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5407" w14:textId="77777777" w:rsidR="005B2BC1" w:rsidRDefault="0061544C" w:rsidP="00E2761E">
      <w:pPr>
        <w:spacing w:line="360" w:lineRule="auto"/>
        <w:jc w:val="center"/>
        <w:rPr>
          <w:rFonts w:asciiTheme="minorBidi" w:hAnsiTheme="minorBidi"/>
          <w:b/>
          <w:bCs/>
          <w:sz w:val="36"/>
          <w:szCs w:val="36"/>
          <w:lang w:bidi="he-IL"/>
        </w:rPr>
      </w:pPr>
      <w:bookmarkStart w:id="0" w:name="xp"/>
      <w:r>
        <w:rPr>
          <w:rFonts w:asciiTheme="minorBidi" w:hAnsiTheme="minorBidi"/>
          <w:b/>
          <w:bCs/>
          <w:sz w:val="36"/>
          <w:szCs w:val="36"/>
          <w:lang w:bidi="he-IL"/>
        </w:rPr>
        <w:t xml:space="preserve">Quarterly Report for </w:t>
      </w:r>
      <w:r w:rsidRPr="007266EC">
        <w:rPr>
          <w:rFonts w:asciiTheme="minorBidi" w:hAnsiTheme="minorBidi"/>
          <w:b/>
          <w:bCs/>
          <w:sz w:val="36"/>
          <w:szCs w:val="36"/>
          <w:lang w:bidi="he-IL"/>
        </w:rPr>
        <w:t>Hand in Hand</w:t>
      </w:r>
      <w:r>
        <w:rPr>
          <w:rFonts w:asciiTheme="minorBidi" w:hAnsiTheme="minorBidi"/>
          <w:b/>
          <w:bCs/>
          <w:sz w:val="36"/>
          <w:szCs w:val="36"/>
          <w:lang w:bidi="he-IL"/>
        </w:rPr>
        <w:t xml:space="preserve"> Board of Directors</w:t>
      </w:r>
    </w:p>
    <w:p w14:paraId="0B86906A" w14:textId="77777777" w:rsidR="005B2BC1" w:rsidRDefault="0061544C" w:rsidP="00E2761E">
      <w:pPr>
        <w:spacing w:line="360" w:lineRule="auto"/>
        <w:jc w:val="center"/>
        <w:rPr>
          <w:rFonts w:asciiTheme="minorBidi" w:hAnsiTheme="minorBidi"/>
          <w:b/>
          <w:bCs/>
          <w:sz w:val="36"/>
          <w:szCs w:val="36"/>
          <w:lang w:bidi="he-IL"/>
        </w:rPr>
      </w:pPr>
      <w:r>
        <w:rPr>
          <w:rFonts w:asciiTheme="minorBidi" w:hAnsiTheme="minorBidi"/>
          <w:b/>
          <w:bCs/>
          <w:sz w:val="36"/>
          <w:szCs w:val="36"/>
          <w:lang w:bidi="he-IL"/>
        </w:rPr>
        <w:t>And AFHIH Board December 2021</w:t>
      </w:r>
    </w:p>
    <w:p w14:paraId="0F4AFA77" w14:textId="77777777" w:rsidR="005B2BC1" w:rsidRDefault="0061544C" w:rsidP="00E2761E">
      <w:pPr>
        <w:spacing w:line="360" w:lineRule="auto"/>
        <w:jc w:val="center"/>
        <w:rPr>
          <w:rFonts w:asciiTheme="minorBidi" w:hAnsiTheme="minorBidi"/>
          <w:sz w:val="26"/>
          <w:szCs w:val="26"/>
        </w:rPr>
      </w:pPr>
      <w:r>
        <w:rPr>
          <w:rFonts w:asciiTheme="minorBidi" w:hAnsiTheme="minorBidi"/>
          <w:sz w:val="26"/>
          <w:szCs w:val="26"/>
        </w:rPr>
        <w:t>(The report covers the period of August–November 2021)</w:t>
      </w:r>
    </w:p>
    <w:p w14:paraId="1399C2EE" w14:textId="77777777" w:rsidR="005B2BC1" w:rsidRDefault="0061544C" w:rsidP="00E2761E">
      <w:p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Main Developments</w:t>
      </w:r>
    </w:p>
    <w:p w14:paraId="0D876EE0"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As a result of approval by the mayor of </w:t>
      </w:r>
      <w:proofErr w:type="spellStart"/>
      <w:r>
        <w:rPr>
          <w:sz w:val="26"/>
          <w:szCs w:val="26"/>
          <w:lang w:bidi="he-IL"/>
        </w:rPr>
        <w:t>Kafr</w:t>
      </w:r>
      <w:proofErr w:type="spellEnd"/>
      <w:r>
        <w:rPr>
          <w:sz w:val="26"/>
          <w:szCs w:val="26"/>
          <w:lang w:bidi="he-IL"/>
        </w:rPr>
        <w:t xml:space="preserve"> </w:t>
      </w:r>
      <w:proofErr w:type="spellStart"/>
      <w:r>
        <w:rPr>
          <w:sz w:val="26"/>
          <w:szCs w:val="26"/>
          <w:lang w:bidi="he-IL"/>
        </w:rPr>
        <w:t>Qasim</w:t>
      </w:r>
      <w:proofErr w:type="spellEnd"/>
      <w:r>
        <w:rPr>
          <w:sz w:val="26"/>
          <w:szCs w:val="26"/>
          <w:lang w:bidi="he-IL"/>
        </w:rPr>
        <w:t xml:space="preserve">, </w:t>
      </w:r>
      <w:r w:rsidRPr="00FC16EA">
        <w:rPr>
          <w:sz w:val="26"/>
          <w:szCs w:val="26"/>
          <w:lang w:bidi="he-IL"/>
        </w:rPr>
        <w:t xml:space="preserve">Adel </w:t>
      </w:r>
      <w:proofErr w:type="spellStart"/>
      <w:r w:rsidRPr="00FC16EA">
        <w:rPr>
          <w:sz w:val="26"/>
          <w:szCs w:val="26"/>
          <w:lang w:bidi="he-IL"/>
        </w:rPr>
        <w:t>Badir</w:t>
      </w:r>
      <w:proofErr w:type="spellEnd"/>
      <w:r>
        <w:rPr>
          <w:sz w:val="26"/>
          <w:szCs w:val="26"/>
          <w:lang w:bidi="he-IL"/>
        </w:rPr>
        <w:t>, for hosting a bilingual first grade at the al-</w:t>
      </w:r>
      <w:proofErr w:type="spellStart"/>
      <w:r>
        <w:rPr>
          <w:sz w:val="26"/>
          <w:szCs w:val="26"/>
          <w:lang w:bidi="he-IL"/>
        </w:rPr>
        <w:t>Manar</w:t>
      </w:r>
      <w:proofErr w:type="spellEnd"/>
      <w:r>
        <w:rPr>
          <w:sz w:val="26"/>
          <w:szCs w:val="26"/>
          <w:lang w:bidi="he-IL"/>
        </w:rPr>
        <w:t xml:space="preserve"> school in the city for the </w:t>
      </w:r>
      <w:proofErr w:type="spellStart"/>
      <w:r>
        <w:rPr>
          <w:sz w:val="26"/>
          <w:szCs w:val="26"/>
          <w:lang w:bidi="he-IL"/>
        </w:rPr>
        <w:t>Kafr</w:t>
      </w:r>
      <w:proofErr w:type="spellEnd"/>
      <w:r>
        <w:rPr>
          <w:sz w:val="26"/>
          <w:szCs w:val="26"/>
          <w:lang w:bidi="he-IL"/>
        </w:rPr>
        <w:t xml:space="preserve"> </w:t>
      </w:r>
      <w:proofErr w:type="spellStart"/>
      <w:r>
        <w:rPr>
          <w:sz w:val="26"/>
          <w:szCs w:val="26"/>
          <w:lang w:bidi="he-IL"/>
        </w:rPr>
        <w:t>Qasim</w:t>
      </w:r>
      <w:proofErr w:type="spellEnd"/>
      <w:r>
        <w:rPr>
          <w:sz w:val="26"/>
          <w:szCs w:val="26"/>
          <w:lang w:bidi="he-IL"/>
        </w:rPr>
        <w:t xml:space="preserve"> – Rosh </w:t>
      </w:r>
      <w:proofErr w:type="spellStart"/>
      <w:r>
        <w:rPr>
          <w:sz w:val="26"/>
          <w:szCs w:val="26"/>
          <w:lang w:bidi="he-IL"/>
        </w:rPr>
        <w:t>HaAyin</w:t>
      </w:r>
      <w:proofErr w:type="spellEnd"/>
      <w:r>
        <w:rPr>
          <w:sz w:val="26"/>
          <w:szCs w:val="26"/>
          <w:lang w:bidi="he-IL"/>
        </w:rPr>
        <w:t xml:space="preserve"> community, we opened a kindergarten and first grade with nineteen students.</w:t>
      </w:r>
    </w:p>
    <w:p w14:paraId="249B1F7F"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At the request of the Tel Aviv–Yafo municipality</w:t>
      </w:r>
      <w:r w:rsidRPr="00C82F0E">
        <w:rPr>
          <w:sz w:val="26"/>
          <w:szCs w:val="26"/>
          <w:lang w:bidi="he-IL"/>
        </w:rPr>
        <w:t>, we expanded our teaching at</w:t>
      </w:r>
      <w:r>
        <w:rPr>
          <w:sz w:val="26"/>
          <w:szCs w:val="26"/>
          <w:lang w:bidi="he-IL"/>
        </w:rPr>
        <w:t xml:space="preserve"> the multicultural preschools in Jaffa (integrated preschools that are not Hand in Hand preschools) from eight to fourteen preschools, for which the teachers receive training from us, and the children receive language enrichment from our teachers. The program is funded through matching funds from the municipality and the organization.</w:t>
      </w:r>
    </w:p>
    <w:p w14:paraId="31464F32"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The guidance program at the integrated preschool in </w:t>
      </w:r>
      <w:proofErr w:type="spellStart"/>
      <w:r>
        <w:rPr>
          <w:sz w:val="26"/>
          <w:szCs w:val="26"/>
          <w:lang w:bidi="he-IL"/>
        </w:rPr>
        <w:t>Nof</w:t>
      </w:r>
      <w:proofErr w:type="spellEnd"/>
      <w:r>
        <w:rPr>
          <w:sz w:val="26"/>
          <w:szCs w:val="26"/>
          <w:lang w:bidi="he-IL"/>
        </w:rPr>
        <w:t xml:space="preserve"> </w:t>
      </w:r>
      <w:proofErr w:type="spellStart"/>
      <w:r>
        <w:rPr>
          <w:sz w:val="26"/>
          <w:szCs w:val="26"/>
          <w:lang w:bidi="he-IL"/>
        </w:rPr>
        <w:t>HaGalil</w:t>
      </w:r>
      <w:proofErr w:type="spellEnd"/>
      <w:r>
        <w:rPr>
          <w:sz w:val="26"/>
          <w:szCs w:val="26"/>
          <w:lang w:bidi="he-IL"/>
        </w:rPr>
        <w:t xml:space="preserve"> in partnership with the municipality and the Education Ministry continues.</w:t>
      </w:r>
    </w:p>
    <w:p w14:paraId="3408D4ED"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In October we finally entered our new high school building in Jerusalem. Not everything is yet complete; we are still aiming for all the work to be completed by the end of December. Due to the COVID restrictions, the ceremony dedicating the building was delayed, and the current date is May 16. We will update with precise details.</w:t>
      </w:r>
    </w:p>
    <w:p w14:paraId="1EBBB577"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We launched the student community in the French Hill near the Hebrew University, with twelve students, four of whom are graduates of our educational frameworks.</w:t>
      </w:r>
    </w:p>
    <w:p w14:paraId="65588BAA"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lastRenderedPageBreak/>
        <w:t>Hand in Hand was selected as one of the ten finalists for the Global Pluralism Award out of five hundred candidates from seventy countries.</w:t>
      </w:r>
    </w:p>
    <w:p w14:paraId="00E01973"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 xml:space="preserve">We met our objective of raising $100,000 from Israeli donors, paired with a matching donation from </w:t>
      </w:r>
      <w:r w:rsidRPr="000F79E7">
        <w:rPr>
          <w:sz w:val="26"/>
          <w:szCs w:val="26"/>
          <w:lang w:bidi="he-IL"/>
        </w:rPr>
        <w:t>Warren Eisenberg</w:t>
      </w:r>
      <w:r>
        <w:rPr>
          <w:sz w:val="26"/>
          <w:szCs w:val="26"/>
          <w:lang w:bidi="he-IL"/>
        </w:rPr>
        <w:t>.</w:t>
      </w:r>
    </w:p>
    <w:p w14:paraId="60527C7C" w14:textId="77777777" w:rsidR="005B2BC1" w:rsidRDefault="0061544C" w:rsidP="00E2761E">
      <w:pPr>
        <w:pStyle w:val="ListParagraph"/>
        <w:numPr>
          <w:ilvl w:val="0"/>
          <w:numId w:val="45"/>
        </w:numPr>
        <w:spacing w:line="360" w:lineRule="auto"/>
        <w:jc w:val="both"/>
        <w:rPr>
          <w:sz w:val="26"/>
          <w:szCs w:val="26"/>
          <w:lang w:bidi="he-IL"/>
        </w:rPr>
      </w:pPr>
      <w:r>
        <w:rPr>
          <w:sz w:val="26"/>
          <w:szCs w:val="26"/>
          <w:lang w:bidi="he-IL"/>
        </w:rPr>
        <w:t>We approved the organization’s 2020 financial reports.</w:t>
      </w:r>
    </w:p>
    <w:p w14:paraId="6C22B27D" w14:textId="77777777" w:rsidR="0061544C" w:rsidRPr="00D567F3" w:rsidRDefault="0061544C" w:rsidP="00E2761E">
      <w:pPr>
        <w:pStyle w:val="ListParagraph"/>
        <w:spacing w:line="360" w:lineRule="auto"/>
        <w:ind w:left="0"/>
        <w:jc w:val="both"/>
        <w:rPr>
          <w:b/>
          <w:bCs/>
          <w:sz w:val="32"/>
          <w:szCs w:val="32"/>
          <w:rtl/>
          <w:lang w:bidi="he-IL"/>
        </w:rPr>
      </w:pPr>
    </w:p>
    <w:tbl>
      <w:tblPr>
        <w:tblStyle w:val="TableGrid"/>
        <w:bidiVisual/>
        <w:tblW w:w="8650" w:type="dxa"/>
        <w:tblInd w:w="700" w:type="dxa"/>
        <w:tblLayout w:type="fixed"/>
        <w:tblLook w:val="04A0" w:firstRow="1" w:lastRow="0" w:firstColumn="1" w:lastColumn="0" w:noHBand="0" w:noVBand="1"/>
      </w:tblPr>
      <w:tblGrid>
        <w:gridCol w:w="4312"/>
        <w:gridCol w:w="4338"/>
      </w:tblGrid>
      <w:tr w:rsidR="0061544C" w:rsidRPr="002D7CCC" w14:paraId="0E94988C" w14:textId="77777777" w:rsidTr="002D7CCC">
        <w:trPr>
          <w:trHeight w:val="718"/>
        </w:trPr>
        <w:tc>
          <w:tcPr>
            <w:tcW w:w="4312" w:type="dxa"/>
            <w:shd w:val="clear" w:color="auto" w:fill="8DB3E2" w:themeFill="text2" w:themeFillTint="66"/>
          </w:tcPr>
          <w:p w14:paraId="5CC83343" w14:textId="77777777" w:rsidR="0061544C" w:rsidRPr="002D7CCC" w:rsidRDefault="0061544C" w:rsidP="00E2761E">
            <w:pPr>
              <w:jc w:val="center"/>
              <w:rPr>
                <w:b/>
                <w:bCs/>
                <w:sz w:val="32"/>
                <w:szCs w:val="32"/>
                <w:rtl/>
              </w:rPr>
            </w:pPr>
            <w:bookmarkStart w:id="1" w:name="htable" w:colFirst="0" w:colLast="1"/>
            <w:bookmarkStart w:id="2" w:name="htable1"/>
            <w:r>
              <w:rPr>
                <w:b/>
                <w:bCs/>
                <w:sz w:val="32"/>
                <w:szCs w:val="32"/>
              </w:rPr>
              <w:t>Institution Name</w:t>
            </w:r>
          </w:p>
        </w:tc>
        <w:tc>
          <w:tcPr>
            <w:tcW w:w="4338" w:type="dxa"/>
            <w:tcBorders>
              <w:bottom w:val="single" w:sz="4" w:space="0" w:color="auto"/>
            </w:tcBorders>
            <w:shd w:val="clear" w:color="auto" w:fill="8DB3E2" w:themeFill="text2" w:themeFillTint="66"/>
          </w:tcPr>
          <w:p w14:paraId="07637BE4" w14:textId="77777777" w:rsidR="0061544C" w:rsidRPr="002D7CCC" w:rsidRDefault="0061544C" w:rsidP="00E2761E">
            <w:pPr>
              <w:jc w:val="center"/>
              <w:rPr>
                <w:b/>
                <w:bCs/>
                <w:sz w:val="32"/>
                <w:szCs w:val="32"/>
                <w:rtl/>
              </w:rPr>
            </w:pPr>
            <w:r>
              <w:rPr>
                <w:b/>
                <w:bCs/>
                <w:sz w:val="32"/>
                <w:szCs w:val="32"/>
              </w:rPr>
              <w:t>Number of Students</w:t>
            </w:r>
          </w:p>
        </w:tc>
      </w:tr>
      <w:bookmarkEnd w:id="2"/>
      <w:tr w:rsidR="0061544C" w:rsidRPr="002D7CCC" w14:paraId="7E1F1C3B" w14:textId="77777777" w:rsidTr="003D1DFA">
        <w:tc>
          <w:tcPr>
            <w:tcW w:w="4312" w:type="dxa"/>
            <w:shd w:val="clear" w:color="auto" w:fill="FBD4B4" w:themeFill="accent6" w:themeFillTint="66"/>
          </w:tcPr>
          <w:p w14:paraId="4F771E99"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Jerusalem</w:t>
            </w:r>
          </w:p>
        </w:tc>
        <w:tc>
          <w:tcPr>
            <w:tcW w:w="4338" w:type="dxa"/>
            <w:tcBorders>
              <w:top w:val="single" w:sz="4" w:space="0" w:color="auto"/>
            </w:tcBorders>
            <w:shd w:val="clear" w:color="auto" w:fill="FBD4B4" w:themeFill="accent6" w:themeFillTint="66"/>
          </w:tcPr>
          <w:p w14:paraId="27DDAC13"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664</w:t>
            </w:r>
          </w:p>
        </w:tc>
      </w:tr>
      <w:tr w:rsidR="0061544C" w:rsidRPr="002D7CCC" w14:paraId="492A6A05" w14:textId="77777777" w:rsidTr="003D1DFA">
        <w:tc>
          <w:tcPr>
            <w:tcW w:w="4312" w:type="dxa"/>
          </w:tcPr>
          <w:p w14:paraId="336E8791"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tcPr>
          <w:p w14:paraId="32538537"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128</w:t>
            </w:r>
          </w:p>
        </w:tc>
      </w:tr>
      <w:tr w:rsidR="0061544C" w:rsidRPr="002D7CCC" w14:paraId="47D4376D" w14:textId="77777777" w:rsidTr="003D1DFA">
        <w:tc>
          <w:tcPr>
            <w:tcW w:w="4312" w:type="dxa"/>
          </w:tcPr>
          <w:p w14:paraId="0970B5EC" w14:textId="77777777" w:rsidR="0061544C" w:rsidRPr="002D7CCC" w:rsidRDefault="0061544C" w:rsidP="00E2761E">
            <w:pPr>
              <w:spacing w:line="360" w:lineRule="auto"/>
              <w:contextualSpacing/>
              <w:jc w:val="both"/>
              <w:rPr>
                <w:sz w:val="26"/>
                <w:szCs w:val="26"/>
                <w:rtl/>
                <w:lang w:bidi="he-IL"/>
              </w:rPr>
            </w:pPr>
            <w:r>
              <w:rPr>
                <w:sz w:val="26"/>
                <w:szCs w:val="26"/>
                <w:lang w:bidi="he-IL"/>
              </w:rPr>
              <w:t>Elementary school</w:t>
            </w:r>
          </w:p>
        </w:tc>
        <w:tc>
          <w:tcPr>
            <w:tcW w:w="4338" w:type="dxa"/>
          </w:tcPr>
          <w:p w14:paraId="43FFCFD0"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312</w:t>
            </w:r>
          </w:p>
        </w:tc>
      </w:tr>
      <w:tr w:rsidR="0061544C" w:rsidRPr="002D7CCC" w14:paraId="3ED5784C" w14:textId="77777777" w:rsidTr="003D1DFA">
        <w:tc>
          <w:tcPr>
            <w:tcW w:w="4312" w:type="dxa"/>
          </w:tcPr>
          <w:p w14:paraId="397CDBFE" w14:textId="77777777" w:rsidR="0061544C" w:rsidRPr="002D7CCC" w:rsidRDefault="0061544C" w:rsidP="00E2761E">
            <w:pPr>
              <w:spacing w:line="360" w:lineRule="auto"/>
              <w:contextualSpacing/>
              <w:jc w:val="both"/>
              <w:rPr>
                <w:sz w:val="26"/>
                <w:szCs w:val="26"/>
                <w:rtl/>
                <w:lang w:bidi="he-IL"/>
              </w:rPr>
            </w:pPr>
            <w:r>
              <w:rPr>
                <w:sz w:val="26"/>
                <w:szCs w:val="26"/>
                <w:lang w:bidi="he-IL"/>
              </w:rPr>
              <w:t>Middle school</w:t>
            </w:r>
          </w:p>
        </w:tc>
        <w:tc>
          <w:tcPr>
            <w:tcW w:w="4338" w:type="dxa"/>
          </w:tcPr>
          <w:p w14:paraId="06106A95"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118</w:t>
            </w:r>
          </w:p>
        </w:tc>
      </w:tr>
      <w:tr w:rsidR="0061544C" w:rsidRPr="002D7CCC" w14:paraId="43BB7D00" w14:textId="77777777" w:rsidTr="003D1DFA">
        <w:tc>
          <w:tcPr>
            <w:tcW w:w="4312" w:type="dxa"/>
          </w:tcPr>
          <w:p w14:paraId="64C4AD01" w14:textId="77777777" w:rsidR="0061544C" w:rsidRPr="002D7CCC" w:rsidRDefault="0061544C" w:rsidP="00E2761E">
            <w:pPr>
              <w:spacing w:line="360" w:lineRule="auto"/>
              <w:contextualSpacing/>
              <w:jc w:val="both"/>
              <w:rPr>
                <w:sz w:val="26"/>
                <w:szCs w:val="26"/>
                <w:rtl/>
                <w:lang w:bidi="he-IL"/>
              </w:rPr>
            </w:pPr>
            <w:r>
              <w:rPr>
                <w:sz w:val="26"/>
                <w:szCs w:val="26"/>
                <w:lang w:bidi="he-IL"/>
              </w:rPr>
              <w:t>High school</w:t>
            </w:r>
          </w:p>
        </w:tc>
        <w:tc>
          <w:tcPr>
            <w:tcW w:w="4338" w:type="dxa"/>
          </w:tcPr>
          <w:p w14:paraId="682DE51D"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106</w:t>
            </w:r>
          </w:p>
        </w:tc>
      </w:tr>
      <w:tr w:rsidR="0061544C" w:rsidRPr="002D7CCC" w14:paraId="18767173" w14:textId="77777777" w:rsidTr="003D1DFA">
        <w:tc>
          <w:tcPr>
            <w:tcW w:w="4312" w:type="dxa"/>
            <w:shd w:val="clear" w:color="auto" w:fill="FBD4B4" w:themeFill="accent6" w:themeFillTint="66"/>
          </w:tcPr>
          <w:p w14:paraId="482BC845"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Galilee (elementary school only)</w:t>
            </w:r>
          </w:p>
        </w:tc>
        <w:tc>
          <w:tcPr>
            <w:tcW w:w="4338" w:type="dxa"/>
            <w:shd w:val="clear" w:color="auto" w:fill="FBD4B4" w:themeFill="accent6" w:themeFillTint="66"/>
          </w:tcPr>
          <w:p w14:paraId="52AED6E2"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305</w:t>
            </w:r>
          </w:p>
        </w:tc>
      </w:tr>
      <w:tr w:rsidR="0061544C" w:rsidRPr="002D7CCC" w14:paraId="48905383" w14:textId="77777777" w:rsidTr="003D1DFA">
        <w:tc>
          <w:tcPr>
            <w:tcW w:w="4312" w:type="dxa"/>
            <w:shd w:val="clear" w:color="auto" w:fill="FBD4B4" w:themeFill="accent6" w:themeFillTint="66"/>
          </w:tcPr>
          <w:p w14:paraId="036C1551"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Bridge over the Wadi</w:t>
            </w:r>
          </w:p>
        </w:tc>
        <w:tc>
          <w:tcPr>
            <w:tcW w:w="4338" w:type="dxa"/>
            <w:shd w:val="clear" w:color="auto" w:fill="FBD4B4" w:themeFill="accent6" w:themeFillTint="66"/>
          </w:tcPr>
          <w:p w14:paraId="647A72BB"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199</w:t>
            </w:r>
          </w:p>
        </w:tc>
      </w:tr>
      <w:tr w:rsidR="0061544C" w:rsidRPr="002D7CCC" w14:paraId="1A42B0AA" w14:textId="77777777" w:rsidTr="003D1DFA">
        <w:tc>
          <w:tcPr>
            <w:tcW w:w="4312" w:type="dxa"/>
          </w:tcPr>
          <w:p w14:paraId="753C9150"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tcPr>
          <w:p w14:paraId="2F9FA326"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45</w:t>
            </w:r>
          </w:p>
        </w:tc>
      </w:tr>
      <w:tr w:rsidR="0061544C" w:rsidRPr="002D7CCC" w14:paraId="32C2F54A" w14:textId="77777777" w:rsidTr="003D1DFA">
        <w:tc>
          <w:tcPr>
            <w:tcW w:w="4312" w:type="dxa"/>
          </w:tcPr>
          <w:p w14:paraId="557BB1D8" w14:textId="77777777" w:rsidR="0061544C" w:rsidRPr="002D7CCC" w:rsidRDefault="0061544C" w:rsidP="00E2761E">
            <w:pPr>
              <w:spacing w:line="360" w:lineRule="auto"/>
              <w:contextualSpacing/>
              <w:jc w:val="both"/>
              <w:rPr>
                <w:sz w:val="26"/>
                <w:szCs w:val="26"/>
                <w:rtl/>
                <w:lang w:bidi="he-IL"/>
              </w:rPr>
            </w:pPr>
            <w:r>
              <w:rPr>
                <w:sz w:val="26"/>
                <w:szCs w:val="26"/>
                <w:lang w:bidi="he-IL"/>
              </w:rPr>
              <w:t>Elementary schools</w:t>
            </w:r>
          </w:p>
        </w:tc>
        <w:tc>
          <w:tcPr>
            <w:tcW w:w="4338" w:type="dxa"/>
          </w:tcPr>
          <w:p w14:paraId="05629A37"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154</w:t>
            </w:r>
          </w:p>
        </w:tc>
      </w:tr>
      <w:tr w:rsidR="0061544C" w:rsidRPr="002D7CCC" w14:paraId="520A43A2" w14:textId="77777777" w:rsidTr="003D1DFA">
        <w:tc>
          <w:tcPr>
            <w:tcW w:w="4312" w:type="dxa"/>
            <w:shd w:val="clear" w:color="auto" w:fill="FBD4B4" w:themeFill="accent6" w:themeFillTint="66"/>
          </w:tcPr>
          <w:p w14:paraId="459F2DE9"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Haifa</w:t>
            </w:r>
          </w:p>
        </w:tc>
        <w:tc>
          <w:tcPr>
            <w:tcW w:w="4338" w:type="dxa"/>
            <w:shd w:val="clear" w:color="auto" w:fill="FBD4B4" w:themeFill="accent6" w:themeFillTint="66"/>
          </w:tcPr>
          <w:p w14:paraId="06B111F3"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271</w:t>
            </w:r>
          </w:p>
        </w:tc>
      </w:tr>
      <w:tr w:rsidR="0061544C" w:rsidRPr="002D7CCC" w14:paraId="7601E0B7" w14:textId="77777777" w:rsidTr="003D1DFA">
        <w:tc>
          <w:tcPr>
            <w:tcW w:w="4312" w:type="dxa"/>
          </w:tcPr>
          <w:p w14:paraId="19C4D107"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tcPr>
          <w:p w14:paraId="2E93C539"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105</w:t>
            </w:r>
          </w:p>
        </w:tc>
      </w:tr>
      <w:tr w:rsidR="0061544C" w:rsidRPr="002D7CCC" w14:paraId="42B917FB" w14:textId="77777777" w:rsidTr="003D1DFA">
        <w:tc>
          <w:tcPr>
            <w:tcW w:w="4312" w:type="dxa"/>
          </w:tcPr>
          <w:p w14:paraId="268F396A" w14:textId="77777777" w:rsidR="0061544C" w:rsidRPr="002D7CCC" w:rsidRDefault="0061544C" w:rsidP="00E2761E">
            <w:pPr>
              <w:spacing w:line="360" w:lineRule="auto"/>
              <w:contextualSpacing/>
              <w:jc w:val="both"/>
              <w:rPr>
                <w:sz w:val="26"/>
                <w:szCs w:val="26"/>
                <w:rtl/>
                <w:lang w:bidi="he-IL"/>
              </w:rPr>
            </w:pPr>
            <w:r>
              <w:rPr>
                <w:sz w:val="26"/>
                <w:szCs w:val="26"/>
                <w:lang w:bidi="he-IL"/>
              </w:rPr>
              <w:t>Elementary school</w:t>
            </w:r>
          </w:p>
        </w:tc>
        <w:tc>
          <w:tcPr>
            <w:tcW w:w="4338" w:type="dxa"/>
          </w:tcPr>
          <w:p w14:paraId="5F9A6F9F"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166</w:t>
            </w:r>
          </w:p>
        </w:tc>
      </w:tr>
      <w:tr w:rsidR="0061544C" w:rsidRPr="002D7CCC" w14:paraId="09AD67A1" w14:textId="77777777" w:rsidTr="003D1DFA">
        <w:tc>
          <w:tcPr>
            <w:tcW w:w="4312" w:type="dxa"/>
            <w:shd w:val="clear" w:color="auto" w:fill="FBD4B4" w:themeFill="accent6" w:themeFillTint="66"/>
          </w:tcPr>
          <w:p w14:paraId="6CE23D8C"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Jaffa</w:t>
            </w:r>
          </w:p>
        </w:tc>
        <w:tc>
          <w:tcPr>
            <w:tcW w:w="4338" w:type="dxa"/>
            <w:shd w:val="clear" w:color="auto" w:fill="FBD4B4" w:themeFill="accent6" w:themeFillTint="66"/>
          </w:tcPr>
          <w:p w14:paraId="3E602663"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481</w:t>
            </w:r>
          </w:p>
        </w:tc>
      </w:tr>
      <w:tr w:rsidR="0061544C" w:rsidRPr="002D7CCC" w14:paraId="480383A5" w14:textId="77777777" w:rsidTr="003D1DFA">
        <w:tc>
          <w:tcPr>
            <w:tcW w:w="4312" w:type="dxa"/>
          </w:tcPr>
          <w:p w14:paraId="1B5CE0A8"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tcPr>
          <w:p w14:paraId="55235868"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175</w:t>
            </w:r>
          </w:p>
        </w:tc>
      </w:tr>
      <w:tr w:rsidR="0061544C" w:rsidRPr="002D7CCC" w14:paraId="5245108A" w14:textId="77777777" w:rsidTr="003D1DFA">
        <w:tc>
          <w:tcPr>
            <w:tcW w:w="4312" w:type="dxa"/>
          </w:tcPr>
          <w:p w14:paraId="24278483" w14:textId="77777777" w:rsidR="0061544C" w:rsidRPr="002D7CCC" w:rsidRDefault="0061544C" w:rsidP="00E2761E">
            <w:pPr>
              <w:spacing w:line="360" w:lineRule="auto"/>
              <w:contextualSpacing/>
              <w:jc w:val="both"/>
              <w:rPr>
                <w:sz w:val="26"/>
                <w:szCs w:val="26"/>
                <w:rtl/>
                <w:lang w:bidi="he-IL"/>
              </w:rPr>
            </w:pPr>
            <w:r>
              <w:rPr>
                <w:sz w:val="26"/>
                <w:szCs w:val="26"/>
                <w:lang w:bidi="he-IL"/>
              </w:rPr>
              <w:t>Elementary school</w:t>
            </w:r>
          </w:p>
        </w:tc>
        <w:tc>
          <w:tcPr>
            <w:tcW w:w="4338" w:type="dxa"/>
          </w:tcPr>
          <w:p w14:paraId="1B136637"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306</w:t>
            </w:r>
          </w:p>
        </w:tc>
      </w:tr>
      <w:tr w:rsidR="0061544C" w:rsidRPr="002D7CCC" w14:paraId="56632DE3" w14:textId="77777777" w:rsidTr="003D1DFA">
        <w:tc>
          <w:tcPr>
            <w:tcW w:w="4312" w:type="dxa"/>
            <w:shd w:val="clear" w:color="auto" w:fill="FBD4B4" w:themeFill="accent6" w:themeFillTint="66"/>
          </w:tcPr>
          <w:p w14:paraId="15D0C05A" w14:textId="77777777" w:rsidR="0061544C" w:rsidRPr="002D7CCC" w:rsidRDefault="0061544C" w:rsidP="00E2761E">
            <w:pPr>
              <w:spacing w:line="360" w:lineRule="auto"/>
              <w:contextualSpacing/>
              <w:jc w:val="both"/>
              <w:rPr>
                <w:b/>
                <w:bCs/>
                <w:sz w:val="26"/>
                <w:szCs w:val="26"/>
                <w:rtl/>
                <w:lang w:bidi="he-IL"/>
              </w:rPr>
            </w:pPr>
            <w:r>
              <w:rPr>
                <w:b/>
                <w:bCs/>
                <w:sz w:val="26"/>
                <w:szCs w:val="26"/>
                <w:lang w:bidi="he-IL"/>
              </w:rPr>
              <w:t xml:space="preserve">Beit </w:t>
            </w:r>
            <w:proofErr w:type="spellStart"/>
            <w:r>
              <w:rPr>
                <w:b/>
                <w:bCs/>
                <w:sz w:val="26"/>
                <w:szCs w:val="26"/>
                <w:lang w:bidi="he-IL"/>
              </w:rPr>
              <w:t>Berl</w:t>
            </w:r>
            <w:proofErr w:type="spellEnd"/>
          </w:p>
        </w:tc>
        <w:tc>
          <w:tcPr>
            <w:tcW w:w="4338" w:type="dxa"/>
            <w:shd w:val="clear" w:color="auto" w:fill="FBD4B4" w:themeFill="accent6" w:themeFillTint="66"/>
          </w:tcPr>
          <w:p w14:paraId="046FF6FE"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123</w:t>
            </w:r>
          </w:p>
        </w:tc>
      </w:tr>
      <w:tr w:rsidR="0061544C" w:rsidRPr="002D7CCC" w14:paraId="12CEED05" w14:textId="77777777" w:rsidTr="003D1DFA">
        <w:tc>
          <w:tcPr>
            <w:tcW w:w="4312" w:type="dxa"/>
          </w:tcPr>
          <w:p w14:paraId="539F6639"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tcPr>
          <w:p w14:paraId="25218A9A"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40</w:t>
            </w:r>
          </w:p>
        </w:tc>
      </w:tr>
      <w:tr w:rsidR="0061544C" w:rsidRPr="002D7CCC" w14:paraId="08B27B28" w14:textId="77777777" w:rsidTr="003D1DFA">
        <w:tc>
          <w:tcPr>
            <w:tcW w:w="4312" w:type="dxa"/>
          </w:tcPr>
          <w:p w14:paraId="7CD3B594" w14:textId="77777777" w:rsidR="0061544C" w:rsidRPr="002D7CCC" w:rsidRDefault="0061544C" w:rsidP="00E2761E">
            <w:pPr>
              <w:spacing w:line="360" w:lineRule="auto"/>
              <w:contextualSpacing/>
              <w:jc w:val="both"/>
              <w:rPr>
                <w:sz w:val="26"/>
                <w:szCs w:val="26"/>
                <w:rtl/>
                <w:lang w:bidi="he-IL"/>
              </w:rPr>
            </w:pPr>
            <w:r>
              <w:rPr>
                <w:sz w:val="26"/>
                <w:szCs w:val="26"/>
                <w:lang w:bidi="he-IL"/>
              </w:rPr>
              <w:lastRenderedPageBreak/>
              <w:t>Elementary school</w:t>
            </w:r>
          </w:p>
        </w:tc>
        <w:tc>
          <w:tcPr>
            <w:tcW w:w="4338" w:type="dxa"/>
          </w:tcPr>
          <w:p w14:paraId="60E9E992"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83</w:t>
            </w:r>
          </w:p>
        </w:tc>
      </w:tr>
      <w:tr w:rsidR="0061544C" w:rsidRPr="002D7CCC" w14:paraId="108B6D98" w14:textId="77777777" w:rsidTr="003D1DFA">
        <w:tc>
          <w:tcPr>
            <w:tcW w:w="4312" w:type="dxa"/>
            <w:shd w:val="clear" w:color="auto" w:fill="FBD4B4" w:themeFill="accent6" w:themeFillTint="66"/>
          </w:tcPr>
          <w:p w14:paraId="6FDA56B3" w14:textId="77777777" w:rsidR="0061544C" w:rsidRPr="002D7CCC" w:rsidRDefault="0061544C" w:rsidP="00E2761E">
            <w:pPr>
              <w:spacing w:line="360" w:lineRule="auto"/>
              <w:contextualSpacing/>
              <w:jc w:val="both"/>
              <w:rPr>
                <w:b/>
                <w:bCs/>
                <w:sz w:val="26"/>
                <w:szCs w:val="26"/>
                <w:rtl/>
                <w:lang w:bidi="he-IL"/>
              </w:rPr>
            </w:pPr>
            <w:proofErr w:type="spellStart"/>
            <w:r>
              <w:rPr>
                <w:b/>
                <w:bCs/>
                <w:sz w:val="26"/>
                <w:szCs w:val="26"/>
                <w:lang w:bidi="he-IL"/>
              </w:rPr>
              <w:t>Kafr</w:t>
            </w:r>
            <w:proofErr w:type="spellEnd"/>
            <w:r>
              <w:rPr>
                <w:b/>
                <w:bCs/>
                <w:sz w:val="26"/>
                <w:szCs w:val="26"/>
                <w:lang w:bidi="he-IL"/>
              </w:rPr>
              <w:t xml:space="preserve"> </w:t>
            </w:r>
            <w:proofErr w:type="spellStart"/>
            <w:r>
              <w:rPr>
                <w:b/>
                <w:bCs/>
                <w:sz w:val="26"/>
                <w:szCs w:val="26"/>
                <w:lang w:bidi="he-IL"/>
              </w:rPr>
              <w:t>Qasim</w:t>
            </w:r>
            <w:proofErr w:type="spellEnd"/>
          </w:p>
        </w:tc>
        <w:tc>
          <w:tcPr>
            <w:tcW w:w="4338" w:type="dxa"/>
            <w:shd w:val="clear" w:color="auto" w:fill="FBD4B4" w:themeFill="accent6" w:themeFillTint="66"/>
          </w:tcPr>
          <w:p w14:paraId="263D1640" w14:textId="77777777" w:rsidR="0061544C" w:rsidRPr="002D7CCC" w:rsidRDefault="0061544C" w:rsidP="00E2761E">
            <w:pPr>
              <w:spacing w:line="360" w:lineRule="auto"/>
              <w:contextualSpacing/>
              <w:jc w:val="both"/>
              <w:rPr>
                <w:b/>
                <w:bCs/>
                <w:sz w:val="26"/>
                <w:szCs w:val="26"/>
                <w:rtl/>
                <w:lang w:bidi="he-IL"/>
              </w:rPr>
            </w:pPr>
            <w:r w:rsidRPr="002D7CCC">
              <w:rPr>
                <w:rFonts w:hint="cs"/>
                <w:b/>
                <w:bCs/>
                <w:sz w:val="26"/>
                <w:szCs w:val="26"/>
                <w:rtl/>
                <w:lang w:bidi="he-IL"/>
              </w:rPr>
              <w:t>19</w:t>
            </w:r>
          </w:p>
        </w:tc>
      </w:tr>
      <w:tr w:rsidR="0061544C" w:rsidRPr="002D7CCC" w14:paraId="010A6E47" w14:textId="77777777" w:rsidTr="003D1DFA">
        <w:tc>
          <w:tcPr>
            <w:tcW w:w="4312" w:type="dxa"/>
            <w:shd w:val="clear" w:color="auto" w:fill="FFFFFF" w:themeFill="background1"/>
          </w:tcPr>
          <w:p w14:paraId="4DAB6E18" w14:textId="77777777" w:rsidR="0061544C" w:rsidRPr="002D7CCC" w:rsidRDefault="0061544C" w:rsidP="00E2761E">
            <w:pPr>
              <w:spacing w:line="360" w:lineRule="auto"/>
              <w:contextualSpacing/>
              <w:jc w:val="both"/>
              <w:rPr>
                <w:sz w:val="26"/>
                <w:szCs w:val="26"/>
                <w:rtl/>
                <w:lang w:bidi="he-IL"/>
              </w:rPr>
            </w:pPr>
            <w:r>
              <w:rPr>
                <w:sz w:val="26"/>
                <w:szCs w:val="26"/>
                <w:lang w:bidi="he-IL"/>
              </w:rPr>
              <w:t>Preschools</w:t>
            </w:r>
          </w:p>
        </w:tc>
        <w:tc>
          <w:tcPr>
            <w:tcW w:w="4338" w:type="dxa"/>
            <w:shd w:val="clear" w:color="auto" w:fill="FFFFFF" w:themeFill="background1"/>
          </w:tcPr>
          <w:p w14:paraId="44AB773E"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12</w:t>
            </w:r>
          </w:p>
        </w:tc>
      </w:tr>
      <w:tr w:rsidR="0061544C" w:rsidRPr="002D7CCC" w14:paraId="6772DCE5" w14:textId="77777777" w:rsidTr="003D1DFA">
        <w:tc>
          <w:tcPr>
            <w:tcW w:w="4312" w:type="dxa"/>
            <w:shd w:val="clear" w:color="auto" w:fill="FFFFFF" w:themeFill="background1"/>
          </w:tcPr>
          <w:p w14:paraId="210B3B51" w14:textId="77777777" w:rsidR="0061544C" w:rsidRPr="002D7CCC" w:rsidRDefault="0061544C" w:rsidP="00E2761E">
            <w:pPr>
              <w:spacing w:line="360" w:lineRule="auto"/>
              <w:contextualSpacing/>
              <w:jc w:val="both"/>
              <w:rPr>
                <w:sz w:val="26"/>
                <w:szCs w:val="26"/>
                <w:rtl/>
                <w:lang w:bidi="he-IL"/>
              </w:rPr>
            </w:pPr>
            <w:r>
              <w:rPr>
                <w:sz w:val="26"/>
                <w:szCs w:val="26"/>
                <w:lang w:bidi="he-IL"/>
              </w:rPr>
              <w:t>Elementary school</w:t>
            </w:r>
          </w:p>
        </w:tc>
        <w:tc>
          <w:tcPr>
            <w:tcW w:w="4338" w:type="dxa"/>
            <w:shd w:val="clear" w:color="auto" w:fill="FFFFFF" w:themeFill="background1"/>
          </w:tcPr>
          <w:p w14:paraId="46EF5A95" w14:textId="77777777" w:rsidR="0061544C" w:rsidRPr="002D7CCC" w:rsidRDefault="0061544C" w:rsidP="00E2761E">
            <w:pPr>
              <w:spacing w:line="360" w:lineRule="auto"/>
              <w:contextualSpacing/>
              <w:jc w:val="both"/>
              <w:rPr>
                <w:sz w:val="26"/>
                <w:szCs w:val="26"/>
                <w:rtl/>
                <w:lang w:bidi="he-IL"/>
              </w:rPr>
            </w:pPr>
            <w:r w:rsidRPr="002D7CCC">
              <w:rPr>
                <w:rFonts w:hint="cs"/>
                <w:sz w:val="26"/>
                <w:szCs w:val="26"/>
                <w:rtl/>
                <w:lang w:bidi="he-IL"/>
              </w:rPr>
              <w:t>7</w:t>
            </w:r>
          </w:p>
        </w:tc>
      </w:tr>
      <w:tr w:rsidR="0061544C" w:rsidRPr="002D7CCC" w14:paraId="6189A134" w14:textId="77777777" w:rsidTr="003D1DFA">
        <w:tc>
          <w:tcPr>
            <w:tcW w:w="4312" w:type="dxa"/>
            <w:shd w:val="clear" w:color="auto" w:fill="FFFF00"/>
          </w:tcPr>
          <w:p w14:paraId="78777209" w14:textId="77777777" w:rsidR="0061544C" w:rsidRPr="002D7CCC" w:rsidRDefault="0061544C" w:rsidP="00E2761E">
            <w:pPr>
              <w:spacing w:line="360" w:lineRule="auto"/>
              <w:contextualSpacing/>
              <w:jc w:val="both"/>
              <w:rPr>
                <w:b/>
                <w:bCs/>
                <w:sz w:val="26"/>
                <w:szCs w:val="26"/>
                <w:highlight w:val="yellow"/>
                <w:rtl/>
                <w:lang w:bidi="he-IL"/>
              </w:rPr>
            </w:pPr>
            <w:r>
              <w:rPr>
                <w:b/>
                <w:bCs/>
                <w:sz w:val="26"/>
                <w:szCs w:val="26"/>
                <w:highlight w:val="yellow"/>
                <w:lang w:bidi="he-IL"/>
              </w:rPr>
              <w:t>Total for all Hand in Hand frameworks</w:t>
            </w:r>
          </w:p>
        </w:tc>
        <w:tc>
          <w:tcPr>
            <w:tcW w:w="4338" w:type="dxa"/>
            <w:shd w:val="clear" w:color="auto" w:fill="FFFF00"/>
          </w:tcPr>
          <w:p w14:paraId="195EB670" w14:textId="77777777" w:rsidR="0061544C" w:rsidRPr="002D7CCC" w:rsidRDefault="0061544C" w:rsidP="00E2761E">
            <w:pPr>
              <w:spacing w:line="360" w:lineRule="auto"/>
              <w:contextualSpacing/>
              <w:jc w:val="both"/>
              <w:rPr>
                <w:b/>
                <w:bCs/>
                <w:sz w:val="26"/>
                <w:szCs w:val="26"/>
                <w:highlight w:val="yellow"/>
                <w:rtl/>
                <w:lang w:bidi="he-IL"/>
              </w:rPr>
            </w:pPr>
            <w:r w:rsidRPr="002D7CCC">
              <w:rPr>
                <w:rFonts w:hint="cs"/>
                <w:b/>
                <w:bCs/>
                <w:sz w:val="26"/>
                <w:szCs w:val="26"/>
                <w:highlight w:val="yellow"/>
                <w:rtl/>
                <w:lang w:bidi="he-IL"/>
              </w:rPr>
              <w:t>2062</w:t>
            </w:r>
          </w:p>
        </w:tc>
      </w:tr>
      <w:bookmarkEnd w:id="1"/>
    </w:tbl>
    <w:p w14:paraId="013D717F" w14:textId="77777777" w:rsidR="005B2BC1" w:rsidRDefault="005B2BC1" w:rsidP="00E2761E">
      <w:pPr>
        <w:pStyle w:val="ListParagraph"/>
        <w:spacing w:line="360" w:lineRule="auto"/>
        <w:ind w:left="0"/>
        <w:jc w:val="both"/>
        <w:rPr>
          <w:rFonts w:asciiTheme="minorBidi" w:hAnsiTheme="minorBidi"/>
          <w:sz w:val="32"/>
          <w:szCs w:val="32"/>
          <w:u w:val="single"/>
        </w:rPr>
      </w:pPr>
    </w:p>
    <w:p w14:paraId="119AA2FF" w14:textId="7777777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Schools and Municipalities</w:t>
      </w:r>
    </w:p>
    <w:p w14:paraId="2A7948DC" w14:textId="77777777"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Schools during the “COVID routine”: </w:t>
      </w:r>
      <w:r>
        <w:rPr>
          <w:rFonts w:ascii="Arial" w:hAnsi="Arial" w:cs="Arial"/>
          <w:color w:val="000000"/>
          <w:sz w:val="26"/>
          <w:szCs w:val="26"/>
        </w:rPr>
        <w:t xml:space="preserve">COVID remains with us and continues to influence schools’ agendas. During September we returned to the classroom but many of our students and teachers were in and out of quarantine. </w:t>
      </w:r>
      <w:proofErr w:type="gramStart"/>
      <w:r>
        <w:rPr>
          <w:rFonts w:ascii="Arial" w:hAnsi="Arial" w:cs="Arial"/>
          <w:color w:val="000000"/>
          <w:sz w:val="26"/>
          <w:szCs w:val="26"/>
        </w:rPr>
        <w:t>Later on</w:t>
      </w:r>
      <w:proofErr w:type="gramEnd"/>
      <w:r>
        <w:rPr>
          <w:rFonts w:ascii="Arial" w:hAnsi="Arial" w:cs="Arial"/>
          <w:color w:val="000000"/>
          <w:sz w:val="26"/>
          <w:szCs w:val="26"/>
        </w:rPr>
        <w:t>, when the infection numbers stabilized and it became possible to build a study routine, we continued to face the sensitive and behavioral challenges resulting from COVID, while many students faced difficulty readapting to the school routine after the extended lockdowns. As a result, the schools invested time and energy in rebuilding socialization processes and in emotional and academic support for students.</w:t>
      </w:r>
    </w:p>
    <w:p w14:paraId="5963E6B4" w14:textId="77777777"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Haifa: </w:t>
      </w:r>
      <w:proofErr w:type="spellStart"/>
      <w:r w:rsidRPr="00B93DAB">
        <w:rPr>
          <w:rFonts w:ascii="Arial" w:hAnsi="Arial" w:cs="Arial"/>
          <w:color w:val="000000"/>
          <w:sz w:val="26"/>
          <w:szCs w:val="26"/>
        </w:rPr>
        <w:t>Geezel</w:t>
      </w:r>
      <w:proofErr w:type="spellEnd"/>
      <w:r w:rsidRPr="00B93DAB">
        <w:rPr>
          <w:rFonts w:ascii="Arial" w:hAnsi="Arial" w:cs="Arial"/>
          <w:color w:val="000000"/>
          <w:sz w:val="26"/>
          <w:szCs w:val="26"/>
        </w:rPr>
        <w:t xml:space="preserve"> </w:t>
      </w:r>
      <w:proofErr w:type="spellStart"/>
      <w:r w:rsidRPr="00B93DAB">
        <w:rPr>
          <w:rFonts w:ascii="Arial" w:hAnsi="Arial" w:cs="Arial"/>
          <w:color w:val="000000"/>
          <w:sz w:val="26"/>
          <w:szCs w:val="26"/>
        </w:rPr>
        <w:t>Absawy</w:t>
      </w:r>
      <w:proofErr w:type="spellEnd"/>
      <w:r>
        <w:rPr>
          <w:rFonts w:ascii="Arial" w:hAnsi="Arial" w:cs="Arial"/>
          <w:color w:val="000000"/>
          <w:sz w:val="26"/>
          <w:szCs w:val="26"/>
        </w:rPr>
        <w:t xml:space="preserve"> entered the position of director of the bilingual track in Haifa. Beyond the general challenges in the educational system, </w:t>
      </w:r>
      <w:proofErr w:type="spellStart"/>
      <w:r>
        <w:rPr>
          <w:rFonts w:ascii="Arial" w:hAnsi="Arial" w:cs="Arial"/>
          <w:color w:val="000000"/>
          <w:sz w:val="26"/>
          <w:szCs w:val="26"/>
        </w:rPr>
        <w:t>Geezel</w:t>
      </w:r>
      <w:proofErr w:type="spellEnd"/>
      <w:r>
        <w:rPr>
          <w:rFonts w:ascii="Arial" w:hAnsi="Arial" w:cs="Arial"/>
          <w:color w:val="000000"/>
          <w:sz w:val="26"/>
          <w:szCs w:val="26"/>
        </w:rPr>
        <w:t xml:space="preserve"> will have to deal with the challenge of creating managerial stability and preparing the organizational and pedagogical infrastructure for the transition from a bilingual track running within a regular school to an independent bilingual school, a transition expected to occur in upcoming years.</w:t>
      </w:r>
    </w:p>
    <w:p w14:paraId="41E6F3B0" w14:textId="77777777"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Beit </w:t>
      </w:r>
      <w:proofErr w:type="spellStart"/>
      <w:r>
        <w:rPr>
          <w:rFonts w:ascii="Arial" w:hAnsi="Arial" w:cs="Arial"/>
          <w:b/>
          <w:bCs/>
          <w:color w:val="000000"/>
          <w:sz w:val="26"/>
          <w:szCs w:val="26"/>
        </w:rPr>
        <w:t>Berl</w:t>
      </w:r>
      <w:proofErr w:type="spellEnd"/>
      <w:r>
        <w:rPr>
          <w:rFonts w:ascii="Arial" w:hAnsi="Arial" w:cs="Arial"/>
          <w:b/>
          <w:bCs/>
          <w:color w:val="000000"/>
          <w:sz w:val="26"/>
          <w:szCs w:val="26"/>
        </w:rPr>
        <w:t xml:space="preserve">: </w:t>
      </w:r>
      <w:r w:rsidRPr="0036225E">
        <w:rPr>
          <w:rFonts w:ascii="Arial" w:hAnsi="Arial" w:cs="Arial"/>
          <w:color w:val="000000"/>
          <w:sz w:val="26"/>
          <w:szCs w:val="26"/>
        </w:rPr>
        <w:t xml:space="preserve">Mohammad </w:t>
      </w:r>
      <w:proofErr w:type="spellStart"/>
      <w:r w:rsidRPr="0036225E">
        <w:rPr>
          <w:rFonts w:ascii="Arial" w:hAnsi="Arial" w:cs="Arial"/>
          <w:color w:val="000000"/>
          <w:sz w:val="26"/>
          <w:szCs w:val="26"/>
        </w:rPr>
        <w:t>Kundos</w:t>
      </w:r>
      <w:proofErr w:type="spellEnd"/>
      <w:r w:rsidRPr="0036225E">
        <w:rPr>
          <w:rFonts w:ascii="Arial" w:hAnsi="Arial" w:cs="Arial"/>
          <w:color w:val="000000"/>
          <w:sz w:val="26"/>
          <w:szCs w:val="26"/>
        </w:rPr>
        <w:t xml:space="preserve"> </w:t>
      </w:r>
      <w:r>
        <w:rPr>
          <w:rFonts w:ascii="Arial" w:hAnsi="Arial" w:cs="Arial"/>
          <w:color w:val="000000"/>
          <w:sz w:val="26"/>
          <w:szCs w:val="26"/>
        </w:rPr>
        <w:t xml:space="preserve">entered the position of principal. Our school at Beit </w:t>
      </w:r>
      <w:proofErr w:type="spellStart"/>
      <w:r>
        <w:rPr>
          <w:rFonts w:ascii="Arial" w:hAnsi="Arial" w:cs="Arial"/>
          <w:color w:val="000000"/>
          <w:sz w:val="26"/>
          <w:szCs w:val="26"/>
        </w:rPr>
        <w:t>Berl</w:t>
      </w:r>
      <w:proofErr w:type="spellEnd"/>
      <w:r>
        <w:rPr>
          <w:rFonts w:ascii="Arial" w:hAnsi="Arial" w:cs="Arial"/>
          <w:color w:val="000000"/>
          <w:sz w:val="26"/>
          <w:szCs w:val="26"/>
        </w:rPr>
        <w:t xml:space="preserve"> is the only school defined as recognized but unofficial, and in the </w:t>
      </w:r>
      <w:r>
        <w:rPr>
          <w:rFonts w:ascii="Arial" w:hAnsi="Arial" w:cs="Arial"/>
          <w:color w:val="000000"/>
          <w:sz w:val="26"/>
          <w:szCs w:val="26"/>
        </w:rPr>
        <w:lastRenderedPageBreak/>
        <w:t xml:space="preserve">upcoming year </w:t>
      </w:r>
      <w:r w:rsidRPr="0036225E">
        <w:rPr>
          <w:rFonts w:ascii="Arial" w:hAnsi="Arial" w:cs="Arial"/>
          <w:color w:val="000000"/>
          <w:sz w:val="26"/>
          <w:szCs w:val="26"/>
        </w:rPr>
        <w:t xml:space="preserve">Mohammad </w:t>
      </w:r>
      <w:r>
        <w:rPr>
          <w:rFonts w:ascii="Arial" w:hAnsi="Arial" w:cs="Arial"/>
          <w:color w:val="000000"/>
          <w:sz w:val="26"/>
          <w:szCs w:val="26"/>
        </w:rPr>
        <w:t xml:space="preserve">will lead its transition into a public school with full Education Ministry recognition. The school’s first cohort reached fourth grade, and after two years during which much energy was invested in dealing with COVID, </w:t>
      </w:r>
      <w:r w:rsidRPr="0036225E">
        <w:rPr>
          <w:rFonts w:ascii="Arial" w:hAnsi="Arial" w:cs="Arial"/>
          <w:color w:val="000000"/>
          <w:sz w:val="26"/>
          <w:szCs w:val="26"/>
        </w:rPr>
        <w:t xml:space="preserve">Mohammad </w:t>
      </w:r>
      <w:r>
        <w:rPr>
          <w:rFonts w:ascii="Arial" w:hAnsi="Arial" w:cs="Arial"/>
          <w:color w:val="000000"/>
          <w:sz w:val="26"/>
          <w:szCs w:val="26"/>
        </w:rPr>
        <w:t xml:space="preserve">and the school’s staff will this year lead in the definition of the school’s unique vision and its pedagogical character, which is becoming established. The year started very </w:t>
      </w:r>
      <w:proofErr w:type="gramStart"/>
      <w:r>
        <w:rPr>
          <w:rFonts w:ascii="Arial" w:hAnsi="Arial" w:cs="Arial"/>
          <w:color w:val="000000"/>
          <w:sz w:val="26"/>
          <w:szCs w:val="26"/>
        </w:rPr>
        <w:t>well</w:t>
      </w:r>
      <w:proofErr w:type="gramEnd"/>
      <w:r>
        <w:rPr>
          <w:rFonts w:ascii="Arial" w:hAnsi="Arial" w:cs="Arial"/>
          <w:color w:val="000000"/>
          <w:sz w:val="26"/>
          <w:szCs w:val="26"/>
        </w:rPr>
        <w:t xml:space="preserve"> and </w:t>
      </w:r>
      <w:r w:rsidRPr="0036225E">
        <w:rPr>
          <w:rFonts w:ascii="Arial" w:hAnsi="Arial" w:cs="Arial"/>
          <w:color w:val="000000"/>
          <w:sz w:val="26"/>
          <w:szCs w:val="26"/>
        </w:rPr>
        <w:t xml:space="preserve">Mohammad </w:t>
      </w:r>
      <w:r>
        <w:rPr>
          <w:rFonts w:ascii="Arial" w:hAnsi="Arial" w:cs="Arial"/>
          <w:color w:val="000000"/>
          <w:sz w:val="26"/>
          <w:szCs w:val="26"/>
        </w:rPr>
        <w:t>is leading educational and communal processes that are important for the school’s growth.</w:t>
      </w:r>
    </w:p>
    <w:p w14:paraId="1730F3DE" w14:textId="77777777"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r>
        <w:rPr>
          <w:rFonts w:ascii="Arial" w:hAnsi="Arial" w:cs="Arial"/>
          <w:b/>
          <w:bCs/>
          <w:color w:val="000000"/>
          <w:sz w:val="26"/>
          <w:szCs w:val="26"/>
        </w:rPr>
        <w:t xml:space="preserve">Jaffa: </w:t>
      </w:r>
      <w:r>
        <w:rPr>
          <w:rFonts w:ascii="Arial" w:hAnsi="Arial" w:cs="Arial"/>
          <w:color w:val="000000"/>
          <w:sz w:val="26"/>
          <w:szCs w:val="26"/>
        </w:rPr>
        <w:t xml:space="preserve">This </w:t>
      </w:r>
      <w:r w:rsidRPr="00C11B3E">
        <w:rPr>
          <w:rFonts w:ascii="Arial" w:hAnsi="Arial" w:cs="Arial"/>
          <w:color w:val="000000"/>
          <w:sz w:val="26"/>
          <w:szCs w:val="26"/>
        </w:rPr>
        <w:t>year</w:t>
      </w:r>
      <w:r w:rsidRPr="00C11B3E">
        <w:t xml:space="preserve"> </w:t>
      </w:r>
      <w:proofErr w:type="spellStart"/>
      <w:r w:rsidRPr="00C11B3E">
        <w:rPr>
          <w:rFonts w:ascii="Arial" w:hAnsi="Arial" w:cs="Arial"/>
          <w:color w:val="000000"/>
          <w:sz w:val="26"/>
          <w:szCs w:val="26"/>
        </w:rPr>
        <w:t>Hadir</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Gouti</w:t>
      </w:r>
      <w:proofErr w:type="spellEnd"/>
      <w:r w:rsidRPr="00C11B3E">
        <w:rPr>
          <w:rFonts w:ascii="Arial" w:hAnsi="Arial" w:cs="Arial"/>
          <w:color w:val="000000"/>
          <w:sz w:val="26"/>
          <w:szCs w:val="26"/>
        </w:rPr>
        <w:t xml:space="preserve"> replaced </w:t>
      </w:r>
      <w:proofErr w:type="spellStart"/>
      <w:r w:rsidRPr="00C11B3E">
        <w:rPr>
          <w:rFonts w:ascii="Arial" w:hAnsi="Arial" w:cs="Arial"/>
          <w:color w:val="000000"/>
          <w:sz w:val="26"/>
          <w:szCs w:val="26"/>
        </w:rPr>
        <w:t>Sigalit</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Givon</w:t>
      </w:r>
      <w:proofErr w:type="spellEnd"/>
      <w:r w:rsidRPr="00C11B3E">
        <w:rPr>
          <w:rFonts w:ascii="Arial" w:hAnsi="Arial" w:cs="Arial"/>
          <w:color w:val="000000"/>
          <w:sz w:val="26"/>
          <w:szCs w:val="26"/>
        </w:rPr>
        <w:t xml:space="preserve"> </w:t>
      </w:r>
      <w:proofErr w:type="spellStart"/>
      <w:r w:rsidRPr="00C11B3E">
        <w:rPr>
          <w:rFonts w:ascii="Arial" w:hAnsi="Arial" w:cs="Arial"/>
          <w:color w:val="000000"/>
          <w:sz w:val="26"/>
          <w:szCs w:val="26"/>
        </w:rPr>
        <w:t>Fadida</w:t>
      </w:r>
      <w:proofErr w:type="spellEnd"/>
      <w:r w:rsidRPr="00C11B3E">
        <w:rPr>
          <w:rFonts w:ascii="Arial" w:hAnsi="Arial" w:cs="Arial"/>
          <w:color w:val="000000"/>
          <w:sz w:val="26"/>
          <w:szCs w:val="26"/>
        </w:rPr>
        <w:t xml:space="preserve"> in the position of director of the Jaffa preschools. </w:t>
      </w:r>
      <w:proofErr w:type="spellStart"/>
      <w:r w:rsidRPr="00C11B3E">
        <w:rPr>
          <w:rFonts w:ascii="Arial" w:hAnsi="Arial" w:cs="Arial"/>
          <w:color w:val="000000"/>
          <w:sz w:val="26"/>
          <w:szCs w:val="26"/>
        </w:rPr>
        <w:t>Hadir</w:t>
      </w:r>
      <w:proofErr w:type="spellEnd"/>
      <w:r w:rsidRPr="00C11B3E">
        <w:rPr>
          <w:rFonts w:ascii="Arial" w:hAnsi="Arial" w:cs="Arial"/>
          <w:color w:val="000000"/>
          <w:sz w:val="26"/>
          <w:szCs w:val="26"/>
        </w:rPr>
        <w:t xml:space="preserve"> served for many years as administrator </w:t>
      </w:r>
      <w:r>
        <w:rPr>
          <w:rFonts w:ascii="Arial" w:hAnsi="Arial" w:cs="Arial"/>
          <w:color w:val="000000"/>
          <w:sz w:val="26"/>
          <w:szCs w:val="26"/>
        </w:rPr>
        <w:t xml:space="preserve">and deputy director of the Jaffa preschools, so she is very familiar with the work there, but she too faces many challenges. Beyond the continued success of the preschools, the parents and </w:t>
      </w:r>
      <w:proofErr w:type="gramStart"/>
      <w:r>
        <w:rPr>
          <w:rFonts w:ascii="Arial" w:hAnsi="Arial" w:cs="Arial"/>
          <w:color w:val="000000"/>
          <w:sz w:val="26"/>
          <w:szCs w:val="26"/>
        </w:rPr>
        <w:t>students</w:t>
      </w:r>
      <w:proofErr w:type="gramEnd"/>
      <w:r>
        <w:rPr>
          <w:rFonts w:ascii="Arial" w:hAnsi="Arial" w:cs="Arial"/>
          <w:color w:val="000000"/>
          <w:sz w:val="26"/>
          <w:szCs w:val="26"/>
        </w:rPr>
        <w:t xml:space="preserve"> community in Jaffa faces challenges related to the socioeconomic situation of the Jaffa population and to repairing the damage and pain wrought by the violent events of this past May.</w:t>
      </w:r>
    </w:p>
    <w:p w14:paraId="73B74DB5" w14:textId="77777777" w:rsidR="005B2BC1" w:rsidRDefault="0061544C" w:rsidP="00E2761E">
      <w:pPr>
        <w:pStyle w:val="NormalWeb"/>
        <w:numPr>
          <w:ilvl w:val="0"/>
          <w:numId w:val="45"/>
        </w:numPr>
        <w:spacing w:before="0" w:beforeAutospacing="0" w:after="0" w:afterAutospacing="0" w:line="360" w:lineRule="auto"/>
        <w:jc w:val="both"/>
        <w:rPr>
          <w:rFonts w:ascii="Arial" w:hAnsi="Arial" w:cs="Arial"/>
          <w:b/>
          <w:bCs/>
          <w:color w:val="000000"/>
          <w:sz w:val="26"/>
          <w:szCs w:val="26"/>
        </w:rPr>
      </w:pPr>
      <w:proofErr w:type="spellStart"/>
      <w:r>
        <w:rPr>
          <w:rFonts w:ascii="Arial" w:hAnsi="Arial" w:cs="Arial"/>
          <w:b/>
          <w:bCs/>
          <w:color w:val="000000"/>
          <w:sz w:val="26"/>
          <w:szCs w:val="26"/>
        </w:rPr>
        <w:t>Kafr</w:t>
      </w:r>
      <w:proofErr w:type="spellEnd"/>
      <w:r>
        <w:rPr>
          <w:rFonts w:ascii="Arial" w:hAnsi="Arial" w:cs="Arial"/>
          <w:b/>
          <w:bCs/>
          <w:color w:val="000000"/>
          <w:sz w:val="26"/>
          <w:szCs w:val="26"/>
        </w:rPr>
        <w:t xml:space="preserve"> </w:t>
      </w:r>
      <w:proofErr w:type="spellStart"/>
      <w:r>
        <w:rPr>
          <w:rFonts w:ascii="Arial" w:hAnsi="Arial" w:cs="Arial"/>
          <w:b/>
          <w:bCs/>
          <w:color w:val="000000"/>
          <w:sz w:val="26"/>
          <w:szCs w:val="26"/>
        </w:rPr>
        <w:t>Qasim</w:t>
      </w:r>
      <w:proofErr w:type="spellEnd"/>
      <w:r>
        <w:rPr>
          <w:rFonts w:ascii="Arial" w:hAnsi="Arial" w:cs="Arial"/>
          <w:b/>
          <w:bCs/>
          <w:color w:val="000000"/>
          <w:sz w:val="26"/>
          <w:szCs w:val="26"/>
        </w:rPr>
        <w:t>:</w:t>
      </w:r>
      <w:r>
        <w:rPr>
          <w:rFonts w:ascii="Arial" w:hAnsi="Arial" w:cs="Arial"/>
          <w:color w:val="000000"/>
          <w:sz w:val="26"/>
          <w:szCs w:val="26"/>
        </w:rPr>
        <w:t xml:space="preserve"> </w:t>
      </w:r>
      <w:proofErr w:type="spellStart"/>
      <w:r w:rsidRPr="00384DFB">
        <w:rPr>
          <w:rFonts w:ascii="Arial" w:hAnsi="Arial" w:cs="Arial"/>
          <w:color w:val="000000"/>
          <w:sz w:val="26"/>
          <w:szCs w:val="26"/>
        </w:rPr>
        <w:t>Shagi</w:t>
      </w:r>
      <w:proofErr w:type="spellEnd"/>
      <w:r w:rsidRPr="00384DFB">
        <w:rPr>
          <w:rFonts w:ascii="Arial" w:hAnsi="Arial" w:cs="Arial"/>
          <w:color w:val="000000"/>
          <w:sz w:val="26"/>
          <w:szCs w:val="26"/>
        </w:rPr>
        <w:t xml:space="preserve"> </w:t>
      </w:r>
      <w:proofErr w:type="spellStart"/>
      <w:r w:rsidRPr="00384DFB">
        <w:rPr>
          <w:rFonts w:ascii="Arial" w:hAnsi="Arial" w:cs="Arial"/>
          <w:color w:val="000000"/>
          <w:sz w:val="26"/>
          <w:szCs w:val="26"/>
        </w:rPr>
        <w:t>Galili</w:t>
      </w:r>
      <w:proofErr w:type="spellEnd"/>
      <w:r w:rsidRPr="00384DFB">
        <w:rPr>
          <w:rFonts w:ascii="Arial" w:hAnsi="Arial" w:cs="Arial"/>
          <w:color w:val="000000"/>
          <w:sz w:val="26"/>
          <w:szCs w:val="26"/>
        </w:rPr>
        <w:t xml:space="preserve"> just entered the position of principal of our new track in </w:t>
      </w:r>
      <w:proofErr w:type="spellStart"/>
      <w:r w:rsidRPr="00384DFB">
        <w:rPr>
          <w:rFonts w:ascii="Arial" w:hAnsi="Arial" w:cs="Arial"/>
          <w:color w:val="000000"/>
          <w:sz w:val="26"/>
          <w:szCs w:val="26"/>
        </w:rPr>
        <w:t>Kafr</w:t>
      </w:r>
      <w:proofErr w:type="spellEnd"/>
      <w:r w:rsidRPr="00384DFB">
        <w:rPr>
          <w:rFonts w:ascii="Arial" w:hAnsi="Arial" w:cs="Arial"/>
          <w:color w:val="000000"/>
          <w:sz w:val="26"/>
          <w:szCs w:val="26"/>
        </w:rPr>
        <w:t xml:space="preserve"> </w:t>
      </w:r>
      <w:proofErr w:type="spellStart"/>
      <w:r w:rsidRPr="00384DFB">
        <w:rPr>
          <w:rFonts w:ascii="Arial" w:hAnsi="Arial" w:cs="Arial"/>
          <w:color w:val="000000"/>
          <w:sz w:val="26"/>
          <w:szCs w:val="26"/>
        </w:rPr>
        <w:t>Qasim</w:t>
      </w:r>
      <w:proofErr w:type="spellEnd"/>
      <w:r w:rsidRPr="00384DFB">
        <w:rPr>
          <w:rFonts w:ascii="Arial" w:hAnsi="Arial" w:cs="Arial"/>
          <w:color w:val="000000"/>
          <w:sz w:val="26"/>
          <w:szCs w:val="26"/>
        </w:rPr>
        <w:t xml:space="preserve"> </w:t>
      </w:r>
      <w:r>
        <w:rPr>
          <w:rFonts w:ascii="Arial" w:hAnsi="Arial" w:cs="Arial"/>
          <w:color w:val="000000"/>
          <w:sz w:val="26"/>
          <w:szCs w:val="26"/>
        </w:rPr>
        <w:t xml:space="preserve">last month. </w:t>
      </w:r>
      <w:proofErr w:type="spellStart"/>
      <w:r>
        <w:rPr>
          <w:rFonts w:ascii="Arial" w:hAnsi="Arial" w:cs="Arial"/>
          <w:color w:val="000000"/>
          <w:sz w:val="26"/>
          <w:szCs w:val="26"/>
        </w:rPr>
        <w:t>Shagi</w:t>
      </w:r>
      <w:proofErr w:type="spellEnd"/>
      <w:r>
        <w:rPr>
          <w:rFonts w:ascii="Arial" w:hAnsi="Arial" w:cs="Arial"/>
          <w:color w:val="000000"/>
          <w:sz w:val="26"/>
          <w:szCs w:val="26"/>
        </w:rPr>
        <w:t xml:space="preserve">, an educator, was one of the parents who founded Bridge over the Wadi and has served in many volunteer roles in the school. Several days before the start of the year we received the final approval to open a new first grade and kindergarten in a regular school in </w:t>
      </w:r>
      <w:proofErr w:type="spellStart"/>
      <w:r>
        <w:rPr>
          <w:rFonts w:ascii="Arial" w:hAnsi="Arial" w:cs="Arial"/>
          <w:color w:val="000000"/>
          <w:sz w:val="26"/>
          <w:szCs w:val="26"/>
        </w:rPr>
        <w:t>Kafr</w:t>
      </w:r>
      <w:proofErr w:type="spellEnd"/>
      <w:r>
        <w:rPr>
          <w:rFonts w:ascii="Arial" w:hAnsi="Arial" w:cs="Arial"/>
          <w:color w:val="000000"/>
          <w:sz w:val="26"/>
          <w:szCs w:val="26"/>
        </w:rPr>
        <w:t xml:space="preserve"> </w:t>
      </w:r>
      <w:proofErr w:type="spellStart"/>
      <w:r>
        <w:rPr>
          <w:rFonts w:ascii="Arial" w:hAnsi="Arial" w:cs="Arial"/>
          <w:color w:val="000000"/>
          <w:sz w:val="26"/>
          <w:szCs w:val="26"/>
        </w:rPr>
        <w:t>Qasim</w:t>
      </w:r>
      <w:proofErr w:type="spellEnd"/>
      <w:r>
        <w:rPr>
          <w:rFonts w:ascii="Arial" w:hAnsi="Arial" w:cs="Arial"/>
          <w:color w:val="000000"/>
          <w:sz w:val="26"/>
          <w:szCs w:val="26"/>
        </w:rPr>
        <w:t xml:space="preserve">, and within a week we prepared by performing a complete renovation to prepare the two classrooms. The necessary equipment for the classrooms arrived the night before classes started. The challenge is huge—to build the framework and train the staff while classes have already started, and in parallel to deal with the challenges of a new framework active within </w:t>
      </w:r>
      <w:r>
        <w:rPr>
          <w:rFonts w:ascii="Arial" w:hAnsi="Arial" w:cs="Arial"/>
          <w:color w:val="000000"/>
          <w:sz w:val="26"/>
          <w:szCs w:val="26"/>
        </w:rPr>
        <w:lastRenderedPageBreak/>
        <w:t xml:space="preserve">an existing school. </w:t>
      </w:r>
      <w:proofErr w:type="spellStart"/>
      <w:r>
        <w:rPr>
          <w:rFonts w:ascii="Arial" w:hAnsi="Arial" w:cs="Arial"/>
          <w:color w:val="000000"/>
          <w:sz w:val="26"/>
          <w:szCs w:val="26"/>
        </w:rPr>
        <w:t>Shagi’s</w:t>
      </w:r>
      <w:proofErr w:type="spellEnd"/>
      <w:r>
        <w:rPr>
          <w:rFonts w:ascii="Arial" w:hAnsi="Arial" w:cs="Arial"/>
          <w:color w:val="000000"/>
          <w:sz w:val="26"/>
          <w:szCs w:val="26"/>
        </w:rPr>
        <w:t xml:space="preserve"> entrance to the position will help greatly in the construction of a professional process that enables the project’s success </w:t>
      </w:r>
      <w:proofErr w:type="gramStart"/>
      <w:r>
        <w:rPr>
          <w:rFonts w:ascii="Arial" w:hAnsi="Arial" w:cs="Arial"/>
          <w:color w:val="000000"/>
          <w:sz w:val="26"/>
          <w:szCs w:val="26"/>
        </w:rPr>
        <w:t>an the</w:t>
      </w:r>
      <w:proofErr w:type="gramEnd"/>
      <w:r>
        <w:rPr>
          <w:rFonts w:ascii="Arial" w:hAnsi="Arial" w:cs="Arial"/>
          <w:color w:val="000000"/>
          <w:sz w:val="26"/>
          <w:szCs w:val="26"/>
        </w:rPr>
        <w:t xml:space="preserve"> continued construction of the framework in upcoming years.</w:t>
      </w:r>
    </w:p>
    <w:p w14:paraId="400F41D1" w14:textId="77777777" w:rsidR="005B2BC1" w:rsidRDefault="0061544C" w:rsidP="00E2761E">
      <w:pPr>
        <w:pStyle w:val="NormalWeb"/>
        <w:numPr>
          <w:ilvl w:val="0"/>
          <w:numId w:val="45"/>
        </w:numPr>
        <w:spacing w:before="0" w:beforeAutospacing="0" w:after="0" w:afterAutospacing="0" w:line="360" w:lineRule="auto"/>
        <w:jc w:val="both"/>
        <w:rPr>
          <w:rFonts w:asciiTheme="minorBidi" w:hAnsiTheme="minorBidi" w:cstheme="minorBidi"/>
          <w:b/>
          <w:bCs/>
          <w:sz w:val="26"/>
          <w:szCs w:val="26"/>
          <w:rtl/>
        </w:rPr>
      </w:pPr>
      <w:r>
        <w:rPr>
          <w:rFonts w:asciiTheme="minorBidi" w:hAnsiTheme="minorBidi" w:cstheme="minorBidi"/>
          <w:b/>
          <w:bCs/>
          <w:sz w:val="26"/>
          <w:szCs w:val="26"/>
        </w:rPr>
        <w:t xml:space="preserve">Encouraging the growth of new schools: </w:t>
      </w:r>
      <w:r>
        <w:rPr>
          <w:rFonts w:asciiTheme="minorBidi" w:hAnsiTheme="minorBidi" w:cstheme="minorBidi"/>
          <w:sz w:val="26"/>
          <w:szCs w:val="26"/>
        </w:rPr>
        <w:t xml:space="preserve">Two schools we opened six and seven years ago, in Haifa and Jaffa, respectively, are marking their first cohort’s completion of sixth grade (in Jaffa this past June and in Haifa in the upcoming June). Beyond the great excitement surrounding the maturation and strengthening of these two schools, both of which </w:t>
      </w:r>
      <w:proofErr w:type="gramStart"/>
      <w:r>
        <w:rPr>
          <w:rFonts w:asciiTheme="minorBidi" w:hAnsiTheme="minorBidi" w:cstheme="minorBidi"/>
          <w:sz w:val="26"/>
          <w:szCs w:val="26"/>
        </w:rPr>
        <w:t>are located in</w:t>
      </w:r>
      <w:proofErr w:type="gramEnd"/>
      <w:r>
        <w:rPr>
          <w:rFonts w:asciiTheme="minorBidi" w:hAnsiTheme="minorBidi" w:cstheme="minorBidi"/>
          <w:sz w:val="26"/>
          <w:szCs w:val="26"/>
        </w:rPr>
        <w:t xml:space="preserve"> the heart of the </w:t>
      </w:r>
      <w:commentRangeStart w:id="3"/>
      <w:r>
        <w:rPr>
          <w:rFonts w:asciiTheme="minorBidi" w:hAnsiTheme="minorBidi" w:cstheme="minorBidi"/>
          <w:sz w:val="26"/>
          <w:szCs w:val="26"/>
        </w:rPr>
        <w:t xml:space="preserve">largest </w:t>
      </w:r>
      <w:commentRangeEnd w:id="3"/>
      <w:r>
        <w:rPr>
          <w:rStyle w:val="CommentReference"/>
          <w:rFonts w:ascii="Arial" w:eastAsiaTheme="minorEastAsia" w:hAnsi="Arial" w:cstheme="minorBidi"/>
          <w:lang w:eastAsia="ja-JP" w:bidi="ar-SA"/>
        </w:rPr>
        <w:commentReference w:id="3"/>
      </w:r>
      <w:r>
        <w:rPr>
          <w:rFonts w:asciiTheme="minorBidi" w:hAnsiTheme="minorBidi" w:cstheme="minorBidi"/>
          <w:sz w:val="26"/>
          <w:szCs w:val="26"/>
        </w:rPr>
        <w:t xml:space="preserve">mixed cities in Israel and thus our intent is to grow </w:t>
      </w:r>
      <w:bookmarkEnd w:id="0"/>
      <w:r>
        <w:rPr>
          <w:rFonts w:asciiTheme="minorBidi" w:hAnsiTheme="minorBidi" w:cstheme="minorBidi"/>
          <w:sz w:val="26"/>
          <w:szCs w:val="26"/>
        </w:rPr>
        <w:t xml:space="preserve">them into bilingual high schools, which will enable their graduates to continue to study together rather than splitting into different schools. The processes of founding high schools have been ongoing for several years, but with the systems’ return to functioning after a year and a half of being frozen in many fields we have begun to work earnestly vis-à-vis the Haifa and Tel Aviv–Yafo municipalities with the aim of opening high schools already next year. These efforts are </w:t>
      </w:r>
      <w:r w:rsidRPr="005269DC">
        <w:rPr>
          <w:rFonts w:asciiTheme="minorBidi" w:hAnsiTheme="minorBidi" w:cstheme="minorBidi"/>
          <w:sz w:val="26"/>
          <w:szCs w:val="26"/>
        </w:rPr>
        <w:t xml:space="preserve">being led by Hen </w:t>
      </w:r>
      <w:proofErr w:type="spellStart"/>
      <w:r w:rsidRPr="005269DC">
        <w:rPr>
          <w:rFonts w:asciiTheme="minorBidi" w:hAnsiTheme="minorBidi" w:cstheme="minorBidi"/>
          <w:sz w:val="26"/>
          <w:szCs w:val="26"/>
        </w:rPr>
        <w:t>Aharon</w:t>
      </w:r>
      <w:proofErr w:type="spellEnd"/>
      <w:r w:rsidRPr="005269DC">
        <w:rPr>
          <w:rFonts w:asciiTheme="minorBidi" w:hAnsiTheme="minorBidi" w:cstheme="minorBidi"/>
          <w:sz w:val="26"/>
          <w:szCs w:val="26"/>
        </w:rPr>
        <w:t xml:space="preserve"> of the</w:t>
      </w:r>
      <w:r>
        <w:rPr>
          <w:rFonts w:asciiTheme="minorBidi" w:hAnsiTheme="minorBidi" w:cstheme="minorBidi"/>
          <w:sz w:val="26"/>
          <w:szCs w:val="26"/>
        </w:rPr>
        <w:t xml:space="preserve"> pedagogy department together with the schools’ principals and the parents’ leadership of the two communities.</w:t>
      </w:r>
    </w:p>
    <w:p w14:paraId="57342B00" w14:textId="77777777" w:rsidR="0061544C" w:rsidRPr="00D567F3" w:rsidRDefault="0061544C" w:rsidP="00E2761E">
      <w:pPr>
        <w:spacing w:after="160" w:line="259" w:lineRule="auto"/>
        <w:contextualSpacing/>
        <w:jc w:val="both"/>
        <w:rPr>
          <w:rFonts w:ascii="Calibri" w:eastAsia="Calibri" w:hAnsi="Calibri" w:cs="Arial"/>
          <w:sz w:val="22"/>
          <w:szCs w:val="22"/>
          <w:highlight w:val="yellow"/>
          <w:lang w:eastAsia="en-US" w:bidi="he-IL"/>
        </w:rPr>
      </w:pPr>
    </w:p>
    <w:p w14:paraId="74DBC140" w14:textId="7777777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Media Activity</w:t>
      </w:r>
    </w:p>
    <w:p w14:paraId="1267EB68"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As was described in the previous quarterly report, the security escalation in Gaza, and primarily the violence between Arabs and Jews within Israel, led to a major rise in the scope of media interest in the Hand in Hand organization and the educational institutions we operate. Most of the segments and coverage sparked by this increased interest were broadcast during or soon after the period of fighting. But some of the articles were </w:t>
      </w:r>
      <w:r>
        <w:rPr>
          <w:rFonts w:asciiTheme="minorBidi" w:hAnsiTheme="minorBidi"/>
          <w:sz w:val="26"/>
          <w:szCs w:val="26"/>
          <w:lang w:bidi="he-IL"/>
        </w:rPr>
        <w:lastRenderedPageBreak/>
        <w:t xml:space="preserve">published later. The most salient of </w:t>
      </w:r>
      <w:r w:rsidRPr="002A1C51">
        <w:rPr>
          <w:rFonts w:asciiTheme="minorBidi" w:hAnsiTheme="minorBidi"/>
          <w:sz w:val="26"/>
          <w:szCs w:val="26"/>
          <w:lang w:bidi="he-IL"/>
        </w:rPr>
        <w:t xml:space="preserve">them was a </w:t>
      </w:r>
      <w:hyperlink r:id="rId12" w:history="1">
        <w:r w:rsidRPr="002A1C51">
          <w:rPr>
            <w:rStyle w:val="Hyperlink"/>
            <w:rFonts w:asciiTheme="minorBidi" w:hAnsiTheme="minorBidi"/>
            <w:sz w:val="26"/>
            <w:szCs w:val="26"/>
            <w:lang w:bidi="he-IL"/>
          </w:rPr>
          <w:t>series of pieces</w:t>
        </w:r>
      </w:hyperlink>
      <w:r w:rsidRPr="002A1C51">
        <w:rPr>
          <w:rFonts w:asciiTheme="minorBidi" w:hAnsiTheme="minorBidi"/>
          <w:sz w:val="26"/>
          <w:szCs w:val="26"/>
          <w:lang w:bidi="he-IL"/>
        </w:rPr>
        <w:t xml:space="preserve">, impressive in scale, by journalist </w:t>
      </w:r>
      <w:proofErr w:type="spellStart"/>
      <w:r w:rsidRPr="002A1C51">
        <w:rPr>
          <w:rFonts w:asciiTheme="minorBidi" w:hAnsiTheme="minorBidi"/>
          <w:sz w:val="26"/>
          <w:szCs w:val="26"/>
          <w:lang w:bidi="he-IL"/>
        </w:rPr>
        <w:t>Ohad</w:t>
      </w:r>
      <w:proofErr w:type="spellEnd"/>
      <w:r w:rsidRPr="002A1C51">
        <w:rPr>
          <w:rFonts w:asciiTheme="minorBidi" w:hAnsiTheme="minorBidi"/>
          <w:sz w:val="26"/>
          <w:szCs w:val="26"/>
          <w:lang w:bidi="he-IL"/>
        </w:rPr>
        <w:t xml:space="preserve"> </w:t>
      </w:r>
      <w:proofErr w:type="spellStart"/>
      <w:r w:rsidRPr="002A1C51">
        <w:rPr>
          <w:rFonts w:asciiTheme="minorBidi" w:hAnsiTheme="minorBidi"/>
          <w:sz w:val="26"/>
          <w:szCs w:val="26"/>
          <w:lang w:bidi="he-IL"/>
        </w:rPr>
        <w:t>Hemo</w:t>
      </w:r>
      <w:proofErr w:type="spellEnd"/>
      <w:r w:rsidRPr="002A1C51">
        <w:rPr>
          <w:rFonts w:asciiTheme="minorBidi" w:hAnsiTheme="minorBidi"/>
          <w:sz w:val="26"/>
          <w:szCs w:val="26"/>
          <w:lang w:bidi="he-IL"/>
        </w:rPr>
        <w:t xml:space="preserve"> of News 12, which covered </w:t>
      </w:r>
      <w:r>
        <w:rPr>
          <w:rFonts w:asciiTheme="minorBidi" w:hAnsiTheme="minorBidi"/>
          <w:sz w:val="26"/>
          <w:szCs w:val="26"/>
          <w:lang w:bidi="he-IL"/>
        </w:rPr>
        <w:t xml:space="preserve">Arab society in Israel. </w:t>
      </w:r>
      <w:proofErr w:type="spellStart"/>
      <w:r>
        <w:rPr>
          <w:rFonts w:asciiTheme="minorBidi" w:hAnsiTheme="minorBidi"/>
          <w:sz w:val="26"/>
          <w:szCs w:val="26"/>
          <w:lang w:bidi="he-IL"/>
        </w:rPr>
        <w:t>Hemo</w:t>
      </w:r>
      <w:proofErr w:type="spellEnd"/>
      <w:r>
        <w:rPr>
          <w:rFonts w:asciiTheme="minorBidi" w:hAnsiTheme="minorBidi"/>
          <w:sz w:val="26"/>
          <w:szCs w:val="26"/>
          <w:lang w:bidi="he-IL"/>
        </w:rPr>
        <w:t xml:space="preserve"> </w:t>
      </w:r>
      <w:r w:rsidRPr="00F00480">
        <w:rPr>
          <w:rFonts w:asciiTheme="minorBidi" w:hAnsiTheme="minorBidi"/>
          <w:sz w:val="26"/>
          <w:szCs w:val="26"/>
          <w:lang w:bidi="he-IL"/>
        </w:rPr>
        <w:t xml:space="preserve">followed several Arab families of various profiles, including </w:t>
      </w:r>
      <w:hyperlink r:id="rId13" w:history="1">
        <w:r w:rsidRPr="00F00480">
          <w:rPr>
            <w:rStyle w:val="Hyperlink"/>
            <w:rFonts w:asciiTheme="minorBidi" w:hAnsiTheme="minorBidi"/>
            <w:sz w:val="26"/>
            <w:szCs w:val="26"/>
            <w:lang w:bidi="he-IL"/>
          </w:rPr>
          <w:t xml:space="preserve">the </w:t>
        </w:r>
        <w:proofErr w:type="spellStart"/>
        <w:r w:rsidRPr="00F00480">
          <w:rPr>
            <w:rStyle w:val="Hyperlink"/>
            <w:rFonts w:asciiTheme="minorBidi" w:hAnsiTheme="minorBidi"/>
            <w:sz w:val="26"/>
            <w:szCs w:val="26"/>
            <w:lang w:bidi="he-IL"/>
          </w:rPr>
          <w:t>Nahas</w:t>
        </w:r>
        <w:proofErr w:type="spellEnd"/>
        <w:r w:rsidRPr="00F00480">
          <w:rPr>
            <w:rStyle w:val="Hyperlink"/>
            <w:rFonts w:asciiTheme="minorBidi" w:hAnsiTheme="minorBidi"/>
            <w:sz w:val="26"/>
            <w:szCs w:val="26"/>
            <w:lang w:bidi="he-IL"/>
          </w:rPr>
          <w:t xml:space="preserve"> family from the Haifa community</w:t>
        </w:r>
      </w:hyperlink>
      <w:r w:rsidRPr="00F00480">
        <w:rPr>
          <w:rFonts w:asciiTheme="minorBidi" w:hAnsiTheme="minorBidi"/>
          <w:sz w:val="26"/>
          <w:szCs w:val="26"/>
          <w:lang w:bidi="he-IL"/>
        </w:rPr>
        <w:t xml:space="preserve">—Ayman, Sahar, and their children. </w:t>
      </w:r>
      <w:proofErr w:type="spellStart"/>
      <w:r w:rsidRPr="00F00480">
        <w:rPr>
          <w:rFonts w:asciiTheme="minorBidi" w:hAnsiTheme="minorBidi"/>
          <w:sz w:val="26"/>
          <w:szCs w:val="26"/>
          <w:lang w:bidi="he-IL"/>
        </w:rPr>
        <w:t>Hemo</w:t>
      </w:r>
      <w:proofErr w:type="spellEnd"/>
      <w:r w:rsidRPr="00F00480">
        <w:rPr>
          <w:rFonts w:asciiTheme="minorBidi" w:hAnsiTheme="minorBidi"/>
          <w:sz w:val="26"/>
          <w:szCs w:val="26"/>
          <w:lang w:bidi="he-IL"/>
        </w:rPr>
        <w:t xml:space="preserve"> </w:t>
      </w:r>
      <w:r>
        <w:rPr>
          <w:rFonts w:asciiTheme="minorBidi" w:hAnsiTheme="minorBidi"/>
          <w:sz w:val="26"/>
          <w:szCs w:val="26"/>
          <w:lang w:bidi="he-IL"/>
        </w:rPr>
        <w:t xml:space="preserve">documented Ayman’s work as an Arabic stand-up comedian, the couple’s concerns about how to present the war and the violence in the streets to their children, and the satisfaction provided by living in a joint community alongside the complexity of life in Haifa. This was excellent coverage of the essence of Hand in Hand’s work, because the series’s staff also filmed </w:t>
      </w:r>
      <w:hyperlink r:id="rId14" w:history="1">
        <w:r w:rsidRPr="0014604C">
          <w:rPr>
            <w:rStyle w:val="Hyperlink"/>
            <w:rFonts w:asciiTheme="minorBidi" w:hAnsiTheme="minorBidi"/>
            <w:sz w:val="26"/>
            <w:szCs w:val="26"/>
            <w:lang w:bidi="he-IL"/>
          </w:rPr>
          <w:t>in the school</w:t>
        </w:r>
      </w:hyperlink>
      <w:r>
        <w:rPr>
          <w:rFonts w:asciiTheme="minorBidi" w:hAnsiTheme="minorBidi"/>
          <w:sz w:val="26"/>
          <w:szCs w:val="26"/>
          <w:lang w:bidi="he-IL"/>
        </w:rPr>
        <w:t xml:space="preserve"> in Haifa and offered a </w:t>
      </w:r>
      <w:hyperlink r:id="rId15" w:history="1">
        <w:r w:rsidRPr="0014604C">
          <w:rPr>
            <w:rStyle w:val="Hyperlink"/>
            <w:rFonts w:asciiTheme="minorBidi" w:hAnsiTheme="minorBidi"/>
            <w:sz w:val="26"/>
            <w:szCs w:val="26"/>
            <w:lang w:bidi="he-IL"/>
          </w:rPr>
          <w:t>very complimentary</w:t>
        </w:r>
      </w:hyperlink>
      <w:r>
        <w:rPr>
          <w:rFonts w:asciiTheme="minorBidi" w:hAnsiTheme="minorBidi"/>
          <w:sz w:val="26"/>
          <w:szCs w:val="26"/>
          <w:lang w:bidi="he-IL"/>
        </w:rPr>
        <w:t xml:space="preserve"> impression of our institutions’ educational approach and educational routine.</w:t>
      </w:r>
    </w:p>
    <w:p w14:paraId="16DDE581"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In September we launched the start of the third season of the bilingual internet series </w:t>
      </w:r>
      <w:proofErr w:type="spellStart"/>
      <w:r>
        <w:rPr>
          <w:rFonts w:asciiTheme="minorBidi" w:hAnsiTheme="minorBidi"/>
          <w:sz w:val="26"/>
          <w:szCs w:val="26"/>
          <w:lang w:bidi="he-IL"/>
        </w:rPr>
        <w:t>Mishmish</w:t>
      </w:r>
      <w:proofErr w:type="spellEnd"/>
      <w:r>
        <w:rPr>
          <w:rFonts w:asciiTheme="minorBidi" w:hAnsiTheme="minorBidi"/>
          <w:sz w:val="26"/>
          <w:szCs w:val="26"/>
          <w:lang w:bidi="he-IL"/>
        </w:rPr>
        <w:t xml:space="preserve">, which is created by graduates of the Hand in Hand schools and covers Israeli and Palestinian culture together. The launch event was held at the </w:t>
      </w:r>
      <w:proofErr w:type="spellStart"/>
      <w:r>
        <w:rPr>
          <w:rFonts w:asciiTheme="minorBidi" w:hAnsiTheme="minorBidi"/>
          <w:sz w:val="26"/>
          <w:szCs w:val="26"/>
          <w:lang w:bidi="he-IL"/>
        </w:rPr>
        <w:t>Mazkeka</w:t>
      </w:r>
      <w:proofErr w:type="spellEnd"/>
      <w:r>
        <w:rPr>
          <w:rFonts w:asciiTheme="minorBidi" w:hAnsiTheme="minorBidi"/>
          <w:sz w:val="26"/>
          <w:szCs w:val="26"/>
          <w:lang w:bidi="he-IL"/>
        </w:rPr>
        <w:t xml:space="preserve"> club in Jerusalem, where we held a bilingual party that included performances by three artists who previously were interviewed in </w:t>
      </w:r>
      <w:proofErr w:type="spellStart"/>
      <w:r>
        <w:rPr>
          <w:rFonts w:asciiTheme="minorBidi" w:hAnsiTheme="minorBidi"/>
          <w:sz w:val="26"/>
          <w:szCs w:val="26"/>
          <w:lang w:bidi="he-IL"/>
        </w:rPr>
        <w:t>Mishmish</w:t>
      </w:r>
      <w:proofErr w:type="spellEnd"/>
      <w:r>
        <w:rPr>
          <w:rFonts w:asciiTheme="minorBidi" w:hAnsiTheme="minorBidi"/>
          <w:sz w:val="26"/>
          <w:szCs w:val="26"/>
          <w:lang w:bidi="he-IL"/>
        </w:rPr>
        <w:t xml:space="preserve"> and the screening of a </w:t>
      </w:r>
      <w:hyperlink r:id="rId16" w:history="1">
        <w:r w:rsidRPr="00522671">
          <w:rPr>
            <w:rStyle w:val="Hyperlink"/>
            <w:rFonts w:asciiTheme="minorBidi" w:hAnsiTheme="minorBidi"/>
            <w:sz w:val="26"/>
            <w:szCs w:val="26"/>
            <w:lang w:bidi="he-IL"/>
          </w:rPr>
          <w:t>new episode</w:t>
        </w:r>
      </w:hyperlink>
      <w:r>
        <w:rPr>
          <w:rFonts w:asciiTheme="minorBidi" w:hAnsiTheme="minorBidi"/>
          <w:sz w:val="26"/>
          <w:szCs w:val="26"/>
          <w:lang w:bidi="he-IL"/>
        </w:rPr>
        <w:t xml:space="preserve"> (which </w:t>
      </w:r>
      <w:r w:rsidRPr="00FF7485">
        <w:rPr>
          <w:rFonts w:asciiTheme="minorBidi" w:hAnsiTheme="minorBidi"/>
          <w:sz w:val="26"/>
          <w:szCs w:val="26"/>
          <w:lang w:bidi="he-IL"/>
        </w:rPr>
        <w:t xml:space="preserve">covered the </w:t>
      </w:r>
      <w:proofErr w:type="spellStart"/>
      <w:r w:rsidRPr="00FF7485">
        <w:rPr>
          <w:rFonts w:asciiTheme="minorBidi" w:hAnsiTheme="minorBidi"/>
          <w:sz w:val="26"/>
          <w:szCs w:val="26"/>
          <w:lang w:bidi="he-IL"/>
        </w:rPr>
        <w:t>Barbur</w:t>
      </w:r>
      <w:proofErr w:type="spellEnd"/>
      <w:r w:rsidRPr="00FF7485">
        <w:rPr>
          <w:rFonts w:asciiTheme="minorBidi" w:hAnsiTheme="minorBidi"/>
          <w:sz w:val="26"/>
          <w:szCs w:val="26"/>
          <w:lang w:bidi="he-IL"/>
        </w:rPr>
        <w:t xml:space="preserve"> Gallery, a Jerusalem </w:t>
      </w:r>
      <w:r>
        <w:rPr>
          <w:rFonts w:asciiTheme="minorBidi" w:hAnsiTheme="minorBidi"/>
          <w:sz w:val="26"/>
          <w:szCs w:val="26"/>
          <w:lang w:bidi="he-IL"/>
        </w:rPr>
        <w:t xml:space="preserve">cultural center). The event was covered broadly on the online television channel </w:t>
      </w:r>
      <w:proofErr w:type="spellStart"/>
      <w:r>
        <w:rPr>
          <w:rFonts w:asciiTheme="minorBidi" w:hAnsiTheme="minorBidi"/>
          <w:sz w:val="26"/>
          <w:szCs w:val="26"/>
          <w:lang w:bidi="he-IL"/>
        </w:rPr>
        <w:t>DemocratTV</w:t>
      </w:r>
      <w:proofErr w:type="spellEnd"/>
      <w:r>
        <w:rPr>
          <w:rFonts w:asciiTheme="minorBidi" w:hAnsiTheme="minorBidi"/>
          <w:sz w:val="26"/>
          <w:szCs w:val="26"/>
          <w:lang w:bidi="he-IL"/>
        </w:rPr>
        <w:t>, which invited to its studios two of</w:t>
      </w:r>
      <w:r w:rsidRPr="00EA600F">
        <w:rPr>
          <w:rFonts w:asciiTheme="minorBidi" w:hAnsiTheme="minorBidi"/>
          <w:sz w:val="26"/>
          <w:szCs w:val="26"/>
          <w:lang w:bidi="he-IL"/>
        </w:rPr>
        <w:t xml:space="preserve"> </w:t>
      </w:r>
      <w:proofErr w:type="spellStart"/>
      <w:r w:rsidRPr="00EA600F">
        <w:rPr>
          <w:rFonts w:asciiTheme="minorBidi" w:hAnsiTheme="minorBidi"/>
          <w:sz w:val="26"/>
          <w:szCs w:val="26"/>
          <w:lang w:bidi="he-IL"/>
        </w:rPr>
        <w:t>Mishmish’s</w:t>
      </w:r>
      <w:proofErr w:type="spellEnd"/>
      <w:r w:rsidRPr="00EA600F">
        <w:rPr>
          <w:rFonts w:asciiTheme="minorBidi" w:hAnsiTheme="minorBidi"/>
          <w:sz w:val="26"/>
          <w:szCs w:val="26"/>
          <w:lang w:bidi="he-IL"/>
        </w:rPr>
        <w:t xml:space="preserve"> editorial staff, </w:t>
      </w:r>
      <w:proofErr w:type="spellStart"/>
      <w:r w:rsidRPr="00EA600F">
        <w:rPr>
          <w:rFonts w:asciiTheme="minorBidi" w:hAnsiTheme="minorBidi"/>
          <w:sz w:val="26"/>
          <w:szCs w:val="26"/>
          <w:lang w:bidi="he-IL"/>
        </w:rPr>
        <w:t>Osayed</w:t>
      </w:r>
      <w:proofErr w:type="spellEnd"/>
      <w:r w:rsidRPr="00EA600F">
        <w:rPr>
          <w:rFonts w:asciiTheme="minorBidi" w:hAnsiTheme="minorBidi"/>
          <w:sz w:val="26"/>
          <w:szCs w:val="26"/>
          <w:lang w:bidi="he-IL"/>
        </w:rPr>
        <w:t xml:space="preserve"> Jamal and Noa Posen, to talk </w:t>
      </w:r>
      <w:r>
        <w:rPr>
          <w:rFonts w:asciiTheme="minorBidi" w:hAnsiTheme="minorBidi"/>
          <w:sz w:val="26"/>
          <w:szCs w:val="26"/>
          <w:lang w:bidi="he-IL"/>
        </w:rPr>
        <w:t xml:space="preserve">about the series and the idea behind it. Because the interviewer was Lucy </w:t>
      </w:r>
      <w:proofErr w:type="spellStart"/>
      <w:r>
        <w:rPr>
          <w:rFonts w:asciiTheme="minorBidi" w:hAnsiTheme="minorBidi"/>
          <w:sz w:val="26"/>
          <w:szCs w:val="26"/>
          <w:lang w:bidi="he-IL"/>
        </w:rPr>
        <w:t>Aharish</w:t>
      </w:r>
      <w:proofErr w:type="spellEnd"/>
      <w:r>
        <w:rPr>
          <w:rFonts w:asciiTheme="minorBidi" w:hAnsiTheme="minorBidi"/>
          <w:sz w:val="26"/>
          <w:szCs w:val="26"/>
          <w:lang w:bidi="he-IL"/>
        </w:rPr>
        <w:t xml:space="preserve">, </w:t>
      </w:r>
      <w:hyperlink r:id="rId17" w:history="1">
        <w:r w:rsidRPr="00656A12">
          <w:rPr>
            <w:rStyle w:val="Hyperlink"/>
            <w:rFonts w:asciiTheme="minorBidi" w:hAnsiTheme="minorBidi"/>
            <w:sz w:val="26"/>
            <w:szCs w:val="26"/>
            <w:lang w:bidi="he-IL"/>
          </w:rPr>
          <w:t xml:space="preserve">the conversation was </w:t>
        </w:r>
        <w:r>
          <w:rPr>
            <w:rStyle w:val="Hyperlink"/>
            <w:rFonts w:asciiTheme="minorBidi" w:hAnsiTheme="minorBidi"/>
            <w:sz w:val="26"/>
            <w:szCs w:val="26"/>
            <w:lang w:bidi="he-IL"/>
          </w:rPr>
          <w:t>conducted</w:t>
        </w:r>
        <w:r w:rsidRPr="00656A12">
          <w:rPr>
            <w:rStyle w:val="Hyperlink"/>
            <w:rFonts w:asciiTheme="minorBidi" w:hAnsiTheme="minorBidi"/>
            <w:sz w:val="26"/>
            <w:szCs w:val="26"/>
            <w:lang w:bidi="he-IL"/>
          </w:rPr>
          <w:t xml:space="preserve"> bilingually</w:t>
        </w:r>
      </w:hyperlink>
      <w:r>
        <w:rPr>
          <w:rFonts w:asciiTheme="minorBidi" w:hAnsiTheme="minorBidi"/>
          <w:sz w:val="26"/>
          <w:szCs w:val="26"/>
          <w:lang w:bidi="he-IL"/>
        </w:rPr>
        <w:t xml:space="preserve"> and provided a great example of the bilingual future Hand in Hand and its graduates seek to establish in Israel. In parallel, an additional </w:t>
      </w:r>
      <w:proofErr w:type="spellStart"/>
      <w:r>
        <w:rPr>
          <w:rFonts w:asciiTheme="minorBidi" w:hAnsiTheme="minorBidi"/>
          <w:sz w:val="26"/>
          <w:szCs w:val="26"/>
          <w:lang w:bidi="he-IL"/>
        </w:rPr>
        <w:t>Mishmish</w:t>
      </w:r>
      <w:proofErr w:type="spellEnd"/>
      <w:r>
        <w:rPr>
          <w:rFonts w:asciiTheme="minorBidi" w:hAnsiTheme="minorBidi"/>
          <w:sz w:val="26"/>
          <w:szCs w:val="26"/>
          <w:lang w:bidi="he-IL"/>
        </w:rPr>
        <w:t xml:space="preserve"> editorial staff member, Basel Issa, </w:t>
      </w:r>
      <w:hyperlink r:id="rId18" w:history="1">
        <w:r w:rsidRPr="00A6493C">
          <w:rPr>
            <w:rStyle w:val="Hyperlink"/>
            <w:rFonts w:asciiTheme="minorBidi" w:hAnsiTheme="minorBidi"/>
            <w:sz w:val="26"/>
            <w:szCs w:val="26"/>
            <w:lang w:bidi="he-IL"/>
          </w:rPr>
          <w:t xml:space="preserve">was interviewed on </w:t>
        </w:r>
        <w:proofErr w:type="spellStart"/>
        <w:r w:rsidRPr="00A6493C">
          <w:rPr>
            <w:rStyle w:val="Hyperlink"/>
            <w:rFonts w:asciiTheme="minorBidi" w:hAnsiTheme="minorBidi"/>
            <w:sz w:val="26"/>
            <w:szCs w:val="26"/>
            <w:lang w:bidi="he-IL"/>
          </w:rPr>
          <w:t>Makan</w:t>
        </w:r>
        <w:proofErr w:type="spellEnd"/>
        <w:r w:rsidRPr="00A6493C">
          <w:rPr>
            <w:rStyle w:val="Hyperlink"/>
            <w:rFonts w:asciiTheme="minorBidi" w:hAnsiTheme="minorBidi"/>
            <w:sz w:val="26"/>
            <w:szCs w:val="26"/>
            <w:lang w:bidi="he-IL"/>
          </w:rPr>
          <w:t xml:space="preserve"> radio</w:t>
        </w:r>
      </w:hyperlink>
      <w:r>
        <w:rPr>
          <w:rFonts w:asciiTheme="minorBidi" w:hAnsiTheme="minorBidi"/>
          <w:sz w:val="26"/>
          <w:szCs w:val="26"/>
          <w:lang w:bidi="he-IL"/>
        </w:rPr>
        <w:t xml:space="preserve"> by the journalist Gazi Abu Bakr, where he talked about the essence and importance of the project. </w:t>
      </w:r>
      <w:r>
        <w:rPr>
          <w:rFonts w:asciiTheme="minorBidi" w:hAnsiTheme="minorBidi"/>
          <w:sz w:val="26"/>
          <w:szCs w:val="26"/>
          <w:lang w:bidi="he-IL"/>
        </w:rPr>
        <w:lastRenderedPageBreak/>
        <w:t xml:space="preserve">The event itself was very successful, drawing approximately one hundred attendees, some of whom Hand in Hand graduates, and some of whom from the Jerusalem </w:t>
      </w:r>
      <w:proofErr w:type="gramStart"/>
      <w:r>
        <w:rPr>
          <w:rFonts w:asciiTheme="minorBidi" w:hAnsiTheme="minorBidi"/>
          <w:sz w:val="26"/>
          <w:szCs w:val="26"/>
          <w:lang w:bidi="he-IL"/>
        </w:rPr>
        <w:t>general public</w:t>
      </w:r>
      <w:proofErr w:type="gramEnd"/>
      <w:r>
        <w:rPr>
          <w:rFonts w:asciiTheme="minorBidi" w:hAnsiTheme="minorBidi"/>
          <w:sz w:val="26"/>
          <w:szCs w:val="26"/>
          <w:lang w:bidi="he-IL"/>
        </w:rPr>
        <w:t xml:space="preserve">. </w:t>
      </w:r>
      <w:proofErr w:type="spellStart"/>
      <w:r>
        <w:rPr>
          <w:rFonts w:asciiTheme="minorBidi" w:hAnsiTheme="minorBidi"/>
          <w:sz w:val="26"/>
          <w:szCs w:val="26"/>
          <w:lang w:bidi="he-IL"/>
        </w:rPr>
        <w:t>DemocratTV</w:t>
      </w:r>
      <w:proofErr w:type="spellEnd"/>
      <w:r>
        <w:rPr>
          <w:rFonts w:asciiTheme="minorBidi" w:hAnsiTheme="minorBidi"/>
          <w:sz w:val="26"/>
          <w:szCs w:val="26"/>
          <w:lang w:bidi="he-IL"/>
        </w:rPr>
        <w:t xml:space="preserve">, which fell in love with </w:t>
      </w:r>
      <w:proofErr w:type="spellStart"/>
      <w:r>
        <w:rPr>
          <w:rFonts w:asciiTheme="minorBidi" w:hAnsiTheme="minorBidi"/>
          <w:sz w:val="26"/>
          <w:szCs w:val="26"/>
          <w:lang w:bidi="he-IL"/>
        </w:rPr>
        <w:t>Mishmish</w:t>
      </w:r>
      <w:proofErr w:type="spellEnd"/>
      <w:r>
        <w:rPr>
          <w:rFonts w:asciiTheme="minorBidi" w:hAnsiTheme="minorBidi"/>
          <w:sz w:val="26"/>
          <w:szCs w:val="26"/>
          <w:lang w:bidi="he-IL"/>
        </w:rPr>
        <w:t xml:space="preserve">, decided to send reporter </w:t>
      </w:r>
      <w:r w:rsidRPr="00CF077D">
        <w:rPr>
          <w:rFonts w:asciiTheme="minorBidi" w:hAnsiTheme="minorBidi"/>
          <w:sz w:val="26"/>
          <w:szCs w:val="26"/>
          <w:lang w:bidi="he-IL"/>
        </w:rPr>
        <w:t xml:space="preserve">Yisrael Frey </w:t>
      </w:r>
      <w:r>
        <w:rPr>
          <w:rFonts w:asciiTheme="minorBidi" w:hAnsiTheme="minorBidi"/>
          <w:sz w:val="26"/>
          <w:szCs w:val="26"/>
          <w:lang w:bidi="he-IL"/>
        </w:rPr>
        <w:t xml:space="preserve">to the launch party to cover the event in his unique style. </w:t>
      </w:r>
      <w:hyperlink r:id="rId19" w:history="1">
        <w:r w:rsidRPr="00840149">
          <w:rPr>
            <w:rStyle w:val="Hyperlink"/>
            <w:rFonts w:asciiTheme="minorBidi" w:hAnsiTheme="minorBidi"/>
            <w:sz w:val="26"/>
            <w:szCs w:val="26"/>
            <w:lang w:bidi="he-IL"/>
          </w:rPr>
          <w:t>His segment</w:t>
        </w:r>
      </w:hyperlink>
      <w:r>
        <w:rPr>
          <w:rFonts w:asciiTheme="minorBidi" w:hAnsiTheme="minorBidi"/>
          <w:sz w:val="26"/>
          <w:szCs w:val="26"/>
          <w:lang w:bidi="he-IL"/>
        </w:rPr>
        <w:t xml:space="preserve"> was broadcast several weeks later.</w:t>
      </w:r>
    </w:p>
    <w:p w14:paraId="3E6D7DD9"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In the previous report we updated that around November–December the filming of a new comic drama series called Madrasa written by </w:t>
      </w:r>
      <w:r>
        <w:t>Sayed</w:t>
      </w:r>
      <w:r w:rsidRPr="005E2D9E">
        <w:rPr>
          <w:rFonts w:asciiTheme="minorBidi" w:hAnsiTheme="minorBidi"/>
          <w:sz w:val="26"/>
          <w:szCs w:val="26"/>
          <w:lang w:bidi="he-IL"/>
        </w:rPr>
        <w:t xml:space="preserve"> </w:t>
      </w:r>
      <w:proofErr w:type="spellStart"/>
      <w:r w:rsidRPr="005E2D9E">
        <w:rPr>
          <w:rFonts w:asciiTheme="minorBidi" w:hAnsiTheme="minorBidi"/>
          <w:sz w:val="26"/>
          <w:szCs w:val="26"/>
          <w:lang w:bidi="he-IL"/>
        </w:rPr>
        <w:t>Kashua</w:t>
      </w:r>
      <w:proofErr w:type="spellEnd"/>
      <w:r>
        <w:rPr>
          <w:rFonts w:asciiTheme="minorBidi" w:hAnsiTheme="minorBidi"/>
          <w:sz w:val="26"/>
          <w:szCs w:val="26"/>
          <w:lang w:bidi="he-IL"/>
        </w:rPr>
        <w:t>, which will deal with a bilingual school in Jerusalem, is supposed to start filming. The series’ producers have updated us since that filming has been delayed, apparently to the first third of 2022.</w:t>
      </w:r>
    </w:p>
    <w:p w14:paraId="6AD4B06B"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In late November a Hand in Hand graduate, </w:t>
      </w:r>
      <w:r w:rsidRPr="00CC5107">
        <w:rPr>
          <w:rFonts w:asciiTheme="minorBidi" w:hAnsiTheme="minorBidi"/>
          <w:sz w:val="26"/>
          <w:szCs w:val="26"/>
          <w:lang w:bidi="he-IL"/>
        </w:rPr>
        <w:t xml:space="preserve">Hadassah College student Bashar </w:t>
      </w:r>
      <w:proofErr w:type="spellStart"/>
      <w:r w:rsidRPr="00CC5107">
        <w:rPr>
          <w:rFonts w:asciiTheme="minorBidi" w:hAnsiTheme="minorBidi"/>
          <w:sz w:val="26"/>
          <w:szCs w:val="26"/>
          <w:lang w:bidi="he-IL"/>
        </w:rPr>
        <w:t>Masalaha</w:t>
      </w:r>
      <w:proofErr w:type="spellEnd"/>
      <w:r>
        <w:rPr>
          <w:rFonts w:asciiTheme="minorBidi" w:hAnsiTheme="minorBidi"/>
          <w:sz w:val="26"/>
          <w:szCs w:val="26"/>
          <w:lang w:bidi="he-IL"/>
        </w:rPr>
        <w:t xml:space="preserve">, was attacked with shocking violence. The attack was covered at length in Arabic media, and in </w:t>
      </w:r>
      <w:hyperlink r:id="rId20" w:history="1">
        <w:r w:rsidRPr="00593827">
          <w:rPr>
            <w:rStyle w:val="Hyperlink"/>
            <w:rFonts w:asciiTheme="minorBidi" w:hAnsiTheme="minorBidi"/>
            <w:sz w:val="26"/>
            <w:szCs w:val="26"/>
            <w:lang w:bidi="he-IL"/>
          </w:rPr>
          <w:t>some</w:t>
        </w:r>
      </w:hyperlink>
      <w:r>
        <w:rPr>
          <w:rFonts w:asciiTheme="minorBidi" w:hAnsiTheme="minorBidi"/>
          <w:sz w:val="26"/>
          <w:szCs w:val="26"/>
          <w:lang w:bidi="he-IL"/>
        </w:rPr>
        <w:t xml:space="preserve"> </w:t>
      </w:r>
      <w:hyperlink r:id="rId21" w:history="1">
        <w:r w:rsidRPr="00593827">
          <w:rPr>
            <w:rStyle w:val="Hyperlink"/>
            <w:rFonts w:asciiTheme="minorBidi" w:hAnsiTheme="minorBidi"/>
            <w:sz w:val="26"/>
            <w:szCs w:val="26"/>
            <w:lang w:bidi="he-IL"/>
          </w:rPr>
          <w:t>parts</w:t>
        </w:r>
      </w:hyperlink>
      <w:r>
        <w:rPr>
          <w:rFonts w:asciiTheme="minorBidi" w:hAnsiTheme="minorBidi"/>
          <w:sz w:val="26"/>
          <w:szCs w:val="26"/>
          <w:lang w:bidi="he-IL"/>
        </w:rPr>
        <w:t xml:space="preserve"> of Hebrew media. As a result of the attack, our communities wing, along with the </w:t>
      </w:r>
      <w:proofErr w:type="gramStart"/>
      <w:r>
        <w:rPr>
          <w:rFonts w:asciiTheme="minorBidi" w:hAnsiTheme="minorBidi"/>
          <w:sz w:val="26"/>
          <w:szCs w:val="26"/>
          <w:lang w:bidi="he-IL"/>
        </w:rPr>
        <w:t>graduates</w:t>
      </w:r>
      <w:proofErr w:type="gramEnd"/>
      <w:r>
        <w:rPr>
          <w:rFonts w:asciiTheme="minorBidi" w:hAnsiTheme="minorBidi"/>
          <w:sz w:val="26"/>
          <w:szCs w:val="26"/>
          <w:lang w:bidi="he-IL"/>
        </w:rPr>
        <w:t xml:space="preserve"> forum, organized a protest demonstration against violence directed at Palestinians on Jerusalem’s streets and against the police’s insufficient action addressing the topic </w:t>
      </w:r>
      <w:r w:rsidRPr="00852D56">
        <w:rPr>
          <w:rFonts w:asciiTheme="minorBidi" w:hAnsiTheme="minorBidi"/>
          <w:b/>
          <w:bCs/>
          <w:sz w:val="26"/>
          <w:szCs w:val="26"/>
          <w:u w:val="single"/>
          <w:lang w:bidi="he-IL"/>
        </w:rPr>
        <w:t>(add link on Sunday after a post from the event goes online).</w:t>
      </w:r>
    </w:p>
    <w:p w14:paraId="4CA632B0" w14:textId="77777777" w:rsidR="005B2BC1" w:rsidRDefault="0061544C" w:rsidP="00E2761E">
      <w:pPr>
        <w:pStyle w:val="ListParagraph"/>
        <w:numPr>
          <w:ilvl w:val="0"/>
          <w:numId w:val="45"/>
        </w:numPr>
        <w:spacing w:line="360" w:lineRule="auto"/>
        <w:jc w:val="both"/>
        <w:rPr>
          <w:rFonts w:asciiTheme="minorBidi" w:hAnsiTheme="minorBidi"/>
          <w:sz w:val="26"/>
          <w:szCs w:val="26"/>
          <w:rtl/>
          <w:lang w:bidi="he-IL"/>
        </w:rPr>
      </w:pPr>
      <w:r w:rsidRPr="00955E88">
        <w:rPr>
          <w:rFonts w:asciiTheme="minorBidi" w:hAnsiTheme="minorBidi"/>
          <w:sz w:val="26"/>
          <w:szCs w:val="26"/>
          <w:lang w:bidi="he-IL"/>
        </w:rPr>
        <w:t xml:space="preserve">Throughout this entire period, we continued filming well-done videos that document the essence of Hand in Hand’s work and spreading them on social media. Examples of these videos can be seen </w:t>
      </w:r>
      <w:hyperlink r:id="rId22" w:history="1">
        <w:r w:rsidRPr="00955E88">
          <w:rPr>
            <w:rStyle w:val="Hyperlink"/>
            <w:rFonts w:asciiTheme="minorBidi" w:hAnsiTheme="minorBidi"/>
            <w:sz w:val="26"/>
            <w:szCs w:val="26"/>
            <w:lang w:bidi="he-IL"/>
          </w:rPr>
          <w:t>here</w:t>
        </w:r>
      </w:hyperlink>
      <w:r w:rsidRPr="00955E88">
        <w:rPr>
          <w:rFonts w:asciiTheme="minorBidi" w:hAnsiTheme="minorBidi"/>
          <w:sz w:val="26"/>
          <w:szCs w:val="26"/>
          <w:lang w:bidi="he-IL"/>
        </w:rPr>
        <w:t xml:space="preserve">, </w:t>
      </w:r>
      <w:hyperlink r:id="rId23" w:history="1">
        <w:r w:rsidRPr="00955E88">
          <w:rPr>
            <w:rStyle w:val="Hyperlink"/>
            <w:rFonts w:asciiTheme="minorBidi" w:hAnsiTheme="minorBidi"/>
            <w:sz w:val="26"/>
            <w:szCs w:val="26"/>
            <w:lang w:bidi="he-IL"/>
          </w:rPr>
          <w:t>here</w:t>
        </w:r>
      </w:hyperlink>
      <w:r w:rsidRPr="00955E88">
        <w:rPr>
          <w:rFonts w:asciiTheme="minorBidi" w:hAnsiTheme="minorBidi"/>
          <w:sz w:val="26"/>
          <w:szCs w:val="26"/>
          <w:lang w:bidi="he-IL"/>
        </w:rPr>
        <w:t xml:space="preserve">, </w:t>
      </w:r>
      <w:r>
        <w:rPr>
          <w:rFonts w:asciiTheme="minorBidi" w:hAnsiTheme="minorBidi"/>
          <w:sz w:val="26"/>
          <w:szCs w:val="26"/>
          <w:lang w:bidi="he-IL"/>
        </w:rPr>
        <w:t xml:space="preserve">and </w:t>
      </w:r>
      <w:hyperlink r:id="rId24" w:history="1">
        <w:r w:rsidRPr="00955E88">
          <w:rPr>
            <w:rStyle w:val="Hyperlink"/>
            <w:rFonts w:asciiTheme="minorBidi" w:hAnsiTheme="minorBidi"/>
            <w:sz w:val="26"/>
            <w:szCs w:val="26"/>
            <w:lang w:bidi="he-IL"/>
          </w:rPr>
          <w:t>here</w:t>
        </w:r>
      </w:hyperlink>
      <w:r>
        <w:rPr>
          <w:rFonts w:asciiTheme="minorBidi" w:hAnsiTheme="minorBidi"/>
          <w:sz w:val="26"/>
          <w:szCs w:val="26"/>
          <w:lang w:bidi="he-IL"/>
        </w:rPr>
        <w:t>, whereas the three were viewed by a total of 61,000 people.</w:t>
      </w:r>
    </w:p>
    <w:p w14:paraId="0EA584D1" w14:textId="77777777" w:rsidR="005B2BC1" w:rsidRDefault="005B2BC1" w:rsidP="00E2761E">
      <w:pPr>
        <w:shd w:val="clear" w:color="auto" w:fill="FFFFFF"/>
        <w:spacing w:line="360" w:lineRule="auto"/>
        <w:jc w:val="both"/>
        <w:rPr>
          <w:rFonts w:asciiTheme="minorBidi" w:eastAsia="Times New Roman" w:hAnsiTheme="minorBidi"/>
          <w:sz w:val="26"/>
          <w:szCs w:val="26"/>
          <w:highlight w:val="yellow"/>
          <w:rtl/>
          <w:lang w:bidi="he-IL"/>
        </w:rPr>
      </w:pPr>
    </w:p>
    <w:p w14:paraId="7BC492BC" w14:textId="77777777" w:rsidR="0061544C" w:rsidRPr="00D567F3" w:rsidRDefault="0061544C" w:rsidP="00E2761E">
      <w:pPr>
        <w:spacing w:line="360" w:lineRule="auto"/>
        <w:jc w:val="both"/>
        <w:rPr>
          <w:rFonts w:eastAsia="Times New Roman" w:cs="Arial"/>
          <w:color w:val="222222"/>
          <w:rtl/>
          <w:lang w:eastAsia="en-US"/>
        </w:rPr>
      </w:pPr>
    </w:p>
    <w:p w14:paraId="4832129B" w14:textId="77777777" w:rsidR="005B2BC1" w:rsidRDefault="0061544C" w:rsidP="00E2761E">
      <w:pPr>
        <w:pStyle w:val="ListParagraph"/>
        <w:numPr>
          <w:ilvl w:val="0"/>
          <w:numId w:val="46"/>
        </w:numPr>
        <w:spacing w:line="360" w:lineRule="auto"/>
        <w:rPr>
          <w:rFonts w:asciiTheme="minorBidi" w:hAnsiTheme="minorBidi"/>
          <w:sz w:val="32"/>
          <w:szCs w:val="32"/>
          <w:u w:val="single"/>
          <w:lang w:bidi="he-IL"/>
        </w:rPr>
      </w:pPr>
      <w:r>
        <w:rPr>
          <w:rFonts w:asciiTheme="minorBidi" w:hAnsiTheme="minorBidi"/>
          <w:sz w:val="32"/>
          <w:szCs w:val="32"/>
          <w:u w:val="single"/>
          <w:lang w:bidi="he-IL"/>
        </w:rPr>
        <w:t>Central Office and Administration</w:t>
      </w:r>
    </w:p>
    <w:p w14:paraId="18119193" w14:textId="77777777" w:rsidR="005B2BC1" w:rsidRDefault="005B2BC1" w:rsidP="00E2761E">
      <w:pPr>
        <w:shd w:val="clear" w:color="auto" w:fill="FFFFFF"/>
        <w:spacing w:line="360" w:lineRule="auto"/>
        <w:contextualSpacing/>
        <w:jc w:val="both"/>
        <w:rPr>
          <w:rFonts w:eastAsia="Times New Roman" w:cs="Arial"/>
          <w:b/>
          <w:bCs/>
          <w:color w:val="222222"/>
          <w:sz w:val="26"/>
          <w:szCs w:val="26"/>
          <w:lang w:bidi="he-IL"/>
        </w:rPr>
      </w:pPr>
    </w:p>
    <w:p w14:paraId="74881749"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lastRenderedPageBreak/>
        <w:t xml:space="preserve">We completed hiring the educational and administrative staff for the upcoming school year including the Jerusalem high school and the </w:t>
      </w:r>
      <w:proofErr w:type="spellStart"/>
      <w:r>
        <w:rPr>
          <w:rFonts w:eastAsia="Times New Roman" w:cs="Arial"/>
          <w:color w:val="222222"/>
          <w:sz w:val="26"/>
          <w:szCs w:val="26"/>
          <w:lang w:bidi="he-IL"/>
        </w:rPr>
        <w:t>Kafr</w:t>
      </w:r>
      <w:proofErr w:type="spellEnd"/>
      <w:r>
        <w:rPr>
          <w:rFonts w:eastAsia="Times New Roman" w:cs="Arial"/>
          <w:color w:val="222222"/>
          <w:sz w:val="26"/>
          <w:szCs w:val="26"/>
          <w:lang w:bidi="he-IL"/>
        </w:rPr>
        <w:t xml:space="preserve"> </w:t>
      </w:r>
      <w:proofErr w:type="spellStart"/>
      <w:r>
        <w:rPr>
          <w:rFonts w:eastAsia="Times New Roman" w:cs="Arial"/>
          <w:color w:val="222222"/>
          <w:sz w:val="26"/>
          <w:szCs w:val="26"/>
          <w:lang w:bidi="he-IL"/>
        </w:rPr>
        <w:t>Qasim</w:t>
      </w:r>
      <w:proofErr w:type="spellEnd"/>
      <w:r>
        <w:rPr>
          <w:rFonts w:eastAsia="Times New Roman" w:cs="Arial"/>
          <w:color w:val="222222"/>
          <w:sz w:val="26"/>
          <w:szCs w:val="26"/>
          <w:lang w:bidi="he-IL"/>
        </w:rPr>
        <w:t xml:space="preserve"> preschool and first grade. It is important to note that because of COVID the hiring process dragged into the school year itself.</w:t>
      </w:r>
    </w:p>
    <w:p w14:paraId="38A15A77"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commentRangeStart w:id="4"/>
      <w:proofErr w:type="spellStart"/>
      <w:r w:rsidRPr="00E63710">
        <w:rPr>
          <w:rFonts w:eastAsia="Times New Roman" w:cs="Arial"/>
          <w:color w:val="222222"/>
          <w:sz w:val="26"/>
          <w:szCs w:val="26"/>
          <w:lang w:bidi="he-IL"/>
        </w:rPr>
        <w:t>Shagi</w:t>
      </w:r>
      <w:proofErr w:type="spellEnd"/>
      <w:r w:rsidRPr="00E63710">
        <w:rPr>
          <w:rFonts w:eastAsia="Times New Roman" w:cs="Arial"/>
          <w:color w:val="222222"/>
          <w:sz w:val="26"/>
          <w:szCs w:val="26"/>
          <w:lang w:bidi="he-IL"/>
        </w:rPr>
        <w:t xml:space="preserve"> Galil </w:t>
      </w:r>
      <w:commentRangeEnd w:id="4"/>
      <w:r>
        <w:rPr>
          <w:rStyle w:val="CommentReference"/>
        </w:rPr>
        <w:commentReference w:id="4"/>
      </w:r>
      <w:r w:rsidRPr="00E63710">
        <w:rPr>
          <w:rFonts w:eastAsia="Times New Roman" w:cs="Arial"/>
          <w:color w:val="222222"/>
          <w:sz w:val="26"/>
          <w:szCs w:val="26"/>
          <w:lang w:bidi="he-IL"/>
        </w:rPr>
        <w:t xml:space="preserve">joined us as director of the primary school </w:t>
      </w:r>
      <w:r>
        <w:rPr>
          <w:rFonts w:eastAsia="Times New Roman" w:cs="Arial"/>
          <w:color w:val="222222"/>
          <w:sz w:val="26"/>
          <w:szCs w:val="26"/>
          <w:lang w:bidi="he-IL"/>
        </w:rPr>
        <w:t xml:space="preserve">track in </w:t>
      </w:r>
      <w:proofErr w:type="spellStart"/>
      <w:r>
        <w:rPr>
          <w:rFonts w:eastAsia="Times New Roman" w:cs="Arial"/>
          <w:color w:val="222222"/>
          <w:sz w:val="26"/>
          <w:szCs w:val="26"/>
          <w:lang w:bidi="he-IL"/>
        </w:rPr>
        <w:t>Kafr</w:t>
      </w:r>
      <w:proofErr w:type="spellEnd"/>
      <w:r>
        <w:rPr>
          <w:rFonts w:eastAsia="Times New Roman" w:cs="Arial"/>
          <w:color w:val="222222"/>
          <w:sz w:val="26"/>
          <w:szCs w:val="26"/>
          <w:lang w:bidi="he-IL"/>
        </w:rPr>
        <w:t xml:space="preserve"> </w:t>
      </w:r>
      <w:proofErr w:type="spellStart"/>
      <w:r>
        <w:rPr>
          <w:rFonts w:eastAsia="Times New Roman" w:cs="Arial"/>
          <w:color w:val="222222"/>
          <w:sz w:val="26"/>
          <w:szCs w:val="26"/>
          <w:lang w:bidi="he-IL"/>
        </w:rPr>
        <w:t>Qasim</w:t>
      </w:r>
      <w:proofErr w:type="spellEnd"/>
      <w:r>
        <w:rPr>
          <w:rFonts w:eastAsia="Times New Roman" w:cs="Arial"/>
          <w:color w:val="222222"/>
          <w:sz w:val="26"/>
          <w:szCs w:val="26"/>
          <w:lang w:bidi="he-IL"/>
        </w:rPr>
        <w:t xml:space="preserve"> and was successfully absorbed into her work. </w:t>
      </w:r>
      <w:proofErr w:type="spellStart"/>
      <w:r>
        <w:rPr>
          <w:rFonts w:eastAsia="Times New Roman" w:cs="Arial"/>
          <w:color w:val="222222"/>
          <w:sz w:val="26"/>
          <w:szCs w:val="26"/>
          <w:lang w:bidi="he-IL"/>
        </w:rPr>
        <w:t>Shagi</w:t>
      </w:r>
      <w:proofErr w:type="spellEnd"/>
      <w:r>
        <w:rPr>
          <w:rFonts w:eastAsia="Times New Roman" w:cs="Arial"/>
          <w:color w:val="222222"/>
          <w:sz w:val="26"/>
          <w:szCs w:val="26"/>
          <w:lang w:bidi="he-IL"/>
        </w:rPr>
        <w:t xml:space="preserve"> is a mother to three girls who are graduates of Bridge over the Wadi and has much experience in managing early childhood education systems.</w:t>
      </w:r>
    </w:p>
    <w:p w14:paraId="185F1BB1"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hired a donor relations director and an English-language social media director, both of whom have much experience in their fields, who will join the resource development staff.</w:t>
      </w:r>
    </w:p>
    <w:p w14:paraId="49871D72"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started searching for a community organizer for the Jerusalem community.</w:t>
      </w:r>
    </w:p>
    <w:p w14:paraId="6CDD019A"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proofErr w:type="spellStart"/>
      <w:r w:rsidRPr="00902432">
        <w:rPr>
          <w:rFonts w:eastAsia="Times New Roman" w:cs="Arial"/>
          <w:color w:val="222222"/>
          <w:sz w:val="26"/>
          <w:szCs w:val="26"/>
          <w:lang w:bidi="he-IL"/>
        </w:rPr>
        <w:t>Shada</w:t>
      </w:r>
      <w:proofErr w:type="spellEnd"/>
      <w:r w:rsidRPr="00902432">
        <w:rPr>
          <w:rFonts w:eastAsia="Times New Roman" w:cs="Arial"/>
          <w:color w:val="222222"/>
          <w:sz w:val="26"/>
          <w:szCs w:val="26"/>
          <w:lang w:bidi="he-IL"/>
        </w:rPr>
        <w:t xml:space="preserve"> Mansour</w:t>
      </w:r>
      <w:r>
        <w:rPr>
          <w:rFonts w:eastAsia="Times New Roman" w:cs="Arial"/>
          <w:color w:val="222222"/>
          <w:sz w:val="26"/>
          <w:szCs w:val="26"/>
          <w:lang w:bidi="he-IL"/>
        </w:rPr>
        <w:t xml:space="preserve">, deputy director of the </w:t>
      </w:r>
      <w:proofErr w:type="gramStart"/>
      <w:r>
        <w:rPr>
          <w:rFonts w:eastAsia="Times New Roman" w:cs="Arial"/>
          <w:color w:val="222222"/>
          <w:sz w:val="26"/>
          <w:szCs w:val="26"/>
          <w:lang w:bidi="he-IL"/>
        </w:rPr>
        <w:t>communities</w:t>
      </w:r>
      <w:proofErr w:type="gramEnd"/>
      <w:r>
        <w:rPr>
          <w:rFonts w:eastAsia="Times New Roman" w:cs="Arial"/>
          <w:color w:val="222222"/>
          <w:sz w:val="26"/>
          <w:szCs w:val="26"/>
          <w:lang w:bidi="he-IL"/>
        </w:rPr>
        <w:t xml:space="preserve"> wing, joined the organization’s administrative staff and in the future, when </w:t>
      </w:r>
      <w:r w:rsidRPr="001F681D">
        <w:rPr>
          <w:rFonts w:eastAsia="Times New Roman" w:cs="Arial"/>
          <w:color w:val="222222"/>
          <w:sz w:val="26"/>
          <w:szCs w:val="26"/>
          <w:lang w:bidi="he-IL"/>
        </w:rPr>
        <w:t xml:space="preserve">Mohamad Marzouk </w:t>
      </w:r>
      <w:r>
        <w:rPr>
          <w:rFonts w:eastAsia="Times New Roman" w:cs="Arial"/>
          <w:color w:val="222222"/>
          <w:sz w:val="26"/>
          <w:szCs w:val="26"/>
          <w:lang w:bidi="he-IL"/>
        </w:rPr>
        <w:t>will be appointed director of development, initiatives, and projects, will replace him as director of the communities wing.</w:t>
      </w:r>
    </w:p>
    <w:p w14:paraId="31029EB6"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sidRPr="007643CF">
        <w:rPr>
          <w:rFonts w:eastAsia="Times New Roman" w:cs="Arial"/>
          <w:color w:val="222222"/>
          <w:sz w:val="26"/>
          <w:szCs w:val="26"/>
          <w:lang w:bidi="he-IL"/>
        </w:rPr>
        <w:t xml:space="preserve">Raya Khoury was promoted to national collections officer </w:t>
      </w:r>
      <w:r>
        <w:rPr>
          <w:rFonts w:eastAsia="Times New Roman" w:cs="Arial"/>
          <w:color w:val="222222"/>
          <w:sz w:val="26"/>
          <w:szCs w:val="26"/>
          <w:lang w:bidi="he-IL"/>
        </w:rPr>
        <w:t>and will join the financial staff. Raya worked as a budget officer and deputy director of the Haifa preschools and will also continue to serve as budget officer for our educational institutions in Haifa.</w:t>
      </w:r>
    </w:p>
    <w:p w14:paraId="44EDC115" w14:textId="77777777" w:rsidR="005B2BC1" w:rsidRDefault="005B2BC1" w:rsidP="00E2761E">
      <w:pPr>
        <w:shd w:val="clear" w:color="auto" w:fill="FFFFFF"/>
        <w:spacing w:line="360" w:lineRule="auto"/>
        <w:contextualSpacing/>
        <w:jc w:val="both"/>
        <w:rPr>
          <w:rFonts w:eastAsia="Times New Roman" w:cs="Arial"/>
          <w:color w:val="222222"/>
          <w:sz w:val="26"/>
          <w:szCs w:val="26"/>
          <w:lang w:bidi="he-IL"/>
        </w:rPr>
      </w:pPr>
    </w:p>
    <w:p w14:paraId="528DCD5E" w14:textId="77777777" w:rsidR="005B2BC1" w:rsidRDefault="005B2BC1" w:rsidP="00E2761E">
      <w:pPr>
        <w:shd w:val="clear" w:color="auto" w:fill="FFFFFF"/>
        <w:spacing w:line="360" w:lineRule="auto"/>
        <w:contextualSpacing/>
        <w:jc w:val="both"/>
        <w:rPr>
          <w:rFonts w:eastAsia="Times New Roman" w:cs="Arial"/>
          <w:color w:val="222222"/>
          <w:sz w:val="26"/>
          <w:szCs w:val="26"/>
          <w:lang w:bidi="he-IL"/>
        </w:rPr>
      </w:pPr>
    </w:p>
    <w:p w14:paraId="46E147FB"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proofErr w:type="spellStart"/>
      <w:r w:rsidRPr="007643CF">
        <w:rPr>
          <w:rFonts w:eastAsia="Times New Roman" w:cs="Arial"/>
          <w:color w:val="222222"/>
          <w:sz w:val="26"/>
          <w:szCs w:val="26"/>
          <w:lang w:bidi="he-IL"/>
        </w:rPr>
        <w:t>Sigalit</w:t>
      </w:r>
      <w:proofErr w:type="spellEnd"/>
      <w:r w:rsidRPr="007643CF">
        <w:rPr>
          <w:rFonts w:eastAsia="Times New Roman" w:cs="Arial"/>
          <w:color w:val="222222"/>
          <w:sz w:val="26"/>
          <w:szCs w:val="26"/>
          <w:lang w:bidi="he-IL"/>
        </w:rPr>
        <w:t xml:space="preserve"> </w:t>
      </w:r>
      <w:proofErr w:type="spellStart"/>
      <w:r w:rsidRPr="007643CF">
        <w:rPr>
          <w:rFonts w:eastAsia="Times New Roman" w:cs="Arial"/>
          <w:color w:val="222222"/>
          <w:sz w:val="26"/>
          <w:szCs w:val="26"/>
          <w:lang w:bidi="he-IL"/>
        </w:rPr>
        <w:t>Givon</w:t>
      </w:r>
      <w:proofErr w:type="spellEnd"/>
      <w:r w:rsidRPr="007643CF">
        <w:rPr>
          <w:rFonts w:eastAsia="Times New Roman" w:cs="Arial"/>
          <w:color w:val="222222"/>
          <w:sz w:val="26"/>
          <w:szCs w:val="26"/>
          <w:lang w:bidi="he-IL"/>
        </w:rPr>
        <w:t xml:space="preserve"> was </w:t>
      </w:r>
      <w:r>
        <w:rPr>
          <w:rFonts w:eastAsia="Times New Roman" w:cs="Arial"/>
          <w:color w:val="222222"/>
          <w:sz w:val="26"/>
          <w:szCs w:val="26"/>
          <w:lang w:bidi="he-IL"/>
        </w:rPr>
        <w:t>appointed to director of the Jaffa multicultural preschools project and joined the staff of moderators of the multicultural dialogue. She was director of the Jaffa preschools until recently.</w:t>
      </w:r>
    </w:p>
    <w:p w14:paraId="0458579C" w14:textId="77777777" w:rsidR="005B2BC1" w:rsidRDefault="005B2BC1" w:rsidP="00E2761E">
      <w:pPr>
        <w:pStyle w:val="ListParagraph"/>
        <w:shd w:val="clear" w:color="auto" w:fill="FFFFFF"/>
        <w:spacing w:line="360" w:lineRule="auto"/>
        <w:ind w:left="0"/>
        <w:jc w:val="both"/>
        <w:rPr>
          <w:rFonts w:eastAsia="Times New Roman" w:cs="Arial"/>
          <w:color w:val="222222"/>
          <w:sz w:val="26"/>
          <w:szCs w:val="26"/>
          <w:lang w:bidi="he-IL"/>
        </w:rPr>
      </w:pPr>
    </w:p>
    <w:p w14:paraId="2EA688C4"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sidRPr="00194E54">
        <w:rPr>
          <w:rFonts w:eastAsia="Times New Roman" w:cs="Arial"/>
          <w:color w:val="222222"/>
          <w:sz w:val="26"/>
          <w:szCs w:val="26"/>
          <w:lang w:bidi="he-IL"/>
        </w:rPr>
        <w:t xml:space="preserve">Iris </w:t>
      </w:r>
      <w:proofErr w:type="spellStart"/>
      <w:r w:rsidRPr="00194E54">
        <w:rPr>
          <w:rFonts w:eastAsia="Times New Roman" w:cs="Arial"/>
          <w:color w:val="222222"/>
          <w:sz w:val="26"/>
          <w:szCs w:val="26"/>
          <w:lang w:bidi="he-IL"/>
        </w:rPr>
        <w:t>Giller</w:t>
      </w:r>
      <w:proofErr w:type="spellEnd"/>
      <w:r w:rsidRPr="00194E54">
        <w:rPr>
          <w:rFonts w:eastAsia="Times New Roman" w:cs="Arial"/>
          <w:color w:val="222222"/>
          <w:sz w:val="26"/>
          <w:szCs w:val="26"/>
          <w:lang w:bidi="he-IL"/>
        </w:rPr>
        <w:t xml:space="preserve">-Klein </w:t>
      </w:r>
      <w:r>
        <w:rPr>
          <w:rFonts w:eastAsia="Times New Roman" w:cs="Arial"/>
          <w:color w:val="222222"/>
          <w:sz w:val="26"/>
          <w:szCs w:val="26"/>
          <w:lang w:bidi="he-IL"/>
        </w:rPr>
        <w:t>was appointed deputy director of the pedagogy wing and will continue to serve as pedagogical counselor of the Bridge over the Wadi teaching staff. She previously served as principal of the Haifa school.</w:t>
      </w:r>
    </w:p>
    <w:p w14:paraId="4DF67DFA" w14:textId="77777777" w:rsidR="005B2BC1" w:rsidRDefault="005B2BC1" w:rsidP="00E2761E">
      <w:pPr>
        <w:pStyle w:val="ListParagraph"/>
        <w:shd w:val="clear" w:color="auto" w:fill="FFFFFF"/>
        <w:spacing w:line="360" w:lineRule="auto"/>
        <w:ind w:left="0"/>
        <w:jc w:val="both"/>
        <w:rPr>
          <w:rFonts w:eastAsia="Times New Roman" w:cs="Arial"/>
          <w:color w:val="222222"/>
          <w:sz w:val="26"/>
          <w:szCs w:val="26"/>
        </w:rPr>
      </w:pPr>
    </w:p>
    <w:p w14:paraId="7EF8B005" w14:textId="77777777" w:rsidR="005B2BC1" w:rsidRDefault="0061544C" w:rsidP="00E2761E">
      <w:pPr>
        <w:pStyle w:val="ListParagraph"/>
        <w:shd w:val="clear" w:color="auto" w:fill="FFFFFF"/>
        <w:spacing w:line="360" w:lineRule="auto"/>
        <w:ind w:left="0"/>
        <w:jc w:val="both"/>
        <w:rPr>
          <w:rFonts w:eastAsia="Times New Roman" w:cs="Arial"/>
          <w:b/>
          <w:bCs/>
          <w:color w:val="222222"/>
          <w:sz w:val="26"/>
          <w:szCs w:val="26"/>
          <w:lang w:bidi="he-IL"/>
        </w:rPr>
      </w:pPr>
      <w:r>
        <w:rPr>
          <w:rFonts w:eastAsia="Times New Roman" w:cs="Arial"/>
          <w:b/>
          <w:bCs/>
          <w:color w:val="222222"/>
          <w:sz w:val="26"/>
          <w:szCs w:val="26"/>
          <w:lang w:bidi="he-IL"/>
        </w:rPr>
        <w:t>Human Resources Costs Budget</w:t>
      </w:r>
    </w:p>
    <w:p w14:paraId="39EA2A9F"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completed planning the human resources and teaching hours costs budget for the upcoming year in accordance with the unique needs of all the schools and preschools. We are also continuing to increase the precision of our work in raising government funding that is supposed to be available to us from the Education Ministry and local authorities.</w:t>
      </w:r>
    </w:p>
    <w:p w14:paraId="208E4A3E"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continue to develop our monitoring reports on the topic of human resources costs and are working to integrate a computerized attendance system to make the attendance reporting process more efficient. </w:t>
      </w:r>
    </w:p>
    <w:p w14:paraId="25419827"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conducted a salary survey for administrators at various organizations and it appears that the salaries we pay are within a range close to the average accepted salary at organizations.</w:t>
      </w:r>
    </w:p>
    <w:p w14:paraId="70570331" w14:textId="77777777" w:rsidR="005B2BC1" w:rsidRDefault="005B2BC1" w:rsidP="00E2761E">
      <w:pPr>
        <w:pStyle w:val="ListParagraph"/>
        <w:ind w:left="0"/>
        <w:jc w:val="both"/>
        <w:rPr>
          <w:rFonts w:eastAsia="Times New Roman" w:cs="Arial"/>
          <w:color w:val="222222"/>
          <w:sz w:val="26"/>
          <w:szCs w:val="26"/>
        </w:rPr>
      </w:pPr>
    </w:p>
    <w:p w14:paraId="2D18C983"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finished inculcating the components of the new collective agreement in our salary systems and held workers’ meetings to explain the pay slips, including the updated employment conditions. </w:t>
      </w:r>
    </w:p>
    <w:p w14:paraId="7DA23D37" w14:textId="77777777" w:rsidR="005B2BC1" w:rsidRDefault="005B2BC1" w:rsidP="00E2761E">
      <w:pPr>
        <w:shd w:val="clear" w:color="auto" w:fill="FFFFFF"/>
        <w:spacing w:line="360" w:lineRule="auto"/>
        <w:contextualSpacing/>
        <w:jc w:val="both"/>
        <w:rPr>
          <w:rFonts w:eastAsia="Times New Roman" w:cs="Arial"/>
          <w:color w:val="222222"/>
          <w:sz w:val="26"/>
          <w:szCs w:val="26"/>
        </w:rPr>
      </w:pPr>
    </w:p>
    <w:p w14:paraId="75D00ECE" w14:textId="77777777" w:rsidR="005B2BC1" w:rsidRDefault="0061544C" w:rsidP="00E2761E">
      <w:pPr>
        <w:shd w:val="clear" w:color="auto" w:fill="FFFFFF"/>
        <w:spacing w:line="360" w:lineRule="auto"/>
        <w:contextualSpacing/>
        <w:jc w:val="both"/>
        <w:rPr>
          <w:rFonts w:eastAsia="Times New Roman" w:cs="Arial"/>
          <w:b/>
          <w:bCs/>
          <w:color w:val="222222"/>
          <w:sz w:val="26"/>
          <w:szCs w:val="26"/>
          <w:lang w:bidi="he-IL"/>
        </w:rPr>
      </w:pPr>
      <w:r>
        <w:rPr>
          <w:rFonts w:eastAsia="Times New Roman" w:cs="Arial"/>
          <w:b/>
          <w:bCs/>
          <w:color w:val="222222"/>
          <w:sz w:val="26"/>
          <w:szCs w:val="26"/>
          <w:lang w:bidi="he-IL"/>
        </w:rPr>
        <w:t>Training and Activities for Employees</w:t>
      </w:r>
    </w:p>
    <w:p w14:paraId="63F3E774"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marked the Jewish new year with the traditional toast event, yet because of COVID we were forced to gather on Zoom. We also distributed gift cards to workers of the accepted value at workplaces.</w:t>
      </w:r>
    </w:p>
    <w:p w14:paraId="6B8B02B3"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lastRenderedPageBreak/>
        <w:t xml:space="preserve">We held a familiarization meeting and training day in </w:t>
      </w:r>
      <w:proofErr w:type="spellStart"/>
      <w:r w:rsidRPr="00C37EBC">
        <w:rPr>
          <w:rFonts w:eastAsia="Times New Roman" w:cs="Arial"/>
          <w:color w:val="222222"/>
          <w:sz w:val="26"/>
          <w:szCs w:val="26"/>
          <w:lang w:bidi="he-IL"/>
        </w:rPr>
        <w:t>Kafr</w:t>
      </w:r>
      <w:proofErr w:type="spellEnd"/>
      <w:r w:rsidRPr="00C37EBC">
        <w:rPr>
          <w:rFonts w:eastAsia="Times New Roman" w:cs="Arial"/>
          <w:color w:val="222222"/>
          <w:sz w:val="26"/>
          <w:szCs w:val="26"/>
          <w:lang w:bidi="he-IL"/>
        </w:rPr>
        <w:t xml:space="preserve"> </w:t>
      </w:r>
      <w:proofErr w:type="spellStart"/>
      <w:r w:rsidRPr="00C37EBC">
        <w:rPr>
          <w:rFonts w:eastAsia="Times New Roman" w:cs="Arial"/>
          <w:color w:val="222222"/>
          <w:sz w:val="26"/>
          <w:szCs w:val="26"/>
          <w:lang w:bidi="he-IL"/>
        </w:rPr>
        <w:t>Qara</w:t>
      </w:r>
      <w:proofErr w:type="spellEnd"/>
      <w:r w:rsidRPr="00C37EBC">
        <w:rPr>
          <w:rFonts w:eastAsia="Times New Roman" w:cs="Arial"/>
          <w:color w:val="222222"/>
          <w:sz w:val="26"/>
          <w:szCs w:val="26"/>
          <w:lang w:bidi="he-IL"/>
        </w:rPr>
        <w:t xml:space="preserve"> </w:t>
      </w:r>
      <w:r>
        <w:rPr>
          <w:rFonts w:eastAsia="Times New Roman" w:cs="Arial"/>
          <w:color w:val="222222"/>
          <w:sz w:val="26"/>
          <w:szCs w:val="26"/>
          <w:lang w:bidi="he-IL"/>
        </w:rPr>
        <w:t>for the leadership and administrative staff of the various schools and preschools, along with the financial and human resources staff. The feedback was very positive.</w:t>
      </w:r>
    </w:p>
    <w:p w14:paraId="4FA7AEEE"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 xml:space="preserve">We </w:t>
      </w:r>
      <w:r w:rsidRPr="000446E5">
        <w:rPr>
          <w:rFonts w:eastAsia="Times New Roman" w:cs="Arial"/>
          <w:color w:val="222222"/>
          <w:sz w:val="26"/>
          <w:szCs w:val="26"/>
          <w:lang w:bidi="he-IL"/>
        </w:rPr>
        <w:t xml:space="preserve">held a team building and training day in Akko for all our central office staff, including fascinating tour </w:t>
      </w:r>
      <w:r>
        <w:rPr>
          <w:rFonts w:eastAsia="Times New Roman" w:cs="Arial"/>
          <w:color w:val="222222"/>
          <w:sz w:val="26"/>
          <w:szCs w:val="26"/>
          <w:lang w:bidi="he-IL"/>
        </w:rPr>
        <w:t xml:space="preserve">of the social and political </w:t>
      </w:r>
      <w:r w:rsidRPr="00A26245">
        <w:rPr>
          <w:rFonts w:eastAsia="Times New Roman" w:cs="Arial"/>
          <w:color w:val="222222"/>
          <w:sz w:val="26"/>
          <w:szCs w:val="26"/>
          <w:lang w:bidi="he-IL"/>
        </w:rPr>
        <w:t xml:space="preserve">situation in Akko led by </w:t>
      </w:r>
      <w:proofErr w:type="spellStart"/>
      <w:r w:rsidRPr="00A26245">
        <w:rPr>
          <w:rFonts w:eastAsia="Times New Roman" w:cs="Arial"/>
          <w:color w:val="222222"/>
          <w:sz w:val="26"/>
          <w:szCs w:val="26"/>
          <w:lang w:bidi="he-IL"/>
        </w:rPr>
        <w:t>Juhina</w:t>
      </w:r>
      <w:proofErr w:type="spellEnd"/>
      <w:r w:rsidRPr="00A26245">
        <w:rPr>
          <w:rFonts w:eastAsia="Times New Roman" w:cs="Arial"/>
          <w:color w:val="222222"/>
          <w:sz w:val="26"/>
          <w:szCs w:val="26"/>
          <w:lang w:bidi="he-IL"/>
        </w:rPr>
        <w:t xml:space="preserve"> Safi, </w:t>
      </w:r>
      <w:r>
        <w:rPr>
          <w:rFonts w:eastAsia="Times New Roman" w:cs="Arial"/>
          <w:color w:val="222222"/>
          <w:sz w:val="26"/>
          <w:szCs w:val="26"/>
          <w:lang w:bidi="he-IL"/>
        </w:rPr>
        <w:t xml:space="preserve">a member of the organization’s dialogue </w:t>
      </w:r>
      <w:proofErr w:type="gramStart"/>
      <w:r>
        <w:rPr>
          <w:rFonts w:eastAsia="Times New Roman" w:cs="Arial"/>
          <w:color w:val="222222"/>
          <w:sz w:val="26"/>
          <w:szCs w:val="26"/>
          <w:lang w:bidi="he-IL"/>
        </w:rPr>
        <w:t>staff</w:t>
      </w:r>
      <w:proofErr w:type="gramEnd"/>
      <w:r>
        <w:rPr>
          <w:rFonts w:eastAsia="Times New Roman" w:cs="Arial"/>
          <w:color w:val="222222"/>
          <w:sz w:val="26"/>
          <w:szCs w:val="26"/>
          <w:lang w:bidi="he-IL"/>
        </w:rPr>
        <w:t xml:space="preserve"> and an Akko resident.</w:t>
      </w:r>
    </w:p>
    <w:p w14:paraId="70DC7F42" w14:textId="77777777" w:rsidR="005B2BC1" w:rsidRDefault="0061544C" w:rsidP="00E2761E">
      <w:pPr>
        <w:pStyle w:val="ListParagraph"/>
        <w:numPr>
          <w:ilvl w:val="0"/>
          <w:numId w:val="45"/>
        </w:numPr>
        <w:shd w:val="clear" w:color="auto" w:fill="FFFFFF"/>
        <w:spacing w:line="360" w:lineRule="auto"/>
        <w:jc w:val="both"/>
        <w:rPr>
          <w:rFonts w:eastAsia="Times New Roman" w:cs="Arial"/>
          <w:color w:val="222222"/>
          <w:sz w:val="26"/>
          <w:szCs w:val="26"/>
          <w:lang w:bidi="he-IL"/>
        </w:rPr>
      </w:pPr>
      <w:r>
        <w:rPr>
          <w:rFonts w:eastAsia="Times New Roman" w:cs="Arial"/>
          <w:color w:val="222222"/>
          <w:sz w:val="26"/>
          <w:szCs w:val="26"/>
          <w:lang w:bidi="he-IL"/>
        </w:rPr>
        <w:t>We are examining the possibility of recognition of the intake days for new teachers at the organization’s programs as in-service-training days. We are also examining the possibility of training teachers / coordinators serving as moderators in the schools on the topic of shared society and dialogical capability, training which will provide them an academic certificate.</w:t>
      </w:r>
    </w:p>
    <w:p w14:paraId="3DC9E186" w14:textId="77777777" w:rsidR="005B2BC1" w:rsidRDefault="005B2BC1" w:rsidP="00E2761E">
      <w:pPr>
        <w:pStyle w:val="ListParagraph"/>
        <w:shd w:val="clear" w:color="auto" w:fill="FFFFFF"/>
        <w:spacing w:line="360" w:lineRule="auto"/>
        <w:ind w:left="0"/>
        <w:jc w:val="both"/>
        <w:rPr>
          <w:sz w:val="26"/>
          <w:szCs w:val="26"/>
          <w:lang w:bidi="he-IL"/>
        </w:rPr>
      </w:pPr>
    </w:p>
    <w:p w14:paraId="5CDE16AC" w14:textId="77777777" w:rsidR="005B2BC1" w:rsidRDefault="005B2BC1" w:rsidP="00E2761E">
      <w:pPr>
        <w:pStyle w:val="ListParagraph"/>
        <w:shd w:val="clear" w:color="auto" w:fill="FFFFFF"/>
        <w:spacing w:line="360" w:lineRule="auto"/>
        <w:ind w:left="0"/>
        <w:rPr>
          <w:sz w:val="26"/>
          <w:szCs w:val="26"/>
          <w:lang w:bidi="he-IL"/>
        </w:rPr>
      </w:pPr>
    </w:p>
    <w:p w14:paraId="44A1ACC4" w14:textId="77777777" w:rsidR="005B2BC1" w:rsidRDefault="0061544C" w:rsidP="00E2761E">
      <w:pPr>
        <w:pStyle w:val="ListParagraph"/>
        <w:numPr>
          <w:ilvl w:val="0"/>
          <w:numId w:val="46"/>
        </w:numPr>
        <w:spacing w:line="360" w:lineRule="auto"/>
        <w:jc w:val="both"/>
        <w:rPr>
          <w:rFonts w:asciiTheme="minorBidi" w:hAnsiTheme="minorBidi"/>
          <w:sz w:val="32"/>
          <w:szCs w:val="32"/>
          <w:u w:val="single"/>
          <w:lang w:bidi="he-IL"/>
        </w:rPr>
      </w:pPr>
      <w:r>
        <w:rPr>
          <w:rFonts w:asciiTheme="minorBidi" w:hAnsiTheme="minorBidi"/>
          <w:sz w:val="32"/>
          <w:szCs w:val="32"/>
          <w:u w:val="single"/>
          <w:lang w:bidi="he-IL"/>
        </w:rPr>
        <w:t>A Look Ahead—Main Issues Expected</w:t>
      </w:r>
    </w:p>
    <w:p w14:paraId="0D671E9D" w14:textId="77777777" w:rsidR="005B2BC1" w:rsidRDefault="0061544C" w:rsidP="00E2761E">
      <w:pPr>
        <w:pStyle w:val="ListParagraph"/>
        <w:numPr>
          <w:ilvl w:val="0"/>
          <w:numId w:val="45"/>
        </w:numPr>
        <w:spacing w:line="360" w:lineRule="auto"/>
        <w:jc w:val="both"/>
        <w:rPr>
          <w:rFonts w:asciiTheme="minorBidi" w:hAnsiTheme="minorBidi"/>
          <w:sz w:val="26"/>
          <w:szCs w:val="26"/>
          <w:rtl/>
          <w:lang w:bidi="he-IL"/>
        </w:rPr>
      </w:pPr>
      <w:r>
        <w:rPr>
          <w:rFonts w:asciiTheme="minorBidi" w:hAnsiTheme="minorBidi"/>
          <w:sz w:val="26"/>
          <w:szCs w:val="26"/>
          <w:lang w:bidi="he-IL"/>
        </w:rPr>
        <w:t>The start of the school enrollment process. This year we built an organized process with a special emphasis on Jerusalem and the Bridge over the Wadi.</w:t>
      </w:r>
    </w:p>
    <w:p w14:paraId="43360863"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The initiation of the process of writing a strategic plan for the upcoming five years.</w:t>
      </w:r>
    </w:p>
    <w:p w14:paraId="1342CC36"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Work with MK Gilad </w:t>
      </w:r>
      <w:proofErr w:type="spellStart"/>
      <w:r>
        <w:rPr>
          <w:rFonts w:asciiTheme="minorBidi" w:hAnsiTheme="minorBidi"/>
          <w:sz w:val="26"/>
          <w:szCs w:val="26"/>
          <w:lang w:bidi="he-IL"/>
        </w:rPr>
        <w:t>Kariv</w:t>
      </w:r>
      <w:proofErr w:type="spellEnd"/>
      <w:r>
        <w:rPr>
          <w:rFonts w:asciiTheme="minorBidi" w:hAnsiTheme="minorBidi"/>
          <w:sz w:val="26"/>
          <w:szCs w:val="26"/>
          <w:lang w:bidi="he-IL"/>
        </w:rPr>
        <w:t xml:space="preserve"> and </w:t>
      </w:r>
      <w:proofErr w:type="gramStart"/>
      <w:r>
        <w:rPr>
          <w:rFonts w:asciiTheme="minorBidi" w:hAnsiTheme="minorBidi"/>
          <w:sz w:val="26"/>
          <w:szCs w:val="26"/>
          <w:lang w:bidi="he-IL"/>
        </w:rPr>
        <w:t>later on</w:t>
      </w:r>
      <w:proofErr w:type="gramEnd"/>
      <w:r>
        <w:rPr>
          <w:rFonts w:asciiTheme="minorBidi" w:hAnsiTheme="minorBidi"/>
          <w:sz w:val="26"/>
          <w:szCs w:val="26"/>
          <w:lang w:bidi="he-IL"/>
        </w:rPr>
        <w:t xml:space="preserve"> with additional MKs on formally arranging the place of bilingual education in the educational system.</w:t>
      </w:r>
    </w:p>
    <w:p w14:paraId="1C56D58C" w14:textId="77777777" w:rsidR="005B2BC1" w:rsidRDefault="0061544C" w:rsidP="00E2761E">
      <w:pPr>
        <w:pStyle w:val="ListParagraph"/>
        <w:numPr>
          <w:ilvl w:val="0"/>
          <w:numId w:val="45"/>
        </w:numPr>
        <w:spacing w:line="360" w:lineRule="auto"/>
        <w:jc w:val="both"/>
        <w:rPr>
          <w:rFonts w:asciiTheme="minorBidi" w:hAnsiTheme="minorBidi"/>
          <w:sz w:val="26"/>
          <w:szCs w:val="26"/>
          <w:lang w:bidi="he-IL"/>
        </w:rPr>
      </w:pPr>
      <w:r>
        <w:rPr>
          <w:rFonts w:asciiTheme="minorBidi" w:hAnsiTheme="minorBidi"/>
          <w:sz w:val="26"/>
          <w:szCs w:val="26"/>
          <w:lang w:bidi="he-IL"/>
        </w:rPr>
        <w:t xml:space="preserve">Completing the process of receiving the status of “recognized and official” at Beit </w:t>
      </w:r>
      <w:proofErr w:type="spellStart"/>
      <w:r>
        <w:rPr>
          <w:rFonts w:asciiTheme="minorBidi" w:hAnsiTheme="minorBidi"/>
          <w:sz w:val="26"/>
          <w:szCs w:val="26"/>
          <w:lang w:bidi="he-IL"/>
        </w:rPr>
        <w:t>Berl</w:t>
      </w:r>
      <w:proofErr w:type="spellEnd"/>
      <w:r>
        <w:rPr>
          <w:rFonts w:asciiTheme="minorBidi" w:hAnsiTheme="minorBidi"/>
          <w:sz w:val="26"/>
          <w:szCs w:val="26"/>
          <w:lang w:bidi="he-IL"/>
        </w:rPr>
        <w:t>.</w:t>
      </w:r>
    </w:p>
    <w:p w14:paraId="65097DE6" w14:textId="77777777" w:rsidR="005B2BC1" w:rsidRDefault="0061544C" w:rsidP="00E2761E">
      <w:pPr>
        <w:pStyle w:val="ListParagraph"/>
        <w:numPr>
          <w:ilvl w:val="0"/>
          <w:numId w:val="45"/>
        </w:numPr>
        <w:spacing w:line="360" w:lineRule="auto"/>
        <w:jc w:val="both"/>
        <w:rPr>
          <w:rFonts w:asciiTheme="minorBidi" w:hAnsiTheme="minorBidi"/>
          <w:sz w:val="26"/>
          <w:szCs w:val="26"/>
        </w:rPr>
      </w:pPr>
      <w:r>
        <w:rPr>
          <w:rFonts w:asciiTheme="minorBidi" w:hAnsiTheme="minorBidi"/>
          <w:sz w:val="26"/>
          <w:szCs w:val="26"/>
        </w:rPr>
        <w:t>Continued work with the Haifa municipality to receive institutional certification, an independent building, and growth into a middle school.</w:t>
      </w:r>
    </w:p>
    <w:sectPr w:rsidR="005B2BC1" w:rsidSect="004F6772">
      <w:headerReference w:type="default" r:id="rId25"/>
      <w:footerReference w:type="even" r:id="rId26"/>
      <w:footerReference w:type="default" r:id="rId27"/>
      <w:headerReference w:type="first" r:id="rId28"/>
      <w:footerReference w:type="first" r:id="rId29"/>
      <w:pgSz w:w="12240" w:h="15840"/>
      <w:pgMar w:top="2016" w:right="1440" w:bottom="2016"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en Bokser" w:date="2021-11-28T15:48:00Z" w:initials="BB">
    <w:p w14:paraId="2D9DC0CC" w14:textId="77777777" w:rsidR="0061544C" w:rsidRDefault="0061544C">
      <w:pPr>
        <w:pStyle w:val="CommentText"/>
      </w:pPr>
      <w:r>
        <w:rPr>
          <w:rStyle w:val="CommentReference"/>
        </w:rPr>
        <w:annotationRef/>
      </w:r>
      <w:r>
        <w:rPr>
          <w:noProof/>
        </w:rPr>
        <w:t>Other than Jerusalem?</w:t>
      </w:r>
    </w:p>
  </w:comment>
  <w:comment w:id="4" w:author="Ben Bokser" w:date="2021-11-29T15:22:00Z" w:initials="BB">
    <w:p w14:paraId="17FA2A74" w14:textId="77777777" w:rsidR="0061544C" w:rsidRDefault="0061544C">
      <w:pPr>
        <w:pStyle w:val="CommentText"/>
      </w:pPr>
      <w:r>
        <w:rPr>
          <w:rStyle w:val="CommentReference"/>
        </w:rPr>
        <w:annotationRef/>
      </w:r>
      <w:r>
        <w:rPr>
          <w:noProof/>
        </w:rPr>
        <w:t>Earlier you wrote her name as Shagi Galili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DC0CC" w15:done="0"/>
  <w15:commentEx w15:paraId="17FA2A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235B" w16cex:dateUtc="2021-11-28T13:48:00Z"/>
  <w16cex:commentExtensible w16cex:durableId="254F6EB5" w16cex:dateUtc="2021-11-29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DC0CC" w16cid:durableId="254E235B"/>
  <w16cid:commentId w16cid:paraId="17FA2A74" w16cid:durableId="254F6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4D73" w14:textId="77777777" w:rsidR="00B8356D" w:rsidRDefault="00B8356D" w:rsidP="003E51C8">
      <w:r>
        <w:separator/>
      </w:r>
    </w:p>
  </w:endnote>
  <w:endnote w:type="continuationSeparator" w:id="0">
    <w:p w14:paraId="1F1E8688" w14:textId="77777777" w:rsidR="00B8356D" w:rsidRDefault="00B8356D" w:rsidP="003E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ef">
    <w:altName w:val="Alef"/>
    <w:charset w:val="B1"/>
    <w:family w:val="auto"/>
    <w:pitch w:val="variable"/>
    <w:sig w:usb0="00000807" w:usb1="40000000" w:usb2="00000000" w:usb3="00000000" w:csb0="000000B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braham">
    <w:altName w:val="Courier New"/>
    <w:panose1 w:val="00000000000000000000"/>
    <w:charset w:val="00"/>
    <w:family w:val="modern"/>
    <w:notTrueType/>
    <w:pitch w:val="variable"/>
    <w:sig w:usb0="00002807" w:usb1="40000001" w:usb2="00000008" w:usb3="00000000" w:csb0="000000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D848" w14:textId="77777777" w:rsidR="005B2BC1" w:rsidRDefault="00F02F85" w:rsidP="006B0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5F6B8" w14:textId="58DF3FDD" w:rsidR="00F02F85" w:rsidRDefault="00F02F85" w:rsidP="003E5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541611"/>
      <w:docPartObj>
        <w:docPartGallery w:val="Page Numbers (Bottom of Page)"/>
        <w:docPartUnique/>
      </w:docPartObj>
    </w:sdtPr>
    <w:sdtEndPr/>
    <w:sdtContent>
      <w:p w14:paraId="72C21BCC" w14:textId="77777777" w:rsidR="005B2BC1" w:rsidRDefault="00F02F85" w:rsidP="00351A5B">
        <w:pPr>
          <w:pStyle w:val="Footer"/>
          <w:framePr w:wrap="around" w:vAnchor="text" w:hAnchor="page" w:x="1522" w:y="1"/>
          <w:jc w:val="center"/>
        </w:pPr>
        <w:r>
          <w:fldChar w:fldCharType="begin"/>
        </w:r>
        <w:r>
          <w:instrText xml:space="preserve"> PAGE   \* MERGEFORMAT </w:instrText>
        </w:r>
        <w:r>
          <w:fldChar w:fldCharType="separate"/>
        </w:r>
        <w:r w:rsidR="00295B5A">
          <w:rPr>
            <w:noProof/>
          </w:rPr>
          <w:t>1</w:t>
        </w:r>
        <w:r>
          <w:rPr>
            <w:noProof/>
          </w:rPr>
          <w:fldChar w:fldCharType="end"/>
        </w:r>
      </w:p>
    </w:sdtContent>
  </w:sdt>
  <w:p w14:paraId="79D8E92E" w14:textId="0D939B86" w:rsidR="00F02F85" w:rsidRDefault="00F02F85" w:rsidP="006B0542">
    <w:pPr>
      <w:pStyle w:val="Footer"/>
      <w:framePr w:wrap="around" w:vAnchor="text" w:hAnchor="page" w:x="1522"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207" w14:textId="77777777" w:rsidR="00F02F85" w:rsidRPr="002A5FC3" w:rsidRDefault="00F02F85">
    <w:pPr>
      <w:pStyle w:val="Footer"/>
      <w:rPr>
        <w:rFonts w:ascii="Abraham" w:hAnsi="Abraham" w:cs="Abraham"/>
      </w:rPr>
    </w:pPr>
    <w:r w:rsidRPr="002A5FC3">
      <w:rPr>
        <w:rFonts w:ascii="Abraham" w:hAnsi="Abraham" w:cs="Abraham"/>
        <w:noProof/>
        <w:lang w:eastAsia="en-US" w:bidi="he-IL"/>
      </w:rPr>
      <mc:AlternateContent>
        <mc:Choice Requires="wps">
          <w:drawing>
            <wp:anchor distT="45720" distB="45720" distL="114300" distR="114300" simplePos="0" relativeHeight="251657216" behindDoc="0" locked="0" layoutInCell="1" allowOverlap="1" wp14:anchorId="6854F186" wp14:editId="1DC28C28">
              <wp:simplePos x="0" y="0"/>
              <wp:positionH relativeFrom="column">
                <wp:posOffset>-19685</wp:posOffset>
              </wp:positionH>
              <wp:positionV relativeFrom="paragraph">
                <wp:posOffset>-62865</wp:posOffset>
              </wp:positionV>
              <wp:extent cx="1571625" cy="4775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7520"/>
                      </a:xfrm>
                      <a:prstGeom prst="rect">
                        <a:avLst/>
                      </a:prstGeom>
                      <a:noFill/>
                      <a:ln w="9525">
                        <a:noFill/>
                        <a:miter lim="800000"/>
                        <a:headEnd/>
                        <a:tailEnd/>
                      </a:ln>
                    </wps:spPr>
                    <wps:txb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54F186" id="_x0000_t202" coordsize="21600,21600" o:spt="202" path="m,l,21600r21600,l21600,xe">
              <v:stroke joinstyle="miter"/>
              <v:path gradientshapeok="t" o:connecttype="rect"/>
            </v:shapetype>
            <v:shape id="Text Box 2" o:spid="_x0000_s1026" type="#_x0000_t202" style="position:absolute;margin-left:-1.55pt;margin-top:-4.95pt;width:123.75pt;height:3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" filled="f" stroked="f">
              <v:textbo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1312" behindDoc="0" locked="0" layoutInCell="1" allowOverlap="1" wp14:anchorId="4B879247" wp14:editId="2B038D07">
              <wp:simplePos x="0" y="0"/>
              <wp:positionH relativeFrom="column">
                <wp:posOffset>2419350</wp:posOffset>
              </wp:positionH>
              <wp:positionV relativeFrom="paragraph">
                <wp:posOffset>-72390</wp:posOffset>
              </wp:positionV>
              <wp:extent cx="1574165" cy="4775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7520"/>
                      </a:xfrm>
                      <a:prstGeom prst="rect">
                        <a:avLst/>
                      </a:prstGeom>
                      <a:noFill/>
                      <a:ln w="9525">
                        <a:noFill/>
                        <a:miter lim="800000"/>
                        <a:headEnd/>
                        <a:tailEnd/>
                      </a:ln>
                    </wps:spPr>
                    <wps:txb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9247" id="_x0000_s1027" type="#_x0000_t202" style="position:absolute;margin-left:190.5pt;margin-top:-5.7pt;width:123.95pt;height:3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" filled="f" stroked="f">
              <v:textbo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63360" behindDoc="0" locked="0" layoutInCell="1" allowOverlap="1" wp14:anchorId="42461A36" wp14:editId="16686D33">
              <wp:simplePos x="0" y="0"/>
              <wp:positionH relativeFrom="column">
                <wp:posOffset>3962400</wp:posOffset>
              </wp:positionH>
              <wp:positionV relativeFrom="paragraph">
                <wp:posOffset>-62865</wp:posOffset>
              </wp:positionV>
              <wp:extent cx="1974215" cy="4775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477520"/>
                      </a:xfrm>
                      <a:prstGeom prst="rect">
                        <a:avLst/>
                      </a:prstGeom>
                      <a:noFill/>
                      <a:ln w="9525">
                        <a:noFill/>
                        <a:miter lim="800000"/>
                        <a:headEnd/>
                        <a:tailEnd/>
                      </a:ln>
                    </wps:spPr>
                    <wps:txb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61A36" id="_x0000_s1028" type="#_x0000_t202" style="position:absolute;margin-left:312pt;margin-top:-4.95pt;width:155.4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" filled="f" stroked="f">
              <v:textbo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3120" behindDoc="0" locked="0" layoutInCell="1" allowOverlap="1" wp14:anchorId="3F32005D" wp14:editId="7C44CA85">
              <wp:simplePos x="0" y="0"/>
              <wp:positionH relativeFrom="column">
                <wp:posOffset>4178300</wp:posOffset>
              </wp:positionH>
              <wp:positionV relativeFrom="paragraph">
                <wp:posOffset>-601345</wp:posOffset>
              </wp:positionV>
              <wp:extent cx="1757680" cy="6375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37540"/>
                      </a:xfrm>
                      <a:prstGeom prst="rect">
                        <a:avLst/>
                      </a:prstGeom>
                      <a:noFill/>
                      <a:ln w="9525">
                        <a:noFill/>
                        <a:miter lim="800000"/>
                        <a:headEnd/>
                        <a:tailEnd/>
                      </a:ln>
                    </wps:spPr>
                    <wps:txb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2005D" id="Text Box 5" o:spid="_x0000_s1029" type="#_x0000_t202" style="position:absolute;margin-left:329pt;margin-top:-47.35pt;width:138.4pt;height:50.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" filled="f" stroked="f">
              <v:textbo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heme="majorHAnsi"/>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lang w:bidi="he-IL"/>
                      </w:rPr>
                      <w:t>טל</w:t>
                    </w:r>
                    <w:r>
                      <w:rPr>
                        <w:rFonts w:asciiTheme="majorHAnsi" w:hAnsiTheme="majorHAnsi" w:cstheme="majorHAnsi"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heme="majorHAnsi"/>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5168" behindDoc="0" locked="0" layoutInCell="1" allowOverlap="1" wp14:anchorId="761A4F3E" wp14:editId="6A5EF256">
              <wp:simplePos x="0" y="0"/>
              <wp:positionH relativeFrom="column">
                <wp:posOffset>2413000</wp:posOffset>
              </wp:positionH>
              <wp:positionV relativeFrom="paragraph">
                <wp:posOffset>-612140</wp:posOffset>
              </wp:positionV>
              <wp:extent cx="1590040" cy="626745"/>
              <wp:effectExtent l="0" t="0" r="0" b="19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26745"/>
                      </a:xfrm>
                      <a:prstGeom prst="rect">
                        <a:avLst/>
                      </a:prstGeom>
                      <a:noFill/>
                      <a:ln w="9525">
                        <a:noFill/>
                        <a:miter lim="800000"/>
                        <a:headEnd/>
                        <a:tailEnd/>
                      </a:ln>
                    </wps:spPr>
                    <wps:txb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A4F3E" id="Text Box 6" o:spid="_x0000_s1030" type="#_x0000_t202" style="position:absolute;margin-left:190pt;margin-top:-48.2pt;width:125.2pt;height:49.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" filled="f" stroked="f">
              <v:textbo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ص.ب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heme="majorHAnsi"/>
                        <w:color w:val="808080" w:themeColor="background1" w:themeShade="80"/>
                        <w:sz w:val="20"/>
                        <w:szCs w:val="20"/>
                        <w:rtl/>
                      </w:rPr>
                      <w:t xml:space="preserve">هواتف ٦٧٣٥٣٥٦–٠٢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tl/>
                      </w:rPr>
                      <w:t>فاكس ٦٧٣٥٣٥٩–٠٢</w:t>
                    </w:r>
                  </w:p>
                </w:txbxContent>
              </v:textbox>
              <w10:wrap type="square"/>
            </v:shape>
          </w:pict>
        </mc:Fallback>
      </mc:AlternateContent>
    </w:r>
    <w:r w:rsidRPr="002A5FC3">
      <w:rPr>
        <w:rFonts w:ascii="Abraham" w:hAnsi="Abraham" w:cs="Abraham"/>
        <w:noProof/>
        <w:lang w:eastAsia="en-US" w:bidi="he-IL"/>
      </w:rPr>
      <mc:AlternateContent>
        <mc:Choice Requires="wps">
          <w:drawing>
            <wp:anchor distT="45720" distB="45720" distL="114300" distR="114300" simplePos="0" relativeHeight="251651072" behindDoc="0" locked="0" layoutInCell="1" allowOverlap="1" wp14:anchorId="5783ADF9" wp14:editId="71B61666">
              <wp:simplePos x="0" y="0"/>
              <wp:positionH relativeFrom="column">
                <wp:posOffset>0</wp:posOffset>
              </wp:positionH>
              <wp:positionV relativeFrom="paragraph">
                <wp:posOffset>-612140</wp:posOffset>
              </wp:positionV>
              <wp:extent cx="2345055" cy="60579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05790"/>
                      </a:xfrm>
                      <a:prstGeom prst="rect">
                        <a:avLst/>
                      </a:prstGeom>
                      <a:noFill/>
                      <a:ln w="9525">
                        <a:noFill/>
                        <a:miter lim="800000"/>
                        <a:headEnd/>
                        <a:tailEnd/>
                      </a:ln>
                    </wps:spPr>
                    <wps:txb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3EF913D7" w14:textId="77777777" w:rsidR="005B2BC1"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000445DE" w:rsidR="00F02F85" w:rsidRPr="005B4489" w:rsidRDefault="00F02F85" w:rsidP="005B4489">
                          <w:pPr>
                            <w:rPr>
                              <w:rFonts w:asciiTheme="majorHAnsi" w:hAnsiTheme="majorHAnsi" w:cstheme="majorHAns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83ADF9" id="_x0000_s1031" type="#_x0000_t202" style="position:absolute;margin-left:0;margin-top:-48.2pt;width:184.65pt;height:47.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" filled="f" stroked="f">
              <v:textbo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3EF913D7" w14:textId="77777777" w:rsidR="005B2BC1"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000445DE" w:rsidR="00F02F85" w:rsidRPr="005B4489" w:rsidRDefault="00F02F85" w:rsidP="005B4489">
                    <w:pPr>
                      <w:rPr>
                        <w:rFonts w:asciiTheme="majorHAnsi" w:hAnsiTheme="majorHAnsi" w:cstheme="majorHAnsi"/>
                        <w:color w:val="808080" w:themeColor="background1" w:themeShade="80"/>
                        <w:sz w:val="20"/>
                        <w:szCs w:val="20"/>
                      </w:rPr>
                    </w:pPr>
                  </w:p>
                </w:txbxContent>
              </v:textbox>
              <w10:wrap type="square"/>
            </v:shape>
          </w:pict>
        </mc:Fallback>
      </mc:AlternateContent>
    </w:r>
    <w:r w:rsidRPr="002A5FC3">
      <w:rPr>
        <w:rFonts w:ascii="Abraham" w:hAnsi="Abraham" w:cs="Abraham"/>
        <w:noProof/>
        <w:lang w:eastAsia="en-US" w:bidi="he-IL"/>
      </w:rPr>
      <mc:AlternateContent>
        <mc:Choice Requires="wps">
          <w:drawing>
            <wp:anchor distT="0" distB="0" distL="114300" distR="114300" simplePos="0" relativeHeight="251659264" behindDoc="0" locked="0" layoutInCell="1" allowOverlap="1" wp14:anchorId="71864B4D" wp14:editId="4803B9BD">
              <wp:simplePos x="0" y="0"/>
              <wp:positionH relativeFrom="column">
                <wp:posOffset>0</wp:posOffset>
              </wp:positionH>
              <wp:positionV relativeFrom="paragraph">
                <wp:posOffset>-643890</wp:posOffset>
              </wp:positionV>
              <wp:extent cx="59150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bg1">
                            <a:lumMod val="6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DBCC422"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0.7pt" to="465.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" strokecolor="#a5a5a5 [2092]"/>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D5AD" w14:textId="77777777" w:rsidR="00B8356D" w:rsidRDefault="00B8356D" w:rsidP="003E51C8">
      <w:r>
        <w:separator/>
      </w:r>
    </w:p>
  </w:footnote>
  <w:footnote w:type="continuationSeparator" w:id="0">
    <w:p w14:paraId="06B796B8" w14:textId="77777777" w:rsidR="00B8356D" w:rsidRDefault="00B8356D" w:rsidP="003E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99464"/>
      <w:docPartObj>
        <w:docPartGallery w:val="Page Numbers (Top of Page)"/>
        <w:docPartUnique/>
      </w:docPartObj>
    </w:sdtPr>
    <w:sdtEndPr>
      <w:rPr>
        <w:noProof/>
      </w:rPr>
    </w:sdtEndPr>
    <w:sdtContent>
      <w:p w14:paraId="6249FB7B" w14:textId="77777777" w:rsidR="005B2BC1" w:rsidRDefault="00E21518">
        <w:pPr>
          <w:pStyle w:val="Header"/>
          <w:jc w:val="center"/>
        </w:pPr>
        <w:r>
          <w:fldChar w:fldCharType="begin"/>
        </w:r>
        <w:r>
          <w:instrText xml:space="preserve"> PAGE   \* MERGEFORMAT </w:instrText>
        </w:r>
        <w:r>
          <w:fldChar w:fldCharType="separate"/>
        </w:r>
        <w:r w:rsidR="00295B5A">
          <w:rPr>
            <w:noProof/>
          </w:rPr>
          <w:t>1</w:t>
        </w:r>
        <w:r>
          <w:rPr>
            <w:noProof/>
          </w:rPr>
          <w:fldChar w:fldCharType="end"/>
        </w:r>
      </w:p>
    </w:sdtContent>
  </w:sdt>
  <w:p w14:paraId="05234C6B" w14:textId="00AF5B30" w:rsidR="00F02F85" w:rsidRDefault="00F0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0862" w14:textId="77777777" w:rsidR="005B2BC1" w:rsidRDefault="00F02F85" w:rsidP="00E85457">
    <w:pPr>
      <w:pStyle w:val="Header"/>
      <w:jc w:val="center"/>
    </w:pPr>
    <w:r>
      <w:rPr>
        <w:noProof/>
        <w:lang w:eastAsia="en-US" w:bidi="he-IL"/>
      </w:rPr>
      <w:drawing>
        <wp:inline distT="0" distB="0" distL="0" distR="0" wp14:anchorId="5A93206B" wp14:editId="5CCD12B6">
          <wp:extent cx="4933950" cy="71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409" cy="718473"/>
                  </a:xfrm>
                  <a:prstGeom prst="rect">
                    <a:avLst/>
                  </a:prstGeom>
                  <a:noFill/>
                  <a:ln>
                    <a:noFill/>
                  </a:ln>
                </pic:spPr>
              </pic:pic>
            </a:graphicData>
          </a:graphic>
        </wp:inline>
      </w:drawing>
    </w:r>
  </w:p>
  <w:p w14:paraId="0DD6BAFF" w14:textId="1206B90E" w:rsidR="00F02F85" w:rsidRDefault="00F02F85" w:rsidP="008E3D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7C24"/>
    <w:multiLevelType w:val="hybridMultilevel"/>
    <w:tmpl w:val="2FC616F2"/>
    <w:lvl w:ilvl="0" w:tplc="A3DEFD0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4D4E"/>
    <w:multiLevelType w:val="hybridMultilevel"/>
    <w:tmpl w:val="B9301DFE"/>
    <w:lvl w:ilvl="0" w:tplc="B6C08CA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322F"/>
    <w:multiLevelType w:val="hybridMultilevel"/>
    <w:tmpl w:val="DD50F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2611F"/>
    <w:multiLevelType w:val="hybridMultilevel"/>
    <w:tmpl w:val="B3066660"/>
    <w:lvl w:ilvl="0" w:tplc="21B8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466D"/>
    <w:multiLevelType w:val="hybridMultilevel"/>
    <w:tmpl w:val="68B8C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057A4"/>
    <w:multiLevelType w:val="hybridMultilevel"/>
    <w:tmpl w:val="A900D2FA"/>
    <w:lvl w:ilvl="0" w:tplc="1608795A">
      <w:start w:val="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B61D4"/>
    <w:multiLevelType w:val="hybridMultilevel"/>
    <w:tmpl w:val="65028478"/>
    <w:lvl w:ilvl="0" w:tplc="2BB669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10C09"/>
    <w:multiLevelType w:val="hybridMultilevel"/>
    <w:tmpl w:val="D9148804"/>
    <w:lvl w:ilvl="0" w:tplc="00062A36">
      <w:start w:val="1"/>
      <w:numFmt w:val="hebrew1"/>
      <w:lvlText w:val="%1-"/>
      <w:lvlJc w:val="left"/>
      <w:pPr>
        <w:ind w:left="720" w:hanging="360"/>
      </w:pPr>
      <w:rPr>
        <w:rFonts w:hint="default"/>
        <w:color w:val="202122"/>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740B2"/>
    <w:multiLevelType w:val="hybridMultilevel"/>
    <w:tmpl w:val="69684A86"/>
    <w:lvl w:ilvl="0" w:tplc="565C617C">
      <w:start w:val="1"/>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337205"/>
    <w:multiLevelType w:val="multilevel"/>
    <w:tmpl w:val="E19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B0E27"/>
    <w:multiLevelType w:val="hybridMultilevel"/>
    <w:tmpl w:val="97121576"/>
    <w:lvl w:ilvl="0" w:tplc="04090009">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15:restartNumberingAfterBreak="0">
    <w:nsid w:val="25601147"/>
    <w:multiLevelType w:val="hybridMultilevel"/>
    <w:tmpl w:val="C2605738"/>
    <w:lvl w:ilvl="0" w:tplc="4D46FE42">
      <w:numFmt w:val="bullet"/>
      <w:lvlText w:val="-"/>
      <w:lvlJc w:val="left"/>
      <w:pPr>
        <w:ind w:left="630" w:hanging="360"/>
      </w:pPr>
      <w:rPr>
        <w:rFonts w:ascii="Arial" w:eastAsia="Alef"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00F5D83"/>
    <w:multiLevelType w:val="hybridMultilevel"/>
    <w:tmpl w:val="EFC8688E"/>
    <w:lvl w:ilvl="0" w:tplc="4C6C52B2">
      <w:start w:val="6"/>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187143"/>
    <w:multiLevelType w:val="hybridMultilevel"/>
    <w:tmpl w:val="D456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A7E89"/>
    <w:multiLevelType w:val="hybridMultilevel"/>
    <w:tmpl w:val="472E270A"/>
    <w:lvl w:ilvl="0" w:tplc="5D9EEB24">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AA2C75"/>
    <w:multiLevelType w:val="hybridMultilevel"/>
    <w:tmpl w:val="DFA41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C6B1215"/>
    <w:multiLevelType w:val="hybridMultilevel"/>
    <w:tmpl w:val="D292CF9C"/>
    <w:lvl w:ilvl="0" w:tplc="C24A1A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23EB0"/>
    <w:multiLevelType w:val="hybridMultilevel"/>
    <w:tmpl w:val="D66C928C"/>
    <w:lvl w:ilvl="0" w:tplc="41FCF02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E2B21"/>
    <w:multiLevelType w:val="hybridMultilevel"/>
    <w:tmpl w:val="AA7A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D225B7"/>
    <w:multiLevelType w:val="hybridMultilevel"/>
    <w:tmpl w:val="4650E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925547"/>
    <w:multiLevelType w:val="hybridMultilevel"/>
    <w:tmpl w:val="97484F6A"/>
    <w:lvl w:ilvl="0" w:tplc="2E0622C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9F3677"/>
    <w:multiLevelType w:val="multilevel"/>
    <w:tmpl w:val="55A2C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56F2F"/>
    <w:multiLevelType w:val="hybridMultilevel"/>
    <w:tmpl w:val="60702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FA01E5"/>
    <w:multiLevelType w:val="hybridMultilevel"/>
    <w:tmpl w:val="CB6C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33E65"/>
    <w:multiLevelType w:val="hybridMultilevel"/>
    <w:tmpl w:val="D2F45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E63D3"/>
    <w:multiLevelType w:val="hybridMultilevel"/>
    <w:tmpl w:val="7D4E76EA"/>
    <w:lvl w:ilvl="0" w:tplc="ED240DE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B7814"/>
    <w:multiLevelType w:val="hybridMultilevel"/>
    <w:tmpl w:val="BCE6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C5550"/>
    <w:multiLevelType w:val="hybridMultilevel"/>
    <w:tmpl w:val="4C3AC6EA"/>
    <w:lvl w:ilvl="0" w:tplc="8D6C1300">
      <w:start w:val="1"/>
      <w:numFmt w:val="decimal"/>
      <w:lvlText w:val="%1."/>
      <w:lvlJc w:val="left"/>
      <w:pPr>
        <w:ind w:left="1080" w:hanging="360"/>
      </w:pPr>
      <w:rPr>
        <w:rFonts w:asciiTheme="minorBidi" w:eastAsia="Times New Roman" w:hAnsiTheme="minorBidi" w:cstheme="minorBidi"/>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28" w15:restartNumberingAfterBreak="0">
    <w:nsid w:val="62300FF4"/>
    <w:multiLevelType w:val="hybridMultilevel"/>
    <w:tmpl w:val="A4000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4001600"/>
    <w:multiLevelType w:val="multilevel"/>
    <w:tmpl w:val="7F5C6D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C390E63"/>
    <w:multiLevelType w:val="hybridMultilevel"/>
    <w:tmpl w:val="741608E0"/>
    <w:lvl w:ilvl="0" w:tplc="D5B87768">
      <w:start w:val="8"/>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18516A"/>
    <w:multiLevelType w:val="hybridMultilevel"/>
    <w:tmpl w:val="091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E5187"/>
    <w:multiLevelType w:val="multilevel"/>
    <w:tmpl w:val="E634F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192F4E"/>
    <w:multiLevelType w:val="hybridMultilevel"/>
    <w:tmpl w:val="504AB1FE"/>
    <w:lvl w:ilvl="0" w:tplc="4E3CDA18">
      <w:numFmt w:val="bullet"/>
      <w:lvlText w:val="-"/>
      <w:lvlJc w:val="left"/>
      <w:pPr>
        <w:ind w:left="720" w:hanging="360"/>
      </w:pPr>
      <w:rPr>
        <w:rFonts w:ascii="Arial" w:eastAsia="Alef"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452BAE"/>
    <w:multiLevelType w:val="hybridMultilevel"/>
    <w:tmpl w:val="8D06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55C43"/>
    <w:multiLevelType w:val="hybridMultilevel"/>
    <w:tmpl w:val="DF66C780"/>
    <w:lvl w:ilvl="0" w:tplc="701E8932">
      <w:numFmt w:val="bullet"/>
      <w:lvlText w:val="-"/>
      <w:lvlJc w:val="left"/>
      <w:pPr>
        <w:ind w:left="1284" w:hanging="360"/>
      </w:pPr>
      <w:rPr>
        <w:rFonts w:ascii="Arial" w:eastAsia="Times New Roman" w:hAnsi="Arial" w:cs="Aria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36" w15:restartNumberingAfterBreak="0">
    <w:nsid w:val="727A1394"/>
    <w:multiLevelType w:val="hybridMultilevel"/>
    <w:tmpl w:val="136EAC90"/>
    <w:lvl w:ilvl="0" w:tplc="88BAC39E">
      <w:start w:val="1"/>
      <w:numFmt w:val="hebrew1"/>
      <w:lvlText w:val="%1."/>
      <w:lvlJc w:val="left"/>
      <w:pPr>
        <w:ind w:left="720" w:hanging="360"/>
      </w:pPr>
      <w:rPr>
        <w:rFonts w:hint="default"/>
        <w:sz w:val="32"/>
        <w:szCs w:val="32"/>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FC569A"/>
    <w:multiLevelType w:val="hybridMultilevel"/>
    <w:tmpl w:val="49C8EC22"/>
    <w:lvl w:ilvl="0" w:tplc="635C28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218E0"/>
    <w:multiLevelType w:val="hybridMultilevel"/>
    <w:tmpl w:val="21F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237AD"/>
    <w:multiLevelType w:val="hybridMultilevel"/>
    <w:tmpl w:val="2E12F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096D90"/>
    <w:multiLevelType w:val="hybridMultilevel"/>
    <w:tmpl w:val="D7EC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93209"/>
    <w:multiLevelType w:val="hybridMultilevel"/>
    <w:tmpl w:val="4F40C82C"/>
    <w:lvl w:ilvl="0" w:tplc="6298C8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C708ED"/>
    <w:multiLevelType w:val="multilevel"/>
    <w:tmpl w:val="578623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A5F63F6"/>
    <w:multiLevelType w:val="hybridMultilevel"/>
    <w:tmpl w:val="6CBE2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3"/>
  </w:num>
  <w:num w:numId="3">
    <w:abstractNumId w:val="21"/>
  </w:num>
  <w:num w:numId="4">
    <w:abstractNumId w:val="32"/>
  </w:num>
  <w:num w:numId="5">
    <w:abstractNumId w:val="25"/>
  </w:num>
  <w:num w:numId="6">
    <w:abstractNumId w:val="36"/>
  </w:num>
  <w:num w:numId="7">
    <w:abstractNumId w:val="1"/>
  </w:num>
  <w:num w:numId="8">
    <w:abstractNumId w:val="5"/>
  </w:num>
  <w:num w:numId="9">
    <w:abstractNumId w:val="8"/>
  </w:num>
  <w:num w:numId="10">
    <w:abstractNumId w:val="35"/>
  </w:num>
  <w:num w:numId="11">
    <w:abstractNumId w:val="2"/>
  </w:num>
  <w:num w:numId="12">
    <w:abstractNumId w:val="31"/>
  </w:num>
  <w:num w:numId="13">
    <w:abstractNumId w:val="34"/>
  </w:num>
  <w:num w:numId="14">
    <w:abstractNumId w:val="40"/>
  </w:num>
  <w:num w:numId="15">
    <w:abstractNumId w:val="43"/>
  </w:num>
  <w:num w:numId="16">
    <w:abstractNumId w:val="28"/>
  </w:num>
  <w:num w:numId="17">
    <w:abstractNumId w:val="22"/>
  </w:num>
  <w:num w:numId="18">
    <w:abstractNumId w:val="39"/>
  </w:num>
  <w:num w:numId="19">
    <w:abstractNumId w:val="30"/>
  </w:num>
  <w:num w:numId="20">
    <w:abstractNumId w:val="9"/>
  </w:num>
  <w:num w:numId="21">
    <w:abstractNumId w:val="41"/>
  </w:num>
  <w:num w:numId="22">
    <w:abstractNumId w:val="3"/>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 w:numId="26">
    <w:abstractNumId w:val="26"/>
  </w:num>
  <w:num w:numId="27">
    <w:abstractNumId w:val="37"/>
  </w:num>
  <w:num w:numId="28">
    <w:abstractNumId w:val="7"/>
  </w:num>
  <w:num w:numId="29">
    <w:abstractNumId w:val="6"/>
  </w:num>
  <w:num w:numId="30">
    <w:abstractNumId w:val="12"/>
  </w:num>
  <w:num w:numId="31">
    <w:abstractNumId w:val="10"/>
  </w:num>
  <w:num w:numId="32">
    <w:abstractNumId w:val="1"/>
  </w:num>
  <w:num w:numId="33">
    <w:abstractNumId w:val="29"/>
  </w:num>
  <w:num w:numId="34">
    <w:abstractNumId w:val="42"/>
  </w:num>
  <w:num w:numId="35">
    <w:abstractNumId w:val="17"/>
  </w:num>
  <w:num w:numId="36">
    <w:abstractNumId w:val="16"/>
  </w:num>
  <w:num w:numId="37">
    <w:abstractNumId w:val="20"/>
  </w:num>
  <w:num w:numId="38">
    <w:abstractNumId w:val="11"/>
  </w:num>
  <w:num w:numId="39">
    <w:abstractNumId w:val="33"/>
  </w:num>
  <w:num w:numId="40">
    <w:abstractNumId w:val="19"/>
  </w:num>
  <w:num w:numId="41">
    <w:abstractNumId w:val="14"/>
  </w:num>
  <w:num w:numId="42">
    <w:abstractNumId w:val="15"/>
  </w:num>
  <w:num w:numId="43">
    <w:abstractNumId w:val="23"/>
  </w:num>
  <w:num w:numId="44">
    <w:abstractNumId w:val="27"/>
  </w:num>
  <w:num w:numId="45">
    <w:abstractNumId w:val="0"/>
  </w:num>
  <w:num w:numId="4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DMyNLA0NjcxNTFR0lEKTi0uzszPAykwrAUAM5VMbCwAAAA="/>
  </w:docVars>
  <w:rsids>
    <w:rsidRoot w:val="005D773C"/>
    <w:rsid w:val="00001A21"/>
    <w:rsid w:val="00003224"/>
    <w:rsid w:val="00003BD3"/>
    <w:rsid w:val="00014336"/>
    <w:rsid w:val="00015800"/>
    <w:rsid w:val="00017497"/>
    <w:rsid w:val="000176FC"/>
    <w:rsid w:val="00020FB1"/>
    <w:rsid w:val="00024911"/>
    <w:rsid w:val="00036817"/>
    <w:rsid w:val="00044170"/>
    <w:rsid w:val="000446E5"/>
    <w:rsid w:val="00045900"/>
    <w:rsid w:val="00066A95"/>
    <w:rsid w:val="00070DB2"/>
    <w:rsid w:val="000737A0"/>
    <w:rsid w:val="000743D9"/>
    <w:rsid w:val="000753C2"/>
    <w:rsid w:val="000759D9"/>
    <w:rsid w:val="00083FD9"/>
    <w:rsid w:val="00084C2D"/>
    <w:rsid w:val="00085F92"/>
    <w:rsid w:val="000866AE"/>
    <w:rsid w:val="00094A72"/>
    <w:rsid w:val="00095C24"/>
    <w:rsid w:val="00095DD7"/>
    <w:rsid w:val="000A124F"/>
    <w:rsid w:val="000B0B35"/>
    <w:rsid w:val="000B2E13"/>
    <w:rsid w:val="000B463E"/>
    <w:rsid w:val="000B690D"/>
    <w:rsid w:val="000B7477"/>
    <w:rsid w:val="000C2FAC"/>
    <w:rsid w:val="000C313E"/>
    <w:rsid w:val="000C575B"/>
    <w:rsid w:val="000C6B32"/>
    <w:rsid w:val="000D5F4D"/>
    <w:rsid w:val="000D64E6"/>
    <w:rsid w:val="000E0726"/>
    <w:rsid w:val="000E2CD4"/>
    <w:rsid w:val="000E4B18"/>
    <w:rsid w:val="000F79E7"/>
    <w:rsid w:val="00116099"/>
    <w:rsid w:val="00124128"/>
    <w:rsid w:val="00131735"/>
    <w:rsid w:val="001414D4"/>
    <w:rsid w:val="00142E07"/>
    <w:rsid w:val="0014471C"/>
    <w:rsid w:val="001448FB"/>
    <w:rsid w:val="0014604C"/>
    <w:rsid w:val="001520D8"/>
    <w:rsid w:val="0016083E"/>
    <w:rsid w:val="00166F80"/>
    <w:rsid w:val="00170D61"/>
    <w:rsid w:val="001724E6"/>
    <w:rsid w:val="0017370F"/>
    <w:rsid w:val="0017545C"/>
    <w:rsid w:val="00175F4F"/>
    <w:rsid w:val="0017616C"/>
    <w:rsid w:val="001766FA"/>
    <w:rsid w:val="00186F59"/>
    <w:rsid w:val="00191511"/>
    <w:rsid w:val="00192135"/>
    <w:rsid w:val="001925B1"/>
    <w:rsid w:val="00194E54"/>
    <w:rsid w:val="00195334"/>
    <w:rsid w:val="001955DB"/>
    <w:rsid w:val="001A1409"/>
    <w:rsid w:val="001A7B0A"/>
    <w:rsid w:val="001B2383"/>
    <w:rsid w:val="001C0BD7"/>
    <w:rsid w:val="001C1BDC"/>
    <w:rsid w:val="001C37A5"/>
    <w:rsid w:val="001C50CE"/>
    <w:rsid w:val="001D0756"/>
    <w:rsid w:val="001D13BA"/>
    <w:rsid w:val="001D550D"/>
    <w:rsid w:val="001D6D36"/>
    <w:rsid w:val="001D79E8"/>
    <w:rsid w:val="001E02CE"/>
    <w:rsid w:val="001E0535"/>
    <w:rsid w:val="001E3943"/>
    <w:rsid w:val="001E43AB"/>
    <w:rsid w:val="001E7781"/>
    <w:rsid w:val="001F006E"/>
    <w:rsid w:val="001F4FA9"/>
    <w:rsid w:val="001F521B"/>
    <w:rsid w:val="001F681D"/>
    <w:rsid w:val="001F6D23"/>
    <w:rsid w:val="002018C3"/>
    <w:rsid w:val="00202A17"/>
    <w:rsid w:val="00205311"/>
    <w:rsid w:val="002115D3"/>
    <w:rsid w:val="00212A92"/>
    <w:rsid w:val="00214C61"/>
    <w:rsid w:val="00216C5E"/>
    <w:rsid w:val="0022750A"/>
    <w:rsid w:val="0023208F"/>
    <w:rsid w:val="002330DB"/>
    <w:rsid w:val="00235F21"/>
    <w:rsid w:val="0023694F"/>
    <w:rsid w:val="002402BD"/>
    <w:rsid w:val="00240E97"/>
    <w:rsid w:val="0024403D"/>
    <w:rsid w:val="002469AD"/>
    <w:rsid w:val="00250A8B"/>
    <w:rsid w:val="00256D3B"/>
    <w:rsid w:val="00256DB6"/>
    <w:rsid w:val="00264C63"/>
    <w:rsid w:val="00266DAA"/>
    <w:rsid w:val="00267416"/>
    <w:rsid w:val="00267BA1"/>
    <w:rsid w:val="0027204B"/>
    <w:rsid w:val="0027321B"/>
    <w:rsid w:val="002739F0"/>
    <w:rsid w:val="00273D8A"/>
    <w:rsid w:val="002760CC"/>
    <w:rsid w:val="002831BC"/>
    <w:rsid w:val="00285ECC"/>
    <w:rsid w:val="00291416"/>
    <w:rsid w:val="00295B5A"/>
    <w:rsid w:val="00297A1F"/>
    <w:rsid w:val="002A0C29"/>
    <w:rsid w:val="002A1C51"/>
    <w:rsid w:val="002A5FC3"/>
    <w:rsid w:val="002B183D"/>
    <w:rsid w:val="002B4DEE"/>
    <w:rsid w:val="002B6BD7"/>
    <w:rsid w:val="002B7966"/>
    <w:rsid w:val="002C0454"/>
    <w:rsid w:val="002C1F6D"/>
    <w:rsid w:val="002C3811"/>
    <w:rsid w:val="002C5D80"/>
    <w:rsid w:val="002D127C"/>
    <w:rsid w:val="002D29ED"/>
    <w:rsid w:val="002D303E"/>
    <w:rsid w:val="002D30B0"/>
    <w:rsid w:val="002D45F8"/>
    <w:rsid w:val="002D76FA"/>
    <w:rsid w:val="002D7CCC"/>
    <w:rsid w:val="002E518F"/>
    <w:rsid w:val="002E6BF6"/>
    <w:rsid w:val="002F1031"/>
    <w:rsid w:val="002F35ED"/>
    <w:rsid w:val="002F5E15"/>
    <w:rsid w:val="002F7C13"/>
    <w:rsid w:val="00301C56"/>
    <w:rsid w:val="00315098"/>
    <w:rsid w:val="003179F5"/>
    <w:rsid w:val="00320214"/>
    <w:rsid w:val="00325207"/>
    <w:rsid w:val="0032729B"/>
    <w:rsid w:val="00330A03"/>
    <w:rsid w:val="00330B9D"/>
    <w:rsid w:val="0033178E"/>
    <w:rsid w:val="00334DCA"/>
    <w:rsid w:val="003437C0"/>
    <w:rsid w:val="00351A5B"/>
    <w:rsid w:val="00351C90"/>
    <w:rsid w:val="00354B0E"/>
    <w:rsid w:val="00357664"/>
    <w:rsid w:val="00360A0B"/>
    <w:rsid w:val="003620E0"/>
    <w:rsid w:val="0036225E"/>
    <w:rsid w:val="00363076"/>
    <w:rsid w:val="0036354C"/>
    <w:rsid w:val="00365F16"/>
    <w:rsid w:val="00367109"/>
    <w:rsid w:val="00371C34"/>
    <w:rsid w:val="00375ABF"/>
    <w:rsid w:val="003821E6"/>
    <w:rsid w:val="0038310D"/>
    <w:rsid w:val="0038493B"/>
    <w:rsid w:val="00384DFB"/>
    <w:rsid w:val="00384F0F"/>
    <w:rsid w:val="00390286"/>
    <w:rsid w:val="003926AA"/>
    <w:rsid w:val="00392B6F"/>
    <w:rsid w:val="0039446F"/>
    <w:rsid w:val="00397896"/>
    <w:rsid w:val="00397A0E"/>
    <w:rsid w:val="003B2BD6"/>
    <w:rsid w:val="003C2BAF"/>
    <w:rsid w:val="003C4DCE"/>
    <w:rsid w:val="003C62F2"/>
    <w:rsid w:val="003D3021"/>
    <w:rsid w:val="003D601C"/>
    <w:rsid w:val="003E51C8"/>
    <w:rsid w:val="003F0CBB"/>
    <w:rsid w:val="00400FC7"/>
    <w:rsid w:val="0041192E"/>
    <w:rsid w:val="00412B05"/>
    <w:rsid w:val="00413DFD"/>
    <w:rsid w:val="00414A15"/>
    <w:rsid w:val="00415ED0"/>
    <w:rsid w:val="00421D43"/>
    <w:rsid w:val="0043017C"/>
    <w:rsid w:val="00432301"/>
    <w:rsid w:val="004329CE"/>
    <w:rsid w:val="00433CCD"/>
    <w:rsid w:val="00436217"/>
    <w:rsid w:val="00436DF8"/>
    <w:rsid w:val="00441407"/>
    <w:rsid w:val="004424E2"/>
    <w:rsid w:val="004442C5"/>
    <w:rsid w:val="00444519"/>
    <w:rsid w:val="004449B0"/>
    <w:rsid w:val="00444B97"/>
    <w:rsid w:val="00455064"/>
    <w:rsid w:val="004558E4"/>
    <w:rsid w:val="00455DD7"/>
    <w:rsid w:val="00457841"/>
    <w:rsid w:val="004579C4"/>
    <w:rsid w:val="004600ED"/>
    <w:rsid w:val="004628B8"/>
    <w:rsid w:val="00463E12"/>
    <w:rsid w:val="00464EA6"/>
    <w:rsid w:val="00466105"/>
    <w:rsid w:val="0046748E"/>
    <w:rsid w:val="00470BD1"/>
    <w:rsid w:val="004768D2"/>
    <w:rsid w:val="00476DF4"/>
    <w:rsid w:val="00480914"/>
    <w:rsid w:val="00487570"/>
    <w:rsid w:val="00491F2B"/>
    <w:rsid w:val="00493E0A"/>
    <w:rsid w:val="00495DC6"/>
    <w:rsid w:val="004962EF"/>
    <w:rsid w:val="00497C6B"/>
    <w:rsid w:val="004B2925"/>
    <w:rsid w:val="004B6A03"/>
    <w:rsid w:val="004C0356"/>
    <w:rsid w:val="004C4D09"/>
    <w:rsid w:val="004D2285"/>
    <w:rsid w:val="004D46B2"/>
    <w:rsid w:val="004E21A1"/>
    <w:rsid w:val="004E27D1"/>
    <w:rsid w:val="004E393F"/>
    <w:rsid w:val="004E46D7"/>
    <w:rsid w:val="004E73F5"/>
    <w:rsid w:val="004F238D"/>
    <w:rsid w:val="004F5871"/>
    <w:rsid w:val="004F58AE"/>
    <w:rsid w:val="004F5FCD"/>
    <w:rsid w:val="004F6556"/>
    <w:rsid w:val="004F656E"/>
    <w:rsid w:val="004F6772"/>
    <w:rsid w:val="00500BD9"/>
    <w:rsid w:val="00500BF0"/>
    <w:rsid w:val="005077F8"/>
    <w:rsid w:val="00511770"/>
    <w:rsid w:val="00515F3D"/>
    <w:rsid w:val="00522671"/>
    <w:rsid w:val="00523015"/>
    <w:rsid w:val="00523665"/>
    <w:rsid w:val="00525088"/>
    <w:rsid w:val="00525B43"/>
    <w:rsid w:val="005269DC"/>
    <w:rsid w:val="005336AD"/>
    <w:rsid w:val="005337C4"/>
    <w:rsid w:val="005363F0"/>
    <w:rsid w:val="00541F5C"/>
    <w:rsid w:val="00556CC0"/>
    <w:rsid w:val="00561478"/>
    <w:rsid w:val="005637EA"/>
    <w:rsid w:val="005703EB"/>
    <w:rsid w:val="00570698"/>
    <w:rsid w:val="0057382D"/>
    <w:rsid w:val="0057571D"/>
    <w:rsid w:val="00577B0F"/>
    <w:rsid w:val="00582D23"/>
    <w:rsid w:val="00593276"/>
    <w:rsid w:val="00593827"/>
    <w:rsid w:val="0059631D"/>
    <w:rsid w:val="0059746F"/>
    <w:rsid w:val="005A0679"/>
    <w:rsid w:val="005A185A"/>
    <w:rsid w:val="005A1D47"/>
    <w:rsid w:val="005A6C31"/>
    <w:rsid w:val="005A6F54"/>
    <w:rsid w:val="005A6FF1"/>
    <w:rsid w:val="005B22FB"/>
    <w:rsid w:val="005B2BC1"/>
    <w:rsid w:val="005B4489"/>
    <w:rsid w:val="005B49BD"/>
    <w:rsid w:val="005B5C35"/>
    <w:rsid w:val="005B6DB2"/>
    <w:rsid w:val="005C2486"/>
    <w:rsid w:val="005D6DFB"/>
    <w:rsid w:val="005D773C"/>
    <w:rsid w:val="005E1E8B"/>
    <w:rsid w:val="005E270C"/>
    <w:rsid w:val="005E2D26"/>
    <w:rsid w:val="005E2D9E"/>
    <w:rsid w:val="005F0984"/>
    <w:rsid w:val="005F12AB"/>
    <w:rsid w:val="005F37B3"/>
    <w:rsid w:val="005F3FF0"/>
    <w:rsid w:val="005F5388"/>
    <w:rsid w:val="005F56D7"/>
    <w:rsid w:val="00605D1A"/>
    <w:rsid w:val="0061069E"/>
    <w:rsid w:val="006139B5"/>
    <w:rsid w:val="00614BDC"/>
    <w:rsid w:val="0061544C"/>
    <w:rsid w:val="00617D78"/>
    <w:rsid w:val="00621DA0"/>
    <w:rsid w:val="00622E3D"/>
    <w:rsid w:val="0063522D"/>
    <w:rsid w:val="006361FD"/>
    <w:rsid w:val="006403B0"/>
    <w:rsid w:val="0065234B"/>
    <w:rsid w:val="00653DBA"/>
    <w:rsid w:val="00656A12"/>
    <w:rsid w:val="00666F6E"/>
    <w:rsid w:val="00672361"/>
    <w:rsid w:val="00673A8A"/>
    <w:rsid w:val="006743AC"/>
    <w:rsid w:val="00674C74"/>
    <w:rsid w:val="00676D08"/>
    <w:rsid w:val="00682E23"/>
    <w:rsid w:val="00691D85"/>
    <w:rsid w:val="00692AFD"/>
    <w:rsid w:val="00692E4D"/>
    <w:rsid w:val="00697FC2"/>
    <w:rsid w:val="006A346B"/>
    <w:rsid w:val="006B0542"/>
    <w:rsid w:val="006B1A0A"/>
    <w:rsid w:val="006B1C0B"/>
    <w:rsid w:val="006C68FD"/>
    <w:rsid w:val="006D05A2"/>
    <w:rsid w:val="006D168E"/>
    <w:rsid w:val="006D6523"/>
    <w:rsid w:val="006D6BD3"/>
    <w:rsid w:val="006D7CFF"/>
    <w:rsid w:val="006E0133"/>
    <w:rsid w:val="006E1CF7"/>
    <w:rsid w:val="006E275A"/>
    <w:rsid w:val="006E27D9"/>
    <w:rsid w:val="006E4981"/>
    <w:rsid w:val="006E707D"/>
    <w:rsid w:val="006E70D1"/>
    <w:rsid w:val="006F22B9"/>
    <w:rsid w:val="006F6629"/>
    <w:rsid w:val="0072310F"/>
    <w:rsid w:val="007241EF"/>
    <w:rsid w:val="00724B78"/>
    <w:rsid w:val="007266EC"/>
    <w:rsid w:val="00734114"/>
    <w:rsid w:val="0073559E"/>
    <w:rsid w:val="007410BF"/>
    <w:rsid w:val="007421A8"/>
    <w:rsid w:val="00746C7F"/>
    <w:rsid w:val="0074732C"/>
    <w:rsid w:val="00747D60"/>
    <w:rsid w:val="00752CFF"/>
    <w:rsid w:val="00754502"/>
    <w:rsid w:val="007547E6"/>
    <w:rsid w:val="00754CF9"/>
    <w:rsid w:val="00761F9E"/>
    <w:rsid w:val="007643CF"/>
    <w:rsid w:val="0076793F"/>
    <w:rsid w:val="007679E1"/>
    <w:rsid w:val="00774212"/>
    <w:rsid w:val="007821AA"/>
    <w:rsid w:val="007829F4"/>
    <w:rsid w:val="00787CEC"/>
    <w:rsid w:val="00791DFA"/>
    <w:rsid w:val="007954BB"/>
    <w:rsid w:val="00795A4E"/>
    <w:rsid w:val="0079623D"/>
    <w:rsid w:val="007A0853"/>
    <w:rsid w:val="007A26B9"/>
    <w:rsid w:val="007A3A20"/>
    <w:rsid w:val="007A7062"/>
    <w:rsid w:val="007A7A69"/>
    <w:rsid w:val="007B097D"/>
    <w:rsid w:val="007B2C6C"/>
    <w:rsid w:val="007B41B5"/>
    <w:rsid w:val="007C00A9"/>
    <w:rsid w:val="007C39C8"/>
    <w:rsid w:val="007C3BAD"/>
    <w:rsid w:val="007C3D06"/>
    <w:rsid w:val="007C3F59"/>
    <w:rsid w:val="007C405D"/>
    <w:rsid w:val="007C5032"/>
    <w:rsid w:val="007D697F"/>
    <w:rsid w:val="007F0E69"/>
    <w:rsid w:val="007F5DC3"/>
    <w:rsid w:val="007F61B6"/>
    <w:rsid w:val="00802111"/>
    <w:rsid w:val="00813DB0"/>
    <w:rsid w:val="00814DBD"/>
    <w:rsid w:val="00820320"/>
    <w:rsid w:val="00825142"/>
    <w:rsid w:val="00826A26"/>
    <w:rsid w:val="00830444"/>
    <w:rsid w:val="00834D95"/>
    <w:rsid w:val="0084000C"/>
    <w:rsid w:val="00840149"/>
    <w:rsid w:val="008445FF"/>
    <w:rsid w:val="008455AF"/>
    <w:rsid w:val="00850B1B"/>
    <w:rsid w:val="00852D56"/>
    <w:rsid w:val="008550DB"/>
    <w:rsid w:val="008605E2"/>
    <w:rsid w:val="008605E5"/>
    <w:rsid w:val="00862F51"/>
    <w:rsid w:val="008633D1"/>
    <w:rsid w:val="00881303"/>
    <w:rsid w:val="0088288B"/>
    <w:rsid w:val="00883A1D"/>
    <w:rsid w:val="00887D76"/>
    <w:rsid w:val="00887F9D"/>
    <w:rsid w:val="00893F4C"/>
    <w:rsid w:val="00894DA6"/>
    <w:rsid w:val="00896EB7"/>
    <w:rsid w:val="008A5585"/>
    <w:rsid w:val="008B1D12"/>
    <w:rsid w:val="008B212B"/>
    <w:rsid w:val="008B5B01"/>
    <w:rsid w:val="008C3982"/>
    <w:rsid w:val="008C53EA"/>
    <w:rsid w:val="008C58FB"/>
    <w:rsid w:val="008C66BF"/>
    <w:rsid w:val="008D0C0D"/>
    <w:rsid w:val="008D1953"/>
    <w:rsid w:val="008D2CAF"/>
    <w:rsid w:val="008D5165"/>
    <w:rsid w:val="008D69C2"/>
    <w:rsid w:val="008E3D08"/>
    <w:rsid w:val="008E5173"/>
    <w:rsid w:val="008E52B5"/>
    <w:rsid w:val="008E5420"/>
    <w:rsid w:val="008F051F"/>
    <w:rsid w:val="008F6F27"/>
    <w:rsid w:val="00902321"/>
    <w:rsid w:val="00902432"/>
    <w:rsid w:val="009036C5"/>
    <w:rsid w:val="00905E71"/>
    <w:rsid w:val="0091240B"/>
    <w:rsid w:val="0091440A"/>
    <w:rsid w:val="00915323"/>
    <w:rsid w:val="00915E1D"/>
    <w:rsid w:val="00916D94"/>
    <w:rsid w:val="00917142"/>
    <w:rsid w:val="0092216C"/>
    <w:rsid w:val="0092355B"/>
    <w:rsid w:val="009248FB"/>
    <w:rsid w:val="0092526A"/>
    <w:rsid w:val="00934F5B"/>
    <w:rsid w:val="00935782"/>
    <w:rsid w:val="0093680E"/>
    <w:rsid w:val="009464AD"/>
    <w:rsid w:val="00950F6F"/>
    <w:rsid w:val="00955E88"/>
    <w:rsid w:val="0095798A"/>
    <w:rsid w:val="00957A42"/>
    <w:rsid w:val="00960CFB"/>
    <w:rsid w:val="009619CD"/>
    <w:rsid w:val="0096248A"/>
    <w:rsid w:val="009639B2"/>
    <w:rsid w:val="00973234"/>
    <w:rsid w:val="009750F6"/>
    <w:rsid w:val="009819A8"/>
    <w:rsid w:val="0098674E"/>
    <w:rsid w:val="00996559"/>
    <w:rsid w:val="009A3021"/>
    <w:rsid w:val="009A4FC6"/>
    <w:rsid w:val="009A5901"/>
    <w:rsid w:val="009A655E"/>
    <w:rsid w:val="009A691E"/>
    <w:rsid w:val="009B0002"/>
    <w:rsid w:val="009B649C"/>
    <w:rsid w:val="009B651C"/>
    <w:rsid w:val="009B6E27"/>
    <w:rsid w:val="009C4D1F"/>
    <w:rsid w:val="009C61F5"/>
    <w:rsid w:val="009C6624"/>
    <w:rsid w:val="009D25F9"/>
    <w:rsid w:val="009D5033"/>
    <w:rsid w:val="009D7357"/>
    <w:rsid w:val="009E1BCA"/>
    <w:rsid w:val="009F6227"/>
    <w:rsid w:val="00A0026A"/>
    <w:rsid w:val="00A00FE1"/>
    <w:rsid w:val="00A03573"/>
    <w:rsid w:val="00A03A99"/>
    <w:rsid w:val="00A1195E"/>
    <w:rsid w:val="00A15EE3"/>
    <w:rsid w:val="00A1676C"/>
    <w:rsid w:val="00A26245"/>
    <w:rsid w:val="00A32753"/>
    <w:rsid w:val="00A329A1"/>
    <w:rsid w:val="00A345F5"/>
    <w:rsid w:val="00A35226"/>
    <w:rsid w:val="00A35E59"/>
    <w:rsid w:val="00A36FA2"/>
    <w:rsid w:val="00A40668"/>
    <w:rsid w:val="00A522ED"/>
    <w:rsid w:val="00A525E5"/>
    <w:rsid w:val="00A61028"/>
    <w:rsid w:val="00A61960"/>
    <w:rsid w:val="00A6493C"/>
    <w:rsid w:val="00A72888"/>
    <w:rsid w:val="00A72AE7"/>
    <w:rsid w:val="00A73387"/>
    <w:rsid w:val="00A77985"/>
    <w:rsid w:val="00A81B62"/>
    <w:rsid w:val="00A825B1"/>
    <w:rsid w:val="00A9025C"/>
    <w:rsid w:val="00A904D8"/>
    <w:rsid w:val="00A92532"/>
    <w:rsid w:val="00AA3DEE"/>
    <w:rsid w:val="00AA446D"/>
    <w:rsid w:val="00AB0CAF"/>
    <w:rsid w:val="00AB2F3E"/>
    <w:rsid w:val="00AB7D71"/>
    <w:rsid w:val="00AC0C2C"/>
    <w:rsid w:val="00AC337D"/>
    <w:rsid w:val="00AC4FAC"/>
    <w:rsid w:val="00AC5F46"/>
    <w:rsid w:val="00AC63EA"/>
    <w:rsid w:val="00AD2767"/>
    <w:rsid w:val="00AD48FD"/>
    <w:rsid w:val="00AD7407"/>
    <w:rsid w:val="00AE6DBD"/>
    <w:rsid w:val="00AF73DC"/>
    <w:rsid w:val="00AF7880"/>
    <w:rsid w:val="00B0139B"/>
    <w:rsid w:val="00B0328F"/>
    <w:rsid w:val="00B20394"/>
    <w:rsid w:val="00B221B3"/>
    <w:rsid w:val="00B22DFF"/>
    <w:rsid w:val="00B23BF2"/>
    <w:rsid w:val="00B3526C"/>
    <w:rsid w:val="00B449C0"/>
    <w:rsid w:val="00B505B1"/>
    <w:rsid w:val="00B54993"/>
    <w:rsid w:val="00B57E33"/>
    <w:rsid w:val="00B6577E"/>
    <w:rsid w:val="00B73D19"/>
    <w:rsid w:val="00B760D0"/>
    <w:rsid w:val="00B80084"/>
    <w:rsid w:val="00B8356D"/>
    <w:rsid w:val="00B86F90"/>
    <w:rsid w:val="00B87BD0"/>
    <w:rsid w:val="00B93DAB"/>
    <w:rsid w:val="00B94BC0"/>
    <w:rsid w:val="00B972E6"/>
    <w:rsid w:val="00B9745B"/>
    <w:rsid w:val="00BA6B18"/>
    <w:rsid w:val="00BB002B"/>
    <w:rsid w:val="00BB2139"/>
    <w:rsid w:val="00BC373C"/>
    <w:rsid w:val="00BD128F"/>
    <w:rsid w:val="00BD4372"/>
    <w:rsid w:val="00BD6592"/>
    <w:rsid w:val="00BE0D60"/>
    <w:rsid w:val="00BE28BD"/>
    <w:rsid w:val="00BE4EC5"/>
    <w:rsid w:val="00BE7FEE"/>
    <w:rsid w:val="00BF2119"/>
    <w:rsid w:val="00BF3634"/>
    <w:rsid w:val="00BF3FDF"/>
    <w:rsid w:val="00BF563F"/>
    <w:rsid w:val="00C05296"/>
    <w:rsid w:val="00C061ED"/>
    <w:rsid w:val="00C0721B"/>
    <w:rsid w:val="00C11B3E"/>
    <w:rsid w:val="00C1390E"/>
    <w:rsid w:val="00C13BB3"/>
    <w:rsid w:val="00C15CD9"/>
    <w:rsid w:val="00C23297"/>
    <w:rsid w:val="00C317D3"/>
    <w:rsid w:val="00C34469"/>
    <w:rsid w:val="00C379B3"/>
    <w:rsid w:val="00C37EBC"/>
    <w:rsid w:val="00C444F6"/>
    <w:rsid w:val="00C45861"/>
    <w:rsid w:val="00C460CD"/>
    <w:rsid w:val="00C500C5"/>
    <w:rsid w:val="00C5315B"/>
    <w:rsid w:val="00C71BFC"/>
    <w:rsid w:val="00C728EC"/>
    <w:rsid w:val="00C75E31"/>
    <w:rsid w:val="00C7711D"/>
    <w:rsid w:val="00C805BE"/>
    <w:rsid w:val="00C82B5E"/>
    <w:rsid w:val="00C82F0E"/>
    <w:rsid w:val="00C83A1F"/>
    <w:rsid w:val="00C83A94"/>
    <w:rsid w:val="00C8458D"/>
    <w:rsid w:val="00C90707"/>
    <w:rsid w:val="00C91594"/>
    <w:rsid w:val="00C958FD"/>
    <w:rsid w:val="00CA2246"/>
    <w:rsid w:val="00CB0865"/>
    <w:rsid w:val="00CB11D6"/>
    <w:rsid w:val="00CB1674"/>
    <w:rsid w:val="00CB2D11"/>
    <w:rsid w:val="00CB33E4"/>
    <w:rsid w:val="00CB5748"/>
    <w:rsid w:val="00CB5F52"/>
    <w:rsid w:val="00CC1737"/>
    <w:rsid w:val="00CC5107"/>
    <w:rsid w:val="00CC5F57"/>
    <w:rsid w:val="00CC614B"/>
    <w:rsid w:val="00CC68B1"/>
    <w:rsid w:val="00CD394C"/>
    <w:rsid w:val="00CD5FAB"/>
    <w:rsid w:val="00CD699F"/>
    <w:rsid w:val="00CD7925"/>
    <w:rsid w:val="00CE161E"/>
    <w:rsid w:val="00CE1A73"/>
    <w:rsid w:val="00CE6163"/>
    <w:rsid w:val="00CF077D"/>
    <w:rsid w:val="00CF211B"/>
    <w:rsid w:val="00CF2809"/>
    <w:rsid w:val="00CF564A"/>
    <w:rsid w:val="00D078F1"/>
    <w:rsid w:val="00D11E23"/>
    <w:rsid w:val="00D168CB"/>
    <w:rsid w:val="00D17F13"/>
    <w:rsid w:val="00D21400"/>
    <w:rsid w:val="00D23ABC"/>
    <w:rsid w:val="00D32E86"/>
    <w:rsid w:val="00D35848"/>
    <w:rsid w:val="00D363A6"/>
    <w:rsid w:val="00D450F5"/>
    <w:rsid w:val="00D471E9"/>
    <w:rsid w:val="00D5067F"/>
    <w:rsid w:val="00D519E0"/>
    <w:rsid w:val="00D51C70"/>
    <w:rsid w:val="00D567F3"/>
    <w:rsid w:val="00D56ABB"/>
    <w:rsid w:val="00D616F7"/>
    <w:rsid w:val="00D63F2B"/>
    <w:rsid w:val="00D649BB"/>
    <w:rsid w:val="00D71BBA"/>
    <w:rsid w:val="00D73096"/>
    <w:rsid w:val="00D8513A"/>
    <w:rsid w:val="00D85910"/>
    <w:rsid w:val="00D94B94"/>
    <w:rsid w:val="00D95B62"/>
    <w:rsid w:val="00DA2E49"/>
    <w:rsid w:val="00DA6247"/>
    <w:rsid w:val="00DB4DB6"/>
    <w:rsid w:val="00DB7EB5"/>
    <w:rsid w:val="00DD3052"/>
    <w:rsid w:val="00DD4BD4"/>
    <w:rsid w:val="00DE154C"/>
    <w:rsid w:val="00DF4AAB"/>
    <w:rsid w:val="00DF5A08"/>
    <w:rsid w:val="00E104B8"/>
    <w:rsid w:val="00E10593"/>
    <w:rsid w:val="00E11C45"/>
    <w:rsid w:val="00E17229"/>
    <w:rsid w:val="00E21518"/>
    <w:rsid w:val="00E2761E"/>
    <w:rsid w:val="00E30C98"/>
    <w:rsid w:val="00E31E51"/>
    <w:rsid w:val="00E33B50"/>
    <w:rsid w:val="00E354A7"/>
    <w:rsid w:val="00E35ED2"/>
    <w:rsid w:val="00E36D0F"/>
    <w:rsid w:val="00E414D6"/>
    <w:rsid w:val="00E515A1"/>
    <w:rsid w:val="00E51DE9"/>
    <w:rsid w:val="00E52B08"/>
    <w:rsid w:val="00E5402F"/>
    <w:rsid w:val="00E568A2"/>
    <w:rsid w:val="00E60411"/>
    <w:rsid w:val="00E6289C"/>
    <w:rsid w:val="00E63710"/>
    <w:rsid w:val="00E63FC7"/>
    <w:rsid w:val="00E64916"/>
    <w:rsid w:val="00E70776"/>
    <w:rsid w:val="00E70F7A"/>
    <w:rsid w:val="00E77825"/>
    <w:rsid w:val="00E77BBF"/>
    <w:rsid w:val="00E8252B"/>
    <w:rsid w:val="00E85457"/>
    <w:rsid w:val="00E85897"/>
    <w:rsid w:val="00E8695B"/>
    <w:rsid w:val="00E90D39"/>
    <w:rsid w:val="00E93BD9"/>
    <w:rsid w:val="00EA26C9"/>
    <w:rsid w:val="00EA3557"/>
    <w:rsid w:val="00EA3F2E"/>
    <w:rsid w:val="00EA600F"/>
    <w:rsid w:val="00EA705E"/>
    <w:rsid w:val="00EB1213"/>
    <w:rsid w:val="00EB612D"/>
    <w:rsid w:val="00EB6386"/>
    <w:rsid w:val="00EB7D3E"/>
    <w:rsid w:val="00EC115A"/>
    <w:rsid w:val="00EC3BFF"/>
    <w:rsid w:val="00EC60A4"/>
    <w:rsid w:val="00ED191F"/>
    <w:rsid w:val="00ED3B25"/>
    <w:rsid w:val="00ED5DD7"/>
    <w:rsid w:val="00EE287E"/>
    <w:rsid w:val="00EE39D3"/>
    <w:rsid w:val="00EE4945"/>
    <w:rsid w:val="00EE606F"/>
    <w:rsid w:val="00EE6D73"/>
    <w:rsid w:val="00EF07CA"/>
    <w:rsid w:val="00EF76B4"/>
    <w:rsid w:val="00F00367"/>
    <w:rsid w:val="00F00480"/>
    <w:rsid w:val="00F01146"/>
    <w:rsid w:val="00F02F85"/>
    <w:rsid w:val="00F04F08"/>
    <w:rsid w:val="00F07430"/>
    <w:rsid w:val="00F20ABB"/>
    <w:rsid w:val="00F21698"/>
    <w:rsid w:val="00F22955"/>
    <w:rsid w:val="00F3068D"/>
    <w:rsid w:val="00F351BF"/>
    <w:rsid w:val="00F36453"/>
    <w:rsid w:val="00F40B16"/>
    <w:rsid w:val="00F42BCC"/>
    <w:rsid w:val="00F438EE"/>
    <w:rsid w:val="00F46DED"/>
    <w:rsid w:val="00F600E7"/>
    <w:rsid w:val="00F636FD"/>
    <w:rsid w:val="00F703F7"/>
    <w:rsid w:val="00F71330"/>
    <w:rsid w:val="00F754EF"/>
    <w:rsid w:val="00F827AA"/>
    <w:rsid w:val="00F90C08"/>
    <w:rsid w:val="00F96230"/>
    <w:rsid w:val="00F97881"/>
    <w:rsid w:val="00FA1872"/>
    <w:rsid w:val="00FA4783"/>
    <w:rsid w:val="00FA6E27"/>
    <w:rsid w:val="00FA7EB6"/>
    <w:rsid w:val="00FB0860"/>
    <w:rsid w:val="00FB1A46"/>
    <w:rsid w:val="00FB2A90"/>
    <w:rsid w:val="00FB7445"/>
    <w:rsid w:val="00FB7482"/>
    <w:rsid w:val="00FC08D6"/>
    <w:rsid w:val="00FC16EA"/>
    <w:rsid w:val="00FC58EE"/>
    <w:rsid w:val="00FC5B5F"/>
    <w:rsid w:val="00FC6946"/>
    <w:rsid w:val="00FD0444"/>
    <w:rsid w:val="00FD0610"/>
    <w:rsid w:val="00FD6B2D"/>
    <w:rsid w:val="00FE1DF2"/>
    <w:rsid w:val="00FE2B17"/>
    <w:rsid w:val="00FE2E21"/>
    <w:rsid w:val="00FE60DD"/>
    <w:rsid w:val="00FE6DFA"/>
    <w:rsid w:val="00FF545A"/>
    <w:rsid w:val="00FF7485"/>
  </w:rsids>
  <m:mathPr>
    <m:mathFont m:val="Cambria Math"/>
    <m:brkBin m:val="before"/>
    <m:brkBinSub m:val="--"/>
    <m:smallFrac m:val="0"/>
    <m:dispDef m:val="0"/>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005481"/>
  <w15:docId w15:val="{376B1B4D-35E4-4A5B-9C53-3FC03107C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5D"/>
    <w:pPr>
      <w:ind w:left="720"/>
      <w:contextualSpacing/>
    </w:pPr>
  </w:style>
  <w:style w:type="character" w:styleId="Hyperlink">
    <w:name w:val="Hyperlink"/>
    <w:basedOn w:val="DefaultParagraphFont"/>
    <w:uiPriority w:val="99"/>
    <w:unhideWhenUsed/>
    <w:rsid w:val="00754CF9"/>
    <w:rPr>
      <w:color w:val="0000FF" w:themeColor="hyperlink"/>
      <w:u w:val="single"/>
    </w:rPr>
  </w:style>
  <w:style w:type="paragraph" w:styleId="Header">
    <w:name w:val="header"/>
    <w:basedOn w:val="Normal"/>
    <w:link w:val="HeaderChar"/>
    <w:uiPriority w:val="99"/>
    <w:unhideWhenUsed/>
    <w:rsid w:val="003E51C8"/>
    <w:pPr>
      <w:tabs>
        <w:tab w:val="center" w:pos="4320"/>
        <w:tab w:val="right" w:pos="8640"/>
      </w:tabs>
    </w:pPr>
  </w:style>
  <w:style w:type="character" w:customStyle="1" w:styleId="HeaderChar">
    <w:name w:val="Header Char"/>
    <w:basedOn w:val="DefaultParagraphFont"/>
    <w:link w:val="Header"/>
    <w:uiPriority w:val="99"/>
    <w:rsid w:val="003E51C8"/>
    <w:rPr>
      <w:rFonts w:ascii="Arial" w:hAnsi="Arial"/>
      <w:sz w:val="24"/>
      <w:szCs w:val="24"/>
    </w:rPr>
  </w:style>
  <w:style w:type="paragraph" w:styleId="Footer">
    <w:name w:val="footer"/>
    <w:basedOn w:val="Normal"/>
    <w:link w:val="FooterChar"/>
    <w:uiPriority w:val="99"/>
    <w:unhideWhenUsed/>
    <w:rsid w:val="003E51C8"/>
    <w:pPr>
      <w:tabs>
        <w:tab w:val="center" w:pos="4320"/>
        <w:tab w:val="right" w:pos="8640"/>
      </w:tabs>
    </w:pPr>
  </w:style>
  <w:style w:type="character" w:customStyle="1" w:styleId="FooterChar">
    <w:name w:val="Footer Char"/>
    <w:basedOn w:val="DefaultParagraphFont"/>
    <w:link w:val="Footer"/>
    <w:uiPriority w:val="99"/>
    <w:rsid w:val="003E51C8"/>
    <w:rPr>
      <w:rFonts w:ascii="Arial" w:hAnsi="Arial"/>
      <w:sz w:val="24"/>
      <w:szCs w:val="24"/>
    </w:rPr>
  </w:style>
  <w:style w:type="character" w:styleId="PageNumber">
    <w:name w:val="page number"/>
    <w:basedOn w:val="DefaultParagraphFont"/>
    <w:uiPriority w:val="99"/>
    <w:semiHidden/>
    <w:unhideWhenUsed/>
    <w:rsid w:val="003E51C8"/>
  </w:style>
  <w:style w:type="paragraph" w:styleId="BalloonText">
    <w:name w:val="Balloon Text"/>
    <w:basedOn w:val="Normal"/>
    <w:link w:val="BalloonTextChar"/>
    <w:uiPriority w:val="99"/>
    <w:semiHidden/>
    <w:unhideWhenUsed/>
    <w:rsid w:val="008E3D08"/>
    <w:rPr>
      <w:rFonts w:ascii="Tahoma" w:hAnsi="Tahoma" w:cs="Tahoma"/>
      <w:sz w:val="16"/>
      <w:szCs w:val="16"/>
    </w:rPr>
  </w:style>
  <w:style w:type="character" w:customStyle="1" w:styleId="BalloonTextChar">
    <w:name w:val="Balloon Text Char"/>
    <w:basedOn w:val="DefaultParagraphFont"/>
    <w:link w:val="BalloonText"/>
    <w:uiPriority w:val="99"/>
    <w:semiHidden/>
    <w:rsid w:val="008E3D08"/>
    <w:rPr>
      <w:rFonts w:ascii="Tahoma" w:hAnsi="Tahoma" w:cs="Tahoma"/>
      <w:sz w:val="16"/>
      <w:szCs w:val="16"/>
    </w:rPr>
  </w:style>
  <w:style w:type="character" w:customStyle="1" w:styleId="fbphotocaptiontext">
    <w:name w:val="fbphotocaptiontext"/>
    <w:basedOn w:val="DefaultParagraphFont"/>
    <w:rsid w:val="00B20394"/>
  </w:style>
  <w:style w:type="paragraph" w:styleId="NormalWeb">
    <w:name w:val="Normal (Web)"/>
    <w:basedOn w:val="Normal"/>
    <w:uiPriority w:val="99"/>
    <w:unhideWhenUsed/>
    <w:rsid w:val="00830444"/>
    <w:pPr>
      <w:spacing w:before="100" w:beforeAutospacing="1" w:after="100" w:afterAutospacing="1" w:line="324" w:lineRule="atLeast"/>
      <w:ind w:left="-274"/>
    </w:pPr>
    <w:rPr>
      <w:rFonts w:ascii="Times New Roman" w:eastAsia="Times New Roman" w:hAnsi="Times New Roman" w:cs="Times New Roman"/>
      <w:lang w:eastAsia="en-US" w:bidi="he-IL"/>
    </w:rPr>
  </w:style>
  <w:style w:type="character" w:styleId="CommentReference">
    <w:name w:val="annotation reference"/>
    <w:basedOn w:val="DefaultParagraphFont"/>
    <w:uiPriority w:val="99"/>
    <w:semiHidden/>
    <w:unhideWhenUsed/>
    <w:rsid w:val="00357664"/>
    <w:rPr>
      <w:sz w:val="16"/>
      <w:szCs w:val="16"/>
    </w:rPr>
  </w:style>
  <w:style w:type="paragraph" w:styleId="CommentText">
    <w:name w:val="annotation text"/>
    <w:basedOn w:val="Normal"/>
    <w:link w:val="CommentTextChar"/>
    <w:uiPriority w:val="99"/>
    <w:unhideWhenUsed/>
    <w:rsid w:val="00357664"/>
    <w:rPr>
      <w:sz w:val="20"/>
      <w:szCs w:val="20"/>
    </w:rPr>
  </w:style>
  <w:style w:type="character" w:customStyle="1" w:styleId="CommentTextChar">
    <w:name w:val="Comment Text Char"/>
    <w:basedOn w:val="DefaultParagraphFont"/>
    <w:link w:val="CommentText"/>
    <w:uiPriority w:val="99"/>
    <w:rsid w:val="00357664"/>
    <w:rPr>
      <w:rFonts w:ascii="Arial" w:hAnsi="Arial"/>
    </w:rPr>
  </w:style>
  <w:style w:type="paragraph" w:styleId="CommentSubject">
    <w:name w:val="annotation subject"/>
    <w:basedOn w:val="CommentText"/>
    <w:next w:val="CommentText"/>
    <w:link w:val="CommentSubjectChar"/>
    <w:uiPriority w:val="99"/>
    <w:semiHidden/>
    <w:unhideWhenUsed/>
    <w:rsid w:val="00357664"/>
    <w:rPr>
      <w:b/>
      <w:bCs/>
    </w:rPr>
  </w:style>
  <w:style w:type="character" w:customStyle="1" w:styleId="CommentSubjectChar">
    <w:name w:val="Comment Subject Char"/>
    <w:basedOn w:val="CommentTextChar"/>
    <w:link w:val="CommentSubject"/>
    <w:uiPriority w:val="99"/>
    <w:semiHidden/>
    <w:rsid w:val="00357664"/>
    <w:rPr>
      <w:rFonts w:ascii="Arial" w:hAnsi="Arial"/>
      <w:b/>
      <w:bCs/>
    </w:rPr>
  </w:style>
  <w:style w:type="character" w:styleId="FollowedHyperlink">
    <w:name w:val="FollowedHyperlink"/>
    <w:basedOn w:val="DefaultParagraphFont"/>
    <w:uiPriority w:val="99"/>
    <w:semiHidden/>
    <w:unhideWhenUsed/>
    <w:rsid w:val="00C379B3"/>
    <w:rPr>
      <w:color w:val="800080" w:themeColor="followedHyperlink"/>
      <w:u w:val="single"/>
    </w:rPr>
  </w:style>
  <w:style w:type="character" w:customStyle="1" w:styleId="UnresolvedMention1">
    <w:name w:val="Unresolved Mention1"/>
    <w:basedOn w:val="DefaultParagraphFont"/>
    <w:uiPriority w:val="99"/>
    <w:semiHidden/>
    <w:unhideWhenUsed/>
    <w:rsid w:val="00B94BC0"/>
    <w:rPr>
      <w:color w:val="605E5C"/>
      <w:shd w:val="clear" w:color="auto" w:fill="E1DFDD"/>
    </w:rPr>
  </w:style>
  <w:style w:type="table" w:styleId="TableGrid">
    <w:name w:val="Table Grid"/>
    <w:basedOn w:val="TableNormal"/>
    <w:uiPriority w:val="39"/>
    <w:rsid w:val="00EE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1DA0"/>
    <w:rPr>
      <w:color w:val="605E5C"/>
      <w:shd w:val="clear" w:color="auto" w:fill="E1DFDD"/>
    </w:rPr>
  </w:style>
  <w:style w:type="paragraph" w:styleId="Revision">
    <w:name w:val="Revision"/>
    <w:hidden/>
    <w:uiPriority w:val="99"/>
    <w:semiHidden/>
    <w:rsid w:val="008C3982"/>
    <w:rPr>
      <w:rFonts w:ascii="Arial" w:hAnsi="Arial"/>
      <w:sz w:val="24"/>
      <w:szCs w:val="24"/>
    </w:rPr>
  </w:style>
  <w:style w:type="character" w:styleId="UnresolvedMention">
    <w:name w:val="Unresolved Mention"/>
    <w:basedOn w:val="DefaultParagraphFont"/>
    <w:uiPriority w:val="99"/>
    <w:semiHidden/>
    <w:unhideWhenUsed/>
    <w:rsid w:val="0044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365">
      <w:bodyDiv w:val="1"/>
      <w:marLeft w:val="0"/>
      <w:marRight w:val="0"/>
      <w:marTop w:val="0"/>
      <w:marBottom w:val="0"/>
      <w:divBdr>
        <w:top w:val="none" w:sz="0" w:space="0" w:color="auto"/>
        <w:left w:val="none" w:sz="0" w:space="0" w:color="auto"/>
        <w:bottom w:val="none" w:sz="0" w:space="0" w:color="auto"/>
        <w:right w:val="none" w:sz="0" w:space="0" w:color="auto"/>
      </w:divBdr>
    </w:div>
    <w:div w:id="721945479">
      <w:bodyDiv w:val="1"/>
      <w:marLeft w:val="0"/>
      <w:marRight w:val="0"/>
      <w:marTop w:val="0"/>
      <w:marBottom w:val="0"/>
      <w:divBdr>
        <w:top w:val="none" w:sz="0" w:space="0" w:color="auto"/>
        <w:left w:val="none" w:sz="0" w:space="0" w:color="auto"/>
        <w:bottom w:val="none" w:sz="0" w:space="0" w:color="auto"/>
        <w:right w:val="none" w:sz="0" w:space="0" w:color="auto"/>
      </w:divBdr>
      <w:divsChild>
        <w:div w:id="1098328273">
          <w:marLeft w:val="0"/>
          <w:marRight w:val="0"/>
          <w:marTop w:val="0"/>
          <w:marBottom w:val="0"/>
          <w:divBdr>
            <w:top w:val="none" w:sz="0" w:space="0" w:color="auto"/>
            <w:left w:val="none" w:sz="0" w:space="0" w:color="auto"/>
            <w:bottom w:val="none" w:sz="0" w:space="0" w:color="auto"/>
            <w:right w:val="none" w:sz="0" w:space="0" w:color="auto"/>
          </w:divBdr>
        </w:div>
      </w:divsChild>
    </w:div>
    <w:div w:id="832064603">
      <w:bodyDiv w:val="1"/>
      <w:marLeft w:val="0"/>
      <w:marRight w:val="0"/>
      <w:marTop w:val="0"/>
      <w:marBottom w:val="0"/>
      <w:divBdr>
        <w:top w:val="none" w:sz="0" w:space="0" w:color="auto"/>
        <w:left w:val="none" w:sz="0" w:space="0" w:color="auto"/>
        <w:bottom w:val="none" w:sz="0" w:space="0" w:color="auto"/>
        <w:right w:val="none" w:sz="0" w:space="0" w:color="auto"/>
      </w:divBdr>
    </w:div>
    <w:div w:id="992680578">
      <w:bodyDiv w:val="1"/>
      <w:marLeft w:val="0"/>
      <w:marRight w:val="0"/>
      <w:marTop w:val="0"/>
      <w:marBottom w:val="0"/>
      <w:divBdr>
        <w:top w:val="none" w:sz="0" w:space="0" w:color="auto"/>
        <w:left w:val="none" w:sz="0" w:space="0" w:color="auto"/>
        <w:bottom w:val="none" w:sz="0" w:space="0" w:color="auto"/>
        <w:right w:val="none" w:sz="0" w:space="0" w:color="auto"/>
      </w:divBdr>
      <w:divsChild>
        <w:div w:id="1448503233">
          <w:marLeft w:val="0"/>
          <w:marRight w:val="0"/>
          <w:marTop w:val="0"/>
          <w:marBottom w:val="0"/>
          <w:divBdr>
            <w:top w:val="none" w:sz="0" w:space="0" w:color="auto"/>
            <w:left w:val="none" w:sz="0" w:space="0" w:color="auto"/>
            <w:bottom w:val="none" w:sz="0" w:space="0" w:color="auto"/>
            <w:right w:val="none" w:sz="0" w:space="0" w:color="auto"/>
          </w:divBdr>
        </w:div>
        <w:div w:id="123162801">
          <w:marLeft w:val="0"/>
          <w:marRight w:val="0"/>
          <w:marTop w:val="0"/>
          <w:marBottom w:val="0"/>
          <w:divBdr>
            <w:top w:val="none" w:sz="0" w:space="0" w:color="auto"/>
            <w:left w:val="none" w:sz="0" w:space="0" w:color="auto"/>
            <w:bottom w:val="none" w:sz="0" w:space="0" w:color="auto"/>
            <w:right w:val="none" w:sz="0" w:space="0" w:color="auto"/>
          </w:divBdr>
        </w:div>
      </w:divsChild>
    </w:div>
    <w:div w:id="1011637511">
      <w:bodyDiv w:val="1"/>
      <w:marLeft w:val="0"/>
      <w:marRight w:val="0"/>
      <w:marTop w:val="0"/>
      <w:marBottom w:val="0"/>
      <w:divBdr>
        <w:top w:val="none" w:sz="0" w:space="0" w:color="auto"/>
        <w:left w:val="none" w:sz="0" w:space="0" w:color="auto"/>
        <w:bottom w:val="none" w:sz="0" w:space="0" w:color="auto"/>
        <w:right w:val="none" w:sz="0" w:space="0" w:color="auto"/>
      </w:divBdr>
      <w:divsChild>
        <w:div w:id="1107311204">
          <w:marLeft w:val="0"/>
          <w:marRight w:val="0"/>
          <w:marTop w:val="0"/>
          <w:marBottom w:val="0"/>
          <w:divBdr>
            <w:top w:val="none" w:sz="0" w:space="0" w:color="auto"/>
            <w:left w:val="none" w:sz="0" w:space="0" w:color="auto"/>
            <w:bottom w:val="none" w:sz="0" w:space="0" w:color="auto"/>
            <w:right w:val="none" w:sz="0" w:space="0" w:color="auto"/>
          </w:divBdr>
        </w:div>
        <w:div w:id="718284220">
          <w:marLeft w:val="0"/>
          <w:marRight w:val="0"/>
          <w:marTop w:val="0"/>
          <w:marBottom w:val="0"/>
          <w:divBdr>
            <w:top w:val="none" w:sz="0" w:space="0" w:color="auto"/>
            <w:left w:val="none" w:sz="0" w:space="0" w:color="auto"/>
            <w:bottom w:val="none" w:sz="0" w:space="0" w:color="auto"/>
            <w:right w:val="none" w:sz="0" w:space="0" w:color="auto"/>
          </w:divBdr>
        </w:div>
        <w:div w:id="615451945">
          <w:marLeft w:val="0"/>
          <w:marRight w:val="0"/>
          <w:marTop w:val="0"/>
          <w:marBottom w:val="0"/>
          <w:divBdr>
            <w:top w:val="none" w:sz="0" w:space="0" w:color="auto"/>
            <w:left w:val="none" w:sz="0" w:space="0" w:color="auto"/>
            <w:bottom w:val="none" w:sz="0" w:space="0" w:color="auto"/>
            <w:right w:val="none" w:sz="0" w:space="0" w:color="auto"/>
          </w:divBdr>
        </w:div>
        <w:div w:id="2031956059">
          <w:marLeft w:val="0"/>
          <w:marRight w:val="0"/>
          <w:marTop w:val="0"/>
          <w:marBottom w:val="0"/>
          <w:divBdr>
            <w:top w:val="none" w:sz="0" w:space="0" w:color="auto"/>
            <w:left w:val="none" w:sz="0" w:space="0" w:color="auto"/>
            <w:bottom w:val="none" w:sz="0" w:space="0" w:color="auto"/>
            <w:right w:val="none" w:sz="0" w:space="0" w:color="auto"/>
          </w:divBdr>
        </w:div>
        <w:div w:id="960915039">
          <w:marLeft w:val="0"/>
          <w:marRight w:val="0"/>
          <w:marTop w:val="0"/>
          <w:marBottom w:val="0"/>
          <w:divBdr>
            <w:top w:val="none" w:sz="0" w:space="0" w:color="auto"/>
            <w:left w:val="none" w:sz="0" w:space="0" w:color="auto"/>
            <w:bottom w:val="none" w:sz="0" w:space="0" w:color="auto"/>
            <w:right w:val="none" w:sz="0" w:space="0" w:color="auto"/>
          </w:divBdr>
        </w:div>
        <w:div w:id="1928074845">
          <w:marLeft w:val="0"/>
          <w:marRight w:val="0"/>
          <w:marTop w:val="0"/>
          <w:marBottom w:val="0"/>
          <w:divBdr>
            <w:top w:val="none" w:sz="0" w:space="0" w:color="auto"/>
            <w:left w:val="none" w:sz="0" w:space="0" w:color="auto"/>
            <w:bottom w:val="none" w:sz="0" w:space="0" w:color="auto"/>
            <w:right w:val="none" w:sz="0" w:space="0" w:color="auto"/>
          </w:divBdr>
        </w:div>
        <w:div w:id="76370528">
          <w:marLeft w:val="0"/>
          <w:marRight w:val="0"/>
          <w:marTop w:val="0"/>
          <w:marBottom w:val="0"/>
          <w:divBdr>
            <w:top w:val="none" w:sz="0" w:space="0" w:color="auto"/>
            <w:left w:val="none" w:sz="0" w:space="0" w:color="auto"/>
            <w:bottom w:val="none" w:sz="0" w:space="0" w:color="auto"/>
            <w:right w:val="none" w:sz="0" w:space="0" w:color="auto"/>
          </w:divBdr>
        </w:div>
        <w:div w:id="1525483657">
          <w:marLeft w:val="0"/>
          <w:marRight w:val="0"/>
          <w:marTop w:val="0"/>
          <w:marBottom w:val="0"/>
          <w:divBdr>
            <w:top w:val="none" w:sz="0" w:space="0" w:color="auto"/>
            <w:left w:val="none" w:sz="0" w:space="0" w:color="auto"/>
            <w:bottom w:val="none" w:sz="0" w:space="0" w:color="auto"/>
            <w:right w:val="none" w:sz="0" w:space="0" w:color="auto"/>
          </w:divBdr>
        </w:div>
        <w:div w:id="2090692814">
          <w:marLeft w:val="0"/>
          <w:marRight w:val="0"/>
          <w:marTop w:val="0"/>
          <w:marBottom w:val="0"/>
          <w:divBdr>
            <w:top w:val="none" w:sz="0" w:space="0" w:color="auto"/>
            <w:left w:val="none" w:sz="0" w:space="0" w:color="auto"/>
            <w:bottom w:val="none" w:sz="0" w:space="0" w:color="auto"/>
            <w:right w:val="none" w:sz="0" w:space="0" w:color="auto"/>
          </w:divBdr>
        </w:div>
        <w:div w:id="1060592104">
          <w:marLeft w:val="0"/>
          <w:marRight w:val="0"/>
          <w:marTop w:val="0"/>
          <w:marBottom w:val="0"/>
          <w:divBdr>
            <w:top w:val="none" w:sz="0" w:space="0" w:color="auto"/>
            <w:left w:val="none" w:sz="0" w:space="0" w:color="auto"/>
            <w:bottom w:val="none" w:sz="0" w:space="0" w:color="auto"/>
            <w:right w:val="none" w:sz="0" w:space="0" w:color="auto"/>
          </w:divBdr>
        </w:div>
        <w:div w:id="1093283430">
          <w:marLeft w:val="0"/>
          <w:marRight w:val="0"/>
          <w:marTop w:val="0"/>
          <w:marBottom w:val="0"/>
          <w:divBdr>
            <w:top w:val="none" w:sz="0" w:space="0" w:color="auto"/>
            <w:left w:val="none" w:sz="0" w:space="0" w:color="auto"/>
            <w:bottom w:val="none" w:sz="0" w:space="0" w:color="auto"/>
            <w:right w:val="none" w:sz="0" w:space="0" w:color="auto"/>
          </w:divBdr>
        </w:div>
        <w:div w:id="376587380">
          <w:marLeft w:val="0"/>
          <w:marRight w:val="0"/>
          <w:marTop w:val="0"/>
          <w:marBottom w:val="0"/>
          <w:divBdr>
            <w:top w:val="none" w:sz="0" w:space="0" w:color="auto"/>
            <w:left w:val="none" w:sz="0" w:space="0" w:color="auto"/>
            <w:bottom w:val="none" w:sz="0" w:space="0" w:color="auto"/>
            <w:right w:val="none" w:sz="0" w:space="0" w:color="auto"/>
          </w:divBdr>
        </w:div>
        <w:div w:id="668405179">
          <w:marLeft w:val="0"/>
          <w:marRight w:val="0"/>
          <w:marTop w:val="0"/>
          <w:marBottom w:val="0"/>
          <w:divBdr>
            <w:top w:val="none" w:sz="0" w:space="0" w:color="auto"/>
            <w:left w:val="none" w:sz="0" w:space="0" w:color="auto"/>
            <w:bottom w:val="none" w:sz="0" w:space="0" w:color="auto"/>
            <w:right w:val="none" w:sz="0" w:space="0" w:color="auto"/>
          </w:divBdr>
        </w:div>
        <w:div w:id="1232892162">
          <w:marLeft w:val="0"/>
          <w:marRight w:val="0"/>
          <w:marTop w:val="0"/>
          <w:marBottom w:val="0"/>
          <w:divBdr>
            <w:top w:val="none" w:sz="0" w:space="0" w:color="auto"/>
            <w:left w:val="none" w:sz="0" w:space="0" w:color="auto"/>
            <w:bottom w:val="none" w:sz="0" w:space="0" w:color="auto"/>
            <w:right w:val="none" w:sz="0" w:space="0" w:color="auto"/>
          </w:divBdr>
        </w:div>
        <w:div w:id="1892618626">
          <w:marLeft w:val="0"/>
          <w:marRight w:val="0"/>
          <w:marTop w:val="0"/>
          <w:marBottom w:val="0"/>
          <w:divBdr>
            <w:top w:val="none" w:sz="0" w:space="0" w:color="auto"/>
            <w:left w:val="none" w:sz="0" w:space="0" w:color="auto"/>
            <w:bottom w:val="none" w:sz="0" w:space="0" w:color="auto"/>
            <w:right w:val="none" w:sz="0" w:space="0" w:color="auto"/>
          </w:divBdr>
        </w:div>
        <w:div w:id="751395348">
          <w:marLeft w:val="0"/>
          <w:marRight w:val="0"/>
          <w:marTop w:val="0"/>
          <w:marBottom w:val="0"/>
          <w:divBdr>
            <w:top w:val="none" w:sz="0" w:space="0" w:color="auto"/>
            <w:left w:val="none" w:sz="0" w:space="0" w:color="auto"/>
            <w:bottom w:val="none" w:sz="0" w:space="0" w:color="auto"/>
            <w:right w:val="none" w:sz="0" w:space="0" w:color="auto"/>
          </w:divBdr>
        </w:div>
        <w:div w:id="1144081329">
          <w:marLeft w:val="0"/>
          <w:marRight w:val="0"/>
          <w:marTop w:val="0"/>
          <w:marBottom w:val="0"/>
          <w:divBdr>
            <w:top w:val="none" w:sz="0" w:space="0" w:color="auto"/>
            <w:left w:val="none" w:sz="0" w:space="0" w:color="auto"/>
            <w:bottom w:val="none" w:sz="0" w:space="0" w:color="auto"/>
            <w:right w:val="none" w:sz="0" w:space="0" w:color="auto"/>
          </w:divBdr>
        </w:div>
        <w:div w:id="1462305491">
          <w:marLeft w:val="0"/>
          <w:marRight w:val="0"/>
          <w:marTop w:val="0"/>
          <w:marBottom w:val="0"/>
          <w:divBdr>
            <w:top w:val="none" w:sz="0" w:space="0" w:color="auto"/>
            <w:left w:val="none" w:sz="0" w:space="0" w:color="auto"/>
            <w:bottom w:val="none" w:sz="0" w:space="0" w:color="auto"/>
            <w:right w:val="none" w:sz="0" w:space="0" w:color="auto"/>
          </w:divBdr>
        </w:div>
        <w:div w:id="1352759007">
          <w:marLeft w:val="0"/>
          <w:marRight w:val="0"/>
          <w:marTop w:val="0"/>
          <w:marBottom w:val="0"/>
          <w:divBdr>
            <w:top w:val="none" w:sz="0" w:space="0" w:color="auto"/>
            <w:left w:val="none" w:sz="0" w:space="0" w:color="auto"/>
            <w:bottom w:val="none" w:sz="0" w:space="0" w:color="auto"/>
            <w:right w:val="none" w:sz="0" w:space="0" w:color="auto"/>
          </w:divBdr>
        </w:div>
        <w:div w:id="1759327967">
          <w:marLeft w:val="0"/>
          <w:marRight w:val="0"/>
          <w:marTop w:val="0"/>
          <w:marBottom w:val="0"/>
          <w:divBdr>
            <w:top w:val="none" w:sz="0" w:space="0" w:color="auto"/>
            <w:left w:val="none" w:sz="0" w:space="0" w:color="auto"/>
            <w:bottom w:val="none" w:sz="0" w:space="0" w:color="auto"/>
            <w:right w:val="none" w:sz="0" w:space="0" w:color="auto"/>
          </w:divBdr>
        </w:div>
        <w:div w:id="657537266">
          <w:marLeft w:val="0"/>
          <w:marRight w:val="0"/>
          <w:marTop w:val="0"/>
          <w:marBottom w:val="0"/>
          <w:divBdr>
            <w:top w:val="none" w:sz="0" w:space="0" w:color="auto"/>
            <w:left w:val="none" w:sz="0" w:space="0" w:color="auto"/>
            <w:bottom w:val="none" w:sz="0" w:space="0" w:color="auto"/>
            <w:right w:val="none" w:sz="0" w:space="0" w:color="auto"/>
          </w:divBdr>
        </w:div>
        <w:div w:id="598219523">
          <w:marLeft w:val="0"/>
          <w:marRight w:val="0"/>
          <w:marTop w:val="0"/>
          <w:marBottom w:val="0"/>
          <w:divBdr>
            <w:top w:val="none" w:sz="0" w:space="0" w:color="auto"/>
            <w:left w:val="none" w:sz="0" w:space="0" w:color="auto"/>
            <w:bottom w:val="none" w:sz="0" w:space="0" w:color="auto"/>
            <w:right w:val="none" w:sz="0" w:space="0" w:color="auto"/>
          </w:divBdr>
        </w:div>
        <w:div w:id="1128939263">
          <w:marLeft w:val="0"/>
          <w:marRight w:val="0"/>
          <w:marTop w:val="0"/>
          <w:marBottom w:val="0"/>
          <w:divBdr>
            <w:top w:val="none" w:sz="0" w:space="0" w:color="auto"/>
            <w:left w:val="none" w:sz="0" w:space="0" w:color="auto"/>
            <w:bottom w:val="none" w:sz="0" w:space="0" w:color="auto"/>
            <w:right w:val="none" w:sz="0" w:space="0" w:color="auto"/>
          </w:divBdr>
        </w:div>
        <w:div w:id="1434130500">
          <w:marLeft w:val="0"/>
          <w:marRight w:val="0"/>
          <w:marTop w:val="0"/>
          <w:marBottom w:val="0"/>
          <w:divBdr>
            <w:top w:val="none" w:sz="0" w:space="0" w:color="auto"/>
            <w:left w:val="none" w:sz="0" w:space="0" w:color="auto"/>
            <w:bottom w:val="none" w:sz="0" w:space="0" w:color="auto"/>
            <w:right w:val="none" w:sz="0" w:space="0" w:color="auto"/>
          </w:divBdr>
        </w:div>
        <w:div w:id="1970235103">
          <w:marLeft w:val="0"/>
          <w:marRight w:val="0"/>
          <w:marTop w:val="0"/>
          <w:marBottom w:val="0"/>
          <w:divBdr>
            <w:top w:val="none" w:sz="0" w:space="0" w:color="auto"/>
            <w:left w:val="none" w:sz="0" w:space="0" w:color="auto"/>
            <w:bottom w:val="none" w:sz="0" w:space="0" w:color="auto"/>
            <w:right w:val="none" w:sz="0" w:space="0" w:color="auto"/>
          </w:divBdr>
        </w:div>
        <w:div w:id="281697095">
          <w:marLeft w:val="0"/>
          <w:marRight w:val="0"/>
          <w:marTop w:val="0"/>
          <w:marBottom w:val="0"/>
          <w:divBdr>
            <w:top w:val="none" w:sz="0" w:space="0" w:color="auto"/>
            <w:left w:val="none" w:sz="0" w:space="0" w:color="auto"/>
            <w:bottom w:val="none" w:sz="0" w:space="0" w:color="auto"/>
            <w:right w:val="none" w:sz="0" w:space="0" w:color="auto"/>
          </w:divBdr>
        </w:div>
        <w:div w:id="1511484982">
          <w:marLeft w:val="0"/>
          <w:marRight w:val="0"/>
          <w:marTop w:val="0"/>
          <w:marBottom w:val="0"/>
          <w:divBdr>
            <w:top w:val="none" w:sz="0" w:space="0" w:color="auto"/>
            <w:left w:val="none" w:sz="0" w:space="0" w:color="auto"/>
            <w:bottom w:val="none" w:sz="0" w:space="0" w:color="auto"/>
            <w:right w:val="none" w:sz="0" w:space="0" w:color="auto"/>
          </w:divBdr>
        </w:div>
      </w:divsChild>
    </w:div>
    <w:div w:id="1047341154">
      <w:bodyDiv w:val="1"/>
      <w:marLeft w:val="0"/>
      <w:marRight w:val="0"/>
      <w:marTop w:val="0"/>
      <w:marBottom w:val="0"/>
      <w:divBdr>
        <w:top w:val="none" w:sz="0" w:space="0" w:color="auto"/>
        <w:left w:val="none" w:sz="0" w:space="0" w:color="auto"/>
        <w:bottom w:val="none" w:sz="0" w:space="0" w:color="auto"/>
        <w:right w:val="none" w:sz="0" w:space="0" w:color="auto"/>
      </w:divBdr>
    </w:div>
    <w:div w:id="1902053864">
      <w:bodyDiv w:val="1"/>
      <w:marLeft w:val="0"/>
      <w:marRight w:val="0"/>
      <w:marTop w:val="0"/>
      <w:marBottom w:val="0"/>
      <w:divBdr>
        <w:top w:val="none" w:sz="0" w:space="0" w:color="auto"/>
        <w:left w:val="none" w:sz="0" w:space="0" w:color="auto"/>
        <w:bottom w:val="none" w:sz="0" w:space="0" w:color="auto"/>
        <w:right w:val="none" w:sz="0" w:space="0" w:color="auto"/>
      </w:divBdr>
    </w:div>
    <w:div w:id="2004582050">
      <w:bodyDiv w:val="1"/>
      <w:marLeft w:val="0"/>
      <w:marRight w:val="0"/>
      <w:marTop w:val="0"/>
      <w:marBottom w:val="0"/>
      <w:divBdr>
        <w:top w:val="none" w:sz="0" w:space="0" w:color="auto"/>
        <w:left w:val="none" w:sz="0" w:space="0" w:color="auto"/>
        <w:bottom w:val="none" w:sz="0" w:space="0" w:color="auto"/>
        <w:right w:val="none" w:sz="0" w:space="0" w:color="auto"/>
      </w:divBdr>
      <w:divsChild>
        <w:div w:id="355733710">
          <w:marLeft w:val="0"/>
          <w:marRight w:val="0"/>
          <w:marTop w:val="0"/>
          <w:marBottom w:val="0"/>
          <w:divBdr>
            <w:top w:val="none" w:sz="0" w:space="0" w:color="auto"/>
            <w:left w:val="none" w:sz="0" w:space="0" w:color="auto"/>
            <w:bottom w:val="none" w:sz="0" w:space="0" w:color="auto"/>
            <w:right w:val="none" w:sz="0" w:space="0" w:color="auto"/>
          </w:divBdr>
        </w:div>
        <w:div w:id="985747219">
          <w:marLeft w:val="0"/>
          <w:marRight w:val="0"/>
          <w:marTop w:val="0"/>
          <w:marBottom w:val="0"/>
          <w:divBdr>
            <w:top w:val="none" w:sz="0" w:space="0" w:color="auto"/>
            <w:left w:val="none" w:sz="0" w:space="0" w:color="auto"/>
            <w:bottom w:val="none" w:sz="0" w:space="0" w:color="auto"/>
            <w:right w:val="none" w:sz="0" w:space="0" w:color="auto"/>
          </w:divBdr>
        </w:div>
        <w:div w:id="1019163483">
          <w:marLeft w:val="0"/>
          <w:marRight w:val="0"/>
          <w:marTop w:val="0"/>
          <w:marBottom w:val="0"/>
          <w:divBdr>
            <w:top w:val="none" w:sz="0" w:space="0" w:color="auto"/>
            <w:left w:val="none" w:sz="0" w:space="0" w:color="auto"/>
            <w:bottom w:val="none" w:sz="0" w:space="0" w:color="auto"/>
            <w:right w:val="none" w:sz="0" w:space="0" w:color="auto"/>
          </w:divBdr>
        </w:div>
        <w:div w:id="1088043373">
          <w:marLeft w:val="0"/>
          <w:marRight w:val="0"/>
          <w:marTop w:val="0"/>
          <w:marBottom w:val="0"/>
          <w:divBdr>
            <w:top w:val="none" w:sz="0" w:space="0" w:color="auto"/>
            <w:left w:val="none" w:sz="0" w:space="0" w:color="auto"/>
            <w:bottom w:val="none" w:sz="0" w:space="0" w:color="auto"/>
            <w:right w:val="none" w:sz="0" w:space="0" w:color="auto"/>
          </w:divBdr>
        </w:div>
        <w:div w:id="644553636">
          <w:marLeft w:val="0"/>
          <w:marRight w:val="0"/>
          <w:marTop w:val="0"/>
          <w:marBottom w:val="0"/>
          <w:divBdr>
            <w:top w:val="none" w:sz="0" w:space="0" w:color="auto"/>
            <w:left w:val="none" w:sz="0" w:space="0" w:color="auto"/>
            <w:bottom w:val="none" w:sz="0" w:space="0" w:color="auto"/>
            <w:right w:val="none" w:sz="0" w:space="0" w:color="auto"/>
          </w:divBdr>
        </w:div>
      </w:divsChild>
    </w:div>
    <w:div w:id="2069957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acebook.com/HandinHandil/posts/4692589957472031" TargetMode="External"/><Relationship Id="rId18" Type="http://schemas.openxmlformats.org/officeDocument/2006/relationships/hyperlink" Target="https://www.facebook.com/HandinHandil/videos/22004367351658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ko.co.il/news-law/2021_q4/Article-b7e6ebab3825d71026.htm?utm_source=AndroidNews12&amp;utm_medium=Share" TargetMode="External"/><Relationship Id="rId7" Type="http://schemas.openxmlformats.org/officeDocument/2006/relationships/endnotes" Target="endnotes.xml"/><Relationship Id="rId12" Type="http://schemas.openxmlformats.org/officeDocument/2006/relationships/hyperlink" Target="https://www.mako.co.il/news-israel/2021_q4/Article-5af42b350ad9c71026.htm" TargetMode="External"/><Relationship Id="rId17" Type="http://schemas.openxmlformats.org/officeDocument/2006/relationships/hyperlink" Target="https://www.facebook.com/HandinHandil/videos/36449161873318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HandinHandil/posts/4598958590168502" TargetMode="External"/><Relationship Id="rId20" Type="http://schemas.openxmlformats.org/officeDocument/2006/relationships/hyperlink" Target="https://www.facebook.com/HandinHandil/posts/481348940204875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facebook.com/HandinHandil/videos/9853940589905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aretz.co.il/opinions/.premium-1.10312125?fbclid=IwAR08xSRhExQLY2b8pbBFpOx_IexZrhPCyeFXBVA4NT05rRXnI_csmkDFRTA" TargetMode="External"/><Relationship Id="rId23" Type="http://schemas.openxmlformats.org/officeDocument/2006/relationships/hyperlink" Target="https://www.facebook.com/HandinHandil/videos/4173280952741043" TargetMode="External"/><Relationship Id="rId28"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www.facebook.com/HandinHandil/posts/4669214853142875"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acebook.com/HandinHandil/posts/4695628750501485" TargetMode="External"/><Relationship Id="rId22" Type="http://schemas.openxmlformats.org/officeDocument/2006/relationships/hyperlink" Target="https://www.facebook.com/HandinHandil/videos/563872408364738"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8472F-02BB-4D25-BB9A-D51E9BA9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2399</Words>
  <Characters>13679</Characters>
  <Application>Microsoft Office Word</Application>
  <DocSecurity>0</DocSecurity>
  <Lines>113</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Crail iMac Computer</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Brown</dc:creator>
  <cp:lastModifiedBy>Ben Bokser</cp:lastModifiedBy>
  <cp:revision>5</cp:revision>
  <cp:lastPrinted>2013-03-19T14:07:00Z</cp:lastPrinted>
  <dcterms:created xsi:type="dcterms:W3CDTF">2021-11-29T16:41:00Z</dcterms:created>
  <dcterms:modified xsi:type="dcterms:W3CDTF">2021-11-29T16:53:00Z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1ZxDpPtRNHAQ-6QWNGEf3f73dfv3_EfJZG5nCZHg2kI4</vt:lpwstr>
  </property>
  <property fmtid="{D5CDD505-2E9C-101B-9397-08002B2CF9AE}" pid="4" name="Google.Documents.RevisionId">
    <vt:lpwstr>10550732406651406209</vt:lpwstr>
  </property>
  <property fmtid="{D5CDD505-2E9C-101B-9397-08002B2CF9AE}" pid="5" name="Google.Documents.PreviousRevisionId">
    <vt:lpwstr>07900796569365718100</vt:lpwstr>
  </property>
  <property fmtid="{D5CDD505-2E9C-101B-9397-08002B2CF9AE}" pid="6" name="Google.Documents.PluginVersion">
    <vt:lpwstr>2.0.2662.553</vt:lpwstr>
  </property>
  <property fmtid="{D5CDD505-2E9C-101B-9397-08002B2CF9AE}" pid="7" name="Google.Documents.MergeIncapabilityFlags">
    <vt:i4>0</vt:i4>
  </property>
</Properties>
</file>