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01FC0" w14:textId="77777777" w:rsidR="000630BB" w:rsidRPr="002B771F" w:rsidRDefault="000E78DF" w:rsidP="002B771F">
      <w:pPr>
        <w:spacing w:after="120" w:line="360" w:lineRule="auto"/>
        <w:rPr>
          <w:sz w:val="24"/>
          <w:szCs w:val="24"/>
          <w:rtl/>
        </w:rPr>
      </w:pPr>
      <w:bookmarkStart w:id="0" w:name="_GoBack"/>
      <w:r w:rsidRPr="002B771F">
        <w:rPr>
          <w:rFonts w:hint="cs"/>
          <w:sz w:val="24"/>
          <w:szCs w:val="24"/>
          <w:rtl/>
        </w:rPr>
        <w:t>מעולם לא פגשתי אותך ואתה מעולם לא פגשת אותי, אבל הבנתי מאחי ומהשגריר אילון שהתבטאת לגבי התבטאויות זדוניות ו</w:t>
      </w:r>
      <w:r w:rsidR="005F5A57" w:rsidRPr="002B771F">
        <w:rPr>
          <w:rFonts w:hint="cs"/>
          <w:sz w:val="24"/>
          <w:szCs w:val="24"/>
          <w:rtl/>
        </w:rPr>
        <w:t>כוזבות, ובייחוד</w:t>
      </w:r>
      <w:r w:rsidRPr="002B771F">
        <w:rPr>
          <w:rFonts w:hint="cs"/>
          <w:sz w:val="24"/>
          <w:szCs w:val="24"/>
          <w:rtl/>
        </w:rPr>
        <w:t xml:space="preserve"> טענת שגזלתי זכויות קניין רוחני מהרצוג. אני כותב כדי ליידע אותך שהדבר אינו נכון, וכי אגן על עצמי בכל תוקף מפני </w:t>
      </w:r>
      <w:proofErr w:type="spellStart"/>
      <w:r w:rsidRPr="002B771F">
        <w:rPr>
          <w:rFonts w:hint="cs"/>
          <w:sz w:val="24"/>
          <w:szCs w:val="24"/>
          <w:rtl/>
        </w:rPr>
        <w:t>ה</w:t>
      </w:r>
      <w:r w:rsidR="00AC7B06" w:rsidRPr="002B771F">
        <w:rPr>
          <w:rFonts w:hint="cs"/>
          <w:sz w:val="24"/>
          <w:szCs w:val="24"/>
          <w:rtl/>
        </w:rPr>
        <w:t>שתלחויותיך</w:t>
      </w:r>
      <w:proofErr w:type="spellEnd"/>
      <w:r w:rsidRPr="002B771F">
        <w:rPr>
          <w:rFonts w:hint="cs"/>
          <w:sz w:val="24"/>
          <w:szCs w:val="24"/>
          <w:rtl/>
        </w:rPr>
        <w:t>.</w:t>
      </w:r>
    </w:p>
    <w:p w14:paraId="4D8EBABA" w14:textId="6C6CE05C" w:rsidR="000E78DF" w:rsidRPr="002B771F" w:rsidRDefault="000E78DF" w:rsidP="002B771F">
      <w:pPr>
        <w:spacing w:after="120" w:line="360" w:lineRule="auto"/>
        <w:rPr>
          <w:sz w:val="24"/>
          <w:szCs w:val="24"/>
          <w:rtl/>
        </w:rPr>
      </w:pPr>
      <w:r w:rsidRPr="002B771F">
        <w:rPr>
          <w:rFonts w:hint="cs"/>
          <w:sz w:val="24"/>
          <w:szCs w:val="24"/>
          <w:rtl/>
        </w:rPr>
        <w:t>על אף השתלחותך חסרת ה</w:t>
      </w:r>
      <w:r w:rsidR="00180534" w:rsidRPr="002B771F">
        <w:rPr>
          <w:rFonts w:hint="cs"/>
          <w:sz w:val="24"/>
          <w:szCs w:val="24"/>
          <w:rtl/>
        </w:rPr>
        <w:t>שחר</w:t>
      </w:r>
      <w:r w:rsidRPr="002B771F">
        <w:rPr>
          <w:rFonts w:hint="cs"/>
          <w:sz w:val="24"/>
          <w:szCs w:val="24"/>
          <w:rtl/>
        </w:rPr>
        <w:t xml:space="preserve">, הבנתי מהשגריר אילון כי עד כה היית עובד </w:t>
      </w:r>
      <w:r w:rsidR="003F390D" w:rsidRPr="002B771F">
        <w:rPr>
          <w:rFonts w:hint="cs"/>
          <w:sz w:val="24"/>
          <w:szCs w:val="24"/>
          <w:rtl/>
        </w:rPr>
        <w:t>ציבור</w:t>
      </w:r>
      <w:r w:rsidRPr="002B771F">
        <w:rPr>
          <w:rFonts w:hint="cs"/>
          <w:sz w:val="24"/>
          <w:szCs w:val="24"/>
          <w:rtl/>
        </w:rPr>
        <w:t xml:space="preserve"> נאמן וכי אתה ידוע ביושרך. אני כותב מכתב זה </w:t>
      </w:r>
      <w:r w:rsidR="005F5A57" w:rsidRPr="002B771F">
        <w:rPr>
          <w:rFonts w:hint="cs"/>
          <w:sz w:val="24"/>
          <w:szCs w:val="24"/>
          <w:rtl/>
        </w:rPr>
        <w:t>למקרה</w:t>
      </w:r>
      <w:r w:rsidRPr="002B771F">
        <w:rPr>
          <w:rFonts w:hint="cs"/>
          <w:sz w:val="24"/>
          <w:szCs w:val="24"/>
          <w:rtl/>
        </w:rPr>
        <w:t xml:space="preserve"> ש</w:t>
      </w:r>
      <w:r w:rsidR="005F5A57" w:rsidRPr="002B771F">
        <w:rPr>
          <w:rFonts w:hint="cs"/>
          <w:sz w:val="24"/>
          <w:szCs w:val="24"/>
          <w:rtl/>
        </w:rPr>
        <w:t xml:space="preserve">השגריר אילון התרשם מאישיותך נאמנה, והצהרותיך מבוססות על מידע מוטעה שקיבלת ואין בהן כוונת זדון. </w:t>
      </w:r>
      <w:r w:rsidR="003F390D" w:rsidRPr="002B771F">
        <w:rPr>
          <w:rFonts w:hint="cs"/>
          <w:sz w:val="24"/>
          <w:szCs w:val="24"/>
          <w:rtl/>
        </w:rPr>
        <w:t>אני מבקש להודיע לך שלא זו בלבד</w:t>
      </w:r>
      <w:r w:rsidR="005F5A57" w:rsidRPr="002B771F">
        <w:rPr>
          <w:rFonts w:hint="cs"/>
          <w:sz w:val="24"/>
          <w:szCs w:val="24"/>
          <w:rtl/>
        </w:rPr>
        <w:t xml:space="preserve"> ש</w:t>
      </w:r>
      <w:r w:rsidR="00180534" w:rsidRPr="002B771F">
        <w:rPr>
          <w:rFonts w:hint="cs"/>
          <w:sz w:val="24"/>
          <w:szCs w:val="24"/>
          <w:rtl/>
        </w:rPr>
        <w:t>טענותיך</w:t>
      </w:r>
      <w:r w:rsidR="005F5A57" w:rsidRPr="002B771F">
        <w:rPr>
          <w:rFonts w:hint="cs"/>
          <w:sz w:val="24"/>
          <w:szCs w:val="24"/>
          <w:rtl/>
        </w:rPr>
        <w:t xml:space="preserve"> מוטעות, </w:t>
      </w:r>
      <w:r w:rsidR="00180534" w:rsidRPr="002B771F">
        <w:rPr>
          <w:rFonts w:hint="cs"/>
          <w:sz w:val="24"/>
          <w:szCs w:val="24"/>
          <w:rtl/>
        </w:rPr>
        <w:t xml:space="preserve">אלו הן טעויות קלות להפרכה </w:t>
      </w:r>
      <w:r w:rsidR="005F5A57" w:rsidRPr="002B771F">
        <w:rPr>
          <w:rFonts w:hint="cs"/>
          <w:sz w:val="24"/>
          <w:szCs w:val="24"/>
          <w:rtl/>
        </w:rPr>
        <w:t xml:space="preserve">המעמידות בספק את </w:t>
      </w:r>
      <w:proofErr w:type="spellStart"/>
      <w:r w:rsidR="005F5A57" w:rsidRPr="002B771F">
        <w:rPr>
          <w:rFonts w:hint="cs"/>
          <w:sz w:val="24"/>
          <w:szCs w:val="24"/>
          <w:rtl/>
        </w:rPr>
        <w:t>יושרתו</w:t>
      </w:r>
      <w:proofErr w:type="spellEnd"/>
      <w:r w:rsidR="005F5A57" w:rsidRPr="002B771F">
        <w:rPr>
          <w:rFonts w:hint="cs"/>
          <w:sz w:val="24"/>
          <w:szCs w:val="24"/>
          <w:rtl/>
        </w:rPr>
        <w:t xml:space="preserve"> של המוסד שאתה שייך אליו ואת </w:t>
      </w:r>
      <w:proofErr w:type="spellStart"/>
      <w:r w:rsidR="005F5A57" w:rsidRPr="002B771F">
        <w:rPr>
          <w:rFonts w:hint="cs"/>
          <w:sz w:val="24"/>
          <w:szCs w:val="24"/>
          <w:rtl/>
        </w:rPr>
        <w:t>יושרתך</w:t>
      </w:r>
      <w:proofErr w:type="spellEnd"/>
      <w:r w:rsidR="005F5A57" w:rsidRPr="002B771F">
        <w:rPr>
          <w:rFonts w:hint="cs"/>
          <w:sz w:val="24"/>
          <w:szCs w:val="24"/>
          <w:rtl/>
        </w:rPr>
        <w:t xml:space="preserve"> שלך.</w:t>
      </w:r>
    </w:p>
    <w:p w14:paraId="779E5153" w14:textId="1681B74E" w:rsidR="005F5A57" w:rsidRPr="002B771F" w:rsidRDefault="005F5A57" w:rsidP="002B771F">
      <w:pPr>
        <w:spacing w:after="120" w:line="360" w:lineRule="auto"/>
        <w:rPr>
          <w:sz w:val="24"/>
          <w:szCs w:val="24"/>
          <w:rtl/>
        </w:rPr>
      </w:pPr>
      <w:r w:rsidRPr="002B771F">
        <w:rPr>
          <w:rFonts w:hint="cs"/>
          <w:sz w:val="24"/>
          <w:szCs w:val="24"/>
          <w:rtl/>
        </w:rPr>
        <w:t>במכתב זה אפרט רק דוגמה קטנה אחת מתוך השקרים הבוטים והרבים המופיעים בתלונ</w:t>
      </w:r>
      <w:r w:rsidR="00180534" w:rsidRPr="002B771F">
        <w:rPr>
          <w:rFonts w:hint="cs"/>
          <w:sz w:val="24"/>
          <w:szCs w:val="24"/>
          <w:rtl/>
        </w:rPr>
        <w:t xml:space="preserve">ה. כוונתי לסעיף 3.14, שבו נאמר כי </w:t>
      </w:r>
      <w:r w:rsidRPr="002B771F">
        <w:rPr>
          <w:rFonts w:hint="cs"/>
          <w:sz w:val="24"/>
          <w:szCs w:val="24"/>
          <w:rtl/>
        </w:rPr>
        <w:t>אורי לא ידע כי הגשתי</w:t>
      </w:r>
      <w:r w:rsidR="0029048E" w:rsidRPr="002B771F">
        <w:rPr>
          <w:rFonts w:hint="cs"/>
          <w:sz w:val="24"/>
          <w:szCs w:val="24"/>
          <w:rtl/>
        </w:rPr>
        <w:t xml:space="preserve"> בקשת </w:t>
      </w:r>
      <w:r w:rsidRPr="002B771F">
        <w:rPr>
          <w:rFonts w:hint="cs"/>
          <w:sz w:val="24"/>
          <w:szCs w:val="24"/>
          <w:rtl/>
        </w:rPr>
        <w:t xml:space="preserve">פטנט על </w:t>
      </w:r>
      <w:proofErr w:type="spellStart"/>
      <w:r w:rsidRPr="002B771F">
        <w:rPr>
          <w:rFonts w:hint="cs"/>
          <w:sz w:val="24"/>
          <w:szCs w:val="24"/>
          <w:rtl/>
        </w:rPr>
        <w:t>הגליצין</w:t>
      </w:r>
      <w:proofErr w:type="spellEnd"/>
      <w:r w:rsidRPr="002B771F">
        <w:rPr>
          <w:rFonts w:hint="cs"/>
          <w:sz w:val="24"/>
          <w:szCs w:val="24"/>
          <w:rtl/>
        </w:rPr>
        <w:t xml:space="preserve"> והדי-</w:t>
      </w:r>
      <w:proofErr w:type="spellStart"/>
      <w:r w:rsidR="00154E19" w:rsidRPr="002B771F">
        <w:rPr>
          <w:rFonts w:hint="cs"/>
          <w:sz w:val="24"/>
          <w:szCs w:val="24"/>
          <w:rtl/>
        </w:rPr>
        <w:t>סרין</w:t>
      </w:r>
      <w:proofErr w:type="spellEnd"/>
      <w:r w:rsidR="00154E19" w:rsidRPr="002B771F">
        <w:rPr>
          <w:rFonts w:hint="cs"/>
          <w:sz w:val="24"/>
          <w:szCs w:val="24"/>
          <w:rtl/>
        </w:rPr>
        <w:t xml:space="preserve"> </w:t>
      </w:r>
      <w:r w:rsidR="003F390D" w:rsidRPr="002B771F">
        <w:rPr>
          <w:rFonts w:hint="cs"/>
          <w:sz w:val="24"/>
          <w:szCs w:val="24"/>
          <w:rtl/>
        </w:rPr>
        <w:t>בשנת 1996 וכי לו ידע על</w:t>
      </w:r>
      <w:r w:rsidRPr="002B771F">
        <w:rPr>
          <w:rFonts w:hint="cs"/>
          <w:sz w:val="24"/>
          <w:szCs w:val="24"/>
          <w:rtl/>
        </w:rPr>
        <w:t xml:space="preserve"> הפטנטים היה דורש להירשם כממציא משותף</w:t>
      </w:r>
      <w:r w:rsidR="0029048E" w:rsidRPr="002B771F">
        <w:rPr>
          <w:rFonts w:hint="cs"/>
          <w:sz w:val="24"/>
          <w:szCs w:val="24"/>
          <w:rtl/>
        </w:rPr>
        <w:t>.</w:t>
      </w:r>
    </w:p>
    <w:p w14:paraId="0FA2E29A" w14:textId="0B3A7CE7" w:rsidR="003F390D" w:rsidRPr="002B771F" w:rsidRDefault="0029048E" w:rsidP="002B771F">
      <w:pPr>
        <w:spacing w:after="120" w:line="360" w:lineRule="auto"/>
        <w:rPr>
          <w:sz w:val="24"/>
          <w:szCs w:val="24"/>
          <w:rtl/>
        </w:rPr>
      </w:pPr>
      <w:r w:rsidRPr="002B771F">
        <w:rPr>
          <w:rFonts w:hint="cs"/>
          <w:sz w:val="24"/>
          <w:szCs w:val="24"/>
          <w:rtl/>
        </w:rPr>
        <w:t xml:space="preserve">אבקשך לעיין בקטעים המסומנים במאמר המצורף שהתפרסם ב-2007, ואשר אורי ואני היינו שותפים בכתיבתו. בפרק </w:t>
      </w:r>
      <w:r w:rsidR="00154E19" w:rsidRPr="002B771F">
        <w:rPr>
          <w:rFonts w:hint="cs"/>
          <w:sz w:val="24"/>
          <w:szCs w:val="24"/>
          <w:rtl/>
        </w:rPr>
        <w:t>"תודות"</w:t>
      </w:r>
      <w:r w:rsidR="00AC7B06" w:rsidRPr="002B771F">
        <w:rPr>
          <w:rFonts w:hint="cs"/>
          <w:sz w:val="24"/>
          <w:szCs w:val="24"/>
          <w:rtl/>
        </w:rPr>
        <w:t xml:space="preserve"> נאמר בבירור: "ד"ר </w:t>
      </w:r>
      <w:proofErr w:type="spellStart"/>
      <w:r w:rsidR="00AC7B06" w:rsidRPr="002B771F">
        <w:rPr>
          <w:rFonts w:hint="cs"/>
          <w:sz w:val="24"/>
          <w:szCs w:val="24"/>
          <w:rtl/>
        </w:rPr>
        <w:t>ג'אוויט</w:t>
      </w:r>
      <w:proofErr w:type="spellEnd"/>
      <w:r w:rsidR="00AC7B06" w:rsidRPr="002B771F">
        <w:rPr>
          <w:rFonts w:hint="cs"/>
          <w:sz w:val="24"/>
          <w:szCs w:val="24"/>
          <w:rtl/>
        </w:rPr>
        <w:t xml:space="preserve"> מחזיק בזכויות הקניין הרוחני על שימוש באגוניסטים ל-</w:t>
      </w:r>
      <w:r w:rsidR="00AC7B06" w:rsidRPr="002B771F">
        <w:rPr>
          <w:sz w:val="24"/>
          <w:szCs w:val="24"/>
        </w:rPr>
        <w:t>NMDA</w:t>
      </w:r>
      <w:r w:rsidR="00AC7B06" w:rsidRPr="002B771F">
        <w:rPr>
          <w:rFonts w:hint="cs"/>
          <w:sz w:val="24"/>
          <w:szCs w:val="24"/>
          <w:rtl/>
        </w:rPr>
        <w:t xml:space="preserve">, כולל </w:t>
      </w:r>
      <w:proofErr w:type="spellStart"/>
      <w:r w:rsidR="00AC7B06" w:rsidRPr="002B771F">
        <w:rPr>
          <w:rFonts w:hint="cs"/>
          <w:sz w:val="24"/>
          <w:szCs w:val="24"/>
          <w:rtl/>
        </w:rPr>
        <w:t>גליצ</w:t>
      </w:r>
      <w:r w:rsidR="00154E19" w:rsidRPr="002B771F">
        <w:rPr>
          <w:rFonts w:hint="cs"/>
          <w:sz w:val="24"/>
          <w:szCs w:val="24"/>
          <w:rtl/>
        </w:rPr>
        <w:t>ין</w:t>
      </w:r>
      <w:proofErr w:type="spellEnd"/>
      <w:r w:rsidR="00154E19" w:rsidRPr="002B771F">
        <w:rPr>
          <w:rFonts w:hint="cs"/>
          <w:sz w:val="24"/>
          <w:szCs w:val="24"/>
          <w:rtl/>
        </w:rPr>
        <w:t xml:space="preserve">, </w:t>
      </w:r>
      <w:r w:rsidR="00AC7B06" w:rsidRPr="002B771F">
        <w:rPr>
          <w:rFonts w:hint="cs"/>
          <w:sz w:val="24"/>
          <w:szCs w:val="24"/>
          <w:rtl/>
        </w:rPr>
        <w:t>די-</w:t>
      </w:r>
      <w:proofErr w:type="spellStart"/>
      <w:r w:rsidR="00AC7B06" w:rsidRPr="002B771F">
        <w:rPr>
          <w:rFonts w:hint="cs"/>
          <w:sz w:val="24"/>
          <w:szCs w:val="24"/>
          <w:rtl/>
        </w:rPr>
        <w:t>סרין</w:t>
      </w:r>
      <w:proofErr w:type="spellEnd"/>
      <w:r w:rsidR="00AC7B06" w:rsidRPr="002B771F">
        <w:rPr>
          <w:rFonts w:hint="cs"/>
          <w:sz w:val="24"/>
          <w:szCs w:val="24"/>
          <w:rtl/>
        </w:rPr>
        <w:t xml:space="preserve"> ומעכבי הולכת </w:t>
      </w:r>
      <w:proofErr w:type="spellStart"/>
      <w:r w:rsidR="00AC7B06" w:rsidRPr="002B771F">
        <w:rPr>
          <w:rFonts w:hint="cs"/>
          <w:sz w:val="24"/>
          <w:szCs w:val="24"/>
          <w:rtl/>
        </w:rPr>
        <w:t>גליצין</w:t>
      </w:r>
      <w:proofErr w:type="spellEnd"/>
      <w:r w:rsidR="00AC7B06" w:rsidRPr="002B771F">
        <w:rPr>
          <w:rFonts w:hint="cs"/>
          <w:sz w:val="24"/>
          <w:szCs w:val="24"/>
          <w:rtl/>
        </w:rPr>
        <w:t xml:space="preserve"> בטיפול בסכיזופרניה. </w:t>
      </w:r>
      <w:r w:rsidR="00180534" w:rsidRPr="002B771F">
        <w:rPr>
          <w:rFonts w:hint="cs"/>
          <w:sz w:val="24"/>
          <w:szCs w:val="24"/>
          <w:rtl/>
        </w:rPr>
        <w:t xml:space="preserve">ד"ר </w:t>
      </w:r>
      <w:proofErr w:type="spellStart"/>
      <w:r w:rsidR="00180534" w:rsidRPr="002B771F">
        <w:rPr>
          <w:rFonts w:hint="cs"/>
          <w:sz w:val="24"/>
          <w:szCs w:val="24"/>
          <w:rtl/>
        </w:rPr>
        <w:t>ג'אוויט</w:t>
      </w:r>
      <w:proofErr w:type="spellEnd"/>
      <w:r w:rsidR="00180534" w:rsidRPr="002B771F">
        <w:rPr>
          <w:rFonts w:hint="cs"/>
          <w:sz w:val="24"/>
          <w:szCs w:val="24"/>
          <w:rtl/>
        </w:rPr>
        <w:t xml:space="preserve"> </w:t>
      </w:r>
      <w:r w:rsidR="00AC7B06" w:rsidRPr="002B771F">
        <w:rPr>
          <w:rFonts w:hint="cs"/>
          <w:sz w:val="24"/>
          <w:szCs w:val="24"/>
          <w:rtl/>
        </w:rPr>
        <w:t xml:space="preserve">הוא </w:t>
      </w:r>
      <w:r w:rsidR="003F390D" w:rsidRPr="002B771F">
        <w:rPr>
          <w:rFonts w:hint="cs"/>
          <w:sz w:val="24"/>
          <w:szCs w:val="24"/>
          <w:rtl/>
        </w:rPr>
        <w:t>בעל השליטה ב-</w:t>
      </w:r>
      <w:proofErr w:type="spellStart"/>
      <w:r w:rsidR="003F390D" w:rsidRPr="002B771F">
        <w:rPr>
          <w:sz w:val="24"/>
          <w:szCs w:val="24"/>
        </w:rPr>
        <w:t>Glytech</w:t>
      </w:r>
      <w:proofErr w:type="spellEnd"/>
      <w:r w:rsidR="003F390D" w:rsidRPr="002B771F">
        <w:rPr>
          <w:rFonts w:hint="cs"/>
          <w:sz w:val="24"/>
          <w:szCs w:val="24"/>
          <w:rtl/>
        </w:rPr>
        <w:t>, ב-</w:t>
      </w:r>
      <w:r w:rsidR="003F390D" w:rsidRPr="002B771F">
        <w:rPr>
          <w:sz w:val="24"/>
          <w:szCs w:val="24"/>
        </w:rPr>
        <w:t>Amino Acid Solutions</w:t>
      </w:r>
      <w:r w:rsidR="003F390D" w:rsidRPr="002B771F">
        <w:rPr>
          <w:rFonts w:hint="cs"/>
          <w:sz w:val="24"/>
          <w:szCs w:val="24"/>
          <w:rtl/>
        </w:rPr>
        <w:t xml:space="preserve"> וב-</w:t>
      </w:r>
      <w:proofErr w:type="spellStart"/>
      <w:r w:rsidR="003F390D" w:rsidRPr="002B771F">
        <w:rPr>
          <w:sz w:val="24"/>
          <w:szCs w:val="24"/>
        </w:rPr>
        <w:t>Medifoods</w:t>
      </w:r>
      <w:proofErr w:type="spellEnd"/>
      <w:r w:rsidR="003F390D" w:rsidRPr="002B771F">
        <w:rPr>
          <w:rFonts w:hint="cs"/>
          <w:sz w:val="24"/>
          <w:szCs w:val="24"/>
          <w:rtl/>
        </w:rPr>
        <w:t>". אורי מבקש מבית המשפט להאמין כי הוא אינו קורא אף את מאמריו שלו.</w:t>
      </w:r>
    </w:p>
    <w:p w14:paraId="76DBF4C0" w14:textId="6A53A44D" w:rsidR="003F390D" w:rsidRPr="002B771F" w:rsidRDefault="003F390D" w:rsidP="002B771F">
      <w:pPr>
        <w:spacing w:after="120" w:line="360" w:lineRule="auto"/>
        <w:rPr>
          <w:sz w:val="24"/>
          <w:szCs w:val="24"/>
          <w:rtl/>
        </w:rPr>
      </w:pPr>
      <w:r w:rsidRPr="002B771F">
        <w:rPr>
          <w:rFonts w:hint="cs"/>
          <w:sz w:val="24"/>
          <w:szCs w:val="24"/>
          <w:rtl/>
        </w:rPr>
        <w:t>המאמר מראה בבירור שאורי ידע גם ידע על הפטנטים שלי זמן רב לפני הדיונים שהתקיימו לאחרונה בהרצוג, ו</w:t>
      </w:r>
      <w:r w:rsidR="00180534" w:rsidRPr="002B771F">
        <w:rPr>
          <w:rFonts w:hint="cs"/>
          <w:sz w:val="24"/>
          <w:szCs w:val="24"/>
          <w:rtl/>
        </w:rPr>
        <w:t xml:space="preserve">כי </w:t>
      </w:r>
      <w:r w:rsidRPr="002B771F">
        <w:rPr>
          <w:rFonts w:hint="cs"/>
          <w:sz w:val="24"/>
          <w:szCs w:val="24"/>
          <w:rtl/>
        </w:rPr>
        <w:t xml:space="preserve">לא הייתה לו כל התנגדות אליהם. המאמר מראה גם שהוא </w:t>
      </w:r>
      <w:r w:rsidR="00180534" w:rsidRPr="002B771F">
        <w:rPr>
          <w:rFonts w:hint="cs"/>
          <w:sz w:val="24"/>
          <w:szCs w:val="24"/>
          <w:rtl/>
        </w:rPr>
        <w:t xml:space="preserve">ידע היטב על </w:t>
      </w:r>
      <w:r w:rsidRPr="002B771F">
        <w:rPr>
          <w:rFonts w:hint="cs"/>
          <w:sz w:val="24"/>
          <w:szCs w:val="24"/>
          <w:rtl/>
        </w:rPr>
        <w:t xml:space="preserve">קיומה של </w:t>
      </w:r>
      <w:proofErr w:type="spellStart"/>
      <w:r w:rsidRPr="002B771F">
        <w:rPr>
          <w:sz w:val="24"/>
          <w:szCs w:val="24"/>
        </w:rPr>
        <w:t>Glytech</w:t>
      </w:r>
      <w:proofErr w:type="spellEnd"/>
      <w:r w:rsidRPr="002B771F">
        <w:rPr>
          <w:rFonts w:hint="cs"/>
          <w:sz w:val="24"/>
          <w:szCs w:val="24"/>
          <w:rtl/>
        </w:rPr>
        <w:t>. בקצרה, הדבר מלמד שהוא משקר בתלונתו. בשנת 2004 בחר יחזקאל בשם "</w:t>
      </w:r>
      <w:proofErr w:type="spellStart"/>
      <w:r w:rsidRPr="002B771F">
        <w:rPr>
          <w:sz w:val="24"/>
          <w:szCs w:val="24"/>
        </w:rPr>
        <w:t>Serotech</w:t>
      </w:r>
      <w:proofErr w:type="spellEnd"/>
      <w:r w:rsidRPr="002B771F">
        <w:rPr>
          <w:rFonts w:hint="cs"/>
          <w:sz w:val="24"/>
          <w:szCs w:val="24"/>
          <w:rtl/>
        </w:rPr>
        <w:t>" לחברה שייסד לפיתוח די-</w:t>
      </w:r>
      <w:proofErr w:type="spellStart"/>
      <w:r w:rsidRPr="002B771F">
        <w:rPr>
          <w:rFonts w:hint="cs"/>
          <w:sz w:val="24"/>
          <w:szCs w:val="24"/>
          <w:rtl/>
        </w:rPr>
        <w:t>סרין</w:t>
      </w:r>
      <w:proofErr w:type="spellEnd"/>
      <w:r w:rsidRPr="002B771F">
        <w:rPr>
          <w:rFonts w:hint="cs"/>
          <w:sz w:val="24"/>
          <w:szCs w:val="24"/>
          <w:rtl/>
        </w:rPr>
        <w:t xml:space="preserve">, שם המבוסס על שמה של החברה שבבעלותי, </w:t>
      </w:r>
      <w:proofErr w:type="spellStart"/>
      <w:r w:rsidRPr="002B771F">
        <w:rPr>
          <w:sz w:val="24"/>
          <w:szCs w:val="24"/>
        </w:rPr>
        <w:t>Glytech</w:t>
      </w:r>
      <w:proofErr w:type="spellEnd"/>
      <w:r w:rsidRPr="002B771F">
        <w:rPr>
          <w:rFonts w:hint="cs"/>
          <w:sz w:val="24"/>
          <w:szCs w:val="24"/>
          <w:rtl/>
        </w:rPr>
        <w:t xml:space="preserve">, אשר פיתחה </w:t>
      </w:r>
      <w:proofErr w:type="spellStart"/>
      <w:r w:rsidRPr="002B771F">
        <w:rPr>
          <w:rFonts w:hint="cs"/>
          <w:sz w:val="24"/>
          <w:szCs w:val="24"/>
          <w:rtl/>
        </w:rPr>
        <w:t>גליצין</w:t>
      </w:r>
      <w:proofErr w:type="spellEnd"/>
      <w:r w:rsidRPr="002B771F">
        <w:rPr>
          <w:rFonts w:hint="cs"/>
          <w:sz w:val="24"/>
          <w:szCs w:val="24"/>
          <w:rtl/>
        </w:rPr>
        <w:t xml:space="preserve">. הוא לא היה בוחר בשם זה לו לא היה מודע לקיומה של </w:t>
      </w:r>
      <w:proofErr w:type="spellStart"/>
      <w:r w:rsidRPr="002B771F">
        <w:rPr>
          <w:sz w:val="24"/>
          <w:szCs w:val="24"/>
        </w:rPr>
        <w:t>Glytech</w:t>
      </w:r>
      <w:proofErr w:type="spellEnd"/>
      <w:r w:rsidRPr="002B771F">
        <w:rPr>
          <w:rFonts w:hint="cs"/>
          <w:sz w:val="24"/>
          <w:szCs w:val="24"/>
          <w:rtl/>
        </w:rPr>
        <w:t xml:space="preserve">. </w:t>
      </w:r>
      <w:r w:rsidR="009E005B" w:rsidRPr="002B771F">
        <w:rPr>
          <w:rFonts w:hint="cs"/>
          <w:sz w:val="24"/>
          <w:szCs w:val="24"/>
          <w:rtl/>
        </w:rPr>
        <w:t>יתכן שז</w:t>
      </w:r>
      <w:r w:rsidR="00180534" w:rsidRPr="002B771F">
        <w:rPr>
          <w:rFonts w:hint="cs"/>
          <w:sz w:val="24"/>
          <w:szCs w:val="24"/>
          <w:rtl/>
        </w:rPr>
        <w:t>ה</w:t>
      </w:r>
      <w:r w:rsidR="009E005B" w:rsidRPr="002B771F">
        <w:rPr>
          <w:rFonts w:hint="cs"/>
          <w:sz w:val="24"/>
          <w:szCs w:val="24"/>
          <w:rtl/>
        </w:rPr>
        <w:t xml:space="preserve">ו לא </w:t>
      </w:r>
      <w:r w:rsidR="00F24DA9" w:rsidRPr="002B771F">
        <w:rPr>
          <w:rFonts w:hint="cs"/>
          <w:sz w:val="24"/>
          <w:szCs w:val="24"/>
          <w:rtl/>
        </w:rPr>
        <w:t>עיקר העניין</w:t>
      </w:r>
      <w:r w:rsidR="003B00E7" w:rsidRPr="002B771F">
        <w:rPr>
          <w:rFonts w:hint="cs"/>
          <w:sz w:val="24"/>
          <w:szCs w:val="24"/>
          <w:rtl/>
        </w:rPr>
        <w:t xml:space="preserve">, אך בתחום המשפט </w:t>
      </w:r>
      <w:r w:rsidR="00B314ED" w:rsidRPr="002B771F">
        <w:rPr>
          <w:rFonts w:hint="cs"/>
          <w:sz w:val="24"/>
          <w:szCs w:val="24"/>
          <w:rtl/>
        </w:rPr>
        <w:t xml:space="preserve">ידועה </w:t>
      </w:r>
      <w:r w:rsidR="003B00E7" w:rsidRPr="002B771F">
        <w:rPr>
          <w:rFonts w:hint="cs"/>
          <w:sz w:val="24"/>
          <w:szCs w:val="24"/>
          <w:rtl/>
        </w:rPr>
        <w:t xml:space="preserve">האמרה </w:t>
      </w:r>
      <w:r w:rsidR="00180534" w:rsidRPr="002B771F">
        <w:rPr>
          <w:rFonts w:hint="cs"/>
          <w:sz w:val="24"/>
          <w:szCs w:val="24"/>
          <w:rtl/>
        </w:rPr>
        <w:t>"אם מקצתו שקר, כולו שקר".</w:t>
      </w:r>
      <w:r w:rsidR="003B00E7" w:rsidRPr="002B771F">
        <w:rPr>
          <w:rFonts w:hint="cs"/>
          <w:sz w:val="24"/>
          <w:szCs w:val="24"/>
          <w:rtl/>
        </w:rPr>
        <w:t xml:space="preserve"> השופט יכיר אותה, אף אם אינה מוכרת לך. הן אורי והן יחזקאל משקרים בעניין זה.</w:t>
      </w:r>
    </w:p>
    <w:p w14:paraId="6F495C8A" w14:textId="02346F9A" w:rsidR="003B00E7" w:rsidRPr="002B771F" w:rsidRDefault="003B00E7" w:rsidP="002B771F">
      <w:pPr>
        <w:spacing w:after="120" w:line="360" w:lineRule="auto"/>
        <w:rPr>
          <w:sz w:val="24"/>
          <w:szCs w:val="24"/>
          <w:rtl/>
          <w:lang w:val="en"/>
        </w:rPr>
      </w:pPr>
      <w:r w:rsidRPr="002B771F">
        <w:rPr>
          <w:rFonts w:hint="cs"/>
          <w:sz w:val="24"/>
          <w:szCs w:val="24"/>
          <w:rtl/>
        </w:rPr>
        <w:t>אני מכיר את יחזקאל זה שנים רבות, ועד לאחרונה ראיתי בו אדם ישר דרך. א</w:t>
      </w:r>
      <w:r w:rsidR="00180534" w:rsidRPr="002B771F">
        <w:rPr>
          <w:rFonts w:hint="cs"/>
          <w:sz w:val="24"/>
          <w:szCs w:val="24"/>
          <w:rtl/>
        </w:rPr>
        <w:t xml:space="preserve">ין לי מושג מדוע הוא בוחר לשקר לך, אך </w:t>
      </w:r>
      <w:r w:rsidRPr="002B771F">
        <w:rPr>
          <w:rFonts w:hint="cs"/>
          <w:sz w:val="24"/>
          <w:szCs w:val="24"/>
          <w:rtl/>
        </w:rPr>
        <w:t>נראה שהסיבה לכך היא שהוא עשה שימוש לא ראוי בכספי תרומה למ</w:t>
      </w:r>
      <w:r w:rsidR="00180534" w:rsidRPr="002B771F">
        <w:rPr>
          <w:rFonts w:hint="cs"/>
          <w:sz w:val="24"/>
          <w:szCs w:val="24"/>
          <w:rtl/>
        </w:rPr>
        <w:t>י</w:t>
      </w:r>
      <w:r w:rsidRPr="002B771F">
        <w:rPr>
          <w:rFonts w:hint="cs"/>
          <w:sz w:val="24"/>
          <w:szCs w:val="24"/>
          <w:rtl/>
        </w:rPr>
        <w:t>מ</w:t>
      </w:r>
      <w:r w:rsidR="00180534" w:rsidRPr="002B771F">
        <w:rPr>
          <w:rFonts w:hint="cs"/>
          <w:sz w:val="24"/>
          <w:szCs w:val="24"/>
          <w:rtl/>
        </w:rPr>
        <w:t>ון</w:t>
      </w:r>
      <w:r w:rsidRPr="002B771F">
        <w:rPr>
          <w:rFonts w:hint="cs"/>
          <w:sz w:val="24"/>
          <w:szCs w:val="24"/>
          <w:rtl/>
        </w:rPr>
        <w:t xml:space="preserve"> </w:t>
      </w:r>
      <w:r w:rsidRPr="002B771F">
        <w:rPr>
          <w:rFonts w:hint="cs"/>
          <w:sz w:val="24"/>
          <w:szCs w:val="24"/>
          <w:rtl/>
          <w:lang w:val="en"/>
        </w:rPr>
        <w:t>בקשות הפטנט שלו, וכעת עלי</w:t>
      </w:r>
      <w:r w:rsidR="00154E19" w:rsidRPr="002B771F">
        <w:rPr>
          <w:rFonts w:hint="cs"/>
          <w:sz w:val="24"/>
          <w:szCs w:val="24"/>
          <w:rtl/>
          <w:lang w:val="en"/>
        </w:rPr>
        <w:t>ו להשיב את הכספים החסרים לקרנות</w:t>
      </w:r>
      <w:r w:rsidRPr="002B771F">
        <w:rPr>
          <w:rFonts w:hint="cs"/>
          <w:sz w:val="24"/>
          <w:szCs w:val="24"/>
          <w:rtl/>
          <w:lang w:val="en"/>
        </w:rPr>
        <w:t xml:space="preserve"> שמהן נלקחו. בתמיכתך בתביעה זו א</w:t>
      </w:r>
      <w:r w:rsidR="00180534" w:rsidRPr="002B771F">
        <w:rPr>
          <w:rFonts w:hint="cs"/>
          <w:sz w:val="24"/>
          <w:szCs w:val="24"/>
          <w:rtl/>
          <w:lang w:val="en"/>
        </w:rPr>
        <w:t>ת</w:t>
      </w:r>
      <w:r w:rsidRPr="002B771F">
        <w:rPr>
          <w:rFonts w:hint="cs"/>
          <w:sz w:val="24"/>
          <w:szCs w:val="24"/>
          <w:rtl/>
          <w:lang w:val="en"/>
        </w:rPr>
        <w:t>ה מאפשר לו לחפור לע</w:t>
      </w:r>
      <w:r w:rsidR="00180534" w:rsidRPr="002B771F">
        <w:rPr>
          <w:rFonts w:hint="cs"/>
          <w:sz w:val="24"/>
          <w:szCs w:val="24"/>
          <w:rtl/>
          <w:lang w:val="en"/>
        </w:rPr>
        <w:t>צ</w:t>
      </w:r>
      <w:r w:rsidRPr="002B771F">
        <w:rPr>
          <w:rFonts w:hint="cs"/>
          <w:sz w:val="24"/>
          <w:szCs w:val="24"/>
          <w:rtl/>
          <w:lang w:val="en"/>
        </w:rPr>
        <w:t>מו בור עמוק יותר. לבסוף יהיה הבור כה עמוק עד שבית החולים כולו יתמוטט ויפיל אותך עמו.</w:t>
      </w:r>
    </w:p>
    <w:p w14:paraId="6C6FFE76" w14:textId="1F2DB0FA" w:rsidR="003B00E7" w:rsidRPr="002B771F" w:rsidRDefault="003B00E7" w:rsidP="002B771F">
      <w:pPr>
        <w:spacing w:after="120" w:line="360" w:lineRule="auto"/>
        <w:rPr>
          <w:sz w:val="24"/>
          <w:szCs w:val="24"/>
          <w:rtl/>
        </w:rPr>
      </w:pPr>
      <w:r w:rsidRPr="002B771F">
        <w:rPr>
          <w:rFonts w:hint="cs"/>
          <w:sz w:val="24"/>
          <w:szCs w:val="24"/>
          <w:rtl/>
          <w:lang w:val="en"/>
        </w:rPr>
        <w:t xml:space="preserve">אני </w:t>
      </w:r>
      <w:r w:rsidR="00135608" w:rsidRPr="002B771F">
        <w:rPr>
          <w:rFonts w:hint="cs"/>
          <w:sz w:val="24"/>
          <w:szCs w:val="24"/>
          <w:rtl/>
          <w:lang w:val="en"/>
        </w:rPr>
        <w:t xml:space="preserve">מפציר בך לחשוב היטב על מה שאתה עושה לאורי. אורי ואני חברים זה שנים רבות. הייתי בשמחות של ילדיו הוא היה בשמחות של ילדי. רק לפני שנה וחצי הוא היה במסיבת "שבע ברכות" שנערכה לבן שלי וברך אחת משבע הברכות, לראשונה בחייו. אשתי ואני היינו בשבעה על טל. </w:t>
      </w:r>
      <w:r w:rsidR="00FF5F27" w:rsidRPr="002B771F">
        <w:rPr>
          <w:rFonts w:hint="cs"/>
          <w:sz w:val="24"/>
          <w:szCs w:val="24"/>
          <w:rtl/>
          <w:lang w:val="en"/>
        </w:rPr>
        <w:t>ל</w:t>
      </w:r>
      <w:r w:rsidR="00135608" w:rsidRPr="002B771F">
        <w:rPr>
          <w:rFonts w:hint="cs"/>
          <w:sz w:val="24"/>
          <w:szCs w:val="24"/>
          <w:rtl/>
          <w:lang w:val="en"/>
        </w:rPr>
        <w:t xml:space="preserve">שום אדם </w:t>
      </w:r>
      <w:r w:rsidR="00FF5F27" w:rsidRPr="002B771F">
        <w:rPr>
          <w:rFonts w:hint="cs"/>
          <w:sz w:val="24"/>
          <w:szCs w:val="24"/>
          <w:rtl/>
          <w:lang w:val="en"/>
        </w:rPr>
        <w:t>לא מגיע</w:t>
      </w:r>
      <w:r w:rsidR="00135608" w:rsidRPr="002B771F">
        <w:rPr>
          <w:rFonts w:hint="cs"/>
          <w:sz w:val="24"/>
          <w:szCs w:val="24"/>
          <w:rtl/>
        </w:rPr>
        <w:t xml:space="preserve"> לסבול כפי שאורי סבל. ה</w:t>
      </w:r>
      <w:r w:rsidR="00124639" w:rsidRPr="002B771F">
        <w:rPr>
          <w:rFonts w:hint="cs"/>
          <w:sz w:val="24"/>
          <w:szCs w:val="24"/>
          <w:rtl/>
        </w:rPr>
        <w:t>וא חווה טראומה קשה ויש בו כעס גדול</w:t>
      </w:r>
      <w:r w:rsidR="00135608" w:rsidRPr="002B771F">
        <w:rPr>
          <w:rFonts w:hint="cs"/>
          <w:sz w:val="24"/>
          <w:szCs w:val="24"/>
          <w:rtl/>
        </w:rPr>
        <w:t xml:space="preserve"> על דברים רבים </w:t>
      </w:r>
      <w:r w:rsidR="00135608" w:rsidRPr="002B771F">
        <w:rPr>
          <w:rFonts w:hint="cs"/>
          <w:sz w:val="24"/>
          <w:szCs w:val="24"/>
          <w:rtl/>
        </w:rPr>
        <w:lastRenderedPageBreak/>
        <w:t xml:space="preserve">בחיים. עם זאת, </w:t>
      </w:r>
      <w:r w:rsidR="00954736" w:rsidRPr="002B771F">
        <w:rPr>
          <w:rFonts w:hint="cs"/>
          <w:sz w:val="24"/>
          <w:szCs w:val="24"/>
          <w:rtl/>
        </w:rPr>
        <w:t xml:space="preserve">מבחינה חוקית הוא אינו ממציא של </w:t>
      </w:r>
      <w:r w:rsidR="00135608" w:rsidRPr="002B771F">
        <w:rPr>
          <w:rFonts w:hint="cs"/>
          <w:sz w:val="24"/>
          <w:szCs w:val="24"/>
          <w:rtl/>
        </w:rPr>
        <w:t>פטנט 4, ותהיה זו אכזריות לעודד אותו לחשוב כך.</w:t>
      </w:r>
    </w:p>
    <w:p w14:paraId="1F81D71A" w14:textId="5A760CD4" w:rsidR="00135608" w:rsidRPr="002B771F" w:rsidRDefault="00135608" w:rsidP="002B771F">
      <w:pPr>
        <w:spacing w:after="120" w:line="360" w:lineRule="auto"/>
        <w:rPr>
          <w:sz w:val="24"/>
          <w:szCs w:val="24"/>
          <w:rtl/>
        </w:rPr>
      </w:pPr>
      <w:r w:rsidRPr="002B771F">
        <w:rPr>
          <w:rFonts w:hint="cs"/>
          <w:sz w:val="24"/>
          <w:szCs w:val="24"/>
          <w:rtl/>
        </w:rPr>
        <w:t xml:space="preserve">אם התביעה תתקדם, אורי יצטרך להסביר, לאחר </w:t>
      </w:r>
      <w:commentRangeStart w:id="1"/>
      <w:r w:rsidRPr="002B771F">
        <w:rPr>
          <w:rFonts w:hint="cs"/>
          <w:sz w:val="24"/>
          <w:szCs w:val="24"/>
          <w:rtl/>
        </w:rPr>
        <w:t>שישבע לומר את האמת</w:t>
      </w:r>
      <w:commentRangeEnd w:id="1"/>
      <w:r w:rsidRPr="002B771F">
        <w:rPr>
          <w:rStyle w:val="a3"/>
          <w:sz w:val="24"/>
          <w:szCs w:val="24"/>
          <w:rtl/>
        </w:rPr>
        <w:commentReference w:id="1"/>
      </w:r>
      <w:r w:rsidRPr="002B771F">
        <w:rPr>
          <w:rFonts w:hint="cs"/>
          <w:sz w:val="24"/>
          <w:szCs w:val="24"/>
          <w:rtl/>
        </w:rPr>
        <w:t xml:space="preserve">, מדוע פרסם ב-2007 מאמר שמראה כי ידע </w:t>
      </w:r>
      <w:r w:rsidR="007F7F3D" w:rsidRPr="002B771F">
        <w:rPr>
          <w:rFonts w:hint="cs"/>
          <w:sz w:val="24"/>
          <w:szCs w:val="24"/>
          <w:rtl/>
        </w:rPr>
        <w:t xml:space="preserve">על קיומה של </w:t>
      </w:r>
      <w:proofErr w:type="spellStart"/>
      <w:r w:rsidR="007F7F3D" w:rsidRPr="002B771F">
        <w:rPr>
          <w:sz w:val="24"/>
          <w:szCs w:val="24"/>
        </w:rPr>
        <w:t>Glytech</w:t>
      </w:r>
      <w:proofErr w:type="spellEnd"/>
      <w:r w:rsidR="007F7F3D" w:rsidRPr="002B771F">
        <w:rPr>
          <w:rFonts w:hint="cs"/>
          <w:sz w:val="24"/>
          <w:szCs w:val="24"/>
          <w:rtl/>
        </w:rPr>
        <w:t xml:space="preserve"> בשעה שהוא טוען כי לא ידע עליה. אם יוכרח להשתתף במשפט, תאבד לו מעט שלוות הנפש </w:t>
      </w:r>
      <w:r w:rsidR="00954736" w:rsidRPr="002B771F">
        <w:rPr>
          <w:rFonts w:hint="cs"/>
          <w:sz w:val="24"/>
          <w:szCs w:val="24"/>
          <w:rtl/>
        </w:rPr>
        <w:t xml:space="preserve">שעוד נותרה לו. </w:t>
      </w:r>
      <w:r w:rsidR="007F7F3D" w:rsidRPr="002B771F">
        <w:rPr>
          <w:rFonts w:hint="cs"/>
          <w:sz w:val="24"/>
          <w:szCs w:val="24"/>
          <w:rtl/>
        </w:rPr>
        <w:t xml:space="preserve">בשיחתנו האחרונה, לפני כחודשיים, הוא סיפר שהוא מקדיש את רוב זמנו לכתיבת שירה. הוא נשמע מדוכא ובודד. אני חושב שאם יוכרח להעיד עדות שקר לאחר </w:t>
      </w:r>
      <w:commentRangeStart w:id="2"/>
      <w:r w:rsidR="007F7F3D" w:rsidRPr="002B771F">
        <w:rPr>
          <w:rFonts w:hint="cs"/>
          <w:sz w:val="24"/>
          <w:szCs w:val="24"/>
          <w:rtl/>
        </w:rPr>
        <w:t>שנשבע לומר את האמת</w:t>
      </w:r>
      <w:commentRangeEnd w:id="2"/>
      <w:r w:rsidR="00954736" w:rsidRPr="002B771F">
        <w:rPr>
          <w:rStyle w:val="a3"/>
          <w:sz w:val="24"/>
          <w:szCs w:val="24"/>
          <w:rtl/>
        </w:rPr>
        <w:commentReference w:id="2"/>
      </w:r>
      <w:r w:rsidR="007F7F3D" w:rsidRPr="002B771F">
        <w:rPr>
          <w:rFonts w:hint="cs"/>
          <w:sz w:val="24"/>
          <w:szCs w:val="24"/>
          <w:rtl/>
        </w:rPr>
        <w:t xml:space="preserve"> </w:t>
      </w:r>
      <w:r w:rsidR="00954736" w:rsidRPr="002B771F">
        <w:rPr>
          <w:rFonts w:hint="cs"/>
          <w:sz w:val="24"/>
          <w:szCs w:val="24"/>
          <w:rtl/>
        </w:rPr>
        <w:t>הוא עלול לאבד את איזונו הנפשי כליל.</w:t>
      </w:r>
    </w:p>
    <w:p w14:paraId="5325B904" w14:textId="35D967DA" w:rsidR="007F7F3D" w:rsidRPr="002B771F" w:rsidRDefault="007F7F3D" w:rsidP="002B771F">
      <w:pPr>
        <w:spacing w:after="120" w:line="360" w:lineRule="auto"/>
        <w:rPr>
          <w:sz w:val="24"/>
          <w:szCs w:val="24"/>
          <w:rtl/>
        </w:rPr>
      </w:pPr>
      <w:r w:rsidRPr="002B771F">
        <w:rPr>
          <w:rFonts w:hint="cs"/>
          <w:sz w:val="24"/>
          <w:szCs w:val="24"/>
          <w:rtl/>
        </w:rPr>
        <w:t xml:space="preserve">צר לי שלא יכולנו </w:t>
      </w:r>
      <w:r w:rsidR="00124639" w:rsidRPr="002B771F">
        <w:rPr>
          <w:rFonts w:hint="cs"/>
          <w:sz w:val="24"/>
          <w:szCs w:val="24"/>
          <w:rtl/>
        </w:rPr>
        <w:t>להיפגש</w:t>
      </w:r>
      <w:r w:rsidRPr="002B771F">
        <w:rPr>
          <w:rFonts w:hint="cs"/>
          <w:sz w:val="24"/>
          <w:szCs w:val="24"/>
          <w:rtl/>
        </w:rPr>
        <w:t xml:space="preserve"> בתקופת החגים. אני נמצא כעת שוב בארצות הברית, אך אשוב לישראל בשבוע המתחיל ב-21 באוקטובר. אשמח להיפגש עם אורי (כפי שהוצע בהודעת הדוא"ל), עם יחזקאל ואתך, כולנו יחד או </w:t>
      </w:r>
      <w:r w:rsidR="00954736" w:rsidRPr="002B771F">
        <w:rPr>
          <w:rFonts w:hint="cs"/>
          <w:sz w:val="24"/>
          <w:szCs w:val="24"/>
          <w:rtl/>
        </w:rPr>
        <w:t xml:space="preserve">עם כל אחד </w:t>
      </w:r>
      <w:r w:rsidRPr="002B771F">
        <w:rPr>
          <w:rFonts w:hint="cs"/>
          <w:sz w:val="24"/>
          <w:szCs w:val="24"/>
          <w:rtl/>
        </w:rPr>
        <w:t xml:space="preserve">לחוד. אם </w:t>
      </w:r>
      <w:r w:rsidR="00954736" w:rsidRPr="002B771F">
        <w:rPr>
          <w:rFonts w:hint="cs"/>
          <w:sz w:val="24"/>
          <w:szCs w:val="24"/>
          <w:rtl/>
        </w:rPr>
        <w:t>אתה חושש</w:t>
      </w:r>
      <w:r w:rsidRPr="002B771F">
        <w:rPr>
          <w:rFonts w:hint="cs"/>
          <w:sz w:val="24"/>
          <w:szCs w:val="24"/>
          <w:rtl/>
        </w:rPr>
        <w:t xml:space="preserve"> לפגוש אותי ולהיווכח באמת, אאלץ להודיע לשגריר אילון כי התרשמותו ממך אינה נכונה עוד. יתרה מזאת, גם אתה תדע שכך הדבר.</w:t>
      </w:r>
    </w:p>
    <w:bookmarkEnd w:id="0"/>
    <w:p w14:paraId="26436D00" w14:textId="77777777" w:rsidR="000E78DF" w:rsidRPr="002B771F" w:rsidRDefault="000E78DF" w:rsidP="002B771F">
      <w:pPr>
        <w:spacing w:after="120" w:line="360" w:lineRule="auto"/>
        <w:rPr>
          <w:sz w:val="24"/>
          <w:szCs w:val="24"/>
        </w:rPr>
      </w:pPr>
    </w:p>
    <w:sectPr w:rsidR="000E78DF" w:rsidRPr="002B771F"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uth" w:date="2018-10-04T22:56:00Z" w:initials="R">
    <w:p w14:paraId="6AB5A5E7" w14:textId="77777777" w:rsidR="00135608" w:rsidRDefault="00135608">
      <w:pPr>
        <w:pStyle w:val="a4"/>
        <w:rPr>
          <w:rtl/>
        </w:rPr>
      </w:pPr>
      <w:r>
        <w:rPr>
          <w:rStyle w:val="a3"/>
        </w:rPr>
        <w:annotationRef/>
      </w:r>
      <w:r>
        <w:rPr>
          <w:rFonts w:hint="cs"/>
          <w:rtl/>
        </w:rPr>
        <w:t>לא נראה לי שבארץ נשבעים, ואם התביעה תתקיים בארץ כדאי לערוך את נוסח המכתב מחדש</w:t>
      </w:r>
    </w:p>
    <w:p w14:paraId="55AA7DA9" w14:textId="77777777" w:rsidR="00135608" w:rsidRDefault="00135608">
      <w:pPr>
        <w:pStyle w:val="a4"/>
      </w:pPr>
      <w:r>
        <w:rPr>
          <w:rFonts w:hint="cs"/>
          <w:rtl/>
        </w:rPr>
        <w:t>(בארץ מזהירים את העדים כי עליהם לומר את האמת)</w:t>
      </w:r>
    </w:p>
  </w:comment>
  <w:comment w:id="2" w:author="Ruth" w:date="2018-10-06T20:05:00Z" w:initials="R">
    <w:p w14:paraId="2D563BAE" w14:textId="51AE2064" w:rsidR="00954736" w:rsidRDefault="00954736">
      <w:pPr>
        <w:pStyle w:val="a4"/>
      </w:pPr>
      <w:r>
        <w:rPr>
          <w:rStyle w:val="a3"/>
        </w:rPr>
        <w:annotationRef/>
      </w:r>
      <w:r>
        <w:rPr>
          <w:rFonts w:hint="cs"/>
          <w:rtl/>
        </w:rPr>
        <w:t>כנ"ל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AA7DA9" w15:done="0"/>
  <w15:commentEx w15:paraId="2D563B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DF"/>
    <w:rsid w:val="000630BB"/>
    <w:rsid w:val="000D5124"/>
    <w:rsid w:val="000E78DF"/>
    <w:rsid w:val="00124639"/>
    <w:rsid w:val="00135608"/>
    <w:rsid w:val="00154E19"/>
    <w:rsid w:val="00180534"/>
    <w:rsid w:val="0029048E"/>
    <w:rsid w:val="002B771F"/>
    <w:rsid w:val="003B00E7"/>
    <w:rsid w:val="003F390D"/>
    <w:rsid w:val="005F5A57"/>
    <w:rsid w:val="007F7F3D"/>
    <w:rsid w:val="00954736"/>
    <w:rsid w:val="009A1C84"/>
    <w:rsid w:val="009E005B"/>
    <w:rsid w:val="00AC7B06"/>
    <w:rsid w:val="00B314ED"/>
    <w:rsid w:val="00D9741C"/>
    <w:rsid w:val="00F24DA9"/>
    <w:rsid w:val="00FF5F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4054"/>
  <w15:chartTrackingRefBased/>
  <w15:docId w15:val="{497F4026-2328-4AFA-8ECC-2F7E2282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35608"/>
    <w:rPr>
      <w:sz w:val="16"/>
      <w:szCs w:val="16"/>
    </w:rPr>
  </w:style>
  <w:style w:type="paragraph" w:styleId="a4">
    <w:name w:val="annotation text"/>
    <w:basedOn w:val="a"/>
    <w:link w:val="a5"/>
    <w:uiPriority w:val="99"/>
    <w:semiHidden/>
    <w:unhideWhenUsed/>
    <w:rsid w:val="00135608"/>
    <w:pPr>
      <w:spacing w:line="240" w:lineRule="auto"/>
    </w:pPr>
    <w:rPr>
      <w:sz w:val="20"/>
      <w:szCs w:val="20"/>
    </w:rPr>
  </w:style>
  <w:style w:type="character" w:customStyle="1" w:styleId="a5">
    <w:name w:val="טקסט הערה תו"/>
    <w:basedOn w:val="a0"/>
    <w:link w:val="a4"/>
    <w:uiPriority w:val="99"/>
    <w:semiHidden/>
    <w:rsid w:val="00135608"/>
    <w:rPr>
      <w:sz w:val="20"/>
      <w:szCs w:val="20"/>
    </w:rPr>
  </w:style>
  <w:style w:type="paragraph" w:styleId="a6">
    <w:name w:val="annotation subject"/>
    <w:basedOn w:val="a4"/>
    <w:next w:val="a4"/>
    <w:link w:val="a7"/>
    <w:uiPriority w:val="99"/>
    <w:semiHidden/>
    <w:unhideWhenUsed/>
    <w:rsid w:val="00135608"/>
    <w:rPr>
      <w:b/>
      <w:bCs/>
    </w:rPr>
  </w:style>
  <w:style w:type="character" w:customStyle="1" w:styleId="a7">
    <w:name w:val="נושא הערה תו"/>
    <w:basedOn w:val="a5"/>
    <w:link w:val="a6"/>
    <w:uiPriority w:val="99"/>
    <w:semiHidden/>
    <w:rsid w:val="00135608"/>
    <w:rPr>
      <w:b/>
      <w:bCs/>
      <w:sz w:val="20"/>
      <w:szCs w:val="20"/>
    </w:rPr>
  </w:style>
  <w:style w:type="paragraph" w:styleId="a8">
    <w:name w:val="Balloon Text"/>
    <w:basedOn w:val="a"/>
    <w:link w:val="a9"/>
    <w:uiPriority w:val="99"/>
    <w:semiHidden/>
    <w:unhideWhenUsed/>
    <w:rsid w:val="00135608"/>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13560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547</Words>
  <Characters>2738</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11</cp:revision>
  <dcterms:created xsi:type="dcterms:W3CDTF">2018-10-04T17:28:00Z</dcterms:created>
  <dcterms:modified xsi:type="dcterms:W3CDTF">2018-10-06T17:27:00Z</dcterms:modified>
</cp:coreProperties>
</file>