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31F6" w14:textId="6B3D3496" w:rsidR="00276208" w:rsidRPr="005A2EB1" w:rsidRDefault="004B6E9E">
      <w:pPr>
        <w:rPr>
          <w:rFonts w:eastAsia="Times New Roman" w:cs="Arial"/>
          <w:color w:val="091A2C"/>
          <w:sz w:val="24"/>
          <w:szCs w:val="24"/>
          <w:lang w:val="fr-FR" w:eastAsia="en-US"/>
        </w:rPr>
      </w:pPr>
      <w:r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 xml:space="preserve">DYNOMYCO™ est le fruit de 25 ans de recherche scientifique au centre </w:t>
      </w:r>
      <w:proofErr w:type="spellStart"/>
      <w:r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>Volcani</w:t>
      </w:r>
      <w:proofErr w:type="spellEnd"/>
      <w:r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 xml:space="preserve"> (ARO) en Israël. DYNOMYCO™ a été conçu et formulé par une équipe de biologistes, d’agr</w:t>
      </w:r>
      <w:r w:rsidR="00DD270E"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>o</w:t>
      </w:r>
      <w:r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>nomes et de chercheurs en santé du sol et des plantes</w:t>
      </w:r>
      <w:r w:rsidR="00A36AC5"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 xml:space="preserve"> pour aider les cultivateurs de cannabis médical à réaliser tout le potentiel de leurs plantes. Les cultivateurs de cannabis qui utilisent DYNOMYCO™ obtiennent de meilleurs rendements, des taux de cannabinoïdes plus élevés et une teneur en terpènes plus élevée. Les plantes traitées avec DYNOMYCO™ développent </w:t>
      </w:r>
      <w:r w:rsidR="00C0772E"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 xml:space="preserve">un système racinaire plus étendu et </w:t>
      </w:r>
      <w:r w:rsidR="00F40F62">
        <w:rPr>
          <w:rFonts w:eastAsia="Times New Roman" w:cs="Arial"/>
          <w:color w:val="091A2C"/>
          <w:sz w:val="24"/>
          <w:szCs w:val="24"/>
          <w:lang w:val="fr-FR" w:eastAsia="en-US"/>
        </w:rPr>
        <w:t xml:space="preserve">peuvent </w:t>
      </w:r>
      <w:r w:rsidR="00C0772E"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>ainsi bénéficier pleinement du milieu de culture.</w:t>
      </w:r>
      <w:r w:rsidR="00021543" w:rsidRPr="005A2EB1">
        <w:rPr>
          <w:rFonts w:eastAsia="Times New Roman" w:cs="Arial"/>
          <w:color w:val="091A2C"/>
          <w:sz w:val="24"/>
          <w:szCs w:val="24"/>
          <w:lang w:val="fr-FR" w:eastAsia="en-US"/>
        </w:rPr>
        <w:t xml:space="preserve"> </w:t>
      </w:r>
    </w:p>
    <w:p w14:paraId="70B5133D" w14:textId="6DAFF149" w:rsidR="00C0772E" w:rsidRPr="005A2EB1" w:rsidRDefault="00C0772E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11C86D8A" w14:textId="3B355763" w:rsidR="00C0772E" w:rsidRPr="005A2EB1" w:rsidRDefault="00C0772E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color w:val="091A2C"/>
          <w:sz w:val="24"/>
          <w:szCs w:val="24"/>
          <w:lang w:val="fr-FR"/>
        </w:rPr>
        <w:t>DYNOMYCO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™ contient 900 propagules par gramme de deux champignons </w:t>
      </w:r>
      <w:proofErr w:type="spellStart"/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endomycorhiziens</w:t>
      </w:r>
      <w:proofErr w:type="spellEnd"/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 : </w:t>
      </w:r>
      <w:r w:rsidRPr="005A2EB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fr-FR" w:bidi="he-IL"/>
        </w:rPr>
        <w:t xml:space="preserve">Glomus </w:t>
      </w:r>
      <w:proofErr w:type="spellStart"/>
      <w:r w:rsidRPr="005A2EB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fr-FR" w:bidi="he-IL"/>
        </w:rPr>
        <w:t>intraradices</w:t>
      </w:r>
      <w:proofErr w:type="spellEnd"/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 w:bidi="he-IL"/>
        </w:rPr>
        <w:t xml:space="preserve"> et </w:t>
      </w:r>
      <w:r w:rsidRPr="005A2EB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fr-FR" w:bidi="he-IL"/>
        </w:rPr>
        <w:t xml:space="preserve">Glomus </w:t>
      </w:r>
      <w:proofErr w:type="spellStart"/>
      <w:r w:rsidRPr="005A2EB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fr-FR" w:bidi="he-IL"/>
        </w:rPr>
        <w:t>mosseae</w:t>
      </w:r>
      <w:proofErr w:type="spellEnd"/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 w:bidi="he-IL"/>
        </w:rPr>
        <w:t xml:space="preserve">. La combinaison de ces deux espèces est le résultat d’essais biologiques approfondis qui ont exploré les effets de nombreux ensembles de génétique fongique sur une variété de cultivars de cannabis. </w:t>
      </w:r>
      <w:r w:rsidRPr="005A2EB1">
        <w:rPr>
          <w:rFonts w:asciiTheme="minorBidi" w:eastAsia="Times New Roman" w:hAnsiTheme="minorBidi" w:cstheme="minorBidi"/>
          <w:color w:val="091A2C"/>
          <w:sz w:val="24"/>
          <w:szCs w:val="24"/>
          <w:lang w:val="fr-FR"/>
        </w:rPr>
        <w:t>DYNOMYCO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™ a été testé dans des centres de culture </w:t>
      </w:r>
      <w:r w:rsidR="000F5F80"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de cannabis récréatif et médical aux </w:t>
      </w:r>
      <w:r w:rsidR="00F40F62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É</w:t>
      </w:r>
      <w:r w:rsidR="000F5F80"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tats-Unis et en Israël. Après ajout de </w:t>
      </w:r>
      <w:r w:rsidR="000F5F80" w:rsidRPr="005A2EB1">
        <w:rPr>
          <w:rFonts w:asciiTheme="minorBidi" w:eastAsia="Times New Roman" w:hAnsiTheme="minorBidi" w:cstheme="minorBidi"/>
          <w:color w:val="091A2C"/>
          <w:sz w:val="24"/>
          <w:szCs w:val="24"/>
          <w:lang w:val="fr-FR"/>
        </w:rPr>
        <w:t>DYNOMYCO</w:t>
      </w:r>
      <w:r w:rsidR="000F5F80"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™ au milieu de culture, une augmentation du rendement de 10 à 45 % a été observée en comparaison de plantes non traitées.</w:t>
      </w:r>
      <w:r w:rsidR="00175010"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 </w:t>
      </w:r>
    </w:p>
    <w:p w14:paraId="3A1135E7" w14:textId="414DBF80" w:rsidR="00D12F00" w:rsidRPr="005A2EB1" w:rsidRDefault="00D12F00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3EFC5A03" w14:textId="08663D05" w:rsidR="000F5F80" w:rsidRPr="005A2EB1" w:rsidRDefault="000F5F80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Ci-dessous sont présentés certains des avantages que les cultivateurs ont retiré</w:t>
      </w:r>
      <w:r w:rsidR="00F40F62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s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 de l’utilisation de </w:t>
      </w:r>
      <w:r w:rsidRPr="005A2EB1">
        <w:rPr>
          <w:rFonts w:asciiTheme="minorBidi" w:eastAsia="Times New Roman" w:hAnsiTheme="minorBidi" w:cstheme="minorBidi"/>
          <w:color w:val="091A2C"/>
          <w:sz w:val="24"/>
          <w:szCs w:val="24"/>
          <w:lang w:val="fr-FR"/>
        </w:rPr>
        <w:t>DYNOMYCO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™ :</w:t>
      </w:r>
    </w:p>
    <w:p w14:paraId="07F82E97" w14:textId="571FFAAC" w:rsidR="00D12F00" w:rsidRPr="005A2EB1" w:rsidRDefault="00D12F00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00E06B96" w14:textId="324D9509" w:rsidR="00D12F00" w:rsidRPr="005A2EB1" w:rsidRDefault="00D12F00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>Accélération de la croissance des plantes et de la récolte</w:t>
      </w:r>
    </w:p>
    <w:p w14:paraId="65649FC7" w14:textId="0B72047B" w:rsidR="00D12F00" w:rsidRPr="005A2EB1" w:rsidRDefault="00D12F00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>Amélioration de l’absorption des nutriments</w:t>
      </w:r>
    </w:p>
    <w:p w14:paraId="30229483" w14:textId="36B10ED1" w:rsidR="000B2C24" w:rsidRPr="005A2EB1" w:rsidRDefault="000B2C24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 xml:space="preserve">Augmentation de la teneur en </w:t>
      </w:r>
      <w:proofErr w:type="spellStart"/>
      <w:r w:rsidRPr="005A2EB1">
        <w:rPr>
          <w:rFonts w:asciiTheme="minorBidi" w:hAnsiTheme="minorBidi" w:cstheme="minorBidi"/>
          <w:color w:val="2B2B2B"/>
          <w:lang w:val="fr-FR"/>
        </w:rPr>
        <w:t>cannabinoïdes</w:t>
      </w:r>
      <w:proofErr w:type="spellEnd"/>
      <w:r w:rsidRPr="005A2EB1">
        <w:rPr>
          <w:rFonts w:asciiTheme="minorBidi" w:hAnsiTheme="minorBidi" w:cstheme="minorBidi"/>
          <w:color w:val="2B2B2B"/>
          <w:lang w:val="fr-FR"/>
        </w:rPr>
        <w:t xml:space="preserve"> et en terpènes</w:t>
      </w:r>
    </w:p>
    <w:p w14:paraId="41923CAB" w14:textId="7E649908" w:rsidR="000B2C24" w:rsidRPr="005A2EB1" w:rsidRDefault="000B2C24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>Augmentation du rendement des récoltes</w:t>
      </w:r>
    </w:p>
    <w:p w14:paraId="744FD298" w14:textId="0468B3E4" w:rsidR="000B2C24" w:rsidRPr="005A2EB1" w:rsidRDefault="002A7201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>Réduction de l’apport en engrais</w:t>
      </w:r>
    </w:p>
    <w:p w14:paraId="3FC9DD10" w14:textId="6A1C182C" w:rsidR="002A7201" w:rsidRPr="005A2EB1" w:rsidRDefault="002A7201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>Augmentation de la production d’huile</w:t>
      </w:r>
    </w:p>
    <w:p w14:paraId="52D83CC8" w14:textId="553FAA4E" w:rsidR="00716368" w:rsidRPr="005A2EB1" w:rsidRDefault="00716368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 xml:space="preserve">Convient à une utilisation </w:t>
      </w:r>
      <w:r w:rsidR="00893C34">
        <w:rPr>
          <w:rFonts w:asciiTheme="minorBidi" w:hAnsiTheme="minorBidi" w:cstheme="minorBidi"/>
          <w:color w:val="2B2B2B"/>
          <w:lang w:val="fr-FR"/>
        </w:rPr>
        <w:t>dans</w:t>
      </w:r>
      <w:r w:rsidRPr="005A2EB1">
        <w:rPr>
          <w:rFonts w:asciiTheme="minorBidi" w:hAnsiTheme="minorBidi" w:cstheme="minorBidi"/>
          <w:color w:val="2B2B2B"/>
          <w:lang w:val="fr-FR"/>
        </w:rPr>
        <w:t xml:space="preserve"> différents types de milieu</w:t>
      </w:r>
      <w:r w:rsidR="00F40F62">
        <w:rPr>
          <w:rFonts w:asciiTheme="minorBidi" w:hAnsiTheme="minorBidi" w:cstheme="minorBidi"/>
          <w:color w:val="2B2B2B"/>
          <w:lang w:val="fr-FR"/>
        </w:rPr>
        <w:t>x</w:t>
      </w:r>
      <w:r w:rsidRPr="005A2EB1">
        <w:rPr>
          <w:rFonts w:asciiTheme="minorBidi" w:hAnsiTheme="minorBidi" w:cstheme="minorBidi"/>
          <w:color w:val="2B2B2B"/>
          <w:lang w:val="fr-FR"/>
        </w:rPr>
        <w:t xml:space="preserve"> de culture (sol, fibre de coco, laine de roche)</w:t>
      </w:r>
    </w:p>
    <w:p w14:paraId="06EC76BC" w14:textId="506394B5" w:rsidR="00716368" w:rsidRPr="005A2EB1" w:rsidRDefault="00CF5D6A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>Facile à appliquer</w:t>
      </w:r>
      <w:r w:rsidR="00893C34">
        <w:rPr>
          <w:rFonts w:asciiTheme="minorBidi" w:hAnsiTheme="minorBidi" w:cstheme="minorBidi"/>
          <w:color w:val="2B2B2B"/>
          <w:lang w:val="fr-FR"/>
        </w:rPr>
        <w:t xml:space="preserve">, </w:t>
      </w:r>
      <w:r w:rsidRPr="005A2EB1">
        <w:rPr>
          <w:rFonts w:asciiTheme="minorBidi" w:hAnsiTheme="minorBidi" w:cstheme="minorBidi"/>
          <w:color w:val="2B2B2B"/>
          <w:lang w:val="fr-FR"/>
        </w:rPr>
        <w:t>au début du cycle de c</w:t>
      </w:r>
      <w:r w:rsidR="00893C34">
        <w:rPr>
          <w:rFonts w:asciiTheme="minorBidi" w:hAnsiTheme="minorBidi" w:cstheme="minorBidi"/>
          <w:color w:val="2B2B2B"/>
          <w:lang w:val="fr-FR"/>
        </w:rPr>
        <w:t>ulture</w:t>
      </w:r>
      <w:r w:rsidRPr="005A2EB1">
        <w:rPr>
          <w:rFonts w:asciiTheme="minorBidi" w:hAnsiTheme="minorBidi" w:cstheme="minorBidi"/>
          <w:color w:val="2B2B2B"/>
          <w:lang w:val="fr-FR"/>
        </w:rPr>
        <w:t xml:space="preserve"> </w:t>
      </w:r>
      <w:r w:rsidR="00B012AC" w:rsidRPr="005A2EB1">
        <w:rPr>
          <w:rFonts w:asciiTheme="minorBidi" w:hAnsiTheme="minorBidi" w:cstheme="minorBidi"/>
          <w:color w:val="2B2B2B"/>
          <w:lang w:val="fr-FR"/>
        </w:rPr>
        <w:t xml:space="preserve">et au </w:t>
      </w:r>
      <w:r w:rsidR="00893C34">
        <w:rPr>
          <w:rFonts w:asciiTheme="minorBidi" w:hAnsiTheme="minorBidi" w:cstheme="minorBidi"/>
          <w:color w:val="2B2B2B"/>
          <w:lang w:val="fr-FR"/>
        </w:rPr>
        <w:t xml:space="preserve">moment du </w:t>
      </w:r>
      <w:r w:rsidR="00B012AC" w:rsidRPr="005A2EB1">
        <w:rPr>
          <w:rFonts w:asciiTheme="minorBidi" w:hAnsiTheme="minorBidi" w:cstheme="minorBidi"/>
          <w:color w:val="2B2B2B"/>
          <w:lang w:val="fr-FR"/>
        </w:rPr>
        <w:t>repiquage</w:t>
      </w:r>
    </w:p>
    <w:p w14:paraId="5C26CA96" w14:textId="0FF0DA4E" w:rsidR="00B012AC" w:rsidRPr="005A2EB1" w:rsidRDefault="00B012AC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 w:rsidRPr="005A2EB1">
        <w:rPr>
          <w:rFonts w:asciiTheme="minorBidi" w:hAnsiTheme="minorBidi" w:cstheme="minorBidi"/>
          <w:color w:val="2B2B2B"/>
          <w:lang w:val="fr-FR"/>
        </w:rPr>
        <w:t>Convient à une utilisation avec des engrais synthétiques ou organiques</w:t>
      </w:r>
    </w:p>
    <w:p w14:paraId="25F3992F" w14:textId="073A1A2B" w:rsidR="00B012AC" w:rsidRPr="005A2EB1" w:rsidRDefault="00893C34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>
        <w:rPr>
          <w:rFonts w:asciiTheme="minorBidi" w:hAnsiTheme="minorBidi" w:cstheme="minorBidi"/>
          <w:color w:val="2B2B2B"/>
          <w:lang w:val="fr-FR"/>
        </w:rPr>
        <w:t>Meilleure</w:t>
      </w:r>
      <w:r w:rsidR="00B012AC" w:rsidRPr="005A2EB1">
        <w:rPr>
          <w:rFonts w:asciiTheme="minorBidi" w:hAnsiTheme="minorBidi" w:cstheme="minorBidi"/>
          <w:color w:val="2B2B2B"/>
          <w:lang w:val="fr-FR"/>
        </w:rPr>
        <w:t xml:space="preserve"> tolérance des plantes aux conditions de pH suboptimales</w:t>
      </w:r>
    </w:p>
    <w:p w14:paraId="3D504351" w14:textId="1B63083E" w:rsidR="00B012AC" w:rsidRPr="005A2EB1" w:rsidRDefault="00893C34" w:rsidP="00D12F00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>
        <w:rPr>
          <w:rFonts w:asciiTheme="minorBidi" w:hAnsiTheme="minorBidi" w:cstheme="minorBidi"/>
          <w:color w:val="2B2B2B"/>
          <w:lang w:val="fr-FR"/>
        </w:rPr>
        <w:t>Meilleure</w:t>
      </w:r>
      <w:r w:rsidR="00B012AC" w:rsidRPr="005A2EB1">
        <w:rPr>
          <w:rFonts w:asciiTheme="minorBidi" w:hAnsiTheme="minorBidi" w:cstheme="minorBidi"/>
          <w:color w:val="2B2B2B"/>
          <w:lang w:val="fr-FR"/>
        </w:rPr>
        <w:t xml:space="preserve"> résistance des plantes au stress</w:t>
      </w:r>
    </w:p>
    <w:p w14:paraId="5CE7F2CC" w14:textId="1A201D5C" w:rsidR="00B012AC" w:rsidRPr="005A2EB1" w:rsidRDefault="00893C34" w:rsidP="00B012AC">
      <w:pPr>
        <w:pStyle w:val="NormalWeb"/>
        <w:numPr>
          <w:ilvl w:val="0"/>
          <w:numId w:val="2"/>
        </w:numPr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  <w:r>
        <w:rPr>
          <w:rFonts w:asciiTheme="minorBidi" w:hAnsiTheme="minorBidi" w:cstheme="minorBidi"/>
          <w:color w:val="2B2B2B"/>
          <w:lang w:val="fr-FR"/>
        </w:rPr>
        <w:t>Meilleure</w:t>
      </w:r>
      <w:r w:rsidR="00B012AC" w:rsidRPr="005A2EB1">
        <w:rPr>
          <w:rFonts w:asciiTheme="minorBidi" w:hAnsiTheme="minorBidi" w:cstheme="minorBidi"/>
          <w:color w:val="2B2B2B"/>
          <w:lang w:val="fr-FR"/>
        </w:rPr>
        <w:t xml:space="preserve"> tolérance des plantes à la salinité</w:t>
      </w:r>
    </w:p>
    <w:p w14:paraId="46A1F3C2" w14:textId="174CD6C6" w:rsidR="00893C34" w:rsidRDefault="00893C34">
      <w:pPr>
        <w:spacing w:after="160" w:line="259" w:lineRule="auto"/>
        <w:rPr>
          <w:rFonts w:asciiTheme="minorBidi" w:eastAsiaTheme="minorHAnsi" w:hAnsiTheme="minorBidi" w:cstheme="minorBidi"/>
          <w:color w:val="2B2B2B"/>
          <w:sz w:val="24"/>
          <w:szCs w:val="24"/>
          <w:lang w:val="fr-FR" w:eastAsia="en-US"/>
        </w:rPr>
      </w:pPr>
      <w:r>
        <w:rPr>
          <w:rFonts w:asciiTheme="minorBidi" w:hAnsiTheme="minorBidi" w:cstheme="minorBidi"/>
          <w:color w:val="2B2B2B"/>
          <w:lang w:val="fr-FR"/>
        </w:rPr>
        <w:br w:type="page"/>
      </w:r>
    </w:p>
    <w:p w14:paraId="79D8166F" w14:textId="77777777" w:rsidR="00B012AC" w:rsidRPr="005A2EB1" w:rsidRDefault="00B012AC" w:rsidP="00B012AC">
      <w:pPr>
        <w:pStyle w:val="NormalWeb"/>
        <w:spacing w:before="0" w:beforeAutospacing="0" w:after="0" w:afterAutospacing="0"/>
        <w:ind w:right="720"/>
        <w:textAlignment w:val="baseline"/>
        <w:rPr>
          <w:rFonts w:asciiTheme="minorBidi" w:hAnsiTheme="minorBidi" w:cstheme="minorBidi"/>
          <w:color w:val="2B2B2B"/>
          <w:lang w:val="fr-FR"/>
        </w:rPr>
      </w:pPr>
    </w:p>
    <w:p w14:paraId="4EDEA292" w14:textId="12870A60" w:rsidR="00D12F00" w:rsidRPr="005A2EB1" w:rsidRDefault="00B012AC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val="fr-FR"/>
        </w:rPr>
        <w:t>(Titre du graphique)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 : DYNOMYCO 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a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ugmente les 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r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endements </w:t>
      </w:r>
      <w:r w:rsidR="00CC56D3"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en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 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c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annabis</w:t>
      </w:r>
    </w:p>
    <w:p w14:paraId="78DF151A" w14:textId="26899237" w:rsidR="00B012AC" w:rsidRPr="005A2EB1" w:rsidRDefault="00B012AC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5812DCA3" w14:textId="65E5DFFC" w:rsidR="00B012AC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i/>
          <w:iCs/>
          <w:noProof/>
          <w:color w:val="000000"/>
          <w:sz w:val="24"/>
          <w:szCs w:val="24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F2F84" wp14:editId="0456DAF1">
                <wp:simplePos x="0" y="0"/>
                <wp:positionH relativeFrom="column">
                  <wp:posOffset>468947</wp:posOffset>
                </wp:positionH>
                <wp:positionV relativeFrom="paragraph">
                  <wp:posOffset>437516</wp:posOffset>
                </wp:positionV>
                <wp:extent cx="1175862" cy="1404620"/>
                <wp:effectExtent l="0" t="317" r="5397" b="5398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75862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62B5" w14:textId="64C39D7E" w:rsidR="007870B7" w:rsidRPr="00E03A6F" w:rsidRDefault="00E03A6F" w:rsidP="00E03A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E03A6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1"/>
                                <w:szCs w:val="11"/>
                                <w:lang w:val="fr-FR"/>
                              </w:rPr>
                              <w:t>Rendement moyen par plante 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F2F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9pt;margin-top:34.45pt;width:92.6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" fillcolor="white [3212]" stroked="f">
                <v:textbox style="mso-fit-shape-to-text:t">
                  <w:txbxContent>
                    <w:p w14:paraId="3DD062B5" w14:textId="64C39D7E" w:rsidR="007870B7" w:rsidRPr="00E03A6F" w:rsidRDefault="00E03A6F" w:rsidP="00E03A6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1"/>
                          <w:szCs w:val="11"/>
                          <w:lang w:val="fr-FR"/>
                        </w:rPr>
                      </w:pPr>
                      <w:r w:rsidRPr="00E03A6F">
                        <w:rPr>
                          <w:rFonts w:asciiTheme="minorHAnsi" w:hAnsiTheme="minorHAnsi" w:cstheme="minorHAnsi"/>
                          <w:b/>
                          <w:bCs/>
                          <w:sz w:val="11"/>
                          <w:szCs w:val="11"/>
                          <w:lang w:val="fr-FR"/>
                        </w:rPr>
                        <w:t>Rendement moyen par plante (g)</w:t>
                      </w:r>
                    </w:p>
                  </w:txbxContent>
                </v:textbox>
              </v:shape>
            </w:pict>
          </mc:Fallback>
        </mc:AlternateContent>
      </w:r>
      <w:r w:rsidR="00B012AC" w:rsidRPr="005A2EB1">
        <w:rPr>
          <w:rFonts w:asciiTheme="minorBidi" w:hAnsiTheme="minorBidi" w:cstheme="minorBidi"/>
          <w:noProof/>
          <w:lang w:val="fr-FR"/>
        </w:rPr>
        <w:drawing>
          <wp:inline distT="0" distB="0" distL="0" distR="0" wp14:anchorId="158F2125" wp14:editId="2EF73D6B">
            <wp:extent cx="4075350" cy="226060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5234" cy="22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41CD" w14:textId="77777777" w:rsidR="00893C34" w:rsidRDefault="00893C34">
      <w:pPr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fr-FR"/>
        </w:rPr>
      </w:pPr>
    </w:p>
    <w:p w14:paraId="5ADE54DB" w14:textId="77777777" w:rsidR="00893C34" w:rsidRDefault="00893C34">
      <w:pPr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fr-FR"/>
        </w:rPr>
      </w:pPr>
    </w:p>
    <w:p w14:paraId="36D477F7" w14:textId="70D9494F" w:rsidR="00B012AC" w:rsidRPr="005A2EB1" w:rsidRDefault="00E03A6F">
      <w:pPr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fr-FR"/>
        </w:rPr>
        <w:t>Produits DYNOMYCO™</w:t>
      </w:r>
    </w:p>
    <w:p w14:paraId="30F9D892" w14:textId="7BF61E1F" w:rsidR="00E03A6F" w:rsidRPr="005A2EB1" w:rsidRDefault="00E03A6F">
      <w:pPr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fr-FR"/>
        </w:rPr>
      </w:pPr>
    </w:p>
    <w:p w14:paraId="2BEE773C" w14:textId="7919F628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DYNOMYCO est disponible dans les formats suivants pour les producteurs particuliers et les cultivateurs à grande échelle :</w:t>
      </w:r>
      <w:r w:rsidR="004629DF"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 </w:t>
      </w:r>
    </w:p>
    <w:p w14:paraId="277B943D" w14:textId="4AF2A0BB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590D0517" w14:textId="1DC9EDDE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100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 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grammes </w:t>
      </w:r>
      <w:bookmarkStart w:id="0" w:name="_GoBack"/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-</w:t>
      </w:r>
      <w:bookmarkEnd w:id="0"/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 permet de traiter jusqu’à 20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 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plantes</w:t>
      </w:r>
    </w:p>
    <w:p w14:paraId="08758F0B" w14:textId="20FD5D7C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32F81246" w14:textId="17DF4CE3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750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 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grammes - permet de traiter jusqu’à 150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 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plantes</w:t>
      </w:r>
    </w:p>
    <w:p w14:paraId="5C9C690F" w14:textId="7777560A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382CA58F" w14:textId="012D1581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20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 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kg - permet de traiter jusqu’à 4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 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000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 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plantes</w:t>
      </w:r>
    </w:p>
    <w:p w14:paraId="57EB19EC" w14:textId="714E4DD8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640D52E0" w14:textId="30C0111D" w:rsidR="00E03A6F" w:rsidRPr="005A2EB1" w:rsidRDefault="00E03A6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535D400E" w14:textId="1F46BC35" w:rsidR="00FD2502" w:rsidRPr="005A2EB1" w:rsidRDefault="00FD2502">
      <w:pPr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fr-FR"/>
        </w:rPr>
        <w:t>Mode d’Emploi de DYNOMYCO™</w:t>
      </w:r>
    </w:p>
    <w:p w14:paraId="77AEFF90" w14:textId="0F8F2E01" w:rsidR="00FD2502" w:rsidRPr="005A2EB1" w:rsidRDefault="00FD2502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02E4850E" w14:textId="13D10F67" w:rsidR="00FD2502" w:rsidRPr="005A2EB1" w:rsidRDefault="00FD2502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5648A76E" w14:textId="75A7FAB0" w:rsidR="00FD2502" w:rsidRPr="005A2EB1" w:rsidRDefault="004629D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DYNOMYCO™ doit être 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appliqué comme 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amendement d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e</w:t>
      </w:r>
      <w:r w:rsidRPr="005A2EB1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 sol. </w:t>
      </w:r>
    </w:p>
    <w:p w14:paraId="64645B93" w14:textId="116E9930" w:rsidR="004629DF" w:rsidRPr="005A2EB1" w:rsidRDefault="004629DF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5AF775CA" w14:textId="48493B5B" w:rsidR="00114CEB" w:rsidRPr="005A2EB1" w:rsidRDefault="00114CEB" w:rsidP="000E7B76">
      <w:pPr>
        <w:numPr>
          <w:ilvl w:val="0"/>
          <w:numId w:val="4"/>
        </w:numPr>
        <w:contextualSpacing/>
        <w:rPr>
          <w:rFonts w:eastAsia="Calibri" w:cs="Arial"/>
          <w:sz w:val="24"/>
          <w:szCs w:val="24"/>
          <w:lang w:val="fr-FR" w:eastAsia="en-US" w:bidi="he-IL"/>
        </w:rPr>
      </w:pPr>
      <w:r w:rsidRPr="005A2EB1">
        <w:rPr>
          <w:rFonts w:eastAsia="Calibri" w:cs="Arial"/>
          <w:sz w:val="24"/>
          <w:szCs w:val="24"/>
          <w:lang w:val="fr-FR" w:eastAsia="en-US" w:bidi="he-IL"/>
        </w:rPr>
        <w:t>Mélanger vigoureusement DYNOMYCO™ avec le sol, jusqu’à qu’il soit réparti de façon uniforme.</w:t>
      </w:r>
    </w:p>
    <w:p w14:paraId="640E7A46" w14:textId="77777777" w:rsidR="000E7B76" w:rsidRPr="005A2EB1" w:rsidRDefault="000E7B76" w:rsidP="000E7B76">
      <w:pPr>
        <w:ind w:left="720"/>
        <w:contextualSpacing/>
        <w:rPr>
          <w:rFonts w:eastAsia="Calibri" w:cs="Arial"/>
          <w:sz w:val="24"/>
          <w:szCs w:val="24"/>
          <w:lang w:val="fr-FR" w:eastAsia="en-US" w:bidi="he-IL"/>
        </w:rPr>
      </w:pPr>
    </w:p>
    <w:p w14:paraId="19FDBE24" w14:textId="7635372A" w:rsidR="00114CEB" w:rsidRPr="005A2EB1" w:rsidRDefault="00114CEB" w:rsidP="000E7B76">
      <w:pPr>
        <w:numPr>
          <w:ilvl w:val="0"/>
          <w:numId w:val="4"/>
        </w:numPr>
        <w:contextualSpacing/>
        <w:rPr>
          <w:rFonts w:eastAsia="Calibri" w:cs="Arial"/>
          <w:sz w:val="24"/>
          <w:szCs w:val="24"/>
          <w:lang w:val="fr-FR" w:eastAsia="en-US" w:bidi="he-IL"/>
        </w:rPr>
      </w:pPr>
      <w:r w:rsidRPr="005A2EB1">
        <w:rPr>
          <w:rFonts w:eastAsia="Calibri" w:cs="Arial"/>
          <w:sz w:val="24"/>
          <w:szCs w:val="24"/>
          <w:lang w:val="fr-FR" w:eastAsia="en-US" w:bidi="he-IL"/>
        </w:rPr>
        <w:t xml:space="preserve">Au </w:t>
      </w:r>
      <w:r w:rsidR="00893C34">
        <w:rPr>
          <w:rFonts w:eastAsia="Calibri" w:cs="Arial"/>
          <w:sz w:val="24"/>
          <w:szCs w:val="24"/>
          <w:lang w:val="fr-FR" w:eastAsia="en-US" w:bidi="he-IL"/>
        </w:rPr>
        <w:t xml:space="preserve">moment du </w:t>
      </w:r>
      <w:r w:rsidRPr="005A2EB1">
        <w:rPr>
          <w:rFonts w:eastAsia="Calibri" w:cs="Arial"/>
          <w:sz w:val="24"/>
          <w:szCs w:val="24"/>
          <w:lang w:val="fr-FR" w:eastAsia="en-US" w:bidi="he-IL"/>
        </w:rPr>
        <w:t>repiquage, répandre DYNOMYCO™ au fond et sur les côtés du trou de plantation.</w:t>
      </w:r>
    </w:p>
    <w:p w14:paraId="1C288C5D" w14:textId="5A9D9A9C" w:rsidR="00114CEB" w:rsidRPr="005A2EB1" w:rsidRDefault="00114CEB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6B412FCE" w14:textId="3ED3E992" w:rsidR="00114CEB" w:rsidRPr="005A2EB1" w:rsidRDefault="00114CEB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62B46A11" w14:textId="3E55FAD2" w:rsidR="00114CEB" w:rsidRPr="005A2EB1" w:rsidRDefault="00114CEB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5D734B90" w14:textId="77777777" w:rsidR="005A2EB1" w:rsidRPr="005A2EB1" w:rsidRDefault="005A2EB1" w:rsidP="005A2EB1">
      <w:pPr>
        <w:rPr>
          <w:rFonts w:asciiTheme="minorBidi" w:eastAsia="Times New Roman" w:hAnsiTheme="minorBidi" w:cstheme="minorBidi"/>
          <w:sz w:val="24"/>
          <w:szCs w:val="24"/>
          <w:lang w:val="fr-FR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3145"/>
        <w:gridCol w:w="2917"/>
      </w:tblGrid>
      <w:tr w:rsidR="005A2EB1" w:rsidRPr="005A2EB1" w14:paraId="014CA5A0" w14:textId="77777777" w:rsidTr="00D92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6BEFC" w14:textId="77777777" w:rsidR="005A2EB1" w:rsidRPr="005A2EB1" w:rsidRDefault="005A2EB1" w:rsidP="00893C34">
            <w:pPr>
              <w:keepNext/>
              <w:keepLines/>
              <w:rPr>
                <w:rFonts w:asciiTheme="minorBidi" w:eastAsia="Times New Roman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9A410" w14:textId="31529562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TAILLE DU RÉCIPIENT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7BD79" w14:textId="1720C6E6" w:rsidR="005A2EB1" w:rsidRPr="005A2EB1" w:rsidRDefault="001D0048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QUANTIT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É</w:t>
            </w:r>
            <w:r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 REQUISE</w:t>
            </w:r>
          </w:p>
        </w:tc>
      </w:tr>
      <w:tr w:rsidR="005A2EB1" w:rsidRPr="005A2EB1" w14:paraId="7058DA63" w14:textId="77777777" w:rsidTr="00D92012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A965B" w14:textId="2A880553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Graines, clones </w:t>
            </w:r>
            <w:r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ou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semis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19D9" w14:textId="6A1DA80E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0</w:t>
            </w:r>
            <w:r>
              <w:rPr>
                <w:rFonts w:asciiTheme="minorBidi" w:hAnsiTheme="minorBidi" w:cstheme="minorBidi"/>
                <w:sz w:val="24"/>
                <w:szCs w:val="24"/>
                <w:lang w:val="fr-FR"/>
              </w:rPr>
              <w:t>,</w:t>
            </w: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5</w:t>
            </w:r>
            <w:r w:rsidR="007717B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7515B" w14:textId="70E2B885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1 </w:t>
            </w:r>
            <w:r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c. à 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thé</w:t>
            </w:r>
            <w:r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.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 (5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g)</w:t>
            </w:r>
          </w:p>
        </w:tc>
      </w:tr>
      <w:tr w:rsidR="005A2EB1" w:rsidRPr="005A2EB1" w14:paraId="70FF11FA" w14:textId="77777777" w:rsidTr="00D9201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EE900" w14:textId="77777777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D612C" w14:textId="3B9525D0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1</w:t>
            </w:r>
            <w:r w:rsidR="007717B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582FD" w14:textId="0392C463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2 </w:t>
            </w:r>
            <w:r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c. à 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thé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 (10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g)</w:t>
            </w:r>
          </w:p>
        </w:tc>
      </w:tr>
      <w:tr w:rsidR="005A2EB1" w:rsidRPr="005A2EB1" w14:paraId="0E3CDE14" w14:textId="77777777" w:rsidTr="00D9201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619D82" w14:textId="77777777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4371B" w14:textId="036E11A5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6</w:t>
            </w:r>
            <w:r w:rsidR="007717B3">
              <w:rPr>
                <w:rFonts w:asciiTheme="minorBidi" w:hAnsiTheme="minorBidi" w:cstheme="minorBidi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2C718" w14:textId="1B473977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¼ </w:t>
            </w:r>
            <w:r w:rsidR="001D0048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de tasse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 (52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g)</w:t>
            </w:r>
          </w:p>
        </w:tc>
      </w:tr>
      <w:tr w:rsidR="005A2EB1" w:rsidRPr="005A2EB1" w14:paraId="4E3CB796" w14:textId="77777777" w:rsidTr="00D920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0707E" w14:textId="77777777" w:rsidR="005A2EB1" w:rsidRPr="005A2EB1" w:rsidRDefault="005A2EB1" w:rsidP="00893C34">
            <w:pPr>
              <w:keepNext/>
              <w:keepLines/>
              <w:rPr>
                <w:rFonts w:asciiTheme="minorBidi" w:eastAsia="Times New Roman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879B4" w14:textId="77777777" w:rsidR="005A2EB1" w:rsidRPr="005A2EB1" w:rsidRDefault="005A2EB1" w:rsidP="00893C34">
            <w:pPr>
              <w:keepNext/>
              <w:keepLines/>
              <w:rPr>
                <w:rFonts w:asciiTheme="minorBidi" w:eastAsia="Times New Roman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19F65" w14:textId="77777777" w:rsidR="005A2EB1" w:rsidRPr="005A2EB1" w:rsidRDefault="005A2EB1" w:rsidP="00893C34">
            <w:pPr>
              <w:keepNext/>
              <w:keepLines/>
              <w:rPr>
                <w:rFonts w:asciiTheme="minorBidi" w:eastAsia="Times New Roman" w:hAnsiTheme="minorBidi" w:cstheme="minorBidi"/>
                <w:sz w:val="24"/>
                <w:szCs w:val="24"/>
                <w:lang w:val="fr-FR"/>
              </w:rPr>
            </w:pPr>
          </w:p>
        </w:tc>
      </w:tr>
      <w:tr w:rsidR="005A2EB1" w:rsidRPr="005A2EB1" w14:paraId="2763379F" w14:textId="77777777" w:rsidTr="00D92012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BE3CA" w14:textId="19FFF594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Repiquage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E7E40" w14:textId="65A07E2D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4</w:t>
            </w:r>
            <w:r w:rsidR="0041641A">
              <w:rPr>
                <w:rFonts w:asciiTheme="minorBidi" w:hAnsiTheme="minorBidi" w:cstheme="minorBidi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 xml:space="preserve">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E03C4" w14:textId="76B503FC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1 </w:t>
            </w:r>
            <w:r w:rsidR="001D0048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c. à 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thé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 (5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g)</w:t>
            </w:r>
          </w:p>
        </w:tc>
      </w:tr>
      <w:tr w:rsidR="005A2EB1" w:rsidRPr="005A2EB1" w14:paraId="502F00A2" w14:textId="77777777" w:rsidTr="00D9201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988D5" w14:textId="77777777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32474" w14:textId="23D3C8B9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11</w:t>
            </w:r>
            <w:r w:rsidR="0041641A">
              <w:rPr>
                <w:rFonts w:asciiTheme="minorBidi" w:hAnsiTheme="minorBidi" w:cstheme="minorBidi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A3E26" w14:textId="30583491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1 </w:t>
            </w:r>
            <w:r w:rsidR="001D0048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c. à 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table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 (13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g)</w:t>
            </w:r>
          </w:p>
        </w:tc>
      </w:tr>
      <w:tr w:rsidR="005A2EB1" w:rsidRPr="005A2EB1" w14:paraId="255C20A5" w14:textId="77777777" w:rsidTr="00D92012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835F9" w14:textId="77777777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B533F" w14:textId="30A28326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28</w:t>
            </w:r>
            <w:r w:rsidR="0041641A">
              <w:rPr>
                <w:rFonts w:asciiTheme="minorBidi" w:hAnsiTheme="minorBidi" w:cstheme="minorBidi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sz w:val="24"/>
                <w:szCs w:val="24"/>
                <w:lang w:val="fr-F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55DCC" w14:textId="088BF023" w:rsidR="005A2EB1" w:rsidRPr="005A2EB1" w:rsidRDefault="005A2EB1" w:rsidP="00893C34">
            <w:pPr>
              <w:keepNext/>
              <w:keepLines/>
              <w:rPr>
                <w:rFonts w:asciiTheme="minorBidi" w:hAnsiTheme="minorBidi" w:cstheme="minorBidi"/>
                <w:sz w:val="24"/>
                <w:szCs w:val="24"/>
                <w:lang w:val="fr-FR"/>
              </w:rPr>
            </w:pP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2 </w:t>
            </w:r>
            <w:r w:rsidR="001D0048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c. à 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table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 xml:space="preserve"> (26</w:t>
            </w:r>
            <w:r w:rsidR="0041641A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 </w:t>
            </w:r>
            <w:r w:rsidRPr="005A2EB1">
              <w:rPr>
                <w:rFonts w:asciiTheme="minorBidi" w:hAnsiTheme="minorBidi" w:cstheme="minorBidi"/>
                <w:color w:val="091A2C"/>
                <w:sz w:val="24"/>
                <w:szCs w:val="24"/>
                <w:lang w:val="fr-FR"/>
              </w:rPr>
              <w:t>g)</w:t>
            </w:r>
          </w:p>
        </w:tc>
      </w:tr>
    </w:tbl>
    <w:p w14:paraId="5A5D22FF" w14:textId="77777777" w:rsidR="005A2EB1" w:rsidRPr="005A2EB1" w:rsidRDefault="005A2EB1" w:rsidP="005A2EB1">
      <w:pPr>
        <w:rPr>
          <w:rFonts w:asciiTheme="minorBidi" w:hAnsiTheme="minorBidi" w:cstheme="minorBidi"/>
          <w:sz w:val="24"/>
          <w:szCs w:val="24"/>
          <w:lang w:val="fr-FR" w:bidi="he-IL"/>
        </w:rPr>
      </w:pPr>
    </w:p>
    <w:p w14:paraId="42146E4C" w14:textId="77777777" w:rsidR="005A2EB1" w:rsidRPr="005A2EB1" w:rsidRDefault="005A2EB1" w:rsidP="005A2EB1">
      <w:pPr>
        <w:rPr>
          <w:rFonts w:asciiTheme="minorBidi" w:hAnsiTheme="minorBidi" w:cstheme="minorBidi"/>
          <w:sz w:val="24"/>
          <w:szCs w:val="24"/>
          <w:lang w:val="fr-FR" w:bidi="he-IL"/>
        </w:rPr>
      </w:pPr>
    </w:p>
    <w:p w14:paraId="24D83566" w14:textId="3A60C200" w:rsidR="005A2EB1" w:rsidRPr="005A2EB1" w:rsidRDefault="00893C34" w:rsidP="005A2EB1">
      <w:pPr>
        <w:rPr>
          <w:rFonts w:asciiTheme="minorBidi" w:hAnsiTheme="minorBidi" w:cstheme="minorBidi"/>
          <w:sz w:val="24"/>
          <w:szCs w:val="24"/>
          <w:lang w:val="fr-FR" w:bidi="he-IL"/>
        </w:rPr>
      </w:pPr>
      <w:r>
        <w:rPr>
          <w:rFonts w:asciiTheme="minorBidi" w:hAnsiTheme="minorBidi" w:cstheme="minorBidi"/>
          <w:sz w:val="24"/>
          <w:szCs w:val="24"/>
          <w:lang w:val="fr-FR" w:bidi="he-IL"/>
        </w:rPr>
        <w:t>Vous avez</w:t>
      </w:r>
      <w:r w:rsidR="00222E42">
        <w:rPr>
          <w:rFonts w:asciiTheme="minorBidi" w:hAnsiTheme="minorBidi" w:cstheme="minorBidi"/>
          <w:sz w:val="24"/>
          <w:szCs w:val="24"/>
          <w:lang w:val="fr-FR" w:bidi="he-IL"/>
        </w:rPr>
        <w:t xml:space="preserve"> une question, une requête ou </w:t>
      </w:r>
      <w:r>
        <w:rPr>
          <w:rFonts w:asciiTheme="minorBidi" w:hAnsiTheme="minorBidi" w:cstheme="minorBidi"/>
          <w:sz w:val="24"/>
          <w:szCs w:val="24"/>
          <w:lang w:val="fr-FR" w:bidi="he-IL"/>
        </w:rPr>
        <w:t>vous souhaitez</w:t>
      </w:r>
      <w:r w:rsidR="00222E42">
        <w:rPr>
          <w:rFonts w:asciiTheme="minorBidi" w:hAnsiTheme="minorBidi" w:cstheme="minorBidi"/>
          <w:sz w:val="24"/>
          <w:szCs w:val="24"/>
          <w:lang w:val="fr-FR" w:bidi="he-IL"/>
        </w:rPr>
        <w:t xml:space="preserve"> essayer le produit</w:t>
      </w:r>
      <w:r w:rsidR="001B389E">
        <w:rPr>
          <w:rFonts w:asciiTheme="minorBidi" w:hAnsiTheme="minorBidi" w:cstheme="minorBidi"/>
          <w:sz w:val="24"/>
          <w:szCs w:val="24"/>
          <w:lang w:val="fr-FR" w:bidi="he-IL"/>
        </w:rPr>
        <w:t> ?</w:t>
      </w:r>
    </w:p>
    <w:p w14:paraId="14AA1EFB" w14:textId="11817B2C" w:rsidR="005A2EB1" w:rsidRDefault="005A2EB1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2F5F125D" w14:textId="5B8DFC50" w:rsidR="00222E42" w:rsidRDefault="00222E42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Envoyez-nous un email à </w:t>
      </w:r>
      <w:hyperlink r:id="rId6" w:history="1">
        <w:r w:rsidRPr="00C60A87">
          <w:rPr>
            <w:rStyle w:val="Hyperlink"/>
            <w:rFonts w:asciiTheme="minorBidi" w:eastAsia="Times New Roman" w:hAnsiTheme="minorBidi" w:cstheme="minorBidi"/>
            <w:sz w:val="24"/>
            <w:szCs w:val="24"/>
            <w:lang w:val="fr-FR"/>
          </w:rPr>
          <w:t>info@dynomyco.com</w:t>
        </w:r>
      </w:hyperlink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 ou </w:t>
      </w:r>
      <w:r w:rsidR="00F40F62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remplissez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 xml:space="preserve"> le formulaire ci</w:t>
      </w:r>
      <w:r w:rsidR="00893C34"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-</w:t>
      </w: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dessous et nous vous contacterons au plus vite :</w:t>
      </w:r>
    </w:p>
    <w:p w14:paraId="78A58862" w14:textId="016E1629" w:rsidR="00893C34" w:rsidRDefault="00893C34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</w:p>
    <w:p w14:paraId="7754CE6D" w14:textId="0B540F43" w:rsidR="00893C34" w:rsidRDefault="00893C34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Nom</w:t>
      </w:r>
    </w:p>
    <w:p w14:paraId="32DA2EB8" w14:textId="0D509B3A" w:rsidR="00893C34" w:rsidRDefault="00893C34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Prénom</w:t>
      </w:r>
    </w:p>
    <w:p w14:paraId="685FB02C" w14:textId="4E70EDB9" w:rsidR="00893C34" w:rsidRDefault="00893C34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Téléphone</w:t>
      </w:r>
    </w:p>
    <w:p w14:paraId="5D5CB316" w14:textId="6D07EAAF" w:rsidR="00893C34" w:rsidRDefault="00893C34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Courriel</w:t>
      </w:r>
    </w:p>
    <w:p w14:paraId="63C33A0D" w14:textId="1B8DAA90" w:rsidR="00893C34" w:rsidRDefault="00893C34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Contenu du message</w:t>
      </w:r>
    </w:p>
    <w:p w14:paraId="24D5212B" w14:textId="5AE2B8E1" w:rsidR="00893C34" w:rsidRPr="005A2EB1" w:rsidRDefault="007717B3">
      <w:pP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</w:pPr>
      <w:r>
        <w:rPr>
          <w:rFonts w:asciiTheme="minorBidi" w:eastAsia="Times New Roman" w:hAnsiTheme="minorBidi" w:cstheme="minorBidi"/>
          <w:color w:val="000000"/>
          <w:sz w:val="24"/>
          <w:szCs w:val="24"/>
          <w:lang w:val="fr-FR"/>
        </w:rPr>
        <w:t>Envoyer la demande</w:t>
      </w:r>
    </w:p>
    <w:sectPr w:rsidR="00893C34" w:rsidRPr="005A2EB1" w:rsidSect="009C68F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 (Founder Extended)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F35BF"/>
    <w:multiLevelType w:val="hybridMultilevel"/>
    <w:tmpl w:val="44E8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F6AC0"/>
    <w:multiLevelType w:val="hybridMultilevel"/>
    <w:tmpl w:val="12BA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22DB"/>
    <w:multiLevelType w:val="hybridMultilevel"/>
    <w:tmpl w:val="09B0105A"/>
    <w:lvl w:ilvl="0" w:tplc="2C284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5EC0"/>
    <w:multiLevelType w:val="multilevel"/>
    <w:tmpl w:val="39E8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DIzMzcyNDY2MbRQ0lEKTi0uzszPAykwqgUAK4RrwiwAAAA="/>
  </w:docVars>
  <w:rsids>
    <w:rsidRoot w:val="002B3F20"/>
    <w:rsid w:val="00021543"/>
    <w:rsid w:val="000B2C24"/>
    <w:rsid w:val="000E7B76"/>
    <w:rsid w:val="000F5F80"/>
    <w:rsid w:val="00114CEB"/>
    <w:rsid w:val="00175010"/>
    <w:rsid w:val="001B389E"/>
    <w:rsid w:val="001D0048"/>
    <w:rsid w:val="00222E42"/>
    <w:rsid w:val="00276208"/>
    <w:rsid w:val="00282CE5"/>
    <w:rsid w:val="002A7201"/>
    <w:rsid w:val="002B3F20"/>
    <w:rsid w:val="0041641A"/>
    <w:rsid w:val="004629DF"/>
    <w:rsid w:val="004B6E9E"/>
    <w:rsid w:val="005A2EB1"/>
    <w:rsid w:val="00716368"/>
    <w:rsid w:val="007717B3"/>
    <w:rsid w:val="007870B7"/>
    <w:rsid w:val="00893C34"/>
    <w:rsid w:val="009C68F6"/>
    <w:rsid w:val="00A36AC5"/>
    <w:rsid w:val="00B012AC"/>
    <w:rsid w:val="00C0772E"/>
    <w:rsid w:val="00CC56D3"/>
    <w:rsid w:val="00CF5D6A"/>
    <w:rsid w:val="00D12F00"/>
    <w:rsid w:val="00D8302C"/>
    <w:rsid w:val="00D932CA"/>
    <w:rsid w:val="00DB6A8B"/>
    <w:rsid w:val="00DD270E"/>
    <w:rsid w:val="00E03A6F"/>
    <w:rsid w:val="00E0703B"/>
    <w:rsid w:val="00E45B60"/>
    <w:rsid w:val="00E91DAD"/>
    <w:rsid w:val="00F40F62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058F"/>
  <w15:chartTrackingRefBased/>
  <w15:docId w15:val="{95127609-A2BB-4754-B327-A40ECC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F20"/>
    <w:pPr>
      <w:spacing w:after="0" w:line="240" w:lineRule="auto"/>
    </w:pPr>
    <w:rPr>
      <w:rFonts w:ascii="Arial" w:eastAsia="Simsun (Founder Extended)" w:hAnsi="Arial" w:cs="Times New Roman"/>
      <w:sz w:val="21"/>
      <w:szCs w:val="21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2B3F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3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F20"/>
    <w:rPr>
      <w:rFonts w:ascii="Arial" w:eastAsia="Simsun (Founder Extended)" w:hAnsi="Arial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20"/>
    <w:rPr>
      <w:rFonts w:ascii="Segoe UI" w:eastAsia="Simsun (Founder Extended)" w:hAnsi="Segoe UI" w:cs="Segoe UI"/>
      <w:sz w:val="18"/>
      <w:szCs w:val="18"/>
      <w:lang w:val="en-GB" w:eastAsia="zh-CN"/>
    </w:rPr>
  </w:style>
  <w:style w:type="paragraph" w:styleId="ListParagraph">
    <w:name w:val="List Paragraph"/>
    <w:basedOn w:val="Normal"/>
    <w:uiPriority w:val="34"/>
    <w:qFormat/>
    <w:rsid w:val="00D12F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2F0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22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ynomy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Fleurdepine</dc:creator>
  <cp:keywords/>
  <dc:description/>
  <cp:lastModifiedBy>Sophie Fleurdepine</cp:lastModifiedBy>
  <cp:revision>22</cp:revision>
  <dcterms:created xsi:type="dcterms:W3CDTF">2019-11-13T09:57:00Z</dcterms:created>
  <dcterms:modified xsi:type="dcterms:W3CDTF">2019-11-14T07:50:00Z</dcterms:modified>
</cp:coreProperties>
</file>