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43224" w14:textId="4EE816D6" w:rsidR="004F45CA" w:rsidRDefault="004F45CA" w:rsidP="00490642">
      <w:pPr>
        <w:rPr>
          <w:lang w:val="en-US" w:eastAsia="ja-JP"/>
        </w:rPr>
      </w:pPr>
      <w:r>
        <w:rPr>
          <w:lang w:val="en-US" w:eastAsia="ja-JP"/>
        </w:rPr>
        <w:t>DYNOMYCO®</w:t>
      </w:r>
      <w:r>
        <w:rPr>
          <w:rFonts w:hint="eastAsia"/>
          <w:lang w:val="en-US" w:eastAsia="ja-JP"/>
        </w:rPr>
        <w:t>は、活発な内生菌根菌を植物の根に効果的に</w:t>
      </w:r>
      <w:r w:rsidR="00E94B92">
        <w:rPr>
          <w:rFonts w:hint="eastAsia"/>
          <w:lang w:val="en-US" w:eastAsia="ja-JP"/>
        </w:rPr>
        <w:t>接種</w:t>
      </w:r>
      <w:r>
        <w:rPr>
          <w:rFonts w:hint="eastAsia"/>
          <w:lang w:val="en-US" w:eastAsia="ja-JP"/>
        </w:rPr>
        <w:t>します。</w:t>
      </w:r>
    </w:p>
    <w:p w14:paraId="4D577B58" w14:textId="03787F42" w:rsidR="004F45CA" w:rsidRDefault="004F45CA" w:rsidP="00490642">
      <w:pPr>
        <w:rPr>
          <w:lang w:val="en-US" w:eastAsia="ja-JP"/>
        </w:rPr>
      </w:pPr>
      <w:r>
        <w:rPr>
          <w:lang w:val="en-US" w:eastAsia="ja-JP"/>
        </w:rPr>
        <w:t>DYNOMYCO®</w:t>
      </w:r>
      <w:r w:rsidR="00300D05">
        <w:rPr>
          <w:rFonts w:hint="eastAsia"/>
          <w:lang w:val="en-US" w:eastAsia="ja-JP"/>
        </w:rPr>
        <w:t>を使用して菌根菌を</w:t>
      </w:r>
      <w:r w:rsidR="00E94B92">
        <w:rPr>
          <w:rFonts w:hint="eastAsia"/>
          <w:lang w:val="en-US" w:eastAsia="ja-JP"/>
        </w:rPr>
        <w:t>接種</w:t>
      </w:r>
      <w:r w:rsidR="00300D05">
        <w:rPr>
          <w:rFonts w:hint="eastAsia"/>
          <w:lang w:val="en-US" w:eastAsia="ja-JP"/>
        </w:rPr>
        <w:t>す</w:t>
      </w:r>
      <w:r w:rsidR="00454CE7">
        <w:rPr>
          <w:rFonts w:hint="eastAsia"/>
          <w:lang w:val="en-US" w:eastAsia="ja-JP"/>
        </w:rPr>
        <w:t>ることで、植物</w:t>
      </w:r>
      <w:r w:rsidR="00FF2A4C">
        <w:rPr>
          <w:rFonts w:hint="eastAsia"/>
          <w:lang w:val="en-US" w:eastAsia="ja-JP"/>
        </w:rPr>
        <w:t>の</w:t>
      </w:r>
      <w:r w:rsidR="00454CE7">
        <w:rPr>
          <w:rFonts w:hint="eastAsia"/>
          <w:lang w:val="en-US" w:eastAsia="ja-JP"/>
        </w:rPr>
        <w:t>栄養</w:t>
      </w:r>
      <w:r w:rsidR="00300D05">
        <w:rPr>
          <w:rFonts w:hint="eastAsia"/>
          <w:lang w:val="en-US" w:eastAsia="ja-JP"/>
        </w:rPr>
        <w:t>吸収力が</w:t>
      </w:r>
      <w:r w:rsidR="00454CE7">
        <w:rPr>
          <w:rFonts w:hint="eastAsia"/>
          <w:lang w:val="en-US" w:eastAsia="ja-JP"/>
        </w:rPr>
        <w:t>向上</w:t>
      </w:r>
      <w:r w:rsidR="00300D05">
        <w:rPr>
          <w:rFonts w:hint="eastAsia"/>
          <w:lang w:val="en-US" w:eastAsia="ja-JP"/>
        </w:rPr>
        <w:t>し</w:t>
      </w:r>
      <w:r w:rsidR="00454CE7">
        <w:rPr>
          <w:rFonts w:hint="eastAsia"/>
          <w:lang w:val="en-US" w:eastAsia="ja-JP"/>
        </w:rPr>
        <w:t>ます。</w:t>
      </w:r>
    </w:p>
    <w:p w14:paraId="640299B4" w14:textId="77777777" w:rsidR="00490642" w:rsidRDefault="00490642" w:rsidP="00490642">
      <w:pPr>
        <w:rPr>
          <w:lang w:val="en-US" w:eastAsia="ja-JP"/>
        </w:rPr>
      </w:pPr>
    </w:p>
    <w:p w14:paraId="3B5C5AB7" w14:textId="16F8B63D" w:rsidR="00490642" w:rsidRDefault="00AE7C82" w:rsidP="00490642">
      <w:p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投与</w:t>
      </w:r>
      <w:r w:rsidR="00300D05">
        <w:rPr>
          <w:rFonts w:hint="eastAsia"/>
          <w:b/>
          <w:bCs/>
          <w:lang w:val="en-US" w:eastAsia="ja-JP"/>
        </w:rPr>
        <w:t>方法</w:t>
      </w:r>
      <w:r w:rsidR="00490642" w:rsidRPr="00643C28">
        <w:rPr>
          <w:b/>
          <w:bCs/>
          <w:lang w:val="en-US" w:eastAsia="ja-JP"/>
        </w:rPr>
        <w:t xml:space="preserve"> </w:t>
      </w:r>
    </w:p>
    <w:p w14:paraId="07AAFEB6" w14:textId="1FBC3B55" w:rsidR="009342D8" w:rsidRPr="0097571C" w:rsidRDefault="0097571C" w:rsidP="00490642">
      <w:pPr>
        <w:rPr>
          <w:lang w:val="en-US" w:eastAsia="ja-JP"/>
        </w:rPr>
      </w:pPr>
      <w:r w:rsidRPr="0097571C">
        <w:rPr>
          <w:lang w:val="en-US" w:eastAsia="ja-JP"/>
        </w:rPr>
        <w:t>DYNOMY</w:t>
      </w:r>
      <w:r>
        <w:rPr>
          <w:lang w:val="en-US" w:eastAsia="ja-JP"/>
        </w:rPr>
        <w:t>C</w:t>
      </w:r>
      <w:r w:rsidRPr="0097571C">
        <w:rPr>
          <w:lang w:val="en-US" w:eastAsia="ja-JP"/>
        </w:rPr>
        <w:t>O</w:t>
      </w:r>
      <w:r>
        <w:rPr>
          <w:lang w:val="en-US" w:eastAsia="ja-JP"/>
        </w:rPr>
        <w:t>®</w:t>
      </w:r>
      <w:r w:rsidR="00300D05">
        <w:rPr>
          <w:rFonts w:hint="eastAsia"/>
          <w:lang w:val="en-US" w:eastAsia="ja-JP"/>
        </w:rPr>
        <w:t>は、園芸や苗</w:t>
      </w:r>
      <w:r w:rsidR="00BF7B99">
        <w:rPr>
          <w:rFonts w:hint="eastAsia"/>
          <w:lang w:val="en-US" w:eastAsia="ja-JP"/>
        </w:rPr>
        <w:t>床</w:t>
      </w:r>
      <w:r w:rsidR="00300D05">
        <w:rPr>
          <w:rFonts w:hint="eastAsia"/>
          <w:lang w:val="en-US" w:eastAsia="ja-JP"/>
        </w:rPr>
        <w:t>での使用に適しています。</w:t>
      </w:r>
    </w:p>
    <w:p w14:paraId="6110F638" w14:textId="42468CF7" w:rsidR="00490642" w:rsidRPr="00643C28" w:rsidRDefault="00CA596C" w:rsidP="0005170D">
      <w:pPr>
        <w:pStyle w:val="ListParagraph"/>
        <w:numPr>
          <w:ilvl w:val="0"/>
          <w:numId w:val="5"/>
        </w:numPr>
        <w:rPr>
          <w:lang w:val="en-US" w:eastAsia="ja-JP"/>
        </w:rPr>
      </w:pPr>
      <w:r>
        <w:rPr>
          <w:rFonts w:hint="eastAsia"/>
          <w:lang w:val="en-US" w:eastAsia="ja-JP"/>
        </w:rPr>
        <w:t>種やクローン（挿し木）、苗木を最初に植え付ける際</w:t>
      </w:r>
      <w:r w:rsidR="00BF7B99">
        <w:rPr>
          <w:rFonts w:hint="eastAsia"/>
          <w:lang w:val="en-US" w:eastAsia="ja-JP"/>
        </w:rPr>
        <w:t>は</w:t>
      </w:r>
      <w:r>
        <w:rPr>
          <w:rFonts w:hint="eastAsia"/>
          <w:lang w:val="en-US" w:eastAsia="ja-JP"/>
        </w:rPr>
        <w:t>、培地</w:t>
      </w:r>
      <w:r>
        <w:rPr>
          <w:lang w:val="en-US" w:eastAsia="ja-JP"/>
        </w:rPr>
        <w:t>1</w:t>
      </w:r>
      <w:r>
        <w:rPr>
          <w:rFonts w:hint="eastAsia"/>
          <w:lang w:val="en-US" w:eastAsia="ja-JP"/>
        </w:rPr>
        <w:t>リットル当たり</w:t>
      </w:r>
      <w:r>
        <w:rPr>
          <w:rFonts w:hint="eastAsia"/>
          <w:lang w:val="en-US" w:eastAsia="ja-JP"/>
        </w:rPr>
        <w:t>1</w:t>
      </w:r>
      <w:r>
        <w:rPr>
          <w:lang w:val="en-US" w:eastAsia="ja-JP"/>
        </w:rPr>
        <w:t>0</w:t>
      </w:r>
      <w:r>
        <w:rPr>
          <w:rFonts w:hint="eastAsia"/>
          <w:lang w:val="en-US" w:eastAsia="ja-JP"/>
        </w:rPr>
        <w:t>グラムの</w:t>
      </w:r>
      <w:r w:rsidRPr="0097571C">
        <w:rPr>
          <w:lang w:val="en-US" w:eastAsia="ja-JP"/>
        </w:rPr>
        <w:t>DYNOMY</w:t>
      </w:r>
      <w:r>
        <w:rPr>
          <w:lang w:val="en-US" w:eastAsia="ja-JP"/>
        </w:rPr>
        <w:t>C</w:t>
      </w:r>
      <w:r w:rsidRPr="0097571C">
        <w:rPr>
          <w:lang w:val="en-US" w:eastAsia="ja-JP"/>
        </w:rPr>
        <w:t>O</w:t>
      </w:r>
      <w:r>
        <w:rPr>
          <w:lang w:val="en-US" w:eastAsia="ja-JP"/>
        </w:rPr>
        <w:t>®</w:t>
      </w:r>
      <w:r>
        <w:rPr>
          <w:rFonts w:hint="eastAsia"/>
          <w:lang w:val="en-US" w:eastAsia="ja-JP"/>
        </w:rPr>
        <w:t>を</w:t>
      </w:r>
      <w:r w:rsidR="00AE7C82">
        <w:rPr>
          <w:rFonts w:hint="eastAsia"/>
          <w:lang w:val="en-US" w:eastAsia="ja-JP"/>
        </w:rPr>
        <w:t>投与</w:t>
      </w:r>
      <w:r>
        <w:rPr>
          <w:rFonts w:hint="eastAsia"/>
          <w:lang w:val="en-US" w:eastAsia="ja-JP"/>
        </w:rPr>
        <w:t>します。</w:t>
      </w:r>
      <w:r w:rsidR="00BF7B99">
        <w:rPr>
          <w:rFonts w:hint="eastAsia"/>
          <w:lang w:val="en-US" w:eastAsia="ja-JP"/>
        </w:rPr>
        <w:t>植え付ける前に、</w:t>
      </w:r>
      <w:r w:rsidR="00BF7B99" w:rsidRPr="0097571C">
        <w:rPr>
          <w:lang w:val="en-US" w:eastAsia="ja-JP"/>
        </w:rPr>
        <w:t>DYNOMY</w:t>
      </w:r>
      <w:r w:rsidR="00BF7B99">
        <w:rPr>
          <w:lang w:val="en-US" w:eastAsia="ja-JP"/>
        </w:rPr>
        <w:t>C</w:t>
      </w:r>
      <w:r w:rsidR="00BF7B99" w:rsidRPr="0097571C">
        <w:rPr>
          <w:lang w:val="en-US" w:eastAsia="ja-JP"/>
        </w:rPr>
        <w:t>O</w:t>
      </w:r>
      <w:r w:rsidR="00BF7B99">
        <w:rPr>
          <w:lang w:val="en-US" w:eastAsia="ja-JP"/>
        </w:rPr>
        <w:t>®</w:t>
      </w:r>
      <w:r w:rsidR="00BF7B99">
        <w:rPr>
          <w:rFonts w:hint="eastAsia"/>
          <w:lang w:val="en-US" w:eastAsia="ja-JP"/>
        </w:rPr>
        <w:t>を培地に均一に混ぜ込んで下さい。</w:t>
      </w:r>
    </w:p>
    <w:p w14:paraId="62C2B715" w14:textId="000F23EC" w:rsidR="00490642" w:rsidRPr="00CA596C" w:rsidRDefault="00CA596C" w:rsidP="00CA596C">
      <w:pPr>
        <w:pStyle w:val="ListParagraph"/>
        <w:numPr>
          <w:ilvl w:val="0"/>
          <w:numId w:val="5"/>
        </w:numPr>
        <w:rPr>
          <w:lang w:val="en-US" w:eastAsia="ja-JP"/>
        </w:rPr>
      </w:pPr>
      <w:r>
        <w:rPr>
          <w:rFonts w:hint="eastAsia"/>
          <w:lang w:val="en-US" w:eastAsia="ja-JP"/>
        </w:rPr>
        <w:t>より大きい容器に</w:t>
      </w:r>
      <w:r w:rsidR="00BF7B99">
        <w:rPr>
          <w:rFonts w:hint="eastAsia"/>
          <w:lang w:val="en-US" w:eastAsia="ja-JP"/>
        </w:rPr>
        <w:t>植え替える</w:t>
      </w:r>
      <w:r>
        <w:rPr>
          <w:rFonts w:hint="eastAsia"/>
          <w:lang w:val="en-US" w:eastAsia="ja-JP"/>
        </w:rPr>
        <w:t>際</w:t>
      </w:r>
      <w:r w:rsidR="00BF7B99">
        <w:rPr>
          <w:rFonts w:hint="eastAsia"/>
          <w:lang w:val="en-US" w:eastAsia="ja-JP"/>
        </w:rPr>
        <w:t>は</w:t>
      </w:r>
      <w:r w:rsidRPr="00CA596C">
        <w:rPr>
          <w:rFonts w:hint="eastAsia"/>
          <w:lang w:val="en-US" w:eastAsia="ja-JP"/>
        </w:rPr>
        <w:t>、</w:t>
      </w:r>
      <w:r w:rsidR="00BF7B99">
        <w:rPr>
          <w:lang w:val="en-US" w:eastAsia="ja-JP"/>
        </w:rPr>
        <w:t>1</w:t>
      </w:r>
      <w:r w:rsidR="00BF7B99">
        <w:rPr>
          <w:rFonts w:hint="eastAsia"/>
          <w:lang w:val="en-US" w:eastAsia="ja-JP"/>
        </w:rPr>
        <w:t>リットル当たり</w:t>
      </w:r>
      <w:r w:rsidR="00BF7B99">
        <w:rPr>
          <w:lang w:val="en-US" w:eastAsia="ja-JP"/>
        </w:rPr>
        <w:t>1</w:t>
      </w:r>
      <w:r w:rsidR="00BF7B99">
        <w:rPr>
          <w:rFonts w:hint="eastAsia"/>
          <w:lang w:val="en-US" w:eastAsia="ja-JP"/>
        </w:rPr>
        <w:t>グラムの比率で、</w:t>
      </w:r>
      <w:r w:rsidR="00BF7B99" w:rsidRPr="00CA596C">
        <w:rPr>
          <w:rFonts w:hint="eastAsia"/>
          <w:lang w:val="en-US" w:eastAsia="ja-JP"/>
        </w:rPr>
        <w:t>D</w:t>
      </w:r>
      <w:r w:rsidR="00BF7B99" w:rsidRPr="00CA596C">
        <w:rPr>
          <w:lang w:val="en-US" w:eastAsia="ja-JP"/>
        </w:rPr>
        <w:t>YNOMYCO®</w:t>
      </w:r>
      <w:r w:rsidR="00BF7B99" w:rsidRPr="00CA596C">
        <w:rPr>
          <w:rFonts w:hint="eastAsia"/>
          <w:lang w:val="en-US" w:eastAsia="ja-JP"/>
        </w:rPr>
        <w:t>を</w:t>
      </w:r>
      <w:r w:rsidR="00BF7B99">
        <w:rPr>
          <w:rFonts w:hint="eastAsia"/>
          <w:lang w:val="en-US" w:eastAsia="ja-JP"/>
        </w:rPr>
        <w:t>培地に混ぜるか、植穴の底と側面に</w:t>
      </w:r>
      <w:r w:rsidR="00AE7C82">
        <w:rPr>
          <w:rFonts w:hint="eastAsia"/>
          <w:lang w:val="en-US" w:eastAsia="ja-JP"/>
        </w:rPr>
        <w:t>投与</w:t>
      </w:r>
      <w:r w:rsidR="00BF7B99">
        <w:rPr>
          <w:rFonts w:hint="eastAsia"/>
          <w:lang w:val="en-US" w:eastAsia="ja-JP"/>
        </w:rPr>
        <w:t>して下さい。</w:t>
      </w:r>
    </w:p>
    <w:p w14:paraId="78C41B70" w14:textId="77777777" w:rsidR="00643C28" w:rsidRPr="00643C28" w:rsidRDefault="00643C28" w:rsidP="0027322A">
      <w:pPr>
        <w:pStyle w:val="ListParagraph"/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2977"/>
      </w:tblGrid>
      <w:tr w:rsidR="00643C28" w14:paraId="5C70A5F1" w14:textId="77777777" w:rsidTr="00643C28">
        <w:tc>
          <w:tcPr>
            <w:tcW w:w="3005" w:type="dxa"/>
          </w:tcPr>
          <w:p w14:paraId="1C10271E" w14:textId="77777777" w:rsidR="00643C28" w:rsidRDefault="00643C28" w:rsidP="00643C28">
            <w:pPr>
              <w:rPr>
                <w:lang w:val="en-US" w:eastAsia="ja-JP"/>
              </w:rPr>
            </w:pPr>
          </w:p>
        </w:tc>
        <w:tc>
          <w:tcPr>
            <w:tcW w:w="2093" w:type="dxa"/>
          </w:tcPr>
          <w:p w14:paraId="32B967DE" w14:textId="733496D9" w:rsidR="00643C28" w:rsidRPr="00643C28" w:rsidRDefault="00E062C9" w:rsidP="00643C2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ja-JP"/>
              </w:rPr>
              <w:t>容器の大きさ</w:t>
            </w:r>
          </w:p>
        </w:tc>
        <w:tc>
          <w:tcPr>
            <w:tcW w:w="2977" w:type="dxa"/>
          </w:tcPr>
          <w:p w14:paraId="0DD26B72" w14:textId="3531E404" w:rsidR="00643C28" w:rsidRPr="00643C28" w:rsidRDefault="00E062C9" w:rsidP="00643C2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ja-JP"/>
              </w:rPr>
              <w:t>使用量</w:t>
            </w:r>
          </w:p>
        </w:tc>
      </w:tr>
      <w:tr w:rsidR="00643C28" w14:paraId="0E043C3F" w14:textId="77777777" w:rsidTr="00643C28">
        <w:tc>
          <w:tcPr>
            <w:tcW w:w="3005" w:type="dxa"/>
            <w:vMerge w:val="restart"/>
          </w:tcPr>
          <w:p w14:paraId="689AEADC" w14:textId="193A9686" w:rsidR="00643C28" w:rsidRPr="00643C28" w:rsidRDefault="00BF7B99" w:rsidP="00643C2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ja-JP"/>
              </w:rPr>
              <w:t>種・クローン・苗木</w:t>
            </w:r>
          </w:p>
        </w:tc>
        <w:tc>
          <w:tcPr>
            <w:tcW w:w="2093" w:type="dxa"/>
          </w:tcPr>
          <w:p w14:paraId="1A30F1BC" w14:textId="52398347" w:rsidR="00643C28" w:rsidRDefault="00643C28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 L</w:t>
            </w:r>
          </w:p>
        </w:tc>
        <w:tc>
          <w:tcPr>
            <w:tcW w:w="2977" w:type="dxa"/>
          </w:tcPr>
          <w:p w14:paraId="62B67DC8" w14:textId="2A4F03B1" w:rsidR="00643C28" w:rsidRDefault="00643C28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g</w:t>
            </w:r>
          </w:p>
        </w:tc>
      </w:tr>
      <w:tr w:rsidR="00643C28" w14:paraId="1F616413" w14:textId="77777777" w:rsidTr="00643C28">
        <w:tc>
          <w:tcPr>
            <w:tcW w:w="3005" w:type="dxa"/>
            <w:vMerge/>
          </w:tcPr>
          <w:p w14:paraId="53880784" w14:textId="77777777" w:rsidR="00643C28" w:rsidRPr="00643C28" w:rsidRDefault="00643C28" w:rsidP="00643C2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</w:tcPr>
          <w:p w14:paraId="2495297F" w14:textId="41A81FC3" w:rsidR="00643C28" w:rsidRDefault="00643C28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L</w:t>
            </w:r>
          </w:p>
        </w:tc>
        <w:tc>
          <w:tcPr>
            <w:tcW w:w="2977" w:type="dxa"/>
          </w:tcPr>
          <w:p w14:paraId="0965BF1D" w14:textId="6DCB3A10" w:rsidR="00643C28" w:rsidRDefault="00643C28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g</w:t>
            </w:r>
          </w:p>
        </w:tc>
      </w:tr>
      <w:tr w:rsidR="00643C28" w14:paraId="54B23125" w14:textId="77777777" w:rsidTr="00643C28">
        <w:tc>
          <w:tcPr>
            <w:tcW w:w="3005" w:type="dxa"/>
            <w:vMerge/>
          </w:tcPr>
          <w:p w14:paraId="7648EAA4" w14:textId="77777777" w:rsidR="00643C28" w:rsidRPr="00643C28" w:rsidRDefault="00643C28" w:rsidP="00643C2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</w:tcPr>
          <w:p w14:paraId="665E8931" w14:textId="49FBF485" w:rsidR="00643C28" w:rsidRPr="00FF1479" w:rsidRDefault="009B0219" w:rsidP="00643C28">
            <w:pPr>
              <w:jc w:val="center"/>
              <w:rPr>
                <w:lang w:val="en-US"/>
              </w:rPr>
            </w:pPr>
            <w:r w:rsidRPr="00FF1479">
              <w:rPr>
                <w:lang w:val="en-US"/>
              </w:rPr>
              <w:t>5</w:t>
            </w:r>
            <w:r w:rsidR="00643C28" w:rsidRPr="00FF1479">
              <w:rPr>
                <w:lang w:val="en-US"/>
              </w:rPr>
              <w:t xml:space="preserve"> L</w:t>
            </w:r>
          </w:p>
        </w:tc>
        <w:tc>
          <w:tcPr>
            <w:tcW w:w="2977" w:type="dxa"/>
          </w:tcPr>
          <w:p w14:paraId="53C20121" w14:textId="79BBA435" w:rsidR="00643C28" w:rsidRPr="00FF1479" w:rsidRDefault="00643C28" w:rsidP="00643C28">
            <w:pPr>
              <w:jc w:val="center"/>
              <w:rPr>
                <w:lang w:val="en-US"/>
              </w:rPr>
            </w:pPr>
            <w:r w:rsidRPr="00FF1479">
              <w:rPr>
                <w:lang w:val="en-US"/>
              </w:rPr>
              <w:t>5</w:t>
            </w:r>
            <w:r w:rsidR="00FF1479" w:rsidRPr="00FF1479">
              <w:rPr>
                <w:lang w:val="en-US"/>
              </w:rPr>
              <w:t>0</w:t>
            </w:r>
            <w:r w:rsidRPr="00FF1479">
              <w:rPr>
                <w:lang w:val="en-US"/>
              </w:rPr>
              <w:t xml:space="preserve"> </w:t>
            </w:r>
            <w:r w:rsidR="00E37981" w:rsidRPr="00FF1479">
              <w:rPr>
                <w:lang w:val="en-US"/>
              </w:rPr>
              <w:t>g</w:t>
            </w:r>
          </w:p>
        </w:tc>
      </w:tr>
      <w:tr w:rsidR="00643C28" w14:paraId="387251BC" w14:textId="77777777" w:rsidTr="00643C28">
        <w:tc>
          <w:tcPr>
            <w:tcW w:w="3005" w:type="dxa"/>
            <w:vMerge w:val="restart"/>
          </w:tcPr>
          <w:p w14:paraId="53143055" w14:textId="1676E4DF" w:rsidR="00643C28" w:rsidRPr="00643C28" w:rsidRDefault="00BF7B99" w:rsidP="00643C2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ja-JP"/>
              </w:rPr>
              <w:t>植え替え</w:t>
            </w:r>
          </w:p>
        </w:tc>
        <w:tc>
          <w:tcPr>
            <w:tcW w:w="2093" w:type="dxa"/>
          </w:tcPr>
          <w:p w14:paraId="488F0931" w14:textId="1A6709B6" w:rsidR="00643C28" w:rsidRDefault="00FF1479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43C28">
              <w:rPr>
                <w:lang w:val="en-US"/>
              </w:rPr>
              <w:t xml:space="preserve"> L</w:t>
            </w:r>
          </w:p>
        </w:tc>
        <w:tc>
          <w:tcPr>
            <w:tcW w:w="2977" w:type="dxa"/>
          </w:tcPr>
          <w:p w14:paraId="32606E40" w14:textId="6FC789BC" w:rsidR="00643C28" w:rsidRDefault="00FF1479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43C28">
              <w:rPr>
                <w:lang w:val="en-US"/>
              </w:rPr>
              <w:t xml:space="preserve"> g</w:t>
            </w:r>
          </w:p>
        </w:tc>
      </w:tr>
      <w:tr w:rsidR="00643C28" w14:paraId="7284F54F" w14:textId="77777777" w:rsidTr="00643C28">
        <w:tc>
          <w:tcPr>
            <w:tcW w:w="3005" w:type="dxa"/>
            <w:vMerge/>
          </w:tcPr>
          <w:p w14:paraId="14B673E3" w14:textId="77777777" w:rsidR="00643C28" w:rsidRDefault="00643C28" w:rsidP="00643C28">
            <w:pPr>
              <w:rPr>
                <w:lang w:val="en-US"/>
              </w:rPr>
            </w:pPr>
          </w:p>
        </w:tc>
        <w:tc>
          <w:tcPr>
            <w:tcW w:w="2093" w:type="dxa"/>
          </w:tcPr>
          <w:p w14:paraId="36889618" w14:textId="7DD5BB07" w:rsidR="00643C28" w:rsidRPr="00B35A08" w:rsidRDefault="00643C28" w:rsidP="00643C28">
            <w:pPr>
              <w:jc w:val="center"/>
              <w:rPr>
                <w:lang w:val="en-US"/>
              </w:rPr>
            </w:pPr>
            <w:r w:rsidRPr="00B35A08">
              <w:rPr>
                <w:lang w:val="en-US"/>
              </w:rPr>
              <w:t>10 L</w:t>
            </w:r>
          </w:p>
        </w:tc>
        <w:tc>
          <w:tcPr>
            <w:tcW w:w="2977" w:type="dxa"/>
          </w:tcPr>
          <w:p w14:paraId="30F2ED43" w14:textId="457D2992" w:rsidR="00643C28" w:rsidRPr="00B35A08" w:rsidRDefault="00643C28" w:rsidP="00643C28">
            <w:pPr>
              <w:jc w:val="center"/>
              <w:rPr>
                <w:lang w:val="en-US"/>
              </w:rPr>
            </w:pPr>
            <w:r w:rsidRPr="00B35A08">
              <w:rPr>
                <w:lang w:val="en-US"/>
              </w:rPr>
              <w:t>10 g</w:t>
            </w:r>
          </w:p>
        </w:tc>
      </w:tr>
      <w:tr w:rsidR="00643C28" w14:paraId="63D57758" w14:textId="77777777" w:rsidTr="00643C28">
        <w:tc>
          <w:tcPr>
            <w:tcW w:w="3005" w:type="dxa"/>
            <w:vMerge/>
          </w:tcPr>
          <w:p w14:paraId="71C3CCF6" w14:textId="77777777" w:rsidR="00643C28" w:rsidRDefault="00643C28" w:rsidP="00643C28">
            <w:pPr>
              <w:rPr>
                <w:lang w:val="en-US"/>
              </w:rPr>
            </w:pPr>
          </w:p>
        </w:tc>
        <w:tc>
          <w:tcPr>
            <w:tcW w:w="2093" w:type="dxa"/>
          </w:tcPr>
          <w:p w14:paraId="7F9ADD8B" w14:textId="3CF0BB83" w:rsidR="00643C28" w:rsidRPr="00B35A08" w:rsidRDefault="00643C28" w:rsidP="00643C28">
            <w:pPr>
              <w:jc w:val="center"/>
              <w:rPr>
                <w:lang w:val="en-US"/>
              </w:rPr>
            </w:pPr>
            <w:r w:rsidRPr="00B35A08">
              <w:rPr>
                <w:lang w:val="en-US"/>
              </w:rPr>
              <w:t>1 m</w:t>
            </w:r>
            <w:r w:rsidRPr="00B35A08">
              <w:rPr>
                <w:vertAlign w:val="superscript"/>
                <w:lang w:val="en-US"/>
              </w:rPr>
              <w:t>3</w:t>
            </w:r>
          </w:p>
        </w:tc>
        <w:tc>
          <w:tcPr>
            <w:tcW w:w="2977" w:type="dxa"/>
          </w:tcPr>
          <w:p w14:paraId="73321827" w14:textId="75BFB28B" w:rsidR="00643C28" w:rsidRPr="00B35A08" w:rsidRDefault="00643C28" w:rsidP="00643C28">
            <w:pPr>
              <w:jc w:val="center"/>
              <w:rPr>
                <w:lang w:val="en-US"/>
              </w:rPr>
            </w:pPr>
            <w:r w:rsidRPr="00B35A08">
              <w:rPr>
                <w:lang w:val="en-US"/>
              </w:rPr>
              <w:t>1 kg</w:t>
            </w:r>
          </w:p>
        </w:tc>
      </w:tr>
    </w:tbl>
    <w:p w14:paraId="62F67A51" w14:textId="77777777" w:rsidR="00490642" w:rsidRDefault="00490642" w:rsidP="00643C28">
      <w:pPr>
        <w:rPr>
          <w:lang w:val="en-US"/>
        </w:rPr>
      </w:pPr>
    </w:p>
    <w:p w14:paraId="5CC0794F" w14:textId="77777777" w:rsidR="00490642" w:rsidRDefault="00490642" w:rsidP="00490642">
      <w:pPr>
        <w:rPr>
          <w:lang w:val="en-US"/>
        </w:rPr>
      </w:pPr>
    </w:p>
    <w:p w14:paraId="5EFABF89" w14:textId="1113D970" w:rsidR="00490642" w:rsidRPr="00643C28" w:rsidRDefault="00B45849" w:rsidP="00490642">
      <w:p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成分</w:t>
      </w:r>
      <w:r w:rsidR="00591129">
        <w:rPr>
          <w:rFonts w:hint="eastAsia"/>
          <w:b/>
          <w:bCs/>
          <w:lang w:val="en-US" w:eastAsia="ja-JP"/>
        </w:rPr>
        <w:t>配合</w:t>
      </w:r>
    </w:p>
    <w:p w14:paraId="5492E3ED" w14:textId="093B3169" w:rsidR="00490642" w:rsidRDefault="00FF2A4C" w:rsidP="00490642">
      <w:pPr>
        <w:rPr>
          <w:lang w:val="en-US" w:eastAsia="ja-JP"/>
        </w:rPr>
      </w:pPr>
      <w:r>
        <w:rPr>
          <w:rFonts w:hint="eastAsia"/>
          <w:lang w:val="en-US" w:eastAsia="ja-JP"/>
        </w:rPr>
        <w:t>肥料以外の成分</w:t>
      </w:r>
      <w:r w:rsidR="00671931">
        <w:rPr>
          <w:rFonts w:hint="eastAsia"/>
          <w:lang w:val="en-US" w:eastAsia="ja-JP"/>
        </w:rPr>
        <w:t>を含む</w:t>
      </w:r>
    </w:p>
    <w:p w14:paraId="282C7E40" w14:textId="3A13BA14" w:rsidR="00B12437" w:rsidRDefault="00FF2A4C" w:rsidP="00490642">
      <w:pPr>
        <w:rPr>
          <w:lang w:val="en-US" w:eastAsia="ja-JP"/>
        </w:rPr>
      </w:pPr>
      <w:r>
        <w:rPr>
          <w:lang w:val="en-US" w:eastAsia="ja-JP"/>
        </w:rPr>
        <w:t>5%</w:t>
      </w:r>
      <w:r>
        <w:rPr>
          <w:rFonts w:hint="eastAsia"/>
          <w:lang w:val="en-US" w:eastAsia="ja-JP"/>
        </w:rPr>
        <w:t xml:space="preserve">　</w:t>
      </w:r>
      <w:r w:rsidR="00671931">
        <w:rPr>
          <w:rFonts w:hint="eastAsia"/>
          <w:lang w:val="en-US" w:eastAsia="ja-JP"/>
        </w:rPr>
        <w:t>微生物</w:t>
      </w:r>
    </w:p>
    <w:p w14:paraId="223EF04A" w14:textId="7320021F" w:rsidR="00490642" w:rsidRDefault="00490642" w:rsidP="00490642">
      <w:pPr>
        <w:rPr>
          <w:lang w:val="en-US" w:eastAsia="ja-JP"/>
        </w:rPr>
      </w:pPr>
      <w:r w:rsidRPr="00643C28">
        <w:rPr>
          <w:i/>
          <w:iCs/>
          <w:lang w:val="en-US" w:eastAsia="ja-JP"/>
        </w:rPr>
        <w:t xml:space="preserve">Glomus </w:t>
      </w:r>
      <w:proofErr w:type="spellStart"/>
      <w:r w:rsidRPr="00643C28">
        <w:rPr>
          <w:i/>
          <w:iCs/>
          <w:lang w:val="en-US" w:eastAsia="ja-JP"/>
        </w:rPr>
        <w:t>intraradices</w:t>
      </w:r>
      <w:proofErr w:type="spellEnd"/>
      <w:r w:rsidR="00671931">
        <w:rPr>
          <w:rFonts w:hint="eastAsia"/>
          <w:i/>
          <w:iCs/>
          <w:lang w:val="en-US" w:eastAsia="ja-JP"/>
        </w:rPr>
        <w:t>（</w:t>
      </w:r>
      <w:r w:rsidR="00591129">
        <w:rPr>
          <w:rFonts w:hint="eastAsia"/>
          <w:i/>
          <w:iCs/>
          <w:lang w:val="en-US" w:eastAsia="ja-JP"/>
        </w:rPr>
        <w:t>アーバスキュラー菌根菌の一種</w:t>
      </w:r>
      <w:r w:rsidR="00671931">
        <w:rPr>
          <w:rFonts w:hint="eastAsia"/>
          <w:lang w:val="en-US" w:eastAsia="ja-JP"/>
        </w:rPr>
        <w:t>）</w:t>
      </w:r>
      <w:proofErr w:type="gramStart"/>
      <w:r>
        <w:rPr>
          <w:lang w:val="en-US" w:eastAsia="ja-JP"/>
        </w:rPr>
        <w:t>..................</w:t>
      </w:r>
      <w:proofErr w:type="gramEnd"/>
      <w:r>
        <w:rPr>
          <w:lang w:val="en-US" w:eastAsia="ja-JP"/>
        </w:rPr>
        <w:t xml:space="preserve"> 700</w:t>
      </w:r>
      <w:r w:rsidR="00F31961">
        <w:rPr>
          <w:rFonts w:hint="eastAsia"/>
          <w:lang w:val="en-US" w:eastAsia="ja-JP"/>
        </w:rPr>
        <w:t>胞子</w:t>
      </w:r>
      <w:r>
        <w:rPr>
          <w:lang w:val="en-US" w:eastAsia="ja-JP"/>
        </w:rPr>
        <w:t>/</w:t>
      </w:r>
      <w:proofErr w:type="gramStart"/>
      <w:r>
        <w:rPr>
          <w:lang w:val="en-US" w:eastAsia="ja-JP"/>
        </w:rPr>
        <w:t>g</w:t>
      </w:r>
      <w:proofErr w:type="gramEnd"/>
    </w:p>
    <w:p w14:paraId="6394FDA7" w14:textId="5B531F7E" w:rsidR="00490642" w:rsidRDefault="00490642" w:rsidP="00490642">
      <w:pPr>
        <w:rPr>
          <w:lang w:val="en-US" w:eastAsia="ja-JP"/>
        </w:rPr>
      </w:pPr>
      <w:r w:rsidRPr="00643C28">
        <w:rPr>
          <w:i/>
          <w:iCs/>
          <w:lang w:val="en-US" w:eastAsia="ja-JP"/>
        </w:rPr>
        <w:t>Glomus mosseae</w:t>
      </w:r>
      <w:r w:rsidR="00591129">
        <w:rPr>
          <w:rFonts w:hint="eastAsia"/>
          <w:i/>
          <w:iCs/>
          <w:lang w:val="en-US" w:eastAsia="ja-JP"/>
        </w:rPr>
        <w:t>（アーバスキュラー菌根菌の一種</w:t>
      </w:r>
      <w:r w:rsidR="00591129">
        <w:rPr>
          <w:rFonts w:hint="eastAsia"/>
          <w:lang w:val="en-US" w:eastAsia="ja-JP"/>
        </w:rPr>
        <w:t>）</w:t>
      </w:r>
      <w:proofErr w:type="gramStart"/>
      <w:r>
        <w:rPr>
          <w:lang w:val="en-US" w:eastAsia="ja-JP"/>
        </w:rPr>
        <w:t>......................</w:t>
      </w:r>
      <w:r w:rsidR="00643C28">
        <w:rPr>
          <w:lang w:val="en-US" w:eastAsia="ja-JP"/>
        </w:rPr>
        <w:t>.</w:t>
      </w:r>
      <w:proofErr w:type="gramEnd"/>
      <w:r>
        <w:rPr>
          <w:lang w:val="en-US" w:eastAsia="ja-JP"/>
        </w:rPr>
        <w:t xml:space="preserve"> 200</w:t>
      </w:r>
      <w:r w:rsidR="00F31961">
        <w:rPr>
          <w:rFonts w:hint="eastAsia"/>
          <w:lang w:val="en-US" w:eastAsia="ja-JP"/>
        </w:rPr>
        <w:t>胞子</w:t>
      </w:r>
      <w:r>
        <w:rPr>
          <w:lang w:val="en-US" w:eastAsia="ja-JP"/>
        </w:rPr>
        <w:t>/</w:t>
      </w:r>
      <w:proofErr w:type="gramStart"/>
      <w:r>
        <w:rPr>
          <w:lang w:val="en-US" w:eastAsia="ja-JP"/>
        </w:rPr>
        <w:t>g</w:t>
      </w:r>
      <w:proofErr w:type="gramEnd"/>
    </w:p>
    <w:p w14:paraId="692BC2FA" w14:textId="77777777" w:rsidR="00C0423A" w:rsidRDefault="00C0423A" w:rsidP="00490642">
      <w:pPr>
        <w:rPr>
          <w:lang w:val="en-US" w:eastAsia="ja-JP"/>
        </w:rPr>
      </w:pPr>
    </w:p>
    <w:p w14:paraId="43C364A1" w14:textId="37667A5D" w:rsidR="00975F62" w:rsidRDefault="00FF2A4C" w:rsidP="00490642">
      <w:pPr>
        <w:rPr>
          <w:lang w:val="en-US" w:eastAsia="ja-JP"/>
        </w:rPr>
      </w:pPr>
      <w:r>
        <w:rPr>
          <w:lang w:val="en-US" w:eastAsia="ja-JP"/>
        </w:rPr>
        <w:t>95%</w:t>
      </w:r>
      <w:r>
        <w:rPr>
          <w:rFonts w:hint="eastAsia"/>
          <w:lang w:val="en-US" w:eastAsia="ja-JP"/>
        </w:rPr>
        <w:t xml:space="preserve">　</w:t>
      </w:r>
      <w:r w:rsidR="00DD300C">
        <w:rPr>
          <w:rFonts w:hint="eastAsia"/>
          <w:lang w:val="en-US" w:eastAsia="ja-JP"/>
        </w:rPr>
        <w:t>不活性成分</w:t>
      </w:r>
    </w:p>
    <w:p w14:paraId="65D3E767" w14:textId="77777777" w:rsidR="00490642" w:rsidRDefault="00490642" w:rsidP="00490642">
      <w:pPr>
        <w:rPr>
          <w:lang w:val="en-US" w:eastAsia="ja-JP"/>
        </w:rPr>
      </w:pPr>
    </w:p>
    <w:p w14:paraId="6FA08502" w14:textId="524CB35C" w:rsidR="00643C28" w:rsidRPr="00B12C4A" w:rsidRDefault="00203BB6" w:rsidP="00490642">
      <w:p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用法</w:t>
      </w:r>
      <w:r w:rsidR="00437328">
        <w:rPr>
          <w:rFonts w:hint="eastAsia"/>
          <w:b/>
          <w:bCs/>
          <w:lang w:val="en-US" w:eastAsia="ja-JP"/>
        </w:rPr>
        <w:t>・</w:t>
      </w:r>
      <w:r>
        <w:rPr>
          <w:rFonts w:hint="eastAsia"/>
          <w:b/>
          <w:bCs/>
          <w:lang w:val="en-US" w:eastAsia="ja-JP"/>
        </w:rPr>
        <w:t>保管</w:t>
      </w:r>
      <w:r w:rsidR="00DD300C">
        <w:rPr>
          <w:rFonts w:hint="eastAsia"/>
          <w:b/>
          <w:bCs/>
          <w:lang w:val="en-US" w:eastAsia="ja-JP"/>
        </w:rPr>
        <w:t>方法</w:t>
      </w:r>
    </w:p>
    <w:p w14:paraId="669FC851" w14:textId="47CE40C2" w:rsidR="00490642" w:rsidRDefault="00DD300C" w:rsidP="00643C28">
      <w:pPr>
        <w:rPr>
          <w:lang w:val="en-US" w:eastAsia="ja-JP"/>
        </w:rPr>
      </w:pPr>
      <w:r>
        <w:rPr>
          <w:rFonts w:hint="eastAsia"/>
          <w:lang w:val="en-US" w:eastAsia="ja-JP"/>
        </w:rPr>
        <w:t>【重要】</w:t>
      </w:r>
      <w:r w:rsidRPr="00DD300C">
        <w:rPr>
          <w:rFonts w:hint="eastAsia"/>
          <w:lang w:val="en-US" w:eastAsia="ja-JP"/>
        </w:rPr>
        <w:t>浸透性殺菌剤</w:t>
      </w:r>
      <w:r>
        <w:rPr>
          <w:rFonts w:hint="eastAsia"/>
          <w:lang w:val="en-US" w:eastAsia="ja-JP"/>
        </w:rPr>
        <w:t>の使用は、菌根菌を死滅させる可能性があるため避けて下さい。非浸透性のものや葉面散布の殺菌剤</w:t>
      </w:r>
      <w:r w:rsidR="00437328">
        <w:rPr>
          <w:rFonts w:hint="eastAsia"/>
          <w:lang w:val="en-US" w:eastAsia="ja-JP"/>
        </w:rPr>
        <w:t>は</w:t>
      </w:r>
      <w:r>
        <w:rPr>
          <w:rFonts w:hint="eastAsia"/>
          <w:lang w:val="en-US" w:eastAsia="ja-JP"/>
        </w:rPr>
        <w:t>ほとんどの場合</w:t>
      </w:r>
      <w:r w:rsidR="006003C1">
        <w:rPr>
          <w:rFonts w:hint="eastAsia"/>
          <w:lang w:val="en-US" w:eastAsia="ja-JP"/>
        </w:rPr>
        <w:t>併用できます</w:t>
      </w:r>
      <w:r>
        <w:rPr>
          <w:rFonts w:hint="eastAsia"/>
          <w:lang w:val="en-US" w:eastAsia="ja-JP"/>
        </w:rPr>
        <w:t>。詳細は、</w:t>
      </w:r>
      <w:r>
        <w:rPr>
          <w:lang w:val="en-US" w:eastAsia="ja-JP"/>
        </w:rPr>
        <w:t>DYNOMYCO®</w:t>
      </w:r>
      <w:r w:rsidR="006003C1">
        <w:rPr>
          <w:rFonts w:hint="eastAsia"/>
          <w:lang w:val="en-US" w:eastAsia="ja-JP"/>
        </w:rPr>
        <w:t>コンパティビリティ・ツール</w:t>
      </w:r>
      <w:r w:rsidR="002373F8">
        <w:rPr>
          <w:lang w:val="en-US" w:eastAsia="ja-JP"/>
        </w:rPr>
        <w:fldChar w:fldCharType="begin"/>
      </w:r>
      <w:r w:rsidR="002373F8">
        <w:rPr>
          <w:lang w:val="en-US" w:eastAsia="ja-JP"/>
        </w:rPr>
        <w:instrText xml:space="preserve"> HYPERLINK "</w:instrText>
      </w:r>
      <w:r w:rsidR="002373F8" w:rsidRPr="002373F8">
        <w:rPr>
          <w:lang w:val="en-US" w:eastAsia="ja-JP"/>
        </w:rPr>
        <w:instrText>http://groundworkbioag.com/products/overview/</w:instrText>
      </w:r>
      <w:r w:rsidR="002373F8">
        <w:rPr>
          <w:lang w:val="en-US" w:eastAsia="ja-JP"/>
        </w:rPr>
        <w:instrText xml:space="preserve">" </w:instrText>
      </w:r>
      <w:r w:rsidR="002373F8">
        <w:rPr>
          <w:lang w:val="en-US" w:eastAsia="ja-JP"/>
        </w:rPr>
        <w:fldChar w:fldCharType="separate"/>
      </w:r>
      <w:r w:rsidR="002373F8" w:rsidRPr="00B43DE5">
        <w:rPr>
          <w:rStyle w:val="Hyperlink"/>
          <w:lang w:val="en-US" w:eastAsia="ja-JP"/>
        </w:rPr>
        <w:t>http://groundworkbioag.com/products/overview/</w:t>
      </w:r>
      <w:r w:rsidR="002373F8">
        <w:rPr>
          <w:lang w:val="en-US" w:eastAsia="ja-JP"/>
        </w:rPr>
        <w:fldChar w:fldCharType="end"/>
      </w:r>
      <w:r w:rsidR="006003C1">
        <w:rPr>
          <w:rFonts w:hint="eastAsia"/>
          <w:lang w:val="en-US" w:eastAsia="ja-JP"/>
        </w:rPr>
        <w:t>を参照して下さい。直射日光を避け、</w:t>
      </w:r>
      <w:r w:rsidR="006003C1" w:rsidRPr="006003C1">
        <w:rPr>
          <w:rFonts w:hint="eastAsia"/>
          <w:lang w:val="en-US" w:eastAsia="ja-JP"/>
        </w:rPr>
        <w:t>5</w:t>
      </w:r>
      <w:r w:rsidR="006003C1" w:rsidRPr="006003C1">
        <w:rPr>
          <w:rFonts w:hint="eastAsia"/>
          <w:lang w:val="en-US" w:eastAsia="ja-JP"/>
        </w:rPr>
        <w:t>～</w:t>
      </w:r>
      <w:r w:rsidR="006003C1" w:rsidRPr="006003C1">
        <w:rPr>
          <w:rFonts w:hint="eastAsia"/>
          <w:lang w:val="en-US" w:eastAsia="ja-JP"/>
        </w:rPr>
        <w:t>25</w:t>
      </w:r>
      <w:r w:rsidR="006003C1">
        <w:rPr>
          <w:lang w:val="en-US" w:eastAsia="ja-JP"/>
        </w:rPr>
        <w:t>°C</w:t>
      </w:r>
      <w:r w:rsidR="006003C1" w:rsidRPr="006003C1">
        <w:rPr>
          <w:rFonts w:hint="eastAsia"/>
          <w:lang w:val="en-US" w:eastAsia="ja-JP"/>
        </w:rPr>
        <w:t>の暗くて乾燥した涼しい場所に保管して</w:t>
      </w:r>
      <w:r w:rsidR="006003C1">
        <w:rPr>
          <w:rFonts w:hint="eastAsia"/>
          <w:lang w:val="en-US" w:eastAsia="ja-JP"/>
        </w:rPr>
        <w:t>下さい</w:t>
      </w:r>
      <w:r w:rsidR="006003C1" w:rsidRPr="006003C1">
        <w:rPr>
          <w:rFonts w:hint="eastAsia"/>
          <w:lang w:val="en-US" w:eastAsia="ja-JP"/>
        </w:rPr>
        <w:t>。</w:t>
      </w:r>
      <w:r w:rsidR="006003C1">
        <w:rPr>
          <w:rFonts w:hint="eastAsia"/>
          <w:lang w:val="en-US" w:eastAsia="ja-JP"/>
        </w:rPr>
        <w:t>冷蔵・冷凍はしないで下さい。使用後は容器をしっかりと密閉して下さい。菌根の共生を促すため、スターター</w:t>
      </w:r>
      <w:r w:rsidR="00335DD8">
        <w:rPr>
          <w:rFonts w:hint="eastAsia"/>
          <w:lang w:val="en-US" w:eastAsia="ja-JP"/>
        </w:rPr>
        <w:t>である</w:t>
      </w:r>
      <w:r w:rsidR="006003C1">
        <w:rPr>
          <w:rFonts w:hint="eastAsia"/>
          <w:lang w:val="en-US" w:eastAsia="ja-JP"/>
        </w:rPr>
        <w:t>リン酸肥料</w:t>
      </w:r>
      <w:r w:rsidR="00335DD8">
        <w:rPr>
          <w:rFonts w:hint="eastAsia"/>
          <w:lang w:val="en-US" w:eastAsia="ja-JP"/>
        </w:rPr>
        <w:t>の使用は最低限にとどめて下さい。</w:t>
      </w:r>
    </w:p>
    <w:p w14:paraId="67474B69" w14:textId="77777777" w:rsidR="00B12C4A" w:rsidRDefault="00B12C4A" w:rsidP="00643C28">
      <w:pPr>
        <w:rPr>
          <w:lang w:val="en-US" w:eastAsia="ja-JP"/>
        </w:rPr>
      </w:pPr>
    </w:p>
    <w:p w14:paraId="1AD4BC0C" w14:textId="5B582DA6" w:rsidR="00490642" w:rsidRPr="00B12C4A" w:rsidRDefault="00437328" w:rsidP="00490642">
      <w:p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利用条件</w:t>
      </w:r>
      <w:r w:rsidR="00490642" w:rsidRPr="00B12C4A">
        <w:rPr>
          <w:rFonts w:hint="eastAsia"/>
          <w:b/>
          <w:bCs/>
          <w:lang w:val="en-US" w:eastAsia="ja-JP"/>
        </w:rPr>
        <w:t xml:space="preserve"> </w:t>
      </w:r>
    </w:p>
    <w:p w14:paraId="61E03F3C" w14:textId="08FF0B35" w:rsidR="00643C28" w:rsidRDefault="00236728" w:rsidP="00490642">
      <w:pPr>
        <w:rPr>
          <w:lang w:val="en-US" w:eastAsia="ja-JP"/>
        </w:rPr>
      </w:pPr>
      <w:r>
        <w:rPr>
          <w:rFonts w:hint="eastAsia"/>
          <w:lang w:val="en-US" w:eastAsia="ja-JP"/>
        </w:rPr>
        <w:t>複製、繁殖、形質転換、リバースエンジニアリング</w:t>
      </w:r>
      <w:r w:rsidR="00203BB6">
        <w:rPr>
          <w:rFonts w:hint="eastAsia"/>
          <w:lang w:val="en-US" w:eastAsia="ja-JP"/>
        </w:rPr>
        <w:t>を行うことは</w:t>
      </w:r>
      <w:r>
        <w:rPr>
          <w:rFonts w:hint="eastAsia"/>
          <w:lang w:val="en-US" w:eastAsia="ja-JP"/>
        </w:rPr>
        <w:t>禁じます。</w:t>
      </w:r>
      <w:r>
        <w:rPr>
          <w:lang w:val="en-US" w:eastAsia="ja-JP"/>
        </w:rPr>
        <w:t xml:space="preserve">Groundwork </w:t>
      </w:r>
      <w:proofErr w:type="spellStart"/>
      <w:r>
        <w:rPr>
          <w:lang w:val="en-US" w:eastAsia="ja-JP"/>
        </w:rPr>
        <w:t>BioAg</w:t>
      </w:r>
      <w:proofErr w:type="spellEnd"/>
      <w:r>
        <w:rPr>
          <w:lang w:val="en-US" w:eastAsia="ja-JP"/>
        </w:rPr>
        <w:t>, Ltd.</w:t>
      </w:r>
      <w:r>
        <w:rPr>
          <w:rFonts w:hint="eastAsia"/>
          <w:lang w:val="en-US" w:eastAsia="ja-JP"/>
        </w:rPr>
        <w:t>は、本製品の使用または誤使用について一切の責任を負いません。また、</w:t>
      </w:r>
      <w:r w:rsidR="00203BB6">
        <w:rPr>
          <w:rFonts w:hint="eastAsia"/>
          <w:lang w:val="en-US" w:eastAsia="ja-JP"/>
        </w:rPr>
        <w:t>本製品は</w:t>
      </w:r>
      <w:r>
        <w:rPr>
          <w:rFonts w:hint="eastAsia"/>
          <w:lang w:val="en-US" w:eastAsia="ja-JP"/>
        </w:rPr>
        <w:t>環境に敏感であることから性能を保証することはできません。</w:t>
      </w:r>
      <w:r w:rsidR="00AA0667">
        <w:rPr>
          <w:rFonts w:hint="eastAsia"/>
          <w:lang w:val="en-US" w:eastAsia="ja-JP"/>
        </w:rPr>
        <w:t>損害賠償の範囲は、</w:t>
      </w:r>
      <w:r w:rsidR="00AA0667" w:rsidRPr="00AA0667">
        <w:rPr>
          <w:rFonts w:hint="eastAsia"/>
          <w:lang w:val="en-US" w:eastAsia="ja-JP"/>
        </w:rPr>
        <w:t>製品の購入時に支払われた金額に限定されます。</w:t>
      </w:r>
      <w:r w:rsidR="00AA0667">
        <w:rPr>
          <w:rFonts w:hint="eastAsia"/>
          <w:lang w:val="en-US" w:eastAsia="ja-JP"/>
        </w:rPr>
        <w:t>製品の使用に関して問題がある場合は、</w:t>
      </w:r>
      <w:hyperlink r:id="rId5" w:history="1">
        <w:r w:rsidR="0008471C" w:rsidRPr="004C13F9">
          <w:rPr>
            <w:rStyle w:val="Hyperlink"/>
            <w:lang w:val="en-US" w:eastAsia="ja-JP"/>
          </w:rPr>
          <w:t>info@dynomyco.com</w:t>
        </w:r>
      </w:hyperlink>
      <w:r w:rsidR="00AA0667">
        <w:rPr>
          <w:rFonts w:hint="eastAsia"/>
          <w:lang w:val="en-US" w:eastAsia="ja-JP"/>
        </w:rPr>
        <w:t>までご連絡下さい。</w:t>
      </w:r>
      <w:r w:rsidR="00AA0667" w:rsidRPr="00AA0667">
        <w:rPr>
          <w:rFonts w:hint="eastAsia"/>
          <w:lang w:val="en-US" w:eastAsia="ja-JP"/>
        </w:rPr>
        <w:t>本製品に含まれる金属の含有量に関する情報は、</w:t>
      </w:r>
      <w:r w:rsidR="00AA0667">
        <w:rPr>
          <w:rFonts w:hint="eastAsia"/>
          <w:lang w:val="en-US" w:eastAsia="ja-JP"/>
        </w:rPr>
        <w:t>ウェブ</w:t>
      </w:r>
      <w:r w:rsidR="00AA0667" w:rsidRPr="00AA0667">
        <w:rPr>
          <w:rFonts w:hint="eastAsia"/>
          <w:lang w:val="en-US" w:eastAsia="ja-JP"/>
        </w:rPr>
        <w:t>サイト</w:t>
      </w:r>
      <w:hyperlink r:id="rId6" w:history="1">
        <w:r w:rsidR="008F5AEF" w:rsidRPr="004C13F9">
          <w:rPr>
            <w:rStyle w:val="Hyperlink"/>
            <w:lang w:val="en-US" w:eastAsia="ja-JP"/>
          </w:rPr>
          <w:t>http://www.aapfco.org/metals.html</w:t>
        </w:r>
      </w:hyperlink>
      <w:r w:rsidR="00AA0667">
        <w:rPr>
          <w:rFonts w:hint="eastAsia"/>
          <w:lang w:val="en-US" w:eastAsia="ja-JP"/>
        </w:rPr>
        <w:t>で入手できます。</w:t>
      </w:r>
    </w:p>
    <w:p w14:paraId="543C786A" w14:textId="4D974F57" w:rsidR="00643C28" w:rsidRDefault="00643C28">
      <w:pPr>
        <w:rPr>
          <w:i/>
          <w:iCs/>
          <w:lang w:val="en-US" w:eastAsia="ja-JP"/>
        </w:rPr>
      </w:pPr>
    </w:p>
    <w:p w14:paraId="40CBA847" w14:textId="77777777" w:rsidR="00AA0667" w:rsidRPr="00477E02" w:rsidRDefault="00AA0667">
      <w:pPr>
        <w:rPr>
          <w:i/>
          <w:iCs/>
          <w:lang w:val="en-US" w:eastAsia="ja-JP"/>
        </w:rPr>
      </w:pPr>
    </w:p>
    <w:sectPr w:rsidR="00AA0667" w:rsidRPr="00477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01FD"/>
    <w:multiLevelType w:val="hybridMultilevel"/>
    <w:tmpl w:val="3CF0166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69EF"/>
    <w:multiLevelType w:val="hybridMultilevel"/>
    <w:tmpl w:val="75AE0F9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34CB"/>
    <w:multiLevelType w:val="hybridMultilevel"/>
    <w:tmpl w:val="26480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168"/>
    <w:multiLevelType w:val="hybridMultilevel"/>
    <w:tmpl w:val="51F81D4A"/>
    <w:lvl w:ilvl="0" w:tplc="FB8E0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4045"/>
    <w:multiLevelType w:val="hybridMultilevel"/>
    <w:tmpl w:val="CC0EB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2"/>
    <w:rsid w:val="0005170D"/>
    <w:rsid w:val="0008471C"/>
    <w:rsid w:val="001360E7"/>
    <w:rsid w:val="001F506F"/>
    <w:rsid w:val="00203BB6"/>
    <w:rsid w:val="00224558"/>
    <w:rsid w:val="00236728"/>
    <w:rsid w:val="002373F8"/>
    <w:rsid w:val="00242D2A"/>
    <w:rsid w:val="0027322A"/>
    <w:rsid w:val="00300D05"/>
    <w:rsid w:val="00312109"/>
    <w:rsid w:val="0033057C"/>
    <w:rsid w:val="00335DD8"/>
    <w:rsid w:val="00437328"/>
    <w:rsid w:val="00443804"/>
    <w:rsid w:val="00454CE7"/>
    <w:rsid w:val="00477E02"/>
    <w:rsid w:val="00490642"/>
    <w:rsid w:val="004F45CA"/>
    <w:rsid w:val="00562834"/>
    <w:rsid w:val="00591129"/>
    <w:rsid w:val="006003C1"/>
    <w:rsid w:val="00643C28"/>
    <w:rsid w:val="00645DF9"/>
    <w:rsid w:val="00671931"/>
    <w:rsid w:val="00692369"/>
    <w:rsid w:val="007212CA"/>
    <w:rsid w:val="00727523"/>
    <w:rsid w:val="00745F22"/>
    <w:rsid w:val="007E7F1D"/>
    <w:rsid w:val="00816423"/>
    <w:rsid w:val="00846C46"/>
    <w:rsid w:val="00852E69"/>
    <w:rsid w:val="008E3689"/>
    <w:rsid w:val="008F5AEF"/>
    <w:rsid w:val="009342D8"/>
    <w:rsid w:val="0097571C"/>
    <w:rsid w:val="00975F62"/>
    <w:rsid w:val="009B0219"/>
    <w:rsid w:val="00A04D9F"/>
    <w:rsid w:val="00A75CF7"/>
    <w:rsid w:val="00AA0667"/>
    <w:rsid w:val="00AE6B48"/>
    <w:rsid w:val="00AE7C82"/>
    <w:rsid w:val="00B12437"/>
    <w:rsid w:val="00B12C4A"/>
    <w:rsid w:val="00B274F9"/>
    <w:rsid w:val="00B35A08"/>
    <w:rsid w:val="00B45849"/>
    <w:rsid w:val="00B57920"/>
    <w:rsid w:val="00BE394B"/>
    <w:rsid w:val="00BE51FB"/>
    <w:rsid w:val="00BF7B99"/>
    <w:rsid w:val="00C0423A"/>
    <w:rsid w:val="00C44D4F"/>
    <w:rsid w:val="00C53690"/>
    <w:rsid w:val="00C77E5B"/>
    <w:rsid w:val="00CA596C"/>
    <w:rsid w:val="00CD47DD"/>
    <w:rsid w:val="00D83C6A"/>
    <w:rsid w:val="00DA1FA8"/>
    <w:rsid w:val="00DA585A"/>
    <w:rsid w:val="00DD300C"/>
    <w:rsid w:val="00E062C9"/>
    <w:rsid w:val="00E37981"/>
    <w:rsid w:val="00E94B92"/>
    <w:rsid w:val="00EE29E5"/>
    <w:rsid w:val="00F13F9B"/>
    <w:rsid w:val="00F31961"/>
    <w:rsid w:val="00F34C09"/>
    <w:rsid w:val="00F40ED3"/>
    <w:rsid w:val="00FF1479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361E"/>
  <w15:chartTrackingRefBased/>
  <w15:docId w15:val="{338A0DDC-93AC-423C-81DB-13F6440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C28"/>
    <w:pPr>
      <w:ind w:left="720"/>
      <w:contextualSpacing/>
    </w:pPr>
  </w:style>
  <w:style w:type="table" w:styleId="TableGrid">
    <w:name w:val="Table Grid"/>
    <w:basedOn w:val="TableNormal"/>
    <w:uiPriority w:val="39"/>
    <w:rsid w:val="0064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4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pfco.org/metals.html" TargetMode="External"/><Relationship Id="rId5" Type="http://schemas.openxmlformats.org/officeDocument/2006/relationships/hyperlink" Target="mailto:info@dynomy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Esty Altshul</dc:creator>
  <cp:keywords/>
  <dc:description/>
  <cp:lastModifiedBy>Ishiwata Yukari</cp:lastModifiedBy>
  <cp:revision>15</cp:revision>
  <dcterms:created xsi:type="dcterms:W3CDTF">2021-05-26T12:35:00Z</dcterms:created>
  <dcterms:modified xsi:type="dcterms:W3CDTF">2021-06-01T11:39:00Z</dcterms:modified>
</cp:coreProperties>
</file>