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95C2B" w14:textId="7055567E" w:rsidR="002C684E" w:rsidRDefault="002C684E" w:rsidP="00DB22C9">
      <w:pPr>
        <w:pStyle w:val="FootnoteText"/>
        <w:rPr>
          <w:b/>
          <w:bCs/>
        </w:rPr>
      </w:pPr>
      <w:r w:rsidRPr="003C570D">
        <w:rPr>
          <w:b/>
          <w:bCs/>
        </w:rPr>
        <w:t>Editor Notes:</w:t>
      </w:r>
    </w:p>
    <w:p w14:paraId="14E40DFF" w14:textId="77777777" w:rsidR="003C570D" w:rsidRPr="003C570D" w:rsidRDefault="003C570D" w:rsidP="00DB22C9">
      <w:pPr>
        <w:pStyle w:val="FootnoteText"/>
        <w:rPr>
          <w:b/>
          <w:bCs/>
        </w:rPr>
      </w:pPr>
    </w:p>
    <w:p w14:paraId="57C7BF84" w14:textId="768AA000" w:rsidR="002C684E" w:rsidRDefault="003C570D" w:rsidP="003C570D">
      <w:pPr>
        <w:pStyle w:val="FootnoteText"/>
        <w:numPr>
          <w:ilvl w:val="0"/>
          <w:numId w:val="4"/>
        </w:numPr>
        <w:jc w:val="both"/>
      </w:pPr>
      <w:r>
        <w:t>I have restricted my edits to the explicit guidelines of AJS and the 17</w:t>
      </w:r>
      <w:r w:rsidRPr="003C570D">
        <w:rPr>
          <w:vertAlign w:val="superscript"/>
        </w:rPr>
        <w:t>th</w:t>
      </w:r>
      <w:r>
        <w:t xml:space="preserve"> edition of the Chicago Manual of Style (as dictated by the former). However, the article suffers from inconsistency in terms of capitalization and basic terms (at least three different words are used to render the Hebrew word Nazir). Assuming that journals value consistency as much as they do adherence to a </w:t>
      </w:r>
      <w:proofErr w:type="gramStart"/>
      <w:r>
        <w:t>style-sheet</w:t>
      </w:r>
      <w:proofErr w:type="gramEnd"/>
      <w:r>
        <w:t xml:space="preserve">, I have taken the liberty of commenting on all major inconsistencies. If the </w:t>
      </w:r>
      <w:r w:rsidR="009A5550">
        <w:t>author</w:t>
      </w:r>
      <w:r>
        <w:t xml:space="preserve"> is interested, I am happy to make the requisite edits.</w:t>
      </w:r>
    </w:p>
    <w:p w14:paraId="73D4290D" w14:textId="6ECA81B0" w:rsidR="003C570D" w:rsidRDefault="003C570D" w:rsidP="002C684E">
      <w:pPr>
        <w:pStyle w:val="FootnoteText"/>
        <w:numPr>
          <w:ilvl w:val="0"/>
          <w:numId w:val="4"/>
        </w:numPr>
      </w:pPr>
      <w:r>
        <w:t xml:space="preserve">AJS guidelines dictate that titles of Hebrew article or books should be rendered using the official English title as it appears in print; only when such a title is unavailable should transliteration be relied upon. </w:t>
      </w:r>
      <w:r w:rsidR="009C5F9A">
        <w:t xml:space="preserve">When I could, I used the English title I could find online. Otherwise I left as is. Here is a list of the articles/books with Hebrew transliteration (which may require translation instead). </w:t>
      </w:r>
    </w:p>
    <w:p w14:paraId="3B2E0A7E" w14:textId="77777777" w:rsidR="003C570D" w:rsidRDefault="003C570D" w:rsidP="003C570D">
      <w:pPr>
        <w:pStyle w:val="FootnoteText"/>
      </w:pPr>
    </w:p>
    <w:p w14:paraId="2D5BFDFC" w14:textId="71300657" w:rsidR="00DB22C9" w:rsidRPr="00EE7E04" w:rsidRDefault="00DB22C9" w:rsidP="003C570D">
      <w:pPr>
        <w:pStyle w:val="FootnoteText"/>
        <w:numPr>
          <w:ilvl w:val="0"/>
          <w:numId w:val="5"/>
        </w:numPr>
        <w:rPr>
          <w:rtl/>
        </w:rPr>
      </w:pPr>
      <w:proofErr w:type="spellStart"/>
      <w:r w:rsidRPr="00EE7E04">
        <w:t>Ye</w:t>
      </w:r>
      <w:r w:rsidRPr="00EE7E04">
        <w:rPr>
          <w:rFonts w:cstheme="minorHAnsi"/>
        </w:rPr>
        <w:t>ḥ</w:t>
      </w:r>
      <w:r w:rsidRPr="00EE7E04">
        <w:t>iel</w:t>
      </w:r>
      <w:proofErr w:type="spellEnd"/>
      <w:r w:rsidRPr="00EE7E04">
        <w:t xml:space="preserve"> </w:t>
      </w:r>
      <w:proofErr w:type="spellStart"/>
      <w:r w:rsidRPr="00EE7E04">
        <w:t>Mikhel</w:t>
      </w:r>
      <w:proofErr w:type="spellEnd"/>
      <w:r w:rsidRPr="00EE7E04">
        <w:t xml:space="preserve"> Guttman, “</w:t>
      </w:r>
      <w:proofErr w:type="spellStart"/>
      <w:r w:rsidRPr="00EE7E04">
        <w:t>She</w:t>
      </w:r>
      <w:r>
        <w:t>’</w:t>
      </w:r>
      <w:r w:rsidRPr="00EE7E04">
        <w:t>elot</w:t>
      </w:r>
      <w:proofErr w:type="spellEnd"/>
      <w:r>
        <w:t xml:space="preserve"> ’</w:t>
      </w:r>
      <w:proofErr w:type="spellStart"/>
      <w:r>
        <w:t>a</w:t>
      </w:r>
      <w:r w:rsidRPr="00EE7E04">
        <w:t>kademiyot</w:t>
      </w:r>
      <w:proofErr w:type="spellEnd"/>
      <w:r w:rsidRPr="00EE7E04">
        <w:t xml:space="preserve"> </w:t>
      </w:r>
      <w:r>
        <w:t>b</w:t>
      </w:r>
      <w:r w:rsidRPr="00EE7E04">
        <w:t>e-</w:t>
      </w:r>
      <w:proofErr w:type="spellStart"/>
      <w:r>
        <w:t>t</w:t>
      </w:r>
      <w:r w:rsidRPr="00EE7E04">
        <w:t>almud</w:t>
      </w:r>
      <w:proofErr w:type="spellEnd"/>
      <w:r w:rsidRPr="00EE7E04">
        <w:t xml:space="preserve">”, </w:t>
      </w:r>
      <w:proofErr w:type="spellStart"/>
      <w:r w:rsidRPr="00EE7E04">
        <w:rPr>
          <w:i/>
          <w:iCs/>
        </w:rPr>
        <w:t>Dvir</w:t>
      </w:r>
      <w:proofErr w:type="spellEnd"/>
      <w:r w:rsidRPr="00EE7E04">
        <w:t xml:space="preserve"> 1 (1923)</w:t>
      </w:r>
      <w:r>
        <w:t>:</w:t>
      </w:r>
      <w:r w:rsidRPr="00EE7E04">
        <w:t xml:space="preserve"> 38-87; </w:t>
      </w:r>
      <w:proofErr w:type="spellStart"/>
      <w:r w:rsidRPr="00EE7E04">
        <w:rPr>
          <w:i/>
          <w:iCs/>
        </w:rPr>
        <w:t>Dvir</w:t>
      </w:r>
      <w:proofErr w:type="spellEnd"/>
      <w:r w:rsidRPr="00EE7E04">
        <w:t xml:space="preserve"> 2 (1924)</w:t>
      </w:r>
      <w:r>
        <w:t>:</w:t>
      </w:r>
      <w:r w:rsidRPr="00EE7E04">
        <w:t xml:space="preserve"> 101-64.</w:t>
      </w:r>
    </w:p>
    <w:p w14:paraId="3D2B686A" w14:textId="74B5CCBE" w:rsidR="00B17E42" w:rsidRDefault="00DB22C9" w:rsidP="003C570D">
      <w:pPr>
        <w:pStyle w:val="ListParagraph"/>
        <w:numPr>
          <w:ilvl w:val="0"/>
          <w:numId w:val="5"/>
        </w:numPr>
      </w:pPr>
      <w:r w:rsidRPr="00EE7E04">
        <w:t xml:space="preserve">Ezra Zion Melamed, </w:t>
      </w:r>
      <w:proofErr w:type="spellStart"/>
      <w:r w:rsidRPr="003C570D">
        <w:rPr>
          <w:i/>
          <w:iCs/>
        </w:rPr>
        <w:t>Pirkei</w:t>
      </w:r>
      <w:proofErr w:type="spellEnd"/>
      <w:r w:rsidRPr="003C570D">
        <w:rPr>
          <w:i/>
          <w:iCs/>
        </w:rPr>
        <w:t xml:space="preserve"> </w:t>
      </w:r>
      <w:proofErr w:type="spellStart"/>
      <w:r w:rsidRPr="003C570D">
        <w:rPr>
          <w:i/>
          <w:iCs/>
        </w:rPr>
        <w:t>mavo</w:t>
      </w:r>
      <w:proofErr w:type="spellEnd"/>
      <w:r w:rsidRPr="003C570D">
        <w:rPr>
          <w:i/>
          <w:iCs/>
        </w:rPr>
        <w:t xml:space="preserve"> l-</w:t>
      </w:r>
      <w:proofErr w:type="spellStart"/>
      <w:r w:rsidRPr="003C570D">
        <w:rPr>
          <w:i/>
          <w:iCs/>
        </w:rPr>
        <w:t>sifrut</w:t>
      </w:r>
      <w:proofErr w:type="spellEnd"/>
      <w:r w:rsidRPr="003C570D">
        <w:rPr>
          <w:i/>
          <w:iCs/>
        </w:rPr>
        <w:t xml:space="preserve"> ha-</w:t>
      </w:r>
      <w:proofErr w:type="spellStart"/>
      <w:r w:rsidRPr="003C570D">
        <w:rPr>
          <w:i/>
          <w:iCs/>
        </w:rPr>
        <w:t>talmud</w:t>
      </w:r>
      <w:proofErr w:type="spellEnd"/>
      <w:r w:rsidRPr="00EE7E04">
        <w:t>, (Jerusalem: Gal-Or Publishers, 1973), 429-41</w:t>
      </w:r>
      <w:r w:rsidR="003C570D">
        <w:t>.</w:t>
      </w:r>
    </w:p>
    <w:p w14:paraId="1D1633D5" w14:textId="50194696" w:rsidR="00DB22C9" w:rsidRDefault="00DB22C9" w:rsidP="003C570D">
      <w:pPr>
        <w:pStyle w:val="FootnoteText"/>
        <w:numPr>
          <w:ilvl w:val="0"/>
          <w:numId w:val="5"/>
        </w:numPr>
      </w:pPr>
      <w:r w:rsidRPr="00EE7E04">
        <w:t xml:space="preserve">Mordechai Sabato, </w:t>
      </w:r>
      <w:r w:rsidRPr="00EE7E04">
        <w:rPr>
          <w:i/>
          <w:iCs/>
        </w:rPr>
        <w:t xml:space="preserve">Talmud </w:t>
      </w:r>
      <w:proofErr w:type="spellStart"/>
      <w:r>
        <w:rPr>
          <w:i/>
          <w:iCs/>
        </w:rPr>
        <w:t>B</w:t>
      </w:r>
      <w:r w:rsidRPr="00EE7E04">
        <w:rPr>
          <w:i/>
          <w:iCs/>
        </w:rPr>
        <w:t>avli</w:t>
      </w:r>
      <w:proofErr w:type="spellEnd"/>
      <w:r w:rsidRPr="00EE7E04">
        <w:rPr>
          <w:i/>
          <w:iCs/>
        </w:rPr>
        <w:t xml:space="preserve">, </w:t>
      </w:r>
      <w:proofErr w:type="spellStart"/>
      <w:r>
        <w:rPr>
          <w:i/>
          <w:iCs/>
        </w:rPr>
        <w:t>M</w:t>
      </w:r>
      <w:r w:rsidRPr="00EE7E04">
        <w:rPr>
          <w:i/>
          <w:iCs/>
        </w:rPr>
        <w:t>asekhet</w:t>
      </w:r>
      <w:proofErr w:type="spellEnd"/>
      <w:r w:rsidRPr="00EE7E04">
        <w:rPr>
          <w:i/>
          <w:iCs/>
        </w:rPr>
        <w:t xml:space="preserve"> Sanhedrin, </w:t>
      </w:r>
      <w:proofErr w:type="spellStart"/>
      <w:r>
        <w:rPr>
          <w:i/>
          <w:iCs/>
        </w:rPr>
        <w:t>p</w:t>
      </w:r>
      <w:r w:rsidRPr="00EE7E04">
        <w:rPr>
          <w:i/>
          <w:iCs/>
        </w:rPr>
        <w:t>erek</w:t>
      </w:r>
      <w:proofErr w:type="spellEnd"/>
      <w:r w:rsidRPr="00EE7E04">
        <w:rPr>
          <w:i/>
          <w:iCs/>
        </w:rPr>
        <w:t xml:space="preserve"> </w:t>
      </w:r>
      <w:proofErr w:type="spellStart"/>
      <w:r>
        <w:rPr>
          <w:i/>
          <w:iCs/>
        </w:rPr>
        <w:t>s</w:t>
      </w:r>
      <w:r w:rsidRPr="00EE7E04">
        <w:rPr>
          <w:i/>
          <w:iCs/>
        </w:rPr>
        <w:t>hlishi</w:t>
      </w:r>
      <w:proofErr w:type="spellEnd"/>
      <w:r w:rsidRPr="00EE7E04">
        <w:rPr>
          <w:i/>
          <w:iCs/>
        </w:rPr>
        <w:t xml:space="preserve">: </w:t>
      </w:r>
      <w:proofErr w:type="spellStart"/>
      <w:r w:rsidRPr="00EE7E04">
        <w:rPr>
          <w:i/>
          <w:iCs/>
        </w:rPr>
        <w:t>Mahadurah</w:t>
      </w:r>
      <w:proofErr w:type="spellEnd"/>
      <w:r w:rsidRPr="00EE7E04">
        <w:rPr>
          <w:i/>
          <w:iCs/>
        </w:rPr>
        <w:t xml:space="preserve">, </w:t>
      </w:r>
      <w:proofErr w:type="spellStart"/>
      <w:r>
        <w:rPr>
          <w:i/>
          <w:iCs/>
        </w:rPr>
        <w:t>p</w:t>
      </w:r>
      <w:r w:rsidRPr="00EE7E04">
        <w:rPr>
          <w:i/>
          <w:iCs/>
        </w:rPr>
        <w:t>e</w:t>
      </w:r>
      <w:r>
        <w:rPr>
          <w:i/>
          <w:iCs/>
        </w:rPr>
        <w:t>i</w:t>
      </w:r>
      <w:r w:rsidRPr="00EE7E04">
        <w:rPr>
          <w:i/>
          <w:iCs/>
        </w:rPr>
        <w:t>rush</w:t>
      </w:r>
      <w:proofErr w:type="spellEnd"/>
      <w:r w:rsidRPr="00EE7E04">
        <w:rPr>
          <w:i/>
          <w:iCs/>
        </w:rPr>
        <w:t xml:space="preserve">, </w:t>
      </w:r>
      <w:r>
        <w:rPr>
          <w:i/>
          <w:iCs/>
        </w:rPr>
        <w:t>v-‘</w:t>
      </w:r>
      <w:proofErr w:type="spellStart"/>
      <w:r>
        <w:rPr>
          <w:i/>
          <w:iCs/>
        </w:rPr>
        <w:t>i</w:t>
      </w:r>
      <w:r w:rsidRPr="00EE7E04">
        <w:rPr>
          <w:i/>
          <w:iCs/>
        </w:rPr>
        <w:t>yun</w:t>
      </w:r>
      <w:proofErr w:type="spellEnd"/>
      <w:r w:rsidRPr="00EE7E04">
        <w:rPr>
          <w:i/>
          <w:iCs/>
        </w:rPr>
        <w:t xml:space="preserve"> </w:t>
      </w:r>
      <w:proofErr w:type="spellStart"/>
      <w:r>
        <w:rPr>
          <w:i/>
          <w:iCs/>
        </w:rPr>
        <w:t>m</w:t>
      </w:r>
      <w:r w:rsidRPr="00EE7E04">
        <w:rPr>
          <w:i/>
          <w:iCs/>
        </w:rPr>
        <w:t>ashveh</w:t>
      </w:r>
      <w:proofErr w:type="spellEnd"/>
      <w:r w:rsidRPr="00EE7E04">
        <w:rPr>
          <w:i/>
          <w:iCs/>
        </w:rPr>
        <w:t xml:space="preserve"> </w:t>
      </w:r>
      <w:r>
        <w:rPr>
          <w:i/>
          <w:iCs/>
        </w:rPr>
        <w:t>b-</w:t>
      </w:r>
      <w:proofErr w:type="spellStart"/>
      <w:r>
        <w:rPr>
          <w:i/>
          <w:iCs/>
        </w:rPr>
        <w:t>m</w:t>
      </w:r>
      <w:r w:rsidRPr="00EE7E04">
        <w:rPr>
          <w:i/>
          <w:iCs/>
        </w:rPr>
        <w:t>akbilot</w:t>
      </w:r>
      <w:proofErr w:type="spellEnd"/>
      <w:r w:rsidRPr="00EE7E04">
        <w:t xml:space="preserve"> (Jerusalem: Mossad Bialik, 2018), 267-68.</w:t>
      </w:r>
    </w:p>
    <w:p w14:paraId="4C7D0F98" w14:textId="033C4978" w:rsidR="00DB22C9" w:rsidRPr="00EE7E04" w:rsidRDefault="00DB22C9" w:rsidP="003C570D">
      <w:pPr>
        <w:pStyle w:val="FootnoteText"/>
        <w:numPr>
          <w:ilvl w:val="0"/>
          <w:numId w:val="5"/>
        </w:numPr>
        <w:rPr>
          <w:rtl/>
        </w:rPr>
      </w:pPr>
      <w:r w:rsidRPr="00EE7E04">
        <w:t xml:space="preserve">Jacob </w:t>
      </w:r>
      <w:proofErr w:type="spellStart"/>
      <w:r w:rsidRPr="00EE7E04">
        <w:t>Naḥum</w:t>
      </w:r>
      <w:proofErr w:type="spellEnd"/>
      <w:r w:rsidRPr="00EE7E04">
        <w:t xml:space="preserve"> Epstein, </w:t>
      </w:r>
      <w:proofErr w:type="spellStart"/>
      <w:r w:rsidRPr="006C446C">
        <w:rPr>
          <w:i/>
          <w:iCs/>
        </w:rPr>
        <w:t>Mavo</w:t>
      </w:r>
      <w:proofErr w:type="spellEnd"/>
      <w:r w:rsidRPr="006C446C">
        <w:rPr>
          <w:i/>
          <w:iCs/>
        </w:rPr>
        <w:t xml:space="preserve"> e-</w:t>
      </w:r>
      <w:proofErr w:type="spellStart"/>
      <w:r w:rsidRPr="006C446C">
        <w:rPr>
          <w:i/>
          <w:iCs/>
        </w:rPr>
        <w:t>nusaḥ</w:t>
      </w:r>
      <w:proofErr w:type="spellEnd"/>
      <w:r w:rsidRPr="006C446C">
        <w:rPr>
          <w:i/>
          <w:iCs/>
        </w:rPr>
        <w:t xml:space="preserve"> ha-Mishnah</w:t>
      </w:r>
      <w:r w:rsidRPr="00EE7E04">
        <w:t xml:space="preserve"> (Jerusalem: Magness Press, 2000), 109.</w:t>
      </w:r>
    </w:p>
    <w:p w14:paraId="2901FE14" w14:textId="0FFCD128" w:rsidR="00DB22C9" w:rsidRDefault="00DB22C9" w:rsidP="003C570D">
      <w:pPr>
        <w:pStyle w:val="ListParagraph"/>
        <w:numPr>
          <w:ilvl w:val="0"/>
          <w:numId w:val="5"/>
        </w:numPr>
      </w:pPr>
      <w:r w:rsidRPr="00EE7E04">
        <w:t>Barak Cohen, “Rami bar Hama le-</w:t>
      </w:r>
      <w:r>
        <w:t>‘</w:t>
      </w:r>
      <w:proofErr w:type="spellStart"/>
      <w:r w:rsidRPr="00EE7E04">
        <w:t>umat</w:t>
      </w:r>
      <w:proofErr w:type="spellEnd"/>
      <w:r w:rsidRPr="00EE7E04">
        <w:t xml:space="preserve"> </w:t>
      </w:r>
      <w:proofErr w:type="spellStart"/>
      <w:r w:rsidRPr="00EE7E04">
        <w:t>Rava</w:t>
      </w:r>
      <w:proofErr w:type="spellEnd"/>
      <w:r w:rsidRPr="00EE7E04">
        <w:t>:</w:t>
      </w:r>
      <w:r>
        <w:t xml:space="preserve"> ’</w:t>
      </w:r>
      <w:proofErr w:type="spellStart"/>
      <w:r w:rsidRPr="00EE7E04">
        <w:t>Analogiot</w:t>
      </w:r>
      <w:proofErr w:type="spellEnd"/>
      <w:r w:rsidRPr="00EE7E04">
        <w:t xml:space="preserve"> </w:t>
      </w:r>
      <w:proofErr w:type="spellStart"/>
      <w:r>
        <w:t>p</w:t>
      </w:r>
      <w:r w:rsidRPr="00EE7E04">
        <w:t>arshaniot</w:t>
      </w:r>
      <w:proofErr w:type="spellEnd"/>
      <w:r w:rsidRPr="00EE7E04">
        <w:t xml:space="preserve"> </w:t>
      </w:r>
      <w:r>
        <w:t>u-</w:t>
      </w:r>
      <w:proofErr w:type="spellStart"/>
      <w:r>
        <w:t>p</w:t>
      </w:r>
      <w:r w:rsidRPr="00EE7E04">
        <w:t>sikatiot</w:t>
      </w:r>
      <w:proofErr w:type="spellEnd"/>
      <w:r w:rsidRPr="00EE7E04">
        <w:t xml:space="preserve"> </w:t>
      </w:r>
      <w:r>
        <w:t>b</w:t>
      </w:r>
      <w:r w:rsidRPr="00EE7E04">
        <w:t>e-Talmud</w:t>
      </w:r>
      <w:r>
        <w:t>,</w:t>
      </w:r>
      <w:r w:rsidRPr="00EE7E04">
        <w:t>”</w:t>
      </w:r>
      <w:r>
        <w:t xml:space="preserve"> </w:t>
      </w:r>
      <w:r w:rsidRPr="003C570D">
        <w:rPr>
          <w:i/>
          <w:iCs/>
        </w:rPr>
        <w:t>Dine Israel</w:t>
      </w:r>
      <w:r w:rsidRPr="00EE7E04">
        <w:t xml:space="preserve"> 25 (2008)</w:t>
      </w:r>
      <w:r>
        <w:t xml:space="preserve">: </w:t>
      </w:r>
      <w:r w:rsidRPr="00EE7E04">
        <w:t>182, n. 147</w:t>
      </w:r>
    </w:p>
    <w:p w14:paraId="18FFEEE5" w14:textId="7D7C9692" w:rsidR="00DB22C9" w:rsidRPr="003C570D" w:rsidRDefault="00DB22C9" w:rsidP="003C570D">
      <w:pPr>
        <w:pStyle w:val="ListParagraph"/>
        <w:numPr>
          <w:ilvl w:val="0"/>
          <w:numId w:val="5"/>
        </w:numPr>
      </w:pPr>
      <w:r w:rsidRPr="003C570D">
        <w:rPr>
          <w:rFonts w:cstheme="minorHAnsi"/>
          <w:color w:val="222222"/>
          <w:shd w:val="clear" w:color="auto" w:fill="FFFFFF"/>
        </w:rPr>
        <w:t xml:space="preserve">Haim </w:t>
      </w:r>
      <w:proofErr w:type="spellStart"/>
      <w:r w:rsidRPr="003C570D">
        <w:rPr>
          <w:rFonts w:cstheme="minorHAnsi"/>
          <w:color w:val="222222"/>
          <w:shd w:val="clear" w:color="auto" w:fill="FFFFFF"/>
        </w:rPr>
        <w:t>Shaul</w:t>
      </w:r>
      <w:proofErr w:type="spellEnd"/>
      <w:r w:rsidRPr="003C570D">
        <w:rPr>
          <w:rFonts w:cstheme="minorHAnsi"/>
          <w:color w:val="222222"/>
          <w:shd w:val="clear" w:color="auto" w:fill="FFFFFF"/>
        </w:rPr>
        <w:t xml:space="preserve"> </w:t>
      </w:r>
      <w:proofErr w:type="spellStart"/>
      <w:r w:rsidRPr="003C570D">
        <w:rPr>
          <w:rFonts w:cstheme="minorHAnsi"/>
          <w:color w:val="222222"/>
          <w:shd w:val="clear" w:color="auto" w:fill="FFFFFF"/>
        </w:rPr>
        <w:t>Greineman</w:t>
      </w:r>
      <w:proofErr w:type="spellEnd"/>
      <w:r w:rsidRPr="003C570D">
        <w:rPr>
          <w:rFonts w:cstheme="minorHAnsi"/>
          <w:color w:val="222222"/>
          <w:shd w:val="clear" w:color="auto" w:fill="FFFFFF"/>
        </w:rPr>
        <w:t>,</w:t>
      </w:r>
      <w:r w:rsidRPr="003C570D">
        <w:rPr>
          <w:rFonts w:cstheme="minorHAnsi"/>
          <w:i/>
          <w:iCs/>
          <w:color w:val="222222"/>
          <w:shd w:val="clear" w:color="auto" w:fill="FFFFFF"/>
        </w:rPr>
        <w:t> </w:t>
      </w:r>
      <w:proofErr w:type="spellStart"/>
      <w:r w:rsidRPr="003C570D">
        <w:rPr>
          <w:rFonts w:cstheme="minorHAnsi"/>
          <w:i/>
          <w:iCs/>
          <w:color w:val="222222"/>
          <w:shd w:val="clear" w:color="auto" w:fill="FFFFFF"/>
        </w:rPr>
        <w:t>Hidushim</w:t>
      </w:r>
      <w:proofErr w:type="spellEnd"/>
      <w:r w:rsidRPr="003C570D">
        <w:rPr>
          <w:rFonts w:cstheme="minorHAnsi"/>
          <w:i/>
          <w:iCs/>
          <w:color w:val="222222"/>
          <w:shd w:val="clear" w:color="auto" w:fill="FFFFFF"/>
        </w:rPr>
        <w:t xml:space="preserve"> u-</w:t>
      </w:r>
      <w:proofErr w:type="spellStart"/>
      <w:r w:rsidRPr="003C570D">
        <w:rPr>
          <w:rFonts w:cstheme="minorHAnsi"/>
          <w:i/>
          <w:iCs/>
          <w:color w:val="222222"/>
          <w:shd w:val="clear" w:color="auto" w:fill="FFFFFF"/>
        </w:rPr>
        <w:t>ve’urim</w:t>
      </w:r>
      <w:proofErr w:type="spellEnd"/>
      <w:r w:rsidRPr="003C570D">
        <w:rPr>
          <w:rFonts w:cstheme="minorHAnsi"/>
          <w:color w:val="222222"/>
          <w:shd w:val="clear" w:color="auto" w:fill="FFFFFF"/>
        </w:rPr>
        <w:t xml:space="preserve"> (</w:t>
      </w:r>
      <w:proofErr w:type="spellStart"/>
      <w:r w:rsidRPr="003C570D">
        <w:rPr>
          <w:rFonts w:cstheme="minorHAnsi"/>
          <w:color w:val="222222"/>
          <w:shd w:val="clear" w:color="auto" w:fill="FFFFFF"/>
        </w:rPr>
        <w:t>Bnei</w:t>
      </w:r>
      <w:proofErr w:type="spellEnd"/>
      <w:r w:rsidRPr="003C570D">
        <w:rPr>
          <w:rFonts w:cstheme="minorHAnsi"/>
          <w:color w:val="222222"/>
          <w:shd w:val="clear" w:color="auto" w:fill="FFFFFF"/>
        </w:rPr>
        <w:t xml:space="preserve"> </w:t>
      </w:r>
      <w:proofErr w:type="spellStart"/>
      <w:r w:rsidRPr="003C570D">
        <w:rPr>
          <w:rFonts w:cstheme="minorHAnsi"/>
          <w:color w:val="222222"/>
          <w:shd w:val="clear" w:color="auto" w:fill="FFFFFF"/>
        </w:rPr>
        <w:t>Brak</w:t>
      </w:r>
      <w:proofErr w:type="spellEnd"/>
      <w:r w:rsidRPr="003C570D">
        <w:rPr>
          <w:rFonts w:cstheme="minorHAnsi"/>
          <w:color w:val="222222"/>
          <w:shd w:val="clear" w:color="auto" w:fill="FFFFFF"/>
        </w:rPr>
        <w:t xml:space="preserve">: </w:t>
      </w:r>
      <w:proofErr w:type="spellStart"/>
      <w:r w:rsidRPr="003C570D">
        <w:rPr>
          <w:rFonts w:cstheme="minorHAnsi"/>
          <w:color w:val="222222"/>
          <w:shd w:val="clear" w:color="auto" w:fill="FFFFFF"/>
        </w:rPr>
        <w:t>n.p.</w:t>
      </w:r>
      <w:proofErr w:type="spellEnd"/>
      <w:r w:rsidRPr="003C570D">
        <w:rPr>
          <w:rFonts w:cstheme="minorHAnsi"/>
          <w:color w:val="222222"/>
          <w:shd w:val="clear" w:color="auto" w:fill="FFFFFF"/>
        </w:rPr>
        <w:t>, 2010), 275</w:t>
      </w:r>
    </w:p>
    <w:p w14:paraId="2FA9617E" w14:textId="69DE2430" w:rsidR="003C570D" w:rsidRDefault="003C570D" w:rsidP="003C570D">
      <w:pPr>
        <w:pStyle w:val="ListParagraph"/>
        <w:numPr>
          <w:ilvl w:val="0"/>
          <w:numId w:val="4"/>
        </w:numPr>
      </w:pPr>
      <w:r>
        <w:t xml:space="preserve">I edited any typos I happened to </w:t>
      </w:r>
      <w:proofErr w:type="gramStart"/>
      <w:r>
        <w:t>encounter, but</w:t>
      </w:r>
      <w:proofErr w:type="gramEnd"/>
      <w:r>
        <w:t xml:space="preserve"> did not search for them methodically. </w:t>
      </w:r>
    </w:p>
    <w:p w14:paraId="5A352DAF" w14:textId="77777777" w:rsidR="003C570D" w:rsidRDefault="003C570D" w:rsidP="003C570D">
      <w:pPr>
        <w:ind w:left="720"/>
        <w:rPr>
          <w:rtl/>
        </w:rPr>
      </w:pPr>
    </w:p>
    <w:sectPr w:rsidR="003C5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87F1B"/>
    <w:multiLevelType w:val="hybridMultilevel"/>
    <w:tmpl w:val="02FC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2128A"/>
    <w:multiLevelType w:val="hybridMultilevel"/>
    <w:tmpl w:val="17624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C6EC7"/>
    <w:multiLevelType w:val="hybridMultilevel"/>
    <w:tmpl w:val="D58E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F1C17"/>
    <w:multiLevelType w:val="hybridMultilevel"/>
    <w:tmpl w:val="869EBC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B82454"/>
    <w:multiLevelType w:val="hybridMultilevel"/>
    <w:tmpl w:val="38301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zM0NzUzMDAwMjNW0lEKTi0uzszPAykwrAUACA7gqSwAAAA="/>
  </w:docVars>
  <w:rsids>
    <w:rsidRoot w:val="00DB22C9"/>
    <w:rsid w:val="002C684E"/>
    <w:rsid w:val="003C570D"/>
    <w:rsid w:val="00703D4C"/>
    <w:rsid w:val="009A5550"/>
    <w:rsid w:val="009C5F9A"/>
    <w:rsid w:val="00B17E42"/>
    <w:rsid w:val="00C3559D"/>
    <w:rsid w:val="00DB22C9"/>
    <w:rsid w:val="00F40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6EC"/>
  <w15:chartTrackingRefBased/>
  <w15:docId w15:val="{0F0E9BB5-8ECC-4831-BC45-47D7FC81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22C9"/>
    <w:pPr>
      <w:spacing w:after="0" w:line="240" w:lineRule="auto"/>
    </w:pPr>
    <w:rPr>
      <w:rFonts w:cs="David"/>
      <w:sz w:val="20"/>
      <w:szCs w:val="20"/>
    </w:rPr>
  </w:style>
  <w:style w:type="character" w:customStyle="1" w:styleId="FootnoteTextChar">
    <w:name w:val="Footnote Text Char"/>
    <w:basedOn w:val="DefaultParagraphFont"/>
    <w:link w:val="FootnoteText"/>
    <w:uiPriority w:val="99"/>
    <w:rsid w:val="00DB22C9"/>
    <w:rPr>
      <w:rFonts w:cs="David"/>
      <w:sz w:val="20"/>
      <w:szCs w:val="20"/>
    </w:rPr>
  </w:style>
  <w:style w:type="paragraph" w:styleId="BalloonText">
    <w:name w:val="Balloon Text"/>
    <w:basedOn w:val="Normal"/>
    <w:link w:val="BalloonTextChar"/>
    <w:uiPriority w:val="99"/>
    <w:semiHidden/>
    <w:unhideWhenUsed/>
    <w:rsid w:val="00DB2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C9"/>
    <w:rPr>
      <w:rFonts w:ascii="Segoe UI" w:hAnsi="Segoe UI" w:cs="Segoe UI"/>
      <w:sz w:val="18"/>
      <w:szCs w:val="18"/>
    </w:rPr>
  </w:style>
  <w:style w:type="paragraph" w:styleId="ListParagraph">
    <w:name w:val="List Paragraph"/>
    <w:basedOn w:val="Normal"/>
    <w:uiPriority w:val="34"/>
    <w:qFormat/>
    <w:rsid w:val="003C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1412</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Adrian Sackson</cp:lastModifiedBy>
  <cp:revision>4</cp:revision>
  <dcterms:created xsi:type="dcterms:W3CDTF">2020-12-27T12:07:00Z</dcterms:created>
  <dcterms:modified xsi:type="dcterms:W3CDTF">2020-12-31T08:17:00Z</dcterms:modified>
</cp:coreProperties>
</file>