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72" w:rsidRDefault="001E7655" w:rsidP="001E7655">
      <w:pPr>
        <w:jc w:val="center"/>
        <w:rPr>
          <w:b/>
          <w:bCs/>
          <w:sz w:val="28"/>
          <w:szCs w:val="28"/>
        </w:rPr>
      </w:pPr>
      <w:bookmarkStart w:id="0" w:name="_GoBack"/>
      <w:bookmarkEnd w:id="0"/>
      <w:r w:rsidRPr="001E7655">
        <w:rPr>
          <w:b/>
          <w:bCs/>
          <w:sz w:val="28"/>
          <w:szCs w:val="28"/>
        </w:rPr>
        <w:t xml:space="preserve">Effect of an </w:t>
      </w:r>
      <w:proofErr w:type="spellStart"/>
      <w:r w:rsidRPr="001E7655">
        <w:rPr>
          <w:b/>
          <w:bCs/>
          <w:sz w:val="28"/>
          <w:szCs w:val="28"/>
        </w:rPr>
        <w:t>endomycorrhiza</w:t>
      </w:r>
      <w:proofErr w:type="spellEnd"/>
      <w:r w:rsidRPr="001E7655">
        <w:rPr>
          <w:b/>
          <w:bCs/>
          <w:sz w:val="28"/>
          <w:szCs w:val="28"/>
        </w:rPr>
        <w:t xml:space="preserve"> (</w:t>
      </w:r>
      <w:proofErr w:type="spellStart"/>
      <w:r w:rsidRPr="001E7655">
        <w:rPr>
          <w:b/>
          <w:bCs/>
          <w:i/>
          <w:iCs/>
          <w:sz w:val="28"/>
          <w:szCs w:val="28"/>
        </w:rPr>
        <w:t>Glomus</w:t>
      </w:r>
      <w:proofErr w:type="spellEnd"/>
      <w:r w:rsidRPr="001E7655">
        <w:rPr>
          <w:b/>
          <w:bCs/>
          <w:i/>
          <w:iCs/>
          <w:sz w:val="28"/>
          <w:szCs w:val="28"/>
        </w:rPr>
        <w:t xml:space="preserve"> </w:t>
      </w:r>
      <w:proofErr w:type="spellStart"/>
      <w:r w:rsidRPr="001E7655">
        <w:rPr>
          <w:b/>
          <w:bCs/>
          <w:i/>
          <w:iCs/>
          <w:sz w:val="28"/>
          <w:szCs w:val="28"/>
        </w:rPr>
        <w:t>intraradices</w:t>
      </w:r>
      <w:proofErr w:type="spellEnd"/>
      <w:r w:rsidRPr="001E7655">
        <w:rPr>
          <w:b/>
          <w:bCs/>
          <w:sz w:val="28"/>
          <w:szCs w:val="28"/>
        </w:rPr>
        <w:t xml:space="preserve">) on the water balance and salt tolerance of peppers in the </w:t>
      </w:r>
      <w:proofErr w:type="spellStart"/>
      <w:r w:rsidRPr="001E7655">
        <w:rPr>
          <w:b/>
          <w:bCs/>
          <w:sz w:val="28"/>
          <w:szCs w:val="28"/>
        </w:rPr>
        <w:t>Arava</w:t>
      </w:r>
      <w:proofErr w:type="spellEnd"/>
    </w:p>
    <w:p w:rsidR="001E7655" w:rsidRDefault="001E7655" w:rsidP="001E7655">
      <w:pPr>
        <w:rPr>
          <w:sz w:val="24"/>
          <w:szCs w:val="24"/>
        </w:rPr>
      </w:pPr>
      <w:proofErr w:type="spellStart"/>
      <w:r>
        <w:rPr>
          <w:sz w:val="24"/>
          <w:szCs w:val="24"/>
        </w:rPr>
        <w:t>Shabtai</w:t>
      </w:r>
      <w:proofErr w:type="spellEnd"/>
      <w:r>
        <w:rPr>
          <w:sz w:val="24"/>
          <w:szCs w:val="24"/>
        </w:rPr>
        <w:t xml:space="preserve"> Cohen, </w:t>
      </w:r>
      <w:proofErr w:type="spellStart"/>
      <w:r>
        <w:rPr>
          <w:sz w:val="24"/>
          <w:szCs w:val="24"/>
        </w:rPr>
        <w:t>Rivka</w:t>
      </w:r>
      <w:proofErr w:type="spellEnd"/>
      <w:r>
        <w:rPr>
          <w:sz w:val="24"/>
          <w:szCs w:val="24"/>
        </w:rPr>
        <w:t xml:space="preserve"> Offenbach, Shimon </w:t>
      </w:r>
      <w:proofErr w:type="spellStart"/>
      <w:r>
        <w:rPr>
          <w:sz w:val="24"/>
          <w:szCs w:val="24"/>
        </w:rPr>
        <w:t>Pivonia</w:t>
      </w:r>
      <w:proofErr w:type="spellEnd"/>
      <w:r>
        <w:rPr>
          <w:sz w:val="24"/>
          <w:szCs w:val="24"/>
        </w:rPr>
        <w:t xml:space="preserve">, Rami Golan, </w:t>
      </w:r>
      <w:proofErr w:type="spellStart"/>
      <w:r>
        <w:rPr>
          <w:sz w:val="24"/>
          <w:szCs w:val="24"/>
        </w:rPr>
        <w:t>Yoram</w:t>
      </w:r>
      <w:proofErr w:type="spellEnd"/>
      <w:r>
        <w:rPr>
          <w:sz w:val="24"/>
          <w:szCs w:val="24"/>
        </w:rPr>
        <w:t xml:space="preserve"> </w:t>
      </w:r>
      <w:proofErr w:type="spellStart"/>
      <w:r>
        <w:rPr>
          <w:sz w:val="24"/>
          <w:szCs w:val="24"/>
        </w:rPr>
        <w:t>Zvieli</w:t>
      </w:r>
      <w:proofErr w:type="spellEnd"/>
      <w:r>
        <w:rPr>
          <w:sz w:val="24"/>
          <w:szCs w:val="24"/>
        </w:rPr>
        <w:t xml:space="preserve"> – Central and Northern </w:t>
      </w:r>
      <w:proofErr w:type="spellStart"/>
      <w:r>
        <w:rPr>
          <w:sz w:val="24"/>
          <w:szCs w:val="24"/>
        </w:rPr>
        <w:t>Arava</w:t>
      </w:r>
      <w:proofErr w:type="spellEnd"/>
      <w:r>
        <w:rPr>
          <w:sz w:val="24"/>
          <w:szCs w:val="24"/>
        </w:rPr>
        <w:t xml:space="preserve"> R&amp;D</w:t>
      </w:r>
    </w:p>
    <w:p w:rsidR="001E7655" w:rsidRDefault="001E7655" w:rsidP="001E7655">
      <w:pPr>
        <w:rPr>
          <w:sz w:val="24"/>
          <w:szCs w:val="24"/>
        </w:rPr>
      </w:pPr>
      <w:proofErr w:type="spellStart"/>
      <w:r>
        <w:rPr>
          <w:sz w:val="24"/>
          <w:szCs w:val="24"/>
        </w:rPr>
        <w:t>Yoram</w:t>
      </w:r>
      <w:proofErr w:type="spellEnd"/>
      <w:r>
        <w:rPr>
          <w:sz w:val="24"/>
          <w:szCs w:val="24"/>
        </w:rPr>
        <w:t xml:space="preserve"> </w:t>
      </w:r>
      <w:proofErr w:type="spellStart"/>
      <w:r>
        <w:rPr>
          <w:sz w:val="24"/>
          <w:szCs w:val="24"/>
        </w:rPr>
        <w:t>Kapulnik</w:t>
      </w:r>
      <w:proofErr w:type="spellEnd"/>
      <w:r>
        <w:rPr>
          <w:sz w:val="24"/>
          <w:szCs w:val="24"/>
        </w:rPr>
        <w:t xml:space="preserve"> – Institute for Field Crops, Agricultural Research Organization</w:t>
      </w:r>
    </w:p>
    <w:p w:rsidR="001E7655" w:rsidRDefault="00737865" w:rsidP="001E7655">
      <w:pPr>
        <w:rPr>
          <w:sz w:val="24"/>
          <w:szCs w:val="24"/>
        </w:rPr>
      </w:pPr>
      <w:r>
        <w:rPr>
          <w:sz w:val="24"/>
          <w:szCs w:val="24"/>
        </w:rPr>
        <w:t xml:space="preserve">Uri </w:t>
      </w:r>
      <w:proofErr w:type="spellStart"/>
      <w:r>
        <w:rPr>
          <w:sz w:val="24"/>
          <w:szCs w:val="24"/>
        </w:rPr>
        <w:t>Ye</w:t>
      </w:r>
      <w:r w:rsidR="001E7655">
        <w:rPr>
          <w:sz w:val="24"/>
          <w:szCs w:val="24"/>
        </w:rPr>
        <w:t>rmiyahu</w:t>
      </w:r>
      <w:proofErr w:type="spellEnd"/>
      <w:r w:rsidR="001E7655">
        <w:rPr>
          <w:sz w:val="24"/>
          <w:szCs w:val="24"/>
        </w:rPr>
        <w:t xml:space="preserve">, </w:t>
      </w:r>
      <w:proofErr w:type="spellStart"/>
      <w:r w:rsidR="001E7655">
        <w:rPr>
          <w:sz w:val="24"/>
          <w:szCs w:val="24"/>
        </w:rPr>
        <w:t>Alon</w:t>
      </w:r>
      <w:proofErr w:type="spellEnd"/>
      <w:r w:rsidR="001E7655">
        <w:rPr>
          <w:sz w:val="24"/>
          <w:szCs w:val="24"/>
        </w:rPr>
        <w:t xml:space="preserve"> Ben-Gal – </w:t>
      </w:r>
      <w:proofErr w:type="spellStart"/>
      <w:r w:rsidR="001E7655">
        <w:rPr>
          <w:sz w:val="24"/>
          <w:szCs w:val="24"/>
        </w:rPr>
        <w:t>Gilat</w:t>
      </w:r>
      <w:proofErr w:type="spellEnd"/>
      <w:r w:rsidR="001E7655">
        <w:rPr>
          <w:sz w:val="24"/>
          <w:szCs w:val="24"/>
        </w:rPr>
        <w:t xml:space="preserve"> Research Station, Agricultural Research Organization</w:t>
      </w:r>
    </w:p>
    <w:p w:rsidR="001E7655" w:rsidRDefault="001E7655" w:rsidP="001E7655">
      <w:pPr>
        <w:rPr>
          <w:sz w:val="24"/>
          <w:szCs w:val="24"/>
        </w:rPr>
      </w:pPr>
    </w:p>
    <w:p w:rsidR="001E7655" w:rsidRDefault="001E7655" w:rsidP="001E7655">
      <w:pPr>
        <w:rPr>
          <w:b/>
          <w:bCs/>
          <w:sz w:val="28"/>
          <w:szCs w:val="28"/>
        </w:rPr>
      </w:pPr>
      <w:r w:rsidRPr="001E7655">
        <w:rPr>
          <w:b/>
          <w:bCs/>
          <w:sz w:val="28"/>
          <w:szCs w:val="28"/>
        </w:rPr>
        <w:t>Abstract</w:t>
      </w:r>
    </w:p>
    <w:p w:rsidR="001E7655" w:rsidRDefault="001E7655" w:rsidP="006E3958">
      <w:pPr>
        <w:rPr>
          <w:sz w:val="24"/>
          <w:szCs w:val="24"/>
        </w:rPr>
      </w:pPr>
      <w:r>
        <w:rPr>
          <w:sz w:val="24"/>
          <w:szCs w:val="24"/>
        </w:rPr>
        <w:t xml:space="preserve">This report summarizes </w:t>
      </w:r>
      <w:r w:rsidR="00737865">
        <w:rPr>
          <w:sz w:val="24"/>
          <w:szCs w:val="24"/>
        </w:rPr>
        <w:t xml:space="preserve">an experiment on </w:t>
      </w:r>
      <w:r>
        <w:rPr>
          <w:sz w:val="24"/>
          <w:szCs w:val="24"/>
        </w:rPr>
        <w:t xml:space="preserve">peppers of the </w:t>
      </w:r>
      <w:r w:rsidR="00020A61">
        <w:rPr>
          <w:sz w:val="24"/>
          <w:szCs w:val="24"/>
        </w:rPr>
        <w:t xml:space="preserve">‘Celica’ variety, testing effects of the presence of the </w:t>
      </w:r>
      <w:proofErr w:type="spellStart"/>
      <w:r w:rsidR="00020A61">
        <w:rPr>
          <w:sz w:val="24"/>
          <w:szCs w:val="24"/>
        </w:rPr>
        <w:t>endomycorrhiza</w:t>
      </w:r>
      <w:proofErr w:type="spellEnd"/>
      <w:r w:rsidR="00737865">
        <w:rPr>
          <w:sz w:val="24"/>
          <w:szCs w:val="24"/>
        </w:rPr>
        <w:t>,</w:t>
      </w:r>
      <w:r w:rsidR="00020A61">
        <w:rPr>
          <w:sz w:val="24"/>
          <w:szCs w:val="24"/>
        </w:rPr>
        <w:t xml:space="preserve"> </w:t>
      </w:r>
      <w:proofErr w:type="spellStart"/>
      <w:r w:rsidR="00020A61">
        <w:rPr>
          <w:i/>
          <w:iCs/>
          <w:sz w:val="24"/>
          <w:szCs w:val="24"/>
        </w:rPr>
        <w:t>Glomus</w:t>
      </w:r>
      <w:proofErr w:type="spellEnd"/>
      <w:r w:rsidR="00020A61">
        <w:rPr>
          <w:i/>
          <w:iCs/>
          <w:sz w:val="24"/>
          <w:szCs w:val="24"/>
        </w:rPr>
        <w:t xml:space="preserve"> </w:t>
      </w:r>
      <w:proofErr w:type="spellStart"/>
      <w:r w:rsidR="00020A61">
        <w:rPr>
          <w:i/>
          <w:iCs/>
          <w:sz w:val="24"/>
          <w:szCs w:val="24"/>
        </w:rPr>
        <w:t>intraradices</w:t>
      </w:r>
      <w:proofErr w:type="spellEnd"/>
      <w:r w:rsidR="00737865" w:rsidRPr="00737865">
        <w:rPr>
          <w:sz w:val="24"/>
          <w:szCs w:val="24"/>
        </w:rPr>
        <w:t>,</w:t>
      </w:r>
      <w:r w:rsidR="00020A61">
        <w:rPr>
          <w:sz w:val="24"/>
          <w:szCs w:val="24"/>
        </w:rPr>
        <w:t xml:space="preserve"> at two levels of fertilization and three levels of irrigation. The basic motivation for the study is to improve the </w:t>
      </w:r>
      <w:r w:rsidR="00737865">
        <w:rPr>
          <w:sz w:val="24"/>
          <w:szCs w:val="24"/>
        </w:rPr>
        <w:t xml:space="preserve">growth </w:t>
      </w:r>
      <w:r w:rsidR="00020A61">
        <w:rPr>
          <w:sz w:val="24"/>
          <w:szCs w:val="24"/>
        </w:rPr>
        <w:t xml:space="preserve">and fertilizer regime based on current knowledge that indicates improved water uptake of water and nutrients by plants inoculated with </w:t>
      </w:r>
      <w:proofErr w:type="spellStart"/>
      <w:r w:rsidR="00020A61">
        <w:rPr>
          <w:sz w:val="24"/>
          <w:szCs w:val="24"/>
        </w:rPr>
        <w:t>mycorrhizae</w:t>
      </w:r>
      <w:proofErr w:type="spellEnd"/>
      <w:r w:rsidR="00020A61">
        <w:rPr>
          <w:sz w:val="24"/>
          <w:szCs w:val="24"/>
        </w:rPr>
        <w:t xml:space="preserve"> in </w:t>
      </w:r>
      <w:proofErr w:type="gramStart"/>
      <w:r w:rsidR="00020A61">
        <w:rPr>
          <w:sz w:val="24"/>
          <w:szCs w:val="24"/>
        </w:rPr>
        <w:t>general,</w:t>
      </w:r>
      <w:proofErr w:type="gramEnd"/>
      <w:r w:rsidR="00020A61">
        <w:rPr>
          <w:sz w:val="24"/>
          <w:szCs w:val="24"/>
        </w:rPr>
        <w:t xml:space="preserve"> and with </w:t>
      </w:r>
      <w:r w:rsidR="00020A61">
        <w:rPr>
          <w:i/>
          <w:iCs/>
          <w:sz w:val="24"/>
          <w:szCs w:val="24"/>
        </w:rPr>
        <w:t xml:space="preserve">G. </w:t>
      </w:r>
      <w:proofErr w:type="spellStart"/>
      <w:r w:rsidR="00020A61">
        <w:rPr>
          <w:i/>
          <w:iCs/>
          <w:sz w:val="24"/>
          <w:szCs w:val="24"/>
        </w:rPr>
        <w:t>intraradices</w:t>
      </w:r>
      <w:proofErr w:type="spellEnd"/>
      <w:r w:rsidR="00020A61">
        <w:rPr>
          <w:sz w:val="24"/>
          <w:szCs w:val="24"/>
        </w:rPr>
        <w:t xml:space="preserve"> in particular. The three levels of irrigation in the experiment were 50, 75 and 100% of the irrigation level recommended by </w:t>
      </w:r>
      <w:r w:rsidR="004975D9">
        <w:rPr>
          <w:sz w:val="24"/>
          <w:szCs w:val="24"/>
        </w:rPr>
        <w:t>the Agricultural Extension Service</w:t>
      </w:r>
      <w:r w:rsidR="00020A61">
        <w:rPr>
          <w:sz w:val="24"/>
          <w:szCs w:val="24"/>
        </w:rPr>
        <w:t>, based on pan evaporation data and a coefficient that varies according to the stage of growth. The fertilizer treatments were full fertilization according to the accepted practice and low</w:t>
      </w:r>
      <w:r w:rsidR="006E3958">
        <w:rPr>
          <w:sz w:val="24"/>
          <w:szCs w:val="24"/>
        </w:rPr>
        <w:t xml:space="preserve"> </w:t>
      </w:r>
      <w:r w:rsidR="00020A61">
        <w:rPr>
          <w:sz w:val="24"/>
          <w:szCs w:val="24"/>
        </w:rPr>
        <w:t xml:space="preserve">phosphorus fertilization. The </w:t>
      </w:r>
      <w:proofErr w:type="gramStart"/>
      <w:r w:rsidR="00020A61">
        <w:rPr>
          <w:sz w:val="24"/>
          <w:szCs w:val="24"/>
        </w:rPr>
        <w:t>experiment</w:t>
      </w:r>
      <w:proofErr w:type="gramEnd"/>
      <w:r w:rsidR="00020A61">
        <w:rPr>
          <w:sz w:val="24"/>
          <w:szCs w:val="24"/>
        </w:rPr>
        <w:t xml:space="preserve"> took place in a 25-mesh </w:t>
      </w:r>
      <w:proofErr w:type="spellStart"/>
      <w:r w:rsidR="00020A61">
        <w:rPr>
          <w:sz w:val="24"/>
          <w:szCs w:val="24"/>
        </w:rPr>
        <w:t>nethouse</w:t>
      </w:r>
      <w:proofErr w:type="spellEnd"/>
      <w:r w:rsidR="00020A61">
        <w:rPr>
          <w:sz w:val="24"/>
          <w:szCs w:val="24"/>
        </w:rPr>
        <w:t xml:space="preserve"> at the </w:t>
      </w:r>
      <w:proofErr w:type="spellStart"/>
      <w:r w:rsidR="00020A61">
        <w:rPr>
          <w:sz w:val="24"/>
          <w:szCs w:val="24"/>
        </w:rPr>
        <w:t>Ya’ir</w:t>
      </w:r>
      <w:proofErr w:type="spellEnd"/>
      <w:r w:rsidR="00020A61">
        <w:rPr>
          <w:sz w:val="24"/>
          <w:szCs w:val="24"/>
        </w:rPr>
        <w:t xml:space="preserve"> Station during the 2007/8 season. The experiment was performed in two fields</w:t>
      </w:r>
      <w:r w:rsidR="0023013D">
        <w:rPr>
          <w:sz w:val="24"/>
          <w:szCs w:val="24"/>
        </w:rPr>
        <w:t>. Each field received a different fertilization treatme</w:t>
      </w:r>
      <w:r w:rsidR="00737865">
        <w:rPr>
          <w:sz w:val="24"/>
          <w:szCs w:val="24"/>
        </w:rPr>
        <w:t>nt, and included four replicates</w:t>
      </w:r>
      <w:r w:rsidR="0023013D">
        <w:rPr>
          <w:sz w:val="24"/>
          <w:szCs w:val="24"/>
        </w:rPr>
        <w:t xml:space="preserve"> of combinations of irrigation </w:t>
      </w:r>
      <w:r w:rsidR="003B7441">
        <w:rPr>
          <w:sz w:val="24"/>
          <w:szCs w:val="24"/>
        </w:rPr>
        <w:t>dose</w:t>
      </w:r>
      <w:r w:rsidR="0023013D">
        <w:rPr>
          <w:sz w:val="24"/>
          <w:szCs w:val="24"/>
        </w:rPr>
        <w:t xml:space="preserve"> and presence or absence of </w:t>
      </w:r>
      <w:proofErr w:type="spellStart"/>
      <w:r w:rsidR="0023013D">
        <w:rPr>
          <w:sz w:val="24"/>
          <w:szCs w:val="24"/>
        </w:rPr>
        <w:t>mycorrhiza</w:t>
      </w:r>
      <w:proofErr w:type="spellEnd"/>
      <w:r w:rsidR="0023013D">
        <w:rPr>
          <w:sz w:val="24"/>
          <w:szCs w:val="24"/>
        </w:rPr>
        <w:t xml:space="preserve">. </w:t>
      </w:r>
      <w:commentRangeStart w:id="1"/>
      <w:r w:rsidR="0023013D">
        <w:rPr>
          <w:sz w:val="24"/>
          <w:szCs w:val="24"/>
        </w:rPr>
        <w:t>The measured variables were total yield and percentage yield for export</w:t>
      </w:r>
      <w:commentRangeEnd w:id="1"/>
      <w:r w:rsidR="004E567B">
        <w:rPr>
          <w:rStyle w:val="CommentReference"/>
          <w:rtl/>
        </w:rPr>
        <w:commentReference w:id="1"/>
      </w:r>
      <w:r w:rsidR="0023013D">
        <w:rPr>
          <w:sz w:val="24"/>
          <w:szCs w:val="24"/>
        </w:rPr>
        <w:t>. The data were collected during the season; in this report we present only the cumulative results from the end of the growing season. The data were analyzed by ANOVA using a General Linear Model (GLM). The effect of the level of phosphorus fertilization was highly significant – full fertilization was better than low</w:t>
      </w:r>
      <w:r w:rsidR="006E3958">
        <w:rPr>
          <w:sz w:val="24"/>
          <w:szCs w:val="24"/>
        </w:rPr>
        <w:t xml:space="preserve"> </w:t>
      </w:r>
      <w:r w:rsidR="0023013D">
        <w:rPr>
          <w:sz w:val="24"/>
          <w:szCs w:val="24"/>
        </w:rPr>
        <w:t>phosp</w:t>
      </w:r>
      <w:r w:rsidR="00737865">
        <w:rPr>
          <w:sz w:val="24"/>
          <w:szCs w:val="24"/>
        </w:rPr>
        <w:t>h</w:t>
      </w:r>
      <w:r w:rsidR="0023013D">
        <w:rPr>
          <w:sz w:val="24"/>
          <w:szCs w:val="24"/>
        </w:rPr>
        <w:t>orus fertilization. In the low</w:t>
      </w:r>
      <w:r w:rsidR="006E3958">
        <w:rPr>
          <w:sz w:val="24"/>
          <w:szCs w:val="24"/>
        </w:rPr>
        <w:t xml:space="preserve"> </w:t>
      </w:r>
      <w:r w:rsidR="0023013D">
        <w:rPr>
          <w:sz w:val="24"/>
          <w:szCs w:val="24"/>
        </w:rPr>
        <w:t>phosphorus treatment there was no effect of the irrigation</w:t>
      </w:r>
      <w:r w:rsidR="003B7441">
        <w:rPr>
          <w:sz w:val="24"/>
          <w:szCs w:val="24"/>
        </w:rPr>
        <w:t xml:space="preserve"> dose</w:t>
      </w:r>
      <w:r w:rsidR="0023013D">
        <w:rPr>
          <w:sz w:val="24"/>
          <w:szCs w:val="24"/>
        </w:rPr>
        <w:t xml:space="preserve">, while a significantly higher yield was obtained in the presence of </w:t>
      </w:r>
      <w:proofErr w:type="spellStart"/>
      <w:r w:rsidR="0023013D">
        <w:rPr>
          <w:sz w:val="24"/>
          <w:szCs w:val="24"/>
        </w:rPr>
        <w:t>mycorrhiza</w:t>
      </w:r>
      <w:proofErr w:type="spellEnd"/>
      <w:r w:rsidR="0023013D">
        <w:rPr>
          <w:sz w:val="24"/>
          <w:szCs w:val="24"/>
        </w:rPr>
        <w:t xml:space="preserve">. In the full fertilization treatment there were significant effects of both </w:t>
      </w:r>
      <w:proofErr w:type="spellStart"/>
      <w:r w:rsidR="0023013D">
        <w:rPr>
          <w:sz w:val="24"/>
          <w:szCs w:val="24"/>
        </w:rPr>
        <w:t>mycorrhiza</w:t>
      </w:r>
      <w:proofErr w:type="spellEnd"/>
      <w:r w:rsidR="0023013D">
        <w:rPr>
          <w:sz w:val="24"/>
          <w:szCs w:val="24"/>
        </w:rPr>
        <w:t xml:space="preserve"> and irrigation </w:t>
      </w:r>
      <w:r w:rsidR="00737865">
        <w:rPr>
          <w:sz w:val="24"/>
          <w:szCs w:val="24"/>
        </w:rPr>
        <w:t xml:space="preserve">dose </w:t>
      </w:r>
      <w:r w:rsidR="0023013D">
        <w:rPr>
          <w:sz w:val="24"/>
          <w:szCs w:val="24"/>
        </w:rPr>
        <w:t xml:space="preserve">– in both cases a higher yield was obtained in the presence of </w:t>
      </w:r>
      <w:proofErr w:type="spellStart"/>
      <w:r w:rsidR="0023013D">
        <w:rPr>
          <w:sz w:val="24"/>
          <w:szCs w:val="24"/>
        </w:rPr>
        <w:t>mycorrhiza</w:t>
      </w:r>
      <w:proofErr w:type="spellEnd"/>
      <w:r w:rsidR="0023013D">
        <w:rPr>
          <w:sz w:val="24"/>
          <w:szCs w:val="24"/>
        </w:rPr>
        <w:t xml:space="preserve"> and when irrigated at 100% of the recommended level. There was no interaction between the irrigation </w:t>
      </w:r>
      <w:r w:rsidR="00737865">
        <w:rPr>
          <w:sz w:val="24"/>
          <w:szCs w:val="24"/>
        </w:rPr>
        <w:t xml:space="preserve">dose </w:t>
      </w:r>
      <w:r w:rsidR="0023013D">
        <w:rPr>
          <w:sz w:val="24"/>
          <w:szCs w:val="24"/>
        </w:rPr>
        <w:t xml:space="preserve">and the presence of </w:t>
      </w:r>
      <w:proofErr w:type="spellStart"/>
      <w:r w:rsidR="0023013D">
        <w:rPr>
          <w:sz w:val="24"/>
          <w:szCs w:val="24"/>
        </w:rPr>
        <w:t>mycorrhiza</w:t>
      </w:r>
      <w:proofErr w:type="spellEnd"/>
      <w:r w:rsidR="0023013D">
        <w:rPr>
          <w:sz w:val="24"/>
          <w:szCs w:val="24"/>
        </w:rPr>
        <w:t xml:space="preserve"> </w:t>
      </w:r>
      <w:r w:rsidR="008D6259">
        <w:rPr>
          <w:sz w:val="24"/>
          <w:szCs w:val="24"/>
        </w:rPr>
        <w:t>–</w:t>
      </w:r>
      <w:r w:rsidR="0023013D">
        <w:rPr>
          <w:sz w:val="24"/>
          <w:szCs w:val="24"/>
        </w:rPr>
        <w:t xml:space="preserve"> </w:t>
      </w:r>
      <w:r w:rsidR="008D6259">
        <w:rPr>
          <w:sz w:val="24"/>
          <w:szCs w:val="24"/>
        </w:rPr>
        <w:t>one variable cannot be used to compensate for the other. Another interesting observation was the very high variability under low</w:t>
      </w:r>
      <w:r w:rsidR="006E3958">
        <w:rPr>
          <w:sz w:val="24"/>
          <w:szCs w:val="24"/>
        </w:rPr>
        <w:t xml:space="preserve"> </w:t>
      </w:r>
      <w:r w:rsidR="008D6259">
        <w:rPr>
          <w:sz w:val="24"/>
          <w:szCs w:val="24"/>
        </w:rPr>
        <w:t xml:space="preserve">phosphorus fertilization. This variability simply reflects the great lack of uniformity that was observed throughout the growing season. From a financial point of view, it </w:t>
      </w:r>
      <w:r w:rsidR="00737865">
        <w:rPr>
          <w:sz w:val="24"/>
          <w:szCs w:val="24"/>
        </w:rPr>
        <w:t xml:space="preserve">seems </w:t>
      </w:r>
      <w:r w:rsidR="008D6259">
        <w:rPr>
          <w:sz w:val="24"/>
          <w:szCs w:val="24"/>
        </w:rPr>
        <w:t xml:space="preserve">possible to increase revenue following addition of </w:t>
      </w:r>
      <w:proofErr w:type="spellStart"/>
      <w:r w:rsidR="008D6259">
        <w:rPr>
          <w:sz w:val="24"/>
          <w:szCs w:val="24"/>
        </w:rPr>
        <w:t>mycorrhiza</w:t>
      </w:r>
      <w:proofErr w:type="spellEnd"/>
      <w:r w:rsidR="008D6259">
        <w:rPr>
          <w:sz w:val="24"/>
          <w:szCs w:val="24"/>
        </w:rPr>
        <w:t xml:space="preserve"> and an increased </w:t>
      </w:r>
      <w:r w:rsidR="008D6259">
        <w:rPr>
          <w:sz w:val="24"/>
          <w:szCs w:val="24"/>
        </w:rPr>
        <w:lastRenderedPageBreak/>
        <w:t xml:space="preserve">yield to approx. 315,000 NIS in return for an investment of 6,750 NIS </w:t>
      </w:r>
      <w:r w:rsidR="00737865">
        <w:rPr>
          <w:sz w:val="24"/>
          <w:szCs w:val="24"/>
        </w:rPr>
        <w:t>on</w:t>
      </w:r>
      <w:r w:rsidR="008D6259">
        <w:rPr>
          <w:sz w:val="24"/>
          <w:szCs w:val="24"/>
        </w:rPr>
        <w:t xml:space="preserve"> an average 45-dunam pepper farm.</w:t>
      </w:r>
    </w:p>
    <w:p w:rsidR="008D6259" w:rsidRDefault="008D6259" w:rsidP="008D6259">
      <w:pPr>
        <w:rPr>
          <w:sz w:val="24"/>
          <w:szCs w:val="24"/>
        </w:rPr>
      </w:pPr>
    </w:p>
    <w:p w:rsidR="008D6259" w:rsidRDefault="008D6259" w:rsidP="008D6259">
      <w:pPr>
        <w:rPr>
          <w:b/>
          <w:bCs/>
          <w:sz w:val="28"/>
          <w:szCs w:val="28"/>
        </w:rPr>
      </w:pPr>
      <w:r>
        <w:rPr>
          <w:b/>
          <w:bCs/>
          <w:sz w:val="28"/>
          <w:szCs w:val="28"/>
        </w:rPr>
        <w:t>Introduction</w:t>
      </w:r>
    </w:p>
    <w:p w:rsidR="008D6259" w:rsidRDefault="008D6259" w:rsidP="006E3958">
      <w:pPr>
        <w:rPr>
          <w:sz w:val="24"/>
          <w:szCs w:val="24"/>
        </w:rPr>
      </w:pPr>
      <w:r>
        <w:rPr>
          <w:sz w:val="24"/>
          <w:szCs w:val="24"/>
        </w:rPr>
        <w:t>This report relates to Ob</w:t>
      </w:r>
      <w:r w:rsidR="003B7441">
        <w:rPr>
          <w:sz w:val="24"/>
          <w:szCs w:val="24"/>
        </w:rPr>
        <w:t>j</w:t>
      </w:r>
      <w:r>
        <w:rPr>
          <w:sz w:val="24"/>
          <w:szCs w:val="24"/>
        </w:rPr>
        <w:t xml:space="preserve">ective No. 3 of the research concerning the optimal irrigation </w:t>
      </w:r>
      <w:r w:rsidR="003B7441">
        <w:rPr>
          <w:sz w:val="24"/>
          <w:szCs w:val="24"/>
        </w:rPr>
        <w:t xml:space="preserve">dose </w:t>
      </w:r>
      <w:r>
        <w:rPr>
          <w:sz w:val="24"/>
          <w:szCs w:val="24"/>
        </w:rPr>
        <w:t>for growing peppers of the ‘Celica’ variety at two levels of fertilization (full and low</w:t>
      </w:r>
      <w:r w:rsidR="006E3958">
        <w:rPr>
          <w:sz w:val="24"/>
          <w:szCs w:val="24"/>
        </w:rPr>
        <w:t xml:space="preserve"> </w:t>
      </w:r>
      <w:proofErr w:type="spellStart"/>
      <w:r>
        <w:rPr>
          <w:sz w:val="24"/>
          <w:szCs w:val="24"/>
        </w:rPr>
        <w:t>phosporus</w:t>
      </w:r>
      <w:proofErr w:type="spellEnd"/>
      <w:r>
        <w:rPr>
          <w:sz w:val="24"/>
          <w:szCs w:val="24"/>
        </w:rPr>
        <w:t xml:space="preserve">), and in the presence or absence of a </w:t>
      </w:r>
      <w:proofErr w:type="spellStart"/>
      <w:r>
        <w:rPr>
          <w:sz w:val="24"/>
          <w:szCs w:val="24"/>
        </w:rPr>
        <w:t>mycorrhizal</w:t>
      </w:r>
      <w:proofErr w:type="spellEnd"/>
      <w:r>
        <w:rPr>
          <w:sz w:val="24"/>
          <w:szCs w:val="24"/>
        </w:rPr>
        <w:t xml:space="preserve"> fungus.</w:t>
      </w:r>
      <w:r w:rsidR="00D94865">
        <w:rPr>
          <w:sz w:val="24"/>
          <w:szCs w:val="24"/>
        </w:rPr>
        <w:t xml:space="preserve"> The motivation for the study was two-fold. On one hand, the </w:t>
      </w:r>
      <w:r w:rsidR="00C62D74">
        <w:rPr>
          <w:sz w:val="24"/>
          <w:szCs w:val="24"/>
        </w:rPr>
        <w:t>increasing</w:t>
      </w:r>
      <w:r w:rsidR="00D94865">
        <w:rPr>
          <w:sz w:val="24"/>
          <w:szCs w:val="24"/>
        </w:rPr>
        <w:t xml:space="preserve"> lack of water for farmers in the </w:t>
      </w:r>
      <w:proofErr w:type="spellStart"/>
      <w:r w:rsidR="00D94865">
        <w:rPr>
          <w:sz w:val="24"/>
          <w:szCs w:val="24"/>
        </w:rPr>
        <w:t>Arava</w:t>
      </w:r>
      <w:proofErr w:type="spellEnd"/>
      <w:r w:rsidR="00D94865">
        <w:rPr>
          <w:sz w:val="24"/>
          <w:szCs w:val="24"/>
        </w:rPr>
        <w:t xml:space="preserve">, and in particular the continual decrease in water quality, and on the other hand, the common natural symbiosis between </w:t>
      </w:r>
      <w:proofErr w:type="spellStart"/>
      <w:r w:rsidR="00D94865">
        <w:rPr>
          <w:sz w:val="24"/>
          <w:szCs w:val="24"/>
        </w:rPr>
        <w:t>mycorrhizal</w:t>
      </w:r>
      <w:proofErr w:type="spellEnd"/>
      <w:r w:rsidR="00D94865">
        <w:rPr>
          <w:sz w:val="24"/>
          <w:szCs w:val="24"/>
        </w:rPr>
        <w:t xml:space="preserve"> (AM) fungi and higher plants, a symbiosis that contributes to improved nutrition and growth of the plant. Soil fungi penetrate the root tissue of the plant and form </w:t>
      </w:r>
      <w:proofErr w:type="spellStart"/>
      <w:r w:rsidR="00D94865">
        <w:rPr>
          <w:sz w:val="24"/>
          <w:szCs w:val="24"/>
        </w:rPr>
        <w:t>mycorrhiza</w:t>
      </w:r>
      <w:proofErr w:type="spellEnd"/>
      <w:r w:rsidR="00D94865">
        <w:rPr>
          <w:sz w:val="24"/>
          <w:szCs w:val="24"/>
        </w:rPr>
        <w:t xml:space="preserve"> (in Latin: </w:t>
      </w:r>
      <w:proofErr w:type="spellStart"/>
      <w:r w:rsidR="00D94865">
        <w:rPr>
          <w:sz w:val="24"/>
          <w:szCs w:val="24"/>
        </w:rPr>
        <w:t>myco</w:t>
      </w:r>
      <w:proofErr w:type="spellEnd"/>
      <w:r w:rsidR="00D94865">
        <w:rPr>
          <w:sz w:val="24"/>
          <w:szCs w:val="24"/>
        </w:rPr>
        <w:t xml:space="preserve"> – fungus, </w:t>
      </w:r>
      <w:proofErr w:type="spellStart"/>
      <w:r w:rsidR="00D94865">
        <w:rPr>
          <w:sz w:val="24"/>
          <w:szCs w:val="24"/>
        </w:rPr>
        <w:t>rhiza</w:t>
      </w:r>
      <w:proofErr w:type="spellEnd"/>
      <w:r w:rsidR="00D94865">
        <w:rPr>
          <w:sz w:val="24"/>
          <w:szCs w:val="24"/>
        </w:rPr>
        <w:t xml:space="preserve"> – root). The fungal hyphae grow inside and outside of the plant root and apparently increase the surface area of the root, thus improving process</w:t>
      </w:r>
      <w:r w:rsidR="00C62D74">
        <w:rPr>
          <w:sz w:val="24"/>
          <w:szCs w:val="24"/>
        </w:rPr>
        <w:t>es</w:t>
      </w:r>
      <w:r w:rsidR="00D94865">
        <w:rPr>
          <w:sz w:val="24"/>
          <w:szCs w:val="24"/>
        </w:rPr>
        <w:t xml:space="preserve"> of water and solute uptake. In addition, the fungus contributes to changing the hormonal balance, improving the soil structure, and also provides resistance to pathogens that attack the root (such as </w:t>
      </w:r>
      <w:proofErr w:type="spellStart"/>
      <w:r w:rsidR="00D94865">
        <w:rPr>
          <w:i/>
          <w:iCs/>
          <w:sz w:val="24"/>
          <w:szCs w:val="24"/>
        </w:rPr>
        <w:t>Fusarium</w:t>
      </w:r>
      <w:proofErr w:type="spellEnd"/>
      <w:r w:rsidR="00D94865">
        <w:rPr>
          <w:i/>
          <w:iCs/>
          <w:sz w:val="24"/>
          <w:szCs w:val="24"/>
        </w:rPr>
        <w:t xml:space="preserve">, </w:t>
      </w:r>
      <w:proofErr w:type="spellStart"/>
      <w:r w:rsidR="00D94865">
        <w:rPr>
          <w:i/>
          <w:iCs/>
          <w:sz w:val="24"/>
          <w:szCs w:val="24"/>
        </w:rPr>
        <w:t>Pythium</w:t>
      </w:r>
      <w:proofErr w:type="spellEnd"/>
      <w:r w:rsidR="00D94865">
        <w:rPr>
          <w:i/>
          <w:iCs/>
          <w:sz w:val="24"/>
          <w:szCs w:val="24"/>
        </w:rPr>
        <w:t xml:space="preserve">, </w:t>
      </w:r>
      <w:proofErr w:type="spellStart"/>
      <w:r w:rsidR="00D94865">
        <w:rPr>
          <w:i/>
          <w:iCs/>
          <w:sz w:val="24"/>
          <w:szCs w:val="24"/>
        </w:rPr>
        <w:t>Phytophthora</w:t>
      </w:r>
      <w:proofErr w:type="spellEnd"/>
      <w:r w:rsidR="00D94865">
        <w:rPr>
          <w:sz w:val="24"/>
          <w:szCs w:val="24"/>
        </w:rPr>
        <w:t xml:space="preserve"> and nematodes).</w:t>
      </w:r>
    </w:p>
    <w:p w:rsidR="003D1EDC" w:rsidRDefault="003D1EDC" w:rsidP="00C62D74">
      <w:pPr>
        <w:rPr>
          <w:sz w:val="24"/>
          <w:szCs w:val="24"/>
        </w:rPr>
      </w:pPr>
      <w:r>
        <w:rPr>
          <w:sz w:val="24"/>
          <w:szCs w:val="24"/>
        </w:rPr>
        <w:t xml:space="preserve">Improving the water balance and resistance of the plant to drought and salinity has been described for geraniums. Plants that were inoculated with </w:t>
      </w:r>
      <w:proofErr w:type="spellStart"/>
      <w:r>
        <w:rPr>
          <w:sz w:val="24"/>
          <w:szCs w:val="24"/>
        </w:rPr>
        <w:t>endomycorrhiza</w:t>
      </w:r>
      <w:proofErr w:type="spellEnd"/>
      <w:r>
        <w:rPr>
          <w:sz w:val="24"/>
          <w:szCs w:val="24"/>
        </w:rPr>
        <w:t xml:space="preserve"> were more resistant to drought conditions in </w:t>
      </w:r>
      <w:r w:rsidR="00C62D74">
        <w:rPr>
          <w:sz w:val="24"/>
          <w:szCs w:val="24"/>
        </w:rPr>
        <w:t xml:space="preserve">the </w:t>
      </w:r>
      <w:r>
        <w:rPr>
          <w:sz w:val="24"/>
          <w:szCs w:val="24"/>
        </w:rPr>
        <w:t xml:space="preserve">soil and to salinity than plants that were not treated with </w:t>
      </w:r>
      <w:proofErr w:type="spellStart"/>
      <w:r>
        <w:rPr>
          <w:sz w:val="24"/>
          <w:szCs w:val="24"/>
        </w:rPr>
        <w:t>mycorrhiza</w:t>
      </w:r>
      <w:proofErr w:type="spellEnd"/>
      <w:r>
        <w:rPr>
          <w:sz w:val="24"/>
          <w:szCs w:val="24"/>
        </w:rPr>
        <w:t xml:space="preserve"> (</w:t>
      </w:r>
      <w:commentRangeStart w:id="2"/>
      <w:proofErr w:type="spellStart"/>
      <w:r>
        <w:rPr>
          <w:sz w:val="24"/>
          <w:szCs w:val="24"/>
        </w:rPr>
        <w:t>Sweatt</w:t>
      </w:r>
      <w:proofErr w:type="spellEnd"/>
      <w:r>
        <w:rPr>
          <w:sz w:val="24"/>
          <w:szCs w:val="24"/>
        </w:rPr>
        <w:t xml:space="preserve"> </w:t>
      </w:r>
      <w:r w:rsidR="006A3AFA" w:rsidRPr="006A3AFA">
        <w:rPr>
          <w:sz w:val="24"/>
          <w:szCs w:val="24"/>
        </w:rPr>
        <w:t>and Davies</w:t>
      </w:r>
      <w:commentRangeEnd w:id="2"/>
      <w:r w:rsidR="006A3AFA">
        <w:rPr>
          <w:rStyle w:val="CommentReference"/>
        </w:rPr>
        <w:commentReference w:id="2"/>
      </w:r>
      <w:r>
        <w:rPr>
          <w:sz w:val="24"/>
          <w:szCs w:val="24"/>
        </w:rPr>
        <w:t xml:space="preserve">, 1984). </w:t>
      </w:r>
      <w:r w:rsidR="00C62D74">
        <w:rPr>
          <w:sz w:val="24"/>
          <w:szCs w:val="24"/>
        </w:rPr>
        <w:t>L</w:t>
      </w:r>
      <w:r>
        <w:rPr>
          <w:sz w:val="24"/>
          <w:szCs w:val="24"/>
        </w:rPr>
        <w:t xml:space="preserve">ast year, the effect of </w:t>
      </w:r>
      <w:proofErr w:type="spellStart"/>
      <w:r>
        <w:rPr>
          <w:sz w:val="24"/>
          <w:szCs w:val="24"/>
        </w:rPr>
        <w:t>mycorrhiza</w:t>
      </w:r>
      <w:r w:rsidR="00C62D74">
        <w:rPr>
          <w:sz w:val="24"/>
          <w:szCs w:val="24"/>
        </w:rPr>
        <w:t>e</w:t>
      </w:r>
      <w:proofErr w:type="spellEnd"/>
      <w:r>
        <w:rPr>
          <w:sz w:val="24"/>
          <w:szCs w:val="24"/>
        </w:rPr>
        <w:t xml:space="preserve"> on plant tolerance to water or salt stress was examined at the </w:t>
      </w:r>
      <w:proofErr w:type="spellStart"/>
      <w:r>
        <w:rPr>
          <w:sz w:val="24"/>
          <w:szCs w:val="24"/>
        </w:rPr>
        <w:t>Ya’ir</w:t>
      </w:r>
      <w:proofErr w:type="spellEnd"/>
      <w:r>
        <w:rPr>
          <w:sz w:val="24"/>
          <w:szCs w:val="24"/>
        </w:rPr>
        <w:t xml:space="preserve"> Station in the </w:t>
      </w:r>
      <w:proofErr w:type="spellStart"/>
      <w:r>
        <w:rPr>
          <w:sz w:val="24"/>
          <w:szCs w:val="24"/>
        </w:rPr>
        <w:t>Arava</w:t>
      </w:r>
      <w:proofErr w:type="spellEnd"/>
      <w:r>
        <w:rPr>
          <w:sz w:val="24"/>
          <w:szCs w:val="24"/>
        </w:rPr>
        <w:t>. A great improvement</w:t>
      </w:r>
      <w:r w:rsidR="00CB1439">
        <w:rPr>
          <w:sz w:val="24"/>
          <w:szCs w:val="24"/>
        </w:rPr>
        <w:t xml:space="preserve"> was observed in the development and </w:t>
      </w:r>
      <w:r w:rsidR="006A3AFA">
        <w:rPr>
          <w:sz w:val="24"/>
          <w:szCs w:val="24"/>
        </w:rPr>
        <w:t>growth</w:t>
      </w:r>
      <w:r w:rsidR="00CB1439">
        <w:rPr>
          <w:sz w:val="24"/>
          <w:szCs w:val="24"/>
        </w:rPr>
        <w:t xml:space="preserve"> of </w:t>
      </w:r>
      <w:proofErr w:type="spellStart"/>
      <w:r w:rsidR="00CB1439">
        <w:rPr>
          <w:sz w:val="24"/>
          <w:szCs w:val="24"/>
        </w:rPr>
        <w:t>mycorrhizal</w:t>
      </w:r>
      <w:proofErr w:type="spellEnd"/>
      <w:r w:rsidR="00CB1439">
        <w:rPr>
          <w:sz w:val="24"/>
          <w:szCs w:val="24"/>
        </w:rPr>
        <w:t xml:space="preserve"> plants that looked as developed as the control plants (high level of phosphorus) regardless of the irrigation </w:t>
      </w:r>
      <w:r w:rsidR="00C62D74">
        <w:rPr>
          <w:sz w:val="24"/>
          <w:szCs w:val="24"/>
        </w:rPr>
        <w:t>dose</w:t>
      </w:r>
      <w:r w:rsidR="00CB1439">
        <w:rPr>
          <w:sz w:val="24"/>
          <w:szCs w:val="24"/>
        </w:rPr>
        <w:t xml:space="preserve">. The results of previous experiments indicate that pepper plants irrigated with saline water in the presence of </w:t>
      </w:r>
      <w:proofErr w:type="spellStart"/>
      <w:r w:rsidR="00CB1439">
        <w:rPr>
          <w:sz w:val="24"/>
          <w:szCs w:val="24"/>
        </w:rPr>
        <w:t>mycorrhiza</w:t>
      </w:r>
      <w:proofErr w:type="spellEnd"/>
      <w:r w:rsidR="00CB1439">
        <w:rPr>
          <w:sz w:val="24"/>
          <w:szCs w:val="24"/>
        </w:rPr>
        <w:t xml:space="preserve"> are more tolerant </w:t>
      </w:r>
      <w:r w:rsidR="00E217D0">
        <w:rPr>
          <w:sz w:val="24"/>
          <w:szCs w:val="24"/>
        </w:rPr>
        <w:t xml:space="preserve">of drought and/or salinity that develop </w:t>
      </w:r>
      <w:r w:rsidR="00CB1439">
        <w:rPr>
          <w:sz w:val="24"/>
          <w:szCs w:val="24"/>
        </w:rPr>
        <w:t xml:space="preserve">in the root system. These facts </w:t>
      </w:r>
      <w:r w:rsidR="00E217D0">
        <w:rPr>
          <w:sz w:val="24"/>
          <w:szCs w:val="24"/>
        </w:rPr>
        <w:t>distinguish</w:t>
      </w:r>
      <w:r w:rsidR="00CB1439">
        <w:rPr>
          <w:sz w:val="24"/>
          <w:szCs w:val="24"/>
        </w:rPr>
        <w:t xml:space="preserve"> the </w:t>
      </w:r>
      <w:proofErr w:type="spellStart"/>
      <w:r w:rsidR="00CB1439">
        <w:rPr>
          <w:sz w:val="24"/>
          <w:szCs w:val="24"/>
        </w:rPr>
        <w:t>mycorrhizal</w:t>
      </w:r>
      <w:proofErr w:type="spellEnd"/>
      <w:r w:rsidR="00CB1439">
        <w:rPr>
          <w:sz w:val="24"/>
          <w:szCs w:val="24"/>
        </w:rPr>
        <w:t xml:space="preserve"> system not only as a source of improved </w:t>
      </w:r>
      <w:r w:rsidR="00C62D74">
        <w:rPr>
          <w:sz w:val="24"/>
          <w:szCs w:val="24"/>
        </w:rPr>
        <w:t xml:space="preserve">uptake </w:t>
      </w:r>
      <w:r w:rsidR="00CB1439">
        <w:rPr>
          <w:sz w:val="24"/>
          <w:szCs w:val="24"/>
        </w:rPr>
        <w:t>of nutrients from soil, but as an attractive system that can facilitate and promote saving</w:t>
      </w:r>
      <w:r w:rsidR="00C62D74">
        <w:rPr>
          <w:sz w:val="24"/>
          <w:szCs w:val="24"/>
        </w:rPr>
        <w:t>s</w:t>
      </w:r>
      <w:r w:rsidR="00CB1439">
        <w:rPr>
          <w:sz w:val="24"/>
          <w:szCs w:val="24"/>
        </w:rPr>
        <w:t xml:space="preserve"> of significant amounts of water in this unique region of the country, </w:t>
      </w:r>
      <w:r w:rsidR="00D70397">
        <w:rPr>
          <w:sz w:val="24"/>
          <w:szCs w:val="24"/>
        </w:rPr>
        <w:t xml:space="preserve">where </w:t>
      </w:r>
      <w:r w:rsidR="00CB1439">
        <w:rPr>
          <w:sz w:val="24"/>
          <w:szCs w:val="24"/>
        </w:rPr>
        <w:t xml:space="preserve">most of the agricultural produce is </w:t>
      </w:r>
      <w:r w:rsidR="00C62D74">
        <w:rPr>
          <w:sz w:val="24"/>
          <w:szCs w:val="24"/>
        </w:rPr>
        <w:t>intended</w:t>
      </w:r>
      <w:r w:rsidR="00CB1439">
        <w:rPr>
          <w:sz w:val="24"/>
          <w:szCs w:val="24"/>
        </w:rPr>
        <w:t xml:space="preserve"> for export and water sources are diminishing.</w:t>
      </w:r>
    </w:p>
    <w:p w:rsidR="00D70397" w:rsidRDefault="00D70397" w:rsidP="00D70397"/>
    <w:p w:rsidR="00D70397" w:rsidRDefault="00D70397" w:rsidP="00D70397">
      <w:pPr>
        <w:rPr>
          <w:b/>
          <w:bCs/>
          <w:sz w:val="28"/>
          <w:szCs w:val="28"/>
        </w:rPr>
      </w:pPr>
      <w:r w:rsidRPr="00D70397">
        <w:rPr>
          <w:b/>
          <w:bCs/>
          <w:sz w:val="28"/>
          <w:szCs w:val="28"/>
        </w:rPr>
        <w:t>Materials and Methods</w:t>
      </w:r>
    </w:p>
    <w:p w:rsidR="00D70397" w:rsidRDefault="00D70397" w:rsidP="006E3958">
      <w:pPr>
        <w:rPr>
          <w:sz w:val="24"/>
          <w:szCs w:val="24"/>
        </w:rPr>
      </w:pPr>
      <w:r>
        <w:rPr>
          <w:sz w:val="24"/>
          <w:szCs w:val="24"/>
        </w:rPr>
        <w:t xml:space="preserve">Three factors were examined in this experiment: (1) the </w:t>
      </w:r>
      <w:r w:rsidR="003B7441">
        <w:rPr>
          <w:sz w:val="24"/>
          <w:szCs w:val="24"/>
        </w:rPr>
        <w:t>amount</w:t>
      </w:r>
      <w:r>
        <w:rPr>
          <w:sz w:val="24"/>
          <w:szCs w:val="24"/>
        </w:rPr>
        <w:t xml:space="preserve"> of phosphorus fertilization with two levels: 1. full fertilization and 2. </w:t>
      </w:r>
      <w:proofErr w:type="gramStart"/>
      <w:r w:rsidR="006E3958">
        <w:rPr>
          <w:sz w:val="24"/>
          <w:szCs w:val="24"/>
        </w:rPr>
        <w:t>l</w:t>
      </w:r>
      <w:r>
        <w:rPr>
          <w:sz w:val="24"/>
          <w:szCs w:val="24"/>
        </w:rPr>
        <w:t>ow</w:t>
      </w:r>
      <w:proofErr w:type="gramEnd"/>
      <w:r w:rsidR="006E3958">
        <w:rPr>
          <w:sz w:val="24"/>
          <w:szCs w:val="24"/>
        </w:rPr>
        <w:t xml:space="preserve"> </w:t>
      </w:r>
      <w:r>
        <w:rPr>
          <w:sz w:val="24"/>
          <w:szCs w:val="24"/>
        </w:rPr>
        <w:t>phosphorus</w:t>
      </w:r>
      <w:r w:rsidR="00C62D74">
        <w:rPr>
          <w:sz w:val="24"/>
          <w:szCs w:val="24"/>
        </w:rPr>
        <w:t xml:space="preserve"> fertilization</w:t>
      </w:r>
      <w:r>
        <w:rPr>
          <w:sz w:val="24"/>
          <w:szCs w:val="24"/>
        </w:rPr>
        <w:t xml:space="preserve">. (2) </w:t>
      </w:r>
      <w:proofErr w:type="gramStart"/>
      <w:r>
        <w:rPr>
          <w:sz w:val="24"/>
          <w:szCs w:val="24"/>
        </w:rPr>
        <w:t>irrigation</w:t>
      </w:r>
      <w:proofErr w:type="gramEnd"/>
      <w:r>
        <w:rPr>
          <w:sz w:val="24"/>
          <w:szCs w:val="24"/>
        </w:rPr>
        <w:t xml:space="preserve"> </w:t>
      </w:r>
      <w:r w:rsidR="003B7441">
        <w:rPr>
          <w:sz w:val="24"/>
          <w:szCs w:val="24"/>
        </w:rPr>
        <w:t xml:space="preserve">dose </w:t>
      </w:r>
      <w:r>
        <w:rPr>
          <w:sz w:val="24"/>
          <w:szCs w:val="24"/>
        </w:rPr>
        <w:t xml:space="preserve">relative to the recommended </w:t>
      </w:r>
      <w:r w:rsidR="003B7441">
        <w:rPr>
          <w:sz w:val="24"/>
          <w:szCs w:val="24"/>
        </w:rPr>
        <w:t>dose</w:t>
      </w:r>
      <w:r>
        <w:rPr>
          <w:sz w:val="24"/>
          <w:szCs w:val="24"/>
        </w:rPr>
        <w:t xml:space="preserve"> with three levels: 1. 100, 2. 75 and 3. </w:t>
      </w:r>
      <w:proofErr w:type="gramStart"/>
      <w:r>
        <w:rPr>
          <w:sz w:val="24"/>
          <w:szCs w:val="24"/>
        </w:rPr>
        <w:t>50% (Table 1).</w:t>
      </w:r>
      <w:proofErr w:type="gramEnd"/>
      <w:r>
        <w:rPr>
          <w:sz w:val="24"/>
          <w:szCs w:val="24"/>
        </w:rPr>
        <w:t xml:space="preserve"> (3) </w:t>
      </w:r>
      <w:proofErr w:type="spellStart"/>
      <w:proofErr w:type="gramStart"/>
      <w:r>
        <w:rPr>
          <w:sz w:val="24"/>
          <w:szCs w:val="24"/>
        </w:rPr>
        <w:lastRenderedPageBreak/>
        <w:t>mycorrhiza</w:t>
      </w:r>
      <w:proofErr w:type="spellEnd"/>
      <w:proofErr w:type="gramEnd"/>
      <w:r>
        <w:rPr>
          <w:sz w:val="24"/>
          <w:szCs w:val="24"/>
        </w:rPr>
        <w:t xml:space="preserve"> with two levels: 1. with </w:t>
      </w:r>
      <w:proofErr w:type="spellStart"/>
      <w:r>
        <w:rPr>
          <w:sz w:val="24"/>
          <w:szCs w:val="24"/>
        </w:rPr>
        <w:t>mycorrhiza</w:t>
      </w:r>
      <w:proofErr w:type="spellEnd"/>
      <w:r>
        <w:rPr>
          <w:sz w:val="24"/>
          <w:szCs w:val="24"/>
        </w:rPr>
        <w:t xml:space="preserve"> and 2. </w:t>
      </w:r>
      <w:proofErr w:type="gramStart"/>
      <w:r>
        <w:rPr>
          <w:sz w:val="24"/>
          <w:szCs w:val="24"/>
        </w:rPr>
        <w:t>without</w:t>
      </w:r>
      <w:proofErr w:type="gramEnd"/>
      <w:r>
        <w:rPr>
          <w:sz w:val="24"/>
          <w:szCs w:val="24"/>
        </w:rPr>
        <w:t xml:space="preserve"> </w:t>
      </w:r>
      <w:proofErr w:type="spellStart"/>
      <w:r>
        <w:rPr>
          <w:sz w:val="24"/>
          <w:szCs w:val="24"/>
        </w:rPr>
        <w:t>mycorrhiza</w:t>
      </w:r>
      <w:proofErr w:type="spellEnd"/>
      <w:r>
        <w:rPr>
          <w:sz w:val="24"/>
          <w:szCs w:val="24"/>
        </w:rPr>
        <w:t xml:space="preserve">. The experiment took place in an American </w:t>
      </w:r>
      <w:proofErr w:type="spellStart"/>
      <w:r>
        <w:rPr>
          <w:sz w:val="24"/>
          <w:szCs w:val="24"/>
        </w:rPr>
        <w:t>nethouse</w:t>
      </w:r>
      <w:proofErr w:type="spellEnd"/>
      <w:r>
        <w:rPr>
          <w:sz w:val="24"/>
          <w:szCs w:val="24"/>
        </w:rPr>
        <w:t xml:space="preserve"> (25 </w:t>
      </w:r>
      <w:proofErr w:type="gramStart"/>
      <w:r>
        <w:rPr>
          <w:sz w:val="24"/>
          <w:szCs w:val="24"/>
        </w:rPr>
        <w:t>mesh</w:t>
      </w:r>
      <w:proofErr w:type="gramEnd"/>
      <w:r>
        <w:rPr>
          <w:sz w:val="24"/>
          <w:szCs w:val="24"/>
        </w:rPr>
        <w:t>) at</w:t>
      </w:r>
      <w:r w:rsidR="00C62D74">
        <w:rPr>
          <w:sz w:val="24"/>
          <w:szCs w:val="24"/>
        </w:rPr>
        <w:t xml:space="preserve"> the</w:t>
      </w:r>
      <w:r>
        <w:rPr>
          <w:sz w:val="24"/>
          <w:szCs w:val="24"/>
        </w:rPr>
        <w:t xml:space="preserve"> </w:t>
      </w:r>
      <w:proofErr w:type="spellStart"/>
      <w:r>
        <w:rPr>
          <w:sz w:val="24"/>
          <w:szCs w:val="24"/>
        </w:rPr>
        <w:t>Ya’ir</w:t>
      </w:r>
      <w:proofErr w:type="spellEnd"/>
      <w:r>
        <w:rPr>
          <w:sz w:val="24"/>
          <w:szCs w:val="24"/>
        </w:rPr>
        <w:t xml:space="preserve"> Station. The area of land: 20 m X 25 m; soil sterilization: methyl bromide. The experiment is three-f</w:t>
      </w:r>
      <w:r w:rsidR="003B7441">
        <w:rPr>
          <w:sz w:val="24"/>
          <w:szCs w:val="24"/>
        </w:rPr>
        <w:t>actorial with 1</w:t>
      </w:r>
      <w:r>
        <w:rPr>
          <w:sz w:val="24"/>
          <w:szCs w:val="24"/>
        </w:rPr>
        <w:t>2 treatments</w:t>
      </w:r>
      <w:r w:rsidR="003B7441">
        <w:rPr>
          <w:sz w:val="24"/>
          <w:szCs w:val="24"/>
        </w:rPr>
        <w:t xml:space="preserve"> replicated four times. Each </w:t>
      </w:r>
      <w:r w:rsidR="00C62D74">
        <w:rPr>
          <w:sz w:val="24"/>
          <w:szCs w:val="24"/>
        </w:rPr>
        <w:t xml:space="preserve">equivalent </w:t>
      </w:r>
      <w:r w:rsidR="003B7441">
        <w:rPr>
          <w:sz w:val="24"/>
          <w:szCs w:val="24"/>
        </w:rPr>
        <w:t xml:space="preserve">plot </w:t>
      </w:r>
      <w:r w:rsidR="00C62D74">
        <w:rPr>
          <w:sz w:val="24"/>
          <w:szCs w:val="24"/>
        </w:rPr>
        <w:t>was 4 m in length and</w:t>
      </w:r>
      <w:r w:rsidR="003B7441">
        <w:rPr>
          <w:sz w:val="24"/>
          <w:szCs w:val="24"/>
        </w:rPr>
        <w:t xml:space="preserve"> in each planting bed there were two rows of plants for a total of 20 plants per treatment. The 100% irrigation dose was determined according to the recommendations of </w:t>
      </w:r>
      <w:r w:rsidR="004975D9">
        <w:rPr>
          <w:sz w:val="24"/>
          <w:szCs w:val="24"/>
        </w:rPr>
        <w:t xml:space="preserve">the Agricultural Extension Service </w:t>
      </w:r>
      <w:r w:rsidR="003B7441">
        <w:rPr>
          <w:sz w:val="24"/>
          <w:szCs w:val="24"/>
        </w:rPr>
        <w:t xml:space="preserve">that define the irrigation coefficients relative to pan evaporation data and growth stage. Evaporation values are </w:t>
      </w:r>
      <w:r w:rsidR="00C62D74">
        <w:rPr>
          <w:sz w:val="24"/>
          <w:szCs w:val="24"/>
        </w:rPr>
        <w:t>presented</w:t>
      </w:r>
      <w:r w:rsidR="003B7441">
        <w:rPr>
          <w:sz w:val="24"/>
          <w:szCs w:val="24"/>
        </w:rPr>
        <w:t xml:space="preserve"> on the </w:t>
      </w:r>
      <w:proofErr w:type="spellStart"/>
      <w:r w:rsidR="003B7441">
        <w:rPr>
          <w:sz w:val="24"/>
          <w:szCs w:val="24"/>
        </w:rPr>
        <w:t>Arava</w:t>
      </w:r>
      <w:proofErr w:type="spellEnd"/>
      <w:r w:rsidR="003B7441">
        <w:rPr>
          <w:sz w:val="24"/>
          <w:szCs w:val="24"/>
        </w:rPr>
        <w:t xml:space="preserve"> R&amp;D website (</w:t>
      </w:r>
      <w:hyperlink r:id="rId8" w:history="1">
        <w:r w:rsidR="003B7441" w:rsidRPr="00A33C9D">
          <w:rPr>
            <w:rStyle w:val="Hyperlink"/>
            <w:sz w:val="24"/>
            <w:szCs w:val="24"/>
          </w:rPr>
          <w:t>http://yair.arava.co.il/climatic/mclm.htm?nojump</w:t>
        </w:r>
      </w:hyperlink>
      <w:r w:rsidR="003B7441">
        <w:rPr>
          <w:sz w:val="24"/>
          <w:szCs w:val="24"/>
        </w:rPr>
        <w:t>). Full fertilization is continuous fertilization with a solute ratio of 7:3:7 while the low</w:t>
      </w:r>
      <w:r w:rsidR="006E3958">
        <w:rPr>
          <w:sz w:val="24"/>
          <w:szCs w:val="24"/>
        </w:rPr>
        <w:t xml:space="preserve"> </w:t>
      </w:r>
      <w:r w:rsidR="003B7441">
        <w:rPr>
          <w:sz w:val="24"/>
          <w:szCs w:val="24"/>
        </w:rPr>
        <w:t>phosphorus treatment is the same solution with 20% phosphorus</w:t>
      </w:r>
      <w:r w:rsidR="004E567B">
        <w:rPr>
          <w:sz w:val="24"/>
          <w:szCs w:val="24"/>
        </w:rPr>
        <w:t xml:space="preserve"> content</w:t>
      </w:r>
      <w:r w:rsidR="003B7441">
        <w:rPr>
          <w:sz w:val="24"/>
          <w:szCs w:val="24"/>
        </w:rPr>
        <w:t>.</w:t>
      </w:r>
    </w:p>
    <w:p w:rsidR="003B7441" w:rsidRDefault="004975D9" w:rsidP="004975D9">
      <w:pPr>
        <w:rPr>
          <w:sz w:val="24"/>
          <w:szCs w:val="24"/>
        </w:rPr>
      </w:pPr>
      <w:r>
        <w:rPr>
          <w:sz w:val="24"/>
          <w:szCs w:val="24"/>
        </w:rPr>
        <w:t xml:space="preserve">The seedlings were prepared in a nursery with an organic growing regime; inoculation of the seedlings with a </w:t>
      </w:r>
      <w:proofErr w:type="spellStart"/>
      <w:r>
        <w:rPr>
          <w:sz w:val="24"/>
          <w:szCs w:val="24"/>
        </w:rPr>
        <w:t>mycorrhizal</w:t>
      </w:r>
      <w:proofErr w:type="spellEnd"/>
      <w:r>
        <w:rPr>
          <w:sz w:val="24"/>
          <w:szCs w:val="24"/>
        </w:rPr>
        <w:t xml:space="preserve"> fungus for the relevant treatments was conducted at the nursery stage, by adding inoculum of the </w:t>
      </w:r>
      <w:proofErr w:type="spellStart"/>
      <w:r>
        <w:rPr>
          <w:sz w:val="24"/>
          <w:szCs w:val="24"/>
        </w:rPr>
        <w:t>mycorrhizal</w:t>
      </w:r>
      <w:proofErr w:type="spellEnd"/>
      <w:r>
        <w:rPr>
          <w:sz w:val="24"/>
          <w:szCs w:val="24"/>
        </w:rPr>
        <w:t xml:space="preserve"> fungus in</w:t>
      </w:r>
      <w:r w:rsidR="004E567B">
        <w:rPr>
          <w:sz w:val="24"/>
          <w:szCs w:val="24"/>
        </w:rPr>
        <w:t>to</w:t>
      </w:r>
      <w:r>
        <w:rPr>
          <w:sz w:val="24"/>
          <w:szCs w:val="24"/>
        </w:rPr>
        <w:t xml:space="preserve"> the planting hole.</w:t>
      </w:r>
    </w:p>
    <w:p w:rsidR="004975D9" w:rsidRDefault="004975D9" w:rsidP="004E567B">
      <w:pPr>
        <w:rPr>
          <w:sz w:val="24"/>
          <w:szCs w:val="24"/>
        </w:rPr>
      </w:pPr>
      <w:r>
        <w:rPr>
          <w:sz w:val="24"/>
          <w:szCs w:val="24"/>
        </w:rPr>
        <w:t xml:space="preserve">The data collected were </w:t>
      </w:r>
      <w:commentRangeStart w:id="3"/>
      <w:r>
        <w:rPr>
          <w:sz w:val="24"/>
          <w:szCs w:val="24"/>
        </w:rPr>
        <w:t>total yield and percentage yield for export</w:t>
      </w:r>
      <w:commentRangeEnd w:id="3"/>
      <w:r w:rsidR="004E567B">
        <w:rPr>
          <w:rStyle w:val="CommentReference"/>
        </w:rPr>
        <w:commentReference w:id="3"/>
      </w:r>
      <w:r>
        <w:rPr>
          <w:sz w:val="24"/>
          <w:szCs w:val="24"/>
        </w:rPr>
        <w:t>. These data were collected throughout the growing season. This report presents the cumulative data for the entire season. The experiment was set up in a split-plot design, where fertilizer treatments were the whole-plot treatment as shown in Figure 1.</w:t>
      </w:r>
    </w:p>
    <w:p w:rsidR="004975D9" w:rsidRDefault="004975D9" w:rsidP="004975D9">
      <w:pPr>
        <w:rPr>
          <w:sz w:val="24"/>
          <w:szCs w:val="24"/>
        </w:rPr>
      </w:pPr>
    </w:p>
    <w:p w:rsidR="004975D9" w:rsidRDefault="004975D9" w:rsidP="004975D9">
      <w:pPr>
        <w:rPr>
          <w:sz w:val="24"/>
          <w:szCs w:val="24"/>
        </w:rPr>
      </w:pPr>
      <w:r>
        <w:rPr>
          <w:sz w:val="24"/>
          <w:szCs w:val="24"/>
        </w:rPr>
        <w:t>Table 1: Planned and actual irrigation doses in the different treatments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371"/>
        <w:gridCol w:w="1167"/>
        <w:gridCol w:w="1890"/>
      </w:tblGrid>
      <w:tr w:rsidR="004975D9" w:rsidTr="001758D1">
        <w:tc>
          <w:tcPr>
            <w:tcW w:w="1371" w:type="dxa"/>
          </w:tcPr>
          <w:p w:rsidR="004975D9" w:rsidRDefault="004975D9" w:rsidP="00415D6B">
            <w:pPr>
              <w:jc w:val="center"/>
              <w:rPr>
                <w:sz w:val="24"/>
                <w:szCs w:val="24"/>
              </w:rPr>
            </w:pPr>
            <w:r>
              <w:rPr>
                <w:sz w:val="24"/>
                <w:szCs w:val="24"/>
              </w:rPr>
              <w:t>Fertilizer</w:t>
            </w:r>
          </w:p>
        </w:tc>
        <w:tc>
          <w:tcPr>
            <w:tcW w:w="1167" w:type="dxa"/>
            <w:tcBorders>
              <w:bottom w:val="single" w:sz="4" w:space="0" w:color="auto"/>
            </w:tcBorders>
          </w:tcPr>
          <w:p w:rsidR="004975D9" w:rsidRDefault="004975D9" w:rsidP="00415D6B">
            <w:pPr>
              <w:jc w:val="center"/>
              <w:rPr>
                <w:sz w:val="24"/>
                <w:szCs w:val="24"/>
              </w:rPr>
            </w:pPr>
            <w:r>
              <w:rPr>
                <w:sz w:val="24"/>
                <w:szCs w:val="24"/>
              </w:rPr>
              <w:t>Planned irrigation</w:t>
            </w:r>
          </w:p>
        </w:tc>
        <w:tc>
          <w:tcPr>
            <w:tcW w:w="1890" w:type="dxa"/>
            <w:tcBorders>
              <w:bottom w:val="single" w:sz="4" w:space="0" w:color="auto"/>
            </w:tcBorders>
          </w:tcPr>
          <w:p w:rsidR="004975D9" w:rsidRPr="004975D9" w:rsidRDefault="004975D9" w:rsidP="00737865">
            <w:pPr>
              <w:jc w:val="center"/>
              <w:rPr>
                <w:sz w:val="24"/>
                <w:szCs w:val="24"/>
              </w:rPr>
            </w:pPr>
            <w:r>
              <w:rPr>
                <w:sz w:val="24"/>
                <w:szCs w:val="24"/>
              </w:rPr>
              <w:t>Actual irrigation (m</w:t>
            </w:r>
            <w:r>
              <w:rPr>
                <w:sz w:val="24"/>
                <w:szCs w:val="24"/>
                <w:vertAlign w:val="superscript"/>
              </w:rPr>
              <w:t>3</w:t>
            </w:r>
            <w:r>
              <w:rPr>
                <w:sz w:val="24"/>
                <w:szCs w:val="24"/>
              </w:rPr>
              <w:t xml:space="preserve"> per </w:t>
            </w:r>
            <w:proofErr w:type="spellStart"/>
            <w:r w:rsidR="00737865">
              <w:rPr>
                <w:sz w:val="24"/>
                <w:szCs w:val="24"/>
              </w:rPr>
              <w:t>dunam</w:t>
            </w:r>
            <w:proofErr w:type="spellEnd"/>
            <w:r>
              <w:rPr>
                <w:sz w:val="24"/>
                <w:szCs w:val="24"/>
              </w:rPr>
              <w:t>)</w:t>
            </w:r>
          </w:p>
        </w:tc>
      </w:tr>
      <w:tr w:rsidR="001758D1" w:rsidTr="001758D1">
        <w:tc>
          <w:tcPr>
            <w:tcW w:w="1371" w:type="dxa"/>
            <w:vMerge w:val="restart"/>
          </w:tcPr>
          <w:p w:rsidR="001758D1" w:rsidRDefault="001758D1" w:rsidP="006E3958">
            <w:pPr>
              <w:jc w:val="center"/>
              <w:rPr>
                <w:sz w:val="24"/>
                <w:szCs w:val="24"/>
              </w:rPr>
            </w:pPr>
            <w:r>
              <w:rPr>
                <w:sz w:val="24"/>
                <w:szCs w:val="24"/>
              </w:rPr>
              <w:t>Low</w:t>
            </w:r>
            <w:r w:rsidR="006E3958">
              <w:rPr>
                <w:sz w:val="24"/>
                <w:szCs w:val="24"/>
              </w:rPr>
              <w:t xml:space="preserve"> </w:t>
            </w:r>
            <w:r>
              <w:rPr>
                <w:sz w:val="24"/>
                <w:szCs w:val="24"/>
              </w:rPr>
              <w:t>phosphorus</w:t>
            </w:r>
          </w:p>
        </w:tc>
        <w:tc>
          <w:tcPr>
            <w:tcW w:w="1167" w:type="dxa"/>
            <w:tcBorders>
              <w:bottom w:val="nil"/>
            </w:tcBorders>
          </w:tcPr>
          <w:p w:rsidR="001758D1" w:rsidRDefault="001758D1" w:rsidP="00415D6B">
            <w:pPr>
              <w:jc w:val="center"/>
              <w:rPr>
                <w:sz w:val="24"/>
                <w:szCs w:val="24"/>
              </w:rPr>
            </w:pPr>
            <w:r>
              <w:rPr>
                <w:sz w:val="24"/>
                <w:szCs w:val="24"/>
              </w:rPr>
              <w:t>100%</w:t>
            </w:r>
          </w:p>
        </w:tc>
        <w:tc>
          <w:tcPr>
            <w:tcW w:w="1890" w:type="dxa"/>
            <w:tcBorders>
              <w:bottom w:val="nil"/>
            </w:tcBorders>
          </w:tcPr>
          <w:p w:rsidR="001758D1" w:rsidRDefault="001758D1" w:rsidP="00415D6B">
            <w:pPr>
              <w:jc w:val="center"/>
              <w:rPr>
                <w:sz w:val="24"/>
                <w:szCs w:val="24"/>
              </w:rPr>
            </w:pPr>
            <w:r>
              <w:rPr>
                <w:sz w:val="24"/>
                <w:szCs w:val="24"/>
              </w:rPr>
              <w:t>717</w:t>
            </w:r>
            <w:r w:rsidR="00737865">
              <w:rPr>
                <w:sz w:val="24"/>
                <w:szCs w:val="24"/>
              </w:rPr>
              <w:t>.</w:t>
            </w:r>
            <w:r>
              <w:rPr>
                <w:sz w:val="24"/>
                <w:szCs w:val="24"/>
              </w:rPr>
              <w:t>2</w:t>
            </w:r>
          </w:p>
        </w:tc>
      </w:tr>
      <w:tr w:rsidR="001758D1" w:rsidTr="001758D1">
        <w:tc>
          <w:tcPr>
            <w:tcW w:w="1371" w:type="dxa"/>
            <w:vMerge/>
          </w:tcPr>
          <w:p w:rsidR="001758D1" w:rsidRDefault="001758D1" w:rsidP="00415D6B">
            <w:pPr>
              <w:jc w:val="center"/>
              <w:rPr>
                <w:sz w:val="24"/>
                <w:szCs w:val="24"/>
              </w:rPr>
            </w:pPr>
          </w:p>
        </w:tc>
        <w:tc>
          <w:tcPr>
            <w:tcW w:w="1167" w:type="dxa"/>
            <w:tcBorders>
              <w:top w:val="nil"/>
              <w:bottom w:val="nil"/>
            </w:tcBorders>
          </w:tcPr>
          <w:p w:rsidR="001758D1" w:rsidRDefault="001758D1" w:rsidP="00415D6B">
            <w:pPr>
              <w:jc w:val="center"/>
              <w:rPr>
                <w:sz w:val="24"/>
                <w:szCs w:val="24"/>
              </w:rPr>
            </w:pPr>
            <w:r>
              <w:rPr>
                <w:sz w:val="24"/>
                <w:szCs w:val="24"/>
              </w:rPr>
              <w:t>75%</w:t>
            </w:r>
          </w:p>
        </w:tc>
        <w:tc>
          <w:tcPr>
            <w:tcW w:w="1890" w:type="dxa"/>
            <w:tcBorders>
              <w:top w:val="nil"/>
              <w:bottom w:val="nil"/>
            </w:tcBorders>
          </w:tcPr>
          <w:p w:rsidR="001758D1" w:rsidRDefault="001758D1" w:rsidP="00415D6B">
            <w:pPr>
              <w:jc w:val="center"/>
              <w:rPr>
                <w:sz w:val="24"/>
                <w:szCs w:val="24"/>
              </w:rPr>
            </w:pPr>
            <w:r>
              <w:rPr>
                <w:sz w:val="24"/>
                <w:szCs w:val="24"/>
              </w:rPr>
              <w:t>550</w:t>
            </w:r>
            <w:r w:rsidR="00737865">
              <w:rPr>
                <w:sz w:val="24"/>
                <w:szCs w:val="24"/>
              </w:rPr>
              <w:t>.</w:t>
            </w:r>
            <w:r>
              <w:rPr>
                <w:sz w:val="24"/>
                <w:szCs w:val="24"/>
              </w:rPr>
              <w:t>4</w:t>
            </w:r>
          </w:p>
        </w:tc>
      </w:tr>
      <w:tr w:rsidR="001758D1" w:rsidTr="001758D1">
        <w:tc>
          <w:tcPr>
            <w:tcW w:w="1371" w:type="dxa"/>
            <w:vMerge/>
          </w:tcPr>
          <w:p w:rsidR="001758D1" w:rsidRDefault="001758D1" w:rsidP="00415D6B">
            <w:pPr>
              <w:jc w:val="center"/>
              <w:rPr>
                <w:sz w:val="24"/>
                <w:szCs w:val="24"/>
              </w:rPr>
            </w:pPr>
          </w:p>
        </w:tc>
        <w:tc>
          <w:tcPr>
            <w:tcW w:w="1167" w:type="dxa"/>
            <w:tcBorders>
              <w:top w:val="nil"/>
              <w:bottom w:val="single" w:sz="4" w:space="0" w:color="auto"/>
            </w:tcBorders>
          </w:tcPr>
          <w:p w:rsidR="001758D1" w:rsidRDefault="001758D1" w:rsidP="00415D6B">
            <w:pPr>
              <w:jc w:val="center"/>
              <w:rPr>
                <w:sz w:val="24"/>
                <w:szCs w:val="24"/>
              </w:rPr>
            </w:pPr>
            <w:r>
              <w:rPr>
                <w:sz w:val="24"/>
                <w:szCs w:val="24"/>
              </w:rPr>
              <w:t>50%</w:t>
            </w:r>
          </w:p>
        </w:tc>
        <w:tc>
          <w:tcPr>
            <w:tcW w:w="1890" w:type="dxa"/>
            <w:tcBorders>
              <w:top w:val="nil"/>
              <w:bottom w:val="single" w:sz="4" w:space="0" w:color="auto"/>
            </w:tcBorders>
          </w:tcPr>
          <w:p w:rsidR="001758D1" w:rsidRDefault="001758D1" w:rsidP="00415D6B">
            <w:pPr>
              <w:jc w:val="center"/>
              <w:rPr>
                <w:sz w:val="24"/>
                <w:szCs w:val="24"/>
              </w:rPr>
            </w:pPr>
            <w:r>
              <w:rPr>
                <w:sz w:val="24"/>
                <w:szCs w:val="24"/>
              </w:rPr>
              <w:t>350</w:t>
            </w:r>
            <w:r w:rsidR="00737865">
              <w:rPr>
                <w:sz w:val="24"/>
                <w:szCs w:val="24"/>
              </w:rPr>
              <w:t>.</w:t>
            </w:r>
            <w:r>
              <w:rPr>
                <w:sz w:val="24"/>
                <w:szCs w:val="24"/>
              </w:rPr>
              <w:t>3</w:t>
            </w:r>
          </w:p>
        </w:tc>
      </w:tr>
      <w:tr w:rsidR="001758D1" w:rsidTr="001758D1">
        <w:tc>
          <w:tcPr>
            <w:tcW w:w="1371" w:type="dxa"/>
            <w:vMerge w:val="restart"/>
          </w:tcPr>
          <w:p w:rsidR="001758D1" w:rsidRDefault="001758D1" w:rsidP="00415D6B">
            <w:pPr>
              <w:jc w:val="center"/>
              <w:rPr>
                <w:sz w:val="24"/>
                <w:szCs w:val="24"/>
              </w:rPr>
            </w:pPr>
            <w:r>
              <w:rPr>
                <w:sz w:val="24"/>
                <w:szCs w:val="24"/>
              </w:rPr>
              <w:t>Full fertilization</w:t>
            </w:r>
          </w:p>
        </w:tc>
        <w:tc>
          <w:tcPr>
            <w:tcW w:w="1167" w:type="dxa"/>
            <w:tcBorders>
              <w:bottom w:val="nil"/>
            </w:tcBorders>
          </w:tcPr>
          <w:p w:rsidR="001758D1" w:rsidRDefault="001758D1" w:rsidP="00415D6B">
            <w:pPr>
              <w:jc w:val="center"/>
              <w:rPr>
                <w:sz w:val="24"/>
                <w:szCs w:val="24"/>
              </w:rPr>
            </w:pPr>
            <w:r>
              <w:rPr>
                <w:sz w:val="24"/>
                <w:szCs w:val="24"/>
              </w:rPr>
              <w:t>100%</w:t>
            </w:r>
          </w:p>
        </w:tc>
        <w:tc>
          <w:tcPr>
            <w:tcW w:w="1890" w:type="dxa"/>
            <w:tcBorders>
              <w:bottom w:val="nil"/>
            </w:tcBorders>
          </w:tcPr>
          <w:p w:rsidR="001758D1" w:rsidRDefault="001758D1" w:rsidP="00415D6B">
            <w:pPr>
              <w:jc w:val="center"/>
              <w:rPr>
                <w:sz w:val="24"/>
                <w:szCs w:val="24"/>
              </w:rPr>
            </w:pPr>
            <w:r>
              <w:rPr>
                <w:sz w:val="24"/>
                <w:szCs w:val="24"/>
              </w:rPr>
              <w:t>710</w:t>
            </w:r>
            <w:r w:rsidR="00737865">
              <w:rPr>
                <w:sz w:val="24"/>
                <w:szCs w:val="24"/>
              </w:rPr>
              <w:t>.</w:t>
            </w:r>
            <w:r>
              <w:rPr>
                <w:sz w:val="24"/>
                <w:szCs w:val="24"/>
              </w:rPr>
              <w:t>3</w:t>
            </w:r>
          </w:p>
        </w:tc>
      </w:tr>
      <w:tr w:rsidR="001758D1" w:rsidTr="001758D1">
        <w:tc>
          <w:tcPr>
            <w:tcW w:w="1371" w:type="dxa"/>
            <w:vMerge/>
          </w:tcPr>
          <w:p w:rsidR="001758D1" w:rsidRDefault="001758D1" w:rsidP="00415D6B">
            <w:pPr>
              <w:jc w:val="center"/>
              <w:rPr>
                <w:sz w:val="24"/>
                <w:szCs w:val="24"/>
              </w:rPr>
            </w:pPr>
          </w:p>
        </w:tc>
        <w:tc>
          <w:tcPr>
            <w:tcW w:w="1167" w:type="dxa"/>
            <w:tcBorders>
              <w:top w:val="nil"/>
              <w:bottom w:val="nil"/>
            </w:tcBorders>
          </w:tcPr>
          <w:p w:rsidR="001758D1" w:rsidRDefault="001758D1" w:rsidP="00415D6B">
            <w:pPr>
              <w:jc w:val="center"/>
              <w:rPr>
                <w:sz w:val="24"/>
                <w:szCs w:val="24"/>
              </w:rPr>
            </w:pPr>
            <w:r>
              <w:rPr>
                <w:sz w:val="24"/>
                <w:szCs w:val="24"/>
              </w:rPr>
              <w:t>75%</w:t>
            </w:r>
          </w:p>
        </w:tc>
        <w:tc>
          <w:tcPr>
            <w:tcW w:w="1890" w:type="dxa"/>
            <w:tcBorders>
              <w:top w:val="nil"/>
              <w:bottom w:val="nil"/>
            </w:tcBorders>
          </w:tcPr>
          <w:p w:rsidR="001758D1" w:rsidRDefault="001758D1" w:rsidP="00415D6B">
            <w:pPr>
              <w:jc w:val="center"/>
              <w:rPr>
                <w:sz w:val="24"/>
                <w:szCs w:val="24"/>
              </w:rPr>
            </w:pPr>
            <w:r>
              <w:rPr>
                <w:sz w:val="24"/>
                <w:szCs w:val="24"/>
              </w:rPr>
              <w:t>537</w:t>
            </w:r>
            <w:r w:rsidR="00737865">
              <w:rPr>
                <w:sz w:val="24"/>
                <w:szCs w:val="24"/>
              </w:rPr>
              <w:t>.</w:t>
            </w:r>
            <w:r>
              <w:rPr>
                <w:sz w:val="24"/>
                <w:szCs w:val="24"/>
              </w:rPr>
              <w:t>9</w:t>
            </w:r>
          </w:p>
        </w:tc>
      </w:tr>
      <w:tr w:rsidR="001758D1" w:rsidTr="001758D1">
        <w:tc>
          <w:tcPr>
            <w:tcW w:w="1371" w:type="dxa"/>
            <w:vMerge/>
          </w:tcPr>
          <w:p w:rsidR="001758D1" w:rsidRDefault="001758D1" w:rsidP="00415D6B">
            <w:pPr>
              <w:jc w:val="center"/>
              <w:rPr>
                <w:sz w:val="24"/>
                <w:szCs w:val="24"/>
              </w:rPr>
            </w:pPr>
          </w:p>
        </w:tc>
        <w:tc>
          <w:tcPr>
            <w:tcW w:w="1167" w:type="dxa"/>
            <w:tcBorders>
              <w:top w:val="nil"/>
            </w:tcBorders>
          </w:tcPr>
          <w:p w:rsidR="001758D1" w:rsidRDefault="001758D1" w:rsidP="00415D6B">
            <w:pPr>
              <w:jc w:val="center"/>
              <w:rPr>
                <w:sz w:val="24"/>
                <w:szCs w:val="24"/>
              </w:rPr>
            </w:pPr>
            <w:r>
              <w:rPr>
                <w:sz w:val="24"/>
                <w:szCs w:val="24"/>
              </w:rPr>
              <w:t>50%</w:t>
            </w:r>
          </w:p>
        </w:tc>
        <w:tc>
          <w:tcPr>
            <w:tcW w:w="1890" w:type="dxa"/>
            <w:tcBorders>
              <w:top w:val="nil"/>
            </w:tcBorders>
          </w:tcPr>
          <w:p w:rsidR="001758D1" w:rsidRDefault="001758D1" w:rsidP="00415D6B">
            <w:pPr>
              <w:jc w:val="center"/>
              <w:rPr>
                <w:sz w:val="24"/>
                <w:szCs w:val="24"/>
              </w:rPr>
            </w:pPr>
            <w:r>
              <w:rPr>
                <w:sz w:val="24"/>
                <w:szCs w:val="24"/>
              </w:rPr>
              <w:t>348</w:t>
            </w:r>
            <w:r w:rsidR="00737865">
              <w:rPr>
                <w:sz w:val="24"/>
                <w:szCs w:val="24"/>
              </w:rPr>
              <w:t>.</w:t>
            </w:r>
            <w:r>
              <w:rPr>
                <w:sz w:val="24"/>
                <w:szCs w:val="24"/>
              </w:rPr>
              <w:t>9</w:t>
            </w:r>
          </w:p>
        </w:tc>
      </w:tr>
    </w:tbl>
    <w:p w:rsidR="004975D9" w:rsidRDefault="004975D9" w:rsidP="004975D9">
      <w:pPr>
        <w:rPr>
          <w:sz w:val="24"/>
          <w:szCs w:val="24"/>
        </w:rPr>
      </w:pPr>
    </w:p>
    <w:tbl>
      <w:tblPr>
        <w:tblStyle w:val="TableGrid"/>
        <w:tblW w:w="0" w:type="auto"/>
        <w:tblLook w:val="04A0" w:firstRow="1" w:lastRow="0" w:firstColumn="1" w:lastColumn="0" w:noHBand="0" w:noVBand="1"/>
      </w:tblPr>
      <w:tblGrid>
        <w:gridCol w:w="1371"/>
        <w:gridCol w:w="753"/>
        <w:gridCol w:w="653"/>
        <w:gridCol w:w="654"/>
        <w:gridCol w:w="753"/>
        <w:gridCol w:w="641"/>
        <w:gridCol w:w="641"/>
        <w:gridCol w:w="753"/>
        <w:gridCol w:w="638"/>
        <w:gridCol w:w="638"/>
        <w:gridCol w:w="697"/>
        <w:gridCol w:w="753"/>
        <w:gridCol w:w="631"/>
      </w:tblGrid>
      <w:tr w:rsidR="001758D1" w:rsidTr="00415D6B">
        <w:tc>
          <w:tcPr>
            <w:tcW w:w="1371" w:type="dxa"/>
            <w:tcBorders>
              <w:top w:val="nil"/>
              <w:left w:val="nil"/>
              <w:bottom w:val="nil"/>
              <w:right w:val="nil"/>
            </w:tcBorders>
          </w:tcPr>
          <w:p w:rsidR="001758D1" w:rsidRDefault="001758D1" w:rsidP="004975D9">
            <w:pPr>
              <w:rPr>
                <w:sz w:val="24"/>
                <w:szCs w:val="24"/>
              </w:rPr>
            </w:pPr>
          </w:p>
        </w:tc>
        <w:tc>
          <w:tcPr>
            <w:tcW w:w="753" w:type="dxa"/>
            <w:tcBorders>
              <w:top w:val="nil"/>
              <w:left w:val="nil"/>
              <w:bottom w:val="single" w:sz="18" w:space="0" w:color="auto"/>
              <w:right w:val="nil"/>
            </w:tcBorders>
          </w:tcPr>
          <w:p w:rsidR="001758D1" w:rsidRDefault="001758D1" w:rsidP="004975D9">
            <w:pPr>
              <w:rPr>
                <w:sz w:val="24"/>
                <w:szCs w:val="24"/>
              </w:rPr>
            </w:pPr>
            <w:r>
              <w:rPr>
                <w:sz w:val="24"/>
                <w:szCs w:val="24"/>
              </w:rPr>
              <w:t>100%</w:t>
            </w:r>
          </w:p>
        </w:tc>
        <w:tc>
          <w:tcPr>
            <w:tcW w:w="653" w:type="dxa"/>
            <w:tcBorders>
              <w:top w:val="nil"/>
              <w:left w:val="nil"/>
              <w:bottom w:val="single" w:sz="18" w:space="0" w:color="auto"/>
              <w:right w:val="nil"/>
            </w:tcBorders>
          </w:tcPr>
          <w:p w:rsidR="001758D1" w:rsidRDefault="001758D1" w:rsidP="004975D9">
            <w:pPr>
              <w:rPr>
                <w:sz w:val="24"/>
                <w:szCs w:val="24"/>
              </w:rPr>
            </w:pPr>
            <w:r>
              <w:rPr>
                <w:sz w:val="24"/>
                <w:szCs w:val="24"/>
              </w:rPr>
              <w:t>50%</w:t>
            </w:r>
          </w:p>
        </w:tc>
        <w:tc>
          <w:tcPr>
            <w:tcW w:w="654" w:type="dxa"/>
            <w:tcBorders>
              <w:top w:val="nil"/>
              <w:left w:val="nil"/>
              <w:bottom w:val="single" w:sz="18" w:space="0" w:color="auto"/>
              <w:right w:val="nil"/>
            </w:tcBorders>
          </w:tcPr>
          <w:p w:rsidR="001758D1" w:rsidRDefault="001758D1" w:rsidP="004975D9">
            <w:pPr>
              <w:rPr>
                <w:sz w:val="24"/>
                <w:szCs w:val="24"/>
              </w:rPr>
            </w:pPr>
            <w:r>
              <w:rPr>
                <w:sz w:val="24"/>
                <w:szCs w:val="24"/>
              </w:rPr>
              <w:t>75%</w:t>
            </w:r>
          </w:p>
        </w:tc>
        <w:tc>
          <w:tcPr>
            <w:tcW w:w="753" w:type="dxa"/>
            <w:tcBorders>
              <w:top w:val="nil"/>
              <w:left w:val="nil"/>
              <w:bottom w:val="single" w:sz="18" w:space="0" w:color="auto"/>
              <w:right w:val="nil"/>
            </w:tcBorders>
          </w:tcPr>
          <w:p w:rsidR="001758D1" w:rsidRDefault="001758D1" w:rsidP="001A4F72">
            <w:pPr>
              <w:rPr>
                <w:sz w:val="24"/>
                <w:szCs w:val="24"/>
              </w:rPr>
            </w:pPr>
            <w:r>
              <w:rPr>
                <w:sz w:val="24"/>
                <w:szCs w:val="24"/>
              </w:rPr>
              <w:t>100%</w:t>
            </w:r>
          </w:p>
        </w:tc>
        <w:tc>
          <w:tcPr>
            <w:tcW w:w="641" w:type="dxa"/>
            <w:tcBorders>
              <w:top w:val="nil"/>
              <w:left w:val="nil"/>
              <w:bottom w:val="single" w:sz="18" w:space="0" w:color="auto"/>
              <w:right w:val="nil"/>
            </w:tcBorders>
          </w:tcPr>
          <w:p w:rsidR="001758D1" w:rsidRDefault="001758D1" w:rsidP="001A4F72">
            <w:pPr>
              <w:rPr>
                <w:sz w:val="24"/>
                <w:szCs w:val="24"/>
              </w:rPr>
            </w:pPr>
            <w:r>
              <w:rPr>
                <w:sz w:val="24"/>
                <w:szCs w:val="24"/>
              </w:rPr>
              <w:t>75%</w:t>
            </w:r>
          </w:p>
        </w:tc>
        <w:tc>
          <w:tcPr>
            <w:tcW w:w="641" w:type="dxa"/>
            <w:tcBorders>
              <w:top w:val="nil"/>
              <w:left w:val="nil"/>
              <w:bottom w:val="single" w:sz="18" w:space="0" w:color="auto"/>
              <w:right w:val="nil"/>
            </w:tcBorders>
          </w:tcPr>
          <w:p w:rsidR="001758D1" w:rsidRDefault="001758D1" w:rsidP="001A4F72">
            <w:pPr>
              <w:rPr>
                <w:sz w:val="24"/>
                <w:szCs w:val="24"/>
              </w:rPr>
            </w:pPr>
            <w:r>
              <w:rPr>
                <w:sz w:val="24"/>
                <w:szCs w:val="24"/>
              </w:rPr>
              <w:t>50%</w:t>
            </w:r>
          </w:p>
        </w:tc>
        <w:tc>
          <w:tcPr>
            <w:tcW w:w="753" w:type="dxa"/>
            <w:tcBorders>
              <w:top w:val="nil"/>
              <w:left w:val="nil"/>
              <w:bottom w:val="single" w:sz="18" w:space="0" w:color="auto"/>
              <w:right w:val="nil"/>
            </w:tcBorders>
          </w:tcPr>
          <w:p w:rsidR="001758D1" w:rsidRDefault="001758D1" w:rsidP="001A4F72">
            <w:pPr>
              <w:rPr>
                <w:sz w:val="24"/>
                <w:szCs w:val="24"/>
              </w:rPr>
            </w:pPr>
            <w:r>
              <w:rPr>
                <w:sz w:val="24"/>
                <w:szCs w:val="24"/>
              </w:rPr>
              <w:t>100%</w:t>
            </w:r>
          </w:p>
        </w:tc>
        <w:tc>
          <w:tcPr>
            <w:tcW w:w="638" w:type="dxa"/>
            <w:tcBorders>
              <w:top w:val="nil"/>
              <w:left w:val="nil"/>
              <w:bottom w:val="single" w:sz="18" w:space="0" w:color="auto"/>
              <w:right w:val="nil"/>
            </w:tcBorders>
          </w:tcPr>
          <w:p w:rsidR="001758D1" w:rsidRDefault="001758D1" w:rsidP="001A4F72">
            <w:pPr>
              <w:rPr>
                <w:sz w:val="24"/>
                <w:szCs w:val="24"/>
              </w:rPr>
            </w:pPr>
            <w:r>
              <w:rPr>
                <w:sz w:val="24"/>
                <w:szCs w:val="24"/>
              </w:rPr>
              <w:t>50%</w:t>
            </w:r>
          </w:p>
        </w:tc>
        <w:tc>
          <w:tcPr>
            <w:tcW w:w="638" w:type="dxa"/>
            <w:tcBorders>
              <w:top w:val="nil"/>
              <w:left w:val="nil"/>
              <w:bottom w:val="single" w:sz="18" w:space="0" w:color="auto"/>
              <w:right w:val="nil"/>
            </w:tcBorders>
          </w:tcPr>
          <w:p w:rsidR="001758D1" w:rsidRDefault="001758D1" w:rsidP="001A4F72">
            <w:pPr>
              <w:rPr>
                <w:sz w:val="24"/>
                <w:szCs w:val="24"/>
              </w:rPr>
            </w:pPr>
            <w:r>
              <w:rPr>
                <w:sz w:val="24"/>
                <w:szCs w:val="24"/>
              </w:rPr>
              <w:t>75%</w:t>
            </w:r>
          </w:p>
        </w:tc>
        <w:tc>
          <w:tcPr>
            <w:tcW w:w="697" w:type="dxa"/>
            <w:tcBorders>
              <w:top w:val="nil"/>
              <w:left w:val="nil"/>
              <w:bottom w:val="single" w:sz="18" w:space="0" w:color="auto"/>
              <w:right w:val="nil"/>
            </w:tcBorders>
          </w:tcPr>
          <w:p w:rsidR="001758D1" w:rsidRDefault="001758D1" w:rsidP="001A4F72">
            <w:pPr>
              <w:rPr>
                <w:sz w:val="24"/>
                <w:szCs w:val="24"/>
              </w:rPr>
            </w:pPr>
            <w:r>
              <w:rPr>
                <w:sz w:val="24"/>
                <w:szCs w:val="24"/>
              </w:rPr>
              <w:t>50%</w:t>
            </w:r>
          </w:p>
        </w:tc>
        <w:tc>
          <w:tcPr>
            <w:tcW w:w="753" w:type="dxa"/>
            <w:tcBorders>
              <w:top w:val="nil"/>
              <w:left w:val="nil"/>
              <w:bottom w:val="single" w:sz="18" w:space="0" w:color="auto"/>
              <w:right w:val="nil"/>
            </w:tcBorders>
          </w:tcPr>
          <w:p w:rsidR="001758D1" w:rsidRDefault="001758D1" w:rsidP="001A4F72">
            <w:pPr>
              <w:rPr>
                <w:sz w:val="24"/>
                <w:szCs w:val="24"/>
              </w:rPr>
            </w:pPr>
            <w:r>
              <w:rPr>
                <w:sz w:val="24"/>
                <w:szCs w:val="24"/>
              </w:rPr>
              <w:t>100%</w:t>
            </w:r>
          </w:p>
        </w:tc>
        <w:tc>
          <w:tcPr>
            <w:tcW w:w="631" w:type="dxa"/>
            <w:tcBorders>
              <w:top w:val="nil"/>
              <w:left w:val="nil"/>
              <w:bottom w:val="single" w:sz="18" w:space="0" w:color="auto"/>
              <w:right w:val="nil"/>
            </w:tcBorders>
          </w:tcPr>
          <w:p w:rsidR="001758D1" w:rsidRDefault="001758D1" w:rsidP="001A4F72">
            <w:pPr>
              <w:rPr>
                <w:sz w:val="24"/>
                <w:szCs w:val="24"/>
              </w:rPr>
            </w:pPr>
            <w:r>
              <w:rPr>
                <w:sz w:val="24"/>
                <w:szCs w:val="24"/>
              </w:rPr>
              <w:t>75%</w:t>
            </w:r>
          </w:p>
        </w:tc>
      </w:tr>
      <w:tr w:rsidR="00415D6B" w:rsidTr="00415D6B">
        <w:trPr>
          <w:trHeight w:val="999"/>
        </w:trPr>
        <w:tc>
          <w:tcPr>
            <w:tcW w:w="1371" w:type="dxa"/>
            <w:vMerge w:val="restart"/>
            <w:tcBorders>
              <w:top w:val="nil"/>
              <w:left w:val="nil"/>
              <w:bottom w:val="nil"/>
              <w:right w:val="single" w:sz="18" w:space="0" w:color="auto"/>
            </w:tcBorders>
            <w:vAlign w:val="center"/>
          </w:tcPr>
          <w:p w:rsidR="001758D1" w:rsidRDefault="001758D1" w:rsidP="006E3958">
            <w:pPr>
              <w:rPr>
                <w:sz w:val="24"/>
                <w:szCs w:val="24"/>
              </w:rPr>
            </w:pPr>
            <w:r>
              <w:rPr>
                <w:sz w:val="24"/>
                <w:szCs w:val="24"/>
              </w:rPr>
              <w:t>Low</w:t>
            </w:r>
            <w:r w:rsidR="006E3958">
              <w:rPr>
                <w:sz w:val="24"/>
                <w:szCs w:val="24"/>
              </w:rPr>
              <w:t xml:space="preserve"> </w:t>
            </w:r>
            <w:r>
              <w:rPr>
                <w:sz w:val="24"/>
                <w:szCs w:val="24"/>
              </w:rPr>
              <w:t>phosphorus</w:t>
            </w:r>
          </w:p>
        </w:tc>
        <w:tc>
          <w:tcPr>
            <w:tcW w:w="753" w:type="dxa"/>
            <w:tcBorders>
              <w:top w:val="single" w:sz="18" w:space="0" w:color="auto"/>
              <w:left w:val="single" w:sz="18" w:space="0" w:color="auto"/>
              <w:bottom w:val="single" w:sz="12" w:space="0" w:color="auto"/>
              <w:right w:val="single" w:sz="12" w:space="0" w:color="auto"/>
            </w:tcBorders>
            <w:vAlign w:val="center"/>
          </w:tcPr>
          <w:p w:rsidR="001758D1" w:rsidRPr="00415D6B" w:rsidRDefault="001758D1" w:rsidP="00415D6B">
            <w:pPr>
              <w:jc w:val="center"/>
              <w:rPr>
                <w:b/>
                <w:bCs/>
                <w:sz w:val="24"/>
                <w:szCs w:val="24"/>
              </w:rPr>
            </w:pPr>
            <w:r w:rsidRPr="00415D6B">
              <w:rPr>
                <w:b/>
                <w:bCs/>
                <w:sz w:val="24"/>
                <w:szCs w:val="24"/>
              </w:rPr>
              <w:t>M+</w:t>
            </w:r>
          </w:p>
        </w:tc>
        <w:tc>
          <w:tcPr>
            <w:tcW w:w="653" w:type="dxa"/>
            <w:tcBorders>
              <w:top w:val="single" w:sz="18" w:space="0" w:color="auto"/>
              <w:left w:val="single" w:sz="12" w:space="0" w:color="auto"/>
              <w:bottom w:val="single" w:sz="12" w:space="0" w:color="auto"/>
              <w:right w:val="single" w:sz="12" w:space="0" w:color="auto"/>
            </w:tcBorders>
            <w:vAlign w:val="center"/>
          </w:tcPr>
          <w:p w:rsidR="001758D1" w:rsidRPr="00415D6B" w:rsidRDefault="001758D1" w:rsidP="00415D6B">
            <w:pPr>
              <w:jc w:val="center"/>
              <w:rPr>
                <w:b/>
                <w:bCs/>
                <w:sz w:val="24"/>
                <w:szCs w:val="24"/>
              </w:rPr>
            </w:pPr>
            <w:r w:rsidRPr="00415D6B">
              <w:rPr>
                <w:b/>
                <w:bCs/>
                <w:sz w:val="24"/>
                <w:szCs w:val="24"/>
              </w:rPr>
              <w:t>M-</w:t>
            </w:r>
          </w:p>
        </w:tc>
        <w:tc>
          <w:tcPr>
            <w:tcW w:w="654" w:type="dxa"/>
            <w:tcBorders>
              <w:top w:val="single" w:sz="18" w:space="0" w:color="auto"/>
              <w:left w:val="single" w:sz="12" w:space="0" w:color="auto"/>
              <w:bottom w:val="single" w:sz="12" w:space="0" w:color="auto"/>
              <w:right w:val="single" w:sz="18" w:space="0" w:color="auto"/>
            </w:tcBorders>
            <w:vAlign w:val="center"/>
          </w:tcPr>
          <w:p w:rsidR="001758D1" w:rsidRPr="00415D6B" w:rsidRDefault="001758D1" w:rsidP="00415D6B">
            <w:pPr>
              <w:jc w:val="center"/>
              <w:rPr>
                <w:b/>
                <w:bCs/>
                <w:sz w:val="24"/>
                <w:szCs w:val="24"/>
              </w:rPr>
            </w:pPr>
            <w:r w:rsidRPr="00415D6B">
              <w:rPr>
                <w:b/>
                <w:bCs/>
                <w:sz w:val="24"/>
                <w:szCs w:val="24"/>
              </w:rPr>
              <w:t>M+</w:t>
            </w:r>
          </w:p>
        </w:tc>
        <w:tc>
          <w:tcPr>
            <w:tcW w:w="753" w:type="dxa"/>
            <w:tcBorders>
              <w:top w:val="single" w:sz="18" w:space="0" w:color="auto"/>
              <w:left w:val="single" w:sz="18" w:space="0" w:color="auto"/>
              <w:bottom w:val="single" w:sz="12" w:space="0" w:color="auto"/>
              <w:right w:val="single" w:sz="12" w:space="0" w:color="auto"/>
            </w:tcBorders>
            <w:vAlign w:val="center"/>
          </w:tcPr>
          <w:p w:rsidR="001758D1" w:rsidRPr="00415D6B" w:rsidRDefault="001758D1" w:rsidP="00415D6B">
            <w:pPr>
              <w:jc w:val="center"/>
              <w:rPr>
                <w:b/>
                <w:bCs/>
                <w:sz w:val="24"/>
                <w:szCs w:val="24"/>
              </w:rPr>
            </w:pPr>
            <w:r w:rsidRPr="00415D6B">
              <w:rPr>
                <w:b/>
                <w:bCs/>
                <w:sz w:val="24"/>
                <w:szCs w:val="24"/>
              </w:rPr>
              <w:t>M-</w:t>
            </w:r>
          </w:p>
        </w:tc>
        <w:tc>
          <w:tcPr>
            <w:tcW w:w="641" w:type="dxa"/>
            <w:tcBorders>
              <w:top w:val="single" w:sz="18" w:space="0" w:color="auto"/>
              <w:left w:val="single" w:sz="12" w:space="0" w:color="auto"/>
              <w:bottom w:val="single" w:sz="12" w:space="0" w:color="auto"/>
              <w:right w:val="single" w:sz="12" w:space="0" w:color="auto"/>
            </w:tcBorders>
            <w:vAlign w:val="center"/>
          </w:tcPr>
          <w:p w:rsidR="001758D1" w:rsidRPr="00415D6B" w:rsidRDefault="001758D1" w:rsidP="00415D6B">
            <w:pPr>
              <w:jc w:val="center"/>
              <w:rPr>
                <w:b/>
                <w:bCs/>
                <w:sz w:val="24"/>
                <w:szCs w:val="24"/>
              </w:rPr>
            </w:pPr>
            <w:r w:rsidRPr="00415D6B">
              <w:rPr>
                <w:b/>
                <w:bCs/>
                <w:sz w:val="24"/>
                <w:szCs w:val="24"/>
              </w:rPr>
              <w:t>M-</w:t>
            </w:r>
          </w:p>
        </w:tc>
        <w:tc>
          <w:tcPr>
            <w:tcW w:w="641" w:type="dxa"/>
            <w:tcBorders>
              <w:top w:val="single" w:sz="18" w:space="0" w:color="auto"/>
              <w:left w:val="single" w:sz="12" w:space="0" w:color="auto"/>
              <w:bottom w:val="single" w:sz="12" w:space="0" w:color="auto"/>
              <w:right w:val="single" w:sz="18" w:space="0" w:color="auto"/>
            </w:tcBorders>
            <w:vAlign w:val="center"/>
          </w:tcPr>
          <w:p w:rsidR="001758D1" w:rsidRPr="00415D6B" w:rsidRDefault="001758D1" w:rsidP="00415D6B">
            <w:pPr>
              <w:jc w:val="center"/>
              <w:rPr>
                <w:b/>
                <w:bCs/>
                <w:sz w:val="24"/>
                <w:szCs w:val="24"/>
              </w:rPr>
            </w:pPr>
            <w:r w:rsidRPr="00415D6B">
              <w:rPr>
                <w:b/>
                <w:bCs/>
                <w:sz w:val="24"/>
                <w:szCs w:val="24"/>
              </w:rPr>
              <w:t>M+</w:t>
            </w:r>
          </w:p>
        </w:tc>
        <w:tc>
          <w:tcPr>
            <w:tcW w:w="753" w:type="dxa"/>
            <w:tcBorders>
              <w:top w:val="single" w:sz="18" w:space="0" w:color="auto"/>
              <w:left w:val="single" w:sz="18" w:space="0" w:color="auto"/>
              <w:bottom w:val="single" w:sz="12" w:space="0" w:color="auto"/>
              <w:right w:val="single" w:sz="12" w:space="0" w:color="auto"/>
            </w:tcBorders>
            <w:vAlign w:val="center"/>
          </w:tcPr>
          <w:p w:rsidR="001758D1" w:rsidRPr="00415D6B" w:rsidRDefault="001758D1" w:rsidP="00415D6B">
            <w:pPr>
              <w:jc w:val="center"/>
              <w:rPr>
                <w:b/>
                <w:bCs/>
                <w:sz w:val="24"/>
                <w:szCs w:val="24"/>
              </w:rPr>
            </w:pPr>
            <w:r w:rsidRPr="00415D6B">
              <w:rPr>
                <w:b/>
                <w:bCs/>
                <w:sz w:val="24"/>
                <w:szCs w:val="24"/>
              </w:rPr>
              <w:t>M-</w:t>
            </w:r>
          </w:p>
        </w:tc>
        <w:tc>
          <w:tcPr>
            <w:tcW w:w="638" w:type="dxa"/>
            <w:tcBorders>
              <w:top w:val="single" w:sz="18" w:space="0" w:color="auto"/>
              <w:left w:val="single" w:sz="12" w:space="0" w:color="auto"/>
              <w:bottom w:val="single" w:sz="12" w:space="0" w:color="auto"/>
              <w:right w:val="single" w:sz="12" w:space="0" w:color="auto"/>
            </w:tcBorders>
            <w:vAlign w:val="center"/>
          </w:tcPr>
          <w:p w:rsidR="001758D1" w:rsidRPr="00415D6B" w:rsidRDefault="001758D1" w:rsidP="00415D6B">
            <w:pPr>
              <w:jc w:val="center"/>
              <w:rPr>
                <w:b/>
                <w:bCs/>
                <w:sz w:val="24"/>
                <w:szCs w:val="24"/>
              </w:rPr>
            </w:pPr>
            <w:r w:rsidRPr="00415D6B">
              <w:rPr>
                <w:b/>
                <w:bCs/>
                <w:sz w:val="24"/>
                <w:szCs w:val="24"/>
              </w:rPr>
              <w:t>M+</w:t>
            </w:r>
          </w:p>
        </w:tc>
        <w:tc>
          <w:tcPr>
            <w:tcW w:w="638" w:type="dxa"/>
            <w:tcBorders>
              <w:top w:val="single" w:sz="18" w:space="0" w:color="auto"/>
              <w:left w:val="single" w:sz="12" w:space="0" w:color="auto"/>
              <w:bottom w:val="single" w:sz="12" w:space="0" w:color="auto"/>
              <w:right w:val="single" w:sz="18" w:space="0" w:color="auto"/>
            </w:tcBorders>
            <w:vAlign w:val="center"/>
          </w:tcPr>
          <w:p w:rsidR="001758D1" w:rsidRPr="00415D6B" w:rsidRDefault="001758D1" w:rsidP="00415D6B">
            <w:pPr>
              <w:jc w:val="center"/>
              <w:rPr>
                <w:b/>
                <w:bCs/>
                <w:sz w:val="24"/>
                <w:szCs w:val="24"/>
              </w:rPr>
            </w:pPr>
            <w:r w:rsidRPr="00415D6B">
              <w:rPr>
                <w:b/>
                <w:bCs/>
                <w:sz w:val="24"/>
                <w:szCs w:val="24"/>
              </w:rPr>
              <w:t>M+</w:t>
            </w:r>
          </w:p>
        </w:tc>
        <w:tc>
          <w:tcPr>
            <w:tcW w:w="697" w:type="dxa"/>
            <w:tcBorders>
              <w:top w:val="single" w:sz="18" w:space="0" w:color="auto"/>
              <w:left w:val="single" w:sz="18" w:space="0" w:color="auto"/>
              <w:bottom w:val="single" w:sz="12" w:space="0" w:color="auto"/>
              <w:right w:val="single" w:sz="12" w:space="0" w:color="auto"/>
            </w:tcBorders>
            <w:vAlign w:val="center"/>
          </w:tcPr>
          <w:p w:rsidR="001758D1" w:rsidRPr="00415D6B" w:rsidRDefault="001758D1" w:rsidP="00415D6B">
            <w:pPr>
              <w:jc w:val="center"/>
              <w:rPr>
                <w:b/>
                <w:bCs/>
                <w:sz w:val="24"/>
                <w:szCs w:val="24"/>
              </w:rPr>
            </w:pPr>
            <w:r w:rsidRPr="00415D6B">
              <w:rPr>
                <w:b/>
                <w:bCs/>
                <w:sz w:val="24"/>
                <w:szCs w:val="24"/>
              </w:rPr>
              <w:t>M-</w:t>
            </w:r>
          </w:p>
        </w:tc>
        <w:tc>
          <w:tcPr>
            <w:tcW w:w="753" w:type="dxa"/>
            <w:tcBorders>
              <w:top w:val="single" w:sz="18" w:space="0" w:color="auto"/>
              <w:left w:val="single" w:sz="12" w:space="0" w:color="auto"/>
              <w:bottom w:val="single" w:sz="12" w:space="0" w:color="auto"/>
              <w:right w:val="single" w:sz="12" w:space="0" w:color="auto"/>
            </w:tcBorders>
            <w:vAlign w:val="center"/>
          </w:tcPr>
          <w:p w:rsidR="001758D1" w:rsidRPr="00415D6B" w:rsidRDefault="001758D1" w:rsidP="00415D6B">
            <w:pPr>
              <w:jc w:val="center"/>
              <w:rPr>
                <w:b/>
                <w:bCs/>
                <w:sz w:val="24"/>
                <w:szCs w:val="24"/>
              </w:rPr>
            </w:pPr>
            <w:r w:rsidRPr="00415D6B">
              <w:rPr>
                <w:b/>
                <w:bCs/>
                <w:sz w:val="24"/>
                <w:szCs w:val="24"/>
              </w:rPr>
              <w:t>M+</w:t>
            </w:r>
          </w:p>
        </w:tc>
        <w:tc>
          <w:tcPr>
            <w:tcW w:w="631" w:type="dxa"/>
            <w:tcBorders>
              <w:top w:val="single" w:sz="18" w:space="0" w:color="auto"/>
              <w:left w:val="single" w:sz="12" w:space="0" w:color="auto"/>
              <w:bottom w:val="single" w:sz="12" w:space="0" w:color="auto"/>
              <w:right w:val="single" w:sz="18" w:space="0" w:color="auto"/>
            </w:tcBorders>
            <w:vAlign w:val="center"/>
          </w:tcPr>
          <w:p w:rsidR="001758D1" w:rsidRPr="00415D6B" w:rsidRDefault="001758D1" w:rsidP="00415D6B">
            <w:pPr>
              <w:jc w:val="center"/>
              <w:rPr>
                <w:b/>
                <w:bCs/>
                <w:sz w:val="24"/>
                <w:szCs w:val="24"/>
              </w:rPr>
            </w:pPr>
            <w:r w:rsidRPr="00415D6B">
              <w:rPr>
                <w:b/>
                <w:bCs/>
                <w:sz w:val="24"/>
                <w:szCs w:val="24"/>
              </w:rPr>
              <w:t>M-</w:t>
            </w:r>
          </w:p>
        </w:tc>
      </w:tr>
      <w:tr w:rsidR="00415D6B" w:rsidTr="00415D6B">
        <w:trPr>
          <w:trHeight w:val="960"/>
        </w:trPr>
        <w:tc>
          <w:tcPr>
            <w:tcW w:w="1371" w:type="dxa"/>
            <w:vMerge/>
            <w:tcBorders>
              <w:top w:val="nil"/>
              <w:left w:val="nil"/>
              <w:bottom w:val="nil"/>
              <w:right w:val="single" w:sz="18" w:space="0" w:color="auto"/>
            </w:tcBorders>
          </w:tcPr>
          <w:p w:rsidR="001758D1" w:rsidRDefault="001758D1" w:rsidP="004975D9">
            <w:pPr>
              <w:rPr>
                <w:sz w:val="24"/>
                <w:szCs w:val="24"/>
              </w:rPr>
            </w:pPr>
          </w:p>
        </w:tc>
        <w:tc>
          <w:tcPr>
            <w:tcW w:w="753" w:type="dxa"/>
            <w:tcBorders>
              <w:top w:val="single" w:sz="12" w:space="0" w:color="auto"/>
              <w:left w:val="single" w:sz="18" w:space="0" w:color="auto"/>
              <w:bottom w:val="single" w:sz="18" w:space="0" w:color="auto"/>
              <w:right w:val="single" w:sz="12" w:space="0" w:color="auto"/>
            </w:tcBorders>
            <w:vAlign w:val="center"/>
          </w:tcPr>
          <w:p w:rsidR="001758D1" w:rsidRPr="00415D6B" w:rsidRDefault="001758D1" w:rsidP="00415D6B">
            <w:pPr>
              <w:jc w:val="center"/>
              <w:rPr>
                <w:b/>
                <w:bCs/>
                <w:sz w:val="24"/>
                <w:szCs w:val="24"/>
              </w:rPr>
            </w:pPr>
            <w:r w:rsidRPr="00415D6B">
              <w:rPr>
                <w:b/>
                <w:bCs/>
                <w:sz w:val="24"/>
                <w:szCs w:val="24"/>
              </w:rPr>
              <w:t>M-</w:t>
            </w:r>
          </w:p>
        </w:tc>
        <w:tc>
          <w:tcPr>
            <w:tcW w:w="653" w:type="dxa"/>
            <w:tcBorders>
              <w:top w:val="single" w:sz="12" w:space="0" w:color="auto"/>
              <w:left w:val="single" w:sz="12" w:space="0" w:color="auto"/>
              <w:bottom w:val="single" w:sz="18" w:space="0" w:color="auto"/>
              <w:right w:val="single" w:sz="12" w:space="0" w:color="auto"/>
            </w:tcBorders>
            <w:vAlign w:val="center"/>
          </w:tcPr>
          <w:p w:rsidR="001758D1" w:rsidRPr="00415D6B" w:rsidRDefault="001758D1" w:rsidP="00415D6B">
            <w:pPr>
              <w:jc w:val="center"/>
              <w:rPr>
                <w:b/>
                <w:bCs/>
                <w:sz w:val="24"/>
                <w:szCs w:val="24"/>
              </w:rPr>
            </w:pPr>
            <w:r w:rsidRPr="00415D6B">
              <w:rPr>
                <w:b/>
                <w:bCs/>
                <w:sz w:val="24"/>
                <w:szCs w:val="24"/>
              </w:rPr>
              <w:t>M+</w:t>
            </w:r>
          </w:p>
        </w:tc>
        <w:tc>
          <w:tcPr>
            <w:tcW w:w="654" w:type="dxa"/>
            <w:tcBorders>
              <w:top w:val="single" w:sz="12" w:space="0" w:color="auto"/>
              <w:left w:val="single" w:sz="12" w:space="0" w:color="auto"/>
              <w:bottom w:val="single" w:sz="18" w:space="0" w:color="auto"/>
              <w:right w:val="single" w:sz="18" w:space="0" w:color="auto"/>
            </w:tcBorders>
            <w:vAlign w:val="center"/>
          </w:tcPr>
          <w:p w:rsidR="001758D1" w:rsidRPr="00415D6B" w:rsidRDefault="001758D1" w:rsidP="00415D6B">
            <w:pPr>
              <w:jc w:val="center"/>
              <w:rPr>
                <w:b/>
                <w:bCs/>
                <w:sz w:val="24"/>
                <w:szCs w:val="24"/>
              </w:rPr>
            </w:pPr>
            <w:r w:rsidRPr="00415D6B">
              <w:rPr>
                <w:b/>
                <w:bCs/>
                <w:sz w:val="24"/>
                <w:szCs w:val="24"/>
              </w:rPr>
              <w:t>M-</w:t>
            </w:r>
          </w:p>
        </w:tc>
        <w:tc>
          <w:tcPr>
            <w:tcW w:w="753" w:type="dxa"/>
            <w:tcBorders>
              <w:top w:val="single" w:sz="12" w:space="0" w:color="auto"/>
              <w:left w:val="single" w:sz="18" w:space="0" w:color="auto"/>
              <w:bottom w:val="single" w:sz="18" w:space="0" w:color="auto"/>
              <w:right w:val="single" w:sz="12" w:space="0" w:color="auto"/>
            </w:tcBorders>
            <w:vAlign w:val="center"/>
          </w:tcPr>
          <w:p w:rsidR="001758D1" w:rsidRPr="00415D6B" w:rsidRDefault="001758D1" w:rsidP="00415D6B">
            <w:pPr>
              <w:jc w:val="center"/>
              <w:rPr>
                <w:b/>
                <w:bCs/>
                <w:sz w:val="24"/>
                <w:szCs w:val="24"/>
              </w:rPr>
            </w:pPr>
            <w:r w:rsidRPr="00415D6B">
              <w:rPr>
                <w:b/>
                <w:bCs/>
                <w:sz w:val="24"/>
                <w:szCs w:val="24"/>
              </w:rPr>
              <w:t>M+</w:t>
            </w:r>
          </w:p>
        </w:tc>
        <w:tc>
          <w:tcPr>
            <w:tcW w:w="641" w:type="dxa"/>
            <w:tcBorders>
              <w:top w:val="single" w:sz="12" w:space="0" w:color="auto"/>
              <w:left w:val="single" w:sz="12" w:space="0" w:color="auto"/>
              <w:bottom w:val="single" w:sz="18" w:space="0" w:color="auto"/>
              <w:right w:val="single" w:sz="12" w:space="0" w:color="auto"/>
            </w:tcBorders>
            <w:vAlign w:val="center"/>
          </w:tcPr>
          <w:p w:rsidR="001758D1" w:rsidRPr="00415D6B" w:rsidRDefault="001758D1" w:rsidP="00415D6B">
            <w:pPr>
              <w:jc w:val="center"/>
              <w:rPr>
                <w:b/>
                <w:bCs/>
                <w:sz w:val="24"/>
                <w:szCs w:val="24"/>
              </w:rPr>
            </w:pPr>
            <w:r w:rsidRPr="00415D6B">
              <w:rPr>
                <w:b/>
                <w:bCs/>
                <w:sz w:val="24"/>
                <w:szCs w:val="24"/>
              </w:rPr>
              <w:t>M+</w:t>
            </w:r>
          </w:p>
        </w:tc>
        <w:tc>
          <w:tcPr>
            <w:tcW w:w="641" w:type="dxa"/>
            <w:tcBorders>
              <w:top w:val="single" w:sz="12" w:space="0" w:color="auto"/>
              <w:left w:val="single" w:sz="12" w:space="0" w:color="auto"/>
              <w:bottom w:val="single" w:sz="18" w:space="0" w:color="auto"/>
              <w:right w:val="single" w:sz="18" w:space="0" w:color="auto"/>
            </w:tcBorders>
            <w:vAlign w:val="center"/>
          </w:tcPr>
          <w:p w:rsidR="001758D1" w:rsidRPr="00415D6B" w:rsidRDefault="001758D1" w:rsidP="00415D6B">
            <w:pPr>
              <w:jc w:val="center"/>
              <w:rPr>
                <w:b/>
                <w:bCs/>
                <w:sz w:val="24"/>
                <w:szCs w:val="24"/>
              </w:rPr>
            </w:pPr>
            <w:r w:rsidRPr="00415D6B">
              <w:rPr>
                <w:b/>
                <w:bCs/>
                <w:sz w:val="24"/>
                <w:szCs w:val="24"/>
              </w:rPr>
              <w:t>M-</w:t>
            </w:r>
          </w:p>
        </w:tc>
        <w:tc>
          <w:tcPr>
            <w:tcW w:w="753" w:type="dxa"/>
            <w:tcBorders>
              <w:top w:val="single" w:sz="12" w:space="0" w:color="auto"/>
              <w:left w:val="single" w:sz="18" w:space="0" w:color="auto"/>
              <w:bottom w:val="single" w:sz="18" w:space="0" w:color="auto"/>
              <w:right w:val="single" w:sz="12" w:space="0" w:color="auto"/>
            </w:tcBorders>
            <w:vAlign w:val="center"/>
          </w:tcPr>
          <w:p w:rsidR="001758D1" w:rsidRPr="00415D6B" w:rsidRDefault="001758D1" w:rsidP="00415D6B">
            <w:pPr>
              <w:jc w:val="center"/>
              <w:rPr>
                <w:b/>
                <w:bCs/>
                <w:sz w:val="24"/>
                <w:szCs w:val="24"/>
              </w:rPr>
            </w:pPr>
            <w:r w:rsidRPr="00415D6B">
              <w:rPr>
                <w:b/>
                <w:bCs/>
                <w:sz w:val="24"/>
                <w:szCs w:val="24"/>
              </w:rPr>
              <w:t>M+</w:t>
            </w:r>
          </w:p>
        </w:tc>
        <w:tc>
          <w:tcPr>
            <w:tcW w:w="638" w:type="dxa"/>
            <w:tcBorders>
              <w:top w:val="single" w:sz="12" w:space="0" w:color="auto"/>
              <w:left w:val="single" w:sz="12" w:space="0" w:color="auto"/>
              <w:bottom w:val="single" w:sz="18" w:space="0" w:color="auto"/>
              <w:right w:val="single" w:sz="12" w:space="0" w:color="auto"/>
            </w:tcBorders>
            <w:vAlign w:val="center"/>
          </w:tcPr>
          <w:p w:rsidR="001758D1" w:rsidRPr="00415D6B" w:rsidRDefault="001758D1" w:rsidP="00415D6B">
            <w:pPr>
              <w:jc w:val="center"/>
              <w:rPr>
                <w:b/>
                <w:bCs/>
                <w:sz w:val="24"/>
                <w:szCs w:val="24"/>
              </w:rPr>
            </w:pPr>
            <w:r w:rsidRPr="00415D6B">
              <w:rPr>
                <w:b/>
                <w:bCs/>
                <w:sz w:val="24"/>
                <w:szCs w:val="24"/>
              </w:rPr>
              <w:t>M-</w:t>
            </w:r>
          </w:p>
        </w:tc>
        <w:tc>
          <w:tcPr>
            <w:tcW w:w="638" w:type="dxa"/>
            <w:tcBorders>
              <w:top w:val="single" w:sz="12" w:space="0" w:color="auto"/>
              <w:left w:val="single" w:sz="12" w:space="0" w:color="auto"/>
              <w:bottom w:val="single" w:sz="18" w:space="0" w:color="auto"/>
              <w:right w:val="single" w:sz="18" w:space="0" w:color="auto"/>
            </w:tcBorders>
            <w:vAlign w:val="center"/>
          </w:tcPr>
          <w:p w:rsidR="001758D1" w:rsidRPr="00415D6B" w:rsidRDefault="001758D1" w:rsidP="00415D6B">
            <w:pPr>
              <w:jc w:val="center"/>
              <w:rPr>
                <w:b/>
                <w:bCs/>
                <w:sz w:val="24"/>
                <w:szCs w:val="24"/>
              </w:rPr>
            </w:pPr>
            <w:r w:rsidRPr="00415D6B">
              <w:rPr>
                <w:b/>
                <w:bCs/>
                <w:sz w:val="24"/>
                <w:szCs w:val="24"/>
              </w:rPr>
              <w:t>M-</w:t>
            </w:r>
          </w:p>
        </w:tc>
        <w:tc>
          <w:tcPr>
            <w:tcW w:w="697" w:type="dxa"/>
            <w:tcBorders>
              <w:top w:val="single" w:sz="12" w:space="0" w:color="auto"/>
              <w:left w:val="single" w:sz="18" w:space="0" w:color="auto"/>
              <w:bottom w:val="single" w:sz="18" w:space="0" w:color="auto"/>
              <w:right w:val="single" w:sz="12" w:space="0" w:color="auto"/>
            </w:tcBorders>
            <w:vAlign w:val="center"/>
          </w:tcPr>
          <w:p w:rsidR="001758D1" w:rsidRPr="00415D6B" w:rsidRDefault="001758D1" w:rsidP="00415D6B">
            <w:pPr>
              <w:jc w:val="center"/>
              <w:rPr>
                <w:b/>
                <w:bCs/>
                <w:sz w:val="24"/>
                <w:szCs w:val="24"/>
              </w:rPr>
            </w:pPr>
            <w:r w:rsidRPr="00415D6B">
              <w:rPr>
                <w:b/>
                <w:bCs/>
                <w:sz w:val="24"/>
                <w:szCs w:val="24"/>
              </w:rPr>
              <w:t>M+</w:t>
            </w:r>
          </w:p>
        </w:tc>
        <w:tc>
          <w:tcPr>
            <w:tcW w:w="753" w:type="dxa"/>
            <w:tcBorders>
              <w:top w:val="single" w:sz="12" w:space="0" w:color="auto"/>
              <w:left w:val="single" w:sz="12" w:space="0" w:color="auto"/>
              <w:bottom w:val="single" w:sz="18" w:space="0" w:color="auto"/>
              <w:right w:val="single" w:sz="12" w:space="0" w:color="auto"/>
            </w:tcBorders>
            <w:vAlign w:val="center"/>
          </w:tcPr>
          <w:p w:rsidR="001758D1" w:rsidRPr="00415D6B" w:rsidRDefault="001758D1" w:rsidP="00415D6B">
            <w:pPr>
              <w:jc w:val="center"/>
              <w:rPr>
                <w:b/>
                <w:bCs/>
                <w:sz w:val="24"/>
                <w:szCs w:val="24"/>
              </w:rPr>
            </w:pPr>
            <w:r w:rsidRPr="00415D6B">
              <w:rPr>
                <w:b/>
                <w:bCs/>
                <w:sz w:val="24"/>
                <w:szCs w:val="24"/>
              </w:rPr>
              <w:t>M-</w:t>
            </w:r>
          </w:p>
        </w:tc>
        <w:tc>
          <w:tcPr>
            <w:tcW w:w="631" w:type="dxa"/>
            <w:tcBorders>
              <w:top w:val="single" w:sz="12" w:space="0" w:color="auto"/>
              <w:left w:val="single" w:sz="12" w:space="0" w:color="auto"/>
              <w:bottom w:val="single" w:sz="18" w:space="0" w:color="auto"/>
              <w:right w:val="single" w:sz="18" w:space="0" w:color="auto"/>
            </w:tcBorders>
            <w:vAlign w:val="center"/>
          </w:tcPr>
          <w:p w:rsidR="001758D1" w:rsidRPr="00415D6B" w:rsidRDefault="001758D1" w:rsidP="00415D6B">
            <w:pPr>
              <w:jc w:val="center"/>
              <w:rPr>
                <w:b/>
                <w:bCs/>
                <w:sz w:val="24"/>
                <w:szCs w:val="24"/>
              </w:rPr>
            </w:pPr>
            <w:r w:rsidRPr="00415D6B">
              <w:rPr>
                <w:b/>
                <w:bCs/>
                <w:sz w:val="24"/>
                <w:szCs w:val="24"/>
              </w:rPr>
              <w:t>M+</w:t>
            </w:r>
          </w:p>
        </w:tc>
      </w:tr>
    </w:tbl>
    <w:p w:rsidR="004975D9" w:rsidRDefault="004975D9" w:rsidP="004975D9">
      <w:pPr>
        <w:rPr>
          <w:sz w:val="24"/>
          <w:szCs w:val="24"/>
        </w:rPr>
      </w:pPr>
    </w:p>
    <w:tbl>
      <w:tblPr>
        <w:tblStyle w:val="TableGrid"/>
        <w:tblW w:w="0" w:type="auto"/>
        <w:tblLook w:val="04A0" w:firstRow="1" w:lastRow="0" w:firstColumn="1" w:lastColumn="0" w:noHBand="0" w:noVBand="1"/>
      </w:tblPr>
      <w:tblGrid>
        <w:gridCol w:w="1336"/>
        <w:gridCol w:w="652"/>
        <w:gridCol w:w="753"/>
        <w:gridCol w:w="652"/>
        <w:gridCol w:w="753"/>
        <w:gridCol w:w="654"/>
        <w:gridCol w:w="654"/>
        <w:gridCol w:w="654"/>
        <w:gridCol w:w="654"/>
        <w:gridCol w:w="753"/>
        <w:gridCol w:w="753"/>
        <w:gridCol w:w="654"/>
        <w:gridCol w:w="654"/>
      </w:tblGrid>
      <w:tr w:rsidR="00415D6B" w:rsidTr="00415D6B">
        <w:tc>
          <w:tcPr>
            <w:tcW w:w="1336" w:type="dxa"/>
            <w:tcBorders>
              <w:top w:val="nil"/>
              <w:left w:val="nil"/>
              <w:bottom w:val="nil"/>
              <w:right w:val="nil"/>
            </w:tcBorders>
          </w:tcPr>
          <w:p w:rsidR="001758D1" w:rsidRDefault="001758D1" w:rsidP="001A4F72">
            <w:pPr>
              <w:rPr>
                <w:sz w:val="24"/>
                <w:szCs w:val="24"/>
              </w:rPr>
            </w:pPr>
          </w:p>
        </w:tc>
        <w:tc>
          <w:tcPr>
            <w:tcW w:w="686" w:type="dxa"/>
            <w:tcBorders>
              <w:top w:val="nil"/>
              <w:left w:val="nil"/>
              <w:bottom w:val="single" w:sz="18" w:space="0" w:color="auto"/>
              <w:right w:val="nil"/>
            </w:tcBorders>
          </w:tcPr>
          <w:p w:rsidR="001758D1" w:rsidRDefault="00415D6B" w:rsidP="001A4F72">
            <w:pPr>
              <w:rPr>
                <w:sz w:val="24"/>
                <w:szCs w:val="24"/>
              </w:rPr>
            </w:pPr>
            <w:r>
              <w:rPr>
                <w:sz w:val="24"/>
                <w:szCs w:val="24"/>
              </w:rPr>
              <w:t>75%</w:t>
            </w:r>
          </w:p>
        </w:tc>
        <w:tc>
          <w:tcPr>
            <w:tcW w:w="686" w:type="dxa"/>
            <w:tcBorders>
              <w:top w:val="nil"/>
              <w:left w:val="nil"/>
              <w:bottom w:val="single" w:sz="18" w:space="0" w:color="auto"/>
              <w:right w:val="nil"/>
            </w:tcBorders>
          </w:tcPr>
          <w:p w:rsidR="001758D1" w:rsidRDefault="00415D6B" w:rsidP="001A4F72">
            <w:pPr>
              <w:rPr>
                <w:sz w:val="24"/>
                <w:szCs w:val="24"/>
              </w:rPr>
            </w:pPr>
            <w:r>
              <w:rPr>
                <w:sz w:val="24"/>
                <w:szCs w:val="24"/>
              </w:rPr>
              <w:t>100%</w:t>
            </w:r>
          </w:p>
        </w:tc>
        <w:tc>
          <w:tcPr>
            <w:tcW w:w="686" w:type="dxa"/>
            <w:tcBorders>
              <w:top w:val="nil"/>
              <w:left w:val="nil"/>
              <w:bottom w:val="single" w:sz="18" w:space="0" w:color="auto"/>
              <w:right w:val="nil"/>
            </w:tcBorders>
          </w:tcPr>
          <w:p w:rsidR="001758D1" w:rsidRDefault="00415D6B" w:rsidP="001A4F72">
            <w:pPr>
              <w:rPr>
                <w:sz w:val="24"/>
                <w:szCs w:val="24"/>
              </w:rPr>
            </w:pPr>
            <w:r>
              <w:rPr>
                <w:sz w:val="24"/>
                <w:szCs w:val="24"/>
              </w:rPr>
              <w:t>50%</w:t>
            </w:r>
          </w:p>
        </w:tc>
        <w:tc>
          <w:tcPr>
            <w:tcW w:w="686" w:type="dxa"/>
            <w:tcBorders>
              <w:top w:val="nil"/>
              <w:left w:val="nil"/>
              <w:bottom w:val="single" w:sz="18" w:space="0" w:color="auto"/>
              <w:right w:val="nil"/>
            </w:tcBorders>
          </w:tcPr>
          <w:p w:rsidR="001758D1" w:rsidRDefault="00415D6B" w:rsidP="001A4F72">
            <w:pPr>
              <w:rPr>
                <w:sz w:val="24"/>
                <w:szCs w:val="24"/>
              </w:rPr>
            </w:pPr>
            <w:r>
              <w:rPr>
                <w:sz w:val="24"/>
                <w:szCs w:val="24"/>
              </w:rPr>
              <w:t>100%</w:t>
            </w:r>
          </w:p>
        </w:tc>
        <w:tc>
          <w:tcPr>
            <w:tcW w:w="687" w:type="dxa"/>
            <w:tcBorders>
              <w:top w:val="nil"/>
              <w:left w:val="nil"/>
              <w:bottom w:val="single" w:sz="18" w:space="0" w:color="auto"/>
              <w:right w:val="nil"/>
            </w:tcBorders>
          </w:tcPr>
          <w:p w:rsidR="001758D1" w:rsidRDefault="00415D6B" w:rsidP="001A4F72">
            <w:pPr>
              <w:rPr>
                <w:sz w:val="24"/>
                <w:szCs w:val="24"/>
              </w:rPr>
            </w:pPr>
            <w:r>
              <w:rPr>
                <w:sz w:val="24"/>
                <w:szCs w:val="24"/>
              </w:rPr>
              <w:t>50%</w:t>
            </w:r>
          </w:p>
        </w:tc>
        <w:tc>
          <w:tcPr>
            <w:tcW w:w="687" w:type="dxa"/>
            <w:tcBorders>
              <w:top w:val="nil"/>
              <w:left w:val="nil"/>
              <w:bottom w:val="single" w:sz="18" w:space="0" w:color="auto"/>
              <w:right w:val="nil"/>
            </w:tcBorders>
          </w:tcPr>
          <w:p w:rsidR="001758D1" w:rsidRDefault="00415D6B" w:rsidP="001A4F72">
            <w:pPr>
              <w:rPr>
                <w:sz w:val="24"/>
                <w:szCs w:val="24"/>
              </w:rPr>
            </w:pPr>
            <w:r>
              <w:rPr>
                <w:sz w:val="24"/>
                <w:szCs w:val="24"/>
              </w:rPr>
              <w:t>75%</w:t>
            </w:r>
          </w:p>
        </w:tc>
        <w:tc>
          <w:tcPr>
            <w:tcW w:w="687" w:type="dxa"/>
            <w:tcBorders>
              <w:top w:val="nil"/>
              <w:left w:val="nil"/>
              <w:bottom w:val="single" w:sz="18" w:space="0" w:color="auto"/>
              <w:right w:val="nil"/>
            </w:tcBorders>
          </w:tcPr>
          <w:p w:rsidR="001758D1" w:rsidRDefault="00415D6B" w:rsidP="001A4F72">
            <w:pPr>
              <w:rPr>
                <w:sz w:val="24"/>
                <w:szCs w:val="24"/>
              </w:rPr>
            </w:pPr>
            <w:r>
              <w:rPr>
                <w:sz w:val="24"/>
                <w:szCs w:val="24"/>
              </w:rPr>
              <w:t>50%</w:t>
            </w:r>
          </w:p>
        </w:tc>
        <w:tc>
          <w:tcPr>
            <w:tcW w:w="687" w:type="dxa"/>
            <w:tcBorders>
              <w:top w:val="nil"/>
              <w:left w:val="nil"/>
              <w:bottom w:val="single" w:sz="18" w:space="0" w:color="auto"/>
              <w:right w:val="nil"/>
            </w:tcBorders>
          </w:tcPr>
          <w:p w:rsidR="001758D1" w:rsidRDefault="00415D6B" w:rsidP="001A4F72">
            <w:pPr>
              <w:rPr>
                <w:sz w:val="24"/>
                <w:szCs w:val="24"/>
              </w:rPr>
            </w:pPr>
            <w:r>
              <w:rPr>
                <w:sz w:val="24"/>
                <w:szCs w:val="24"/>
              </w:rPr>
              <w:t>75%</w:t>
            </w:r>
          </w:p>
        </w:tc>
        <w:tc>
          <w:tcPr>
            <w:tcW w:w="687" w:type="dxa"/>
            <w:tcBorders>
              <w:top w:val="nil"/>
              <w:left w:val="nil"/>
              <w:bottom w:val="single" w:sz="18" w:space="0" w:color="auto"/>
              <w:right w:val="nil"/>
            </w:tcBorders>
          </w:tcPr>
          <w:p w:rsidR="001758D1" w:rsidRDefault="00415D6B" w:rsidP="001A4F72">
            <w:pPr>
              <w:rPr>
                <w:sz w:val="24"/>
                <w:szCs w:val="24"/>
              </w:rPr>
            </w:pPr>
            <w:r>
              <w:rPr>
                <w:sz w:val="24"/>
                <w:szCs w:val="24"/>
              </w:rPr>
              <w:t>100%</w:t>
            </w:r>
          </w:p>
        </w:tc>
        <w:tc>
          <w:tcPr>
            <w:tcW w:w="687" w:type="dxa"/>
            <w:tcBorders>
              <w:top w:val="nil"/>
              <w:left w:val="nil"/>
              <w:bottom w:val="single" w:sz="18" w:space="0" w:color="auto"/>
              <w:right w:val="nil"/>
            </w:tcBorders>
          </w:tcPr>
          <w:p w:rsidR="001758D1" w:rsidRDefault="00415D6B" w:rsidP="001A4F72">
            <w:pPr>
              <w:rPr>
                <w:sz w:val="24"/>
                <w:szCs w:val="24"/>
              </w:rPr>
            </w:pPr>
            <w:r>
              <w:rPr>
                <w:sz w:val="24"/>
                <w:szCs w:val="24"/>
              </w:rPr>
              <w:t>100%</w:t>
            </w:r>
          </w:p>
        </w:tc>
        <w:tc>
          <w:tcPr>
            <w:tcW w:w="687" w:type="dxa"/>
            <w:tcBorders>
              <w:top w:val="nil"/>
              <w:left w:val="nil"/>
              <w:bottom w:val="single" w:sz="18" w:space="0" w:color="auto"/>
              <w:right w:val="nil"/>
            </w:tcBorders>
          </w:tcPr>
          <w:p w:rsidR="001758D1" w:rsidRDefault="00415D6B" w:rsidP="001A4F72">
            <w:pPr>
              <w:rPr>
                <w:sz w:val="24"/>
                <w:szCs w:val="24"/>
              </w:rPr>
            </w:pPr>
            <w:r>
              <w:rPr>
                <w:sz w:val="24"/>
                <w:szCs w:val="24"/>
              </w:rPr>
              <w:t>75%</w:t>
            </w:r>
          </w:p>
        </w:tc>
        <w:tc>
          <w:tcPr>
            <w:tcW w:w="687" w:type="dxa"/>
            <w:tcBorders>
              <w:top w:val="nil"/>
              <w:left w:val="nil"/>
              <w:bottom w:val="single" w:sz="18" w:space="0" w:color="auto"/>
              <w:right w:val="nil"/>
            </w:tcBorders>
          </w:tcPr>
          <w:p w:rsidR="001758D1" w:rsidRDefault="00415D6B" w:rsidP="001A4F72">
            <w:pPr>
              <w:rPr>
                <w:sz w:val="24"/>
                <w:szCs w:val="24"/>
              </w:rPr>
            </w:pPr>
            <w:r>
              <w:rPr>
                <w:sz w:val="24"/>
                <w:szCs w:val="24"/>
              </w:rPr>
              <w:t>50%</w:t>
            </w:r>
          </w:p>
        </w:tc>
      </w:tr>
      <w:tr w:rsidR="00415D6B" w:rsidTr="00415D6B">
        <w:trPr>
          <w:trHeight w:val="1017"/>
        </w:trPr>
        <w:tc>
          <w:tcPr>
            <w:tcW w:w="1336" w:type="dxa"/>
            <w:vMerge w:val="restart"/>
            <w:tcBorders>
              <w:top w:val="nil"/>
              <w:left w:val="nil"/>
              <w:bottom w:val="nil"/>
              <w:right w:val="single" w:sz="18" w:space="0" w:color="auto"/>
            </w:tcBorders>
            <w:vAlign w:val="center"/>
          </w:tcPr>
          <w:p w:rsidR="001758D1" w:rsidRDefault="001758D1" w:rsidP="00415D6B">
            <w:pPr>
              <w:rPr>
                <w:sz w:val="24"/>
                <w:szCs w:val="24"/>
              </w:rPr>
            </w:pPr>
            <w:r>
              <w:rPr>
                <w:sz w:val="24"/>
                <w:szCs w:val="24"/>
              </w:rPr>
              <w:t>Full fertilization</w:t>
            </w:r>
          </w:p>
        </w:tc>
        <w:tc>
          <w:tcPr>
            <w:tcW w:w="686" w:type="dxa"/>
            <w:tcBorders>
              <w:top w:val="single" w:sz="18" w:space="0" w:color="auto"/>
              <w:left w:val="single" w:sz="18" w:space="0" w:color="auto"/>
              <w:bottom w:val="single" w:sz="12" w:space="0" w:color="auto"/>
              <w:right w:val="single" w:sz="12" w:space="0" w:color="auto"/>
            </w:tcBorders>
            <w:vAlign w:val="center"/>
          </w:tcPr>
          <w:p w:rsidR="001758D1" w:rsidRPr="00E217D0" w:rsidRDefault="001758D1" w:rsidP="00415D6B">
            <w:pPr>
              <w:jc w:val="center"/>
              <w:rPr>
                <w:b/>
                <w:bCs/>
                <w:sz w:val="24"/>
                <w:szCs w:val="24"/>
              </w:rPr>
            </w:pPr>
            <w:r w:rsidRPr="00E217D0">
              <w:rPr>
                <w:b/>
                <w:bCs/>
                <w:sz w:val="24"/>
                <w:szCs w:val="24"/>
              </w:rPr>
              <w:t>M-</w:t>
            </w:r>
          </w:p>
        </w:tc>
        <w:tc>
          <w:tcPr>
            <w:tcW w:w="686" w:type="dxa"/>
            <w:tcBorders>
              <w:top w:val="single" w:sz="18" w:space="0" w:color="auto"/>
              <w:left w:val="single" w:sz="12" w:space="0" w:color="auto"/>
              <w:bottom w:val="single" w:sz="12" w:space="0" w:color="auto"/>
              <w:right w:val="single" w:sz="12" w:space="0" w:color="auto"/>
            </w:tcBorders>
            <w:vAlign w:val="center"/>
          </w:tcPr>
          <w:p w:rsidR="001758D1" w:rsidRPr="00E217D0" w:rsidRDefault="00415D6B" w:rsidP="00415D6B">
            <w:pPr>
              <w:jc w:val="center"/>
              <w:rPr>
                <w:b/>
                <w:bCs/>
                <w:sz w:val="24"/>
                <w:szCs w:val="24"/>
              </w:rPr>
            </w:pPr>
            <w:r w:rsidRPr="00E217D0">
              <w:rPr>
                <w:b/>
                <w:bCs/>
                <w:sz w:val="24"/>
                <w:szCs w:val="24"/>
              </w:rPr>
              <w:t>M+</w:t>
            </w:r>
          </w:p>
        </w:tc>
        <w:tc>
          <w:tcPr>
            <w:tcW w:w="686" w:type="dxa"/>
            <w:tcBorders>
              <w:top w:val="single" w:sz="18" w:space="0" w:color="auto"/>
              <w:left w:val="single" w:sz="12" w:space="0" w:color="auto"/>
              <w:bottom w:val="single" w:sz="12" w:space="0" w:color="auto"/>
              <w:right w:val="single" w:sz="18" w:space="0" w:color="auto"/>
            </w:tcBorders>
            <w:vAlign w:val="center"/>
          </w:tcPr>
          <w:p w:rsidR="001758D1" w:rsidRPr="00E217D0" w:rsidRDefault="00415D6B" w:rsidP="00415D6B">
            <w:pPr>
              <w:jc w:val="center"/>
              <w:rPr>
                <w:b/>
                <w:bCs/>
                <w:sz w:val="24"/>
                <w:szCs w:val="24"/>
              </w:rPr>
            </w:pPr>
            <w:r w:rsidRPr="00E217D0">
              <w:rPr>
                <w:b/>
                <w:bCs/>
                <w:sz w:val="24"/>
                <w:szCs w:val="24"/>
              </w:rPr>
              <w:t>M+</w:t>
            </w:r>
          </w:p>
        </w:tc>
        <w:tc>
          <w:tcPr>
            <w:tcW w:w="686" w:type="dxa"/>
            <w:tcBorders>
              <w:top w:val="single" w:sz="18" w:space="0" w:color="auto"/>
              <w:left w:val="single" w:sz="18" w:space="0" w:color="auto"/>
              <w:bottom w:val="single" w:sz="12" w:space="0" w:color="auto"/>
              <w:right w:val="single" w:sz="12" w:space="0" w:color="auto"/>
            </w:tcBorders>
            <w:vAlign w:val="center"/>
          </w:tcPr>
          <w:p w:rsidR="001758D1" w:rsidRPr="00E217D0" w:rsidRDefault="00415D6B" w:rsidP="00415D6B">
            <w:pPr>
              <w:jc w:val="center"/>
              <w:rPr>
                <w:b/>
                <w:bCs/>
                <w:sz w:val="24"/>
                <w:szCs w:val="24"/>
              </w:rPr>
            </w:pPr>
            <w:r w:rsidRPr="00E217D0">
              <w:rPr>
                <w:b/>
                <w:bCs/>
                <w:sz w:val="24"/>
                <w:szCs w:val="24"/>
              </w:rPr>
              <w:t>M+</w:t>
            </w:r>
          </w:p>
        </w:tc>
        <w:tc>
          <w:tcPr>
            <w:tcW w:w="687" w:type="dxa"/>
            <w:tcBorders>
              <w:top w:val="single" w:sz="18" w:space="0" w:color="auto"/>
              <w:left w:val="single" w:sz="12" w:space="0" w:color="auto"/>
              <w:bottom w:val="single" w:sz="12" w:space="0" w:color="auto"/>
              <w:right w:val="single" w:sz="12" w:space="0" w:color="auto"/>
            </w:tcBorders>
            <w:vAlign w:val="center"/>
          </w:tcPr>
          <w:p w:rsidR="001758D1" w:rsidRPr="00E217D0" w:rsidRDefault="00415D6B" w:rsidP="00415D6B">
            <w:pPr>
              <w:jc w:val="center"/>
              <w:rPr>
                <w:b/>
                <w:bCs/>
                <w:sz w:val="24"/>
                <w:szCs w:val="24"/>
              </w:rPr>
            </w:pPr>
            <w:r w:rsidRPr="00E217D0">
              <w:rPr>
                <w:b/>
                <w:bCs/>
                <w:sz w:val="24"/>
                <w:szCs w:val="24"/>
              </w:rPr>
              <w:t>M-</w:t>
            </w:r>
          </w:p>
        </w:tc>
        <w:tc>
          <w:tcPr>
            <w:tcW w:w="687" w:type="dxa"/>
            <w:tcBorders>
              <w:top w:val="single" w:sz="18" w:space="0" w:color="auto"/>
              <w:left w:val="single" w:sz="12" w:space="0" w:color="auto"/>
              <w:bottom w:val="single" w:sz="12" w:space="0" w:color="auto"/>
              <w:right w:val="single" w:sz="18" w:space="0" w:color="auto"/>
            </w:tcBorders>
            <w:vAlign w:val="center"/>
          </w:tcPr>
          <w:p w:rsidR="001758D1" w:rsidRPr="00E217D0" w:rsidRDefault="00415D6B" w:rsidP="00415D6B">
            <w:pPr>
              <w:jc w:val="center"/>
              <w:rPr>
                <w:b/>
                <w:bCs/>
                <w:sz w:val="24"/>
                <w:szCs w:val="24"/>
              </w:rPr>
            </w:pPr>
            <w:r w:rsidRPr="00E217D0">
              <w:rPr>
                <w:b/>
                <w:bCs/>
                <w:sz w:val="24"/>
                <w:szCs w:val="24"/>
              </w:rPr>
              <w:t>M-</w:t>
            </w:r>
          </w:p>
        </w:tc>
        <w:tc>
          <w:tcPr>
            <w:tcW w:w="687" w:type="dxa"/>
            <w:tcBorders>
              <w:top w:val="single" w:sz="18" w:space="0" w:color="auto"/>
              <w:left w:val="single" w:sz="18" w:space="0" w:color="auto"/>
              <w:bottom w:val="single" w:sz="12" w:space="0" w:color="auto"/>
              <w:right w:val="single" w:sz="12" w:space="0" w:color="auto"/>
            </w:tcBorders>
            <w:vAlign w:val="center"/>
          </w:tcPr>
          <w:p w:rsidR="001758D1" w:rsidRPr="00E217D0" w:rsidRDefault="00415D6B" w:rsidP="00415D6B">
            <w:pPr>
              <w:jc w:val="center"/>
              <w:rPr>
                <w:b/>
                <w:bCs/>
                <w:sz w:val="24"/>
                <w:szCs w:val="24"/>
              </w:rPr>
            </w:pPr>
            <w:r w:rsidRPr="00E217D0">
              <w:rPr>
                <w:b/>
                <w:bCs/>
                <w:sz w:val="24"/>
                <w:szCs w:val="24"/>
              </w:rPr>
              <w:t>M+</w:t>
            </w:r>
          </w:p>
        </w:tc>
        <w:tc>
          <w:tcPr>
            <w:tcW w:w="687" w:type="dxa"/>
            <w:tcBorders>
              <w:top w:val="single" w:sz="18" w:space="0" w:color="auto"/>
              <w:left w:val="single" w:sz="12" w:space="0" w:color="auto"/>
              <w:bottom w:val="single" w:sz="12" w:space="0" w:color="auto"/>
              <w:right w:val="single" w:sz="12" w:space="0" w:color="auto"/>
            </w:tcBorders>
            <w:vAlign w:val="center"/>
          </w:tcPr>
          <w:p w:rsidR="001758D1" w:rsidRPr="00E217D0" w:rsidRDefault="00415D6B" w:rsidP="00415D6B">
            <w:pPr>
              <w:jc w:val="center"/>
              <w:rPr>
                <w:b/>
                <w:bCs/>
                <w:sz w:val="24"/>
                <w:szCs w:val="24"/>
              </w:rPr>
            </w:pPr>
            <w:r w:rsidRPr="00E217D0">
              <w:rPr>
                <w:b/>
                <w:bCs/>
                <w:sz w:val="24"/>
                <w:szCs w:val="24"/>
              </w:rPr>
              <w:t>M-</w:t>
            </w:r>
          </w:p>
        </w:tc>
        <w:tc>
          <w:tcPr>
            <w:tcW w:w="687" w:type="dxa"/>
            <w:tcBorders>
              <w:top w:val="single" w:sz="18" w:space="0" w:color="auto"/>
              <w:left w:val="single" w:sz="12" w:space="0" w:color="auto"/>
              <w:bottom w:val="single" w:sz="12" w:space="0" w:color="auto"/>
              <w:right w:val="single" w:sz="18" w:space="0" w:color="auto"/>
            </w:tcBorders>
            <w:vAlign w:val="center"/>
          </w:tcPr>
          <w:p w:rsidR="001758D1" w:rsidRPr="00E217D0" w:rsidRDefault="00415D6B" w:rsidP="00415D6B">
            <w:pPr>
              <w:jc w:val="center"/>
              <w:rPr>
                <w:b/>
                <w:bCs/>
                <w:sz w:val="24"/>
                <w:szCs w:val="24"/>
              </w:rPr>
            </w:pPr>
            <w:r w:rsidRPr="00E217D0">
              <w:rPr>
                <w:b/>
                <w:bCs/>
                <w:sz w:val="24"/>
                <w:szCs w:val="24"/>
              </w:rPr>
              <w:t>M+</w:t>
            </w:r>
          </w:p>
        </w:tc>
        <w:tc>
          <w:tcPr>
            <w:tcW w:w="687" w:type="dxa"/>
            <w:tcBorders>
              <w:top w:val="single" w:sz="18" w:space="0" w:color="auto"/>
              <w:left w:val="single" w:sz="18" w:space="0" w:color="auto"/>
              <w:bottom w:val="single" w:sz="12" w:space="0" w:color="auto"/>
              <w:right w:val="single" w:sz="12" w:space="0" w:color="auto"/>
            </w:tcBorders>
            <w:vAlign w:val="center"/>
          </w:tcPr>
          <w:p w:rsidR="001758D1" w:rsidRPr="00E217D0" w:rsidRDefault="00415D6B" w:rsidP="00415D6B">
            <w:pPr>
              <w:jc w:val="center"/>
              <w:rPr>
                <w:b/>
                <w:bCs/>
                <w:sz w:val="24"/>
                <w:szCs w:val="24"/>
              </w:rPr>
            </w:pPr>
            <w:r w:rsidRPr="00E217D0">
              <w:rPr>
                <w:b/>
                <w:bCs/>
                <w:sz w:val="24"/>
                <w:szCs w:val="24"/>
              </w:rPr>
              <w:t>M-</w:t>
            </w:r>
          </w:p>
        </w:tc>
        <w:tc>
          <w:tcPr>
            <w:tcW w:w="687" w:type="dxa"/>
            <w:tcBorders>
              <w:top w:val="single" w:sz="18" w:space="0" w:color="auto"/>
              <w:left w:val="single" w:sz="12" w:space="0" w:color="auto"/>
              <w:bottom w:val="single" w:sz="12" w:space="0" w:color="auto"/>
              <w:right w:val="single" w:sz="12" w:space="0" w:color="auto"/>
            </w:tcBorders>
            <w:vAlign w:val="center"/>
          </w:tcPr>
          <w:p w:rsidR="001758D1" w:rsidRPr="00E217D0" w:rsidRDefault="00415D6B" w:rsidP="00415D6B">
            <w:pPr>
              <w:jc w:val="center"/>
              <w:rPr>
                <w:b/>
                <w:bCs/>
                <w:sz w:val="24"/>
                <w:szCs w:val="24"/>
              </w:rPr>
            </w:pPr>
            <w:r w:rsidRPr="00E217D0">
              <w:rPr>
                <w:b/>
                <w:bCs/>
                <w:sz w:val="24"/>
                <w:szCs w:val="24"/>
              </w:rPr>
              <w:t>M+</w:t>
            </w:r>
          </w:p>
        </w:tc>
        <w:tc>
          <w:tcPr>
            <w:tcW w:w="687" w:type="dxa"/>
            <w:tcBorders>
              <w:top w:val="single" w:sz="18" w:space="0" w:color="auto"/>
              <w:left w:val="single" w:sz="12" w:space="0" w:color="auto"/>
              <w:bottom w:val="single" w:sz="12" w:space="0" w:color="auto"/>
              <w:right w:val="single" w:sz="18" w:space="0" w:color="auto"/>
            </w:tcBorders>
            <w:vAlign w:val="center"/>
          </w:tcPr>
          <w:p w:rsidR="001758D1" w:rsidRPr="00E217D0" w:rsidRDefault="00415D6B" w:rsidP="00415D6B">
            <w:pPr>
              <w:jc w:val="center"/>
              <w:rPr>
                <w:b/>
                <w:bCs/>
                <w:sz w:val="24"/>
                <w:szCs w:val="24"/>
              </w:rPr>
            </w:pPr>
            <w:r w:rsidRPr="00E217D0">
              <w:rPr>
                <w:b/>
                <w:bCs/>
                <w:sz w:val="24"/>
                <w:szCs w:val="24"/>
              </w:rPr>
              <w:t>M-</w:t>
            </w:r>
          </w:p>
        </w:tc>
      </w:tr>
      <w:tr w:rsidR="00415D6B" w:rsidTr="00415D6B">
        <w:trPr>
          <w:trHeight w:val="1059"/>
        </w:trPr>
        <w:tc>
          <w:tcPr>
            <w:tcW w:w="1336" w:type="dxa"/>
            <w:vMerge/>
            <w:tcBorders>
              <w:top w:val="nil"/>
              <w:left w:val="nil"/>
              <w:bottom w:val="nil"/>
              <w:right w:val="single" w:sz="18" w:space="0" w:color="auto"/>
            </w:tcBorders>
          </w:tcPr>
          <w:p w:rsidR="001758D1" w:rsidRDefault="001758D1" w:rsidP="001A4F72">
            <w:pPr>
              <w:rPr>
                <w:sz w:val="24"/>
                <w:szCs w:val="24"/>
              </w:rPr>
            </w:pPr>
          </w:p>
        </w:tc>
        <w:tc>
          <w:tcPr>
            <w:tcW w:w="686" w:type="dxa"/>
            <w:tcBorders>
              <w:top w:val="single" w:sz="12" w:space="0" w:color="auto"/>
              <w:left w:val="single" w:sz="18" w:space="0" w:color="auto"/>
              <w:bottom w:val="single" w:sz="18" w:space="0" w:color="auto"/>
              <w:right w:val="single" w:sz="12" w:space="0" w:color="auto"/>
            </w:tcBorders>
            <w:vAlign w:val="center"/>
          </w:tcPr>
          <w:p w:rsidR="001758D1" w:rsidRPr="00E217D0" w:rsidRDefault="00415D6B" w:rsidP="00415D6B">
            <w:pPr>
              <w:jc w:val="center"/>
              <w:rPr>
                <w:b/>
                <w:bCs/>
                <w:sz w:val="24"/>
                <w:szCs w:val="24"/>
              </w:rPr>
            </w:pPr>
            <w:r w:rsidRPr="00E217D0">
              <w:rPr>
                <w:b/>
                <w:bCs/>
                <w:sz w:val="24"/>
                <w:szCs w:val="24"/>
              </w:rPr>
              <w:t>M+</w:t>
            </w:r>
          </w:p>
        </w:tc>
        <w:tc>
          <w:tcPr>
            <w:tcW w:w="686" w:type="dxa"/>
            <w:tcBorders>
              <w:top w:val="single" w:sz="12" w:space="0" w:color="auto"/>
              <w:left w:val="single" w:sz="12" w:space="0" w:color="auto"/>
              <w:bottom w:val="single" w:sz="18" w:space="0" w:color="auto"/>
              <w:right w:val="single" w:sz="12" w:space="0" w:color="auto"/>
            </w:tcBorders>
            <w:vAlign w:val="center"/>
          </w:tcPr>
          <w:p w:rsidR="001758D1" w:rsidRPr="00E217D0" w:rsidRDefault="00415D6B" w:rsidP="00415D6B">
            <w:pPr>
              <w:jc w:val="center"/>
              <w:rPr>
                <w:b/>
                <w:bCs/>
                <w:sz w:val="24"/>
                <w:szCs w:val="24"/>
              </w:rPr>
            </w:pPr>
            <w:r w:rsidRPr="00E217D0">
              <w:rPr>
                <w:b/>
                <w:bCs/>
                <w:sz w:val="24"/>
                <w:szCs w:val="24"/>
              </w:rPr>
              <w:t>M-</w:t>
            </w:r>
          </w:p>
        </w:tc>
        <w:tc>
          <w:tcPr>
            <w:tcW w:w="686" w:type="dxa"/>
            <w:tcBorders>
              <w:top w:val="single" w:sz="12" w:space="0" w:color="auto"/>
              <w:left w:val="single" w:sz="12" w:space="0" w:color="auto"/>
              <w:bottom w:val="single" w:sz="18" w:space="0" w:color="auto"/>
              <w:right w:val="single" w:sz="18" w:space="0" w:color="auto"/>
            </w:tcBorders>
            <w:vAlign w:val="center"/>
          </w:tcPr>
          <w:p w:rsidR="001758D1" w:rsidRPr="00E217D0" w:rsidRDefault="00415D6B" w:rsidP="00415D6B">
            <w:pPr>
              <w:jc w:val="center"/>
              <w:rPr>
                <w:b/>
                <w:bCs/>
                <w:sz w:val="24"/>
                <w:szCs w:val="24"/>
              </w:rPr>
            </w:pPr>
            <w:r w:rsidRPr="00E217D0">
              <w:rPr>
                <w:b/>
                <w:bCs/>
                <w:sz w:val="24"/>
                <w:szCs w:val="24"/>
              </w:rPr>
              <w:t>M-</w:t>
            </w:r>
          </w:p>
        </w:tc>
        <w:tc>
          <w:tcPr>
            <w:tcW w:w="686" w:type="dxa"/>
            <w:tcBorders>
              <w:top w:val="single" w:sz="12" w:space="0" w:color="auto"/>
              <w:left w:val="single" w:sz="18" w:space="0" w:color="auto"/>
              <w:bottom w:val="single" w:sz="18" w:space="0" w:color="auto"/>
              <w:right w:val="single" w:sz="12" w:space="0" w:color="auto"/>
            </w:tcBorders>
            <w:vAlign w:val="center"/>
          </w:tcPr>
          <w:p w:rsidR="001758D1" w:rsidRPr="00E217D0" w:rsidRDefault="00415D6B" w:rsidP="00415D6B">
            <w:pPr>
              <w:jc w:val="center"/>
              <w:rPr>
                <w:b/>
                <w:bCs/>
                <w:sz w:val="24"/>
                <w:szCs w:val="24"/>
              </w:rPr>
            </w:pPr>
            <w:r w:rsidRPr="00E217D0">
              <w:rPr>
                <w:b/>
                <w:bCs/>
                <w:sz w:val="24"/>
                <w:szCs w:val="24"/>
              </w:rPr>
              <w:t>M-</w:t>
            </w:r>
          </w:p>
        </w:tc>
        <w:tc>
          <w:tcPr>
            <w:tcW w:w="687" w:type="dxa"/>
            <w:tcBorders>
              <w:top w:val="single" w:sz="12" w:space="0" w:color="auto"/>
              <w:left w:val="single" w:sz="12" w:space="0" w:color="auto"/>
              <w:bottom w:val="single" w:sz="18" w:space="0" w:color="auto"/>
              <w:right w:val="single" w:sz="12" w:space="0" w:color="auto"/>
            </w:tcBorders>
            <w:vAlign w:val="center"/>
          </w:tcPr>
          <w:p w:rsidR="001758D1" w:rsidRPr="00E217D0" w:rsidRDefault="00415D6B" w:rsidP="00415D6B">
            <w:pPr>
              <w:jc w:val="center"/>
              <w:rPr>
                <w:b/>
                <w:bCs/>
                <w:sz w:val="24"/>
                <w:szCs w:val="24"/>
              </w:rPr>
            </w:pPr>
            <w:r w:rsidRPr="00E217D0">
              <w:rPr>
                <w:b/>
                <w:bCs/>
                <w:sz w:val="24"/>
                <w:szCs w:val="24"/>
              </w:rPr>
              <w:t>M+</w:t>
            </w:r>
          </w:p>
        </w:tc>
        <w:tc>
          <w:tcPr>
            <w:tcW w:w="687" w:type="dxa"/>
            <w:tcBorders>
              <w:top w:val="single" w:sz="12" w:space="0" w:color="auto"/>
              <w:left w:val="single" w:sz="12" w:space="0" w:color="auto"/>
              <w:bottom w:val="single" w:sz="18" w:space="0" w:color="auto"/>
              <w:right w:val="single" w:sz="18" w:space="0" w:color="auto"/>
            </w:tcBorders>
            <w:vAlign w:val="center"/>
          </w:tcPr>
          <w:p w:rsidR="001758D1" w:rsidRPr="00E217D0" w:rsidRDefault="00415D6B" w:rsidP="00415D6B">
            <w:pPr>
              <w:jc w:val="center"/>
              <w:rPr>
                <w:b/>
                <w:bCs/>
                <w:sz w:val="24"/>
                <w:szCs w:val="24"/>
              </w:rPr>
            </w:pPr>
            <w:r w:rsidRPr="00E217D0">
              <w:rPr>
                <w:b/>
                <w:bCs/>
                <w:sz w:val="24"/>
                <w:szCs w:val="24"/>
              </w:rPr>
              <w:t>M+</w:t>
            </w:r>
          </w:p>
        </w:tc>
        <w:tc>
          <w:tcPr>
            <w:tcW w:w="687" w:type="dxa"/>
            <w:tcBorders>
              <w:top w:val="single" w:sz="12" w:space="0" w:color="auto"/>
              <w:left w:val="single" w:sz="18" w:space="0" w:color="auto"/>
              <w:bottom w:val="single" w:sz="18" w:space="0" w:color="auto"/>
              <w:right w:val="single" w:sz="12" w:space="0" w:color="auto"/>
            </w:tcBorders>
            <w:vAlign w:val="center"/>
          </w:tcPr>
          <w:p w:rsidR="001758D1" w:rsidRPr="00E217D0" w:rsidRDefault="00415D6B" w:rsidP="00415D6B">
            <w:pPr>
              <w:jc w:val="center"/>
              <w:rPr>
                <w:b/>
                <w:bCs/>
                <w:sz w:val="24"/>
                <w:szCs w:val="24"/>
              </w:rPr>
            </w:pPr>
            <w:r w:rsidRPr="00E217D0">
              <w:rPr>
                <w:b/>
                <w:bCs/>
                <w:sz w:val="24"/>
                <w:szCs w:val="24"/>
              </w:rPr>
              <w:t>M-</w:t>
            </w:r>
          </w:p>
        </w:tc>
        <w:tc>
          <w:tcPr>
            <w:tcW w:w="687" w:type="dxa"/>
            <w:tcBorders>
              <w:top w:val="single" w:sz="12" w:space="0" w:color="auto"/>
              <w:left w:val="single" w:sz="12" w:space="0" w:color="auto"/>
              <w:bottom w:val="single" w:sz="18" w:space="0" w:color="auto"/>
              <w:right w:val="single" w:sz="12" w:space="0" w:color="auto"/>
            </w:tcBorders>
            <w:vAlign w:val="center"/>
          </w:tcPr>
          <w:p w:rsidR="001758D1" w:rsidRPr="00E217D0" w:rsidRDefault="00415D6B" w:rsidP="00415D6B">
            <w:pPr>
              <w:jc w:val="center"/>
              <w:rPr>
                <w:b/>
                <w:bCs/>
                <w:sz w:val="24"/>
                <w:szCs w:val="24"/>
              </w:rPr>
            </w:pPr>
            <w:r w:rsidRPr="00E217D0">
              <w:rPr>
                <w:b/>
                <w:bCs/>
                <w:sz w:val="24"/>
                <w:szCs w:val="24"/>
              </w:rPr>
              <w:t>M+</w:t>
            </w:r>
          </w:p>
        </w:tc>
        <w:tc>
          <w:tcPr>
            <w:tcW w:w="687" w:type="dxa"/>
            <w:tcBorders>
              <w:top w:val="single" w:sz="12" w:space="0" w:color="auto"/>
              <w:left w:val="single" w:sz="12" w:space="0" w:color="auto"/>
              <w:bottom w:val="single" w:sz="18" w:space="0" w:color="auto"/>
              <w:right w:val="single" w:sz="18" w:space="0" w:color="auto"/>
            </w:tcBorders>
            <w:vAlign w:val="center"/>
          </w:tcPr>
          <w:p w:rsidR="001758D1" w:rsidRPr="00E217D0" w:rsidRDefault="00415D6B" w:rsidP="00415D6B">
            <w:pPr>
              <w:jc w:val="center"/>
              <w:rPr>
                <w:b/>
                <w:bCs/>
                <w:sz w:val="24"/>
                <w:szCs w:val="24"/>
              </w:rPr>
            </w:pPr>
            <w:r w:rsidRPr="00E217D0">
              <w:rPr>
                <w:b/>
                <w:bCs/>
                <w:sz w:val="24"/>
                <w:szCs w:val="24"/>
              </w:rPr>
              <w:t>M-</w:t>
            </w:r>
          </w:p>
        </w:tc>
        <w:tc>
          <w:tcPr>
            <w:tcW w:w="687" w:type="dxa"/>
            <w:tcBorders>
              <w:top w:val="single" w:sz="12" w:space="0" w:color="auto"/>
              <w:left w:val="single" w:sz="18" w:space="0" w:color="auto"/>
              <w:bottom w:val="single" w:sz="18" w:space="0" w:color="auto"/>
              <w:right w:val="single" w:sz="12" w:space="0" w:color="auto"/>
            </w:tcBorders>
            <w:vAlign w:val="center"/>
          </w:tcPr>
          <w:p w:rsidR="001758D1" w:rsidRPr="00E217D0" w:rsidRDefault="00415D6B" w:rsidP="00415D6B">
            <w:pPr>
              <w:jc w:val="center"/>
              <w:rPr>
                <w:b/>
                <w:bCs/>
                <w:sz w:val="24"/>
                <w:szCs w:val="24"/>
              </w:rPr>
            </w:pPr>
            <w:r w:rsidRPr="00E217D0">
              <w:rPr>
                <w:b/>
                <w:bCs/>
                <w:sz w:val="24"/>
                <w:szCs w:val="24"/>
              </w:rPr>
              <w:t>M+</w:t>
            </w:r>
          </w:p>
        </w:tc>
        <w:tc>
          <w:tcPr>
            <w:tcW w:w="687" w:type="dxa"/>
            <w:tcBorders>
              <w:top w:val="single" w:sz="12" w:space="0" w:color="auto"/>
              <w:left w:val="single" w:sz="12" w:space="0" w:color="auto"/>
              <w:bottom w:val="single" w:sz="18" w:space="0" w:color="auto"/>
              <w:right w:val="single" w:sz="12" w:space="0" w:color="auto"/>
            </w:tcBorders>
            <w:vAlign w:val="center"/>
          </w:tcPr>
          <w:p w:rsidR="001758D1" w:rsidRPr="00E217D0" w:rsidRDefault="00415D6B" w:rsidP="00415D6B">
            <w:pPr>
              <w:jc w:val="center"/>
              <w:rPr>
                <w:b/>
                <w:bCs/>
                <w:sz w:val="24"/>
                <w:szCs w:val="24"/>
              </w:rPr>
            </w:pPr>
            <w:r w:rsidRPr="00E217D0">
              <w:rPr>
                <w:b/>
                <w:bCs/>
                <w:sz w:val="24"/>
                <w:szCs w:val="24"/>
              </w:rPr>
              <w:t>M-</w:t>
            </w:r>
          </w:p>
        </w:tc>
        <w:tc>
          <w:tcPr>
            <w:tcW w:w="687" w:type="dxa"/>
            <w:tcBorders>
              <w:top w:val="single" w:sz="12" w:space="0" w:color="auto"/>
              <w:left w:val="single" w:sz="12" w:space="0" w:color="auto"/>
              <w:bottom w:val="single" w:sz="18" w:space="0" w:color="auto"/>
              <w:right w:val="single" w:sz="18" w:space="0" w:color="auto"/>
            </w:tcBorders>
            <w:vAlign w:val="center"/>
          </w:tcPr>
          <w:p w:rsidR="001758D1" w:rsidRPr="00E217D0" w:rsidRDefault="00415D6B" w:rsidP="00415D6B">
            <w:pPr>
              <w:jc w:val="center"/>
              <w:rPr>
                <w:b/>
                <w:bCs/>
                <w:sz w:val="24"/>
                <w:szCs w:val="24"/>
              </w:rPr>
            </w:pPr>
            <w:r w:rsidRPr="00E217D0">
              <w:rPr>
                <w:b/>
                <w:bCs/>
                <w:sz w:val="24"/>
                <w:szCs w:val="24"/>
              </w:rPr>
              <w:t>M+</w:t>
            </w:r>
          </w:p>
        </w:tc>
      </w:tr>
    </w:tbl>
    <w:p w:rsidR="004975D9" w:rsidRPr="00415D6B" w:rsidRDefault="004975D9" w:rsidP="004975D9">
      <w:pPr>
        <w:rPr>
          <w:sz w:val="24"/>
          <w:szCs w:val="24"/>
        </w:rPr>
      </w:pPr>
    </w:p>
    <w:p w:rsidR="003B7441" w:rsidRDefault="00415D6B" w:rsidP="003B7441">
      <w:pPr>
        <w:contextualSpacing/>
        <w:rPr>
          <w:sz w:val="24"/>
          <w:szCs w:val="24"/>
        </w:rPr>
      </w:pPr>
      <w:r>
        <w:rPr>
          <w:sz w:val="24"/>
          <w:szCs w:val="24"/>
        </w:rPr>
        <w:t xml:space="preserve">Figure 1: Experimental setup in the </w:t>
      </w:r>
      <w:proofErr w:type="spellStart"/>
      <w:r>
        <w:rPr>
          <w:sz w:val="24"/>
          <w:szCs w:val="24"/>
        </w:rPr>
        <w:t>nethouse</w:t>
      </w:r>
      <w:proofErr w:type="spellEnd"/>
    </w:p>
    <w:p w:rsidR="00415D6B" w:rsidRDefault="00415D6B" w:rsidP="004E567B">
      <w:pPr>
        <w:rPr>
          <w:sz w:val="24"/>
          <w:szCs w:val="24"/>
        </w:rPr>
      </w:pPr>
      <w:r>
        <w:rPr>
          <w:sz w:val="24"/>
          <w:szCs w:val="24"/>
        </w:rPr>
        <w:t>Legend: The percentage numbers indicate the irrigation dose relative to the recommended dose.</w:t>
      </w:r>
      <w:r w:rsidR="004E567B">
        <w:rPr>
          <w:sz w:val="24"/>
          <w:szCs w:val="24"/>
        </w:rPr>
        <w:t xml:space="preserve"> </w:t>
      </w:r>
      <w:r>
        <w:rPr>
          <w:sz w:val="24"/>
          <w:szCs w:val="24"/>
        </w:rPr>
        <w:t xml:space="preserve">M+ and M- indicate with and without </w:t>
      </w:r>
      <w:proofErr w:type="spellStart"/>
      <w:r>
        <w:rPr>
          <w:sz w:val="24"/>
          <w:szCs w:val="24"/>
        </w:rPr>
        <w:t>mycorrhiza</w:t>
      </w:r>
      <w:proofErr w:type="spellEnd"/>
      <w:r>
        <w:rPr>
          <w:sz w:val="24"/>
          <w:szCs w:val="24"/>
        </w:rPr>
        <w:t>, respectively</w:t>
      </w:r>
    </w:p>
    <w:p w:rsidR="00EA17C5" w:rsidRDefault="00EA17C5" w:rsidP="00EA17C5">
      <w:pPr>
        <w:rPr>
          <w:sz w:val="24"/>
          <w:szCs w:val="24"/>
        </w:rPr>
      </w:pPr>
      <w:r>
        <w:rPr>
          <w:sz w:val="24"/>
          <w:szCs w:val="24"/>
        </w:rPr>
        <w:t>For the statistical analysis, the three variables were coded by numbers as follows:</w:t>
      </w:r>
    </w:p>
    <w:p w:rsidR="00EA17C5" w:rsidRDefault="00EA17C5" w:rsidP="006E3958">
      <w:pPr>
        <w:pStyle w:val="ListParagraph"/>
        <w:numPr>
          <w:ilvl w:val="0"/>
          <w:numId w:val="1"/>
        </w:numPr>
        <w:rPr>
          <w:sz w:val="24"/>
          <w:szCs w:val="24"/>
        </w:rPr>
      </w:pPr>
      <w:r>
        <w:rPr>
          <w:sz w:val="24"/>
          <w:szCs w:val="24"/>
        </w:rPr>
        <w:t>Phosphorus (F): 1 – full fertilization, 0 – low</w:t>
      </w:r>
      <w:r w:rsidR="006E3958">
        <w:rPr>
          <w:sz w:val="24"/>
          <w:szCs w:val="24"/>
        </w:rPr>
        <w:t xml:space="preserve"> </w:t>
      </w:r>
      <w:r>
        <w:rPr>
          <w:sz w:val="24"/>
          <w:szCs w:val="24"/>
        </w:rPr>
        <w:t>phosphorus</w:t>
      </w:r>
      <w:r w:rsidR="004E567B">
        <w:rPr>
          <w:sz w:val="24"/>
          <w:szCs w:val="24"/>
        </w:rPr>
        <w:t xml:space="preserve"> fertilization</w:t>
      </w:r>
    </w:p>
    <w:p w:rsidR="00EA17C5" w:rsidRDefault="00EA17C5" w:rsidP="00EA17C5">
      <w:pPr>
        <w:pStyle w:val="ListParagraph"/>
        <w:numPr>
          <w:ilvl w:val="0"/>
          <w:numId w:val="1"/>
        </w:numPr>
        <w:rPr>
          <w:sz w:val="24"/>
          <w:szCs w:val="24"/>
        </w:rPr>
      </w:pPr>
      <w:r>
        <w:rPr>
          <w:sz w:val="24"/>
          <w:szCs w:val="24"/>
        </w:rPr>
        <w:t>Water dose (W): 100%, 75% and 50% (see Table 1 for actual irrigation doses)</w:t>
      </w:r>
    </w:p>
    <w:p w:rsidR="00EA17C5" w:rsidRDefault="00EA17C5" w:rsidP="00EA17C5">
      <w:pPr>
        <w:pStyle w:val="ListParagraph"/>
        <w:numPr>
          <w:ilvl w:val="0"/>
          <w:numId w:val="1"/>
        </w:numPr>
        <w:rPr>
          <w:sz w:val="24"/>
          <w:szCs w:val="24"/>
        </w:rPr>
      </w:pPr>
      <w:proofErr w:type="spellStart"/>
      <w:r>
        <w:rPr>
          <w:sz w:val="24"/>
          <w:szCs w:val="24"/>
        </w:rPr>
        <w:t>Mycorrhiza</w:t>
      </w:r>
      <w:proofErr w:type="spellEnd"/>
      <w:r>
        <w:rPr>
          <w:sz w:val="24"/>
          <w:szCs w:val="24"/>
        </w:rPr>
        <w:t xml:space="preserve"> (M): 1 – with </w:t>
      </w:r>
      <w:proofErr w:type="spellStart"/>
      <w:r>
        <w:rPr>
          <w:sz w:val="24"/>
          <w:szCs w:val="24"/>
        </w:rPr>
        <w:t>mycorrhiza</w:t>
      </w:r>
      <w:proofErr w:type="spellEnd"/>
      <w:r>
        <w:rPr>
          <w:sz w:val="24"/>
          <w:szCs w:val="24"/>
        </w:rPr>
        <w:t xml:space="preserve">, 0 – without </w:t>
      </w:r>
      <w:proofErr w:type="spellStart"/>
      <w:r>
        <w:rPr>
          <w:sz w:val="24"/>
          <w:szCs w:val="24"/>
        </w:rPr>
        <w:t>mycorrhiza</w:t>
      </w:r>
      <w:proofErr w:type="spellEnd"/>
    </w:p>
    <w:p w:rsidR="00EA17C5" w:rsidRDefault="00EA17C5" w:rsidP="00EA17C5">
      <w:pPr>
        <w:rPr>
          <w:sz w:val="24"/>
          <w:szCs w:val="24"/>
        </w:rPr>
      </w:pPr>
    </w:p>
    <w:p w:rsidR="00EA17C5" w:rsidRDefault="00EA17C5" w:rsidP="00EA17C5">
      <w:pPr>
        <w:rPr>
          <w:b/>
          <w:bCs/>
          <w:sz w:val="28"/>
          <w:szCs w:val="28"/>
        </w:rPr>
      </w:pPr>
      <w:r>
        <w:rPr>
          <w:b/>
          <w:bCs/>
          <w:sz w:val="28"/>
          <w:szCs w:val="28"/>
        </w:rPr>
        <w:t>Results and Analysis</w:t>
      </w:r>
    </w:p>
    <w:p w:rsidR="00EA17C5" w:rsidRDefault="00EA17C5" w:rsidP="004E567B">
      <w:pPr>
        <w:rPr>
          <w:sz w:val="24"/>
          <w:szCs w:val="24"/>
        </w:rPr>
      </w:pPr>
      <w:r>
        <w:rPr>
          <w:sz w:val="24"/>
          <w:szCs w:val="24"/>
        </w:rPr>
        <w:t xml:space="preserve">Before we begin an in-depth description of the analysis of the results we must consider the correlations among the </w:t>
      </w:r>
      <w:r w:rsidR="004E567B">
        <w:rPr>
          <w:sz w:val="24"/>
          <w:szCs w:val="24"/>
        </w:rPr>
        <w:t>values</w:t>
      </w:r>
      <w:r>
        <w:rPr>
          <w:sz w:val="24"/>
          <w:szCs w:val="24"/>
        </w:rPr>
        <w:t xml:space="preserve"> obtained for general yield, percentage yield for export, and yield for export (Pearson Correlations). Table 2 shows significant linear correlations among the three measurements. We note the difference in the coefficient of determination of the correlation between total yield and yield for export (0.97) and that of the correlation between total yield and percentage yield for export (0.66). This difference will be examined separately in the statistical analyses with respect to the total yield and with respect to the percentage yield for export.</w:t>
      </w:r>
    </w:p>
    <w:p w:rsidR="00EA17C5" w:rsidRDefault="00EA17C5" w:rsidP="00EA17C5">
      <w:pPr>
        <w:rPr>
          <w:sz w:val="24"/>
          <w:szCs w:val="24"/>
        </w:rPr>
      </w:pPr>
    </w:p>
    <w:p w:rsidR="00EA17C5" w:rsidRPr="009E03D1" w:rsidRDefault="00EA17C5" w:rsidP="00DC23AC">
      <w:pPr>
        <w:rPr>
          <w:sz w:val="24"/>
          <w:szCs w:val="24"/>
        </w:rPr>
      </w:pPr>
      <w:commentRangeStart w:id="4"/>
      <w:proofErr w:type="gramStart"/>
      <w:r>
        <w:rPr>
          <w:sz w:val="24"/>
          <w:szCs w:val="24"/>
        </w:rPr>
        <w:t xml:space="preserve">Table </w:t>
      </w:r>
      <w:commentRangeEnd w:id="4"/>
      <w:r w:rsidR="00DC23AC">
        <w:rPr>
          <w:rStyle w:val="CommentReference"/>
        </w:rPr>
        <w:commentReference w:id="4"/>
      </w:r>
      <w:r>
        <w:rPr>
          <w:sz w:val="24"/>
          <w:szCs w:val="24"/>
        </w:rPr>
        <w:t xml:space="preserve">2: Pearson Coefficient of </w:t>
      </w:r>
      <w:proofErr w:type="spellStart"/>
      <w:r>
        <w:rPr>
          <w:sz w:val="24"/>
          <w:szCs w:val="24"/>
        </w:rPr>
        <w:t>Determinaton</w:t>
      </w:r>
      <w:proofErr w:type="spellEnd"/>
      <w:r>
        <w:rPr>
          <w:sz w:val="24"/>
          <w:szCs w:val="24"/>
        </w:rPr>
        <w:t xml:space="preserve"> among total yield, percentage yield for export and yield for export (kg per </w:t>
      </w:r>
      <w:proofErr w:type="spellStart"/>
      <w:r w:rsidR="00DC23AC">
        <w:rPr>
          <w:sz w:val="24"/>
          <w:szCs w:val="24"/>
        </w:rPr>
        <w:t>dunam</w:t>
      </w:r>
      <w:proofErr w:type="spellEnd"/>
      <w:r>
        <w:rPr>
          <w:sz w:val="24"/>
          <w:szCs w:val="24"/>
        </w:rPr>
        <w:t>).</w:t>
      </w:r>
      <w:proofErr w:type="gramEnd"/>
    </w:p>
    <w:p w:rsidR="009E03D1" w:rsidRDefault="009E03D1" w:rsidP="006E3958">
      <w:pPr>
        <w:rPr>
          <w:sz w:val="24"/>
          <w:szCs w:val="24"/>
        </w:rPr>
      </w:pPr>
      <w:r w:rsidRPr="009E03D1">
        <w:rPr>
          <w:sz w:val="24"/>
          <w:szCs w:val="24"/>
        </w:rPr>
        <w:lastRenderedPageBreak/>
        <w:t xml:space="preserve">A graphical </w:t>
      </w:r>
      <w:r>
        <w:rPr>
          <w:sz w:val="24"/>
          <w:szCs w:val="24"/>
        </w:rPr>
        <w:t>representation of the distribution of yield for export as a function of total yield, differentiating between full fertilization and low</w:t>
      </w:r>
      <w:r w:rsidR="006E3958">
        <w:rPr>
          <w:sz w:val="24"/>
          <w:szCs w:val="24"/>
        </w:rPr>
        <w:t xml:space="preserve"> </w:t>
      </w:r>
      <w:r>
        <w:rPr>
          <w:sz w:val="24"/>
          <w:szCs w:val="24"/>
        </w:rPr>
        <w:t>phosphorus fertilization</w:t>
      </w:r>
      <w:r w:rsidR="004E567B">
        <w:rPr>
          <w:sz w:val="24"/>
          <w:szCs w:val="24"/>
        </w:rPr>
        <w:t>,</w:t>
      </w:r>
      <w:r>
        <w:rPr>
          <w:sz w:val="24"/>
          <w:szCs w:val="24"/>
        </w:rPr>
        <w:t xml:space="preserve"> is presented in Figure 2. This figure clear</w:t>
      </w:r>
      <w:r w:rsidR="002D1A2B">
        <w:rPr>
          <w:sz w:val="24"/>
          <w:szCs w:val="24"/>
        </w:rPr>
        <w:t>ly shows the linear dependence obtained between yield for export and total yield with a coefficient of determination of 97%.</w:t>
      </w:r>
    </w:p>
    <w:p w:rsidR="002D1A2B" w:rsidRDefault="002D1A2B" w:rsidP="002D1A2B">
      <w:pPr>
        <w:rPr>
          <w:sz w:val="24"/>
          <w:szCs w:val="24"/>
        </w:rPr>
      </w:pPr>
    </w:p>
    <w:p w:rsidR="002D1A2B" w:rsidRDefault="002D1A2B" w:rsidP="00737865">
      <w:pPr>
        <w:rPr>
          <w:sz w:val="24"/>
          <w:szCs w:val="24"/>
        </w:rPr>
      </w:pPr>
      <w:commentRangeStart w:id="5"/>
      <w:r>
        <w:rPr>
          <w:sz w:val="24"/>
          <w:szCs w:val="24"/>
        </w:rPr>
        <w:t xml:space="preserve">Figure </w:t>
      </w:r>
      <w:commentRangeEnd w:id="5"/>
      <w:r w:rsidR="00DC23AC">
        <w:rPr>
          <w:rStyle w:val="CommentReference"/>
          <w:rtl/>
        </w:rPr>
        <w:commentReference w:id="5"/>
      </w:r>
      <w:r>
        <w:rPr>
          <w:sz w:val="24"/>
          <w:szCs w:val="24"/>
        </w:rPr>
        <w:t xml:space="preserve">2: Distribution of yield (kg per </w:t>
      </w:r>
      <w:proofErr w:type="spellStart"/>
      <w:r w:rsidR="00737865">
        <w:rPr>
          <w:sz w:val="24"/>
          <w:szCs w:val="24"/>
        </w:rPr>
        <w:t>dunam</w:t>
      </w:r>
      <w:proofErr w:type="spellEnd"/>
      <w:r>
        <w:rPr>
          <w:sz w:val="24"/>
          <w:szCs w:val="24"/>
        </w:rPr>
        <w:t>) for export as a function of total yield, according to fertilizer treatment.</w:t>
      </w:r>
    </w:p>
    <w:p w:rsidR="002D1A2B" w:rsidRDefault="002D1A2B" w:rsidP="006E3958">
      <w:pPr>
        <w:rPr>
          <w:sz w:val="24"/>
          <w:szCs w:val="24"/>
        </w:rPr>
      </w:pPr>
      <w:r>
        <w:rPr>
          <w:sz w:val="24"/>
          <w:szCs w:val="24"/>
        </w:rPr>
        <w:t xml:space="preserve">From this point onwards we conducted ANOVA according to two models: (1) a model including the fertilization variable and (2) </w:t>
      </w:r>
      <w:r w:rsidR="006E3958">
        <w:rPr>
          <w:sz w:val="24"/>
          <w:szCs w:val="24"/>
        </w:rPr>
        <w:t xml:space="preserve">Separate </w:t>
      </w:r>
      <w:r>
        <w:rPr>
          <w:sz w:val="24"/>
          <w:szCs w:val="24"/>
        </w:rPr>
        <w:t>ANOVA</w:t>
      </w:r>
      <w:r w:rsidR="006E3958">
        <w:rPr>
          <w:sz w:val="24"/>
          <w:szCs w:val="24"/>
        </w:rPr>
        <w:t>s</w:t>
      </w:r>
      <w:r>
        <w:rPr>
          <w:sz w:val="24"/>
          <w:szCs w:val="24"/>
        </w:rPr>
        <w:t xml:space="preserve"> for each level of fertilization.</w:t>
      </w:r>
    </w:p>
    <w:p w:rsidR="002D1A2B" w:rsidRDefault="002D1A2B" w:rsidP="006E3958">
      <w:pPr>
        <w:rPr>
          <w:sz w:val="24"/>
          <w:szCs w:val="24"/>
        </w:rPr>
      </w:pPr>
      <w:r>
        <w:rPr>
          <w:sz w:val="24"/>
          <w:szCs w:val="24"/>
        </w:rPr>
        <w:t xml:space="preserve">A general </w:t>
      </w:r>
      <w:r w:rsidR="002A04FB">
        <w:rPr>
          <w:sz w:val="24"/>
          <w:szCs w:val="24"/>
        </w:rPr>
        <w:t>glance at</w:t>
      </w:r>
      <w:r>
        <w:rPr>
          <w:sz w:val="24"/>
          <w:szCs w:val="24"/>
        </w:rPr>
        <w:t xml:space="preserve"> total yield, percentage yield for export and yield for export</w:t>
      </w:r>
      <w:r w:rsidR="002A04FB">
        <w:rPr>
          <w:sz w:val="24"/>
          <w:szCs w:val="24"/>
        </w:rPr>
        <w:t xml:space="preserve"> is presented in Figures 3, 4 and 5, respectively. The error bars are 95% confidence intervals for each mean (95% confidence interval is the interval in which there is a 95% probability that the treatment mean is found). It is interesting to note that the confidence intervals of the low</w:t>
      </w:r>
      <w:r w:rsidR="006E3958">
        <w:rPr>
          <w:sz w:val="24"/>
          <w:szCs w:val="24"/>
        </w:rPr>
        <w:t xml:space="preserve"> </w:t>
      </w:r>
      <w:r w:rsidR="002A04FB">
        <w:rPr>
          <w:sz w:val="24"/>
          <w:szCs w:val="24"/>
        </w:rPr>
        <w:t>phosphorus treatment are wider than those of the full fertilization treatment – a fact that sits well with the relatively high lack of uniformity that was observed in these treatments relative to the full fertilization treatments. The significance letters appearing next to each treatment are the result of one-way ANOVA and should be treated with caution.</w:t>
      </w:r>
    </w:p>
    <w:p w:rsidR="002A04FB" w:rsidRDefault="002A04FB" w:rsidP="002A04FB">
      <w:pPr>
        <w:rPr>
          <w:sz w:val="24"/>
          <w:szCs w:val="24"/>
        </w:rPr>
      </w:pPr>
      <w:r>
        <w:rPr>
          <w:sz w:val="24"/>
          <w:szCs w:val="24"/>
        </w:rPr>
        <w:t>The remainder of this report is the statistical analysis of these observations.</w:t>
      </w:r>
    </w:p>
    <w:p w:rsidR="002A04FB" w:rsidRDefault="002A04FB" w:rsidP="002A04FB">
      <w:pPr>
        <w:rPr>
          <w:sz w:val="24"/>
          <w:szCs w:val="24"/>
        </w:rPr>
      </w:pPr>
    </w:p>
    <w:p w:rsidR="002A04FB" w:rsidRDefault="002A04FB" w:rsidP="002A04FB">
      <w:pPr>
        <w:rPr>
          <w:sz w:val="24"/>
          <w:szCs w:val="24"/>
        </w:rPr>
      </w:pPr>
      <w:commentRangeStart w:id="6"/>
      <w:r>
        <w:rPr>
          <w:sz w:val="24"/>
          <w:szCs w:val="24"/>
        </w:rPr>
        <w:t xml:space="preserve">Figure </w:t>
      </w:r>
      <w:commentRangeEnd w:id="6"/>
      <w:r>
        <w:rPr>
          <w:rStyle w:val="CommentReference"/>
        </w:rPr>
        <w:commentReference w:id="6"/>
      </w:r>
      <w:r>
        <w:rPr>
          <w:sz w:val="24"/>
          <w:szCs w:val="24"/>
        </w:rPr>
        <w:t xml:space="preserve">3: Total yield as a function of treatment, including confidence intervals (95%) of the means (with and without </w:t>
      </w:r>
      <w:proofErr w:type="spellStart"/>
      <w:r>
        <w:rPr>
          <w:sz w:val="24"/>
          <w:szCs w:val="24"/>
        </w:rPr>
        <w:t>mycorrhiza</w:t>
      </w:r>
      <w:proofErr w:type="spellEnd"/>
      <w:r>
        <w:rPr>
          <w:sz w:val="24"/>
          <w:szCs w:val="24"/>
        </w:rPr>
        <w:t>, percentages are irrigation treatments).</w:t>
      </w:r>
    </w:p>
    <w:p w:rsidR="00744034" w:rsidRDefault="002A04FB" w:rsidP="00744034">
      <w:pPr>
        <w:rPr>
          <w:sz w:val="24"/>
          <w:szCs w:val="24"/>
        </w:rPr>
      </w:pPr>
      <w:commentRangeStart w:id="7"/>
      <w:r>
        <w:rPr>
          <w:sz w:val="24"/>
          <w:szCs w:val="24"/>
        </w:rPr>
        <w:t>Figure 4</w:t>
      </w:r>
      <w:commentRangeEnd w:id="7"/>
      <w:r w:rsidR="00744034">
        <w:rPr>
          <w:rStyle w:val="CommentReference"/>
        </w:rPr>
        <w:commentReference w:id="7"/>
      </w:r>
      <w:r>
        <w:rPr>
          <w:sz w:val="24"/>
          <w:szCs w:val="24"/>
        </w:rPr>
        <w:t>: Percentage yield for export as a function of treatment, including confidence intervals (95%) of the means</w:t>
      </w:r>
      <w:r w:rsidR="00744034">
        <w:rPr>
          <w:sz w:val="24"/>
          <w:szCs w:val="24"/>
        </w:rPr>
        <w:t xml:space="preserve"> (with and without </w:t>
      </w:r>
      <w:proofErr w:type="spellStart"/>
      <w:r w:rsidR="00744034">
        <w:rPr>
          <w:sz w:val="24"/>
          <w:szCs w:val="24"/>
        </w:rPr>
        <w:t>mycorrhiza</w:t>
      </w:r>
      <w:proofErr w:type="spellEnd"/>
      <w:r w:rsidR="00744034">
        <w:rPr>
          <w:sz w:val="24"/>
          <w:szCs w:val="24"/>
        </w:rPr>
        <w:t>, percentages are irrigation treatments).</w:t>
      </w:r>
    </w:p>
    <w:p w:rsidR="00744034" w:rsidRDefault="00744034" w:rsidP="00744034">
      <w:pPr>
        <w:rPr>
          <w:sz w:val="24"/>
          <w:szCs w:val="24"/>
        </w:rPr>
      </w:pPr>
      <w:commentRangeStart w:id="8"/>
      <w:r>
        <w:rPr>
          <w:sz w:val="24"/>
          <w:szCs w:val="24"/>
        </w:rPr>
        <w:t>Figure 5</w:t>
      </w:r>
      <w:commentRangeEnd w:id="8"/>
      <w:r>
        <w:rPr>
          <w:rStyle w:val="CommentReference"/>
        </w:rPr>
        <w:commentReference w:id="8"/>
      </w:r>
      <w:r>
        <w:rPr>
          <w:sz w:val="24"/>
          <w:szCs w:val="24"/>
        </w:rPr>
        <w:t xml:space="preserve">: Yield for export as a function of treatment, including confidence intervals (95%) of the means (with and without </w:t>
      </w:r>
      <w:proofErr w:type="spellStart"/>
      <w:r>
        <w:rPr>
          <w:sz w:val="24"/>
          <w:szCs w:val="24"/>
        </w:rPr>
        <w:t>mycorrhiza</w:t>
      </w:r>
      <w:proofErr w:type="spellEnd"/>
      <w:r>
        <w:rPr>
          <w:sz w:val="24"/>
          <w:szCs w:val="24"/>
        </w:rPr>
        <w:t>, percentages are irrigation treatments).</w:t>
      </w:r>
    </w:p>
    <w:p w:rsidR="00744034" w:rsidRPr="008D030E" w:rsidRDefault="00744034" w:rsidP="00744034">
      <w:pPr>
        <w:rPr>
          <w:b/>
          <w:sz w:val="28"/>
          <w:szCs w:val="28"/>
        </w:rPr>
      </w:pPr>
      <w:r w:rsidRPr="008D030E">
        <w:rPr>
          <w:b/>
          <w:sz w:val="28"/>
          <w:szCs w:val="28"/>
        </w:rPr>
        <w:t>ANOVA including levels of fertilization</w:t>
      </w:r>
    </w:p>
    <w:p w:rsidR="00744034" w:rsidRDefault="00744034" w:rsidP="00744034">
      <w:pPr>
        <w:rPr>
          <w:sz w:val="24"/>
          <w:szCs w:val="24"/>
        </w:rPr>
      </w:pPr>
      <w:r>
        <w:rPr>
          <w:sz w:val="24"/>
          <w:szCs w:val="24"/>
        </w:rPr>
        <w:t>The tested linear model is as follows:</w:t>
      </w:r>
    </w:p>
    <w:p w:rsidR="00744034" w:rsidRDefault="00744034" w:rsidP="00744034">
      <w:pPr>
        <w:jc w:val="center"/>
        <w:rPr>
          <w:b/>
          <w:bCs/>
          <w:sz w:val="24"/>
          <w:szCs w:val="24"/>
        </w:rPr>
      </w:pPr>
      <w:r>
        <w:rPr>
          <w:b/>
          <w:bCs/>
          <w:sz w:val="24"/>
          <w:szCs w:val="24"/>
        </w:rPr>
        <w:t xml:space="preserve">Y = F </w:t>
      </w:r>
      <w:proofErr w:type="gramStart"/>
      <w:r>
        <w:rPr>
          <w:b/>
          <w:bCs/>
          <w:sz w:val="24"/>
          <w:szCs w:val="24"/>
        </w:rPr>
        <w:t>W(</w:t>
      </w:r>
      <w:proofErr w:type="gramEnd"/>
      <w:r>
        <w:rPr>
          <w:b/>
          <w:bCs/>
          <w:sz w:val="24"/>
          <w:szCs w:val="24"/>
        </w:rPr>
        <w:t>F) M(F) W*M</w:t>
      </w:r>
    </w:p>
    <w:p w:rsidR="00744034" w:rsidRDefault="00744034" w:rsidP="00744034">
      <w:pPr>
        <w:rPr>
          <w:sz w:val="24"/>
          <w:szCs w:val="24"/>
        </w:rPr>
      </w:pPr>
      <w:r>
        <w:rPr>
          <w:sz w:val="24"/>
          <w:szCs w:val="24"/>
        </w:rPr>
        <w:t xml:space="preserve">The terms </w:t>
      </w:r>
      <w:proofErr w:type="gramStart"/>
      <w:r>
        <w:rPr>
          <w:sz w:val="24"/>
          <w:szCs w:val="24"/>
        </w:rPr>
        <w:t>W(</w:t>
      </w:r>
      <w:proofErr w:type="gramEnd"/>
      <w:r>
        <w:rPr>
          <w:sz w:val="24"/>
          <w:szCs w:val="24"/>
        </w:rPr>
        <w:t xml:space="preserve">F) and M(F) reflect the fact that the irrigation and </w:t>
      </w:r>
      <w:proofErr w:type="spellStart"/>
      <w:r>
        <w:rPr>
          <w:sz w:val="24"/>
          <w:szCs w:val="24"/>
        </w:rPr>
        <w:t>mycorrhiza</w:t>
      </w:r>
      <w:proofErr w:type="spellEnd"/>
      <w:r>
        <w:rPr>
          <w:sz w:val="24"/>
          <w:szCs w:val="24"/>
        </w:rPr>
        <w:t xml:space="preserve"> treatments are nested in the fertilizer plots. </w:t>
      </w:r>
      <w:commentRangeStart w:id="9"/>
      <w:commentRangeStart w:id="10"/>
      <w:r>
        <w:rPr>
          <w:sz w:val="24"/>
          <w:szCs w:val="24"/>
        </w:rPr>
        <w:t xml:space="preserve">They </w:t>
      </w:r>
      <w:commentRangeEnd w:id="9"/>
      <w:r w:rsidR="006E3958">
        <w:rPr>
          <w:rStyle w:val="CommentReference"/>
        </w:rPr>
        <w:commentReference w:id="9"/>
      </w:r>
      <w:commentRangeEnd w:id="10"/>
      <w:r w:rsidR="001D7DB4">
        <w:rPr>
          <w:rStyle w:val="CommentReference"/>
          <w:rtl/>
        </w:rPr>
        <w:commentReference w:id="10"/>
      </w:r>
      <w:r>
        <w:rPr>
          <w:sz w:val="24"/>
          <w:szCs w:val="24"/>
        </w:rPr>
        <w:t>also include</w:t>
      </w:r>
      <w:r w:rsidR="006C0AEF">
        <w:rPr>
          <w:sz w:val="24"/>
          <w:szCs w:val="24"/>
        </w:rPr>
        <w:t xml:space="preserve"> the interactions between these variables.</w:t>
      </w:r>
    </w:p>
    <w:p w:rsidR="006C0AEF" w:rsidRDefault="006C0AEF" w:rsidP="00744034">
      <w:pPr>
        <w:rPr>
          <w:sz w:val="24"/>
          <w:szCs w:val="24"/>
        </w:rPr>
      </w:pPr>
      <w:r>
        <w:rPr>
          <w:sz w:val="24"/>
          <w:szCs w:val="24"/>
        </w:rPr>
        <w:lastRenderedPageBreak/>
        <w:t>The analysis was conducted using the Multivariate GLM model.</w:t>
      </w:r>
    </w:p>
    <w:p w:rsidR="006C0AEF" w:rsidRDefault="006C0AEF" w:rsidP="001D7DB4">
      <w:pPr>
        <w:rPr>
          <w:sz w:val="24"/>
          <w:szCs w:val="24"/>
        </w:rPr>
      </w:pPr>
      <w:r>
        <w:rPr>
          <w:sz w:val="24"/>
          <w:szCs w:val="24"/>
        </w:rPr>
        <w:t xml:space="preserve">The </w:t>
      </w:r>
      <w:r w:rsidR="00DC23AC">
        <w:rPr>
          <w:sz w:val="24"/>
          <w:szCs w:val="24"/>
        </w:rPr>
        <w:t xml:space="preserve">ANOVA </w:t>
      </w:r>
      <w:r w:rsidR="001D7DB4">
        <w:rPr>
          <w:sz w:val="24"/>
          <w:szCs w:val="24"/>
        </w:rPr>
        <w:t>results</w:t>
      </w:r>
      <w:r w:rsidR="00DC23AC">
        <w:rPr>
          <w:sz w:val="24"/>
          <w:szCs w:val="24"/>
        </w:rPr>
        <w:t xml:space="preserve"> </w:t>
      </w:r>
      <w:r w:rsidR="001D7DB4">
        <w:rPr>
          <w:sz w:val="24"/>
          <w:szCs w:val="24"/>
        </w:rPr>
        <w:t xml:space="preserve">are </w:t>
      </w:r>
      <w:r w:rsidR="00DC23AC">
        <w:rPr>
          <w:sz w:val="24"/>
          <w:szCs w:val="24"/>
        </w:rPr>
        <w:t xml:space="preserve">presented in Table </w:t>
      </w:r>
      <w:commentRangeStart w:id="11"/>
      <w:commentRangeStart w:id="12"/>
      <w:r w:rsidR="00DC23AC">
        <w:rPr>
          <w:sz w:val="24"/>
          <w:szCs w:val="24"/>
        </w:rPr>
        <w:t>3</w:t>
      </w:r>
      <w:commentRangeEnd w:id="11"/>
      <w:r w:rsidR="00DC23AC">
        <w:rPr>
          <w:rStyle w:val="CommentReference"/>
        </w:rPr>
        <w:commentReference w:id="11"/>
      </w:r>
      <w:commentRangeEnd w:id="12"/>
      <w:r w:rsidR="00DC23AC">
        <w:rPr>
          <w:rStyle w:val="CommentReference"/>
        </w:rPr>
        <w:commentReference w:id="12"/>
      </w:r>
      <w:r>
        <w:rPr>
          <w:sz w:val="24"/>
          <w:szCs w:val="24"/>
        </w:rPr>
        <w:t xml:space="preserve">. Values that are non-significant at the 5% level are highlighted in green (the abbreviation ‘Sig.’ indicates the significance of the result: if the value obtained is lower than the accepted threshold value of 5% (or 0.05), then the effect of the variable is considered significant, in contrast to values with a significance (Sig.) value above 0.05. </w:t>
      </w:r>
      <w:proofErr w:type="gramStart"/>
      <w:r>
        <w:rPr>
          <w:sz w:val="24"/>
          <w:szCs w:val="24"/>
        </w:rPr>
        <w:t>The smaller the value, the higher the level of significance, or the effect, of the variable).</w:t>
      </w:r>
      <w:proofErr w:type="gramEnd"/>
      <w:r>
        <w:rPr>
          <w:sz w:val="24"/>
          <w:szCs w:val="24"/>
        </w:rPr>
        <w:t xml:space="preserve"> </w:t>
      </w:r>
    </w:p>
    <w:p w:rsidR="006C0AEF" w:rsidRDefault="006C0AEF" w:rsidP="001D7DB4">
      <w:pPr>
        <w:rPr>
          <w:sz w:val="24"/>
          <w:szCs w:val="24"/>
        </w:rPr>
      </w:pPr>
      <w:r>
        <w:rPr>
          <w:sz w:val="24"/>
          <w:szCs w:val="24"/>
        </w:rPr>
        <w:t>The overall mean values of full fertilization and low</w:t>
      </w:r>
      <w:r w:rsidR="006E3958">
        <w:rPr>
          <w:sz w:val="24"/>
          <w:szCs w:val="24"/>
        </w:rPr>
        <w:t xml:space="preserve"> </w:t>
      </w:r>
      <w:r>
        <w:rPr>
          <w:sz w:val="24"/>
          <w:szCs w:val="24"/>
        </w:rPr>
        <w:t xml:space="preserve">phosphorus fertilization including the coefficient of variation and confidence interval of </w:t>
      </w:r>
      <w:r w:rsidR="001D7DB4">
        <w:rPr>
          <w:sz w:val="24"/>
          <w:szCs w:val="24"/>
        </w:rPr>
        <w:t>each</w:t>
      </w:r>
      <w:r>
        <w:rPr>
          <w:sz w:val="24"/>
          <w:szCs w:val="24"/>
        </w:rPr>
        <w:t xml:space="preserve"> mean are presented in Table </w:t>
      </w:r>
      <w:commentRangeStart w:id="13"/>
      <w:r w:rsidR="005272F8">
        <w:rPr>
          <w:sz w:val="24"/>
          <w:szCs w:val="24"/>
        </w:rPr>
        <w:t>4</w:t>
      </w:r>
      <w:r>
        <w:rPr>
          <w:sz w:val="24"/>
          <w:szCs w:val="24"/>
        </w:rPr>
        <w:t>a</w:t>
      </w:r>
      <w:commentRangeEnd w:id="13"/>
      <w:r w:rsidR="005272F8">
        <w:rPr>
          <w:rStyle w:val="CommentReference"/>
        </w:rPr>
        <w:commentReference w:id="13"/>
      </w:r>
      <w:r>
        <w:rPr>
          <w:sz w:val="24"/>
          <w:szCs w:val="24"/>
        </w:rPr>
        <w:t xml:space="preserve"> – a 95% confidence interval is the interval based on the results of the experiment and under the assumption of normal distribution of the measure variable, in which there is a 95% probability of finding the real, unknown mean. Table </w:t>
      </w:r>
      <w:commentRangeStart w:id="14"/>
      <w:r w:rsidR="005272F8">
        <w:rPr>
          <w:sz w:val="24"/>
          <w:szCs w:val="24"/>
        </w:rPr>
        <w:t>4</w:t>
      </w:r>
      <w:r>
        <w:rPr>
          <w:sz w:val="24"/>
          <w:szCs w:val="24"/>
        </w:rPr>
        <w:t>b</w:t>
      </w:r>
      <w:commentRangeEnd w:id="14"/>
      <w:r w:rsidR="005272F8">
        <w:rPr>
          <w:rStyle w:val="CommentReference"/>
        </w:rPr>
        <w:commentReference w:id="14"/>
      </w:r>
      <w:r>
        <w:rPr>
          <w:sz w:val="24"/>
          <w:szCs w:val="24"/>
        </w:rPr>
        <w:t xml:space="preserve"> presents the differences among yield, percentage yield for export and yield for export at two levels of fertilization. For each of the measured variables, the value obtained for full fertilization was outside of the confidence interval for low</w:t>
      </w:r>
      <w:r w:rsidR="006E3958">
        <w:rPr>
          <w:sz w:val="24"/>
          <w:szCs w:val="24"/>
        </w:rPr>
        <w:t xml:space="preserve"> </w:t>
      </w:r>
      <w:r>
        <w:rPr>
          <w:sz w:val="24"/>
          <w:szCs w:val="24"/>
        </w:rPr>
        <w:t>phosphorus fertilization. The differences between full fertilization and low</w:t>
      </w:r>
      <w:r w:rsidR="006E3958">
        <w:rPr>
          <w:sz w:val="24"/>
          <w:szCs w:val="24"/>
        </w:rPr>
        <w:t xml:space="preserve"> </w:t>
      </w:r>
      <w:r>
        <w:rPr>
          <w:sz w:val="24"/>
          <w:szCs w:val="24"/>
        </w:rPr>
        <w:t xml:space="preserve">phosphorus fertilization are 2,532 kg for total yield, 10.3% for percentage yield for export and 1,487 kg for yield for export. These three differences are highly significant </w:t>
      </w:r>
      <w:r w:rsidR="008D030E">
        <w:rPr>
          <w:sz w:val="24"/>
          <w:szCs w:val="24"/>
        </w:rPr>
        <w:t>–</w:t>
      </w:r>
      <w:r>
        <w:rPr>
          <w:sz w:val="24"/>
          <w:szCs w:val="24"/>
        </w:rPr>
        <w:t xml:space="preserve"> these</w:t>
      </w:r>
      <w:r w:rsidR="008D030E">
        <w:rPr>
          <w:sz w:val="24"/>
          <w:szCs w:val="24"/>
        </w:rPr>
        <w:t xml:space="preserve"> data are equivalent to the significance presented for ANOVA with respect to fertilization (Table </w:t>
      </w:r>
      <w:commentRangeStart w:id="15"/>
      <w:r w:rsidR="005272F8">
        <w:rPr>
          <w:sz w:val="24"/>
          <w:szCs w:val="24"/>
        </w:rPr>
        <w:t>3</w:t>
      </w:r>
      <w:commentRangeEnd w:id="15"/>
      <w:r w:rsidR="005272F8">
        <w:rPr>
          <w:rStyle w:val="CommentReference"/>
        </w:rPr>
        <w:commentReference w:id="15"/>
      </w:r>
      <w:r w:rsidR="008D030E">
        <w:rPr>
          <w:sz w:val="24"/>
          <w:szCs w:val="24"/>
        </w:rPr>
        <w:t>).</w:t>
      </w:r>
    </w:p>
    <w:p w:rsidR="008D030E" w:rsidRDefault="008D030E" w:rsidP="008D030E">
      <w:pPr>
        <w:rPr>
          <w:sz w:val="24"/>
          <w:szCs w:val="24"/>
        </w:rPr>
      </w:pPr>
    </w:p>
    <w:p w:rsidR="008D030E" w:rsidRPr="008D030E" w:rsidRDefault="008D030E" w:rsidP="008D030E">
      <w:pPr>
        <w:rPr>
          <w:b/>
          <w:bCs/>
          <w:sz w:val="28"/>
          <w:szCs w:val="28"/>
        </w:rPr>
      </w:pPr>
      <w:r w:rsidRPr="008D030E">
        <w:rPr>
          <w:b/>
          <w:bCs/>
          <w:sz w:val="28"/>
          <w:szCs w:val="28"/>
        </w:rPr>
        <w:t>Conclusions – fertilization level</w:t>
      </w:r>
    </w:p>
    <w:p w:rsidR="008D030E" w:rsidRDefault="008D030E" w:rsidP="001D7DB4">
      <w:pPr>
        <w:rPr>
          <w:sz w:val="24"/>
          <w:szCs w:val="24"/>
        </w:rPr>
      </w:pPr>
      <w:r>
        <w:rPr>
          <w:sz w:val="24"/>
          <w:szCs w:val="24"/>
        </w:rPr>
        <w:t xml:space="preserve">The effect of fertilization level (full or low phosphorus) was highly significant for all three measured variables. The interaction between irrigation dose and </w:t>
      </w:r>
      <w:proofErr w:type="spellStart"/>
      <w:r>
        <w:rPr>
          <w:sz w:val="24"/>
          <w:szCs w:val="24"/>
        </w:rPr>
        <w:t>mycorrhiza</w:t>
      </w:r>
      <w:proofErr w:type="spellEnd"/>
      <w:r>
        <w:rPr>
          <w:sz w:val="24"/>
          <w:szCs w:val="24"/>
        </w:rPr>
        <w:t xml:space="preserve"> (W*M) is not significant at the 95% level for any of the three variables – one </w:t>
      </w:r>
      <w:r w:rsidR="001D7DB4">
        <w:rPr>
          <w:sz w:val="24"/>
          <w:szCs w:val="24"/>
        </w:rPr>
        <w:t>factor</w:t>
      </w:r>
      <w:r>
        <w:rPr>
          <w:sz w:val="24"/>
          <w:szCs w:val="24"/>
        </w:rPr>
        <w:t xml:space="preserve"> cannot be used to predict another </w:t>
      </w:r>
      <w:r w:rsidR="001D7DB4">
        <w:rPr>
          <w:sz w:val="24"/>
          <w:szCs w:val="24"/>
        </w:rPr>
        <w:t>factor</w:t>
      </w:r>
      <w:r>
        <w:rPr>
          <w:sz w:val="24"/>
          <w:szCs w:val="24"/>
        </w:rPr>
        <w:t xml:space="preserve">. The effect of </w:t>
      </w:r>
      <w:proofErr w:type="spellStart"/>
      <w:r>
        <w:rPr>
          <w:sz w:val="24"/>
          <w:szCs w:val="24"/>
        </w:rPr>
        <w:t>mycorrhiza</w:t>
      </w:r>
      <w:proofErr w:type="spellEnd"/>
      <w:r>
        <w:rPr>
          <w:sz w:val="24"/>
          <w:szCs w:val="24"/>
        </w:rPr>
        <w:t xml:space="preserve"> was significant for all three measured variables – yields with </w:t>
      </w:r>
      <w:proofErr w:type="spellStart"/>
      <w:r>
        <w:rPr>
          <w:sz w:val="24"/>
          <w:szCs w:val="24"/>
        </w:rPr>
        <w:t>mycorrhiza</w:t>
      </w:r>
      <w:proofErr w:type="spellEnd"/>
      <w:r>
        <w:rPr>
          <w:sz w:val="24"/>
          <w:szCs w:val="24"/>
        </w:rPr>
        <w:t xml:space="preserve"> are high</w:t>
      </w:r>
      <w:r w:rsidR="001D7DB4">
        <w:rPr>
          <w:sz w:val="24"/>
          <w:szCs w:val="24"/>
        </w:rPr>
        <w:t>er</w:t>
      </w:r>
      <w:r>
        <w:rPr>
          <w:sz w:val="24"/>
          <w:szCs w:val="24"/>
        </w:rPr>
        <w:t xml:space="preserve"> than those without </w:t>
      </w:r>
      <w:proofErr w:type="spellStart"/>
      <w:r>
        <w:rPr>
          <w:sz w:val="24"/>
          <w:szCs w:val="24"/>
        </w:rPr>
        <w:t>mycorrhiza</w:t>
      </w:r>
      <w:proofErr w:type="spellEnd"/>
      <w:r>
        <w:rPr>
          <w:sz w:val="24"/>
          <w:szCs w:val="24"/>
        </w:rPr>
        <w:t>. The effect of irrigation dose is significant in the context of total yield and yield for export – these yield</w:t>
      </w:r>
      <w:r w:rsidR="001D7DB4">
        <w:rPr>
          <w:sz w:val="24"/>
          <w:szCs w:val="24"/>
        </w:rPr>
        <w:t>s</w:t>
      </w:r>
      <w:r>
        <w:rPr>
          <w:sz w:val="24"/>
          <w:szCs w:val="24"/>
        </w:rPr>
        <w:t xml:space="preserve"> are higher under a higher irrigation dose. There is no significant effect of the irrigation dose on the percentage yield for export. The R</w:t>
      </w:r>
      <w:r w:rsidRPr="008D030E">
        <w:rPr>
          <w:sz w:val="24"/>
          <w:szCs w:val="24"/>
          <w:vertAlign w:val="superscript"/>
        </w:rPr>
        <w:t>2</w:t>
      </w:r>
      <w:r>
        <w:rPr>
          <w:sz w:val="24"/>
          <w:szCs w:val="24"/>
          <w:vertAlign w:val="superscript"/>
        </w:rPr>
        <w:t xml:space="preserve"> </w:t>
      </w:r>
      <w:r>
        <w:rPr>
          <w:sz w:val="24"/>
          <w:szCs w:val="24"/>
        </w:rPr>
        <w:t>values are relatively high – the model adequately describes the observations.</w:t>
      </w:r>
    </w:p>
    <w:p w:rsidR="008D030E" w:rsidRDefault="008D030E" w:rsidP="008D030E">
      <w:pPr>
        <w:rPr>
          <w:sz w:val="24"/>
          <w:szCs w:val="24"/>
        </w:rPr>
      </w:pPr>
    </w:p>
    <w:p w:rsidR="008D030E" w:rsidRDefault="008D030E" w:rsidP="005272F8">
      <w:pPr>
        <w:rPr>
          <w:sz w:val="24"/>
          <w:szCs w:val="24"/>
        </w:rPr>
      </w:pPr>
      <w:commentRangeStart w:id="16"/>
      <w:r>
        <w:rPr>
          <w:sz w:val="24"/>
          <w:szCs w:val="24"/>
        </w:rPr>
        <w:t xml:space="preserve">Table </w:t>
      </w:r>
      <w:commentRangeEnd w:id="16"/>
      <w:r w:rsidR="005272F8">
        <w:rPr>
          <w:rStyle w:val="CommentReference"/>
        </w:rPr>
        <w:commentReference w:id="16"/>
      </w:r>
      <w:r w:rsidR="005272F8">
        <w:rPr>
          <w:sz w:val="24"/>
          <w:szCs w:val="24"/>
        </w:rPr>
        <w:t>3</w:t>
      </w:r>
      <w:r>
        <w:rPr>
          <w:sz w:val="24"/>
          <w:szCs w:val="24"/>
        </w:rPr>
        <w:t>: ANOVA with a split-plot model</w:t>
      </w:r>
    </w:p>
    <w:p w:rsidR="008D030E" w:rsidRDefault="005272F8" w:rsidP="006E3958">
      <w:pPr>
        <w:rPr>
          <w:sz w:val="24"/>
          <w:szCs w:val="24"/>
        </w:rPr>
      </w:pPr>
      <w:r>
        <w:rPr>
          <w:sz w:val="24"/>
          <w:szCs w:val="24"/>
        </w:rPr>
        <w:t xml:space="preserve">Table </w:t>
      </w:r>
      <w:commentRangeStart w:id="17"/>
      <w:r>
        <w:rPr>
          <w:sz w:val="24"/>
          <w:szCs w:val="24"/>
        </w:rPr>
        <w:t>4a</w:t>
      </w:r>
      <w:commentRangeEnd w:id="17"/>
      <w:r>
        <w:rPr>
          <w:rStyle w:val="CommentReference"/>
        </w:rPr>
        <w:commentReference w:id="17"/>
      </w:r>
      <w:r>
        <w:rPr>
          <w:sz w:val="24"/>
          <w:szCs w:val="24"/>
        </w:rPr>
        <w:t>: Overall mean values for full fertilization and low</w:t>
      </w:r>
      <w:r w:rsidR="006E3958">
        <w:rPr>
          <w:sz w:val="24"/>
          <w:szCs w:val="24"/>
        </w:rPr>
        <w:t xml:space="preserve"> </w:t>
      </w:r>
      <w:r>
        <w:rPr>
          <w:sz w:val="24"/>
          <w:szCs w:val="24"/>
        </w:rPr>
        <w:t>phosphorus fertilization including standard errors and confidence intervals for these means</w:t>
      </w:r>
    </w:p>
    <w:p w:rsidR="005272F8" w:rsidRDefault="005272F8" w:rsidP="005272F8">
      <w:pPr>
        <w:rPr>
          <w:sz w:val="24"/>
          <w:szCs w:val="24"/>
        </w:rPr>
      </w:pPr>
      <w:r>
        <w:rPr>
          <w:sz w:val="24"/>
          <w:szCs w:val="24"/>
        </w:rPr>
        <w:t xml:space="preserve">Table </w:t>
      </w:r>
      <w:commentRangeStart w:id="18"/>
      <w:r>
        <w:rPr>
          <w:sz w:val="24"/>
          <w:szCs w:val="24"/>
        </w:rPr>
        <w:t>4b</w:t>
      </w:r>
      <w:commentRangeEnd w:id="18"/>
      <w:r>
        <w:rPr>
          <w:rStyle w:val="CommentReference"/>
        </w:rPr>
        <w:commentReference w:id="18"/>
      </w:r>
      <w:r>
        <w:rPr>
          <w:sz w:val="24"/>
          <w:szCs w:val="24"/>
        </w:rPr>
        <w:t xml:space="preserve">: Comparison of mean yield values between two fertilization levels </w:t>
      </w:r>
    </w:p>
    <w:p w:rsidR="005272F8" w:rsidRDefault="005272F8" w:rsidP="005272F8">
      <w:pPr>
        <w:rPr>
          <w:sz w:val="24"/>
          <w:szCs w:val="24"/>
        </w:rPr>
      </w:pPr>
    </w:p>
    <w:p w:rsidR="005272F8" w:rsidRDefault="005272F8" w:rsidP="005272F8">
      <w:pPr>
        <w:rPr>
          <w:b/>
          <w:bCs/>
          <w:sz w:val="28"/>
          <w:szCs w:val="28"/>
        </w:rPr>
      </w:pPr>
      <w:r>
        <w:rPr>
          <w:b/>
          <w:bCs/>
          <w:sz w:val="28"/>
          <w:szCs w:val="28"/>
        </w:rPr>
        <w:t>ANOVA per fertilization level</w:t>
      </w:r>
    </w:p>
    <w:p w:rsidR="005272F8" w:rsidRDefault="005272F8" w:rsidP="005272F8">
      <w:pPr>
        <w:rPr>
          <w:sz w:val="24"/>
          <w:szCs w:val="24"/>
        </w:rPr>
      </w:pPr>
      <w:r>
        <w:rPr>
          <w:sz w:val="24"/>
          <w:szCs w:val="24"/>
        </w:rPr>
        <w:t>After making conclusions about the significant effect of fertilization we performed ANOVA ignoring this variable, with separate analyses for each fertilization level.</w:t>
      </w:r>
    </w:p>
    <w:p w:rsidR="005272F8" w:rsidRDefault="005272F8" w:rsidP="005272F8">
      <w:pPr>
        <w:rPr>
          <w:sz w:val="24"/>
          <w:szCs w:val="24"/>
        </w:rPr>
      </w:pPr>
      <w:r>
        <w:rPr>
          <w:sz w:val="24"/>
          <w:szCs w:val="24"/>
        </w:rPr>
        <w:t>The tested linear model was as follows:</w:t>
      </w:r>
    </w:p>
    <w:p w:rsidR="005272F8" w:rsidRPr="005272F8" w:rsidRDefault="005272F8" w:rsidP="005272F8">
      <w:pPr>
        <w:jc w:val="center"/>
        <w:rPr>
          <w:b/>
          <w:bCs/>
          <w:sz w:val="28"/>
          <w:szCs w:val="28"/>
        </w:rPr>
      </w:pPr>
      <w:r w:rsidRPr="005272F8">
        <w:rPr>
          <w:b/>
          <w:bCs/>
          <w:sz w:val="28"/>
          <w:szCs w:val="28"/>
        </w:rPr>
        <w:t>Y = W M W*M</w:t>
      </w:r>
    </w:p>
    <w:p w:rsidR="005272F8" w:rsidRDefault="005272F8" w:rsidP="005272F8">
      <w:pPr>
        <w:rPr>
          <w:sz w:val="28"/>
          <w:szCs w:val="28"/>
        </w:rPr>
      </w:pPr>
      <w:r>
        <w:rPr>
          <w:b/>
          <w:bCs/>
          <w:sz w:val="28"/>
          <w:szCs w:val="28"/>
        </w:rPr>
        <w:t>Low phosphorus</w:t>
      </w:r>
    </w:p>
    <w:p w:rsidR="005272F8" w:rsidRDefault="005272F8" w:rsidP="006E3958">
      <w:pPr>
        <w:rPr>
          <w:sz w:val="24"/>
          <w:szCs w:val="24"/>
        </w:rPr>
      </w:pPr>
      <w:r>
        <w:rPr>
          <w:sz w:val="24"/>
          <w:szCs w:val="24"/>
        </w:rPr>
        <w:t xml:space="preserve">The results of the ANOVA are presented in Table </w:t>
      </w:r>
      <w:commentRangeStart w:id="19"/>
      <w:r>
        <w:rPr>
          <w:sz w:val="24"/>
          <w:szCs w:val="24"/>
        </w:rPr>
        <w:t>5</w:t>
      </w:r>
      <w:commentRangeEnd w:id="19"/>
      <w:r>
        <w:rPr>
          <w:rStyle w:val="CommentReference"/>
        </w:rPr>
        <w:commentReference w:id="19"/>
      </w:r>
      <w:r>
        <w:rPr>
          <w:sz w:val="24"/>
          <w:szCs w:val="24"/>
        </w:rPr>
        <w:t xml:space="preserve">. Non-significant values at the 5% level are highlighted in green. Tables </w:t>
      </w:r>
      <w:commentRangeStart w:id="20"/>
      <w:r>
        <w:rPr>
          <w:sz w:val="24"/>
          <w:szCs w:val="24"/>
        </w:rPr>
        <w:t xml:space="preserve">6a </w:t>
      </w:r>
      <w:commentRangeEnd w:id="20"/>
      <w:r w:rsidR="009D38B7">
        <w:rPr>
          <w:rStyle w:val="CommentReference"/>
          <w:rtl/>
        </w:rPr>
        <w:commentReference w:id="20"/>
      </w:r>
      <w:r>
        <w:rPr>
          <w:sz w:val="24"/>
          <w:szCs w:val="24"/>
        </w:rPr>
        <w:t xml:space="preserve">and </w:t>
      </w:r>
      <w:commentRangeStart w:id="21"/>
      <w:r>
        <w:rPr>
          <w:sz w:val="24"/>
          <w:szCs w:val="24"/>
        </w:rPr>
        <w:t xml:space="preserve">6b </w:t>
      </w:r>
      <w:commentRangeEnd w:id="21"/>
      <w:r w:rsidR="009D38B7">
        <w:rPr>
          <w:rStyle w:val="CommentReference"/>
          <w:rtl/>
        </w:rPr>
        <w:commentReference w:id="21"/>
      </w:r>
      <w:r>
        <w:rPr>
          <w:sz w:val="24"/>
          <w:szCs w:val="24"/>
        </w:rPr>
        <w:t xml:space="preserve">present means and </w:t>
      </w:r>
      <w:r w:rsidR="009D38B7">
        <w:rPr>
          <w:sz w:val="24"/>
          <w:szCs w:val="24"/>
        </w:rPr>
        <w:t>the comparison</w:t>
      </w:r>
      <w:r>
        <w:rPr>
          <w:sz w:val="24"/>
          <w:szCs w:val="24"/>
        </w:rPr>
        <w:t xml:space="preserve"> between the </w:t>
      </w:r>
      <w:r w:rsidR="009D38B7">
        <w:rPr>
          <w:sz w:val="24"/>
          <w:szCs w:val="24"/>
        </w:rPr>
        <w:t xml:space="preserve">two </w:t>
      </w:r>
      <w:proofErr w:type="spellStart"/>
      <w:r w:rsidR="009D38B7">
        <w:rPr>
          <w:sz w:val="24"/>
          <w:szCs w:val="24"/>
        </w:rPr>
        <w:t>mycorrhizal</w:t>
      </w:r>
      <w:proofErr w:type="spellEnd"/>
      <w:r w:rsidR="009D38B7">
        <w:rPr>
          <w:sz w:val="24"/>
          <w:szCs w:val="24"/>
        </w:rPr>
        <w:t xml:space="preserve"> treatments under low</w:t>
      </w:r>
      <w:r w:rsidR="006E3958">
        <w:rPr>
          <w:sz w:val="24"/>
          <w:szCs w:val="24"/>
        </w:rPr>
        <w:t xml:space="preserve"> </w:t>
      </w:r>
      <w:r w:rsidR="009D38B7">
        <w:rPr>
          <w:sz w:val="24"/>
          <w:szCs w:val="24"/>
        </w:rPr>
        <w:t>phosphorus fertilization.</w:t>
      </w:r>
      <w:r>
        <w:rPr>
          <w:sz w:val="24"/>
          <w:szCs w:val="24"/>
        </w:rPr>
        <w:t xml:space="preserve"> </w:t>
      </w:r>
    </w:p>
    <w:p w:rsidR="009D38B7" w:rsidRDefault="009D38B7" w:rsidP="005272F8">
      <w:pPr>
        <w:rPr>
          <w:sz w:val="24"/>
          <w:szCs w:val="24"/>
        </w:rPr>
      </w:pPr>
    </w:p>
    <w:p w:rsidR="009D38B7" w:rsidRDefault="009D38B7" w:rsidP="006E3958">
      <w:pPr>
        <w:rPr>
          <w:sz w:val="24"/>
          <w:szCs w:val="24"/>
        </w:rPr>
      </w:pPr>
      <w:r>
        <w:rPr>
          <w:sz w:val="24"/>
          <w:szCs w:val="24"/>
        </w:rPr>
        <w:t xml:space="preserve">Table </w:t>
      </w:r>
      <w:commentRangeStart w:id="22"/>
      <w:r>
        <w:rPr>
          <w:sz w:val="24"/>
          <w:szCs w:val="24"/>
        </w:rPr>
        <w:t>5</w:t>
      </w:r>
      <w:commentRangeEnd w:id="22"/>
      <w:r>
        <w:rPr>
          <w:rStyle w:val="CommentReference"/>
        </w:rPr>
        <w:commentReference w:id="22"/>
      </w:r>
      <w:r>
        <w:rPr>
          <w:sz w:val="24"/>
          <w:szCs w:val="24"/>
        </w:rPr>
        <w:t>: ANOVA for the low</w:t>
      </w:r>
      <w:r w:rsidR="006E3958">
        <w:rPr>
          <w:sz w:val="24"/>
          <w:szCs w:val="24"/>
        </w:rPr>
        <w:t xml:space="preserve"> </w:t>
      </w:r>
      <w:r>
        <w:rPr>
          <w:sz w:val="24"/>
          <w:szCs w:val="24"/>
        </w:rPr>
        <w:t>phosphorus experiment</w:t>
      </w:r>
    </w:p>
    <w:p w:rsidR="009D38B7" w:rsidRDefault="009D38B7" w:rsidP="001D7DB4">
      <w:pPr>
        <w:rPr>
          <w:sz w:val="24"/>
          <w:szCs w:val="24"/>
        </w:rPr>
      </w:pPr>
      <w:r>
        <w:rPr>
          <w:sz w:val="24"/>
          <w:szCs w:val="24"/>
        </w:rPr>
        <w:t xml:space="preserve">Table </w:t>
      </w:r>
      <w:commentRangeStart w:id="23"/>
      <w:r>
        <w:rPr>
          <w:sz w:val="24"/>
          <w:szCs w:val="24"/>
        </w:rPr>
        <w:t>6a</w:t>
      </w:r>
      <w:commentRangeEnd w:id="23"/>
      <w:r>
        <w:rPr>
          <w:rStyle w:val="CommentReference"/>
        </w:rPr>
        <w:commentReference w:id="23"/>
      </w:r>
      <w:r>
        <w:rPr>
          <w:sz w:val="24"/>
          <w:szCs w:val="24"/>
        </w:rPr>
        <w:t xml:space="preserve">: Mean </w:t>
      </w:r>
      <w:r w:rsidR="00BC746E">
        <w:rPr>
          <w:sz w:val="24"/>
          <w:szCs w:val="24"/>
        </w:rPr>
        <w:t xml:space="preserve">yield </w:t>
      </w:r>
      <w:r>
        <w:rPr>
          <w:sz w:val="24"/>
          <w:szCs w:val="24"/>
        </w:rPr>
        <w:t xml:space="preserve">values </w:t>
      </w:r>
      <w:r w:rsidR="001D7DB4">
        <w:rPr>
          <w:sz w:val="24"/>
          <w:szCs w:val="24"/>
        </w:rPr>
        <w:t>wi</w:t>
      </w:r>
      <w:r>
        <w:rPr>
          <w:sz w:val="24"/>
          <w:szCs w:val="24"/>
        </w:rPr>
        <w:t>th</w:t>
      </w:r>
      <w:r w:rsidR="001D7DB4">
        <w:rPr>
          <w:sz w:val="24"/>
          <w:szCs w:val="24"/>
        </w:rPr>
        <w:t xml:space="preserve"> and without</w:t>
      </w:r>
      <w:r>
        <w:rPr>
          <w:sz w:val="24"/>
          <w:szCs w:val="24"/>
        </w:rPr>
        <w:t xml:space="preserve"> </w:t>
      </w:r>
      <w:proofErr w:type="spellStart"/>
      <w:r w:rsidR="001D7DB4">
        <w:rPr>
          <w:sz w:val="24"/>
          <w:szCs w:val="24"/>
        </w:rPr>
        <w:t>m</w:t>
      </w:r>
      <w:r>
        <w:rPr>
          <w:sz w:val="24"/>
          <w:szCs w:val="24"/>
        </w:rPr>
        <w:t>ycorrhizaunder</w:t>
      </w:r>
      <w:proofErr w:type="spellEnd"/>
      <w:r>
        <w:rPr>
          <w:sz w:val="24"/>
          <w:szCs w:val="24"/>
        </w:rPr>
        <w:t xml:space="preserve"> low</w:t>
      </w:r>
      <w:r w:rsidR="006E3958">
        <w:rPr>
          <w:sz w:val="24"/>
          <w:szCs w:val="24"/>
        </w:rPr>
        <w:t xml:space="preserve"> </w:t>
      </w:r>
      <w:r>
        <w:rPr>
          <w:sz w:val="24"/>
          <w:szCs w:val="24"/>
        </w:rPr>
        <w:t>phosphorus fertilization, including standard errors and confidence intervals for these means.</w:t>
      </w:r>
    </w:p>
    <w:p w:rsidR="009D38B7" w:rsidRDefault="009D38B7" w:rsidP="001D7DB4">
      <w:pPr>
        <w:rPr>
          <w:sz w:val="24"/>
          <w:szCs w:val="24"/>
        </w:rPr>
      </w:pPr>
      <w:proofErr w:type="gramStart"/>
      <w:r>
        <w:rPr>
          <w:sz w:val="24"/>
          <w:szCs w:val="24"/>
        </w:rPr>
        <w:t xml:space="preserve">Table </w:t>
      </w:r>
      <w:commentRangeStart w:id="24"/>
      <w:r>
        <w:rPr>
          <w:sz w:val="24"/>
          <w:szCs w:val="24"/>
        </w:rPr>
        <w:t>6b</w:t>
      </w:r>
      <w:commentRangeEnd w:id="24"/>
      <w:r>
        <w:rPr>
          <w:rStyle w:val="CommentReference"/>
        </w:rPr>
        <w:commentReference w:id="24"/>
      </w:r>
      <w:r>
        <w:rPr>
          <w:sz w:val="24"/>
          <w:szCs w:val="24"/>
        </w:rPr>
        <w:t xml:space="preserve">: The difference between mean yield values in the two </w:t>
      </w:r>
      <w:proofErr w:type="spellStart"/>
      <w:r>
        <w:rPr>
          <w:sz w:val="24"/>
          <w:szCs w:val="24"/>
        </w:rPr>
        <w:t>mycorrhizal</w:t>
      </w:r>
      <w:proofErr w:type="spellEnd"/>
      <w:r>
        <w:rPr>
          <w:sz w:val="24"/>
          <w:szCs w:val="24"/>
        </w:rPr>
        <w:t xml:space="preserve"> treatments (“With </w:t>
      </w:r>
      <w:proofErr w:type="spellStart"/>
      <w:r>
        <w:rPr>
          <w:sz w:val="24"/>
          <w:szCs w:val="24"/>
        </w:rPr>
        <w:t>Mycorrhiza</w:t>
      </w:r>
      <w:proofErr w:type="spellEnd"/>
      <w:r>
        <w:rPr>
          <w:sz w:val="24"/>
          <w:szCs w:val="24"/>
        </w:rPr>
        <w:t xml:space="preserve">” minus “Without </w:t>
      </w:r>
      <w:proofErr w:type="spellStart"/>
      <w:r>
        <w:rPr>
          <w:sz w:val="24"/>
          <w:szCs w:val="24"/>
        </w:rPr>
        <w:t>Mycorrhiza</w:t>
      </w:r>
      <w:proofErr w:type="spellEnd"/>
      <w:r>
        <w:rPr>
          <w:sz w:val="24"/>
          <w:szCs w:val="24"/>
        </w:rPr>
        <w:t>”</w:t>
      </w:r>
      <w:r w:rsidR="00BC746E">
        <w:rPr>
          <w:sz w:val="24"/>
          <w:szCs w:val="24"/>
        </w:rPr>
        <w:t>)</w:t>
      </w:r>
      <w:r>
        <w:rPr>
          <w:sz w:val="24"/>
          <w:szCs w:val="24"/>
        </w:rPr>
        <w:t xml:space="preserve"> </w:t>
      </w:r>
      <w:r w:rsidR="001D7DB4">
        <w:rPr>
          <w:sz w:val="24"/>
          <w:szCs w:val="24"/>
        </w:rPr>
        <w:t>under low phosphorus fertilization</w:t>
      </w:r>
      <w:r>
        <w:rPr>
          <w:sz w:val="24"/>
          <w:szCs w:val="24"/>
        </w:rPr>
        <w:t>.</w:t>
      </w:r>
      <w:proofErr w:type="gramEnd"/>
    </w:p>
    <w:p w:rsidR="009D38B7" w:rsidRPr="005272F8" w:rsidRDefault="009D38B7" w:rsidP="005272F8">
      <w:pPr>
        <w:rPr>
          <w:sz w:val="24"/>
          <w:szCs w:val="24"/>
        </w:rPr>
      </w:pPr>
    </w:p>
    <w:p w:rsidR="005272F8" w:rsidRDefault="009D38B7" w:rsidP="008D030E">
      <w:pPr>
        <w:rPr>
          <w:b/>
          <w:bCs/>
          <w:sz w:val="28"/>
          <w:szCs w:val="28"/>
        </w:rPr>
      </w:pPr>
      <w:r w:rsidRPr="009D38B7">
        <w:rPr>
          <w:b/>
          <w:bCs/>
          <w:sz w:val="28"/>
          <w:szCs w:val="28"/>
        </w:rPr>
        <w:t>Conclusions for low phosphorus</w:t>
      </w:r>
    </w:p>
    <w:p w:rsidR="009D38B7" w:rsidRDefault="009D38B7" w:rsidP="008D030E">
      <w:pPr>
        <w:rPr>
          <w:sz w:val="24"/>
          <w:szCs w:val="24"/>
        </w:rPr>
      </w:pPr>
      <w:r>
        <w:rPr>
          <w:sz w:val="24"/>
          <w:szCs w:val="24"/>
        </w:rPr>
        <w:t xml:space="preserve">The overall yield with </w:t>
      </w:r>
      <w:proofErr w:type="spellStart"/>
      <w:r>
        <w:rPr>
          <w:sz w:val="24"/>
          <w:szCs w:val="24"/>
        </w:rPr>
        <w:t>mycorrhiza</w:t>
      </w:r>
      <w:proofErr w:type="spellEnd"/>
      <w:r>
        <w:rPr>
          <w:sz w:val="24"/>
          <w:szCs w:val="24"/>
        </w:rPr>
        <w:t xml:space="preserve"> was 2,990 kg higher than the overall yield without </w:t>
      </w:r>
      <w:proofErr w:type="spellStart"/>
      <w:r>
        <w:rPr>
          <w:sz w:val="24"/>
          <w:szCs w:val="24"/>
        </w:rPr>
        <w:t>mycorrhiza</w:t>
      </w:r>
      <w:proofErr w:type="spellEnd"/>
      <w:r>
        <w:rPr>
          <w:sz w:val="24"/>
          <w:szCs w:val="24"/>
        </w:rPr>
        <w:t>. The respective difference for yield for export is 2,832 kg. The difference in percentage yield for export is 30.1%. These three differences are highly significant.</w:t>
      </w:r>
    </w:p>
    <w:p w:rsidR="009D38B7" w:rsidRDefault="009D38B7" w:rsidP="006E3958">
      <w:pPr>
        <w:rPr>
          <w:sz w:val="24"/>
          <w:szCs w:val="24"/>
        </w:rPr>
      </w:pPr>
      <w:r>
        <w:rPr>
          <w:sz w:val="24"/>
          <w:szCs w:val="24"/>
        </w:rPr>
        <w:t>The ANOVA of low</w:t>
      </w:r>
      <w:r w:rsidR="006E3958">
        <w:rPr>
          <w:sz w:val="24"/>
          <w:szCs w:val="24"/>
        </w:rPr>
        <w:t xml:space="preserve"> </w:t>
      </w:r>
      <w:r>
        <w:rPr>
          <w:sz w:val="24"/>
          <w:szCs w:val="24"/>
        </w:rPr>
        <w:t>phosphorus fertilization data shows a lack of statistical significance of irrigation dose in this treatment (low phosphorus) – the lack of fertilization appears to be the main limiting factor that masks the effect of irrigation dose.</w:t>
      </w:r>
    </w:p>
    <w:p w:rsidR="009D38B7" w:rsidRDefault="009D38B7" w:rsidP="001D7DB4">
      <w:pPr>
        <w:rPr>
          <w:sz w:val="24"/>
          <w:szCs w:val="24"/>
        </w:rPr>
      </w:pPr>
      <w:r>
        <w:rPr>
          <w:sz w:val="24"/>
          <w:szCs w:val="24"/>
        </w:rPr>
        <w:t xml:space="preserve">The interaction between irrigation dose and </w:t>
      </w:r>
      <w:proofErr w:type="spellStart"/>
      <w:r>
        <w:rPr>
          <w:sz w:val="24"/>
          <w:szCs w:val="24"/>
        </w:rPr>
        <w:t>mycorrhiza</w:t>
      </w:r>
      <w:proofErr w:type="spellEnd"/>
      <w:r>
        <w:rPr>
          <w:sz w:val="24"/>
          <w:szCs w:val="24"/>
        </w:rPr>
        <w:t xml:space="preserve"> is not significant – a direct result of the non-significant effect of irrigation. The only factor that affect</w:t>
      </w:r>
      <w:r w:rsidR="001D7DB4">
        <w:rPr>
          <w:sz w:val="24"/>
          <w:szCs w:val="24"/>
        </w:rPr>
        <w:t>s</w:t>
      </w:r>
      <w:r>
        <w:rPr>
          <w:sz w:val="24"/>
          <w:szCs w:val="24"/>
        </w:rPr>
        <w:t xml:space="preserve"> yield is addition or non-addition of </w:t>
      </w:r>
      <w:proofErr w:type="spellStart"/>
      <w:r>
        <w:rPr>
          <w:sz w:val="24"/>
          <w:szCs w:val="24"/>
        </w:rPr>
        <w:t>mycorrhiza</w:t>
      </w:r>
      <w:proofErr w:type="spellEnd"/>
      <w:r>
        <w:rPr>
          <w:sz w:val="24"/>
          <w:szCs w:val="24"/>
        </w:rPr>
        <w:t xml:space="preserve"> (M=1 or 0, respectively). The fact that the irrigation dose is not significant in this experiment, but </w:t>
      </w:r>
      <w:r w:rsidR="00886FE0">
        <w:rPr>
          <w:sz w:val="24"/>
          <w:szCs w:val="24"/>
        </w:rPr>
        <w:t xml:space="preserve">was significant in the overall analysis (Table </w:t>
      </w:r>
      <w:commentRangeStart w:id="25"/>
      <w:r w:rsidR="00886FE0">
        <w:rPr>
          <w:sz w:val="24"/>
          <w:szCs w:val="24"/>
        </w:rPr>
        <w:t>3</w:t>
      </w:r>
      <w:commentRangeEnd w:id="25"/>
      <w:r w:rsidR="00886FE0">
        <w:rPr>
          <w:rStyle w:val="CommentReference"/>
        </w:rPr>
        <w:commentReference w:id="25"/>
      </w:r>
      <w:r w:rsidR="00886FE0">
        <w:rPr>
          <w:sz w:val="24"/>
          <w:szCs w:val="24"/>
        </w:rPr>
        <w:t>) indicates that we can expect a significant effect of irrigation dose under the full fertilization treatments.</w:t>
      </w:r>
    </w:p>
    <w:p w:rsidR="00886FE0" w:rsidRDefault="00886FE0" w:rsidP="001D7DB4">
      <w:pPr>
        <w:rPr>
          <w:sz w:val="24"/>
          <w:szCs w:val="24"/>
        </w:rPr>
      </w:pPr>
      <w:r>
        <w:rPr>
          <w:sz w:val="24"/>
          <w:szCs w:val="24"/>
        </w:rPr>
        <w:lastRenderedPageBreak/>
        <w:t>The linear model describes the observations less well than when fertilization was included in the model – this correlates with the fact that differences between the different plots in the low</w:t>
      </w:r>
      <w:r w:rsidR="006E3958">
        <w:rPr>
          <w:sz w:val="24"/>
          <w:szCs w:val="24"/>
        </w:rPr>
        <w:t xml:space="preserve"> </w:t>
      </w:r>
      <w:r>
        <w:rPr>
          <w:sz w:val="24"/>
          <w:szCs w:val="24"/>
        </w:rPr>
        <w:t xml:space="preserve">phosphorus treatment were </w:t>
      </w:r>
      <w:r w:rsidR="001D7DB4">
        <w:rPr>
          <w:sz w:val="24"/>
          <w:szCs w:val="24"/>
        </w:rPr>
        <w:t>highly evident</w:t>
      </w:r>
      <w:r>
        <w:rPr>
          <w:sz w:val="24"/>
          <w:szCs w:val="24"/>
        </w:rPr>
        <w:t>.</w:t>
      </w:r>
    </w:p>
    <w:p w:rsidR="00886FE0" w:rsidRDefault="00886FE0" w:rsidP="009D38B7">
      <w:pPr>
        <w:rPr>
          <w:sz w:val="24"/>
          <w:szCs w:val="24"/>
        </w:rPr>
      </w:pPr>
    </w:p>
    <w:p w:rsidR="00886FE0" w:rsidRDefault="00886FE0" w:rsidP="009D38B7">
      <w:pPr>
        <w:rPr>
          <w:b/>
          <w:bCs/>
          <w:sz w:val="28"/>
          <w:szCs w:val="28"/>
        </w:rPr>
      </w:pPr>
      <w:r>
        <w:rPr>
          <w:b/>
          <w:bCs/>
          <w:sz w:val="28"/>
          <w:szCs w:val="28"/>
        </w:rPr>
        <w:t>Full Fertilization</w:t>
      </w:r>
    </w:p>
    <w:p w:rsidR="002F22DF" w:rsidRDefault="002F22DF" w:rsidP="00BC746E">
      <w:pPr>
        <w:rPr>
          <w:sz w:val="24"/>
          <w:szCs w:val="24"/>
        </w:rPr>
      </w:pPr>
      <w:r>
        <w:rPr>
          <w:sz w:val="24"/>
          <w:szCs w:val="24"/>
        </w:rPr>
        <w:t xml:space="preserve">The ANOVA results are presented in Table </w:t>
      </w:r>
      <w:commentRangeStart w:id="26"/>
      <w:r>
        <w:rPr>
          <w:sz w:val="24"/>
          <w:szCs w:val="24"/>
        </w:rPr>
        <w:t>7</w:t>
      </w:r>
      <w:commentRangeEnd w:id="26"/>
      <w:r w:rsidR="00BC746E">
        <w:rPr>
          <w:rStyle w:val="CommentReference"/>
        </w:rPr>
        <w:commentReference w:id="26"/>
      </w:r>
      <w:r>
        <w:rPr>
          <w:sz w:val="24"/>
          <w:szCs w:val="24"/>
        </w:rPr>
        <w:t xml:space="preserve">. </w:t>
      </w:r>
      <w:r w:rsidR="00BC746E">
        <w:rPr>
          <w:sz w:val="24"/>
          <w:szCs w:val="24"/>
        </w:rPr>
        <w:t xml:space="preserve">Values that are non-significant </w:t>
      </w:r>
      <w:r>
        <w:rPr>
          <w:sz w:val="24"/>
          <w:szCs w:val="24"/>
        </w:rPr>
        <w:t>at the 5% level are highlighted in green.</w:t>
      </w:r>
      <w:r w:rsidR="001D7DB4" w:rsidRPr="001D7DB4">
        <w:rPr>
          <w:sz w:val="24"/>
          <w:szCs w:val="24"/>
        </w:rPr>
        <w:t xml:space="preserve"> </w:t>
      </w:r>
      <w:commentRangeStart w:id="27"/>
      <w:r w:rsidR="001D7DB4">
        <w:rPr>
          <w:sz w:val="24"/>
          <w:szCs w:val="24"/>
        </w:rPr>
        <w:t xml:space="preserve">Tables </w:t>
      </w:r>
      <w:commentRangeStart w:id="28"/>
      <w:r w:rsidR="001D7DB4">
        <w:rPr>
          <w:sz w:val="24"/>
          <w:szCs w:val="24"/>
        </w:rPr>
        <w:t xml:space="preserve">8a </w:t>
      </w:r>
      <w:commentRangeEnd w:id="28"/>
      <w:r w:rsidR="001D7DB4">
        <w:rPr>
          <w:rStyle w:val="CommentReference"/>
        </w:rPr>
        <w:commentReference w:id="28"/>
      </w:r>
      <w:r w:rsidR="001D7DB4">
        <w:rPr>
          <w:sz w:val="24"/>
          <w:szCs w:val="24"/>
        </w:rPr>
        <w:t xml:space="preserve">and </w:t>
      </w:r>
      <w:commentRangeStart w:id="29"/>
      <w:r w:rsidR="001D7DB4">
        <w:rPr>
          <w:sz w:val="24"/>
          <w:szCs w:val="24"/>
        </w:rPr>
        <w:t xml:space="preserve">8b </w:t>
      </w:r>
      <w:commentRangeEnd w:id="29"/>
      <w:r w:rsidR="001D7DB4">
        <w:rPr>
          <w:rStyle w:val="CommentReference"/>
          <w:rtl/>
        </w:rPr>
        <w:commentReference w:id="29"/>
      </w:r>
      <w:r w:rsidR="001D7DB4">
        <w:rPr>
          <w:sz w:val="24"/>
          <w:szCs w:val="24"/>
        </w:rPr>
        <w:t>present the mean yield values of the irrigation doses and the comparison between them</w:t>
      </w:r>
      <w:r w:rsidR="001D7DB4" w:rsidRPr="001A4F72">
        <w:rPr>
          <w:sz w:val="24"/>
          <w:szCs w:val="24"/>
        </w:rPr>
        <w:t xml:space="preserve"> </w:t>
      </w:r>
      <w:r w:rsidR="001D7DB4">
        <w:rPr>
          <w:sz w:val="24"/>
          <w:szCs w:val="24"/>
        </w:rPr>
        <w:t xml:space="preserve">under full fertilization. Tables </w:t>
      </w:r>
      <w:commentRangeStart w:id="30"/>
      <w:r w:rsidR="001D7DB4">
        <w:rPr>
          <w:sz w:val="24"/>
          <w:szCs w:val="24"/>
        </w:rPr>
        <w:t xml:space="preserve">9a </w:t>
      </w:r>
      <w:commentRangeEnd w:id="30"/>
      <w:r w:rsidR="001D7DB4">
        <w:rPr>
          <w:rStyle w:val="CommentReference"/>
          <w:rtl/>
        </w:rPr>
        <w:commentReference w:id="30"/>
      </w:r>
      <w:r w:rsidR="001D7DB4">
        <w:rPr>
          <w:sz w:val="24"/>
          <w:szCs w:val="24"/>
        </w:rPr>
        <w:t xml:space="preserve">and </w:t>
      </w:r>
      <w:commentRangeStart w:id="31"/>
      <w:r w:rsidR="001D7DB4">
        <w:rPr>
          <w:sz w:val="24"/>
          <w:szCs w:val="24"/>
        </w:rPr>
        <w:t xml:space="preserve">9b </w:t>
      </w:r>
      <w:commentRangeEnd w:id="31"/>
      <w:r w:rsidR="001D7DB4">
        <w:rPr>
          <w:rStyle w:val="CommentReference"/>
          <w:rtl/>
        </w:rPr>
        <w:commentReference w:id="31"/>
      </w:r>
      <w:r w:rsidR="001D7DB4">
        <w:rPr>
          <w:sz w:val="24"/>
          <w:szCs w:val="24"/>
        </w:rPr>
        <w:t xml:space="preserve">present mean yield values of </w:t>
      </w:r>
      <w:proofErr w:type="spellStart"/>
      <w:r w:rsidR="001D7DB4">
        <w:rPr>
          <w:sz w:val="24"/>
          <w:szCs w:val="24"/>
        </w:rPr>
        <w:t>mycorrhiza</w:t>
      </w:r>
      <w:proofErr w:type="spellEnd"/>
      <w:r w:rsidR="001D7DB4">
        <w:rPr>
          <w:sz w:val="24"/>
          <w:szCs w:val="24"/>
        </w:rPr>
        <w:t xml:space="preserve"> treatments and the comparison between them</w:t>
      </w:r>
      <w:r w:rsidR="001D7DB4" w:rsidRPr="001A4F72">
        <w:rPr>
          <w:sz w:val="24"/>
          <w:szCs w:val="24"/>
        </w:rPr>
        <w:t xml:space="preserve"> </w:t>
      </w:r>
      <w:r w:rsidR="001D7DB4">
        <w:rPr>
          <w:sz w:val="24"/>
          <w:szCs w:val="24"/>
        </w:rPr>
        <w:t>under full fertilization.</w:t>
      </w:r>
      <w:commentRangeEnd w:id="27"/>
      <w:r w:rsidR="001D7DB4">
        <w:rPr>
          <w:rStyle w:val="CommentReference"/>
          <w:rtl/>
        </w:rPr>
        <w:commentReference w:id="27"/>
      </w:r>
    </w:p>
    <w:p w:rsidR="00BC746E" w:rsidRPr="002F22DF" w:rsidRDefault="00BC746E" w:rsidP="00BC746E">
      <w:pPr>
        <w:rPr>
          <w:sz w:val="24"/>
          <w:szCs w:val="24"/>
        </w:rPr>
      </w:pPr>
      <w:r>
        <w:rPr>
          <w:sz w:val="24"/>
          <w:szCs w:val="24"/>
        </w:rPr>
        <w:t xml:space="preserve">Table </w:t>
      </w:r>
      <w:commentRangeStart w:id="32"/>
      <w:r>
        <w:rPr>
          <w:sz w:val="24"/>
          <w:szCs w:val="24"/>
        </w:rPr>
        <w:t xml:space="preserve">7: </w:t>
      </w:r>
      <w:commentRangeEnd w:id="32"/>
      <w:r>
        <w:rPr>
          <w:rStyle w:val="CommentReference"/>
          <w:rtl/>
        </w:rPr>
        <w:commentReference w:id="32"/>
      </w:r>
      <w:r>
        <w:rPr>
          <w:sz w:val="24"/>
          <w:szCs w:val="24"/>
        </w:rPr>
        <w:t xml:space="preserve"> ANOVA of the full fertilization experiment, R</w:t>
      </w:r>
      <w:r w:rsidRPr="00BC746E">
        <w:rPr>
          <w:sz w:val="24"/>
          <w:szCs w:val="24"/>
          <w:vertAlign w:val="superscript"/>
        </w:rPr>
        <w:t>2</w:t>
      </w:r>
      <w:r>
        <w:rPr>
          <w:sz w:val="24"/>
          <w:szCs w:val="24"/>
        </w:rPr>
        <w:t>=0.661</w:t>
      </w:r>
    </w:p>
    <w:p w:rsidR="008D030E" w:rsidRDefault="00BC746E" w:rsidP="008D030E">
      <w:pPr>
        <w:rPr>
          <w:sz w:val="24"/>
          <w:szCs w:val="24"/>
          <w:rtl/>
        </w:rPr>
      </w:pPr>
      <w:r>
        <w:rPr>
          <w:sz w:val="24"/>
          <w:szCs w:val="24"/>
        </w:rPr>
        <w:t xml:space="preserve">Table </w:t>
      </w:r>
      <w:commentRangeStart w:id="33"/>
      <w:r>
        <w:rPr>
          <w:sz w:val="24"/>
          <w:szCs w:val="24"/>
        </w:rPr>
        <w:t>8a</w:t>
      </w:r>
      <w:commentRangeEnd w:id="33"/>
      <w:r>
        <w:rPr>
          <w:rStyle w:val="CommentReference"/>
        </w:rPr>
        <w:commentReference w:id="33"/>
      </w:r>
      <w:r>
        <w:rPr>
          <w:sz w:val="24"/>
          <w:szCs w:val="24"/>
        </w:rPr>
        <w:t xml:space="preserve">: Mean yield values of irrigation doses under full fertilization </w:t>
      </w:r>
    </w:p>
    <w:p w:rsidR="00BC746E" w:rsidRDefault="00BC746E" w:rsidP="001D7DB4">
      <w:pPr>
        <w:rPr>
          <w:sz w:val="24"/>
          <w:szCs w:val="24"/>
          <w:rtl/>
        </w:rPr>
      </w:pPr>
      <w:r>
        <w:rPr>
          <w:sz w:val="24"/>
          <w:szCs w:val="24"/>
        </w:rPr>
        <w:t xml:space="preserve">Table </w:t>
      </w:r>
      <w:commentRangeStart w:id="34"/>
      <w:r>
        <w:rPr>
          <w:sz w:val="24"/>
          <w:szCs w:val="24"/>
        </w:rPr>
        <w:t>8b</w:t>
      </w:r>
      <w:commentRangeEnd w:id="34"/>
      <w:r>
        <w:rPr>
          <w:rStyle w:val="CommentReference"/>
        </w:rPr>
        <w:commentReference w:id="34"/>
      </w:r>
      <w:r>
        <w:rPr>
          <w:sz w:val="24"/>
          <w:szCs w:val="24"/>
        </w:rPr>
        <w:t xml:space="preserve">: The difference in mean yield values following different irrigation doses under </w:t>
      </w:r>
      <w:r w:rsidR="001D7DB4">
        <w:rPr>
          <w:sz w:val="24"/>
          <w:szCs w:val="24"/>
        </w:rPr>
        <w:t>fu</w:t>
      </w:r>
      <w:r>
        <w:rPr>
          <w:sz w:val="24"/>
          <w:szCs w:val="24"/>
        </w:rPr>
        <w:t xml:space="preserve">ll </w:t>
      </w:r>
      <w:r w:rsidR="001D7DB4">
        <w:rPr>
          <w:sz w:val="24"/>
          <w:szCs w:val="24"/>
        </w:rPr>
        <w:t>f</w:t>
      </w:r>
      <w:r>
        <w:rPr>
          <w:sz w:val="24"/>
          <w:szCs w:val="24"/>
        </w:rPr>
        <w:t>ertilization</w:t>
      </w:r>
    </w:p>
    <w:p w:rsidR="00BC746E" w:rsidRDefault="00BC746E" w:rsidP="00BC746E">
      <w:pPr>
        <w:rPr>
          <w:sz w:val="24"/>
          <w:szCs w:val="24"/>
        </w:rPr>
      </w:pPr>
      <w:r>
        <w:rPr>
          <w:sz w:val="24"/>
          <w:szCs w:val="24"/>
        </w:rPr>
        <w:t xml:space="preserve">Table </w:t>
      </w:r>
      <w:commentRangeStart w:id="35"/>
      <w:r>
        <w:rPr>
          <w:sz w:val="24"/>
          <w:szCs w:val="24"/>
        </w:rPr>
        <w:t>9a</w:t>
      </w:r>
      <w:commentRangeEnd w:id="35"/>
      <w:r>
        <w:rPr>
          <w:rStyle w:val="CommentReference"/>
        </w:rPr>
        <w:commentReference w:id="35"/>
      </w:r>
      <w:r>
        <w:rPr>
          <w:sz w:val="24"/>
          <w:szCs w:val="24"/>
        </w:rPr>
        <w:t xml:space="preserve">: Mean yield values of </w:t>
      </w:r>
      <w:proofErr w:type="spellStart"/>
      <w:r>
        <w:rPr>
          <w:sz w:val="24"/>
          <w:szCs w:val="24"/>
        </w:rPr>
        <w:t>mycorrhiza</w:t>
      </w:r>
      <w:proofErr w:type="spellEnd"/>
      <w:r>
        <w:rPr>
          <w:sz w:val="24"/>
          <w:szCs w:val="24"/>
        </w:rPr>
        <w:t xml:space="preserve"> treatments under full fertilization</w:t>
      </w:r>
    </w:p>
    <w:p w:rsidR="006E092A" w:rsidRDefault="006E092A" w:rsidP="001D7DB4">
      <w:pPr>
        <w:rPr>
          <w:sz w:val="24"/>
          <w:szCs w:val="24"/>
          <w:rtl/>
        </w:rPr>
      </w:pPr>
      <w:r>
        <w:rPr>
          <w:sz w:val="24"/>
          <w:szCs w:val="24"/>
        </w:rPr>
        <w:t xml:space="preserve">Table </w:t>
      </w:r>
      <w:commentRangeStart w:id="36"/>
      <w:r>
        <w:rPr>
          <w:sz w:val="24"/>
          <w:szCs w:val="24"/>
        </w:rPr>
        <w:t>9b</w:t>
      </w:r>
      <w:commentRangeEnd w:id="36"/>
      <w:r>
        <w:rPr>
          <w:rStyle w:val="CommentReference"/>
        </w:rPr>
        <w:commentReference w:id="36"/>
      </w:r>
      <w:r>
        <w:rPr>
          <w:sz w:val="24"/>
          <w:szCs w:val="24"/>
        </w:rPr>
        <w:t xml:space="preserve">: The differences in mean yield values between </w:t>
      </w:r>
      <w:proofErr w:type="spellStart"/>
      <w:r>
        <w:rPr>
          <w:sz w:val="24"/>
          <w:szCs w:val="24"/>
        </w:rPr>
        <w:t>mycorrhiza</w:t>
      </w:r>
      <w:proofErr w:type="spellEnd"/>
      <w:r>
        <w:rPr>
          <w:sz w:val="24"/>
          <w:szCs w:val="24"/>
        </w:rPr>
        <w:t xml:space="preserve"> treatments under </w:t>
      </w:r>
      <w:r w:rsidR="001D7DB4">
        <w:rPr>
          <w:sz w:val="24"/>
          <w:szCs w:val="24"/>
        </w:rPr>
        <w:t>full fertilization</w:t>
      </w:r>
    </w:p>
    <w:p w:rsidR="00BC746E" w:rsidRDefault="00BC746E" w:rsidP="00BC746E">
      <w:pPr>
        <w:rPr>
          <w:sz w:val="24"/>
          <w:szCs w:val="24"/>
        </w:rPr>
      </w:pPr>
    </w:p>
    <w:p w:rsidR="00BC746E" w:rsidRPr="006E092A" w:rsidRDefault="006E092A" w:rsidP="00BC746E">
      <w:pPr>
        <w:rPr>
          <w:b/>
          <w:bCs/>
          <w:sz w:val="28"/>
          <w:szCs w:val="28"/>
        </w:rPr>
      </w:pPr>
      <w:r w:rsidRPr="006E092A">
        <w:rPr>
          <w:b/>
          <w:bCs/>
          <w:sz w:val="28"/>
          <w:szCs w:val="28"/>
        </w:rPr>
        <w:t>Conclusions for full fertilization</w:t>
      </w:r>
    </w:p>
    <w:p w:rsidR="008D030E" w:rsidRDefault="006E092A" w:rsidP="001D7DB4">
      <w:pPr>
        <w:rPr>
          <w:sz w:val="24"/>
          <w:szCs w:val="24"/>
        </w:rPr>
      </w:pPr>
      <w:r>
        <w:rPr>
          <w:sz w:val="24"/>
          <w:szCs w:val="24"/>
        </w:rPr>
        <w:t xml:space="preserve">Concerning irrigation, there is a significant difference for actual yield (total and export) between irrigation at 100% of the recommended dose compared to the 75% and 50% doses. There is no significant difference between 75% and 50%. When percentage yield for export is tested, there is no significant difference between the 100% irrigation dose and the 75% dose but both differ from the 50% dose. Concerning </w:t>
      </w:r>
      <w:proofErr w:type="spellStart"/>
      <w:r>
        <w:rPr>
          <w:sz w:val="24"/>
          <w:szCs w:val="24"/>
        </w:rPr>
        <w:t>mycorrhiza</w:t>
      </w:r>
      <w:proofErr w:type="spellEnd"/>
      <w:r>
        <w:rPr>
          <w:sz w:val="24"/>
          <w:szCs w:val="24"/>
        </w:rPr>
        <w:t xml:space="preserve">, there is a significant difference between addition </w:t>
      </w:r>
      <w:r w:rsidR="001D7DB4">
        <w:rPr>
          <w:sz w:val="24"/>
          <w:szCs w:val="24"/>
        </w:rPr>
        <w:t>and</w:t>
      </w:r>
      <w:r>
        <w:rPr>
          <w:sz w:val="24"/>
          <w:szCs w:val="24"/>
        </w:rPr>
        <w:t xml:space="preserve"> non-addition of the fungus for all the tested variables.</w:t>
      </w:r>
    </w:p>
    <w:p w:rsidR="006E092A" w:rsidRDefault="006E092A" w:rsidP="001D7DB4">
      <w:pPr>
        <w:rPr>
          <w:sz w:val="24"/>
          <w:szCs w:val="24"/>
        </w:rPr>
      </w:pPr>
      <w:r>
        <w:rPr>
          <w:sz w:val="24"/>
          <w:szCs w:val="24"/>
        </w:rPr>
        <w:t xml:space="preserve">The effect of irrigation dose (W) and </w:t>
      </w:r>
      <w:proofErr w:type="spellStart"/>
      <w:r>
        <w:rPr>
          <w:sz w:val="24"/>
          <w:szCs w:val="24"/>
        </w:rPr>
        <w:t>mycorrhiza</w:t>
      </w:r>
      <w:proofErr w:type="spellEnd"/>
      <w:r>
        <w:rPr>
          <w:sz w:val="24"/>
          <w:szCs w:val="24"/>
        </w:rPr>
        <w:t xml:space="preserve"> treatment (M) is highly significant and </w:t>
      </w:r>
      <w:r w:rsidR="001D7DB4">
        <w:rPr>
          <w:sz w:val="24"/>
          <w:szCs w:val="24"/>
        </w:rPr>
        <w:t xml:space="preserve">noticeable </w:t>
      </w:r>
      <w:r>
        <w:rPr>
          <w:sz w:val="24"/>
          <w:szCs w:val="24"/>
        </w:rPr>
        <w:t xml:space="preserve">under full fertilization. The interaction between irrigation and </w:t>
      </w:r>
      <w:proofErr w:type="spellStart"/>
      <w:r>
        <w:rPr>
          <w:sz w:val="24"/>
          <w:szCs w:val="24"/>
        </w:rPr>
        <w:t>mycorrhiza</w:t>
      </w:r>
      <w:proofErr w:type="spellEnd"/>
      <w:r>
        <w:rPr>
          <w:sz w:val="24"/>
          <w:szCs w:val="24"/>
        </w:rPr>
        <w:t xml:space="preserve"> (W*M) is not significant – increasing the irrigation dose cannot compensate for a lack of </w:t>
      </w:r>
      <w:proofErr w:type="spellStart"/>
      <w:r>
        <w:rPr>
          <w:sz w:val="24"/>
          <w:szCs w:val="24"/>
        </w:rPr>
        <w:t>mycorrhiza</w:t>
      </w:r>
      <w:proofErr w:type="spellEnd"/>
      <w:r>
        <w:rPr>
          <w:sz w:val="24"/>
          <w:szCs w:val="24"/>
        </w:rPr>
        <w:t xml:space="preserve">. The </w:t>
      </w:r>
      <w:r w:rsidR="001A4F72">
        <w:rPr>
          <w:sz w:val="24"/>
          <w:szCs w:val="24"/>
        </w:rPr>
        <w:t xml:space="preserve">ability of the linear model to explain the percent yield for export is not adequate. </w:t>
      </w:r>
    </w:p>
    <w:p w:rsidR="008D030E" w:rsidRDefault="008D030E" w:rsidP="008D030E">
      <w:pPr>
        <w:rPr>
          <w:sz w:val="24"/>
          <w:szCs w:val="24"/>
          <w:rtl/>
        </w:rPr>
      </w:pPr>
    </w:p>
    <w:p w:rsidR="001A4F72" w:rsidRPr="001A4F72" w:rsidRDefault="001A4F72" w:rsidP="008D030E">
      <w:pPr>
        <w:rPr>
          <w:b/>
          <w:bCs/>
          <w:sz w:val="28"/>
          <w:szCs w:val="28"/>
        </w:rPr>
      </w:pPr>
      <w:r w:rsidRPr="001A4F72">
        <w:rPr>
          <w:b/>
          <w:bCs/>
          <w:sz w:val="28"/>
          <w:szCs w:val="28"/>
        </w:rPr>
        <w:lastRenderedPageBreak/>
        <w:t>The effect of the fertilization and irrigation regime on the soil solution</w:t>
      </w:r>
    </w:p>
    <w:p w:rsidR="008D030E" w:rsidRDefault="001A4F72" w:rsidP="00B71F44">
      <w:pPr>
        <w:rPr>
          <w:sz w:val="24"/>
          <w:szCs w:val="24"/>
        </w:rPr>
      </w:pPr>
      <w:r>
        <w:rPr>
          <w:sz w:val="24"/>
          <w:szCs w:val="24"/>
        </w:rPr>
        <w:t xml:space="preserve">Using </w:t>
      </w:r>
      <w:commentRangeStart w:id="37"/>
      <w:r>
        <w:rPr>
          <w:sz w:val="24"/>
          <w:szCs w:val="24"/>
        </w:rPr>
        <w:t xml:space="preserve">pumps </w:t>
      </w:r>
      <w:commentRangeEnd w:id="37"/>
      <w:r w:rsidR="00A84FC4">
        <w:rPr>
          <w:rStyle w:val="CommentReference"/>
          <w:rtl/>
        </w:rPr>
        <w:commentReference w:id="37"/>
      </w:r>
      <w:r>
        <w:rPr>
          <w:sz w:val="24"/>
          <w:szCs w:val="24"/>
        </w:rPr>
        <w:t xml:space="preserve"> buried in the different treatments at depths of 15 and 30 cm we monitored variation in the salt content </w:t>
      </w:r>
      <w:r w:rsidR="00B71F44">
        <w:rPr>
          <w:sz w:val="24"/>
          <w:szCs w:val="24"/>
        </w:rPr>
        <w:t>of the</w:t>
      </w:r>
      <w:r>
        <w:rPr>
          <w:sz w:val="24"/>
          <w:szCs w:val="24"/>
        </w:rPr>
        <w:t xml:space="preserve"> soil </w:t>
      </w:r>
      <w:r w:rsidR="00B71F44">
        <w:rPr>
          <w:sz w:val="24"/>
          <w:szCs w:val="24"/>
        </w:rPr>
        <w:t xml:space="preserve">solution </w:t>
      </w:r>
      <w:r>
        <w:rPr>
          <w:sz w:val="24"/>
          <w:szCs w:val="24"/>
        </w:rPr>
        <w:t>under the different treatments. The salt content of the soil solution is expressed by the electrical conductivity (EC) of the soil solution.</w:t>
      </w:r>
    </w:p>
    <w:p w:rsidR="001A4F72" w:rsidRDefault="001A4F72" w:rsidP="000707BE">
      <w:pPr>
        <w:rPr>
          <w:sz w:val="24"/>
          <w:szCs w:val="24"/>
        </w:rPr>
      </w:pPr>
      <w:r>
        <w:rPr>
          <w:sz w:val="24"/>
          <w:szCs w:val="24"/>
        </w:rPr>
        <w:t xml:space="preserve">The graphs in Figure 6 present the electrical conductivity of the soil solution at two depths – 15 and 30 cm – in the two fertilization treatments (full fertilization and low phosphorus) and </w:t>
      </w:r>
      <w:r w:rsidR="000707BE">
        <w:rPr>
          <w:sz w:val="24"/>
          <w:szCs w:val="24"/>
        </w:rPr>
        <w:t xml:space="preserve">two irrigation doses (100% and 50%) relative to pan evaporation data. </w:t>
      </w:r>
      <w:commentRangeStart w:id="38"/>
      <w:r w:rsidR="000707BE">
        <w:rPr>
          <w:sz w:val="24"/>
          <w:szCs w:val="24"/>
        </w:rPr>
        <w:t>We note that the 50% irrigation dose was planned in such a way that it would not drop below 2.5 mm per day</w:t>
      </w:r>
      <w:commentRangeEnd w:id="38"/>
      <w:r w:rsidR="000707BE">
        <w:rPr>
          <w:rStyle w:val="CommentReference"/>
        </w:rPr>
        <w:commentReference w:id="38"/>
      </w:r>
      <w:r w:rsidR="000707BE">
        <w:rPr>
          <w:sz w:val="24"/>
          <w:szCs w:val="24"/>
        </w:rPr>
        <w:t>. The salt content in the dripper water is also presented in all the graphs.</w:t>
      </w:r>
    </w:p>
    <w:p w:rsidR="000707BE" w:rsidRDefault="000707BE" w:rsidP="00B71F44">
      <w:pPr>
        <w:pStyle w:val="ListParagraph"/>
        <w:numPr>
          <w:ilvl w:val="0"/>
          <w:numId w:val="7"/>
        </w:numPr>
        <w:rPr>
          <w:sz w:val="24"/>
          <w:szCs w:val="24"/>
        </w:rPr>
      </w:pPr>
      <w:r>
        <w:rPr>
          <w:sz w:val="24"/>
          <w:szCs w:val="24"/>
        </w:rPr>
        <w:t xml:space="preserve">The difference between 100% and 50% irrigation is clear: at 100% irrigation, the salt content of the soil solution remains relatively </w:t>
      </w:r>
      <w:r w:rsidR="00B71F44">
        <w:rPr>
          <w:sz w:val="24"/>
          <w:szCs w:val="24"/>
        </w:rPr>
        <w:t>stable</w:t>
      </w:r>
      <w:r>
        <w:rPr>
          <w:sz w:val="24"/>
          <w:szCs w:val="24"/>
        </w:rPr>
        <w:t xml:space="preserve"> throughout the </w:t>
      </w:r>
      <w:r w:rsidR="00B71F44">
        <w:rPr>
          <w:sz w:val="24"/>
          <w:szCs w:val="24"/>
        </w:rPr>
        <w:t>growing</w:t>
      </w:r>
      <w:r>
        <w:rPr>
          <w:sz w:val="24"/>
          <w:szCs w:val="24"/>
        </w:rPr>
        <w:t xml:space="preserve"> season while</w:t>
      </w:r>
      <w:r w:rsidR="00B71F44">
        <w:rPr>
          <w:sz w:val="24"/>
          <w:szCs w:val="24"/>
        </w:rPr>
        <w:t xml:space="preserve"> it varies, rising and falling along </w:t>
      </w:r>
      <w:r>
        <w:rPr>
          <w:sz w:val="24"/>
          <w:szCs w:val="24"/>
        </w:rPr>
        <w:t xml:space="preserve">the season when the irrigation dose is only 50% of the pan evaporation data. The conclusion is that </w:t>
      </w:r>
      <w:r w:rsidR="00B71F44">
        <w:rPr>
          <w:sz w:val="24"/>
          <w:szCs w:val="24"/>
        </w:rPr>
        <w:t xml:space="preserve">the </w:t>
      </w:r>
      <w:r>
        <w:rPr>
          <w:sz w:val="24"/>
          <w:szCs w:val="24"/>
        </w:rPr>
        <w:t xml:space="preserve">100% irrigation dose serves not only the plant’s needs but also prevents salts from entering the root </w:t>
      </w:r>
      <w:r w:rsidR="00B71F44">
        <w:rPr>
          <w:sz w:val="24"/>
          <w:szCs w:val="24"/>
        </w:rPr>
        <w:t>zone</w:t>
      </w:r>
      <w:r>
        <w:rPr>
          <w:sz w:val="24"/>
          <w:szCs w:val="24"/>
        </w:rPr>
        <w:t>.</w:t>
      </w:r>
    </w:p>
    <w:p w:rsidR="000707BE" w:rsidRDefault="000707BE" w:rsidP="000707BE">
      <w:pPr>
        <w:pStyle w:val="ListParagraph"/>
        <w:numPr>
          <w:ilvl w:val="0"/>
          <w:numId w:val="7"/>
        </w:numPr>
        <w:rPr>
          <w:sz w:val="24"/>
          <w:szCs w:val="24"/>
        </w:rPr>
      </w:pPr>
      <w:r>
        <w:rPr>
          <w:sz w:val="24"/>
          <w:szCs w:val="24"/>
        </w:rPr>
        <w:t>There were no noticeable differences in electrical conductivity between 15 cm depth and 30 cm depth.</w:t>
      </w:r>
    </w:p>
    <w:p w:rsidR="000707BE" w:rsidRDefault="000707BE" w:rsidP="00B71F44">
      <w:pPr>
        <w:pStyle w:val="ListParagraph"/>
        <w:numPr>
          <w:ilvl w:val="0"/>
          <w:numId w:val="7"/>
        </w:numPr>
        <w:rPr>
          <w:sz w:val="24"/>
          <w:szCs w:val="24"/>
        </w:rPr>
      </w:pPr>
      <w:r>
        <w:rPr>
          <w:sz w:val="24"/>
          <w:szCs w:val="24"/>
        </w:rPr>
        <w:t xml:space="preserve">The rise in salt content of the soil solution at 50% irrigation was smaller under low phosphorus than under full fertilization. </w:t>
      </w:r>
      <w:r w:rsidR="00B71F44">
        <w:rPr>
          <w:sz w:val="24"/>
          <w:szCs w:val="24"/>
        </w:rPr>
        <w:t xml:space="preserve">Coupling this with </w:t>
      </w:r>
      <w:r>
        <w:rPr>
          <w:sz w:val="24"/>
          <w:szCs w:val="24"/>
        </w:rPr>
        <w:t>the differences in yield and vegetative growth between the two fertilization levels</w:t>
      </w:r>
      <w:r w:rsidR="00B71F44">
        <w:rPr>
          <w:sz w:val="24"/>
          <w:szCs w:val="24"/>
        </w:rPr>
        <w:t>,</w:t>
      </w:r>
      <w:r>
        <w:rPr>
          <w:sz w:val="24"/>
          <w:szCs w:val="24"/>
        </w:rPr>
        <w:t xml:space="preserve"> </w:t>
      </w:r>
      <w:r w:rsidR="00B71F44">
        <w:rPr>
          <w:sz w:val="24"/>
          <w:szCs w:val="24"/>
        </w:rPr>
        <w:t xml:space="preserve">we can </w:t>
      </w:r>
      <w:r>
        <w:rPr>
          <w:sz w:val="24"/>
          <w:szCs w:val="24"/>
        </w:rPr>
        <w:t>explain the differences: plants that received full fertilization developed well and their water consumption was higher than that of plants receiving low</w:t>
      </w:r>
      <w:r w:rsidR="006E3958">
        <w:rPr>
          <w:sz w:val="24"/>
          <w:szCs w:val="24"/>
        </w:rPr>
        <w:t xml:space="preserve"> </w:t>
      </w:r>
      <w:r>
        <w:rPr>
          <w:sz w:val="24"/>
          <w:szCs w:val="24"/>
        </w:rPr>
        <w:t xml:space="preserve">phosphorus fertilization, therefore they consumed most of the irrigation water and thus no water remained to prevent salts entering the root </w:t>
      </w:r>
      <w:r w:rsidR="00B71F44">
        <w:rPr>
          <w:sz w:val="24"/>
          <w:szCs w:val="24"/>
        </w:rPr>
        <w:t>zone</w:t>
      </w:r>
      <w:r>
        <w:rPr>
          <w:sz w:val="24"/>
          <w:szCs w:val="24"/>
        </w:rPr>
        <w:t>. The opposite is true for plants receiving the low</w:t>
      </w:r>
      <w:r w:rsidR="006E3958">
        <w:rPr>
          <w:sz w:val="24"/>
          <w:szCs w:val="24"/>
        </w:rPr>
        <w:t xml:space="preserve"> </w:t>
      </w:r>
      <w:r>
        <w:rPr>
          <w:sz w:val="24"/>
          <w:szCs w:val="24"/>
        </w:rPr>
        <w:t xml:space="preserve">phosphorus fertilization, where some of the irrigation water served to prevent salts from entering the root </w:t>
      </w:r>
      <w:r w:rsidR="00B71F44">
        <w:rPr>
          <w:sz w:val="24"/>
          <w:szCs w:val="24"/>
        </w:rPr>
        <w:t>zone</w:t>
      </w:r>
      <w:r>
        <w:rPr>
          <w:sz w:val="24"/>
          <w:szCs w:val="24"/>
        </w:rPr>
        <w:t>.</w:t>
      </w:r>
    </w:p>
    <w:p w:rsidR="00E60863" w:rsidRDefault="00E60863" w:rsidP="001678B0">
      <w:pPr>
        <w:pStyle w:val="ListParagraph"/>
        <w:numPr>
          <w:ilvl w:val="0"/>
          <w:numId w:val="7"/>
        </w:numPr>
        <w:rPr>
          <w:sz w:val="24"/>
          <w:szCs w:val="24"/>
        </w:rPr>
      </w:pPr>
      <w:r>
        <w:rPr>
          <w:sz w:val="24"/>
          <w:szCs w:val="24"/>
        </w:rPr>
        <w:t xml:space="preserve">The most significant observation in this experiment was the variability in salt content of the soil solution during the growing season at 50% irrigation (under both fertilization treatments): an increase in salt content until late December, then a decrease in salt content until mid-February and an increase through the late winter and spring until the end of the growing season. The increase in salt content indicates provision of excess nutrients relative to the </w:t>
      </w:r>
      <w:r w:rsidR="00B71F44">
        <w:rPr>
          <w:sz w:val="24"/>
          <w:szCs w:val="24"/>
        </w:rPr>
        <w:t>uptake</w:t>
      </w:r>
      <w:r>
        <w:rPr>
          <w:sz w:val="24"/>
          <w:szCs w:val="24"/>
        </w:rPr>
        <w:t xml:space="preserve"> capacity of the plant or a lack of adequate flushing. In this context we note that the pan evaporation data for the winter period (</w:t>
      </w:r>
      <w:r w:rsidR="001678B0">
        <w:rPr>
          <w:sz w:val="24"/>
          <w:szCs w:val="24"/>
        </w:rPr>
        <w:t>December to February) were low</w:t>
      </w:r>
      <w:r>
        <w:rPr>
          <w:sz w:val="24"/>
          <w:szCs w:val="24"/>
        </w:rPr>
        <w:t xml:space="preserve">, thus most of the time the plot was irrigated at a dose of 2.5 mm per day despite low evaporation (and consumption). At this stage, a large proportion of the irrigation water served to prevent salts from entering the root </w:t>
      </w:r>
      <w:r w:rsidR="001678B0">
        <w:rPr>
          <w:sz w:val="24"/>
          <w:szCs w:val="24"/>
        </w:rPr>
        <w:t>zone</w:t>
      </w:r>
      <w:r>
        <w:rPr>
          <w:sz w:val="24"/>
          <w:szCs w:val="24"/>
        </w:rPr>
        <w:t xml:space="preserve">, thus the salt content of the soil solution decreased until mid-February. During late winter and spring, </w:t>
      </w:r>
      <w:r>
        <w:rPr>
          <w:sz w:val="24"/>
          <w:szCs w:val="24"/>
        </w:rPr>
        <w:lastRenderedPageBreak/>
        <w:t xml:space="preserve">both evaporation and water uptake by the plants began to increase, thus salts once again began to accumulate in the root </w:t>
      </w:r>
      <w:r w:rsidR="001678B0">
        <w:rPr>
          <w:sz w:val="24"/>
          <w:szCs w:val="24"/>
        </w:rPr>
        <w:t>zone</w:t>
      </w:r>
      <w:r>
        <w:rPr>
          <w:sz w:val="24"/>
          <w:szCs w:val="24"/>
        </w:rPr>
        <w:t>.</w:t>
      </w:r>
    </w:p>
    <w:p w:rsidR="00E60863" w:rsidRDefault="00E60863" w:rsidP="00E60863">
      <w:pPr>
        <w:rPr>
          <w:sz w:val="24"/>
          <w:szCs w:val="24"/>
        </w:rPr>
      </w:pPr>
    </w:p>
    <w:p w:rsidR="00E60863" w:rsidRPr="00E60863" w:rsidRDefault="00E60863" w:rsidP="00E60863">
      <w:pPr>
        <w:rPr>
          <w:sz w:val="24"/>
          <w:szCs w:val="24"/>
        </w:rPr>
      </w:pPr>
      <w:commentRangeStart w:id="39"/>
      <w:r>
        <w:rPr>
          <w:sz w:val="24"/>
          <w:szCs w:val="24"/>
        </w:rPr>
        <w:t xml:space="preserve">Figure </w:t>
      </w:r>
      <w:commentRangeEnd w:id="39"/>
      <w:r>
        <w:rPr>
          <w:rStyle w:val="CommentReference"/>
        </w:rPr>
        <w:commentReference w:id="39"/>
      </w:r>
      <w:r>
        <w:rPr>
          <w:sz w:val="24"/>
          <w:szCs w:val="24"/>
        </w:rPr>
        <w:t>6: Electrical conductivity (EC) of dripper water and at depths of 15 and 30 cm in the soil under fertilization treatments and at two irrigation doses – 50% and 100%.</w:t>
      </w:r>
    </w:p>
    <w:p w:rsidR="00744034" w:rsidRDefault="008D030E" w:rsidP="008D030E">
      <w:pPr>
        <w:rPr>
          <w:sz w:val="24"/>
          <w:szCs w:val="24"/>
        </w:rPr>
      </w:pPr>
      <w:r>
        <w:rPr>
          <w:sz w:val="24"/>
          <w:szCs w:val="24"/>
        </w:rPr>
        <w:t xml:space="preserve"> </w:t>
      </w:r>
    </w:p>
    <w:p w:rsidR="002E55A6" w:rsidRPr="002E55A6" w:rsidRDefault="002E55A6" w:rsidP="008D030E">
      <w:pPr>
        <w:rPr>
          <w:b/>
          <w:bCs/>
          <w:sz w:val="28"/>
          <w:szCs w:val="28"/>
          <w:vertAlign w:val="superscript"/>
        </w:rPr>
      </w:pPr>
      <w:r w:rsidRPr="002E55A6">
        <w:rPr>
          <w:b/>
          <w:bCs/>
          <w:sz w:val="28"/>
          <w:szCs w:val="28"/>
        </w:rPr>
        <w:t>General Conclusions</w:t>
      </w:r>
    </w:p>
    <w:p w:rsidR="00744034" w:rsidRDefault="002E55A6" w:rsidP="001678B0">
      <w:pPr>
        <w:pStyle w:val="ListParagraph"/>
        <w:numPr>
          <w:ilvl w:val="0"/>
          <w:numId w:val="9"/>
        </w:numPr>
        <w:rPr>
          <w:sz w:val="24"/>
          <w:szCs w:val="24"/>
        </w:rPr>
      </w:pPr>
      <w:r>
        <w:rPr>
          <w:sz w:val="24"/>
          <w:szCs w:val="24"/>
        </w:rPr>
        <w:t>Fertilization treatments have a significant effect on yield – yield under full fertilization is higher than under low phosphorus fertilization</w:t>
      </w:r>
    </w:p>
    <w:p w:rsidR="002E55A6" w:rsidRDefault="002E55A6" w:rsidP="002E55A6">
      <w:pPr>
        <w:pStyle w:val="ListParagraph"/>
        <w:numPr>
          <w:ilvl w:val="0"/>
          <w:numId w:val="9"/>
        </w:numPr>
        <w:rPr>
          <w:sz w:val="24"/>
          <w:szCs w:val="24"/>
        </w:rPr>
      </w:pPr>
      <w:r>
        <w:rPr>
          <w:sz w:val="24"/>
          <w:szCs w:val="24"/>
        </w:rPr>
        <w:t xml:space="preserve">At all levels of analysis there are no significant interactions between irrigation dose and addition or non-addition of </w:t>
      </w:r>
      <w:proofErr w:type="spellStart"/>
      <w:r>
        <w:rPr>
          <w:sz w:val="24"/>
          <w:szCs w:val="24"/>
        </w:rPr>
        <w:t>mycorrhiza</w:t>
      </w:r>
      <w:proofErr w:type="spellEnd"/>
    </w:p>
    <w:p w:rsidR="002E55A6" w:rsidRPr="002E55A6" w:rsidRDefault="002E55A6" w:rsidP="006E3958">
      <w:pPr>
        <w:pStyle w:val="ListParagraph"/>
        <w:numPr>
          <w:ilvl w:val="0"/>
          <w:numId w:val="9"/>
        </w:numPr>
        <w:rPr>
          <w:sz w:val="24"/>
          <w:szCs w:val="24"/>
        </w:rPr>
      </w:pPr>
      <w:r w:rsidRPr="002E55A6">
        <w:rPr>
          <w:sz w:val="24"/>
          <w:szCs w:val="24"/>
          <w:u w:val="single"/>
        </w:rPr>
        <w:t>Under low</w:t>
      </w:r>
      <w:r w:rsidR="006E3958">
        <w:rPr>
          <w:sz w:val="24"/>
          <w:szCs w:val="24"/>
          <w:u w:val="single"/>
        </w:rPr>
        <w:t xml:space="preserve"> </w:t>
      </w:r>
      <w:r w:rsidRPr="002E55A6">
        <w:rPr>
          <w:sz w:val="24"/>
          <w:szCs w:val="24"/>
          <w:u w:val="single"/>
        </w:rPr>
        <w:t>phosphorus fertilization:</w:t>
      </w:r>
    </w:p>
    <w:p w:rsidR="002E55A6" w:rsidRDefault="002E55A6" w:rsidP="002E55A6">
      <w:pPr>
        <w:pStyle w:val="ListParagraph"/>
        <w:numPr>
          <w:ilvl w:val="1"/>
          <w:numId w:val="9"/>
        </w:numPr>
        <w:rPr>
          <w:sz w:val="24"/>
          <w:szCs w:val="24"/>
        </w:rPr>
      </w:pPr>
      <w:r w:rsidRPr="002E55A6">
        <w:rPr>
          <w:sz w:val="24"/>
          <w:szCs w:val="24"/>
        </w:rPr>
        <w:t>The only</w:t>
      </w:r>
      <w:r>
        <w:rPr>
          <w:sz w:val="24"/>
          <w:szCs w:val="24"/>
        </w:rPr>
        <w:t xml:space="preserve"> significant effect is that of the </w:t>
      </w:r>
      <w:proofErr w:type="spellStart"/>
      <w:r>
        <w:rPr>
          <w:sz w:val="24"/>
          <w:szCs w:val="24"/>
        </w:rPr>
        <w:t>mycorrhiza</w:t>
      </w:r>
      <w:proofErr w:type="spellEnd"/>
      <w:r>
        <w:rPr>
          <w:sz w:val="24"/>
          <w:szCs w:val="24"/>
        </w:rPr>
        <w:t xml:space="preserve"> – addi</w:t>
      </w:r>
      <w:r w:rsidR="001678B0">
        <w:rPr>
          <w:sz w:val="24"/>
          <w:szCs w:val="24"/>
        </w:rPr>
        <w:t xml:space="preserve">tion of </w:t>
      </w:r>
      <w:proofErr w:type="spellStart"/>
      <w:r w:rsidR="001678B0">
        <w:rPr>
          <w:sz w:val="24"/>
          <w:szCs w:val="24"/>
        </w:rPr>
        <w:t>mycorrhiza</w:t>
      </w:r>
      <w:proofErr w:type="spellEnd"/>
      <w:r w:rsidR="001678B0">
        <w:rPr>
          <w:sz w:val="24"/>
          <w:szCs w:val="24"/>
        </w:rPr>
        <w:t xml:space="preserve"> increased</w:t>
      </w:r>
      <w:r>
        <w:rPr>
          <w:sz w:val="24"/>
          <w:szCs w:val="24"/>
        </w:rPr>
        <w:t xml:space="preserve"> yield</w:t>
      </w:r>
    </w:p>
    <w:p w:rsidR="002E55A6" w:rsidRDefault="002E55A6" w:rsidP="006E3958">
      <w:pPr>
        <w:pStyle w:val="ListParagraph"/>
        <w:numPr>
          <w:ilvl w:val="1"/>
          <w:numId w:val="9"/>
        </w:numPr>
        <w:rPr>
          <w:sz w:val="24"/>
          <w:szCs w:val="24"/>
        </w:rPr>
      </w:pPr>
      <w:r>
        <w:rPr>
          <w:sz w:val="24"/>
          <w:szCs w:val="24"/>
        </w:rPr>
        <w:t>There is no effect of irrigation dose under low</w:t>
      </w:r>
      <w:r w:rsidR="006E3958">
        <w:rPr>
          <w:sz w:val="24"/>
          <w:szCs w:val="24"/>
        </w:rPr>
        <w:t xml:space="preserve"> </w:t>
      </w:r>
      <w:r>
        <w:rPr>
          <w:sz w:val="24"/>
          <w:szCs w:val="24"/>
        </w:rPr>
        <w:t>phosphorus fertilization</w:t>
      </w:r>
    </w:p>
    <w:p w:rsidR="002E55A6" w:rsidRPr="002E55A6" w:rsidRDefault="002E55A6" w:rsidP="002E55A6">
      <w:pPr>
        <w:pStyle w:val="ListParagraph"/>
        <w:numPr>
          <w:ilvl w:val="0"/>
          <w:numId w:val="9"/>
        </w:numPr>
        <w:rPr>
          <w:sz w:val="24"/>
          <w:szCs w:val="24"/>
        </w:rPr>
      </w:pPr>
      <w:r w:rsidRPr="002E55A6">
        <w:rPr>
          <w:sz w:val="24"/>
          <w:szCs w:val="24"/>
          <w:u w:val="single"/>
        </w:rPr>
        <w:t>Full fertilization</w:t>
      </w:r>
      <w:r>
        <w:rPr>
          <w:sz w:val="24"/>
          <w:szCs w:val="24"/>
          <w:u w:val="single"/>
        </w:rPr>
        <w:t>:</w:t>
      </w:r>
    </w:p>
    <w:p w:rsidR="002E55A6" w:rsidRDefault="002E55A6" w:rsidP="002E55A6">
      <w:pPr>
        <w:pStyle w:val="ListParagraph"/>
        <w:numPr>
          <w:ilvl w:val="1"/>
          <w:numId w:val="9"/>
        </w:numPr>
        <w:rPr>
          <w:sz w:val="24"/>
          <w:szCs w:val="24"/>
        </w:rPr>
      </w:pPr>
      <w:r w:rsidRPr="002E55A6">
        <w:rPr>
          <w:sz w:val="24"/>
          <w:szCs w:val="24"/>
        </w:rPr>
        <w:t>T</w:t>
      </w:r>
      <w:r>
        <w:rPr>
          <w:sz w:val="24"/>
          <w:szCs w:val="24"/>
        </w:rPr>
        <w:t>here is an effect of irrigation dose (100% is better than the other two doses which do not differ from each other)</w:t>
      </w:r>
    </w:p>
    <w:p w:rsidR="002E55A6" w:rsidRDefault="002E55A6" w:rsidP="002E55A6">
      <w:pPr>
        <w:pStyle w:val="ListParagraph"/>
        <w:numPr>
          <w:ilvl w:val="1"/>
          <w:numId w:val="9"/>
        </w:numPr>
        <w:rPr>
          <w:sz w:val="24"/>
          <w:szCs w:val="24"/>
        </w:rPr>
      </w:pPr>
      <w:r>
        <w:rPr>
          <w:sz w:val="24"/>
          <w:szCs w:val="24"/>
        </w:rPr>
        <w:t xml:space="preserve">There is an effect of </w:t>
      </w:r>
      <w:proofErr w:type="spellStart"/>
      <w:r>
        <w:rPr>
          <w:sz w:val="24"/>
          <w:szCs w:val="24"/>
        </w:rPr>
        <w:t>mycorrhiza</w:t>
      </w:r>
      <w:proofErr w:type="spellEnd"/>
      <w:r>
        <w:rPr>
          <w:sz w:val="24"/>
          <w:szCs w:val="24"/>
        </w:rPr>
        <w:t xml:space="preserve"> – addit</w:t>
      </w:r>
      <w:r w:rsidR="001678B0">
        <w:rPr>
          <w:sz w:val="24"/>
          <w:szCs w:val="24"/>
        </w:rPr>
        <w:t xml:space="preserve">ion of </w:t>
      </w:r>
      <w:proofErr w:type="spellStart"/>
      <w:r w:rsidR="001678B0">
        <w:rPr>
          <w:sz w:val="24"/>
          <w:szCs w:val="24"/>
        </w:rPr>
        <w:t>mycorrhiza</w:t>
      </w:r>
      <w:proofErr w:type="spellEnd"/>
      <w:r w:rsidR="001678B0">
        <w:rPr>
          <w:sz w:val="24"/>
          <w:szCs w:val="24"/>
        </w:rPr>
        <w:t xml:space="preserve"> increased </w:t>
      </w:r>
      <w:r>
        <w:rPr>
          <w:sz w:val="24"/>
          <w:szCs w:val="24"/>
        </w:rPr>
        <w:t>yield</w:t>
      </w:r>
    </w:p>
    <w:p w:rsidR="002E55A6" w:rsidRDefault="002E55A6" w:rsidP="002E55A6">
      <w:pPr>
        <w:pStyle w:val="ListParagraph"/>
        <w:numPr>
          <w:ilvl w:val="1"/>
          <w:numId w:val="9"/>
        </w:numPr>
        <w:rPr>
          <w:sz w:val="24"/>
          <w:szCs w:val="24"/>
        </w:rPr>
      </w:pPr>
      <w:r>
        <w:rPr>
          <w:sz w:val="24"/>
          <w:szCs w:val="24"/>
        </w:rPr>
        <w:t xml:space="preserve">Irrigation cannot be used to compensate for a lack of </w:t>
      </w:r>
      <w:proofErr w:type="spellStart"/>
      <w:r>
        <w:rPr>
          <w:sz w:val="24"/>
          <w:szCs w:val="24"/>
        </w:rPr>
        <w:t>mycorrhiza</w:t>
      </w:r>
      <w:proofErr w:type="spellEnd"/>
    </w:p>
    <w:p w:rsidR="002E55A6" w:rsidRDefault="002E55A6" w:rsidP="001678B0">
      <w:pPr>
        <w:rPr>
          <w:sz w:val="24"/>
          <w:szCs w:val="24"/>
        </w:rPr>
      </w:pPr>
      <w:r w:rsidRPr="002E55A6">
        <w:rPr>
          <w:b/>
          <w:bCs/>
          <w:sz w:val="24"/>
          <w:szCs w:val="24"/>
        </w:rPr>
        <w:t>A word on economics</w:t>
      </w:r>
      <w:r>
        <w:rPr>
          <w:b/>
          <w:bCs/>
          <w:sz w:val="24"/>
          <w:szCs w:val="24"/>
        </w:rPr>
        <w:t>:</w:t>
      </w:r>
      <w:r>
        <w:rPr>
          <w:sz w:val="24"/>
          <w:szCs w:val="24"/>
        </w:rPr>
        <w:t xml:space="preserve"> If we consider the numbers obtained in this experiment as a real situation – the increase in yield for export following addition of </w:t>
      </w:r>
      <w:proofErr w:type="spellStart"/>
      <w:r>
        <w:rPr>
          <w:sz w:val="24"/>
          <w:szCs w:val="24"/>
        </w:rPr>
        <w:t>mycorrhiza</w:t>
      </w:r>
      <w:proofErr w:type="spellEnd"/>
      <w:r>
        <w:rPr>
          <w:sz w:val="24"/>
          <w:szCs w:val="24"/>
        </w:rPr>
        <w:t xml:space="preserve"> under full fertilization is equivalent to 1,399 kg per </w:t>
      </w:r>
      <w:proofErr w:type="spellStart"/>
      <w:r>
        <w:rPr>
          <w:sz w:val="24"/>
          <w:szCs w:val="24"/>
        </w:rPr>
        <w:t>dunam</w:t>
      </w:r>
      <w:proofErr w:type="spellEnd"/>
      <w:r>
        <w:rPr>
          <w:sz w:val="24"/>
          <w:szCs w:val="24"/>
        </w:rPr>
        <w:t xml:space="preserve">. We will multiply this number by 5 NIS per kg as a reasonable estimate and we will receive an increase in revenue in the order of 6,700 NIS per </w:t>
      </w:r>
      <w:proofErr w:type="spellStart"/>
      <w:r>
        <w:rPr>
          <w:sz w:val="24"/>
          <w:szCs w:val="24"/>
        </w:rPr>
        <w:t>dunam</w:t>
      </w:r>
      <w:proofErr w:type="spellEnd"/>
      <w:r>
        <w:rPr>
          <w:sz w:val="24"/>
          <w:szCs w:val="24"/>
        </w:rPr>
        <w:t>.</w:t>
      </w:r>
      <w:r w:rsidR="006A3AFA">
        <w:rPr>
          <w:sz w:val="24"/>
          <w:szCs w:val="24"/>
        </w:rPr>
        <w:t xml:space="preserve"> Multiplying</w:t>
      </w:r>
      <w:r>
        <w:rPr>
          <w:sz w:val="24"/>
          <w:szCs w:val="24"/>
        </w:rPr>
        <w:t xml:space="preserve"> by 45 </w:t>
      </w:r>
      <w:proofErr w:type="spellStart"/>
      <w:r>
        <w:rPr>
          <w:sz w:val="24"/>
          <w:szCs w:val="24"/>
        </w:rPr>
        <w:t>dunams</w:t>
      </w:r>
      <w:proofErr w:type="spellEnd"/>
      <w:r>
        <w:rPr>
          <w:sz w:val="24"/>
          <w:szCs w:val="24"/>
        </w:rPr>
        <w:t xml:space="preserve"> per farm we have</w:t>
      </w:r>
      <w:r w:rsidR="006A3AFA">
        <w:rPr>
          <w:sz w:val="24"/>
          <w:szCs w:val="24"/>
        </w:rPr>
        <w:t xml:space="preserve"> a </w:t>
      </w:r>
      <w:r w:rsidR="001678B0">
        <w:rPr>
          <w:sz w:val="24"/>
          <w:szCs w:val="24"/>
        </w:rPr>
        <w:t xml:space="preserve">substantial addition </w:t>
      </w:r>
      <w:r w:rsidR="006A3AFA">
        <w:rPr>
          <w:sz w:val="24"/>
          <w:szCs w:val="24"/>
        </w:rPr>
        <w:t xml:space="preserve">of approx. 315,000 NIS per farm in return for an investment of approx. 150 NIS per </w:t>
      </w:r>
      <w:proofErr w:type="spellStart"/>
      <w:r w:rsidR="006A3AFA">
        <w:rPr>
          <w:sz w:val="24"/>
          <w:szCs w:val="24"/>
        </w:rPr>
        <w:t>dunam</w:t>
      </w:r>
      <w:proofErr w:type="spellEnd"/>
      <w:r w:rsidR="006A3AFA">
        <w:rPr>
          <w:sz w:val="24"/>
          <w:szCs w:val="24"/>
        </w:rPr>
        <w:t xml:space="preserve"> or 6,750 NIS for inoculating an area of 45 </w:t>
      </w:r>
      <w:proofErr w:type="spellStart"/>
      <w:r w:rsidR="006A3AFA">
        <w:rPr>
          <w:sz w:val="24"/>
          <w:szCs w:val="24"/>
        </w:rPr>
        <w:t>dunam</w:t>
      </w:r>
      <w:proofErr w:type="spellEnd"/>
      <w:r w:rsidR="006A3AFA">
        <w:rPr>
          <w:sz w:val="24"/>
          <w:szCs w:val="24"/>
        </w:rPr>
        <w:t xml:space="preserve"> with the </w:t>
      </w:r>
      <w:proofErr w:type="spellStart"/>
      <w:r w:rsidR="006A3AFA">
        <w:rPr>
          <w:sz w:val="24"/>
          <w:szCs w:val="24"/>
        </w:rPr>
        <w:t>mycorrhiza</w:t>
      </w:r>
      <w:proofErr w:type="spellEnd"/>
      <w:r w:rsidR="006A3AFA">
        <w:rPr>
          <w:sz w:val="24"/>
          <w:szCs w:val="24"/>
        </w:rPr>
        <w:t>.</w:t>
      </w:r>
    </w:p>
    <w:p w:rsidR="006A3AFA" w:rsidRDefault="006A3AFA" w:rsidP="002E55A6">
      <w:pPr>
        <w:rPr>
          <w:sz w:val="24"/>
          <w:szCs w:val="24"/>
        </w:rPr>
      </w:pPr>
    </w:p>
    <w:p w:rsidR="006A3AFA" w:rsidRPr="006A3AFA" w:rsidRDefault="006A3AFA" w:rsidP="002E55A6">
      <w:pPr>
        <w:rPr>
          <w:b/>
          <w:bCs/>
          <w:sz w:val="28"/>
          <w:szCs w:val="28"/>
        </w:rPr>
      </w:pPr>
      <w:r w:rsidRPr="006A3AFA">
        <w:rPr>
          <w:b/>
          <w:bCs/>
          <w:sz w:val="28"/>
          <w:szCs w:val="28"/>
        </w:rPr>
        <w:t>Acknowledgments</w:t>
      </w:r>
    </w:p>
    <w:p w:rsidR="00744034" w:rsidRDefault="006A3AFA" w:rsidP="006A3AFA">
      <w:pPr>
        <w:rPr>
          <w:sz w:val="24"/>
          <w:szCs w:val="24"/>
        </w:rPr>
      </w:pPr>
      <w:r>
        <w:rPr>
          <w:sz w:val="24"/>
          <w:szCs w:val="24"/>
        </w:rPr>
        <w:t xml:space="preserve">Thanks are extended to </w:t>
      </w:r>
      <w:proofErr w:type="spellStart"/>
      <w:r>
        <w:rPr>
          <w:sz w:val="24"/>
          <w:szCs w:val="24"/>
        </w:rPr>
        <w:t>Hishtil</w:t>
      </w:r>
      <w:proofErr w:type="spellEnd"/>
      <w:r>
        <w:rPr>
          <w:sz w:val="24"/>
          <w:szCs w:val="24"/>
        </w:rPr>
        <w:t xml:space="preserve"> for their fruitful cooperation in </w:t>
      </w:r>
      <w:proofErr w:type="spellStart"/>
      <w:r>
        <w:rPr>
          <w:sz w:val="24"/>
          <w:szCs w:val="24"/>
        </w:rPr>
        <w:t>mycorrhizal</w:t>
      </w:r>
      <w:proofErr w:type="spellEnd"/>
      <w:r>
        <w:rPr>
          <w:sz w:val="24"/>
          <w:szCs w:val="24"/>
        </w:rPr>
        <w:t xml:space="preserve"> inoculation of the seedlings.</w:t>
      </w:r>
    </w:p>
    <w:p w:rsidR="006A3AFA" w:rsidRDefault="006A3AFA" w:rsidP="006A3AFA">
      <w:pPr>
        <w:rPr>
          <w:sz w:val="24"/>
          <w:szCs w:val="24"/>
        </w:rPr>
      </w:pPr>
    </w:p>
    <w:p w:rsidR="006A3AFA" w:rsidRPr="006A3AFA" w:rsidRDefault="006A3AFA" w:rsidP="006A3AFA">
      <w:pPr>
        <w:rPr>
          <w:rFonts w:cstheme="minorHAnsi"/>
          <w:b/>
          <w:bCs/>
          <w:sz w:val="28"/>
          <w:szCs w:val="28"/>
        </w:rPr>
      </w:pPr>
      <w:r w:rsidRPr="006A3AFA">
        <w:rPr>
          <w:b/>
          <w:bCs/>
          <w:sz w:val="28"/>
          <w:szCs w:val="28"/>
        </w:rPr>
        <w:lastRenderedPageBreak/>
        <w:t>References</w:t>
      </w:r>
    </w:p>
    <w:p w:rsidR="006A3AFA" w:rsidRPr="006A3AFA" w:rsidRDefault="006A3AFA" w:rsidP="006A3AFA">
      <w:pPr>
        <w:autoSpaceDE w:val="0"/>
        <w:autoSpaceDN w:val="0"/>
        <w:adjustRightInd w:val="0"/>
        <w:spacing w:after="0"/>
        <w:rPr>
          <w:rFonts w:cstheme="minorHAnsi"/>
          <w:sz w:val="24"/>
          <w:szCs w:val="24"/>
        </w:rPr>
      </w:pPr>
      <w:proofErr w:type="spellStart"/>
      <w:r w:rsidRPr="006A3AFA">
        <w:rPr>
          <w:rFonts w:cstheme="minorHAnsi"/>
          <w:sz w:val="24"/>
          <w:szCs w:val="24"/>
        </w:rPr>
        <w:t>Sweatt</w:t>
      </w:r>
      <w:proofErr w:type="spellEnd"/>
      <w:r w:rsidRPr="006A3AFA">
        <w:rPr>
          <w:rFonts w:cstheme="minorHAnsi"/>
          <w:sz w:val="24"/>
          <w:szCs w:val="24"/>
        </w:rPr>
        <w:t xml:space="preserve">, M. R. and Davies, F. T. </w:t>
      </w:r>
      <w:proofErr w:type="spellStart"/>
      <w:r w:rsidRPr="006A3AFA">
        <w:rPr>
          <w:rFonts w:cstheme="minorHAnsi"/>
          <w:sz w:val="24"/>
          <w:szCs w:val="24"/>
        </w:rPr>
        <w:t>Jr</w:t>
      </w:r>
      <w:proofErr w:type="spellEnd"/>
      <w:r w:rsidRPr="006A3AFA">
        <w:rPr>
          <w:rFonts w:cstheme="minorHAnsi"/>
          <w:sz w:val="24"/>
          <w:szCs w:val="24"/>
        </w:rPr>
        <w:t xml:space="preserve"> 1984 </w:t>
      </w:r>
      <w:proofErr w:type="spellStart"/>
      <w:r w:rsidRPr="006A3AFA">
        <w:rPr>
          <w:rFonts w:cstheme="minorHAnsi"/>
          <w:sz w:val="24"/>
          <w:szCs w:val="24"/>
        </w:rPr>
        <w:t>Mycorrhizae</w:t>
      </w:r>
      <w:proofErr w:type="spellEnd"/>
      <w:r w:rsidRPr="006A3AFA">
        <w:rPr>
          <w:rFonts w:cstheme="minorHAnsi"/>
          <w:sz w:val="24"/>
          <w:szCs w:val="24"/>
        </w:rPr>
        <w:t>, water relations, growth and</w:t>
      </w:r>
    </w:p>
    <w:p w:rsidR="006A3AFA" w:rsidRPr="006A3AFA" w:rsidRDefault="006A3AFA" w:rsidP="006A3AFA">
      <w:pPr>
        <w:autoSpaceDE w:val="0"/>
        <w:autoSpaceDN w:val="0"/>
        <w:adjustRightInd w:val="0"/>
        <w:spacing w:after="0"/>
        <w:rPr>
          <w:rFonts w:cstheme="minorHAnsi"/>
          <w:sz w:val="24"/>
          <w:szCs w:val="24"/>
        </w:rPr>
      </w:pPr>
      <w:proofErr w:type="gramStart"/>
      <w:r w:rsidRPr="006A3AFA">
        <w:rPr>
          <w:rFonts w:cstheme="minorHAnsi"/>
          <w:sz w:val="24"/>
          <w:szCs w:val="24"/>
        </w:rPr>
        <w:t>nutrient</w:t>
      </w:r>
      <w:proofErr w:type="gramEnd"/>
      <w:r w:rsidRPr="006A3AFA">
        <w:rPr>
          <w:rFonts w:cstheme="minorHAnsi"/>
          <w:sz w:val="24"/>
          <w:szCs w:val="24"/>
        </w:rPr>
        <w:t xml:space="preserve"> uptake of geraniums grown under moderately high phosphorus regimes. J.</w:t>
      </w:r>
    </w:p>
    <w:p w:rsidR="002D1A2B" w:rsidRPr="001678B0" w:rsidRDefault="006A3AFA" w:rsidP="001678B0">
      <w:pPr>
        <w:rPr>
          <w:rFonts w:cstheme="minorHAnsi"/>
          <w:sz w:val="24"/>
          <w:szCs w:val="24"/>
        </w:rPr>
      </w:pPr>
      <w:r w:rsidRPr="006A3AFA">
        <w:rPr>
          <w:rFonts w:cstheme="minorHAnsi"/>
          <w:sz w:val="24"/>
          <w:szCs w:val="24"/>
        </w:rPr>
        <w:t>Am. Soc. Hort. Sci. 109: 210–213.</w:t>
      </w:r>
    </w:p>
    <w:sectPr w:rsidR="002D1A2B" w:rsidRPr="001678B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arly" w:date="2017-09-10T23:20:00Z" w:initials="C">
    <w:p w:rsidR="004E567B" w:rsidRDefault="004E567B">
      <w:pPr>
        <w:pStyle w:val="CommentText"/>
      </w:pPr>
      <w:r>
        <w:rPr>
          <w:rStyle w:val="CommentReference"/>
        </w:rPr>
        <w:annotationRef/>
      </w:r>
      <w:r>
        <w:t>You also measured yield (in kg) for export. I would write:</w:t>
      </w:r>
    </w:p>
    <w:p w:rsidR="004E567B" w:rsidRDefault="004E567B">
      <w:pPr>
        <w:pStyle w:val="CommentText"/>
      </w:pPr>
      <w:r>
        <w:t>“…total yield, yield for export and percentage yield for export.”</w:t>
      </w:r>
    </w:p>
  </w:comment>
  <w:comment w:id="2" w:author="Carly" w:date="2017-09-10T14:57:00Z" w:initials="C">
    <w:p w:rsidR="006A3AFA" w:rsidRDefault="006A3AFA" w:rsidP="006A3AFA">
      <w:pPr>
        <w:pStyle w:val="CommentText"/>
        <w:bidi/>
        <w:rPr>
          <w:rtl/>
        </w:rPr>
      </w:pPr>
      <w:r>
        <w:rPr>
          <w:rStyle w:val="CommentReference"/>
        </w:rPr>
        <w:annotationRef/>
      </w:r>
      <w:r>
        <w:rPr>
          <w:rFonts w:hint="cs"/>
          <w:rtl/>
        </w:rPr>
        <w:t xml:space="preserve">המקור צוטט באופן לא נכון. לא משתמשים במונח </w:t>
      </w:r>
      <w:r>
        <w:t>et al.</w:t>
      </w:r>
      <w:r>
        <w:rPr>
          <w:rFonts w:hint="cs"/>
          <w:rtl/>
        </w:rPr>
        <w:t xml:space="preserve"> כאשר מדובר בשני מחברים בלבד.</w:t>
      </w:r>
    </w:p>
  </w:comment>
  <w:comment w:id="3" w:author="Carly" w:date="2017-09-10T23:21:00Z" w:initials="C">
    <w:p w:rsidR="004E567B" w:rsidRDefault="004E567B" w:rsidP="004E567B">
      <w:pPr>
        <w:pStyle w:val="CommentText"/>
      </w:pPr>
      <w:r>
        <w:rPr>
          <w:rStyle w:val="CommentReference"/>
        </w:rPr>
        <w:annotationRef/>
      </w:r>
      <w:r>
        <w:t>You also measured yield (in kg) for export. I would write:</w:t>
      </w:r>
    </w:p>
    <w:p w:rsidR="004E567B" w:rsidRDefault="004E567B" w:rsidP="004E567B">
      <w:pPr>
        <w:pStyle w:val="CommentText"/>
        <w:rPr>
          <w:rFonts w:hint="cs"/>
          <w:rtl/>
        </w:rPr>
      </w:pPr>
      <w:r>
        <w:t>“…total yield, yield for export and percentage yield for export.”</w:t>
      </w:r>
    </w:p>
  </w:comment>
  <w:comment w:id="4" w:author="Carly" w:date="2017-09-10T11:46:00Z" w:initials="C">
    <w:p w:rsidR="001A4F72" w:rsidRDefault="001A4F72">
      <w:pPr>
        <w:pStyle w:val="CommentText"/>
        <w:rPr>
          <w:rtl/>
        </w:rPr>
      </w:pPr>
      <w:r>
        <w:rPr>
          <w:rStyle w:val="CommentReference"/>
        </w:rPr>
        <w:annotationRef/>
      </w:r>
      <w:r>
        <w:rPr>
          <w:rFonts w:hint="cs"/>
          <w:rtl/>
        </w:rPr>
        <w:t>אין לי הערות על הטבלה</w:t>
      </w:r>
    </w:p>
  </w:comment>
  <w:comment w:id="5" w:author="Carly" w:date="2017-09-10T23:29:00Z" w:initials="C">
    <w:p w:rsidR="001A4F72" w:rsidRDefault="001A4F72" w:rsidP="00DC23AC">
      <w:pPr>
        <w:pStyle w:val="CommentText"/>
        <w:bidi/>
        <w:rPr>
          <w:rtl/>
        </w:rPr>
      </w:pPr>
      <w:r>
        <w:rPr>
          <w:rStyle w:val="CommentReference"/>
        </w:rPr>
        <w:annotationRef/>
      </w:r>
      <w:r>
        <w:rPr>
          <w:rStyle w:val="CommentReference"/>
        </w:rPr>
        <w:annotationRef/>
      </w:r>
      <w:r>
        <w:rPr>
          <w:rFonts w:hint="cs"/>
          <w:rtl/>
        </w:rPr>
        <w:t>להלן הערותיי על ציור 2:</w:t>
      </w:r>
    </w:p>
    <w:p w:rsidR="001A4F72" w:rsidRDefault="001A4F72" w:rsidP="00DC23AC">
      <w:pPr>
        <w:pStyle w:val="CommentText"/>
        <w:numPr>
          <w:ilvl w:val="0"/>
          <w:numId w:val="6"/>
        </w:numPr>
        <w:bidi/>
      </w:pPr>
      <w:r>
        <w:rPr>
          <w:rFonts w:hint="cs"/>
          <w:rtl/>
        </w:rPr>
        <w:t>כותרת ציר ה-</w:t>
      </w:r>
      <w:r>
        <w:t>Y</w:t>
      </w:r>
      <w:r>
        <w:rPr>
          <w:rFonts w:hint="cs"/>
          <w:rtl/>
        </w:rPr>
        <w:t>:</w:t>
      </w:r>
    </w:p>
    <w:p w:rsidR="00737865" w:rsidRDefault="00737865" w:rsidP="00737865">
      <w:pPr>
        <w:pStyle w:val="CommentText"/>
        <w:bidi/>
      </w:pPr>
      <w:r>
        <w:t xml:space="preserve">Yield for export (kg per </w:t>
      </w:r>
      <w:proofErr w:type="spellStart"/>
      <w:r>
        <w:t>dunam</w:t>
      </w:r>
      <w:proofErr w:type="spellEnd"/>
      <w:r>
        <w:t>)</w:t>
      </w:r>
    </w:p>
    <w:p w:rsidR="001A4F72" w:rsidRDefault="001A4F72" w:rsidP="00737865">
      <w:pPr>
        <w:pStyle w:val="CommentText"/>
        <w:numPr>
          <w:ilvl w:val="0"/>
          <w:numId w:val="6"/>
        </w:numPr>
        <w:bidi/>
      </w:pPr>
      <w:r>
        <w:rPr>
          <w:rFonts w:hint="cs"/>
          <w:rtl/>
        </w:rPr>
        <w:t>כותרת ציר ה-</w:t>
      </w:r>
      <w:r>
        <w:t>X</w:t>
      </w:r>
      <w:r>
        <w:rPr>
          <w:rFonts w:hint="cs"/>
          <w:rtl/>
        </w:rPr>
        <w:t xml:space="preserve">: </w:t>
      </w:r>
      <w:r>
        <w:t xml:space="preserve">Total yield (kg per </w:t>
      </w:r>
      <w:proofErr w:type="spellStart"/>
      <w:r w:rsidR="00737865">
        <w:t>dunam</w:t>
      </w:r>
      <w:proofErr w:type="spellEnd"/>
      <w:r>
        <w:t>)</w:t>
      </w:r>
      <w:r>
        <w:rPr>
          <w:rFonts w:hint="cs"/>
          <w:rtl/>
        </w:rPr>
        <w:t xml:space="preserve"> </w:t>
      </w:r>
    </w:p>
    <w:p w:rsidR="001A4F72" w:rsidRDefault="001A4F72" w:rsidP="006E3958">
      <w:pPr>
        <w:pStyle w:val="CommentText"/>
        <w:numPr>
          <w:ilvl w:val="0"/>
          <w:numId w:val="6"/>
        </w:numPr>
        <w:bidi/>
      </w:pPr>
      <w:r>
        <w:rPr>
          <w:rFonts w:hint="cs"/>
          <w:rtl/>
        </w:rPr>
        <w:t xml:space="preserve"> מפתח על הגרף: </w:t>
      </w:r>
      <w:r>
        <w:t>Full fertilization, Low</w:t>
      </w:r>
      <w:r w:rsidR="006E3958">
        <w:t xml:space="preserve"> </w:t>
      </w:r>
      <w:r>
        <w:t>phosphorus</w:t>
      </w:r>
    </w:p>
  </w:comment>
  <w:comment w:id="6" w:author="Carly" w:date="2017-09-10T22:51:00Z" w:initials="C">
    <w:p w:rsidR="001A4F72" w:rsidRDefault="001A4F72">
      <w:pPr>
        <w:pStyle w:val="CommentText"/>
        <w:rPr>
          <w:rtl/>
        </w:rPr>
      </w:pPr>
      <w:r>
        <w:rPr>
          <w:rStyle w:val="CommentReference"/>
        </w:rPr>
        <w:annotationRef/>
      </w:r>
      <w:r>
        <w:rPr>
          <w:rFonts w:hint="cs"/>
          <w:rtl/>
        </w:rPr>
        <w:t>אני לא מצליחה להעתיק את הגרף לפה. להלן הערותיי על הגרף:</w:t>
      </w:r>
    </w:p>
    <w:p w:rsidR="001A4F72" w:rsidRDefault="001A4F72" w:rsidP="00737865">
      <w:pPr>
        <w:pStyle w:val="CommentText"/>
        <w:numPr>
          <w:ilvl w:val="0"/>
          <w:numId w:val="3"/>
        </w:numPr>
        <w:bidi/>
      </w:pPr>
      <w:r>
        <w:rPr>
          <w:rFonts w:hint="cs"/>
          <w:rtl/>
        </w:rPr>
        <w:t xml:space="preserve"> כותרת ציר ה-</w:t>
      </w:r>
      <w:r>
        <w:t>Y</w:t>
      </w:r>
      <w:r>
        <w:rPr>
          <w:rFonts w:hint="cs"/>
          <w:rtl/>
        </w:rPr>
        <w:t xml:space="preserve">: </w:t>
      </w:r>
      <w:r>
        <w:t xml:space="preserve">Total yield (kg per </w:t>
      </w:r>
      <w:proofErr w:type="spellStart"/>
      <w:r w:rsidR="00737865">
        <w:t>dunam</w:t>
      </w:r>
      <w:proofErr w:type="spellEnd"/>
      <w:r>
        <w:t xml:space="preserve">) </w:t>
      </w:r>
    </w:p>
    <w:p w:rsidR="001A4F72" w:rsidRDefault="001A4F72" w:rsidP="00737865">
      <w:pPr>
        <w:pStyle w:val="CommentText"/>
        <w:numPr>
          <w:ilvl w:val="0"/>
          <w:numId w:val="3"/>
        </w:numPr>
        <w:bidi/>
        <w:rPr>
          <w:rtl/>
        </w:rPr>
      </w:pPr>
      <w:r>
        <w:rPr>
          <w:rFonts w:hint="cs"/>
          <w:rtl/>
        </w:rPr>
        <w:t xml:space="preserve"> כותרות ציר ה-</w:t>
      </w:r>
      <w:r>
        <w:t>X</w:t>
      </w:r>
      <w:r>
        <w:rPr>
          <w:rFonts w:hint="cs"/>
          <w:rtl/>
        </w:rPr>
        <w:t>: עם=</w:t>
      </w:r>
      <w:r>
        <w:t>With</w:t>
      </w:r>
      <w:r>
        <w:rPr>
          <w:rFonts w:hint="cs"/>
          <w:rtl/>
        </w:rPr>
        <w:t>, ללא=</w:t>
      </w:r>
      <w:r>
        <w:t>Without</w:t>
      </w:r>
      <w:r>
        <w:rPr>
          <w:rFonts w:hint="cs"/>
          <w:rtl/>
        </w:rPr>
        <w:t>, דישון מלא=</w:t>
      </w:r>
      <w:r>
        <w:t xml:space="preserve">Full </w:t>
      </w:r>
      <w:r w:rsidR="00737865">
        <w:t>F</w:t>
      </w:r>
      <w:r>
        <w:t>ertilization</w:t>
      </w:r>
      <w:r>
        <w:rPr>
          <w:rFonts w:hint="cs"/>
          <w:rtl/>
        </w:rPr>
        <w:t>, דל זרחן=</w:t>
      </w:r>
      <w:r w:rsidR="00737865">
        <w:t>Low P</w:t>
      </w:r>
      <w:r>
        <w:t>hosphorus</w:t>
      </w:r>
    </w:p>
  </w:comment>
  <w:comment w:id="7" w:author="Carly" w:date="2017-09-10T11:10:00Z" w:initials="C">
    <w:p w:rsidR="001A4F72" w:rsidRDefault="001A4F72" w:rsidP="00744034">
      <w:pPr>
        <w:pStyle w:val="CommentText"/>
        <w:bidi/>
        <w:rPr>
          <w:rStyle w:val="CommentReference"/>
          <w:rtl/>
        </w:rPr>
      </w:pPr>
      <w:r>
        <w:rPr>
          <w:rStyle w:val="CommentReference"/>
        </w:rPr>
        <w:annotationRef/>
      </w:r>
      <w:r>
        <w:rPr>
          <w:rStyle w:val="CommentReference"/>
          <w:rFonts w:hint="cs"/>
          <w:rtl/>
        </w:rPr>
        <w:t>הערותיי על ציור 4:</w:t>
      </w:r>
    </w:p>
    <w:p w:rsidR="001A4F72" w:rsidRPr="00744034" w:rsidRDefault="001A4F72" w:rsidP="00744034">
      <w:pPr>
        <w:pStyle w:val="CommentText"/>
        <w:numPr>
          <w:ilvl w:val="0"/>
          <w:numId w:val="4"/>
        </w:numPr>
        <w:bidi/>
        <w:rPr>
          <w:rStyle w:val="CommentReference"/>
          <w:sz w:val="20"/>
          <w:szCs w:val="20"/>
        </w:rPr>
      </w:pPr>
      <w:r>
        <w:rPr>
          <w:rStyle w:val="CommentReference"/>
          <w:rFonts w:hint="cs"/>
          <w:rtl/>
        </w:rPr>
        <w:t>כותרת ציר ה-</w:t>
      </w:r>
      <w:r>
        <w:rPr>
          <w:rStyle w:val="CommentReference"/>
        </w:rPr>
        <w:t>Y</w:t>
      </w:r>
      <w:r>
        <w:rPr>
          <w:rStyle w:val="CommentReference"/>
          <w:rFonts w:hint="cs"/>
          <w:rtl/>
        </w:rPr>
        <w:t>:</w:t>
      </w:r>
      <w:r>
        <w:rPr>
          <w:rStyle w:val="CommentReference"/>
        </w:rPr>
        <w:t xml:space="preserve"> </w:t>
      </w:r>
      <w:r>
        <w:rPr>
          <w:rStyle w:val="CommentReference"/>
          <w:rFonts w:hint="cs"/>
          <w:rtl/>
        </w:rPr>
        <w:t xml:space="preserve"> </w:t>
      </w:r>
      <w:r>
        <w:rPr>
          <w:rStyle w:val="CommentReference"/>
        </w:rPr>
        <w:t>Percentage yield for export (%)</w:t>
      </w:r>
    </w:p>
    <w:p w:rsidR="001A4F72" w:rsidRDefault="001A4F72" w:rsidP="00744034">
      <w:pPr>
        <w:pStyle w:val="CommentText"/>
        <w:numPr>
          <w:ilvl w:val="0"/>
          <w:numId w:val="4"/>
        </w:numPr>
        <w:bidi/>
        <w:rPr>
          <w:rtl/>
        </w:rPr>
      </w:pPr>
      <w:r>
        <w:rPr>
          <w:rStyle w:val="CommentReference"/>
          <w:rFonts w:hint="cs"/>
          <w:rtl/>
        </w:rPr>
        <w:t>כותרות ציר ה-</w:t>
      </w:r>
      <w:r>
        <w:rPr>
          <w:rStyle w:val="CommentReference"/>
        </w:rPr>
        <w:t>X</w:t>
      </w:r>
      <w:r>
        <w:rPr>
          <w:rStyle w:val="CommentReference"/>
          <w:rFonts w:hint="cs"/>
          <w:rtl/>
        </w:rPr>
        <w:t>: ראה הערותיי עבור ציור 3.</w:t>
      </w:r>
    </w:p>
  </w:comment>
  <w:comment w:id="8" w:author="Carly" w:date="2017-09-10T22:52:00Z" w:initials="C">
    <w:p w:rsidR="001A4F72" w:rsidRDefault="001A4F72" w:rsidP="00744034">
      <w:pPr>
        <w:pStyle w:val="CommentText"/>
        <w:bidi/>
        <w:rPr>
          <w:rtl/>
        </w:rPr>
      </w:pPr>
      <w:r>
        <w:rPr>
          <w:rStyle w:val="CommentReference"/>
        </w:rPr>
        <w:annotationRef/>
      </w:r>
      <w:r>
        <w:rPr>
          <w:rFonts w:hint="cs"/>
          <w:rtl/>
        </w:rPr>
        <w:t>הערותיי על ציור 5:</w:t>
      </w:r>
    </w:p>
    <w:p w:rsidR="001A4F72" w:rsidRDefault="001A4F72" w:rsidP="00744034">
      <w:pPr>
        <w:pStyle w:val="CommentText"/>
        <w:numPr>
          <w:ilvl w:val="0"/>
          <w:numId w:val="5"/>
        </w:numPr>
        <w:bidi/>
      </w:pPr>
      <w:r>
        <w:rPr>
          <w:rFonts w:hint="cs"/>
          <w:rtl/>
        </w:rPr>
        <w:t>כותרת ציר ה-</w:t>
      </w:r>
      <w:r>
        <w:t>Y</w:t>
      </w:r>
      <w:r>
        <w:rPr>
          <w:rFonts w:hint="cs"/>
          <w:rtl/>
        </w:rPr>
        <w:t>:</w:t>
      </w:r>
    </w:p>
    <w:p w:rsidR="001A4F72" w:rsidRDefault="001A4F72" w:rsidP="00737865">
      <w:pPr>
        <w:pStyle w:val="CommentText"/>
        <w:bidi/>
        <w:rPr>
          <w:rtl/>
        </w:rPr>
      </w:pPr>
      <w:r>
        <w:rPr>
          <w:rFonts w:hint="cs"/>
          <w:rtl/>
        </w:rPr>
        <w:t xml:space="preserve"> </w:t>
      </w:r>
      <w:r>
        <w:t xml:space="preserve">Yield for export (kg per </w:t>
      </w:r>
      <w:proofErr w:type="spellStart"/>
      <w:r w:rsidR="00737865">
        <w:t>dunam</w:t>
      </w:r>
      <w:proofErr w:type="spellEnd"/>
      <w:r>
        <w:t>)</w:t>
      </w:r>
      <w:r>
        <w:rPr>
          <w:rFonts w:hint="cs"/>
          <w:rtl/>
        </w:rPr>
        <w:t>.</w:t>
      </w:r>
    </w:p>
  </w:comment>
  <w:comment w:id="9" w:author="Carly" w:date="2017-09-10T23:36:00Z" w:initials="C">
    <w:p w:rsidR="006E3958" w:rsidRDefault="006E3958" w:rsidP="006E3958">
      <w:pPr>
        <w:pStyle w:val="CommentText"/>
        <w:bidi/>
        <w:rPr>
          <w:rFonts w:hint="cs"/>
          <w:rtl/>
        </w:rPr>
      </w:pPr>
      <w:r>
        <w:rPr>
          <w:rStyle w:val="CommentReference"/>
        </w:rPr>
        <w:annotationRef/>
      </w:r>
      <w:r>
        <w:t>They?</w:t>
      </w:r>
      <w:r>
        <w:rPr>
          <w:rFonts w:hint="cs"/>
          <w:rtl/>
        </w:rPr>
        <w:t xml:space="preserve"> </w:t>
      </w:r>
      <w:r>
        <w:rPr>
          <w:rFonts w:hint="cs"/>
          <w:rtl/>
        </w:rPr>
        <w:t xml:space="preserve">הייתי מעדיפה לכתוב פה: </w:t>
      </w:r>
      <w:r>
        <w:t>“The model…”</w:t>
      </w:r>
      <w:r>
        <w:rPr>
          <w:rFonts w:hint="cs"/>
          <w:rtl/>
        </w:rPr>
        <w:t xml:space="preserve"> במקום </w:t>
      </w:r>
      <w:r>
        <w:t>They</w:t>
      </w:r>
      <w:r>
        <w:rPr>
          <w:rFonts w:hint="cs"/>
          <w:rtl/>
        </w:rPr>
        <w:t xml:space="preserve"> </w:t>
      </w:r>
      <w:r>
        <w:rPr>
          <w:rtl/>
        </w:rPr>
        <w:t>–</w:t>
      </w:r>
      <w:r>
        <w:rPr>
          <w:rFonts w:hint="cs"/>
          <w:rtl/>
        </w:rPr>
        <w:t xml:space="preserve"> לא </w:t>
      </w:r>
      <w:r w:rsidR="001D7DB4">
        <w:rPr>
          <w:rFonts w:hint="cs"/>
          <w:rtl/>
        </w:rPr>
        <w:t>ברור למה מילה זו מתייחסת.</w:t>
      </w:r>
    </w:p>
  </w:comment>
  <w:comment w:id="10" w:author="Carly" w:date="2017-09-10T23:36:00Z" w:initials="C">
    <w:p w:rsidR="001D7DB4" w:rsidRDefault="001D7DB4">
      <w:pPr>
        <w:pStyle w:val="CommentText"/>
      </w:pPr>
      <w:r>
        <w:rPr>
          <w:rStyle w:val="CommentReference"/>
        </w:rPr>
        <w:annotationRef/>
      </w:r>
    </w:p>
  </w:comment>
  <w:comment w:id="11" w:author="Carly" w:date="2017-09-10T11:51:00Z" w:initials="C">
    <w:p w:rsidR="001A4F72" w:rsidRDefault="001A4F72" w:rsidP="005272F8">
      <w:pPr>
        <w:pStyle w:val="CommentText"/>
        <w:bidi/>
        <w:rPr>
          <w:rtl/>
        </w:rPr>
      </w:pPr>
      <w:r>
        <w:rPr>
          <w:rStyle w:val="CommentReference"/>
        </w:rPr>
        <w:annotationRef/>
      </w:r>
      <w:r>
        <w:rPr>
          <w:rStyle w:val="CommentReference"/>
        </w:rPr>
        <w:annotationRef/>
      </w:r>
      <w:r>
        <w:rPr>
          <w:rStyle w:val="CommentReference"/>
          <w:rFonts w:hint="cs"/>
          <w:rtl/>
        </w:rPr>
        <w:t>טבלה 2 בקובץ העברית</w:t>
      </w:r>
    </w:p>
  </w:comment>
  <w:comment w:id="12" w:author="Carly" w:date="2017-09-10T11:51:00Z" w:initials="C">
    <w:p w:rsidR="001A4F72" w:rsidRDefault="001A4F72" w:rsidP="005272F8">
      <w:pPr>
        <w:pStyle w:val="CommentText"/>
        <w:bidi/>
      </w:pPr>
      <w:r>
        <w:rPr>
          <w:rStyle w:val="CommentReference"/>
        </w:rPr>
        <w:annotationRef/>
      </w:r>
      <w:r>
        <w:rPr>
          <w:rStyle w:val="CommentReference"/>
        </w:rPr>
        <w:annotationRef/>
      </w:r>
      <w:r>
        <w:rPr>
          <w:rStyle w:val="CommentReference"/>
        </w:rPr>
        <w:annotationRef/>
      </w:r>
      <w:r>
        <w:rPr>
          <w:rFonts w:hint="cs"/>
          <w:rtl/>
        </w:rPr>
        <w:t>המספור בקובץ המקורי לא נכון. טבלה 1 מופיע בפרק על חומרים ושיטות וטבלה 2 מופיע לעיל בתחילת פרק התוצאות. מכאן ואילך אני משנה בהתאם את מספור הטבלאות.</w:t>
      </w:r>
    </w:p>
    <w:p w:rsidR="001A4F72" w:rsidRDefault="001A4F72">
      <w:pPr>
        <w:pStyle w:val="CommentText"/>
      </w:pPr>
    </w:p>
  </w:comment>
  <w:comment w:id="13" w:author="Carly" w:date="2017-09-10T11:52:00Z" w:initials="C">
    <w:p w:rsidR="001A4F72" w:rsidRDefault="001A4F72" w:rsidP="005272F8">
      <w:pPr>
        <w:pStyle w:val="CommentText"/>
        <w:bidi/>
        <w:rPr>
          <w:rtl/>
        </w:rPr>
      </w:pPr>
      <w:r>
        <w:rPr>
          <w:rFonts w:hint="cs"/>
          <w:rtl/>
        </w:rPr>
        <w:t xml:space="preserve">טבלה </w:t>
      </w:r>
      <w:r>
        <w:rPr>
          <w:rStyle w:val="CommentReference"/>
        </w:rPr>
        <w:annotationRef/>
      </w:r>
      <w:r>
        <w:rPr>
          <w:rFonts w:hint="cs"/>
          <w:rtl/>
        </w:rPr>
        <w:t>2א' בקובץ בעברית</w:t>
      </w:r>
    </w:p>
  </w:comment>
  <w:comment w:id="14" w:author="Carly" w:date="2017-09-10T11:53:00Z" w:initials="C">
    <w:p w:rsidR="001A4F72" w:rsidRDefault="001A4F72" w:rsidP="005272F8">
      <w:pPr>
        <w:pStyle w:val="CommentText"/>
        <w:bidi/>
        <w:rPr>
          <w:rtl/>
        </w:rPr>
      </w:pPr>
      <w:r>
        <w:rPr>
          <w:rStyle w:val="CommentReference"/>
        </w:rPr>
        <w:annotationRef/>
      </w:r>
      <w:r>
        <w:rPr>
          <w:rFonts w:hint="cs"/>
          <w:rtl/>
        </w:rPr>
        <w:t>טבלה 2ב' בקובץ בעברית</w:t>
      </w:r>
    </w:p>
  </w:comment>
  <w:comment w:id="15" w:author="Carly" w:date="2017-09-10T11:53:00Z" w:initials="C">
    <w:p w:rsidR="001A4F72" w:rsidRDefault="001A4F72">
      <w:pPr>
        <w:pStyle w:val="CommentText"/>
        <w:rPr>
          <w:rtl/>
        </w:rPr>
      </w:pPr>
      <w:r>
        <w:rPr>
          <w:rStyle w:val="CommentReference"/>
        </w:rPr>
        <w:annotationRef/>
      </w:r>
      <w:r>
        <w:rPr>
          <w:rFonts w:hint="cs"/>
          <w:rtl/>
        </w:rPr>
        <w:t>טבלה 1 בקובץ בעברית</w:t>
      </w:r>
    </w:p>
  </w:comment>
  <w:comment w:id="16" w:author="Carly" w:date="2017-09-10T11:54:00Z" w:initials="C">
    <w:p w:rsidR="001A4F72" w:rsidRDefault="001A4F72" w:rsidP="005272F8">
      <w:pPr>
        <w:pStyle w:val="CommentText"/>
        <w:bidi/>
        <w:rPr>
          <w:rtl/>
        </w:rPr>
      </w:pPr>
      <w:r>
        <w:rPr>
          <w:rStyle w:val="CommentReference"/>
        </w:rPr>
        <w:annotationRef/>
      </w:r>
      <w:r>
        <w:rPr>
          <w:rFonts w:hint="cs"/>
          <w:rtl/>
        </w:rPr>
        <w:t>טבלה 1 בקובץ בעברית. אין לי הערות על הטבלה</w:t>
      </w:r>
    </w:p>
  </w:comment>
  <w:comment w:id="17" w:author="Carly" w:date="2017-09-10T11:56:00Z" w:initials="C">
    <w:p w:rsidR="001A4F72" w:rsidRDefault="001A4F72" w:rsidP="005272F8">
      <w:pPr>
        <w:pStyle w:val="CommentText"/>
        <w:bidi/>
        <w:rPr>
          <w:rtl/>
        </w:rPr>
      </w:pPr>
      <w:r>
        <w:rPr>
          <w:rStyle w:val="CommentReference"/>
        </w:rPr>
        <w:annotationRef/>
      </w:r>
      <w:r>
        <w:rPr>
          <w:rFonts w:hint="cs"/>
          <w:rtl/>
        </w:rPr>
        <w:t>טבלה 2א' בקובץ בעברית.</w:t>
      </w:r>
    </w:p>
    <w:p w:rsidR="001A4F72" w:rsidRDefault="001A4F72" w:rsidP="005272F8">
      <w:pPr>
        <w:pStyle w:val="CommentText"/>
        <w:bidi/>
      </w:pPr>
      <w:r>
        <w:rPr>
          <w:rFonts w:hint="cs"/>
          <w:rtl/>
        </w:rPr>
        <w:t xml:space="preserve">דל זרחן = </w:t>
      </w:r>
      <w:r>
        <w:t>Low Phosphorus</w:t>
      </w:r>
      <w:r>
        <w:rPr>
          <w:rFonts w:hint="cs"/>
          <w:rtl/>
        </w:rPr>
        <w:t xml:space="preserve">, דישון מלק = </w:t>
      </w:r>
      <w:r>
        <w:t>Full Fertilization</w:t>
      </w:r>
    </w:p>
  </w:comment>
  <w:comment w:id="18" w:author="Carly" w:date="2017-09-10T11:58:00Z" w:initials="C">
    <w:p w:rsidR="001A4F72" w:rsidRDefault="001A4F72" w:rsidP="005272F8">
      <w:pPr>
        <w:pStyle w:val="CommentText"/>
        <w:bidi/>
      </w:pPr>
      <w:r>
        <w:rPr>
          <w:rStyle w:val="CommentReference"/>
        </w:rPr>
        <w:annotationRef/>
      </w:r>
      <w:r>
        <w:rPr>
          <w:rFonts w:hint="cs"/>
          <w:rtl/>
        </w:rPr>
        <w:t xml:space="preserve">טבלה 2ב' בקובץ בעברית. דל זרחן = </w:t>
      </w:r>
      <w:r>
        <w:t>Low Phosphorus</w:t>
      </w:r>
      <w:r>
        <w:rPr>
          <w:rFonts w:hint="cs"/>
          <w:rtl/>
        </w:rPr>
        <w:t xml:space="preserve">, דישון מלא = </w:t>
      </w:r>
      <w:r>
        <w:t>Full Fertilization</w:t>
      </w:r>
    </w:p>
  </w:comment>
  <w:comment w:id="19" w:author="Carly" w:date="2017-09-10T12:00:00Z" w:initials="C">
    <w:p w:rsidR="001A4F72" w:rsidRDefault="001A4F72" w:rsidP="005272F8">
      <w:pPr>
        <w:pStyle w:val="CommentText"/>
        <w:bidi/>
        <w:rPr>
          <w:rtl/>
        </w:rPr>
      </w:pPr>
      <w:r>
        <w:rPr>
          <w:rStyle w:val="CommentReference"/>
        </w:rPr>
        <w:annotationRef/>
      </w:r>
      <w:r>
        <w:rPr>
          <w:rFonts w:hint="cs"/>
          <w:rtl/>
        </w:rPr>
        <w:t>טבלה 3 בקובץ בעברית</w:t>
      </w:r>
    </w:p>
  </w:comment>
  <w:comment w:id="20" w:author="Carly" w:date="2017-09-10T12:03:00Z" w:initials="C">
    <w:p w:rsidR="001A4F72" w:rsidRDefault="001A4F72" w:rsidP="009D38B7">
      <w:pPr>
        <w:pStyle w:val="CommentText"/>
        <w:bidi/>
      </w:pPr>
      <w:r>
        <w:rPr>
          <w:rStyle w:val="CommentReference"/>
        </w:rPr>
        <w:annotationRef/>
      </w:r>
      <w:r>
        <w:rPr>
          <w:rFonts w:hint="cs"/>
          <w:rtl/>
        </w:rPr>
        <w:t>טבלה 4א' בקובץ בעברית</w:t>
      </w:r>
    </w:p>
  </w:comment>
  <w:comment w:id="21" w:author="Carly" w:date="2017-09-10T12:03:00Z" w:initials="C">
    <w:p w:rsidR="001A4F72" w:rsidRDefault="001A4F72" w:rsidP="009D38B7">
      <w:pPr>
        <w:pStyle w:val="CommentText"/>
        <w:bidi/>
      </w:pPr>
      <w:r>
        <w:rPr>
          <w:rStyle w:val="CommentReference"/>
        </w:rPr>
        <w:annotationRef/>
      </w:r>
      <w:r>
        <w:rPr>
          <w:rFonts w:hint="cs"/>
          <w:rtl/>
        </w:rPr>
        <w:t>טבלה 4ב' בקובץ בעברית</w:t>
      </w:r>
    </w:p>
  </w:comment>
  <w:comment w:id="22" w:author="Carly" w:date="2017-09-10T12:05:00Z" w:initials="C">
    <w:p w:rsidR="001A4F72" w:rsidRDefault="001A4F72" w:rsidP="009D38B7">
      <w:pPr>
        <w:pStyle w:val="CommentText"/>
        <w:bidi/>
        <w:rPr>
          <w:rtl/>
        </w:rPr>
      </w:pPr>
      <w:r>
        <w:rPr>
          <w:rStyle w:val="CommentReference"/>
        </w:rPr>
        <w:annotationRef/>
      </w:r>
      <w:r>
        <w:rPr>
          <w:rFonts w:hint="cs"/>
          <w:rtl/>
        </w:rPr>
        <w:t>טבלה 3 בקובץ בעברית.</w:t>
      </w:r>
    </w:p>
    <w:p w:rsidR="001A4F72" w:rsidRDefault="001A4F72" w:rsidP="009D38B7">
      <w:pPr>
        <w:pStyle w:val="CommentText"/>
        <w:bidi/>
        <w:rPr>
          <w:rtl/>
        </w:rPr>
      </w:pPr>
      <w:r>
        <w:rPr>
          <w:rFonts w:hint="cs"/>
          <w:rtl/>
        </w:rPr>
        <w:t xml:space="preserve">מנת השקיה = </w:t>
      </w:r>
      <w:r>
        <w:t>Irrigation Dose</w:t>
      </w:r>
      <w:r>
        <w:rPr>
          <w:rFonts w:hint="cs"/>
          <w:rtl/>
        </w:rPr>
        <w:t xml:space="preserve">, מיקוריזה = </w:t>
      </w:r>
      <w:proofErr w:type="spellStart"/>
      <w:r>
        <w:t>Mycorrhiza</w:t>
      </w:r>
      <w:proofErr w:type="spellEnd"/>
      <w:r>
        <w:rPr>
          <w:rFonts w:hint="cs"/>
          <w:rtl/>
        </w:rPr>
        <w:t>.</w:t>
      </w:r>
    </w:p>
    <w:p w:rsidR="001A4F72" w:rsidRDefault="001A4F72" w:rsidP="009D38B7">
      <w:pPr>
        <w:pStyle w:val="CommentText"/>
        <w:bidi/>
        <w:rPr>
          <w:rtl/>
        </w:rPr>
      </w:pPr>
      <w:r>
        <w:rPr>
          <w:rFonts w:hint="cs"/>
          <w:rtl/>
        </w:rPr>
        <w:t xml:space="preserve">הערה </w:t>
      </w:r>
      <w:r>
        <w:rPr>
          <w:rtl/>
        </w:rPr>
        <w:t>–</w:t>
      </w:r>
      <w:r>
        <w:rPr>
          <w:rFonts w:hint="cs"/>
          <w:rtl/>
        </w:rPr>
        <w:t xml:space="preserve"> ניתן למחוק מילים אלה המתארים את הטיפולים מכיוון שהקיצורים כבר הוסברו לעיל והתיאורים לא נופיעים בטבלאות האחרות.</w:t>
      </w:r>
    </w:p>
  </w:comment>
  <w:comment w:id="23" w:author="Carly" w:date="2017-09-10T13:44:00Z" w:initials="C">
    <w:p w:rsidR="001A4F72" w:rsidRDefault="001A4F72" w:rsidP="009D38B7">
      <w:pPr>
        <w:pStyle w:val="CommentText"/>
        <w:bidi/>
        <w:rPr>
          <w:rtl/>
        </w:rPr>
      </w:pPr>
      <w:r>
        <w:rPr>
          <w:rStyle w:val="CommentReference"/>
        </w:rPr>
        <w:annotationRef/>
      </w:r>
      <w:r>
        <w:rPr>
          <w:rFonts w:hint="cs"/>
          <w:rtl/>
        </w:rPr>
        <w:t>טבלה 4א' בקובץ בעברית</w:t>
      </w:r>
    </w:p>
    <w:p w:rsidR="001A4F72" w:rsidRDefault="001A4F72" w:rsidP="009D38B7">
      <w:pPr>
        <w:pStyle w:val="CommentText"/>
        <w:bidi/>
      </w:pPr>
      <w:r>
        <w:rPr>
          <w:rFonts w:hint="cs"/>
          <w:rtl/>
        </w:rPr>
        <w:t xml:space="preserve">ללא = </w:t>
      </w:r>
      <w:r>
        <w:t>Without</w:t>
      </w:r>
      <w:r>
        <w:rPr>
          <w:rFonts w:hint="cs"/>
          <w:rtl/>
        </w:rPr>
        <w:t xml:space="preserve">, עם = </w:t>
      </w:r>
      <w:r>
        <w:t>With</w:t>
      </w:r>
      <w:r>
        <w:rPr>
          <w:rFonts w:hint="cs"/>
          <w:rtl/>
        </w:rPr>
        <w:t xml:space="preserve">, כולל מובהקות = </w:t>
      </w:r>
      <w:r>
        <w:t>Including Significance</w:t>
      </w:r>
    </w:p>
  </w:comment>
  <w:comment w:id="24" w:author="Carly" w:date="2017-09-10T12:09:00Z" w:initials="C">
    <w:p w:rsidR="001A4F72" w:rsidRDefault="001A4F72" w:rsidP="009D38B7">
      <w:pPr>
        <w:pStyle w:val="CommentText"/>
        <w:bidi/>
        <w:rPr>
          <w:rtl/>
        </w:rPr>
      </w:pPr>
      <w:r>
        <w:rPr>
          <w:rStyle w:val="CommentReference"/>
        </w:rPr>
        <w:annotationRef/>
      </w:r>
      <w:r>
        <w:rPr>
          <w:rStyle w:val="CommentReference"/>
        </w:rPr>
        <w:annotationRef/>
      </w:r>
      <w:r>
        <w:rPr>
          <w:rFonts w:hint="cs"/>
          <w:rtl/>
        </w:rPr>
        <w:t>טבלה 4ב' בקובץ בעברית</w:t>
      </w:r>
    </w:p>
    <w:p w:rsidR="001A4F72" w:rsidRPr="009D38B7" w:rsidRDefault="001A4F72" w:rsidP="009D38B7">
      <w:pPr>
        <w:pStyle w:val="CommentText"/>
        <w:bidi/>
      </w:pPr>
      <w:r>
        <w:rPr>
          <w:rFonts w:hint="cs"/>
          <w:rtl/>
        </w:rPr>
        <w:t xml:space="preserve">ללא = </w:t>
      </w:r>
      <w:r>
        <w:t>Without</w:t>
      </w:r>
      <w:r>
        <w:rPr>
          <w:rFonts w:hint="cs"/>
          <w:rtl/>
        </w:rPr>
        <w:t xml:space="preserve">, עם = </w:t>
      </w:r>
      <w:r>
        <w:t>With</w:t>
      </w:r>
    </w:p>
  </w:comment>
  <w:comment w:id="25" w:author="Carly" w:date="2017-09-10T12:14:00Z" w:initials="C">
    <w:p w:rsidR="001A4F72" w:rsidRDefault="001A4F72">
      <w:pPr>
        <w:pStyle w:val="CommentText"/>
      </w:pPr>
      <w:r>
        <w:rPr>
          <w:rStyle w:val="CommentReference"/>
        </w:rPr>
        <w:annotationRef/>
      </w:r>
      <w:r>
        <w:rPr>
          <w:rStyle w:val="CommentReference"/>
          <w:rFonts w:hint="cs"/>
          <w:rtl/>
        </w:rPr>
        <w:t>טבלה 1 בקובץ העברית</w:t>
      </w:r>
    </w:p>
  </w:comment>
  <w:comment w:id="26" w:author="Carly" w:date="2017-09-10T13:35:00Z" w:initials="C">
    <w:p w:rsidR="001A4F72" w:rsidRDefault="001A4F72" w:rsidP="00BC746E">
      <w:pPr>
        <w:pStyle w:val="CommentText"/>
        <w:bidi/>
        <w:rPr>
          <w:rtl/>
        </w:rPr>
      </w:pPr>
      <w:r>
        <w:rPr>
          <w:rStyle w:val="CommentReference"/>
        </w:rPr>
        <w:annotationRef/>
      </w:r>
      <w:r>
        <w:rPr>
          <w:rFonts w:hint="cs"/>
          <w:rtl/>
        </w:rPr>
        <w:t>טבלה 5 בקובץ בעברית.</w:t>
      </w:r>
    </w:p>
  </w:comment>
  <w:comment w:id="28" w:author="Carly" w:date="2017-09-10T23:42:00Z" w:initials="C">
    <w:p w:rsidR="001D7DB4" w:rsidRDefault="001D7DB4" w:rsidP="001D7DB4">
      <w:pPr>
        <w:pStyle w:val="CommentText"/>
        <w:bidi/>
        <w:rPr>
          <w:rtl/>
        </w:rPr>
      </w:pPr>
      <w:r>
        <w:rPr>
          <w:rStyle w:val="CommentReference"/>
        </w:rPr>
        <w:annotationRef/>
      </w:r>
      <w:r>
        <w:rPr>
          <w:rFonts w:hint="cs"/>
          <w:rtl/>
        </w:rPr>
        <w:t>טבלה 6א' בקובץ בעברית</w:t>
      </w:r>
    </w:p>
  </w:comment>
  <w:comment w:id="29" w:author="Carly" w:date="2017-09-10T23:42:00Z" w:initials="C">
    <w:p w:rsidR="001D7DB4" w:rsidRDefault="001D7DB4" w:rsidP="001D7DB4">
      <w:pPr>
        <w:pStyle w:val="CommentText"/>
        <w:bidi/>
      </w:pPr>
      <w:r>
        <w:rPr>
          <w:rStyle w:val="CommentReference"/>
        </w:rPr>
        <w:annotationRef/>
      </w:r>
      <w:r>
        <w:rPr>
          <w:rFonts w:hint="cs"/>
          <w:rtl/>
        </w:rPr>
        <w:t>טבלה 6ב' בקובץ בעברית</w:t>
      </w:r>
    </w:p>
  </w:comment>
  <w:comment w:id="30" w:author="Carly" w:date="2017-09-10T23:42:00Z" w:initials="C">
    <w:p w:rsidR="001D7DB4" w:rsidRDefault="001D7DB4" w:rsidP="001D7DB4">
      <w:pPr>
        <w:pStyle w:val="CommentText"/>
        <w:bidi/>
      </w:pPr>
      <w:r>
        <w:rPr>
          <w:rStyle w:val="CommentReference"/>
        </w:rPr>
        <w:annotationRef/>
      </w:r>
      <w:r>
        <w:rPr>
          <w:rFonts w:hint="cs"/>
          <w:rtl/>
        </w:rPr>
        <w:t>טבלה 7א' בקובץ בעברית</w:t>
      </w:r>
    </w:p>
  </w:comment>
  <w:comment w:id="31" w:author="Carly" w:date="2017-09-10T23:42:00Z" w:initials="C">
    <w:p w:rsidR="001D7DB4" w:rsidRDefault="001D7DB4" w:rsidP="001D7DB4">
      <w:pPr>
        <w:pStyle w:val="CommentText"/>
        <w:bidi/>
      </w:pPr>
      <w:r>
        <w:rPr>
          <w:rStyle w:val="CommentReference"/>
        </w:rPr>
        <w:annotationRef/>
      </w:r>
      <w:r>
        <w:rPr>
          <w:rFonts w:hint="cs"/>
          <w:rtl/>
        </w:rPr>
        <w:t>טבלה 7ב' בקובץ בעברית</w:t>
      </w:r>
    </w:p>
  </w:comment>
  <w:comment w:id="27" w:author="Carly" w:date="2017-09-10T23:43:00Z" w:initials="C">
    <w:p w:rsidR="001D7DB4" w:rsidRDefault="001D7DB4" w:rsidP="001D7DB4">
      <w:pPr>
        <w:pStyle w:val="CommentText"/>
        <w:bidi/>
      </w:pPr>
      <w:r>
        <w:rPr>
          <w:rStyle w:val="CommentReference"/>
        </w:rPr>
        <w:annotationRef/>
      </w:r>
      <w:r>
        <w:rPr>
          <w:rFonts w:hint="cs"/>
          <w:rtl/>
        </w:rPr>
        <w:t>הזזתי את</w:t>
      </w:r>
      <w:r>
        <w:rPr>
          <w:rFonts w:hint="cs"/>
          <w:rtl/>
        </w:rPr>
        <w:t xml:space="preserve"> המשפטים הללו </w:t>
      </w:r>
      <w:r>
        <w:rPr>
          <w:rFonts w:hint="cs"/>
          <w:rtl/>
        </w:rPr>
        <w:t>מ</w:t>
      </w:r>
      <w:r>
        <w:rPr>
          <w:rFonts w:hint="cs"/>
          <w:rtl/>
        </w:rPr>
        <w:t xml:space="preserve">סוף המסקנות </w:t>
      </w:r>
      <w:r>
        <w:rPr>
          <w:rFonts w:hint="cs"/>
          <w:rtl/>
        </w:rPr>
        <w:t>עד לכאן מכיוון שהם מתארים את הטבלאות וצריכים להופיע בתחילת הפרק לפני הפיענוח של התוצאות</w:t>
      </w:r>
      <w:r>
        <w:rPr>
          <w:rFonts w:hint="cs"/>
          <w:rtl/>
        </w:rPr>
        <w:t>.</w:t>
      </w:r>
    </w:p>
  </w:comment>
  <w:comment w:id="32" w:author="Carly" w:date="2017-09-10T13:37:00Z" w:initials="C">
    <w:p w:rsidR="001A4F72" w:rsidRDefault="001A4F72" w:rsidP="00BC746E">
      <w:pPr>
        <w:pStyle w:val="CommentText"/>
        <w:bidi/>
        <w:rPr>
          <w:rtl/>
        </w:rPr>
      </w:pPr>
      <w:r>
        <w:rPr>
          <w:rStyle w:val="CommentReference"/>
        </w:rPr>
        <w:annotationRef/>
      </w:r>
      <w:r>
        <w:rPr>
          <w:rFonts w:hint="cs"/>
          <w:rtl/>
        </w:rPr>
        <w:t>טבלה 5 בקובץ בעברית.</w:t>
      </w:r>
    </w:p>
    <w:p w:rsidR="001A4F72" w:rsidRDefault="001A4F72" w:rsidP="00BC746E">
      <w:pPr>
        <w:pStyle w:val="CommentText"/>
        <w:bidi/>
      </w:pPr>
      <w:r>
        <w:rPr>
          <w:rFonts w:hint="cs"/>
          <w:rtl/>
        </w:rPr>
        <w:t xml:space="preserve">מנת השקיה = </w:t>
      </w:r>
      <w:r>
        <w:t>Irrigation Dose</w:t>
      </w:r>
      <w:r>
        <w:rPr>
          <w:rFonts w:hint="cs"/>
          <w:rtl/>
        </w:rPr>
        <w:t xml:space="preserve">, </w:t>
      </w:r>
      <w:r>
        <w:t>N</w:t>
      </w:r>
      <w:r>
        <w:rPr>
          <w:rFonts w:hint="cs"/>
          <w:rtl/>
        </w:rPr>
        <w:t xml:space="preserve">יקוריזה = </w:t>
      </w:r>
      <w:proofErr w:type="spellStart"/>
      <w:r>
        <w:t>Mycorrhiza</w:t>
      </w:r>
      <w:proofErr w:type="spellEnd"/>
    </w:p>
    <w:p w:rsidR="001A4F72" w:rsidRDefault="001A4F72" w:rsidP="00BC746E">
      <w:pPr>
        <w:pStyle w:val="CommentText"/>
        <w:bidi/>
        <w:rPr>
          <w:rtl/>
        </w:rPr>
      </w:pPr>
      <w:r>
        <w:rPr>
          <w:rFonts w:hint="cs"/>
          <w:rtl/>
        </w:rPr>
        <w:t>אך כפי שציינתי בהקשר של טבלה 3, אין צורך לכתוב תיאור מילולי של הטיפול מכיוון שבשאר הטבלאות תיאור כזה לא מופיע והקיצור מוסבר בפרק חומרים ושיטות.</w:t>
      </w:r>
    </w:p>
  </w:comment>
  <w:comment w:id="33" w:author="Carly" w:date="2017-09-10T13:45:00Z" w:initials="C">
    <w:p w:rsidR="001A4F72" w:rsidRDefault="001A4F72" w:rsidP="006E092A">
      <w:pPr>
        <w:pStyle w:val="CommentText"/>
        <w:bidi/>
      </w:pPr>
      <w:r>
        <w:rPr>
          <w:rStyle w:val="CommentReference"/>
        </w:rPr>
        <w:annotationRef/>
      </w:r>
      <w:r>
        <w:rPr>
          <w:rFonts w:hint="cs"/>
          <w:rtl/>
        </w:rPr>
        <w:t xml:space="preserve">טבלה 6א' בקובץ בעברית. מנת ההשקיה = </w:t>
      </w:r>
      <w:r>
        <w:t>Irrigation Dose</w:t>
      </w:r>
      <w:r>
        <w:rPr>
          <w:rFonts w:hint="cs"/>
          <w:rtl/>
        </w:rPr>
        <w:t xml:space="preserve">, כולל מובהקות = </w:t>
      </w:r>
      <w:r>
        <w:t>Including Significance</w:t>
      </w:r>
    </w:p>
  </w:comment>
  <w:comment w:id="34" w:author="Carly" w:date="2017-09-10T13:41:00Z" w:initials="C">
    <w:p w:rsidR="001A4F72" w:rsidRDefault="001A4F72" w:rsidP="00BC746E">
      <w:pPr>
        <w:pStyle w:val="CommentText"/>
        <w:bidi/>
        <w:rPr>
          <w:rtl/>
        </w:rPr>
      </w:pPr>
      <w:r>
        <w:rPr>
          <w:rStyle w:val="CommentReference"/>
        </w:rPr>
        <w:annotationRef/>
      </w:r>
      <w:r>
        <w:rPr>
          <w:rFonts w:hint="cs"/>
          <w:rtl/>
        </w:rPr>
        <w:t>טבלה 6ב' בקובץ בעברית</w:t>
      </w:r>
    </w:p>
  </w:comment>
  <w:comment w:id="35" w:author="Carly" w:date="2017-09-10T13:47:00Z" w:initials="C">
    <w:p w:rsidR="001A4F72" w:rsidRDefault="001A4F72" w:rsidP="00BC746E">
      <w:pPr>
        <w:pStyle w:val="CommentText"/>
        <w:bidi/>
        <w:rPr>
          <w:rtl/>
        </w:rPr>
      </w:pPr>
      <w:r>
        <w:rPr>
          <w:rStyle w:val="CommentReference"/>
        </w:rPr>
        <w:annotationRef/>
      </w:r>
      <w:r>
        <w:rPr>
          <w:rFonts w:hint="cs"/>
          <w:rtl/>
        </w:rPr>
        <w:t>טבלה 7א' בקובץ בעברית.</w:t>
      </w:r>
    </w:p>
    <w:p w:rsidR="001A4F72" w:rsidRDefault="001A4F72" w:rsidP="006E092A">
      <w:pPr>
        <w:pStyle w:val="CommentText"/>
        <w:bidi/>
        <w:rPr>
          <w:rtl/>
        </w:rPr>
      </w:pPr>
      <w:r>
        <w:rPr>
          <w:rFonts w:hint="cs"/>
          <w:rtl/>
        </w:rPr>
        <w:t xml:space="preserve">ללא = </w:t>
      </w:r>
      <w:r>
        <w:t>Without</w:t>
      </w:r>
      <w:r>
        <w:rPr>
          <w:rFonts w:hint="cs"/>
          <w:rtl/>
        </w:rPr>
        <w:t xml:space="preserve">, עם = </w:t>
      </w:r>
      <w:r>
        <w:t>With</w:t>
      </w:r>
      <w:r>
        <w:rPr>
          <w:rFonts w:hint="cs"/>
          <w:rtl/>
        </w:rPr>
        <w:t xml:space="preserve">, כולל מובהקות = </w:t>
      </w:r>
      <w:r>
        <w:t>Including Significance</w:t>
      </w:r>
      <w:r>
        <w:rPr>
          <w:rFonts w:hint="cs"/>
          <w:rtl/>
        </w:rPr>
        <w:t xml:space="preserve">, מיקוריזה = </w:t>
      </w:r>
      <w:proofErr w:type="spellStart"/>
      <w:r>
        <w:t>Mycorrhiza</w:t>
      </w:r>
      <w:proofErr w:type="spellEnd"/>
      <w:r>
        <w:rPr>
          <w:rFonts w:hint="cs"/>
          <w:rtl/>
        </w:rPr>
        <w:t>. מציעה למחוק את המונח 'מיקוריזה' מהטעם שצויין לעיל בהקשר של טבלה 7 וטבלה 3.</w:t>
      </w:r>
    </w:p>
  </w:comment>
  <w:comment w:id="36" w:author="Carly" w:date="2017-09-10T13:49:00Z" w:initials="C">
    <w:p w:rsidR="001A4F72" w:rsidRDefault="001A4F72" w:rsidP="006E092A">
      <w:pPr>
        <w:pStyle w:val="CommentText"/>
        <w:bidi/>
        <w:rPr>
          <w:rtl/>
        </w:rPr>
      </w:pPr>
      <w:r>
        <w:rPr>
          <w:rStyle w:val="CommentReference"/>
        </w:rPr>
        <w:annotationRef/>
      </w:r>
      <w:r>
        <w:rPr>
          <w:rFonts w:hint="cs"/>
          <w:rtl/>
        </w:rPr>
        <w:t>טבלה 7ב' בקובץ בעברית.</w:t>
      </w:r>
    </w:p>
    <w:p w:rsidR="001A4F72" w:rsidRDefault="001A4F72" w:rsidP="006E092A">
      <w:pPr>
        <w:pStyle w:val="CommentText"/>
        <w:bidi/>
      </w:pPr>
      <w:r>
        <w:rPr>
          <w:rFonts w:hint="cs"/>
          <w:rtl/>
        </w:rPr>
        <w:t xml:space="preserve">ללא = </w:t>
      </w:r>
      <w:r>
        <w:t>Without</w:t>
      </w:r>
      <w:r>
        <w:rPr>
          <w:rFonts w:hint="cs"/>
          <w:rtl/>
        </w:rPr>
        <w:t xml:space="preserve">, עם = </w:t>
      </w:r>
      <w:r>
        <w:t>With</w:t>
      </w:r>
    </w:p>
  </w:comment>
  <w:comment w:id="37" w:author="Carly" w:date="2017-09-10T14:39:00Z" w:initials="C">
    <w:p w:rsidR="00A84FC4" w:rsidRDefault="00A84FC4" w:rsidP="00A84FC4">
      <w:pPr>
        <w:pStyle w:val="CommentText"/>
        <w:bidi/>
      </w:pPr>
      <w:r>
        <w:rPr>
          <w:rStyle w:val="CommentReference"/>
        </w:rPr>
        <w:annotationRef/>
      </w:r>
      <w:r>
        <w:rPr>
          <w:rFonts w:hint="cs"/>
          <w:rtl/>
        </w:rPr>
        <w:t>בעברית כתוב "משאבים" אך מילה זו פירושה באר לשאיבת מים שאניו חפץ שניתן להטמנו בקרקע. נתתי תרגום למילה "משאבות" שבהחלט ניתן להטמין בתוך הקרקע.</w:t>
      </w:r>
    </w:p>
  </w:comment>
  <w:comment w:id="38" w:author="Carly" w:date="2017-09-10T14:09:00Z" w:initials="C">
    <w:p w:rsidR="000707BE" w:rsidRDefault="000707BE" w:rsidP="000707BE">
      <w:pPr>
        <w:pStyle w:val="CommentText"/>
        <w:bidi/>
        <w:rPr>
          <w:rtl/>
        </w:rPr>
      </w:pPr>
      <w:r>
        <w:rPr>
          <w:rStyle w:val="CommentReference"/>
        </w:rPr>
        <w:annotationRef/>
      </w:r>
      <w:r>
        <w:rPr>
          <w:rFonts w:hint="cs"/>
          <w:rtl/>
        </w:rPr>
        <w:t>בעברית משפט זה מפיע בסוגריים אך מכיוון שהוא מתחיל במילים "חשוב לציין..." אני חושבת שעדיף שיופיע ללא סוגריים.</w:t>
      </w:r>
    </w:p>
  </w:comment>
  <w:comment w:id="39" w:author="Carly" w:date="2017-09-10T14:41:00Z" w:initials="C">
    <w:p w:rsidR="00E60863" w:rsidRDefault="00E60863" w:rsidP="00E60863">
      <w:pPr>
        <w:pStyle w:val="CommentText"/>
        <w:bidi/>
      </w:pPr>
      <w:r>
        <w:rPr>
          <w:rStyle w:val="CommentReference"/>
        </w:rPr>
        <w:annotationRef/>
      </w:r>
      <w:r>
        <w:rPr>
          <w:rFonts w:hint="cs"/>
          <w:rtl/>
        </w:rPr>
        <w:t>הערותיי על ציור 6:</w:t>
      </w:r>
    </w:p>
    <w:p w:rsidR="00A84FC4" w:rsidRDefault="00A84FC4" w:rsidP="00A84FC4">
      <w:pPr>
        <w:pStyle w:val="CommentText"/>
        <w:numPr>
          <w:ilvl w:val="0"/>
          <w:numId w:val="8"/>
        </w:numPr>
        <w:bidi/>
        <w:rPr>
          <w:rtl/>
        </w:rPr>
      </w:pPr>
      <w:r>
        <w:rPr>
          <w:rFonts w:hint="cs"/>
          <w:rtl/>
        </w:rPr>
        <w:t>גם פה אני חושבת שהמילה 'משאבה' נכונה יותר מהמילה 'משאב'.</w:t>
      </w:r>
    </w:p>
    <w:p w:rsidR="00E60863" w:rsidRDefault="00E60863" w:rsidP="00E60863">
      <w:pPr>
        <w:pStyle w:val="CommentText"/>
        <w:bidi/>
      </w:pPr>
      <w:r>
        <w:rPr>
          <w:rFonts w:hint="cs"/>
          <w:rtl/>
        </w:rPr>
        <w:t xml:space="preserve">דישון רגיל = </w:t>
      </w:r>
      <w:r>
        <w:t>Full Fertilization</w:t>
      </w:r>
    </w:p>
    <w:p w:rsidR="00E60863" w:rsidRDefault="00E60863" w:rsidP="00E60863">
      <w:pPr>
        <w:pStyle w:val="CommentText"/>
        <w:bidi/>
      </w:pPr>
      <w:r>
        <w:rPr>
          <w:rFonts w:hint="cs"/>
          <w:rtl/>
        </w:rPr>
        <w:t xml:space="preserve">דל זרחן = </w:t>
      </w:r>
      <w:r>
        <w:t>Low Phosphorus</w:t>
      </w:r>
    </w:p>
    <w:p w:rsidR="00E60863" w:rsidRDefault="00E60863" w:rsidP="00E60863">
      <w:pPr>
        <w:pStyle w:val="CommentText"/>
        <w:bidi/>
      </w:pPr>
      <w:r>
        <w:rPr>
          <w:rFonts w:hint="cs"/>
          <w:rtl/>
        </w:rPr>
        <w:t xml:space="preserve">מי טפטפת דישון רגיל = </w:t>
      </w:r>
      <w:r>
        <w:t>Dripper water – full fertilization</w:t>
      </w:r>
    </w:p>
    <w:p w:rsidR="00E60863" w:rsidRDefault="00E60863" w:rsidP="00E60863">
      <w:pPr>
        <w:pStyle w:val="CommentText"/>
        <w:bidi/>
      </w:pPr>
      <w:r>
        <w:t xml:space="preserve"> </w:t>
      </w:r>
      <w:r>
        <w:rPr>
          <w:rFonts w:hint="cs"/>
          <w:rtl/>
        </w:rPr>
        <w:t>מי טפטפת</w:t>
      </w:r>
      <w:r w:rsidR="00A84FC4">
        <w:rPr>
          <w:rFonts w:hint="cs"/>
          <w:rtl/>
        </w:rPr>
        <w:t xml:space="preserve"> דל זרחן = </w:t>
      </w:r>
      <w:r w:rsidR="00A84FC4">
        <w:t>Dripper water – low phosphorus</w:t>
      </w:r>
    </w:p>
    <w:p w:rsidR="00A84FC4" w:rsidRDefault="00A84FC4" w:rsidP="00A84FC4">
      <w:pPr>
        <w:pStyle w:val="CommentText"/>
        <w:bidi/>
      </w:pPr>
      <w:r>
        <w:rPr>
          <w:rFonts w:hint="cs"/>
          <w:rtl/>
        </w:rPr>
        <w:t xml:space="preserve">משאב </w:t>
      </w:r>
      <w:r>
        <w:rPr>
          <w:rtl/>
        </w:rPr>
        <w:t>–</w:t>
      </w:r>
      <w:r>
        <w:rPr>
          <w:rFonts w:hint="cs"/>
          <w:rtl/>
        </w:rPr>
        <w:t xml:space="preserve"> השקיה דישון רגיל = </w:t>
      </w:r>
      <w:r>
        <w:t>Pump</w:t>
      </w:r>
      <w:r w:rsidR="002E55A6">
        <w:t xml:space="preserve"> –</w:t>
      </w:r>
      <w:r>
        <w:t xml:space="preserve"> full fertilization</w:t>
      </w:r>
    </w:p>
    <w:p w:rsidR="00A84FC4" w:rsidRDefault="00A84FC4" w:rsidP="00A84FC4">
      <w:pPr>
        <w:pStyle w:val="CommentText"/>
        <w:bidi/>
      </w:pPr>
      <w:r>
        <w:rPr>
          <w:rFonts w:hint="cs"/>
          <w:rtl/>
        </w:rPr>
        <w:t xml:space="preserve">משאב </w:t>
      </w:r>
      <w:r>
        <w:rPr>
          <w:rtl/>
        </w:rPr>
        <w:t>–</w:t>
      </w:r>
      <w:r>
        <w:rPr>
          <w:rFonts w:hint="cs"/>
          <w:rtl/>
        </w:rPr>
        <w:t xml:space="preserve"> דל זרחן = </w:t>
      </w:r>
      <w:r>
        <w:t>Pump – low phosphorus</w:t>
      </w:r>
    </w:p>
    <w:p w:rsidR="002E55A6" w:rsidRDefault="002E55A6" w:rsidP="002E55A6">
      <w:pPr>
        <w:pStyle w:val="CommentText"/>
        <w:bidi/>
      </w:pPr>
      <w:r>
        <w:rPr>
          <w:rFonts w:hint="cs"/>
          <w:rtl/>
        </w:rPr>
        <w:t xml:space="preserve">עומק 15 = </w:t>
      </w:r>
      <w:r>
        <w:t>15-cm-depth</w:t>
      </w:r>
    </w:p>
    <w:p w:rsidR="002E55A6" w:rsidRDefault="002E55A6" w:rsidP="002E55A6">
      <w:pPr>
        <w:pStyle w:val="CommentText"/>
        <w:bidi/>
      </w:pPr>
      <w:r>
        <w:rPr>
          <w:rFonts w:hint="cs"/>
          <w:rtl/>
        </w:rPr>
        <w:t xml:space="preserve">עומק 30 = </w:t>
      </w:r>
      <w:r>
        <w:t>30-cm-depth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6EB0"/>
    <w:multiLevelType w:val="hybridMultilevel"/>
    <w:tmpl w:val="46583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76269"/>
    <w:multiLevelType w:val="hybridMultilevel"/>
    <w:tmpl w:val="C1845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C5A46"/>
    <w:multiLevelType w:val="hybridMultilevel"/>
    <w:tmpl w:val="D214E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F1917"/>
    <w:multiLevelType w:val="hybridMultilevel"/>
    <w:tmpl w:val="33D6E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B1294D"/>
    <w:multiLevelType w:val="hybridMultilevel"/>
    <w:tmpl w:val="DCA6913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413543"/>
    <w:multiLevelType w:val="hybridMultilevel"/>
    <w:tmpl w:val="33D6E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326BE5"/>
    <w:multiLevelType w:val="hybridMultilevel"/>
    <w:tmpl w:val="EB4C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3E3305"/>
    <w:multiLevelType w:val="hybridMultilevel"/>
    <w:tmpl w:val="02BC5E7A"/>
    <w:lvl w:ilvl="0" w:tplc="B02AE82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E3C68"/>
    <w:multiLevelType w:val="hybridMultilevel"/>
    <w:tmpl w:val="B71C6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7"/>
  </w:num>
  <w:num w:numId="5">
    <w:abstractNumId w:val="1"/>
  </w:num>
  <w:num w:numId="6">
    <w:abstractNumId w:val="5"/>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655"/>
    <w:rsid w:val="00020A61"/>
    <w:rsid w:val="000707BE"/>
    <w:rsid w:val="001678B0"/>
    <w:rsid w:val="001758D1"/>
    <w:rsid w:val="001A4F72"/>
    <w:rsid w:val="001D7DB4"/>
    <w:rsid w:val="001E7655"/>
    <w:rsid w:val="0023013D"/>
    <w:rsid w:val="002A04FB"/>
    <w:rsid w:val="002C2DFE"/>
    <w:rsid w:val="002D1A2B"/>
    <w:rsid w:val="002E55A6"/>
    <w:rsid w:val="002F22DF"/>
    <w:rsid w:val="003B7441"/>
    <w:rsid w:val="003D1EDC"/>
    <w:rsid w:val="00415D6B"/>
    <w:rsid w:val="004975D9"/>
    <w:rsid w:val="004B7FB6"/>
    <w:rsid w:val="004E567B"/>
    <w:rsid w:val="005272F8"/>
    <w:rsid w:val="006A3AFA"/>
    <w:rsid w:val="006C0AEF"/>
    <w:rsid w:val="006E092A"/>
    <w:rsid w:val="006E3958"/>
    <w:rsid w:val="00737865"/>
    <w:rsid w:val="00744034"/>
    <w:rsid w:val="00886FE0"/>
    <w:rsid w:val="008D030E"/>
    <w:rsid w:val="008D6259"/>
    <w:rsid w:val="009D38B7"/>
    <w:rsid w:val="009E03D1"/>
    <w:rsid w:val="00A84FC4"/>
    <w:rsid w:val="00B71F44"/>
    <w:rsid w:val="00BC746E"/>
    <w:rsid w:val="00C62D74"/>
    <w:rsid w:val="00CB1439"/>
    <w:rsid w:val="00D70397"/>
    <w:rsid w:val="00D94865"/>
    <w:rsid w:val="00DC23AC"/>
    <w:rsid w:val="00E217D0"/>
    <w:rsid w:val="00E60863"/>
    <w:rsid w:val="00EA17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441"/>
    <w:rPr>
      <w:color w:val="0000FF" w:themeColor="hyperlink"/>
      <w:u w:val="single"/>
    </w:rPr>
  </w:style>
  <w:style w:type="table" w:styleId="TableGrid">
    <w:name w:val="Table Grid"/>
    <w:basedOn w:val="TableNormal"/>
    <w:uiPriority w:val="59"/>
    <w:rsid w:val="004975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17C5"/>
    <w:pPr>
      <w:ind w:left="720"/>
      <w:contextualSpacing/>
    </w:pPr>
  </w:style>
  <w:style w:type="character" w:styleId="CommentReference">
    <w:name w:val="annotation reference"/>
    <w:basedOn w:val="DefaultParagraphFont"/>
    <w:uiPriority w:val="99"/>
    <w:semiHidden/>
    <w:unhideWhenUsed/>
    <w:rsid w:val="00EA17C5"/>
    <w:rPr>
      <w:sz w:val="16"/>
      <w:szCs w:val="16"/>
    </w:rPr>
  </w:style>
  <w:style w:type="paragraph" w:styleId="CommentText">
    <w:name w:val="annotation text"/>
    <w:basedOn w:val="Normal"/>
    <w:link w:val="CommentTextChar"/>
    <w:uiPriority w:val="99"/>
    <w:unhideWhenUsed/>
    <w:rsid w:val="00EA17C5"/>
    <w:pPr>
      <w:spacing w:line="240" w:lineRule="auto"/>
    </w:pPr>
    <w:rPr>
      <w:sz w:val="20"/>
      <w:szCs w:val="20"/>
    </w:rPr>
  </w:style>
  <w:style w:type="character" w:customStyle="1" w:styleId="CommentTextChar">
    <w:name w:val="Comment Text Char"/>
    <w:basedOn w:val="DefaultParagraphFont"/>
    <w:link w:val="CommentText"/>
    <w:uiPriority w:val="99"/>
    <w:rsid w:val="00EA17C5"/>
    <w:rPr>
      <w:sz w:val="20"/>
      <w:szCs w:val="20"/>
    </w:rPr>
  </w:style>
  <w:style w:type="paragraph" w:styleId="CommentSubject">
    <w:name w:val="annotation subject"/>
    <w:basedOn w:val="CommentText"/>
    <w:next w:val="CommentText"/>
    <w:link w:val="CommentSubjectChar"/>
    <w:uiPriority w:val="99"/>
    <w:semiHidden/>
    <w:unhideWhenUsed/>
    <w:rsid w:val="00EA17C5"/>
    <w:rPr>
      <w:b/>
      <w:bCs/>
    </w:rPr>
  </w:style>
  <w:style w:type="character" w:customStyle="1" w:styleId="CommentSubjectChar">
    <w:name w:val="Comment Subject Char"/>
    <w:basedOn w:val="CommentTextChar"/>
    <w:link w:val="CommentSubject"/>
    <w:uiPriority w:val="99"/>
    <w:semiHidden/>
    <w:rsid w:val="00EA17C5"/>
    <w:rPr>
      <w:b/>
      <w:bCs/>
      <w:sz w:val="20"/>
      <w:szCs w:val="20"/>
    </w:rPr>
  </w:style>
  <w:style w:type="paragraph" w:styleId="BalloonText">
    <w:name w:val="Balloon Text"/>
    <w:basedOn w:val="Normal"/>
    <w:link w:val="BalloonTextChar"/>
    <w:uiPriority w:val="99"/>
    <w:semiHidden/>
    <w:unhideWhenUsed/>
    <w:rsid w:val="00EA1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7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441"/>
    <w:rPr>
      <w:color w:val="0000FF" w:themeColor="hyperlink"/>
      <w:u w:val="single"/>
    </w:rPr>
  </w:style>
  <w:style w:type="table" w:styleId="TableGrid">
    <w:name w:val="Table Grid"/>
    <w:basedOn w:val="TableNormal"/>
    <w:uiPriority w:val="59"/>
    <w:rsid w:val="004975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17C5"/>
    <w:pPr>
      <w:ind w:left="720"/>
      <w:contextualSpacing/>
    </w:pPr>
  </w:style>
  <w:style w:type="character" w:styleId="CommentReference">
    <w:name w:val="annotation reference"/>
    <w:basedOn w:val="DefaultParagraphFont"/>
    <w:uiPriority w:val="99"/>
    <w:semiHidden/>
    <w:unhideWhenUsed/>
    <w:rsid w:val="00EA17C5"/>
    <w:rPr>
      <w:sz w:val="16"/>
      <w:szCs w:val="16"/>
    </w:rPr>
  </w:style>
  <w:style w:type="paragraph" w:styleId="CommentText">
    <w:name w:val="annotation text"/>
    <w:basedOn w:val="Normal"/>
    <w:link w:val="CommentTextChar"/>
    <w:uiPriority w:val="99"/>
    <w:unhideWhenUsed/>
    <w:rsid w:val="00EA17C5"/>
    <w:pPr>
      <w:spacing w:line="240" w:lineRule="auto"/>
    </w:pPr>
    <w:rPr>
      <w:sz w:val="20"/>
      <w:szCs w:val="20"/>
    </w:rPr>
  </w:style>
  <w:style w:type="character" w:customStyle="1" w:styleId="CommentTextChar">
    <w:name w:val="Comment Text Char"/>
    <w:basedOn w:val="DefaultParagraphFont"/>
    <w:link w:val="CommentText"/>
    <w:uiPriority w:val="99"/>
    <w:rsid w:val="00EA17C5"/>
    <w:rPr>
      <w:sz w:val="20"/>
      <w:szCs w:val="20"/>
    </w:rPr>
  </w:style>
  <w:style w:type="paragraph" w:styleId="CommentSubject">
    <w:name w:val="annotation subject"/>
    <w:basedOn w:val="CommentText"/>
    <w:next w:val="CommentText"/>
    <w:link w:val="CommentSubjectChar"/>
    <w:uiPriority w:val="99"/>
    <w:semiHidden/>
    <w:unhideWhenUsed/>
    <w:rsid w:val="00EA17C5"/>
    <w:rPr>
      <w:b/>
      <w:bCs/>
    </w:rPr>
  </w:style>
  <w:style w:type="character" w:customStyle="1" w:styleId="CommentSubjectChar">
    <w:name w:val="Comment Subject Char"/>
    <w:basedOn w:val="CommentTextChar"/>
    <w:link w:val="CommentSubject"/>
    <w:uiPriority w:val="99"/>
    <w:semiHidden/>
    <w:rsid w:val="00EA17C5"/>
    <w:rPr>
      <w:b/>
      <w:bCs/>
      <w:sz w:val="20"/>
      <w:szCs w:val="20"/>
    </w:rPr>
  </w:style>
  <w:style w:type="paragraph" w:styleId="BalloonText">
    <w:name w:val="Balloon Text"/>
    <w:basedOn w:val="Normal"/>
    <w:link w:val="BalloonTextChar"/>
    <w:uiPriority w:val="99"/>
    <w:semiHidden/>
    <w:unhideWhenUsed/>
    <w:rsid w:val="00EA1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ir.arava.co.il/climatic/mclm.htm?nojump" TargetMode="Externa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E2339-DF56-4984-B62B-5E495501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11</Pages>
  <Words>3394</Words>
  <Characters>19349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Carly</cp:lastModifiedBy>
  <cp:revision>4</cp:revision>
  <dcterms:created xsi:type="dcterms:W3CDTF">2017-09-07T12:18:00Z</dcterms:created>
  <dcterms:modified xsi:type="dcterms:W3CDTF">2017-09-10T22:02:00Z</dcterms:modified>
</cp:coreProperties>
</file>