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84" w:rsidRPr="00422683" w:rsidRDefault="00777384" w:rsidP="00683DE0">
      <w:pPr>
        <w:bidi w:val="0"/>
        <w:spacing w:line="360" w:lineRule="auto"/>
        <w:jc w:val="both"/>
        <w:rPr>
          <w:rFonts w:ascii="Georgia" w:hAnsi="Georgia" w:cs="David"/>
          <w:b/>
          <w:bCs/>
          <w:sz w:val="28"/>
          <w:szCs w:val="28"/>
        </w:rPr>
      </w:pPr>
      <w:r w:rsidRPr="00422683">
        <w:rPr>
          <w:rFonts w:ascii="Georgia" w:hAnsi="Georgia" w:cs="David"/>
          <w:b/>
          <w:bCs/>
          <w:sz w:val="28"/>
          <w:szCs w:val="28"/>
        </w:rPr>
        <w:t>Discussion of the Results</w:t>
      </w:r>
      <w:r w:rsidR="00683DE0">
        <w:rPr>
          <w:rFonts w:ascii="Georgia" w:hAnsi="Georgia" w:cs="David"/>
          <w:b/>
          <w:bCs/>
          <w:sz w:val="28"/>
          <w:szCs w:val="28"/>
        </w:rPr>
        <w:t xml:space="preserve">  </w:t>
      </w:r>
    </w:p>
    <w:p w:rsidR="009E25E6" w:rsidRPr="00422683" w:rsidRDefault="00777384" w:rsidP="00F34ED5">
      <w:pPr>
        <w:bidi w:val="0"/>
        <w:spacing w:line="360" w:lineRule="auto"/>
        <w:jc w:val="both"/>
        <w:rPr>
          <w:rFonts w:ascii="Georgia" w:hAnsi="Georgia" w:cs="David"/>
          <w:sz w:val="24"/>
          <w:szCs w:val="24"/>
          <w:rtl/>
        </w:rPr>
      </w:pPr>
      <w:r w:rsidRPr="00422683">
        <w:rPr>
          <w:rFonts w:ascii="Georgia" w:hAnsi="Georgia" w:cs="David"/>
          <w:sz w:val="24"/>
          <w:szCs w:val="24"/>
        </w:rPr>
        <w:t>In</w:t>
      </w:r>
      <w:r w:rsidR="00683DE0">
        <w:rPr>
          <w:rFonts w:ascii="Georgia" w:hAnsi="Georgia" w:cs="David"/>
          <w:sz w:val="24"/>
          <w:szCs w:val="24"/>
        </w:rPr>
        <w:t xml:space="preserve"> recent years, pursuant to the particular </w:t>
      </w:r>
      <w:r w:rsidRPr="00422683">
        <w:rPr>
          <w:rFonts w:ascii="Georgia" w:hAnsi="Georgia" w:cs="David"/>
          <w:sz w:val="24"/>
          <w:szCs w:val="24"/>
        </w:rPr>
        <w:t>difficulty</w:t>
      </w:r>
      <w:r w:rsidR="00BA2EF5">
        <w:rPr>
          <w:rFonts w:ascii="Georgia" w:hAnsi="Georgia" w:cs="David"/>
          <w:sz w:val="24"/>
          <w:szCs w:val="24"/>
        </w:rPr>
        <w:t xml:space="preserve"> of young people to integrate into</w:t>
      </w:r>
      <w:r w:rsidRPr="00422683">
        <w:rPr>
          <w:rFonts w:ascii="Georgia" w:hAnsi="Georgia" w:cs="David"/>
          <w:sz w:val="24"/>
          <w:szCs w:val="24"/>
        </w:rPr>
        <w:t xml:space="preserve"> the global labor market</w:t>
      </w:r>
      <w:r w:rsidR="00BA2EF5">
        <w:rPr>
          <w:rFonts w:ascii="Georgia" w:hAnsi="Georgia" w:cs="David"/>
          <w:sz w:val="24"/>
          <w:szCs w:val="24"/>
        </w:rPr>
        <w:t>,</w:t>
      </w:r>
      <w:r w:rsidRPr="00422683">
        <w:rPr>
          <w:rFonts w:ascii="Georgia" w:hAnsi="Georgia" w:cs="David"/>
          <w:sz w:val="24"/>
          <w:szCs w:val="24"/>
        </w:rPr>
        <w:t xml:space="preserve"> </w:t>
      </w:r>
      <w:r w:rsidR="00F768B9" w:rsidRPr="00422683">
        <w:rPr>
          <w:rFonts w:ascii="Georgia" w:hAnsi="Georgia" w:cs="David"/>
          <w:sz w:val="24"/>
          <w:szCs w:val="24"/>
        </w:rPr>
        <w:t>in</w:t>
      </w:r>
      <w:r w:rsidRPr="00422683">
        <w:rPr>
          <w:rFonts w:ascii="Georgia" w:hAnsi="Georgia" w:cs="David"/>
          <w:sz w:val="24"/>
          <w:szCs w:val="24"/>
        </w:rPr>
        <w:t xml:space="preserve"> jobs </w:t>
      </w:r>
      <w:r w:rsidR="00F768B9" w:rsidRPr="00422683">
        <w:rPr>
          <w:rFonts w:ascii="Georgia" w:hAnsi="Georgia" w:cs="David"/>
          <w:sz w:val="24"/>
          <w:szCs w:val="24"/>
        </w:rPr>
        <w:t xml:space="preserve">that pay </w:t>
      </w:r>
      <w:r w:rsidR="00160828">
        <w:rPr>
          <w:rFonts w:ascii="Georgia" w:hAnsi="Georgia" w:cs="David"/>
          <w:sz w:val="24"/>
          <w:szCs w:val="24"/>
        </w:rPr>
        <w:t>an adequate</w:t>
      </w:r>
      <w:r w:rsidRPr="00422683">
        <w:rPr>
          <w:rFonts w:ascii="Georgia" w:hAnsi="Georgia" w:cs="David"/>
          <w:sz w:val="24"/>
          <w:szCs w:val="24"/>
        </w:rPr>
        <w:t xml:space="preserve"> salary</w:t>
      </w:r>
      <w:r w:rsidR="00F768B9" w:rsidRPr="00422683">
        <w:rPr>
          <w:rFonts w:ascii="Georgia" w:hAnsi="Georgia" w:cs="David"/>
          <w:sz w:val="24"/>
          <w:szCs w:val="24"/>
        </w:rPr>
        <w:t xml:space="preserve"> (World Bank, 2015), there has been</w:t>
      </w:r>
      <w:r w:rsidR="00BA2EF5">
        <w:rPr>
          <w:rFonts w:ascii="Georgia" w:hAnsi="Georgia" w:cs="David"/>
          <w:sz w:val="24"/>
          <w:szCs w:val="24"/>
        </w:rPr>
        <w:t xml:space="preserve"> a</w:t>
      </w:r>
      <w:r w:rsidR="00F768B9" w:rsidRPr="00422683">
        <w:rPr>
          <w:rFonts w:ascii="Georgia" w:hAnsi="Georgia" w:cs="David"/>
          <w:sz w:val="24"/>
          <w:szCs w:val="24"/>
        </w:rPr>
        <w:t xml:space="preserve"> call to invest in the field of employability among young people (ages 15 to 24) in general, and sp</w:t>
      </w:r>
      <w:bookmarkStart w:id="0" w:name="_GoBack"/>
      <w:bookmarkEnd w:id="0"/>
      <w:r w:rsidR="00F768B9" w:rsidRPr="00422683">
        <w:rPr>
          <w:rFonts w:ascii="Georgia" w:hAnsi="Georgia" w:cs="David"/>
          <w:sz w:val="24"/>
          <w:szCs w:val="24"/>
        </w:rPr>
        <w:t>ecifically among youth at-risk</w:t>
      </w:r>
      <w:r w:rsidR="00F34ED5">
        <w:rPr>
          <w:rFonts w:ascii="Georgia" w:hAnsi="Georgia" w:cs="David"/>
          <w:sz w:val="24"/>
          <w:szCs w:val="24"/>
        </w:rPr>
        <w:t>. This is part</w:t>
      </w:r>
      <w:r w:rsidR="00F768B9" w:rsidRPr="00422683">
        <w:rPr>
          <w:rFonts w:ascii="Georgia" w:hAnsi="Georgia" w:cs="David"/>
          <w:sz w:val="24"/>
          <w:szCs w:val="24"/>
        </w:rPr>
        <w:t xml:space="preserve"> of </w:t>
      </w:r>
      <w:r w:rsidR="00F34ED5">
        <w:rPr>
          <w:rFonts w:ascii="Georgia" w:hAnsi="Georgia" w:cs="David"/>
          <w:sz w:val="24"/>
          <w:szCs w:val="24"/>
        </w:rPr>
        <w:t>a</w:t>
      </w:r>
      <w:r w:rsidR="00F34ED5" w:rsidRPr="00422683">
        <w:rPr>
          <w:rFonts w:ascii="Georgia" w:hAnsi="Georgia" w:cs="David"/>
          <w:sz w:val="24"/>
          <w:szCs w:val="24"/>
        </w:rPr>
        <w:t xml:space="preserve"> </w:t>
      </w:r>
      <w:r w:rsidR="00F768B9" w:rsidRPr="00422683">
        <w:rPr>
          <w:rFonts w:ascii="Georgia" w:hAnsi="Georgia" w:cs="David"/>
          <w:sz w:val="24"/>
          <w:szCs w:val="24"/>
        </w:rPr>
        <w:t>strategy to deal with this challenge</w:t>
      </w:r>
      <w:r w:rsidR="00F34ED5">
        <w:rPr>
          <w:rFonts w:ascii="Georgia" w:hAnsi="Georgia" w:cs="David"/>
          <w:sz w:val="24"/>
          <w:szCs w:val="24"/>
        </w:rPr>
        <w:t xml:space="preserve"> of integration</w:t>
      </w:r>
      <w:r w:rsidR="00F768B9" w:rsidRPr="00422683">
        <w:rPr>
          <w:rFonts w:ascii="Georgia" w:hAnsi="Georgia" w:cs="David"/>
          <w:sz w:val="24"/>
          <w:szCs w:val="24"/>
        </w:rPr>
        <w:t xml:space="preserve">, </w:t>
      </w:r>
      <w:r w:rsidR="00F34ED5">
        <w:rPr>
          <w:rFonts w:ascii="Georgia" w:hAnsi="Georgia" w:cs="David"/>
          <w:sz w:val="24"/>
          <w:szCs w:val="24"/>
        </w:rPr>
        <w:t>equipping</w:t>
      </w:r>
      <w:r w:rsidR="00F768B9" w:rsidRPr="00422683">
        <w:rPr>
          <w:rFonts w:ascii="Georgia" w:hAnsi="Georgia" w:cs="David"/>
          <w:sz w:val="24"/>
          <w:szCs w:val="24"/>
        </w:rPr>
        <w:t xml:space="preserve"> </w:t>
      </w:r>
      <w:r w:rsidR="00BA2EF5">
        <w:rPr>
          <w:rFonts w:ascii="Georgia" w:hAnsi="Georgia" w:cs="David"/>
          <w:sz w:val="24"/>
          <w:szCs w:val="24"/>
        </w:rPr>
        <w:t>youth</w:t>
      </w:r>
      <w:r w:rsidR="00F768B9" w:rsidRPr="00422683">
        <w:rPr>
          <w:rFonts w:ascii="Georgia" w:hAnsi="Georgia" w:cs="David"/>
          <w:sz w:val="24"/>
          <w:szCs w:val="24"/>
        </w:rPr>
        <w:t xml:space="preserve"> with abilities and skills that will help them integrate</w:t>
      </w:r>
      <w:r w:rsidR="00BA2EF5">
        <w:rPr>
          <w:rFonts w:ascii="Georgia" w:hAnsi="Georgia" w:cs="David"/>
          <w:sz w:val="24"/>
          <w:szCs w:val="24"/>
        </w:rPr>
        <w:t xml:space="preserve"> and</w:t>
      </w:r>
      <w:r w:rsidR="00641C58" w:rsidRPr="00422683">
        <w:rPr>
          <w:rFonts w:ascii="Georgia" w:hAnsi="Georgia" w:cs="David"/>
          <w:sz w:val="24"/>
          <w:szCs w:val="24"/>
        </w:rPr>
        <w:t xml:space="preserve"> succeed</w:t>
      </w:r>
      <w:r w:rsidR="00F768B9" w:rsidRPr="00422683">
        <w:rPr>
          <w:rFonts w:ascii="Georgia" w:hAnsi="Georgia" w:cs="David"/>
          <w:sz w:val="24"/>
          <w:szCs w:val="24"/>
        </w:rPr>
        <w:t xml:space="preserve"> </w:t>
      </w:r>
      <w:r w:rsidR="00BA2EF5" w:rsidRPr="00422683">
        <w:rPr>
          <w:rFonts w:ascii="Georgia" w:hAnsi="Georgia" w:cs="David"/>
          <w:sz w:val="24"/>
          <w:szCs w:val="24"/>
        </w:rPr>
        <w:t>in the labor market</w:t>
      </w:r>
      <w:r w:rsidR="00BA2EF5" w:rsidRPr="00422683">
        <w:rPr>
          <w:rFonts w:ascii="Georgia" w:hAnsi="Georgia" w:cs="David"/>
          <w:sz w:val="24"/>
          <w:szCs w:val="24"/>
          <w:rtl/>
        </w:rPr>
        <w:t xml:space="preserve"> </w:t>
      </w:r>
      <w:r w:rsidR="00641C58" w:rsidRPr="00422683">
        <w:rPr>
          <w:rFonts w:ascii="Georgia" w:hAnsi="Georgia" w:cs="David"/>
          <w:sz w:val="24"/>
          <w:szCs w:val="24"/>
        </w:rPr>
        <w:t xml:space="preserve">and </w:t>
      </w:r>
      <w:r w:rsidR="00BA2EF5">
        <w:rPr>
          <w:rFonts w:ascii="Georgia" w:hAnsi="Georgia" w:cs="David"/>
          <w:sz w:val="24"/>
          <w:szCs w:val="24"/>
        </w:rPr>
        <w:t xml:space="preserve">to </w:t>
      </w:r>
      <w:r w:rsidR="00641C58" w:rsidRPr="00422683">
        <w:rPr>
          <w:rFonts w:ascii="Georgia" w:hAnsi="Georgia" w:cs="David"/>
          <w:sz w:val="24"/>
          <w:szCs w:val="24"/>
        </w:rPr>
        <w:t>advance</w:t>
      </w:r>
      <w:r w:rsidR="00FE0CDE" w:rsidRPr="00422683">
        <w:rPr>
          <w:rFonts w:ascii="Georgia" w:hAnsi="Georgia" w:cs="David"/>
          <w:sz w:val="24"/>
          <w:szCs w:val="24"/>
        </w:rPr>
        <w:t xml:space="preserve"> (to </w:t>
      </w:r>
      <w:r w:rsidR="00BA2EF5">
        <w:rPr>
          <w:rFonts w:ascii="Georgia" w:hAnsi="Georgia" w:cs="David"/>
          <w:sz w:val="24"/>
          <w:szCs w:val="24"/>
        </w:rPr>
        <w:t>create</w:t>
      </w:r>
      <w:r w:rsidR="00FE0CDE" w:rsidRPr="00422683">
        <w:rPr>
          <w:rFonts w:ascii="Georgia" w:hAnsi="Georgia" w:cs="David"/>
          <w:sz w:val="24"/>
          <w:szCs w:val="24"/>
        </w:rPr>
        <w:t xml:space="preserve"> forward mobility)</w:t>
      </w:r>
      <w:r w:rsidR="00641C58" w:rsidRPr="00422683">
        <w:rPr>
          <w:rFonts w:ascii="Georgia" w:hAnsi="Georgia" w:cs="David"/>
          <w:sz w:val="24"/>
          <w:szCs w:val="24"/>
        </w:rPr>
        <w:t xml:space="preserve"> </w:t>
      </w:r>
      <w:r w:rsidR="00BB64F9" w:rsidRPr="00422683">
        <w:rPr>
          <w:rFonts w:ascii="Georgia" w:hAnsi="Georgia" w:cs="David"/>
          <w:sz w:val="24"/>
          <w:szCs w:val="24"/>
        </w:rPr>
        <w:t>(</w:t>
      </w:r>
      <w:commentRangeStart w:id="1"/>
      <w:r w:rsidR="00BB64F9" w:rsidRPr="00422683">
        <w:rPr>
          <w:rFonts w:ascii="Georgia" w:hAnsi="Georgia" w:cs="David"/>
          <w:sz w:val="24"/>
          <w:szCs w:val="24"/>
        </w:rPr>
        <w:t>REFS</w:t>
      </w:r>
      <w:commentRangeEnd w:id="1"/>
      <w:r w:rsidR="00BB64F9" w:rsidRPr="00422683">
        <w:rPr>
          <w:rStyle w:val="CommentReference"/>
          <w:rFonts w:ascii="Georgia" w:hAnsi="Georgia"/>
        </w:rPr>
        <w:commentReference w:id="1"/>
      </w:r>
      <w:r w:rsidR="00BB64F9" w:rsidRPr="00422683">
        <w:rPr>
          <w:rFonts w:ascii="Georgia" w:hAnsi="Georgia" w:cs="David"/>
          <w:sz w:val="24"/>
          <w:szCs w:val="24"/>
        </w:rPr>
        <w:t>)</w:t>
      </w:r>
      <w:r w:rsidR="00B83798" w:rsidRPr="00422683">
        <w:rPr>
          <w:rFonts w:ascii="Georgia" w:hAnsi="Georgia" w:cs="David"/>
          <w:sz w:val="24"/>
          <w:szCs w:val="24"/>
          <w:rtl/>
        </w:rPr>
        <w:t>.</w:t>
      </w:r>
      <w:r w:rsidR="009E25E6" w:rsidRPr="00422683">
        <w:rPr>
          <w:rFonts w:ascii="Georgia" w:hAnsi="Georgia" w:cs="David"/>
          <w:sz w:val="24"/>
          <w:szCs w:val="24"/>
          <w:rtl/>
        </w:rPr>
        <w:t xml:space="preserve"> </w:t>
      </w:r>
    </w:p>
    <w:p w:rsidR="009E25E6" w:rsidRPr="00422683" w:rsidRDefault="00FE0CDE" w:rsidP="00F34ED5">
      <w:pPr>
        <w:bidi w:val="0"/>
        <w:spacing w:line="360" w:lineRule="auto"/>
        <w:jc w:val="both"/>
        <w:rPr>
          <w:rFonts w:ascii="Georgia" w:hAnsi="Georgia" w:cs="David"/>
          <w:sz w:val="24"/>
          <w:szCs w:val="24"/>
        </w:rPr>
      </w:pPr>
      <w:r w:rsidRPr="00422683">
        <w:rPr>
          <w:rFonts w:ascii="Georgia" w:hAnsi="Georgia" w:cs="David"/>
          <w:sz w:val="24"/>
          <w:szCs w:val="24"/>
        </w:rPr>
        <w:t xml:space="preserve">According to a human development approach </w:t>
      </w:r>
      <w:commentRangeStart w:id="2"/>
      <w:r w:rsidR="00BB64F9" w:rsidRPr="00422683">
        <w:rPr>
          <w:rFonts w:ascii="Georgia" w:hAnsi="Georgia" w:cs="David"/>
          <w:sz w:val="24"/>
          <w:szCs w:val="24"/>
        </w:rPr>
        <w:t>REF</w:t>
      </w:r>
      <w:commentRangeEnd w:id="2"/>
      <w:r w:rsidR="00BB64F9" w:rsidRPr="00422683">
        <w:rPr>
          <w:rStyle w:val="CommentReference"/>
          <w:rFonts w:ascii="Georgia" w:hAnsi="Georgia"/>
        </w:rPr>
        <w:commentReference w:id="2"/>
      </w:r>
      <w:r w:rsidRPr="00422683">
        <w:rPr>
          <w:rFonts w:ascii="Georgia" w:hAnsi="Georgia" w:cs="David"/>
          <w:sz w:val="24"/>
          <w:szCs w:val="24"/>
        </w:rPr>
        <w:t xml:space="preserve">, investing in and cultivating human capital in the global era is one of the central means </w:t>
      </w:r>
      <w:r w:rsidR="00BA2EF5">
        <w:rPr>
          <w:rFonts w:ascii="Georgia" w:hAnsi="Georgia" w:cs="David"/>
          <w:sz w:val="24"/>
          <w:szCs w:val="24"/>
        </w:rPr>
        <w:t xml:space="preserve">used </w:t>
      </w:r>
      <w:r w:rsidRPr="00422683">
        <w:rPr>
          <w:rFonts w:ascii="Georgia" w:hAnsi="Georgia" w:cs="David"/>
          <w:sz w:val="24"/>
          <w:szCs w:val="24"/>
        </w:rPr>
        <w:t>to increase job opportunities</w:t>
      </w:r>
      <w:r w:rsidR="00DD75B7" w:rsidRPr="00422683">
        <w:rPr>
          <w:rFonts w:ascii="Georgia" w:hAnsi="Georgia" w:cs="David"/>
          <w:sz w:val="24"/>
          <w:szCs w:val="24"/>
        </w:rPr>
        <w:t xml:space="preserve"> and ensure the successful integration of young people in jobs </w:t>
      </w:r>
      <w:r w:rsidR="00F34ED5">
        <w:rPr>
          <w:rFonts w:ascii="Georgia" w:hAnsi="Georgia" w:cs="David"/>
          <w:sz w:val="24"/>
          <w:szCs w:val="24"/>
        </w:rPr>
        <w:t>which</w:t>
      </w:r>
      <w:r w:rsidR="00F34ED5" w:rsidRPr="00422683">
        <w:rPr>
          <w:rFonts w:ascii="Georgia" w:hAnsi="Georgia" w:cs="David"/>
          <w:sz w:val="24"/>
          <w:szCs w:val="24"/>
        </w:rPr>
        <w:t xml:space="preserve"> </w:t>
      </w:r>
      <w:r w:rsidR="00DD75B7" w:rsidRPr="00422683">
        <w:rPr>
          <w:rFonts w:ascii="Georgia" w:hAnsi="Georgia" w:cs="David"/>
          <w:sz w:val="24"/>
          <w:szCs w:val="24"/>
        </w:rPr>
        <w:t xml:space="preserve">enable them to </w:t>
      </w:r>
      <w:r w:rsidR="00BA2EF5">
        <w:rPr>
          <w:rFonts w:ascii="Georgia" w:hAnsi="Georgia" w:cs="David"/>
          <w:sz w:val="24"/>
          <w:szCs w:val="24"/>
        </w:rPr>
        <w:t>adequatel</w:t>
      </w:r>
      <w:r w:rsidR="00DD75B7" w:rsidRPr="00422683">
        <w:rPr>
          <w:rFonts w:ascii="Georgia" w:hAnsi="Georgia" w:cs="David"/>
          <w:sz w:val="24"/>
          <w:szCs w:val="24"/>
        </w:rPr>
        <w:t xml:space="preserve">y support themselves, live independent lives and strengthen processes of social </w:t>
      </w:r>
      <w:r w:rsidR="00BA2EF5">
        <w:rPr>
          <w:rFonts w:ascii="Georgia" w:hAnsi="Georgia" w:cs="David"/>
          <w:sz w:val="24"/>
          <w:szCs w:val="24"/>
        </w:rPr>
        <w:t>i</w:t>
      </w:r>
      <w:r w:rsidR="00DD75B7" w:rsidRPr="00422683">
        <w:rPr>
          <w:rFonts w:ascii="Georgia" w:hAnsi="Georgia" w:cs="David"/>
          <w:sz w:val="24"/>
          <w:szCs w:val="24"/>
        </w:rPr>
        <w:t>nclusion.  This philosophy emphasizes the commitment of the government, public institutions, and NGOs to collaboratively invest in and develop these fields.  The S</w:t>
      </w:r>
      <w:r w:rsidR="00160828">
        <w:rPr>
          <w:rFonts w:ascii="Georgia" w:hAnsi="Georgia" w:cs="David"/>
          <w:sz w:val="24"/>
          <w:szCs w:val="24"/>
        </w:rPr>
        <w:t xml:space="preserve">ecure </w:t>
      </w:r>
      <w:r w:rsidR="00DD75B7" w:rsidRPr="00422683">
        <w:rPr>
          <w:rFonts w:ascii="Georgia" w:hAnsi="Georgia" w:cs="David"/>
          <w:sz w:val="24"/>
          <w:szCs w:val="24"/>
        </w:rPr>
        <w:t xml:space="preserve">Future </w:t>
      </w:r>
      <w:r w:rsidR="00160828">
        <w:rPr>
          <w:rFonts w:ascii="Georgia" w:hAnsi="Georgia" w:cs="David"/>
          <w:sz w:val="24"/>
          <w:szCs w:val="24"/>
        </w:rPr>
        <w:t>(</w:t>
      </w:r>
      <w:r w:rsidR="00160828" w:rsidRPr="00160828">
        <w:rPr>
          <w:rFonts w:ascii="Georgia" w:hAnsi="Georgia" w:cs="David"/>
          <w:i/>
          <w:iCs/>
          <w:sz w:val="24"/>
          <w:szCs w:val="24"/>
        </w:rPr>
        <w:t>Atid Batuach</w:t>
      </w:r>
      <w:r w:rsidR="00160828">
        <w:rPr>
          <w:rFonts w:ascii="Georgia" w:hAnsi="Georgia" w:cs="David"/>
          <w:sz w:val="24"/>
          <w:szCs w:val="24"/>
        </w:rPr>
        <w:t>)</w:t>
      </w:r>
      <w:r w:rsidR="00DD75B7" w:rsidRPr="00422683">
        <w:rPr>
          <w:rFonts w:ascii="Georgia" w:hAnsi="Georgia" w:cs="David"/>
          <w:sz w:val="24"/>
          <w:szCs w:val="24"/>
        </w:rPr>
        <w:t xml:space="preserve"> pilot, the results of which will be presented in the current article, operates according to these principles and focuses on cultivating abilities and skills in the field of employability, </w:t>
      </w:r>
      <w:r w:rsidR="00F34ED5">
        <w:rPr>
          <w:rFonts w:ascii="Georgia" w:hAnsi="Georgia" w:cs="David"/>
          <w:sz w:val="24"/>
          <w:szCs w:val="24"/>
        </w:rPr>
        <w:t>assisting</w:t>
      </w:r>
      <w:r w:rsidR="00DD75B7" w:rsidRPr="00422683">
        <w:rPr>
          <w:rFonts w:ascii="Georgia" w:hAnsi="Georgia" w:cs="David"/>
          <w:sz w:val="24"/>
          <w:szCs w:val="24"/>
        </w:rPr>
        <w:t xml:space="preserve"> youth </w:t>
      </w:r>
      <w:r w:rsidR="00160828">
        <w:rPr>
          <w:rFonts w:ascii="Georgia" w:hAnsi="Georgia" w:cs="David"/>
          <w:sz w:val="24"/>
          <w:szCs w:val="24"/>
        </w:rPr>
        <w:t>at-risk</w:t>
      </w:r>
      <w:r w:rsidR="00DD75B7" w:rsidRPr="00422683">
        <w:rPr>
          <w:rFonts w:ascii="Georgia" w:hAnsi="Georgia" w:cs="David"/>
          <w:sz w:val="24"/>
          <w:szCs w:val="24"/>
        </w:rPr>
        <w:t xml:space="preserve"> in the process of integrating in</w:t>
      </w:r>
      <w:r w:rsidR="00BA2EF5">
        <w:rPr>
          <w:rFonts w:ascii="Georgia" w:hAnsi="Georgia" w:cs="David"/>
          <w:sz w:val="24"/>
          <w:szCs w:val="24"/>
        </w:rPr>
        <w:t>to</w:t>
      </w:r>
      <w:r w:rsidR="00DD75B7" w:rsidRPr="00422683">
        <w:rPr>
          <w:rFonts w:ascii="Georgia" w:hAnsi="Georgia" w:cs="David"/>
          <w:sz w:val="24"/>
          <w:szCs w:val="24"/>
        </w:rPr>
        <w:t xml:space="preserve"> the labor market in the future.  Note that this program, which was initiated and funded by the Israel National Insurance Institute, is operated in cooperation with the welfare and education divisions of the local authorities, for the </w:t>
      </w:r>
      <w:r w:rsidR="0079289E" w:rsidRPr="00422683">
        <w:rPr>
          <w:rFonts w:ascii="Georgia" w:hAnsi="Georgia" w:cs="David"/>
          <w:sz w:val="24"/>
          <w:szCs w:val="24"/>
        </w:rPr>
        <w:t>purpose</w:t>
      </w:r>
      <w:r w:rsidR="00DD75B7" w:rsidRPr="00422683">
        <w:rPr>
          <w:rFonts w:ascii="Georgia" w:hAnsi="Georgia" w:cs="David"/>
          <w:sz w:val="24"/>
          <w:szCs w:val="24"/>
        </w:rPr>
        <w:t xml:space="preserve"> of </w:t>
      </w:r>
      <w:r w:rsidR="0079289E" w:rsidRPr="00422683">
        <w:rPr>
          <w:rFonts w:ascii="Georgia" w:hAnsi="Georgia" w:cs="David"/>
          <w:sz w:val="24"/>
          <w:szCs w:val="24"/>
        </w:rPr>
        <w:t>ensuring</w:t>
      </w:r>
      <w:r w:rsidR="00DD75B7" w:rsidRPr="00422683">
        <w:rPr>
          <w:rFonts w:ascii="Georgia" w:hAnsi="Georgia" w:cs="David"/>
          <w:sz w:val="24"/>
          <w:szCs w:val="24"/>
        </w:rPr>
        <w:t xml:space="preserve"> its continued operation a</w:t>
      </w:r>
      <w:r w:rsidR="006E1864">
        <w:rPr>
          <w:rFonts w:ascii="Georgia" w:hAnsi="Georgia" w:cs="David"/>
          <w:sz w:val="24"/>
          <w:szCs w:val="24"/>
        </w:rPr>
        <w:t>s well as</w:t>
      </w:r>
      <w:r w:rsidR="00DD75B7" w:rsidRPr="00422683">
        <w:rPr>
          <w:rFonts w:ascii="Georgia" w:hAnsi="Georgia" w:cs="David"/>
          <w:sz w:val="24"/>
          <w:szCs w:val="24"/>
        </w:rPr>
        <w:t xml:space="preserve"> </w:t>
      </w:r>
      <w:r w:rsidR="006E1864">
        <w:rPr>
          <w:rFonts w:ascii="Georgia" w:hAnsi="Georgia" w:cs="David"/>
          <w:sz w:val="24"/>
          <w:szCs w:val="24"/>
        </w:rPr>
        <w:t xml:space="preserve">its </w:t>
      </w:r>
      <w:r w:rsidR="0079289E" w:rsidRPr="00422683">
        <w:rPr>
          <w:rFonts w:ascii="Georgia" w:hAnsi="Georgia" w:cs="David"/>
          <w:sz w:val="24"/>
          <w:szCs w:val="24"/>
        </w:rPr>
        <w:t xml:space="preserve">assimilation at </w:t>
      </w:r>
      <w:r w:rsidR="00DD75B7" w:rsidRPr="00422683">
        <w:rPr>
          <w:rFonts w:ascii="Georgia" w:hAnsi="Georgia" w:cs="David"/>
          <w:sz w:val="24"/>
          <w:szCs w:val="24"/>
        </w:rPr>
        <w:t>the local authorities</w:t>
      </w:r>
      <w:r w:rsidR="00F34ED5">
        <w:rPr>
          <w:rFonts w:ascii="Georgia" w:hAnsi="Georgia" w:cs="David"/>
          <w:sz w:val="24"/>
          <w:szCs w:val="24"/>
        </w:rPr>
        <w:t>.</w:t>
      </w:r>
      <w:r w:rsidR="0079289E" w:rsidRPr="00422683">
        <w:rPr>
          <w:rFonts w:ascii="Georgia" w:hAnsi="Georgia" w:cs="David"/>
          <w:sz w:val="24"/>
          <w:szCs w:val="24"/>
        </w:rPr>
        <w:t xml:space="preserve"> </w:t>
      </w:r>
    </w:p>
    <w:p w:rsidR="0042758F" w:rsidRPr="00422683" w:rsidRDefault="0079289E" w:rsidP="00544540">
      <w:pPr>
        <w:bidi w:val="0"/>
        <w:spacing w:line="360" w:lineRule="auto"/>
        <w:jc w:val="both"/>
        <w:rPr>
          <w:rFonts w:ascii="Georgia" w:hAnsi="Georgia" w:cs="David"/>
          <w:sz w:val="24"/>
          <w:szCs w:val="24"/>
        </w:rPr>
      </w:pPr>
      <w:r w:rsidRPr="00422683">
        <w:rPr>
          <w:rFonts w:ascii="Georgia" w:hAnsi="Georgia" w:cs="David"/>
          <w:sz w:val="24"/>
          <w:szCs w:val="24"/>
        </w:rPr>
        <w:t>S</w:t>
      </w:r>
      <w:r w:rsidR="006E1864">
        <w:rPr>
          <w:rFonts w:ascii="Georgia" w:hAnsi="Georgia" w:cs="David"/>
          <w:sz w:val="24"/>
          <w:szCs w:val="24"/>
        </w:rPr>
        <w:t xml:space="preserve">ecure </w:t>
      </w:r>
      <w:r w:rsidRPr="00422683">
        <w:rPr>
          <w:rFonts w:ascii="Georgia" w:hAnsi="Georgia" w:cs="David"/>
          <w:sz w:val="24"/>
          <w:szCs w:val="24"/>
        </w:rPr>
        <w:t>Future is a holistic program that integrates investment in cultivating work skills, persona</w:t>
      </w:r>
      <w:r w:rsidR="00BA2EF5">
        <w:rPr>
          <w:rFonts w:ascii="Georgia" w:hAnsi="Georgia" w:cs="David"/>
          <w:sz w:val="24"/>
          <w:szCs w:val="24"/>
        </w:rPr>
        <w:t>l</w:t>
      </w:r>
      <w:r w:rsidRPr="00422683">
        <w:rPr>
          <w:rFonts w:ascii="Georgia" w:hAnsi="Georgia" w:cs="David"/>
          <w:sz w:val="24"/>
          <w:szCs w:val="24"/>
        </w:rPr>
        <w:t xml:space="preserve"> and interpersonal skills and supportive personal and group climate components.</w:t>
      </w:r>
      <w:r w:rsidR="00ED710B" w:rsidRPr="00422683">
        <w:rPr>
          <w:rFonts w:ascii="Georgia" w:hAnsi="Georgia" w:cs="David"/>
          <w:sz w:val="24"/>
          <w:szCs w:val="24"/>
        </w:rPr>
        <w:t xml:space="preserve">   The findings of the program’s evaluation indicate two main </w:t>
      </w:r>
      <w:r w:rsidR="00BD5A87" w:rsidRPr="00422683">
        <w:rPr>
          <w:rFonts w:ascii="Georgia" w:hAnsi="Georgia" w:cs="David"/>
          <w:sz w:val="24"/>
          <w:szCs w:val="24"/>
        </w:rPr>
        <w:t>approaches</w:t>
      </w:r>
      <w:r w:rsidR="00ED710B" w:rsidRPr="00422683">
        <w:rPr>
          <w:rFonts w:ascii="Georgia" w:hAnsi="Georgia" w:cs="David"/>
          <w:sz w:val="24"/>
          <w:szCs w:val="24"/>
        </w:rPr>
        <w:t>, currently prevalent among prof</w:t>
      </w:r>
      <w:r w:rsidR="00BA2EF5">
        <w:rPr>
          <w:rFonts w:ascii="Georgia" w:hAnsi="Georgia" w:cs="David"/>
          <w:sz w:val="24"/>
          <w:szCs w:val="24"/>
        </w:rPr>
        <w:t>essionals working in the field of</w:t>
      </w:r>
      <w:r w:rsidR="00ED710B" w:rsidRPr="00422683">
        <w:rPr>
          <w:rFonts w:ascii="Georgia" w:hAnsi="Georgia" w:cs="David"/>
          <w:sz w:val="24"/>
          <w:szCs w:val="24"/>
        </w:rPr>
        <w:t xml:space="preserve"> advancement of youth at</w:t>
      </w:r>
      <w:r w:rsidR="00BA2EF5">
        <w:rPr>
          <w:rFonts w:ascii="Georgia" w:hAnsi="Georgia" w:cs="David"/>
          <w:sz w:val="24"/>
          <w:szCs w:val="24"/>
        </w:rPr>
        <w:t>-</w:t>
      </w:r>
      <w:r w:rsidR="00ED710B" w:rsidRPr="00422683">
        <w:rPr>
          <w:rFonts w:ascii="Georgia" w:hAnsi="Georgia" w:cs="David"/>
          <w:sz w:val="24"/>
          <w:szCs w:val="24"/>
        </w:rPr>
        <w:t xml:space="preserve">risk, in general, and specifically in the field of employment.  The first </w:t>
      </w:r>
      <w:r w:rsidR="006A3844" w:rsidRPr="00422683">
        <w:rPr>
          <w:rFonts w:ascii="Georgia" w:hAnsi="Georgia" w:cs="David"/>
          <w:sz w:val="24"/>
          <w:szCs w:val="24"/>
        </w:rPr>
        <w:t>approach</w:t>
      </w:r>
      <w:r w:rsidR="00ED710B" w:rsidRPr="00422683">
        <w:rPr>
          <w:rFonts w:ascii="Georgia" w:hAnsi="Georgia" w:cs="David"/>
          <w:sz w:val="24"/>
          <w:szCs w:val="24"/>
        </w:rPr>
        <w:t xml:space="preserve"> is Positive Youth Development (PYD) </w:t>
      </w:r>
      <w:commentRangeStart w:id="3"/>
      <w:r w:rsidR="00BB64F9" w:rsidRPr="00422683">
        <w:rPr>
          <w:rFonts w:ascii="Georgia" w:hAnsi="Georgia" w:cs="David"/>
          <w:sz w:val="24"/>
          <w:szCs w:val="24"/>
        </w:rPr>
        <w:t>REFS</w:t>
      </w:r>
      <w:commentRangeEnd w:id="3"/>
      <w:r w:rsidR="00BB64F9" w:rsidRPr="00422683">
        <w:rPr>
          <w:rStyle w:val="CommentReference"/>
          <w:rFonts w:ascii="Georgia" w:hAnsi="Georgia"/>
        </w:rPr>
        <w:commentReference w:id="3"/>
      </w:r>
      <w:r w:rsidR="00ED710B" w:rsidRPr="00422683">
        <w:rPr>
          <w:rFonts w:ascii="Georgia" w:hAnsi="Georgia" w:cs="David"/>
          <w:sz w:val="24"/>
          <w:szCs w:val="24"/>
        </w:rPr>
        <w:t xml:space="preserve">, which focuses on strengthening factors related to </w:t>
      </w:r>
      <w:r w:rsidR="00F34ED5">
        <w:rPr>
          <w:rFonts w:ascii="Georgia" w:hAnsi="Georgia" w:cs="David"/>
          <w:sz w:val="24"/>
          <w:szCs w:val="24"/>
        </w:rPr>
        <w:t>resilience</w:t>
      </w:r>
      <w:r w:rsidR="00F34ED5" w:rsidRPr="00422683">
        <w:rPr>
          <w:rFonts w:ascii="Georgia" w:hAnsi="Georgia" w:cs="David"/>
          <w:sz w:val="24"/>
          <w:szCs w:val="24"/>
        </w:rPr>
        <w:t xml:space="preserve"> </w:t>
      </w:r>
      <w:r w:rsidR="00ED710B" w:rsidRPr="00422683">
        <w:rPr>
          <w:rFonts w:ascii="Georgia" w:hAnsi="Georgia" w:cs="David"/>
          <w:sz w:val="24"/>
          <w:szCs w:val="24"/>
        </w:rPr>
        <w:t xml:space="preserve">and </w:t>
      </w:r>
      <w:r w:rsidR="00BA2EF5">
        <w:rPr>
          <w:rFonts w:ascii="Georgia" w:hAnsi="Georgia" w:cs="David"/>
          <w:sz w:val="24"/>
          <w:szCs w:val="24"/>
        </w:rPr>
        <w:t xml:space="preserve">to </w:t>
      </w:r>
      <w:r w:rsidR="00ED710B" w:rsidRPr="00422683">
        <w:rPr>
          <w:rFonts w:ascii="Georgia" w:hAnsi="Georgia" w:cs="David"/>
          <w:sz w:val="24"/>
          <w:szCs w:val="24"/>
        </w:rPr>
        <w:t>personal, family</w:t>
      </w:r>
      <w:r w:rsidR="00BA2EF5">
        <w:rPr>
          <w:rFonts w:ascii="Georgia" w:hAnsi="Georgia" w:cs="David"/>
          <w:sz w:val="24"/>
          <w:szCs w:val="24"/>
        </w:rPr>
        <w:t xml:space="preserve"> and</w:t>
      </w:r>
      <w:r w:rsidR="00ED710B" w:rsidRPr="00422683">
        <w:rPr>
          <w:rFonts w:ascii="Georgia" w:hAnsi="Georgia" w:cs="David"/>
          <w:sz w:val="24"/>
          <w:szCs w:val="24"/>
        </w:rPr>
        <w:t xml:space="preserve"> community-social capital as assets that assist with coping with risk situation</w:t>
      </w:r>
      <w:r w:rsidR="00BA2EF5">
        <w:rPr>
          <w:rFonts w:ascii="Georgia" w:hAnsi="Georgia" w:cs="David"/>
          <w:sz w:val="24"/>
          <w:szCs w:val="24"/>
        </w:rPr>
        <w:t>s</w:t>
      </w:r>
      <w:r w:rsidR="00ED710B" w:rsidRPr="00422683">
        <w:rPr>
          <w:rFonts w:ascii="Georgia" w:hAnsi="Georgia" w:cs="David"/>
          <w:sz w:val="24"/>
          <w:szCs w:val="24"/>
        </w:rPr>
        <w:t xml:space="preserve">, by strengthening, inter alia, personal-emotional and behavioral </w:t>
      </w:r>
      <w:r w:rsidR="00ED710B" w:rsidRPr="00422683">
        <w:rPr>
          <w:rFonts w:ascii="Georgia" w:hAnsi="Georgia" w:cs="David"/>
          <w:sz w:val="24"/>
          <w:szCs w:val="24"/>
        </w:rPr>
        <w:lastRenderedPageBreak/>
        <w:t xml:space="preserve">aspects (including self esteem, internal self regulation, an ability to </w:t>
      </w:r>
      <w:r w:rsidR="00F34ED5">
        <w:rPr>
          <w:rFonts w:ascii="Georgia" w:hAnsi="Georgia" w:cs="David"/>
          <w:sz w:val="24"/>
          <w:szCs w:val="24"/>
        </w:rPr>
        <w:t>adapt to</w:t>
      </w:r>
      <w:r w:rsidR="00ED710B" w:rsidRPr="00422683">
        <w:rPr>
          <w:rFonts w:ascii="Georgia" w:hAnsi="Georgia" w:cs="David"/>
          <w:sz w:val="24"/>
          <w:szCs w:val="24"/>
        </w:rPr>
        <w:t xml:space="preserve"> various systems, personal and interpersonal abilities and creating interpersonal relationships in various frameworks), and </w:t>
      </w:r>
      <w:r w:rsidR="0084095D" w:rsidRPr="00422683">
        <w:rPr>
          <w:rFonts w:ascii="Georgia" w:hAnsi="Georgia" w:cs="David"/>
          <w:sz w:val="24"/>
          <w:szCs w:val="24"/>
        </w:rPr>
        <w:t xml:space="preserve">academic </w:t>
      </w:r>
      <w:r w:rsidR="00BA56F5" w:rsidRPr="00422683">
        <w:rPr>
          <w:rFonts w:ascii="Georgia" w:hAnsi="Georgia" w:cs="David"/>
          <w:sz w:val="24"/>
          <w:szCs w:val="24"/>
        </w:rPr>
        <w:t>hopeful future expectations</w:t>
      </w:r>
      <w:r w:rsidR="0084095D" w:rsidRPr="00422683">
        <w:rPr>
          <w:rFonts w:ascii="Georgia" w:hAnsi="Georgia" w:cs="David"/>
          <w:sz w:val="24"/>
          <w:szCs w:val="24"/>
        </w:rPr>
        <w:t xml:space="preserve">.  </w:t>
      </w:r>
      <w:r w:rsidR="002F4444" w:rsidRPr="00422683">
        <w:rPr>
          <w:rFonts w:ascii="Georgia" w:hAnsi="Georgia" w:cs="David"/>
          <w:sz w:val="24"/>
          <w:szCs w:val="24"/>
        </w:rPr>
        <w:t>Consequently</w:t>
      </w:r>
      <w:r w:rsidR="0084095D" w:rsidRPr="00422683">
        <w:rPr>
          <w:rFonts w:ascii="Georgia" w:hAnsi="Georgia" w:cs="David"/>
          <w:sz w:val="24"/>
          <w:szCs w:val="24"/>
        </w:rPr>
        <w:t xml:space="preserve">, this approach does not focus on reducing the impact of risk situations and addressing the </w:t>
      </w:r>
      <w:r w:rsidR="005D6D25">
        <w:rPr>
          <w:rFonts w:ascii="Georgia" w:hAnsi="Georgia" w:cs="David"/>
          <w:sz w:val="24"/>
          <w:szCs w:val="24"/>
        </w:rPr>
        <w:t>indicator</w:t>
      </w:r>
      <w:r w:rsidR="0084095D" w:rsidRPr="00422683">
        <w:rPr>
          <w:rFonts w:ascii="Georgia" w:hAnsi="Georgia" w:cs="David"/>
          <w:sz w:val="24"/>
          <w:szCs w:val="24"/>
        </w:rPr>
        <w:t>s of risk behaviors of youth at</w:t>
      </w:r>
      <w:r w:rsidR="00BA2EF5">
        <w:rPr>
          <w:rFonts w:ascii="Georgia" w:hAnsi="Georgia" w:cs="David"/>
          <w:sz w:val="24"/>
          <w:szCs w:val="24"/>
        </w:rPr>
        <w:t>-</w:t>
      </w:r>
      <w:r w:rsidR="0084095D" w:rsidRPr="00422683">
        <w:rPr>
          <w:rFonts w:ascii="Georgia" w:hAnsi="Georgia" w:cs="David"/>
          <w:sz w:val="24"/>
          <w:szCs w:val="24"/>
        </w:rPr>
        <w:t>risk.  The program is suited to the development</w:t>
      </w:r>
      <w:r w:rsidR="00BA2EF5">
        <w:rPr>
          <w:rFonts w:ascii="Georgia" w:hAnsi="Georgia" w:cs="David"/>
          <w:sz w:val="24"/>
          <w:szCs w:val="24"/>
        </w:rPr>
        <w:t>al</w:t>
      </w:r>
      <w:r w:rsidR="0084095D" w:rsidRPr="00422683">
        <w:rPr>
          <w:rFonts w:ascii="Georgia" w:hAnsi="Georgia" w:cs="David"/>
          <w:sz w:val="24"/>
          <w:szCs w:val="24"/>
        </w:rPr>
        <w:t xml:space="preserve"> stage of adolescence (ages 15-18)</w:t>
      </w:r>
      <w:proofErr w:type="gramStart"/>
      <w:r w:rsidR="0084095D" w:rsidRPr="00422683">
        <w:rPr>
          <w:rFonts w:ascii="Georgia" w:hAnsi="Georgia" w:cs="David"/>
          <w:sz w:val="24"/>
          <w:szCs w:val="24"/>
        </w:rPr>
        <w:t>,</w:t>
      </w:r>
      <w:proofErr w:type="gramEnd"/>
      <w:r w:rsidR="0084095D" w:rsidRPr="00422683">
        <w:rPr>
          <w:rFonts w:ascii="Georgia" w:hAnsi="Georgia" w:cs="David"/>
          <w:sz w:val="24"/>
          <w:szCs w:val="24"/>
        </w:rPr>
        <w:t xml:space="preserve"> </w:t>
      </w:r>
      <w:r w:rsidR="00544540">
        <w:rPr>
          <w:rFonts w:ascii="Georgia" w:hAnsi="Georgia" w:cs="David"/>
          <w:sz w:val="24"/>
          <w:szCs w:val="24"/>
        </w:rPr>
        <w:t>when young people</w:t>
      </w:r>
      <w:r w:rsidR="0084095D" w:rsidRPr="00422683">
        <w:rPr>
          <w:rFonts w:ascii="Georgia" w:hAnsi="Georgia" w:cs="David"/>
          <w:sz w:val="24"/>
          <w:szCs w:val="24"/>
        </w:rPr>
        <w:t xml:space="preserve"> are expected to invest in and strengthen their human capital</w:t>
      </w:r>
      <w:r w:rsidR="00BA2EF5">
        <w:rPr>
          <w:rFonts w:ascii="Georgia" w:hAnsi="Georgia" w:cs="David"/>
          <w:sz w:val="24"/>
          <w:szCs w:val="24"/>
        </w:rPr>
        <w:t>,</w:t>
      </w:r>
      <w:r w:rsidR="0084095D" w:rsidRPr="00422683">
        <w:rPr>
          <w:rFonts w:ascii="Georgia" w:hAnsi="Georgia" w:cs="David"/>
          <w:sz w:val="24"/>
          <w:szCs w:val="24"/>
        </w:rPr>
        <w:t xml:space="preserve"> in order to integrate into the labor market as young adults in the future.   The evaluation findings, as will be discussed in detail later on, indeed </w:t>
      </w:r>
      <w:r w:rsidR="00BA2EF5" w:rsidRPr="00422683">
        <w:rPr>
          <w:rFonts w:ascii="Georgia" w:hAnsi="Georgia" w:cs="David"/>
          <w:sz w:val="24"/>
          <w:szCs w:val="24"/>
        </w:rPr>
        <w:t>reinforce</w:t>
      </w:r>
      <w:r w:rsidR="0084095D" w:rsidRPr="00422683">
        <w:rPr>
          <w:rFonts w:ascii="Georgia" w:hAnsi="Georgia" w:cs="David"/>
          <w:sz w:val="24"/>
          <w:szCs w:val="24"/>
        </w:rPr>
        <w:t xml:space="preserve"> this positive </w:t>
      </w:r>
      <w:r w:rsidR="006A3844" w:rsidRPr="00422683">
        <w:rPr>
          <w:rFonts w:ascii="Georgia" w:hAnsi="Georgia" w:cs="David"/>
          <w:sz w:val="24"/>
          <w:szCs w:val="24"/>
        </w:rPr>
        <w:t>approach</w:t>
      </w:r>
      <w:r w:rsidR="0084095D" w:rsidRPr="00422683">
        <w:rPr>
          <w:rFonts w:ascii="Georgia" w:hAnsi="Georgia" w:cs="David"/>
          <w:sz w:val="24"/>
          <w:szCs w:val="24"/>
        </w:rPr>
        <w:t xml:space="preserve">. </w:t>
      </w:r>
    </w:p>
    <w:p w:rsidR="0042758F" w:rsidRPr="00422683" w:rsidRDefault="0084095D" w:rsidP="00544540">
      <w:pPr>
        <w:bidi w:val="0"/>
        <w:spacing w:line="360" w:lineRule="auto"/>
        <w:jc w:val="both"/>
        <w:rPr>
          <w:rFonts w:ascii="Georgia" w:hAnsi="Georgia" w:cs="David"/>
          <w:sz w:val="24"/>
          <w:szCs w:val="24"/>
        </w:rPr>
      </w:pPr>
      <w:r w:rsidRPr="00422683">
        <w:rPr>
          <w:rFonts w:ascii="Georgia" w:hAnsi="Georgia" w:cs="David"/>
          <w:sz w:val="24"/>
          <w:szCs w:val="24"/>
        </w:rPr>
        <w:t xml:space="preserve">The second </w:t>
      </w:r>
      <w:r w:rsidR="006A3844" w:rsidRPr="00422683">
        <w:rPr>
          <w:rFonts w:ascii="Georgia" w:hAnsi="Georgia" w:cs="David"/>
          <w:sz w:val="24"/>
          <w:szCs w:val="24"/>
        </w:rPr>
        <w:t>approach</w:t>
      </w:r>
      <w:r w:rsidRPr="00422683">
        <w:rPr>
          <w:rFonts w:ascii="Georgia" w:hAnsi="Georgia" w:cs="David"/>
          <w:sz w:val="24"/>
          <w:szCs w:val="24"/>
        </w:rPr>
        <w:t xml:space="preserve"> according to which the program </w:t>
      </w:r>
      <w:r w:rsidR="00E34C9D">
        <w:rPr>
          <w:rFonts w:ascii="Georgia" w:hAnsi="Georgia" w:cs="David"/>
          <w:sz w:val="24"/>
          <w:szCs w:val="24"/>
        </w:rPr>
        <w:t>and its evaluation research were conducted</w:t>
      </w:r>
      <w:r w:rsidRPr="00422683">
        <w:rPr>
          <w:rFonts w:ascii="Georgia" w:hAnsi="Georgia" w:cs="David"/>
          <w:sz w:val="24"/>
          <w:szCs w:val="24"/>
        </w:rPr>
        <w:t xml:space="preserve">, is promoting employability among adolescents.  </w:t>
      </w:r>
      <w:r w:rsidR="00E34C9D">
        <w:rPr>
          <w:rFonts w:ascii="Georgia" w:hAnsi="Georgia" w:cs="David"/>
          <w:sz w:val="24"/>
          <w:szCs w:val="24"/>
        </w:rPr>
        <w:t>Here too</w:t>
      </w:r>
      <w:r w:rsidRPr="00422683">
        <w:rPr>
          <w:rFonts w:ascii="Georgia" w:hAnsi="Georgia" w:cs="David"/>
          <w:sz w:val="24"/>
          <w:szCs w:val="24"/>
        </w:rPr>
        <w:t xml:space="preserve">, the evaluation findings reinforce </w:t>
      </w:r>
      <w:r w:rsidR="00AD0064">
        <w:rPr>
          <w:rFonts w:ascii="Georgia" w:hAnsi="Georgia" w:cs="David"/>
          <w:sz w:val="24"/>
          <w:szCs w:val="24"/>
        </w:rPr>
        <w:t xml:space="preserve">recent </w:t>
      </w:r>
      <w:r w:rsidRPr="00422683">
        <w:rPr>
          <w:rFonts w:ascii="Georgia" w:hAnsi="Georgia" w:cs="David"/>
          <w:sz w:val="24"/>
          <w:szCs w:val="24"/>
        </w:rPr>
        <w:t>initiatives, which indicate the need for integrative programs to promote employability among adolescents</w:t>
      </w:r>
      <w:r w:rsidR="00AD0064">
        <w:rPr>
          <w:rFonts w:ascii="Georgia" w:hAnsi="Georgia" w:cs="David"/>
          <w:sz w:val="24"/>
          <w:szCs w:val="24"/>
        </w:rPr>
        <w:t>.  They also</w:t>
      </w:r>
      <w:r w:rsidRPr="00422683">
        <w:rPr>
          <w:rFonts w:ascii="Georgia" w:hAnsi="Georgia" w:cs="David"/>
          <w:sz w:val="24"/>
          <w:szCs w:val="24"/>
        </w:rPr>
        <w:t xml:space="preserve"> support the trends found in the evaluation studies of programs that promote employability </w:t>
      </w:r>
      <w:commentRangeStart w:id="4"/>
      <w:r w:rsidR="00601985" w:rsidRPr="00422683">
        <w:rPr>
          <w:rFonts w:ascii="Georgia" w:hAnsi="Georgia" w:cs="David"/>
          <w:sz w:val="24"/>
          <w:szCs w:val="24"/>
        </w:rPr>
        <w:t>REFS</w:t>
      </w:r>
      <w:commentRangeEnd w:id="4"/>
      <w:r w:rsidR="00601985" w:rsidRPr="00422683">
        <w:rPr>
          <w:rStyle w:val="CommentReference"/>
          <w:rFonts w:ascii="Georgia" w:hAnsi="Georgia"/>
        </w:rPr>
        <w:commentReference w:id="4"/>
      </w:r>
      <w:r w:rsidR="00AD0064">
        <w:rPr>
          <w:rFonts w:ascii="Georgia" w:hAnsi="Georgia" w:cs="David"/>
          <w:sz w:val="24"/>
          <w:szCs w:val="24"/>
        </w:rPr>
        <w:t>.</w:t>
      </w:r>
      <w:r w:rsidR="006A3844" w:rsidRPr="00422683">
        <w:rPr>
          <w:rFonts w:ascii="Georgia" w:hAnsi="Georgia" w:cs="David"/>
          <w:sz w:val="24"/>
          <w:szCs w:val="24"/>
        </w:rPr>
        <w:t xml:space="preserve"> The employability approach identifies a number of main fields in which to invest</w:t>
      </w:r>
      <w:r w:rsidR="00E34C9D">
        <w:rPr>
          <w:rFonts w:ascii="Georgia" w:hAnsi="Georgia" w:cs="David"/>
          <w:sz w:val="24"/>
          <w:szCs w:val="24"/>
        </w:rPr>
        <w:t>.  These include</w:t>
      </w:r>
      <w:r w:rsidR="006A3844" w:rsidRPr="00422683">
        <w:rPr>
          <w:rFonts w:ascii="Georgia" w:hAnsi="Georgia" w:cs="David"/>
          <w:sz w:val="24"/>
          <w:szCs w:val="24"/>
        </w:rPr>
        <w:t xml:space="preserve">  </w:t>
      </w:r>
      <w:r w:rsidR="00AD0064">
        <w:rPr>
          <w:rFonts w:ascii="Georgia" w:hAnsi="Georgia" w:cs="David"/>
          <w:sz w:val="24"/>
          <w:szCs w:val="24"/>
        </w:rPr>
        <w:t>e</w:t>
      </w:r>
      <w:r w:rsidR="006A3844" w:rsidRPr="00422683">
        <w:rPr>
          <w:rFonts w:ascii="Georgia" w:hAnsi="Georgia" w:cs="David"/>
          <w:sz w:val="24"/>
          <w:szCs w:val="24"/>
        </w:rPr>
        <w:t xml:space="preserve">nsuring the continued integration in educational frameworks and imparting skills that facilitate integration in suitable employment (including professional and technical knowledge); making a variety of options available for attaining professional and academic training, </w:t>
      </w:r>
      <w:r w:rsidR="00544540">
        <w:rPr>
          <w:rFonts w:ascii="Georgia" w:hAnsi="Georgia" w:cs="David"/>
          <w:sz w:val="24"/>
          <w:szCs w:val="24"/>
        </w:rPr>
        <w:t>enabling</w:t>
      </w:r>
      <w:r w:rsidR="006A3844" w:rsidRPr="00422683">
        <w:rPr>
          <w:rFonts w:ascii="Georgia" w:hAnsi="Georgia" w:cs="David"/>
          <w:sz w:val="24"/>
          <w:szCs w:val="24"/>
        </w:rPr>
        <w:t xml:space="preserve"> future integration into the workforce (through practical training courses or</w:t>
      </w:r>
      <w:r w:rsidR="00544540">
        <w:rPr>
          <w:rFonts w:ascii="Georgia" w:hAnsi="Georgia" w:cs="David"/>
          <w:sz w:val="24"/>
          <w:szCs w:val="24"/>
        </w:rPr>
        <w:t xml:space="preserve"> by</w:t>
      </w:r>
      <w:r w:rsidR="006A3844" w:rsidRPr="00422683">
        <w:rPr>
          <w:rFonts w:ascii="Georgia" w:hAnsi="Georgia" w:cs="David"/>
          <w:sz w:val="24"/>
          <w:szCs w:val="24"/>
        </w:rPr>
        <w:t xml:space="preserve"> expanding opportunities to integrate into post high school institutions in the future); teaching personal and behavioral skills that will ensure normative integration in</w:t>
      </w:r>
      <w:r w:rsidR="00544540">
        <w:rPr>
          <w:rFonts w:ascii="Georgia" w:hAnsi="Georgia" w:cs="David"/>
          <w:sz w:val="24"/>
          <w:szCs w:val="24"/>
        </w:rPr>
        <w:t>to</w:t>
      </w:r>
      <w:r w:rsidR="006A3844" w:rsidRPr="00422683">
        <w:rPr>
          <w:rFonts w:ascii="Georgia" w:hAnsi="Georgia" w:cs="David"/>
          <w:sz w:val="24"/>
          <w:szCs w:val="24"/>
        </w:rPr>
        <w:t xml:space="preserve"> the workforce (such as the ability to learn, interpersonal communication, team work and problem solving ability)</w:t>
      </w:r>
      <w:r w:rsidR="00AD0064">
        <w:rPr>
          <w:rFonts w:ascii="Georgia" w:hAnsi="Georgia" w:cs="David"/>
          <w:sz w:val="24"/>
          <w:szCs w:val="24"/>
        </w:rPr>
        <w:t>;</w:t>
      </w:r>
      <w:r w:rsidR="006A3844" w:rsidRPr="00422683">
        <w:rPr>
          <w:rFonts w:ascii="Georgia" w:hAnsi="Georgia" w:cs="David"/>
          <w:sz w:val="24"/>
          <w:szCs w:val="24"/>
        </w:rPr>
        <w:t xml:space="preserve"> active integration into society</w:t>
      </w:r>
      <w:r w:rsidR="002C5F17" w:rsidRPr="00422683">
        <w:rPr>
          <w:rFonts w:ascii="Georgia" w:hAnsi="Georgia" w:cs="David"/>
          <w:sz w:val="24"/>
          <w:szCs w:val="24"/>
        </w:rPr>
        <w:t xml:space="preserve"> in the future (social inclusion and active citizenship)</w:t>
      </w:r>
      <w:r w:rsidR="006A3844" w:rsidRPr="00422683">
        <w:rPr>
          <w:rFonts w:ascii="Georgia" w:hAnsi="Georgia" w:cs="David"/>
          <w:sz w:val="24"/>
          <w:szCs w:val="24"/>
        </w:rPr>
        <w:t xml:space="preserve">; the need </w:t>
      </w:r>
      <w:r w:rsidR="002C5F17" w:rsidRPr="00422683">
        <w:rPr>
          <w:rFonts w:ascii="Georgia" w:hAnsi="Georgia" w:cs="David"/>
          <w:sz w:val="24"/>
          <w:szCs w:val="24"/>
        </w:rPr>
        <w:t>for focusing the interventions on at</w:t>
      </w:r>
      <w:r w:rsidR="00AD0064">
        <w:rPr>
          <w:rFonts w:ascii="Georgia" w:hAnsi="Georgia" w:cs="David"/>
          <w:sz w:val="24"/>
          <w:szCs w:val="24"/>
        </w:rPr>
        <w:t>-</w:t>
      </w:r>
      <w:r w:rsidR="002C5F17" w:rsidRPr="00422683">
        <w:rPr>
          <w:rFonts w:ascii="Georgia" w:hAnsi="Georgia" w:cs="David"/>
          <w:sz w:val="24"/>
          <w:szCs w:val="24"/>
        </w:rPr>
        <w:t>risk populations; and</w:t>
      </w:r>
      <w:r w:rsidR="006A3844" w:rsidRPr="00422683">
        <w:rPr>
          <w:rFonts w:ascii="Georgia" w:hAnsi="Georgia" w:cs="David"/>
          <w:sz w:val="24"/>
          <w:szCs w:val="24"/>
        </w:rPr>
        <w:t xml:space="preserve"> </w:t>
      </w:r>
      <w:r w:rsidR="002F4444">
        <w:rPr>
          <w:rFonts w:ascii="Georgia" w:hAnsi="Georgia" w:cs="David"/>
          <w:sz w:val="24"/>
          <w:szCs w:val="24"/>
        </w:rPr>
        <w:t>combining</w:t>
      </w:r>
      <w:r w:rsidR="002C5F17" w:rsidRPr="00422683">
        <w:rPr>
          <w:rFonts w:ascii="Georgia" w:hAnsi="Georgia" w:cs="David"/>
          <w:sz w:val="24"/>
          <w:szCs w:val="24"/>
        </w:rPr>
        <w:t xml:space="preserve"> the training with actual work experience in the labor market.  Also </w:t>
      </w:r>
      <w:r w:rsidR="00544540">
        <w:rPr>
          <w:rFonts w:ascii="Georgia" w:hAnsi="Georgia" w:cs="David"/>
          <w:sz w:val="24"/>
          <w:szCs w:val="24"/>
        </w:rPr>
        <w:t>important</w:t>
      </w:r>
      <w:r w:rsidR="002C5F17" w:rsidRPr="00422683">
        <w:rPr>
          <w:rFonts w:ascii="Georgia" w:hAnsi="Georgia" w:cs="David"/>
          <w:sz w:val="24"/>
          <w:szCs w:val="24"/>
        </w:rPr>
        <w:t xml:space="preserve"> is collaboration between educational institutions and professional training and employers and creating </w:t>
      </w:r>
      <w:r w:rsidR="00544540">
        <w:rPr>
          <w:rFonts w:ascii="Georgia" w:hAnsi="Georgia" w:cs="David"/>
          <w:sz w:val="24"/>
          <w:szCs w:val="24"/>
        </w:rPr>
        <w:t xml:space="preserve">a </w:t>
      </w:r>
      <w:r w:rsidR="002C5F17" w:rsidRPr="00422683">
        <w:rPr>
          <w:rFonts w:ascii="Georgia" w:hAnsi="Georgia" w:cs="David"/>
          <w:sz w:val="24"/>
          <w:szCs w:val="24"/>
        </w:rPr>
        <w:t xml:space="preserve">curriculum based on this collaboration. </w:t>
      </w:r>
    </w:p>
    <w:p w:rsidR="00F6752E" w:rsidRDefault="00F6752E" w:rsidP="002C5F17">
      <w:pPr>
        <w:bidi w:val="0"/>
        <w:spacing w:line="360" w:lineRule="auto"/>
        <w:jc w:val="both"/>
        <w:rPr>
          <w:rFonts w:ascii="Georgia" w:hAnsi="Georgia" w:cs="David"/>
          <w:b/>
          <w:bCs/>
          <w:sz w:val="24"/>
          <w:szCs w:val="24"/>
          <w:u w:val="single"/>
        </w:rPr>
      </w:pPr>
    </w:p>
    <w:p w:rsidR="00F6752E" w:rsidRDefault="00F6752E" w:rsidP="00F6752E">
      <w:pPr>
        <w:bidi w:val="0"/>
        <w:spacing w:line="360" w:lineRule="auto"/>
        <w:jc w:val="both"/>
        <w:rPr>
          <w:rFonts w:ascii="Georgia" w:hAnsi="Georgia" w:cs="David"/>
          <w:b/>
          <w:bCs/>
          <w:sz w:val="24"/>
          <w:szCs w:val="24"/>
          <w:u w:val="single"/>
        </w:rPr>
      </w:pPr>
    </w:p>
    <w:p w:rsidR="002C5F17" w:rsidRPr="00422683" w:rsidRDefault="002C5F17" w:rsidP="00F6752E">
      <w:pPr>
        <w:bidi w:val="0"/>
        <w:spacing w:line="360" w:lineRule="auto"/>
        <w:jc w:val="both"/>
        <w:rPr>
          <w:rFonts w:ascii="Georgia" w:hAnsi="Georgia" w:cs="David"/>
          <w:b/>
          <w:bCs/>
          <w:sz w:val="24"/>
          <w:szCs w:val="24"/>
          <w:u w:val="single"/>
        </w:rPr>
      </w:pPr>
      <w:r w:rsidRPr="00422683">
        <w:rPr>
          <w:rFonts w:ascii="Georgia" w:hAnsi="Georgia" w:cs="David"/>
          <w:b/>
          <w:bCs/>
          <w:sz w:val="24"/>
          <w:szCs w:val="24"/>
          <w:u w:val="single"/>
        </w:rPr>
        <w:lastRenderedPageBreak/>
        <w:t>Central Trends</w:t>
      </w:r>
    </w:p>
    <w:p w:rsidR="00AD0064" w:rsidRDefault="002C5F17" w:rsidP="002F4444">
      <w:pPr>
        <w:bidi w:val="0"/>
        <w:spacing w:line="360" w:lineRule="auto"/>
        <w:jc w:val="both"/>
        <w:rPr>
          <w:rFonts w:ascii="Georgia" w:hAnsi="Georgia" w:cs="David"/>
          <w:sz w:val="24"/>
          <w:szCs w:val="24"/>
        </w:rPr>
      </w:pPr>
      <w:r w:rsidRPr="00422683">
        <w:rPr>
          <w:rFonts w:ascii="Georgia" w:hAnsi="Georgia" w:cs="David"/>
          <w:sz w:val="24"/>
          <w:szCs w:val="24"/>
        </w:rPr>
        <w:t>The professionals who support the youth in each of the programs and who ra</w:t>
      </w:r>
      <w:r w:rsidR="00AD0064">
        <w:rPr>
          <w:rFonts w:ascii="Georgia" w:hAnsi="Georgia" w:cs="David"/>
          <w:sz w:val="24"/>
          <w:szCs w:val="24"/>
        </w:rPr>
        <w:t>t</w:t>
      </w:r>
      <w:r w:rsidRPr="00422683">
        <w:rPr>
          <w:rFonts w:ascii="Georgia" w:hAnsi="Georgia" w:cs="David"/>
          <w:sz w:val="24"/>
          <w:szCs w:val="24"/>
        </w:rPr>
        <w:t>ed the participants’ level of functioning</w:t>
      </w:r>
      <w:r w:rsidR="00E34C9D">
        <w:rPr>
          <w:rFonts w:ascii="Georgia" w:hAnsi="Georgia" w:cs="David"/>
          <w:sz w:val="24"/>
          <w:szCs w:val="24"/>
        </w:rPr>
        <w:t>,</w:t>
      </w:r>
      <w:r w:rsidRPr="00422683">
        <w:rPr>
          <w:rFonts w:ascii="Georgia" w:hAnsi="Georgia" w:cs="David"/>
          <w:sz w:val="24"/>
          <w:szCs w:val="24"/>
        </w:rPr>
        <w:t xml:space="preserve"> both prior to the start of the program and toward its </w:t>
      </w:r>
      <w:r w:rsidR="00BD5A87" w:rsidRPr="00422683">
        <w:rPr>
          <w:rFonts w:ascii="Georgia" w:hAnsi="Georgia" w:cs="David"/>
          <w:sz w:val="24"/>
          <w:szCs w:val="24"/>
        </w:rPr>
        <w:t>conclusion</w:t>
      </w:r>
      <w:r w:rsidR="00E34C9D">
        <w:rPr>
          <w:rFonts w:ascii="Georgia" w:hAnsi="Georgia" w:cs="David"/>
          <w:sz w:val="24"/>
          <w:szCs w:val="24"/>
        </w:rPr>
        <w:t>,</w:t>
      </w:r>
      <w:r w:rsidRPr="00422683">
        <w:rPr>
          <w:rFonts w:ascii="Georgia" w:hAnsi="Georgia" w:cs="David"/>
          <w:sz w:val="24"/>
          <w:szCs w:val="24"/>
        </w:rPr>
        <w:t xml:space="preserve"> are social workers and educators who are trained to </w:t>
      </w:r>
      <w:r w:rsidR="00AD0064">
        <w:rPr>
          <w:rFonts w:ascii="Georgia" w:hAnsi="Georgia" w:cs="David"/>
          <w:sz w:val="24"/>
          <w:szCs w:val="24"/>
        </w:rPr>
        <w:t>evaluate</w:t>
      </w:r>
      <w:r w:rsidRPr="00422683">
        <w:rPr>
          <w:rFonts w:ascii="Georgia" w:hAnsi="Georgia" w:cs="David"/>
          <w:sz w:val="24"/>
          <w:szCs w:val="24"/>
        </w:rPr>
        <w:t xml:space="preserve"> adolescents.  They observed their behavior during their participation in the program throughout the year of activity and measured the functioning of each adolescent who participated in the same group using a ‘uniform ruler’, which is crucial for understanding the process that took place in the different groups.  The professionals’ report indicates that their exposure to the program for seven months significantly improved the level of functioning of the adolescents who participated in each of the four relevant fields for cultivating employability:  integration in the workforce, acquiring relevant personal-emotional skills, writing a resume, and the participants’ chances for succeeding </w:t>
      </w:r>
      <w:r w:rsidR="00AD0064">
        <w:rPr>
          <w:rFonts w:ascii="Georgia" w:hAnsi="Georgia" w:cs="David"/>
          <w:sz w:val="24"/>
          <w:szCs w:val="24"/>
        </w:rPr>
        <w:t>in completing a</w:t>
      </w:r>
      <w:r w:rsidRPr="00422683">
        <w:rPr>
          <w:rFonts w:ascii="Georgia" w:hAnsi="Georgia" w:cs="David"/>
          <w:sz w:val="24"/>
          <w:szCs w:val="24"/>
        </w:rPr>
        <w:t xml:space="preserve"> </w:t>
      </w:r>
      <w:r w:rsidR="00AD0064">
        <w:rPr>
          <w:rFonts w:ascii="Georgia" w:hAnsi="Georgia" w:cs="David"/>
          <w:sz w:val="24"/>
          <w:szCs w:val="24"/>
        </w:rPr>
        <w:t xml:space="preserve">high school </w:t>
      </w:r>
      <w:r w:rsidRPr="00422683">
        <w:rPr>
          <w:rFonts w:ascii="Georgia" w:hAnsi="Georgia" w:cs="David"/>
          <w:sz w:val="24"/>
          <w:szCs w:val="24"/>
        </w:rPr>
        <w:t>matriculation program and/or entering studies at an institut</w:t>
      </w:r>
      <w:r w:rsidR="002F4444">
        <w:rPr>
          <w:rFonts w:ascii="Georgia" w:hAnsi="Georgia" w:cs="David"/>
          <w:sz w:val="24"/>
          <w:szCs w:val="24"/>
        </w:rPr>
        <w:t>ion</w:t>
      </w:r>
      <w:r w:rsidRPr="00422683">
        <w:rPr>
          <w:rFonts w:ascii="Georgia" w:hAnsi="Georgia" w:cs="David"/>
          <w:sz w:val="24"/>
          <w:szCs w:val="24"/>
        </w:rPr>
        <w:t xml:space="preserve"> of higher education.  The last field </w:t>
      </w:r>
      <w:r w:rsidR="002F4444">
        <w:rPr>
          <w:rFonts w:ascii="Georgia" w:hAnsi="Georgia" w:cs="David"/>
          <w:sz w:val="24"/>
          <w:szCs w:val="24"/>
        </w:rPr>
        <w:t>is of</w:t>
      </w:r>
      <w:r w:rsidRPr="00422683">
        <w:rPr>
          <w:rFonts w:ascii="Georgia" w:hAnsi="Georgia" w:cs="David"/>
          <w:sz w:val="24"/>
          <w:szCs w:val="24"/>
        </w:rPr>
        <w:t xml:space="preserve"> particular importance, in light of the concern regarding the educators’ inferior evaluation of the ability of youth at</w:t>
      </w:r>
      <w:r w:rsidR="00AD0064">
        <w:rPr>
          <w:rFonts w:ascii="Georgia" w:hAnsi="Georgia" w:cs="David"/>
          <w:sz w:val="24"/>
          <w:szCs w:val="24"/>
        </w:rPr>
        <w:t>-</w:t>
      </w:r>
      <w:r w:rsidRPr="00422683">
        <w:rPr>
          <w:rFonts w:ascii="Georgia" w:hAnsi="Georgia" w:cs="David"/>
          <w:sz w:val="24"/>
          <w:szCs w:val="24"/>
        </w:rPr>
        <w:t xml:space="preserve">risk to integrate in institutions of higher education and the labor </w:t>
      </w:r>
      <w:r w:rsidR="00AD0064">
        <w:rPr>
          <w:rFonts w:ascii="Georgia" w:hAnsi="Georgia" w:cs="David"/>
          <w:sz w:val="24"/>
          <w:szCs w:val="24"/>
        </w:rPr>
        <w:t>market</w:t>
      </w:r>
      <w:r w:rsidRPr="00422683">
        <w:rPr>
          <w:rFonts w:ascii="Georgia" w:hAnsi="Georgia" w:cs="David"/>
          <w:sz w:val="24"/>
          <w:szCs w:val="24"/>
        </w:rPr>
        <w:t xml:space="preserve"> </w:t>
      </w:r>
      <w:commentRangeStart w:id="5"/>
      <w:r w:rsidR="00601985" w:rsidRPr="00422683">
        <w:rPr>
          <w:rFonts w:ascii="Georgia" w:hAnsi="Georgia" w:cs="David"/>
          <w:sz w:val="24"/>
          <w:szCs w:val="24"/>
        </w:rPr>
        <w:t>REFS</w:t>
      </w:r>
      <w:commentRangeEnd w:id="5"/>
      <w:r w:rsidR="00601985" w:rsidRPr="00422683">
        <w:rPr>
          <w:rStyle w:val="CommentReference"/>
          <w:rFonts w:ascii="Georgia" w:hAnsi="Georgia"/>
          <w:rtl/>
        </w:rPr>
        <w:commentReference w:id="5"/>
      </w:r>
      <w:r w:rsidR="00AD0064">
        <w:rPr>
          <w:rFonts w:ascii="Georgia" w:hAnsi="Georgia" w:cs="David"/>
          <w:sz w:val="24"/>
          <w:szCs w:val="24"/>
        </w:rPr>
        <w:t>.</w:t>
      </w:r>
    </w:p>
    <w:p w:rsidR="00775381" w:rsidRPr="00422683" w:rsidRDefault="00775381" w:rsidP="00E568CE">
      <w:pPr>
        <w:bidi w:val="0"/>
        <w:spacing w:line="360" w:lineRule="auto"/>
        <w:jc w:val="both"/>
        <w:rPr>
          <w:rFonts w:ascii="Georgia" w:hAnsi="Georgia" w:cs="David"/>
          <w:sz w:val="24"/>
          <w:szCs w:val="24"/>
        </w:rPr>
      </w:pPr>
      <w:r w:rsidRPr="00422683">
        <w:rPr>
          <w:rFonts w:ascii="Georgia" w:hAnsi="Georgia" w:cs="David"/>
          <w:sz w:val="24"/>
          <w:szCs w:val="24"/>
        </w:rPr>
        <w:t xml:space="preserve">In addition to the evaluation by the members of the professional staff, it was important to examine the point of view of the program participants, since it represents the </w:t>
      </w:r>
      <w:r w:rsidR="00544540" w:rsidRPr="00422683">
        <w:rPr>
          <w:rFonts w:ascii="Georgia" w:hAnsi="Georgia" w:cs="David"/>
          <w:sz w:val="24"/>
          <w:szCs w:val="24"/>
        </w:rPr>
        <w:t>adolescents</w:t>
      </w:r>
      <w:r w:rsidR="00544540">
        <w:rPr>
          <w:rFonts w:ascii="Georgia" w:hAnsi="Georgia" w:cs="David"/>
          <w:sz w:val="24"/>
          <w:szCs w:val="24"/>
        </w:rPr>
        <w:t>’</w:t>
      </w:r>
      <w:r w:rsidR="00544540" w:rsidRPr="00422683">
        <w:rPr>
          <w:rFonts w:ascii="Georgia" w:hAnsi="Georgia" w:cs="David"/>
          <w:sz w:val="24"/>
          <w:szCs w:val="24"/>
        </w:rPr>
        <w:t xml:space="preserve"> </w:t>
      </w:r>
      <w:r w:rsidRPr="00422683">
        <w:rPr>
          <w:rFonts w:ascii="Georgia" w:hAnsi="Georgia" w:cs="David"/>
          <w:sz w:val="24"/>
          <w:szCs w:val="24"/>
        </w:rPr>
        <w:t xml:space="preserve">subjective perception of the contribution of the various program components to their personal and professional development, </w:t>
      </w:r>
      <w:r w:rsidR="00E568CE">
        <w:rPr>
          <w:rFonts w:ascii="Georgia" w:hAnsi="Georgia" w:cs="David"/>
          <w:sz w:val="24"/>
          <w:szCs w:val="24"/>
        </w:rPr>
        <w:t>through the lens of their</w:t>
      </w:r>
      <w:r w:rsidRPr="00422683">
        <w:rPr>
          <w:rFonts w:ascii="Georgia" w:hAnsi="Georgia" w:cs="David"/>
          <w:sz w:val="24"/>
          <w:szCs w:val="24"/>
        </w:rPr>
        <w:t xml:space="preserve"> personal and individual experience in the program activity </w:t>
      </w:r>
      <w:commentRangeStart w:id="6"/>
      <w:r w:rsidR="00601985" w:rsidRPr="00422683">
        <w:rPr>
          <w:rFonts w:ascii="Georgia" w:hAnsi="Georgia" w:cs="David"/>
          <w:sz w:val="24"/>
          <w:szCs w:val="24"/>
        </w:rPr>
        <w:t>REFS</w:t>
      </w:r>
      <w:commentRangeEnd w:id="6"/>
      <w:r w:rsidR="00601985" w:rsidRPr="00422683">
        <w:rPr>
          <w:rStyle w:val="CommentReference"/>
          <w:rFonts w:ascii="Georgia" w:hAnsi="Georgia"/>
        </w:rPr>
        <w:commentReference w:id="6"/>
      </w:r>
      <w:r w:rsidRPr="00422683">
        <w:rPr>
          <w:rFonts w:ascii="Georgia" w:hAnsi="Georgia" w:cs="David"/>
          <w:sz w:val="24"/>
          <w:szCs w:val="24"/>
        </w:rPr>
        <w:t>.</w:t>
      </w:r>
    </w:p>
    <w:p w:rsidR="00915D13" w:rsidRPr="00422683" w:rsidRDefault="00775381" w:rsidP="002F4444">
      <w:pPr>
        <w:bidi w:val="0"/>
        <w:spacing w:line="360" w:lineRule="auto"/>
        <w:jc w:val="both"/>
        <w:rPr>
          <w:rFonts w:ascii="Georgia" w:hAnsi="Georgia" w:cs="David"/>
          <w:sz w:val="24"/>
          <w:szCs w:val="24"/>
          <w:rtl/>
        </w:rPr>
      </w:pPr>
      <w:r w:rsidRPr="00422683">
        <w:rPr>
          <w:rFonts w:ascii="Georgia" w:hAnsi="Georgia" w:cs="David"/>
          <w:sz w:val="24"/>
          <w:szCs w:val="24"/>
        </w:rPr>
        <w:t>From among the variety of program components, the participants identified the work components</w:t>
      </w:r>
      <w:r w:rsidR="00AD0064">
        <w:rPr>
          <w:rFonts w:ascii="Georgia" w:hAnsi="Georgia" w:cs="David"/>
          <w:sz w:val="24"/>
          <w:szCs w:val="24"/>
        </w:rPr>
        <w:t xml:space="preserve"> </w:t>
      </w:r>
      <w:r w:rsidRPr="00422683">
        <w:rPr>
          <w:rFonts w:ascii="Georgia" w:hAnsi="Georgia" w:cs="David"/>
          <w:sz w:val="24"/>
          <w:szCs w:val="24"/>
        </w:rPr>
        <w:t>(and particularly participation in the professional course) as</w:t>
      </w:r>
      <w:r w:rsidR="00AD0064">
        <w:rPr>
          <w:rFonts w:ascii="Georgia" w:hAnsi="Georgia" w:cs="David"/>
          <w:sz w:val="24"/>
          <w:szCs w:val="24"/>
        </w:rPr>
        <w:t xml:space="preserve"> the</w:t>
      </w:r>
      <w:r w:rsidRPr="00422683">
        <w:rPr>
          <w:rFonts w:ascii="Georgia" w:hAnsi="Georgia" w:cs="David"/>
          <w:sz w:val="24"/>
          <w:szCs w:val="24"/>
        </w:rPr>
        <w:t xml:space="preserve"> </w:t>
      </w:r>
      <w:r w:rsidR="006313CA" w:rsidRPr="00422683">
        <w:rPr>
          <w:rFonts w:ascii="Georgia" w:hAnsi="Georgia" w:cs="David"/>
          <w:sz w:val="24"/>
          <w:szCs w:val="24"/>
        </w:rPr>
        <w:t xml:space="preserve">main contributors to </w:t>
      </w:r>
      <w:r w:rsidR="00AD0064">
        <w:rPr>
          <w:rFonts w:ascii="Georgia" w:hAnsi="Georgia" w:cs="David"/>
          <w:sz w:val="24"/>
          <w:szCs w:val="24"/>
        </w:rPr>
        <w:t>advancement</w:t>
      </w:r>
      <w:r w:rsidR="006313CA" w:rsidRPr="00422683">
        <w:rPr>
          <w:rFonts w:ascii="Georgia" w:hAnsi="Georgia" w:cs="David"/>
          <w:sz w:val="24"/>
          <w:szCs w:val="24"/>
        </w:rPr>
        <w:t xml:space="preserve"> in their professional and personal development, followed by the components in the personal and interpersonal field (and primarily the group sessions led by a </w:t>
      </w:r>
      <w:r w:rsidR="002F4444">
        <w:rPr>
          <w:rFonts w:ascii="Georgia" w:hAnsi="Georgia" w:cs="David"/>
          <w:sz w:val="24"/>
          <w:szCs w:val="24"/>
        </w:rPr>
        <w:t>group facilitator</w:t>
      </w:r>
      <w:r w:rsidR="006313CA" w:rsidRPr="00422683">
        <w:rPr>
          <w:rFonts w:ascii="Georgia" w:hAnsi="Georgia" w:cs="David"/>
          <w:sz w:val="24"/>
          <w:szCs w:val="24"/>
        </w:rPr>
        <w:t xml:space="preserve">), and finally, the program’s climate components.  The </w:t>
      </w:r>
      <w:r w:rsidR="00E1613E">
        <w:rPr>
          <w:rFonts w:ascii="Georgia" w:hAnsi="Georgia" w:cs="David"/>
          <w:sz w:val="24"/>
          <w:szCs w:val="24"/>
        </w:rPr>
        <w:t xml:space="preserve">findings of the </w:t>
      </w:r>
      <w:r w:rsidR="006313CA" w:rsidRPr="00422683">
        <w:rPr>
          <w:rFonts w:ascii="Georgia" w:hAnsi="Georgia" w:cs="David"/>
          <w:sz w:val="24"/>
          <w:szCs w:val="24"/>
        </w:rPr>
        <w:t xml:space="preserve">hierarchical regression indicate that the parents’ employment is significant to the progress in all of the fields that were examined; the participation in the group sessions contributed to the participants’ progress in </w:t>
      </w:r>
      <w:r w:rsidR="006313CA" w:rsidRPr="00422683">
        <w:rPr>
          <w:rFonts w:ascii="Georgia" w:hAnsi="Georgia" w:cs="David"/>
          <w:sz w:val="24"/>
          <w:szCs w:val="24"/>
        </w:rPr>
        <w:lastRenderedPageBreak/>
        <w:t>the personal-emotional field; and the lack of connection to the internet, a supportive climate between participants, reciprocal help and an ability to select the course helped the participants advance in the work field.  Affiliation to the majority Jewish group influenced the progress in terms of chances of integrating in higher education frameworks</w:t>
      </w:r>
      <w:r w:rsidR="003356AB" w:rsidRPr="00422683">
        <w:rPr>
          <w:rFonts w:ascii="Georgia" w:hAnsi="Georgia" w:cs="David"/>
          <w:sz w:val="24"/>
          <w:szCs w:val="24"/>
        </w:rPr>
        <w:t xml:space="preserve"> in the future.  The participants’ feedback and the regression findings helped us identify a number of critical components for creating a training and intervention program in the field of employability for at-risk populations, as detailed below. </w:t>
      </w:r>
      <w:r w:rsidR="00422683" w:rsidRPr="00422683">
        <w:rPr>
          <w:rFonts w:ascii="Georgia" w:hAnsi="Georgia" w:cs="David"/>
          <w:sz w:val="24"/>
          <w:szCs w:val="24"/>
        </w:rPr>
        <w:t xml:space="preserve"> </w:t>
      </w:r>
      <w:r w:rsidR="00974838" w:rsidRPr="00422683">
        <w:rPr>
          <w:rFonts w:ascii="Georgia" w:hAnsi="Georgia" w:cs="David"/>
          <w:sz w:val="24"/>
          <w:szCs w:val="24"/>
          <w:rtl/>
        </w:rPr>
        <w:t xml:space="preserve"> </w:t>
      </w:r>
    </w:p>
    <w:p w:rsidR="00D27B97" w:rsidRPr="00422683" w:rsidRDefault="003356AB" w:rsidP="003356AB">
      <w:pPr>
        <w:bidi w:val="0"/>
        <w:spacing w:line="360" w:lineRule="auto"/>
        <w:jc w:val="both"/>
        <w:rPr>
          <w:rFonts w:ascii="Georgia" w:hAnsi="Georgia" w:cs="David"/>
          <w:i/>
          <w:iCs/>
          <w:sz w:val="24"/>
          <w:szCs w:val="24"/>
        </w:rPr>
      </w:pPr>
      <w:r w:rsidRPr="00422683">
        <w:rPr>
          <w:rFonts w:ascii="Georgia" w:hAnsi="Georgia" w:cs="David"/>
          <w:i/>
          <w:iCs/>
          <w:sz w:val="24"/>
          <w:szCs w:val="24"/>
        </w:rPr>
        <w:t>Working in a Group</w:t>
      </w:r>
    </w:p>
    <w:p w:rsidR="005D6D25" w:rsidRDefault="003356AB" w:rsidP="00E568CE">
      <w:pPr>
        <w:bidi w:val="0"/>
        <w:spacing w:line="360" w:lineRule="auto"/>
        <w:jc w:val="both"/>
        <w:rPr>
          <w:rFonts w:ascii="Georgia" w:hAnsi="Georgia" w:cs="David"/>
          <w:sz w:val="24"/>
          <w:szCs w:val="24"/>
        </w:rPr>
      </w:pPr>
      <w:r w:rsidRPr="00422683">
        <w:rPr>
          <w:rFonts w:ascii="Georgia" w:hAnsi="Georgia" w:cs="David"/>
          <w:sz w:val="24"/>
          <w:szCs w:val="24"/>
        </w:rPr>
        <w:t xml:space="preserve">The adolescents emphasized the importance </w:t>
      </w:r>
      <w:r w:rsidR="00E1613E">
        <w:rPr>
          <w:rFonts w:ascii="Georgia" w:hAnsi="Georgia" w:cs="David"/>
          <w:sz w:val="24"/>
          <w:szCs w:val="24"/>
        </w:rPr>
        <w:t>of the group sessions and their active involvement</w:t>
      </w:r>
      <w:r w:rsidRPr="00422683">
        <w:rPr>
          <w:rFonts w:ascii="Georgia" w:hAnsi="Georgia" w:cs="David"/>
          <w:sz w:val="24"/>
          <w:szCs w:val="24"/>
        </w:rPr>
        <w:t xml:space="preserve"> in these sessions; and the hierarchical regression also added</w:t>
      </w:r>
      <w:r w:rsidR="00AD0064">
        <w:rPr>
          <w:rFonts w:ascii="Georgia" w:hAnsi="Georgia" w:cs="David"/>
          <w:sz w:val="24"/>
          <w:szCs w:val="24"/>
        </w:rPr>
        <w:t xml:space="preserve"> </w:t>
      </w:r>
      <w:r w:rsidRPr="00422683">
        <w:rPr>
          <w:rFonts w:ascii="Georgia" w:hAnsi="Georgia" w:cs="David"/>
          <w:sz w:val="24"/>
          <w:szCs w:val="24"/>
        </w:rPr>
        <w:t xml:space="preserve">supportive climate between the participants and reciprocal help between the group members as important to </w:t>
      </w:r>
      <w:r w:rsidR="00E1613E">
        <w:rPr>
          <w:rFonts w:ascii="Georgia" w:hAnsi="Georgia" w:cs="David"/>
          <w:sz w:val="24"/>
          <w:szCs w:val="24"/>
        </w:rPr>
        <w:t>advancement</w:t>
      </w:r>
      <w:r w:rsidRPr="00422683">
        <w:rPr>
          <w:rFonts w:ascii="Georgia" w:hAnsi="Georgia" w:cs="David"/>
          <w:sz w:val="24"/>
          <w:szCs w:val="24"/>
        </w:rPr>
        <w:t>, both in the personal-emotional field and the field of integrating into the workforce.  These findings indicate that the group forum constitutes a valuable resource for youth</w:t>
      </w:r>
      <w:r w:rsidR="00160828">
        <w:rPr>
          <w:rFonts w:ascii="Georgia" w:hAnsi="Georgia" w:cs="David"/>
          <w:sz w:val="24"/>
          <w:szCs w:val="24"/>
        </w:rPr>
        <w:t xml:space="preserve"> </w:t>
      </w:r>
      <w:r w:rsidR="00160828" w:rsidRPr="00422683">
        <w:rPr>
          <w:rFonts w:ascii="Georgia" w:hAnsi="Georgia" w:cs="David"/>
          <w:sz w:val="24"/>
          <w:szCs w:val="24"/>
        </w:rPr>
        <w:t xml:space="preserve">at-risk </w:t>
      </w:r>
      <w:r w:rsidRPr="00422683">
        <w:rPr>
          <w:rFonts w:ascii="Georgia" w:hAnsi="Georgia" w:cs="David"/>
          <w:sz w:val="24"/>
          <w:szCs w:val="24"/>
        </w:rPr>
        <w:t xml:space="preserve">participating in the program, and they </w:t>
      </w:r>
      <w:r w:rsidR="009F3A3C">
        <w:rPr>
          <w:rFonts w:ascii="Georgia" w:hAnsi="Georgia" w:cs="David"/>
          <w:sz w:val="24"/>
          <w:szCs w:val="24"/>
        </w:rPr>
        <w:t xml:space="preserve">offer </w:t>
      </w:r>
      <w:r w:rsidRPr="00422683">
        <w:rPr>
          <w:rFonts w:ascii="Georgia" w:hAnsi="Georgia" w:cs="David"/>
          <w:sz w:val="24"/>
          <w:szCs w:val="24"/>
        </w:rPr>
        <w:t xml:space="preserve">advantages </w:t>
      </w:r>
      <w:r w:rsidR="009F3A3C">
        <w:rPr>
          <w:rFonts w:ascii="Georgia" w:hAnsi="Georgia" w:cs="David"/>
          <w:sz w:val="24"/>
          <w:szCs w:val="24"/>
        </w:rPr>
        <w:t xml:space="preserve">similar to those </w:t>
      </w:r>
      <w:r w:rsidRPr="00422683">
        <w:rPr>
          <w:rFonts w:ascii="Georgia" w:hAnsi="Georgia" w:cs="David"/>
          <w:sz w:val="24"/>
          <w:szCs w:val="24"/>
        </w:rPr>
        <w:t xml:space="preserve">of group therapy, as cited by Yalom and Leszcz </w:t>
      </w:r>
      <w:commentRangeStart w:id="7"/>
      <w:r w:rsidR="00601985" w:rsidRPr="00422683">
        <w:rPr>
          <w:rFonts w:ascii="Georgia" w:hAnsi="Georgia" w:cs="David"/>
          <w:sz w:val="24"/>
          <w:szCs w:val="24"/>
        </w:rPr>
        <w:t>REF</w:t>
      </w:r>
      <w:commentRangeEnd w:id="7"/>
      <w:r w:rsidR="00601985" w:rsidRPr="00422683">
        <w:rPr>
          <w:rStyle w:val="CommentReference"/>
          <w:rFonts w:ascii="Georgia" w:hAnsi="Georgia"/>
        </w:rPr>
        <w:commentReference w:id="7"/>
      </w:r>
      <w:r w:rsidRPr="00422683">
        <w:rPr>
          <w:rFonts w:ascii="Georgia" w:hAnsi="Georgia" w:cs="David"/>
          <w:sz w:val="24"/>
          <w:szCs w:val="24"/>
        </w:rPr>
        <w:t xml:space="preserve"> , </w:t>
      </w:r>
      <w:r w:rsidR="000F1EFA" w:rsidRPr="00422683">
        <w:rPr>
          <w:rFonts w:ascii="Georgia" w:hAnsi="Georgia" w:cs="David"/>
          <w:sz w:val="24"/>
          <w:szCs w:val="24"/>
        </w:rPr>
        <w:t xml:space="preserve">and are of particular importance for at-risk youth </w:t>
      </w:r>
      <w:commentRangeStart w:id="8"/>
      <w:r w:rsidR="00601985" w:rsidRPr="00422683">
        <w:rPr>
          <w:rFonts w:ascii="Georgia" w:hAnsi="Georgia" w:cs="David"/>
          <w:sz w:val="24"/>
          <w:szCs w:val="24"/>
        </w:rPr>
        <w:t>REF</w:t>
      </w:r>
      <w:commentRangeEnd w:id="8"/>
      <w:r w:rsidR="00601985" w:rsidRPr="00422683">
        <w:rPr>
          <w:rStyle w:val="CommentReference"/>
          <w:rFonts w:ascii="Georgia" w:hAnsi="Georgia"/>
        </w:rPr>
        <w:commentReference w:id="8"/>
      </w:r>
      <w:r w:rsidR="000F1EFA" w:rsidRPr="00422683">
        <w:rPr>
          <w:rFonts w:ascii="Georgia" w:hAnsi="Georgia" w:cs="David"/>
          <w:sz w:val="24"/>
          <w:szCs w:val="24"/>
        </w:rPr>
        <w:t xml:space="preserve">.  On the personal level, group therapy generates hope, creates a sense of universality regarding the personal problem, facilitates the acquisition of knowledge from the group facilitator and members of the group, encourages a sense of altruism, and creates a corrective experience with a sense of affiliation to the family forum.  On the interpersonal level, the group offers an opportunity to experience interpersonal relationships and to develop </w:t>
      </w:r>
      <w:r w:rsidR="005A094C" w:rsidRPr="00422683">
        <w:rPr>
          <w:rFonts w:ascii="Georgia" w:hAnsi="Georgia" w:cs="David"/>
          <w:sz w:val="24"/>
          <w:szCs w:val="24"/>
        </w:rPr>
        <w:t>techniques for friendship and learning interpersonal communication skills</w:t>
      </w:r>
      <w:r w:rsidR="004E7C78">
        <w:rPr>
          <w:rFonts w:ascii="Georgia" w:hAnsi="Georgia" w:cs="David"/>
          <w:sz w:val="24"/>
          <w:szCs w:val="24"/>
        </w:rPr>
        <w:t>, such as</w:t>
      </w:r>
      <w:r w:rsidR="00422683" w:rsidRPr="00422683">
        <w:rPr>
          <w:rFonts w:ascii="Georgia" w:hAnsi="Georgia" w:cs="David"/>
          <w:sz w:val="24"/>
          <w:szCs w:val="24"/>
        </w:rPr>
        <w:t xml:space="preserve"> attention ability</w:t>
      </w:r>
      <w:r w:rsidR="004E7C78">
        <w:rPr>
          <w:rFonts w:ascii="Georgia" w:hAnsi="Georgia" w:cs="David"/>
          <w:sz w:val="24"/>
          <w:szCs w:val="24"/>
        </w:rPr>
        <w:t>,</w:t>
      </w:r>
      <w:r w:rsidR="00422683" w:rsidRPr="00422683">
        <w:rPr>
          <w:rFonts w:ascii="Georgia" w:hAnsi="Georgia" w:cs="David"/>
          <w:sz w:val="24"/>
          <w:szCs w:val="24"/>
        </w:rPr>
        <w:t xml:space="preserve"> conflict resolution and receiving </w:t>
      </w:r>
      <w:r w:rsidR="00422683">
        <w:rPr>
          <w:rFonts w:ascii="Georgia" w:hAnsi="Georgia" w:cs="David"/>
          <w:sz w:val="24"/>
          <w:szCs w:val="24"/>
        </w:rPr>
        <w:t xml:space="preserve">feedback regarding personal behavior from members of the group, as well as an opportunity to experience working in a group and coping with the need to solve problems </w:t>
      </w:r>
      <w:commentRangeStart w:id="9"/>
      <w:r w:rsidR="00601985" w:rsidRPr="00422683">
        <w:rPr>
          <w:rFonts w:ascii="Georgia" w:hAnsi="Georgia" w:cs="David"/>
          <w:sz w:val="24"/>
          <w:szCs w:val="24"/>
        </w:rPr>
        <w:t>REF</w:t>
      </w:r>
      <w:commentRangeEnd w:id="9"/>
      <w:r w:rsidR="00601985" w:rsidRPr="00422683">
        <w:rPr>
          <w:rStyle w:val="CommentReference"/>
          <w:rFonts w:ascii="Georgia" w:hAnsi="Georgia"/>
          <w:rtl/>
        </w:rPr>
        <w:commentReference w:id="9"/>
      </w:r>
      <w:r w:rsidR="00422683">
        <w:rPr>
          <w:rFonts w:ascii="Georgia" w:hAnsi="Georgia" w:cs="David"/>
          <w:sz w:val="24"/>
          <w:szCs w:val="24"/>
        </w:rPr>
        <w:t xml:space="preserve"> </w:t>
      </w:r>
      <w:r w:rsidR="005D62A5" w:rsidRPr="00422683">
        <w:rPr>
          <w:rFonts w:ascii="Georgia" w:hAnsi="Georgia" w:cs="David"/>
          <w:sz w:val="24"/>
          <w:szCs w:val="24"/>
          <w:rtl/>
        </w:rPr>
        <w:t>.</w:t>
      </w:r>
      <w:r w:rsidR="00422683">
        <w:rPr>
          <w:rFonts w:ascii="Georgia" w:hAnsi="Georgia" w:cs="David"/>
          <w:sz w:val="24"/>
          <w:szCs w:val="24"/>
        </w:rPr>
        <w:t xml:space="preserve">  In addition, the group forum fosters group solidarity that encourages </w:t>
      </w:r>
      <w:r w:rsidR="00544540">
        <w:rPr>
          <w:rFonts w:ascii="Georgia" w:hAnsi="Georgia" w:cs="David"/>
          <w:sz w:val="24"/>
          <w:szCs w:val="24"/>
        </w:rPr>
        <w:t>the formation of</w:t>
      </w:r>
      <w:r w:rsidR="00544540">
        <w:rPr>
          <w:rFonts w:ascii="Georgia" w:hAnsi="Georgia" w:cs="David"/>
          <w:sz w:val="24"/>
          <w:szCs w:val="24"/>
        </w:rPr>
        <w:t xml:space="preserve"> </w:t>
      </w:r>
      <w:r w:rsidR="00422683">
        <w:rPr>
          <w:rFonts w:ascii="Georgia" w:hAnsi="Georgia" w:cs="David"/>
          <w:sz w:val="24"/>
          <w:szCs w:val="24"/>
        </w:rPr>
        <w:t xml:space="preserve">interpersonal relationships, </w:t>
      </w:r>
      <w:r w:rsidR="00544540">
        <w:rPr>
          <w:rFonts w:ascii="Georgia" w:hAnsi="Georgia" w:cs="David"/>
          <w:sz w:val="24"/>
          <w:szCs w:val="24"/>
        </w:rPr>
        <w:t>the assumption of</w:t>
      </w:r>
      <w:r w:rsidR="00544540">
        <w:rPr>
          <w:rFonts w:ascii="Georgia" w:hAnsi="Georgia" w:cs="David"/>
          <w:sz w:val="24"/>
          <w:szCs w:val="24"/>
        </w:rPr>
        <w:t xml:space="preserve"> </w:t>
      </w:r>
      <w:r w:rsidR="005D6D25">
        <w:rPr>
          <w:rFonts w:ascii="Georgia" w:hAnsi="Georgia" w:cs="David"/>
          <w:sz w:val="24"/>
          <w:szCs w:val="24"/>
        </w:rPr>
        <w:t xml:space="preserve">a role in the group and </w:t>
      </w:r>
      <w:r w:rsidR="00E568CE">
        <w:rPr>
          <w:rFonts w:ascii="Georgia" w:hAnsi="Georgia" w:cs="David"/>
          <w:sz w:val="24"/>
          <w:szCs w:val="24"/>
        </w:rPr>
        <w:t xml:space="preserve">mutual </w:t>
      </w:r>
      <w:r w:rsidR="005D6D25">
        <w:rPr>
          <w:rFonts w:ascii="Georgia" w:hAnsi="Georgia" w:cs="David"/>
          <w:sz w:val="24"/>
          <w:szCs w:val="24"/>
        </w:rPr>
        <w:t xml:space="preserve">support and acceptance </w:t>
      </w:r>
      <w:commentRangeStart w:id="10"/>
      <w:r w:rsidR="00601985" w:rsidRPr="00422683">
        <w:rPr>
          <w:rFonts w:ascii="Georgia" w:hAnsi="Georgia" w:cs="David"/>
          <w:sz w:val="24"/>
          <w:szCs w:val="24"/>
        </w:rPr>
        <w:t>REF</w:t>
      </w:r>
      <w:commentRangeEnd w:id="10"/>
      <w:r w:rsidR="00601985" w:rsidRPr="00422683">
        <w:rPr>
          <w:rStyle w:val="CommentReference"/>
          <w:rFonts w:ascii="Georgia" w:hAnsi="Georgia"/>
        </w:rPr>
        <w:commentReference w:id="10"/>
      </w:r>
      <w:r w:rsidR="005D6D25">
        <w:rPr>
          <w:rFonts w:ascii="Georgia" w:hAnsi="Georgia" w:cs="David"/>
          <w:sz w:val="24"/>
          <w:szCs w:val="24"/>
        </w:rPr>
        <w:t xml:space="preserve">.  These advantages of working in a group are important to young adults in general, and disadvantaged young adults in particular, as a </w:t>
      </w:r>
      <w:r w:rsidR="005D6D25">
        <w:rPr>
          <w:rFonts w:ascii="Georgia" w:hAnsi="Georgia" w:cs="David"/>
          <w:sz w:val="24"/>
          <w:szCs w:val="24"/>
        </w:rPr>
        <w:lastRenderedPageBreak/>
        <w:t xml:space="preserve">means to </w:t>
      </w:r>
      <w:r w:rsidR="00544540">
        <w:rPr>
          <w:rFonts w:ascii="Georgia" w:hAnsi="Georgia" w:cs="David"/>
          <w:sz w:val="24"/>
          <w:szCs w:val="24"/>
        </w:rPr>
        <w:t>e</w:t>
      </w:r>
      <w:r w:rsidR="00544540">
        <w:rPr>
          <w:rFonts w:ascii="Georgia" w:hAnsi="Georgia" w:cs="David"/>
          <w:sz w:val="24"/>
          <w:szCs w:val="24"/>
        </w:rPr>
        <w:t xml:space="preserve">nsure </w:t>
      </w:r>
      <w:r w:rsidR="00536B57" w:rsidRPr="00422683">
        <w:rPr>
          <w:rFonts w:ascii="Georgia" w:hAnsi="Georgia" w:cs="David"/>
          <w:sz w:val="24"/>
          <w:szCs w:val="24"/>
        </w:rPr>
        <w:t>social inclusion and enhance their further employment and learning/studies opportunities</w:t>
      </w:r>
      <w:r w:rsidR="005D6D25">
        <w:rPr>
          <w:rFonts w:ascii="Georgia" w:hAnsi="Georgia" w:cs="David"/>
          <w:sz w:val="24"/>
          <w:szCs w:val="24"/>
        </w:rPr>
        <w:t xml:space="preserve"> </w:t>
      </w:r>
      <w:commentRangeStart w:id="11"/>
      <w:r w:rsidR="00601985" w:rsidRPr="00422683">
        <w:rPr>
          <w:rFonts w:ascii="Georgia" w:hAnsi="Georgia" w:cs="David"/>
          <w:sz w:val="24"/>
          <w:szCs w:val="24"/>
        </w:rPr>
        <w:t>REF</w:t>
      </w:r>
      <w:commentRangeEnd w:id="11"/>
      <w:r w:rsidR="00601985" w:rsidRPr="00422683">
        <w:rPr>
          <w:rStyle w:val="CommentReference"/>
          <w:rFonts w:ascii="Georgia" w:hAnsi="Georgia"/>
        </w:rPr>
        <w:commentReference w:id="11"/>
      </w:r>
      <w:r w:rsidR="005D6D25">
        <w:rPr>
          <w:rFonts w:ascii="Georgia" w:hAnsi="Georgia" w:cs="David"/>
          <w:sz w:val="24"/>
          <w:szCs w:val="24"/>
        </w:rPr>
        <w:t xml:space="preserve"> .</w:t>
      </w:r>
    </w:p>
    <w:p w:rsidR="00893130" w:rsidRDefault="005D6D25" w:rsidP="005D6D25">
      <w:pPr>
        <w:bidi w:val="0"/>
        <w:spacing w:line="360" w:lineRule="auto"/>
        <w:jc w:val="both"/>
        <w:rPr>
          <w:rFonts w:ascii="Georgia" w:hAnsi="Georgia" w:cs="David"/>
          <w:i/>
          <w:iCs/>
          <w:sz w:val="24"/>
          <w:szCs w:val="24"/>
        </w:rPr>
      </w:pPr>
      <w:r>
        <w:rPr>
          <w:rFonts w:ascii="Georgia" w:hAnsi="Georgia" w:cs="David"/>
          <w:i/>
          <w:iCs/>
          <w:sz w:val="24"/>
          <w:szCs w:val="24"/>
        </w:rPr>
        <w:t>The Parents’ Employment</w:t>
      </w:r>
    </w:p>
    <w:p w:rsidR="00893130" w:rsidRDefault="005D6D25" w:rsidP="00E568CE">
      <w:pPr>
        <w:bidi w:val="0"/>
        <w:spacing w:line="360" w:lineRule="auto"/>
        <w:jc w:val="both"/>
        <w:rPr>
          <w:rFonts w:ascii="Georgia" w:hAnsi="Georgia" w:cs="David"/>
          <w:sz w:val="24"/>
          <w:szCs w:val="24"/>
        </w:rPr>
      </w:pPr>
      <w:r>
        <w:rPr>
          <w:rFonts w:ascii="Georgia" w:hAnsi="Georgia" w:cs="David"/>
          <w:sz w:val="24"/>
          <w:szCs w:val="24"/>
        </w:rPr>
        <w:t xml:space="preserve">The regression findings indicate the central contribution of the parents’ integration into the workforce to all the relevant </w:t>
      </w:r>
      <w:r w:rsidR="00654E62">
        <w:rPr>
          <w:rFonts w:ascii="Georgia" w:hAnsi="Georgia" w:cs="David"/>
          <w:sz w:val="24"/>
          <w:szCs w:val="24"/>
        </w:rPr>
        <w:t>aspects related to</w:t>
      </w:r>
      <w:r>
        <w:rPr>
          <w:rFonts w:ascii="Georgia" w:hAnsi="Georgia" w:cs="David"/>
          <w:sz w:val="24"/>
          <w:szCs w:val="24"/>
        </w:rPr>
        <w:t xml:space="preserve"> the fields of </w:t>
      </w:r>
      <w:r w:rsidR="00654E62">
        <w:rPr>
          <w:rFonts w:ascii="Georgia" w:hAnsi="Georgia" w:cs="David"/>
          <w:sz w:val="24"/>
          <w:szCs w:val="24"/>
        </w:rPr>
        <w:t>adolescent</w:t>
      </w:r>
      <w:r w:rsidR="009F3A3C">
        <w:rPr>
          <w:rFonts w:ascii="Georgia" w:hAnsi="Georgia" w:cs="David"/>
          <w:sz w:val="24"/>
          <w:szCs w:val="24"/>
        </w:rPr>
        <w:t xml:space="preserve"> </w:t>
      </w:r>
      <w:r>
        <w:rPr>
          <w:rFonts w:ascii="Georgia" w:hAnsi="Georgia" w:cs="David"/>
          <w:sz w:val="24"/>
          <w:szCs w:val="24"/>
        </w:rPr>
        <w:t xml:space="preserve">employability. Earlier studies indicate that </w:t>
      </w:r>
      <w:r w:rsidR="004E7C78">
        <w:rPr>
          <w:rFonts w:ascii="Georgia" w:hAnsi="Georgia" w:cs="David"/>
          <w:sz w:val="24"/>
          <w:szCs w:val="24"/>
        </w:rPr>
        <w:t xml:space="preserve">the </w:t>
      </w:r>
      <w:r>
        <w:rPr>
          <w:rFonts w:ascii="Georgia" w:hAnsi="Georgia" w:cs="David"/>
          <w:sz w:val="24"/>
          <w:szCs w:val="24"/>
        </w:rPr>
        <w:t>parent</w:t>
      </w:r>
      <w:r w:rsidR="004E7C78">
        <w:rPr>
          <w:rFonts w:ascii="Georgia" w:hAnsi="Georgia" w:cs="David"/>
          <w:sz w:val="24"/>
          <w:szCs w:val="24"/>
        </w:rPr>
        <w:t>s’</w:t>
      </w:r>
      <w:r>
        <w:rPr>
          <w:rFonts w:ascii="Georgia" w:hAnsi="Georgia" w:cs="David"/>
          <w:sz w:val="24"/>
          <w:szCs w:val="24"/>
        </w:rPr>
        <w:t xml:space="preserve"> involvement in their children’s development constitutes a protective factor that reduces risk situations in the future </w:t>
      </w:r>
      <w:commentRangeStart w:id="12"/>
      <w:r w:rsidR="005D1F31" w:rsidRPr="00422683">
        <w:rPr>
          <w:rFonts w:ascii="Georgia" w:hAnsi="Georgia" w:cstheme="majorBidi"/>
          <w:sz w:val="24"/>
          <w:szCs w:val="24"/>
        </w:rPr>
        <w:t>REFS</w:t>
      </w:r>
      <w:commentRangeEnd w:id="12"/>
      <w:r w:rsidR="005D1F31" w:rsidRPr="00422683">
        <w:rPr>
          <w:rStyle w:val="CommentReference"/>
          <w:rFonts w:ascii="Georgia" w:hAnsi="Georgia"/>
        </w:rPr>
        <w:commentReference w:id="12"/>
      </w:r>
      <w:r>
        <w:rPr>
          <w:rFonts w:ascii="Georgia" w:hAnsi="Georgia" w:cs="David"/>
          <w:sz w:val="24"/>
          <w:szCs w:val="24"/>
        </w:rPr>
        <w:t>.  In the socialization process that transpires during the course of adolescence, the parents shape the employment-related values and aspiration</w:t>
      </w:r>
      <w:r w:rsidR="004E7C78">
        <w:rPr>
          <w:rFonts w:ascii="Georgia" w:hAnsi="Georgia" w:cs="David"/>
          <w:sz w:val="24"/>
          <w:szCs w:val="24"/>
        </w:rPr>
        <w:t>s</w:t>
      </w:r>
      <w:r>
        <w:rPr>
          <w:rFonts w:ascii="Georgia" w:hAnsi="Georgia" w:cs="David"/>
          <w:sz w:val="24"/>
          <w:szCs w:val="24"/>
        </w:rPr>
        <w:t xml:space="preserve"> of their children in the future </w:t>
      </w:r>
      <w:commentRangeStart w:id="13"/>
      <w:r w:rsidR="005D1F31" w:rsidRPr="00422683">
        <w:rPr>
          <w:rFonts w:ascii="Georgia" w:hAnsi="Georgia" w:cs="David"/>
          <w:sz w:val="24"/>
          <w:szCs w:val="24"/>
        </w:rPr>
        <w:t>REFS</w:t>
      </w:r>
      <w:commentRangeEnd w:id="13"/>
      <w:r w:rsidR="005D1F31" w:rsidRPr="00422683">
        <w:rPr>
          <w:rStyle w:val="CommentReference"/>
          <w:rFonts w:ascii="Georgia" w:hAnsi="Georgia"/>
          <w:rtl/>
        </w:rPr>
        <w:commentReference w:id="13"/>
      </w:r>
      <w:r>
        <w:rPr>
          <w:rFonts w:ascii="Georgia" w:hAnsi="Georgia" w:cs="David"/>
          <w:sz w:val="24"/>
          <w:szCs w:val="24"/>
        </w:rPr>
        <w:t xml:space="preserve">, such that the parents’ values and behavior influence the children and they serve as a role model for them </w:t>
      </w:r>
      <w:commentRangeStart w:id="14"/>
      <w:r w:rsidR="00910067" w:rsidRPr="00422683">
        <w:rPr>
          <w:rFonts w:ascii="Georgia" w:hAnsi="Georgia" w:cs="David"/>
          <w:sz w:val="24"/>
          <w:szCs w:val="24"/>
        </w:rPr>
        <w:t>REFS</w:t>
      </w:r>
      <w:commentRangeEnd w:id="14"/>
      <w:r w:rsidR="00910067" w:rsidRPr="00422683">
        <w:rPr>
          <w:rStyle w:val="CommentReference"/>
          <w:rFonts w:ascii="Georgia" w:hAnsi="Georgia"/>
        </w:rPr>
        <w:commentReference w:id="14"/>
      </w:r>
      <w:r>
        <w:rPr>
          <w:rFonts w:ascii="Georgia" w:hAnsi="Georgia" w:cs="David"/>
          <w:sz w:val="24"/>
          <w:szCs w:val="24"/>
        </w:rPr>
        <w:t xml:space="preserve">.  </w:t>
      </w:r>
      <w:r w:rsidR="00ED2D80">
        <w:rPr>
          <w:rFonts w:ascii="Georgia" w:hAnsi="Georgia" w:cs="David"/>
          <w:sz w:val="24"/>
          <w:szCs w:val="24"/>
        </w:rPr>
        <w:t>The literature also indicates the importance of implementing programs for parents, so they can serve as a source of support for their children</w:t>
      </w:r>
      <w:r>
        <w:rPr>
          <w:rFonts w:ascii="Georgia" w:hAnsi="Georgia" w:cs="David"/>
          <w:sz w:val="24"/>
          <w:szCs w:val="24"/>
        </w:rPr>
        <w:t xml:space="preserve"> </w:t>
      </w:r>
      <w:commentRangeStart w:id="15"/>
      <w:r w:rsidR="00910067" w:rsidRPr="00422683">
        <w:rPr>
          <w:rFonts w:ascii="Georgia" w:hAnsi="Georgia" w:cs="David"/>
          <w:sz w:val="24"/>
          <w:szCs w:val="24"/>
        </w:rPr>
        <w:t>REFS</w:t>
      </w:r>
      <w:commentRangeEnd w:id="15"/>
      <w:r w:rsidR="00910067" w:rsidRPr="00422683">
        <w:rPr>
          <w:rStyle w:val="CommentReference"/>
          <w:rFonts w:ascii="Georgia" w:hAnsi="Georgia"/>
        </w:rPr>
        <w:commentReference w:id="15"/>
      </w:r>
      <w:r w:rsidR="00ED2D80">
        <w:rPr>
          <w:rFonts w:ascii="Georgia" w:hAnsi="Georgia" w:cs="David"/>
          <w:sz w:val="24"/>
          <w:szCs w:val="24"/>
        </w:rPr>
        <w:t>, a</w:t>
      </w:r>
      <w:r w:rsidR="009F3A3C">
        <w:rPr>
          <w:rFonts w:ascii="Georgia" w:hAnsi="Georgia" w:cs="David"/>
          <w:sz w:val="24"/>
          <w:szCs w:val="24"/>
        </w:rPr>
        <w:t>s well as</w:t>
      </w:r>
      <w:r w:rsidR="00ED2D80">
        <w:rPr>
          <w:rFonts w:ascii="Georgia" w:hAnsi="Georgia" w:cs="David"/>
          <w:sz w:val="24"/>
          <w:szCs w:val="24"/>
        </w:rPr>
        <w:t xml:space="preserve"> the special importance of working with parents from </w:t>
      </w:r>
      <w:r w:rsidR="00FF61E3">
        <w:rPr>
          <w:rFonts w:ascii="Georgia" w:hAnsi="Georgia" w:cs="David"/>
          <w:sz w:val="24"/>
          <w:szCs w:val="24"/>
        </w:rPr>
        <w:t xml:space="preserve">low income families, in order </w:t>
      </w:r>
      <w:r w:rsidR="00ED2D80">
        <w:rPr>
          <w:rFonts w:ascii="Georgia" w:hAnsi="Georgia" w:cs="David"/>
          <w:sz w:val="24"/>
          <w:szCs w:val="24"/>
        </w:rPr>
        <w:t xml:space="preserve">to </w:t>
      </w:r>
      <w:r w:rsidR="004E7C78">
        <w:rPr>
          <w:rFonts w:ascii="Georgia" w:hAnsi="Georgia" w:cs="David"/>
          <w:sz w:val="24"/>
          <w:szCs w:val="24"/>
        </w:rPr>
        <w:t>encourage their children to attend</w:t>
      </w:r>
      <w:r w:rsidR="00ED2D80">
        <w:rPr>
          <w:rFonts w:ascii="Georgia" w:hAnsi="Georgia" w:cs="David"/>
          <w:sz w:val="24"/>
          <w:szCs w:val="24"/>
        </w:rPr>
        <w:t xml:space="preserve"> </w:t>
      </w:r>
      <w:r w:rsidR="004E7C78">
        <w:rPr>
          <w:rFonts w:ascii="Georgia" w:hAnsi="Georgia" w:cs="David"/>
          <w:sz w:val="24"/>
          <w:szCs w:val="24"/>
        </w:rPr>
        <w:t xml:space="preserve">programs </w:t>
      </w:r>
      <w:r w:rsidR="00810599">
        <w:rPr>
          <w:rFonts w:ascii="Georgia" w:hAnsi="Georgia" w:cs="David"/>
          <w:sz w:val="24"/>
          <w:szCs w:val="24"/>
        </w:rPr>
        <w:t xml:space="preserve">that promote employment, </w:t>
      </w:r>
      <w:r w:rsidR="00544540">
        <w:rPr>
          <w:rFonts w:ascii="Georgia" w:hAnsi="Georgia" w:cs="David"/>
          <w:sz w:val="24"/>
          <w:szCs w:val="24"/>
        </w:rPr>
        <w:t>reducing</w:t>
      </w:r>
      <w:r w:rsidR="00810599">
        <w:rPr>
          <w:rFonts w:ascii="Georgia" w:hAnsi="Georgia" w:cs="David"/>
          <w:sz w:val="24"/>
          <w:szCs w:val="24"/>
        </w:rPr>
        <w:t xml:space="preserve"> their children’s cynical approach toward opportunities </w:t>
      </w:r>
      <w:r w:rsidR="004E7C78">
        <w:rPr>
          <w:rFonts w:ascii="Georgia" w:hAnsi="Georgia" w:cs="David"/>
          <w:sz w:val="24"/>
          <w:szCs w:val="24"/>
        </w:rPr>
        <w:t>for joining</w:t>
      </w:r>
      <w:r w:rsidR="00810599">
        <w:rPr>
          <w:rFonts w:ascii="Georgia" w:hAnsi="Georgia" w:cs="David"/>
          <w:sz w:val="24"/>
          <w:szCs w:val="24"/>
        </w:rPr>
        <w:t xml:space="preserve"> the workforce and </w:t>
      </w:r>
      <w:r w:rsidR="00544540">
        <w:rPr>
          <w:rFonts w:ascii="Georgia" w:hAnsi="Georgia" w:cs="David"/>
          <w:sz w:val="24"/>
          <w:szCs w:val="24"/>
        </w:rPr>
        <w:t>reinforcing</w:t>
      </w:r>
      <w:r w:rsidR="00810599">
        <w:rPr>
          <w:rFonts w:ascii="Georgia" w:hAnsi="Georgia" w:cs="David"/>
          <w:sz w:val="24"/>
          <w:szCs w:val="24"/>
        </w:rPr>
        <w:t xml:space="preserve"> their employment aspirations </w:t>
      </w:r>
      <w:commentRangeStart w:id="16"/>
      <w:r w:rsidR="00910067" w:rsidRPr="00422683">
        <w:rPr>
          <w:rFonts w:ascii="Georgia" w:hAnsi="Georgia" w:cs="David"/>
          <w:sz w:val="24"/>
          <w:szCs w:val="24"/>
        </w:rPr>
        <w:t>REFS</w:t>
      </w:r>
      <w:commentRangeEnd w:id="16"/>
      <w:r w:rsidR="00910067" w:rsidRPr="00422683">
        <w:rPr>
          <w:rStyle w:val="CommentReference"/>
          <w:rFonts w:ascii="Georgia" w:hAnsi="Georgia"/>
        </w:rPr>
        <w:commentReference w:id="16"/>
      </w:r>
      <w:r w:rsidR="00E529DD" w:rsidRPr="00422683">
        <w:rPr>
          <w:rFonts w:ascii="Georgia" w:hAnsi="Georgia" w:cs="David"/>
          <w:sz w:val="24"/>
          <w:szCs w:val="24"/>
          <w:rtl/>
        </w:rPr>
        <w:t>.</w:t>
      </w:r>
      <w:r w:rsidR="00AA0EEF" w:rsidRPr="00422683">
        <w:rPr>
          <w:rFonts w:ascii="Georgia" w:hAnsi="Georgia" w:cs="David"/>
          <w:sz w:val="24"/>
          <w:szCs w:val="24"/>
          <w:rtl/>
        </w:rPr>
        <w:t xml:space="preserve"> </w:t>
      </w:r>
      <w:r w:rsidR="00810599">
        <w:rPr>
          <w:rFonts w:ascii="Georgia" w:hAnsi="Georgia" w:cs="David"/>
          <w:sz w:val="24"/>
          <w:szCs w:val="24"/>
        </w:rPr>
        <w:t xml:space="preserve">  These findings indicate the need to expand the target population’s perception of programs in the field of employability</w:t>
      </w:r>
      <w:r w:rsidR="004E7C78">
        <w:rPr>
          <w:rFonts w:ascii="Georgia" w:hAnsi="Georgia" w:cs="David"/>
          <w:sz w:val="24"/>
          <w:szCs w:val="24"/>
        </w:rPr>
        <w:t xml:space="preserve"> for </w:t>
      </w:r>
      <w:r w:rsidR="00160828">
        <w:rPr>
          <w:rFonts w:ascii="Georgia" w:hAnsi="Georgia" w:cs="David"/>
          <w:sz w:val="24"/>
          <w:szCs w:val="24"/>
        </w:rPr>
        <w:t>youth at-risk</w:t>
      </w:r>
      <w:r w:rsidR="00810599">
        <w:rPr>
          <w:rFonts w:ascii="Georgia" w:hAnsi="Georgia" w:cs="David"/>
          <w:sz w:val="24"/>
          <w:szCs w:val="24"/>
        </w:rPr>
        <w:t xml:space="preserve">, so that </w:t>
      </w:r>
      <w:r w:rsidR="004E7C78">
        <w:rPr>
          <w:rFonts w:ascii="Georgia" w:hAnsi="Georgia" w:cs="David"/>
          <w:sz w:val="24"/>
          <w:szCs w:val="24"/>
        </w:rPr>
        <w:t xml:space="preserve">family unit will serve as </w:t>
      </w:r>
      <w:r w:rsidR="00810599">
        <w:rPr>
          <w:rFonts w:ascii="Georgia" w:hAnsi="Georgia" w:cs="David"/>
          <w:sz w:val="24"/>
          <w:szCs w:val="24"/>
        </w:rPr>
        <w:t xml:space="preserve">the intervention unit.  They also indicate the need for possible joint intervention </w:t>
      </w:r>
      <w:r w:rsidR="00544540">
        <w:rPr>
          <w:rFonts w:ascii="Georgia" w:hAnsi="Georgia" w:cs="David"/>
          <w:sz w:val="24"/>
          <w:szCs w:val="24"/>
        </w:rPr>
        <w:t xml:space="preserve">and collaboration </w:t>
      </w:r>
      <w:r w:rsidR="00544540">
        <w:rPr>
          <w:rFonts w:ascii="Georgia" w:hAnsi="Georgia" w:cs="David"/>
          <w:sz w:val="24"/>
          <w:szCs w:val="24"/>
        </w:rPr>
        <w:t>between</w:t>
      </w:r>
      <w:r w:rsidR="00544540">
        <w:rPr>
          <w:rFonts w:ascii="Georgia" w:hAnsi="Georgia" w:cs="David"/>
          <w:sz w:val="24"/>
          <w:szCs w:val="24"/>
        </w:rPr>
        <w:t xml:space="preserve"> </w:t>
      </w:r>
      <w:r w:rsidR="00810599">
        <w:rPr>
          <w:rFonts w:ascii="Georgia" w:hAnsi="Georgia" w:cs="David"/>
          <w:sz w:val="24"/>
          <w:szCs w:val="24"/>
        </w:rPr>
        <w:t xml:space="preserve">the departments that treat </w:t>
      </w:r>
      <w:r w:rsidR="00160828">
        <w:rPr>
          <w:rFonts w:ascii="Georgia" w:hAnsi="Georgia" w:cs="David"/>
          <w:sz w:val="24"/>
          <w:szCs w:val="24"/>
        </w:rPr>
        <w:t>youth at-risk</w:t>
      </w:r>
      <w:r w:rsidR="00810599">
        <w:rPr>
          <w:rFonts w:ascii="Georgia" w:hAnsi="Georgia" w:cs="David"/>
          <w:sz w:val="24"/>
          <w:szCs w:val="24"/>
        </w:rPr>
        <w:t xml:space="preserve"> </w:t>
      </w:r>
      <w:r w:rsidR="00544540">
        <w:rPr>
          <w:rFonts w:ascii="Georgia" w:hAnsi="Georgia" w:cs="David"/>
          <w:sz w:val="24"/>
          <w:szCs w:val="24"/>
        </w:rPr>
        <w:t>and the</w:t>
      </w:r>
      <w:r w:rsidR="00544540">
        <w:rPr>
          <w:rFonts w:ascii="Georgia" w:hAnsi="Georgia" w:cs="David"/>
          <w:sz w:val="24"/>
          <w:szCs w:val="24"/>
        </w:rPr>
        <w:t xml:space="preserve"> </w:t>
      </w:r>
      <w:r w:rsidR="00810599">
        <w:rPr>
          <w:rFonts w:ascii="Georgia" w:hAnsi="Georgia" w:cs="David"/>
          <w:sz w:val="24"/>
          <w:szCs w:val="24"/>
        </w:rPr>
        <w:t>departments that treat their parents as part of the local treatment frameworks.  The need to work with the parents and to consider them as a resource</w:t>
      </w:r>
      <w:r w:rsidR="004E027D">
        <w:rPr>
          <w:rFonts w:ascii="Georgia" w:hAnsi="Georgia" w:cs="David"/>
          <w:sz w:val="24"/>
          <w:szCs w:val="24"/>
        </w:rPr>
        <w:t>—</w:t>
      </w:r>
      <w:r w:rsidR="00810599">
        <w:rPr>
          <w:rFonts w:ascii="Georgia" w:hAnsi="Georgia" w:cs="David"/>
          <w:sz w:val="24"/>
          <w:szCs w:val="24"/>
        </w:rPr>
        <w:t xml:space="preserve">both when the parents are employed and serve as a role model and when they are </w:t>
      </w:r>
      <w:r w:rsidR="00FF61E3">
        <w:rPr>
          <w:rFonts w:ascii="Georgia" w:hAnsi="Georgia" w:cs="David"/>
          <w:sz w:val="24"/>
          <w:szCs w:val="24"/>
        </w:rPr>
        <w:t>un</w:t>
      </w:r>
      <w:r w:rsidR="00810599">
        <w:rPr>
          <w:rFonts w:ascii="Georgia" w:hAnsi="Georgia" w:cs="David"/>
          <w:sz w:val="24"/>
          <w:szCs w:val="24"/>
        </w:rPr>
        <w:t>employed or are looking for a job</w:t>
      </w:r>
      <w:r w:rsidR="004E027D">
        <w:rPr>
          <w:rFonts w:ascii="Georgia" w:hAnsi="Georgia" w:cs="David"/>
          <w:sz w:val="24"/>
          <w:szCs w:val="24"/>
        </w:rPr>
        <w:t>—</w:t>
      </w:r>
      <w:r w:rsidR="00810599">
        <w:rPr>
          <w:rFonts w:ascii="Georgia" w:hAnsi="Georgia" w:cs="David"/>
          <w:sz w:val="24"/>
          <w:szCs w:val="24"/>
        </w:rPr>
        <w:t xml:space="preserve">serves as an opportunity to examine the relevant issues and challenges </w:t>
      </w:r>
      <w:r w:rsidR="004E7C78">
        <w:rPr>
          <w:rFonts w:ascii="Georgia" w:hAnsi="Georgia" w:cs="David"/>
          <w:sz w:val="24"/>
          <w:szCs w:val="24"/>
        </w:rPr>
        <w:t xml:space="preserve">involved in </w:t>
      </w:r>
      <w:r w:rsidR="00810599">
        <w:rPr>
          <w:rFonts w:ascii="Georgia" w:hAnsi="Georgia" w:cs="David"/>
          <w:sz w:val="24"/>
          <w:szCs w:val="24"/>
        </w:rPr>
        <w:t xml:space="preserve">joining the workforce. </w:t>
      </w:r>
    </w:p>
    <w:p w:rsidR="000C16EF" w:rsidRDefault="00810599" w:rsidP="00810599">
      <w:pPr>
        <w:bidi w:val="0"/>
        <w:spacing w:line="360" w:lineRule="auto"/>
        <w:jc w:val="both"/>
        <w:rPr>
          <w:rFonts w:ascii="Georgia" w:hAnsi="Georgia" w:cs="David"/>
          <w:i/>
          <w:iCs/>
          <w:sz w:val="24"/>
          <w:szCs w:val="24"/>
        </w:rPr>
      </w:pPr>
      <w:r>
        <w:rPr>
          <w:rFonts w:ascii="Georgia" w:hAnsi="Georgia" w:cs="David"/>
          <w:i/>
          <w:iCs/>
          <w:sz w:val="24"/>
          <w:szCs w:val="24"/>
        </w:rPr>
        <w:t xml:space="preserve">Working </w:t>
      </w:r>
      <w:r w:rsidR="00A90BC7">
        <w:rPr>
          <w:rFonts w:ascii="Georgia" w:hAnsi="Georgia" w:cs="David"/>
          <w:i/>
          <w:iCs/>
          <w:sz w:val="24"/>
          <w:szCs w:val="24"/>
        </w:rPr>
        <w:t xml:space="preserve">Collaboratively </w:t>
      </w:r>
      <w:r>
        <w:rPr>
          <w:rFonts w:ascii="Georgia" w:hAnsi="Georgia" w:cs="David"/>
          <w:i/>
          <w:iCs/>
          <w:sz w:val="24"/>
          <w:szCs w:val="24"/>
        </w:rPr>
        <w:t xml:space="preserve">with </w:t>
      </w:r>
      <w:r w:rsidR="00A90BC7">
        <w:rPr>
          <w:rFonts w:ascii="Georgia" w:hAnsi="Georgia" w:cs="David"/>
          <w:i/>
          <w:iCs/>
          <w:sz w:val="24"/>
          <w:szCs w:val="24"/>
        </w:rPr>
        <w:t xml:space="preserve">Adolescents </w:t>
      </w:r>
    </w:p>
    <w:p w:rsidR="00D85629" w:rsidRDefault="00810599" w:rsidP="004E027D">
      <w:pPr>
        <w:bidi w:val="0"/>
        <w:spacing w:line="360" w:lineRule="auto"/>
        <w:jc w:val="both"/>
        <w:rPr>
          <w:rFonts w:ascii="Georgia" w:hAnsi="Georgia" w:cs="David"/>
          <w:sz w:val="24"/>
          <w:szCs w:val="24"/>
        </w:rPr>
      </w:pPr>
      <w:r>
        <w:rPr>
          <w:rFonts w:ascii="Georgia" w:hAnsi="Georgia" w:cs="David"/>
          <w:sz w:val="24"/>
          <w:szCs w:val="24"/>
        </w:rPr>
        <w:t xml:space="preserve">Participants in the program were found to attribute importance to their active involvement in the program activity </w:t>
      </w:r>
      <w:r w:rsidR="004E027D">
        <w:rPr>
          <w:rFonts w:ascii="Georgia" w:hAnsi="Georgia" w:cs="David"/>
          <w:sz w:val="24"/>
          <w:szCs w:val="24"/>
        </w:rPr>
        <w:t>as well as their</w:t>
      </w:r>
      <w:r w:rsidR="004E027D">
        <w:rPr>
          <w:rFonts w:ascii="Georgia" w:hAnsi="Georgia" w:cs="David"/>
          <w:sz w:val="24"/>
          <w:szCs w:val="24"/>
        </w:rPr>
        <w:t xml:space="preserve"> </w:t>
      </w:r>
      <w:r>
        <w:rPr>
          <w:rFonts w:ascii="Georgia" w:hAnsi="Georgia" w:cs="David"/>
          <w:sz w:val="24"/>
          <w:szCs w:val="24"/>
        </w:rPr>
        <w:t xml:space="preserve">selection of the professional course they studied as part of the program.  These aspects </w:t>
      </w:r>
      <w:r>
        <w:rPr>
          <w:rFonts w:ascii="Georgia" w:hAnsi="Georgia" w:cs="David"/>
          <w:sz w:val="24"/>
          <w:szCs w:val="24"/>
        </w:rPr>
        <w:lastRenderedPageBreak/>
        <w:t xml:space="preserve">emphasize the need of </w:t>
      </w:r>
      <w:r w:rsidR="00160828">
        <w:rPr>
          <w:rFonts w:ascii="Georgia" w:hAnsi="Georgia" w:cs="David"/>
          <w:sz w:val="24"/>
          <w:szCs w:val="24"/>
        </w:rPr>
        <w:t>youth at-risk</w:t>
      </w:r>
      <w:r>
        <w:rPr>
          <w:rFonts w:ascii="Georgia" w:hAnsi="Georgia" w:cs="David"/>
          <w:sz w:val="24"/>
          <w:szCs w:val="24"/>
        </w:rPr>
        <w:t xml:space="preserve"> to become partners in planning the program, to influence its content and become involved in shaping their</w:t>
      </w:r>
      <w:r w:rsidR="004E027D">
        <w:rPr>
          <w:rFonts w:ascii="Georgia" w:hAnsi="Georgia" w:cs="David"/>
          <w:sz w:val="24"/>
          <w:szCs w:val="24"/>
        </w:rPr>
        <w:t xml:space="preserve"> own</w:t>
      </w:r>
      <w:r>
        <w:rPr>
          <w:rFonts w:ascii="Georgia" w:hAnsi="Georgia" w:cs="David"/>
          <w:sz w:val="24"/>
          <w:szCs w:val="24"/>
        </w:rPr>
        <w:t xml:space="preserve"> future</w:t>
      </w:r>
      <w:r w:rsidR="004E027D">
        <w:rPr>
          <w:rFonts w:ascii="Georgia" w:hAnsi="Georgia" w:cs="David"/>
          <w:sz w:val="24"/>
          <w:szCs w:val="24"/>
        </w:rPr>
        <w:t>s. They also highlight the</w:t>
      </w:r>
      <w:r>
        <w:rPr>
          <w:rFonts w:ascii="Georgia" w:hAnsi="Georgia" w:cs="David"/>
          <w:sz w:val="24"/>
          <w:szCs w:val="24"/>
        </w:rPr>
        <w:t xml:space="preserve"> advantage</w:t>
      </w:r>
      <w:r w:rsidR="004E027D">
        <w:rPr>
          <w:rFonts w:ascii="Georgia" w:hAnsi="Georgia" w:cs="David"/>
          <w:sz w:val="24"/>
          <w:szCs w:val="24"/>
        </w:rPr>
        <w:t>s</w:t>
      </w:r>
      <w:r>
        <w:rPr>
          <w:rFonts w:ascii="Georgia" w:hAnsi="Georgia" w:cs="David"/>
          <w:sz w:val="24"/>
          <w:szCs w:val="24"/>
        </w:rPr>
        <w:t xml:space="preserve"> of the the therapeutic team</w:t>
      </w:r>
      <w:r w:rsidR="004E7C78">
        <w:rPr>
          <w:rFonts w:ascii="Georgia" w:hAnsi="Georgia" w:cs="David"/>
          <w:sz w:val="24"/>
          <w:szCs w:val="24"/>
        </w:rPr>
        <w:t>,</w:t>
      </w:r>
      <w:r>
        <w:rPr>
          <w:rFonts w:ascii="Georgia" w:hAnsi="Georgia" w:cs="David"/>
          <w:sz w:val="24"/>
          <w:szCs w:val="24"/>
        </w:rPr>
        <w:t xml:space="preserve"> considering them as resource</w:t>
      </w:r>
      <w:r w:rsidR="00674A6C">
        <w:rPr>
          <w:rFonts w:ascii="Georgia" w:hAnsi="Georgia" w:cs="David"/>
          <w:sz w:val="24"/>
          <w:szCs w:val="24"/>
        </w:rPr>
        <w:t xml:space="preserve"> that is likely to influence the program’s success </w:t>
      </w:r>
      <w:commentRangeStart w:id="17"/>
      <w:r w:rsidR="00696CB3" w:rsidRPr="00422683">
        <w:rPr>
          <w:rFonts w:ascii="Georgia" w:hAnsi="Georgia" w:cs="David"/>
          <w:sz w:val="24"/>
          <w:szCs w:val="24"/>
        </w:rPr>
        <w:t>REFS</w:t>
      </w:r>
      <w:commentRangeEnd w:id="17"/>
      <w:r w:rsidR="00696CB3" w:rsidRPr="00422683">
        <w:rPr>
          <w:rStyle w:val="CommentReference"/>
          <w:rFonts w:ascii="Georgia" w:hAnsi="Georgia"/>
          <w:rtl/>
        </w:rPr>
        <w:commentReference w:id="17"/>
      </w:r>
      <w:r w:rsidR="00674A6C">
        <w:rPr>
          <w:rFonts w:ascii="Georgia" w:hAnsi="Georgia" w:cs="David"/>
          <w:sz w:val="24"/>
          <w:szCs w:val="24"/>
        </w:rPr>
        <w:t xml:space="preserve">.  This finding is compatible with other findings in the literature </w:t>
      </w:r>
      <w:commentRangeStart w:id="18"/>
      <w:r w:rsidR="00696CB3" w:rsidRPr="00422683">
        <w:rPr>
          <w:rFonts w:ascii="Georgia" w:hAnsi="Georgia" w:cs="David"/>
          <w:sz w:val="24"/>
          <w:szCs w:val="24"/>
        </w:rPr>
        <w:t>REFS</w:t>
      </w:r>
      <w:commentRangeEnd w:id="18"/>
      <w:r w:rsidR="00696CB3" w:rsidRPr="00422683">
        <w:rPr>
          <w:rStyle w:val="CommentReference"/>
          <w:rFonts w:ascii="Georgia" w:hAnsi="Georgia"/>
          <w:rtl/>
        </w:rPr>
        <w:commentReference w:id="18"/>
      </w:r>
      <w:r w:rsidR="00674A6C">
        <w:rPr>
          <w:rFonts w:ascii="Georgia" w:hAnsi="Georgia" w:cs="David"/>
          <w:sz w:val="24"/>
          <w:szCs w:val="24"/>
        </w:rPr>
        <w:t xml:space="preserve">, which emphasize the importance of the adolescents’ participation in planning and implementing community programs and especially programs </w:t>
      </w:r>
      <w:r w:rsidR="004E7C78">
        <w:rPr>
          <w:rFonts w:ascii="Georgia" w:hAnsi="Georgia" w:cs="David"/>
          <w:sz w:val="24"/>
          <w:szCs w:val="24"/>
        </w:rPr>
        <w:t>for integration</w:t>
      </w:r>
      <w:r w:rsidR="00674A6C">
        <w:rPr>
          <w:rFonts w:ascii="Georgia" w:hAnsi="Georgia" w:cs="David"/>
          <w:sz w:val="24"/>
          <w:szCs w:val="24"/>
        </w:rPr>
        <w:t xml:space="preserve"> into the workforce, as part of a strategy to strengthen personal and interpersonal abilities, encourage social involvement</w:t>
      </w:r>
      <w:r w:rsidR="004E7C78">
        <w:rPr>
          <w:rFonts w:ascii="Georgia" w:hAnsi="Georgia" w:cs="David"/>
          <w:sz w:val="24"/>
          <w:szCs w:val="24"/>
        </w:rPr>
        <w:t>,</w:t>
      </w:r>
      <w:r w:rsidR="00674A6C">
        <w:rPr>
          <w:rFonts w:ascii="Georgia" w:hAnsi="Georgia" w:cs="David"/>
          <w:sz w:val="24"/>
          <w:szCs w:val="24"/>
        </w:rPr>
        <w:t xml:space="preserve"> influence decision making</w:t>
      </w:r>
      <w:r w:rsidR="004E7C78">
        <w:rPr>
          <w:rFonts w:ascii="Georgia" w:hAnsi="Georgia" w:cs="David"/>
          <w:sz w:val="24"/>
          <w:szCs w:val="24"/>
        </w:rPr>
        <w:t>,</w:t>
      </w:r>
      <w:r w:rsidR="00674A6C">
        <w:rPr>
          <w:rFonts w:ascii="Georgia" w:hAnsi="Georgia" w:cs="David"/>
          <w:sz w:val="24"/>
          <w:szCs w:val="24"/>
        </w:rPr>
        <w:t xml:space="preserve"> and as a way to strengthen the adolescents’ development and resilience</w:t>
      </w:r>
      <w:r w:rsidR="00A90BC7">
        <w:rPr>
          <w:rFonts w:ascii="Georgia" w:hAnsi="Georgia" w:cs="David"/>
          <w:sz w:val="24"/>
          <w:szCs w:val="24"/>
        </w:rPr>
        <w:t>.  This is achieved</w:t>
      </w:r>
      <w:r w:rsidR="00674A6C">
        <w:rPr>
          <w:rFonts w:ascii="Georgia" w:hAnsi="Georgia" w:cs="David"/>
          <w:sz w:val="24"/>
          <w:szCs w:val="24"/>
        </w:rPr>
        <w:t xml:space="preserve"> by </w:t>
      </w:r>
      <w:r w:rsidR="00A90BC7">
        <w:rPr>
          <w:rFonts w:ascii="Georgia" w:hAnsi="Georgia" w:cs="David"/>
          <w:sz w:val="24"/>
          <w:szCs w:val="24"/>
        </w:rPr>
        <w:t xml:space="preserve">the programs by </w:t>
      </w:r>
      <w:r w:rsidR="00674A6C">
        <w:rPr>
          <w:rFonts w:ascii="Georgia" w:hAnsi="Georgia" w:cs="David"/>
          <w:sz w:val="24"/>
          <w:szCs w:val="24"/>
        </w:rPr>
        <w:t xml:space="preserve">offering opportunities </w:t>
      </w:r>
      <w:r w:rsidR="00FF61E3">
        <w:rPr>
          <w:rFonts w:ascii="Georgia" w:hAnsi="Georgia" w:cs="David"/>
          <w:sz w:val="24"/>
          <w:szCs w:val="24"/>
        </w:rPr>
        <w:t xml:space="preserve">for the adolescents </w:t>
      </w:r>
      <w:r w:rsidR="00674A6C">
        <w:rPr>
          <w:rFonts w:ascii="Georgia" w:hAnsi="Georgia" w:cs="David"/>
          <w:sz w:val="24"/>
          <w:szCs w:val="24"/>
        </w:rPr>
        <w:t xml:space="preserve">to </w:t>
      </w:r>
      <w:r w:rsidR="009F3A3C">
        <w:rPr>
          <w:rFonts w:ascii="Georgia" w:hAnsi="Georgia" w:cs="David"/>
          <w:sz w:val="24"/>
          <w:szCs w:val="24"/>
        </w:rPr>
        <w:t xml:space="preserve">gain </w:t>
      </w:r>
      <w:r w:rsidR="00674A6C">
        <w:rPr>
          <w:rFonts w:ascii="Georgia" w:hAnsi="Georgia" w:cs="David"/>
          <w:sz w:val="24"/>
          <w:szCs w:val="24"/>
        </w:rPr>
        <w:t xml:space="preserve">experience </w:t>
      </w:r>
      <w:r w:rsidR="009F3A3C">
        <w:rPr>
          <w:rFonts w:ascii="Georgia" w:hAnsi="Georgia" w:cs="David"/>
          <w:sz w:val="24"/>
          <w:szCs w:val="24"/>
        </w:rPr>
        <w:t xml:space="preserve">in </w:t>
      </w:r>
      <w:r w:rsidR="00674A6C">
        <w:rPr>
          <w:rFonts w:ascii="Georgia" w:hAnsi="Georgia" w:cs="David"/>
          <w:sz w:val="24"/>
          <w:szCs w:val="24"/>
        </w:rPr>
        <w:t xml:space="preserve">presenting their ideas and </w:t>
      </w:r>
      <w:r w:rsidR="009F3A3C">
        <w:rPr>
          <w:rFonts w:ascii="Georgia" w:hAnsi="Georgia" w:cs="David"/>
          <w:sz w:val="24"/>
          <w:szCs w:val="24"/>
        </w:rPr>
        <w:t>to</w:t>
      </w:r>
      <w:r w:rsidR="00674A6C">
        <w:rPr>
          <w:rFonts w:ascii="Georgia" w:hAnsi="Georgia" w:cs="David"/>
          <w:sz w:val="24"/>
          <w:szCs w:val="24"/>
        </w:rPr>
        <w:t xml:space="preserve"> sense that </w:t>
      </w:r>
      <w:r w:rsidR="00FF61E3">
        <w:rPr>
          <w:rFonts w:ascii="Georgia" w:hAnsi="Georgia" w:cs="David"/>
          <w:sz w:val="24"/>
          <w:szCs w:val="24"/>
        </w:rPr>
        <w:t xml:space="preserve">their </w:t>
      </w:r>
      <w:r w:rsidR="00674A6C">
        <w:rPr>
          <w:rFonts w:ascii="Georgia" w:hAnsi="Georgia" w:cs="David"/>
          <w:sz w:val="24"/>
          <w:szCs w:val="24"/>
        </w:rPr>
        <w:t>ideas are accepted and implemented in their relevant activity spheres.  All these were found to contribute to strengthening self and social leadership, forming self and social identity and cr</w:t>
      </w:r>
      <w:r w:rsidR="004D7F8C">
        <w:rPr>
          <w:rFonts w:ascii="Georgia" w:hAnsi="Georgia" w:cs="David"/>
          <w:sz w:val="24"/>
          <w:szCs w:val="24"/>
        </w:rPr>
        <w:t>e</w:t>
      </w:r>
      <w:r w:rsidR="00674A6C">
        <w:rPr>
          <w:rFonts w:ascii="Georgia" w:hAnsi="Georgia" w:cs="David"/>
          <w:sz w:val="24"/>
          <w:szCs w:val="24"/>
        </w:rPr>
        <w:t xml:space="preserve">ating social trust. </w:t>
      </w:r>
    </w:p>
    <w:p w:rsidR="00674A6C" w:rsidRPr="00674A6C" w:rsidRDefault="00674A6C" w:rsidP="00674A6C">
      <w:pPr>
        <w:bidi w:val="0"/>
        <w:spacing w:line="360" w:lineRule="auto"/>
        <w:jc w:val="both"/>
        <w:rPr>
          <w:rFonts w:ascii="Georgia" w:hAnsi="Georgia" w:cs="David"/>
          <w:i/>
          <w:iCs/>
          <w:sz w:val="24"/>
          <w:szCs w:val="24"/>
        </w:rPr>
      </w:pPr>
      <w:r w:rsidRPr="00674A6C">
        <w:rPr>
          <w:rFonts w:ascii="Georgia" w:hAnsi="Georgia" w:cs="David"/>
          <w:i/>
          <w:iCs/>
          <w:sz w:val="24"/>
          <w:szCs w:val="24"/>
        </w:rPr>
        <w:t xml:space="preserve">Work </w:t>
      </w:r>
      <w:r w:rsidR="00A90BC7" w:rsidRPr="00674A6C">
        <w:rPr>
          <w:rFonts w:ascii="Georgia" w:hAnsi="Georgia" w:cs="David"/>
          <w:i/>
          <w:iCs/>
          <w:sz w:val="24"/>
          <w:szCs w:val="24"/>
        </w:rPr>
        <w:t xml:space="preserve">Components </w:t>
      </w:r>
      <w:r w:rsidRPr="00674A6C">
        <w:rPr>
          <w:rFonts w:ascii="Georgia" w:hAnsi="Georgia" w:cs="David"/>
          <w:i/>
          <w:iCs/>
          <w:sz w:val="24"/>
          <w:szCs w:val="24"/>
        </w:rPr>
        <w:t xml:space="preserve">and </w:t>
      </w:r>
      <w:r w:rsidR="00A90BC7" w:rsidRPr="00674A6C">
        <w:rPr>
          <w:rFonts w:ascii="Georgia" w:hAnsi="Georgia" w:cs="David"/>
          <w:i/>
          <w:iCs/>
          <w:sz w:val="24"/>
          <w:szCs w:val="24"/>
        </w:rPr>
        <w:t xml:space="preserve">Participation </w:t>
      </w:r>
      <w:r w:rsidRPr="00674A6C">
        <w:rPr>
          <w:rFonts w:ascii="Georgia" w:hAnsi="Georgia" w:cs="David"/>
          <w:i/>
          <w:iCs/>
          <w:sz w:val="24"/>
          <w:szCs w:val="24"/>
        </w:rPr>
        <w:t xml:space="preserve">in a </w:t>
      </w:r>
      <w:r w:rsidR="00A90BC7" w:rsidRPr="00674A6C">
        <w:rPr>
          <w:rFonts w:ascii="Georgia" w:hAnsi="Georgia" w:cs="David"/>
          <w:i/>
          <w:iCs/>
          <w:sz w:val="24"/>
          <w:szCs w:val="24"/>
        </w:rPr>
        <w:t>Professional Course</w:t>
      </w:r>
    </w:p>
    <w:p w:rsidR="00FF61E3" w:rsidRDefault="00674A6C" w:rsidP="004E027D">
      <w:pPr>
        <w:bidi w:val="0"/>
        <w:spacing w:line="360" w:lineRule="auto"/>
        <w:jc w:val="both"/>
        <w:rPr>
          <w:rFonts w:ascii="Georgia" w:hAnsi="Georgia" w:cs="David"/>
          <w:sz w:val="24"/>
          <w:szCs w:val="24"/>
        </w:rPr>
      </w:pPr>
      <w:r>
        <w:rPr>
          <w:rFonts w:ascii="Georgia" w:hAnsi="Georgia" w:cs="David"/>
          <w:sz w:val="24"/>
          <w:szCs w:val="24"/>
        </w:rPr>
        <w:t xml:space="preserve">Adolescents who participated in the program emphasized the importance of the program’s components </w:t>
      </w:r>
      <w:r w:rsidR="00A90BC7">
        <w:rPr>
          <w:rFonts w:ascii="Georgia" w:hAnsi="Georgia" w:cs="David"/>
          <w:sz w:val="24"/>
          <w:szCs w:val="24"/>
        </w:rPr>
        <w:t>to</w:t>
      </w:r>
      <w:r>
        <w:rPr>
          <w:rFonts w:ascii="Georgia" w:hAnsi="Georgia" w:cs="David"/>
          <w:sz w:val="24"/>
          <w:szCs w:val="24"/>
        </w:rPr>
        <w:t xml:space="preserve"> the employment field</w:t>
      </w:r>
      <w:r w:rsidR="00A90BC7">
        <w:rPr>
          <w:rFonts w:ascii="Georgia" w:hAnsi="Georgia" w:cs="David"/>
          <w:sz w:val="24"/>
          <w:szCs w:val="24"/>
        </w:rPr>
        <w:t>,</w:t>
      </w:r>
      <w:r>
        <w:rPr>
          <w:rFonts w:ascii="Georgia" w:hAnsi="Georgia" w:cs="David"/>
          <w:sz w:val="24"/>
          <w:szCs w:val="24"/>
        </w:rPr>
        <w:t xml:space="preserve"> and particularly the </w:t>
      </w:r>
      <w:r w:rsidR="00A90BC7">
        <w:rPr>
          <w:rFonts w:ascii="Georgia" w:hAnsi="Georgia" w:cs="David"/>
          <w:sz w:val="24"/>
          <w:szCs w:val="24"/>
        </w:rPr>
        <w:t xml:space="preserve">importance of </w:t>
      </w:r>
      <w:r>
        <w:rPr>
          <w:rFonts w:ascii="Georgia" w:hAnsi="Georgia" w:cs="David"/>
          <w:sz w:val="24"/>
          <w:szCs w:val="24"/>
        </w:rPr>
        <w:t xml:space="preserve">participation in the professional course.  These findings reinforce the  evaluation findings </w:t>
      </w:r>
      <w:r w:rsidR="00FF61E3">
        <w:rPr>
          <w:rFonts w:ascii="Georgia" w:hAnsi="Georgia" w:cs="David"/>
          <w:sz w:val="24"/>
          <w:szCs w:val="24"/>
        </w:rPr>
        <w:t>of programs that foster</w:t>
      </w:r>
      <w:r>
        <w:rPr>
          <w:rFonts w:ascii="Georgia" w:hAnsi="Georgia" w:cs="David"/>
          <w:sz w:val="24"/>
          <w:szCs w:val="24"/>
        </w:rPr>
        <w:t xml:space="preserve"> employability among young people, which emphasize expos</w:t>
      </w:r>
      <w:r w:rsidR="00A90BC7">
        <w:rPr>
          <w:rFonts w:ascii="Georgia" w:hAnsi="Georgia" w:cs="David"/>
          <w:sz w:val="24"/>
          <w:szCs w:val="24"/>
        </w:rPr>
        <w:t>ure</w:t>
      </w:r>
      <w:r>
        <w:rPr>
          <w:rFonts w:ascii="Georgia" w:hAnsi="Georgia" w:cs="David"/>
          <w:sz w:val="24"/>
          <w:szCs w:val="24"/>
        </w:rPr>
        <w:t xml:space="preserve"> to a variety of workplaces, </w:t>
      </w:r>
      <w:r w:rsidR="00FF61E3">
        <w:rPr>
          <w:rFonts w:ascii="Georgia" w:hAnsi="Georgia" w:cs="David"/>
          <w:sz w:val="24"/>
          <w:szCs w:val="24"/>
        </w:rPr>
        <w:t>while offering an</w:t>
      </w:r>
      <w:r>
        <w:rPr>
          <w:rFonts w:ascii="Georgia" w:hAnsi="Georgia" w:cs="David"/>
          <w:sz w:val="24"/>
          <w:szCs w:val="24"/>
        </w:rPr>
        <w:t xml:space="preserve"> opportunity to become familiar with the demands of the workplace and its organizational culture</w:t>
      </w:r>
      <w:r w:rsidR="004E027D">
        <w:rPr>
          <w:rFonts w:ascii="Georgia" w:hAnsi="Georgia" w:cs="David"/>
          <w:sz w:val="24"/>
          <w:szCs w:val="24"/>
        </w:rPr>
        <w:t xml:space="preserve"> and a unique</w:t>
      </w:r>
      <w:r>
        <w:rPr>
          <w:rFonts w:ascii="Georgia" w:hAnsi="Georgia" w:cs="David"/>
          <w:sz w:val="24"/>
          <w:szCs w:val="24"/>
        </w:rPr>
        <w:t xml:space="preserve">  </w:t>
      </w:r>
      <w:r w:rsidR="00BD5A87">
        <w:rPr>
          <w:rFonts w:ascii="Georgia" w:hAnsi="Georgia" w:cs="David"/>
          <w:sz w:val="24"/>
          <w:szCs w:val="24"/>
        </w:rPr>
        <w:t xml:space="preserve">opportunity </w:t>
      </w:r>
      <w:r w:rsidR="004E027D">
        <w:rPr>
          <w:rFonts w:ascii="Georgia" w:hAnsi="Georgia" w:cs="David"/>
          <w:sz w:val="24"/>
          <w:szCs w:val="24"/>
        </w:rPr>
        <w:t>to gain</w:t>
      </w:r>
      <w:r w:rsidR="004E027D">
        <w:rPr>
          <w:rFonts w:ascii="Georgia" w:hAnsi="Georgia" w:cs="David"/>
          <w:sz w:val="24"/>
          <w:szCs w:val="24"/>
        </w:rPr>
        <w:t xml:space="preserve"> </w:t>
      </w:r>
      <w:r>
        <w:rPr>
          <w:rFonts w:ascii="Georgia" w:hAnsi="Georgia" w:cs="David"/>
          <w:sz w:val="24"/>
          <w:szCs w:val="24"/>
        </w:rPr>
        <w:t xml:space="preserve">actual work experience and to identify the participant’s strong fields as well as fields in need of improvement in order for him to integrate successfully at </w:t>
      </w:r>
      <w:r w:rsidR="00BD5A87">
        <w:rPr>
          <w:rFonts w:ascii="Georgia" w:hAnsi="Georgia" w:cs="David"/>
          <w:sz w:val="24"/>
          <w:szCs w:val="24"/>
        </w:rPr>
        <w:t>work (</w:t>
      </w:r>
      <w:r>
        <w:rPr>
          <w:rFonts w:ascii="Georgia" w:hAnsi="Georgia" w:cs="David"/>
          <w:sz w:val="24"/>
          <w:szCs w:val="24"/>
        </w:rPr>
        <w:t>B</w:t>
      </w:r>
      <w:r w:rsidR="00A45BE3" w:rsidRPr="00422683">
        <w:rPr>
          <w:rFonts w:ascii="Georgia" w:hAnsi="Georgia" w:cs="David"/>
          <w:sz w:val="24"/>
          <w:szCs w:val="24"/>
        </w:rPr>
        <w:t xml:space="preserve">rewer, 2014; </w:t>
      </w:r>
      <w:r w:rsidR="00896744" w:rsidRPr="00422683">
        <w:rPr>
          <w:rFonts w:ascii="Georgia" w:hAnsi="Georgia" w:cs="David"/>
          <w:sz w:val="24"/>
          <w:szCs w:val="24"/>
        </w:rPr>
        <w:t>Kechagias, 2011</w:t>
      </w:r>
      <w:r>
        <w:rPr>
          <w:rFonts w:ascii="Georgia" w:hAnsi="Georgia" w:cs="David"/>
          <w:sz w:val="24"/>
          <w:szCs w:val="24"/>
        </w:rPr>
        <w:t>)</w:t>
      </w:r>
      <w:r w:rsidR="00896744" w:rsidRPr="00422683">
        <w:rPr>
          <w:rFonts w:ascii="Georgia" w:hAnsi="Georgia" w:cs="David"/>
          <w:sz w:val="24"/>
          <w:szCs w:val="24"/>
          <w:rtl/>
        </w:rPr>
        <w:t>.</w:t>
      </w:r>
      <w:r>
        <w:rPr>
          <w:rFonts w:ascii="Georgia" w:hAnsi="Georgia" w:cs="David"/>
          <w:sz w:val="24"/>
          <w:szCs w:val="24"/>
        </w:rPr>
        <w:t xml:space="preserve">  The professional training course enables adolescents </w:t>
      </w:r>
      <w:r w:rsidR="005C75F1">
        <w:rPr>
          <w:rFonts w:ascii="Georgia" w:hAnsi="Georgia" w:cs="David"/>
          <w:sz w:val="24"/>
          <w:szCs w:val="24"/>
        </w:rPr>
        <w:t xml:space="preserve">to gain professional expertise and find a job that is </w:t>
      </w:r>
      <w:r w:rsidR="00A90BC7">
        <w:rPr>
          <w:rFonts w:ascii="Georgia" w:hAnsi="Georgia" w:cs="David"/>
          <w:sz w:val="24"/>
          <w:szCs w:val="24"/>
        </w:rPr>
        <w:t>better suited</w:t>
      </w:r>
      <w:r w:rsidR="005C75F1">
        <w:rPr>
          <w:rFonts w:ascii="Georgia" w:hAnsi="Georgia" w:cs="David"/>
          <w:sz w:val="24"/>
          <w:szCs w:val="24"/>
        </w:rPr>
        <w:t xml:space="preserve"> to their talents and preferences and enables them to adequately support themselves </w:t>
      </w:r>
      <w:r w:rsidR="00896744" w:rsidRPr="00422683">
        <w:rPr>
          <w:rFonts w:ascii="Georgia" w:hAnsi="Georgia" w:cs="David"/>
          <w:sz w:val="24"/>
          <w:szCs w:val="24"/>
        </w:rPr>
        <w:t>(Wang 2012; World Bank, 2015</w:t>
      </w:r>
      <w:r w:rsidR="005C75F1">
        <w:rPr>
          <w:rFonts w:ascii="Georgia" w:hAnsi="Georgia" w:cs="David"/>
          <w:sz w:val="24"/>
          <w:szCs w:val="24"/>
        </w:rPr>
        <w:t xml:space="preserve">). </w:t>
      </w:r>
    </w:p>
    <w:p w:rsidR="005C75F1" w:rsidRDefault="005C75F1" w:rsidP="005C75F1">
      <w:pPr>
        <w:bidi w:val="0"/>
        <w:spacing w:line="360" w:lineRule="auto"/>
        <w:jc w:val="both"/>
        <w:rPr>
          <w:rFonts w:ascii="Georgia" w:hAnsi="Georgia" w:cs="David"/>
          <w:i/>
          <w:iCs/>
          <w:sz w:val="24"/>
          <w:szCs w:val="24"/>
        </w:rPr>
      </w:pPr>
      <w:r>
        <w:rPr>
          <w:rFonts w:ascii="Georgia" w:hAnsi="Georgia" w:cs="David"/>
          <w:i/>
          <w:iCs/>
          <w:sz w:val="24"/>
          <w:szCs w:val="24"/>
        </w:rPr>
        <w:t xml:space="preserve">Digital Accessibility and its </w:t>
      </w:r>
      <w:r w:rsidR="00A90BC7">
        <w:rPr>
          <w:rFonts w:ascii="Georgia" w:hAnsi="Georgia" w:cs="David"/>
          <w:i/>
          <w:iCs/>
          <w:sz w:val="24"/>
          <w:szCs w:val="24"/>
        </w:rPr>
        <w:t>Complex Nature</w:t>
      </w:r>
    </w:p>
    <w:p w:rsidR="00DC766D" w:rsidRPr="00422683" w:rsidRDefault="005C75F1" w:rsidP="004E027D">
      <w:pPr>
        <w:bidi w:val="0"/>
        <w:spacing w:line="360" w:lineRule="auto"/>
        <w:jc w:val="both"/>
        <w:rPr>
          <w:rFonts w:ascii="Georgia" w:hAnsi="Georgia" w:cs="David"/>
          <w:sz w:val="24"/>
          <w:szCs w:val="24"/>
          <w:rtl/>
        </w:rPr>
      </w:pPr>
      <w:r>
        <w:rPr>
          <w:rFonts w:ascii="Georgia" w:hAnsi="Georgia" w:cs="David"/>
          <w:sz w:val="24"/>
          <w:szCs w:val="24"/>
        </w:rPr>
        <w:t>Cultivating technological skills</w:t>
      </w:r>
      <w:r w:rsidR="004E027D">
        <w:rPr>
          <w:rFonts w:ascii="Georgia" w:hAnsi="Georgia" w:cs="David"/>
          <w:sz w:val="24"/>
          <w:szCs w:val="24"/>
        </w:rPr>
        <w:t>—</w:t>
      </w:r>
      <w:r>
        <w:rPr>
          <w:rFonts w:ascii="Georgia" w:hAnsi="Georgia" w:cs="David"/>
          <w:sz w:val="24"/>
          <w:szCs w:val="24"/>
        </w:rPr>
        <w:t>i</w:t>
      </w:r>
      <w:r w:rsidR="004E027D">
        <w:rPr>
          <w:rFonts w:ascii="Georgia" w:hAnsi="Georgia" w:cs="David"/>
          <w:sz w:val="24"/>
          <w:szCs w:val="24"/>
        </w:rPr>
        <w:t>.e.</w:t>
      </w:r>
      <w:r>
        <w:rPr>
          <w:rFonts w:ascii="Georgia" w:hAnsi="Georgia" w:cs="David"/>
          <w:sz w:val="24"/>
          <w:szCs w:val="24"/>
        </w:rPr>
        <w:t xml:space="preserve">, the basic tools necessary for the retrieval, storage, creation, presentation and exchange of information using computers, </w:t>
      </w:r>
      <w:r>
        <w:rPr>
          <w:rFonts w:ascii="Georgia" w:hAnsi="Georgia" w:cs="David"/>
          <w:sz w:val="24"/>
          <w:szCs w:val="24"/>
        </w:rPr>
        <w:lastRenderedPageBreak/>
        <w:t>as well as communication and belonging to networks using computerized tools (</w:t>
      </w:r>
      <w:proofErr w:type="spellStart"/>
      <w:r>
        <w:rPr>
          <w:rFonts w:ascii="Georgia" w:hAnsi="Georgia" w:cs="David"/>
          <w:sz w:val="24"/>
          <w:szCs w:val="24"/>
        </w:rPr>
        <w:t>Kechagias</w:t>
      </w:r>
      <w:proofErr w:type="spellEnd"/>
      <w:r>
        <w:rPr>
          <w:rFonts w:ascii="Georgia" w:hAnsi="Georgia" w:cs="David"/>
          <w:sz w:val="24"/>
          <w:szCs w:val="24"/>
        </w:rPr>
        <w:t>, 2011)</w:t>
      </w:r>
      <w:r w:rsidR="004E027D">
        <w:rPr>
          <w:rFonts w:ascii="Georgia" w:hAnsi="Georgia" w:cs="David"/>
          <w:sz w:val="24"/>
          <w:szCs w:val="24"/>
        </w:rPr>
        <w:t>—</w:t>
      </w:r>
      <w:r>
        <w:rPr>
          <w:rFonts w:ascii="Georgia" w:hAnsi="Georgia" w:cs="David"/>
          <w:sz w:val="24"/>
          <w:szCs w:val="24"/>
        </w:rPr>
        <w:t xml:space="preserve">is one of the fields </w:t>
      </w:r>
      <w:r w:rsidR="00CD0726">
        <w:rPr>
          <w:rFonts w:ascii="Georgia" w:hAnsi="Georgia" w:cs="David"/>
          <w:sz w:val="24"/>
          <w:szCs w:val="24"/>
        </w:rPr>
        <w:t>recommended by</w:t>
      </w:r>
      <w:r>
        <w:rPr>
          <w:rFonts w:ascii="Georgia" w:hAnsi="Georgia" w:cs="David"/>
          <w:sz w:val="24"/>
          <w:szCs w:val="24"/>
        </w:rPr>
        <w:t xml:space="preserve"> programs that promote employability </w:t>
      </w:r>
      <w:commentRangeStart w:id="19"/>
      <w:r w:rsidR="00696CB3" w:rsidRPr="00422683">
        <w:rPr>
          <w:rFonts w:ascii="Georgia" w:hAnsi="Georgia" w:cs="David"/>
          <w:sz w:val="24"/>
          <w:szCs w:val="24"/>
        </w:rPr>
        <w:t>REFS</w:t>
      </w:r>
      <w:commentRangeEnd w:id="19"/>
      <w:r w:rsidR="00696CB3" w:rsidRPr="00422683">
        <w:rPr>
          <w:rStyle w:val="CommentReference"/>
          <w:rFonts w:ascii="Georgia" w:hAnsi="Georgia"/>
          <w:rtl/>
        </w:rPr>
        <w:commentReference w:id="19"/>
      </w:r>
      <w:r>
        <w:rPr>
          <w:rFonts w:ascii="Georgia" w:hAnsi="Georgia" w:cs="David"/>
          <w:sz w:val="24"/>
          <w:szCs w:val="24"/>
        </w:rPr>
        <w:t>.  However</w:t>
      </w:r>
      <w:r w:rsidR="00123F59">
        <w:rPr>
          <w:rFonts w:ascii="Georgia" w:hAnsi="Georgia" w:cs="David"/>
          <w:sz w:val="24"/>
          <w:szCs w:val="24"/>
        </w:rPr>
        <w:t xml:space="preserve">, contrary to </w:t>
      </w:r>
      <w:r w:rsidR="00A90BC7">
        <w:rPr>
          <w:rFonts w:ascii="Georgia" w:hAnsi="Georgia" w:cs="David"/>
          <w:sz w:val="24"/>
          <w:szCs w:val="24"/>
        </w:rPr>
        <w:t xml:space="preserve">earlier </w:t>
      </w:r>
      <w:r w:rsidR="00123F59">
        <w:rPr>
          <w:rFonts w:ascii="Georgia" w:hAnsi="Georgia" w:cs="David"/>
          <w:sz w:val="24"/>
          <w:szCs w:val="24"/>
        </w:rPr>
        <w:t>prediction</w:t>
      </w:r>
      <w:r w:rsidR="00A90BC7">
        <w:rPr>
          <w:rFonts w:ascii="Georgia" w:hAnsi="Georgia" w:cs="David"/>
          <w:sz w:val="24"/>
          <w:szCs w:val="24"/>
        </w:rPr>
        <w:t>s</w:t>
      </w:r>
      <w:r w:rsidR="00123F59">
        <w:rPr>
          <w:rFonts w:ascii="Georgia" w:hAnsi="Georgia" w:cs="David"/>
          <w:sz w:val="24"/>
          <w:szCs w:val="24"/>
        </w:rPr>
        <w:t>, the present study indicated that an absence of accessibility to the internet contributed to the progress of the participants.</w:t>
      </w:r>
      <w:r w:rsidR="006E1F3E">
        <w:rPr>
          <w:rFonts w:ascii="Georgia" w:hAnsi="Georgia" w:cs="David"/>
          <w:sz w:val="24"/>
          <w:szCs w:val="24"/>
        </w:rPr>
        <w:t xml:space="preserve">  In fact, recent studies </w:t>
      </w:r>
      <w:commentRangeStart w:id="20"/>
      <w:r w:rsidR="00696CB3" w:rsidRPr="00422683">
        <w:rPr>
          <w:rFonts w:ascii="Georgia" w:hAnsi="Georgia" w:cs="David"/>
          <w:sz w:val="24"/>
          <w:szCs w:val="24"/>
        </w:rPr>
        <w:t>REFS</w:t>
      </w:r>
      <w:commentRangeEnd w:id="20"/>
      <w:r w:rsidR="00696CB3" w:rsidRPr="00422683">
        <w:rPr>
          <w:rStyle w:val="CommentReference"/>
          <w:rFonts w:ascii="Georgia" w:hAnsi="Georgia"/>
        </w:rPr>
        <w:commentReference w:id="20"/>
      </w:r>
      <w:r w:rsidR="006E1F3E">
        <w:rPr>
          <w:rFonts w:ascii="Georgia" w:hAnsi="Georgia" w:cs="David"/>
          <w:sz w:val="24"/>
          <w:szCs w:val="24"/>
        </w:rPr>
        <w:t xml:space="preserve"> indicate the complexity of exposing young people in educational frameworks to digital accessibility and the disadvantage</w:t>
      </w:r>
      <w:r w:rsidR="004E027D">
        <w:rPr>
          <w:rFonts w:ascii="Georgia" w:hAnsi="Georgia" w:cs="David"/>
          <w:sz w:val="24"/>
          <w:szCs w:val="24"/>
        </w:rPr>
        <w:t>s</w:t>
      </w:r>
      <w:r w:rsidR="006E1F3E">
        <w:rPr>
          <w:rFonts w:ascii="Georgia" w:hAnsi="Georgia" w:cs="David"/>
          <w:sz w:val="24"/>
          <w:szCs w:val="24"/>
        </w:rPr>
        <w:t xml:space="preserve"> of digital accessibility </w:t>
      </w:r>
      <w:r w:rsidR="004E027D">
        <w:rPr>
          <w:rFonts w:ascii="Georgia" w:hAnsi="Georgia" w:cs="David"/>
          <w:sz w:val="24"/>
          <w:szCs w:val="24"/>
        </w:rPr>
        <w:t>which may</w:t>
      </w:r>
      <w:r w:rsidR="006E1F3E">
        <w:rPr>
          <w:rFonts w:ascii="Georgia" w:hAnsi="Georgia" w:cs="David"/>
          <w:sz w:val="24"/>
          <w:szCs w:val="24"/>
        </w:rPr>
        <w:t xml:space="preserve"> distract adolescents from investing in their studies.  With the global increase in internet use, these findings require focused attention in order to characterize the types of internet use that serve as a constructi</w:t>
      </w:r>
      <w:r w:rsidR="00A90BC7">
        <w:rPr>
          <w:rFonts w:ascii="Georgia" w:hAnsi="Georgia" w:cs="David"/>
          <w:sz w:val="24"/>
          <w:szCs w:val="24"/>
        </w:rPr>
        <w:t>ve factor in promoting youth at-</w:t>
      </w:r>
      <w:r w:rsidR="006E1F3E">
        <w:rPr>
          <w:rFonts w:ascii="Georgia" w:hAnsi="Georgia" w:cs="David"/>
          <w:sz w:val="24"/>
          <w:szCs w:val="24"/>
        </w:rPr>
        <w:t xml:space="preserve">risk, in </w:t>
      </w:r>
      <w:r w:rsidR="004E027D">
        <w:rPr>
          <w:rFonts w:ascii="Georgia" w:hAnsi="Georgia" w:cs="David"/>
          <w:sz w:val="24"/>
          <w:szCs w:val="24"/>
        </w:rPr>
        <w:t>contrast</w:t>
      </w:r>
      <w:r w:rsidR="004E027D">
        <w:rPr>
          <w:rFonts w:ascii="Georgia" w:hAnsi="Georgia" w:cs="David"/>
          <w:sz w:val="24"/>
          <w:szCs w:val="24"/>
        </w:rPr>
        <w:t xml:space="preserve"> </w:t>
      </w:r>
      <w:r w:rsidR="006E1F3E">
        <w:rPr>
          <w:rFonts w:ascii="Georgia" w:hAnsi="Georgia" w:cs="David"/>
          <w:sz w:val="24"/>
          <w:szCs w:val="24"/>
        </w:rPr>
        <w:t>to the factors that serve as distractions or that inhibit progress</w:t>
      </w:r>
      <w:r w:rsidR="00A90BC7">
        <w:rPr>
          <w:rFonts w:ascii="Georgia" w:hAnsi="Georgia" w:cs="David"/>
          <w:sz w:val="24"/>
          <w:szCs w:val="24"/>
        </w:rPr>
        <w:t xml:space="preserve"> in </w:t>
      </w:r>
      <w:r w:rsidR="004F0FBD">
        <w:rPr>
          <w:rFonts w:ascii="Georgia" w:hAnsi="Georgia" w:cs="David"/>
          <w:sz w:val="24"/>
          <w:szCs w:val="24"/>
        </w:rPr>
        <w:t xml:space="preserve">a </w:t>
      </w:r>
      <w:r w:rsidR="00A90BC7">
        <w:rPr>
          <w:rFonts w:ascii="Georgia" w:hAnsi="Georgia" w:cs="David"/>
          <w:sz w:val="24"/>
          <w:szCs w:val="24"/>
        </w:rPr>
        <w:t>different manner</w:t>
      </w:r>
      <w:r w:rsidR="006E1F3E">
        <w:rPr>
          <w:rFonts w:ascii="Georgia" w:hAnsi="Georgia" w:cs="David"/>
          <w:sz w:val="24"/>
          <w:szCs w:val="24"/>
        </w:rPr>
        <w:t>.</w:t>
      </w:r>
      <w:r w:rsidR="006E1F3E">
        <w:rPr>
          <w:rFonts w:ascii="Georgia" w:hAnsi="Georgia" w:cstheme="majorBidi"/>
          <w:sz w:val="20"/>
          <w:szCs w:val="20"/>
          <w:shd w:val="clear" w:color="auto" w:fill="FFFFFF"/>
        </w:rPr>
        <w:t xml:space="preserve"> </w:t>
      </w:r>
    </w:p>
    <w:p w:rsidR="00E30716" w:rsidRDefault="006E1F3E" w:rsidP="004F0FBD">
      <w:pPr>
        <w:bidi w:val="0"/>
        <w:spacing w:line="360" w:lineRule="auto"/>
        <w:rPr>
          <w:rFonts w:ascii="Georgia" w:hAnsi="Georgia" w:cs="David"/>
          <w:b/>
          <w:bCs/>
          <w:sz w:val="24"/>
          <w:szCs w:val="24"/>
        </w:rPr>
      </w:pPr>
      <w:r w:rsidRPr="006E1F3E">
        <w:rPr>
          <w:rFonts w:ascii="Georgia" w:hAnsi="Georgia" w:cs="David"/>
          <w:b/>
          <w:bCs/>
          <w:sz w:val="24"/>
          <w:szCs w:val="24"/>
        </w:rPr>
        <w:t xml:space="preserve">The </w:t>
      </w:r>
      <w:r w:rsidR="004F0FBD">
        <w:rPr>
          <w:rFonts w:ascii="Georgia" w:hAnsi="Georgia" w:cs="David"/>
          <w:b/>
          <w:bCs/>
          <w:sz w:val="24"/>
          <w:szCs w:val="24"/>
        </w:rPr>
        <w:t xml:space="preserve">Program’s </w:t>
      </w:r>
      <w:r w:rsidR="00A90BC7" w:rsidRPr="006E1F3E">
        <w:rPr>
          <w:rFonts w:ascii="Georgia" w:hAnsi="Georgia" w:cs="David"/>
          <w:b/>
          <w:bCs/>
          <w:sz w:val="24"/>
          <w:szCs w:val="24"/>
        </w:rPr>
        <w:t>Social</w:t>
      </w:r>
      <w:r w:rsidR="00A90BC7">
        <w:rPr>
          <w:rFonts w:ascii="Georgia" w:hAnsi="Georgia" w:cs="David"/>
          <w:b/>
          <w:bCs/>
          <w:sz w:val="24"/>
          <w:szCs w:val="24"/>
        </w:rPr>
        <w:t xml:space="preserve"> Context </w:t>
      </w:r>
      <w:r w:rsidR="004F0FBD">
        <w:rPr>
          <w:rFonts w:ascii="Georgia" w:hAnsi="Georgia" w:cs="David"/>
          <w:b/>
          <w:bCs/>
          <w:sz w:val="24"/>
          <w:szCs w:val="24"/>
        </w:rPr>
        <w:t xml:space="preserve">  </w:t>
      </w:r>
    </w:p>
    <w:p w:rsidR="000E0B66" w:rsidRDefault="00873760" w:rsidP="00971EB5">
      <w:pPr>
        <w:bidi w:val="0"/>
        <w:spacing w:line="360" w:lineRule="auto"/>
        <w:jc w:val="both"/>
        <w:rPr>
          <w:rFonts w:ascii="Georgia" w:hAnsi="Georgia" w:cs="David"/>
          <w:sz w:val="24"/>
          <w:szCs w:val="24"/>
        </w:rPr>
      </w:pPr>
      <w:r>
        <w:rPr>
          <w:rFonts w:ascii="Georgia" w:hAnsi="Georgia" w:cs="David"/>
          <w:sz w:val="24"/>
          <w:szCs w:val="24"/>
        </w:rPr>
        <w:t xml:space="preserve">Recently, the professional literature has attributed increasing importance to the inclusion of cultural aspects in intervention programs designed to strengthen the resilience of adolescents that belong to minority groups in society </w:t>
      </w:r>
      <w:commentRangeStart w:id="21"/>
      <w:r w:rsidR="007E0A24" w:rsidRPr="00422683">
        <w:rPr>
          <w:rFonts w:ascii="Georgia" w:hAnsi="Georgia" w:cs="David"/>
          <w:sz w:val="24"/>
          <w:szCs w:val="24"/>
        </w:rPr>
        <w:t>REFS</w:t>
      </w:r>
      <w:commentRangeEnd w:id="21"/>
      <w:r w:rsidR="007E0A24" w:rsidRPr="00422683">
        <w:rPr>
          <w:rStyle w:val="CommentReference"/>
          <w:rFonts w:ascii="Georgia" w:hAnsi="Georgia"/>
          <w:rtl/>
        </w:rPr>
        <w:commentReference w:id="21"/>
      </w:r>
      <w:r>
        <w:rPr>
          <w:rFonts w:ascii="Georgia" w:hAnsi="Georgia" w:cs="David"/>
          <w:sz w:val="24"/>
          <w:szCs w:val="24"/>
        </w:rPr>
        <w:t>.  This literature emphasizes the need to strengthen an understanding of the cultural context of the target population, the culture’s complexity and the contribution of its values and practices to the strengthening of social processes and the use of culture as an important resource in strengthening ties between the individual and society.  In th</w:t>
      </w:r>
      <w:r w:rsidR="00F822B9">
        <w:rPr>
          <w:rFonts w:ascii="Georgia" w:hAnsi="Georgia" w:cs="David"/>
          <w:sz w:val="24"/>
          <w:szCs w:val="24"/>
        </w:rPr>
        <w:t xml:space="preserve">e present study, there are differences in the cultural context of each of three research populations and these differences are expressed in the results received in each of the groups.  Evaluation of differences in the manner in which the program advanced the adolescents from the different sectors is likely to teach us both about the program itself, about the sectors and the manner in which such programs should be adapted to the cultural context.  The present study indicates that the Jewish majority population has significantly advanced in almost all the fields that were examined, except in writing resumes.  In contrast, the Arab population has significantly advanced in the field of personal-emotional capabilities, writing resumes and in the field of employment.  However, no significant progress was observed in the evaluation of the chances of the participants’ success in completing </w:t>
      </w:r>
      <w:r w:rsidR="00B4461F">
        <w:rPr>
          <w:rFonts w:ascii="Georgia" w:hAnsi="Georgia" w:cs="David"/>
          <w:sz w:val="24"/>
          <w:szCs w:val="24"/>
        </w:rPr>
        <w:t xml:space="preserve">high </w:t>
      </w:r>
      <w:r w:rsidR="00B4461F">
        <w:rPr>
          <w:rFonts w:ascii="Georgia" w:hAnsi="Georgia" w:cs="David"/>
          <w:sz w:val="24"/>
          <w:szCs w:val="24"/>
        </w:rPr>
        <w:lastRenderedPageBreak/>
        <w:t xml:space="preserve">school </w:t>
      </w:r>
      <w:r w:rsidR="00F822B9">
        <w:rPr>
          <w:rFonts w:ascii="Georgia" w:hAnsi="Georgia" w:cs="David"/>
          <w:sz w:val="24"/>
          <w:szCs w:val="24"/>
        </w:rPr>
        <w:t xml:space="preserve">matriculation or studies at an institution of higher education.  The participants in the programs from the </w:t>
      </w:r>
      <w:r w:rsidR="00A91F3E">
        <w:rPr>
          <w:rFonts w:ascii="Georgia" w:hAnsi="Georgia" w:cs="David"/>
          <w:sz w:val="24"/>
          <w:szCs w:val="24"/>
        </w:rPr>
        <w:t>Ultra-Orthodox</w:t>
      </w:r>
      <w:r w:rsidR="00F822B9">
        <w:rPr>
          <w:rFonts w:ascii="Georgia" w:hAnsi="Georgia" w:cs="David"/>
          <w:sz w:val="24"/>
          <w:szCs w:val="24"/>
        </w:rPr>
        <w:t xml:space="preserve"> sector, exhibited significant progress in writing a resume, and an increase in </w:t>
      </w:r>
      <w:r w:rsidR="00B4461F">
        <w:rPr>
          <w:rFonts w:ascii="Georgia" w:hAnsi="Georgia" w:cs="David"/>
          <w:sz w:val="24"/>
          <w:szCs w:val="24"/>
        </w:rPr>
        <w:t xml:space="preserve">the </w:t>
      </w:r>
      <w:r w:rsidR="00F822B9">
        <w:rPr>
          <w:rFonts w:ascii="Georgia" w:hAnsi="Georgia" w:cs="David"/>
          <w:sz w:val="24"/>
          <w:szCs w:val="24"/>
        </w:rPr>
        <w:t xml:space="preserve">participants’ chances of success in completing matriculation or studies at an institution of higher education; however, only partial </w:t>
      </w:r>
      <w:r w:rsidR="000E0B66">
        <w:rPr>
          <w:rFonts w:ascii="Georgia" w:hAnsi="Georgia" w:cs="David"/>
          <w:sz w:val="24"/>
          <w:szCs w:val="24"/>
        </w:rPr>
        <w:t>progress was reported in the personal-emotional field (</w:t>
      </w:r>
      <w:r w:rsidR="00BD5A87">
        <w:rPr>
          <w:rFonts w:ascii="Georgia" w:hAnsi="Georgia" w:cs="David"/>
          <w:sz w:val="24"/>
          <w:szCs w:val="24"/>
        </w:rPr>
        <w:t>specifically</w:t>
      </w:r>
      <w:r w:rsidR="000E0B66">
        <w:rPr>
          <w:rFonts w:ascii="Georgia" w:hAnsi="Georgia" w:cs="David"/>
          <w:sz w:val="24"/>
          <w:szCs w:val="24"/>
        </w:rPr>
        <w:t>, progress was only reported in the ability for internal focus of control) and in the fields of employment (the ability to meet work requirements in behavioral terms).  Moreover, participants from various sectors attributed different</w:t>
      </w:r>
      <w:r w:rsidR="00B00DCD">
        <w:rPr>
          <w:rFonts w:ascii="Georgia" w:hAnsi="Georgia" w:cs="David"/>
          <w:sz w:val="24"/>
          <w:szCs w:val="24"/>
        </w:rPr>
        <w:t xml:space="preserve"> levels of</w:t>
      </w:r>
      <w:r w:rsidR="000E0B66">
        <w:rPr>
          <w:rFonts w:ascii="Georgia" w:hAnsi="Georgia" w:cs="David"/>
          <w:sz w:val="24"/>
          <w:szCs w:val="24"/>
        </w:rPr>
        <w:t xml:space="preserve"> importance to the contribution of the components to the work fields and the components in the personal and interpersonal field</w:t>
      </w:r>
      <w:r w:rsidR="00B4461F">
        <w:rPr>
          <w:rFonts w:ascii="Georgia" w:hAnsi="Georgia" w:cs="David"/>
          <w:sz w:val="24"/>
          <w:szCs w:val="24"/>
        </w:rPr>
        <w:t>.</w:t>
      </w:r>
      <w:r w:rsidR="000E0B66">
        <w:rPr>
          <w:rFonts w:ascii="Georgia" w:hAnsi="Georgia" w:cs="David"/>
          <w:sz w:val="24"/>
          <w:szCs w:val="24"/>
        </w:rPr>
        <w:t xml:space="preserve">  The </w:t>
      </w:r>
      <w:r w:rsidR="00A91F3E">
        <w:rPr>
          <w:rFonts w:ascii="Georgia" w:hAnsi="Georgia" w:cs="David"/>
          <w:sz w:val="24"/>
          <w:szCs w:val="24"/>
        </w:rPr>
        <w:t>Ultra-Orthodox</w:t>
      </w:r>
      <w:r w:rsidR="000E0B66">
        <w:rPr>
          <w:rFonts w:ascii="Georgia" w:hAnsi="Georgia" w:cs="David"/>
          <w:sz w:val="24"/>
          <w:szCs w:val="24"/>
        </w:rPr>
        <w:t xml:space="preserve"> population placed a greater emphasis on the work components in comparison to the other two populations and the Jewish majority population gave a highe</w:t>
      </w:r>
      <w:r w:rsidR="00B4461F">
        <w:rPr>
          <w:rFonts w:ascii="Georgia" w:hAnsi="Georgia" w:cs="David"/>
          <w:sz w:val="24"/>
          <w:szCs w:val="24"/>
        </w:rPr>
        <w:t>r</w:t>
      </w:r>
      <w:r w:rsidR="000E0B66">
        <w:rPr>
          <w:rFonts w:ascii="Georgia" w:hAnsi="Georgia" w:cs="David"/>
          <w:sz w:val="24"/>
          <w:szCs w:val="24"/>
        </w:rPr>
        <w:t xml:space="preserve"> rating to the ability to approach someone when there was a problem and </w:t>
      </w:r>
      <w:r w:rsidR="00B00DCD">
        <w:rPr>
          <w:rFonts w:ascii="Georgia" w:hAnsi="Georgia" w:cs="David"/>
          <w:sz w:val="24"/>
          <w:szCs w:val="24"/>
        </w:rPr>
        <w:t xml:space="preserve">to </w:t>
      </w:r>
      <w:r w:rsidR="000E0B66">
        <w:rPr>
          <w:rFonts w:ascii="Georgia" w:hAnsi="Georgia" w:cs="David"/>
          <w:sz w:val="24"/>
          <w:szCs w:val="24"/>
        </w:rPr>
        <w:t xml:space="preserve">the fact that the </w:t>
      </w:r>
      <w:r w:rsidR="00971EB5">
        <w:rPr>
          <w:rFonts w:ascii="Georgia" w:hAnsi="Georgia" w:cs="David"/>
          <w:sz w:val="24"/>
          <w:szCs w:val="24"/>
        </w:rPr>
        <w:t>group facilitator</w:t>
      </w:r>
      <w:r w:rsidR="000E0B66">
        <w:rPr>
          <w:rFonts w:ascii="Georgia" w:hAnsi="Georgia" w:cs="David"/>
          <w:sz w:val="24"/>
          <w:szCs w:val="24"/>
        </w:rPr>
        <w:t xml:space="preserve"> believed in </w:t>
      </w:r>
      <w:r w:rsidR="00B4461F">
        <w:rPr>
          <w:rFonts w:ascii="Georgia" w:hAnsi="Georgia" w:cs="David"/>
          <w:sz w:val="24"/>
          <w:szCs w:val="24"/>
        </w:rPr>
        <w:t>their</w:t>
      </w:r>
      <w:r w:rsidR="000E0B66">
        <w:rPr>
          <w:rFonts w:ascii="Georgia" w:hAnsi="Georgia" w:cs="David"/>
          <w:sz w:val="24"/>
          <w:szCs w:val="24"/>
        </w:rPr>
        <w:t xml:space="preserve"> abilities and strengths.</w:t>
      </w:r>
    </w:p>
    <w:p w:rsidR="00E30716" w:rsidRDefault="000E0B66" w:rsidP="004E027D">
      <w:pPr>
        <w:bidi w:val="0"/>
        <w:spacing w:line="360" w:lineRule="auto"/>
        <w:jc w:val="both"/>
        <w:rPr>
          <w:rFonts w:ascii="Georgia" w:hAnsi="Georgia" w:cs="David"/>
          <w:sz w:val="24"/>
          <w:szCs w:val="24"/>
        </w:rPr>
      </w:pPr>
      <w:r>
        <w:rPr>
          <w:rFonts w:ascii="Georgia" w:hAnsi="Georgia" w:cs="David"/>
          <w:sz w:val="24"/>
          <w:szCs w:val="24"/>
        </w:rPr>
        <w:t>The Arab-Muslim society and the religious</w:t>
      </w:r>
      <w:r w:rsidR="00971EB5">
        <w:rPr>
          <w:rFonts w:ascii="Georgia" w:hAnsi="Georgia" w:cs="David"/>
          <w:sz w:val="24"/>
          <w:szCs w:val="24"/>
        </w:rPr>
        <w:t xml:space="preserve"> </w:t>
      </w:r>
      <w:r w:rsidR="00A91F3E">
        <w:rPr>
          <w:rFonts w:ascii="Georgia" w:hAnsi="Georgia" w:cs="David"/>
          <w:sz w:val="24"/>
          <w:szCs w:val="24"/>
        </w:rPr>
        <w:t>Ultra-Orthodox</w:t>
      </w:r>
      <w:r>
        <w:rPr>
          <w:rFonts w:ascii="Georgia" w:hAnsi="Georgia" w:cs="David"/>
          <w:sz w:val="24"/>
          <w:szCs w:val="24"/>
        </w:rPr>
        <w:t xml:space="preserve"> society are both traditional societies, whose members strictly adhere to a conservative religious lifestyle.  However, both societies are </w:t>
      </w:r>
      <w:r w:rsidR="004E027D">
        <w:rPr>
          <w:rFonts w:ascii="Georgia" w:hAnsi="Georgia" w:cs="David"/>
          <w:sz w:val="24"/>
          <w:szCs w:val="24"/>
        </w:rPr>
        <w:t>undergoing</w:t>
      </w:r>
      <w:r>
        <w:rPr>
          <w:rFonts w:ascii="Georgia" w:hAnsi="Georgia" w:cs="David"/>
          <w:sz w:val="24"/>
          <w:szCs w:val="24"/>
        </w:rPr>
        <w:t xml:space="preserve"> process</w:t>
      </w:r>
      <w:r w:rsidR="004E027D">
        <w:rPr>
          <w:rFonts w:ascii="Georgia" w:hAnsi="Georgia" w:cs="David"/>
          <w:sz w:val="24"/>
          <w:szCs w:val="24"/>
        </w:rPr>
        <w:t>es</w:t>
      </w:r>
      <w:r>
        <w:rPr>
          <w:rFonts w:ascii="Georgia" w:hAnsi="Georgia" w:cs="David"/>
          <w:sz w:val="24"/>
          <w:szCs w:val="24"/>
        </w:rPr>
        <w:t xml:space="preserve"> of change and transition, following </w:t>
      </w:r>
      <w:r w:rsidR="00B4461F">
        <w:rPr>
          <w:rFonts w:ascii="Georgia" w:hAnsi="Georgia" w:cs="David"/>
          <w:sz w:val="24"/>
          <w:szCs w:val="24"/>
        </w:rPr>
        <w:t xml:space="preserve">their </w:t>
      </w:r>
      <w:r>
        <w:rPr>
          <w:rFonts w:ascii="Georgia" w:hAnsi="Georgia" w:cs="David"/>
          <w:sz w:val="24"/>
          <w:szCs w:val="24"/>
        </w:rPr>
        <w:t>encounters with modern western society (in the labor market, in higher education frameworks and in places of commerce).  This process has influenced the individual’s and society’s values,</w:t>
      </w:r>
      <w:r w:rsidR="00B4461F">
        <w:rPr>
          <w:rFonts w:ascii="Georgia" w:hAnsi="Georgia" w:cs="David"/>
          <w:sz w:val="24"/>
          <w:szCs w:val="24"/>
        </w:rPr>
        <w:t xml:space="preserve"> </w:t>
      </w:r>
      <w:r>
        <w:rPr>
          <w:rFonts w:ascii="Georgia" w:hAnsi="Georgia" w:cs="David"/>
          <w:sz w:val="24"/>
          <w:szCs w:val="24"/>
        </w:rPr>
        <w:t xml:space="preserve">the division of labor within the family and </w:t>
      </w:r>
      <w:r w:rsidR="00B4461F">
        <w:rPr>
          <w:rFonts w:ascii="Georgia" w:hAnsi="Georgia" w:cs="David"/>
          <w:sz w:val="24"/>
          <w:szCs w:val="24"/>
        </w:rPr>
        <w:t xml:space="preserve">the </w:t>
      </w:r>
      <w:r>
        <w:rPr>
          <w:rFonts w:ascii="Georgia" w:hAnsi="Georgia" w:cs="David"/>
          <w:sz w:val="24"/>
          <w:szCs w:val="24"/>
        </w:rPr>
        <w:t xml:space="preserve">patterns of integrating into the workforce </w:t>
      </w:r>
      <w:commentRangeStart w:id="22"/>
      <w:r w:rsidR="000D4BE8" w:rsidRPr="00422683">
        <w:rPr>
          <w:rFonts w:ascii="Georgia" w:hAnsi="Georgia" w:cs="Arial"/>
          <w:sz w:val="20"/>
          <w:szCs w:val="20"/>
          <w:shd w:val="clear" w:color="auto" w:fill="FFFFFF"/>
        </w:rPr>
        <w:t>REFS</w:t>
      </w:r>
      <w:commentRangeEnd w:id="22"/>
      <w:r w:rsidR="000D4BE8" w:rsidRPr="00422683">
        <w:rPr>
          <w:rStyle w:val="CommentReference"/>
          <w:rFonts w:ascii="Georgia" w:hAnsi="Georgia"/>
          <w:rtl/>
        </w:rPr>
        <w:commentReference w:id="22"/>
      </w:r>
      <w:r>
        <w:rPr>
          <w:rFonts w:ascii="Georgia" w:hAnsi="Georgia" w:cs="David"/>
          <w:sz w:val="24"/>
          <w:szCs w:val="24"/>
        </w:rPr>
        <w:t>.  Concurrently, the local authorities in these sectors are ranked in a low socio-economic cluster (Cluster 2 and below, out of 10), have limited budgets (primarily due to the low level of collections from the residents and local businesses</w:t>
      </w:r>
      <w:r w:rsidR="00B4461F">
        <w:rPr>
          <w:rFonts w:ascii="Georgia" w:hAnsi="Georgia" w:cs="David"/>
          <w:sz w:val="24"/>
          <w:szCs w:val="24"/>
        </w:rPr>
        <w:t>)</w:t>
      </w:r>
      <w:r>
        <w:rPr>
          <w:rFonts w:ascii="Georgia" w:hAnsi="Georgia" w:cs="David"/>
          <w:sz w:val="24"/>
          <w:szCs w:val="24"/>
        </w:rPr>
        <w:t xml:space="preserve"> </w:t>
      </w:r>
      <w:commentRangeStart w:id="23"/>
      <w:r w:rsidR="000D4BE8" w:rsidRPr="00422683">
        <w:rPr>
          <w:rFonts w:ascii="Georgia" w:hAnsi="Georgia" w:cs="David"/>
          <w:sz w:val="24"/>
          <w:szCs w:val="24"/>
        </w:rPr>
        <w:t>REFS</w:t>
      </w:r>
      <w:commentRangeEnd w:id="23"/>
      <w:r w:rsidR="000D4BE8" w:rsidRPr="00422683">
        <w:rPr>
          <w:rStyle w:val="CommentReference"/>
          <w:rFonts w:ascii="Georgia" w:hAnsi="Georgia"/>
        </w:rPr>
        <w:commentReference w:id="23"/>
      </w:r>
      <w:r w:rsidR="00971EB5">
        <w:rPr>
          <w:rFonts w:ascii="Georgia" w:hAnsi="Georgia" w:cs="David"/>
          <w:sz w:val="24"/>
          <w:szCs w:val="24"/>
        </w:rPr>
        <w:t>;</w:t>
      </w:r>
      <w:r>
        <w:rPr>
          <w:rFonts w:ascii="Georgia" w:hAnsi="Georgia" w:cs="David"/>
          <w:sz w:val="24"/>
          <w:szCs w:val="24"/>
        </w:rPr>
        <w:t xml:space="preserve"> and the budgets that they receive from the government are relatively limited</w:t>
      </w:r>
      <w:r w:rsidR="00A91F3E">
        <w:rPr>
          <w:rFonts w:ascii="Georgia" w:hAnsi="Georgia" w:cs="David"/>
          <w:sz w:val="24"/>
          <w:szCs w:val="24"/>
        </w:rPr>
        <w:t xml:space="preserve"> </w:t>
      </w:r>
      <w:commentRangeStart w:id="24"/>
      <w:r w:rsidR="000D4BE8" w:rsidRPr="00422683">
        <w:rPr>
          <w:rFonts w:ascii="Georgia" w:hAnsi="Georgia" w:cs="David"/>
          <w:sz w:val="24"/>
          <w:szCs w:val="24"/>
        </w:rPr>
        <w:t>REFS</w:t>
      </w:r>
      <w:commentRangeEnd w:id="24"/>
      <w:r w:rsidR="000D4BE8" w:rsidRPr="00422683">
        <w:rPr>
          <w:rStyle w:val="CommentReference"/>
          <w:rFonts w:ascii="Georgia" w:hAnsi="Georgia"/>
        </w:rPr>
        <w:commentReference w:id="24"/>
      </w:r>
      <w:r w:rsidR="00A91F3E">
        <w:rPr>
          <w:rFonts w:ascii="Georgia" w:hAnsi="Georgia" w:cs="David"/>
          <w:sz w:val="24"/>
          <w:szCs w:val="24"/>
        </w:rPr>
        <w:t>.</w:t>
      </w:r>
    </w:p>
    <w:p w:rsidR="00E30716" w:rsidRDefault="00A91F3E" w:rsidP="00971EB5">
      <w:pPr>
        <w:bidi w:val="0"/>
        <w:spacing w:line="360" w:lineRule="auto"/>
        <w:jc w:val="both"/>
        <w:rPr>
          <w:rFonts w:ascii="Georgia" w:hAnsi="Georgia" w:cs="David"/>
          <w:sz w:val="24"/>
          <w:szCs w:val="24"/>
        </w:rPr>
      </w:pPr>
      <w:r>
        <w:rPr>
          <w:rFonts w:ascii="Georgia" w:hAnsi="Georgia" w:cs="David"/>
          <w:sz w:val="24"/>
          <w:szCs w:val="24"/>
        </w:rPr>
        <w:t xml:space="preserve">Alongside these shared characteristics, both societies can be distinguished one from the other in their </w:t>
      </w:r>
      <w:r w:rsidR="00971EB5">
        <w:rPr>
          <w:rFonts w:ascii="Georgia" w:hAnsi="Georgia" w:cs="David"/>
          <w:sz w:val="24"/>
          <w:szCs w:val="24"/>
        </w:rPr>
        <w:t xml:space="preserve">terms </w:t>
      </w:r>
      <w:proofErr w:type="gramStart"/>
      <w:r w:rsidR="00971EB5">
        <w:rPr>
          <w:rFonts w:ascii="Georgia" w:hAnsi="Georgia" w:cs="David"/>
          <w:sz w:val="24"/>
          <w:szCs w:val="24"/>
        </w:rPr>
        <w:t>of  their</w:t>
      </w:r>
      <w:proofErr w:type="gramEnd"/>
      <w:r w:rsidR="00971EB5">
        <w:rPr>
          <w:rFonts w:ascii="Georgia" w:hAnsi="Georgia" w:cs="David"/>
          <w:sz w:val="24"/>
          <w:szCs w:val="24"/>
        </w:rPr>
        <w:t xml:space="preserve"> </w:t>
      </w:r>
      <w:r>
        <w:rPr>
          <w:rFonts w:ascii="Georgia" w:hAnsi="Georgia" w:cs="David"/>
          <w:sz w:val="24"/>
          <w:szCs w:val="24"/>
        </w:rPr>
        <w:t>approach toward integration in</w:t>
      </w:r>
      <w:r w:rsidR="00B4461F">
        <w:rPr>
          <w:rFonts w:ascii="Georgia" w:hAnsi="Georgia" w:cs="David"/>
          <w:sz w:val="24"/>
          <w:szCs w:val="24"/>
        </w:rPr>
        <w:t>to</w:t>
      </w:r>
      <w:r>
        <w:rPr>
          <w:rFonts w:ascii="Georgia" w:hAnsi="Georgia" w:cs="David"/>
          <w:sz w:val="24"/>
          <w:szCs w:val="24"/>
        </w:rPr>
        <w:t xml:space="preserve"> the Israeli labor market, which apparently influences the nature in which the participants from the two societies adopted the tools they learned in the program.  These two minority populations avoid general social forums and integrate less in</w:t>
      </w:r>
      <w:r w:rsidR="00B00DCD">
        <w:rPr>
          <w:rFonts w:ascii="Georgia" w:hAnsi="Georgia" w:cs="David"/>
          <w:sz w:val="24"/>
          <w:szCs w:val="24"/>
        </w:rPr>
        <w:t>to</w:t>
      </w:r>
      <w:r>
        <w:rPr>
          <w:rFonts w:ascii="Georgia" w:hAnsi="Georgia" w:cs="David"/>
          <w:sz w:val="24"/>
          <w:szCs w:val="24"/>
        </w:rPr>
        <w:t xml:space="preserve"> institutions of higher education </w:t>
      </w:r>
      <w:r w:rsidR="00B4461F">
        <w:rPr>
          <w:rFonts w:ascii="Georgia" w:hAnsi="Georgia" w:cs="David"/>
          <w:sz w:val="24"/>
          <w:szCs w:val="24"/>
        </w:rPr>
        <w:t>(</w:t>
      </w:r>
      <w:r>
        <w:rPr>
          <w:rFonts w:ascii="Georgia" w:hAnsi="Georgia" w:cs="David"/>
          <w:sz w:val="24"/>
          <w:szCs w:val="24"/>
        </w:rPr>
        <w:t xml:space="preserve">whose alumni have higher </w:t>
      </w:r>
      <w:r>
        <w:rPr>
          <w:rFonts w:ascii="Georgia" w:hAnsi="Georgia" w:cs="David"/>
          <w:sz w:val="24"/>
          <w:szCs w:val="24"/>
        </w:rPr>
        <w:lastRenderedPageBreak/>
        <w:t xml:space="preserve">rates of integrating into the workforce and work in more professional and academic occupations).  The </w:t>
      </w:r>
      <w:r w:rsidR="00843202">
        <w:rPr>
          <w:rFonts w:ascii="Georgia" w:hAnsi="Georgia" w:cs="David"/>
          <w:sz w:val="24"/>
          <w:szCs w:val="24"/>
        </w:rPr>
        <w:t xml:space="preserve">tendency of the </w:t>
      </w:r>
      <w:r>
        <w:rPr>
          <w:rFonts w:ascii="Georgia" w:hAnsi="Georgia" w:cs="David"/>
          <w:sz w:val="24"/>
          <w:szCs w:val="24"/>
        </w:rPr>
        <w:t xml:space="preserve">first group </w:t>
      </w:r>
      <w:r w:rsidR="00843202">
        <w:rPr>
          <w:rFonts w:ascii="Georgia" w:hAnsi="Georgia" w:cs="David"/>
          <w:sz w:val="24"/>
          <w:szCs w:val="24"/>
        </w:rPr>
        <w:t>is</w:t>
      </w:r>
      <w:r>
        <w:rPr>
          <w:rFonts w:ascii="Georgia" w:hAnsi="Georgia" w:cs="David"/>
          <w:sz w:val="24"/>
          <w:szCs w:val="24"/>
        </w:rPr>
        <w:t xml:space="preserve"> due to ideological-religious motives and the </w:t>
      </w:r>
      <w:r w:rsidR="00843202">
        <w:rPr>
          <w:rFonts w:ascii="Georgia" w:hAnsi="Georgia" w:cs="David"/>
          <w:sz w:val="24"/>
          <w:szCs w:val="24"/>
        </w:rPr>
        <w:t>second group</w:t>
      </w:r>
      <w:r>
        <w:rPr>
          <w:rFonts w:ascii="Georgia" w:hAnsi="Georgia" w:cs="David"/>
          <w:sz w:val="24"/>
          <w:szCs w:val="24"/>
        </w:rPr>
        <w:t xml:space="preserve"> due to social-national and traditional motives and due to a lack of budgets and educational opportunities </w:t>
      </w:r>
      <w:commentRangeStart w:id="25"/>
      <w:r w:rsidR="000D4BE8" w:rsidRPr="00422683">
        <w:rPr>
          <w:rFonts w:ascii="Georgia" w:hAnsi="Georgia" w:cs="David"/>
          <w:sz w:val="24"/>
          <w:szCs w:val="24"/>
        </w:rPr>
        <w:t>REFS</w:t>
      </w:r>
      <w:commentRangeEnd w:id="25"/>
      <w:r w:rsidR="000D4BE8" w:rsidRPr="00422683">
        <w:rPr>
          <w:rStyle w:val="CommentReference"/>
          <w:rFonts w:ascii="Georgia" w:hAnsi="Georgia"/>
        </w:rPr>
        <w:commentReference w:id="25"/>
      </w:r>
      <w:r w:rsidR="00E30716" w:rsidRPr="00422683">
        <w:rPr>
          <w:rFonts w:ascii="Georgia" w:hAnsi="Georgia" w:cs="David"/>
          <w:sz w:val="24"/>
          <w:szCs w:val="24"/>
          <w:rtl/>
        </w:rPr>
        <w:t>.</w:t>
      </w:r>
      <w:r>
        <w:rPr>
          <w:rFonts w:ascii="Georgia" w:hAnsi="Georgia" w:cs="David"/>
          <w:sz w:val="24"/>
          <w:szCs w:val="24"/>
        </w:rPr>
        <w:t xml:space="preserve">  The </w:t>
      </w:r>
      <w:r w:rsidR="00843202">
        <w:rPr>
          <w:rFonts w:ascii="Georgia" w:hAnsi="Georgia" w:cs="David"/>
          <w:sz w:val="24"/>
          <w:szCs w:val="24"/>
        </w:rPr>
        <w:t>r</w:t>
      </w:r>
      <w:r>
        <w:rPr>
          <w:rFonts w:ascii="Georgia" w:hAnsi="Georgia" w:cs="David"/>
          <w:sz w:val="24"/>
          <w:szCs w:val="24"/>
        </w:rPr>
        <w:t xml:space="preserve">eligious Ultra-Orthodox society does not </w:t>
      </w:r>
      <w:r w:rsidR="00C04C17">
        <w:rPr>
          <w:rFonts w:ascii="Georgia" w:hAnsi="Georgia" w:cs="David"/>
          <w:sz w:val="24"/>
          <w:szCs w:val="24"/>
        </w:rPr>
        <w:t>encourage</w:t>
      </w:r>
      <w:r>
        <w:rPr>
          <w:rFonts w:ascii="Georgia" w:hAnsi="Georgia" w:cs="David"/>
          <w:sz w:val="24"/>
          <w:szCs w:val="24"/>
        </w:rPr>
        <w:t xml:space="preserve"> its members, especially its </w:t>
      </w:r>
      <w:r w:rsidR="00843202">
        <w:rPr>
          <w:rFonts w:ascii="Georgia" w:hAnsi="Georgia" w:cs="David"/>
          <w:sz w:val="24"/>
          <w:szCs w:val="24"/>
        </w:rPr>
        <w:t>men</w:t>
      </w:r>
      <w:r w:rsidR="00B00DCD">
        <w:rPr>
          <w:rFonts w:ascii="Georgia" w:hAnsi="Georgia" w:cs="David"/>
          <w:sz w:val="24"/>
          <w:szCs w:val="24"/>
        </w:rPr>
        <w:t>,</w:t>
      </w:r>
      <w:r>
        <w:rPr>
          <w:rFonts w:ascii="Georgia" w:hAnsi="Georgia" w:cs="David"/>
          <w:sz w:val="24"/>
          <w:szCs w:val="24"/>
        </w:rPr>
        <w:t xml:space="preserve"> to join the workforce and </w:t>
      </w:r>
      <w:r w:rsidR="00C04C17">
        <w:rPr>
          <w:rFonts w:ascii="Georgia" w:hAnsi="Georgia" w:cs="David"/>
          <w:sz w:val="24"/>
          <w:szCs w:val="24"/>
        </w:rPr>
        <w:t>institutions</w:t>
      </w:r>
      <w:r>
        <w:rPr>
          <w:rFonts w:ascii="Georgia" w:hAnsi="Georgia" w:cs="David"/>
          <w:sz w:val="24"/>
          <w:szCs w:val="24"/>
        </w:rPr>
        <w:t xml:space="preserve"> of higher education; and it expects them to invest most of their efforts in the study of the Torah, while it instructs the </w:t>
      </w:r>
      <w:r w:rsidR="00C04C17">
        <w:rPr>
          <w:rFonts w:ascii="Georgia" w:hAnsi="Georgia" w:cs="David"/>
          <w:sz w:val="24"/>
          <w:szCs w:val="24"/>
        </w:rPr>
        <w:t>women</w:t>
      </w:r>
      <w:r>
        <w:rPr>
          <w:rFonts w:ascii="Georgia" w:hAnsi="Georgia" w:cs="David"/>
          <w:sz w:val="24"/>
          <w:szCs w:val="24"/>
        </w:rPr>
        <w:t xml:space="preserve"> to go </w:t>
      </w:r>
      <w:r w:rsidR="00B00DCD">
        <w:rPr>
          <w:rFonts w:ascii="Georgia" w:hAnsi="Georgia" w:cs="David"/>
          <w:sz w:val="24"/>
          <w:szCs w:val="24"/>
        </w:rPr>
        <w:t xml:space="preserve">out </w:t>
      </w:r>
      <w:r>
        <w:rPr>
          <w:rFonts w:ascii="Georgia" w:hAnsi="Georgia" w:cs="David"/>
          <w:sz w:val="24"/>
          <w:szCs w:val="24"/>
        </w:rPr>
        <w:t xml:space="preserve">to work to enable the men to </w:t>
      </w:r>
      <w:r w:rsidR="00BD5A87">
        <w:rPr>
          <w:rFonts w:ascii="Georgia" w:hAnsi="Georgia" w:cs="David"/>
          <w:sz w:val="24"/>
          <w:szCs w:val="24"/>
        </w:rPr>
        <w:t>do so</w:t>
      </w:r>
      <w:r w:rsidR="00C04C17">
        <w:rPr>
          <w:rFonts w:ascii="Georgia" w:hAnsi="Georgia" w:cs="David"/>
          <w:sz w:val="24"/>
          <w:szCs w:val="24"/>
        </w:rPr>
        <w:t xml:space="preserve"> </w:t>
      </w:r>
      <w:commentRangeStart w:id="26"/>
      <w:r w:rsidR="000D4BE8" w:rsidRPr="00422683">
        <w:rPr>
          <w:rFonts w:ascii="Georgia" w:hAnsi="Georgia" w:cs="David"/>
          <w:sz w:val="24"/>
          <w:szCs w:val="24"/>
        </w:rPr>
        <w:t>REFS</w:t>
      </w:r>
      <w:commentRangeEnd w:id="26"/>
      <w:r w:rsidR="000D4BE8" w:rsidRPr="00422683">
        <w:rPr>
          <w:rStyle w:val="CommentReference"/>
          <w:rFonts w:ascii="Georgia" w:hAnsi="Georgia"/>
        </w:rPr>
        <w:commentReference w:id="26"/>
      </w:r>
      <w:r w:rsidR="00E30716" w:rsidRPr="00422683">
        <w:rPr>
          <w:rFonts w:ascii="Georgia" w:hAnsi="Georgia" w:cs="David"/>
          <w:sz w:val="24"/>
          <w:szCs w:val="24"/>
          <w:rtl/>
        </w:rPr>
        <w:t xml:space="preserve">. </w:t>
      </w:r>
      <w:r w:rsidR="00923B94">
        <w:rPr>
          <w:rFonts w:ascii="Georgia" w:hAnsi="Georgia" w:cs="David"/>
          <w:sz w:val="24"/>
          <w:szCs w:val="24"/>
        </w:rPr>
        <w:t xml:space="preserve">  The Arab-Muslim population, on the other hand, tends to encourage </w:t>
      </w:r>
      <w:r w:rsidR="00B00DCD">
        <w:rPr>
          <w:rFonts w:ascii="Georgia" w:hAnsi="Georgia" w:cs="David"/>
          <w:sz w:val="24"/>
          <w:szCs w:val="24"/>
        </w:rPr>
        <w:t>its</w:t>
      </w:r>
      <w:r w:rsidR="00923B94">
        <w:rPr>
          <w:rFonts w:ascii="Georgia" w:hAnsi="Georgia" w:cs="David"/>
          <w:sz w:val="24"/>
          <w:szCs w:val="24"/>
        </w:rPr>
        <w:t xml:space="preserve"> women to remain at home </w:t>
      </w:r>
      <w:r w:rsidR="00971EB5">
        <w:rPr>
          <w:rFonts w:ascii="Georgia" w:hAnsi="Georgia" w:cs="David"/>
          <w:sz w:val="24"/>
          <w:szCs w:val="24"/>
        </w:rPr>
        <w:t>in order to</w:t>
      </w:r>
      <w:r w:rsidR="00923B94">
        <w:rPr>
          <w:rFonts w:ascii="Georgia" w:hAnsi="Georgia" w:cs="David"/>
          <w:sz w:val="24"/>
          <w:szCs w:val="24"/>
        </w:rPr>
        <w:t xml:space="preserve"> </w:t>
      </w:r>
      <w:r w:rsidR="00C359F8">
        <w:rPr>
          <w:rFonts w:ascii="Georgia" w:hAnsi="Georgia" w:cs="David"/>
          <w:sz w:val="24"/>
          <w:szCs w:val="24"/>
        </w:rPr>
        <w:t>take care of</w:t>
      </w:r>
      <w:r w:rsidR="00923B94">
        <w:rPr>
          <w:rFonts w:ascii="Georgia" w:hAnsi="Georgia" w:cs="David"/>
          <w:sz w:val="24"/>
          <w:szCs w:val="24"/>
        </w:rPr>
        <w:t xml:space="preserve"> the</w:t>
      </w:r>
      <w:r w:rsidR="00843202">
        <w:rPr>
          <w:rFonts w:ascii="Georgia" w:hAnsi="Georgia" w:cs="David"/>
          <w:sz w:val="24"/>
          <w:szCs w:val="24"/>
        </w:rPr>
        <w:t>ir</w:t>
      </w:r>
      <w:r w:rsidR="00923B94">
        <w:rPr>
          <w:rFonts w:ascii="Georgia" w:hAnsi="Georgia" w:cs="David"/>
          <w:sz w:val="24"/>
          <w:szCs w:val="24"/>
        </w:rPr>
        <w:t xml:space="preserve"> family </w:t>
      </w:r>
      <w:commentRangeStart w:id="27"/>
      <w:r w:rsidR="000D4BE8" w:rsidRPr="00422683">
        <w:rPr>
          <w:rFonts w:ascii="Georgia" w:hAnsi="Georgia" w:cs="David"/>
          <w:sz w:val="24"/>
          <w:szCs w:val="24"/>
        </w:rPr>
        <w:t>REFS</w:t>
      </w:r>
      <w:commentRangeEnd w:id="27"/>
      <w:r w:rsidR="000D4BE8" w:rsidRPr="00422683">
        <w:rPr>
          <w:rStyle w:val="CommentReference"/>
          <w:rFonts w:ascii="Georgia" w:hAnsi="Georgia"/>
        </w:rPr>
        <w:commentReference w:id="27"/>
      </w:r>
      <w:r w:rsidR="00E30716" w:rsidRPr="00422683">
        <w:rPr>
          <w:rFonts w:ascii="Georgia" w:hAnsi="Georgia" w:cs="David"/>
          <w:sz w:val="24"/>
          <w:szCs w:val="24"/>
          <w:rtl/>
        </w:rPr>
        <w:t xml:space="preserve"> </w:t>
      </w:r>
      <w:r w:rsidR="00923B94">
        <w:rPr>
          <w:rFonts w:ascii="Georgia" w:hAnsi="Georgia" w:cs="David"/>
          <w:sz w:val="24"/>
          <w:szCs w:val="24"/>
        </w:rPr>
        <w:t xml:space="preserve">and it deals with the difficulty of integrating </w:t>
      </w:r>
      <w:r w:rsidR="00843202">
        <w:rPr>
          <w:rFonts w:ascii="Georgia" w:hAnsi="Georgia" w:cs="David"/>
          <w:sz w:val="24"/>
          <w:szCs w:val="24"/>
        </w:rPr>
        <w:t>in</w:t>
      </w:r>
      <w:r w:rsidR="00C359F8">
        <w:rPr>
          <w:rFonts w:ascii="Georgia" w:hAnsi="Georgia" w:cs="David"/>
          <w:sz w:val="24"/>
          <w:szCs w:val="24"/>
        </w:rPr>
        <w:t>to</w:t>
      </w:r>
      <w:r w:rsidR="00923B94">
        <w:rPr>
          <w:rFonts w:ascii="Georgia" w:hAnsi="Georgia" w:cs="David"/>
          <w:sz w:val="24"/>
          <w:szCs w:val="24"/>
        </w:rPr>
        <w:t xml:space="preserve"> institutions of higher education and the labor market, based on the low level of scholastic achievements of a significant portion of the population</w:t>
      </w:r>
      <w:r w:rsidR="00C359F8">
        <w:rPr>
          <w:rFonts w:ascii="Georgia" w:hAnsi="Georgia" w:cs="David"/>
          <w:sz w:val="24"/>
          <w:szCs w:val="24"/>
        </w:rPr>
        <w:t>,</w:t>
      </w:r>
      <w:r w:rsidR="00923B94">
        <w:rPr>
          <w:rFonts w:ascii="Georgia" w:hAnsi="Georgia" w:cs="David"/>
          <w:sz w:val="24"/>
          <w:szCs w:val="24"/>
        </w:rPr>
        <w:t xml:space="preserve"> </w:t>
      </w:r>
      <w:r w:rsidR="00843202">
        <w:rPr>
          <w:rFonts w:ascii="Georgia" w:hAnsi="Georgia" w:cs="David"/>
          <w:sz w:val="24"/>
          <w:szCs w:val="24"/>
        </w:rPr>
        <w:t xml:space="preserve">the </w:t>
      </w:r>
      <w:r w:rsidR="00923B94">
        <w:rPr>
          <w:rFonts w:ascii="Georgia" w:hAnsi="Georgia" w:cs="David"/>
          <w:sz w:val="24"/>
          <w:szCs w:val="24"/>
        </w:rPr>
        <w:t xml:space="preserve">limited employment opportunities due to the low level of education </w:t>
      </w:r>
      <w:commentRangeStart w:id="28"/>
      <w:r w:rsidR="000D4BE8" w:rsidRPr="00422683">
        <w:rPr>
          <w:rFonts w:ascii="Georgia" w:hAnsi="Georgia" w:cs="David"/>
          <w:sz w:val="24"/>
          <w:szCs w:val="24"/>
        </w:rPr>
        <w:t>(REFS</w:t>
      </w:r>
      <w:commentRangeEnd w:id="28"/>
      <w:r w:rsidR="00A1193B" w:rsidRPr="00422683">
        <w:rPr>
          <w:rStyle w:val="CommentReference"/>
          <w:rFonts w:ascii="Georgia" w:hAnsi="Georgia"/>
        </w:rPr>
        <w:commentReference w:id="28"/>
      </w:r>
      <w:r w:rsidR="00A1193B" w:rsidRPr="00422683">
        <w:rPr>
          <w:rFonts w:ascii="Georgia" w:hAnsi="Georgia" w:cs="David"/>
          <w:sz w:val="24"/>
          <w:szCs w:val="24"/>
          <w:rtl/>
        </w:rPr>
        <w:t xml:space="preserve"> </w:t>
      </w:r>
      <w:r w:rsidR="00923B94">
        <w:rPr>
          <w:rFonts w:ascii="Georgia" w:hAnsi="Georgia" w:cs="David"/>
          <w:sz w:val="24"/>
          <w:szCs w:val="24"/>
        </w:rPr>
        <w:t xml:space="preserve">and the lack of a good mastery of the Hebrew language (which is generally required in the Israeli labor market </w:t>
      </w:r>
      <w:commentRangeStart w:id="29"/>
      <w:r w:rsidR="000D4BE8" w:rsidRPr="00422683">
        <w:rPr>
          <w:rFonts w:ascii="Georgia" w:hAnsi="Georgia" w:cs="David"/>
          <w:sz w:val="24"/>
          <w:szCs w:val="24"/>
        </w:rPr>
        <w:t>REFS</w:t>
      </w:r>
      <w:commentRangeEnd w:id="29"/>
      <w:r w:rsidR="00A1193B" w:rsidRPr="00422683">
        <w:rPr>
          <w:rStyle w:val="CommentReference"/>
          <w:rFonts w:ascii="Georgia" w:hAnsi="Georgia"/>
        </w:rPr>
        <w:commentReference w:id="29"/>
      </w:r>
      <w:r w:rsidR="005F0866" w:rsidRPr="00422683">
        <w:rPr>
          <w:rFonts w:ascii="Georgia" w:hAnsi="Georgia" w:cs="David"/>
          <w:sz w:val="24"/>
          <w:szCs w:val="24"/>
          <w:rtl/>
        </w:rPr>
        <w:t>,</w:t>
      </w:r>
      <w:r w:rsidR="00E30716" w:rsidRPr="00422683">
        <w:rPr>
          <w:rFonts w:ascii="Georgia" w:hAnsi="Georgia" w:cs="David"/>
          <w:sz w:val="24"/>
          <w:szCs w:val="24"/>
          <w:rtl/>
        </w:rPr>
        <w:t xml:space="preserve"> </w:t>
      </w:r>
      <w:r w:rsidR="00923B94">
        <w:rPr>
          <w:rFonts w:ascii="Georgia" w:hAnsi="Georgia" w:cs="David"/>
          <w:sz w:val="24"/>
          <w:szCs w:val="24"/>
        </w:rPr>
        <w:t xml:space="preserve">and </w:t>
      </w:r>
      <w:r w:rsidR="00C359F8">
        <w:rPr>
          <w:rFonts w:ascii="Georgia" w:hAnsi="Georgia" w:cs="David"/>
          <w:sz w:val="24"/>
          <w:szCs w:val="24"/>
        </w:rPr>
        <w:t xml:space="preserve">is </w:t>
      </w:r>
      <w:r w:rsidR="00923B94">
        <w:rPr>
          <w:rFonts w:ascii="Georgia" w:hAnsi="Georgia" w:cs="David"/>
          <w:sz w:val="24"/>
          <w:szCs w:val="24"/>
        </w:rPr>
        <w:t>probably due to discrimination based on nationality</w:t>
      </w:r>
      <w:r w:rsidR="00843202">
        <w:rPr>
          <w:rFonts w:ascii="Georgia" w:hAnsi="Georgia" w:cs="David"/>
          <w:sz w:val="24"/>
          <w:szCs w:val="24"/>
        </w:rPr>
        <w:t>)</w:t>
      </w:r>
      <w:r w:rsidR="00923B94">
        <w:rPr>
          <w:rFonts w:ascii="Georgia" w:hAnsi="Georgia" w:cs="David"/>
          <w:sz w:val="24"/>
          <w:szCs w:val="24"/>
        </w:rPr>
        <w:t xml:space="preserve"> </w:t>
      </w:r>
      <w:commentRangeStart w:id="30"/>
      <w:r w:rsidR="000D4BE8" w:rsidRPr="00422683">
        <w:rPr>
          <w:rFonts w:ascii="Georgia" w:hAnsi="Georgia" w:cs="David"/>
          <w:sz w:val="24"/>
          <w:szCs w:val="24"/>
        </w:rPr>
        <w:t>REFS</w:t>
      </w:r>
      <w:commentRangeEnd w:id="30"/>
      <w:r w:rsidR="00A1193B" w:rsidRPr="00422683">
        <w:rPr>
          <w:rStyle w:val="CommentReference"/>
          <w:rFonts w:ascii="Georgia" w:hAnsi="Georgia"/>
          <w:rtl/>
        </w:rPr>
        <w:commentReference w:id="30"/>
      </w:r>
      <w:r w:rsidR="00923B94">
        <w:rPr>
          <w:rFonts w:ascii="Georgia" w:hAnsi="Georgia" w:cs="David"/>
          <w:sz w:val="24"/>
          <w:szCs w:val="24"/>
        </w:rPr>
        <w:t xml:space="preserve"> .</w:t>
      </w:r>
    </w:p>
    <w:p w:rsidR="00E30716" w:rsidRDefault="00923B94" w:rsidP="001D65EF">
      <w:pPr>
        <w:bidi w:val="0"/>
        <w:spacing w:line="360" w:lineRule="auto"/>
        <w:jc w:val="both"/>
        <w:rPr>
          <w:rFonts w:ascii="Georgia" w:hAnsi="Georgia" w:cs="David"/>
          <w:sz w:val="24"/>
          <w:szCs w:val="24"/>
        </w:rPr>
      </w:pPr>
      <w:r>
        <w:rPr>
          <w:rFonts w:ascii="Georgia" w:hAnsi="Georgia" w:cs="David"/>
          <w:sz w:val="24"/>
          <w:szCs w:val="24"/>
        </w:rPr>
        <w:t xml:space="preserve">This context also has implications for the adolescents’ risk characteristics </w:t>
      </w:r>
      <w:commentRangeStart w:id="31"/>
      <w:r w:rsidR="000D4BE8" w:rsidRPr="00422683">
        <w:rPr>
          <w:rFonts w:ascii="Georgia" w:hAnsi="Georgia" w:cs="David"/>
          <w:sz w:val="24"/>
          <w:szCs w:val="24"/>
        </w:rPr>
        <w:t>REFS</w:t>
      </w:r>
      <w:commentRangeEnd w:id="31"/>
      <w:r w:rsidR="00A1193B" w:rsidRPr="00422683">
        <w:rPr>
          <w:rStyle w:val="CommentReference"/>
          <w:rFonts w:ascii="Georgia" w:hAnsi="Georgia"/>
        </w:rPr>
        <w:commentReference w:id="31"/>
      </w:r>
      <w:r w:rsidR="00E30716" w:rsidRPr="00422683">
        <w:rPr>
          <w:rFonts w:ascii="Georgia" w:hAnsi="Georgia" w:cs="David"/>
          <w:sz w:val="24"/>
          <w:szCs w:val="24"/>
          <w:rtl/>
        </w:rPr>
        <w:t>,</w:t>
      </w:r>
      <w:r>
        <w:rPr>
          <w:rFonts w:ascii="Georgia" w:hAnsi="Georgia" w:cs="David"/>
          <w:sz w:val="24"/>
          <w:szCs w:val="24"/>
        </w:rPr>
        <w:t xml:space="preserve"> the level of services </w:t>
      </w:r>
      <w:r w:rsidR="00843202">
        <w:rPr>
          <w:rFonts w:ascii="Georgia" w:hAnsi="Georgia" w:cs="David"/>
          <w:sz w:val="24"/>
          <w:szCs w:val="24"/>
        </w:rPr>
        <w:t xml:space="preserve">received </w:t>
      </w:r>
      <w:r>
        <w:rPr>
          <w:rFonts w:ascii="Georgia" w:hAnsi="Georgia" w:cs="David"/>
          <w:sz w:val="24"/>
          <w:szCs w:val="24"/>
        </w:rPr>
        <w:t xml:space="preserve">at educational institutions (for example the number of buildings, number of study hours, crowdedness in the classrooms, and the quality of the relationship between teacher and students), and the characteristics and quality of their teaching faculty.  In the Ultra-Orthodox society, an adolescent who does not succeed in integrating into the </w:t>
      </w:r>
      <w:r w:rsidRPr="00843202">
        <w:rPr>
          <w:rFonts w:ascii="Georgia" w:hAnsi="Georgia" w:cs="David"/>
          <w:i/>
          <w:iCs/>
          <w:sz w:val="24"/>
          <w:szCs w:val="24"/>
        </w:rPr>
        <w:t>Torani</w:t>
      </w:r>
      <w:r>
        <w:rPr>
          <w:rFonts w:ascii="Georgia" w:hAnsi="Georgia" w:cs="David"/>
          <w:sz w:val="24"/>
          <w:szCs w:val="24"/>
        </w:rPr>
        <w:t xml:space="preserve"> (religious) educational institutions (generally due to learning disabilities or a lifestyle that is not accepted by Ultra-Orthodox society) is left </w:t>
      </w:r>
      <w:r w:rsidR="003B4B65">
        <w:rPr>
          <w:rFonts w:ascii="Georgia" w:hAnsi="Georgia" w:cs="David"/>
          <w:sz w:val="24"/>
          <w:szCs w:val="24"/>
        </w:rPr>
        <w:t>without an</w:t>
      </w:r>
      <w:r>
        <w:rPr>
          <w:rFonts w:ascii="Georgia" w:hAnsi="Georgia" w:cs="David"/>
          <w:sz w:val="24"/>
          <w:szCs w:val="24"/>
        </w:rPr>
        <w:t xml:space="preserve"> alternative educational track and </w:t>
      </w:r>
      <w:r w:rsidR="003B4B65">
        <w:rPr>
          <w:rFonts w:ascii="Georgia" w:hAnsi="Georgia" w:cs="David"/>
          <w:sz w:val="24"/>
          <w:szCs w:val="24"/>
        </w:rPr>
        <w:t>without</w:t>
      </w:r>
      <w:r>
        <w:rPr>
          <w:rFonts w:ascii="Georgia" w:hAnsi="Georgia" w:cs="David"/>
          <w:sz w:val="24"/>
          <w:szCs w:val="24"/>
        </w:rPr>
        <w:t xml:space="preserve"> the possibility for professional training for the labor market.  These adolescents enter a process of alienation from </w:t>
      </w:r>
      <w:r w:rsidR="001D65EF">
        <w:rPr>
          <w:rFonts w:ascii="Georgia" w:hAnsi="Georgia" w:cs="David"/>
          <w:sz w:val="24"/>
          <w:szCs w:val="24"/>
        </w:rPr>
        <w:t>their</w:t>
      </w:r>
      <w:r w:rsidR="001D65EF">
        <w:rPr>
          <w:rFonts w:ascii="Georgia" w:hAnsi="Georgia" w:cs="David"/>
          <w:sz w:val="24"/>
          <w:szCs w:val="24"/>
        </w:rPr>
        <w:t xml:space="preserve"> </w:t>
      </w:r>
      <w:r>
        <w:rPr>
          <w:rFonts w:ascii="Georgia" w:hAnsi="Georgia" w:cs="David"/>
          <w:sz w:val="24"/>
          <w:szCs w:val="24"/>
        </w:rPr>
        <w:t xml:space="preserve">family and society, which consider them as </w:t>
      </w:r>
      <w:r w:rsidR="003B4B65">
        <w:rPr>
          <w:rFonts w:ascii="Georgia" w:hAnsi="Georgia" w:cs="David"/>
          <w:sz w:val="24"/>
          <w:szCs w:val="24"/>
        </w:rPr>
        <w:t xml:space="preserve">breaching the boundaries and threatening the integrity of the community </w:t>
      </w:r>
      <w:commentRangeStart w:id="32"/>
      <w:r w:rsidR="000D4BE8" w:rsidRPr="00422683">
        <w:rPr>
          <w:rFonts w:ascii="Georgia" w:hAnsi="Georgia" w:cs="David"/>
          <w:sz w:val="24"/>
          <w:szCs w:val="24"/>
        </w:rPr>
        <w:t>REFS</w:t>
      </w:r>
      <w:commentRangeEnd w:id="32"/>
      <w:r w:rsidR="00A1193B" w:rsidRPr="00422683">
        <w:rPr>
          <w:rStyle w:val="CommentReference"/>
          <w:rFonts w:ascii="Georgia" w:hAnsi="Georgia"/>
          <w:rtl/>
        </w:rPr>
        <w:commentReference w:id="32"/>
      </w:r>
      <w:r w:rsidR="003B4B65">
        <w:rPr>
          <w:rFonts w:ascii="Georgia" w:hAnsi="Georgia" w:cs="David"/>
          <w:sz w:val="24"/>
          <w:szCs w:val="24"/>
        </w:rPr>
        <w:t xml:space="preserve">.  The Ultra-Orthodox teaching staff generally acquires its training at </w:t>
      </w:r>
      <w:r w:rsidR="00843202">
        <w:rPr>
          <w:rFonts w:ascii="Georgia" w:hAnsi="Georgia" w:cs="David"/>
          <w:sz w:val="24"/>
          <w:szCs w:val="24"/>
        </w:rPr>
        <w:t>r</w:t>
      </w:r>
      <w:r w:rsidR="003B4B65">
        <w:rPr>
          <w:rFonts w:ascii="Georgia" w:hAnsi="Georgia" w:cs="David"/>
          <w:sz w:val="24"/>
          <w:szCs w:val="24"/>
        </w:rPr>
        <w:t xml:space="preserve">eligious </w:t>
      </w:r>
      <w:r w:rsidR="003B4B65" w:rsidRPr="00843202">
        <w:rPr>
          <w:rFonts w:ascii="Georgia" w:hAnsi="Georgia" w:cs="David"/>
          <w:i/>
          <w:iCs/>
          <w:sz w:val="24"/>
          <w:szCs w:val="24"/>
        </w:rPr>
        <w:t>Torani</w:t>
      </w:r>
      <w:r w:rsidR="003B4B65">
        <w:rPr>
          <w:rFonts w:ascii="Georgia" w:hAnsi="Georgia" w:cs="David"/>
          <w:sz w:val="24"/>
          <w:szCs w:val="24"/>
        </w:rPr>
        <w:t xml:space="preserve"> educational institutions and lacks current professional training in the field of education in general, and </w:t>
      </w:r>
      <w:r w:rsidR="00C359F8">
        <w:rPr>
          <w:rFonts w:ascii="Georgia" w:hAnsi="Georgia" w:cs="David"/>
          <w:sz w:val="24"/>
          <w:szCs w:val="24"/>
        </w:rPr>
        <w:t xml:space="preserve">specifically </w:t>
      </w:r>
      <w:r w:rsidR="003B4B65">
        <w:rPr>
          <w:rFonts w:ascii="Georgia" w:hAnsi="Georgia" w:cs="David"/>
          <w:sz w:val="24"/>
          <w:szCs w:val="24"/>
        </w:rPr>
        <w:t xml:space="preserve">in the field of employment education </w:t>
      </w:r>
      <w:r w:rsidR="00C359F8">
        <w:rPr>
          <w:rFonts w:ascii="Georgia" w:hAnsi="Georgia" w:cs="David"/>
          <w:sz w:val="24"/>
          <w:szCs w:val="24"/>
        </w:rPr>
        <w:t>for</w:t>
      </w:r>
      <w:r w:rsidR="003B4B65">
        <w:rPr>
          <w:rFonts w:ascii="Georgia" w:hAnsi="Georgia" w:cs="David"/>
          <w:sz w:val="24"/>
          <w:szCs w:val="24"/>
        </w:rPr>
        <w:t xml:space="preserve"> </w:t>
      </w:r>
      <w:r w:rsidR="00160828">
        <w:rPr>
          <w:rFonts w:ascii="Georgia" w:hAnsi="Georgia" w:cs="David"/>
          <w:sz w:val="24"/>
          <w:szCs w:val="24"/>
        </w:rPr>
        <w:t>youth at-risk</w:t>
      </w:r>
      <w:r w:rsidR="003B4B65">
        <w:rPr>
          <w:rFonts w:ascii="Georgia" w:hAnsi="Georgia" w:cs="David"/>
          <w:sz w:val="24"/>
          <w:szCs w:val="24"/>
        </w:rPr>
        <w:t xml:space="preserve">.  This faculty is committed and caring; however, </w:t>
      </w:r>
      <w:r w:rsidR="003B4B65">
        <w:rPr>
          <w:rFonts w:ascii="Georgia" w:hAnsi="Georgia" w:cs="David"/>
          <w:sz w:val="24"/>
          <w:szCs w:val="24"/>
        </w:rPr>
        <w:lastRenderedPageBreak/>
        <w:t>for the most part</w:t>
      </w:r>
      <w:r w:rsidR="00C359F8">
        <w:rPr>
          <w:rFonts w:ascii="Georgia" w:hAnsi="Georgia" w:cs="David"/>
          <w:sz w:val="24"/>
          <w:szCs w:val="24"/>
        </w:rPr>
        <w:t>,</w:t>
      </w:r>
      <w:r w:rsidR="003B4B65">
        <w:rPr>
          <w:rFonts w:ascii="Georgia" w:hAnsi="Georgia" w:cs="David"/>
          <w:sz w:val="24"/>
          <w:szCs w:val="24"/>
        </w:rPr>
        <w:t xml:space="preserve"> it lacks the relevant knowledge for working with this unique target population </w:t>
      </w:r>
      <w:commentRangeStart w:id="33"/>
      <w:r w:rsidR="000D4BE8" w:rsidRPr="00422683">
        <w:rPr>
          <w:rFonts w:ascii="Georgia" w:hAnsi="Georgia" w:cs="David"/>
          <w:sz w:val="24"/>
          <w:szCs w:val="24"/>
        </w:rPr>
        <w:t>REFS</w:t>
      </w:r>
      <w:commentRangeEnd w:id="33"/>
      <w:r w:rsidR="00A1193B" w:rsidRPr="00422683">
        <w:rPr>
          <w:rStyle w:val="CommentReference"/>
          <w:rFonts w:ascii="Georgia" w:hAnsi="Georgia"/>
          <w:rtl/>
        </w:rPr>
        <w:commentReference w:id="33"/>
      </w:r>
      <w:r w:rsidR="003B4B65">
        <w:rPr>
          <w:rFonts w:ascii="Georgia" w:hAnsi="Georgia" w:cs="David"/>
          <w:sz w:val="24"/>
          <w:szCs w:val="24"/>
        </w:rPr>
        <w:t>.</w:t>
      </w:r>
    </w:p>
    <w:p w:rsidR="00E30716" w:rsidRPr="00422683" w:rsidRDefault="003B4B65" w:rsidP="001D65EF">
      <w:pPr>
        <w:bidi w:val="0"/>
        <w:spacing w:line="360" w:lineRule="auto"/>
        <w:jc w:val="both"/>
        <w:rPr>
          <w:rFonts w:ascii="Georgia" w:hAnsi="Georgia" w:cs="David"/>
          <w:sz w:val="24"/>
          <w:szCs w:val="24"/>
          <w:rtl/>
        </w:rPr>
      </w:pPr>
      <w:r>
        <w:rPr>
          <w:rFonts w:ascii="Georgia" w:hAnsi="Georgia" w:cs="David"/>
          <w:sz w:val="24"/>
          <w:szCs w:val="24"/>
        </w:rPr>
        <w:t xml:space="preserve">In the Arab-Muslim society, a significant </w:t>
      </w:r>
      <w:r w:rsidR="00C359F8">
        <w:rPr>
          <w:rFonts w:ascii="Georgia" w:hAnsi="Georgia" w:cs="David"/>
          <w:sz w:val="24"/>
          <w:szCs w:val="24"/>
        </w:rPr>
        <w:t>percentage</w:t>
      </w:r>
      <w:r>
        <w:rPr>
          <w:rFonts w:ascii="Georgia" w:hAnsi="Georgia" w:cs="David"/>
          <w:sz w:val="24"/>
          <w:szCs w:val="24"/>
        </w:rPr>
        <w:t xml:space="preserve"> of adolescents drop out of school in light of their families’ economic </w:t>
      </w:r>
      <w:r w:rsidR="00971EB5">
        <w:rPr>
          <w:rFonts w:ascii="Georgia" w:hAnsi="Georgia" w:cs="David"/>
          <w:sz w:val="24"/>
          <w:szCs w:val="24"/>
        </w:rPr>
        <w:t>difficulties</w:t>
      </w:r>
      <w:r>
        <w:rPr>
          <w:rFonts w:ascii="Georgia" w:hAnsi="Georgia" w:cs="David"/>
          <w:sz w:val="24"/>
          <w:szCs w:val="24"/>
        </w:rPr>
        <w:t xml:space="preserve"> and </w:t>
      </w:r>
      <w:r w:rsidR="00843202">
        <w:rPr>
          <w:rFonts w:ascii="Georgia" w:hAnsi="Georgia" w:cs="David"/>
          <w:sz w:val="24"/>
          <w:szCs w:val="24"/>
        </w:rPr>
        <w:t xml:space="preserve">due to </w:t>
      </w:r>
      <w:r>
        <w:rPr>
          <w:rFonts w:ascii="Georgia" w:hAnsi="Georgia" w:cs="David"/>
          <w:sz w:val="24"/>
          <w:szCs w:val="24"/>
        </w:rPr>
        <w:t xml:space="preserve">the expectation that they go to work to help support the family.  The teaching faculty in this sector has </w:t>
      </w:r>
      <w:r w:rsidR="00773A4E">
        <w:rPr>
          <w:rFonts w:ascii="Georgia" w:hAnsi="Georgia" w:cs="David"/>
          <w:sz w:val="24"/>
          <w:szCs w:val="24"/>
        </w:rPr>
        <w:t xml:space="preserve">a higher academic education (since employment opportunities in the Israeli labor market are limited for this population); however, it </w:t>
      </w:r>
      <w:r w:rsidR="00C359F8">
        <w:rPr>
          <w:rFonts w:ascii="Georgia" w:hAnsi="Georgia" w:cs="David"/>
          <w:sz w:val="24"/>
          <w:szCs w:val="24"/>
        </w:rPr>
        <w:t>lacks</w:t>
      </w:r>
      <w:r w:rsidR="00773A4E">
        <w:rPr>
          <w:rFonts w:ascii="Georgia" w:hAnsi="Georgia" w:cs="David"/>
          <w:sz w:val="24"/>
          <w:szCs w:val="24"/>
        </w:rPr>
        <w:t xml:space="preserve"> specific extensive training in the field of education and work with youth at</w:t>
      </w:r>
      <w:r w:rsidR="00843202">
        <w:rPr>
          <w:rFonts w:ascii="Georgia" w:hAnsi="Georgia" w:cs="David"/>
          <w:sz w:val="24"/>
          <w:szCs w:val="24"/>
        </w:rPr>
        <w:t>-</w:t>
      </w:r>
      <w:r w:rsidR="00BD5A87">
        <w:rPr>
          <w:rFonts w:ascii="Georgia" w:hAnsi="Georgia" w:cs="David"/>
          <w:sz w:val="24"/>
          <w:szCs w:val="24"/>
        </w:rPr>
        <w:t xml:space="preserve">risk </w:t>
      </w:r>
      <w:commentRangeStart w:id="34"/>
      <w:r w:rsidR="000D4BE8" w:rsidRPr="00422683">
        <w:rPr>
          <w:rFonts w:ascii="Georgia" w:hAnsi="Georgia" w:cs="David"/>
          <w:sz w:val="24"/>
          <w:szCs w:val="24"/>
        </w:rPr>
        <w:t>REFS</w:t>
      </w:r>
      <w:commentRangeEnd w:id="34"/>
      <w:r w:rsidR="00A1193B" w:rsidRPr="00422683">
        <w:rPr>
          <w:rStyle w:val="CommentReference"/>
          <w:rFonts w:ascii="Georgia" w:hAnsi="Georgia"/>
          <w:rtl/>
        </w:rPr>
        <w:commentReference w:id="34"/>
      </w:r>
      <w:r w:rsidR="00773A4E">
        <w:rPr>
          <w:rFonts w:ascii="Georgia" w:hAnsi="Georgia" w:cs="David"/>
          <w:sz w:val="24"/>
          <w:szCs w:val="24"/>
        </w:rPr>
        <w:t>.  The limited investment of public resources in</w:t>
      </w:r>
      <w:r w:rsidR="001D65EF">
        <w:rPr>
          <w:rFonts w:ascii="Georgia" w:hAnsi="Georgia" w:cs="David"/>
          <w:sz w:val="24"/>
          <w:szCs w:val="24"/>
        </w:rPr>
        <w:t xml:space="preserve"> this sector’s</w:t>
      </w:r>
      <w:r w:rsidR="00773A4E">
        <w:rPr>
          <w:rFonts w:ascii="Georgia" w:hAnsi="Georgia" w:cs="David"/>
          <w:sz w:val="24"/>
          <w:szCs w:val="24"/>
        </w:rPr>
        <w:t xml:space="preserve"> infrastructure throughout most of the history of the State of Israel has led to a shortage </w:t>
      </w:r>
      <w:r w:rsidR="00843202">
        <w:rPr>
          <w:rFonts w:ascii="Georgia" w:hAnsi="Georgia" w:cs="David"/>
          <w:sz w:val="24"/>
          <w:szCs w:val="24"/>
        </w:rPr>
        <w:t>of</w:t>
      </w:r>
      <w:r w:rsidR="00773A4E">
        <w:rPr>
          <w:rFonts w:ascii="Georgia" w:hAnsi="Georgia" w:cs="David"/>
          <w:sz w:val="24"/>
          <w:szCs w:val="24"/>
        </w:rPr>
        <w:t xml:space="preserve"> classrooms in the post-elementary educational frameworks and a particular</w:t>
      </w:r>
      <w:r w:rsidR="00C359F8">
        <w:rPr>
          <w:rFonts w:ascii="Georgia" w:hAnsi="Georgia" w:cs="David"/>
          <w:sz w:val="24"/>
          <w:szCs w:val="24"/>
        </w:rPr>
        <w:t>ly</w:t>
      </w:r>
      <w:r w:rsidR="00773A4E">
        <w:rPr>
          <w:rFonts w:ascii="Georgia" w:hAnsi="Georgia" w:cs="David"/>
          <w:sz w:val="24"/>
          <w:szCs w:val="24"/>
        </w:rPr>
        <w:t xml:space="preserve"> large </w:t>
      </w:r>
      <w:r w:rsidR="00EE785A">
        <w:rPr>
          <w:rFonts w:ascii="Georgia" w:hAnsi="Georgia" w:cs="David"/>
          <w:sz w:val="24"/>
          <w:szCs w:val="24"/>
        </w:rPr>
        <w:t>number of students per class</w:t>
      </w:r>
      <w:r w:rsidR="00773A4E">
        <w:rPr>
          <w:rFonts w:ascii="Georgia" w:hAnsi="Georgia" w:cs="David"/>
          <w:sz w:val="24"/>
          <w:szCs w:val="24"/>
        </w:rPr>
        <w:t xml:space="preserve">, which overshadows, inter alia, the relationship between teachers and students at the school </w:t>
      </w:r>
      <w:commentRangeStart w:id="35"/>
      <w:r w:rsidR="000D4BE8" w:rsidRPr="00422683">
        <w:rPr>
          <w:rFonts w:ascii="Georgia" w:hAnsi="Georgia" w:cs="David"/>
          <w:sz w:val="24"/>
          <w:szCs w:val="24"/>
        </w:rPr>
        <w:t>REFS</w:t>
      </w:r>
      <w:commentRangeEnd w:id="35"/>
      <w:r w:rsidR="00A1193B" w:rsidRPr="00422683">
        <w:rPr>
          <w:rStyle w:val="CommentReference"/>
          <w:rFonts w:ascii="Georgia" w:hAnsi="Georgia"/>
        </w:rPr>
        <w:commentReference w:id="35"/>
      </w:r>
      <w:r w:rsidR="00773A4E">
        <w:rPr>
          <w:rFonts w:ascii="Georgia" w:hAnsi="Georgia" w:cs="David"/>
          <w:sz w:val="24"/>
          <w:szCs w:val="24"/>
        </w:rPr>
        <w:t xml:space="preserve">, and leaves a significant portion of the students as ‘hidden drop-outs’ that are registered at school, but whose level of achievements is particularly low.  Most of them are absent from school and feel socially rejected and alienated by the school </w:t>
      </w:r>
      <w:commentRangeStart w:id="36"/>
      <w:r w:rsidR="000D4BE8" w:rsidRPr="00422683">
        <w:rPr>
          <w:rFonts w:ascii="Georgia" w:hAnsi="Georgia" w:cs="David"/>
          <w:sz w:val="24"/>
          <w:szCs w:val="24"/>
        </w:rPr>
        <w:t>REFS</w:t>
      </w:r>
      <w:commentRangeEnd w:id="36"/>
      <w:r w:rsidR="00A1193B" w:rsidRPr="00422683">
        <w:rPr>
          <w:rStyle w:val="CommentReference"/>
          <w:rFonts w:ascii="Georgia" w:hAnsi="Georgia"/>
          <w:rtl/>
        </w:rPr>
        <w:commentReference w:id="36"/>
      </w:r>
      <w:r w:rsidR="00773A4E">
        <w:rPr>
          <w:rFonts w:ascii="Georgia" w:hAnsi="Georgia" w:cs="David"/>
          <w:sz w:val="24"/>
          <w:szCs w:val="24"/>
        </w:rPr>
        <w:t>.  Note that in both societies, the informal education frameworks and frameworks for youth at</w:t>
      </w:r>
      <w:r w:rsidR="00EE785A">
        <w:rPr>
          <w:rFonts w:ascii="Georgia" w:hAnsi="Georgia" w:cs="David"/>
          <w:sz w:val="24"/>
          <w:szCs w:val="24"/>
        </w:rPr>
        <w:t>-</w:t>
      </w:r>
      <w:r w:rsidR="00773A4E">
        <w:rPr>
          <w:rFonts w:ascii="Georgia" w:hAnsi="Georgia" w:cs="David"/>
          <w:sz w:val="24"/>
          <w:szCs w:val="24"/>
        </w:rPr>
        <w:t xml:space="preserve">risk are </w:t>
      </w:r>
      <w:r w:rsidR="00BD5A87">
        <w:rPr>
          <w:rFonts w:ascii="Georgia" w:hAnsi="Georgia" w:cs="David"/>
          <w:sz w:val="24"/>
          <w:szCs w:val="24"/>
        </w:rPr>
        <w:t>limited</w:t>
      </w:r>
      <w:r w:rsidR="001D65EF">
        <w:rPr>
          <w:rFonts w:ascii="Georgia" w:hAnsi="Georgia" w:cs="David"/>
          <w:sz w:val="24"/>
          <w:szCs w:val="24"/>
        </w:rPr>
        <w:t>,</w:t>
      </w:r>
      <w:r w:rsidR="001D65EF">
        <w:rPr>
          <w:rFonts w:ascii="Georgia" w:hAnsi="Georgia" w:cs="David"/>
          <w:sz w:val="24"/>
          <w:szCs w:val="24"/>
        </w:rPr>
        <w:t xml:space="preserve"> </w:t>
      </w:r>
      <w:r w:rsidR="00773A4E">
        <w:rPr>
          <w:rFonts w:ascii="Georgia" w:hAnsi="Georgia" w:cs="David"/>
          <w:sz w:val="24"/>
          <w:szCs w:val="24"/>
        </w:rPr>
        <w:t xml:space="preserve">due to a lack </w:t>
      </w:r>
      <w:r w:rsidR="001D65EF">
        <w:rPr>
          <w:rFonts w:ascii="Georgia" w:hAnsi="Georgia" w:cs="David"/>
          <w:sz w:val="24"/>
          <w:szCs w:val="24"/>
        </w:rPr>
        <w:t xml:space="preserve">organizations in this field </w:t>
      </w:r>
      <w:r w:rsidR="001D65EF">
        <w:rPr>
          <w:rFonts w:ascii="Georgia" w:hAnsi="Georgia" w:cs="David"/>
          <w:sz w:val="24"/>
          <w:szCs w:val="24"/>
        </w:rPr>
        <w:t xml:space="preserve">and a lack </w:t>
      </w:r>
      <w:r w:rsidR="00773A4E">
        <w:rPr>
          <w:rFonts w:ascii="Georgia" w:hAnsi="Georgia" w:cs="David"/>
          <w:sz w:val="24"/>
          <w:szCs w:val="24"/>
        </w:rPr>
        <w:t xml:space="preserve">of investment by the local authorities </w:t>
      </w:r>
      <w:commentRangeStart w:id="37"/>
      <w:r w:rsidR="000D4BE8" w:rsidRPr="00422683">
        <w:rPr>
          <w:rFonts w:ascii="Georgia" w:hAnsi="Georgia" w:cs="David"/>
          <w:sz w:val="24"/>
          <w:szCs w:val="24"/>
        </w:rPr>
        <w:t>REFS</w:t>
      </w:r>
      <w:commentRangeEnd w:id="37"/>
      <w:r w:rsidR="00A1193B" w:rsidRPr="00422683">
        <w:rPr>
          <w:rStyle w:val="CommentReference"/>
          <w:rFonts w:ascii="Georgia" w:hAnsi="Georgia"/>
          <w:rtl/>
        </w:rPr>
        <w:commentReference w:id="37"/>
      </w:r>
      <w:r w:rsidR="00773A4E">
        <w:rPr>
          <w:rFonts w:ascii="Georgia" w:hAnsi="Georgia" w:cs="David"/>
          <w:sz w:val="24"/>
          <w:szCs w:val="24"/>
        </w:rPr>
        <w:t>.</w:t>
      </w:r>
    </w:p>
    <w:p w:rsidR="00C359F8" w:rsidRDefault="00773A4E" w:rsidP="001D65EF">
      <w:pPr>
        <w:bidi w:val="0"/>
        <w:spacing w:line="360" w:lineRule="auto"/>
        <w:jc w:val="both"/>
        <w:rPr>
          <w:rFonts w:ascii="Georgia" w:hAnsi="Georgia" w:cs="David"/>
          <w:sz w:val="24"/>
          <w:szCs w:val="24"/>
        </w:rPr>
      </w:pPr>
      <w:r>
        <w:rPr>
          <w:rFonts w:ascii="Georgia" w:hAnsi="Georgia" w:cs="David"/>
          <w:sz w:val="24"/>
          <w:szCs w:val="24"/>
        </w:rPr>
        <w:t>Participants in the program identified the components that contribute to their professional development as the unique components that they feel are missing in the educational systems and in their family and community</w:t>
      </w:r>
      <w:r w:rsidR="00EE785A">
        <w:rPr>
          <w:rFonts w:ascii="Georgia" w:hAnsi="Georgia" w:cs="David"/>
          <w:sz w:val="24"/>
          <w:szCs w:val="24"/>
        </w:rPr>
        <w:t>.   A</w:t>
      </w:r>
      <w:r>
        <w:rPr>
          <w:rFonts w:ascii="Georgia" w:hAnsi="Georgia" w:cs="David"/>
          <w:sz w:val="24"/>
          <w:szCs w:val="24"/>
        </w:rPr>
        <w:t xml:space="preserve">dolescents </w:t>
      </w:r>
      <w:r w:rsidR="001D65EF">
        <w:rPr>
          <w:rFonts w:ascii="Georgia" w:hAnsi="Georgia" w:cs="David"/>
          <w:sz w:val="24"/>
          <w:szCs w:val="24"/>
        </w:rPr>
        <w:t>at</w:t>
      </w:r>
      <w:r w:rsidR="001D65EF">
        <w:rPr>
          <w:rFonts w:ascii="Georgia" w:hAnsi="Georgia" w:cs="David"/>
          <w:sz w:val="24"/>
          <w:szCs w:val="24"/>
        </w:rPr>
        <w:t xml:space="preserve"> </w:t>
      </w:r>
      <w:r>
        <w:rPr>
          <w:rFonts w:ascii="Georgia" w:hAnsi="Georgia" w:cs="David"/>
          <w:sz w:val="24"/>
          <w:szCs w:val="24"/>
        </w:rPr>
        <w:t>the fringes of Ultra-Orthodox society</w:t>
      </w:r>
      <w:r w:rsidR="00553416">
        <w:rPr>
          <w:rFonts w:ascii="Georgia" w:hAnsi="Georgia" w:cs="David"/>
          <w:sz w:val="24"/>
          <w:szCs w:val="24"/>
        </w:rPr>
        <w:t xml:space="preserve"> need a professional channel </w:t>
      </w:r>
      <w:r w:rsidR="001D65EF">
        <w:rPr>
          <w:rFonts w:ascii="Georgia" w:hAnsi="Georgia" w:cs="David"/>
          <w:sz w:val="24"/>
          <w:szCs w:val="24"/>
        </w:rPr>
        <w:t>that</w:t>
      </w:r>
      <w:r w:rsidR="001D65EF">
        <w:rPr>
          <w:rFonts w:ascii="Georgia" w:hAnsi="Georgia" w:cs="David"/>
          <w:sz w:val="24"/>
          <w:szCs w:val="24"/>
        </w:rPr>
        <w:t xml:space="preserve"> </w:t>
      </w:r>
      <w:r w:rsidR="00553416">
        <w:rPr>
          <w:rFonts w:ascii="Georgia" w:hAnsi="Georgia" w:cs="David"/>
          <w:sz w:val="24"/>
          <w:szCs w:val="24"/>
        </w:rPr>
        <w:t xml:space="preserve">will offer them </w:t>
      </w:r>
      <w:r w:rsidR="00C359F8">
        <w:rPr>
          <w:rFonts w:ascii="Georgia" w:hAnsi="Georgia" w:cs="David"/>
          <w:sz w:val="24"/>
          <w:szCs w:val="24"/>
        </w:rPr>
        <w:t xml:space="preserve">a </w:t>
      </w:r>
      <w:r w:rsidR="00553416">
        <w:rPr>
          <w:rFonts w:ascii="Georgia" w:hAnsi="Georgia" w:cs="David"/>
          <w:sz w:val="24"/>
          <w:szCs w:val="24"/>
        </w:rPr>
        <w:t>full and independent life in a non-Ultra-Orthodox society, due to their lack of religious (</w:t>
      </w:r>
      <w:r w:rsidR="00553416" w:rsidRPr="00C359F8">
        <w:rPr>
          <w:rFonts w:ascii="Georgia" w:hAnsi="Georgia" w:cs="David"/>
          <w:i/>
          <w:iCs/>
          <w:sz w:val="24"/>
          <w:szCs w:val="24"/>
        </w:rPr>
        <w:t>Torani</w:t>
      </w:r>
      <w:r w:rsidR="00553416">
        <w:rPr>
          <w:rFonts w:ascii="Georgia" w:hAnsi="Georgia" w:cs="David"/>
          <w:sz w:val="24"/>
          <w:szCs w:val="24"/>
        </w:rPr>
        <w:t xml:space="preserve">) education and support from family and community.  Consequently, it appears that they rated the work components as very significant for them.  Arab adolescents, who feel social rejection and a lack of opportunities for significant learning in the formal education framework, identified the personal and interpersonal components as the most significant </w:t>
      </w:r>
      <w:r w:rsidR="001D65EF">
        <w:rPr>
          <w:rFonts w:ascii="Georgia" w:hAnsi="Georgia" w:cs="David"/>
          <w:sz w:val="24"/>
          <w:szCs w:val="24"/>
        </w:rPr>
        <w:t>in</w:t>
      </w:r>
      <w:r w:rsidR="00553416">
        <w:rPr>
          <w:rFonts w:ascii="Georgia" w:hAnsi="Georgia" w:cs="David"/>
          <w:sz w:val="24"/>
          <w:szCs w:val="24"/>
        </w:rPr>
        <w:t xml:space="preserve"> </w:t>
      </w:r>
      <w:r w:rsidR="001D65EF">
        <w:rPr>
          <w:rFonts w:ascii="Georgia" w:hAnsi="Georgia" w:cs="David"/>
          <w:sz w:val="24"/>
          <w:szCs w:val="24"/>
        </w:rPr>
        <w:t>strengthening</w:t>
      </w:r>
      <w:r w:rsidR="001D65EF" w:rsidRPr="00553416">
        <w:rPr>
          <w:rFonts w:ascii="Georgia" w:hAnsi="Georgia" w:cs="David"/>
          <w:sz w:val="24"/>
          <w:szCs w:val="24"/>
        </w:rPr>
        <w:t xml:space="preserve"> </w:t>
      </w:r>
      <w:r w:rsidR="00553416" w:rsidRPr="00553416">
        <w:rPr>
          <w:rFonts w:ascii="Georgia" w:hAnsi="Georgia" w:cs="David"/>
          <w:sz w:val="24"/>
          <w:szCs w:val="24"/>
        </w:rPr>
        <w:t>their sense of involvement and affiliation to society</w:t>
      </w:r>
      <w:r w:rsidR="00EE785A">
        <w:rPr>
          <w:rFonts w:ascii="Georgia" w:hAnsi="Georgia" w:cs="David"/>
          <w:sz w:val="24"/>
          <w:szCs w:val="24"/>
        </w:rPr>
        <w:t>.  In</w:t>
      </w:r>
      <w:r w:rsidR="00553416" w:rsidRPr="00553416">
        <w:rPr>
          <w:rFonts w:ascii="Georgia" w:hAnsi="Georgia" w:cs="David"/>
          <w:sz w:val="24"/>
          <w:szCs w:val="24"/>
        </w:rPr>
        <w:t xml:space="preserve"> an indirect manner, the</w:t>
      </w:r>
      <w:r w:rsidR="00EE785A">
        <w:rPr>
          <w:rFonts w:ascii="Georgia" w:hAnsi="Georgia" w:cs="David"/>
          <w:sz w:val="24"/>
          <w:szCs w:val="24"/>
        </w:rPr>
        <w:t>se components</w:t>
      </w:r>
      <w:r w:rsidR="00553416" w:rsidRPr="00553416">
        <w:rPr>
          <w:rFonts w:ascii="Georgia" w:hAnsi="Georgia" w:cs="David"/>
          <w:sz w:val="24"/>
          <w:szCs w:val="24"/>
        </w:rPr>
        <w:t xml:space="preserve"> helped them integrate into the labor market and</w:t>
      </w:r>
      <w:r w:rsidR="00553416">
        <w:rPr>
          <w:rFonts w:ascii="Georgia" w:hAnsi="Georgia" w:cs="David"/>
          <w:sz w:val="24"/>
          <w:szCs w:val="24"/>
        </w:rPr>
        <w:t xml:space="preserve"> adequately support themselves.  Moreover, a lack of </w:t>
      </w:r>
      <w:r w:rsidR="00553416">
        <w:rPr>
          <w:rFonts w:ascii="Georgia" w:hAnsi="Georgia" w:cs="David"/>
          <w:sz w:val="24"/>
          <w:szCs w:val="24"/>
        </w:rPr>
        <w:lastRenderedPageBreak/>
        <w:t xml:space="preserve">progress in the field of </w:t>
      </w:r>
      <w:r w:rsidR="00EE785A">
        <w:rPr>
          <w:rFonts w:ascii="Georgia" w:hAnsi="Georgia" w:cs="David"/>
          <w:sz w:val="24"/>
          <w:szCs w:val="24"/>
        </w:rPr>
        <w:t xml:space="preserve">the youth’s </w:t>
      </w:r>
      <w:r w:rsidR="00553416">
        <w:rPr>
          <w:rFonts w:ascii="Georgia" w:hAnsi="Georgia" w:cs="David"/>
          <w:sz w:val="24"/>
          <w:szCs w:val="24"/>
        </w:rPr>
        <w:t xml:space="preserve">aspirations to attend institutions of higher education perhaps indicates a general communal feeling of each of the groups with regard to the degree of success of its members in integrating into institutions of higher learning.  Consequently, the evaluation findings offer the </w:t>
      </w:r>
      <w:r w:rsidR="00C359F8">
        <w:rPr>
          <w:rFonts w:ascii="Georgia" w:hAnsi="Georgia" w:cs="David"/>
          <w:sz w:val="24"/>
          <w:szCs w:val="24"/>
        </w:rPr>
        <w:t xml:space="preserve">study’s </w:t>
      </w:r>
      <w:r w:rsidR="00553416" w:rsidRPr="00716E74">
        <w:rPr>
          <w:rFonts w:ascii="Georgia" w:hAnsi="Georgia" w:cs="David"/>
          <w:sz w:val="24"/>
          <w:szCs w:val="24"/>
          <w:highlight w:val="yellow"/>
        </w:rPr>
        <w:t>various levels of operation</w:t>
      </w:r>
      <w:r w:rsidR="00553416">
        <w:rPr>
          <w:rFonts w:ascii="Georgia" w:hAnsi="Georgia" w:cs="David"/>
          <w:sz w:val="24"/>
          <w:szCs w:val="24"/>
        </w:rPr>
        <w:t xml:space="preserve"> </w:t>
      </w:r>
      <w:r w:rsidR="00716E74" w:rsidRPr="00716E74">
        <w:rPr>
          <w:rFonts w:cs="David" w:hint="cs"/>
          <w:sz w:val="24"/>
          <w:szCs w:val="24"/>
          <w:highlight w:val="yellow"/>
          <w:rtl/>
        </w:rPr>
        <w:t>דרגי ההפעלה השונים של המחקר</w:t>
      </w:r>
      <w:r w:rsidR="00716E74" w:rsidRPr="00B7334F">
        <w:rPr>
          <w:rFonts w:cs="David" w:hint="cs"/>
          <w:sz w:val="24"/>
          <w:szCs w:val="24"/>
          <w:rtl/>
        </w:rPr>
        <w:t xml:space="preserve"> </w:t>
      </w:r>
      <w:r w:rsidR="00716E74">
        <w:rPr>
          <w:rFonts w:cs="David"/>
          <w:sz w:val="24"/>
          <w:szCs w:val="24"/>
        </w:rPr>
        <w:t xml:space="preserve"> ?? </w:t>
      </w:r>
      <w:r w:rsidR="00553416">
        <w:rPr>
          <w:rFonts w:ascii="Georgia" w:hAnsi="Georgia" w:cs="David"/>
          <w:sz w:val="24"/>
          <w:szCs w:val="24"/>
        </w:rPr>
        <w:t>(</w:t>
      </w:r>
      <w:proofErr w:type="gramStart"/>
      <w:r w:rsidR="00C359F8">
        <w:rPr>
          <w:rFonts w:ascii="Georgia" w:hAnsi="Georgia" w:cs="David"/>
          <w:sz w:val="24"/>
          <w:szCs w:val="24"/>
        </w:rPr>
        <w:t>in</w:t>
      </w:r>
      <w:proofErr w:type="gramEnd"/>
      <w:r w:rsidR="00C359F8">
        <w:rPr>
          <w:rFonts w:ascii="Georgia" w:hAnsi="Georgia" w:cs="David"/>
          <w:sz w:val="24"/>
          <w:szCs w:val="24"/>
        </w:rPr>
        <w:t xml:space="preserve"> the field and on a</w:t>
      </w:r>
      <w:r w:rsidR="00553416">
        <w:rPr>
          <w:rFonts w:ascii="Georgia" w:hAnsi="Georgia" w:cs="David"/>
          <w:sz w:val="24"/>
          <w:szCs w:val="24"/>
        </w:rPr>
        <w:t xml:space="preserve"> </w:t>
      </w:r>
      <w:r w:rsidR="00C359F8">
        <w:rPr>
          <w:rFonts w:ascii="Georgia" w:hAnsi="Georgia" w:cs="David"/>
          <w:sz w:val="24"/>
          <w:szCs w:val="24"/>
        </w:rPr>
        <w:t xml:space="preserve">general </w:t>
      </w:r>
      <w:r w:rsidR="00553416">
        <w:rPr>
          <w:rFonts w:ascii="Georgia" w:hAnsi="Georgia" w:cs="David"/>
          <w:sz w:val="24"/>
          <w:szCs w:val="24"/>
        </w:rPr>
        <w:t xml:space="preserve">system level) </w:t>
      </w:r>
      <w:r w:rsidR="00716E74">
        <w:rPr>
          <w:rFonts w:ascii="Georgia" w:hAnsi="Georgia" w:cs="David"/>
          <w:sz w:val="24"/>
          <w:szCs w:val="24"/>
        </w:rPr>
        <w:t xml:space="preserve">an in-depth understanding </w:t>
      </w:r>
      <w:r w:rsidR="00553416">
        <w:rPr>
          <w:rFonts w:ascii="Georgia" w:hAnsi="Georgia" w:cs="David"/>
          <w:sz w:val="24"/>
          <w:szCs w:val="24"/>
        </w:rPr>
        <w:t>of the program’s operating processes; and they heighten the need to expand the use of cultural-communal components of each of the groups in order to strengthen the personal and social resilience of the adolescents.</w:t>
      </w:r>
      <w:r w:rsidR="003F65F7">
        <w:rPr>
          <w:rFonts w:ascii="Georgia" w:hAnsi="Georgia" w:cs="David"/>
          <w:sz w:val="24"/>
          <w:szCs w:val="24"/>
        </w:rPr>
        <w:t xml:space="preserve"> </w:t>
      </w:r>
    </w:p>
    <w:p w:rsidR="00FC5A65" w:rsidRDefault="00FC5A65" w:rsidP="00FC5A65">
      <w:pPr>
        <w:bidi w:val="0"/>
        <w:spacing w:line="360" w:lineRule="auto"/>
        <w:jc w:val="both"/>
        <w:rPr>
          <w:rFonts w:ascii="Georgia" w:hAnsi="Georgia" w:cs="David"/>
          <w:i/>
          <w:iCs/>
          <w:sz w:val="24"/>
          <w:szCs w:val="24"/>
        </w:rPr>
      </w:pPr>
      <w:r>
        <w:rPr>
          <w:rFonts w:ascii="Georgia" w:hAnsi="Georgia" w:cs="David"/>
          <w:i/>
          <w:iCs/>
          <w:sz w:val="24"/>
          <w:szCs w:val="24"/>
        </w:rPr>
        <w:t xml:space="preserve">Establishing </w:t>
      </w:r>
      <w:r w:rsidR="00EE785A">
        <w:rPr>
          <w:rFonts w:ascii="Georgia" w:hAnsi="Georgia" w:cs="David"/>
          <w:i/>
          <w:iCs/>
          <w:sz w:val="24"/>
          <w:szCs w:val="24"/>
        </w:rPr>
        <w:t xml:space="preserve">Local Steering Committees </w:t>
      </w:r>
      <w:r>
        <w:rPr>
          <w:rFonts w:ascii="Georgia" w:hAnsi="Georgia" w:cs="David"/>
          <w:i/>
          <w:iCs/>
          <w:sz w:val="24"/>
          <w:szCs w:val="24"/>
        </w:rPr>
        <w:t xml:space="preserve">and their </w:t>
      </w:r>
      <w:r w:rsidR="00EE785A">
        <w:rPr>
          <w:rFonts w:ascii="Georgia" w:hAnsi="Georgia" w:cs="David"/>
          <w:i/>
          <w:iCs/>
          <w:sz w:val="24"/>
          <w:szCs w:val="24"/>
        </w:rPr>
        <w:t>Contribution</w:t>
      </w:r>
    </w:p>
    <w:p w:rsidR="00E30716" w:rsidRDefault="00FC5A65" w:rsidP="001D65EF">
      <w:pPr>
        <w:bidi w:val="0"/>
        <w:spacing w:line="360" w:lineRule="auto"/>
        <w:jc w:val="both"/>
        <w:rPr>
          <w:rFonts w:ascii="Georgia" w:hAnsi="Georgia" w:cs="David"/>
          <w:sz w:val="24"/>
          <w:szCs w:val="24"/>
        </w:rPr>
      </w:pPr>
      <w:r>
        <w:rPr>
          <w:rFonts w:ascii="Georgia" w:hAnsi="Georgia" w:cs="David"/>
          <w:sz w:val="24"/>
          <w:szCs w:val="24"/>
        </w:rPr>
        <w:t>One of the surprising findings of the present study is the absence of greater variance in the results between the three sectors, which have different and unique cultural context</w:t>
      </w:r>
      <w:r w:rsidR="001D65EF">
        <w:rPr>
          <w:rFonts w:ascii="Georgia" w:hAnsi="Georgia" w:cs="David"/>
          <w:sz w:val="24"/>
          <w:szCs w:val="24"/>
        </w:rPr>
        <w:t>s</w:t>
      </w:r>
      <w:r>
        <w:rPr>
          <w:rFonts w:ascii="Georgia" w:hAnsi="Georgia" w:cs="David"/>
          <w:sz w:val="24"/>
          <w:szCs w:val="24"/>
        </w:rPr>
        <w:t>.</w:t>
      </w:r>
      <w:r w:rsidR="00BF78E0" w:rsidRPr="00422683">
        <w:rPr>
          <w:rFonts w:ascii="Georgia" w:hAnsi="Georgia" w:cs="David"/>
          <w:sz w:val="24"/>
          <w:szCs w:val="24"/>
          <w:rtl/>
        </w:rPr>
        <w:t xml:space="preserve"> </w:t>
      </w:r>
      <w:r>
        <w:rPr>
          <w:rFonts w:ascii="Georgia" w:hAnsi="Georgia" w:cs="David"/>
          <w:sz w:val="24"/>
          <w:szCs w:val="24"/>
        </w:rPr>
        <w:t xml:space="preserve"> The model that was used to create the program is a complementary model, which encourages the use of internal community resources and facilitates culture-sensitive work </w:t>
      </w:r>
      <w:commentRangeStart w:id="38"/>
      <w:r w:rsidR="000D4BE8" w:rsidRPr="00422683">
        <w:rPr>
          <w:rFonts w:ascii="Georgia" w:hAnsi="Georgia" w:cs="David"/>
          <w:sz w:val="24"/>
          <w:szCs w:val="24"/>
        </w:rPr>
        <w:t>REFS</w:t>
      </w:r>
      <w:commentRangeEnd w:id="38"/>
      <w:r w:rsidR="00A1193B" w:rsidRPr="00422683">
        <w:rPr>
          <w:rStyle w:val="CommentReference"/>
          <w:rFonts w:ascii="Georgia" w:hAnsi="Georgia"/>
          <w:rtl/>
        </w:rPr>
        <w:commentReference w:id="38"/>
      </w:r>
      <w:r>
        <w:rPr>
          <w:rFonts w:ascii="Georgia" w:hAnsi="Georgia" w:cs="David"/>
          <w:sz w:val="24"/>
          <w:szCs w:val="24"/>
        </w:rPr>
        <w:t xml:space="preserve"> </w:t>
      </w:r>
      <w:r w:rsidR="00716E74">
        <w:rPr>
          <w:rFonts w:ascii="Georgia" w:hAnsi="Georgia" w:cs="David"/>
          <w:sz w:val="24"/>
          <w:szCs w:val="24"/>
        </w:rPr>
        <w:t>with the people runni</w:t>
      </w:r>
      <w:r>
        <w:rPr>
          <w:rFonts w:ascii="Georgia" w:hAnsi="Georgia" w:cs="David"/>
          <w:sz w:val="24"/>
          <w:szCs w:val="24"/>
        </w:rPr>
        <w:t xml:space="preserve">ng the local education system and local professionals in the social services departments.  It appears that the integration of a comprehensive and flexible </w:t>
      </w:r>
      <w:r w:rsidR="00716E74">
        <w:rPr>
          <w:rFonts w:ascii="Georgia" w:hAnsi="Georgia" w:cs="David"/>
          <w:sz w:val="24"/>
          <w:szCs w:val="24"/>
        </w:rPr>
        <w:t xml:space="preserve">national </w:t>
      </w:r>
      <w:r>
        <w:rPr>
          <w:rFonts w:ascii="Georgia" w:hAnsi="Georgia" w:cs="David"/>
          <w:sz w:val="24"/>
          <w:szCs w:val="24"/>
        </w:rPr>
        <w:t>model along with the establishment of local steering committees</w:t>
      </w:r>
      <w:r w:rsidR="001D65EF">
        <w:rPr>
          <w:rFonts w:ascii="Georgia" w:hAnsi="Georgia" w:cs="David"/>
          <w:sz w:val="24"/>
          <w:szCs w:val="24"/>
        </w:rPr>
        <w:t>—which</w:t>
      </w:r>
      <w:r w:rsidR="001D65EF">
        <w:rPr>
          <w:rFonts w:ascii="Georgia" w:hAnsi="Georgia" w:cs="David"/>
          <w:sz w:val="24"/>
          <w:szCs w:val="24"/>
        </w:rPr>
        <w:t xml:space="preserve"> </w:t>
      </w:r>
      <w:r>
        <w:rPr>
          <w:rFonts w:ascii="Georgia" w:hAnsi="Georgia" w:cs="David"/>
          <w:sz w:val="24"/>
          <w:szCs w:val="24"/>
        </w:rPr>
        <w:t xml:space="preserve">incorporate all the </w:t>
      </w:r>
      <w:r w:rsidR="003F65F7">
        <w:rPr>
          <w:rFonts w:ascii="Georgia" w:hAnsi="Georgia" w:cs="David"/>
          <w:sz w:val="24"/>
          <w:szCs w:val="24"/>
        </w:rPr>
        <w:t xml:space="preserve">locality’s </w:t>
      </w:r>
      <w:r>
        <w:rPr>
          <w:rFonts w:ascii="Georgia" w:hAnsi="Georgia" w:cs="David"/>
          <w:sz w:val="24"/>
          <w:szCs w:val="24"/>
        </w:rPr>
        <w:t>professional treatment institutions in the fields of education, welfare and employment in each of the three sectors, while providing supportive professional assistance on a local and national level</w:t>
      </w:r>
      <w:r w:rsidR="001D65EF">
        <w:rPr>
          <w:rFonts w:ascii="Georgia" w:hAnsi="Georgia" w:cs="David"/>
          <w:sz w:val="24"/>
          <w:szCs w:val="24"/>
        </w:rPr>
        <w:t>—</w:t>
      </w:r>
      <w:r>
        <w:rPr>
          <w:rFonts w:ascii="Georgia" w:hAnsi="Georgia" w:cs="David"/>
          <w:sz w:val="24"/>
          <w:szCs w:val="24"/>
        </w:rPr>
        <w:t>enables each locality and city to develop the model that suits the characteristics of the adolescents to the resources and the needs identified in th</w:t>
      </w:r>
      <w:r w:rsidR="003F65F7">
        <w:rPr>
          <w:rFonts w:ascii="Georgia" w:hAnsi="Georgia" w:cs="David"/>
          <w:sz w:val="24"/>
          <w:szCs w:val="24"/>
        </w:rPr>
        <w:t>at</w:t>
      </w:r>
      <w:r>
        <w:rPr>
          <w:rFonts w:ascii="Georgia" w:hAnsi="Georgia" w:cs="David"/>
          <w:sz w:val="24"/>
          <w:szCs w:val="24"/>
        </w:rPr>
        <w:t xml:space="preserve"> locality.  In this way, the model enables customization for each and every </w:t>
      </w:r>
      <w:r w:rsidR="00BD5A87">
        <w:rPr>
          <w:rFonts w:ascii="Georgia" w:hAnsi="Georgia" w:cs="David"/>
          <w:sz w:val="24"/>
          <w:szCs w:val="24"/>
        </w:rPr>
        <w:t>population</w:t>
      </w:r>
      <w:r w:rsidR="001D65EF">
        <w:rPr>
          <w:rFonts w:ascii="Georgia" w:hAnsi="Georgia" w:cs="David"/>
          <w:sz w:val="24"/>
          <w:szCs w:val="24"/>
        </w:rPr>
        <w:t xml:space="preserve"> while</w:t>
      </w:r>
      <w:r>
        <w:rPr>
          <w:rFonts w:ascii="Georgia" w:hAnsi="Georgia" w:cs="David"/>
          <w:sz w:val="24"/>
          <w:szCs w:val="24"/>
        </w:rPr>
        <w:t xml:space="preserve"> also </w:t>
      </w:r>
      <w:r w:rsidR="001D65EF">
        <w:rPr>
          <w:rFonts w:ascii="Georgia" w:hAnsi="Georgia" w:cs="David"/>
          <w:sz w:val="24"/>
          <w:szCs w:val="24"/>
        </w:rPr>
        <w:t>creating</w:t>
      </w:r>
      <w:r w:rsidR="001D65EF">
        <w:rPr>
          <w:rFonts w:ascii="Georgia" w:hAnsi="Georgia" w:cs="David"/>
          <w:sz w:val="24"/>
          <w:szCs w:val="24"/>
        </w:rPr>
        <w:t xml:space="preserve"> </w:t>
      </w:r>
      <w:r>
        <w:rPr>
          <w:rFonts w:ascii="Georgia" w:hAnsi="Georgia" w:cs="David"/>
          <w:sz w:val="24"/>
          <w:szCs w:val="24"/>
        </w:rPr>
        <w:t>dialogue and reciprocal lea</w:t>
      </w:r>
      <w:r w:rsidR="00FF63E3">
        <w:rPr>
          <w:rFonts w:ascii="Georgia" w:hAnsi="Georgia" w:cs="David"/>
          <w:sz w:val="24"/>
          <w:szCs w:val="24"/>
        </w:rPr>
        <w:t>r</w:t>
      </w:r>
      <w:r>
        <w:rPr>
          <w:rFonts w:ascii="Georgia" w:hAnsi="Georgia" w:cs="David"/>
          <w:sz w:val="24"/>
          <w:szCs w:val="24"/>
        </w:rPr>
        <w:t>ning in national forums.  Additionally, the work</w:t>
      </w:r>
      <w:r w:rsidR="00716E74">
        <w:rPr>
          <w:rFonts w:ascii="Georgia" w:hAnsi="Georgia" w:cs="David"/>
          <w:sz w:val="24"/>
          <w:szCs w:val="24"/>
        </w:rPr>
        <w:t>,</w:t>
      </w:r>
      <w:r>
        <w:rPr>
          <w:rFonts w:ascii="Georgia" w:hAnsi="Georgia" w:cs="David"/>
          <w:sz w:val="24"/>
          <w:szCs w:val="24"/>
        </w:rPr>
        <w:t xml:space="preserve"> based on </w:t>
      </w:r>
      <w:r w:rsidR="00FF63E3">
        <w:rPr>
          <w:rFonts w:ascii="Georgia" w:hAnsi="Georgia" w:cs="David"/>
          <w:sz w:val="24"/>
          <w:szCs w:val="24"/>
        </w:rPr>
        <w:t xml:space="preserve">the </w:t>
      </w:r>
      <w:r>
        <w:rPr>
          <w:rFonts w:ascii="Georgia" w:hAnsi="Georgia" w:cs="David"/>
          <w:sz w:val="24"/>
          <w:szCs w:val="24"/>
        </w:rPr>
        <w:t>needs that were identified by the teams in the localities</w:t>
      </w:r>
      <w:r w:rsidR="00716E74">
        <w:rPr>
          <w:rFonts w:ascii="Georgia" w:hAnsi="Georgia" w:cs="David"/>
          <w:sz w:val="24"/>
          <w:szCs w:val="24"/>
        </w:rPr>
        <w:t>,</w:t>
      </w:r>
      <w:r>
        <w:rPr>
          <w:rFonts w:ascii="Georgia" w:hAnsi="Georgia" w:cs="David"/>
          <w:sz w:val="24"/>
          <w:szCs w:val="24"/>
        </w:rPr>
        <w:t xml:space="preserve"> reduced the initiative of the program leadership</w:t>
      </w:r>
      <w:r w:rsidR="00EF20ED">
        <w:rPr>
          <w:rFonts w:ascii="Georgia" w:hAnsi="Georgia" w:cs="David"/>
          <w:sz w:val="24"/>
          <w:szCs w:val="24"/>
        </w:rPr>
        <w:t xml:space="preserve"> by using complementary components that strengthen the ‘weak links’ - on the participants’ level and the level of the operating staff.  Consequently, due to the understanding of the unique community-social needs of each of the minority groups, it</w:t>
      </w:r>
      <w:r w:rsidR="003F65F7">
        <w:rPr>
          <w:rFonts w:ascii="Georgia" w:hAnsi="Georgia" w:cs="David"/>
          <w:sz w:val="24"/>
          <w:szCs w:val="24"/>
        </w:rPr>
        <w:t xml:space="preserve"> is important to strengthen Hebrew fluency </w:t>
      </w:r>
      <w:r w:rsidR="00FF63E3">
        <w:rPr>
          <w:rFonts w:ascii="Georgia" w:hAnsi="Georgia" w:cs="David"/>
          <w:sz w:val="24"/>
          <w:szCs w:val="24"/>
        </w:rPr>
        <w:t xml:space="preserve">in the Arab </w:t>
      </w:r>
      <w:r w:rsidR="00EF20ED">
        <w:rPr>
          <w:rFonts w:ascii="Georgia" w:hAnsi="Georgia" w:cs="David"/>
          <w:sz w:val="24"/>
          <w:szCs w:val="24"/>
        </w:rPr>
        <w:t>sector in order for the participants to successfully integrate in their studies and in</w:t>
      </w:r>
      <w:r w:rsidR="003F65F7">
        <w:rPr>
          <w:rFonts w:ascii="Georgia" w:hAnsi="Georgia" w:cs="David"/>
          <w:sz w:val="24"/>
          <w:szCs w:val="24"/>
        </w:rPr>
        <w:t>to</w:t>
      </w:r>
      <w:r w:rsidR="00EF20ED">
        <w:rPr>
          <w:rFonts w:ascii="Georgia" w:hAnsi="Georgia" w:cs="David"/>
          <w:sz w:val="24"/>
          <w:szCs w:val="24"/>
        </w:rPr>
        <w:t xml:space="preserve"> the Israeli labor market.  In the Ultra-Orthodox sector</w:t>
      </w:r>
      <w:r w:rsidR="003F65F7">
        <w:rPr>
          <w:rFonts w:ascii="Georgia" w:hAnsi="Georgia" w:cs="David"/>
          <w:sz w:val="24"/>
          <w:szCs w:val="24"/>
        </w:rPr>
        <w:t>,</w:t>
      </w:r>
      <w:r w:rsidR="00EF20ED">
        <w:rPr>
          <w:rFonts w:ascii="Georgia" w:hAnsi="Georgia" w:cs="David"/>
          <w:sz w:val="24"/>
          <w:szCs w:val="24"/>
        </w:rPr>
        <w:t xml:space="preserve"> it is best to </w:t>
      </w:r>
      <w:r w:rsidR="00EF20ED">
        <w:rPr>
          <w:rFonts w:ascii="Georgia" w:hAnsi="Georgia" w:cs="David"/>
          <w:sz w:val="24"/>
          <w:szCs w:val="24"/>
        </w:rPr>
        <w:lastRenderedPageBreak/>
        <w:t xml:space="preserve">invest in imparting knowledge in the core subjects (Hebrew, mathematics and English), which are not taught in the Ultra-Orthodox formal educational system and are important </w:t>
      </w:r>
      <w:r w:rsidR="001D65EF">
        <w:rPr>
          <w:rFonts w:ascii="Georgia" w:hAnsi="Georgia" w:cs="David"/>
          <w:sz w:val="24"/>
          <w:szCs w:val="24"/>
        </w:rPr>
        <w:t>for</w:t>
      </w:r>
      <w:r w:rsidR="001D65EF">
        <w:rPr>
          <w:rFonts w:ascii="Georgia" w:hAnsi="Georgia" w:cs="David"/>
          <w:sz w:val="24"/>
          <w:szCs w:val="24"/>
        </w:rPr>
        <w:t xml:space="preserve"> </w:t>
      </w:r>
      <w:r w:rsidR="00EF20ED">
        <w:rPr>
          <w:rFonts w:ascii="Georgia" w:hAnsi="Georgia" w:cs="David"/>
          <w:sz w:val="24"/>
          <w:szCs w:val="24"/>
        </w:rPr>
        <w:t xml:space="preserve">integrating into the workforce in modern society. On the level of the operating staff, complementary professional knowledge should be offered to professionals in the Ultra-Orthodox sector (who do not have a formal post-high school education).  In the Arab sector, </w:t>
      </w:r>
      <w:r w:rsidR="00716E74">
        <w:rPr>
          <w:rFonts w:ascii="Georgia" w:hAnsi="Georgia" w:cs="David"/>
          <w:sz w:val="24"/>
          <w:szCs w:val="24"/>
        </w:rPr>
        <w:t>a greater investment should be made</w:t>
      </w:r>
      <w:r w:rsidR="00EF20ED">
        <w:rPr>
          <w:rFonts w:ascii="Georgia" w:hAnsi="Georgia" w:cs="David"/>
          <w:sz w:val="24"/>
          <w:szCs w:val="24"/>
        </w:rPr>
        <w:t xml:space="preserve"> in expanding the professional tools used in personal and interpersonal work with youth </w:t>
      </w:r>
      <w:r w:rsidR="00FF63E3">
        <w:rPr>
          <w:rFonts w:ascii="Georgia" w:hAnsi="Georgia" w:cs="David"/>
          <w:sz w:val="24"/>
          <w:szCs w:val="24"/>
        </w:rPr>
        <w:t xml:space="preserve">at-risk </w:t>
      </w:r>
      <w:r w:rsidR="00EF20ED">
        <w:rPr>
          <w:rFonts w:ascii="Georgia" w:hAnsi="Georgia" w:cs="David"/>
          <w:sz w:val="24"/>
          <w:szCs w:val="24"/>
        </w:rPr>
        <w:t xml:space="preserve">by professionals (most of </w:t>
      </w:r>
      <w:r w:rsidR="00DA2196">
        <w:rPr>
          <w:rFonts w:ascii="Georgia" w:hAnsi="Georgia" w:cs="David"/>
          <w:sz w:val="24"/>
          <w:szCs w:val="24"/>
        </w:rPr>
        <w:t>who</w:t>
      </w:r>
      <w:r w:rsidR="00EF20ED">
        <w:rPr>
          <w:rFonts w:ascii="Georgia" w:hAnsi="Georgia" w:cs="David"/>
          <w:sz w:val="24"/>
          <w:szCs w:val="24"/>
        </w:rPr>
        <w:t xml:space="preserve"> have an academic education but have not specialized in working with youth</w:t>
      </w:r>
      <w:r w:rsidR="00FF63E3" w:rsidRPr="00FF63E3">
        <w:rPr>
          <w:rFonts w:ascii="Georgia" w:hAnsi="Georgia" w:cs="David"/>
          <w:sz w:val="24"/>
          <w:szCs w:val="24"/>
        </w:rPr>
        <w:t xml:space="preserve"> </w:t>
      </w:r>
      <w:r w:rsidR="00FF63E3">
        <w:rPr>
          <w:rFonts w:ascii="Georgia" w:hAnsi="Georgia" w:cs="David"/>
          <w:sz w:val="24"/>
          <w:szCs w:val="24"/>
        </w:rPr>
        <w:t>at-risk</w:t>
      </w:r>
      <w:r w:rsidR="00EF20ED">
        <w:rPr>
          <w:rFonts w:ascii="Georgia" w:hAnsi="Georgia" w:cs="David"/>
          <w:sz w:val="24"/>
          <w:szCs w:val="24"/>
        </w:rPr>
        <w:t>).</w:t>
      </w:r>
      <w:r w:rsidR="0014477F">
        <w:rPr>
          <w:rFonts w:ascii="Georgia" w:hAnsi="Georgia" w:cs="David"/>
          <w:sz w:val="24"/>
          <w:szCs w:val="24"/>
        </w:rPr>
        <w:t xml:space="preserve">  In addition, it is worthwhile identifying and utilizing the family’s resources (working parents in Arab society) and the community resources (volunteer work in the Ultra-Orthodox community, collaborations with local entrepreneurs and businesses), strengthening the connection between Ultra-Orthodox adolescents and the family and community, and positioning the status of Arab adolescents in the formal education frameworks. </w:t>
      </w:r>
    </w:p>
    <w:p w:rsidR="00E30716" w:rsidRDefault="0014477F" w:rsidP="001D65EF">
      <w:pPr>
        <w:bidi w:val="0"/>
        <w:spacing w:line="360" w:lineRule="auto"/>
        <w:jc w:val="both"/>
        <w:rPr>
          <w:rFonts w:ascii="Georgia" w:hAnsi="Georgia" w:cs="David"/>
          <w:sz w:val="24"/>
          <w:szCs w:val="24"/>
        </w:rPr>
      </w:pPr>
      <w:r>
        <w:rPr>
          <w:rFonts w:ascii="Georgia" w:hAnsi="Georgia" w:cs="David"/>
          <w:sz w:val="24"/>
          <w:szCs w:val="24"/>
        </w:rPr>
        <w:t>Note that it is possible that significant progress among participants in the minority groups</w:t>
      </w:r>
      <w:r w:rsidR="001D65EF">
        <w:rPr>
          <w:rFonts w:ascii="Georgia" w:hAnsi="Georgia" w:cs="David"/>
          <w:sz w:val="24"/>
          <w:szCs w:val="24"/>
        </w:rPr>
        <w:t>—</w:t>
      </w:r>
      <w:r>
        <w:rPr>
          <w:rFonts w:ascii="Georgia" w:hAnsi="Georgia" w:cs="David"/>
          <w:sz w:val="24"/>
          <w:szCs w:val="24"/>
        </w:rPr>
        <w:t>the Arab and Ultra-Orthodox sectors</w:t>
      </w:r>
      <w:r w:rsidR="001D65EF">
        <w:rPr>
          <w:rFonts w:ascii="Georgia" w:hAnsi="Georgia" w:cs="David"/>
          <w:sz w:val="24"/>
          <w:szCs w:val="24"/>
        </w:rPr>
        <w:t>—</w:t>
      </w:r>
      <w:r>
        <w:rPr>
          <w:rFonts w:ascii="Georgia" w:hAnsi="Georgia" w:cs="David"/>
          <w:sz w:val="24"/>
          <w:szCs w:val="24"/>
        </w:rPr>
        <w:t>may be attributed to the limited resources invested in these sectors as compared to the resources invested in youth</w:t>
      </w:r>
      <w:r w:rsidR="00FF63E3" w:rsidRPr="00FF63E3">
        <w:rPr>
          <w:rFonts w:ascii="Georgia" w:hAnsi="Georgia" w:cs="David"/>
          <w:sz w:val="24"/>
          <w:szCs w:val="24"/>
        </w:rPr>
        <w:t xml:space="preserve"> </w:t>
      </w:r>
      <w:r w:rsidR="00FF63E3">
        <w:rPr>
          <w:rFonts w:ascii="Georgia" w:hAnsi="Georgia" w:cs="David"/>
          <w:sz w:val="24"/>
          <w:szCs w:val="24"/>
        </w:rPr>
        <w:t>at-risk</w:t>
      </w:r>
      <w:r>
        <w:rPr>
          <w:rFonts w:ascii="Georgia" w:hAnsi="Georgia" w:cs="David"/>
          <w:sz w:val="24"/>
          <w:szCs w:val="24"/>
        </w:rPr>
        <w:t xml:space="preserve"> </w:t>
      </w:r>
      <w:r w:rsidR="00716E74">
        <w:rPr>
          <w:rFonts w:ascii="Georgia" w:hAnsi="Georgia" w:cs="David"/>
          <w:sz w:val="24"/>
          <w:szCs w:val="24"/>
        </w:rPr>
        <w:t>in</w:t>
      </w:r>
      <w:r>
        <w:rPr>
          <w:rFonts w:ascii="Georgia" w:hAnsi="Georgia" w:cs="David"/>
          <w:sz w:val="24"/>
          <w:szCs w:val="24"/>
        </w:rPr>
        <w:t xml:space="preserve"> the general Jewish population.  Pursuant to the investment of the resources, there is </w:t>
      </w:r>
      <w:r w:rsidR="00BD5A87">
        <w:rPr>
          <w:rFonts w:ascii="Georgia" w:hAnsi="Georgia" w:cs="David"/>
          <w:sz w:val="24"/>
          <w:szCs w:val="24"/>
        </w:rPr>
        <w:t>an</w:t>
      </w:r>
      <w:r>
        <w:rPr>
          <w:rFonts w:ascii="Georgia" w:hAnsi="Georgia" w:cs="David"/>
          <w:sz w:val="24"/>
          <w:szCs w:val="24"/>
        </w:rPr>
        <w:t xml:space="preserve"> </w:t>
      </w:r>
      <w:r w:rsidR="00DA7E2B">
        <w:rPr>
          <w:rFonts w:ascii="Georgia" w:hAnsi="Georgia" w:cs="David"/>
          <w:sz w:val="24"/>
          <w:szCs w:val="24"/>
        </w:rPr>
        <w:t>enlistment</w:t>
      </w:r>
      <w:r>
        <w:rPr>
          <w:rFonts w:ascii="Georgia" w:hAnsi="Georgia" w:cs="David"/>
          <w:sz w:val="24"/>
          <w:szCs w:val="24"/>
        </w:rPr>
        <w:t xml:space="preserve"> of professionals in the </w:t>
      </w:r>
      <w:r w:rsidR="00DA7E2B">
        <w:rPr>
          <w:rFonts w:ascii="Georgia" w:hAnsi="Georgia" w:cs="David"/>
          <w:sz w:val="24"/>
          <w:szCs w:val="24"/>
        </w:rPr>
        <w:t xml:space="preserve">social services departments, </w:t>
      </w:r>
      <w:r w:rsidR="00FF63E3">
        <w:rPr>
          <w:rFonts w:ascii="Georgia" w:hAnsi="Georgia" w:cs="David"/>
          <w:sz w:val="24"/>
          <w:szCs w:val="24"/>
        </w:rPr>
        <w:t xml:space="preserve">as well as </w:t>
      </w:r>
      <w:r w:rsidR="00DA7E2B">
        <w:rPr>
          <w:rFonts w:ascii="Georgia" w:hAnsi="Georgia" w:cs="David"/>
          <w:sz w:val="24"/>
          <w:szCs w:val="24"/>
        </w:rPr>
        <w:t xml:space="preserve">the parents and participants to maximize the invested public resources.  </w:t>
      </w:r>
      <w:r w:rsidR="00FF63E3">
        <w:rPr>
          <w:rFonts w:ascii="Georgia" w:hAnsi="Georgia" w:cs="David"/>
          <w:sz w:val="24"/>
          <w:szCs w:val="24"/>
        </w:rPr>
        <w:t>Y</w:t>
      </w:r>
      <w:r w:rsidR="00DA7E2B">
        <w:rPr>
          <w:rFonts w:ascii="Georgia" w:hAnsi="Georgia" w:cs="David"/>
          <w:sz w:val="24"/>
          <w:szCs w:val="24"/>
        </w:rPr>
        <w:t>outh</w:t>
      </w:r>
      <w:r w:rsidR="00FF63E3" w:rsidRPr="00FF63E3">
        <w:rPr>
          <w:rFonts w:ascii="Georgia" w:hAnsi="Georgia" w:cs="David"/>
          <w:sz w:val="24"/>
          <w:szCs w:val="24"/>
        </w:rPr>
        <w:t xml:space="preserve"> </w:t>
      </w:r>
      <w:r w:rsidR="00FF63E3">
        <w:rPr>
          <w:rFonts w:ascii="Georgia" w:hAnsi="Georgia" w:cs="David"/>
          <w:sz w:val="24"/>
          <w:szCs w:val="24"/>
        </w:rPr>
        <w:t>at-risk</w:t>
      </w:r>
      <w:r w:rsidR="00DA7E2B">
        <w:rPr>
          <w:rFonts w:ascii="Georgia" w:hAnsi="Georgia" w:cs="David"/>
          <w:sz w:val="24"/>
          <w:szCs w:val="24"/>
        </w:rPr>
        <w:t xml:space="preserve"> in other Jewish localities benefit from a wide variety of youth programs and professionals and parent</w:t>
      </w:r>
      <w:r w:rsidR="00FF63E3">
        <w:rPr>
          <w:rFonts w:ascii="Georgia" w:hAnsi="Georgia" w:cs="David"/>
          <w:sz w:val="24"/>
          <w:szCs w:val="24"/>
        </w:rPr>
        <w:t>s</w:t>
      </w:r>
      <w:r w:rsidR="00DA7E2B">
        <w:rPr>
          <w:rFonts w:ascii="Georgia" w:hAnsi="Georgia" w:cs="David"/>
          <w:sz w:val="24"/>
          <w:szCs w:val="24"/>
        </w:rPr>
        <w:t xml:space="preserve"> and participants do not feel committed </w:t>
      </w:r>
      <w:r w:rsidR="00FF63E3">
        <w:rPr>
          <w:rFonts w:ascii="Georgia" w:hAnsi="Georgia" w:cs="David"/>
          <w:sz w:val="24"/>
          <w:szCs w:val="24"/>
        </w:rPr>
        <w:t>or</w:t>
      </w:r>
      <w:r w:rsidR="00DA7E2B">
        <w:rPr>
          <w:rFonts w:ascii="Georgia" w:hAnsi="Georgia" w:cs="David"/>
          <w:sz w:val="24"/>
          <w:szCs w:val="24"/>
        </w:rPr>
        <w:t xml:space="preserve"> </w:t>
      </w:r>
      <w:r w:rsidR="001D65EF">
        <w:rPr>
          <w:rFonts w:ascii="Georgia" w:hAnsi="Georgia" w:cs="David"/>
          <w:sz w:val="24"/>
          <w:szCs w:val="24"/>
        </w:rPr>
        <w:t xml:space="preserve">feel </w:t>
      </w:r>
      <w:r w:rsidR="00DA7E2B">
        <w:rPr>
          <w:rFonts w:ascii="Georgia" w:hAnsi="Georgia" w:cs="David"/>
          <w:sz w:val="24"/>
          <w:szCs w:val="24"/>
        </w:rPr>
        <w:t xml:space="preserve">the need to invest in this program. </w:t>
      </w:r>
    </w:p>
    <w:p w:rsidR="00FF63E3" w:rsidRDefault="00FF63E3" w:rsidP="00DA7E2B">
      <w:pPr>
        <w:bidi w:val="0"/>
        <w:spacing w:line="360" w:lineRule="auto"/>
        <w:jc w:val="both"/>
        <w:rPr>
          <w:rFonts w:ascii="Georgia" w:hAnsi="Georgia" w:cs="David"/>
          <w:b/>
          <w:bCs/>
          <w:sz w:val="24"/>
          <w:szCs w:val="24"/>
        </w:rPr>
      </w:pPr>
    </w:p>
    <w:p w:rsidR="00DA7E2B" w:rsidRDefault="00FF63E3" w:rsidP="00FF63E3">
      <w:pPr>
        <w:bidi w:val="0"/>
        <w:spacing w:line="360" w:lineRule="auto"/>
        <w:jc w:val="both"/>
        <w:rPr>
          <w:rFonts w:ascii="Georgia" w:hAnsi="Georgia" w:cs="David"/>
          <w:sz w:val="24"/>
          <w:szCs w:val="24"/>
        </w:rPr>
      </w:pPr>
      <w:r w:rsidRPr="00DA7E2B">
        <w:rPr>
          <w:rFonts w:ascii="Georgia" w:hAnsi="Georgia" w:cs="David"/>
          <w:b/>
          <w:bCs/>
          <w:sz w:val="24"/>
          <w:szCs w:val="24"/>
        </w:rPr>
        <w:t>CONCLUSIONS</w:t>
      </w:r>
    </w:p>
    <w:p w:rsidR="0073602F" w:rsidRDefault="00DA7E2B" w:rsidP="00E568CE">
      <w:pPr>
        <w:bidi w:val="0"/>
        <w:spacing w:line="360" w:lineRule="auto"/>
        <w:jc w:val="both"/>
        <w:rPr>
          <w:rFonts w:ascii="Georgia" w:hAnsi="Georgia" w:cs="David"/>
          <w:sz w:val="24"/>
          <w:szCs w:val="24"/>
        </w:rPr>
      </w:pPr>
      <w:r>
        <w:rPr>
          <w:rFonts w:ascii="Georgia" w:hAnsi="Georgia" w:cs="David"/>
          <w:sz w:val="24"/>
          <w:szCs w:val="24"/>
        </w:rPr>
        <w:t xml:space="preserve">The present study corroborates the importance of holistic programs that emphasize positive aspects to the advancement of employability.  The study identifies specific components that are critical to programs that </w:t>
      </w:r>
      <w:r w:rsidR="00BD5A87">
        <w:rPr>
          <w:rFonts w:ascii="Georgia" w:hAnsi="Georgia" w:cs="David"/>
          <w:sz w:val="24"/>
          <w:szCs w:val="24"/>
        </w:rPr>
        <w:t>promote</w:t>
      </w:r>
      <w:r>
        <w:rPr>
          <w:rFonts w:ascii="Georgia" w:hAnsi="Georgia" w:cs="David"/>
          <w:sz w:val="24"/>
          <w:szCs w:val="24"/>
        </w:rPr>
        <w:t xml:space="preserve"> employability for youth</w:t>
      </w:r>
      <w:r w:rsidR="00FF63E3" w:rsidRPr="00FF63E3">
        <w:rPr>
          <w:rFonts w:ascii="Georgia" w:hAnsi="Georgia" w:cs="David"/>
          <w:sz w:val="24"/>
          <w:szCs w:val="24"/>
        </w:rPr>
        <w:t xml:space="preserve"> </w:t>
      </w:r>
      <w:r w:rsidR="00FF63E3">
        <w:rPr>
          <w:rFonts w:ascii="Georgia" w:hAnsi="Georgia" w:cs="David"/>
          <w:sz w:val="24"/>
          <w:szCs w:val="24"/>
        </w:rPr>
        <w:t>at-risk</w:t>
      </w:r>
      <w:r>
        <w:rPr>
          <w:rFonts w:ascii="Georgia" w:hAnsi="Georgia" w:cs="David"/>
          <w:sz w:val="24"/>
          <w:szCs w:val="24"/>
        </w:rPr>
        <w:t xml:space="preserve"> and primarily emphasize the main importance </w:t>
      </w:r>
      <w:r>
        <w:rPr>
          <w:rFonts w:ascii="Georgia" w:hAnsi="Georgia" w:cs="David"/>
          <w:sz w:val="24"/>
          <w:szCs w:val="24"/>
        </w:rPr>
        <w:lastRenderedPageBreak/>
        <w:t xml:space="preserve">of working in a group </w:t>
      </w:r>
      <w:r w:rsidR="001D65EF">
        <w:rPr>
          <w:rFonts w:ascii="Georgia" w:hAnsi="Georgia" w:cs="David"/>
          <w:sz w:val="24"/>
          <w:szCs w:val="24"/>
        </w:rPr>
        <w:t>and the significance of</w:t>
      </w:r>
      <w:r w:rsidR="001D65EF">
        <w:rPr>
          <w:rFonts w:ascii="Georgia" w:hAnsi="Georgia" w:cs="David"/>
          <w:sz w:val="24"/>
          <w:szCs w:val="24"/>
        </w:rPr>
        <w:t xml:space="preserve"> </w:t>
      </w:r>
      <w:r>
        <w:rPr>
          <w:rFonts w:ascii="Georgia" w:hAnsi="Georgia" w:cs="David"/>
          <w:sz w:val="24"/>
          <w:szCs w:val="24"/>
        </w:rPr>
        <w:t>work with the parents in cooperation with therapeutic institutions in the target population, collaboration with the adolescents participating in the programs and cultivating work components</w:t>
      </w:r>
      <w:r w:rsidR="00E734A8">
        <w:rPr>
          <w:rFonts w:ascii="Georgia" w:hAnsi="Georgia" w:cs="David"/>
          <w:sz w:val="24"/>
          <w:szCs w:val="24"/>
        </w:rPr>
        <w:t xml:space="preserve"> (</w:t>
      </w:r>
      <w:r>
        <w:rPr>
          <w:rFonts w:ascii="Georgia" w:hAnsi="Georgia" w:cs="David"/>
          <w:sz w:val="24"/>
          <w:szCs w:val="24"/>
        </w:rPr>
        <w:t>such as becoming familiar with places of work, on-the-job experience</w:t>
      </w:r>
      <w:r w:rsidR="00E734A8">
        <w:rPr>
          <w:rFonts w:ascii="Georgia" w:hAnsi="Georgia" w:cs="David"/>
          <w:sz w:val="24"/>
          <w:szCs w:val="24"/>
        </w:rPr>
        <w:t>)</w:t>
      </w:r>
      <w:r w:rsidR="00E734A8">
        <w:rPr>
          <w:rFonts w:ascii="Georgia" w:hAnsi="Georgia" w:cs="David"/>
          <w:sz w:val="24"/>
          <w:szCs w:val="24"/>
        </w:rPr>
        <w:t xml:space="preserve"> </w:t>
      </w:r>
      <w:r>
        <w:rPr>
          <w:rFonts w:ascii="Georgia" w:hAnsi="Georgia" w:cs="David"/>
          <w:sz w:val="24"/>
          <w:szCs w:val="24"/>
        </w:rPr>
        <w:t xml:space="preserve">and participation in the program’s professional course.  In addition, the findings also emphasize the need to cope with the issue of the digital gap, so the knowledge acquired in this field does not serve as a distraction, but rather an effective tool to locate relevant information </w:t>
      </w:r>
      <w:r w:rsidR="003F65F7">
        <w:rPr>
          <w:rFonts w:ascii="Georgia" w:hAnsi="Georgia" w:cs="David"/>
          <w:sz w:val="24"/>
          <w:szCs w:val="24"/>
        </w:rPr>
        <w:t>needed to att</w:t>
      </w:r>
      <w:r>
        <w:rPr>
          <w:rFonts w:ascii="Georgia" w:hAnsi="Georgia" w:cs="David"/>
          <w:sz w:val="24"/>
          <w:szCs w:val="24"/>
        </w:rPr>
        <w:t>ain</w:t>
      </w:r>
      <w:r w:rsidR="003F65F7">
        <w:rPr>
          <w:rFonts w:ascii="Georgia" w:hAnsi="Georgia" w:cs="David"/>
          <w:sz w:val="24"/>
          <w:szCs w:val="24"/>
        </w:rPr>
        <w:t xml:space="preserve"> </w:t>
      </w:r>
      <w:r>
        <w:rPr>
          <w:rFonts w:ascii="Georgia" w:hAnsi="Georgia" w:cs="David"/>
          <w:sz w:val="24"/>
          <w:szCs w:val="24"/>
        </w:rPr>
        <w:t>an education and find</w:t>
      </w:r>
      <w:r w:rsidR="003F65F7">
        <w:rPr>
          <w:rFonts w:ascii="Georgia" w:hAnsi="Georgia" w:cs="David"/>
          <w:sz w:val="24"/>
          <w:szCs w:val="24"/>
        </w:rPr>
        <w:t xml:space="preserve"> </w:t>
      </w:r>
      <w:r>
        <w:rPr>
          <w:rFonts w:ascii="Georgia" w:hAnsi="Georgia" w:cs="David"/>
          <w:sz w:val="24"/>
          <w:szCs w:val="24"/>
        </w:rPr>
        <w:t xml:space="preserve">a suitable job. </w:t>
      </w:r>
    </w:p>
    <w:p w:rsidR="00B419F4" w:rsidRDefault="00DA7E2B" w:rsidP="00FF63E3">
      <w:pPr>
        <w:tabs>
          <w:tab w:val="left" w:pos="2835"/>
        </w:tabs>
        <w:bidi w:val="0"/>
        <w:spacing w:line="360" w:lineRule="auto"/>
        <w:jc w:val="both"/>
        <w:rPr>
          <w:rFonts w:ascii="Georgia" w:hAnsi="Georgia" w:cs="David"/>
          <w:sz w:val="24"/>
          <w:szCs w:val="24"/>
        </w:rPr>
      </w:pPr>
      <w:r>
        <w:rPr>
          <w:rFonts w:ascii="Georgia" w:hAnsi="Georgia" w:cs="David"/>
          <w:sz w:val="24"/>
          <w:szCs w:val="24"/>
        </w:rPr>
        <w:t xml:space="preserve">The study also indicates that in order to maximize work with minority groups with unique cultural characteristics, the program must be flexible and work on two supplementary </w:t>
      </w:r>
      <w:r w:rsidR="00B419F4">
        <w:rPr>
          <w:rFonts w:ascii="Georgia" w:hAnsi="Georgia" w:cs="David"/>
          <w:sz w:val="24"/>
          <w:szCs w:val="24"/>
        </w:rPr>
        <w:t>dimensions at the same time:  top-down (through national steering committees) and bottom-up (through local steering committees), providing training for both of these levels, where the connection between the levels is mutually beneficial and helps to constantly improve the program and its dissemination to other spheres.  In this field, it is likely that openness and complete flexibility necessitate complementary components, even where the leaders in the minority group do not identify them</w:t>
      </w:r>
      <w:r w:rsidR="00FF63E3">
        <w:rPr>
          <w:rFonts w:ascii="Georgia" w:hAnsi="Georgia" w:cs="David"/>
          <w:sz w:val="24"/>
          <w:szCs w:val="24"/>
        </w:rPr>
        <w:t>.  These include</w:t>
      </w:r>
      <w:r w:rsidR="00B419F4">
        <w:rPr>
          <w:rFonts w:ascii="Georgia" w:hAnsi="Georgia" w:cs="David"/>
          <w:sz w:val="24"/>
          <w:szCs w:val="24"/>
        </w:rPr>
        <w:t xml:space="preserve"> strengthening components that make higher education more accessible (for example, visits to institutions of higher education, familiarity with role models in the community or initiating joint programs with academic institutions), in order to ensure the expansion of opportunities for employment mobility and fair salaries for these group in the future.</w:t>
      </w:r>
    </w:p>
    <w:p w:rsidR="00FF63E3" w:rsidRDefault="00FF63E3" w:rsidP="00B419F4">
      <w:pPr>
        <w:tabs>
          <w:tab w:val="left" w:pos="2835"/>
        </w:tabs>
        <w:bidi w:val="0"/>
        <w:spacing w:line="360" w:lineRule="auto"/>
        <w:jc w:val="both"/>
        <w:rPr>
          <w:rFonts w:ascii="Georgia" w:hAnsi="Georgia" w:cs="David"/>
          <w:b/>
          <w:bCs/>
          <w:sz w:val="24"/>
          <w:szCs w:val="24"/>
        </w:rPr>
      </w:pPr>
    </w:p>
    <w:p w:rsidR="00B419F4" w:rsidRDefault="00FF63E3" w:rsidP="00FF63E3">
      <w:pPr>
        <w:tabs>
          <w:tab w:val="left" w:pos="2835"/>
        </w:tabs>
        <w:bidi w:val="0"/>
        <w:spacing w:line="360" w:lineRule="auto"/>
        <w:jc w:val="both"/>
        <w:rPr>
          <w:rFonts w:ascii="Georgia" w:hAnsi="Georgia" w:cs="David"/>
          <w:sz w:val="24"/>
          <w:szCs w:val="24"/>
        </w:rPr>
      </w:pPr>
      <w:r w:rsidRPr="00B419F4">
        <w:rPr>
          <w:rFonts w:ascii="Georgia" w:hAnsi="Georgia" w:cs="David"/>
          <w:b/>
          <w:bCs/>
          <w:sz w:val="24"/>
          <w:szCs w:val="24"/>
        </w:rPr>
        <w:t>LIMITATIONS</w:t>
      </w:r>
    </w:p>
    <w:p w:rsidR="006F7100" w:rsidRPr="00422683" w:rsidRDefault="00B419F4" w:rsidP="00944721">
      <w:pPr>
        <w:tabs>
          <w:tab w:val="left" w:pos="2835"/>
        </w:tabs>
        <w:bidi w:val="0"/>
        <w:spacing w:line="360" w:lineRule="auto"/>
        <w:jc w:val="both"/>
        <w:rPr>
          <w:rFonts w:ascii="Georgia" w:hAnsi="Georgia" w:cs="David"/>
          <w:sz w:val="24"/>
          <w:szCs w:val="24"/>
          <w:rtl/>
        </w:rPr>
      </w:pPr>
      <w:r>
        <w:rPr>
          <w:rFonts w:ascii="Georgia" w:hAnsi="Georgia" w:cs="David"/>
          <w:sz w:val="24"/>
          <w:szCs w:val="24"/>
        </w:rPr>
        <w:t>The main limitation of the present study is that it primarily describes what takes place during the course of the program</w:t>
      </w:r>
      <w:r w:rsidR="00BD5A87">
        <w:rPr>
          <w:rFonts w:ascii="Georgia" w:hAnsi="Georgia" w:cs="David"/>
          <w:sz w:val="24"/>
          <w:szCs w:val="24"/>
        </w:rPr>
        <w:t xml:space="preserve">, while the data related to the program alumni are relatively few and gathered a short time (only one year) after the completion of the program.  Consequently, most of the program participants have yet to actually experience extended integration in the labor market or at institutions of higher education.  We do not have the data related to the percentage of those who have entered the workforce as adults, the </w:t>
      </w:r>
      <w:r w:rsidR="00BD5A87">
        <w:rPr>
          <w:rFonts w:ascii="Georgia" w:hAnsi="Georgia" w:cs="David"/>
          <w:sz w:val="24"/>
          <w:szCs w:val="24"/>
        </w:rPr>
        <w:lastRenderedPageBreak/>
        <w:t>percentage of those who attend institutions of higher education, the opinions of the program</w:t>
      </w:r>
      <w:r w:rsidR="00DA2196">
        <w:rPr>
          <w:rFonts w:ascii="Georgia" w:hAnsi="Georgia" w:cs="David"/>
          <w:sz w:val="24"/>
          <w:szCs w:val="24"/>
        </w:rPr>
        <w:t>’s</w:t>
      </w:r>
      <w:r w:rsidR="00BD5A87">
        <w:rPr>
          <w:rFonts w:ascii="Georgia" w:hAnsi="Georgia" w:cs="David"/>
          <w:sz w:val="24"/>
          <w:szCs w:val="24"/>
        </w:rPr>
        <w:t xml:space="preserve"> participants after its completion, etc.  This limitation stems from two inherent problems of a study of this kin</w:t>
      </w:r>
      <w:r w:rsidR="00DA2196">
        <w:rPr>
          <w:rFonts w:ascii="Georgia" w:hAnsi="Georgia" w:cs="David"/>
          <w:sz w:val="24"/>
          <w:szCs w:val="24"/>
        </w:rPr>
        <w:t>d</w:t>
      </w:r>
      <w:r w:rsidR="00BD5A87">
        <w:rPr>
          <w:rFonts w:ascii="Georgia" w:hAnsi="Georgia" w:cs="David"/>
          <w:sz w:val="24"/>
          <w:szCs w:val="24"/>
        </w:rPr>
        <w:t>, in which the tools acquired in the program are supposed to be implemented</w:t>
      </w:r>
      <w:r w:rsidR="00E734A8">
        <w:rPr>
          <w:rFonts w:ascii="Georgia" w:hAnsi="Georgia" w:cs="David"/>
          <w:sz w:val="24"/>
          <w:szCs w:val="24"/>
        </w:rPr>
        <w:t xml:space="preserve"> long after--</w:t>
      </w:r>
      <w:r w:rsidR="00BD5A87">
        <w:rPr>
          <w:rFonts w:ascii="Georgia" w:hAnsi="Georgia" w:cs="David"/>
          <w:sz w:val="24"/>
          <w:szCs w:val="24"/>
        </w:rPr>
        <w:t>at time</w:t>
      </w:r>
      <w:r w:rsidR="00DA2196">
        <w:rPr>
          <w:rFonts w:ascii="Georgia" w:hAnsi="Georgia" w:cs="David"/>
          <w:sz w:val="24"/>
          <w:szCs w:val="24"/>
        </w:rPr>
        <w:t>s</w:t>
      </w:r>
      <w:r w:rsidR="00BD5A87">
        <w:rPr>
          <w:rFonts w:ascii="Georgia" w:hAnsi="Georgia" w:cs="David"/>
          <w:sz w:val="24"/>
          <w:szCs w:val="24"/>
        </w:rPr>
        <w:t xml:space="preserve"> even a decade</w:t>
      </w:r>
      <w:r w:rsidR="00E734A8">
        <w:rPr>
          <w:rFonts w:ascii="Georgia" w:hAnsi="Georgia" w:cs="David"/>
          <w:sz w:val="24"/>
          <w:szCs w:val="24"/>
        </w:rPr>
        <w:t>—</w:t>
      </w:r>
      <w:r w:rsidR="00BD5A87">
        <w:rPr>
          <w:rFonts w:ascii="Georgia" w:hAnsi="Georgia" w:cs="David"/>
          <w:sz w:val="24"/>
          <w:szCs w:val="24"/>
        </w:rPr>
        <w:t>the completion of the program.  First of all, it is very difficult to locate the participants years after the completion of the program</w:t>
      </w:r>
      <w:r w:rsidR="00DA2196">
        <w:rPr>
          <w:rFonts w:ascii="Georgia" w:hAnsi="Georgia" w:cs="David"/>
          <w:sz w:val="24"/>
          <w:szCs w:val="24"/>
        </w:rPr>
        <w:t>;</w:t>
      </w:r>
      <w:r w:rsidR="00BD5A87">
        <w:rPr>
          <w:rFonts w:ascii="Georgia" w:hAnsi="Georgia" w:cs="David"/>
          <w:sz w:val="24"/>
          <w:szCs w:val="24"/>
        </w:rPr>
        <w:t xml:space="preserve"> and secondly, it may be expected that after so many years, the adolescents will have </w:t>
      </w:r>
      <w:r w:rsidR="00DA2196">
        <w:rPr>
          <w:rFonts w:ascii="Georgia" w:hAnsi="Georgia" w:cs="David"/>
          <w:sz w:val="24"/>
          <w:szCs w:val="24"/>
        </w:rPr>
        <w:t>had</w:t>
      </w:r>
      <w:r w:rsidR="00BD5A87">
        <w:rPr>
          <w:rFonts w:ascii="Georgia" w:hAnsi="Georgia" w:cs="David"/>
          <w:sz w:val="24"/>
          <w:szCs w:val="24"/>
        </w:rPr>
        <w:t xml:space="preserve"> many significant experiences and will not remember the components that were significant for them at the time they participated in the program.   Another limitation of the study is an inability to select those who are exposed to the program in a random manner and the great heterogeneity (in terms of socio-demographic characteristics and geographic location) between the groups that were compared in this study.  This limitation stems from the fact that it was </w:t>
      </w:r>
      <w:r w:rsidR="00944721">
        <w:rPr>
          <w:rFonts w:ascii="Georgia" w:hAnsi="Georgia" w:cs="David"/>
          <w:sz w:val="24"/>
          <w:szCs w:val="24"/>
        </w:rPr>
        <w:t xml:space="preserve">only </w:t>
      </w:r>
      <w:r w:rsidR="00BD5A87">
        <w:rPr>
          <w:rFonts w:ascii="Georgia" w:hAnsi="Georgia" w:cs="David"/>
          <w:sz w:val="24"/>
          <w:szCs w:val="24"/>
        </w:rPr>
        <w:t xml:space="preserve">possible to conduct the study in sites where the program was actually </w:t>
      </w:r>
      <w:r w:rsidR="00DA2196">
        <w:rPr>
          <w:rFonts w:ascii="Georgia" w:hAnsi="Georgia" w:cs="David"/>
          <w:sz w:val="24"/>
          <w:szCs w:val="24"/>
        </w:rPr>
        <w:t>implemente</w:t>
      </w:r>
      <w:r w:rsidR="00BD5A87">
        <w:rPr>
          <w:rFonts w:ascii="Georgia" w:hAnsi="Georgia" w:cs="David"/>
          <w:sz w:val="24"/>
          <w:szCs w:val="24"/>
        </w:rPr>
        <w:t xml:space="preserve">d. </w:t>
      </w:r>
      <w:r w:rsidR="006F7100" w:rsidRPr="00422683">
        <w:rPr>
          <w:rFonts w:ascii="Georgia" w:hAnsi="Georgia" w:cs="David"/>
          <w:sz w:val="24"/>
          <w:szCs w:val="24"/>
          <w:rtl/>
        </w:rPr>
        <w:t xml:space="preserve"> </w:t>
      </w:r>
    </w:p>
    <w:sectPr w:rsidR="006F7100" w:rsidRPr="00422683" w:rsidSect="00F73DF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m Gal" w:date="2016-09-30T16:19:00Z" w:initials="RG">
    <w:p w:rsidR="00DA7E2B" w:rsidRPr="00F6752E" w:rsidRDefault="00DA7E2B" w:rsidP="00BB64F9">
      <w:pPr>
        <w:pStyle w:val="CommentText"/>
        <w:bidi w:val="0"/>
        <w:rPr>
          <w:rFonts w:ascii="Georgia" w:hAnsi="Georgia" w:cstheme="majorBidi"/>
        </w:rPr>
      </w:pPr>
      <w:r>
        <w:rPr>
          <w:rStyle w:val="CommentReference"/>
        </w:rPr>
        <w:annotationRef/>
      </w:r>
      <w:r w:rsidRPr="00F6752E">
        <w:rPr>
          <w:rFonts w:ascii="Georgia" w:hAnsi="Georgia" w:cstheme="majorBidi"/>
        </w:rPr>
        <w:t xml:space="preserve">ILO (2011). Increasing the employability of disadvantaged youth. Geneva: International </w:t>
      </w:r>
      <w:r w:rsidR="00BD5A87" w:rsidRPr="00F6752E">
        <w:rPr>
          <w:rFonts w:ascii="Georgia" w:hAnsi="Georgia" w:cstheme="majorBidi"/>
        </w:rPr>
        <w:t>Labor</w:t>
      </w:r>
      <w:r w:rsidRPr="00F6752E">
        <w:rPr>
          <w:rFonts w:ascii="Georgia" w:hAnsi="Georgia" w:cstheme="majorBidi"/>
        </w:rPr>
        <w:t xml:space="preserve"> Office.</w:t>
      </w:r>
    </w:p>
    <w:p w:rsidR="00DA7E2B" w:rsidRPr="00F6752E" w:rsidRDefault="00DA7E2B" w:rsidP="00BB64F9">
      <w:pPr>
        <w:pStyle w:val="CommentText"/>
        <w:bidi w:val="0"/>
        <w:rPr>
          <w:rFonts w:ascii="Georgia" w:hAnsi="Georgia"/>
        </w:rPr>
      </w:pPr>
      <w:r w:rsidRPr="00F6752E">
        <w:rPr>
          <w:rFonts w:ascii="Georgia" w:hAnsi="Georgia" w:cstheme="majorBidi"/>
        </w:rPr>
        <w:t xml:space="preserve">ILO (2013). Enhancing youth employability: The importance of core work skills. Geneva: International </w:t>
      </w:r>
      <w:r w:rsidR="00BD5A87" w:rsidRPr="00F6752E">
        <w:rPr>
          <w:rFonts w:ascii="Georgia" w:hAnsi="Georgia" w:cstheme="majorBidi"/>
        </w:rPr>
        <w:t>Labor</w:t>
      </w:r>
      <w:r w:rsidRPr="00F6752E">
        <w:rPr>
          <w:rFonts w:ascii="Georgia" w:hAnsi="Georgia" w:cstheme="majorBidi"/>
        </w:rPr>
        <w:t xml:space="preserve"> Office.</w:t>
      </w:r>
    </w:p>
    <w:p w:rsidR="00DA7E2B" w:rsidRPr="00F6752E" w:rsidRDefault="00DA7E2B" w:rsidP="00BB64F9">
      <w:pPr>
        <w:pStyle w:val="CommentText"/>
        <w:bidi w:val="0"/>
        <w:rPr>
          <w:rStyle w:val="CommentReference"/>
          <w:rFonts w:ascii="Georgia" w:hAnsi="Georgia" w:cstheme="majorBidi"/>
          <w:sz w:val="24"/>
          <w:szCs w:val="24"/>
        </w:rPr>
      </w:pPr>
      <w:r w:rsidRPr="00F6752E">
        <w:rPr>
          <w:rFonts w:ascii="Georgia" w:hAnsi="Georgia" w:cstheme="majorBidi"/>
          <w:color w:val="222222"/>
          <w:sz w:val="24"/>
          <w:szCs w:val="24"/>
          <w:shd w:val="clear" w:color="auto" w:fill="FFFFFF"/>
        </w:rPr>
        <w:t>Brewer, L. (2013). Enhancing the employability of disadvantaged youth: What? Why? and How? Guide to core work skills.</w:t>
      </w:r>
      <w:r w:rsidRPr="00F6752E">
        <w:rPr>
          <w:rStyle w:val="apple-converted-space"/>
          <w:rFonts w:ascii="Georgia" w:hAnsi="Georgia" w:cstheme="majorBidi"/>
          <w:color w:val="222222"/>
          <w:sz w:val="24"/>
          <w:szCs w:val="24"/>
          <w:shd w:val="clear" w:color="auto" w:fill="FFFFFF"/>
        </w:rPr>
        <w:t> </w:t>
      </w:r>
      <w:r w:rsidRPr="00F6752E">
        <w:rPr>
          <w:rFonts w:ascii="Georgia" w:hAnsi="Georgia" w:cstheme="majorBidi"/>
          <w:i/>
          <w:iCs/>
          <w:color w:val="222222"/>
          <w:sz w:val="24"/>
          <w:szCs w:val="24"/>
          <w:shd w:val="clear" w:color="auto" w:fill="FFFFFF"/>
        </w:rPr>
        <w:t>ILO</w:t>
      </w:r>
      <w:r w:rsidRPr="00F6752E">
        <w:rPr>
          <w:rFonts w:ascii="Georgia" w:hAnsi="Georgia" w:cstheme="majorBidi"/>
          <w:color w:val="222222"/>
          <w:sz w:val="24"/>
          <w:szCs w:val="24"/>
          <w:shd w:val="clear" w:color="auto" w:fill="FFFFFF"/>
        </w:rPr>
        <w:t>,</w:t>
      </w:r>
      <w:r w:rsidRPr="00F6752E">
        <w:rPr>
          <w:rStyle w:val="apple-converted-space"/>
          <w:rFonts w:ascii="Georgia" w:hAnsi="Georgia" w:cstheme="majorBidi"/>
          <w:color w:val="222222"/>
          <w:sz w:val="24"/>
          <w:szCs w:val="24"/>
          <w:shd w:val="clear" w:color="auto" w:fill="FFFFFF"/>
        </w:rPr>
        <w:t> </w:t>
      </w:r>
      <w:r w:rsidRPr="00F6752E">
        <w:rPr>
          <w:rFonts w:ascii="Georgia" w:hAnsi="Georgia" w:cstheme="majorBidi"/>
          <w:i/>
          <w:iCs/>
          <w:color w:val="222222"/>
          <w:sz w:val="24"/>
          <w:szCs w:val="24"/>
          <w:shd w:val="clear" w:color="auto" w:fill="FFFFFF"/>
        </w:rPr>
        <w:t>13</w:t>
      </w:r>
      <w:r w:rsidRPr="00F6752E">
        <w:rPr>
          <w:rFonts w:ascii="Georgia" w:hAnsi="Georgia" w:cstheme="majorBidi"/>
          <w:color w:val="222222"/>
          <w:sz w:val="24"/>
          <w:szCs w:val="24"/>
          <w:shd w:val="clear" w:color="auto" w:fill="FFFFFF"/>
        </w:rPr>
        <w:t>, 1-45.</w:t>
      </w:r>
    </w:p>
    <w:p w:rsidR="00DA7E2B" w:rsidRPr="00F6752E" w:rsidRDefault="00DA7E2B" w:rsidP="00BB64F9">
      <w:pPr>
        <w:pStyle w:val="CommentText"/>
        <w:bidi w:val="0"/>
        <w:rPr>
          <w:rFonts w:ascii="Georgia" w:hAnsi="Georgia" w:cstheme="majorBidi"/>
        </w:rPr>
      </w:pPr>
      <w:r w:rsidRPr="00F6752E">
        <w:rPr>
          <w:rFonts w:ascii="Georgia" w:hAnsi="Georgia" w:cstheme="majorBidi"/>
        </w:rPr>
        <w:t xml:space="preserve">OECD 2014, Promoting better </w:t>
      </w:r>
      <w:r w:rsidR="00BD5A87" w:rsidRPr="00F6752E">
        <w:rPr>
          <w:rFonts w:ascii="Georgia" w:hAnsi="Georgia" w:cstheme="majorBidi"/>
        </w:rPr>
        <w:t>labor</w:t>
      </w:r>
      <w:r w:rsidRPr="00F6752E">
        <w:rPr>
          <w:rFonts w:ascii="Georgia" w:hAnsi="Georgia" w:cstheme="majorBidi"/>
        </w:rPr>
        <w:t xml:space="preserve"> market outcomes for youth. Melbourne: OECD &amp; ILO.</w:t>
      </w:r>
    </w:p>
    <w:p w:rsidR="00DA7E2B" w:rsidRPr="00F6752E" w:rsidRDefault="00DA7E2B" w:rsidP="00BB64F9">
      <w:pPr>
        <w:pStyle w:val="CommentText"/>
        <w:bidi w:val="0"/>
        <w:rPr>
          <w:rFonts w:ascii="Georgia" w:hAnsi="Georgia"/>
        </w:rPr>
      </w:pPr>
      <w:r w:rsidRPr="00F6752E">
        <w:rPr>
          <w:rFonts w:ascii="Georgia" w:hAnsi="Georgia" w:cstheme="majorBidi"/>
        </w:rPr>
        <w:t xml:space="preserve">Coalition for Youth Employment (2015). Toward solutions for youth employment. S4YE.  </w:t>
      </w:r>
    </w:p>
  </w:comment>
  <w:comment w:id="2" w:author="Ram Gal" w:date="2016-09-30T16:19:00Z" w:initials="RG">
    <w:p w:rsidR="00DA7E2B" w:rsidRPr="00F6752E" w:rsidRDefault="00DA7E2B" w:rsidP="00BB64F9">
      <w:pPr>
        <w:pStyle w:val="CommentText"/>
        <w:bidi w:val="0"/>
        <w:rPr>
          <w:rFonts w:ascii="Georgia" w:hAnsi="Georgia" w:cstheme="majorBidi"/>
        </w:rPr>
      </w:pPr>
      <w:r>
        <w:rPr>
          <w:rStyle w:val="CommentReference"/>
        </w:rPr>
        <w:annotationRef/>
      </w:r>
      <w:r w:rsidRPr="00F6752E">
        <w:rPr>
          <w:rStyle w:val="CommentReference"/>
          <w:rFonts w:ascii="Georgia" w:hAnsi="Georgia"/>
        </w:rPr>
        <w:annotationRef/>
      </w:r>
      <w:r w:rsidRPr="00F6752E">
        <w:rPr>
          <w:rFonts w:ascii="Georgia" w:hAnsi="Georgia" w:cstheme="majorBidi"/>
          <w:color w:val="222222"/>
          <w:shd w:val="clear" w:color="auto" w:fill="FFFFFF"/>
        </w:rPr>
        <w:t>Cornia, G. A., &amp; Stewart, F. (Eds.). (2014).</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Towards human development: New approaches to macroeconomics and inequality</w:t>
      </w:r>
      <w:r w:rsidRPr="00F6752E">
        <w:rPr>
          <w:rFonts w:ascii="Georgia" w:hAnsi="Georgia" w:cstheme="majorBidi"/>
          <w:color w:val="222222"/>
          <w:shd w:val="clear" w:color="auto" w:fill="FFFFFF"/>
        </w:rPr>
        <w:t>. OUP Oxford.</w:t>
      </w:r>
    </w:p>
  </w:comment>
  <w:comment w:id="3" w:author="Ram Gal" w:date="2016-09-30T16:19:00Z" w:initials="RG">
    <w:p w:rsidR="00DA7E2B" w:rsidRPr="00F6752E" w:rsidRDefault="00DA7E2B" w:rsidP="00BB64F9">
      <w:pPr>
        <w:pStyle w:val="CommentText"/>
        <w:bidi w:val="0"/>
        <w:rPr>
          <w:rFonts w:ascii="Georgia" w:hAnsi="Georgia" w:cstheme="majorBidi"/>
        </w:rPr>
      </w:pPr>
      <w:r>
        <w:rPr>
          <w:rStyle w:val="CommentReference"/>
        </w:rPr>
        <w:annotationRef/>
      </w:r>
      <w:r w:rsidRPr="00F6752E">
        <w:rPr>
          <w:rStyle w:val="CommentReference"/>
          <w:rFonts w:ascii="Georgia" w:hAnsi="Georgia" w:cstheme="majorBidi"/>
          <w:sz w:val="20"/>
          <w:szCs w:val="20"/>
        </w:rPr>
        <w:annotationRef/>
      </w:r>
      <w:r w:rsidRPr="00F6752E">
        <w:rPr>
          <w:rFonts w:ascii="Georgia" w:hAnsi="Georgia" w:cstheme="majorBidi"/>
          <w:color w:val="222222"/>
          <w:shd w:val="clear" w:color="auto" w:fill="FFFFFF"/>
        </w:rPr>
        <w:t>Bowers, E. P., Geldhof, G. J., Johnson, S. K., Hilliard, L. J., Hershberg, R. M., Lerner, J. V., &amp; Lerner, R. M. (Eds.). (2015).</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Promoting Positive Youth Development: Lessons from the 4-H Study</w:t>
      </w:r>
      <w:r w:rsidRPr="00F6752E">
        <w:rPr>
          <w:rFonts w:ascii="Georgia" w:hAnsi="Georgia" w:cstheme="majorBidi"/>
          <w:color w:val="222222"/>
          <w:shd w:val="clear" w:color="auto" w:fill="FFFFFF"/>
        </w:rPr>
        <w:t>. Springer.</w:t>
      </w:r>
    </w:p>
  </w:comment>
  <w:comment w:id="4" w:author="Ram Gal" w:date="2016-09-30T16:19:00Z" w:initials="RG">
    <w:p w:rsidR="00DA7E2B" w:rsidRPr="00F6752E" w:rsidRDefault="00DA7E2B" w:rsidP="00601985">
      <w:pPr>
        <w:pStyle w:val="CommentText"/>
        <w:bidi w:val="0"/>
        <w:rPr>
          <w:rFonts w:ascii="Georgia" w:hAnsi="Georgia" w:cstheme="majorBidi"/>
        </w:rPr>
      </w:pPr>
      <w:r>
        <w:rPr>
          <w:rStyle w:val="CommentReference"/>
        </w:rPr>
        <w:annotationRef/>
      </w:r>
      <w:r w:rsidRPr="00F6752E">
        <w:rPr>
          <w:rStyle w:val="CommentReference"/>
          <w:rFonts w:ascii="Georgia" w:hAnsi="Georgia"/>
        </w:rPr>
        <w:annotationRef/>
      </w:r>
      <w:r w:rsidRPr="00F6752E">
        <w:rPr>
          <w:rFonts w:ascii="Georgia" w:hAnsi="Georgia" w:cstheme="majorBidi"/>
        </w:rPr>
        <w:t xml:space="preserve">ILO (2011). Increasing the employability of disadvantaged youth. Geneva: International </w:t>
      </w:r>
      <w:r w:rsidR="00BD5A87" w:rsidRPr="00F6752E">
        <w:rPr>
          <w:rFonts w:ascii="Georgia" w:hAnsi="Georgia" w:cstheme="majorBidi"/>
        </w:rPr>
        <w:t>Labor</w:t>
      </w:r>
      <w:r w:rsidRPr="00F6752E">
        <w:rPr>
          <w:rFonts w:ascii="Georgia" w:hAnsi="Georgia" w:cstheme="majorBidi"/>
        </w:rPr>
        <w:t xml:space="preserve"> Office.</w:t>
      </w:r>
    </w:p>
    <w:p w:rsidR="00DA7E2B" w:rsidRPr="00F6752E" w:rsidRDefault="00DA7E2B" w:rsidP="00601985">
      <w:pPr>
        <w:pStyle w:val="CommentText"/>
        <w:bidi w:val="0"/>
        <w:rPr>
          <w:rFonts w:ascii="Georgia" w:hAnsi="Georgia"/>
        </w:rPr>
      </w:pPr>
      <w:r w:rsidRPr="00F6752E">
        <w:rPr>
          <w:rFonts w:ascii="Georgia" w:hAnsi="Georgia" w:cstheme="majorBidi"/>
        </w:rPr>
        <w:t xml:space="preserve">ILO (2013). Enhancing youth employability: The importance of core work skills. Geneva: International </w:t>
      </w:r>
      <w:r w:rsidR="00BD5A87" w:rsidRPr="00F6752E">
        <w:rPr>
          <w:rFonts w:ascii="Georgia" w:hAnsi="Georgia" w:cstheme="majorBidi"/>
        </w:rPr>
        <w:t>Labor</w:t>
      </w:r>
      <w:r w:rsidRPr="00F6752E">
        <w:rPr>
          <w:rFonts w:ascii="Georgia" w:hAnsi="Georgia" w:cstheme="majorBidi"/>
        </w:rPr>
        <w:t xml:space="preserve"> Office.</w:t>
      </w:r>
    </w:p>
    <w:p w:rsidR="00DA7E2B" w:rsidRPr="00F6752E" w:rsidRDefault="00DA7E2B" w:rsidP="00601985">
      <w:pPr>
        <w:pStyle w:val="CommentText"/>
        <w:bidi w:val="0"/>
        <w:rPr>
          <w:rStyle w:val="CommentReference"/>
          <w:rFonts w:ascii="Georgia" w:hAnsi="Georgia" w:cstheme="majorBidi"/>
          <w:sz w:val="24"/>
          <w:szCs w:val="24"/>
        </w:rPr>
      </w:pPr>
      <w:r w:rsidRPr="00F6752E">
        <w:rPr>
          <w:rFonts w:ascii="Georgia" w:hAnsi="Georgia" w:cstheme="majorBidi"/>
          <w:color w:val="222222"/>
          <w:sz w:val="24"/>
          <w:szCs w:val="24"/>
          <w:shd w:val="clear" w:color="auto" w:fill="FFFFFF"/>
        </w:rPr>
        <w:t>Brewer, L. (2013). Enhancing the employability of disadvantaged youth: What? Why? and How? Guide to core work skills.</w:t>
      </w:r>
      <w:r w:rsidRPr="00F6752E">
        <w:rPr>
          <w:rStyle w:val="apple-converted-space"/>
          <w:rFonts w:ascii="Georgia" w:hAnsi="Georgia" w:cstheme="majorBidi"/>
          <w:color w:val="222222"/>
          <w:sz w:val="24"/>
          <w:szCs w:val="24"/>
          <w:shd w:val="clear" w:color="auto" w:fill="FFFFFF"/>
        </w:rPr>
        <w:t> </w:t>
      </w:r>
      <w:r w:rsidRPr="00F6752E">
        <w:rPr>
          <w:rFonts w:ascii="Georgia" w:hAnsi="Georgia" w:cstheme="majorBidi"/>
          <w:i/>
          <w:iCs/>
          <w:color w:val="222222"/>
          <w:sz w:val="24"/>
          <w:szCs w:val="24"/>
          <w:shd w:val="clear" w:color="auto" w:fill="FFFFFF"/>
        </w:rPr>
        <w:t>ILO</w:t>
      </w:r>
      <w:r w:rsidRPr="00F6752E">
        <w:rPr>
          <w:rFonts w:ascii="Georgia" w:hAnsi="Georgia" w:cstheme="majorBidi"/>
          <w:color w:val="222222"/>
          <w:sz w:val="24"/>
          <w:szCs w:val="24"/>
          <w:shd w:val="clear" w:color="auto" w:fill="FFFFFF"/>
        </w:rPr>
        <w:t>,</w:t>
      </w:r>
      <w:r w:rsidRPr="00F6752E">
        <w:rPr>
          <w:rStyle w:val="apple-converted-space"/>
          <w:rFonts w:ascii="Georgia" w:hAnsi="Georgia" w:cstheme="majorBidi"/>
          <w:color w:val="222222"/>
          <w:sz w:val="24"/>
          <w:szCs w:val="24"/>
          <w:shd w:val="clear" w:color="auto" w:fill="FFFFFF"/>
        </w:rPr>
        <w:t> </w:t>
      </w:r>
      <w:r w:rsidRPr="00F6752E">
        <w:rPr>
          <w:rFonts w:ascii="Georgia" w:hAnsi="Georgia" w:cstheme="majorBidi"/>
          <w:i/>
          <w:iCs/>
          <w:color w:val="222222"/>
          <w:sz w:val="24"/>
          <w:szCs w:val="24"/>
          <w:shd w:val="clear" w:color="auto" w:fill="FFFFFF"/>
        </w:rPr>
        <w:t>13</w:t>
      </w:r>
      <w:r w:rsidRPr="00F6752E">
        <w:rPr>
          <w:rFonts w:ascii="Georgia" w:hAnsi="Georgia" w:cstheme="majorBidi"/>
          <w:color w:val="222222"/>
          <w:sz w:val="24"/>
          <w:szCs w:val="24"/>
          <w:shd w:val="clear" w:color="auto" w:fill="FFFFFF"/>
        </w:rPr>
        <w:t>, 1-45.</w:t>
      </w:r>
    </w:p>
    <w:p w:rsidR="00DA7E2B" w:rsidRPr="00F6752E" w:rsidRDefault="00DA7E2B" w:rsidP="00601985">
      <w:pPr>
        <w:pStyle w:val="CommentText"/>
        <w:bidi w:val="0"/>
        <w:rPr>
          <w:rFonts w:ascii="Georgia" w:hAnsi="Georgia" w:cstheme="majorBidi"/>
        </w:rPr>
      </w:pPr>
      <w:r w:rsidRPr="00F6752E">
        <w:rPr>
          <w:rFonts w:ascii="Georgia" w:hAnsi="Georgia" w:cstheme="majorBidi"/>
        </w:rPr>
        <w:t xml:space="preserve">OECD 2014, Promoting better </w:t>
      </w:r>
      <w:r w:rsidR="00BD5A87" w:rsidRPr="00F6752E">
        <w:rPr>
          <w:rFonts w:ascii="Georgia" w:hAnsi="Georgia" w:cstheme="majorBidi"/>
        </w:rPr>
        <w:t>labor</w:t>
      </w:r>
      <w:r w:rsidRPr="00F6752E">
        <w:rPr>
          <w:rFonts w:ascii="Georgia" w:hAnsi="Georgia" w:cstheme="majorBidi"/>
        </w:rPr>
        <w:t xml:space="preserve"> market outcomes for youth. Melbourne: OECD &amp; ILO.</w:t>
      </w:r>
    </w:p>
    <w:p w:rsidR="00DA7E2B" w:rsidRPr="00F6752E" w:rsidRDefault="00DA7E2B" w:rsidP="00601985">
      <w:pPr>
        <w:pStyle w:val="CommentText"/>
        <w:bidi w:val="0"/>
        <w:rPr>
          <w:rFonts w:ascii="Georgia" w:hAnsi="Georgia"/>
        </w:rPr>
      </w:pPr>
      <w:r w:rsidRPr="00F6752E">
        <w:rPr>
          <w:rFonts w:ascii="Georgia" w:hAnsi="Georgia" w:cstheme="majorBidi"/>
        </w:rPr>
        <w:t xml:space="preserve">Coalition for Youth Employment (2015). Toward solutions for youth employment. S4YE.  </w:t>
      </w:r>
    </w:p>
  </w:comment>
  <w:comment w:id="5" w:author="Ram Gal" w:date="2016-09-30T16:19:00Z" w:initials="RG">
    <w:p w:rsidR="00DA7E2B" w:rsidRPr="00F6752E" w:rsidRDefault="00DA7E2B" w:rsidP="00601985">
      <w:pPr>
        <w:pStyle w:val="CommentText"/>
        <w:bidi w:val="0"/>
        <w:rPr>
          <w:rFonts w:ascii="Georgia" w:hAnsi="Georgia"/>
        </w:rPr>
      </w:pPr>
      <w:r>
        <w:rPr>
          <w:rStyle w:val="CommentReference"/>
        </w:rPr>
        <w:annotationRef/>
      </w:r>
      <w:r w:rsidRPr="00F6752E">
        <w:rPr>
          <w:rFonts w:ascii="Georgia" w:hAnsi="Georgia" w:cs="Times New Roman"/>
          <w:sz w:val="24"/>
          <w:szCs w:val="24"/>
        </w:rPr>
        <w:t>Te Riele, 2006</w:t>
      </w:r>
      <w:r w:rsidRPr="00F6752E">
        <w:rPr>
          <w:rFonts w:ascii="Georgia" w:hAnsi="Georgia" w:cs="David"/>
          <w:sz w:val="24"/>
          <w:szCs w:val="24"/>
        </w:rPr>
        <w:t>; Brewer 2014; Steele, 1997; Steele &amp; Davies, 2003</w:t>
      </w:r>
    </w:p>
  </w:comment>
  <w:comment w:id="6" w:author="Ram Gal" w:date="2016-09-30T16:19:00Z" w:initials="RG">
    <w:p w:rsidR="00DA7E2B" w:rsidRPr="00F6752E" w:rsidRDefault="00DA7E2B" w:rsidP="00601985">
      <w:pPr>
        <w:pStyle w:val="CommentText"/>
        <w:bidi w:val="0"/>
        <w:rPr>
          <w:rFonts w:ascii="Georgia" w:hAnsi="Georgia" w:cstheme="majorBidi"/>
        </w:rPr>
      </w:pPr>
      <w:r>
        <w:rPr>
          <w:rStyle w:val="CommentReference"/>
        </w:rPr>
        <w:annotationRef/>
      </w:r>
      <w:r w:rsidRPr="00F6752E">
        <w:rPr>
          <w:rStyle w:val="CommentReference"/>
          <w:rFonts w:ascii="Georgia" w:hAnsi="Georgia" w:cstheme="majorBidi"/>
          <w:sz w:val="20"/>
          <w:szCs w:val="20"/>
        </w:rPr>
        <w:annotationRef/>
      </w:r>
      <w:r w:rsidRPr="00F6752E">
        <w:rPr>
          <w:rFonts w:ascii="Georgia" w:hAnsi="Georgia" w:cstheme="majorBidi"/>
          <w:color w:val="222222"/>
          <w:shd w:val="clear" w:color="auto" w:fill="FFFFFF"/>
        </w:rPr>
        <w:t>Bowers, E. P., Geldhof, G. J., Johnson, S. K., Hilliard, L. J., Hershberg, R. M., Lerner, J. V., &amp; Lerner, R. M. (2015). Applying Research About Adolescence in Real-World Settings: The Sample Case of the 4-H Study of Positive Youth Development. In</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Promoting Positive Youth Development</w:t>
      </w:r>
      <w:r w:rsidRPr="00F6752E">
        <w:rPr>
          <w:rStyle w:val="apple-converted-space"/>
          <w:rFonts w:ascii="Georgia" w:hAnsi="Georgia" w:cstheme="majorBidi"/>
          <w:color w:val="222222"/>
          <w:shd w:val="clear" w:color="auto" w:fill="FFFFFF"/>
        </w:rPr>
        <w:t> </w:t>
      </w:r>
      <w:r w:rsidRPr="00F6752E">
        <w:rPr>
          <w:rFonts w:ascii="Georgia" w:hAnsi="Georgia" w:cstheme="majorBidi"/>
          <w:color w:val="222222"/>
          <w:shd w:val="clear" w:color="auto" w:fill="FFFFFF"/>
        </w:rPr>
        <w:t>(pp. 1-18). Springer International Publishing.</w:t>
      </w:r>
    </w:p>
  </w:comment>
  <w:comment w:id="7" w:author="Ram Gal" w:date="2016-09-30T16:19:00Z" w:initials="RG">
    <w:p w:rsidR="00DA7E2B" w:rsidRPr="00F6752E" w:rsidRDefault="00DA7E2B" w:rsidP="00601985">
      <w:pPr>
        <w:pStyle w:val="CommentText"/>
        <w:bidi w:val="0"/>
        <w:rPr>
          <w:rFonts w:ascii="Georgia" w:hAnsi="Georgia" w:cstheme="majorBidi"/>
          <w:sz w:val="22"/>
          <w:szCs w:val="22"/>
        </w:rPr>
      </w:pPr>
      <w:r>
        <w:rPr>
          <w:rStyle w:val="CommentReference"/>
        </w:rPr>
        <w:annotationRef/>
      </w:r>
      <w:r w:rsidRPr="00F6752E">
        <w:rPr>
          <w:rStyle w:val="CommentReference"/>
          <w:rFonts w:ascii="Georgia" w:hAnsi="Georgia" w:cstheme="majorBidi"/>
          <w:sz w:val="22"/>
          <w:szCs w:val="22"/>
        </w:rPr>
        <w:annotationRef/>
      </w:r>
      <w:r w:rsidRPr="00F6752E">
        <w:rPr>
          <w:rFonts w:ascii="Georgia" w:hAnsi="Georgia" w:cstheme="majorBidi"/>
          <w:color w:val="222222"/>
          <w:sz w:val="22"/>
          <w:szCs w:val="22"/>
          <w:shd w:val="clear" w:color="auto" w:fill="FFFFFF"/>
        </w:rPr>
        <w:t>Yalom, I. D., &amp; Leszcz, M. (2005).</w:t>
      </w:r>
      <w:r w:rsidRPr="00F6752E">
        <w:rPr>
          <w:rStyle w:val="apple-converted-space"/>
          <w:rFonts w:ascii="Georgia" w:hAnsi="Georgia" w:cstheme="majorBidi"/>
          <w:color w:val="222222"/>
          <w:sz w:val="22"/>
          <w:szCs w:val="22"/>
          <w:shd w:val="clear" w:color="auto" w:fill="FFFFFF"/>
        </w:rPr>
        <w:t> </w:t>
      </w:r>
      <w:r w:rsidRPr="00F6752E">
        <w:rPr>
          <w:rFonts w:ascii="Georgia" w:hAnsi="Georgia" w:cstheme="majorBidi"/>
          <w:i/>
          <w:iCs/>
          <w:color w:val="222222"/>
          <w:sz w:val="22"/>
          <w:szCs w:val="22"/>
          <w:shd w:val="clear" w:color="auto" w:fill="FFFFFF"/>
        </w:rPr>
        <w:t>Theory and practice of group psychotherapy</w:t>
      </w:r>
      <w:r w:rsidRPr="00F6752E">
        <w:rPr>
          <w:rFonts w:ascii="Georgia" w:hAnsi="Georgia" w:cstheme="majorBidi"/>
          <w:color w:val="222222"/>
          <w:sz w:val="22"/>
          <w:szCs w:val="22"/>
          <w:shd w:val="clear" w:color="auto" w:fill="FFFFFF"/>
        </w:rPr>
        <w:t>. New York: Basic books.</w:t>
      </w:r>
      <w:r w:rsidRPr="00F6752E">
        <w:rPr>
          <w:rFonts w:ascii="Georgia" w:hAnsi="Georgia" w:cstheme="majorBidi"/>
          <w:color w:val="222222"/>
          <w:sz w:val="22"/>
          <w:szCs w:val="22"/>
          <w:shd w:val="clear" w:color="auto" w:fill="FFFFFF"/>
          <w:rtl/>
        </w:rPr>
        <w:t>‏</w:t>
      </w:r>
    </w:p>
    <w:p w:rsidR="00DA7E2B" w:rsidRDefault="00DA7E2B" w:rsidP="00601985">
      <w:pPr>
        <w:pStyle w:val="CommentText"/>
        <w:bidi w:val="0"/>
      </w:pPr>
    </w:p>
  </w:comment>
  <w:comment w:id="8" w:author="Ram Gal" w:date="2016-09-30T16:19:00Z" w:initials="RG">
    <w:p w:rsidR="00DA7E2B" w:rsidRPr="00F6752E" w:rsidRDefault="00DA7E2B" w:rsidP="00601985">
      <w:pPr>
        <w:pStyle w:val="CommentText"/>
        <w:bidi w:val="0"/>
        <w:rPr>
          <w:rFonts w:ascii="Georgia" w:hAnsi="Georgia" w:cstheme="majorBidi"/>
        </w:rPr>
      </w:pPr>
      <w:r>
        <w:rPr>
          <w:rStyle w:val="CommentReference"/>
        </w:rPr>
        <w:annotationRef/>
      </w:r>
      <w:r w:rsidRPr="00F6752E">
        <w:rPr>
          <w:rStyle w:val="CommentReference"/>
          <w:rFonts w:ascii="Georgia" w:hAnsi="Georgia"/>
        </w:rPr>
        <w:annotationRef/>
      </w:r>
      <w:r w:rsidRPr="00F6752E">
        <w:rPr>
          <w:rFonts w:ascii="Georgia" w:hAnsi="Georgia" w:cstheme="majorBidi"/>
          <w:color w:val="222222"/>
          <w:shd w:val="clear" w:color="auto" w:fill="FFFFFF"/>
        </w:rPr>
        <w:t xml:space="preserve">Kechagias, K. (2011). </w:t>
      </w:r>
      <w:r w:rsidRPr="00F6752E">
        <w:rPr>
          <w:rFonts w:ascii="Georgia" w:hAnsi="Georgia" w:cstheme="majorBidi"/>
          <w:i/>
          <w:iCs/>
          <w:color w:val="222222"/>
          <w:shd w:val="clear" w:color="auto" w:fill="FFFFFF"/>
        </w:rPr>
        <w:t>Teaching and assessing soft skills</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color w:val="222222"/>
          <w:shd w:val="clear" w:color="auto" w:fill="FFFFFF"/>
        </w:rPr>
        <w:t>Neapolis: MASS Project.</w:t>
      </w:r>
    </w:p>
    <w:p w:rsidR="00DA7E2B" w:rsidRDefault="00DA7E2B" w:rsidP="00601985">
      <w:pPr>
        <w:pStyle w:val="CommentText"/>
        <w:bidi w:val="0"/>
        <w:rPr>
          <w:rFonts w:asciiTheme="majorBidi" w:hAnsiTheme="majorBidi" w:cstheme="majorBidi"/>
        </w:rPr>
      </w:pPr>
    </w:p>
    <w:p w:rsidR="00DA7E2B" w:rsidRPr="00601985" w:rsidRDefault="00DA7E2B" w:rsidP="00601985">
      <w:pPr>
        <w:pStyle w:val="CommentText"/>
      </w:pPr>
      <w:r>
        <w:rPr>
          <w:rStyle w:val="CommentReference"/>
        </w:rPr>
        <w:annotationRef/>
      </w:r>
      <w:r>
        <w:rPr>
          <w:rFonts w:hint="cs"/>
          <w:rtl/>
        </w:rPr>
        <w:t xml:space="preserve">ליפשיץ, ח' וכץ, א' (2016). השקעה בתכניות לשילוב צעירים המתמודדים עם מגבלה נפשית בשוק העבודה: מעקב אחר אסטרטגיית התערבות ותוצאותיהם של שני מודלים חלופיים. ביטחון סוציאלי. (עומד להתפרסם) </w:t>
      </w:r>
      <w:r>
        <w:rPr>
          <w:rtl/>
        </w:rPr>
        <w:t>–</w:t>
      </w:r>
      <w:r>
        <w:rPr>
          <w:rFonts w:hint="cs"/>
          <w:rtl/>
        </w:rPr>
        <w:t xml:space="preserve"> לאחר אישור ועריכה של כתב העת.  </w:t>
      </w:r>
    </w:p>
    <w:p w:rsidR="00DA7E2B" w:rsidRDefault="00DA7E2B">
      <w:pPr>
        <w:pStyle w:val="CommentText"/>
      </w:pPr>
    </w:p>
  </w:comment>
  <w:comment w:id="9" w:author="Ram Gal" w:date="2016-09-30T16:19:00Z" w:initials="RG">
    <w:p w:rsidR="00DA7E2B" w:rsidRPr="00F6752E" w:rsidRDefault="00DA7E2B" w:rsidP="00601985">
      <w:pPr>
        <w:pStyle w:val="CommentText"/>
        <w:bidi w:val="0"/>
        <w:rPr>
          <w:rFonts w:ascii="Georgia" w:hAnsi="Georgia"/>
        </w:rPr>
      </w:pPr>
      <w:r>
        <w:rPr>
          <w:rStyle w:val="CommentReference"/>
        </w:rPr>
        <w:annotationRef/>
      </w:r>
      <w:r w:rsidRPr="00F6752E">
        <w:rPr>
          <w:rFonts w:ascii="Georgia" w:hAnsi="Georgia" w:cs="David"/>
          <w:sz w:val="24"/>
          <w:szCs w:val="24"/>
        </w:rPr>
        <w:t>Brewer 2014, Kechagias, 2011</w:t>
      </w:r>
    </w:p>
  </w:comment>
  <w:comment w:id="10" w:author="Ram Gal" w:date="2016-09-30T16:19:00Z" w:initials="RG">
    <w:p w:rsidR="00DA7E2B" w:rsidRPr="00F6752E" w:rsidRDefault="00DA7E2B" w:rsidP="00601985">
      <w:pPr>
        <w:pStyle w:val="CommentText"/>
        <w:bidi w:val="0"/>
        <w:rPr>
          <w:rFonts w:ascii="Georgia" w:hAnsi="Georgia" w:cstheme="majorBidi"/>
        </w:rPr>
      </w:pPr>
      <w:r>
        <w:rPr>
          <w:rStyle w:val="CommentReference"/>
        </w:rPr>
        <w:annotationRef/>
      </w:r>
      <w:r w:rsidRPr="00F6752E">
        <w:rPr>
          <w:rStyle w:val="CommentReference"/>
          <w:rFonts w:ascii="Georgia" w:hAnsi="Georgia" w:cstheme="majorBidi"/>
          <w:sz w:val="20"/>
          <w:szCs w:val="20"/>
        </w:rPr>
        <w:annotationRef/>
      </w:r>
      <w:r w:rsidRPr="00F6752E">
        <w:rPr>
          <w:rFonts w:ascii="Georgia" w:hAnsi="Georgia" w:cstheme="majorBidi"/>
          <w:color w:val="222222"/>
          <w:shd w:val="clear" w:color="auto" w:fill="FFFFFF"/>
        </w:rPr>
        <w:t>Sabatelli, R. M., &amp; Anderson, S. A. (2005). Assessing outcomes in child and youth programs: A practical handbook revised edition.</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US Department of Justice to the State of Connecticut, Connecticut</w:t>
      </w:r>
      <w:r w:rsidRPr="00F6752E">
        <w:rPr>
          <w:rFonts w:ascii="Georgia" w:hAnsi="Georgia" w:cstheme="majorBidi"/>
          <w:color w:val="222222"/>
          <w:shd w:val="clear" w:color="auto" w:fill="FFFFFF"/>
        </w:rPr>
        <w:t>.</w:t>
      </w:r>
    </w:p>
  </w:comment>
  <w:comment w:id="11" w:author="Ram Gal" w:date="2016-09-30T16:20:00Z" w:initials="RG">
    <w:p w:rsidR="00DA7E2B" w:rsidRPr="00F6752E" w:rsidRDefault="00DA7E2B" w:rsidP="00601985">
      <w:pPr>
        <w:pStyle w:val="CommentText"/>
        <w:bidi w:val="0"/>
        <w:rPr>
          <w:rFonts w:ascii="Georgia" w:hAnsi="Georgia"/>
        </w:rPr>
      </w:pPr>
      <w:r w:rsidRPr="00F6752E">
        <w:rPr>
          <w:rFonts w:ascii="Georgia" w:hAnsi="Georgia" w:cstheme="majorBidi"/>
          <w:color w:val="222222"/>
          <w:shd w:val="clear" w:color="auto" w:fill="FFFFFF"/>
        </w:rPr>
        <w:t xml:space="preserve">Kechagias, K. (2011). </w:t>
      </w:r>
      <w:r w:rsidRPr="00F6752E">
        <w:rPr>
          <w:rFonts w:ascii="Georgia" w:hAnsi="Georgia" w:cstheme="majorBidi"/>
          <w:i/>
          <w:iCs/>
          <w:color w:val="222222"/>
          <w:shd w:val="clear" w:color="auto" w:fill="FFFFFF"/>
        </w:rPr>
        <w:t>Teaching and assessing soft skills</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color w:val="222222"/>
          <w:shd w:val="clear" w:color="auto" w:fill="FFFFFF"/>
        </w:rPr>
        <w:t>Neapolis: MASS Project.</w:t>
      </w:r>
    </w:p>
  </w:comment>
  <w:comment w:id="12" w:author="Ram Gal" w:date="2016-09-30T16:20:00Z" w:initials="RG">
    <w:p w:rsidR="00DA7E2B" w:rsidRPr="00F6752E" w:rsidRDefault="00DA7E2B" w:rsidP="005D1F31">
      <w:pPr>
        <w:pStyle w:val="CommentText"/>
        <w:bidi w:val="0"/>
        <w:rPr>
          <w:rFonts w:ascii="Georgia" w:hAnsi="Georgia" w:cstheme="majorBidi"/>
          <w:color w:val="222222"/>
          <w:sz w:val="22"/>
          <w:szCs w:val="22"/>
          <w:shd w:val="clear" w:color="auto" w:fill="FFFFFF"/>
          <w:rtl/>
        </w:rPr>
      </w:pPr>
      <w:r>
        <w:rPr>
          <w:rStyle w:val="CommentReference"/>
        </w:rPr>
        <w:annotationRef/>
      </w:r>
      <w:r w:rsidRPr="00F6752E">
        <w:rPr>
          <w:rFonts w:ascii="Georgia" w:hAnsi="Georgia" w:cstheme="majorBidi"/>
          <w:color w:val="222222"/>
          <w:sz w:val="22"/>
          <w:szCs w:val="22"/>
          <w:shd w:val="clear" w:color="auto" w:fill="FFFFFF"/>
        </w:rPr>
        <w:t>Flouri, E., &amp; Buchanan, A. (2002). Life satisfaction in teenage boys: The moderating role of father involvement and bullying.</w:t>
      </w:r>
      <w:r w:rsidRPr="00F6752E">
        <w:rPr>
          <w:rStyle w:val="apple-converted-space"/>
          <w:rFonts w:ascii="Georgia" w:hAnsi="Georgia" w:cstheme="majorBidi"/>
          <w:color w:val="222222"/>
          <w:sz w:val="22"/>
          <w:szCs w:val="22"/>
          <w:shd w:val="clear" w:color="auto" w:fill="FFFFFF"/>
        </w:rPr>
        <w:t> </w:t>
      </w:r>
      <w:r w:rsidRPr="00F6752E">
        <w:rPr>
          <w:rFonts w:ascii="Georgia" w:hAnsi="Georgia" w:cstheme="majorBidi"/>
          <w:i/>
          <w:iCs/>
          <w:color w:val="222222"/>
          <w:sz w:val="22"/>
          <w:szCs w:val="22"/>
          <w:shd w:val="clear" w:color="auto" w:fill="FFFFFF"/>
        </w:rPr>
        <w:t>Aggressive Behavior</w:t>
      </w:r>
      <w:r w:rsidRPr="00F6752E">
        <w:rPr>
          <w:rFonts w:ascii="Georgia" w:hAnsi="Georgia" w:cstheme="majorBidi"/>
          <w:color w:val="222222"/>
          <w:sz w:val="22"/>
          <w:szCs w:val="22"/>
          <w:shd w:val="clear" w:color="auto" w:fill="FFFFFF"/>
        </w:rPr>
        <w:t>,</w:t>
      </w:r>
      <w:r w:rsidRPr="00F6752E">
        <w:rPr>
          <w:rFonts w:ascii="Georgia" w:hAnsi="Georgia" w:cstheme="majorBidi"/>
          <w:i/>
          <w:iCs/>
          <w:color w:val="222222"/>
          <w:sz w:val="22"/>
          <w:szCs w:val="22"/>
          <w:shd w:val="clear" w:color="auto" w:fill="FFFFFF"/>
        </w:rPr>
        <w:t>28</w:t>
      </w:r>
      <w:r w:rsidRPr="00F6752E">
        <w:rPr>
          <w:rFonts w:ascii="Georgia" w:hAnsi="Georgia" w:cstheme="majorBidi"/>
          <w:color w:val="222222"/>
          <w:sz w:val="22"/>
          <w:szCs w:val="22"/>
          <w:shd w:val="clear" w:color="auto" w:fill="FFFFFF"/>
        </w:rPr>
        <w:t>(2), 126-133.</w:t>
      </w:r>
    </w:p>
    <w:p w:rsidR="00DA7E2B" w:rsidRPr="00F6752E" w:rsidRDefault="00DA7E2B" w:rsidP="005D1F31">
      <w:pPr>
        <w:pStyle w:val="CommentText"/>
        <w:bidi w:val="0"/>
        <w:rPr>
          <w:rFonts w:ascii="Georgia" w:hAnsi="Georgia" w:cstheme="majorBidi"/>
          <w:color w:val="222222"/>
          <w:sz w:val="22"/>
          <w:szCs w:val="22"/>
          <w:shd w:val="clear" w:color="auto" w:fill="FFFFFF"/>
          <w:rtl/>
        </w:rPr>
      </w:pPr>
    </w:p>
    <w:p w:rsidR="00DA7E2B" w:rsidRPr="00F6752E" w:rsidRDefault="00DA7E2B" w:rsidP="005D1F31">
      <w:pPr>
        <w:pStyle w:val="CommentText"/>
        <w:bidi w:val="0"/>
        <w:rPr>
          <w:rFonts w:ascii="Georgia" w:hAnsi="Georgia"/>
        </w:rPr>
      </w:pPr>
      <w:r w:rsidRPr="00F6752E">
        <w:rPr>
          <w:rFonts w:ascii="Georgia" w:hAnsi="Georgia" w:cstheme="majorBidi"/>
          <w:color w:val="222222"/>
          <w:sz w:val="22"/>
          <w:szCs w:val="22"/>
          <w:shd w:val="clear" w:color="auto" w:fill="FFFFFF"/>
        </w:rPr>
        <w:t>Flouri, E., &amp; Buchanan, A. (2004). Early father's and mother's involvement and child's later educational outcomes.</w:t>
      </w:r>
      <w:r w:rsidRPr="00F6752E">
        <w:rPr>
          <w:rStyle w:val="apple-converted-space"/>
          <w:rFonts w:ascii="Georgia" w:hAnsi="Georgia" w:cstheme="majorBidi"/>
          <w:color w:val="222222"/>
          <w:sz w:val="22"/>
          <w:szCs w:val="22"/>
          <w:shd w:val="clear" w:color="auto" w:fill="FFFFFF"/>
        </w:rPr>
        <w:t> </w:t>
      </w:r>
      <w:r w:rsidRPr="00F6752E">
        <w:rPr>
          <w:rFonts w:ascii="Georgia" w:hAnsi="Georgia" w:cstheme="majorBidi"/>
          <w:i/>
          <w:iCs/>
          <w:color w:val="222222"/>
          <w:sz w:val="22"/>
          <w:szCs w:val="22"/>
          <w:shd w:val="clear" w:color="auto" w:fill="FFFFFF"/>
        </w:rPr>
        <w:t>British Journal of Educational Psychology</w:t>
      </w:r>
      <w:r w:rsidRPr="00F6752E">
        <w:rPr>
          <w:rFonts w:ascii="Georgia" w:hAnsi="Georgia" w:cstheme="majorBidi"/>
          <w:color w:val="222222"/>
          <w:sz w:val="22"/>
          <w:szCs w:val="22"/>
          <w:shd w:val="clear" w:color="auto" w:fill="FFFFFF"/>
        </w:rPr>
        <w:t>,</w:t>
      </w:r>
      <w:r w:rsidRPr="00F6752E">
        <w:rPr>
          <w:rStyle w:val="apple-converted-space"/>
          <w:rFonts w:ascii="Georgia" w:hAnsi="Georgia" w:cstheme="majorBidi"/>
          <w:color w:val="222222"/>
          <w:sz w:val="22"/>
          <w:szCs w:val="22"/>
          <w:shd w:val="clear" w:color="auto" w:fill="FFFFFF"/>
        </w:rPr>
        <w:t> </w:t>
      </w:r>
      <w:r w:rsidRPr="00F6752E">
        <w:rPr>
          <w:rFonts w:ascii="Georgia" w:hAnsi="Georgia" w:cstheme="majorBidi"/>
          <w:i/>
          <w:iCs/>
          <w:color w:val="222222"/>
          <w:sz w:val="22"/>
          <w:szCs w:val="22"/>
          <w:shd w:val="clear" w:color="auto" w:fill="FFFFFF"/>
        </w:rPr>
        <w:t>74</w:t>
      </w:r>
      <w:r w:rsidRPr="00F6752E">
        <w:rPr>
          <w:rFonts w:ascii="Georgia" w:hAnsi="Georgia" w:cstheme="majorBidi"/>
          <w:color w:val="222222"/>
          <w:sz w:val="22"/>
          <w:szCs w:val="22"/>
          <w:shd w:val="clear" w:color="auto" w:fill="FFFFFF"/>
        </w:rPr>
        <w:t>(2), 141-153.</w:t>
      </w:r>
    </w:p>
  </w:comment>
  <w:comment w:id="13" w:author="Ram Gal" w:date="2016-09-30T16:20:00Z" w:initials="RG">
    <w:p w:rsidR="00DA7E2B" w:rsidRPr="00F6752E" w:rsidRDefault="00DA7E2B" w:rsidP="005D1F31">
      <w:pPr>
        <w:pStyle w:val="CommentText"/>
        <w:bidi w:val="0"/>
        <w:rPr>
          <w:rFonts w:ascii="Georgia" w:hAnsi="Georgia"/>
        </w:rPr>
      </w:pPr>
      <w:r>
        <w:rPr>
          <w:rStyle w:val="CommentReference"/>
        </w:rPr>
        <w:annotationRef/>
      </w:r>
      <w:r w:rsidRPr="00F6752E">
        <w:rPr>
          <w:rFonts w:ascii="Georgia" w:hAnsi="Georgia" w:cstheme="majorBidi"/>
          <w:color w:val="222222"/>
          <w:shd w:val="clear" w:color="auto" w:fill="FFFFFF"/>
        </w:rPr>
        <w:t>Jodl, K. M., Michael, A., Malanchuk, O., Eccles, J. S., &amp; Sameroff, A. (2001). Parents' roles in shaping early adolescents' occupational aspirations.</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Child development</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72</w:t>
      </w:r>
      <w:r w:rsidRPr="00F6752E">
        <w:rPr>
          <w:rFonts w:ascii="Georgia" w:hAnsi="Georgia" w:cstheme="majorBidi"/>
          <w:color w:val="222222"/>
          <w:shd w:val="clear" w:color="auto" w:fill="FFFFFF"/>
        </w:rPr>
        <w:t>(4), 1247-1266.</w:t>
      </w:r>
    </w:p>
  </w:comment>
  <w:comment w:id="14" w:author="Ram Gal" w:date="2016-09-30T16:20:00Z" w:initials="RG">
    <w:p w:rsidR="00DA7E2B" w:rsidRPr="00F6752E" w:rsidRDefault="00DA7E2B" w:rsidP="00910067">
      <w:pPr>
        <w:pStyle w:val="CommentText"/>
        <w:bidi w:val="0"/>
        <w:rPr>
          <w:rFonts w:ascii="Georgia" w:hAnsi="Georgia" w:cstheme="majorBidi"/>
        </w:rPr>
      </w:pPr>
      <w:r>
        <w:rPr>
          <w:rStyle w:val="CommentReference"/>
        </w:rPr>
        <w:annotationRef/>
      </w:r>
      <w:r w:rsidRPr="00F6752E">
        <w:rPr>
          <w:rStyle w:val="CommentReference"/>
          <w:rFonts w:ascii="Georgia" w:hAnsi="Georgia" w:cstheme="majorBidi"/>
        </w:rPr>
        <w:annotationRef/>
      </w:r>
      <w:r w:rsidRPr="00F6752E">
        <w:rPr>
          <w:rFonts w:ascii="Georgia" w:hAnsi="Georgia" w:cstheme="majorBidi"/>
          <w:color w:val="222222"/>
          <w:shd w:val="clear" w:color="auto" w:fill="FFFFFF"/>
        </w:rPr>
        <w:t>Chlosta, S., Patzelt, H., Klein, S. B., &amp; Dormann, C. (2012). Parental role models and the decision to become self-employed: The moderating effect of personality.</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Small Business Economics</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38</w:t>
      </w:r>
      <w:r w:rsidRPr="00F6752E">
        <w:rPr>
          <w:rFonts w:ascii="Georgia" w:hAnsi="Georgia" w:cstheme="majorBidi"/>
          <w:color w:val="222222"/>
          <w:shd w:val="clear" w:color="auto" w:fill="FFFFFF"/>
        </w:rPr>
        <w:t>(1), 121-138.</w:t>
      </w:r>
    </w:p>
    <w:p w:rsidR="00DA7E2B" w:rsidRPr="00F6752E" w:rsidRDefault="00DA7E2B" w:rsidP="00910067">
      <w:pPr>
        <w:pStyle w:val="CommentText"/>
        <w:bidi w:val="0"/>
        <w:rPr>
          <w:rFonts w:ascii="Georgia" w:hAnsi="Georgia" w:cstheme="majorBidi"/>
        </w:rPr>
      </w:pPr>
    </w:p>
    <w:p w:rsidR="00DA7E2B" w:rsidRPr="00F6752E" w:rsidRDefault="00DA7E2B" w:rsidP="00910067">
      <w:pPr>
        <w:pStyle w:val="CommentText"/>
        <w:bidi w:val="0"/>
        <w:rPr>
          <w:rFonts w:ascii="Georgia" w:hAnsi="Georgia" w:cstheme="majorBidi"/>
        </w:rPr>
      </w:pPr>
      <w:r w:rsidRPr="00F6752E">
        <w:rPr>
          <w:rFonts w:ascii="Georgia" w:hAnsi="Georgia" w:cstheme="majorBidi"/>
          <w:color w:val="222222"/>
          <w:shd w:val="clear" w:color="auto" w:fill="FFFFFF"/>
        </w:rPr>
        <w:t>Lindquist, M. J., Sol, J., &amp; Van Praag, M. (2015). Why do entrepreneurial parents have entrepreneurial children?</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Journal of Labor Economics</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33</w:t>
      </w:r>
      <w:r w:rsidRPr="00F6752E">
        <w:rPr>
          <w:rFonts w:ascii="Georgia" w:hAnsi="Georgia" w:cstheme="majorBidi"/>
          <w:color w:val="222222"/>
          <w:shd w:val="clear" w:color="auto" w:fill="FFFFFF"/>
        </w:rPr>
        <w:t>(2), 269-296.</w:t>
      </w:r>
    </w:p>
  </w:comment>
  <w:comment w:id="15" w:author="Ram Gal" w:date="2016-09-30T16:20:00Z" w:initials="RG">
    <w:p w:rsidR="00DA7E2B" w:rsidRPr="00F6752E" w:rsidRDefault="00DA7E2B" w:rsidP="00910067">
      <w:pPr>
        <w:pStyle w:val="CommentText"/>
        <w:bidi w:val="0"/>
        <w:rPr>
          <w:rFonts w:ascii="Georgia" w:hAnsi="Georgia"/>
          <w:rtl/>
        </w:rPr>
      </w:pPr>
      <w:r>
        <w:rPr>
          <w:rStyle w:val="CommentReference"/>
        </w:rPr>
        <w:annotationRef/>
      </w:r>
      <w:r w:rsidRPr="00F6752E">
        <w:rPr>
          <w:rStyle w:val="CommentReference"/>
          <w:rFonts w:ascii="Georgia" w:hAnsi="Georgia"/>
        </w:rPr>
        <w:annotationRef/>
      </w:r>
      <w:r w:rsidRPr="00F6752E">
        <w:rPr>
          <w:rFonts w:ascii="Georgia" w:hAnsi="Georgia" w:cstheme="majorBidi"/>
          <w:color w:val="222222"/>
          <w:sz w:val="22"/>
          <w:szCs w:val="22"/>
          <w:shd w:val="clear" w:color="auto" w:fill="FFFFFF"/>
        </w:rPr>
        <w:t>Scourfield, J., Cheung, S. Y., &amp; Macdonald, G. (2014). Working with fathers to improve children's well-being: Results of a survey exploring service provision and intervention approach in the UK.</w:t>
      </w:r>
      <w:r w:rsidRPr="00F6752E">
        <w:rPr>
          <w:rStyle w:val="apple-converted-space"/>
          <w:rFonts w:ascii="Georgia" w:hAnsi="Georgia" w:cstheme="majorBidi"/>
          <w:color w:val="222222"/>
          <w:sz w:val="22"/>
          <w:szCs w:val="22"/>
          <w:shd w:val="clear" w:color="auto" w:fill="FFFFFF"/>
        </w:rPr>
        <w:t> </w:t>
      </w:r>
      <w:r w:rsidRPr="00F6752E">
        <w:rPr>
          <w:rFonts w:ascii="Georgia" w:hAnsi="Georgia" w:cstheme="majorBidi"/>
          <w:i/>
          <w:iCs/>
          <w:color w:val="222222"/>
          <w:sz w:val="22"/>
          <w:szCs w:val="22"/>
          <w:shd w:val="clear" w:color="auto" w:fill="FFFFFF"/>
        </w:rPr>
        <w:t>Children and Youth Services Review</w:t>
      </w:r>
      <w:r w:rsidRPr="00F6752E">
        <w:rPr>
          <w:rFonts w:ascii="Georgia" w:hAnsi="Georgia" w:cstheme="majorBidi"/>
          <w:color w:val="222222"/>
          <w:sz w:val="22"/>
          <w:szCs w:val="22"/>
          <w:shd w:val="clear" w:color="auto" w:fill="FFFFFF"/>
        </w:rPr>
        <w:t>,</w:t>
      </w:r>
      <w:r w:rsidRPr="00F6752E">
        <w:rPr>
          <w:rStyle w:val="apple-converted-space"/>
          <w:rFonts w:ascii="Georgia" w:hAnsi="Georgia" w:cstheme="majorBidi"/>
          <w:color w:val="222222"/>
          <w:sz w:val="22"/>
          <w:szCs w:val="22"/>
          <w:shd w:val="clear" w:color="auto" w:fill="FFFFFF"/>
        </w:rPr>
        <w:t> </w:t>
      </w:r>
      <w:r w:rsidRPr="00F6752E">
        <w:rPr>
          <w:rFonts w:ascii="Georgia" w:hAnsi="Georgia" w:cstheme="majorBidi"/>
          <w:i/>
          <w:iCs/>
          <w:color w:val="222222"/>
          <w:sz w:val="22"/>
          <w:szCs w:val="22"/>
          <w:shd w:val="clear" w:color="auto" w:fill="FFFFFF"/>
        </w:rPr>
        <w:t>43</w:t>
      </w:r>
      <w:r w:rsidRPr="00F6752E">
        <w:rPr>
          <w:rFonts w:ascii="Georgia" w:hAnsi="Georgia" w:cstheme="majorBidi"/>
          <w:color w:val="222222"/>
          <w:sz w:val="22"/>
          <w:szCs w:val="22"/>
          <w:shd w:val="clear" w:color="auto" w:fill="FFFFFF"/>
        </w:rPr>
        <w:t>, 40-50.</w:t>
      </w:r>
    </w:p>
    <w:p w:rsidR="00DA7E2B" w:rsidRPr="00F6752E" w:rsidRDefault="00DA7E2B" w:rsidP="00910067">
      <w:pPr>
        <w:pStyle w:val="CommentText"/>
        <w:bidi w:val="0"/>
        <w:rPr>
          <w:rFonts w:ascii="Georgia" w:hAnsi="Georgia"/>
        </w:rPr>
      </w:pPr>
    </w:p>
    <w:p w:rsidR="00DA7E2B" w:rsidRPr="00F6752E" w:rsidRDefault="00DA7E2B" w:rsidP="00910067">
      <w:pPr>
        <w:pStyle w:val="CommentText"/>
        <w:bidi w:val="0"/>
        <w:rPr>
          <w:rFonts w:ascii="Georgia" w:hAnsi="Georgia"/>
        </w:rPr>
      </w:pPr>
      <w:r w:rsidRPr="00F6752E">
        <w:rPr>
          <w:rFonts w:ascii="Georgia" w:hAnsi="Georgia" w:cstheme="majorBidi"/>
          <w:color w:val="FF0000"/>
          <w:sz w:val="24"/>
          <w:szCs w:val="24"/>
          <w:shd w:val="clear" w:color="auto" w:fill="FFFFFF"/>
        </w:rPr>
        <w:t>Lindquist, Sol, &amp; Van Praag, 2015</w:t>
      </w:r>
    </w:p>
  </w:comment>
  <w:comment w:id="16" w:author="Ram Gal" w:date="2016-09-30T16:20:00Z" w:initials="RG">
    <w:p w:rsidR="00DA7E2B" w:rsidRPr="00F6752E" w:rsidRDefault="00DA7E2B" w:rsidP="00F6752E">
      <w:pPr>
        <w:pStyle w:val="CommentText"/>
        <w:bidi w:val="0"/>
        <w:rPr>
          <w:rFonts w:ascii="Georgia" w:hAnsi="Georgia"/>
        </w:rPr>
      </w:pPr>
      <w:r>
        <w:rPr>
          <w:rStyle w:val="CommentReference"/>
        </w:rPr>
        <w:annotationRef/>
      </w:r>
      <w:r w:rsidRPr="00F6752E">
        <w:rPr>
          <w:rStyle w:val="CommentReference"/>
          <w:rFonts w:ascii="Georgia" w:hAnsi="Georgia"/>
        </w:rPr>
        <w:annotationRef/>
      </w:r>
      <w:r w:rsidRPr="00F6752E">
        <w:rPr>
          <w:rFonts w:ascii="Georgia" w:hAnsi="Georgia" w:cstheme="majorBidi"/>
          <w:color w:val="222222"/>
          <w:shd w:val="clear" w:color="auto" w:fill="FFFFFF"/>
        </w:rPr>
        <w:t>Purtell, K. M., &amp; McLoyd, V. C. (2013). Parents’ participation in a work-based anti-poverty program can enhance their children’s future orientation: understanding pathways of influence.</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Journal of youth and adolescence</w:t>
      </w:r>
      <w:r w:rsidRPr="00F6752E">
        <w:rPr>
          <w:rFonts w:ascii="Georgia" w:hAnsi="Georgia" w:cstheme="majorBidi"/>
          <w:color w:val="222222"/>
          <w:shd w:val="clear" w:color="auto" w:fill="FFFFFF"/>
        </w:rPr>
        <w:t>,</w:t>
      </w:r>
      <w:r w:rsidRPr="00F6752E">
        <w:rPr>
          <w:rFonts w:ascii="Georgia" w:hAnsi="Georgia" w:cstheme="majorBidi"/>
          <w:i/>
          <w:iCs/>
          <w:color w:val="222222"/>
          <w:shd w:val="clear" w:color="auto" w:fill="FFFFFF"/>
        </w:rPr>
        <w:t>42</w:t>
      </w:r>
      <w:r w:rsidRPr="00F6752E">
        <w:rPr>
          <w:rFonts w:ascii="Georgia" w:hAnsi="Georgia" w:cstheme="majorBidi"/>
          <w:color w:val="222222"/>
          <w:shd w:val="clear" w:color="auto" w:fill="FFFFFF"/>
        </w:rPr>
        <w:t>(6), 777-791.</w:t>
      </w:r>
    </w:p>
  </w:comment>
  <w:comment w:id="17" w:author="Ram Gal" w:date="2016-10-05T11:24:00Z" w:initials="RG">
    <w:p w:rsidR="00DA7E2B" w:rsidRPr="00F6752E" w:rsidRDefault="00DA7E2B" w:rsidP="00F6752E">
      <w:pPr>
        <w:pStyle w:val="CommentText"/>
        <w:bidi w:val="0"/>
        <w:rPr>
          <w:rFonts w:ascii="Georgia" w:hAnsi="Georgia"/>
        </w:rPr>
      </w:pPr>
      <w:r>
        <w:rPr>
          <w:rStyle w:val="CommentReference"/>
        </w:rPr>
        <w:annotationRef/>
      </w:r>
      <w:r w:rsidRPr="00F6752E">
        <w:rPr>
          <w:rStyle w:val="CommentReference"/>
          <w:rFonts w:ascii="Georgia" w:hAnsi="Georgia"/>
        </w:rPr>
        <w:annotationRef/>
      </w:r>
      <w:r w:rsidRPr="00F6752E">
        <w:rPr>
          <w:rFonts w:ascii="Georgia" w:hAnsi="Georgia" w:cstheme="majorBidi"/>
          <w:color w:val="222222"/>
          <w:sz w:val="22"/>
          <w:szCs w:val="22"/>
          <w:shd w:val="clear" w:color="auto" w:fill="FFFFFF"/>
        </w:rPr>
        <w:t>Brendtro, L., &amp; Brokenleg, M. (2012).</w:t>
      </w:r>
      <w:r w:rsidRPr="00F6752E">
        <w:rPr>
          <w:rStyle w:val="apple-converted-space"/>
          <w:rFonts w:ascii="Georgia" w:hAnsi="Georgia" w:cstheme="majorBidi"/>
          <w:color w:val="222222"/>
          <w:sz w:val="22"/>
          <w:szCs w:val="22"/>
          <w:shd w:val="clear" w:color="auto" w:fill="FFFFFF"/>
        </w:rPr>
        <w:t> </w:t>
      </w:r>
      <w:r w:rsidRPr="00F6752E">
        <w:rPr>
          <w:rFonts w:ascii="Georgia" w:hAnsi="Georgia" w:cstheme="majorBidi"/>
          <w:i/>
          <w:iCs/>
          <w:color w:val="222222"/>
          <w:sz w:val="22"/>
          <w:szCs w:val="22"/>
          <w:shd w:val="clear" w:color="auto" w:fill="FFFFFF"/>
        </w:rPr>
        <w:t xml:space="preserve">Reclaiming youth </w:t>
      </w:r>
      <w:r w:rsidR="00160828">
        <w:rPr>
          <w:rFonts w:ascii="Georgia" w:hAnsi="Georgia" w:cstheme="majorBidi"/>
          <w:i/>
          <w:iCs/>
          <w:color w:val="222222"/>
          <w:sz w:val="22"/>
          <w:szCs w:val="22"/>
          <w:shd w:val="clear" w:color="auto" w:fill="FFFFFF"/>
        </w:rPr>
        <w:t>at-risk</w:t>
      </w:r>
      <w:r w:rsidRPr="00F6752E">
        <w:rPr>
          <w:rFonts w:ascii="Georgia" w:hAnsi="Georgia" w:cstheme="majorBidi"/>
          <w:i/>
          <w:iCs/>
          <w:color w:val="222222"/>
          <w:sz w:val="22"/>
          <w:szCs w:val="22"/>
          <w:shd w:val="clear" w:color="auto" w:fill="FFFFFF"/>
        </w:rPr>
        <w:t>: Our hope for the future</w:t>
      </w:r>
      <w:r w:rsidRPr="00F6752E">
        <w:rPr>
          <w:rFonts w:ascii="Georgia" w:hAnsi="Georgia" w:cstheme="majorBidi"/>
          <w:color w:val="222222"/>
          <w:sz w:val="22"/>
          <w:szCs w:val="22"/>
          <w:shd w:val="clear" w:color="auto" w:fill="FFFFFF"/>
        </w:rPr>
        <w:t>. Solution Tree Press.</w:t>
      </w:r>
      <w:r w:rsidRPr="00F6752E">
        <w:rPr>
          <w:rFonts w:ascii="Georgia" w:hAnsi="Georgia" w:cstheme="majorBidi"/>
          <w:color w:val="222222"/>
          <w:sz w:val="22"/>
          <w:szCs w:val="22"/>
          <w:shd w:val="clear" w:color="auto" w:fill="FFFFFF"/>
          <w:rtl/>
        </w:rPr>
        <w:t>‏</w:t>
      </w:r>
      <w:r w:rsidRPr="00F6752E">
        <w:rPr>
          <w:rFonts w:ascii="Georgia" w:hAnsi="Georgia" w:cstheme="majorBidi"/>
          <w:color w:val="222222"/>
          <w:sz w:val="22"/>
          <w:szCs w:val="22"/>
          <w:shd w:val="clear" w:color="auto" w:fill="FFFFFF"/>
        </w:rPr>
        <w:t>).</w:t>
      </w:r>
      <w:r w:rsidRPr="00F6752E">
        <w:rPr>
          <w:rStyle w:val="apple-converted-space"/>
          <w:rFonts w:ascii="Georgia" w:hAnsi="Georgia" w:cstheme="majorBidi"/>
          <w:color w:val="222222"/>
          <w:sz w:val="22"/>
          <w:szCs w:val="22"/>
          <w:shd w:val="clear" w:color="auto" w:fill="FFFFFF"/>
        </w:rPr>
        <w:t> </w:t>
      </w:r>
      <w:r w:rsidRPr="00F6752E">
        <w:rPr>
          <w:rFonts w:ascii="Georgia" w:hAnsi="Georgia" w:cstheme="majorBidi"/>
          <w:i/>
          <w:iCs/>
          <w:color w:val="222222"/>
          <w:sz w:val="22"/>
          <w:szCs w:val="22"/>
          <w:shd w:val="clear" w:color="auto" w:fill="FFFFFF"/>
        </w:rPr>
        <w:t xml:space="preserve">Reclaiming youth </w:t>
      </w:r>
      <w:r w:rsidR="00160828">
        <w:rPr>
          <w:rFonts w:ascii="Georgia" w:hAnsi="Georgia" w:cstheme="majorBidi"/>
          <w:i/>
          <w:iCs/>
          <w:color w:val="222222"/>
          <w:sz w:val="22"/>
          <w:szCs w:val="22"/>
          <w:shd w:val="clear" w:color="auto" w:fill="FFFFFF"/>
        </w:rPr>
        <w:t>at-risk</w:t>
      </w:r>
      <w:r w:rsidRPr="00F6752E">
        <w:rPr>
          <w:rFonts w:ascii="Georgia" w:hAnsi="Georgia" w:cstheme="majorBidi"/>
          <w:i/>
          <w:iCs/>
          <w:color w:val="222222"/>
          <w:sz w:val="22"/>
          <w:szCs w:val="22"/>
          <w:shd w:val="clear" w:color="auto" w:fill="FFFFFF"/>
        </w:rPr>
        <w:t>: Our hope for the future</w:t>
      </w:r>
      <w:r w:rsidRPr="00F6752E">
        <w:rPr>
          <w:rFonts w:ascii="Georgia" w:hAnsi="Georgia" w:cstheme="majorBidi"/>
          <w:color w:val="222222"/>
          <w:sz w:val="22"/>
          <w:szCs w:val="22"/>
          <w:shd w:val="clear" w:color="auto" w:fill="FFFFFF"/>
        </w:rPr>
        <w:t>. Solution Tree Press.</w:t>
      </w:r>
    </w:p>
  </w:comment>
  <w:comment w:id="18" w:author="Ram Gal" w:date="2016-09-30T16:20:00Z" w:initials="RG">
    <w:p w:rsidR="00DA7E2B" w:rsidRPr="00F6752E" w:rsidRDefault="00DA7E2B" w:rsidP="00696CB3">
      <w:pPr>
        <w:pStyle w:val="CommentText"/>
        <w:bidi w:val="0"/>
        <w:rPr>
          <w:rFonts w:ascii="Georgia" w:hAnsi="Georgia"/>
        </w:rPr>
      </w:pPr>
      <w:r>
        <w:rPr>
          <w:rStyle w:val="CommentReference"/>
        </w:rPr>
        <w:annotationRef/>
      </w:r>
      <w:r w:rsidRPr="00F6752E">
        <w:rPr>
          <w:rFonts w:ascii="Georgia" w:hAnsi="Georgia" w:cstheme="majorBidi"/>
          <w:color w:val="222222"/>
          <w:shd w:val="clear" w:color="auto" w:fill="FFFFFF"/>
        </w:rPr>
        <w:t xml:space="preserve">Derr, Chawla, Mintzer, Cushing, &amp; Van Vliet, 2013; Zeldin, Christens, &amp; Powers, 2013; Zeldin, Krauss, Collura, Lucchesi, &amp; Sulaiman, 2014; </w:t>
      </w:r>
      <w:r w:rsidRPr="00F6752E">
        <w:rPr>
          <w:rFonts w:ascii="Georgia" w:hAnsi="Georgia" w:cs="David"/>
          <w:sz w:val="24"/>
          <w:szCs w:val="24"/>
          <w:rtl/>
        </w:rPr>
        <w:t xml:space="preserve"> </w:t>
      </w:r>
    </w:p>
  </w:comment>
  <w:comment w:id="19" w:author="Ram Gal" w:date="2016-09-30T16:20:00Z" w:initials="RG">
    <w:p w:rsidR="00DA7E2B" w:rsidRDefault="00DA7E2B" w:rsidP="00696CB3">
      <w:pPr>
        <w:pStyle w:val="CommentText"/>
        <w:bidi w:val="0"/>
      </w:pPr>
      <w:r>
        <w:rPr>
          <w:rStyle w:val="CommentReference"/>
        </w:rPr>
        <w:annotationRef/>
      </w:r>
      <w:r w:rsidRPr="00F6752E">
        <w:rPr>
          <w:rStyle w:val="CommentReference"/>
          <w:rFonts w:ascii="Georgia" w:hAnsi="Georgia"/>
        </w:rPr>
        <w:annotationRef/>
      </w:r>
      <w:r w:rsidRPr="00F6752E">
        <w:rPr>
          <w:rFonts w:ascii="Georgia" w:hAnsi="Georgia"/>
          <w:shd w:val="clear" w:color="auto" w:fill="FFFFFF"/>
        </w:rPr>
        <w:t xml:space="preserve">Pellegrino &amp; Hilton 2013; Wang 2012; Brewer 2014, </w:t>
      </w:r>
      <w:r w:rsidRPr="00F6752E">
        <w:rPr>
          <w:rFonts w:ascii="Georgia" w:hAnsi="Georgia" w:cs="David"/>
          <w:sz w:val="24"/>
          <w:szCs w:val="24"/>
        </w:rPr>
        <w:t>Kechagias, 2011; ILO 2013</w:t>
      </w:r>
      <w:r>
        <w:rPr>
          <w:rFonts w:cs="David"/>
          <w:sz w:val="24"/>
          <w:szCs w:val="24"/>
        </w:rPr>
        <w:t xml:space="preserve">. </w:t>
      </w:r>
    </w:p>
  </w:comment>
  <w:comment w:id="20" w:author="Ram Gal" w:date="2016-09-30T16:21:00Z" w:initials="RG">
    <w:p w:rsidR="00DA7E2B" w:rsidRDefault="00DA7E2B" w:rsidP="00F6752E">
      <w:pPr>
        <w:pStyle w:val="CommentText"/>
        <w:bidi w:val="0"/>
      </w:pPr>
      <w:r>
        <w:rPr>
          <w:rStyle w:val="CommentReference"/>
        </w:rPr>
        <w:annotationRef/>
      </w:r>
      <w:r w:rsidRPr="00F6752E">
        <w:rPr>
          <w:rStyle w:val="CommentReference"/>
          <w:rFonts w:ascii="Georgia" w:hAnsi="Georgia" w:cstheme="majorBidi"/>
          <w:sz w:val="20"/>
          <w:szCs w:val="20"/>
        </w:rPr>
        <w:annotationRef/>
      </w:r>
      <w:r w:rsidRPr="00F6752E">
        <w:rPr>
          <w:rFonts w:ascii="Georgia" w:hAnsi="Georgia" w:cstheme="majorBidi"/>
          <w:color w:val="222222"/>
          <w:shd w:val="clear" w:color="auto" w:fill="FFFFFF"/>
        </w:rPr>
        <w:t>Wood, E., Zivcakova, L., Gentile, P., Archer, K., De Pasquale, D., &amp; Nosko, A. (2012). Examining the impact of off-task multi-tasking with technology on real-time classroom learning.</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Computers &amp; Education</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58</w:t>
      </w:r>
      <w:r w:rsidRPr="00F6752E">
        <w:rPr>
          <w:rFonts w:ascii="Georgia" w:hAnsi="Georgia" w:cstheme="majorBidi"/>
          <w:color w:val="222222"/>
          <w:shd w:val="clear" w:color="auto" w:fill="FFFFFF"/>
        </w:rPr>
        <w:t>(1), 365-374.</w:t>
      </w:r>
    </w:p>
  </w:comment>
  <w:comment w:id="21" w:author="Ram Gal" w:date="2016-09-30T16:21:00Z" w:initials="RG">
    <w:p w:rsidR="00DA7E2B" w:rsidRPr="00F6752E" w:rsidRDefault="00DA7E2B" w:rsidP="007E0A24">
      <w:pPr>
        <w:pStyle w:val="CommentText"/>
        <w:bidi w:val="0"/>
        <w:rPr>
          <w:rFonts w:ascii="Georgia" w:hAnsi="Georgia" w:cstheme="majorBidi"/>
        </w:rPr>
      </w:pPr>
      <w:r>
        <w:rPr>
          <w:rStyle w:val="CommentReference"/>
        </w:rPr>
        <w:annotationRef/>
      </w:r>
      <w:r w:rsidRPr="00F6752E">
        <w:rPr>
          <w:rFonts w:ascii="Georgia" w:hAnsi="Georgia" w:cstheme="majorBidi"/>
          <w:color w:val="222222"/>
          <w:shd w:val="clear" w:color="auto" w:fill="FFFFFF"/>
        </w:rPr>
        <w:t>Theron, L., Liebenberg, L., &amp; Ungar, M. (2015). Youth resilience and culture.</w:t>
      </w:r>
      <w:r w:rsidRPr="00F6752E">
        <w:rPr>
          <w:rFonts w:ascii="Georgia" w:hAnsi="Georgia" w:cstheme="majorBidi"/>
          <w:i/>
          <w:iCs/>
          <w:color w:val="222222"/>
          <w:shd w:val="clear" w:color="auto" w:fill="FFFFFF"/>
        </w:rPr>
        <w:t xml:space="preserve"> </w:t>
      </w:r>
      <w:r w:rsidRPr="00F6752E">
        <w:rPr>
          <w:rFonts w:ascii="Georgia" w:hAnsi="Georgia" w:cstheme="majorBidi"/>
          <w:color w:val="222222"/>
          <w:shd w:val="clear" w:color="auto" w:fill="FFFFFF"/>
        </w:rPr>
        <w:t>Nertherlands: Springer.</w:t>
      </w:r>
    </w:p>
    <w:p w:rsidR="00DA7E2B" w:rsidRPr="00F6752E" w:rsidRDefault="00DA7E2B" w:rsidP="007E0A24">
      <w:pPr>
        <w:pStyle w:val="CommentText"/>
        <w:bidi w:val="0"/>
        <w:rPr>
          <w:rFonts w:ascii="Georgia" w:hAnsi="Georgia" w:cstheme="majorBidi"/>
        </w:rPr>
      </w:pPr>
    </w:p>
    <w:p w:rsidR="00DA7E2B" w:rsidRPr="00F6752E" w:rsidRDefault="00DA7E2B" w:rsidP="00F6752E">
      <w:pPr>
        <w:pStyle w:val="CommentText"/>
        <w:bidi w:val="0"/>
        <w:rPr>
          <w:rFonts w:ascii="Georgia" w:hAnsi="Georgia"/>
        </w:rPr>
      </w:pPr>
      <w:r w:rsidRPr="00F6752E">
        <w:rPr>
          <w:rFonts w:ascii="Georgia" w:hAnsi="Georgia" w:cstheme="majorBidi"/>
          <w:color w:val="222222"/>
          <w:shd w:val="clear" w:color="auto" w:fill="FFFFFF"/>
        </w:rPr>
        <w:t>Panter-Brick, C., &amp; Eggerman, M. (2012). Understanding culture, resilience, and mental health: The production of hope. In</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The social ecology of resilience</w:t>
      </w:r>
      <w:r w:rsidRPr="00F6752E">
        <w:rPr>
          <w:rStyle w:val="apple-converted-space"/>
          <w:rFonts w:ascii="Georgia" w:hAnsi="Georgia" w:cstheme="majorBidi"/>
          <w:color w:val="222222"/>
          <w:shd w:val="clear" w:color="auto" w:fill="FFFFFF"/>
        </w:rPr>
        <w:t> </w:t>
      </w:r>
      <w:r w:rsidRPr="00F6752E">
        <w:rPr>
          <w:rFonts w:ascii="Georgia" w:hAnsi="Georgia" w:cstheme="majorBidi"/>
          <w:color w:val="222222"/>
          <w:shd w:val="clear" w:color="auto" w:fill="FFFFFF"/>
        </w:rPr>
        <w:t>(pp. 369-386). New York: Springer.</w:t>
      </w:r>
    </w:p>
  </w:comment>
  <w:comment w:id="22" w:author="Ram Gal" w:date="2016-09-30T16:21:00Z" w:initials="RG">
    <w:p w:rsidR="00DA7E2B" w:rsidRPr="00F6752E" w:rsidRDefault="00DA7E2B" w:rsidP="000D4BE8">
      <w:pPr>
        <w:pStyle w:val="CommentText"/>
        <w:bidi w:val="0"/>
        <w:rPr>
          <w:rFonts w:ascii="Georgia" w:hAnsi="Georgia" w:cstheme="majorBidi"/>
        </w:rPr>
      </w:pPr>
      <w:r>
        <w:rPr>
          <w:rStyle w:val="CommentReference"/>
        </w:rPr>
        <w:annotationRef/>
      </w:r>
      <w:r w:rsidRPr="00F6752E">
        <w:rPr>
          <w:rFonts w:ascii="Georgia" w:hAnsi="Georgia" w:cstheme="majorBidi"/>
          <w:color w:val="222222"/>
          <w:shd w:val="clear" w:color="auto" w:fill="FFFFFF"/>
        </w:rPr>
        <w:t>Benbenishty, R., &amp; Schmid, H. (2013). Public attitudes toward the identification and reporting of alleged maltreatment cases among social groups in Israel.</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Children and Youth Services Review</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35</w:t>
      </w:r>
      <w:r w:rsidRPr="00F6752E">
        <w:rPr>
          <w:rFonts w:ascii="Georgia" w:hAnsi="Georgia" w:cstheme="majorBidi"/>
          <w:color w:val="222222"/>
          <w:shd w:val="clear" w:color="auto" w:fill="FFFFFF"/>
        </w:rPr>
        <w:t>(2), 332-339.</w:t>
      </w:r>
    </w:p>
    <w:p w:rsidR="00DA7E2B" w:rsidRPr="00F6752E" w:rsidRDefault="00DA7E2B" w:rsidP="000D4BE8">
      <w:pPr>
        <w:pStyle w:val="CommentText"/>
        <w:bidi w:val="0"/>
        <w:rPr>
          <w:rFonts w:ascii="Georgia" w:hAnsi="Georgia" w:cstheme="majorBidi"/>
        </w:rPr>
      </w:pPr>
    </w:p>
    <w:p w:rsidR="00DA7E2B" w:rsidRPr="00F6752E" w:rsidRDefault="00DA7E2B" w:rsidP="000D4BE8">
      <w:pPr>
        <w:pStyle w:val="CommentText"/>
        <w:bidi w:val="0"/>
        <w:rPr>
          <w:rFonts w:ascii="Georgia" w:hAnsi="Georgia" w:cstheme="majorBidi"/>
        </w:rPr>
      </w:pPr>
      <w:r w:rsidRPr="00F6752E">
        <w:rPr>
          <w:rFonts w:ascii="Georgia" w:hAnsi="Georgia" w:cstheme="majorBidi"/>
          <w:color w:val="222222"/>
          <w:shd w:val="clear" w:color="auto" w:fill="FFFFFF"/>
        </w:rPr>
        <w:t>Attar-Schwartz, S., &amp; Ben-Arieh, A. (2012). Political knowledge, attitudes and values among Palestinian and Jewish youth in Israel: The role of nationality, gender and religiosity.</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Children and Youth Services Review</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34</w:t>
      </w:r>
      <w:r w:rsidRPr="00F6752E">
        <w:rPr>
          <w:rFonts w:ascii="Georgia" w:hAnsi="Georgia" w:cstheme="majorBidi"/>
          <w:color w:val="222222"/>
          <w:shd w:val="clear" w:color="auto" w:fill="FFFFFF"/>
        </w:rPr>
        <w:t>(4), 704-712.</w:t>
      </w:r>
      <w:r w:rsidRPr="00F6752E">
        <w:rPr>
          <w:rFonts w:ascii="Georgia" w:hAnsi="Georgia" w:cstheme="majorBidi"/>
          <w:color w:val="222222"/>
          <w:shd w:val="clear" w:color="auto" w:fill="FFFFFF"/>
          <w:rtl/>
        </w:rPr>
        <w:t>‏</w:t>
      </w:r>
    </w:p>
    <w:p w:rsidR="00DA7E2B" w:rsidRPr="00F6752E" w:rsidRDefault="00DA7E2B" w:rsidP="000D4BE8">
      <w:pPr>
        <w:pStyle w:val="CommentText"/>
        <w:bidi w:val="0"/>
        <w:rPr>
          <w:rFonts w:ascii="Georgia" w:hAnsi="Georgia" w:cstheme="majorBidi"/>
        </w:rPr>
      </w:pPr>
    </w:p>
    <w:p w:rsidR="00DA7E2B" w:rsidRPr="00F6752E" w:rsidRDefault="00DA7E2B" w:rsidP="000D4BE8">
      <w:pPr>
        <w:pStyle w:val="CommentText"/>
        <w:bidi w:val="0"/>
        <w:rPr>
          <w:rFonts w:ascii="Georgia" w:hAnsi="Georgia"/>
        </w:rPr>
      </w:pPr>
      <w:r w:rsidRPr="00F6752E">
        <w:rPr>
          <w:rFonts w:ascii="Georgia" w:hAnsi="Georgia" w:cstheme="majorBidi"/>
          <w:color w:val="222222"/>
          <w:shd w:val="clear" w:color="auto" w:fill="FFFFFF"/>
        </w:rPr>
        <w:t xml:space="preserve">Lavenda, O. (2011). Parental involvement in school: A test of Hoover-Dempsey and Sandler's model among Jewish and Arab parents in </w:t>
      </w:r>
      <w:r w:rsidR="00BD5A87" w:rsidRPr="00F6752E">
        <w:rPr>
          <w:rFonts w:ascii="Georgia" w:hAnsi="Georgia" w:cstheme="majorBidi"/>
          <w:color w:val="222222"/>
          <w:shd w:val="clear" w:color="auto" w:fill="FFFFFF"/>
        </w:rPr>
        <w:t>Israel.</w:t>
      </w:r>
      <w:r w:rsidR="00BD5A87" w:rsidRPr="00F6752E">
        <w:rPr>
          <w:rFonts w:ascii="Georgia" w:hAnsi="Georgia" w:cstheme="majorBidi"/>
          <w:i/>
          <w:iCs/>
          <w:color w:val="222222"/>
          <w:shd w:val="clear" w:color="auto" w:fill="FFFFFF"/>
        </w:rPr>
        <w:t xml:space="preserve"> Children</w:t>
      </w:r>
      <w:r w:rsidRPr="00F6752E">
        <w:rPr>
          <w:rFonts w:ascii="Georgia" w:hAnsi="Georgia" w:cstheme="majorBidi"/>
          <w:i/>
          <w:iCs/>
          <w:color w:val="222222"/>
          <w:shd w:val="clear" w:color="auto" w:fill="FFFFFF"/>
        </w:rPr>
        <w:t xml:space="preserve"> and Youth Services Review</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33</w:t>
      </w:r>
      <w:r w:rsidRPr="00F6752E">
        <w:rPr>
          <w:rFonts w:ascii="Georgia" w:hAnsi="Georgia" w:cstheme="majorBidi"/>
          <w:color w:val="222222"/>
          <w:shd w:val="clear" w:color="auto" w:fill="FFFFFF"/>
        </w:rPr>
        <w:t>(6), 927-935.</w:t>
      </w:r>
    </w:p>
  </w:comment>
  <w:comment w:id="23" w:author="Ram Gal" w:date="2016-09-30T16:21:00Z" w:initials="RG">
    <w:p w:rsidR="00DA7E2B" w:rsidRPr="00F6752E" w:rsidRDefault="00DA7E2B" w:rsidP="000D4BE8">
      <w:pPr>
        <w:pStyle w:val="CommentText"/>
        <w:bidi w:val="0"/>
        <w:rPr>
          <w:rFonts w:ascii="Georgia" w:hAnsi="Georgia" w:cstheme="majorBidi"/>
          <w:color w:val="222222"/>
          <w:shd w:val="clear" w:color="auto" w:fill="FFFFFF"/>
        </w:rPr>
      </w:pPr>
      <w:r>
        <w:rPr>
          <w:rStyle w:val="CommentReference"/>
        </w:rPr>
        <w:annotationRef/>
      </w:r>
      <w:r w:rsidRPr="00F6752E">
        <w:rPr>
          <w:rStyle w:val="CommentReference"/>
          <w:rFonts w:ascii="Georgia" w:hAnsi="Georgia" w:cstheme="majorBidi"/>
          <w:sz w:val="20"/>
          <w:szCs w:val="20"/>
        </w:rPr>
        <w:annotationRef/>
      </w:r>
      <w:r w:rsidRPr="00F6752E">
        <w:rPr>
          <w:rFonts w:ascii="Georgia" w:hAnsi="Georgia" w:cstheme="majorBidi"/>
          <w:color w:val="222222"/>
          <w:shd w:val="clear" w:color="auto" w:fill="FFFFFF"/>
        </w:rPr>
        <w:t>Ben-Arieh, A. (2010). Public expenditure, locality characteristics and child outcomes.</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Children and Youth Services Review</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32</w:t>
      </w:r>
      <w:r w:rsidRPr="00F6752E">
        <w:rPr>
          <w:rFonts w:ascii="Georgia" w:hAnsi="Georgia" w:cstheme="majorBidi"/>
          <w:color w:val="222222"/>
          <w:shd w:val="clear" w:color="auto" w:fill="FFFFFF"/>
        </w:rPr>
        <w:t>(12), 1778-1786</w:t>
      </w:r>
      <w:r w:rsidRPr="00F6752E">
        <w:rPr>
          <w:rFonts w:ascii="Georgia" w:hAnsi="Georgia"/>
          <w:color w:val="222222"/>
          <w:shd w:val="clear" w:color="auto" w:fill="FFFFFF"/>
        </w:rPr>
        <w:t>.</w:t>
      </w:r>
    </w:p>
    <w:p w:rsidR="00DA7E2B" w:rsidRPr="00F6752E" w:rsidRDefault="00DA7E2B" w:rsidP="000D4BE8">
      <w:pPr>
        <w:pStyle w:val="CommentText"/>
        <w:bidi w:val="0"/>
        <w:rPr>
          <w:rFonts w:ascii="Georgia" w:hAnsi="Georgia" w:cstheme="majorBidi"/>
          <w:color w:val="222222"/>
          <w:shd w:val="clear" w:color="auto" w:fill="FFFFFF"/>
        </w:rPr>
      </w:pPr>
    </w:p>
    <w:p w:rsidR="00DA7E2B" w:rsidRPr="000D4BE8" w:rsidRDefault="00DA7E2B" w:rsidP="000D4BE8">
      <w:pPr>
        <w:pStyle w:val="CommentText"/>
        <w:bidi w:val="0"/>
        <w:rPr>
          <w:rFonts w:asciiTheme="majorBidi" w:hAnsiTheme="majorBidi" w:cstheme="majorBidi"/>
        </w:rPr>
      </w:pPr>
      <w:r w:rsidRPr="00F6752E">
        <w:rPr>
          <w:rFonts w:ascii="Georgia" w:hAnsi="Georgia" w:cstheme="majorBidi"/>
          <w:color w:val="222222"/>
          <w:shd w:val="clear" w:color="auto" w:fill="FFFFFF"/>
        </w:rPr>
        <w:t>Ben-Arieh, A. (2010). Localities, social services and child abuse: The role of community characteristics in social services allocation and child abuse reporting.</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Children and Youth Services Review</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32</w:t>
      </w:r>
      <w:r w:rsidRPr="00F6752E">
        <w:rPr>
          <w:rFonts w:ascii="Georgia" w:hAnsi="Georgia" w:cstheme="majorBidi"/>
          <w:color w:val="222222"/>
          <w:shd w:val="clear" w:color="auto" w:fill="FFFFFF"/>
        </w:rPr>
        <w:t>(4), 536-543</w:t>
      </w:r>
      <w:r w:rsidRPr="00C428CC">
        <w:rPr>
          <w:rFonts w:asciiTheme="majorBidi" w:hAnsiTheme="majorBidi" w:cstheme="majorBidi"/>
          <w:color w:val="222222"/>
          <w:shd w:val="clear" w:color="auto" w:fill="FFFFFF"/>
        </w:rPr>
        <w:t>.</w:t>
      </w:r>
    </w:p>
  </w:comment>
  <w:comment w:id="24" w:author="Ram Gal" w:date="2016-09-27T12:09:00Z" w:initials="RG">
    <w:p w:rsidR="00DA7E2B" w:rsidRDefault="00DA7E2B">
      <w:pPr>
        <w:pStyle w:val="CommentText"/>
      </w:pPr>
      <w:r>
        <w:rPr>
          <w:rStyle w:val="CommentReference"/>
        </w:rPr>
        <w:annotationRef/>
      </w:r>
      <w:r>
        <w:rPr>
          <w:rFonts w:cs="David" w:hint="cs"/>
          <w:color w:val="FF0000"/>
          <w:sz w:val="24"/>
          <w:szCs w:val="24"/>
          <w:rtl/>
        </w:rPr>
        <w:t>רכס ורודניצקי, 2009; סבירסקי ודגן-בוזגלו, 2013; חסון, 2014</w:t>
      </w:r>
    </w:p>
  </w:comment>
  <w:comment w:id="25" w:author="Ram Gal" w:date="2016-09-30T16:21:00Z" w:initials="RG">
    <w:p w:rsidR="00DA7E2B" w:rsidRPr="00F6752E" w:rsidRDefault="00DA7E2B" w:rsidP="000D4BE8">
      <w:pPr>
        <w:pStyle w:val="CommentText"/>
        <w:bidi w:val="0"/>
        <w:rPr>
          <w:rFonts w:ascii="Georgia" w:hAnsi="Georgia"/>
          <w:color w:val="222222"/>
          <w:shd w:val="clear" w:color="auto" w:fill="FFFFFF"/>
          <w:rtl/>
        </w:rPr>
      </w:pPr>
      <w:r>
        <w:rPr>
          <w:rStyle w:val="CommentReference"/>
        </w:rPr>
        <w:annotationRef/>
      </w:r>
      <w:r w:rsidRPr="00F6752E">
        <w:rPr>
          <w:rStyle w:val="CommentReference"/>
          <w:rFonts w:ascii="Georgia" w:hAnsi="Georgia"/>
        </w:rPr>
        <w:annotationRef/>
      </w:r>
      <w:r w:rsidRPr="00F6752E">
        <w:rPr>
          <w:rStyle w:val="CommentReference"/>
          <w:rFonts w:ascii="Georgia" w:hAnsi="Georgia"/>
        </w:rPr>
        <w:annotationRef/>
      </w:r>
      <w:r w:rsidRPr="00F6752E">
        <w:rPr>
          <w:rFonts w:ascii="Georgia" w:hAnsi="Georgia" w:cstheme="majorBidi"/>
          <w:color w:val="222222"/>
          <w:shd w:val="clear" w:color="auto" w:fill="FFFFFF"/>
        </w:rPr>
        <w:t>Ben-</w:t>
      </w:r>
      <w:proofErr w:type="spellStart"/>
      <w:r w:rsidRPr="00F6752E">
        <w:rPr>
          <w:rFonts w:ascii="Georgia" w:hAnsi="Georgia" w:cstheme="majorBidi"/>
          <w:color w:val="222222"/>
          <w:shd w:val="clear" w:color="auto" w:fill="FFFFFF"/>
        </w:rPr>
        <w:t>Arieh</w:t>
      </w:r>
      <w:proofErr w:type="spellEnd"/>
      <w:r w:rsidRPr="00F6752E">
        <w:rPr>
          <w:rFonts w:ascii="Georgia" w:hAnsi="Georgia" w:cstheme="majorBidi"/>
          <w:color w:val="222222"/>
          <w:shd w:val="clear" w:color="auto" w:fill="FFFFFF"/>
        </w:rPr>
        <w:t>, A. (2010). Public expenditure, locality characteristics and child outcomes.</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Children and Youth Services Review</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32</w:t>
      </w:r>
      <w:r w:rsidRPr="00F6752E">
        <w:rPr>
          <w:rFonts w:ascii="Georgia" w:hAnsi="Georgia" w:cstheme="majorBidi"/>
          <w:color w:val="222222"/>
          <w:shd w:val="clear" w:color="auto" w:fill="FFFFFF"/>
        </w:rPr>
        <w:t>(12), 1778-1786</w:t>
      </w:r>
      <w:r w:rsidRPr="00F6752E">
        <w:rPr>
          <w:rFonts w:ascii="Georgia" w:hAnsi="Georgia"/>
          <w:color w:val="222222"/>
          <w:shd w:val="clear" w:color="auto" w:fill="FFFFFF"/>
        </w:rPr>
        <w:t>.</w:t>
      </w:r>
    </w:p>
    <w:p w:rsidR="00DA7E2B" w:rsidRDefault="00DA7E2B" w:rsidP="000D4BE8">
      <w:pPr>
        <w:pStyle w:val="CommentText"/>
        <w:rPr>
          <w:color w:val="222222"/>
          <w:shd w:val="clear" w:color="auto" w:fill="FFFFFF"/>
          <w:rtl/>
        </w:rPr>
      </w:pPr>
    </w:p>
    <w:p w:rsidR="00DA7E2B" w:rsidRDefault="00DA7E2B" w:rsidP="00F6752E">
      <w:pPr>
        <w:pStyle w:val="CommentText"/>
      </w:pPr>
      <w:r>
        <w:rPr>
          <w:rFonts w:hint="cs"/>
          <w:color w:val="222222"/>
          <w:shd w:val="clear" w:color="auto" w:fill="FFFFFF"/>
          <w:rtl/>
        </w:rPr>
        <w:t xml:space="preserve">סבירסקי, ש' ודגן בוזגלו (2013). </w:t>
      </w:r>
      <w:r w:rsidRPr="00C60F67">
        <w:rPr>
          <w:rFonts w:hint="cs"/>
          <w:b/>
          <w:bCs/>
          <w:color w:val="222222"/>
          <w:shd w:val="clear" w:color="auto" w:fill="FFFFFF"/>
          <w:rtl/>
        </w:rPr>
        <w:t>אי שוויון ואי שקיפות בתקציב החינוך בישראל.</w:t>
      </w:r>
      <w:r>
        <w:rPr>
          <w:rFonts w:hint="cs"/>
          <w:color w:val="222222"/>
          <w:shd w:val="clear" w:color="auto" w:fill="FFFFFF"/>
          <w:rtl/>
        </w:rPr>
        <w:t xml:space="preserve"> תל-אביב: מרכז אדוה. </w:t>
      </w:r>
    </w:p>
  </w:comment>
  <w:comment w:id="26" w:author="Ram Gal" w:date="2016-09-27T12:11:00Z" w:initials="RG">
    <w:p w:rsidR="00DA7E2B" w:rsidRDefault="00DA7E2B">
      <w:pPr>
        <w:pStyle w:val="CommentText"/>
      </w:pPr>
      <w:r>
        <w:rPr>
          <w:rStyle w:val="CommentReference"/>
        </w:rPr>
        <w:annotationRef/>
      </w:r>
      <w:r w:rsidRPr="00FC6485">
        <w:rPr>
          <w:rFonts w:cs="David" w:hint="cs"/>
          <w:color w:val="FF0000"/>
          <w:sz w:val="24"/>
          <w:szCs w:val="24"/>
          <w:rtl/>
        </w:rPr>
        <w:t>רגב, 2013;</w:t>
      </w:r>
      <w:r>
        <w:rPr>
          <w:rFonts w:cs="David" w:hint="cs"/>
          <w:sz w:val="24"/>
          <w:szCs w:val="24"/>
          <w:rtl/>
        </w:rPr>
        <w:t xml:space="preserve"> </w:t>
      </w:r>
      <w:r>
        <w:rPr>
          <w:rFonts w:cs="David"/>
          <w:sz w:val="24"/>
          <w:szCs w:val="24"/>
        </w:rPr>
        <w:t>(</w:t>
      </w:r>
      <w:r>
        <w:rPr>
          <w:rFonts w:asciiTheme="majorBidi" w:hAnsiTheme="majorBidi" w:cstheme="majorBidi"/>
          <w:color w:val="FF0000"/>
          <w:shd w:val="clear" w:color="auto" w:fill="FFFFFF"/>
        </w:rPr>
        <w:t>Novis-Deutsch</w:t>
      </w:r>
      <w:r w:rsidRPr="00FC6485">
        <w:rPr>
          <w:rFonts w:asciiTheme="majorBidi" w:hAnsiTheme="majorBidi" w:cstheme="majorBidi"/>
          <w:color w:val="FF0000"/>
          <w:shd w:val="clear" w:color="auto" w:fill="FFFFFF"/>
        </w:rPr>
        <w:t xml:space="preserve"> </w:t>
      </w:r>
      <w:r>
        <w:rPr>
          <w:rFonts w:asciiTheme="majorBidi" w:hAnsiTheme="majorBidi" w:cstheme="majorBidi"/>
          <w:color w:val="FF0000"/>
          <w:shd w:val="clear" w:color="auto" w:fill="FFFFFF"/>
        </w:rPr>
        <w:t xml:space="preserve">&amp; </w:t>
      </w:r>
      <w:r w:rsidRPr="00FC6485">
        <w:rPr>
          <w:rFonts w:asciiTheme="majorBidi" w:hAnsiTheme="majorBidi" w:cstheme="majorBidi"/>
          <w:color w:val="FF0000"/>
          <w:shd w:val="clear" w:color="auto" w:fill="FFFFFF"/>
        </w:rPr>
        <w:t>Lifshitz</w:t>
      </w:r>
      <w:r>
        <w:rPr>
          <w:rFonts w:asciiTheme="majorBidi" w:hAnsiTheme="majorBidi" w:cstheme="majorBidi"/>
          <w:color w:val="FF0000"/>
          <w:shd w:val="clear" w:color="auto" w:fill="FFFFFF"/>
        </w:rPr>
        <w:t xml:space="preserve"> </w:t>
      </w:r>
      <w:r w:rsidRPr="00FC6485">
        <w:rPr>
          <w:rFonts w:asciiTheme="majorBidi" w:hAnsiTheme="majorBidi" w:cstheme="majorBidi"/>
          <w:color w:val="FF0000"/>
          <w:shd w:val="clear" w:color="auto" w:fill="FFFFFF"/>
        </w:rPr>
        <w:t>2016</w:t>
      </w:r>
    </w:p>
  </w:comment>
  <w:comment w:id="27" w:author="Ram Gal" w:date="2016-09-30T16:21:00Z" w:initials="RG">
    <w:p w:rsidR="00DA7E2B" w:rsidRPr="00F6752E" w:rsidRDefault="00DA7E2B" w:rsidP="000D4BE8">
      <w:pPr>
        <w:pStyle w:val="CommentText"/>
        <w:bidi w:val="0"/>
        <w:rPr>
          <w:rFonts w:ascii="Georgia" w:hAnsi="Georgia"/>
        </w:rPr>
      </w:pPr>
      <w:r w:rsidRPr="00F6752E">
        <w:rPr>
          <w:rStyle w:val="CommentReference"/>
          <w:rFonts w:ascii="Georgia" w:hAnsi="Georgia"/>
        </w:rPr>
        <w:annotationRef/>
      </w:r>
      <w:r w:rsidRPr="00F6752E">
        <w:rPr>
          <w:rFonts w:ascii="Georgia" w:hAnsi="Georgia" w:cstheme="majorBidi"/>
          <w:sz w:val="24"/>
          <w:szCs w:val="24"/>
        </w:rPr>
        <w:t xml:space="preserve">Khoury-Kassabri, Haj-Yahia, &amp; Ben Arieh, 2006; </w:t>
      </w:r>
      <w:r w:rsidRPr="00F6752E">
        <w:rPr>
          <w:rFonts w:ascii="Georgia" w:hAnsi="Georgia" w:cstheme="majorBidi"/>
          <w:color w:val="222222"/>
          <w:shd w:val="clear" w:color="auto" w:fill="FFFFFF"/>
        </w:rPr>
        <w:t>Cinamon, Habayib, &amp; Ziv 2016</w:t>
      </w:r>
    </w:p>
  </w:comment>
  <w:comment w:id="28" w:author="Ram Gal" w:date="2016-09-27T12:13:00Z" w:initials="RG">
    <w:p w:rsidR="00DA7E2B" w:rsidRDefault="00DA7E2B" w:rsidP="00A1193B">
      <w:pPr>
        <w:pStyle w:val="CommentText"/>
      </w:pPr>
      <w:r>
        <w:rPr>
          <w:rStyle w:val="CommentReference"/>
        </w:rPr>
        <w:annotationRef/>
      </w:r>
      <w:r>
        <w:rPr>
          <w:rStyle w:val="CommentReference"/>
        </w:rPr>
        <w:annotationRef/>
      </w:r>
      <w:r>
        <w:rPr>
          <w:rStyle w:val="CommentReference"/>
        </w:rPr>
        <w:annotationRef/>
      </w:r>
      <w:r>
        <w:rPr>
          <w:rFonts w:hint="cs"/>
          <w:rtl/>
        </w:rPr>
        <w:t xml:space="preserve">בלס, נ' (2015). </w:t>
      </w:r>
      <w:r>
        <w:rPr>
          <w:rFonts w:hint="cs"/>
          <w:b/>
          <w:bCs/>
          <w:rtl/>
        </w:rPr>
        <w:t xml:space="preserve">אי שוויון במערכת החינוך: מי מתנגד ומי נהנה מהפערים? </w:t>
      </w:r>
      <w:r>
        <w:rPr>
          <w:rFonts w:hint="cs"/>
          <w:rtl/>
        </w:rPr>
        <w:t>ירושלים: מרכז טאוב.</w:t>
      </w:r>
    </w:p>
    <w:p w:rsidR="00DA7E2B" w:rsidRDefault="00DA7E2B" w:rsidP="00A1193B">
      <w:pPr>
        <w:pStyle w:val="CommentText"/>
        <w:rPr>
          <w:rtl/>
        </w:rPr>
      </w:pPr>
    </w:p>
    <w:p w:rsidR="00DA7E2B" w:rsidRDefault="00DA7E2B" w:rsidP="00A1193B">
      <w:pPr>
        <w:pStyle w:val="CommentText"/>
      </w:pPr>
      <w:r>
        <w:rPr>
          <w:rFonts w:cs="David" w:hint="cs"/>
          <w:color w:val="FF0000"/>
          <w:sz w:val="24"/>
          <w:szCs w:val="24"/>
          <w:rtl/>
        </w:rPr>
        <w:t>מיערי, 2008; חסון, 2014</w:t>
      </w:r>
    </w:p>
    <w:p w:rsidR="00DA7E2B" w:rsidRDefault="00DA7E2B">
      <w:pPr>
        <w:pStyle w:val="CommentText"/>
      </w:pPr>
    </w:p>
  </w:comment>
  <w:comment w:id="29" w:author="Ram Gal" w:date="2016-09-27T12:13:00Z" w:initials="RG">
    <w:p w:rsidR="00DA7E2B" w:rsidRDefault="00DA7E2B">
      <w:pPr>
        <w:pStyle w:val="CommentText"/>
      </w:pPr>
      <w:r>
        <w:rPr>
          <w:rStyle w:val="CommentReference"/>
        </w:rPr>
        <w:annotationRef/>
      </w:r>
      <w:r>
        <w:rPr>
          <w:rFonts w:cs="David" w:hint="cs"/>
          <w:color w:val="FF0000"/>
          <w:sz w:val="24"/>
          <w:szCs w:val="24"/>
          <w:rtl/>
        </w:rPr>
        <w:t>מרום, 2014</w:t>
      </w:r>
    </w:p>
  </w:comment>
  <w:comment w:id="30" w:author="Ram Gal" w:date="2016-09-27T12:13:00Z" w:initials="RG">
    <w:p w:rsidR="00DA7E2B" w:rsidRDefault="00DA7E2B">
      <w:pPr>
        <w:pStyle w:val="CommentText"/>
      </w:pPr>
      <w:r>
        <w:rPr>
          <w:rStyle w:val="CommentReference"/>
        </w:rPr>
        <w:annotationRef/>
      </w:r>
      <w:r w:rsidRPr="0046650A">
        <w:rPr>
          <w:rFonts w:cs="David" w:hint="cs"/>
          <w:color w:val="FF0000"/>
          <w:sz w:val="24"/>
          <w:szCs w:val="24"/>
          <w:rtl/>
        </w:rPr>
        <w:t>שטיינר, 201</w:t>
      </w:r>
      <w:r>
        <w:rPr>
          <w:rFonts w:cs="David" w:hint="cs"/>
          <w:color w:val="FF0000"/>
          <w:sz w:val="24"/>
          <w:szCs w:val="24"/>
          <w:rtl/>
        </w:rPr>
        <w:t>3</w:t>
      </w:r>
    </w:p>
  </w:comment>
  <w:comment w:id="31" w:author="Ram Gal" w:date="2016-10-05T11:24:00Z" w:initials="RG">
    <w:p w:rsidR="00DA7E2B" w:rsidRPr="00F6752E" w:rsidRDefault="00DA7E2B" w:rsidP="00F6752E">
      <w:pPr>
        <w:pStyle w:val="CommentText"/>
        <w:bidi w:val="0"/>
        <w:rPr>
          <w:rFonts w:ascii="Georgia" w:hAnsi="Georgia"/>
        </w:rPr>
      </w:pPr>
      <w:r>
        <w:rPr>
          <w:rStyle w:val="CommentReference"/>
        </w:rPr>
        <w:annotationRef/>
      </w:r>
      <w:r w:rsidRPr="00F6752E">
        <w:rPr>
          <w:rStyle w:val="CommentReference"/>
          <w:rFonts w:ascii="Georgia" w:hAnsi="Georgia" w:cstheme="majorBidi"/>
          <w:sz w:val="20"/>
          <w:szCs w:val="20"/>
        </w:rPr>
        <w:annotationRef/>
      </w:r>
      <w:proofErr w:type="spellStart"/>
      <w:r w:rsidRPr="00F6752E">
        <w:rPr>
          <w:rFonts w:ascii="Georgia" w:hAnsi="Georgia" w:cstheme="majorBidi"/>
          <w:color w:val="222222"/>
          <w:shd w:val="clear" w:color="auto" w:fill="FFFFFF"/>
        </w:rPr>
        <w:t>Schmid</w:t>
      </w:r>
      <w:proofErr w:type="spellEnd"/>
      <w:r w:rsidRPr="00F6752E">
        <w:rPr>
          <w:rFonts w:ascii="Georgia" w:hAnsi="Georgia" w:cstheme="majorBidi"/>
          <w:color w:val="222222"/>
          <w:shd w:val="clear" w:color="auto" w:fill="FFFFFF"/>
        </w:rPr>
        <w:t xml:space="preserve">, H. (2007). Children and youth </w:t>
      </w:r>
      <w:r w:rsidR="00160828">
        <w:rPr>
          <w:rFonts w:ascii="Georgia" w:hAnsi="Georgia" w:cstheme="majorBidi"/>
          <w:color w:val="222222"/>
          <w:shd w:val="clear" w:color="auto" w:fill="FFFFFF"/>
        </w:rPr>
        <w:t>at-risk</w:t>
      </w:r>
      <w:r w:rsidRPr="00F6752E">
        <w:rPr>
          <w:rFonts w:ascii="Georgia" w:hAnsi="Georgia" w:cstheme="majorBidi"/>
          <w:color w:val="222222"/>
          <w:shd w:val="clear" w:color="auto" w:fill="FFFFFF"/>
        </w:rPr>
        <w:t xml:space="preserve"> in Israel: Findings and recommendations to improve their well-being.</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Children and Youth Services Review</w:t>
      </w:r>
      <w:r w:rsidRPr="00F6752E">
        <w:rPr>
          <w:rFonts w:ascii="Georgia" w:hAnsi="Georgia" w:cstheme="majorBidi"/>
          <w:color w:val="222222"/>
          <w:shd w:val="clear" w:color="auto" w:fill="FFFFFF"/>
        </w:rPr>
        <w:t>,</w:t>
      </w:r>
      <w:r w:rsidRPr="00F6752E">
        <w:rPr>
          <w:rStyle w:val="apple-converted-space"/>
          <w:rFonts w:ascii="Georgia" w:hAnsi="Georgia" w:cstheme="majorBidi"/>
          <w:color w:val="222222"/>
          <w:shd w:val="clear" w:color="auto" w:fill="FFFFFF"/>
        </w:rPr>
        <w:t> </w:t>
      </w:r>
      <w:r w:rsidRPr="00F6752E">
        <w:rPr>
          <w:rFonts w:ascii="Georgia" w:hAnsi="Georgia" w:cstheme="majorBidi"/>
          <w:i/>
          <w:iCs/>
          <w:color w:val="222222"/>
          <w:shd w:val="clear" w:color="auto" w:fill="FFFFFF"/>
        </w:rPr>
        <w:t>29</w:t>
      </w:r>
      <w:r w:rsidRPr="00F6752E">
        <w:rPr>
          <w:rFonts w:ascii="Georgia" w:hAnsi="Georgia" w:cstheme="majorBidi"/>
          <w:color w:val="222222"/>
          <w:shd w:val="clear" w:color="auto" w:fill="FFFFFF"/>
        </w:rPr>
        <w:t>(8), 1114-1128.</w:t>
      </w:r>
    </w:p>
  </w:comment>
  <w:comment w:id="32" w:author="Ram Gal" w:date="2016-10-05T11:24:00Z" w:initials="RG">
    <w:p w:rsidR="00DA7E2B" w:rsidRDefault="00DA7E2B" w:rsidP="00A1193B">
      <w:pPr>
        <w:pStyle w:val="CommentText"/>
        <w:rPr>
          <w:b/>
          <w:bCs/>
          <w:rtl/>
        </w:rPr>
      </w:pPr>
      <w:r>
        <w:rPr>
          <w:rStyle w:val="CommentReference"/>
        </w:rPr>
        <w:annotationRef/>
      </w:r>
      <w:r>
        <w:rPr>
          <w:rStyle w:val="CommentReference"/>
        </w:rPr>
        <w:annotationRef/>
      </w:r>
    </w:p>
    <w:p w:rsidR="00DA7E2B" w:rsidRDefault="00DA7E2B" w:rsidP="00A1193B">
      <w:pPr>
        <w:pStyle w:val="CommentText"/>
        <w:rPr>
          <w:rtl/>
        </w:rPr>
      </w:pPr>
      <w:r>
        <w:rPr>
          <w:rFonts w:hint="cs"/>
          <w:rtl/>
        </w:rPr>
        <w:t xml:space="preserve">קלי, ע' (2014). מאפייני סיכון, דת ומגדר בקרב מתבגרים חרדים </w:t>
      </w:r>
      <w:r>
        <w:rPr>
          <w:rtl/>
        </w:rPr>
        <w:t>–</w:t>
      </w:r>
      <w:r>
        <w:rPr>
          <w:rFonts w:hint="cs"/>
          <w:rtl/>
        </w:rPr>
        <w:t xml:space="preserve"> מודל אקולוגי. בתוך: </w:t>
      </w:r>
    </w:p>
    <w:p w:rsidR="00DA7E2B" w:rsidRPr="00F6752E" w:rsidRDefault="00DA7E2B" w:rsidP="00F6752E">
      <w:pPr>
        <w:pStyle w:val="CommentText"/>
        <w:bidi w:val="0"/>
        <w:rPr>
          <w:rFonts w:ascii="Georgia" w:hAnsi="Georgia"/>
        </w:rPr>
      </w:pPr>
      <w:r w:rsidRPr="00F6752E">
        <w:rPr>
          <w:rFonts w:ascii="Georgia" w:hAnsi="Georgia"/>
        </w:rPr>
        <w:t xml:space="preserve">In: E. Gruper &amp; Sh. Romi (Eds.). </w:t>
      </w:r>
      <w:r w:rsidRPr="00F6752E">
        <w:rPr>
          <w:rFonts w:ascii="Georgia" w:hAnsi="Georgia"/>
          <w:i/>
          <w:iCs/>
        </w:rPr>
        <w:t xml:space="preserve">Children and Adolescents </w:t>
      </w:r>
      <w:r w:rsidR="00160828">
        <w:rPr>
          <w:rFonts w:ascii="Georgia" w:hAnsi="Georgia"/>
          <w:i/>
          <w:iCs/>
        </w:rPr>
        <w:t>at-risk</w:t>
      </w:r>
      <w:r w:rsidRPr="00F6752E">
        <w:rPr>
          <w:rFonts w:ascii="Georgia" w:hAnsi="Georgia"/>
          <w:i/>
          <w:iCs/>
        </w:rPr>
        <w:t xml:space="preserve"> in Israel</w:t>
      </w:r>
      <w:r w:rsidRPr="00F6752E">
        <w:rPr>
          <w:rFonts w:ascii="Georgia" w:hAnsi="Georgia"/>
        </w:rPr>
        <w:t xml:space="preserve">. Tel Aviv: Mofet. 190-212. </w:t>
      </w:r>
    </w:p>
  </w:comment>
  <w:comment w:id="33" w:author="Ram Gal" w:date="2016-09-27T12:14:00Z" w:initials="RG">
    <w:p w:rsidR="00DA7E2B" w:rsidRDefault="00DA7E2B">
      <w:pPr>
        <w:pStyle w:val="CommentText"/>
      </w:pPr>
      <w:r>
        <w:rPr>
          <w:rStyle w:val="CommentReference"/>
        </w:rPr>
        <w:annotationRef/>
      </w:r>
      <w:r w:rsidRPr="00C137A1">
        <w:rPr>
          <w:rFonts w:cs="David" w:hint="cs"/>
          <w:color w:val="FF0000"/>
          <w:sz w:val="24"/>
          <w:szCs w:val="24"/>
          <w:rtl/>
        </w:rPr>
        <w:t xml:space="preserve">פאס, רותם ובן רבי, 2011; </w:t>
      </w:r>
      <w:r>
        <w:rPr>
          <w:rFonts w:cs="David" w:hint="cs"/>
          <w:color w:val="FF0000"/>
          <w:sz w:val="24"/>
          <w:szCs w:val="24"/>
          <w:rtl/>
        </w:rPr>
        <w:t>קלי, 2014; להב, 2015</w:t>
      </w:r>
    </w:p>
  </w:comment>
  <w:comment w:id="34" w:author="Ram Gal" w:date="2016-09-27T12:14:00Z" w:initials="RG">
    <w:p w:rsidR="00DA7E2B" w:rsidRDefault="00DA7E2B">
      <w:pPr>
        <w:pStyle w:val="CommentText"/>
      </w:pPr>
      <w:r>
        <w:rPr>
          <w:rStyle w:val="CommentReference"/>
        </w:rPr>
        <w:annotationRef/>
      </w:r>
      <w:r>
        <w:rPr>
          <w:rFonts w:cs="David" w:hint="cs"/>
          <w:color w:val="FF0000"/>
          <w:sz w:val="24"/>
          <w:szCs w:val="24"/>
          <w:rtl/>
        </w:rPr>
        <w:t xml:space="preserve">בלס, 2014; </w:t>
      </w:r>
      <w:proofErr w:type="spellStart"/>
      <w:r>
        <w:rPr>
          <w:rFonts w:cs="David" w:hint="cs"/>
          <w:color w:val="FF0000"/>
          <w:sz w:val="24"/>
          <w:szCs w:val="24"/>
          <w:rtl/>
        </w:rPr>
        <w:t>קראקרה-אבראהים</w:t>
      </w:r>
      <w:proofErr w:type="spellEnd"/>
      <w:r>
        <w:rPr>
          <w:rFonts w:cs="David" w:hint="cs"/>
          <w:color w:val="FF0000"/>
          <w:sz w:val="24"/>
          <w:szCs w:val="24"/>
          <w:rtl/>
        </w:rPr>
        <w:t>, 2008</w:t>
      </w:r>
    </w:p>
  </w:comment>
  <w:comment w:id="35" w:author="Ram Gal" w:date="2016-09-27T12:15:00Z" w:initials="RG">
    <w:p w:rsidR="00DA7E2B" w:rsidRDefault="00DA7E2B">
      <w:pPr>
        <w:pStyle w:val="CommentText"/>
      </w:pPr>
      <w:r>
        <w:rPr>
          <w:rStyle w:val="CommentReference"/>
        </w:rPr>
        <w:annotationRef/>
      </w:r>
      <w:r>
        <w:rPr>
          <w:rFonts w:cs="David" w:hint="cs"/>
          <w:color w:val="FF0000"/>
          <w:sz w:val="24"/>
          <w:szCs w:val="24"/>
          <w:rtl/>
        </w:rPr>
        <w:t>בלס, 2015; סבירסקי ודגן-בוזגלו 2013</w:t>
      </w:r>
    </w:p>
  </w:comment>
  <w:comment w:id="36" w:author="Ram Gal" w:date="2016-09-27T12:15:00Z" w:initials="RG">
    <w:p w:rsidR="00DA7E2B" w:rsidRDefault="00DA7E2B">
      <w:pPr>
        <w:pStyle w:val="CommentText"/>
      </w:pPr>
      <w:r>
        <w:rPr>
          <w:rStyle w:val="CommentReference"/>
        </w:rPr>
        <w:annotationRef/>
      </w:r>
      <w:r>
        <w:rPr>
          <w:rFonts w:cs="David" w:hint="cs"/>
          <w:color w:val="FF0000"/>
          <w:sz w:val="24"/>
          <w:szCs w:val="24"/>
          <w:rtl/>
        </w:rPr>
        <w:t>קראקרה-אבראהים, 2008</w:t>
      </w:r>
    </w:p>
  </w:comment>
  <w:comment w:id="37" w:author="Ram Gal" w:date="2016-09-27T12:15:00Z" w:initials="RG">
    <w:p w:rsidR="00DA7E2B" w:rsidRDefault="00DA7E2B">
      <w:pPr>
        <w:pStyle w:val="CommentText"/>
      </w:pPr>
      <w:r>
        <w:rPr>
          <w:rStyle w:val="CommentReference"/>
        </w:rPr>
        <w:annotationRef/>
      </w:r>
      <w:r>
        <w:rPr>
          <w:rFonts w:cs="David" w:hint="cs"/>
          <w:color w:val="FF0000"/>
          <w:sz w:val="24"/>
          <w:szCs w:val="24"/>
          <w:rtl/>
        </w:rPr>
        <w:t>אבו-עסבה, 2007</w:t>
      </w:r>
    </w:p>
  </w:comment>
  <w:comment w:id="38" w:author="Ram Gal" w:date="2016-09-27T12:15:00Z" w:initials="RG">
    <w:p w:rsidR="00DA7E2B" w:rsidRDefault="00DA7E2B">
      <w:pPr>
        <w:pStyle w:val="CommentText"/>
      </w:pPr>
      <w:r>
        <w:rPr>
          <w:rStyle w:val="CommentReference"/>
        </w:rPr>
        <w:annotationRef/>
      </w:r>
      <w:r w:rsidRPr="00B72D0A">
        <w:rPr>
          <w:rFonts w:cs="David" w:hint="cs"/>
          <w:color w:val="FF0000"/>
          <w:sz w:val="24"/>
          <w:szCs w:val="24"/>
          <w:rtl/>
        </w:rPr>
        <w:t>פאס, רותם ובן רבי 2011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0ED6E3" w15:done="0"/>
  <w15:commentEx w15:paraId="62468A8E" w15:done="0"/>
  <w15:commentEx w15:paraId="0381BDA2" w15:done="0"/>
  <w15:commentEx w15:paraId="24A5D360" w15:done="0"/>
  <w15:commentEx w15:paraId="04EA172A" w15:done="0"/>
  <w15:commentEx w15:paraId="57DFBDB3" w15:done="0"/>
  <w15:commentEx w15:paraId="31396111" w15:done="0"/>
  <w15:commentEx w15:paraId="5E0D2048" w15:done="0"/>
  <w15:commentEx w15:paraId="40148B68" w15:done="0"/>
  <w15:commentEx w15:paraId="63486C79" w15:done="0"/>
  <w15:commentEx w15:paraId="6628BB70" w15:done="0"/>
  <w15:commentEx w15:paraId="24E0404F" w15:done="0"/>
  <w15:commentEx w15:paraId="6AB4372A" w15:done="0"/>
  <w15:commentEx w15:paraId="17DA38D5" w15:done="0"/>
  <w15:commentEx w15:paraId="4B3CFEFE" w15:done="0"/>
  <w15:commentEx w15:paraId="0EC6C5D5" w15:done="0"/>
  <w15:commentEx w15:paraId="2F811490" w15:done="0"/>
  <w15:commentEx w15:paraId="2E608ED2" w15:done="0"/>
  <w15:commentEx w15:paraId="4F45BC37" w15:done="0"/>
  <w15:commentEx w15:paraId="17EEF8F5" w15:done="0"/>
  <w15:commentEx w15:paraId="5B1B00D3" w15:done="0"/>
  <w15:commentEx w15:paraId="22C3EF2B" w15:done="0"/>
  <w15:commentEx w15:paraId="5F69E65E" w15:done="0"/>
  <w15:commentEx w15:paraId="4E92C14E" w15:done="0"/>
  <w15:commentEx w15:paraId="1435EF58" w15:done="0"/>
  <w15:commentEx w15:paraId="51A91441" w15:done="0"/>
  <w15:commentEx w15:paraId="3055B629" w15:done="0"/>
  <w15:commentEx w15:paraId="759AD4B6" w15:done="0"/>
  <w15:commentEx w15:paraId="7E36D60A" w15:done="0"/>
  <w15:commentEx w15:paraId="18B64D6B" w15:done="0"/>
  <w15:commentEx w15:paraId="314AE5C9" w15:done="0"/>
  <w15:commentEx w15:paraId="0CACB34F" w15:done="0"/>
  <w15:commentEx w15:paraId="36D0F1B7" w15:done="0"/>
  <w15:commentEx w15:paraId="349E388D" w15:done="0"/>
  <w15:commentEx w15:paraId="7F08D743" w15:done="0"/>
  <w15:commentEx w15:paraId="2FA787AB" w15:done="0"/>
  <w15:commentEx w15:paraId="2478DAF1" w15:done="0"/>
  <w15:commentEx w15:paraId="5641EF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509"/>
    <w:multiLevelType w:val="hybridMultilevel"/>
    <w:tmpl w:val="1884088C"/>
    <w:lvl w:ilvl="0" w:tplc="AF3E8C62">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E49E3"/>
    <w:multiLevelType w:val="multilevel"/>
    <w:tmpl w:val="AF201202"/>
    <w:lvl w:ilvl="0">
      <w:start w:val="2"/>
      <w:numFmt w:val="decimal"/>
      <w:lvlText w:val="%1."/>
      <w:lvlJc w:val="left"/>
      <w:pPr>
        <w:ind w:left="360" w:hanging="360"/>
      </w:pPr>
      <w:rPr>
        <w:rFonts w:asciiTheme="majorBidi" w:hAnsiTheme="majorBidi" w:cstheme="maj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F2D4A9D"/>
    <w:multiLevelType w:val="hybridMultilevel"/>
    <w:tmpl w:val="7C3806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72102C"/>
    <w:multiLevelType w:val="hybridMultilevel"/>
    <w:tmpl w:val="264EEB26"/>
    <w:lvl w:ilvl="0" w:tplc="C422D0C2">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2433C"/>
    <w:multiLevelType w:val="multilevel"/>
    <w:tmpl w:val="CA2C83A4"/>
    <w:lvl w:ilvl="0">
      <w:start w:val="4"/>
      <w:numFmt w:val="decimal"/>
      <w:lvlText w:val="%1."/>
      <w:lvlJc w:val="left"/>
      <w:pPr>
        <w:ind w:left="360" w:hanging="360"/>
      </w:pPr>
      <w:rPr>
        <w:rFonts w:asciiTheme="majorBidi" w:hAnsiTheme="majorBidi" w:cstheme="maj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75A215EE"/>
    <w:multiLevelType w:val="hybridMultilevel"/>
    <w:tmpl w:val="E196C4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m Gal">
    <w15:presenceInfo w15:providerId="None" w15:userId="Ram 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20"/>
  <w:characterSpacingControl w:val="doNotCompress"/>
  <w:compat>
    <w:compatSetting w:name="compatibilityMode" w:uri="http://schemas.microsoft.com/office/word" w:val="12"/>
  </w:compat>
  <w:rsids>
    <w:rsidRoot w:val="002364CE"/>
    <w:rsid w:val="00017862"/>
    <w:rsid w:val="000236CA"/>
    <w:rsid w:val="000245E0"/>
    <w:rsid w:val="00040EE7"/>
    <w:rsid w:val="000570C1"/>
    <w:rsid w:val="00060FC0"/>
    <w:rsid w:val="00070BF0"/>
    <w:rsid w:val="00084BBA"/>
    <w:rsid w:val="00085AE3"/>
    <w:rsid w:val="000933CD"/>
    <w:rsid w:val="000A51B1"/>
    <w:rsid w:val="000C16EF"/>
    <w:rsid w:val="000C6A57"/>
    <w:rsid w:val="000D4BE8"/>
    <w:rsid w:val="000E0B66"/>
    <w:rsid w:val="000F1EFA"/>
    <w:rsid w:val="000F5A75"/>
    <w:rsid w:val="00106CF3"/>
    <w:rsid w:val="00114FA9"/>
    <w:rsid w:val="00123C92"/>
    <w:rsid w:val="00123F59"/>
    <w:rsid w:val="0014477F"/>
    <w:rsid w:val="00145979"/>
    <w:rsid w:val="00160828"/>
    <w:rsid w:val="00165A1B"/>
    <w:rsid w:val="0018154A"/>
    <w:rsid w:val="0018597D"/>
    <w:rsid w:val="0018689B"/>
    <w:rsid w:val="001A6DAF"/>
    <w:rsid w:val="001D5E81"/>
    <w:rsid w:val="001D65EF"/>
    <w:rsid w:val="001E50F8"/>
    <w:rsid w:val="00224250"/>
    <w:rsid w:val="002364CE"/>
    <w:rsid w:val="00253752"/>
    <w:rsid w:val="002809E1"/>
    <w:rsid w:val="00292ABD"/>
    <w:rsid w:val="0029621F"/>
    <w:rsid w:val="002A47EA"/>
    <w:rsid w:val="002A52B1"/>
    <w:rsid w:val="002B29BA"/>
    <w:rsid w:val="002B6664"/>
    <w:rsid w:val="002C5F17"/>
    <w:rsid w:val="002D18E4"/>
    <w:rsid w:val="002D615E"/>
    <w:rsid w:val="002E03BA"/>
    <w:rsid w:val="002F4444"/>
    <w:rsid w:val="003206EF"/>
    <w:rsid w:val="003226F6"/>
    <w:rsid w:val="003318BF"/>
    <w:rsid w:val="003350A4"/>
    <w:rsid w:val="003356AB"/>
    <w:rsid w:val="00340C3D"/>
    <w:rsid w:val="00353657"/>
    <w:rsid w:val="003542A4"/>
    <w:rsid w:val="00362C29"/>
    <w:rsid w:val="0036534C"/>
    <w:rsid w:val="003813E3"/>
    <w:rsid w:val="003849EC"/>
    <w:rsid w:val="00387A49"/>
    <w:rsid w:val="003B4B65"/>
    <w:rsid w:val="003C1862"/>
    <w:rsid w:val="003E0ED5"/>
    <w:rsid w:val="003E1361"/>
    <w:rsid w:val="003E331D"/>
    <w:rsid w:val="003F05E0"/>
    <w:rsid w:val="003F65F7"/>
    <w:rsid w:val="00401302"/>
    <w:rsid w:val="0040789E"/>
    <w:rsid w:val="00411308"/>
    <w:rsid w:val="00412378"/>
    <w:rsid w:val="00415EEE"/>
    <w:rsid w:val="004167BD"/>
    <w:rsid w:val="00422683"/>
    <w:rsid w:val="0042758F"/>
    <w:rsid w:val="004446A2"/>
    <w:rsid w:val="0044534C"/>
    <w:rsid w:val="004519BA"/>
    <w:rsid w:val="0049688F"/>
    <w:rsid w:val="004B1B41"/>
    <w:rsid w:val="004B6A21"/>
    <w:rsid w:val="004C349C"/>
    <w:rsid w:val="004C4F6B"/>
    <w:rsid w:val="004D3A32"/>
    <w:rsid w:val="004D6AAE"/>
    <w:rsid w:val="004D7F8C"/>
    <w:rsid w:val="004E027D"/>
    <w:rsid w:val="004E7C78"/>
    <w:rsid w:val="004F0FBD"/>
    <w:rsid w:val="004F2D3A"/>
    <w:rsid w:val="004F5DA1"/>
    <w:rsid w:val="00512785"/>
    <w:rsid w:val="00525FCB"/>
    <w:rsid w:val="00530498"/>
    <w:rsid w:val="00536B57"/>
    <w:rsid w:val="00544540"/>
    <w:rsid w:val="00553416"/>
    <w:rsid w:val="00554BFD"/>
    <w:rsid w:val="00562162"/>
    <w:rsid w:val="00567CBB"/>
    <w:rsid w:val="00572B71"/>
    <w:rsid w:val="00581FD3"/>
    <w:rsid w:val="0058401A"/>
    <w:rsid w:val="0058538A"/>
    <w:rsid w:val="005A094C"/>
    <w:rsid w:val="005A721D"/>
    <w:rsid w:val="005B3F66"/>
    <w:rsid w:val="005C74A0"/>
    <w:rsid w:val="005C75F1"/>
    <w:rsid w:val="005D1F31"/>
    <w:rsid w:val="005D62A5"/>
    <w:rsid w:val="005D6D25"/>
    <w:rsid w:val="005E770C"/>
    <w:rsid w:val="005E7B29"/>
    <w:rsid w:val="005F0866"/>
    <w:rsid w:val="005F24DB"/>
    <w:rsid w:val="005F4214"/>
    <w:rsid w:val="005F6BDB"/>
    <w:rsid w:val="00600F24"/>
    <w:rsid w:val="0060164D"/>
    <w:rsid w:val="00601985"/>
    <w:rsid w:val="0061646F"/>
    <w:rsid w:val="00624F93"/>
    <w:rsid w:val="00627ECE"/>
    <w:rsid w:val="006313CA"/>
    <w:rsid w:val="00641C58"/>
    <w:rsid w:val="00654E62"/>
    <w:rsid w:val="00656C7A"/>
    <w:rsid w:val="006722CE"/>
    <w:rsid w:val="00674A6C"/>
    <w:rsid w:val="00683DE0"/>
    <w:rsid w:val="00696CB3"/>
    <w:rsid w:val="006A2D48"/>
    <w:rsid w:val="006A3844"/>
    <w:rsid w:val="006A4B7C"/>
    <w:rsid w:val="006E1864"/>
    <w:rsid w:val="006E1F3E"/>
    <w:rsid w:val="006E3A58"/>
    <w:rsid w:val="006E3F70"/>
    <w:rsid w:val="006F7100"/>
    <w:rsid w:val="0070370C"/>
    <w:rsid w:val="007059F3"/>
    <w:rsid w:val="00711FC8"/>
    <w:rsid w:val="00716E74"/>
    <w:rsid w:val="00717C7F"/>
    <w:rsid w:val="0073602F"/>
    <w:rsid w:val="00743A7E"/>
    <w:rsid w:val="00745DF7"/>
    <w:rsid w:val="0075528A"/>
    <w:rsid w:val="00767C9E"/>
    <w:rsid w:val="00773A4E"/>
    <w:rsid w:val="00775381"/>
    <w:rsid w:val="00777384"/>
    <w:rsid w:val="00780358"/>
    <w:rsid w:val="00786C1D"/>
    <w:rsid w:val="007870A2"/>
    <w:rsid w:val="0079289E"/>
    <w:rsid w:val="00792CA0"/>
    <w:rsid w:val="007A3C83"/>
    <w:rsid w:val="007B3B3D"/>
    <w:rsid w:val="007C1411"/>
    <w:rsid w:val="007C2B61"/>
    <w:rsid w:val="007C2D29"/>
    <w:rsid w:val="007C6610"/>
    <w:rsid w:val="007C7045"/>
    <w:rsid w:val="007D236F"/>
    <w:rsid w:val="007D2E1D"/>
    <w:rsid w:val="007D6097"/>
    <w:rsid w:val="007E0A24"/>
    <w:rsid w:val="007E426F"/>
    <w:rsid w:val="007E76C4"/>
    <w:rsid w:val="00803453"/>
    <w:rsid w:val="00806005"/>
    <w:rsid w:val="00810599"/>
    <w:rsid w:val="0081203A"/>
    <w:rsid w:val="0084095D"/>
    <w:rsid w:val="00843202"/>
    <w:rsid w:val="00844091"/>
    <w:rsid w:val="008530DB"/>
    <w:rsid w:val="0086218F"/>
    <w:rsid w:val="00864AFA"/>
    <w:rsid w:val="00865644"/>
    <w:rsid w:val="00873760"/>
    <w:rsid w:val="00892EAE"/>
    <w:rsid w:val="00893130"/>
    <w:rsid w:val="00896744"/>
    <w:rsid w:val="008B1341"/>
    <w:rsid w:val="008C7BEB"/>
    <w:rsid w:val="008E7FE9"/>
    <w:rsid w:val="008F04EE"/>
    <w:rsid w:val="0090064F"/>
    <w:rsid w:val="00906991"/>
    <w:rsid w:val="00910067"/>
    <w:rsid w:val="00915D13"/>
    <w:rsid w:val="0091618C"/>
    <w:rsid w:val="00923B94"/>
    <w:rsid w:val="0092451E"/>
    <w:rsid w:val="0093362D"/>
    <w:rsid w:val="00944721"/>
    <w:rsid w:val="00954F91"/>
    <w:rsid w:val="00966593"/>
    <w:rsid w:val="00971EB5"/>
    <w:rsid w:val="00974838"/>
    <w:rsid w:val="009B110A"/>
    <w:rsid w:val="009C155A"/>
    <w:rsid w:val="009C70D5"/>
    <w:rsid w:val="009E0340"/>
    <w:rsid w:val="009E25E6"/>
    <w:rsid w:val="009E4753"/>
    <w:rsid w:val="009F0F70"/>
    <w:rsid w:val="009F26D8"/>
    <w:rsid w:val="009F3A3C"/>
    <w:rsid w:val="009F7416"/>
    <w:rsid w:val="00A1193B"/>
    <w:rsid w:val="00A130B5"/>
    <w:rsid w:val="00A228D0"/>
    <w:rsid w:val="00A23DA0"/>
    <w:rsid w:val="00A27919"/>
    <w:rsid w:val="00A327DF"/>
    <w:rsid w:val="00A3501C"/>
    <w:rsid w:val="00A43EE4"/>
    <w:rsid w:val="00A45BE3"/>
    <w:rsid w:val="00A6642E"/>
    <w:rsid w:val="00A77BC3"/>
    <w:rsid w:val="00A901A6"/>
    <w:rsid w:val="00A90BC7"/>
    <w:rsid w:val="00A91F3E"/>
    <w:rsid w:val="00AA0EEF"/>
    <w:rsid w:val="00AA403E"/>
    <w:rsid w:val="00AC13FF"/>
    <w:rsid w:val="00AC39D5"/>
    <w:rsid w:val="00AD0064"/>
    <w:rsid w:val="00AD186B"/>
    <w:rsid w:val="00AD44B0"/>
    <w:rsid w:val="00AD45F3"/>
    <w:rsid w:val="00AF3F9E"/>
    <w:rsid w:val="00AF40BC"/>
    <w:rsid w:val="00B00DCD"/>
    <w:rsid w:val="00B01725"/>
    <w:rsid w:val="00B05B06"/>
    <w:rsid w:val="00B140D7"/>
    <w:rsid w:val="00B37F98"/>
    <w:rsid w:val="00B419F4"/>
    <w:rsid w:val="00B42870"/>
    <w:rsid w:val="00B4461F"/>
    <w:rsid w:val="00B7334F"/>
    <w:rsid w:val="00B755C2"/>
    <w:rsid w:val="00B80B81"/>
    <w:rsid w:val="00B83798"/>
    <w:rsid w:val="00B96017"/>
    <w:rsid w:val="00BA2EF5"/>
    <w:rsid w:val="00BA56F5"/>
    <w:rsid w:val="00BB64F9"/>
    <w:rsid w:val="00BD1D1D"/>
    <w:rsid w:val="00BD5A87"/>
    <w:rsid w:val="00BE0484"/>
    <w:rsid w:val="00BF78E0"/>
    <w:rsid w:val="00C04C17"/>
    <w:rsid w:val="00C06229"/>
    <w:rsid w:val="00C322C7"/>
    <w:rsid w:val="00C359F8"/>
    <w:rsid w:val="00C428CC"/>
    <w:rsid w:val="00C755BD"/>
    <w:rsid w:val="00C8792E"/>
    <w:rsid w:val="00C977DE"/>
    <w:rsid w:val="00CB2B6A"/>
    <w:rsid w:val="00CD0726"/>
    <w:rsid w:val="00CD3228"/>
    <w:rsid w:val="00D131EB"/>
    <w:rsid w:val="00D209BC"/>
    <w:rsid w:val="00D27B97"/>
    <w:rsid w:val="00D45358"/>
    <w:rsid w:val="00D51F0B"/>
    <w:rsid w:val="00D55ECD"/>
    <w:rsid w:val="00D659D0"/>
    <w:rsid w:val="00D7699A"/>
    <w:rsid w:val="00D81EAA"/>
    <w:rsid w:val="00D85629"/>
    <w:rsid w:val="00D95C30"/>
    <w:rsid w:val="00DA2196"/>
    <w:rsid w:val="00DA6404"/>
    <w:rsid w:val="00DA64FF"/>
    <w:rsid w:val="00DA7E2B"/>
    <w:rsid w:val="00DB0089"/>
    <w:rsid w:val="00DB529A"/>
    <w:rsid w:val="00DC766D"/>
    <w:rsid w:val="00DD75B7"/>
    <w:rsid w:val="00DE5151"/>
    <w:rsid w:val="00DF02BB"/>
    <w:rsid w:val="00DF78C9"/>
    <w:rsid w:val="00DF7E97"/>
    <w:rsid w:val="00E1613E"/>
    <w:rsid w:val="00E30716"/>
    <w:rsid w:val="00E3261D"/>
    <w:rsid w:val="00E33B0C"/>
    <w:rsid w:val="00E34C9D"/>
    <w:rsid w:val="00E36D80"/>
    <w:rsid w:val="00E529DD"/>
    <w:rsid w:val="00E536E1"/>
    <w:rsid w:val="00E568CE"/>
    <w:rsid w:val="00E62391"/>
    <w:rsid w:val="00E627A2"/>
    <w:rsid w:val="00E734A8"/>
    <w:rsid w:val="00EB0D28"/>
    <w:rsid w:val="00EC0211"/>
    <w:rsid w:val="00EC1081"/>
    <w:rsid w:val="00ED2D80"/>
    <w:rsid w:val="00ED351C"/>
    <w:rsid w:val="00ED710B"/>
    <w:rsid w:val="00EE785A"/>
    <w:rsid w:val="00EF20ED"/>
    <w:rsid w:val="00EF23C0"/>
    <w:rsid w:val="00EF3C4A"/>
    <w:rsid w:val="00EF69C3"/>
    <w:rsid w:val="00F1190C"/>
    <w:rsid w:val="00F12ABB"/>
    <w:rsid w:val="00F269E5"/>
    <w:rsid w:val="00F34ED5"/>
    <w:rsid w:val="00F6752E"/>
    <w:rsid w:val="00F71E5D"/>
    <w:rsid w:val="00F72043"/>
    <w:rsid w:val="00F73DF7"/>
    <w:rsid w:val="00F768B9"/>
    <w:rsid w:val="00F822B9"/>
    <w:rsid w:val="00FA0C28"/>
    <w:rsid w:val="00FC5A65"/>
    <w:rsid w:val="00FC5E91"/>
    <w:rsid w:val="00FC7A70"/>
    <w:rsid w:val="00FD135C"/>
    <w:rsid w:val="00FD267F"/>
    <w:rsid w:val="00FD5ADE"/>
    <w:rsid w:val="00FE0B05"/>
    <w:rsid w:val="00FE0CDE"/>
    <w:rsid w:val="00FE7A27"/>
    <w:rsid w:val="00FF3569"/>
    <w:rsid w:val="00FF61E3"/>
    <w:rsid w:val="00FF63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CE"/>
    <w:pPr>
      <w:ind w:left="720"/>
      <w:contextualSpacing/>
    </w:pPr>
  </w:style>
  <w:style w:type="character" w:styleId="CommentReference">
    <w:name w:val="annotation reference"/>
    <w:basedOn w:val="DefaultParagraphFont"/>
    <w:uiPriority w:val="99"/>
    <w:semiHidden/>
    <w:unhideWhenUsed/>
    <w:rsid w:val="00E30716"/>
    <w:rPr>
      <w:sz w:val="16"/>
      <w:szCs w:val="16"/>
    </w:rPr>
  </w:style>
  <w:style w:type="paragraph" w:styleId="CommentText">
    <w:name w:val="annotation text"/>
    <w:basedOn w:val="Normal"/>
    <w:link w:val="CommentTextChar"/>
    <w:uiPriority w:val="99"/>
    <w:unhideWhenUsed/>
    <w:rsid w:val="00E30716"/>
    <w:pPr>
      <w:spacing w:line="240" w:lineRule="auto"/>
    </w:pPr>
    <w:rPr>
      <w:sz w:val="20"/>
      <w:szCs w:val="20"/>
    </w:rPr>
  </w:style>
  <w:style w:type="character" w:customStyle="1" w:styleId="CommentTextChar">
    <w:name w:val="Comment Text Char"/>
    <w:basedOn w:val="DefaultParagraphFont"/>
    <w:link w:val="CommentText"/>
    <w:uiPriority w:val="99"/>
    <w:rsid w:val="00E30716"/>
    <w:rPr>
      <w:sz w:val="20"/>
      <w:szCs w:val="20"/>
    </w:rPr>
  </w:style>
  <w:style w:type="paragraph" w:styleId="BalloonText">
    <w:name w:val="Balloon Text"/>
    <w:basedOn w:val="Normal"/>
    <w:link w:val="BalloonTextChar"/>
    <w:uiPriority w:val="99"/>
    <w:semiHidden/>
    <w:unhideWhenUsed/>
    <w:rsid w:val="00E3071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0716"/>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5D62A5"/>
    <w:rPr>
      <w:b/>
      <w:bCs/>
    </w:rPr>
  </w:style>
  <w:style w:type="character" w:customStyle="1" w:styleId="CommentSubjectChar">
    <w:name w:val="Comment Subject Char"/>
    <w:basedOn w:val="CommentTextChar"/>
    <w:link w:val="CommentSubject"/>
    <w:uiPriority w:val="99"/>
    <w:semiHidden/>
    <w:rsid w:val="005D62A5"/>
    <w:rPr>
      <w:b/>
      <w:bCs/>
      <w:sz w:val="20"/>
      <w:szCs w:val="20"/>
    </w:rPr>
  </w:style>
  <w:style w:type="character" w:customStyle="1" w:styleId="apple-converted-space">
    <w:name w:val="apple-converted-space"/>
    <w:basedOn w:val="DefaultParagraphFont"/>
    <w:rsid w:val="005D62A5"/>
  </w:style>
  <w:style w:type="paragraph" w:styleId="Revision">
    <w:name w:val="Revision"/>
    <w:hidden/>
    <w:uiPriority w:val="99"/>
    <w:semiHidden/>
    <w:rsid w:val="006A4B7C"/>
    <w:pPr>
      <w:spacing w:after="0" w:line="240" w:lineRule="auto"/>
    </w:pPr>
  </w:style>
  <w:style w:type="character" w:styleId="Hyperlink">
    <w:name w:val="Hyperlink"/>
    <w:basedOn w:val="DefaultParagraphFont"/>
    <w:uiPriority w:val="99"/>
    <w:unhideWhenUsed/>
    <w:rsid w:val="004D3A32"/>
    <w:rPr>
      <w:color w:val="0563C1" w:themeColor="hyperlink"/>
      <w:u w:val="single"/>
    </w:rPr>
  </w:style>
  <w:style w:type="paragraph" w:styleId="NormalWeb">
    <w:name w:val="Normal (Web)"/>
    <w:basedOn w:val="Normal"/>
    <w:uiPriority w:val="99"/>
    <w:unhideWhenUsed/>
    <w:rsid w:val="006E3A58"/>
    <w:pPr>
      <w:bidi w:val="0"/>
      <w:spacing w:before="100" w:beforeAutospacing="1" w:after="119" w:line="240" w:lineRule="auto"/>
      <w:ind w:firstLine="276"/>
      <w:jc w:val="righ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9E0340"/>
    <w:pPr>
      <w:spacing w:after="0" w:line="240" w:lineRule="auto"/>
      <w:ind w:firstLine="276"/>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9E0340"/>
    <w:rPr>
      <w:rFonts w:ascii="Calibri" w:eastAsia="Calibri" w:hAnsi="Calibri" w:cs="Arial"/>
      <w:sz w:val="20"/>
      <w:szCs w:val="20"/>
    </w:rPr>
  </w:style>
  <w:style w:type="paragraph" w:styleId="HTMLPreformatted">
    <w:name w:val="HTML Preformatted"/>
    <w:basedOn w:val="Normal"/>
    <w:link w:val="HTMLPreformattedChar"/>
    <w:uiPriority w:val="99"/>
    <w:unhideWhenUsed/>
    <w:rsid w:val="0073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602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71554">
      <w:bodyDiv w:val="1"/>
      <w:marLeft w:val="0"/>
      <w:marRight w:val="0"/>
      <w:marTop w:val="0"/>
      <w:marBottom w:val="0"/>
      <w:divBdr>
        <w:top w:val="none" w:sz="0" w:space="0" w:color="auto"/>
        <w:left w:val="none" w:sz="0" w:space="0" w:color="auto"/>
        <w:bottom w:val="none" w:sz="0" w:space="0" w:color="auto"/>
        <w:right w:val="none" w:sz="0" w:space="0" w:color="auto"/>
      </w:divBdr>
      <w:divsChild>
        <w:div w:id="1753425159">
          <w:marLeft w:val="0"/>
          <w:marRight w:val="0"/>
          <w:marTop w:val="0"/>
          <w:marBottom w:val="0"/>
          <w:divBdr>
            <w:top w:val="none" w:sz="0" w:space="0" w:color="auto"/>
            <w:left w:val="none" w:sz="0" w:space="0" w:color="auto"/>
            <w:bottom w:val="none" w:sz="0" w:space="0" w:color="auto"/>
            <w:right w:val="none" w:sz="0" w:space="0" w:color="auto"/>
          </w:divBdr>
        </w:div>
        <w:div w:id="364598712">
          <w:marLeft w:val="0"/>
          <w:marRight w:val="0"/>
          <w:marTop w:val="0"/>
          <w:marBottom w:val="0"/>
          <w:divBdr>
            <w:top w:val="none" w:sz="0" w:space="0" w:color="auto"/>
            <w:left w:val="none" w:sz="0" w:space="0" w:color="auto"/>
            <w:bottom w:val="none" w:sz="0" w:space="0" w:color="auto"/>
            <w:right w:val="none" w:sz="0" w:space="0" w:color="auto"/>
          </w:divBdr>
        </w:div>
      </w:divsChild>
    </w:div>
    <w:div w:id="1835951000">
      <w:bodyDiv w:val="1"/>
      <w:marLeft w:val="0"/>
      <w:marRight w:val="0"/>
      <w:marTop w:val="0"/>
      <w:marBottom w:val="0"/>
      <w:divBdr>
        <w:top w:val="none" w:sz="0" w:space="0" w:color="auto"/>
        <w:left w:val="none" w:sz="0" w:space="0" w:color="auto"/>
        <w:bottom w:val="none" w:sz="0" w:space="0" w:color="auto"/>
        <w:right w:val="none" w:sz="0" w:space="0" w:color="auto"/>
      </w:divBdr>
      <w:divsChild>
        <w:div w:id="1651330347">
          <w:marLeft w:val="0"/>
          <w:marRight w:val="0"/>
          <w:marTop w:val="0"/>
          <w:marBottom w:val="0"/>
          <w:divBdr>
            <w:top w:val="none" w:sz="0" w:space="0" w:color="auto"/>
            <w:left w:val="none" w:sz="0" w:space="0" w:color="auto"/>
            <w:bottom w:val="none" w:sz="0" w:space="0" w:color="auto"/>
            <w:right w:val="none" w:sz="0" w:space="0" w:color="auto"/>
          </w:divBdr>
        </w:div>
        <w:div w:id="84495293">
          <w:marLeft w:val="0"/>
          <w:marRight w:val="0"/>
          <w:marTop w:val="0"/>
          <w:marBottom w:val="0"/>
          <w:divBdr>
            <w:top w:val="none" w:sz="0" w:space="0" w:color="auto"/>
            <w:left w:val="none" w:sz="0" w:space="0" w:color="auto"/>
            <w:bottom w:val="none" w:sz="0" w:space="0" w:color="auto"/>
            <w:right w:val="none" w:sz="0" w:space="0" w:color="auto"/>
          </w:divBdr>
        </w:div>
      </w:divsChild>
    </w:div>
    <w:div w:id="2089501123">
      <w:bodyDiv w:val="1"/>
      <w:marLeft w:val="0"/>
      <w:marRight w:val="0"/>
      <w:marTop w:val="0"/>
      <w:marBottom w:val="0"/>
      <w:divBdr>
        <w:top w:val="none" w:sz="0" w:space="0" w:color="auto"/>
        <w:left w:val="none" w:sz="0" w:space="0" w:color="auto"/>
        <w:bottom w:val="none" w:sz="0" w:space="0" w:color="auto"/>
        <w:right w:val="none" w:sz="0" w:space="0" w:color="auto"/>
      </w:divBdr>
      <w:divsChild>
        <w:div w:id="1048990005">
          <w:marLeft w:val="0"/>
          <w:marRight w:val="0"/>
          <w:marTop w:val="0"/>
          <w:marBottom w:val="0"/>
          <w:divBdr>
            <w:top w:val="none" w:sz="0" w:space="0" w:color="auto"/>
            <w:left w:val="none" w:sz="0" w:space="0" w:color="auto"/>
            <w:bottom w:val="none" w:sz="0" w:space="0" w:color="auto"/>
            <w:right w:val="none" w:sz="0" w:space="0" w:color="auto"/>
          </w:divBdr>
        </w:div>
        <w:div w:id="1940291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A2404-BEDA-48C4-8D95-7FEE36AB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4703</Words>
  <Characters>26810</Characters>
  <Application>Microsoft Office Word</Application>
  <DocSecurity>0</DocSecurity>
  <Lines>223</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c:creator>
  <cp:lastModifiedBy>a k</cp:lastModifiedBy>
  <cp:revision>8</cp:revision>
  <cp:lastPrinted>2016-09-21T04:20:00Z</cp:lastPrinted>
  <dcterms:created xsi:type="dcterms:W3CDTF">2016-10-06T06:31:00Z</dcterms:created>
  <dcterms:modified xsi:type="dcterms:W3CDTF">2016-10-06T08:55:00Z</dcterms:modified>
</cp:coreProperties>
</file>