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D0ADF" w14:textId="13EBE187" w:rsidR="00485C66" w:rsidRPr="00921757" w:rsidRDefault="002F5638" w:rsidP="00921757">
      <w:pPr>
        <w:pStyle w:val="Heading2"/>
        <w:rPr>
          <w:lang w:val="en-US"/>
        </w:rPr>
      </w:pPr>
      <w:r w:rsidRPr="00921757">
        <w:rPr>
          <w:lang w:val="en-US"/>
        </w:rPr>
        <w:t xml:space="preserve">Example 1 </w:t>
      </w:r>
    </w:p>
    <w:p w14:paraId="2D904D22" w14:textId="77777777" w:rsidR="002F5638" w:rsidRPr="00921757" w:rsidRDefault="002F5638" w:rsidP="002F5638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711"/>
      </w:tblGrid>
      <w:tr w:rsidR="002F5638" w:rsidRPr="00921757" w14:paraId="72E380C6" w14:textId="77777777" w:rsidTr="002F5638">
        <w:tc>
          <w:tcPr>
            <w:tcW w:w="1345" w:type="dxa"/>
          </w:tcPr>
          <w:p w14:paraId="255FEA11" w14:textId="60CB1C97" w:rsidR="002F5638" w:rsidRPr="00921757" w:rsidRDefault="002F5638" w:rsidP="002F5638">
            <w:pPr>
              <w:rPr>
                <w:rFonts w:cstheme="minorHAnsi"/>
                <w:b/>
                <w:bCs/>
                <w:lang w:val="en-US"/>
              </w:rPr>
            </w:pPr>
            <w:r w:rsidRPr="00921757">
              <w:rPr>
                <w:rFonts w:cstheme="minorHAnsi"/>
                <w:b/>
                <w:bCs/>
                <w:lang w:val="en-US"/>
              </w:rPr>
              <w:t>Source Document</w:t>
            </w:r>
          </w:p>
        </w:tc>
        <w:tc>
          <w:tcPr>
            <w:tcW w:w="7711" w:type="dxa"/>
          </w:tcPr>
          <w:p w14:paraId="6BA34D90" w14:textId="2B41011B" w:rsidR="002F5638" w:rsidRPr="00921757" w:rsidRDefault="002F5638" w:rsidP="002F5638">
            <w:pPr>
              <w:rPr>
                <w:rFonts w:cstheme="minorHAnsi"/>
              </w:rPr>
            </w:pPr>
            <w:r w:rsidRPr="00921757">
              <w:rPr>
                <w:rFonts w:cstheme="minorHAnsi"/>
              </w:rPr>
              <w:t xml:space="preserve">What distinguishes one culture from another is the way it decides to tackle problems or dilemmas, which can be </w:t>
            </w:r>
            <w:proofErr w:type="spellStart"/>
            <w:r w:rsidRPr="00921757">
              <w:rPr>
                <w:rFonts w:cstheme="minorHAnsi"/>
              </w:rPr>
              <w:t>classi</w:t>
            </w:r>
            <w:proofErr w:type="spellEnd"/>
            <w:r w:rsidRPr="00921757">
              <w:rPr>
                <w:rFonts w:cstheme="minorHAnsi"/>
              </w:rPr>
              <w:t>ﬁ</w:t>
            </w:r>
            <w:proofErr w:type="spellStart"/>
            <w:r w:rsidRPr="00921757">
              <w:rPr>
                <w:rFonts w:cstheme="minorHAnsi"/>
              </w:rPr>
              <w:t>ed</w:t>
            </w:r>
            <w:proofErr w:type="spellEnd"/>
            <w:r w:rsidRPr="00921757">
              <w:rPr>
                <w:rFonts w:cstheme="minorHAnsi"/>
              </w:rPr>
              <w:t xml:space="preserve"> under the three head</w:t>
            </w:r>
            <w:r w:rsidRPr="00921757">
              <w:rPr>
                <w:rFonts w:cstheme="minorHAnsi"/>
              </w:rPr>
              <w:t>ings of people’s relationships with other people, the p</w:t>
            </w:r>
            <w:r w:rsidRPr="00921757">
              <w:rPr>
                <w:rFonts w:cstheme="minorHAnsi"/>
              </w:rPr>
              <w:t>assage of time, and the environ</w:t>
            </w:r>
            <w:r w:rsidRPr="00921757">
              <w:rPr>
                <w:rFonts w:cstheme="minorHAnsi"/>
              </w:rPr>
              <w:t>ment or nature.</w:t>
            </w:r>
          </w:p>
        </w:tc>
      </w:tr>
      <w:tr w:rsidR="002F5638" w:rsidRPr="00921757" w14:paraId="6C962678" w14:textId="77777777" w:rsidTr="002F5638">
        <w:tc>
          <w:tcPr>
            <w:tcW w:w="1345" w:type="dxa"/>
          </w:tcPr>
          <w:p w14:paraId="1CD028B0" w14:textId="5C9893C5" w:rsidR="002F5638" w:rsidRPr="00921757" w:rsidRDefault="002F5638" w:rsidP="002F5638">
            <w:pPr>
              <w:rPr>
                <w:rFonts w:cstheme="minorHAnsi"/>
                <w:b/>
                <w:bCs/>
                <w:lang w:val="en-US"/>
              </w:rPr>
            </w:pPr>
            <w:r w:rsidRPr="00921757">
              <w:rPr>
                <w:rFonts w:cstheme="minorHAnsi"/>
                <w:b/>
                <w:bCs/>
                <w:lang w:val="en-US"/>
              </w:rPr>
              <w:t>German Translation by Translator</w:t>
            </w:r>
          </w:p>
        </w:tc>
        <w:tc>
          <w:tcPr>
            <w:tcW w:w="7711" w:type="dxa"/>
          </w:tcPr>
          <w:p w14:paraId="78B5AC0B" w14:textId="2AD7B833" w:rsidR="002F5638" w:rsidRPr="00921757" w:rsidRDefault="002F5638" w:rsidP="002F5638">
            <w:pPr>
              <w:rPr>
                <w:rFonts w:cstheme="minorHAnsi"/>
              </w:rPr>
            </w:pPr>
            <w:r w:rsidRPr="00921757">
              <w:rPr>
                <w:rFonts w:cstheme="minorHAnsi"/>
                <w:highlight w:val="yellow"/>
              </w:rPr>
              <w:t>Was eine Kultur von der anderen unterscheidet ist die Art und Weise, wie Probleme</w:t>
            </w:r>
            <w:r w:rsidRPr="00921757">
              <w:rPr>
                <w:rFonts w:cstheme="minorHAnsi"/>
              </w:rPr>
              <w:t xml:space="preserve"> und schwierige Situationen </w:t>
            </w:r>
            <w:r w:rsidRPr="00921757">
              <w:rPr>
                <w:rFonts w:cstheme="minorHAnsi"/>
                <w:highlight w:val="yellow"/>
              </w:rPr>
              <w:t>angegangen werden</w:t>
            </w:r>
            <w:r w:rsidRPr="00921757">
              <w:rPr>
                <w:rFonts w:cstheme="minorHAnsi"/>
              </w:rPr>
              <w:t xml:space="preserve">. </w:t>
            </w:r>
            <w:r w:rsidRPr="00921757">
              <w:rPr>
                <w:rFonts w:cstheme="minorHAnsi"/>
                <w:color w:val="231F20"/>
              </w:rPr>
              <w:t>Dies wird in drei Kategorien unterteilt: Beziehungen zu den Mitmenschen, Beziehung zur Zeit und Beziehung zur Umwelt.</w:t>
            </w:r>
          </w:p>
        </w:tc>
      </w:tr>
      <w:tr w:rsidR="002F5638" w:rsidRPr="00921757" w14:paraId="0FDD7A07" w14:textId="77777777" w:rsidTr="002F5638">
        <w:tc>
          <w:tcPr>
            <w:tcW w:w="1345" w:type="dxa"/>
          </w:tcPr>
          <w:p w14:paraId="574EA8D4" w14:textId="7F2B048C" w:rsidR="002F5638" w:rsidRPr="00921757" w:rsidRDefault="002F5638" w:rsidP="002F5638">
            <w:pPr>
              <w:rPr>
                <w:rFonts w:cstheme="minorHAnsi"/>
                <w:b/>
                <w:bCs/>
                <w:lang w:val="en-US"/>
              </w:rPr>
            </w:pPr>
            <w:r w:rsidRPr="00921757">
              <w:rPr>
                <w:rFonts w:cstheme="minorHAnsi"/>
                <w:b/>
                <w:bCs/>
                <w:lang w:val="en-US"/>
              </w:rPr>
              <w:t>German Translation by Google Translate</w:t>
            </w:r>
          </w:p>
        </w:tc>
        <w:tc>
          <w:tcPr>
            <w:tcW w:w="7711" w:type="dxa"/>
          </w:tcPr>
          <w:p w14:paraId="7FAFA1C2" w14:textId="4D83A668" w:rsidR="002F5638" w:rsidRPr="00921757" w:rsidRDefault="002F5638" w:rsidP="002F5638">
            <w:pPr>
              <w:rPr>
                <w:rFonts w:cstheme="minorHAnsi"/>
              </w:rPr>
            </w:pPr>
            <w:r w:rsidRPr="00921757">
              <w:rPr>
                <w:rFonts w:cstheme="minorHAnsi"/>
                <w:highlight w:val="yellow"/>
              </w:rPr>
              <w:t>Was eine Kultur von einer anderen unterscheidet, ist die Art und Weise, wie</w:t>
            </w:r>
            <w:r w:rsidRPr="00921757">
              <w:rPr>
                <w:rFonts w:cstheme="minorHAnsi"/>
              </w:rPr>
              <w:t xml:space="preserve"> sie </w:t>
            </w:r>
            <w:r w:rsidRPr="00921757">
              <w:rPr>
                <w:rFonts w:cstheme="minorHAnsi"/>
                <w:highlight w:val="yellow"/>
              </w:rPr>
              <w:t>Probleme</w:t>
            </w:r>
            <w:r w:rsidRPr="00921757">
              <w:rPr>
                <w:rFonts w:cstheme="minorHAnsi"/>
              </w:rPr>
              <w:t xml:space="preserve"> oder Dilemmata </w:t>
            </w:r>
            <w:r w:rsidRPr="00921757">
              <w:rPr>
                <w:rFonts w:cstheme="minorHAnsi"/>
                <w:highlight w:val="yellow"/>
              </w:rPr>
              <w:t>angeht</w:t>
            </w:r>
            <w:r w:rsidRPr="00921757">
              <w:rPr>
                <w:rFonts w:cstheme="minorHAnsi"/>
              </w:rPr>
              <w:t>, die in die drei Überschriften der Beziehungen der Menschen zu anderen Menschen, des Zeitablaufs und der Umwelt oder Natur eingeteilt werden können.</w:t>
            </w:r>
          </w:p>
        </w:tc>
      </w:tr>
    </w:tbl>
    <w:p w14:paraId="5B37B928" w14:textId="77777777" w:rsidR="002F5638" w:rsidRPr="00921757" w:rsidRDefault="002F5638" w:rsidP="002F5638">
      <w:pPr>
        <w:rPr>
          <w:rFonts w:cstheme="minorHAnsi"/>
        </w:rPr>
      </w:pPr>
    </w:p>
    <w:p w14:paraId="04C6ABD2" w14:textId="4CF48DA7" w:rsidR="002F5638" w:rsidRPr="00921757" w:rsidRDefault="002F5638" w:rsidP="00921757">
      <w:pPr>
        <w:pStyle w:val="Heading2"/>
        <w:rPr>
          <w:lang w:val="en-US"/>
        </w:rPr>
      </w:pPr>
      <w:r w:rsidRPr="00921757">
        <w:rPr>
          <w:lang w:val="en-US"/>
        </w:rPr>
        <w:t>Example 2</w:t>
      </w:r>
      <w:r w:rsidRPr="00921757">
        <w:rPr>
          <w:lang w:val="en-US"/>
        </w:rPr>
        <w:t xml:space="preserve"> </w:t>
      </w:r>
    </w:p>
    <w:p w14:paraId="54BA43A5" w14:textId="77777777" w:rsidR="002F5638" w:rsidRPr="00921757" w:rsidRDefault="002F5638" w:rsidP="002F5638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711"/>
      </w:tblGrid>
      <w:tr w:rsidR="002F5638" w:rsidRPr="00921757" w14:paraId="1E740E2B" w14:textId="77777777" w:rsidTr="003611C0">
        <w:tc>
          <w:tcPr>
            <w:tcW w:w="1345" w:type="dxa"/>
          </w:tcPr>
          <w:p w14:paraId="08C1FF2A" w14:textId="77777777" w:rsidR="002F5638" w:rsidRPr="00921757" w:rsidRDefault="002F5638" w:rsidP="003611C0">
            <w:pPr>
              <w:rPr>
                <w:rFonts w:cstheme="minorHAnsi"/>
                <w:b/>
                <w:bCs/>
                <w:lang w:val="en-US"/>
              </w:rPr>
            </w:pPr>
            <w:r w:rsidRPr="00921757">
              <w:rPr>
                <w:rFonts w:cstheme="minorHAnsi"/>
                <w:b/>
                <w:bCs/>
                <w:lang w:val="en-US"/>
              </w:rPr>
              <w:t>Source Document</w:t>
            </w:r>
          </w:p>
        </w:tc>
        <w:tc>
          <w:tcPr>
            <w:tcW w:w="7711" w:type="dxa"/>
          </w:tcPr>
          <w:p w14:paraId="1566A928" w14:textId="27E380B8" w:rsidR="002F5638" w:rsidRPr="00921757" w:rsidRDefault="00A50114" w:rsidP="003611C0">
            <w:pPr>
              <w:rPr>
                <w:rFonts w:cstheme="minorHAnsi"/>
                <w:lang w:val="en-US"/>
              </w:rPr>
            </w:pPr>
            <w:r w:rsidRPr="00921757">
              <w:rPr>
                <w:rFonts w:cstheme="minorHAnsi"/>
                <w:lang w:val="en-US"/>
              </w:rPr>
              <w:t>They were also able to identify the levels of relationship between various cultural dimensions and identify where particular dimensions appeared to have a signiﬁcant impact on factors, such as economic success or societal development.</w:t>
            </w:r>
          </w:p>
        </w:tc>
      </w:tr>
      <w:tr w:rsidR="002F5638" w:rsidRPr="00921757" w14:paraId="29E446B7" w14:textId="77777777" w:rsidTr="003611C0">
        <w:tc>
          <w:tcPr>
            <w:tcW w:w="1345" w:type="dxa"/>
          </w:tcPr>
          <w:p w14:paraId="655048A8" w14:textId="77777777" w:rsidR="002F5638" w:rsidRPr="00921757" w:rsidRDefault="002F5638" w:rsidP="003611C0">
            <w:pPr>
              <w:rPr>
                <w:rFonts w:cstheme="minorHAnsi"/>
                <w:b/>
                <w:bCs/>
                <w:lang w:val="en-US"/>
              </w:rPr>
            </w:pPr>
            <w:r w:rsidRPr="00921757">
              <w:rPr>
                <w:rFonts w:cstheme="minorHAnsi"/>
                <w:b/>
                <w:bCs/>
                <w:lang w:val="en-US"/>
              </w:rPr>
              <w:t>German Translation by Translator</w:t>
            </w:r>
          </w:p>
        </w:tc>
        <w:tc>
          <w:tcPr>
            <w:tcW w:w="7711" w:type="dxa"/>
          </w:tcPr>
          <w:p w14:paraId="54004858" w14:textId="43A5650E" w:rsidR="002F5638" w:rsidRPr="00921757" w:rsidRDefault="00A50114" w:rsidP="003611C0">
            <w:pPr>
              <w:rPr>
                <w:rFonts w:cstheme="minorHAnsi"/>
              </w:rPr>
            </w:pPr>
            <w:r w:rsidRPr="00921757">
              <w:rPr>
                <w:rFonts w:cstheme="minorHAnsi"/>
                <w:color w:val="231F20"/>
                <w:highlight w:val="yellow"/>
              </w:rPr>
              <w:t>Beziehungsebenen zwischen verschiedenen Kulturdimensionen erkannt und es wurde festgestellt, wo bestimmte Dimensionen einen erheblichen Einfluss auf Faktoren wie den wirtschaftlichen Erfolg oder die Entwicklung einer Gesellschaft haben.</w:t>
            </w:r>
          </w:p>
        </w:tc>
      </w:tr>
      <w:tr w:rsidR="002F5638" w:rsidRPr="00921757" w14:paraId="48545537" w14:textId="77777777" w:rsidTr="003611C0">
        <w:tc>
          <w:tcPr>
            <w:tcW w:w="1345" w:type="dxa"/>
          </w:tcPr>
          <w:p w14:paraId="35799FCA" w14:textId="77777777" w:rsidR="002F5638" w:rsidRPr="00921757" w:rsidRDefault="002F5638" w:rsidP="003611C0">
            <w:pPr>
              <w:rPr>
                <w:rFonts w:cstheme="minorHAnsi"/>
                <w:b/>
                <w:bCs/>
                <w:lang w:val="en-US"/>
              </w:rPr>
            </w:pPr>
            <w:r w:rsidRPr="00921757">
              <w:rPr>
                <w:rFonts w:cstheme="minorHAnsi"/>
                <w:b/>
                <w:bCs/>
                <w:lang w:val="en-US"/>
              </w:rPr>
              <w:t>German Translation by Google Translate</w:t>
            </w:r>
          </w:p>
        </w:tc>
        <w:tc>
          <w:tcPr>
            <w:tcW w:w="7711" w:type="dxa"/>
          </w:tcPr>
          <w:p w14:paraId="15F3E2E6" w14:textId="1D5A0113" w:rsidR="002F5638" w:rsidRPr="00921757" w:rsidRDefault="00A50114" w:rsidP="003611C0">
            <w:pPr>
              <w:rPr>
                <w:rFonts w:cstheme="minorHAnsi"/>
              </w:rPr>
            </w:pPr>
            <w:r w:rsidRPr="00921757">
              <w:rPr>
                <w:rFonts w:cstheme="minorHAnsi"/>
              </w:rPr>
              <w:t xml:space="preserve">Sie waren auch in der Lage, die </w:t>
            </w:r>
            <w:r w:rsidRPr="00921757">
              <w:rPr>
                <w:rFonts w:cstheme="minorHAnsi"/>
                <w:highlight w:val="yellow"/>
              </w:rPr>
              <w:t>Beziehungsebenen zwischen verschiedenen kulturellen Dimensionen zu identifizieren und herauszufinden, wo bestimmte Dimensionen einen signifikanten Einfluss auf Faktoren wie wirtschaftlichen Erfolg oder gesellschaftliche Entwicklung zu haben</w:t>
            </w:r>
            <w:r w:rsidRPr="00921757">
              <w:rPr>
                <w:rFonts w:cstheme="minorHAnsi"/>
              </w:rPr>
              <w:t xml:space="preserve"> scheinen.</w:t>
            </w:r>
          </w:p>
        </w:tc>
      </w:tr>
    </w:tbl>
    <w:p w14:paraId="6655F9A4" w14:textId="77777777" w:rsidR="002F5638" w:rsidRPr="00921757" w:rsidRDefault="002F5638" w:rsidP="002F5638">
      <w:pPr>
        <w:rPr>
          <w:rFonts w:cstheme="minorHAnsi"/>
        </w:rPr>
      </w:pPr>
    </w:p>
    <w:p w14:paraId="0B57008B" w14:textId="3544037D" w:rsidR="002F5638" w:rsidRPr="00921757" w:rsidRDefault="002F5638" w:rsidP="00921757">
      <w:pPr>
        <w:pStyle w:val="Heading2"/>
        <w:rPr>
          <w:lang w:val="en-US"/>
        </w:rPr>
      </w:pPr>
      <w:r w:rsidRPr="00921757">
        <w:rPr>
          <w:lang w:val="en-US"/>
        </w:rPr>
        <w:t>Example 3</w:t>
      </w:r>
      <w:r w:rsidRPr="00921757">
        <w:rPr>
          <w:lang w:val="en-US"/>
        </w:rPr>
        <w:t xml:space="preserve"> </w:t>
      </w:r>
      <w:bookmarkStart w:id="0" w:name="_GoBack"/>
      <w:bookmarkEnd w:id="0"/>
    </w:p>
    <w:p w14:paraId="23BC808E" w14:textId="77777777" w:rsidR="002F5638" w:rsidRPr="00921757" w:rsidRDefault="002F5638" w:rsidP="002F5638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711"/>
      </w:tblGrid>
      <w:tr w:rsidR="002F5638" w:rsidRPr="00921757" w14:paraId="4ACE6764" w14:textId="77777777" w:rsidTr="003611C0">
        <w:tc>
          <w:tcPr>
            <w:tcW w:w="1345" w:type="dxa"/>
          </w:tcPr>
          <w:p w14:paraId="119C99EF" w14:textId="77777777" w:rsidR="002F5638" w:rsidRPr="00921757" w:rsidRDefault="002F5638" w:rsidP="003611C0">
            <w:pPr>
              <w:rPr>
                <w:rFonts w:cstheme="minorHAnsi"/>
                <w:b/>
                <w:bCs/>
                <w:lang w:val="en-US"/>
              </w:rPr>
            </w:pPr>
            <w:r w:rsidRPr="00921757">
              <w:rPr>
                <w:rFonts w:cstheme="minorHAnsi"/>
                <w:b/>
                <w:bCs/>
                <w:lang w:val="en-US"/>
              </w:rPr>
              <w:t>Source Document</w:t>
            </w:r>
          </w:p>
        </w:tc>
        <w:tc>
          <w:tcPr>
            <w:tcW w:w="7711" w:type="dxa"/>
          </w:tcPr>
          <w:p w14:paraId="3FCA3134" w14:textId="0D0508D3" w:rsidR="002F5638" w:rsidRPr="00921757" w:rsidRDefault="00A50114" w:rsidP="003611C0">
            <w:pPr>
              <w:rPr>
                <w:rFonts w:cstheme="minorHAnsi"/>
                <w:lang w:val="en-US"/>
              </w:rPr>
            </w:pPr>
            <w:r w:rsidRPr="00921757">
              <w:rPr>
                <w:rFonts w:cstheme="minorHAnsi"/>
                <w:color w:val="231F20"/>
                <w:w w:val="110"/>
                <w:lang w:val="en-US"/>
              </w:rPr>
              <w:t>Personality is the level relating to the mental programming of each individual.</w:t>
            </w:r>
            <w:r w:rsidRPr="00921757">
              <w:rPr>
                <w:rFonts w:cstheme="minorHAnsi"/>
                <w:color w:val="231F20"/>
                <w:spacing w:val="1"/>
                <w:w w:val="110"/>
                <w:lang w:val="en-US"/>
              </w:rPr>
              <w:t xml:space="preserve"> </w:t>
            </w:r>
            <w:r w:rsidRPr="00921757">
              <w:rPr>
                <w:rFonts w:cstheme="minorHAnsi"/>
                <w:color w:val="231F20"/>
                <w:w w:val="110"/>
                <w:lang w:val="en-US"/>
              </w:rPr>
              <w:t>Personality is a hybrid mental program, being partly innate or inherited.</w:t>
            </w:r>
          </w:p>
        </w:tc>
      </w:tr>
      <w:tr w:rsidR="002F5638" w:rsidRPr="00921757" w14:paraId="4F0D5058" w14:textId="77777777" w:rsidTr="003611C0">
        <w:tc>
          <w:tcPr>
            <w:tcW w:w="1345" w:type="dxa"/>
          </w:tcPr>
          <w:p w14:paraId="6B613673" w14:textId="77777777" w:rsidR="002F5638" w:rsidRPr="00921757" w:rsidRDefault="002F5638" w:rsidP="003611C0">
            <w:pPr>
              <w:rPr>
                <w:rFonts w:cstheme="minorHAnsi"/>
                <w:b/>
                <w:bCs/>
                <w:lang w:val="en-US"/>
              </w:rPr>
            </w:pPr>
            <w:r w:rsidRPr="00921757">
              <w:rPr>
                <w:rFonts w:cstheme="minorHAnsi"/>
                <w:b/>
                <w:bCs/>
                <w:lang w:val="en-US"/>
              </w:rPr>
              <w:t>German Translation by Translator</w:t>
            </w:r>
          </w:p>
        </w:tc>
        <w:tc>
          <w:tcPr>
            <w:tcW w:w="7711" w:type="dxa"/>
          </w:tcPr>
          <w:p w14:paraId="0B72D2CA" w14:textId="20624F61" w:rsidR="002F5638" w:rsidRPr="00921757" w:rsidRDefault="00A50114" w:rsidP="003611C0">
            <w:pPr>
              <w:rPr>
                <w:rFonts w:cstheme="minorHAnsi"/>
              </w:rPr>
            </w:pPr>
            <w:r w:rsidRPr="00921757">
              <w:rPr>
                <w:rFonts w:cstheme="minorHAnsi"/>
                <w:highlight w:val="yellow"/>
              </w:rPr>
              <w:t>Persönlichkeit ist die Ebene, die sich auf die mentale Programmierung</w:t>
            </w:r>
            <w:r w:rsidRPr="00921757">
              <w:rPr>
                <w:rFonts w:cstheme="minorHAnsi"/>
              </w:rPr>
              <w:t xml:space="preserve"> je</w:t>
            </w:r>
            <w:r w:rsidRPr="00921757">
              <w:rPr>
                <w:rFonts w:cstheme="minorHAnsi"/>
                <w:highlight w:val="yellow"/>
              </w:rPr>
              <w:t>des</w:t>
            </w:r>
            <w:r w:rsidRPr="00921757">
              <w:rPr>
                <w:rFonts w:cstheme="minorHAnsi"/>
              </w:rPr>
              <w:t xml:space="preserve"> </w:t>
            </w:r>
            <w:r w:rsidRPr="00921757">
              <w:rPr>
                <w:rFonts w:cstheme="minorHAnsi"/>
                <w:highlight w:val="yellow"/>
              </w:rPr>
              <w:t>Einzelnen bezieht</w:t>
            </w:r>
            <w:r w:rsidRPr="00921757">
              <w:rPr>
                <w:rFonts w:cstheme="minorHAnsi"/>
              </w:rPr>
              <w:t>. Persönlichkeit ist ein hybrides mentales Programm, das teilweise angeboren oder vererbt ist.</w:t>
            </w:r>
          </w:p>
        </w:tc>
      </w:tr>
      <w:tr w:rsidR="002F5638" w:rsidRPr="00921757" w14:paraId="7AA7CE64" w14:textId="77777777" w:rsidTr="003611C0">
        <w:tc>
          <w:tcPr>
            <w:tcW w:w="1345" w:type="dxa"/>
          </w:tcPr>
          <w:p w14:paraId="4CD02C51" w14:textId="77777777" w:rsidR="002F5638" w:rsidRPr="00921757" w:rsidRDefault="002F5638" w:rsidP="003611C0">
            <w:pPr>
              <w:rPr>
                <w:rFonts w:cstheme="minorHAnsi"/>
                <w:b/>
                <w:bCs/>
                <w:lang w:val="en-US"/>
              </w:rPr>
            </w:pPr>
            <w:r w:rsidRPr="00921757">
              <w:rPr>
                <w:rFonts w:cstheme="minorHAnsi"/>
                <w:b/>
                <w:bCs/>
                <w:lang w:val="en-US"/>
              </w:rPr>
              <w:t>German Translation by Google Translate</w:t>
            </w:r>
          </w:p>
        </w:tc>
        <w:tc>
          <w:tcPr>
            <w:tcW w:w="7711" w:type="dxa"/>
          </w:tcPr>
          <w:p w14:paraId="6940EBED" w14:textId="768C11A7" w:rsidR="002F5638" w:rsidRPr="00921757" w:rsidRDefault="00A50114" w:rsidP="003611C0">
            <w:pPr>
              <w:rPr>
                <w:rFonts w:cstheme="minorHAnsi"/>
              </w:rPr>
            </w:pPr>
            <w:r w:rsidRPr="00921757">
              <w:rPr>
                <w:rFonts w:cstheme="minorHAnsi"/>
                <w:color w:val="231F20"/>
              </w:rPr>
              <w:t xml:space="preserve">Die </w:t>
            </w:r>
            <w:r w:rsidRPr="00921757">
              <w:rPr>
                <w:rFonts w:cstheme="minorHAnsi"/>
                <w:color w:val="231F20"/>
                <w:highlight w:val="yellow"/>
              </w:rPr>
              <w:t>Persönlichkeit ist die Ebene, die sich auf die mentale Programmierung des Einzelnen bezieht</w:t>
            </w:r>
            <w:r w:rsidRPr="00921757">
              <w:rPr>
                <w:rFonts w:cstheme="minorHAnsi"/>
                <w:color w:val="231F20"/>
              </w:rPr>
              <w:t>. Bei der Persönlichkeit handelt es sich um ein hybrides mentales Programm</w:t>
            </w:r>
            <w:r w:rsidRPr="00921757">
              <w:rPr>
                <w:rFonts w:cstheme="minorHAnsi"/>
                <w:color w:val="231F20"/>
              </w:rPr>
              <w:t>.</w:t>
            </w:r>
          </w:p>
        </w:tc>
      </w:tr>
    </w:tbl>
    <w:p w14:paraId="201FF354" w14:textId="77777777" w:rsidR="002F5638" w:rsidRPr="00921757" w:rsidRDefault="002F5638" w:rsidP="00921757">
      <w:pPr>
        <w:rPr>
          <w:rFonts w:cstheme="minorHAnsi"/>
        </w:rPr>
      </w:pPr>
    </w:p>
    <w:sectPr w:rsidR="002F5638" w:rsidRPr="00921757" w:rsidSect="00063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D6CCF" w14:textId="77777777" w:rsidR="004A5CBE" w:rsidRDefault="004A5CBE" w:rsidP="00CD4807">
      <w:r>
        <w:separator/>
      </w:r>
    </w:p>
  </w:endnote>
  <w:endnote w:type="continuationSeparator" w:id="0">
    <w:p w14:paraId="78247320" w14:textId="77777777" w:rsidR="004A5CBE" w:rsidRDefault="004A5CBE" w:rsidP="00CD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EC464" w14:textId="77777777" w:rsidR="00CD4807" w:rsidRDefault="00CD48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1C642" w14:textId="77777777" w:rsidR="00CD4807" w:rsidRDefault="00CD48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2AC5C" w14:textId="77777777" w:rsidR="00CD4807" w:rsidRDefault="00CD4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04660" w14:textId="77777777" w:rsidR="004A5CBE" w:rsidRDefault="004A5CBE" w:rsidP="00CD4807">
      <w:r>
        <w:separator/>
      </w:r>
    </w:p>
  </w:footnote>
  <w:footnote w:type="continuationSeparator" w:id="0">
    <w:p w14:paraId="6F3AA80A" w14:textId="77777777" w:rsidR="004A5CBE" w:rsidRDefault="004A5CBE" w:rsidP="00CD4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B50" w14:textId="77777777" w:rsidR="00CD4807" w:rsidRDefault="00CD48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532D3" w14:textId="77777777" w:rsidR="00CD4807" w:rsidRDefault="00CD48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0371A" w14:textId="77777777" w:rsidR="00CD4807" w:rsidRDefault="00CD4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558F"/>
    <w:multiLevelType w:val="hybridMultilevel"/>
    <w:tmpl w:val="62025DB2"/>
    <w:lvl w:ilvl="0" w:tplc="3C86487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4E4F"/>
    <w:multiLevelType w:val="hybridMultilevel"/>
    <w:tmpl w:val="DB5A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71419"/>
    <w:multiLevelType w:val="hybridMultilevel"/>
    <w:tmpl w:val="FC526CFA"/>
    <w:lvl w:ilvl="0" w:tplc="0804E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B1B89"/>
    <w:multiLevelType w:val="hybridMultilevel"/>
    <w:tmpl w:val="309E8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4E"/>
    <w:rsid w:val="00063971"/>
    <w:rsid w:val="001C350D"/>
    <w:rsid w:val="00204284"/>
    <w:rsid w:val="002F5638"/>
    <w:rsid w:val="003D2C34"/>
    <w:rsid w:val="00435097"/>
    <w:rsid w:val="00485C66"/>
    <w:rsid w:val="004A5CBE"/>
    <w:rsid w:val="00624F1A"/>
    <w:rsid w:val="00822016"/>
    <w:rsid w:val="00921757"/>
    <w:rsid w:val="00A50114"/>
    <w:rsid w:val="00BE6E4E"/>
    <w:rsid w:val="00CD4807"/>
    <w:rsid w:val="00FB59C3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E26E8"/>
  <w15:chartTrackingRefBased/>
  <w15:docId w15:val="{8C0079FF-5469-AD46-AD38-4DDA59FD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807"/>
  </w:style>
  <w:style w:type="paragraph" w:styleId="Footer">
    <w:name w:val="footer"/>
    <w:basedOn w:val="Normal"/>
    <w:link w:val="FooterChar"/>
    <w:uiPriority w:val="99"/>
    <w:unhideWhenUsed/>
    <w:rsid w:val="00CD4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807"/>
  </w:style>
  <w:style w:type="character" w:customStyle="1" w:styleId="Heading1Char">
    <w:name w:val="Heading 1 Char"/>
    <w:basedOn w:val="DefaultParagraphFont"/>
    <w:link w:val="Heading1"/>
    <w:uiPriority w:val="9"/>
    <w:rsid w:val="002F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F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2175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175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217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217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Soylu</dc:creator>
  <cp:keywords/>
  <dc:description/>
  <cp:lastModifiedBy>Aliza Wollmann</cp:lastModifiedBy>
  <cp:revision>7</cp:revision>
  <dcterms:created xsi:type="dcterms:W3CDTF">2022-01-04T19:17:00Z</dcterms:created>
  <dcterms:modified xsi:type="dcterms:W3CDTF">2022-01-06T15:11:00Z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reTag1">
    <vt:i4>1</vt:i4>
  </property>
  <property fmtid="{D5CDD505-2E9C-101B-9397-08002B2CF9AE}" pid="3" name="Classification">
    <vt:lpwstr>NoClassification</vt:lpwstr>
  </property>
  <property fmtid="{D5CDD505-2E9C-101B-9397-08002B2CF9AE}" pid="4" name="ClassificationDisplay">
    <vt:lpwstr>[No Classification] </vt:lpwstr>
  </property>
  <property fmtid="{D5CDD505-2E9C-101B-9397-08002B2CF9AE}" pid="5" name="Verifier">
    <vt:lpwstr>IyCHJSc6Ni2APpMzOzkqPA==</vt:lpwstr>
  </property>
  <property fmtid="{D5CDD505-2E9C-101B-9397-08002B2CF9AE}" pid="6" name="PolicyName">
    <vt:lpwstr>IyBkiiooNjePMZkxLiQsPTo=</vt:lpwstr>
  </property>
  <property fmtid="{D5CDD505-2E9C-101B-9397-08002B2CF9AE}" pid="7" name="PolicyID">
    <vt:lpwstr/>
  </property>
  <property fmtid="{D5CDD505-2E9C-101B-9397-08002B2CF9AE}" pid="8" name="DomainID">
    <vt:lpwstr/>
  </property>
  <property fmtid="{D5CDD505-2E9C-101B-9397-08002B2CF9AE}" pid="9" name="HText">
    <vt:lpwstr/>
  </property>
  <property fmtid="{D5CDD505-2E9C-101B-9397-08002B2CF9AE}" pid="10" name="FText">
    <vt:lpwstr/>
  </property>
  <property fmtid="{D5CDD505-2E9C-101B-9397-08002B2CF9AE}" pid="11" name="WMark">
    <vt:lpwstr/>
  </property>
  <property fmtid="{D5CDD505-2E9C-101B-9397-08002B2CF9AE}" pid="12" name="Set">
    <vt:lpwstr>Ky4oOiM=</vt:lpwstr>
  </property>
  <property fmtid="{D5CDD505-2E9C-101B-9397-08002B2CF9AE}" pid="13" name="Version">
    <vt:lpwstr>Xw==</vt:lpwstr>
  </property>
</Properties>
</file>