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8A" w:rsidRPr="00F0042F" w:rsidRDefault="00F0042F">
      <w:pPr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8.4pt;margin-top:155.5pt;width:0;height:198.5pt;z-index:-251658752;mso-position-horizontal-relative:page;mso-position-vertical-relative:page" filled="t" strokeweight=".95pt">
            <v:path o:connecttype="segments"/>
            <w10:wrap anchorx="page" anchory="page"/>
          </v:shape>
        </w:pict>
      </w:r>
    </w:p>
    <w:p w:rsidR="00B47D8A" w:rsidRPr="00F0042F" w:rsidRDefault="00F0042F">
      <w:pPr>
        <w:pStyle w:val="Bodytext30"/>
        <w:framePr w:wrap="none" w:vAnchor="page" w:hAnchor="page" w:x="865" w:y="2156"/>
        <w:shd w:val="clear" w:color="auto" w:fill="auto"/>
        <w:spacing w:after="0" w:line="180" w:lineRule="exact"/>
        <w:rPr>
          <w:sz w:val="16"/>
          <w:szCs w:val="16"/>
          <w:lang w:val="es-ES"/>
        </w:rPr>
      </w:pPr>
      <w:r w:rsidRPr="00F0042F">
        <w:rPr>
          <w:rStyle w:val="Bodytext31"/>
          <w:b/>
          <w:bCs/>
          <w:sz w:val="16"/>
          <w:szCs w:val="16"/>
          <w:lang w:val="es-ES"/>
        </w:rPr>
        <w:t>Anexo: aviso sobre los datos</w:t>
      </w:r>
    </w:p>
    <w:p w:rsidR="00B47D8A" w:rsidRPr="00F0042F" w:rsidRDefault="00F0042F">
      <w:pPr>
        <w:pStyle w:val="Bodytext20"/>
        <w:framePr w:w="10608" w:h="508" w:hRule="exact" w:wrap="none" w:vAnchor="page" w:hAnchor="page" w:x="865" w:y="2500"/>
        <w:shd w:val="clear" w:color="auto" w:fill="auto"/>
        <w:spacing w:before="0"/>
        <w:ind w:firstLine="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En concordancia con nuestro compromiso de actuar con transparencia y claridad con nuestros clientes, desde Mobileye Vision Technologies Ltd. («</w:t>
      </w:r>
      <w:r w:rsidRPr="00F0042F">
        <w:rPr>
          <w:rStyle w:val="Bodytext2Bold"/>
          <w:sz w:val="16"/>
          <w:szCs w:val="16"/>
          <w:lang w:val="es-ES"/>
        </w:rPr>
        <w:t>Mobileye</w:t>
      </w:r>
      <w:r w:rsidRPr="00F0042F">
        <w:rPr>
          <w:sz w:val="16"/>
          <w:szCs w:val="16"/>
          <w:lang w:val="es-ES"/>
        </w:rPr>
        <w:t xml:space="preserve">») por medio del presente le comunicamos lo siguiente: </w:t>
      </w:r>
    </w:p>
    <w:p w:rsidR="00B47D8A" w:rsidRPr="00F0042F" w:rsidRDefault="00F0042F">
      <w:pPr>
        <w:pStyle w:val="Bodytext20"/>
        <w:framePr w:w="5016" w:h="4022" w:hRule="exact" w:wrap="none" w:vAnchor="page" w:hAnchor="page" w:x="870" w:y="3081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60" w:line="206" w:lineRule="exact"/>
        <w:ind w:left="40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¡Felicidades por la compra de nuestro producto Mo</w:t>
      </w:r>
      <w:r w:rsidRPr="00F0042F">
        <w:rPr>
          <w:sz w:val="16"/>
          <w:szCs w:val="16"/>
          <w:lang w:val="es-ES"/>
        </w:rPr>
        <w:t xml:space="preserve">bileye® 8 Connect™! Se trata de uno de los productos anticolisión más avanzados del mercado </w:t>
      </w:r>
      <w:r w:rsidR="00146498" w:rsidRPr="00F0042F">
        <w:rPr>
          <w:sz w:val="16"/>
          <w:szCs w:val="16"/>
          <w:lang w:val="es-ES"/>
        </w:rPr>
        <w:t>libre</w:t>
      </w:r>
      <w:r w:rsidRPr="00F0042F">
        <w:rPr>
          <w:sz w:val="16"/>
          <w:szCs w:val="16"/>
          <w:lang w:val="es-ES"/>
        </w:rPr>
        <w:t xml:space="preserve"> que ofrece unas características de seguridad más avanzadas e introduce innovaciones; por ejemplo, la capacidad de actualización a través de la red inalá</w:t>
      </w:r>
      <w:r w:rsidRPr="00F0042F">
        <w:rPr>
          <w:sz w:val="16"/>
          <w:szCs w:val="16"/>
          <w:lang w:val="es-ES"/>
        </w:rPr>
        <w:t xml:space="preserve">mbrica. </w:t>
      </w:r>
    </w:p>
    <w:p w:rsidR="00B47D8A" w:rsidRPr="00F0042F" w:rsidRDefault="00F0042F">
      <w:pPr>
        <w:pStyle w:val="Bodytext20"/>
        <w:framePr w:w="5016" w:h="4022" w:hRule="exact" w:wrap="none" w:vAnchor="page" w:hAnchor="page" w:x="870" w:y="3081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60" w:line="206" w:lineRule="exact"/>
        <w:ind w:left="40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El producto Mobileye 8 Connect, además de facilitar las referidas características avanzadas, también está concebido para permitir a Mobileye recopilar y transferir datos anónimos relacionados con el tráfico y otro tipo de datos, lo que incluye, po</w:t>
      </w:r>
      <w:r w:rsidRPr="00F0042F">
        <w:rPr>
          <w:sz w:val="16"/>
          <w:szCs w:val="16"/>
          <w:lang w:val="es-ES"/>
        </w:rPr>
        <w:t>r ejemplo, la ubicación de las señales de tráfico, de los semáforos y de las marcas del carril; información detallada sobre las alertas generadas por el producto y la hora y la ubicación de su recopilación (conjuntamente, «</w:t>
      </w:r>
      <w:r w:rsidRPr="00F0042F">
        <w:rPr>
          <w:rStyle w:val="Bodytext2Bold"/>
          <w:sz w:val="16"/>
          <w:szCs w:val="16"/>
          <w:lang w:val="es-ES"/>
        </w:rPr>
        <w:t>Datos</w:t>
      </w:r>
      <w:r w:rsidRPr="00F0042F">
        <w:rPr>
          <w:sz w:val="16"/>
          <w:szCs w:val="16"/>
          <w:lang w:val="es-ES"/>
        </w:rPr>
        <w:t>»). La recopilación de Datos</w:t>
      </w:r>
      <w:r w:rsidRPr="00F0042F">
        <w:rPr>
          <w:sz w:val="16"/>
          <w:szCs w:val="16"/>
          <w:lang w:val="es-ES"/>
        </w:rPr>
        <w:t xml:space="preserve"> tiene lugar en segundo plano y no afecta al propio funcionamiento de las características de seguridad del producto. </w:t>
      </w:r>
      <w:r w:rsidR="00146498" w:rsidRPr="00F0042F">
        <w:rPr>
          <w:sz w:val="16"/>
          <w:szCs w:val="16"/>
          <w:lang w:val="es-ES"/>
        </w:rPr>
        <w:t>Al</w:t>
      </w:r>
      <w:r w:rsidRPr="00F0042F">
        <w:rPr>
          <w:sz w:val="16"/>
          <w:szCs w:val="16"/>
          <w:lang w:val="es-ES"/>
        </w:rPr>
        <w:t xml:space="preserve"> contrario; nos permite optimizar, mejorar y desarrollar el rendimiento de nuestros productos y servicios. </w:t>
      </w:r>
    </w:p>
    <w:p w:rsidR="00B47D8A" w:rsidRPr="00F0042F" w:rsidRDefault="00F0042F">
      <w:pPr>
        <w:pStyle w:val="Bodytext20"/>
        <w:framePr w:w="5016" w:h="4022" w:hRule="exact" w:wrap="none" w:vAnchor="page" w:hAnchor="page" w:x="870" w:y="3081"/>
        <w:numPr>
          <w:ilvl w:val="0"/>
          <w:numId w:val="1"/>
        </w:numPr>
        <w:shd w:val="clear" w:color="auto" w:fill="auto"/>
        <w:tabs>
          <w:tab w:val="left" w:pos="357"/>
        </w:tabs>
        <w:spacing w:before="0" w:line="206" w:lineRule="exact"/>
        <w:ind w:left="40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Al instalar Mobileye 8 Co</w:t>
      </w:r>
      <w:r w:rsidRPr="00F0042F">
        <w:rPr>
          <w:sz w:val="16"/>
          <w:szCs w:val="16"/>
          <w:lang w:val="es-ES"/>
        </w:rPr>
        <w:t xml:space="preserve">nnect: a) nos permite recopilar Datos de los Productos instalados en su flota; b) </w:t>
      </w:r>
    </w:p>
    <w:p w:rsidR="00B47D8A" w:rsidRPr="00F0042F" w:rsidRDefault="00F0042F" w:rsidP="000C7A96">
      <w:pPr>
        <w:pStyle w:val="Bodytext20"/>
        <w:framePr w:w="5021" w:h="4333" w:hRule="exact" w:wrap="none" w:vAnchor="page" w:hAnchor="page" w:x="6452" w:y="3081"/>
        <w:shd w:val="clear" w:color="auto" w:fill="auto"/>
        <w:tabs>
          <w:tab w:val="left" w:pos="757"/>
        </w:tabs>
        <w:spacing w:before="0" w:after="60" w:line="206" w:lineRule="exact"/>
        <w:ind w:left="400" w:firstLine="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reconoce y acepta que somos titulares de la totalidad de los derechos de propiedad intelectual en todo el mundo en relación con los Datos, incluidos los derechos de patentes</w:t>
      </w:r>
      <w:r w:rsidRPr="00F0042F">
        <w:rPr>
          <w:sz w:val="16"/>
          <w:szCs w:val="16"/>
          <w:lang w:val="es-ES"/>
        </w:rPr>
        <w:t>, secretos comerciales, derechos de autor o cualquiera de los derechos análogos en cualquier jurisdicción; y c) acepta no recopilar ningún tipo de dato</w:t>
      </w:r>
      <w:r w:rsidRPr="00F0042F">
        <w:rPr>
          <w:sz w:val="16"/>
          <w:szCs w:val="16"/>
          <w:lang w:val="es-ES"/>
        </w:rPr>
        <w:t xml:space="preserve"> o información a través de los Productos, tratar de acceder a los Datos recopilados por los Productos, n</w:t>
      </w:r>
      <w:r w:rsidRPr="00F0042F">
        <w:rPr>
          <w:sz w:val="16"/>
          <w:szCs w:val="16"/>
          <w:lang w:val="es-ES"/>
        </w:rPr>
        <w:t xml:space="preserve">i permitir que terceros lo hagan. </w:t>
      </w:r>
    </w:p>
    <w:p w:rsidR="00B47D8A" w:rsidRPr="00F0042F" w:rsidRDefault="00F0042F" w:rsidP="000C7A96">
      <w:pPr>
        <w:pStyle w:val="Bodytext20"/>
        <w:framePr w:w="5021" w:h="4333" w:hRule="exact" w:wrap="none" w:vAnchor="page" w:hAnchor="page" w:x="6452" w:y="3081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60" w:line="206" w:lineRule="exact"/>
        <w:ind w:left="380" w:hanging="38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 xml:space="preserve">Como señalamos anteriormente, podremos enviarle actualizaciones de software a través de la red inalámbrica para mejorar las características existentes o incorporar nuevas. </w:t>
      </w:r>
    </w:p>
    <w:p w:rsidR="00B47D8A" w:rsidRPr="00F0042F" w:rsidRDefault="00F0042F" w:rsidP="000C7A96">
      <w:pPr>
        <w:pStyle w:val="Bodytext20"/>
        <w:framePr w:w="5021" w:h="4333" w:hRule="exact" w:wrap="none" w:vAnchor="page" w:hAnchor="page" w:x="6452" w:y="3081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60" w:line="206" w:lineRule="exact"/>
        <w:ind w:left="380" w:hanging="38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Podremos actualizar periódicamente el presente Aviso. Acepta que utilicemos la dire</w:t>
      </w:r>
      <w:r w:rsidRPr="00F0042F">
        <w:rPr>
          <w:sz w:val="16"/>
          <w:szCs w:val="16"/>
          <w:lang w:val="es-ES"/>
        </w:rPr>
        <w:t>cción de correo electrónico que figura abajo con fines de informarle sobre i) tales actualizaciones y ii) las actualizaciones realizadas a través de la red inalámbrica. Acepta, asimismo, comunicarnos inmediatamente cualquier cambio que afecte a su direcció</w:t>
      </w:r>
      <w:r w:rsidRPr="00F0042F">
        <w:rPr>
          <w:sz w:val="16"/>
          <w:szCs w:val="16"/>
          <w:lang w:val="es-ES"/>
        </w:rPr>
        <w:t xml:space="preserve">n de correo electrónico enviándonos un mensaje a </w:t>
      </w:r>
      <w:hyperlink r:id="rId5" w:history="1">
        <w:r w:rsidRPr="00F0042F">
          <w:rPr>
            <w:rStyle w:val="Hipervnculo"/>
            <w:sz w:val="16"/>
            <w:szCs w:val="16"/>
            <w:lang w:val="es-ES"/>
          </w:rPr>
          <w:t>privacv@mobileve.com</w:t>
        </w:r>
        <w:r w:rsidRPr="00F0042F">
          <w:rPr>
            <w:sz w:val="16"/>
            <w:szCs w:val="16"/>
            <w:lang w:val="es-ES"/>
          </w:rPr>
          <w:t>.</w:t>
        </w:r>
      </w:hyperlink>
    </w:p>
    <w:p w:rsidR="00B47D8A" w:rsidRPr="00F0042F" w:rsidRDefault="00F0042F" w:rsidP="000C7A96">
      <w:pPr>
        <w:pStyle w:val="Bodytext20"/>
        <w:framePr w:w="5021" w:h="4333" w:hRule="exact" w:wrap="none" w:vAnchor="page" w:hAnchor="page" w:x="6452" w:y="3081"/>
        <w:numPr>
          <w:ilvl w:val="0"/>
          <w:numId w:val="1"/>
        </w:numPr>
        <w:shd w:val="clear" w:color="auto" w:fill="auto"/>
        <w:tabs>
          <w:tab w:val="left" w:pos="354"/>
        </w:tabs>
        <w:spacing w:before="0" w:line="206" w:lineRule="exact"/>
        <w:ind w:left="380" w:hanging="380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>Por último usted, en calidad de operador de la flota, se compromete a poner el presente Aviso (en su versión actualizada en todo momento) a d</w:t>
      </w:r>
      <w:r w:rsidRPr="00F0042F">
        <w:rPr>
          <w:sz w:val="16"/>
          <w:szCs w:val="16"/>
          <w:lang w:val="es-ES"/>
        </w:rPr>
        <w:t xml:space="preserve">isposición de sus conductores. </w:t>
      </w:r>
    </w:p>
    <w:p w:rsidR="000C7A96" w:rsidRPr="00F0042F" w:rsidRDefault="00F0042F" w:rsidP="000C7A96">
      <w:pPr>
        <w:pStyle w:val="Bodytext20"/>
        <w:framePr w:w="10608" w:h="816" w:hRule="exact" w:wrap="none" w:vAnchor="page" w:hAnchor="page" w:x="817" w:y="8203"/>
        <w:shd w:val="clear" w:color="auto" w:fill="auto"/>
        <w:spacing w:before="0" w:line="379" w:lineRule="exact"/>
        <w:ind w:right="7120" w:firstLine="0"/>
        <w:jc w:val="left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 xml:space="preserve">He leído y aceptado el presente Aviso: </w:t>
      </w:r>
    </w:p>
    <w:p w:rsidR="00B47D8A" w:rsidRPr="00F0042F" w:rsidRDefault="00F0042F" w:rsidP="000C7A96">
      <w:pPr>
        <w:pStyle w:val="Bodytext20"/>
        <w:framePr w:w="10608" w:h="816" w:hRule="exact" w:wrap="none" w:vAnchor="page" w:hAnchor="page" w:x="817" w:y="8203"/>
        <w:shd w:val="clear" w:color="auto" w:fill="auto"/>
        <w:spacing w:before="0" w:line="379" w:lineRule="exact"/>
        <w:ind w:right="7120" w:firstLine="0"/>
        <w:jc w:val="left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 xml:space="preserve">Firma autorizada: </w:t>
      </w:r>
    </w:p>
    <w:p w:rsidR="00B47D8A" w:rsidRPr="00F0042F" w:rsidRDefault="00F0042F" w:rsidP="000C7A96">
      <w:pPr>
        <w:pStyle w:val="Bodytext20"/>
        <w:framePr w:wrap="none" w:vAnchor="page" w:hAnchor="page" w:x="823" w:y="9169"/>
        <w:shd w:val="clear" w:color="auto" w:fill="auto"/>
        <w:spacing w:before="0" w:line="180" w:lineRule="exact"/>
        <w:ind w:firstLine="0"/>
        <w:jc w:val="left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 xml:space="preserve">Nombre: </w:t>
      </w:r>
    </w:p>
    <w:p w:rsidR="00B47D8A" w:rsidRPr="00F0042F" w:rsidRDefault="00F0042F" w:rsidP="000C7A96">
      <w:pPr>
        <w:pStyle w:val="Bodytext20"/>
        <w:framePr w:wrap="none" w:vAnchor="page" w:hAnchor="page" w:x="841" w:y="9559"/>
        <w:shd w:val="clear" w:color="auto" w:fill="auto"/>
        <w:spacing w:before="0" w:line="180" w:lineRule="exact"/>
        <w:ind w:firstLine="0"/>
        <w:jc w:val="left"/>
        <w:rPr>
          <w:sz w:val="16"/>
          <w:szCs w:val="16"/>
          <w:lang w:val="es-ES"/>
        </w:rPr>
      </w:pPr>
      <w:r w:rsidRPr="00F0042F">
        <w:rPr>
          <w:sz w:val="16"/>
          <w:szCs w:val="16"/>
          <w:lang w:val="es-ES"/>
        </w:rPr>
        <w:t xml:space="preserve">Fecha: </w:t>
      </w:r>
    </w:p>
    <w:p w:rsidR="00B47D8A" w:rsidRPr="000C7A96" w:rsidRDefault="00F0042F" w:rsidP="000C7A96">
      <w:pPr>
        <w:pStyle w:val="Bodytext20"/>
        <w:framePr w:wrap="none" w:vAnchor="page" w:hAnchor="page" w:x="829" w:y="9949"/>
        <w:shd w:val="clear" w:color="auto" w:fill="auto"/>
        <w:spacing w:before="0" w:line="180" w:lineRule="exact"/>
        <w:ind w:firstLine="0"/>
        <w:jc w:val="left"/>
        <w:rPr>
          <w:sz w:val="16"/>
          <w:szCs w:val="16"/>
        </w:rPr>
      </w:pPr>
      <w:r w:rsidRPr="00F0042F">
        <w:rPr>
          <w:sz w:val="16"/>
          <w:szCs w:val="16"/>
          <w:lang w:val="es-ES"/>
        </w:rPr>
        <w:t>Dirección de correo electrónico para las actualizaciones (rogamos la indique con claridad</w:t>
      </w:r>
      <w:bookmarkStart w:id="0" w:name="_GoBack"/>
      <w:bookmarkEnd w:id="0"/>
      <w:r w:rsidRPr="000C7A96">
        <w:rPr>
          <w:sz w:val="16"/>
          <w:szCs w:val="16"/>
          <w:lang w:val="es-ES_tradnl"/>
        </w:rPr>
        <w:t xml:space="preserve">): </w:t>
      </w:r>
    </w:p>
    <w:p w:rsidR="00B47D8A" w:rsidRDefault="00B47D8A">
      <w:pPr>
        <w:rPr>
          <w:sz w:val="2"/>
          <w:szCs w:val="2"/>
        </w:rPr>
      </w:pPr>
    </w:p>
    <w:sectPr w:rsidR="00B47D8A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3E25"/>
    <w:multiLevelType w:val="multilevel"/>
    <w:tmpl w:val="84064D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8A"/>
    <w:rsid w:val="000C7A96"/>
    <w:rsid w:val="00146498"/>
    <w:rsid w:val="004D0CF8"/>
    <w:rsid w:val="008211E2"/>
    <w:rsid w:val="00A02BC0"/>
    <w:rsid w:val="00AF5F18"/>
    <w:rsid w:val="00B47D8A"/>
    <w:rsid w:val="00F0042F"/>
    <w:rsid w:val="00F9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2635ABB"/>
  <w15:docId w15:val="{2FD50B62-FBDB-4A71-8B18-FA364944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Bodytext3">
    <w:name w:val="Body text (3)_"/>
    <w:basedOn w:val="Fuentedeprrafopredeter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2">
    <w:name w:val="Body text (2)_"/>
    <w:basedOn w:val="Fuentedeprrafopredeter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_0"/>
    <w:basedOn w:val="Normal"/>
    <w:link w:val="Bodytext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20">
    <w:name w:val="Body text (2)_0"/>
    <w:basedOn w:val="Normal"/>
    <w:link w:val="Bodytext2"/>
    <w:pPr>
      <w:shd w:val="clear" w:color="auto" w:fill="FFFFFF"/>
      <w:spacing w:before="180" w:line="226" w:lineRule="exact"/>
      <w:ind w:hanging="40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mobiley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Dekano Translations</dc:creator>
  <cp:lastModifiedBy>Dekano Translations LTD</cp:lastModifiedBy>
  <cp:revision>5</cp:revision>
  <dcterms:created xsi:type="dcterms:W3CDTF">2019-04-18T12:27:00Z</dcterms:created>
  <dcterms:modified xsi:type="dcterms:W3CDTF">2019-04-19T15:59:00Z</dcterms:modified>
</cp:coreProperties>
</file>