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8890</wp:posOffset>
            </wp:positionV>
            <wp:extent cx="7772400" cy="463931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772400" cy="46393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3172460</wp:posOffset>
                </wp:positionV>
                <wp:extent cx="5757545" cy="7835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7545" cy="7835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FoodTech is becoming one of the most promising sectors within the Israeli startup ecosystem. The only platform you need for your next business step in the </w:t>
                            </w:r>
                            <w:r>
                              <w:rPr>
                                <w:color w:val="806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Israeli FoodTech Ecosystem.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Our Platform Brings all the relevant players to the table" - Start the game!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.549999999999997pt;margin-top:249.80000000000001pt;width:453.35000000000002pt;height:61.700000000000003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FoodTech is becoming one of the most promising sectors within the Israeli startup ecosystem. The only platform you need for your next business step in the </w:t>
                      </w:r>
                      <w:r>
                        <w:rPr>
                          <w:color w:val="806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Israeli FoodTech Ecosystem.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Our Platform Brings all the relevant players to the table" - Start the game!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4138930</wp:posOffset>
                </wp:positionV>
                <wp:extent cx="3797935" cy="33528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97935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3A4B6A"/>
                                <w:spacing w:val="0"/>
                                <w:w w:val="100"/>
                                <w:position w:val="0"/>
                                <w:sz w:val="40"/>
                                <w:szCs w:val="40"/>
                                <w:shd w:val="clear" w:color="auto" w:fill="auto"/>
                                <w:lang w:val="en-US" w:eastAsia="en-US" w:bidi="en-US"/>
                              </w:rPr>
                              <w:t>Our Israeli Ecosystem Numbers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3.700000000000003pt;margin-top:325.89999999999998pt;width:299.05000000000001pt;height:26.399999999999999pt;z-index:-125829372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3A4B6A"/>
                          <w:spacing w:val="0"/>
                          <w:w w:val="100"/>
                          <w:position w:val="0"/>
                          <w:sz w:val="40"/>
                          <w:szCs w:val="40"/>
                          <w:shd w:val="clear" w:color="auto" w:fill="auto"/>
                          <w:lang w:val="en-US" w:eastAsia="en-US" w:bidi="en-US"/>
                        </w:rPr>
                        <w:t>Our Israeli Ecosystem Numbers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tabs>
          <w:tab w:pos="3365" w:val="left"/>
          <w:tab w:pos="6341" w:val="left"/>
          <w:tab w:pos="9365" w:val="left"/>
        </w:tabs>
        <w:bidi w:val="0"/>
        <w:spacing w:before="0" w:after="0" w:line="240" w:lineRule="auto"/>
        <w:ind w:right="0" w:firstLine="0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313</w:t>
        <w:tab/>
        <w:t>205</w:t>
        <w:tab/>
        <w:t>252</w:t>
        <w:tab/>
        <w:t>10</w:t>
      </w:r>
      <w:bookmarkEnd w:id="0"/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0" w:left="950" w:right="1291" w:bottom="592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4135" distB="113030" distL="114300" distR="5817235" simplePos="0" relativeHeight="125829383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73025</wp:posOffset>
                </wp:positionV>
                <wp:extent cx="740410" cy="2774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3ADDB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Startups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1.049999999999997pt;margin-top:5.75pt;width:58.299999999999997pt;height:21.850000000000001pt;z-index:-125829370;mso-wrap-distance-left:9.pt;mso-wrap-distance-top:5.0499999999999998pt;mso-wrap-distance-right:458.05000000000001pt;mso-wrap-distance-bottom:8.9000000000000004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3ADDB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Startups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895" distB="128270" distL="1909445" distR="3939540" simplePos="0" relativeHeight="125829385" behindDoc="0" locked="0" layoutInCell="1" allowOverlap="1">
                <wp:simplePos x="0" y="0"/>
                <wp:positionH relativeFrom="page">
                  <wp:posOffset>2697480</wp:posOffset>
                </wp:positionH>
                <wp:positionV relativeFrom="paragraph">
                  <wp:posOffset>57785</wp:posOffset>
                </wp:positionV>
                <wp:extent cx="822960" cy="2774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296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93ADDB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n-US" w:eastAsia="en-US" w:bidi="en-US"/>
                              </w:rPr>
                              <w:t>Investors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12.40000000000001pt;margin-top:4.5499999999999998pt;width:64.799999999999997pt;height:21.850000000000001pt;z-index:-125829368;mso-wrap-distance-left:150.34999999999999pt;mso-wrap-distance-top:3.8500000000000001pt;mso-wrap-distance-right:310.19999999999999pt;mso-wrap-distance-bottom:10.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93ADDB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n-US" w:eastAsia="en-US" w:bidi="en-US"/>
                        </w:rPr>
                        <w:t>Investors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613150" distR="2019300" simplePos="0" relativeHeight="125829387" behindDoc="0" locked="0" layoutInCell="1" allowOverlap="1">
                <wp:simplePos x="0" y="0"/>
                <wp:positionH relativeFrom="page">
                  <wp:posOffset>4401185</wp:posOffset>
                </wp:positionH>
                <wp:positionV relativeFrom="paragraph">
                  <wp:posOffset>8890</wp:posOffset>
                </wp:positionV>
                <wp:extent cx="1039495" cy="4724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9495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93ADDB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en-US" w:eastAsia="en-US" w:bidi="en-US"/>
                              </w:rPr>
                              <w:t>Companies &amp;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Corporations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46.55000000000001pt;margin-top:0.69999999999999996pt;width:81.849999999999994pt;height:37.200000000000003pt;z-index:-125829366;mso-wrap-distance-left:284.5pt;mso-wrap-distance-right:15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93ADDB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en-US" w:eastAsia="en-US" w:bidi="en-US"/>
                        </w:rPr>
                        <w:t>Companies &amp;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Corporations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0480" distB="0" distL="5320030" distR="114300" simplePos="0" relativeHeight="125829389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39370</wp:posOffset>
                </wp:positionV>
                <wp:extent cx="1237615" cy="42989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7615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Academies &amp;</w:t>
                              <w:br/>
                              <w:t>Research Centers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80.94999999999999pt;margin-top:3.1000000000000001pt;width:97.450000000000003pt;height:33.850000000000001pt;z-index:-125829364;mso-wrap-distance-left:418.89999999999998pt;mso-wrap-distance-top:2.39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Academies &amp;</w:t>
                        <w:br/>
                        <w:t>Research Centers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49" w:lineRule="exact"/>
        <w:rPr>
          <w:sz w:val="4"/>
          <w:szCs w:val="4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0" w:left="0" w:right="0" w:bottom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Our Platform Services</w:t>
      </w:r>
      <w:bookmarkEnd w:id="1"/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0" w:left="950" w:right="1291" w:bottom="0" w:header="0" w:footer="3" w:gutter="0"/>
          <w:cols w:space="720"/>
          <w:noEndnote/>
          <w:rtlGutter w:val="0"/>
          <w:docGrid w:linePitch="360"/>
        </w:sectPr>
      </w:pPr>
      <w:r>
        <w:drawing>
          <wp:anchor distT="181610" distB="0" distL="114300" distR="114300" simplePos="0" relativeHeight="125829391" behindDoc="0" locked="0" layoutInCell="1" allowOverlap="1">
            <wp:simplePos x="0" y="0"/>
            <wp:positionH relativeFrom="page">
              <wp:posOffset>484505</wp:posOffset>
            </wp:positionH>
            <wp:positionV relativeFrom="paragraph">
              <wp:posOffset>190500</wp:posOffset>
            </wp:positionV>
            <wp:extent cx="6803390" cy="310261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803390" cy="31026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About Us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233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We are a next-gen business intelligence platform that provides real,</w:t>
        <w:br/>
        <w:t>actionable and accurate information about businesses and business-people.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SMART BI PLATFORM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Based on the abilities of our BI platform that contains machine learning and AI algorithm methods. Actionable reports that contains industry trends &amp; sectors analysis, intent analysis, industry fit, network matching, competitive landscapes, etc.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CYBER METHODOLOGIES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Unique cyber intelligence methodologies and technological tools for the business and marketing world in order to create very accurate business connections for companies.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DEEP UNDERSTANDING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We create a business synergy network that understands and learn the market eco system profiles, business motivations and up to date needs and produces day to day business insights, recommendations and matching results.</w:t>
      </w:r>
    </w:p>
    <w:p>
      <w:pPr>
        <w:widowControl w:val="0"/>
        <w:spacing w:line="14" w:lineRule="exact"/>
      </w:pPr>
      <w:r>
        <w:drawing>
          <wp:anchor distT="219710" distB="4279900" distL="3174365" distR="3430270" simplePos="0" relativeHeight="125829392" behindDoc="0" locked="0" layoutInCell="1" allowOverlap="1">
            <wp:simplePos x="0" y="0"/>
            <wp:positionH relativeFrom="page">
              <wp:posOffset>3063240</wp:posOffset>
            </wp:positionH>
            <wp:positionV relativeFrom="paragraph">
              <wp:posOffset>228600</wp:posOffset>
            </wp:positionV>
            <wp:extent cx="1383665" cy="499745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83665" cy="499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12775" distB="3542030" distL="6091555" distR="656590" simplePos="0" relativeHeight="125829393" behindDoc="0" locked="0" layoutInCell="1" allowOverlap="1">
            <wp:simplePos x="0" y="0"/>
            <wp:positionH relativeFrom="page">
              <wp:posOffset>5980430</wp:posOffset>
            </wp:positionH>
            <wp:positionV relativeFrom="paragraph">
              <wp:posOffset>621665</wp:posOffset>
            </wp:positionV>
            <wp:extent cx="1243330" cy="84709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24333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87805" distB="0" distL="114300" distR="114300" simplePos="0" relativeHeight="125829394" behindDoc="0" locked="0" layoutInCell="1" allowOverlap="1">
            <wp:simplePos x="0" y="0"/>
            <wp:positionH relativeFrom="page">
              <wp:posOffset>3175</wp:posOffset>
            </wp:positionH>
            <wp:positionV relativeFrom="paragraph">
              <wp:posOffset>1496695</wp:posOffset>
            </wp:positionV>
            <wp:extent cx="7760335" cy="352361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760335" cy="3523615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Style1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600" w:line="240" w:lineRule="auto"/>
        <w:ind w:left="600" w:right="0" w:firstLine="0"/>
        <w:jc w:val="left"/>
      </w:pPr>
      <w:bookmarkStart w:id="3" w:name="bookmark3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FoodTech Trends Report</w:t>
      </w:r>
      <w:bookmarkEnd w:id="3"/>
    </w:p>
    <w:tbl>
      <w:tblPr>
        <w:tblOverlap w:val="never"/>
        <w:jc w:val="center"/>
        <w:tblLayout w:type="fixed"/>
      </w:tblPr>
      <w:tblGrid>
        <w:gridCol w:w="2198"/>
        <w:gridCol w:w="1963"/>
        <w:gridCol w:w="1949"/>
        <w:gridCol w:w="2184"/>
      </w:tblGrid>
      <w:tr>
        <w:trPr>
          <w:trHeight w:val="66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tabs>
                <w:tab w:pos="64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L</w:t>
              <w:tab/>
              <w:t>FoodTech Trends Report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4B4A46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n-US" w:eastAsia="en-US" w:bidi="en-US"/>
              </w:rPr>
              <w:t>■ ■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AA8B93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□□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spacing w:before="0" w:after="0" w:line="240" w:lineRule="auto"/>
              <w:ind w:left="0" w:right="0" w:firstLine="0"/>
            </w:pPr>
            <w:r>
              <w:rPr>
                <w:spacing w:val="0"/>
                <w:w w:val="100"/>
                <w:position w:val="0"/>
                <w:shd w:val="clear" w:color="auto" w:fill="auto"/>
              </w:rPr>
              <w:t>■*י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AgroTech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Alternative protein (Novel Ingredients)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Digital &amp; E-Commerce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Food Safety &amp; Traceability</w:t>
            </w:r>
          </w:p>
        </w:tc>
      </w:tr>
      <w:tr>
        <w:trPr>
          <w:trHeight w:val="88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36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An innovative technology designed to render agricultural production more efficient and profitable- Israeli agtech excellence, e.g. in plant genomics and plant based protein, is a strong foundation for foodtech innovation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Alternative proteins, such as plant-based meat substitutes and edible insects, provide a substantial amount of protein but require less natural inputs to produce then the most common protein sources, meat and fish.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Composed of different sequences of amino acids, proteins are found </w:t>
            </w:r>
            <w:r>
              <w:rPr>
                <w:color w:val="B1B1A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in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almost all whole </w:t>
            </w:r>
            <w:r>
              <w:rPr>
                <w:color w:val="B1B1A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foods. Protein is responsible for building lean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Businesses or commercial transactions carried out by means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of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electronic networks, pnmarily the internet For foodtech. ecommerce typically involves food online marketplaces or delivery platforms. E-commerce brands can target the right consumers, individualize their journey, and provide a seamless shopping experience. The </w:t>
            </w:r>
            <w:r>
              <w:rPr>
                <w:color w:val="B1B1A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world's food retailers are shifting to e-commerce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Technologies that track and monitor food production or in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other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ways reduce the risk of food-bome illnesses. With an increasing demand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for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food, rigorous testing (Disease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Control and Prevention)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at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every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step of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the food supply chain is becoming even more important to circumvent contamination at any </w:t>
            </w:r>
            <w:r>
              <w:rPr>
                <w:color w:val="B1B1A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| point dunng the process. Online quality and</w:t>
            </w:r>
          </w:p>
        </w:tc>
      </w:tr>
      <w:tr>
        <w:trPr>
          <w:trHeight w:val="15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</w:pPr>
            <w:r>
              <w:rPr>
                <w:color w:val="4B4A46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- </w:t>
            </w:r>
            <w:r>
              <w:rPr>
                <w:color w:val="811512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’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Food-Enhancing Technology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B4A46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Human Health &amp; Nutrition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Plastics &amp; Packaging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Tech for Restaurants</w:t>
            </w:r>
          </w:p>
        </w:tc>
      </w:tr>
      <w:tr>
        <w:trPr>
          <w:trHeight w:val="105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Includes Pood Personalization. Robots 81 Drones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Big data 81 Analytics. VR. </w:t>
            </w:r>
            <w:r>
              <w:rPr>
                <w:color w:val="4B4A46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Al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61 Machine Learning. Pood Processing. Food Aesthetics, Supply Chain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36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Tech, 3D Printing, etc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Software and gadgets that empower users to make better and healthier decisions regarding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the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food they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eat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With the rise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of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health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awareness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among the public more consumers taking note of their wellness and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to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trace the food they eat in order to improve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their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health and to prevent certain chronic diseases.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Pood packaging is packaging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for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food. A package provides protection, tampering resistance, and special physical, chemical, or biological needs. </w:t>
            </w:r>
            <w:r>
              <w:rPr>
                <w:color w:val="B1B1A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It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may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bear a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nutrition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facts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label and other information about food being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offered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for sale. Packaging that will keep moisture and oxygen away from foods for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 </w:t>
            </w:r>
            <w:r>
              <w:rPr>
                <w:color w:val="B1B1A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longer time to require less use of preservatives.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Companies providing technology solutions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to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restaurants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and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businesses (mostly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SaaS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platforms)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to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enable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restaurants work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seamlessly. Solutions such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as HR management,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inventory management order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management marketing,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and loyalty program </w:t>
            </w:r>
            <w:r>
              <w:rPr>
                <w:color w:val="777777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management</w:t>
            </w:r>
          </w:p>
        </w:tc>
      </w:tr>
    </w:tbl>
    <w:p>
      <w:pPr>
        <w:widowControl w:val="0"/>
        <w:spacing w:after="306" w:line="14" w:lineRule="exact"/>
      </w:pP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87550" cy="579120"/>
            <wp:docPr id="23" name="Picut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987550" cy="57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06" w:line="14" w:lineRule="exact"/>
      </w:pP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60" w:line="240" w:lineRule="auto"/>
        <w:ind w:left="600" w:right="0" w:firstLine="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FoodTech Startups Analysis</w:t>
      </w:r>
      <w:bookmarkEnd w:id="4"/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60720" cy="3950335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760720" cy="3950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907" w:left="1080" w:right="1152" w:bottom="529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/>
        <w:keepLines/>
        <w:framePr w:w="7382" w:h="528" w:wrap="none" w:vAnchor="text" w:hAnchor="page" w:x="228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FoodTech Transactions - M&amp;A and IPO</w:t>
      </w:r>
      <w:bookmarkEnd w:id="5"/>
    </w:p>
    <w:p>
      <w:pPr>
        <w:pStyle w:val="Style2"/>
        <w:keepNext w:val="0"/>
        <w:keepLines w:val="0"/>
        <w:framePr w:w="859" w:h="144" w:wrap="none" w:vAnchor="text" w:hAnchor="page" w:x="2890" w:y="17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777777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Company Name Serach</w:t>
      </w:r>
    </w:p>
    <w:p>
      <w:pPr>
        <w:pStyle w:val="Style2"/>
        <w:keepNext w:val="0"/>
        <w:keepLines w:val="0"/>
        <w:framePr w:w="240" w:h="134" w:wrap="none" w:vAnchor="text" w:hAnchor="page" w:x="2194" w:y="2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90908F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sajon</w:t>
      </w:r>
    </w:p>
    <w:p>
      <w:pPr>
        <w:pStyle w:val="Style2"/>
        <w:keepNext w:val="0"/>
        <w:keepLines w:val="0"/>
        <w:framePr w:w="312" w:h="134" w:wrap="none" w:vAnchor="text" w:hAnchor="page" w:x="3034" w:y="31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8D4526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S3.200M</w:t>
      </w:r>
    </w:p>
    <w:p>
      <w:pPr>
        <w:pStyle w:val="Style2"/>
        <w:keepNext w:val="0"/>
        <w:keepLines w:val="0"/>
        <w:framePr w:w="240" w:h="134" w:wrap="none" w:vAnchor="text" w:hAnchor="page" w:x="2194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90908F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saitxi</w:t>
      </w:r>
    </w:p>
    <w:p>
      <w:pPr>
        <w:pStyle w:val="Style2"/>
        <w:keepNext w:val="0"/>
        <w:keepLines w:val="0"/>
        <w:framePr w:w="470" w:h="154" w:wrap="none" w:vAnchor="text" w:hAnchor="page" w:x="8396" w:y="35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4B4A46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 xml:space="preserve">I </w:t>
      </w:r>
      <w:r>
        <w:rPr>
          <w:rFonts w:ascii="Arial" w:eastAsia="Arial" w:hAnsi="Arial" w:cs="Arial"/>
          <w:color w:val="90908F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 xml:space="preserve">PROTALI </w:t>
      </w:r>
      <w:r>
        <w:rPr>
          <w:rFonts w:ascii="Arial" w:eastAsia="Arial" w:hAnsi="Arial" w:cs="Arial"/>
          <w:color w:val="64969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&gt;X</w:t>
      </w:r>
    </w:p>
    <w:p>
      <w:pPr>
        <w:pStyle w:val="Style2"/>
        <w:keepNext w:val="0"/>
        <w:keepLines w:val="0"/>
        <w:framePr w:w="230" w:h="134" w:wrap="none" w:vAnchor="text" w:hAnchor="page" w:x="5473" w:y="48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5EA3D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2018</w:t>
      </w:r>
    </w:p>
    <w:p>
      <w:pPr>
        <w:pStyle w:val="Style2"/>
        <w:keepNext w:val="0"/>
        <w:keepLines w:val="0"/>
        <w:framePr w:w="437" w:h="226" w:wrap="none" w:vAnchor="text" w:hAnchor="page" w:x="4954" w:y="5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B1B1AE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Total Amount</w:t>
      </w:r>
    </w:p>
    <w:p>
      <w:pPr>
        <w:pStyle w:val="Style2"/>
        <w:keepNext w:val="0"/>
        <w:keepLines w:val="0"/>
        <w:framePr w:w="437" w:h="226" w:wrap="none" w:vAnchor="text" w:hAnchor="page" w:x="4954" w:y="50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S157.5M</w:t>
      </w:r>
    </w:p>
    <w:p>
      <w:pPr>
        <w:pStyle w:val="Style2"/>
        <w:keepNext w:val="0"/>
        <w:keepLines w:val="0"/>
        <w:framePr w:w="442" w:h="226" w:wrap="none" w:vAnchor="text" w:hAnchor="page" w:x="4954" w:y="5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B1B1AE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Total Amount</w:t>
      </w:r>
    </w:p>
    <w:p>
      <w:pPr>
        <w:pStyle w:val="Style2"/>
        <w:keepNext w:val="0"/>
        <w:keepLines w:val="0"/>
        <w:framePr w:w="442" w:h="226" w:wrap="none" w:vAnchor="text" w:hAnchor="page" w:x="4954" w:y="54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5EA3D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S7100M</w:t>
      </w:r>
    </w:p>
    <w:p>
      <w:pPr>
        <w:pStyle w:val="Style2"/>
        <w:keepNext w:val="0"/>
        <w:keepLines w:val="0"/>
        <w:framePr w:w="566" w:h="336" w:wrap="none" w:vAnchor="text" w:hAnchor="page" w:x="2679" w:y="54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4B4A46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Frutarom</w:t>
      </w:r>
    </w:p>
    <w:p>
      <w:pPr>
        <w:pStyle w:val="Style2"/>
        <w:keepNext w:val="0"/>
        <w:keepLines w:val="0"/>
        <w:framePr w:w="566" w:h="336" w:wrap="none" w:vAnchor="text" w:hAnchor="page" w:x="2679" w:y="54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B1B1AE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Food-Enhancing</w:t>
      </w:r>
    </w:p>
    <w:p>
      <w:pPr>
        <w:pStyle w:val="Style2"/>
        <w:keepNext w:val="0"/>
        <w:keepLines w:val="0"/>
        <w:framePr w:w="566" w:h="336" w:wrap="none" w:vAnchor="text" w:hAnchor="page" w:x="2679" w:y="54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B1B1AE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Technology</w:t>
      </w:r>
    </w:p>
    <w:p>
      <w:pPr>
        <w:pStyle w:val="Style2"/>
        <w:keepNext w:val="0"/>
        <w:keepLines w:val="0"/>
        <w:framePr w:w="898" w:h="134" w:wrap="none" w:vAnchor="text" w:hAnchor="page" w:x="3375" w:y="54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International Flavors &amp;</w:t>
      </w:r>
    </w:p>
    <w:p>
      <w:pPr>
        <w:pStyle w:val="Style2"/>
        <w:keepNext w:val="0"/>
        <w:keepLines w:val="0"/>
        <w:framePr w:w="4368" w:h="293" w:wrap="none" w:vAnchor="text" w:hAnchor="page" w:x="2564" w:y="13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Arial" w:eastAsia="Arial" w:hAnsi="Arial" w:cs="Arial"/>
          <w:color w:val="3A4B6A"/>
          <w:spacing w:val="0"/>
          <w:w w:val="100"/>
          <w:position w:val="0"/>
          <w:sz w:val="22"/>
          <w:szCs w:val="22"/>
          <w:shd w:val="clear" w:color="auto" w:fill="auto"/>
          <w:lang w:val="he-IL" w:eastAsia="he-IL" w:bidi="he-IL"/>
        </w:rPr>
        <w:t xml:space="preserve">$ח </w:t>
      </w:r>
      <w:r>
        <w:rPr>
          <w:rFonts w:ascii="Arial" w:eastAsia="Arial" w:hAnsi="Arial" w:cs="Arial"/>
          <w:color w:val="333333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FoodTech Transactions - M&amp;A &amp; IPO</w:t>
      </w:r>
    </w:p>
    <w:p>
      <w:pPr>
        <w:pStyle w:val="Style2"/>
        <w:keepNext w:val="0"/>
        <w:keepLines w:val="0"/>
        <w:framePr w:w="322" w:h="178" w:wrap="none" w:vAnchor="text" w:hAnchor="page" w:x="8809" w:y="2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B.OD״</w:t>
      </w:r>
    </w:p>
    <w:p>
      <w:pPr>
        <w:pStyle w:val="Style2"/>
        <w:keepNext w:val="0"/>
        <w:keepLines w:val="0"/>
        <w:framePr w:w="3360" w:h="187" w:wrap="none" w:vAnchor="text" w:hAnchor="page" w:x="2765" w:y="23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4B4A46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TOP 10 - M&amp;A &amp; IPO Total Amount by Company Name</w:t>
      </w:r>
    </w:p>
    <w:p>
      <w:pPr>
        <w:pStyle w:val="Style2"/>
        <w:keepNext w:val="0"/>
        <w:keepLines w:val="0"/>
        <w:framePr w:w="1118" w:h="154" w:wrap="none" w:vAnchor="text" w:hAnchor="page" w:x="8314" w:y="2497"/>
        <w:widowControl w:val="0"/>
        <w:shd w:val="clear" w:color="auto" w:fill="auto"/>
        <w:tabs>
          <w:tab w:leader="dot" w:pos="139" w:val="left"/>
        </w:tabs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5D7989"/>
          <w:spacing w:val="0"/>
          <w:w w:val="100"/>
          <w:position w:val="0"/>
          <w:sz w:val="40"/>
          <w:szCs w:val="40"/>
          <w:shd w:val="clear" w:color="auto" w:fill="auto"/>
          <w:lang w:val="en-US" w:eastAsia="en-US" w:bidi="en-US"/>
        </w:rPr>
        <w:tab/>
      </w:r>
      <w:r>
        <w:rPr>
          <w:rFonts w:ascii="Century Gothic" w:eastAsia="Century Gothic" w:hAnsi="Century Gothic" w:cs="Century Gothic"/>
          <w:b/>
          <w:bCs/>
          <w:color w:val="5D7989"/>
          <w:spacing w:val="0"/>
          <w:w w:val="100"/>
          <w:position w:val="0"/>
          <w:sz w:val="40"/>
          <w:szCs w:val="40"/>
          <w:shd w:val="clear" w:color="auto" w:fill="auto"/>
          <w:vertAlign w:val="superscript"/>
          <w:lang w:val="en-US" w:eastAsia="en-US" w:bidi="en-US"/>
        </w:rPr>
        <w:t>Eatwith;</w:t>
      </w:r>
      <w:r>
        <w:rPr>
          <w:rFonts w:ascii="Arial" w:eastAsia="Arial" w:hAnsi="Arial" w:cs="Arial"/>
          <w:b/>
          <w:bCs/>
          <w:color w:val="5D7989"/>
          <w:spacing w:val="0"/>
          <w:w w:val="100"/>
          <w:position w:val="0"/>
          <w:sz w:val="42"/>
          <w:szCs w:val="42"/>
          <w:shd w:val="clear" w:color="auto" w:fill="auto"/>
          <w:lang w:val="en-US" w:eastAsia="en-US" w:bidi="en-US"/>
        </w:rPr>
        <w:t>׳</w:t>
      </w:r>
      <w:r>
        <w:rPr>
          <w:rFonts w:ascii="Century Gothic" w:eastAsia="Century Gothic" w:hAnsi="Century Gothic" w:cs="Century Gothic"/>
          <w:b/>
          <w:bCs/>
          <w:color w:val="5D7989"/>
          <w:spacing w:val="0"/>
          <w:w w:val="100"/>
          <w:position w:val="0"/>
          <w:sz w:val="40"/>
          <w:szCs w:val="40"/>
          <w:shd w:val="clear" w:color="auto" w:fill="auto"/>
          <w:lang w:val="en-US" w:eastAsia="en-US" w:bidi="en-US"/>
        </w:rPr>
        <w:t>,TsM</w:t>
      </w:r>
    </w:p>
    <w:p>
      <w:pPr>
        <w:pStyle w:val="Style48"/>
        <w:keepNext w:val="0"/>
        <w:keepLines w:val="0"/>
        <w:framePr w:w="1114" w:h="533" w:wrap="none" w:vAnchor="text" w:hAnchor="page" w:x="4609" w:y="3476"/>
        <w:widowControl w:val="0"/>
        <w:shd w:val="clear" w:color="auto" w:fill="auto"/>
        <w:spacing w:before="0" w:after="0" w:line="240" w:lineRule="auto"/>
        <w:ind w:left="0" w:right="0" w:firstLine="0"/>
      </w:pPr>
      <w:r>
        <w:rPr>
          <w:rFonts w:ascii="Arial" w:eastAsia="Arial" w:hAnsi="Arial" w:cs="Arial"/>
          <w:spacing w:val="0"/>
          <w:w w:val="100"/>
          <w:position w:val="0"/>
          <w:sz w:val="42"/>
          <w:szCs w:val="42"/>
          <w:shd w:val="clear" w:color="auto" w:fill="auto"/>
        </w:rPr>
        <w:t>״</w:t>
      </w:r>
      <w:r>
        <w:rPr>
          <w:spacing w:val="0"/>
          <w:w w:val="100"/>
          <w:position w:val="0"/>
          <w:shd w:val="clear" w:color="auto" w:fill="auto"/>
        </w:rPr>
        <w:t>»</w:t>
      </w:r>
      <w:r>
        <w:rPr>
          <w:rFonts w:ascii="Arial" w:eastAsia="Arial" w:hAnsi="Arial" w:cs="Arial"/>
          <w:spacing w:val="0"/>
          <w:w w:val="100"/>
          <w:position w:val="0"/>
          <w:sz w:val="42"/>
          <w:szCs w:val="42"/>
          <w:shd w:val="clear" w:color="auto" w:fill="auto"/>
        </w:rPr>
        <w:t>״</w:t>
      </w:r>
      <w:r>
        <w:rPr>
          <w:spacing w:val="0"/>
          <w:w w:val="100"/>
          <w:position w:val="0"/>
          <w:shd w:val="clear" w:color="auto" w:fill="auto"/>
        </w:rPr>
        <w:t xml:space="preserve"> «,» “»</w:t>
      </w:r>
    </w:p>
    <w:p>
      <w:pPr>
        <w:pStyle w:val="Style2"/>
        <w:keepNext w:val="0"/>
        <w:keepLines w:val="0"/>
        <w:framePr w:w="1190" w:h="187" w:wrap="none" w:vAnchor="text" w:hAnchor="page" w:x="3831" w:y="42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4B4A46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Transactions Details</w:t>
      </w:r>
    </w:p>
    <w:p>
      <w:pPr>
        <w:pStyle w:val="Style2"/>
        <w:keepNext w:val="0"/>
        <w:keepLines w:val="0"/>
        <w:framePr w:w="1987" w:h="187" w:wrap="none" w:vAnchor="text" w:hAnchor="page" w:x="7613" w:y="42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393D5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Number of Deals (M&amp;A and IPO)</w:t>
      </w:r>
    </w:p>
    <w:p>
      <w:pPr>
        <w:pStyle w:val="Style2"/>
        <w:keepNext w:val="0"/>
        <w:keepLines w:val="0"/>
        <w:framePr w:w="768" w:h="134" w:wrap="none" w:vAnchor="text" w:hAnchor="page" w:x="6759" w:y="4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 xml:space="preserve">Round •IPO </w:t>
      </w:r>
      <w:r>
        <w:rPr>
          <w:rFonts w:ascii="Arial" w:eastAsia="Arial" w:hAnsi="Arial" w:cs="Arial"/>
          <w:b/>
          <w:bCs/>
          <w:color w:val="777777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M&amp;A</w:t>
      </w:r>
    </w:p>
    <w:p>
      <w:pPr>
        <w:pStyle w:val="Style2"/>
        <w:keepNext w:val="0"/>
        <w:keepLines w:val="0"/>
        <w:framePr w:w="461" w:h="130" w:wrap="none" w:vAnchor="text" w:hAnchor="page" w:x="2708" w:y="47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SimpleOrder</w:t>
      </w:r>
    </w:p>
    <w:p>
      <w:pPr>
        <w:pStyle w:val="Style2"/>
        <w:keepNext w:val="0"/>
        <w:keepLines w:val="0"/>
        <w:framePr w:w="998" w:h="134" w:wrap="none" w:vAnchor="text" w:hAnchor="page" w:x="2698" w:y="4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color w:val="B1B1AE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 xml:space="preserve">Tech Tor Restaurants </w:t>
      </w:r>
      <w:r>
        <w:rPr>
          <w:rFonts w:ascii="Arial" w:eastAsia="Arial" w:hAnsi="Arial" w:cs="Arial"/>
          <w:color w:val="5EA3D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Upserve</w:t>
      </w:r>
    </w:p>
    <w:p>
      <w:pPr>
        <w:pStyle w:val="Style2"/>
        <w:keepNext w:val="0"/>
        <w:keepLines w:val="0"/>
        <w:framePr w:w="518" w:h="134" w:wrap="none" w:vAnchor="text" w:hAnchor="page" w:x="3399" w:y="51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pacing w:val="0"/>
          <w:w w:val="100"/>
          <w:position w:val="0"/>
          <w:sz w:val="8"/>
          <w:szCs w:val="8"/>
          <w:shd w:val="clear" w:color="auto" w:fill="auto"/>
          <w:lang w:val="en-US" w:eastAsia="en-US" w:bidi="en-US"/>
        </w:rPr>
        <w:t>Takeaway com</w:t>
      </w:r>
    </w:p>
    <w:p>
      <w:pPr>
        <w:pStyle w:val="Style14"/>
        <w:keepNext/>
        <w:keepLines/>
        <w:framePr w:w="9389" w:h="528" w:wrap="none" w:vAnchor="text" w:hAnchor="page" w:x="1479" w:y="74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FoodTech Startups Transactions by Trends &amp; Year</w:t>
      </w:r>
      <w:bookmarkEnd w:id="6"/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749935</wp:posOffset>
            </wp:positionV>
            <wp:extent cx="5291455" cy="291973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291455" cy="2919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3895090</wp:posOffset>
            </wp:positionV>
            <wp:extent cx="1981200" cy="572770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98120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1134110</wp:posOffset>
            </wp:positionH>
            <wp:positionV relativeFrom="paragraph">
              <wp:posOffset>5224145</wp:posOffset>
            </wp:positionV>
            <wp:extent cx="5760720" cy="3950335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760720" cy="3950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9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768" w:left="1478" w:right="1372" w:bottom="429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" w:right="0" w:firstLine="0"/>
        <w:jc w:val="left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3A4B6A"/>
          <w:spacing w:val="0"/>
          <w:w w:val="100"/>
          <w:position w:val="0"/>
          <w:sz w:val="40"/>
          <w:szCs w:val="40"/>
          <w:shd w:val="clear" w:color="auto" w:fill="auto"/>
          <w:lang w:val="en-US" w:eastAsia="en-US" w:bidi="en-US"/>
        </w:rPr>
        <w:t>FoodTech Personal Data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60720" cy="3938270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5760720" cy="3938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46" w:line="14" w:lineRule="exact"/>
      </w:pPr>
    </w:p>
    <w:p>
      <w:pPr>
        <w:widowControl w:val="0"/>
        <w:spacing w:line="14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3A4B6A"/>
          <w:spacing w:val="0"/>
          <w:w w:val="100"/>
          <w:position w:val="0"/>
          <w:sz w:val="40"/>
          <w:szCs w:val="40"/>
          <w:shd w:val="clear" w:color="auto" w:fill="auto"/>
          <w:lang w:val="en-US" w:eastAsia="en-US" w:bidi="en-US"/>
        </w:rPr>
        <w:t>FoodTech Market Penetration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18175" cy="3931920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5718175" cy="393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4" w:lineRule="exact"/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3A4B6A"/>
          <w:spacing w:val="0"/>
          <w:w w:val="100"/>
          <w:position w:val="0"/>
          <w:sz w:val="40"/>
          <w:szCs w:val="40"/>
          <w:shd w:val="clear" w:color="auto" w:fill="auto"/>
          <w:lang w:val="en-US" w:eastAsia="en-US" w:bidi="en-US"/>
        </w:rPr>
        <w:t>FoodTech Researchers to Industry Matching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54370" cy="3938270"/>
            <wp:docPr id="33" name="Picutr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5754370" cy="39382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821" w:left="1462" w:right="1304" w:bottom="12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_"/>
    <w:basedOn w:val="DefaultParagraphFont"/>
    <w:link w:val="Style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6699"/>
      <w:sz w:val="20"/>
      <w:szCs w:val="20"/>
      <w:u w:val="none"/>
    </w:rPr>
  </w:style>
  <w:style w:type="character" w:customStyle="1" w:styleId="CharStyle7">
    <w:name w:val="Body text (2)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32"/>
      <w:szCs w:val="32"/>
      <w:u w:val="none"/>
    </w:rPr>
  </w:style>
  <w:style w:type="character" w:customStyle="1" w:styleId="CharStyle11">
    <w:name w:val="Body text (4)_"/>
    <w:basedOn w:val="DefaultParagraphFont"/>
    <w:link w:val="Style10"/>
    <w:rPr>
      <w:rFonts w:ascii="Verdana" w:eastAsia="Verdana" w:hAnsi="Verdana" w:cs="Verdana"/>
      <w:b/>
      <w:bCs/>
      <w:i w:val="0"/>
      <w:iCs w:val="0"/>
      <w:smallCaps w:val="0"/>
      <w:strike w:val="0"/>
      <w:color w:val="93ADDB"/>
      <w:sz w:val="18"/>
      <w:szCs w:val="18"/>
      <w:u w:val="none"/>
    </w:rPr>
  </w:style>
  <w:style w:type="character" w:customStyle="1" w:styleId="CharStyle13">
    <w:name w:val="Heading #1_"/>
    <w:basedOn w:val="DefaultParagraphFont"/>
    <w:link w:val="Style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777777"/>
      <w:sz w:val="56"/>
      <w:szCs w:val="56"/>
      <w:u w:val="none"/>
    </w:rPr>
  </w:style>
  <w:style w:type="character" w:customStyle="1" w:styleId="CharStyle15">
    <w:name w:val="Heading #2_"/>
    <w:basedOn w:val="DefaultParagraphFont"/>
    <w:link w:val="Style1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3A4B6A"/>
      <w:sz w:val="40"/>
      <w:szCs w:val="40"/>
      <w:u w:val="none"/>
    </w:rPr>
  </w:style>
  <w:style w:type="character" w:customStyle="1" w:styleId="CharStyle17">
    <w:name w:val="Body text (3)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CharStyle19">
    <w:name w:val="Body text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24"/>
      <w:szCs w:val="24"/>
      <w:u w:val="none"/>
    </w:rPr>
  </w:style>
  <w:style w:type="character" w:customStyle="1" w:styleId="CharStyle21">
    <w:name w:val="Other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90908F"/>
      <w:sz w:val="8"/>
      <w:szCs w:val="8"/>
      <w:u w:val="none"/>
    </w:rPr>
  </w:style>
  <w:style w:type="character" w:customStyle="1" w:styleId="CharStyle26">
    <w:name w:val="Other (2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393D50"/>
      <w:sz w:val="132"/>
      <w:szCs w:val="132"/>
      <w:u w:val="none"/>
      <w:lang w:val="he-IL" w:eastAsia="he-IL" w:bidi="he-IL"/>
    </w:rPr>
  </w:style>
  <w:style w:type="character" w:customStyle="1" w:styleId="CharStyle49">
    <w:name w:val="Picture caption (2)_"/>
    <w:basedOn w:val="DefaultParagraphFont"/>
    <w:link w:val="Style4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D4526"/>
      <w:sz w:val="40"/>
      <w:szCs w:val="40"/>
      <w:u w:val="none"/>
      <w:lang w:val="he-IL" w:eastAsia="he-IL" w:bidi="he-IL"/>
    </w:rPr>
  </w:style>
  <w:style w:type="paragraph" w:customStyle="1" w:styleId="Style2">
    <w:name w:val="Picture caption"/>
    <w:basedOn w:val="Normal"/>
    <w:link w:val="CharStyle3"/>
    <w:pPr>
      <w:widowControl w:val="0"/>
      <w:shd w:val="clear" w:color="auto" w:fill="FFFFFF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6699"/>
      <w:sz w:val="20"/>
      <w:szCs w:val="20"/>
      <w:u w:val="none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after="29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32"/>
      <w:szCs w:val="32"/>
      <w:u w:val="none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line="343" w:lineRule="auto"/>
      <w:jc w:val="center"/>
    </w:pPr>
    <w:rPr>
      <w:rFonts w:ascii="Verdana" w:eastAsia="Verdana" w:hAnsi="Verdana" w:cs="Verdana"/>
      <w:b/>
      <w:bCs/>
      <w:i w:val="0"/>
      <w:iCs w:val="0"/>
      <w:smallCaps w:val="0"/>
      <w:strike w:val="0"/>
      <w:color w:val="93ADDB"/>
      <w:sz w:val="18"/>
      <w:szCs w:val="18"/>
      <w:u w:val="none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ind w:left="480"/>
      <w:jc w:val="both"/>
      <w:outlineLvl w:val="0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777777"/>
      <w:sz w:val="56"/>
      <w:szCs w:val="56"/>
      <w:u w:val="none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spacing w:after="130"/>
      <w:outlineLvl w:val="1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3A4B6A"/>
      <w:sz w:val="40"/>
      <w:szCs w:val="40"/>
      <w:u w:val="none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spacing w:line="23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paragraph" w:styleId="Style18">
    <w:name w:val="Body text"/>
    <w:basedOn w:val="Normal"/>
    <w:link w:val="CharStyle19"/>
    <w:qFormat/>
    <w:pPr>
      <w:widowControl w:val="0"/>
      <w:shd w:val="clear" w:color="auto" w:fill="FFFFFF"/>
      <w:spacing w:after="2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24"/>
      <w:szCs w:val="24"/>
      <w:u w:val="none"/>
    </w:rPr>
  </w:style>
  <w:style w:type="paragraph" w:customStyle="1" w:styleId="Style20">
    <w:name w:val="Other"/>
    <w:basedOn w:val="Normal"/>
    <w:link w:val="CharStyle21"/>
    <w:pPr>
      <w:widowControl w:val="0"/>
      <w:shd w:val="clear" w:color="auto" w:fill="FFFFFF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0908F"/>
      <w:sz w:val="8"/>
      <w:szCs w:val="8"/>
      <w:u w:val="none"/>
    </w:rPr>
  </w:style>
  <w:style w:type="paragraph" w:customStyle="1" w:styleId="Style25">
    <w:name w:val="Other (2)"/>
    <w:basedOn w:val="Normal"/>
    <w:link w:val="CharStyle26"/>
    <w:pPr>
      <w:widowControl w:val="0"/>
      <w:shd w:val="clear" w:color="auto" w:fill="FFFFFF"/>
      <w:bidi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93D50"/>
      <w:sz w:val="132"/>
      <w:szCs w:val="132"/>
      <w:u w:val="none"/>
      <w:lang w:val="he-IL" w:eastAsia="he-IL" w:bidi="he-IL"/>
    </w:rPr>
  </w:style>
  <w:style w:type="paragraph" w:customStyle="1" w:styleId="Style48">
    <w:name w:val="Picture caption (2)"/>
    <w:basedOn w:val="Normal"/>
    <w:link w:val="CharStyle49"/>
    <w:pPr>
      <w:widowControl w:val="0"/>
      <w:shd w:val="clear" w:color="auto" w:fill="FFFFFF"/>
      <w:bidi/>
      <w:jc w:val="left"/>
    </w:pPr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D4526"/>
      <w:sz w:val="40"/>
      <w:szCs w:val="40"/>
      <w:u w:val="none"/>
      <w:lang w:val="he-IL" w:eastAsia="he-IL" w:bidi="he-I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