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650F4" w14:textId="77777777" w:rsidR="007C279B" w:rsidRDefault="007C279B" w:rsidP="007A4B74">
      <w:pPr>
        <w:widowControl/>
        <w:autoSpaceDE w:val="0"/>
        <w:autoSpaceDN w:val="0"/>
        <w:adjustRightInd w:val="0"/>
        <w:jc w:val="center"/>
        <w:rPr>
          <w:rFonts w:ascii="Songti SC Regular" w:eastAsia="Songti SC Regular" w:cs="Songti SC Regular"/>
          <w:b/>
          <w:bCs/>
          <w:kern w:val="0"/>
          <w:sz w:val="26"/>
          <w:szCs w:val="26"/>
        </w:rPr>
      </w:pPr>
    </w:p>
    <w:p w14:paraId="4B3C5504" w14:textId="49C4864C" w:rsidR="007C279B" w:rsidRDefault="007C279B" w:rsidP="007A4B74">
      <w:pPr>
        <w:widowControl/>
        <w:autoSpaceDE w:val="0"/>
        <w:autoSpaceDN w:val="0"/>
        <w:adjustRightInd w:val="0"/>
        <w:jc w:val="center"/>
        <w:rPr>
          <w:rFonts w:ascii="Times New Roman" w:eastAsia="Songti SC Regular" w:hAnsi="Times New Roman" w:cs="Times New Roman"/>
          <w:b/>
          <w:bCs/>
          <w:kern w:val="0"/>
          <w:sz w:val="28"/>
          <w:szCs w:val="28"/>
        </w:rPr>
      </w:pPr>
      <w:r w:rsidRPr="00020154">
        <w:rPr>
          <w:rFonts w:ascii="Times New Roman" w:eastAsia="Songti SC Regular" w:hAnsi="Times New Roman" w:cs="Times New Roman"/>
          <w:b/>
          <w:bCs/>
          <w:kern w:val="0"/>
          <w:sz w:val="28"/>
          <w:szCs w:val="28"/>
        </w:rPr>
        <w:t>Announcement of Supreme People's Court</w:t>
      </w:r>
      <w:r w:rsidR="00E15F5A" w:rsidRPr="00020154">
        <w:rPr>
          <w:rFonts w:ascii="Times New Roman" w:eastAsia="Songti SC Regular" w:hAnsi="Times New Roman" w:cs="Times New Roman" w:hint="eastAsia"/>
          <w:b/>
          <w:bCs/>
          <w:kern w:val="0"/>
          <w:sz w:val="28"/>
          <w:szCs w:val="28"/>
        </w:rPr>
        <w:t xml:space="preserve"> </w:t>
      </w:r>
    </w:p>
    <w:p w14:paraId="63BAAE30" w14:textId="77777777" w:rsidR="00A74702" w:rsidRPr="00020154" w:rsidRDefault="00A74702" w:rsidP="007A4B74">
      <w:pPr>
        <w:widowControl/>
        <w:autoSpaceDE w:val="0"/>
        <w:autoSpaceDN w:val="0"/>
        <w:adjustRightInd w:val="0"/>
        <w:jc w:val="center"/>
        <w:rPr>
          <w:rFonts w:ascii="Times New Roman" w:eastAsia="Songti SC Regular" w:hAnsi="Times New Roman" w:cs="Times New Roman"/>
          <w:b/>
          <w:bCs/>
          <w:kern w:val="0"/>
          <w:sz w:val="28"/>
          <w:szCs w:val="28"/>
        </w:rPr>
      </w:pPr>
    </w:p>
    <w:p w14:paraId="29A0E983" w14:textId="77777777" w:rsidR="00281C2A" w:rsidRPr="00281C2A" w:rsidRDefault="00281C2A" w:rsidP="007A4B74">
      <w:pPr>
        <w:widowControl/>
        <w:autoSpaceDE w:val="0"/>
        <w:autoSpaceDN w:val="0"/>
        <w:adjustRightInd w:val="0"/>
        <w:jc w:val="center"/>
        <w:rPr>
          <w:rFonts w:ascii="Times New Roman" w:eastAsia="Songti SC Regular" w:hAnsi="Times New Roman" w:cs="Times New Roman"/>
          <w:kern w:val="0"/>
        </w:rPr>
      </w:pPr>
    </w:p>
    <w:p w14:paraId="1662F8ED" w14:textId="690C2002" w:rsidR="007C279B" w:rsidRPr="007C279B" w:rsidRDefault="00F85296" w:rsidP="00BF19D9">
      <w:pPr>
        <w:widowControl/>
        <w:autoSpaceDE w:val="0"/>
        <w:autoSpaceDN w:val="0"/>
        <w:adjustRightInd w:val="0"/>
        <w:spacing w:line="360" w:lineRule="auto"/>
        <w:jc w:val="left"/>
        <w:rPr>
          <w:rFonts w:ascii="Times" w:eastAsia="Songti SC Regular" w:hAnsi="Times" w:cs="Times"/>
          <w:kern w:val="0"/>
        </w:rPr>
      </w:pPr>
      <w:r>
        <w:rPr>
          <w:rFonts w:ascii="Times" w:eastAsia="Songti SC Regular" w:hAnsi="Times" w:cs="Times"/>
          <w:kern w:val="0"/>
        </w:rPr>
        <w:t xml:space="preserve"> </w:t>
      </w:r>
      <w:r w:rsidR="00E15F5A">
        <w:rPr>
          <w:rFonts w:ascii="Times" w:eastAsia="Songti SC Regular" w:hAnsi="Times" w:cs="Times"/>
          <w:kern w:val="0"/>
        </w:rPr>
        <w:t>“</w:t>
      </w:r>
      <w:r w:rsidR="00E15F5A">
        <w:rPr>
          <w:rFonts w:ascii="Times" w:eastAsia="Songti SC Regular" w:hAnsi="Times" w:cs="Times" w:hint="eastAsia"/>
          <w:kern w:val="0"/>
        </w:rPr>
        <w:t>Several</w:t>
      </w:r>
      <w:r>
        <w:rPr>
          <w:rFonts w:ascii="Times" w:eastAsia="Songti SC Regular" w:hAnsi="Times" w:cs="Times"/>
          <w:kern w:val="0"/>
        </w:rPr>
        <w:t xml:space="preserve"> </w:t>
      </w:r>
      <w:r w:rsidR="00E15F5A">
        <w:rPr>
          <w:rFonts w:ascii="Times" w:eastAsia="Songti SC Regular" w:hAnsi="Times" w:cs="Times" w:hint="eastAsia"/>
          <w:kern w:val="0"/>
        </w:rPr>
        <w:t xml:space="preserve"> Rules Made by Supreme People</w:t>
      </w:r>
      <w:r w:rsidR="00E15F5A">
        <w:rPr>
          <w:rFonts w:ascii="Times" w:eastAsia="Songti SC Regular" w:hAnsi="Times" w:cs="Times"/>
          <w:kern w:val="0"/>
        </w:rPr>
        <w:t>’</w:t>
      </w:r>
      <w:r w:rsidR="00E15F5A">
        <w:rPr>
          <w:rFonts w:ascii="Times" w:eastAsia="Songti SC Regular" w:hAnsi="Times" w:cs="Times" w:hint="eastAsia"/>
          <w:kern w:val="0"/>
        </w:rPr>
        <w:t xml:space="preserve">s Court </w:t>
      </w:r>
      <w:r w:rsidR="00AD6349">
        <w:rPr>
          <w:rFonts w:ascii="Times" w:eastAsia="Songti SC Regular" w:hAnsi="Times" w:cs="Times" w:hint="eastAsia"/>
          <w:kern w:val="0"/>
        </w:rPr>
        <w:t>on</w:t>
      </w:r>
      <w:r w:rsidR="00E15F5A">
        <w:rPr>
          <w:rFonts w:ascii="Times" w:eastAsia="Songti SC Regular" w:hAnsi="Times" w:cs="Times" w:hint="eastAsia"/>
          <w:kern w:val="0"/>
        </w:rPr>
        <w:t xml:space="preserve"> the Announcement of the Name List of Faithless </w:t>
      </w:r>
      <w:r w:rsidR="00E00D95">
        <w:rPr>
          <w:rFonts w:ascii="Times" w:eastAsia="Songti SC Regular" w:hAnsi="Times" w:cs="Times"/>
          <w:kern w:val="0"/>
        </w:rPr>
        <w:t>Person</w:t>
      </w:r>
      <w:r w:rsidR="00E15F5A">
        <w:rPr>
          <w:rFonts w:ascii="Times" w:eastAsia="Songti SC Regular" w:hAnsi="Times" w:cs="Times" w:hint="eastAsia"/>
          <w:kern w:val="0"/>
        </w:rPr>
        <w:t xml:space="preserve"> Subject to </w:t>
      </w:r>
      <w:r w:rsidR="00BD2485">
        <w:rPr>
          <w:rFonts w:ascii="Times" w:eastAsia="Songti SC Regular" w:hAnsi="Times" w:cs="Times"/>
          <w:kern w:val="0"/>
        </w:rPr>
        <w:t>Enforcement”</w:t>
      </w:r>
      <w:r w:rsidR="00E15F5A">
        <w:rPr>
          <w:rFonts w:ascii="Times" w:eastAsia="Songti SC Regular" w:hAnsi="Times" w:cs="Times" w:hint="eastAsia"/>
          <w:kern w:val="0"/>
        </w:rPr>
        <w:t xml:space="preserve"> has been approved </w:t>
      </w:r>
      <w:r w:rsidR="00E00D95">
        <w:rPr>
          <w:rFonts w:ascii="Times" w:eastAsia="Songti SC Regular" w:hAnsi="Times" w:cs="Times"/>
          <w:kern w:val="0"/>
        </w:rPr>
        <w:t xml:space="preserve">at </w:t>
      </w:r>
      <w:r w:rsidR="00E15F5A">
        <w:rPr>
          <w:rFonts w:ascii="Times" w:eastAsia="Songti SC Regular" w:hAnsi="Times" w:cs="Times" w:hint="eastAsia"/>
          <w:kern w:val="0"/>
        </w:rPr>
        <w:t xml:space="preserve">meeting No.1582 held by </w:t>
      </w:r>
      <w:r w:rsidR="00E00D95">
        <w:rPr>
          <w:rFonts w:ascii="Times" w:eastAsia="Songti SC Regular" w:hAnsi="Times" w:cs="Times"/>
          <w:kern w:val="0"/>
        </w:rPr>
        <w:t xml:space="preserve">the </w:t>
      </w:r>
      <w:r w:rsidR="00E15F5A">
        <w:rPr>
          <w:rFonts w:ascii="Times" w:eastAsia="Songti SC Regular" w:hAnsi="Times" w:cs="Times" w:hint="eastAsia"/>
          <w:kern w:val="0"/>
        </w:rPr>
        <w:t>Judicial Commission of Supreme People</w:t>
      </w:r>
      <w:r w:rsidR="00E15F5A">
        <w:rPr>
          <w:rFonts w:ascii="Times" w:eastAsia="Songti SC Regular" w:hAnsi="Times" w:cs="Times"/>
          <w:kern w:val="0"/>
        </w:rPr>
        <w:t>’</w:t>
      </w:r>
      <w:r w:rsidR="00E15F5A">
        <w:rPr>
          <w:rFonts w:ascii="Times" w:eastAsia="Songti SC Regular" w:hAnsi="Times" w:cs="Times" w:hint="eastAsia"/>
          <w:kern w:val="0"/>
        </w:rPr>
        <w:t>s Court</w:t>
      </w:r>
      <w:r w:rsidR="00176C99">
        <w:rPr>
          <w:rFonts w:ascii="Times" w:eastAsia="Songti SC Regular" w:hAnsi="Times" w:cs="Times"/>
          <w:kern w:val="0"/>
        </w:rPr>
        <w:t xml:space="preserve"> on July 1, 2013</w:t>
      </w:r>
      <w:r w:rsidR="00E15F5A">
        <w:rPr>
          <w:rFonts w:ascii="Times" w:eastAsia="Songti SC Regular" w:hAnsi="Times" w:cs="Times" w:hint="eastAsia"/>
          <w:kern w:val="0"/>
        </w:rPr>
        <w:t xml:space="preserve">. Now we </w:t>
      </w:r>
      <w:r w:rsidR="00E00D95">
        <w:rPr>
          <w:rFonts w:ascii="Times" w:eastAsia="Songti SC Regular" w:hAnsi="Times" w:cs="Times"/>
          <w:kern w:val="0"/>
        </w:rPr>
        <w:t xml:space="preserve">will </w:t>
      </w:r>
      <w:r w:rsidR="00E15F5A">
        <w:rPr>
          <w:rFonts w:ascii="Times" w:eastAsia="Songti SC Regular" w:hAnsi="Times" w:cs="Times" w:hint="eastAsia"/>
          <w:kern w:val="0"/>
        </w:rPr>
        <w:t xml:space="preserve">make it public and it will come into force </w:t>
      </w:r>
      <w:r w:rsidR="00E00D95">
        <w:rPr>
          <w:rFonts w:ascii="Times" w:eastAsia="Songti SC Regular" w:hAnsi="Times" w:cs="Times"/>
          <w:kern w:val="0"/>
        </w:rPr>
        <w:t xml:space="preserve">from </w:t>
      </w:r>
      <w:r w:rsidR="00E15F5A">
        <w:rPr>
          <w:rFonts w:ascii="Times" w:eastAsia="Songti SC Regular" w:hAnsi="Times" w:cs="Times" w:hint="eastAsia"/>
          <w:kern w:val="0"/>
        </w:rPr>
        <w:t xml:space="preserve">Oct.1, 2013. </w:t>
      </w:r>
    </w:p>
    <w:p w14:paraId="2F034444"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15C7B430" w14:textId="77777777" w:rsidR="00E15F5A" w:rsidRDefault="00E15F5A" w:rsidP="00BF19D9">
      <w:pPr>
        <w:widowControl/>
        <w:autoSpaceDE w:val="0"/>
        <w:autoSpaceDN w:val="0"/>
        <w:adjustRightInd w:val="0"/>
        <w:spacing w:line="360" w:lineRule="auto"/>
        <w:jc w:val="left"/>
        <w:rPr>
          <w:rFonts w:ascii="Times" w:eastAsia="Songti SC Regular" w:hAnsi="Times" w:cs="Times"/>
          <w:kern w:val="0"/>
        </w:rPr>
      </w:pPr>
    </w:p>
    <w:p w14:paraId="295845FE" w14:textId="6B1B1C49" w:rsidR="00E15F5A" w:rsidRDefault="00E15F5A" w:rsidP="00BF19D9">
      <w:pPr>
        <w:widowControl/>
        <w:autoSpaceDE w:val="0"/>
        <w:autoSpaceDN w:val="0"/>
        <w:adjustRightInd w:val="0"/>
        <w:spacing w:line="360" w:lineRule="auto"/>
        <w:jc w:val="left"/>
        <w:rPr>
          <w:rFonts w:ascii="Times" w:eastAsia="Songti SC Regular" w:hAnsi="Times" w:cs="Times"/>
          <w:kern w:val="0"/>
        </w:rPr>
      </w:pPr>
      <w:r>
        <w:rPr>
          <w:rFonts w:ascii="Times" w:eastAsia="Songti SC Regular" w:hAnsi="Times" w:cs="Times" w:hint="eastAsia"/>
          <w:kern w:val="0"/>
        </w:rPr>
        <w:t>Supreme People</w:t>
      </w:r>
      <w:r>
        <w:rPr>
          <w:rFonts w:ascii="Times" w:eastAsia="Songti SC Regular" w:hAnsi="Times" w:cs="Times"/>
          <w:kern w:val="0"/>
        </w:rPr>
        <w:t>’</w:t>
      </w:r>
      <w:r>
        <w:rPr>
          <w:rFonts w:ascii="Times" w:eastAsia="Songti SC Regular" w:hAnsi="Times" w:cs="Times" w:hint="eastAsia"/>
          <w:kern w:val="0"/>
        </w:rPr>
        <w:t xml:space="preserve">s Court </w:t>
      </w:r>
    </w:p>
    <w:p w14:paraId="667D2C58" w14:textId="0A190114" w:rsidR="00E15F5A" w:rsidRDefault="00E15F5A" w:rsidP="00BF19D9">
      <w:pPr>
        <w:widowControl/>
        <w:autoSpaceDE w:val="0"/>
        <w:autoSpaceDN w:val="0"/>
        <w:adjustRightInd w:val="0"/>
        <w:spacing w:line="360" w:lineRule="auto"/>
        <w:jc w:val="left"/>
        <w:rPr>
          <w:rFonts w:ascii="Times" w:eastAsia="Songti SC Regular" w:hAnsi="Times" w:cs="Times"/>
          <w:kern w:val="0"/>
        </w:rPr>
      </w:pPr>
      <w:r>
        <w:rPr>
          <w:rFonts w:ascii="Times" w:eastAsia="Songti SC Regular" w:hAnsi="Times" w:cs="Times" w:hint="eastAsia"/>
          <w:kern w:val="0"/>
        </w:rPr>
        <w:t>July 16, 2013</w:t>
      </w:r>
    </w:p>
    <w:p w14:paraId="67F8C135"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36B2ED1D" w14:textId="32E5E100" w:rsidR="004B49BE" w:rsidRDefault="00233DCA" w:rsidP="00BF19D9">
      <w:pPr>
        <w:widowControl/>
        <w:autoSpaceDE w:val="0"/>
        <w:autoSpaceDN w:val="0"/>
        <w:adjustRightInd w:val="0"/>
        <w:spacing w:line="360" w:lineRule="auto"/>
        <w:jc w:val="left"/>
        <w:rPr>
          <w:rFonts w:ascii="Times" w:eastAsia="Songti SC Regular" w:hAnsi="Times" w:cs="Times"/>
          <w:kern w:val="0"/>
        </w:rPr>
      </w:pPr>
      <w:r>
        <w:rPr>
          <w:rFonts w:ascii="Times" w:eastAsia="Songti SC Regular" w:hAnsi="Times" w:cs="Times" w:hint="eastAsia"/>
          <w:color w:val="000000" w:themeColor="text1"/>
          <w:kern w:val="0"/>
        </w:rPr>
        <w:t>Supreme People</w:t>
      </w:r>
      <w:r>
        <w:rPr>
          <w:rFonts w:ascii="Times" w:eastAsia="Songti SC Regular" w:hAnsi="Times" w:cs="Times"/>
          <w:color w:val="000000" w:themeColor="text1"/>
          <w:kern w:val="0"/>
        </w:rPr>
        <w:t>’</w:t>
      </w:r>
      <w:r>
        <w:rPr>
          <w:rFonts w:ascii="Times" w:eastAsia="Songti SC Regular" w:hAnsi="Times" w:cs="Times" w:hint="eastAsia"/>
          <w:color w:val="000000" w:themeColor="text1"/>
          <w:kern w:val="0"/>
        </w:rPr>
        <w:t xml:space="preserve">s Court </w:t>
      </w:r>
      <w:r>
        <w:rPr>
          <w:rFonts w:ascii="Times" w:eastAsia="Songti SC Regular" w:hAnsi="Times" w:cs="Times" w:hint="eastAsia"/>
          <w:color w:val="FFFFFF"/>
          <w:kern w:val="0"/>
        </w:rPr>
        <w:t xml:space="preserve">Supreme </w:t>
      </w:r>
      <w:r w:rsidR="007A4B74">
        <w:rPr>
          <w:rFonts w:ascii="Times" w:eastAsia="Songti SC Regular" w:hAnsi="Times" w:cs="Times"/>
          <w:color w:val="FFFFFF"/>
          <w:kern w:val="0"/>
        </w:rPr>
        <w:t>于公布失信被执行人名单信息的若干规定</w:t>
      </w:r>
    </w:p>
    <w:p w14:paraId="509A69A1" w14:textId="77777777" w:rsidR="00BC6382" w:rsidRDefault="00BC6382" w:rsidP="00BF19D9">
      <w:pPr>
        <w:widowControl/>
        <w:autoSpaceDE w:val="0"/>
        <w:autoSpaceDN w:val="0"/>
        <w:adjustRightInd w:val="0"/>
        <w:spacing w:line="360" w:lineRule="auto"/>
        <w:jc w:val="left"/>
        <w:rPr>
          <w:rFonts w:ascii="Times" w:eastAsia="Songti SC Regular" w:hAnsi="Times" w:cs="Times"/>
          <w:kern w:val="0"/>
        </w:rPr>
      </w:pPr>
    </w:p>
    <w:p w14:paraId="4ED31F1A" w14:textId="6C8F0EDC" w:rsidR="00BC6382" w:rsidRDefault="00FA5558" w:rsidP="00BF19D9">
      <w:pPr>
        <w:widowControl/>
        <w:autoSpaceDE w:val="0"/>
        <w:autoSpaceDN w:val="0"/>
        <w:adjustRightInd w:val="0"/>
        <w:spacing w:line="360" w:lineRule="auto"/>
        <w:jc w:val="left"/>
        <w:rPr>
          <w:rFonts w:ascii="Times" w:eastAsia="Songti SC Regular" w:hAnsi="Times" w:cs="Times"/>
          <w:kern w:val="0"/>
        </w:rPr>
      </w:pPr>
      <w:r>
        <w:rPr>
          <w:rFonts w:ascii="Times" w:eastAsia="Songti SC Regular" w:hAnsi="Times" w:cs="Times"/>
          <w:kern w:val="0"/>
        </w:rPr>
        <w:t>(No.17</w:t>
      </w:r>
      <w:r w:rsidR="00BC6382">
        <w:rPr>
          <w:rFonts w:ascii="Times" w:eastAsia="Songti SC Regular" w:hAnsi="Times" w:cs="Times" w:hint="eastAsia"/>
          <w:kern w:val="0"/>
        </w:rPr>
        <w:t xml:space="preserve"> </w:t>
      </w:r>
      <w:r w:rsidR="00BC6382" w:rsidRPr="00BC6382">
        <w:rPr>
          <w:rFonts w:ascii="Times" w:eastAsia="Songti SC Regular" w:hAnsi="Times" w:cs="Times"/>
          <w:kern w:val="0"/>
        </w:rPr>
        <w:t>〔</w:t>
      </w:r>
      <w:r w:rsidR="00BC6382">
        <w:rPr>
          <w:rFonts w:ascii="Times" w:eastAsia="Songti SC Regular" w:hAnsi="Times" w:cs="Times" w:hint="eastAsia"/>
          <w:kern w:val="0"/>
        </w:rPr>
        <w:t>2013</w:t>
      </w:r>
      <w:r w:rsidR="00BC6382" w:rsidRPr="00BC6382">
        <w:rPr>
          <w:rFonts w:ascii="Times" w:eastAsia="Songti SC Regular" w:hAnsi="Times" w:cs="Times"/>
          <w:kern w:val="0"/>
        </w:rPr>
        <w:t>〕</w:t>
      </w:r>
      <w:r w:rsidR="00BC6382">
        <w:rPr>
          <w:rFonts w:ascii="Times" w:eastAsia="Songti SC Regular" w:hAnsi="Times" w:cs="Times" w:hint="eastAsia"/>
          <w:kern w:val="0"/>
        </w:rPr>
        <w:t xml:space="preserve">Judicial Explanation, approved </w:t>
      </w:r>
      <w:r w:rsidR="00E00D95">
        <w:rPr>
          <w:rFonts w:ascii="Times" w:eastAsia="Songti SC Regular" w:hAnsi="Times" w:cs="Times"/>
          <w:kern w:val="0"/>
        </w:rPr>
        <w:t>at</w:t>
      </w:r>
      <w:r w:rsidR="00BC6382">
        <w:rPr>
          <w:rFonts w:ascii="Times" w:eastAsia="Songti SC Regular" w:hAnsi="Times" w:cs="Times" w:hint="eastAsia"/>
          <w:kern w:val="0"/>
        </w:rPr>
        <w:t xml:space="preserve"> meeting No.1582 held by </w:t>
      </w:r>
      <w:r w:rsidR="00E00D95">
        <w:rPr>
          <w:rFonts w:ascii="Times" w:eastAsia="Songti SC Regular" w:hAnsi="Times" w:cs="Times"/>
          <w:kern w:val="0"/>
        </w:rPr>
        <w:t xml:space="preserve">the </w:t>
      </w:r>
      <w:r w:rsidR="00BC6382">
        <w:rPr>
          <w:rFonts w:ascii="Times" w:eastAsia="Songti SC Regular" w:hAnsi="Times" w:cs="Times" w:hint="eastAsia"/>
          <w:kern w:val="0"/>
        </w:rPr>
        <w:t>Judicial Commission of Supreme People</w:t>
      </w:r>
      <w:r w:rsidR="00BC6382">
        <w:rPr>
          <w:rFonts w:ascii="Times" w:eastAsia="Songti SC Regular" w:hAnsi="Times" w:cs="Times"/>
          <w:kern w:val="0"/>
        </w:rPr>
        <w:t>’</w:t>
      </w:r>
      <w:r w:rsidR="00BC6382">
        <w:rPr>
          <w:rFonts w:ascii="Times" w:eastAsia="Songti SC Regular" w:hAnsi="Times" w:cs="Times" w:hint="eastAsia"/>
          <w:kern w:val="0"/>
        </w:rPr>
        <w:t>s Court</w:t>
      </w:r>
      <w:r w:rsidR="00AD6349">
        <w:rPr>
          <w:rFonts w:ascii="Times" w:eastAsia="Songti SC Regular" w:hAnsi="Times" w:cs="Times" w:hint="eastAsia"/>
          <w:kern w:val="0"/>
        </w:rPr>
        <w:t xml:space="preserve"> on July 1</w:t>
      </w:r>
      <w:r w:rsidR="00E00D95">
        <w:rPr>
          <w:rFonts w:ascii="Times" w:eastAsia="Songti SC Regular" w:hAnsi="Times" w:cs="Times"/>
          <w:kern w:val="0"/>
        </w:rPr>
        <w:t>,</w:t>
      </w:r>
      <w:r w:rsidR="00AD6349">
        <w:rPr>
          <w:rFonts w:ascii="Times" w:eastAsia="Songti SC Regular" w:hAnsi="Times" w:cs="Times" w:hint="eastAsia"/>
          <w:kern w:val="0"/>
        </w:rPr>
        <w:t xml:space="preserve"> 2013</w:t>
      </w:r>
      <w:r w:rsidR="00BC6382">
        <w:rPr>
          <w:rFonts w:ascii="Times" w:eastAsia="Songti SC Regular" w:hAnsi="Times" w:cs="Times" w:hint="eastAsia"/>
          <w:kern w:val="0"/>
        </w:rPr>
        <w:t xml:space="preserve">) </w:t>
      </w:r>
    </w:p>
    <w:p w14:paraId="0C11A97D"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23117196" w14:textId="1B446BCB" w:rsidR="00BC6382" w:rsidRPr="00BC6382" w:rsidRDefault="00BC6382" w:rsidP="00BF19D9">
      <w:pPr>
        <w:widowControl/>
        <w:autoSpaceDE w:val="0"/>
        <w:autoSpaceDN w:val="0"/>
        <w:adjustRightInd w:val="0"/>
        <w:spacing w:line="360" w:lineRule="auto"/>
        <w:ind w:firstLine="480"/>
        <w:jc w:val="left"/>
        <w:rPr>
          <w:rFonts w:ascii="Times" w:eastAsia="Songti SC Regular" w:hAnsi="Times" w:cs="Times"/>
          <w:kern w:val="0"/>
        </w:rPr>
      </w:pPr>
      <w:r>
        <w:rPr>
          <w:rFonts w:ascii="Times" w:eastAsia="Songti SC Regular" w:hAnsi="Times" w:cs="Times" w:hint="eastAsia"/>
          <w:kern w:val="0"/>
        </w:rPr>
        <w:t xml:space="preserve">In order to </w:t>
      </w:r>
      <w:r w:rsidR="00514A8B">
        <w:rPr>
          <w:rFonts w:ascii="Times" w:eastAsia="Songti SC Regular" w:hAnsi="Times" w:cs="Times" w:hint="eastAsia"/>
          <w:kern w:val="0"/>
        </w:rPr>
        <w:t xml:space="preserve">urge </w:t>
      </w:r>
      <w:r w:rsidR="00E00D95">
        <w:rPr>
          <w:rFonts w:ascii="Times" w:eastAsia="Songti SC Regular" w:hAnsi="Times" w:cs="Times"/>
          <w:kern w:val="0"/>
        </w:rPr>
        <w:t>the person</w:t>
      </w:r>
      <w:r w:rsidR="00514A8B">
        <w:rPr>
          <w:rFonts w:ascii="Times" w:eastAsia="Songti SC Regular" w:hAnsi="Times" w:cs="Times"/>
          <w:kern w:val="0"/>
        </w:rPr>
        <w:t xml:space="preserve"> subject</w:t>
      </w:r>
      <w:r w:rsidR="00E00D95">
        <w:rPr>
          <w:rFonts w:ascii="Times" w:eastAsia="Songti SC Regular" w:hAnsi="Times" w:cs="Times"/>
          <w:kern w:val="0"/>
        </w:rPr>
        <w:t xml:space="preserve"> </w:t>
      </w:r>
      <w:r w:rsidR="00514A8B">
        <w:rPr>
          <w:rFonts w:ascii="Times" w:eastAsia="Songti SC Regular" w:hAnsi="Times" w:cs="Times"/>
          <w:kern w:val="0"/>
        </w:rPr>
        <w:t xml:space="preserve">to enforcement </w:t>
      </w:r>
      <w:r w:rsidR="00514A8B">
        <w:rPr>
          <w:rFonts w:ascii="Times" w:eastAsia="Songti SC Regular" w:hAnsi="Times" w:cs="Times" w:hint="eastAsia"/>
          <w:kern w:val="0"/>
        </w:rPr>
        <w:t xml:space="preserve">to actively carry out the obligations stipulated by effective legal documents and promote the </w:t>
      </w:r>
      <w:r w:rsidR="00514A8B">
        <w:rPr>
          <w:rFonts w:ascii="Times" w:eastAsia="Songti SC Regular" w:hAnsi="Times" w:cs="Times"/>
          <w:kern w:val="0"/>
        </w:rPr>
        <w:t>construction</w:t>
      </w:r>
      <w:r w:rsidR="00514A8B">
        <w:rPr>
          <w:rFonts w:ascii="Times" w:eastAsia="Songti SC Regular" w:hAnsi="Times" w:cs="Times" w:hint="eastAsia"/>
          <w:kern w:val="0"/>
        </w:rPr>
        <w:t xml:space="preserve"> of </w:t>
      </w:r>
      <w:r w:rsidR="00E00D95">
        <w:rPr>
          <w:rFonts w:ascii="Times" w:eastAsia="Songti SC Regular" w:hAnsi="Times" w:cs="Times"/>
          <w:kern w:val="0"/>
        </w:rPr>
        <w:t xml:space="preserve">the </w:t>
      </w:r>
      <w:r w:rsidR="00514A8B">
        <w:rPr>
          <w:rFonts w:ascii="Times" w:eastAsia="Songti SC Regular" w:hAnsi="Times" w:cs="Times" w:hint="eastAsia"/>
          <w:kern w:val="0"/>
        </w:rPr>
        <w:t xml:space="preserve">social credit system, this rule has been made based on provisions of </w:t>
      </w:r>
      <w:r w:rsidR="00514A8B" w:rsidRPr="00281C2A">
        <w:rPr>
          <w:rFonts w:ascii="Times" w:eastAsia="Songti SC Regular" w:hAnsi="Times" w:cs="Times" w:hint="eastAsia"/>
          <w:i/>
          <w:kern w:val="0"/>
        </w:rPr>
        <w:t>The Civil Procedure Law of People</w:t>
      </w:r>
      <w:r w:rsidR="00514A8B" w:rsidRPr="00281C2A">
        <w:rPr>
          <w:rFonts w:ascii="Times" w:eastAsia="Songti SC Regular" w:hAnsi="Times" w:cs="Times"/>
          <w:i/>
          <w:kern w:val="0"/>
        </w:rPr>
        <w:t>’</w:t>
      </w:r>
      <w:r w:rsidR="00514A8B" w:rsidRPr="00281C2A">
        <w:rPr>
          <w:rFonts w:ascii="Times" w:eastAsia="Songti SC Regular" w:hAnsi="Times" w:cs="Times" w:hint="eastAsia"/>
          <w:i/>
          <w:kern w:val="0"/>
        </w:rPr>
        <w:t xml:space="preserve">s Republic of China </w:t>
      </w:r>
      <w:r w:rsidR="00514A8B">
        <w:rPr>
          <w:rFonts w:ascii="Times" w:eastAsia="Songti SC Regular" w:hAnsi="Times" w:cs="Times" w:hint="eastAsia"/>
          <w:kern w:val="0"/>
        </w:rPr>
        <w:t>while taking into consideration practice of People</w:t>
      </w:r>
      <w:r w:rsidR="00514A8B">
        <w:rPr>
          <w:rFonts w:ascii="Times" w:eastAsia="Songti SC Regular" w:hAnsi="Times" w:cs="Times"/>
          <w:kern w:val="0"/>
        </w:rPr>
        <w:t>’</w:t>
      </w:r>
      <w:r w:rsidR="00514A8B">
        <w:rPr>
          <w:rFonts w:ascii="Times" w:eastAsia="Songti SC Regular" w:hAnsi="Times" w:cs="Times" w:hint="eastAsia"/>
          <w:kern w:val="0"/>
        </w:rPr>
        <w:t xml:space="preserve">s Court. </w:t>
      </w:r>
    </w:p>
    <w:p w14:paraId="3DACB950"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264E14D2" w14:textId="2C885AAE"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Songti SC Bold" w:eastAsia="Songti SC Bold" w:hAnsi="Times" w:cs="Songti SC Bold" w:hint="eastAsia"/>
          <w:b/>
          <w:bCs/>
          <w:color w:val="22396A"/>
          <w:kern w:val="0"/>
        </w:rPr>
        <w:t xml:space="preserve">　　</w:t>
      </w:r>
    </w:p>
    <w:p w14:paraId="1C817F34" w14:textId="77777777" w:rsidR="007A4B74" w:rsidRDefault="007A4B74" w:rsidP="00BF19D9">
      <w:pPr>
        <w:widowControl/>
        <w:autoSpaceDE w:val="0"/>
        <w:autoSpaceDN w:val="0"/>
        <w:adjustRightInd w:val="0"/>
        <w:spacing w:line="360" w:lineRule="auto"/>
        <w:jc w:val="left"/>
        <w:rPr>
          <w:rFonts w:ascii="Times" w:eastAsia="Songti SC Bold" w:hAnsi="Times" w:cs="Times"/>
          <w:kern w:val="0"/>
        </w:rPr>
      </w:pPr>
    </w:p>
    <w:p w14:paraId="140B0811" w14:textId="67F1B4DA" w:rsidR="00DA4458" w:rsidRDefault="00DA4458" w:rsidP="00BF19D9">
      <w:pPr>
        <w:widowControl/>
        <w:autoSpaceDE w:val="0"/>
        <w:autoSpaceDN w:val="0"/>
        <w:adjustRightInd w:val="0"/>
        <w:spacing w:line="360" w:lineRule="auto"/>
        <w:jc w:val="left"/>
        <w:rPr>
          <w:rFonts w:ascii="Times" w:eastAsia="Songti SC Bold" w:hAnsi="Times" w:cs="Times"/>
          <w:kern w:val="0"/>
        </w:rPr>
      </w:pPr>
      <w:r w:rsidRPr="001342E2">
        <w:rPr>
          <w:rFonts w:ascii="Times" w:eastAsia="Songti SC Bold" w:hAnsi="Times" w:cs="Times"/>
          <w:b/>
          <w:kern w:val="0"/>
        </w:rPr>
        <w:t>Article 1</w:t>
      </w:r>
      <w:r>
        <w:rPr>
          <w:rFonts w:ascii="Times" w:eastAsia="Songti SC Bold" w:hAnsi="Times" w:cs="Times"/>
          <w:kern w:val="0"/>
        </w:rPr>
        <w:t xml:space="preserve">  </w:t>
      </w:r>
      <w:r w:rsidR="00A520BF">
        <w:rPr>
          <w:rFonts w:ascii="Times" w:eastAsia="Songti SC Bold" w:hAnsi="Times" w:cs="Times"/>
          <w:kern w:val="0"/>
        </w:rPr>
        <w:t>If t</w:t>
      </w:r>
      <w:r>
        <w:rPr>
          <w:rFonts w:ascii="Times" w:eastAsia="Songti SC Bold" w:hAnsi="Times" w:cs="Times"/>
          <w:kern w:val="0"/>
        </w:rPr>
        <w:t>he person</w:t>
      </w:r>
      <w:r w:rsidR="00176C99">
        <w:rPr>
          <w:rFonts w:ascii="Times" w:eastAsia="Songti SC Bold" w:hAnsi="Times" w:cs="Times"/>
          <w:kern w:val="0"/>
        </w:rPr>
        <w:t xml:space="preserve"> </w:t>
      </w:r>
      <w:r>
        <w:rPr>
          <w:rFonts w:ascii="Times" w:eastAsia="Songti SC Bold" w:hAnsi="Times" w:cs="Times"/>
          <w:kern w:val="0"/>
        </w:rPr>
        <w:t xml:space="preserve">subject to enforcement </w:t>
      </w:r>
      <w:r w:rsidR="00337BC8">
        <w:rPr>
          <w:rFonts w:ascii="Times" w:eastAsia="Songti SC Bold" w:hAnsi="Times" w:cs="Times"/>
          <w:kern w:val="0"/>
        </w:rPr>
        <w:t>have</w:t>
      </w:r>
      <w:r>
        <w:rPr>
          <w:rFonts w:ascii="Times" w:eastAsia="Songti SC Bold" w:hAnsi="Times" w:cs="Times"/>
          <w:kern w:val="0"/>
        </w:rPr>
        <w:t xml:space="preserve"> the capacity to implement but </w:t>
      </w:r>
      <w:r w:rsidR="00337BC8">
        <w:rPr>
          <w:rFonts w:ascii="Times" w:eastAsia="Songti SC Bold" w:hAnsi="Times" w:cs="Times"/>
          <w:kern w:val="0"/>
        </w:rPr>
        <w:t xml:space="preserve">do </w:t>
      </w:r>
      <w:r>
        <w:rPr>
          <w:rFonts w:ascii="Times" w:eastAsia="Songti SC Bold" w:hAnsi="Times" w:cs="Times"/>
          <w:kern w:val="0"/>
        </w:rPr>
        <w:t xml:space="preserve"> not implement the obligations stipulated by effective legal documents, </w:t>
      </w:r>
      <w:r w:rsidR="00337BC8">
        <w:rPr>
          <w:rFonts w:ascii="Times" w:eastAsia="Songti SC Bold" w:hAnsi="Times" w:cs="Times"/>
          <w:kern w:val="0"/>
        </w:rPr>
        <w:t>and are</w:t>
      </w:r>
      <w:r>
        <w:rPr>
          <w:rFonts w:ascii="Times" w:eastAsia="Songti SC Bold" w:hAnsi="Times" w:cs="Times"/>
          <w:kern w:val="0"/>
        </w:rPr>
        <w:t xml:space="preserve"> under any of the following circumstances, </w:t>
      </w:r>
      <w:r w:rsidR="00337BC8">
        <w:rPr>
          <w:rFonts w:ascii="Times" w:eastAsia="Songti SC Bold" w:hAnsi="Times" w:cs="Times"/>
          <w:kern w:val="0"/>
        </w:rPr>
        <w:t xml:space="preserve">the People’s Court should include them in the name list of Faithless Person Subject to Enforcement and give them credit punishment as per the law: </w:t>
      </w:r>
    </w:p>
    <w:p w14:paraId="2EF9A93C" w14:textId="060B9B3C"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p>
    <w:p w14:paraId="6AE8CAA9" w14:textId="77777777" w:rsidR="00337BC8" w:rsidRDefault="00337BC8" w:rsidP="00BF19D9">
      <w:pPr>
        <w:widowControl/>
        <w:autoSpaceDE w:val="0"/>
        <w:autoSpaceDN w:val="0"/>
        <w:adjustRightInd w:val="0"/>
        <w:spacing w:line="360" w:lineRule="auto"/>
        <w:jc w:val="left"/>
        <w:rPr>
          <w:rFonts w:ascii="Times" w:eastAsia="Songti SC Bold" w:hAnsi="Times" w:cs="Times"/>
          <w:kern w:val="0"/>
        </w:rPr>
      </w:pPr>
    </w:p>
    <w:p w14:paraId="3ADE373E" w14:textId="140830EB" w:rsidR="007A4B74" w:rsidRDefault="00337BC8"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lastRenderedPageBreak/>
        <w:t xml:space="preserve">1. </w:t>
      </w:r>
      <w:r w:rsidR="00C05FB7">
        <w:rPr>
          <w:rFonts w:ascii="Times" w:eastAsia="Songti SC Bold" w:hAnsi="Times" w:cs="Times"/>
          <w:kern w:val="0"/>
        </w:rPr>
        <w:t>H</w:t>
      </w:r>
      <w:r>
        <w:rPr>
          <w:rFonts w:ascii="Times" w:eastAsia="Songti SC Bold" w:hAnsi="Times" w:cs="Times"/>
          <w:kern w:val="0"/>
        </w:rPr>
        <w:t xml:space="preserve">inder or resist enforcement by fabricating evidence or through violence or threat; </w:t>
      </w:r>
    </w:p>
    <w:p w14:paraId="79FA1432" w14:textId="064EEDFE"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p>
    <w:p w14:paraId="09E5B7BB" w14:textId="2A3F5519" w:rsidR="007A4B74" w:rsidRDefault="00337BC8"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2. </w:t>
      </w:r>
      <w:r w:rsidR="00C05FB7">
        <w:rPr>
          <w:rFonts w:ascii="Times" w:eastAsia="Songti SC Bold" w:hAnsi="Times" w:cs="Times"/>
          <w:kern w:val="0"/>
        </w:rPr>
        <w:t>C</w:t>
      </w:r>
      <w:r>
        <w:rPr>
          <w:rFonts w:ascii="Times" w:eastAsia="Songti SC Bold" w:hAnsi="Times" w:cs="Times"/>
          <w:kern w:val="0"/>
        </w:rPr>
        <w:t xml:space="preserve">ircumvent enforcement through fraud litigation, fraud arbitration </w:t>
      </w:r>
      <w:r w:rsidR="00C05FB7">
        <w:rPr>
          <w:rFonts w:ascii="Times" w:eastAsia="Songti SC Bold" w:hAnsi="Times" w:cs="Times"/>
          <w:kern w:val="0"/>
        </w:rPr>
        <w:t xml:space="preserve">or by hiding or transferring property; </w:t>
      </w:r>
    </w:p>
    <w:p w14:paraId="545EBCA0" w14:textId="77777777" w:rsidR="00C05FB7" w:rsidRPr="00C05FB7" w:rsidRDefault="00C05FB7" w:rsidP="00BF19D9">
      <w:pPr>
        <w:widowControl/>
        <w:autoSpaceDE w:val="0"/>
        <w:autoSpaceDN w:val="0"/>
        <w:adjustRightInd w:val="0"/>
        <w:spacing w:line="360" w:lineRule="auto"/>
        <w:ind w:firstLine="480"/>
        <w:jc w:val="left"/>
        <w:rPr>
          <w:rFonts w:ascii="Times" w:eastAsia="Songti SC Bold" w:hAnsi="Times" w:cs="Times"/>
          <w:kern w:val="0"/>
        </w:rPr>
      </w:pPr>
    </w:p>
    <w:p w14:paraId="6ACFB213" w14:textId="66288054" w:rsidR="007A4B74" w:rsidRDefault="00C05FB7"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3. Violate the Property Reporting Rules; </w:t>
      </w:r>
    </w:p>
    <w:p w14:paraId="3CEF6489" w14:textId="1D0CEEA9"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p>
    <w:p w14:paraId="46F0A952" w14:textId="71967EAE" w:rsidR="007A4B74" w:rsidRDefault="00C05FB7"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4. </w:t>
      </w:r>
      <w:r w:rsidR="00D54BA0">
        <w:rPr>
          <w:rFonts w:ascii="Times" w:eastAsia="Songti SC Bold" w:hAnsi="Times" w:cs="Times"/>
          <w:kern w:val="0"/>
        </w:rPr>
        <w:t>Violate the Order of Restricting High Spending;</w:t>
      </w:r>
    </w:p>
    <w:p w14:paraId="199C888E" w14:textId="142C8484"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p>
    <w:p w14:paraId="252F7A4B" w14:textId="1B245B85" w:rsidR="007A4B74" w:rsidRDefault="00D54BA0"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5. The Person</w:t>
      </w:r>
      <w:r w:rsidR="00634563">
        <w:rPr>
          <w:rFonts w:ascii="Times" w:eastAsia="Songti SC Bold" w:hAnsi="Times" w:cs="Times"/>
          <w:kern w:val="0"/>
        </w:rPr>
        <w:t>(s)</w:t>
      </w:r>
      <w:r>
        <w:rPr>
          <w:rFonts w:ascii="Times" w:eastAsia="Songti SC Bold" w:hAnsi="Times" w:cs="Times"/>
          <w:kern w:val="0"/>
        </w:rPr>
        <w:t xml:space="preserve"> Subject to Enforcement </w:t>
      </w:r>
      <w:r w:rsidR="00634563">
        <w:rPr>
          <w:rFonts w:ascii="Times" w:eastAsia="Songti SC Bold" w:hAnsi="Times" w:cs="Times"/>
          <w:kern w:val="0"/>
        </w:rPr>
        <w:t xml:space="preserve">refuse to implement the settlement agreement without </w:t>
      </w:r>
      <w:r w:rsidR="00176C99">
        <w:rPr>
          <w:rFonts w:ascii="Times" w:eastAsia="Songti SC Bold" w:hAnsi="Times" w:cs="Times"/>
          <w:kern w:val="0"/>
        </w:rPr>
        <w:t>justified reasons</w:t>
      </w:r>
      <w:r w:rsidR="00634563">
        <w:rPr>
          <w:rFonts w:ascii="Times" w:eastAsia="Songti SC Bold" w:hAnsi="Times" w:cs="Times"/>
          <w:kern w:val="0"/>
        </w:rPr>
        <w:t xml:space="preserve">. </w:t>
      </w:r>
    </w:p>
    <w:p w14:paraId="0AE47B7F" w14:textId="77777777" w:rsidR="001342E2" w:rsidRDefault="001342E2" w:rsidP="00BF19D9">
      <w:pPr>
        <w:widowControl/>
        <w:autoSpaceDE w:val="0"/>
        <w:autoSpaceDN w:val="0"/>
        <w:adjustRightInd w:val="0"/>
        <w:spacing w:line="360" w:lineRule="auto"/>
        <w:jc w:val="left"/>
        <w:rPr>
          <w:rFonts w:ascii="Times" w:eastAsia="Songti SC Bold" w:hAnsi="Times" w:cs="Times"/>
          <w:kern w:val="0"/>
        </w:rPr>
      </w:pPr>
    </w:p>
    <w:p w14:paraId="6CDE1E4C" w14:textId="54068B23" w:rsidR="00634563" w:rsidRPr="00634563" w:rsidRDefault="00634563"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6.  Have the capacity to implement but do not implement the obligations stipulated by effective legal documents under other circumstances. </w:t>
      </w:r>
    </w:p>
    <w:p w14:paraId="46605E8B" w14:textId="76398CB2" w:rsidR="007A4B74" w:rsidRDefault="001342E2" w:rsidP="00BF19D9">
      <w:pPr>
        <w:widowControl/>
        <w:autoSpaceDE w:val="0"/>
        <w:autoSpaceDN w:val="0"/>
        <w:adjustRightInd w:val="0"/>
        <w:spacing w:line="360" w:lineRule="auto"/>
        <w:jc w:val="left"/>
        <w:rPr>
          <w:rFonts w:ascii="Songti SC Regular" w:eastAsia="Songti SC Regular" w:hAnsi="Times" w:cs="Songti SC Regular"/>
          <w:color w:val="FB0007"/>
          <w:kern w:val="0"/>
          <w:sz w:val="26"/>
          <w:szCs w:val="26"/>
        </w:rPr>
      </w:pPr>
      <w:r>
        <w:rPr>
          <w:rFonts w:ascii="Songti SC Regular" w:eastAsia="Songti SC Regular" w:hAnsi="Times" w:cs="Songti SC Regular"/>
          <w:color w:val="FB0007"/>
          <w:kern w:val="0"/>
          <w:sz w:val="26"/>
          <w:szCs w:val="26"/>
        </w:rPr>
        <w:t xml:space="preserve"> </w:t>
      </w:r>
      <w:r w:rsidR="00634563" w:rsidRPr="004B6D53">
        <w:rPr>
          <w:rFonts w:ascii="Songti SC Regular" w:eastAsia="Songti SC Regular" w:hAnsi="Times" w:cs="Songti SC Regular"/>
          <w:kern w:val="0"/>
          <w:sz w:val="26"/>
          <w:szCs w:val="26"/>
        </w:rPr>
        <w:t xml:space="preserve">(Source: </w:t>
      </w:r>
      <w:r w:rsidR="00BF19D9">
        <w:rPr>
          <w:rFonts w:ascii="Songti SC Regular" w:eastAsia="Songti SC Regular" w:hAnsi="Times" w:cs="Songti SC Regular"/>
          <w:b/>
          <w:kern w:val="0"/>
          <w:sz w:val="26"/>
          <w:szCs w:val="26"/>
        </w:rPr>
        <w:t>two</w:t>
      </w:r>
      <w:r w:rsidR="00CB038C" w:rsidRPr="001342E2">
        <w:rPr>
          <w:rFonts w:ascii="Songti SC Regular" w:eastAsia="Songti SC Regular" w:hAnsi="Times" w:cs="Songti SC Regular"/>
          <w:b/>
          <w:kern w:val="0"/>
          <w:sz w:val="26"/>
          <w:szCs w:val="26"/>
        </w:rPr>
        <w:t xml:space="preserve"> pieces of </w:t>
      </w:r>
      <w:r w:rsidR="00634563" w:rsidRPr="001342E2">
        <w:rPr>
          <w:rFonts w:ascii="Songti SC Regular" w:eastAsia="Songti SC Regular" w:hAnsi="Times" w:cs="Songti SC Regular"/>
          <w:b/>
          <w:kern w:val="0"/>
          <w:sz w:val="26"/>
          <w:szCs w:val="26"/>
        </w:rPr>
        <w:t>Judicial Explanation</w:t>
      </w:r>
      <w:r w:rsidR="00634563" w:rsidRPr="004B6D53">
        <w:rPr>
          <w:rFonts w:ascii="Songti SC Regular" w:eastAsia="Songti SC Regular" w:hAnsi="Times" w:cs="Songti SC Regular"/>
          <w:kern w:val="0"/>
          <w:sz w:val="26"/>
          <w:szCs w:val="26"/>
        </w:rPr>
        <w:t>)</w:t>
      </w:r>
    </w:p>
    <w:p w14:paraId="7A17C9C4" w14:textId="77777777" w:rsidR="007A4B74" w:rsidRDefault="007A4B74" w:rsidP="00BF19D9">
      <w:pPr>
        <w:widowControl/>
        <w:autoSpaceDE w:val="0"/>
        <w:autoSpaceDN w:val="0"/>
        <w:adjustRightInd w:val="0"/>
        <w:spacing w:line="360" w:lineRule="auto"/>
        <w:jc w:val="left"/>
        <w:rPr>
          <w:rFonts w:ascii="Songti SC Regular" w:eastAsia="Songti SC Regular" w:hAnsi="Times" w:cs="Songti SC Regular"/>
          <w:color w:val="FB0007"/>
          <w:kern w:val="0"/>
          <w:sz w:val="26"/>
          <w:szCs w:val="26"/>
        </w:rPr>
      </w:pPr>
    </w:p>
    <w:p w14:paraId="7DA46B25"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5B9DE42C" w14:textId="67BFF9C7" w:rsidR="00CB038C" w:rsidRDefault="00CB038C" w:rsidP="00BF19D9">
      <w:pPr>
        <w:widowControl/>
        <w:autoSpaceDE w:val="0"/>
        <w:autoSpaceDN w:val="0"/>
        <w:adjustRightInd w:val="0"/>
        <w:spacing w:line="360" w:lineRule="auto"/>
        <w:jc w:val="left"/>
        <w:rPr>
          <w:rFonts w:ascii="Times" w:eastAsia="Songti SC Bold" w:hAnsi="Times" w:cs="Times"/>
          <w:kern w:val="0"/>
        </w:rPr>
      </w:pPr>
      <w:r w:rsidRPr="001342E2">
        <w:rPr>
          <w:rFonts w:ascii="Times" w:eastAsia="Songti SC Bold" w:hAnsi="Times" w:cs="Times"/>
          <w:b/>
          <w:kern w:val="0"/>
        </w:rPr>
        <w:t>Article 2</w:t>
      </w:r>
      <w:r>
        <w:rPr>
          <w:rFonts w:ascii="Times" w:eastAsia="Songti SC Bold" w:hAnsi="Times" w:cs="Times"/>
          <w:kern w:val="0"/>
        </w:rPr>
        <w:t xml:space="preserve">  </w:t>
      </w:r>
      <w:r w:rsidR="001342E2">
        <w:rPr>
          <w:rFonts w:ascii="Times" w:eastAsia="Songti SC Bold" w:hAnsi="Times" w:cs="Times"/>
          <w:kern w:val="0"/>
        </w:rPr>
        <w:t xml:space="preserve"> </w:t>
      </w:r>
      <w:r w:rsidR="00176C99">
        <w:rPr>
          <w:rFonts w:ascii="Times" w:eastAsia="Songti SC Bold" w:hAnsi="Times" w:cs="Times"/>
          <w:kern w:val="0"/>
        </w:rPr>
        <w:t xml:space="preserve"> </w:t>
      </w:r>
      <w:r>
        <w:rPr>
          <w:rFonts w:ascii="Times" w:eastAsia="Songti SC Bold" w:hAnsi="Times" w:cs="Times"/>
          <w:kern w:val="0"/>
        </w:rPr>
        <w:t xml:space="preserve">The </w:t>
      </w:r>
      <w:r w:rsidRPr="00CB038C">
        <w:rPr>
          <w:rFonts w:ascii="Times" w:eastAsia="Songti SC Bold" w:hAnsi="Times" w:cs="Times"/>
          <w:i/>
          <w:kern w:val="0"/>
        </w:rPr>
        <w:t>Notification of Enforcement</w:t>
      </w:r>
      <w:r>
        <w:rPr>
          <w:rFonts w:ascii="Times" w:eastAsia="Songti SC Bold" w:hAnsi="Times" w:cs="Times"/>
          <w:kern w:val="0"/>
        </w:rPr>
        <w:t xml:space="preserve"> issued to the person subject to enforcement by People’s Court should state the risk of being included in the name list of </w:t>
      </w:r>
      <w:r w:rsidR="00A520BF">
        <w:rPr>
          <w:rFonts w:ascii="Times" w:eastAsia="Songti SC Bold" w:hAnsi="Times" w:cs="Times"/>
          <w:kern w:val="0"/>
        </w:rPr>
        <w:t xml:space="preserve">Faithless </w:t>
      </w:r>
      <w:r>
        <w:rPr>
          <w:rFonts w:ascii="Times" w:eastAsia="Songti SC Bold" w:hAnsi="Times" w:cs="Times"/>
          <w:kern w:val="0"/>
        </w:rPr>
        <w:t xml:space="preserve">Person Subject to Enforcement.   </w:t>
      </w:r>
    </w:p>
    <w:p w14:paraId="106444A3" w14:textId="77777777" w:rsidR="007A4B74" w:rsidRDefault="007A4B74" w:rsidP="00BF19D9">
      <w:pPr>
        <w:widowControl/>
        <w:autoSpaceDE w:val="0"/>
        <w:autoSpaceDN w:val="0"/>
        <w:adjustRightInd w:val="0"/>
        <w:spacing w:line="360" w:lineRule="auto"/>
        <w:jc w:val="left"/>
        <w:rPr>
          <w:rFonts w:ascii="Times" w:eastAsia="Songti SC Bold" w:hAnsi="Times" w:cs="Times"/>
          <w:kern w:val="0"/>
        </w:rPr>
      </w:pPr>
    </w:p>
    <w:p w14:paraId="3709C86D" w14:textId="46EC040C" w:rsidR="001B0CE1"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r w:rsidR="00CB038C">
        <w:rPr>
          <w:rFonts w:ascii="Times" w:eastAsia="Songti SC Bold" w:hAnsi="Times" w:cs="Times"/>
          <w:kern w:val="0"/>
        </w:rPr>
        <w:t xml:space="preserve">If the Petitioner for Enforcement think the </w:t>
      </w:r>
      <w:r w:rsidR="00A51DBE">
        <w:rPr>
          <w:rFonts w:ascii="Times" w:eastAsia="Songti SC Bold" w:hAnsi="Times" w:cs="Times"/>
          <w:kern w:val="0"/>
        </w:rPr>
        <w:t>p</w:t>
      </w:r>
      <w:r w:rsidR="00CB038C">
        <w:rPr>
          <w:rFonts w:ascii="Times" w:eastAsia="Songti SC Bold" w:hAnsi="Times" w:cs="Times"/>
          <w:kern w:val="0"/>
        </w:rPr>
        <w:t xml:space="preserve">erson subject to enforcement have one of the faithless behaviors list in Article 1, they can </w:t>
      </w:r>
      <w:r w:rsidR="001B0CE1">
        <w:rPr>
          <w:rFonts w:ascii="Times" w:eastAsia="Songti SC Bold" w:hAnsi="Times" w:cs="Times"/>
          <w:kern w:val="0"/>
        </w:rPr>
        <w:t>lodge a request to People’s Court and ask for the inclusion of the person subject to enforcement in the name list of Faithless Person Subject to Enforcement</w:t>
      </w:r>
      <w:r w:rsidR="00176C99">
        <w:rPr>
          <w:rFonts w:ascii="Times" w:eastAsia="Songti SC Bold" w:hAnsi="Times" w:cs="Times"/>
          <w:kern w:val="0"/>
        </w:rPr>
        <w:t>, and the People’s court will make a decision after investigation.</w:t>
      </w:r>
      <w:r w:rsidR="001B0CE1">
        <w:rPr>
          <w:rFonts w:ascii="Times" w:eastAsia="Songti SC Bold" w:hAnsi="Times" w:cs="Times"/>
          <w:kern w:val="0"/>
        </w:rPr>
        <w:t xml:space="preserve"> If the People’s Court maintains that the person</w:t>
      </w:r>
      <w:r w:rsidR="00176C99">
        <w:rPr>
          <w:rFonts w:ascii="Times" w:eastAsia="Songti SC Bold" w:hAnsi="Times" w:cs="Times"/>
          <w:kern w:val="0"/>
        </w:rPr>
        <w:t xml:space="preserve"> </w:t>
      </w:r>
      <w:r w:rsidR="001B0CE1">
        <w:rPr>
          <w:rFonts w:ascii="Times" w:eastAsia="Songti SC Bold" w:hAnsi="Times" w:cs="Times"/>
          <w:kern w:val="0"/>
        </w:rPr>
        <w:t xml:space="preserve">subject to enforcement have at least one of </w:t>
      </w:r>
      <w:r w:rsidR="00A520BF">
        <w:rPr>
          <w:rFonts w:ascii="Times" w:eastAsia="Songti SC Bold" w:hAnsi="Times" w:cs="Times"/>
          <w:kern w:val="0"/>
        </w:rPr>
        <w:t xml:space="preserve">the </w:t>
      </w:r>
      <w:r w:rsidR="001B0CE1">
        <w:rPr>
          <w:rFonts w:ascii="Times" w:eastAsia="Songti SC Bold" w:hAnsi="Times" w:cs="Times"/>
          <w:kern w:val="0"/>
        </w:rPr>
        <w:t xml:space="preserve">faithless behaviors listed in Article 1, they </w:t>
      </w:r>
      <w:r w:rsidR="00A81892">
        <w:rPr>
          <w:rFonts w:ascii="Times" w:eastAsia="Songti SC Bold" w:hAnsi="Times" w:cs="Times"/>
          <w:kern w:val="0"/>
        </w:rPr>
        <w:t>can exercise their authority</w:t>
      </w:r>
      <w:r w:rsidR="001B0CE1">
        <w:rPr>
          <w:rFonts w:ascii="Times" w:eastAsia="Songti SC Bold" w:hAnsi="Times" w:cs="Times"/>
          <w:kern w:val="0"/>
        </w:rPr>
        <w:t xml:space="preserve"> to include the person subject to enforcement in the name list of Faithless Person Subject to Enforcement. </w:t>
      </w:r>
    </w:p>
    <w:p w14:paraId="67642E0D" w14:textId="77777777" w:rsidR="001342E2" w:rsidRDefault="001342E2" w:rsidP="00BF19D9">
      <w:pPr>
        <w:widowControl/>
        <w:autoSpaceDE w:val="0"/>
        <w:autoSpaceDN w:val="0"/>
        <w:adjustRightInd w:val="0"/>
        <w:spacing w:line="360" w:lineRule="auto"/>
        <w:ind w:firstLine="480"/>
        <w:jc w:val="left"/>
        <w:rPr>
          <w:rFonts w:ascii="Times" w:eastAsia="Songti SC Bold" w:hAnsi="Times" w:cs="Times"/>
          <w:kern w:val="0"/>
        </w:rPr>
      </w:pPr>
    </w:p>
    <w:p w14:paraId="19E1155A" w14:textId="51E14E1A" w:rsidR="00A81892" w:rsidRDefault="00A81892" w:rsidP="00BF19D9">
      <w:pPr>
        <w:widowControl/>
        <w:autoSpaceDE w:val="0"/>
        <w:autoSpaceDN w:val="0"/>
        <w:adjustRightInd w:val="0"/>
        <w:spacing w:line="360" w:lineRule="auto"/>
        <w:ind w:firstLine="480"/>
        <w:jc w:val="left"/>
        <w:rPr>
          <w:rFonts w:ascii="Times" w:eastAsia="Songti SC Bold" w:hAnsi="Times" w:cs="Times"/>
          <w:kern w:val="0"/>
        </w:rPr>
      </w:pPr>
      <w:r>
        <w:rPr>
          <w:rFonts w:ascii="Times" w:eastAsia="Songti SC Bold" w:hAnsi="Times" w:cs="Times"/>
          <w:kern w:val="0"/>
        </w:rPr>
        <w:lastRenderedPageBreak/>
        <w:t xml:space="preserve">If the People’s Court decide to include the person subject to enforcement in the name list of Faithless Person Subject to </w:t>
      </w:r>
      <w:proofErr w:type="gramStart"/>
      <w:r>
        <w:rPr>
          <w:rFonts w:ascii="Times" w:eastAsia="Songti SC Bold" w:hAnsi="Times" w:cs="Times"/>
          <w:kern w:val="0"/>
        </w:rPr>
        <w:t>Enforcement ,</w:t>
      </w:r>
      <w:proofErr w:type="gramEnd"/>
      <w:r>
        <w:rPr>
          <w:rFonts w:ascii="Times" w:eastAsia="Songti SC Bold" w:hAnsi="Times" w:cs="Times"/>
          <w:kern w:val="0"/>
        </w:rPr>
        <w:t xml:space="preserve"> they should make a written decision and the decision is effective from the day it is issued. The written decision should be </w:t>
      </w:r>
      <w:r w:rsidR="00C71AC7">
        <w:rPr>
          <w:rFonts w:ascii="Times" w:eastAsia="Songti SC Bold" w:hAnsi="Times" w:cs="Times"/>
          <w:kern w:val="0"/>
        </w:rPr>
        <w:t>delivered</w:t>
      </w:r>
      <w:r>
        <w:rPr>
          <w:rFonts w:ascii="Times" w:eastAsia="Songti SC Bold" w:hAnsi="Times" w:cs="Times"/>
          <w:kern w:val="0"/>
        </w:rPr>
        <w:t xml:space="preserve"> to the</w:t>
      </w:r>
      <w:r w:rsidR="00C71AC7">
        <w:rPr>
          <w:rFonts w:ascii="Times" w:eastAsia="Songti SC Bold" w:hAnsi="Times" w:cs="Times"/>
          <w:kern w:val="0"/>
        </w:rPr>
        <w:t xml:space="preserve"> interested parties in a way stipulated by Civil Procedure Law for legal documents delivery. </w:t>
      </w:r>
    </w:p>
    <w:p w14:paraId="20D2DE74" w14:textId="77777777" w:rsidR="007A4B74" w:rsidRDefault="007A4B74" w:rsidP="00BF19D9">
      <w:pPr>
        <w:widowControl/>
        <w:autoSpaceDE w:val="0"/>
        <w:autoSpaceDN w:val="0"/>
        <w:adjustRightInd w:val="0"/>
        <w:spacing w:line="360" w:lineRule="auto"/>
        <w:jc w:val="left"/>
        <w:rPr>
          <w:rFonts w:ascii="Songti SC Regular" w:eastAsia="Songti SC Regular" w:hAnsi="Times" w:cs="Songti SC Regular"/>
          <w:color w:val="FB0007"/>
          <w:kern w:val="0"/>
          <w:sz w:val="26"/>
          <w:szCs w:val="26"/>
        </w:rPr>
      </w:pPr>
    </w:p>
    <w:p w14:paraId="54ACB9F8"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016730EB" w14:textId="0947A5EE"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Songti SC Bold" w:eastAsia="Songti SC Bold" w:hAnsi="Times" w:cs="Songti SC Bold" w:hint="eastAsia"/>
          <w:b/>
          <w:bCs/>
          <w:color w:val="22396A"/>
          <w:kern w:val="0"/>
        </w:rPr>
        <w:t xml:space="preserve">　　</w:t>
      </w:r>
    </w:p>
    <w:p w14:paraId="4B7E2A0A" w14:textId="2FB564F2" w:rsidR="00C71AC7" w:rsidRPr="00425869" w:rsidRDefault="00C71AC7" w:rsidP="00BF19D9">
      <w:pPr>
        <w:widowControl/>
        <w:autoSpaceDE w:val="0"/>
        <w:autoSpaceDN w:val="0"/>
        <w:adjustRightInd w:val="0"/>
        <w:spacing w:line="360" w:lineRule="auto"/>
        <w:jc w:val="left"/>
        <w:rPr>
          <w:rFonts w:ascii="Times New Roman" w:eastAsia="Songti SC Regular" w:hAnsi="Times New Roman" w:cs="Times New Roman"/>
          <w:kern w:val="0"/>
        </w:rPr>
      </w:pPr>
      <w:r w:rsidRPr="001342E2">
        <w:rPr>
          <w:rFonts w:ascii="Times New Roman" w:eastAsia="Songti SC Regular" w:hAnsi="Times New Roman" w:cs="Times New Roman"/>
          <w:b/>
          <w:kern w:val="0"/>
        </w:rPr>
        <w:t>Article 3</w:t>
      </w:r>
      <w:r w:rsidRPr="00425869">
        <w:rPr>
          <w:rFonts w:ascii="Times New Roman" w:eastAsia="Songti SC Regular" w:hAnsi="Times New Roman" w:cs="Times New Roman"/>
          <w:kern w:val="0"/>
        </w:rPr>
        <w:t xml:space="preserve"> </w:t>
      </w:r>
      <w:r w:rsidR="00F62E15">
        <w:rPr>
          <w:rFonts w:ascii="Times New Roman" w:eastAsia="Songti SC Regular" w:hAnsi="Times New Roman" w:cs="Times New Roman"/>
          <w:kern w:val="0"/>
        </w:rPr>
        <w:t xml:space="preserve">  </w:t>
      </w:r>
      <w:r w:rsidRPr="00425869">
        <w:rPr>
          <w:rFonts w:ascii="Times New Roman" w:eastAsia="Songti SC Regular" w:hAnsi="Times New Roman" w:cs="Times New Roman"/>
          <w:kern w:val="0"/>
        </w:rPr>
        <w:t xml:space="preserve">If the </w:t>
      </w:r>
      <w:proofErr w:type="gramStart"/>
      <w:r w:rsidRPr="00425869">
        <w:rPr>
          <w:rFonts w:ascii="Times New Roman" w:eastAsia="Songti SC Regular" w:hAnsi="Times New Roman" w:cs="Times New Roman"/>
          <w:kern w:val="0"/>
        </w:rPr>
        <w:t>person</w:t>
      </w:r>
      <w:r w:rsidR="00F62E15">
        <w:rPr>
          <w:rFonts w:ascii="Times New Roman" w:eastAsia="Songti SC Regular" w:hAnsi="Times New Roman" w:cs="Times New Roman"/>
          <w:kern w:val="0"/>
        </w:rPr>
        <w:t xml:space="preserve"> </w:t>
      </w:r>
      <w:r w:rsidRPr="00425869">
        <w:rPr>
          <w:rFonts w:ascii="Times New Roman" w:eastAsia="Songti SC Regular" w:hAnsi="Times New Roman" w:cs="Times New Roman"/>
          <w:kern w:val="0"/>
        </w:rPr>
        <w:t>subject to enforcement think</w:t>
      </w:r>
      <w:proofErr w:type="gramEnd"/>
      <w:r w:rsidRPr="00425869">
        <w:rPr>
          <w:rFonts w:ascii="Times New Roman" w:eastAsia="Songti SC Regular" w:hAnsi="Times New Roman" w:cs="Times New Roman"/>
          <w:kern w:val="0"/>
        </w:rPr>
        <w:t xml:space="preserve"> they're wrongly included in the name list of Faithless Person Subject to Enforcement, they can ask the People's Court for correction. If the person subject to enforcement is </w:t>
      </w:r>
      <w:r w:rsidR="00425869" w:rsidRPr="00425869">
        <w:rPr>
          <w:rFonts w:ascii="Times New Roman" w:eastAsia="Songti SC Regular" w:hAnsi="Times New Roman" w:cs="Times New Roman"/>
          <w:kern w:val="0"/>
        </w:rPr>
        <w:t xml:space="preserve">natural person, the person subject to enforcement should come the People's Court in person to file their petitions and state their reasons. If the person subject to enforcement is legal entity or other </w:t>
      </w:r>
      <w:r w:rsidR="00425869">
        <w:rPr>
          <w:rFonts w:ascii="Times New Roman" w:eastAsia="Songti SC Regular" w:hAnsi="Times New Roman" w:cs="Times New Roman"/>
          <w:kern w:val="0"/>
        </w:rPr>
        <w:t xml:space="preserve">organization, then its legal representative or the person responsible for it should come to the People’s Court and state their reasons. </w:t>
      </w:r>
      <w:r w:rsidRPr="00425869">
        <w:rPr>
          <w:rFonts w:ascii="Times New Roman" w:eastAsia="Songti SC Regular" w:hAnsi="Times New Roman" w:cs="Times New Roman"/>
          <w:kern w:val="0"/>
        </w:rPr>
        <w:t xml:space="preserve"> </w:t>
      </w:r>
      <w:r w:rsidR="009F157C">
        <w:rPr>
          <w:rFonts w:ascii="Times New Roman" w:eastAsia="Songti SC Regular" w:hAnsi="Times New Roman" w:cs="Times New Roman"/>
          <w:kern w:val="0"/>
        </w:rPr>
        <w:t xml:space="preserve">If the People’s Court think the reasons are tenable after investigation, they should make the decision to correct. </w:t>
      </w:r>
    </w:p>
    <w:p w14:paraId="32CB713A"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768BCA4D" w14:textId="75A19C54" w:rsidR="009F157C" w:rsidRPr="009F157C" w:rsidRDefault="009F157C" w:rsidP="00BF19D9">
      <w:pPr>
        <w:widowControl/>
        <w:autoSpaceDE w:val="0"/>
        <w:autoSpaceDN w:val="0"/>
        <w:adjustRightInd w:val="0"/>
        <w:spacing w:line="360" w:lineRule="auto"/>
        <w:jc w:val="left"/>
        <w:rPr>
          <w:rFonts w:ascii="Times" w:eastAsia="Songti SC Bold" w:hAnsi="Times" w:cs="Times"/>
          <w:kern w:val="0"/>
        </w:rPr>
      </w:pPr>
      <w:r w:rsidRPr="001342E2">
        <w:rPr>
          <w:rFonts w:ascii="Times" w:eastAsia="Songti SC Bold" w:hAnsi="Times" w:cs="Times"/>
          <w:b/>
          <w:kern w:val="0"/>
        </w:rPr>
        <w:t>Article 4</w:t>
      </w:r>
      <w:r w:rsidR="00287BA6">
        <w:rPr>
          <w:rFonts w:ascii="Times" w:eastAsia="Songti SC Bold" w:hAnsi="Times" w:cs="Times"/>
          <w:kern w:val="0"/>
        </w:rPr>
        <w:t xml:space="preserve"> </w:t>
      </w:r>
      <w:r w:rsidR="001342E2">
        <w:rPr>
          <w:rFonts w:ascii="Times" w:eastAsia="Songti SC Bold" w:hAnsi="Times" w:cs="Times"/>
          <w:kern w:val="0"/>
        </w:rPr>
        <w:t xml:space="preserve">  </w:t>
      </w:r>
      <w:r w:rsidR="00287BA6">
        <w:rPr>
          <w:rFonts w:ascii="Times" w:eastAsia="Songti SC Bold" w:hAnsi="Times" w:cs="Times"/>
          <w:kern w:val="0"/>
        </w:rPr>
        <w:t xml:space="preserve">The recorded and announced information of the name list of </w:t>
      </w:r>
      <w:r w:rsidR="00171F6A">
        <w:rPr>
          <w:rFonts w:ascii="Times" w:eastAsia="Songti SC Bold" w:hAnsi="Times" w:cs="Times"/>
          <w:kern w:val="0"/>
        </w:rPr>
        <w:t xml:space="preserve">Faithless Person Subject to Enforcement should include: </w:t>
      </w:r>
    </w:p>
    <w:p w14:paraId="07629A6D" w14:textId="77777777" w:rsidR="007A4B74" w:rsidRDefault="007A4B74" w:rsidP="00BF19D9">
      <w:pPr>
        <w:widowControl/>
        <w:autoSpaceDE w:val="0"/>
        <w:autoSpaceDN w:val="0"/>
        <w:adjustRightInd w:val="0"/>
        <w:spacing w:line="360" w:lineRule="auto"/>
        <w:jc w:val="left"/>
        <w:rPr>
          <w:rFonts w:ascii="Times" w:eastAsia="Songti SC Bold" w:hAnsi="Times" w:cs="Times"/>
          <w:kern w:val="0"/>
        </w:rPr>
      </w:pPr>
    </w:p>
    <w:p w14:paraId="6CCAEA70" w14:textId="53F7281E"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p>
    <w:p w14:paraId="297B3B46" w14:textId="159F8235" w:rsidR="00171F6A" w:rsidRDefault="00171F6A"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1. The name, organization code and legal representative</w:t>
      </w:r>
      <w:r w:rsidR="00F62E15">
        <w:rPr>
          <w:rFonts w:ascii="Times" w:eastAsia="Songti SC Bold" w:hAnsi="Times" w:cs="Times"/>
          <w:kern w:val="0"/>
        </w:rPr>
        <w:t xml:space="preserve"> or people in charge</w:t>
      </w:r>
      <w:r>
        <w:rPr>
          <w:rFonts w:ascii="Times" w:eastAsia="Songti SC Bold" w:hAnsi="Times" w:cs="Times"/>
          <w:kern w:val="0"/>
        </w:rPr>
        <w:t xml:space="preserve"> </w:t>
      </w:r>
      <w:r w:rsidR="00F62E15">
        <w:rPr>
          <w:rFonts w:ascii="Times" w:eastAsia="Songti SC Bold" w:hAnsi="Times" w:cs="Times"/>
          <w:kern w:val="0"/>
        </w:rPr>
        <w:t xml:space="preserve">for </w:t>
      </w:r>
      <w:r>
        <w:rPr>
          <w:rFonts w:ascii="Times" w:eastAsia="Songti SC Bold" w:hAnsi="Times" w:cs="Times"/>
          <w:kern w:val="0"/>
        </w:rPr>
        <w:t xml:space="preserve">the legal entity or other organizations; </w:t>
      </w:r>
    </w:p>
    <w:p w14:paraId="2DADE211" w14:textId="4BCAEC6D"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p>
    <w:p w14:paraId="02C66DF6" w14:textId="465A33F1" w:rsidR="007A4B74" w:rsidRDefault="00171F6A"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2. The name, sex, age, and ID number of the nature person acted as Person Subject to Enforcement;</w:t>
      </w:r>
    </w:p>
    <w:p w14:paraId="11752A4C" w14:textId="42DCF028"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p>
    <w:p w14:paraId="56E4545E" w14:textId="78C323E3" w:rsidR="007A4B74" w:rsidRDefault="00171F6A"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3. The obligations stipulated by the effective documents and</w:t>
      </w:r>
      <w:r w:rsidR="00C53611">
        <w:rPr>
          <w:rFonts w:ascii="Times" w:eastAsia="Songti SC Bold" w:hAnsi="Times" w:cs="Times"/>
          <w:kern w:val="0"/>
        </w:rPr>
        <w:t xml:space="preserve"> the degree of performance of the Person Subject to Enforcement. </w:t>
      </w:r>
      <w:r>
        <w:rPr>
          <w:rFonts w:ascii="Times" w:eastAsia="Songti SC Bold" w:hAnsi="Times" w:cs="Times"/>
          <w:kern w:val="0"/>
        </w:rPr>
        <w:t xml:space="preserve"> </w:t>
      </w:r>
    </w:p>
    <w:p w14:paraId="30F61137" w14:textId="77777777" w:rsidR="001342E2" w:rsidRDefault="001342E2" w:rsidP="00BF19D9">
      <w:pPr>
        <w:widowControl/>
        <w:autoSpaceDE w:val="0"/>
        <w:autoSpaceDN w:val="0"/>
        <w:adjustRightInd w:val="0"/>
        <w:spacing w:line="360" w:lineRule="auto"/>
        <w:jc w:val="left"/>
        <w:rPr>
          <w:rFonts w:ascii="Times" w:eastAsia="Songti SC Bold" w:hAnsi="Times" w:cs="Times"/>
          <w:kern w:val="0"/>
        </w:rPr>
      </w:pPr>
    </w:p>
    <w:p w14:paraId="7144ABB4" w14:textId="0F24767B" w:rsidR="00C53611" w:rsidRPr="00C53611" w:rsidRDefault="00C53611"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4. The details of faithless behaviors of the Person Subject to Enforcement. </w:t>
      </w:r>
    </w:p>
    <w:p w14:paraId="6A6C2655" w14:textId="77777777" w:rsidR="007A4B74" w:rsidRDefault="007A4B74" w:rsidP="00BF19D9">
      <w:pPr>
        <w:widowControl/>
        <w:autoSpaceDE w:val="0"/>
        <w:autoSpaceDN w:val="0"/>
        <w:adjustRightInd w:val="0"/>
        <w:spacing w:line="360" w:lineRule="auto"/>
        <w:jc w:val="left"/>
        <w:rPr>
          <w:rFonts w:ascii="Times" w:eastAsia="Songti SC Bold" w:hAnsi="Times" w:cs="Times"/>
          <w:kern w:val="0"/>
        </w:rPr>
      </w:pPr>
    </w:p>
    <w:p w14:paraId="520768B0" w14:textId="6AFF26EC" w:rsidR="007A4B74" w:rsidRDefault="007A4B74"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p>
    <w:p w14:paraId="014811AA" w14:textId="3DDE361B" w:rsidR="007A4B74" w:rsidRDefault="00C53611"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5. </w:t>
      </w:r>
      <w:r w:rsidR="00C85174">
        <w:rPr>
          <w:rFonts w:ascii="Times" w:eastAsia="Songti SC Bold" w:hAnsi="Times" w:cs="Times"/>
          <w:kern w:val="0"/>
        </w:rPr>
        <w:t xml:space="preserve"> The producer and file number</w:t>
      </w:r>
      <w:r w:rsidR="00F62E15">
        <w:rPr>
          <w:rFonts w:ascii="Times" w:eastAsia="Songti SC Bold" w:hAnsi="Times" w:cs="Times"/>
          <w:kern w:val="0"/>
        </w:rPr>
        <w:t xml:space="preserve"> for the basis of enforcement</w:t>
      </w:r>
      <w:r w:rsidR="00C85174">
        <w:rPr>
          <w:rFonts w:ascii="Times" w:eastAsia="Songti SC Bold" w:hAnsi="Times" w:cs="Times"/>
          <w:kern w:val="0"/>
        </w:rPr>
        <w:t xml:space="preserve">, as well as the enforcement case number, </w:t>
      </w:r>
      <w:r w:rsidR="006C5C6A">
        <w:rPr>
          <w:rFonts w:ascii="Times" w:eastAsia="Songti SC Bold" w:hAnsi="Times" w:cs="Times"/>
          <w:kern w:val="0"/>
        </w:rPr>
        <w:t xml:space="preserve">filing date, and the court of execution. </w:t>
      </w:r>
    </w:p>
    <w:p w14:paraId="6F61D34C" w14:textId="77777777" w:rsidR="00B60DE0" w:rsidRPr="00A42350" w:rsidRDefault="00B60DE0" w:rsidP="00BF19D9">
      <w:pPr>
        <w:widowControl/>
        <w:autoSpaceDE w:val="0"/>
        <w:autoSpaceDN w:val="0"/>
        <w:adjustRightInd w:val="0"/>
        <w:spacing w:line="360" w:lineRule="auto"/>
        <w:ind w:firstLine="390"/>
        <w:jc w:val="left"/>
        <w:rPr>
          <w:rFonts w:ascii="Times" w:eastAsia="Songti SC Bold" w:hAnsi="Times" w:cs="Times"/>
          <w:kern w:val="0"/>
          <w:u w:val="single"/>
        </w:rPr>
      </w:pPr>
    </w:p>
    <w:p w14:paraId="3E69B3EB" w14:textId="5C38D903" w:rsidR="006C5C6A" w:rsidRPr="006C5C6A" w:rsidRDefault="006C5C6A"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6. Other </w:t>
      </w:r>
      <w:r w:rsidR="00F62E15">
        <w:rPr>
          <w:rFonts w:ascii="Times" w:eastAsia="Songti SC Bold" w:hAnsi="Times" w:cs="Times"/>
          <w:kern w:val="0"/>
        </w:rPr>
        <w:t>items</w:t>
      </w:r>
      <w:r w:rsidR="00B60DE0" w:rsidRPr="00B60DE0">
        <w:rPr>
          <w:rFonts w:ascii="Times" w:eastAsia="Songti SC Bold" w:hAnsi="Times" w:cs="Times"/>
          <w:kern w:val="0"/>
        </w:rPr>
        <w:t xml:space="preserve"> not involving state secret, business secret and personal privacy</w:t>
      </w:r>
      <w:r w:rsidR="00B60DE0">
        <w:rPr>
          <w:rFonts w:ascii="Times" w:eastAsia="Songti SC Bold" w:hAnsi="Times" w:cs="Times"/>
          <w:kern w:val="0"/>
        </w:rPr>
        <w:t>,</w:t>
      </w:r>
      <w:r>
        <w:rPr>
          <w:rFonts w:ascii="Times" w:eastAsia="Songti SC Bold" w:hAnsi="Times" w:cs="Times"/>
          <w:kern w:val="0"/>
        </w:rPr>
        <w:t xml:space="preserve"> that should be recorded and announced </w:t>
      </w:r>
      <w:r w:rsidR="00B60DE0">
        <w:rPr>
          <w:rFonts w:ascii="Times" w:eastAsia="Songti SC Bold" w:hAnsi="Times" w:cs="Times"/>
          <w:kern w:val="0"/>
        </w:rPr>
        <w:t xml:space="preserve">from the perspective of </w:t>
      </w:r>
      <w:r>
        <w:rPr>
          <w:rFonts w:ascii="Times" w:eastAsia="Songti SC Bold" w:hAnsi="Times" w:cs="Times"/>
          <w:kern w:val="0"/>
        </w:rPr>
        <w:t>People’s Court</w:t>
      </w:r>
      <w:r w:rsidR="00B60DE0">
        <w:rPr>
          <w:rFonts w:ascii="Times" w:eastAsia="Songti SC Bold" w:hAnsi="Times" w:cs="Times"/>
          <w:kern w:val="0"/>
        </w:rPr>
        <w:t xml:space="preserve">. </w:t>
      </w:r>
    </w:p>
    <w:p w14:paraId="09768DF2" w14:textId="77777777" w:rsidR="007A4B74" w:rsidRDefault="007A4B74" w:rsidP="00BF19D9">
      <w:pPr>
        <w:widowControl/>
        <w:autoSpaceDE w:val="0"/>
        <w:autoSpaceDN w:val="0"/>
        <w:adjustRightInd w:val="0"/>
        <w:spacing w:line="360" w:lineRule="auto"/>
        <w:jc w:val="left"/>
        <w:rPr>
          <w:rFonts w:ascii="Songti SC Regular" w:eastAsia="Songti SC Regular" w:hAnsi="Times" w:cs="Songti SC Regular"/>
          <w:color w:val="FB0007"/>
          <w:kern w:val="0"/>
          <w:sz w:val="26"/>
          <w:szCs w:val="26"/>
        </w:rPr>
      </w:pPr>
    </w:p>
    <w:p w14:paraId="243032F0"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569DEE43" w14:textId="59851190" w:rsidR="00B60DE0" w:rsidRPr="00B60DE0" w:rsidRDefault="00B60DE0" w:rsidP="00BF19D9">
      <w:pPr>
        <w:widowControl/>
        <w:autoSpaceDE w:val="0"/>
        <w:autoSpaceDN w:val="0"/>
        <w:adjustRightInd w:val="0"/>
        <w:spacing w:line="360" w:lineRule="auto"/>
        <w:jc w:val="left"/>
        <w:rPr>
          <w:rFonts w:ascii="Times" w:eastAsia="Songti SC Bold" w:hAnsi="Times" w:cs="Times"/>
          <w:kern w:val="0"/>
        </w:rPr>
      </w:pPr>
      <w:r w:rsidRPr="001342E2">
        <w:rPr>
          <w:rFonts w:ascii="Times" w:eastAsia="Songti SC Bold" w:hAnsi="Times" w:cs="Times"/>
          <w:b/>
          <w:kern w:val="0"/>
        </w:rPr>
        <w:t>Article 5</w:t>
      </w:r>
      <w:r>
        <w:rPr>
          <w:rFonts w:ascii="Times" w:eastAsia="Songti SC Bold" w:hAnsi="Times" w:cs="Times"/>
          <w:kern w:val="0"/>
        </w:rPr>
        <w:t xml:space="preserve"> </w:t>
      </w:r>
      <w:r w:rsidR="001342E2">
        <w:rPr>
          <w:rFonts w:ascii="Times" w:eastAsia="Songti SC Bold" w:hAnsi="Times" w:cs="Times"/>
          <w:kern w:val="0"/>
        </w:rPr>
        <w:t xml:space="preserve">  </w:t>
      </w:r>
      <w:r>
        <w:rPr>
          <w:rFonts w:ascii="Times" w:eastAsia="Songti SC Bold" w:hAnsi="Times" w:cs="Times"/>
          <w:kern w:val="0"/>
        </w:rPr>
        <w:t xml:space="preserve">All levels of People’s Court should enter the name list information of faithless person subject to enforcement into the name list database of Faithless Person Subject to Enforcement </w:t>
      </w:r>
      <w:r w:rsidR="00D350FA">
        <w:rPr>
          <w:rFonts w:ascii="Times" w:eastAsia="Songti SC Bold" w:hAnsi="Times" w:cs="Times"/>
          <w:kern w:val="0"/>
        </w:rPr>
        <w:t xml:space="preserve">set up by Supreme People’s Court, and announce the information to the society </w:t>
      </w:r>
      <w:r w:rsidR="004D450F">
        <w:rPr>
          <w:rFonts w:ascii="Times" w:eastAsia="Songti SC Bold" w:hAnsi="Times" w:cs="Times"/>
          <w:kern w:val="0"/>
        </w:rPr>
        <w:t xml:space="preserve">through the </w:t>
      </w:r>
      <w:r w:rsidR="00DA77AB">
        <w:rPr>
          <w:rFonts w:ascii="Times" w:eastAsia="Songti SC Bold" w:hAnsi="Times" w:cs="Times"/>
          <w:kern w:val="0"/>
        </w:rPr>
        <w:t xml:space="preserve">name list </w:t>
      </w:r>
      <w:r w:rsidR="004D450F">
        <w:rPr>
          <w:rFonts w:ascii="Times" w:eastAsia="Songti SC Bold" w:hAnsi="Times" w:cs="Times"/>
          <w:kern w:val="0"/>
        </w:rPr>
        <w:t xml:space="preserve">database. </w:t>
      </w:r>
    </w:p>
    <w:p w14:paraId="075A6FAD" w14:textId="77777777" w:rsidR="007A4B74" w:rsidRDefault="007A4B74" w:rsidP="00BF19D9">
      <w:pPr>
        <w:widowControl/>
        <w:autoSpaceDE w:val="0"/>
        <w:autoSpaceDN w:val="0"/>
        <w:adjustRightInd w:val="0"/>
        <w:spacing w:line="360" w:lineRule="auto"/>
        <w:jc w:val="left"/>
        <w:rPr>
          <w:rFonts w:ascii="Times" w:eastAsia="Songti SC Bold" w:hAnsi="Times" w:cs="Times"/>
          <w:kern w:val="0"/>
        </w:rPr>
      </w:pPr>
    </w:p>
    <w:p w14:paraId="2CC5DF31" w14:textId="60DC23FF" w:rsidR="004D450F" w:rsidRPr="00D010CA" w:rsidRDefault="004D450F" w:rsidP="00BF19D9">
      <w:pPr>
        <w:widowControl/>
        <w:autoSpaceDE w:val="0"/>
        <w:autoSpaceDN w:val="0"/>
        <w:adjustRightInd w:val="0"/>
        <w:spacing w:line="360" w:lineRule="auto"/>
        <w:ind w:firstLine="480"/>
        <w:jc w:val="left"/>
        <w:rPr>
          <w:rFonts w:ascii="Times" w:eastAsia="Songti SC Bold" w:hAnsi="Times" w:cs="Times"/>
          <w:kern w:val="0"/>
          <w:u w:val="single"/>
        </w:rPr>
      </w:pPr>
      <w:r>
        <w:rPr>
          <w:rFonts w:ascii="Times" w:eastAsia="Songti SC Bold" w:hAnsi="Times" w:cs="Times"/>
          <w:kern w:val="0"/>
        </w:rPr>
        <w:t>All levels of People’s Court may, based on their actual conditions, announce the name list of the Faithless Person Subject to Enforcement through newspaper, broadcast</w:t>
      </w:r>
      <w:r w:rsidR="00F568BA">
        <w:rPr>
          <w:rFonts w:ascii="Times" w:eastAsia="Songti SC Bold" w:hAnsi="Times" w:cs="Times"/>
          <w:kern w:val="0"/>
        </w:rPr>
        <w:t xml:space="preserve">ing, television, Internet, as well as bulletin board of the court, </w:t>
      </w:r>
      <w:r w:rsidR="00F568BA" w:rsidRPr="00BD2485">
        <w:rPr>
          <w:rFonts w:ascii="Times" w:eastAsia="Songti SC Bold" w:hAnsi="Times" w:cs="Times"/>
          <w:kern w:val="0"/>
        </w:rPr>
        <w:t xml:space="preserve">while they can also </w:t>
      </w:r>
      <w:r w:rsidR="00D010CA" w:rsidRPr="00BD2485">
        <w:rPr>
          <w:rFonts w:ascii="Times" w:eastAsia="Songti SC Bold" w:hAnsi="Times" w:cs="Times"/>
          <w:kern w:val="0"/>
        </w:rPr>
        <w:t>announce to   the society regularly how they implement the Faithless Person Subject to Enforcement name list system</w:t>
      </w:r>
      <w:r w:rsidR="00BD2485">
        <w:rPr>
          <w:rFonts w:ascii="Times" w:eastAsia="Songti SC Bold" w:hAnsi="Times" w:cs="Times"/>
          <w:kern w:val="0"/>
        </w:rPr>
        <w:t xml:space="preserve"> in their own court or in district court through press conference or by other ways</w:t>
      </w:r>
      <w:r w:rsidR="00D010CA" w:rsidRPr="00BD2485">
        <w:rPr>
          <w:rFonts w:ascii="Times" w:eastAsia="Songti SC Bold" w:hAnsi="Times" w:cs="Times"/>
          <w:kern w:val="0"/>
        </w:rPr>
        <w:t xml:space="preserve">. </w:t>
      </w:r>
    </w:p>
    <w:p w14:paraId="0F00A6E3" w14:textId="77777777" w:rsidR="007A4B74" w:rsidRDefault="007A4B74" w:rsidP="00BF19D9">
      <w:pPr>
        <w:widowControl/>
        <w:autoSpaceDE w:val="0"/>
        <w:autoSpaceDN w:val="0"/>
        <w:adjustRightInd w:val="0"/>
        <w:spacing w:line="360" w:lineRule="auto"/>
        <w:jc w:val="left"/>
        <w:rPr>
          <w:rFonts w:ascii="Songti SC Regular" w:eastAsia="Songti SC Regular" w:hAnsi="Times" w:cs="Songti SC Regular"/>
          <w:color w:val="FB0007"/>
          <w:kern w:val="0"/>
          <w:sz w:val="26"/>
          <w:szCs w:val="26"/>
        </w:rPr>
      </w:pPr>
    </w:p>
    <w:p w14:paraId="270F1467"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3023A7B7" w14:textId="77777777" w:rsidR="00D010CA" w:rsidRDefault="00D010CA" w:rsidP="00BF19D9">
      <w:pPr>
        <w:widowControl/>
        <w:autoSpaceDE w:val="0"/>
        <w:autoSpaceDN w:val="0"/>
        <w:adjustRightInd w:val="0"/>
        <w:spacing w:line="360" w:lineRule="auto"/>
        <w:ind w:firstLine="480"/>
        <w:jc w:val="left"/>
        <w:rPr>
          <w:rFonts w:ascii="Songti SC Bold" w:eastAsia="Songti SC Bold" w:hAnsi="Times" w:cs="Songti SC Bold"/>
          <w:b/>
          <w:bCs/>
          <w:color w:val="22396A"/>
          <w:kern w:val="0"/>
        </w:rPr>
      </w:pPr>
    </w:p>
    <w:p w14:paraId="74216FD8" w14:textId="60FF9575" w:rsidR="00D010CA" w:rsidRDefault="00D010CA" w:rsidP="00BF19D9">
      <w:pPr>
        <w:widowControl/>
        <w:autoSpaceDE w:val="0"/>
        <w:autoSpaceDN w:val="0"/>
        <w:adjustRightInd w:val="0"/>
        <w:spacing w:line="360" w:lineRule="auto"/>
        <w:ind w:firstLine="480"/>
        <w:jc w:val="left"/>
        <w:rPr>
          <w:rFonts w:ascii="Times" w:eastAsia="Songti SC Bold" w:hAnsi="Times" w:cs="Times"/>
          <w:kern w:val="0"/>
        </w:rPr>
      </w:pPr>
      <w:r w:rsidRPr="001342E2">
        <w:rPr>
          <w:rFonts w:ascii="Times" w:eastAsia="Songti SC Bold" w:hAnsi="Times" w:cs="Times"/>
          <w:b/>
          <w:kern w:val="0"/>
        </w:rPr>
        <w:t xml:space="preserve">Article </w:t>
      </w:r>
      <w:r w:rsidR="00BB75D4" w:rsidRPr="001342E2">
        <w:rPr>
          <w:rFonts w:ascii="Times" w:eastAsia="Songti SC Bold" w:hAnsi="Times" w:cs="Times"/>
          <w:b/>
          <w:kern w:val="0"/>
        </w:rPr>
        <w:t>6</w:t>
      </w:r>
      <w:r>
        <w:rPr>
          <w:rFonts w:ascii="Times" w:eastAsia="Songti SC Bold" w:hAnsi="Times" w:cs="Times"/>
          <w:kern w:val="0"/>
        </w:rPr>
        <w:t xml:space="preserve">  </w:t>
      </w:r>
      <w:r w:rsidR="001342E2">
        <w:rPr>
          <w:rFonts w:ascii="Times" w:eastAsia="Songti SC Bold" w:hAnsi="Times" w:cs="Times"/>
          <w:kern w:val="0"/>
        </w:rPr>
        <w:t xml:space="preserve"> </w:t>
      </w:r>
      <w:r>
        <w:rPr>
          <w:rFonts w:ascii="Times" w:eastAsia="Songti SC Bold" w:hAnsi="Times" w:cs="Times"/>
          <w:kern w:val="0"/>
        </w:rPr>
        <w:t xml:space="preserve">People’s court should </w:t>
      </w:r>
      <w:r w:rsidR="00BD2485">
        <w:rPr>
          <w:rFonts w:ascii="Times" w:eastAsia="Songti SC Bold" w:hAnsi="Times" w:cs="Times"/>
          <w:kern w:val="0"/>
        </w:rPr>
        <w:t>report</w:t>
      </w:r>
      <w:r w:rsidR="00A47298">
        <w:rPr>
          <w:rFonts w:ascii="Times" w:eastAsia="Songti SC Bold" w:hAnsi="Times" w:cs="Times"/>
          <w:kern w:val="0"/>
        </w:rPr>
        <w:t xml:space="preserve"> </w:t>
      </w:r>
      <w:r w:rsidR="00A738D2">
        <w:rPr>
          <w:rFonts w:ascii="Times" w:eastAsia="Songti SC Bold" w:hAnsi="Times" w:cs="Times"/>
          <w:kern w:val="0"/>
        </w:rPr>
        <w:t xml:space="preserve">the </w:t>
      </w:r>
      <w:r w:rsidR="00A47298" w:rsidRPr="00A47298">
        <w:rPr>
          <w:rFonts w:ascii="Times" w:eastAsia="Songti SC Bold" w:hAnsi="Times" w:cs="Times"/>
          <w:kern w:val="0"/>
        </w:rPr>
        <w:t xml:space="preserve">name list </w:t>
      </w:r>
      <w:r w:rsidR="00A738D2">
        <w:rPr>
          <w:rFonts w:ascii="Times" w:eastAsia="Songti SC Bold" w:hAnsi="Times" w:cs="Times"/>
          <w:kern w:val="0"/>
        </w:rPr>
        <w:t xml:space="preserve">information of Faithless Person Subject to Enforcement to relevant government sections, financial regulatory institutions, financial institutions, public institutions with administrative functions as well as trade associations, so that they can give credit punishment to the Faithless Person Subject to Enforcement in government purchase, tendering and bidding, administrative </w:t>
      </w:r>
      <w:r w:rsidR="00DC7B58">
        <w:rPr>
          <w:rFonts w:ascii="Times" w:eastAsia="Songti SC Bold" w:hAnsi="Times" w:cs="Times"/>
          <w:kern w:val="0"/>
        </w:rPr>
        <w:t xml:space="preserve">examination </w:t>
      </w:r>
      <w:r w:rsidR="00DC7B58">
        <w:rPr>
          <w:rFonts w:ascii="Times" w:eastAsia="Songti SC Bold" w:hAnsi="Times" w:cs="Times"/>
          <w:kern w:val="0"/>
        </w:rPr>
        <w:lastRenderedPageBreak/>
        <w:t xml:space="preserve">and approval, government support, </w:t>
      </w:r>
      <w:r w:rsidR="00A738D2">
        <w:rPr>
          <w:rFonts w:ascii="Times" w:eastAsia="Songti SC Bold" w:hAnsi="Times" w:cs="Times"/>
          <w:kern w:val="0"/>
        </w:rPr>
        <w:t xml:space="preserve"> </w:t>
      </w:r>
      <w:r w:rsidR="00DC7B58">
        <w:rPr>
          <w:rFonts w:ascii="Times" w:eastAsia="Songti SC Bold" w:hAnsi="Times" w:cs="Times"/>
          <w:kern w:val="0"/>
        </w:rPr>
        <w:t xml:space="preserve">financing and credit, market access and qualification accreditation, etc., as per the law, the regulations and relevant rules. </w:t>
      </w:r>
    </w:p>
    <w:p w14:paraId="60C99345" w14:textId="77777777" w:rsidR="00D010CA" w:rsidRPr="00D010CA" w:rsidRDefault="00D010CA" w:rsidP="00BF19D9">
      <w:pPr>
        <w:widowControl/>
        <w:autoSpaceDE w:val="0"/>
        <w:autoSpaceDN w:val="0"/>
        <w:adjustRightInd w:val="0"/>
        <w:spacing w:line="360" w:lineRule="auto"/>
        <w:ind w:firstLine="480"/>
        <w:jc w:val="left"/>
        <w:rPr>
          <w:rFonts w:ascii="Times" w:eastAsia="Songti SC Bold" w:hAnsi="Times" w:cs="Times"/>
          <w:kern w:val="0"/>
        </w:rPr>
      </w:pPr>
    </w:p>
    <w:p w14:paraId="41FDCB77" w14:textId="02D1756F" w:rsidR="00A47298" w:rsidRPr="00A47298" w:rsidRDefault="00A47298"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People’s court should </w:t>
      </w:r>
      <w:r w:rsidR="00BD2485">
        <w:rPr>
          <w:rFonts w:ascii="Times" w:eastAsia="Songti SC Bold" w:hAnsi="Times" w:cs="Times"/>
          <w:kern w:val="0"/>
        </w:rPr>
        <w:t xml:space="preserve">report </w:t>
      </w:r>
      <w:r>
        <w:rPr>
          <w:rFonts w:ascii="Times" w:eastAsia="Songti SC Bold" w:hAnsi="Times" w:cs="Times"/>
          <w:kern w:val="0"/>
        </w:rPr>
        <w:t xml:space="preserve">the name list information of Faithless Person Subject to Enforcement to the Credit Bureau, and the Credit Bureau </w:t>
      </w:r>
      <w:r w:rsidR="00BD2485">
        <w:rPr>
          <w:rFonts w:ascii="Times" w:eastAsia="Songti SC Bold" w:hAnsi="Times" w:cs="Times"/>
          <w:kern w:val="0"/>
        </w:rPr>
        <w:t>will</w:t>
      </w:r>
      <w:r>
        <w:rPr>
          <w:rFonts w:ascii="Times" w:eastAsia="Songti SC Bold" w:hAnsi="Times" w:cs="Times"/>
          <w:kern w:val="0"/>
        </w:rPr>
        <w:t xml:space="preserve"> record the information in its credit system.  </w:t>
      </w:r>
    </w:p>
    <w:p w14:paraId="5CDE7DAB" w14:textId="77777777" w:rsidR="007A4B74" w:rsidRDefault="007A4B74" w:rsidP="00BF19D9">
      <w:pPr>
        <w:widowControl/>
        <w:autoSpaceDE w:val="0"/>
        <w:autoSpaceDN w:val="0"/>
        <w:adjustRightInd w:val="0"/>
        <w:spacing w:line="360" w:lineRule="auto"/>
        <w:jc w:val="left"/>
        <w:rPr>
          <w:rFonts w:ascii="Times" w:eastAsia="Songti SC Bold" w:hAnsi="Times" w:cs="Times"/>
          <w:kern w:val="0"/>
        </w:rPr>
      </w:pPr>
    </w:p>
    <w:p w14:paraId="52DDE56A" w14:textId="39A19A73" w:rsidR="00A47298" w:rsidRPr="001342E2" w:rsidRDefault="001342E2" w:rsidP="00BF19D9">
      <w:pPr>
        <w:widowControl/>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 </w:t>
      </w:r>
      <w:r w:rsidR="00A47298" w:rsidRPr="00A47298">
        <w:rPr>
          <w:rFonts w:ascii="Times New Roman" w:eastAsia="Songti SC Regular" w:hAnsi="Times New Roman" w:cs="Times New Roman"/>
          <w:kern w:val="0"/>
        </w:rPr>
        <w:t>If the Faithless Person</w:t>
      </w:r>
      <w:r w:rsidR="00BD2485">
        <w:rPr>
          <w:rFonts w:ascii="Times New Roman" w:eastAsia="Songti SC Regular" w:hAnsi="Times New Roman" w:cs="Times New Roman"/>
          <w:kern w:val="0"/>
        </w:rPr>
        <w:t xml:space="preserve"> </w:t>
      </w:r>
      <w:r w:rsidR="00A47298" w:rsidRPr="00A47298">
        <w:rPr>
          <w:rFonts w:ascii="Times New Roman" w:eastAsia="Songti SC Regular" w:hAnsi="Times New Roman" w:cs="Times New Roman"/>
          <w:kern w:val="0"/>
        </w:rPr>
        <w:t>Subject to Enforcement</w:t>
      </w:r>
      <w:r w:rsidR="00A47298">
        <w:rPr>
          <w:rFonts w:ascii="Times New Roman" w:eastAsia="Songti SC Regular" w:hAnsi="Times New Roman" w:cs="Times New Roman"/>
          <w:kern w:val="0"/>
        </w:rPr>
        <w:t xml:space="preserve"> </w:t>
      </w:r>
      <w:r w:rsidR="00BB75D4">
        <w:rPr>
          <w:rFonts w:ascii="Times New Roman" w:eastAsia="Songti SC Regular" w:hAnsi="Times New Roman" w:cs="Times New Roman"/>
          <w:kern w:val="0"/>
        </w:rPr>
        <w:t>is</w:t>
      </w:r>
      <w:r w:rsidR="00A47298">
        <w:rPr>
          <w:rFonts w:ascii="Times New Roman" w:eastAsia="Songti SC Regular" w:hAnsi="Times New Roman" w:cs="Times New Roman"/>
          <w:kern w:val="0"/>
        </w:rPr>
        <w:t xml:space="preserve"> state staff member, the People’s Court should inform their faithlessness</w:t>
      </w:r>
      <w:r w:rsidR="00BB75D4">
        <w:rPr>
          <w:rFonts w:ascii="Times New Roman" w:eastAsia="Songti SC Regular" w:hAnsi="Times New Roman" w:cs="Times New Roman"/>
          <w:kern w:val="0"/>
        </w:rPr>
        <w:t xml:space="preserve"> to their organizations. </w:t>
      </w:r>
    </w:p>
    <w:p w14:paraId="7C42B9CD" w14:textId="77777777" w:rsidR="001342E2" w:rsidRDefault="001342E2" w:rsidP="00BF19D9">
      <w:pPr>
        <w:widowControl/>
        <w:autoSpaceDE w:val="0"/>
        <w:autoSpaceDN w:val="0"/>
        <w:adjustRightInd w:val="0"/>
        <w:spacing w:line="360" w:lineRule="auto"/>
        <w:jc w:val="left"/>
        <w:rPr>
          <w:rFonts w:ascii="Times New Roman" w:eastAsia="Songti SC Regular" w:hAnsi="Times New Roman" w:cs="Times New Roman"/>
          <w:kern w:val="0"/>
        </w:rPr>
      </w:pPr>
    </w:p>
    <w:p w14:paraId="0CF7850D" w14:textId="1F35D61C" w:rsidR="00BB75D4" w:rsidRPr="00A47298" w:rsidRDefault="001342E2" w:rsidP="00BF19D9">
      <w:pPr>
        <w:widowControl/>
        <w:autoSpaceDE w:val="0"/>
        <w:autoSpaceDN w:val="0"/>
        <w:adjustRightInd w:val="0"/>
        <w:spacing w:line="360" w:lineRule="auto"/>
        <w:jc w:val="left"/>
        <w:rPr>
          <w:rFonts w:ascii="Times New Roman" w:eastAsia="Songti SC Regular" w:hAnsi="Times New Roman" w:cs="Times New Roman"/>
          <w:kern w:val="0"/>
        </w:rPr>
      </w:pPr>
      <w:r>
        <w:rPr>
          <w:rFonts w:ascii="Times New Roman" w:eastAsia="Songti SC Regular" w:hAnsi="Times New Roman" w:cs="Times New Roman"/>
          <w:kern w:val="0"/>
        </w:rPr>
        <w:t xml:space="preserve"> </w:t>
      </w:r>
      <w:r w:rsidR="00BB75D4">
        <w:rPr>
          <w:rFonts w:ascii="Times New Roman" w:eastAsia="Songti SC Regular" w:hAnsi="Times New Roman" w:cs="Times New Roman"/>
          <w:kern w:val="0"/>
        </w:rPr>
        <w:t>If the Faithless Person</w:t>
      </w:r>
      <w:r w:rsidR="00BD2485">
        <w:rPr>
          <w:rFonts w:ascii="Times New Roman" w:eastAsia="Songti SC Regular" w:hAnsi="Times New Roman" w:cs="Times New Roman"/>
          <w:kern w:val="0"/>
        </w:rPr>
        <w:t xml:space="preserve"> </w:t>
      </w:r>
      <w:r w:rsidR="00BB75D4">
        <w:rPr>
          <w:rFonts w:ascii="Times New Roman" w:eastAsia="Songti SC Regular" w:hAnsi="Times New Roman" w:cs="Times New Roman"/>
          <w:kern w:val="0"/>
        </w:rPr>
        <w:t>Subject to Enforcement is</w:t>
      </w:r>
      <w:bookmarkStart w:id="0" w:name="_GoBack"/>
      <w:bookmarkEnd w:id="0"/>
      <w:r w:rsidR="00BB75D4">
        <w:rPr>
          <w:rFonts w:ascii="Times New Roman" w:eastAsia="Songti SC Regular" w:hAnsi="Times New Roman" w:cs="Times New Roman"/>
          <w:kern w:val="0"/>
        </w:rPr>
        <w:t xml:space="preserve"> state organ</w:t>
      </w:r>
      <w:r w:rsidR="0088584F">
        <w:rPr>
          <w:rFonts w:ascii="Times New Roman" w:eastAsia="Songti SC Regular" w:hAnsi="Times New Roman" w:cs="Times New Roman"/>
          <w:kern w:val="0"/>
        </w:rPr>
        <w:t xml:space="preserve"> </w:t>
      </w:r>
      <w:r w:rsidR="00BB75D4">
        <w:rPr>
          <w:rFonts w:ascii="Times New Roman" w:eastAsia="Songti SC Regular" w:hAnsi="Times New Roman" w:cs="Times New Roman"/>
          <w:kern w:val="0"/>
        </w:rPr>
        <w:t xml:space="preserve">or state-owned enterprise, the People’s Court should inform their faithlessness to their higher leading bodies or </w:t>
      </w:r>
      <w:r w:rsidR="00FB04B9">
        <w:rPr>
          <w:rFonts w:ascii="Times New Roman" w:eastAsia="Songti SC Regular" w:hAnsi="Times New Roman" w:cs="Times New Roman"/>
          <w:kern w:val="0"/>
        </w:rPr>
        <w:t xml:space="preserve">competent authorities. </w:t>
      </w:r>
      <w:r w:rsidR="00BB75D4">
        <w:rPr>
          <w:rFonts w:ascii="Times New Roman" w:eastAsia="Songti SC Regular" w:hAnsi="Times New Roman" w:cs="Times New Roman"/>
          <w:kern w:val="0"/>
        </w:rPr>
        <w:t xml:space="preserve"> </w:t>
      </w:r>
    </w:p>
    <w:p w14:paraId="13CB7B1C" w14:textId="77777777" w:rsidR="007A4B74" w:rsidRDefault="007A4B74" w:rsidP="00BF19D9">
      <w:pPr>
        <w:widowControl/>
        <w:autoSpaceDE w:val="0"/>
        <w:autoSpaceDN w:val="0"/>
        <w:adjustRightInd w:val="0"/>
        <w:spacing w:line="360" w:lineRule="auto"/>
        <w:jc w:val="left"/>
        <w:rPr>
          <w:rFonts w:ascii="Times" w:eastAsia="Songti SC Regular" w:hAnsi="Times" w:cs="Times"/>
          <w:kern w:val="0"/>
        </w:rPr>
      </w:pPr>
    </w:p>
    <w:p w14:paraId="118296E5" w14:textId="3FC4E1B8" w:rsidR="00FB04B9" w:rsidRPr="001342E2" w:rsidRDefault="00FB04B9" w:rsidP="00BF19D9">
      <w:pPr>
        <w:widowControl/>
        <w:autoSpaceDE w:val="0"/>
        <w:autoSpaceDN w:val="0"/>
        <w:adjustRightInd w:val="0"/>
        <w:spacing w:line="360" w:lineRule="auto"/>
        <w:jc w:val="left"/>
        <w:rPr>
          <w:rFonts w:ascii="Songti SC Bold" w:eastAsia="Songti SC Bold" w:hAnsi="Times" w:cs="Songti SC Bold"/>
          <w:b/>
          <w:bCs/>
          <w:color w:val="22396A"/>
          <w:kern w:val="0"/>
        </w:rPr>
      </w:pPr>
      <w:r w:rsidRPr="001342E2">
        <w:rPr>
          <w:rFonts w:ascii="Times" w:eastAsia="Songti SC Bold" w:hAnsi="Times" w:cs="Times"/>
          <w:b/>
          <w:kern w:val="0"/>
        </w:rPr>
        <w:t>Article 7</w:t>
      </w:r>
      <w:r>
        <w:rPr>
          <w:rFonts w:ascii="Times" w:eastAsia="Songti SC Bold" w:hAnsi="Times" w:cs="Times"/>
          <w:kern w:val="0"/>
        </w:rPr>
        <w:t xml:space="preserve">  </w:t>
      </w:r>
      <w:r w:rsidR="00BD2485">
        <w:rPr>
          <w:rFonts w:ascii="Times" w:eastAsia="Songti SC Bold" w:hAnsi="Times" w:cs="Times"/>
          <w:kern w:val="0"/>
        </w:rPr>
        <w:t xml:space="preserve"> </w:t>
      </w:r>
      <w:r>
        <w:rPr>
          <w:rFonts w:ascii="Times" w:eastAsia="Songti SC Bold" w:hAnsi="Times" w:cs="Times"/>
          <w:kern w:val="0"/>
        </w:rPr>
        <w:t xml:space="preserve">If the Faithless Person(s) Subject to Enforcement fit one of the following criteria, the People’s court should delete their information from </w:t>
      </w:r>
      <w:r w:rsidR="00EC4D02">
        <w:rPr>
          <w:rFonts w:ascii="Times" w:eastAsia="Songti SC Bold" w:hAnsi="Times" w:cs="Times"/>
          <w:kern w:val="0"/>
        </w:rPr>
        <w:t xml:space="preserve">the database of Faithless Person Subject to Enforcement: </w:t>
      </w:r>
    </w:p>
    <w:p w14:paraId="0E360B63" w14:textId="77777777" w:rsidR="00EC4D02" w:rsidRDefault="00EC4D02" w:rsidP="00BF19D9">
      <w:pPr>
        <w:widowControl/>
        <w:autoSpaceDE w:val="0"/>
        <w:autoSpaceDN w:val="0"/>
        <w:adjustRightInd w:val="0"/>
        <w:spacing w:line="360" w:lineRule="auto"/>
        <w:jc w:val="left"/>
        <w:rPr>
          <w:rFonts w:ascii="Times" w:eastAsia="Songti SC Bold" w:hAnsi="Times" w:cs="Times"/>
          <w:kern w:val="0"/>
        </w:rPr>
      </w:pPr>
    </w:p>
    <w:p w14:paraId="518B9FFC" w14:textId="6E26673E" w:rsidR="00EC4D02" w:rsidRPr="001342E2" w:rsidRDefault="0081182E" w:rsidP="00BF19D9">
      <w:pPr>
        <w:pStyle w:val="ListParagraph"/>
        <w:widowControl/>
        <w:numPr>
          <w:ilvl w:val="0"/>
          <w:numId w:val="1"/>
        </w:numPr>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Have f</w:t>
      </w:r>
      <w:r w:rsidR="00EC4D02">
        <w:rPr>
          <w:rFonts w:ascii="Times" w:eastAsia="Songti SC Bold" w:hAnsi="Times" w:cs="Times"/>
          <w:kern w:val="0"/>
        </w:rPr>
        <w:t>ully implement</w:t>
      </w:r>
      <w:r>
        <w:rPr>
          <w:rFonts w:ascii="Times" w:eastAsia="Songti SC Bold" w:hAnsi="Times" w:cs="Times"/>
          <w:kern w:val="0"/>
        </w:rPr>
        <w:t xml:space="preserve">ed </w:t>
      </w:r>
      <w:r w:rsidR="00EC4D02" w:rsidRPr="001342E2">
        <w:rPr>
          <w:rFonts w:ascii="Times" w:eastAsia="Songti SC Bold" w:hAnsi="Times" w:cs="Times"/>
          <w:kern w:val="0"/>
        </w:rPr>
        <w:t>the obligations stipulated by the effective legal document</w:t>
      </w:r>
      <w:r w:rsidR="00A520BF" w:rsidRPr="001342E2">
        <w:rPr>
          <w:rFonts w:ascii="Times" w:eastAsia="Songti SC Bold" w:hAnsi="Times" w:cs="Times"/>
          <w:kern w:val="0"/>
        </w:rPr>
        <w:t>s</w:t>
      </w:r>
      <w:r w:rsidR="00EC4D02" w:rsidRPr="001342E2">
        <w:rPr>
          <w:rFonts w:ascii="Times" w:eastAsia="Songti SC Bold" w:hAnsi="Times" w:cs="Times"/>
          <w:kern w:val="0"/>
        </w:rPr>
        <w:t xml:space="preserve">; </w:t>
      </w:r>
    </w:p>
    <w:p w14:paraId="530BE860" w14:textId="0D52C94F" w:rsidR="00EC4D02" w:rsidRDefault="0081182E" w:rsidP="00BF19D9">
      <w:pPr>
        <w:pStyle w:val="ListParagraph"/>
        <w:widowControl/>
        <w:numPr>
          <w:ilvl w:val="0"/>
          <w:numId w:val="1"/>
        </w:numPr>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 xml:space="preserve">Have reached </w:t>
      </w:r>
      <w:r w:rsidR="00EC4D02">
        <w:rPr>
          <w:rFonts w:ascii="Times" w:eastAsia="Songti SC Bold" w:hAnsi="Times" w:cs="Times"/>
          <w:kern w:val="0"/>
        </w:rPr>
        <w:t xml:space="preserve">pacification agreement with the </w:t>
      </w:r>
      <w:r w:rsidR="00A520BF">
        <w:rPr>
          <w:rFonts w:ascii="Times" w:eastAsia="Songti SC Bold" w:hAnsi="Times" w:cs="Times"/>
          <w:kern w:val="0"/>
        </w:rPr>
        <w:t>P</w:t>
      </w:r>
      <w:r w:rsidR="00EC4D02">
        <w:rPr>
          <w:rFonts w:ascii="Times" w:eastAsia="Songti SC Bold" w:hAnsi="Times" w:cs="Times"/>
          <w:kern w:val="0"/>
        </w:rPr>
        <w:t>etitioner for</w:t>
      </w:r>
      <w:r w:rsidR="00A520BF">
        <w:rPr>
          <w:rFonts w:ascii="Times" w:eastAsia="Songti SC Bold" w:hAnsi="Times" w:cs="Times"/>
          <w:kern w:val="0"/>
        </w:rPr>
        <w:t xml:space="preserve"> Enforcement</w:t>
      </w:r>
      <w:r w:rsidR="00EC4D02">
        <w:rPr>
          <w:rFonts w:ascii="Times" w:eastAsia="Songti SC Bold" w:hAnsi="Times" w:cs="Times"/>
          <w:kern w:val="0"/>
        </w:rPr>
        <w:t xml:space="preserve"> and the Petitioner for Enforcement has </w:t>
      </w:r>
      <w:r w:rsidR="00A520BF">
        <w:rPr>
          <w:rFonts w:ascii="Times" w:eastAsia="Songti SC Bold" w:hAnsi="Times" w:cs="Times"/>
          <w:kern w:val="0"/>
        </w:rPr>
        <w:t>confirmed the</w:t>
      </w:r>
      <w:r>
        <w:rPr>
          <w:rFonts w:ascii="Times" w:eastAsia="Songti SC Bold" w:hAnsi="Times" w:cs="Times"/>
          <w:kern w:val="0"/>
        </w:rPr>
        <w:t>ir</w:t>
      </w:r>
      <w:r w:rsidR="00A520BF">
        <w:rPr>
          <w:rFonts w:ascii="Times" w:eastAsia="Songti SC Bold" w:hAnsi="Times" w:cs="Times"/>
          <w:kern w:val="0"/>
        </w:rPr>
        <w:t xml:space="preserve"> implementation of obligations; </w:t>
      </w:r>
      <w:r w:rsidR="00EC4D02">
        <w:rPr>
          <w:rFonts w:ascii="Times" w:eastAsia="Songti SC Bold" w:hAnsi="Times" w:cs="Times"/>
          <w:kern w:val="0"/>
        </w:rPr>
        <w:t xml:space="preserve"> </w:t>
      </w:r>
    </w:p>
    <w:p w14:paraId="7D382D23" w14:textId="0E325A13" w:rsidR="00A520BF" w:rsidRPr="00EC4D02" w:rsidRDefault="00A520BF" w:rsidP="00BF19D9">
      <w:pPr>
        <w:pStyle w:val="ListParagraph"/>
        <w:widowControl/>
        <w:numPr>
          <w:ilvl w:val="0"/>
          <w:numId w:val="1"/>
        </w:numPr>
        <w:autoSpaceDE w:val="0"/>
        <w:autoSpaceDN w:val="0"/>
        <w:adjustRightInd w:val="0"/>
        <w:spacing w:line="360" w:lineRule="auto"/>
        <w:jc w:val="left"/>
        <w:rPr>
          <w:rFonts w:ascii="Times" w:eastAsia="Songti SC Bold" w:hAnsi="Times" w:cs="Times"/>
          <w:kern w:val="0"/>
        </w:rPr>
      </w:pPr>
      <w:r>
        <w:rPr>
          <w:rFonts w:ascii="Times" w:eastAsia="Songti SC Bold" w:hAnsi="Times" w:cs="Times"/>
          <w:kern w:val="0"/>
        </w:rPr>
        <w:t>The People’s Court ha</w:t>
      </w:r>
      <w:r w:rsidR="00DA77AB">
        <w:rPr>
          <w:rFonts w:ascii="Times" w:eastAsia="Songti SC Bold" w:hAnsi="Times" w:cs="Times"/>
          <w:kern w:val="0"/>
        </w:rPr>
        <w:t>s</w:t>
      </w:r>
      <w:r>
        <w:rPr>
          <w:rFonts w:ascii="Times" w:eastAsia="Songti SC Bold" w:hAnsi="Times" w:cs="Times"/>
          <w:kern w:val="0"/>
        </w:rPr>
        <w:t xml:space="preserve"> determined the termination of the execution. </w:t>
      </w:r>
    </w:p>
    <w:p w14:paraId="2C352B91" w14:textId="77777777" w:rsidR="007A4B74" w:rsidRDefault="007A4B74" w:rsidP="00BF19D9">
      <w:pPr>
        <w:widowControl/>
        <w:autoSpaceDE w:val="0"/>
        <w:autoSpaceDN w:val="0"/>
        <w:adjustRightInd w:val="0"/>
        <w:spacing w:line="360" w:lineRule="auto"/>
        <w:jc w:val="left"/>
        <w:rPr>
          <w:rFonts w:ascii="Songti SC Regular" w:eastAsia="Songti SC Regular" w:hAnsi="Times" w:cs="Songti SC Regular"/>
          <w:color w:val="FB0007"/>
          <w:kern w:val="0"/>
          <w:sz w:val="26"/>
          <w:szCs w:val="26"/>
        </w:rPr>
      </w:pPr>
    </w:p>
    <w:p w14:paraId="0ED5182B" w14:textId="77777777" w:rsidR="004E3069" w:rsidRDefault="004E3069" w:rsidP="00BF19D9">
      <w:pPr>
        <w:spacing w:line="360" w:lineRule="auto"/>
      </w:pPr>
    </w:p>
    <w:sectPr w:rsidR="004E3069" w:rsidSect="0033716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ongti SC Regular">
    <w:altName w:val="Arial Unicode MS"/>
    <w:charset w:val="50"/>
    <w:family w:val="auto"/>
    <w:pitch w:val="variable"/>
    <w:sig w:usb0="00000000" w:usb1="080F0000" w:usb2="00000010" w:usb3="00000000" w:csb0="0004009F" w:csb1="00000000"/>
  </w:font>
  <w:font w:name="Times">
    <w:panose1 w:val="02020603050405020304"/>
    <w:charset w:val="00"/>
    <w:family w:val="auto"/>
    <w:pitch w:val="variable"/>
    <w:sig w:usb0="00000003" w:usb1="00000000" w:usb2="00000000" w:usb3="00000000" w:csb0="00000001" w:csb1="00000000"/>
  </w:font>
  <w:font w:name="Songti SC Bold">
    <w:altName w:val="Arial Unicode MS"/>
    <w:charset w:val="50"/>
    <w:family w:val="auto"/>
    <w:pitch w:val="variable"/>
    <w:sig w:usb0="00000000"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063A4"/>
    <w:multiLevelType w:val="hybridMultilevel"/>
    <w:tmpl w:val="DCE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74"/>
    <w:rsid w:val="00020154"/>
    <w:rsid w:val="001342E2"/>
    <w:rsid w:val="00171F6A"/>
    <w:rsid w:val="00176C99"/>
    <w:rsid w:val="001B0CE1"/>
    <w:rsid w:val="00233DCA"/>
    <w:rsid w:val="00281C2A"/>
    <w:rsid w:val="00287BA6"/>
    <w:rsid w:val="00337BC8"/>
    <w:rsid w:val="003631A6"/>
    <w:rsid w:val="00425869"/>
    <w:rsid w:val="004B49BE"/>
    <w:rsid w:val="004B6D53"/>
    <w:rsid w:val="004D450F"/>
    <w:rsid w:val="004E3069"/>
    <w:rsid w:val="00514A8B"/>
    <w:rsid w:val="00535C57"/>
    <w:rsid w:val="00634563"/>
    <w:rsid w:val="006C5C6A"/>
    <w:rsid w:val="007A4B74"/>
    <w:rsid w:val="007C279B"/>
    <w:rsid w:val="0081182E"/>
    <w:rsid w:val="00811B16"/>
    <w:rsid w:val="0088584F"/>
    <w:rsid w:val="009F157C"/>
    <w:rsid w:val="00A42350"/>
    <w:rsid w:val="00A47298"/>
    <w:rsid w:val="00A51DBE"/>
    <w:rsid w:val="00A520BF"/>
    <w:rsid w:val="00A609DA"/>
    <w:rsid w:val="00A738D2"/>
    <w:rsid w:val="00A74702"/>
    <w:rsid w:val="00A81892"/>
    <w:rsid w:val="00AD6349"/>
    <w:rsid w:val="00B60DE0"/>
    <w:rsid w:val="00BB75D4"/>
    <w:rsid w:val="00BC2A7A"/>
    <w:rsid w:val="00BC6382"/>
    <w:rsid w:val="00BD2485"/>
    <w:rsid w:val="00BF19D9"/>
    <w:rsid w:val="00C05FB7"/>
    <w:rsid w:val="00C143FF"/>
    <w:rsid w:val="00C53611"/>
    <w:rsid w:val="00C71AC7"/>
    <w:rsid w:val="00C85174"/>
    <w:rsid w:val="00CB038C"/>
    <w:rsid w:val="00D010CA"/>
    <w:rsid w:val="00D350FA"/>
    <w:rsid w:val="00D54BA0"/>
    <w:rsid w:val="00DA4458"/>
    <w:rsid w:val="00DA6BB3"/>
    <w:rsid w:val="00DA77AB"/>
    <w:rsid w:val="00DC7B58"/>
    <w:rsid w:val="00E00D95"/>
    <w:rsid w:val="00E15F5A"/>
    <w:rsid w:val="00E820F9"/>
    <w:rsid w:val="00EC4D02"/>
    <w:rsid w:val="00F568BA"/>
    <w:rsid w:val="00F62E15"/>
    <w:rsid w:val="00F85296"/>
    <w:rsid w:val="00FA5558"/>
    <w:rsid w:val="00FB04B9"/>
    <w:rsid w:val="00FC61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97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63356-D3E5-43EE-8B19-932DC5A0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mac</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Yuanlin</dc:creator>
  <cp:lastModifiedBy>Windows User</cp:lastModifiedBy>
  <cp:revision>4</cp:revision>
  <dcterms:created xsi:type="dcterms:W3CDTF">2017-02-05T02:23:00Z</dcterms:created>
  <dcterms:modified xsi:type="dcterms:W3CDTF">2017-02-05T02:36:00Z</dcterms:modified>
</cp:coreProperties>
</file>