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988C5" w14:textId="0A354F33" w:rsidR="0025299E" w:rsidRPr="00CB1A89" w:rsidRDefault="000856C5" w:rsidP="000856C5">
      <w:pPr>
        <w:pStyle w:val="Title"/>
        <w:rPr>
          <w:color w:val="00B0F0"/>
          <w:lang w:val="en-CA"/>
        </w:rPr>
      </w:pPr>
      <w:r w:rsidRPr="00CB1A89">
        <w:rPr>
          <w:color w:val="00B0F0"/>
          <w:lang w:val="en-CA"/>
        </w:rPr>
        <w:t>Executive Summary</w:t>
      </w:r>
    </w:p>
    <w:p w14:paraId="3A2C0469" w14:textId="5EDED134" w:rsidR="000856C5" w:rsidRPr="000856C5" w:rsidRDefault="001F3B62">
      <w:pPr>
        <w:rPr>
          <w:b/>
          <w:bCs/>
          <w:lang w:val="en-CA"/>
        </w:rPr>
      </w:pPr>
      <w:r>
        <w:rPr>
          <w:b/>
          <w:bCs/>
          <w:noProof/>
          <w:lang w:val="en-CA"/>
        </w:rPr>
        <w:pict w14:anchorId="32964D43">
          <v:rect id="_x0000_i1028" alt="" style="width:468pt;height:.05pt;mso-width-percent:0;mso-height-percent:0;mso-width-percent:0;mso-height-percent:0" o:hralign="center" o:hrstd="t" o:hr="t" fillcolor="#a0a0a0" stroked="f"/>
        </w:pict>
      </w:r>
    </w:p>
    <w:p w14:paraId="59138748" w14:textId="6E8C8B86" w:rsidR="000856C5" w:rsidRPr="00CB1A89" w:rsidRDefault="000856C5">
      <w:pPr>
        <w:rPr>
          <w:b/>
          <w:bCs/>
          <w:color w:val="00B0F0"/>
          <w:lang w:val="en-CA"/>
        </w:rPr>
      </w:pPr>
      <w:r w:rsidRPr="00CB1A89">
        <w:rPr>
          <w:b/>
          <w:bCs/>
          <w:color w:val="00B0F0"/>
          <w:lang w:val="en-CA"/>
        </w:rPr>
        <w:t xml:space="preserve">Increasing Israeli activity in the field of International development </w:t>
      </w:r>
      <w:r w:rsidR="00CB1A89">
        <w:rPr>
          <w:b/>
          <w:bCs/>
          <w:color w:val="00B0F0"/>
          <w:lang w:val="en-CA"/>
        </w:rPr>
        <w:t>includes</w:t>
      </w:r>
      <w:r w:rsidRPr="00CB1A89">
        <w:rPr>
          <w:b/>
          <w:bCs/>
          <w:color w:val="00B0F0"/>
          <w:lang w:val="en-CA"/>
        </w:rPr>
        <w:t xml:space="preserve"> a wide variety of economic and diplomatic </w:t>
      </w:r>
      <w:r w:rsidR="00E00FB7" w:rsidRPr="00CB1A89">
        <w:rPr>
          <w:b/>
          <w:bCs/>
          <w:color w:val="00B0F0"/>
          <w:lang w:val="en-CA"/>
        </w:rPr>
        <w:t>advantages and</w:t>
      </w:r>
      <w:r w:rsidRPr="00CB1A89">
        <w:rPr>
          <w:b/>
          <w:bCs/>
          <w:color w:val="00B0F0"/>
          <w:lang w:val="en-CA"/>
        </w:rPr>
        <w:t xml:space="preserve"> realizes Israel’s moral obligation</w:t>
      </w:r>
      <w:r w:rsidR="00E00FB7">
        <w:rPr>
          <w:b/>
          <w:bCs/>
          <w:color w:val="00B0F0"/>
          <w:lang w:val="en-CA"/>
        </w:rPr>
        <w:t xml:space="preserve">, </w:t>
      </w:r>
      <w:r w:rsidRPr="00CB1A89">
        <w:rPr>
          <w:b/>
          <w:bCs/>
          <w:color w:val="00B0F0"/>
          <w:lang w:val="en-CA"/>
        </w:rPr>
        <w:t>as a developed country</w:t>
      </w:r>
      <w:r w:rsidR="00E00FB7">
        <w:rPr>
          <w:b/>
          <w:bCs/>
          <w:color w:val="00B0F0"/>
          <w:lang w:val="en-CA"/>
        </w:rPr>
        <w:t>,</w:t>
      </w:r>
      <w:r w:rsidRPr="00CB1A89">
        <w:rPr>
          <w:b/>
          <w:bCs/>
          <w:color w:val="00B0F0"/>
          <w:lang w:val="en-CA"/>
        </w:rPr>
        <w:t xml:space="preserve"> to take part in global development efforts. </w:t>
      </w:r>
    </w:p>
    <w:p w14:paraId="09EF1800" w14:textId="3478796A" w:rsidR="000856C5" w:rsidRDefault="000856C5">
      <w:pPr>
        <w:rPr>
          <w:b/>
          <w:bCs/>
          <w:lang w:val="en-CA"/>
        </w:rPr>
      </w:pPr>
    </w:p>
    <w:p w14:paraId="0CD6A0F1" w14:textId="3CD983A7" w:rsidR="000856C5" w:rsidRDefault="00CB1A89">
      <w:pPr>
        <w:rPr>
          <w:lang w:val="en-CA"/>
        </w:rPr>
      </w:pPr>
      <w:r>
        <w:rPr>
          <w:b/>
          <w:bCs/>
          <w:color w:val="00B0F0"/>
          <w:lang w:val="en-CA"/>
        </w:rPr>
        <w:t>A central method</w:t>
      </w:r>
      <w:r w:rsidR="000856C5" w:rsidRPr="00CB1A89">
        <w:rPr>
          <w:b/>
          <w:bCs/>
          <w:color w:val="00B0F0"/>
          <w:lang w:val="en-CA"/>
        </w:rPr>
        <w:t xml:space="preserve"> of accelerating sustainable economic growth is the increase of Israeli exports.</w:t>
      </w:r>
      <w:r w:rsidR="000856C5" w:rsidRPr="00CB1A89">
        <w:rPr>
          <w:color w:val="00B0F0"/>
          <w:lang w:val="en-CA"/>
        </w:rPr>
        <w:t xml:space="preserve"> </w:t>
      </w:r>
      <w:r w:rsidR="00705E20">
        <w:rPr>
          <w:lang w:val="en-CA"/>
        </w:rPr>
        <w:t>In recent years, t</w:t>
      </w:r>
      <w:r w:rsidR="000856C5">
        <w:rPr>
          <w:lang w:val="en-CA"/>
        </w:rPr>
        <w:t xml:space="preserve">he Israeli economy has grown at a </w:t>
      </w:r>
      <w:r w:rsidR="00705E20">
        <w:rPr>
          <w:lang w:val="en-CA"/>
        </w:rPr>
        <w:t xml:space="preserve">rate higher </w:t>
      </w:r>
      <w:r w:rsidR="000856C5">
        <w:rPr>
          <w:lang w:val="en-CA"/>
        </w:rPr>
        <w:t>than the OECD average, and the rate of Israeli exports has grown in parallel. However, the global and local economic crises created by the Coronavirus pandemic and the subsequent drop in demand and global trade are expected to lead to a significant slow-down</w:t>
      </w:r>
      <w:r w:rsidR="00705E20">
        <w:rPr>
          <w:lang w:val="en-CA"/>
        </w:rPr>
        <w:t xml:space="preserve"> in growth</w:t>
      </w:r>
      <w:r w:rsidR="000856C5">
        <w:rPr>
          <w:lang w:val="en-CA"/>
        </w:rPr>
        <w:t xml:space="preserve">, and even a decline in the growth of Israeli exports in the </w:t>
      </w:r>
      <w:r w:rsidR="00563749">
        <w:rPr>
          <w:lang w:val="en-CA"/>
        </w:rPr>
        <w:t>near future</w:t>
      </w:r>
      <w:r w:rsidR="000856C5">
        <w:rPr>
          <w:lang w:val="en-CA"/>
        </w:rPr>
        <w:t xml:space="preserve">. This negative trend adds to the existing complexity </w:t>
      </w:r>
      <w:r w:rsidR="008D11F4">
        <w:rPr>
          <w:lang w:val="en-CA"/>
        </w:rPr>
        <w:t>characteristic of</w:t>
      </w:r>
      <w:r w:rsidR="000856C5">
        <w:rPr>
          <w:lang w:val="en-CA"/>
        </w:rPr>
        <w:t xml:space="preserve"> Israeli exports, which </w:t>
      </w:r>
      <w:r w:rsidR="008D11F4">
        <w:rPr>
          <w:lang w:val="en-CA"/>
        </w:rPr>
        <w:t>are defined</w:t>
      </w:r>
      <w:r w:rsidR="000856C5">
        <w:rPr>
          <w:lang w:val="en-CA"/>
        </w:rPr>
        <w:t xml:space="preserve"> by significant </w:t>
      </w:r>
      <w:r w:rsidR="008D11F4">
        <w:rPr>
          <w:lang w:val="en-CA"/>
        </w:rPr>
        <w:t>concentration of</w:t>
      </w:r>
      <w:r w:rsidR="000856C5">
        <w:rPr>
          <w:lang w:val="en-CA"/>
        </w:rPr>
        <w:t xml:space="preserve"> export</w:t>
      </w:r>
      <w:r w:rsidR="008D11F4">
        <w:rPr>
          <w:lang w:val="en-CA"/>
        </w:rPr>
        <w:t>s</w:t>
      </w:r>
      <w:r w:rsidR="000856C5">
        <w:rPr>
          <w:lang w:val="en-CA"/>
        </w:rPr>
        <w:t xml:space="preserve"> to developed countries, a</w:t>
      </w:r>
      <w:r w:rsidR="005A3480">
        <w:rPr>
          <w:lang w:val="en-CA"/>
        </w:rPr>
        <w:t xml:space="preserve">s well as significant </w:t>
      </w:r>
      <w:r w:rsidR="008D11F4">
        <w:rPr>
          <w:lang w:val="en-CA"/>
        </w:rPr>
        <w:t>concentration</w:t>
      </w:r>
      <w:r w:rsidR="005A3480">
        <w:rPr>
          <w:lang w:val="en-CA"/>
        </w:rPr>
        <w:t xml:space="preserve"> in the number of exporters and exported products. </w:t>
      </w:r>
      <w:r w:rsidR="00A236A0">
        <w:rPr>
          <w:lang w:val="en-CA"/>
        </w:rPr>
        <w:t xml:space="preserve">This high rate of </w:t>
      </w:r>
      <w:r w:rsidR="008D11F4">
        <w:rPr>
          <w:lang w:val="en-CA"/>
        </w:rPr>
        <w:t>concentration</w:t>
      </w:r>
      <w:r w:rsidR="00A236A0">
        <w:rPr>
          <w:lang w:val="en-CA"/>
        </w:rPr>
        <w:t xml:space="preserve"> results in a high level of exposure to various risks for the Israeli market, which </w:t>
      </w:r>
      <w:r w:rsidR="00E00FB7">
        <w:rPr>
          <w:lang w:val="en-CA"/>
        </w:rPr>
        <w:t>could</w:t>
      </w:r>
      <w:r w:rsidR="00A236A0">
        <w:rPr>
          <w:lang w:val="en-CA"/>
        </w:rPr>
        <w:t xml:space="preserve"> develop in local and global arenas. </w:t>
      </w:r>
    </w:p>
    <w:p w14:paraId="637FC6C9" w14:textId="37F9F1A6" w:rsidR="00A236A0" w:rsidRDefault="00A236A0">
      <w:pPr>
        <w:rPr>
          <w:lang w:val="en-CA"/>
        </w:rPr>
      </w:pPr>
    </w:p>
    <w:p w14:paraId="0AB844F9" w14:textId="43675BBE" w:rsidR="00A236A0" w:rsidRDefault="00A236A0">
      <w:pPr>
        <w:rPr>
          <w:lang w:val="en-CA"/>
        </w:rPr>
      </w:pPr>
      <w:r w:rsidRPr="00E00FB7">
        <w:rPr>
          <w:b/>
          <w:bCs/>
          <w:color w:val="00B0F0"/>
          <w:lang w:val="en-CA"/>
        </w:rPr>
        <w:t xml:space="preserve">As a result, developing countries are a significant opportunity for the Israeli economy and </w:t>
      </w:r>
      <w:r w:rsidR="00E00FB7">
        <w:rPr>
          <w:b/>
          <w:bCs/>
          <w:color w:val="00B0F0"/>
          <w:lang w:val="en-CA"/>
        </w:rPr>
        <w:t xml:space="preserve">for </w:t>
      </w:r>
      <w:r w:rsidRPr="00E00FB7">
        <w:rPr>
          <w:b/>
          <w:bCs/>
          <w:color w:val="00B0F0"/>
          <w:lang w:val="en-CA"/>
        </w:rPr>
        <w:t>Israeli exports.</w:t>
      </w:r>
      <w:r w:rsidR="006C04D6">
        <w:rPr>
          <w:lang w:val="en-CA"/>
        </w:rPr>
        <w:t xml:space="preserve"> It i</w:t>
      </w:r>
      <w:r>
        <w:rPr>
          <w:lang w:val="en-CA"/>
        </w:rPr>
        <w:t>s expected that 70% of global growth will come from developing countries</w:t>
      </w:r>
      <w:r w:rsidR="006C04D6">
        <w:rPr>
          <w:lang w:val="en-CA"/>
        </w:rPr>
        <w:t xml:space="preserve"> by 2030</w:t>
      </w:r>
      <w:r>
        <w:rPr>
          <w:lang w:val="en-CA"/>
        </w:rPr>
        <w:t>.</w:t>
      </w:r>
      <w:r>
        <w:rPr>
          <w:rStyle w:val="FootnoteReference"/>
          <w:lang w:val="en-CA"/>
        </w:rPr>
        <w:footnoteReference w:id="1"/>
      </w:r>
      <w:r w:rsidR="00024291">
        <w:rPr>
          <w:lang w:val="en-CA"/>
        </w:rPr>
        <w:t xml:space="preserve"> This growth is expected to be </w:t>
      </w:r>
      <w:r w:rsidR="00780AED">
        <w:rPr>
          <w:lang w:val="en-CA"/>
        </w:rPr>
        <w:t>based</w:t>
      </w:r>
      <w:r w:rsidR="00024291">
        <w:rPr>
          <w:lang w:val="en-CA"/>
        </w:rPr>
        <w:t xml:space="preserve"> on an unprecedented </w:t>
      </w:r>
      <w:r w:rsidR="00780AED">
        <w:rPr>
          <w:lang w:val="en-CA"/>
        </w:rPr>
        <w:t>increase</w:t>
      </w:r>
      <w:r w:rsidR="00024291">
        <w:rPr>
          <w:lang w:val="en-CA"/>
        </w:rPr>
        <w:t xml:space="preserve"> in individual and public consumption in developing countries, </w:t>
      </w:r>
      <w:r w:rsidR="00780AED">
        <w:rPr>
          <w:lang w:val="en-CA"/>
        </w:rPr>
        <w:t>as a result of</w:t>
      </w:r>
      <w:r w:rsidR="00024291">
        <w:rPr>
          <w:lang w:val="en-CA"/>
        </w:rPr>
        <w:t xml:space="preserve"> </w:t>
      </w:r>
      <w:r w:rsidR="00780AED">
        <w:rPr>
          <w:lang w:val="en-CA"/>
        </w:rPr>
        <w:t>increasing</w:t>
      </w:r>
      <w:r w:rsidR="00024291">
        <w:rPr>
          <w:lang w:val="en-CA"/>
        </w:rPr>
        <w:t xml:space="preserve"> demand for services, infrastructure, and improvements in quality of life. </w:t>
      </w:r>
      <w:r w:rsidR="00780AED">
        <w:rPr>
          <w:lang w:val="en-CA"/>
        </w:rPr>
        <w:t>Moreover</w:t>
      </w:r>
      <w:r w:rsidR="00024291">
        <w:rPr>
          <w:lang w:val="en-CA"/>
        </w:rPr>
        <w:t xml:space="preserve">, the concentration of global efforts and investments around Sustainable Development Goals (SDGs) </w:t>
      </w:r>
      <w:r w:rsidR="00780AED">
        <w:rPr>
          <w:lang w:val="en-CA"/>
        </w:rPr>
        <w:t xml:space="preserve">further increases </w:t>
      </w:r>
      <w:r w:rsidR="00024291">
        <w:rPr>
          <w:lang w:val="en-CA"/>
        </w:rPr>
        <w:t xml:space="preserve">opportunities for the Israeli economy. The UN estimates that demand for </w:t>
      </w:r>
      <w:r w:rsidR="00780AED">
        <w:rPr>
          <w:lang w:val="en-CA"/>
        </w:rPr>
        <w:t>to achieve</w:t>
      </w:r>
      <w:r w:rsidR="00024291">
        <w:rPr>
          <w:lang w:val="en-CA"/>
        </w:rPr>
        <w:t xml:space="preserve"> these development goals </w:t>
      </w:r>
      <w:r w:rsidR="00780AED">
        <w:rPr>
          <w:lang w:val="en-CA"/>
        </w:rPr>
        <w:t xml:space="preserve">will reach </w:t>
      </w:r>
      <w:r w:rsidR="00024291">
        <w:rPr>
          <w:lang w:val="en-CA"/>
        </w:rPr>
        <w:t xml:space="preserve">approximately $3.3-4.6 trillion per year, </w:t>
      </w:r>
      <w:r w:rsidR="00780AED">
        <w:rPr>
          <w:lang w:val="en-CA"/>
        </w:rPr>
        <w:t>by</w:t>
      </w:r>
      <w:r w:rsidR="00024291">
        <w:rPr>
          <w:lang w:val="en-CA"/>
        </w:rPr>
        <w:t xml:space="preserve"> 2030. These trends demonstrate that there is an economic potential of tens of </w:t>
      </w:r>
      <w:r w:rsidR="000F0E02">
        <w:rPr>
          <w:lang w:val="en-CA"/>
        </w:rPr>
        <w:t>billions</w:t>
      </w:r>
      <w:r w:rsidR="00024291">
        <w:rPr>
          <w:lang w:val="en-CA"/>
        </w:rPr>
        <w:t xml:space="preserve"> of dollars for Israeli exports to developing countries. </w:t>
      </w:r>
    </w:p>
    <w:p w14:paraId="6724796E" w14:textId="57A60392" w:rsidR="00024291" w:rsidRDefault="00024291">
      <w:pPr>
        <w:rPr>
          <w:lang w:val="en-CA"/>
        </w:rPr>
      </w:pPr>
    </w:p>
    <w:p w14:paraId="16E3CA50" w14:textId="2BD40AA9" w:rsidR="00024291" w:rsidRDefault="00024291">
      <w:pPr>
        <w:rPr>
          <w:lang w:val="en-CA"/>
        </w:rPr>
      </w:pPr>
      <w:r w:rsidRPr="000F0E02">
        <w:rPr>
          <w:b/>
          <w:bCs/>
          <w:color w:val="00B0F0"/>
          <w:lang w:val="en-CA"/>
        </w:rPr>
        <w:t xml:space="preserve">Most countries in the world are </w:t>
      </w:r>
      <w:r w:rsidR="00F77F2B">
        <w:rPr>
          <w:b/>
          <w:bCs/>
          <w:color w:val="00B0F0"/>
          <w:lang w:val="en-CA"/>
        </w:rPr>
        <w:t xml:space="preserve">considered to be </w:t>
      </w:r>
      <w:r w:rsidRPr="000F0E02">
        <w:rPr>
          <w:b/>
          <w:bCs/>
          <w:color w:val="00B0F0"/>
          <w:lang w:val="en-CA"/>
        </w:rPr>
        <w:t>developing</w:t>
      </w:r>
      <w:r w:rsidR="00F77F2B">
        <w:rPr>
          <w:b/>
          <w:bCs/>
          <w:color w:val="00B0F0"/>
          <w:lang w:val="en-CA"/>
        </w:rPr>
        <w:t>. Therefore</w:t>
      </w:r>
      <w:r w:rsidRPr="000F0E02">
        <w:rPr>
          <w:b/>
          <w:bCs/>
          <w:color w:val="00B0F0"/>
          <w:lang w:val="en-CA"/>
        </w:rPr>
        <w:t xml:space="preserve">, activity in the field of international development </w:t>
      </w:r>
      <w:r w:rsidR="00F77F2B">
        <w:rPr>
          <w:b/>
          <w:bCs/>
          <w:color w:val="00B0F0"/>
          <w:lang w:val="en-CA"/>
        </w:rPr>
        <w:t>is</w:t>
      </w:r>
      <w:r w:rsidRPr="000F0E02">
        <w:rPr>
          <w:b/>
          <w:bCs/>
          <w:color w:val="00B0F0"/>
          <w:lang w:val="en-CA"/>
        </w:rPr>
        <w:t xml:space="preserve"> an opportunity to strengthen Israel’s diplomatic status. </w:t>
      </w:r>
      <w:r>
        <w:rPr>
          <w:lang w:val="en-CA"/>
        </w:rPr>
        <w:t xml:space="preserve">As the economies of developing countries continue to strengthen, their diplomatic power and importance </w:t>
      </w:r>
      <w:r w:rsidR="00F77F2B">
        <w:rPr>
          <w:lang w:val="en-CA"/>
        </w:rPr>
        <w:t>grow</w:t>
      </w:r>
      <w:r>
        <w:rPr>
          <w:lang w:val="en-CA"/>
        </w:rPr>
        <w:t xml:space="preserve"> stronger as well. </w:t>
      </w:r>
      <w:r w:rsidR="000126F0">
        <w:rPr>
          <w:lang w:val="en-CA"/>
        </w:rPr>
        <w:t xml:space="preserve">Activity in the international development field is an opportunity to strengthen Israel’s bilateral and multilateral diplomatic relations, </w:t>
      </w:r>
      <w:r w:rsidR="00F77F2B">
        <w:rPr>
          <w:lang w:val="en-CA"/>
        </w:rPr>
        <w:t>by</w:t>
      </w:r>
      <w:r w:rsidR="000126F0">
        <w:rPr>
          <w:lang w:val="en-CA"/>
        </w:rPr>
        <w:t xml:space="preserve"> strengthening Israel’s relations with each developing country, and at the same time, upgrading Israel’s status in international fora. </w:t>
      </w:r>
    </w:p>
    <w:p w14:paraId="71D2D45E" w14:textId="402A0512" w:rsidR="000126F0" w:rsidRDefault="000126F0">
      <w:pPr>
        <w:rPr>
          <w:lang w:val="en-CA"/>
        </w:rPr>
      </w:pPr>
    </w:p>
    <w:p w14:paraId="2711652C" w14:textId="18357725" w:rsidR="000126F0" w:rsidRDefault="000126F0">
      <w:pPr>
        <w:rPr>
          <w:lang w:val="en-CA"/>
        </w:rPr>
      </w:pPr>
      <w:r>
        <w:rPr>
          <w:lang w:val="en-CA"/>
        </w:rPr>
        <w:t>Israel is a leading example of a country</w:t>
      </w:r>
      <w:r w:rsidR="00EE368A">
        <w:rPr>
          <w:lang w:val="en-CA"/>
        </w:rPr>
        <w:t xml:space="preserve"> that</w:t>
      </w:r>
      <w:r>
        <w:rPr>
          <w:lang w:val="en-CA"/>
        </w:rPr>
        <w:t xml:space="preserve"> transitioned </w:t>
      </w:r>
      <w:r w:rsidR="00EE368A">
        <w:rPr>
          <w:lang w:val="en-CA"/>
        </w:rPr>
        <w:t xml:space="preserve">quickly and with extraordinary success, </w:t>
      </w:r>
      <w:r>
        <w:rPr>
          <w:lang w:val="en-CA"/>
        </w:rPr>
        <w:t xml:space="preserve">from </w:t>
      </w:r>
      <w:r w:rsidR="00EE368A">
        <w:rPr>
          <w:lang w:val="en-CA"/>
        </w:rPr>
        <w:t>the</w:t>
      </w:r>
      <w:r>
        <w:rPr>
          <w:lang w:val="en-CA"/>
        </w:rPr>
        <w:t xml:space="preserve"> status of a developing country</w:t>
      </w:r>
      <w:r w:rsidR="00EE368A">
        <w:rPr>
          <w:lang w:val="en-CA"/>
        </w:rPr>
        <w:t xml:space="preserve">, which received </w:t>
      </w:r>
      <w:r>
        <w:rPr>
          <w:lang w:val="en-CA"/>
        </w:rPr>
        <w:t>aid from other countries, to a developed country</w:t>
      </w:r>
      <w:r w:rsidR="00F77F2B">
        <w:rPr>
          <w:lang w:val="en-CA"/>
        </w:rPr>
        <w:t xml:space="preserve">. Israel is </w:t>
      </w:r>
      <w:r>
        <w:rPr>
          <w:lang w:val="en-CA"/>
        </w:rPr>
        <w:t xml:space="preserve">located at the global forefront in a variety of indices, such as GDP per capita, HDI, technological leadership, and more. </w:t>
      </w:r>
      <w:r w:rsidR="00EE368A" w:rsidRPr="00774FBE">
        <w:rPr>
          <w:b/>
          <w:bCs/>
          <w:color w:val="00B0F0"/>
          <w:lang w:val="en-CA"/>
        </w:rPr>
        <w:t xml:space="preserve">As a result, Israel has a moral obligation to </w:t>
      </w:r>
      <w:r w:rsidR="00774FBE">
        <w:rPr>
          <w:b/>
          <w:bCs/>
          <w:color w:val="00B0F0"/>
          <w:lang w:val="en-CA"/>
        </w:rPr>
        <w:t>play</w:t>
      </w:r>
      <w:r w:rsidR="00EE368A" w:rsidRPr="00774FBE">
        <w:rPr>
          <w:b/>
          <w:bCs/>
          <w:color w:val="00B0F0"/>
          <w:lang w:val="en-CA"/>
        </w:rPr>
        <w:t xml:space="preserve"> a key </w:t>
      </w:r>
      <w:r w:rsidR="00774FBE">
        <w:rPr>
          <w:b/>
          <w:bCs/>
          <w:color w:val="00B0F0"/>
          <w:lang w:val="en-CA"/>
        </w:rPr>
        <w:t>role</w:t>
      </w:r>
      <w:r w:rsidR="00EE368A" w:rsidRPr="00774FBE">
        <w:rPr>
          <w:b/>
          <w:bCs/>
          <w:color w:val="00B0F0"/>
          <w:lang w:val="en-CA"/>
        </w:rPr>
        <w:t xml:space="preserve"> in global efforts for sustainable </w:t>
      </w:r>
      <w:r w:rsidR="00510D61" w:rsidRPr="00774FBE">
        <w:rPr>
          <w:b/>
          <w:bCs/>
          <w:color w:val="00B0F0"/>
          <w:lang w:val="en-CA"/>
        </w:rPr>
        <w:t>development</w:t>
      </w:r>
      <w:r w:rsidR="00EE368A" w:rsidRPr="00774FBE">
        <w:rPr>
          <w:b/>
          <w:bCs/>
          <w:color w:val="00B0F0"/>
          <w:lang w:val="en-CA"/>
        </w:rPr>
        <w:t xml:space="preserve">, and to assist developing </w:t>
      </w:r>
      <w:r w:rsidR="00EE368A" w:rsidRPr="00774FBE">
        <w:rPr>
          <w:b/>
          <w:bCs/>
          <w:color w:val="00B0F0"/>
          <w:lang w:val="en-CA"/>
        </w:rPr>
        <w:lastRenderedPageBreak/>
        <w:t>countries in improving their residents’ quality of life</w:t>
      </w:r>
      <w:r w:rsidR="00774FBE">
        <w:rPr>
          <w:b/>
          <w:bCs/>
          <w:color w:val="00B0F0"/>
          <w:lang w:val="en-CA"/>
        </w:rPr>
        <w:t>,</w:t>
      </w:r>
      <w:r w:rsidR="00EE368A" w:rsidRPr="00774FBE">
        <w:rPr>
          <w:b/>
          <w:bCs/>
          <w:color w:val="00B0F0"/>
          <w:lang w:val="en-CA"/>
        </w:rPr>
        <w:t xml:space="preserve"> in a variety of aspects.</w:t>
      </w:r>
      <w:r w:rsidR="00EE368A" w:rsidRPr="00774FBE">
        <w:rPr>
          <w:color w:val="00B0F0"/>
          <w:lang w:val="en-CA"/>
        </w:rPr>
        <w:t xml:space="preserve"> </w:t>
      </w:r>
      <w:r w:rsidR="00EE368A">
        <w:rPr>
          <w:lang w:val="en-CA"/>
        </w:rPr>
        <w:t xml:space="preserve">This moral obligation is aligned with the </w:t>
      </w:r>
      <w:r w:rsidR="00510D61">
        <w:rPr>
          <w:lang w:val="en-CA"/>
        </w:rPr>
        <w:t>Jewish</w:t>
      </w:r>
      <w:r w:rsidR="00EE368A">
        <w:rPr>
          <w:lang w:val="en-CA"/>
        </w:rPr>
        <w:t xml:space="preserve"> principle of “Tikkun Olam,” repairing the world, and serves as an opportunity to create a new basis for strengthening relations and partnerships with Diaspora Jewish communities. </w:t>
      </w:r>
    </w:p>
    <w:p w14:paraId="3182FF05" w14:textId="097E2EB9" w:rsidR="00510D61" w:rsidRDefault="00510D61">
      <w:pPr>
        <w:rPr>
          <w:lang w:val="en-CA"/>
        </w:rPr>
      </w:pPr>
    </w:p>
    <w:p w14:paraId="48D32E42" w14:textId="6A9634B8" w:rsidR="00510D61" w:rsidRDefault="00510D61">
      <w:pPr>
        <w:rPr>
          <w:lang w:val="en-CA"/>
        </w:rPr>
      </w:pPr>
      <w:r w:rsidRPr="00774FBE">
        <w:rPr>
          <w:b/>
          <w:bCs/>
          <w:color w:val="00B0F0"/>
          <w:lang w:val="en-CA"/>
        </w:rPr>
        <w:t>In Government Decision 4021</w:t>
      </w:r>
      <w:r w:rsidR="00774FBE">
        <w:rPr>
          <w:b/>
          <w:bCs/>
          <w:color w:val="00B0F0"/>
          <w:lang w:val="en-CA"/>
        </w:rPr>
        <w:t xml:space="preserve"> dated </w:t>
      </w:r>
      <w:r w:rsidRPr="00774FBE">
        <w:rPr>
          <w:b/>
          <w:bCs/>
          <w:color w:val="00B0F0"/>
          <w:lang w:val="en-CA"/>
        </w:rPr>
        <w:t>July 23, 2018, the Israeli Government created an inter</w:t>
      </w:r>
      <w:r w:rsidR="00C2644A">
        <w:rPr>
          <w:b/>
          <w:bCs/>
          <w:color w:val="00B0F0"/>
          <w:lang w:val="en-CA"/>
        </w:rPr>
        <w:t>-</w:t>
      </w:r>
      <w:r w:rsidRPr="00774FBE">
        <w:rPr>
          <w:b/>
          <w:bCs/>
          <w:color w:val="00B0F0"/>
          <w:lang w:val="en-CA"/>
        </w:rPr>
        <w:t xml:space="preserve">ministerial committee </w:t>
      </w:r>
      <w:r w:rsidR="00C2644A">
        <w:rPr>
          <w:b/>
          <w:bCs/>
          <w:color w:val="00B0F0"/>
          <w:lang w:val="en-CA"/>
        </w:rPr>
        <w:t>to promote and coordinate</w:t>
      </w:r>
      <w:r w:rsidRPr="00774FBE">
        <w:rPr>
          <w:b/>
          <w:bCs/>
          <w:color w:val="00B0F0"/>
          <w:lang w:val="en-CA"/>
        </w:rPr>
        <w:t xml:space="preserve"> Israeli activity in the field of international development</w:t>
      </w:r>
      <w:r>
        <w:rPr>
          <w:b/>
          <w:bCs/>
          <w:lang w:val="en-CA"/>
        </w:rPr>
        <w:t xml:space="preserve">. </w:t>
      </w:r>
      <w:r>
        <w:rPr>
          <w:lang w:val="en-CA"/>
        </w:rPr>
        <w:t xml:space="preserve">In its vision statement, the committee determined that, “Israel will be a significant player in the international development field, while maximizing </w:t>
      </w:r>
      <w:r w:rsidR="006044FA">
        <w:rPr>
          <w:lang w:val="en-CA"/>
        </w:rPr>
        <w:t xml:space="preserve">the economic and diplomatic potential </w:t>
      </w:r>
      <w:r w:rsidR="00C2644A">
        <w:rPr>
          <w:lang w:val="en-CA"/>
        </w:rPr>
        <w:t>present</w:t>
      </w:r>
      <w:r w:rsidR="006044FA">
        <w:rPr>
          <w:lang w:val="en-CA"/>
        </w:rPr>
        <w:t xml:space="preserve"> in developing countries.” The committee also outlined the following goals for the government in the international development field:</w:t>
      </w:r>
    </w:p>
    <w:p w14:paraId="505D1D00" w14:textId="1F2E63AA" w:rsidR="006044FA" w:rsidRDefault="006044FA">
      <w:pPr>
        <w:rPr>
          <w:lang w:val="en-CA"/>
        </w:rPr>
      </w:pPr>
    </w:p>
    <w:p w14:paraId="51B2425B" w14:textId="61293686" w:rsidR="006044FA" w:rsidRDefault="006044FA" w:rsidP="006869BC">
      <w:pPr>
        <w:pStyle w:val="ListParagraph"/>
        <w:numPr>
          <w:ilvl w:val="0"/>
          <w:numId w:val="1"/>
        </w:numPr>
        <w:spacing w:after="120"/>
        <w:ind w:left="284" w:hanging="284"/>
        <w:contextualSpacing w:val="0"/>
        <w:rPr>
          <w:lang w:val="en-CA"/>
        </w:rPr>
      </w:pPr>
      <w:r>
        <w:rPr>
          <w:lang w:val="en-CA"/>
        </w:rPr>
        <w:t>Doubling Israeli exports to developing countries by the year 2030, to $50 billion</w:t>
      </w:r>
      <w:r w:rsidR="00C2644A">
        <w:rPr>
          <w:lang w:val="en-CA"/>
        </w:rPr>
        <w:t>.</w:t>
      </w:r>
    </w:p>
    <w:p w14:paraId="2208B01B" w14:textId="051DA2DA" w:rsidR="006044FA" w:rsidRDefault="006044FA" w:rsidP="006869BC">
      <w:pPr>
        <w:pStyle w:val="ListParagraph"/>
        <w:numPr>
          <w:ilvl w:val="0"/>
          <w:numId w:val="1"/>
        </w:numPr>
        <w:spacing w:after="120"/>
        <w:ind w:left="284" w:hanging="284"/>
        <w:contextualSpacing w:val="0"/>
        <w:rPr>
          <w:lang w:val="en-CA"/>
        </w:rPr>
      </w:pPr>
      <w:r>
        <w:rPr>
          <w:lang w:val="en-CA"/>
        </w:rPr>
        <w:t xml:space="preserve">Improving Israel’s diplomatic status </w:t>
      </w:r>
      <w:r w:rsidR="00C2644A">
        <w:rPr>
          <w:lang w:val="en-CA"/>
        </w:rPr>
        <w:t>in</w:t>
      </w:r>
      <w:r>
        <w:rPr>
          <w:lang w:val="en-CA"/>
        </w:rPr>
        <w:t xml:space="preserve"> developing countries, and in international </w:t>
      </w:r>
      <w:r w:rsidR="0048578D">
        <w:rPr>
          <w:lang w:val="en-CA"/>
        </w:rPr>
        <w:t>organizations</w:t>
      </w:r>
      <w:r w:rsidR="00C2644A">
        <w:rPr>
          <w:lang w:val="en-CA"/>
        </w:rPr>
        <w:t>.</w:t>
      </w:r>
    </w:p>
    <w:p w14:paraId="148C1E31" w14:textId="5CFD3573" w:rsidR="006044FA" w:rsidRDefault="00C2644A" w:rsidP="006869BC">
      <w:pPr>
        <w:pStyle w:val="ListParagraph"/>
        <w:numPr>
          <w:ilvl w:val="0"/>
          <w:numId w:val="1"/>
        </w:numPr>
        <w:spacing w:after="120"/>
        <w:ind w:left="284" w:hanging="284"/>
        <w:contextualSpacing w:val="0"/>
        <w:rPr>
          <w:lang w:val="en-CA"/>
        </w:rPr>
      </w:pPr>
      <w:r>
        <w:rPr>
          <w:lang w:val="en-CA"/>
        </w:rPr>
        <w:t>Taking part in</w:t>
      </w:r>
      <w:r w:rsidR="006044FA">
        <w:rPr>
          <w:lang w:val="en-CA"/>
        </w:rPr>
        <w:t xml:space="preserve"> the global effort to achieve the UN’s development goals, while emphasizing areas where Israel holds comparative advantages</w:t>
      </w:r>
      <w:r>
        <w:rPr>
          <w:lang w:val="en-CA"/>
        </w:rPr>
        <w:t>.</w:t>
      </w:r>
    </w:p>
    <w:p w14:paraId="36223C26" w14:textId="11813244" w:rsidR="006044FA" w:rsidRDefault="006044FA" w:rsidP="006044FA">
      <w:pPr>
        <w:rPr>
          <w:lang w:val="en-CA"/>
        </w:rPr>
      </w:pPr>
    </w:p>
    <w:p w14:paraId="2472136D" w14:textId="6239BA17" w:rsidR="006044FA" w:rsidRDefault="006044FA" w:rsidP="006044FA">
      <w:pPr>
        <w:rPr>
          <w:lang w:val="en-CA"/>
        </w:rPr>
      </w:pPr>
      <w:r>
        <w:rPr>
          <w:lang w:val="en-CA"/>
        </w:rPr>
        <w:t>In order to make government activity more efficient and focused, the committee discussed governmental priorities in the field of international development and chose the following sectors:</w:t>
      </w:r>
    </w:p>
    <w:p w14:paraId="5BA4F6D8" w14:textId="629EAB49" w:rsidR="006044FA" w:rsidRDefault="006044FA" w:rsidP="00C2644A">
      <w:pPr>
        <w:rPr>
          <w:lang w:val="en-CA"/>
        </w:rPr>
      </w:pPr>
    </w:p>
    <w:p w14:paraId="7C1E0228" w14:textId="7D975A77" w:rsidR="006044FA" w:rsidRDefault="006044FA" w:rsidP="00C2644A">
      <w:pPr>
        <w:pStyle w:val="ListParagraph"/>
        <w:numPr>
          <w:ilvl w:val="0"/>
          <w:numId w:val="2"/>
        </w:numPr>
        <w:spacing w:after="120"/>
        <w:ind w:left="284" w:hanging="284"/>
        <w:contextualSpacing w:val="0"/>
        <w:rPr>
          <w:lang w:val="en-CA"/>
        </w:rPr>
      </w:pPr>
      <w:r>
        <w:rPr>
          <w:lang w:val="en-CA"/>
        </w:rPr>
        <w:t xml:space="preserve">Sustainability and </w:t>
      </w:r>
      <w:r w:rsidR="00D03F02">
        <w:rPr>
          <w:lang w:val="en-CA"/>
        </w:rPr>
        <w:t>preparation for c</w:t>
      </w:r>
      <w:r>
        <w:rPr>
          <w:lang w:val="en-CA"/>
        </w:rPr>
        <w:t xml:space="preserve">limate </w:t>
      </w:r>
      <w:r w:rsidR="00D03F02">
        <w:rPr>
          <w:lang w:val="en-CA"/>
        </w:rPr>
        <w:t>c</w:t>
      </w:r>
      <w:r>
        <w:rPr>
          <w:lang w:val="en-CA"/>
        </w:rPr>
        <w:t>hange (water, agriculture, cleantech)</w:t>
      </w:r>
    </w:p>
    <w:p w14:paraId="7953E8DF" w14:textId="5EB6201D" w:rsidR="006044FA" w:rsidRDefault="006044FA" w:rsidP="00C2644A">
      <w:pPr>
        <w:pStyle w:val="ListParagraph"/>
        <w:numPr>
          <w:ilvl w:val="0"/>
          <w:numId w:val="2"/>
        </w:numPr>
        <w:spacing w:after="120"/>
        <w:ind w:left="284" w:hanging="284"/>
        <w:contextualSpacing w:val="0"/>
        <w:rPr>
          <w:lang w:val="en-CA"/>
        </w:rPr>
      </w:pPr>
      <w:r>
        <w:rPr>
          <w:lang w:val="en-CA"/>
        </w:rPr>
        <w:t>Technological and digital development (cyber, ICT, fintech)</w:t>
      </w:r>
    </w:p>
    <w:p w14:paraId="0BFAE197" w14:textId="5F7F4E33" w:rsidR="006044FA" w:rsidRDefault="006044FA" w:rsidP="00C2644A">
      <w:pPr>
        <w:pStyle w:val="ListParagraph"/>
        <w:numPr>
          <w:ilvl w:val="0"/>
          <w:numId w:val="2"/>
        </w:numPr>
        <w:spacing w:after="120"/>
        <w:ind w:left="284" w:hanging="284"/>
        <w:contextualSpacing w:val="0"/>
        <w:rPr>
          <w:lang w:val="en-CA"/>
        </w:rPr>
      </w:pPr>
      <w:r>
        <w:rPr>
          <w:lang w:val="en-CA"/>
        </w:rPr>
        <w:t>Health (digital healthcare, biotech)</w:t>
      </w:r>
    </w:p>
    <w:p w14:paraId="31E7F530" w14:textId="1B67C70A" w:rsidR="006044FA" w:rsidRDefault="006044FA" w:rsidP="00170961">
      <w:pPr>
        <w:pStyle w:val="ListParagraph"/>
        <w:numPr>
          <w:ilvl w:val="0"/>
          <w:numId w:val="2"/>
        </w:numPr>
        <w:ind w:left="284" w:hanging="284"/>
        <w:rPr>
          <w:lang w:val="en-CA"/>
        </w:rPr>
      </w:pPr>
      <w:r>
        <w:rPr>
          <w:lang w:val="en-CA"/>
        </w:rPr>
        <w:t>Emergency and disaster management</w:t>
      </w:r>
    </w:p>
    <w:p w14:paraId="774B812D" w14:textId="3A2B968E" w:rsidR="0048578D" w:rsidRDefault="0048578D" w:rsidP="0048578D">
      <w:pPr>
        <w:rPr>
          <w:lang w:val="en-CA"/>
        </w:rPr>
      </w:pPr>
    </w:p>
    <w:p w14:paraId="353B8859" w14:textId="05D7250D" w:rsidR="0048578D" w:rsidRDefault="0048578D" w:rsidP="0048578D">
      <w:pPr>
        <w:rPr>
          <w:lang w:val="en-CA"/>
        </w:rPr>
      </w:pPr>
      <w:r w:rsidRPr="00D03F02">
        <w:rPr>
          <w:b/>
          <w:bCs/>
          <w:color w:val="00B0F0"/>
          <w:lang w:val="en-CA"/>
        </w:rPr>
        <w:t xml:space="preserve">The committee performed the most comprehensive governmental analysis of the subject in recent decades. </w:t>
      </w:r>
      <w:r>
        <w:rPr>
          <w:lang w:val="en-CA"/>
        </w:rPr>
        <w:t xml:space="preserve">The committee issued recommendations </w:t>
      </w:r>
      <w:r w:rsidR="00C858C7">
        <w:rPr>
          <w:lang w:val="en-CA"/>
        </w:rPr>
        <w:t>relating to</w:t>
      </w:r>
      <w:r>
        <w:rPr>
          <w:lang w:val="en-CA"/>
        </w:rPr>
        <w:t xml:space="preserve"> the following subjects: </w:t>
      </w:r>
      <w:r w:rsidR="00B813F8">
        <w:rPr>
          <w:lang w:val="en-CA"/>
        </w:rPr>
        <w:t>integration of</w:t>
      </w:r>
      <w:r w:rsidR="00E61364">
        <w:rPr>
          <w:lang w:val="en-CA"/>
        </w:rPr>
        <w:t xml:space="preserve"> the Israeli private sector in international development and assistance in</w:t>
      </w:r>
      <w:r w:rsidR="00B813F8">
        <w:rPr>
          <w:lang w:val="en-CA"/>
        </w:rPr>
        <w:t xml:space="preserve"> receiving</w:t>
      </w:r>
      <w:r w:rsidR="00E61364">
        <w:rPr>
          <w:lang w:val="en-CA"/>
        </w:rPr>
        <w:t xml:space="preserve"> funding </w:t>
      </w:r>
      <w:r w:rsidR="00B813F8">
        <w:rPr>
          <w:lang w:val="en-CA"/>
        </w:rPr>
        <w:t xml:space="preserve">for </w:t>
      </w:r>
      <w:r w:rsidR="00E61364">
        <w:rPr>
          <w:lang w:val="en-CA"/>
        </w:rPr>
        <w:t xml:space="preserve">this activity, encouraging Israeli </w:t>
      </w:r>
      <w:r w:rsidR="00A17C69">
        <w:rPr>
          <w:lang w:val="en-CA"/>
        </w:rPr>
        <w:t>innovation</w:t>
      </w:r>
      <w:r w:rsidR="00E61364">
        <w:rPr>
          <w:lang w:val="en-CA"/>
        </w:rPr>
        <w:t xml:space="preserve"> to meet the challenges of the developing world, increasing Israeli foreign aid,</w:t>
      </w:r>
      <w:r w:rsidR="00BA314F">
        <w:rPr>
          <w:lang w:val="en-CA"/>
        </w:rPr>
        <w:t xml:space="preserve"> and</w:t>
      </w:r>
      <w:r w:rsidR="00E61364">
        <w:rPr>
          <w:lang w:val="en-CA"/>
        </w:rPr>
        <w:t xml:space="preserve"> establishing mechanisms for measurement, evaluation, and increasing coordination between various players operating in the field of international development. The committee’s recommendations </w:t>
      </w:r>
      <w:r w:rsidR="00BA314F">
        <w:rPr>
          <w:lang w:val="en-CA"/>
        </w:rPr>
        <w:t xml:space="preserve">serve as </w:t>
      </w:r>
      <w:r w:rsidR="00E61364">
        <w:rPr>
          <w:lang w:val="en-CA"/>
        </w:rPr>
        <w:t>a strategy for the field of international development</w:t>
      </w:r>
      <w:r w:rsidR="00BA314F">
        <w:rPr>
          <w:lang w:val="en-CA"/>
        </w:rPr>
        <w:t xml:space="preserve">. The </w:t>
      </w:r>
      <w:r w:rsidR="00E61364">
        <w:rPr>
          <w:lang w:val="en-CA"/>
        </w:rPr>
        <w:t>implementation</w:t>
      </w:r>
      <w:r w:rsidR="00BA314F">
        <w:rPr>
          <w:lang w:val="en-CA"/>
        </w:rPr>
        <w:t xml:space="preserve"> of this strategy</w:t>
      </w:r>
      <w:r w:rsidR="00E61364">
        <w:rPr>
          <w:lang w:val="en-CA"/>
        </w:rPr>
        <w:t xml:space="preserve"> will require a separate budgetary </w:t>
      </w:r>
      <w:r w:rsidR="00E10001">
        <w:rPr>
          <w:lang w:val="en-CA"/>
        </w:rPr>
        <w:t>inquiry</w:t>
      </w:r>
      <w:r w:rsidR="00E61364">
        <w:rPr>
          <w:lang w:val="en-CA"/>
        </w:rPr>
        <w:t xml:space="preserve">, which was not </w:t>
      </w:r>
      <w:r w:rsidR="008F6346">
        <w:rPr>
          <w:lang w:val="en-CA"/>
        </w:rPr>
        <w:t>done with</w:t>
      </w:r>
      <w:r w:rsidR="00E61364">
        <w:rPr>
          <w:lang w:val="en-CA"/>
        </w:rPr>
        <w:t xml:space="preserve">in the framework of the committee. </w:t>
      </w:r>
    </w:p>
    <w:p w14:paraId="68C5169D" w14:textId="6C016C49" w:rsidR="00E61364" w:rsidRDefault="00E61364" w:rsidP="0048578D">
      <w:pPr>
        <w:rPr>
          <w:lang w:val="en-CA"/>
        </w:rPr>
      </w:pPr>
    </w:p>
    <w:p w14:paraId="0DA411E7" w14:textId="419C82A9" w:rsidR="00E61364" w:rsidRDefault="00E61364" w:rsidP="0048578D">
      <w:pPr>
        <w:rPr>
          <w:lang w:val="en-CA"/>
        </w:rPr>
      </w:pPr>
      <w:r>
        <w:rPr>
          <w:lang w:val="en-CA"/>
        </w:rPr>
        <w:t>[Image]</w:t>
      </w:r>
    </w:p>
    <w:p w14:paraId="17849841" w14:textId="276EACEF" w:rsidR="00117510" w:rsidRDefault="00117510" w:rsidP="0048578D">
      <w:pPr>
        <w:rPr>
          <w:lang w:val="en-CA"/>
        </w:rPr>
      </w:pPr>
    </w:p>
    <w:p w14:paraId="5BED180D" w14:textId="77777777" w:rsidR="005E4CDB" w:rsidRDefault="005E4CDB" w:rsidP="0048578D">
      <w:pPr>
        <w:rPr>
          <w:lang w:val="en-CA"/>
        </w:rPr>
      </w:pPr>
    </w:p>
    <w:p w14:paraId="0967D382" w14:textId="5CE28078" w:rsidR="00117510" w:rsidRDefault="00117510" w:rsidP="0048578D">
      <w:pPr>
        <w:rPr>
          <w:lang w:val="en-CA"/>
        </w:rPr>
      </w:pPr>
    </w:p>
    <w:p w14:paraId="312F20A0" w14:textId="4F29F40A" w:rsidR="00117510" w:rsidRDefault="00117510" w:rsidP="0048578D">
      <w:pPr>
        <w:rPr>
          <w:lang w:val="en-CA"/>
        </w:rPr>
      </w:pPr>
      <w:r>
        <w:rPr>
          <w:noProof/>
          <w:lang w:val="en-CA"/>
        </w:rPr>
        <w:lastRenderedPageBreak/>
        <w:drawing>
          <wp:anchor distT="0" distB="0" distL="114300" distR="114300" simplePos="0" relativeHeight="251660288" behindDoc="1" locked="0" layoutInCell="1" allowOverlap="1" wp14:anchorId="2C64F4A2" wp14:editId="53E2E884">
            <wp:simplePos x="0" y="0"/>
            <wp:positionH relativeFrom="column">
              <wp:posOffset>-31292</wp:posOffset>
            </wp:positionH>
            <wp:positionV relativeFrom="paragraph">
              <wp:posOffset>106695</wp:posOffset>
            </wp:positionV>
            <wp:extent cx="5943600" cy="2456180"/>
            <wp:effectExtent l="0" t="0" r="0" b="0"/>
            <wp:wrapNone/>
            <wp:docPr id="2" name="Picture 2" descr="A picture containing grass, outdoo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ss, outdoor, plan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2456180"/>
                    </a:xfrm>
                    <a:prstGeom prst="rect">
                      <a:avLst/>
                    </a:prstGeom>
                  </pic:spPr>
                </pic:pic>
              </a:graphicData>
            </a:graphic>
          </wp:anchor>
        </w:drawing>
      </w:r>
    </w:p>
    <w:p w14:paraId="37EC17BF" w14:textId="77777777" w:rsidR="00117510" w:rsidRDefault="00117510" w:rsidP="0048578D">
      <w:pPr>
        <w:rPr>
          <w:lang w:val="en-CA"/>
        </w:rPr>
      </w:pPr>
    </w:p>
    <w:p w14:paraId="52FA177F" w14:textId="77777777" w:rsidR="00117510" w:rsidRDefault="00117510" w:rsidP="00117510">
      <w:pPr>
        <w:rPr>
          <w:lang w:val="en-CA"/>
        </w:rPr>
      </w:pPr>
    </w:p>
    <w:p w14:paraId="25869D58" w14:textId="77777777" w:rsidR="00117510" w:rsidRDefault="00117510" w:rsidP="00117510">
      <w:pPr>
        <w:rPr>
          <w:lang w:val="en-CA"/>
        </w:rPr>
      </w:pPr>
    </w:p>
    <w:p w14:paraId="4B2FD0C7" w14:textId="77777777" w:rsidR="00117510" w:rsidRDefault="00117510" w:rsidP="00117510">
      <w:pPr>
        <w:rPr>
          <w:lang w:val="en-CA"/>
        </w:rPr>
      </w:pPr>
    </w:p>
    <w:p w14:paraId="555CC8B4" w14:textId="77777777" w:rsidR="00117510" w:rsidRDefault="00117510" w:rsidP="00117510">
      <w:pPr>
        <w:rPr>
          <w:lang w:val="en-CA"/>
        </w:rPr>
      </w:pPr>
    </w:p>
    <w:p w14:paraId="1EF03D27" w14:textId="77777777" w:rsidR="00117510" w:rsidRDefault="00117510" w:rsidP="00117510">
      <w:pPr>
        <w:rPr>
          <w:lang w:val="en-CA"/>
        </w:rPr>
      </w:pPr>
    </w:p>
    <w:p w14:paraId="5D3283D8" w14:textId="77777777" w:rsidR="00117510" w:rsidRDefault="00117510" w:rsidP="00117510">
      <w:pPr>
        <w:rPr>
          <w:lang w:val="en-CA"/>
        </w:rPr>
      </w:pPr>
    </w:p>
    <w:p w14:paraId="666F38BD" w14:textId="77777777" w:rsidR="00117510" w:rsidRDefault="00117510" w:rsidP="00117510">
      <w:pPr>
        <w:rPr>
          <w:lang w:val="en-CA"/>
        </w:rPr>
      </w:pPr>
    </w:p>
    <w:p w14:paraId="67AF6F84" w14:textId="77777777" w:rsidR="00117510" w:rsidRDefault="00117510" w:rsidP="00117510">
      <w:pPr>
        <w:rPr>
          <w:lang w:val="en-CA"/>
        </w:rPr>
      </w:pPr>
    </w:p>
    <w:p w14:paraId="0D4F1967" w14:textId="77777777" w:rsidR="00117510" w:rsidRDefault="00117510" w:rsidP="00117510">
      <w:pPr>
        <w:rPr>
          <w:lang w:val="en-CA"/>
        </w:rPr>
      </w:pPr>
    </w:p>
    <w:p w14:paraId="22E60823" w14:textId="77777777" w:rsidR="00117510" w:rsidRDefault="00117510" w:rsidP="00117510">
      <w:pPr>
        <w:rPr>
          <w:lang w:val="en-CA"/>
        </w:rPr>
      </w:pPr>
    </w:p>
    <w:p w14:paraId="5272DD23" w14:textId="77777777" w:rsidR="00117510" w:rsidRDefault="00117510" w:rsidP="00117510">
      <w:pPr>
        <w:rPr>
          <w:lang w:val="en-CA"/>
        </w:rPr>
      </w:pPr>
    </w:p>
    <w:p w14:paraId="0DD3C84B" w14:textId="77777777" w:rsidR="00117510" w:rsidRDefault="00117510" w:rsidP="00117510">
      <w:pPr>
        <w:rPr>
          <w:lang w:val="en-CA"/>
        </w:rPr>
      </w:pPr>
    </w:p>
    <w:p w14:paraId="7CB79682" w14:textId="1B9A69A6" w:rsidR="00E61364" w:rsidRDefault="00E61364" w:rsidP="00117510">
      <w:pPr>
        <w:rPr>
          <w:lang w:val="en-CA"/>
        </w:rPr>
      </w:pPr>
      <w:r>
        <w:rPr>
          <w:lang w:val="en-CA"/>
        </w:rPr>
        <w:t>Source: Ministry of Foreign Affairs</w:t>
      </w:r>
    </w:p>
    <w:p w14:paraId="542EA9FF" w14:textId="39FD996D" w:rsidR="00E61364" w:rsidRDefault="001F3B62" w:rsidP="0048578D">
      <w:pPr>
        <w:rPr>
          <w:lang w:val="en-CA"/>
        </w:rPr>
      </w:pPr>
      <w:r>
        <w:rPr>
          <w:b/>
          <w:bCs/>
          <w:noProof/>
          <w:lang w:val="en-CA"/>
        </w:rPr>
        <w:pict w14:anchorId="21681162">
          <v:rect id="_x0000_i1027" alt="" style="width:468pt;height:.05pt;mso-width-percent:0;mso-height-percent:0;mso-width-percent:0;mso-height-percent:0" o:hralign="center" o:hrstd="t" o:hr="t" fillcolor="#a0a0a0" stroked="f"/>
        </w:pict>
      </w:r>
    </w:p>
    <w:p w14:paraId="348A4ABC" w14:textId="466CA594" w:rsidR="00E61364" w:rsidRPr="002C28DB" w:rsidRDefault="00E61364" w:rsidP="00E61364">
      <w:pPr>
        <w:rPr>
          <w:b/>
          <w:bCs/>
          <w:color w:val="00B0F0"/>
          <w:sz w:val="28"/>
          <w:szCs w:val="28"/>
          <w:lang w:val="en-CA"/>
        </w:rPr>
      </w:pPr>
      <w:r w:rsidRPr="002C28DB">
        <w:rPr>
          <w:b/>
          <w:bCs/>
          <w:color w:val="00B0F0"/>
          <w:sz w:val="28"/>
          <w:szCs w:val="28"/>
          <w:lang w:val="en-CA"/>
        </w:rPr>
        <w:t xml:space="preserve">Box 1: </w:t>
      </w:r>
    </w:p>
    <w:p w14:paraId="5118EEF0" w14:textId="07DFCB40" w:rsidR="00E61364" w:rsidRPr="002C28DB" w:rsidRDefault="00E61364" w:rsidP="00E61364">
      <w:pPr>
        <w:rPr>
          <w:rFonts w:hint="cs"/>
          <w:color w:val="00B0F0"/>
          <w:sz w:val="28"/>
          <w:szCs w:val="28"/>
          <w:rtl/>
          <w:lang w:val="en-CA"/>
        </w:rPr>
      </w:pPr>
      <w:r w:rsidRPr="002C28DB">
        <w:rPr>
          <w:color w:val="00B0F0"/>
          <w:sz w:val="28"/>
          <w:szCs w:val="28"/>
          <w:lang w:val="en-CA"/>
        </w:rPr>
        <w:t xml:space="preserve">The </w:t>
      </w:r>
      <w:r w:rsidR="00227C9A">
        <w:rPr>
          <w:color w:val="00B0F0"/>
          <w:sz w:val="28"/>
          <w:szCs w:val="28"/>
          <w:lang w:val="en-CA"/>
        </w:rPr>
        <w:t>relationship</w:t>
      </w:r>
      <w:r w:rsidRPr="002C28DB">
        <w:rPr>
          <w:color w:val="00B0F0"/>
          <w:sz w:val="28"/>
          <w:szCs w:val="28"/>
          <w:lang w:val="en-CA"/>
        </w:rPr>
        <w:t xml:space="preserve"> between economic cooperation, international development, and foreign aid</w:t>
      </w:r>
    </w:p>
    <w:p w14:paraId="6C7860C1" w14:textId="0705F26A" w:rsidR="00E61364" w:rsidRDefault="00E61364" w:rsidP="0048578D">
      <w:pPr>
        <w:rPr>
          <w:lang w:val="en-CA"/>
        </w:rPr>
      </w:pPr>
    </w:p>
    <w:p w14:paraId="0A318C20" w14:textId="51DEBC20" w:rsidR="00220752" w:rsidRPr="002C28DB" w:rsidRDefault="00220752" w:rsidP="0048578D">
      <w:pPr>
        <w:rPr>
          <w:color w:val="00B0F0"/>
          <w:lang w:val="en-CA"/>
        </w:rPr>
      </w:pPr>
      <w:r w:rsidRPr="002C28DB">
        <w:rPr>
          <w:b/>
          <w:bCs/>
          <w:color w:val="00B0F0"/>
          <w:lang w:val="en-CA"/>
        </w:rPr>
        <w:t xml:space="preserve">International development is the </w:t>
      </w:r>
      <w:r w:rsidR="00227C9A">
        <w:rPr>
          <w:b/>
          <w:bCs/>
          <w:color w:val="00B0F0"/>
          <w:lang w:val="en-CA"/>
        </w:rPr>
        <w:t>global involvement</w:t>
      </w:r>
      <w:r w:rsidRPr="002C28DB">
        <w:rPr>
          <w:b/>
          <w:bCs/>
          <w:color w:val="00B0F0"/>
          <w:lang w:val="en-CA"/>
        </w:rPr>
        <w:t xml:space="preserve"> in </w:t>
      </w:r>
      <w:r w:rsidR="00227C9A">
        <w:rPr>
          <w:b/>
          <w:bCs/>
          <w:color w:val="00B0F0"/>
          <w:lang w:val="en-CA"/>
        </w:rPr>
        <w:t>partnerships</w:t>
      </w:r>
      <w:r w:rsidRPr="002C28DB">
        <w:rPr>
          <w:b/>
          <w:bCs/>
          <w:color w:val="00B0F0"/>
          <w:lang w:val="en-CA"/>
        </w:rPr>
        <w:t xml:space="preserve"> with developing countries, in order to allow the sustainable growth of their potential.</w:t>
      </w:r>
    </w:p>
    <w:p w14:paraId="0E7F8B95" w14:textId="4E1A7AB1" w:rsidR="00220752" w:rsidRDefault="00220752" w:rsidP="0048578D">
      <w:pPr>
        <w:rPr>
          <w:lang w:val="en-CA"/>
        </w:rPr>
      </w:pPr>
    </w:p>
    <w:p w14:paraId="68E1AE8B" w14:textId="6E944FF0" w:rsidR="00220752" w:rsidRDefault="00220752" w:rsidP="0048578D">
      <w:pPr>
        <w:rPr>
          <w:lang w:val="en-CA"/>
        </w:rPr>
      </w:pPr>
      <w:r>
        <w:rPr>
          <w:lang w:val="en-CA"/>
        </w:rPr>
        <w:t xml:space="preserve">In September 2015, the UN General Assembly adopted </w:t>
      </w:r>
      <w:r w:rsidR="00227C9A">
        <w:rPr>
          <w:lang w:val="en-CA"/>
        </w:rPr>
        <w:t xml:space="preserve">the </w:t>
      </w:r>
      <w:r>
        <w:rPr>
          <w:lang w:val="en-CA"/>
        </w:rPr>
        <w:t>SDGs, which serve as an agenda for the year 2030, on the subject of sustainable growth</w:t>
      </w:r>
      <w:r w:rsidR="005F08DE">
        <w:rPr>
          <w:lang w:val="en-CA"/>
        </w:rPr>
        <w:t xml:space="preserve">. The SDGs </w:t>
      </w:r>
      <w:r>
        <w:rPr>
          <w:lang w:val="en-CA"/>
        </w:rPr>
        <w:t xml:space="preserve">define 17 goals and </w:t>
      </w:r>
      <w:r w:rsidR="00884D53">
        <w:rPr>
          <w:lang w:val="en-CA"/>
        </w:rPr>
        <w:t xml:space="preserve">169 measurable targets, which are the focus of global activity in the fields of policy, work plans, measurement, funding, and the like. The agenda expresses the global consensus regarding the global future that the nations of the world </w:t>
      </w:r>
      <w:r w:rsidR="0034307A">
        <w:rPr>
          <w:lang w:val="en-CA"/>
        </w:rPr>
        <w:t>hope</w:t>
      </w:r>
      <w:r w:rsidR="00884D53">
        <w:rPr>
          <w:lang w:val="en-CA"/>
        </w:rPr>
        <w:t xml:space="preserve"> to reach by the year 2030 in the fields of economics, environment, society, and government. Reaching these targets means reaching the required threshold for strengthening global stability. Each country aspires to meet these targets. However, for developing countries, the distance to the target is larger than it is for developed countries. </w:t>
      </w:r>
    </w:p>
    <w:p w14:paraId="4AC2F1D6" w14:textId="33C47523" w:rsidR="00884D53" w:rsidRDefault="00884D53" w:rsidP="0048578D">
      <w:pPr>
        <w:rPr>
          <w:lang w:val="en-CA"/>
        </w:rPr>
      </w:pPr>
    </w:p>
    <w:p w14:paraId="12CE83C1" w14:textId="399205B5" w:rsidR="00884D53" w:rsidRDefault="00884D53" w:rsidP="0048578D">
      <w:pPr>
        <w:rPr>
          <w:lang w:val="en-CA"/>
        </w:rPr>
      </w:pPr>
      <w:r w:rsidRPr="0034307A">
        <w:rPr>
          <w:b/>
          <w:bCs/>
          <w:color w:val="00B0F0"/>
          <w:lang w:val="en-CA"/>
        </w:rPr>
        <w:t xml:space="preserve">Economic and diplomatic activity with developing countries, both </w:t>
      </w:r>
      <w:r w:rsidR="00B83D61">
        <w:rPr>
          <w:b/>
          <w:bCs/>
          <w:color w:val="00B0F0"/>
          <w:lang w:val="en-CA"/>
        </w:rPr>
        <w:t>by the government</w:t>
      </w:r>
      <w:r w:rsidRPr="0034307A">
        <w:rPr>
          <w:b/>
          <w:bCs/>
          <w:color w:val="00B0F0"/>
          <w:lang w:val="en-CA"/>
        </w:rPr>
        <w:t xml:space="preserve"> and by the private sector, can be divided into three </w:t>
      </w:r>
      <w:r w:rsidR="0064515E" w:rsidRPr="0034307A">
        <w:rPr>
          <w:b/>
          <w:bCs/>
          <w:color w:val="00B0F0"/>
          <w:lang w:val="en-CA"/>
        </w:rPr>
        <w:t>layers</w:t>
      </w:r>
      <w:r w:rsidRPr="0034307A">
        <w:rPr>
          <w:b/>
          <w:bCs/>
          <w:color w:val="00B0F0"/>
          <w:lang w:val="en-CA"/>
        </w:rPr>
        <w:t xml:space="preserve">, each </w:t>
      </w:r>
      <w:r w:rsidR="00B83D61">
        <w:rPr>
          <w:b/>
          <w:bCs/>
          <w:color w:val="00B0F0"/>
          <w:lang w:val="en-CA"/>
        </w:rPr>
        <w:t xml:space="preserve">layer </w:t>
      </w:r>
      <w:r w:rsidR="00F261F2" w:rsidRPr="0034307A">
        <w:rPr>
          <w:b/>
          <w:bCs/>
          <w:color w:val="00B0F0"/>
          <w:lang w:val="en-CA"/>
        </w:rPr>
        <w:t>including</w:t>
      </w:r>
      <w:r w:rsidRPr="0034307A">
        <w:rPr>
          <w:b/>
          <w:bCs/>
          <w:color w:val="00B0F0"/>
          <w:lang w:val="en-CA"/>
        </w:rPr>
        <w:t xml:space="preserve"> the other</w:t>
      </w:r>
      <w:r>
        <w:rPr>
          <w:b/>
          <w:bCs/>
          <w:lang w:val="en-CA"/>
        </w:rPr>
        <w:t xml:space="preserve"> </w:t>
      </w:r>
      <w:r>
        <w:rPr>
          <w:lang w:val="en-CA"/>
        </w:rPr>
        <w:t>(see Figure 1):</w:t>
      </w:r>
    </w:p>
    <w:p w14:paraId="1CBDB482" w14:textId="34C2A0CA" w:rsidR="00884D53" w:rsidRDefault="00884D53" w:rsidP="0048578D">
      <w:pPr>
        <w:rPr>
          <w:lang w:val="en-CA"/>
        </w:rPr>
      </w:pPr>
    </w:p>
    <w:p w14:paraId="299F3CC0" w14:textId="286404F1" w:rsidR="00884D53" w:rsidRPr="00884D53" w:rsidRDefault="00884D53" w:rsidP="00F87948">
      <w:pPr>
        <w:pStyle w:val="ListParagraph"/>
        <w:numPr>
          <w:ilvl w:val="0"/>
          <w:numId w:val="3"/>
        </w:numPr>
        <w:ind w:left="284" w:hanging="284"/>
        <w:rPr>
          <w:b/>
          <w:bCs/>
          <w:lang w:val="en-CA"/>
        </w:rPr>
      </w:pPr>
      <w:r w:rsidRPr="00B83D61">
        <w:rPr>
          <w:b/>
          <w:bCs/>
          <w:color w:val="00B0F0"/>
          <w:lang w:val="en-CA"/>
        </w:rPr>
        <w:t>Foreign Aid</w:t>
      </w:r>
      <w:r w:rsidRPr="00B83D61">
        <w:rPr>
          <w:color w:val="00B0F0"/>
          <w:lang w:val="en-CA"/>
        </w:rPr>
        <w:t xml:space="preserve"> </w:t>
      </w:r>
      <w:r>
        <w:rPr>
          <w:lang w:val="en-CA"/>
        </w:rPr>
        <w:t xml:space="preserve">– public resources that a developed country donates to </w:t>
      </w:r>
      <w:r w:rsidR="006C7A6F">
        <w:rPr>
          <w:lang w:val="en-CA"/>
        </w:rPr>
        <w:t>promote</w:t>
      </w:r>
      <w:r>
        <w:rPr>
          <w:lang w:val="en-CA"/>
        </w:rPr>
        <w:t xml:space="preserve"> goals in the field of international development. </w:t>
      </w:r>
    </w:p>
    <w:p w14:paraId="2B029C2D" w14:textId="4EE61818" w:rsidR="00884D53" w:rsidRPr="00FE443C" w:rsidRDefault="00884D53" w:rsidP="00F87948">
      <w:pPr>
        <w:pStyle w:val="ListParagraph"/>
        <w:numPr>
          <w:ilvl w:val="0"/>
          <w:numId w:val="3"/>
        </w:numPr>
        <w:ind w:left="284" w:hanging="284"/>
        <w:rPr>
          <w:b/>
          <w:bCs/>
          <w:lang w:val="en-CA"/>
        </w:rPr>
      </w:pPr>
      <w:r w:rsidRPr="00B83D61">
        <w:rPr>
          <w:b/>
          <w:bCs/>
          <w:color w:val="00B0F0"/>
          <w:lang w:val="en-CA"/>
        </w:rPr>
        <w:t>International Development</w:t>
      </w:r>
      <w:r>
        <w:rPr>
          <w:b/>
          <w:bCs/>
          <w:lang w:val="en-CA"/>
        </w:rPr>
        <w:t xml:space="preserve"> </w:t>
      </w:r>
      <w:r>
        <w:rPr>
          <w:lang w:val="en-CA"/>
        </w:rPr>
        <w:t xml:space="preserve">– integration of public resources, private resources, and philanthropy, invested in activities to </w:t>
      </w:r>
      <w:r w:rsidR="007442E1">
        <w:rPr>
          <w:lang w:val="en-CA"/>
        </w:rPr>
        <w:t>promote</w:t>
      </w:r>
      <w:r>
        <w:rPr>
          <w:lang w:val="en-CA"/>
        </w:rPr>
        <w:t xml:space="preserve"> </w:t>
      </w:r>
      <w:r w:rsidR="00571EA5">
        <w:rPr>
          <w:lang w:val="en-CA"/>
        </w:rPr>
        <w:t xml:space="preserve">both the </w:t>
      </w:r>
      <w:r w:rsidR="00FE443C">
        <w:rPr>
          <w:lang w:val="en-CA"/>
        </w:rPr>
        <w:t xml:space="preserve">goals of international development and </w:t>
      </w:r>
      <w:r w:rsidR="00E33FE2">
        <w:rPr>
          <w:lang w:val="en-CA"/>
        </w:rPr>
        <w:t>profit maximization</w:t>
      </w:r>
      <w:r w:rsidR="00FE443C">
        <w:rPr>
          <w:lang w:val="en-CA"/>
        </w:rPr>
        <w:t xml:space="preserve">. International development includes the </w:t>
      </w:r>
      <w:r w:rsidR="0064515E">
        <w:rPr>
          <w:lang w:val="en-CA"/>
        </w:rPr>
        <w:t>layer</w:t>
      </w:r>
      <w:r w:rsidR="00FE443C">
        <w:rPr>
          <w:lang w:val="en-CA"/>
        </w:rPr>
        <w:t xml:space="preserve"> of </w:t>
      </w:r>
      <w:r w:rsidR="00571EA5">
        <w:rPr>
          <w:lang w:val="en-CA"/>
        </w:rPr>
        <w:t>Foreign Aid</w:t>
      </w:r>
      <w:r w:rsidR="00FE443C">
        <w:rPr>
          <w:lang w:val="en-CA"/>
        </w:rPr>
        <w:t xml:space="preserve">. </w:t>
      </w:r>
    </w:p>
    <w:p w14:paraId="6F2D88AD" w14:textId="60FA6763" w:rsidR="00FE443C" w:rsidRPr="00884D53" w:rsidRDefault="00FE443C" w:rsidP="00F87948">
      <w:pPr>
        <w:pStyle w:val="ListParagraph"/>
        <w:numPr>
          <w:ilvl w:val="0"/>
          <w:numId w:val="3"/>
        </w:numPr>
        <w:ind w:left="284" w:hanging="284"/>
        <w:rPr>
          <w:b/>
          <w:bCs/>
          <w:lang w:val="en-CA"/>
        </w:rPr>
      </w:pPr>
      <w:r w:rsidRPr="00B83D61">
        <w:rPr>
          <w:b/>
          <w:bCs/>
          <w:color w:val="00B0F0"/>
          <w:lang w:val="en-CA"/>
        </w:rPr>
        <w:lastRenderedPageBreak/>
        <w:t xml:space="preserve">Economic and diplomatic ties with developing countries </w:t>
      </w:r>
      <w:r>
        <w:rPr>
          <w:lang w:val="en-CA"/>
        </w:rPr>
        <w:t>– public or private resources invested in international development goals, in addition to resources invested in order to achieve economic or diplomatic gains, not necessarily</w:t>
      </w:r>
      <w:r w:rsidR="00571EA5">
        <w:rPr>
          <w:lang w:val="en-CA"/>
        </w:rPr>
        <w:t xml:space="preserve"> with the objective of promoting </w:t>
      </w:r>
      <w:r>
        <w:rPr>
          <w:lang w:val="en-CA"/>
        </w:rPr>
        <w:t xml:space="preserve">the goals of international development. This layer includes the layers of International Development </w:t>
      </w:r>
      <w:r w:rsidR="00904E5A">
        <w:rPr>
          <w:lang w:val="en-CA"/>
        </w:rPr>
        <w:t>and</w:t>
      </w:r>
      <w:r>
        <w:rPr>
          <w:lang w:val="en-CA"/>
        </w:rPr>
        <w:t xml:space="preserve"> Foreign Aid. </w:t>
      </w:r>
    </w:p>
    <w:p w14:paraId="47F48D51" w14:textId="0BDE2509" w:rsidR="00510D61" w:rsidRPr="00117510" w:rsidRDefault="00510D61">
      <w:pPr>
        <w:rPr>
          <w:b/>
          <w:bCs/>
          <w:sz w:val="28"/>
          <w:szCs w:val="28"/>
          <w:lang w:val="en-CA"/>
        </w:rPr>
      </w:pPr>
    </w:p>
    <w:p w14:paraId="643F7E1E" w14:textId="1B0F6044" w:rsidR="00510D61" w:rsidRPr="00821109" w:rsidRDefault="00117510">
      <w:pPr>
        <w:rPr>
          <w:b/>
          <w:bCs/>
          <w:color w:val="00B0F0"/>
          <w:sz w:val="28"/>
          <w:szCs w:val="28"/>
          <w:lang w:val="en-CA"/>
        </w:rPr>
      </w:pPr>
      <w:r w:rsidRPr="00821109">
        <w:rPr>
          <w:b/>
          <w:bCs/>
          <w:color w:val="00B0F0"/>
          <w:sz w:val="28"/>
          <w:szCs w:val="28"/>
          <w:lang w:val="en-CA"/>
        </w:rPr>
        <w:t>Figure 1:</w:t>
      </w:r>
    </w:p>
    <w:p w14:paraId="25702D90" w14:textId="7680CFB0" w:rsidR="00117510" w:rsidRPr="00CC493D" w:rsidRDefault="00117510" w:rsidP="00CC493D">
      <w:pPr>
        <w:rPr>
          <w:color w:val="00B0F0"/>
          <w:sz w:val="28"/>
          <w:szCs w:val="28"/>
          <w:lang w:val="en-CA"/>
        </w:rPr>
      </w:pPr>
      <w:r w:rsidRPr="00821109">
        <w:rPr>
          <w:color w:val="00B0F0"/>
          <w:sz w:val="28"/>
          <w:szCs w:val="28"/>
          <w:lang w:val="en-CA"/>
        </w:rPr>
        <w:t>Layers of activity in developing countries</w:t>
      </w:r>
    </w:p>
    <w:p w14:paraId="59D39041" w14:textId="4B5E04A0" w:rsidR="00117510" w:rsidRPr="00117510" w:rsidRDefault="00117510">
      <w:pPr>
        <w:rPr>
          <w:lang w:val="en-CA"/>
        </w:rPr>
      </w:pPr>
      <w:r w:rsidRPr="00117510">
        <w:rPr>
          <w:lang w:val="en-CA"/>
        </w:rPr>
        <w:t>[Image]</w:t>
      </w:r>
    </w:p>
    <w:p w14:paraId="352119CE" w14:textId="6D4B1467" w:rsidR="00117510" w:rsidRDefault="00117510">
      <w:pPr>
        <w:rPr>
          <w:sz w:val="28"/>
          <w:szCs w:val="28"/>
          <w:lang w:val="en-CA"/>
        </w:rPr>
      </w:pPr>
      <w:r>
        <w:rPr>
          <w:b/>
          <w:bCs/>
          <w:noProof/>
          <w:lang w:val="en-CA"/>
        </w:rPr>
        <w:drawing>
          <wp:anchor distT="0" distB="0" distL="114300" distR="114300" simplePos="0" relativeHeight="251659264" behindDoc="1" locked="0" layoutInCell="1" allowOverlap="1" wp14:anchorId="2CE67DF2" wp14:editId="78D62418">
            <wp:simplePos x="0" y="0"/>
            <wp:positionH relativeFrom="column">
              <wp:posOffset>2688944</wp:posOffset>
            </wp:positionH>
            <wp:positionV relativeFrom="paragraph">
              <wp:posOffset>191711</wp:posOffset>
            </wp:positionV>
            <wp:extent cx="3864895" cy="2355687"/>
            <wp:effectExtent l="0" t="0" r="0" b="0"/>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864895" cy="2355687"/>
                    </a:xfrm>
                    <a:prstGeom prst="rect">
                      <a:avLst/>
                    </a:prstGeom>
                  </pic:spPr>
                </pic:pic>
              </a:graphicData>
            </a:graphic>
            <wp14:sizeRelH relativeFrom="margin">
              <wp14:pctWidth>0</wp14:pctWidth>
            </wp14:sizeRelH>
            <wp14:sizeRelV relativeFrom="margin">
              <wp14:pctHeight>0</wp14:pctHeight>
            </wp14:sizeRelV>
          </wp:anchor>
        </w:drawing>
      </w:r>
    </w:p>
    <w:p w14:paraId="42E74D3F" w14:textId="48DBBA78" w:rsidR="00117510" w:rsidRPr="00117510" w:rsidRDefault="00117510">
      <w:pPr>
        <w:rPr>
          <w:sz w:val="28"/>
          <w:szCs w:val="28"/>
          <w:lang w:val="en-CA"/>
        </w:rPr>
      </w:pPr>
    </w:p>
    <w:p w14:paraId="4618FFEE" w14:textId="77777777" w:rsidR="00117510" w:rsidRDefault="00117510">
      <w:pPr>
        <w:rPr>
          <w:b/>
          <w:bCs/>
          <w:lang w:val="en-CA"/>
        </w:rPr>
      </w:pPr>
      <w:r>
        <w:rPr>
          <w:b/>
          <w:bCs/>
          <w:lang w:val="en-CA"/>
        </w:rPr>
        <w:t xml:space="preserve">Economic and diplomatic ties </w:t>
      </w:r>
    </w:p>
    <w:p w14:paraId="1F655C4B" w14:textId="78934DB5" w:rsidR="00510D61" w:rsidRDefault="00117510">
      <w:pPr>
        <w:rPr>
          <w:b/>
          <w:bCs/>
          <w:lang w:val="en-CA"/>
        </w:rPr>
      </w:pPr>
      <w:r>
        <w:rPr>
          <w:b/>
          <w:bCs/>
          <w:lang w:val="en-CA"/>
        </w:rPr>
        <w:t>with developing countries</w:t>
      </w:r>
    </w:p>
    <w:p w14:paraId="244BC538" w14:textId="0334D799" w:rsidR="00510D61" w:rsidRDefault="00510D61">
      <w:pPr>
        <w:rPr>
          <w:b/>
          <w:bCs/>
          <w:lang w:val="en-CA"/>
        </w:rPr>
      </w:pPr>
    </w:p>
    <w:p w14:paraId="026CE114" w14:textId="3EDEB69B" w:rsidR="00510D61" w:rsidRDefault="00117510">
      <w:pPr>
        <w:rPr>
          <w:b/>
          <w:bCs/>
          <w:lang w:val="en-CA"/>
        </w:rPr>
      </w:pPr>
      <w:r>
        <w:rPr>
          <w:b/>
          <w:bCs/>
          <w:lang w:val="en-CA"/>
        </w:rPr>
        <w:t>International Development</w:t>
      </w:r>
    </w:p>
    <w:p w14:paraId="1A4D3412" w14:textId="1ED35ED9" w:rsidR="00117510" w:rsidRDefault="00117510">
      <w:pPr>
        <w:rPr>
          <w:b/>
          <w:bCs/>
          <w:lang w:val="en-CA"/>
        </w:rPr>
      </w:pPr>
    </w:p>
    <w:p w14:paraId="2DEA692C" w14:textId="4A339BC3" w:rsidR="00117510" w:rsidRDefault="00117510">
      <w:pPr>
        <w:rPr>
          <w:b/>
          <w:bCs/>
          <w:lang w:val="en-CA"/>
        </w:rPr>
      </w:pPr>
      <w:r>
        <w:rPr>
          <w:b/>
          <w:bCs/>
          <w:lang w:val="en-CA"/>
        </w:rPr>
        <w:t>Foreign Aid</w:t>
      </w:r>
    </w:p>
    <w:p w14:paraId="38EB692C" w14:textId="3A2E94F3" w:rsidR="00117510" w:rsidRDefault="00117510">
      <w:pPr>
        <w:rPr>
          <w:b/>
          <w:bCs/>
          <w:lang w:val="en-CA"/>
        </w:rPr>
      </w:pPr>
    </w:p>
    <w:p w14:paraId="2815118F" w14:textId="4B4F6846" w:rsidR="00117510" w:rsidRDefault="00117510">
      <w:pPr>
        <w:rPr>
          <w:b/>
          <w:bCs/>
          <w:lang w:val="en-CA"/>
        </w:rPr>
      </w:pPr>
    </w:p>
    <w:p w14:paraId="406030A7" w14:textId="77777777" w:rsidR="00117510" w:rsidRDefault="00117510">
      <w:pPr>
        <w:rPr>
          <w:b/>
          <w:bCs/>
          <w:lang w:val="en-CA"/>
        </w:rPr>
      </w:pPr>
    </w:p>
    <w:p w14:paraId="6F160459" w14:textId="2579674C" w:rsidR="00510D61" w:rsidRDefault="00510D61">
      <w:pPr>
        <w:rPr>
          <w:b/>
          <w:bCs/>
          <w:lang w:val="en-CA"/>
        </w:rPr>
      </w:pPr>
    </w:p>
    <w:p w14:paraId="3D7C9C03" w14:textId="7079EAEA" w:rsidR="00937B54" w:rsidRDefault="00937B54">
      <w:pPr>
        <w:rPr>
          <w:b/>
          <w:bCs/>
          <w:lang w:val="en-CA"/>
        </w:rPr>
      </w:pPr>
    </w:p>
    <w:p w14:paraId="10360C52" w14:textId="04835C44" w:rsidR="00937B54" w:rsidRDefault="00937B54">
      <w:pPr>
        <w:rPr>
          <w:b/>
          <w:bCs/>
          <w:lang w:val="en-CA"/>
        </w:rPr>
      </w:pPr>
    </w:p>
    <w:p w14:paraId="3E775234" w14:textId="458E972C" w:rsidR="00937B54" w:rsidRDefault="001F3B62">
      <w:pPr>
        <w:rPr>
          <w:b/>
          <w:bCs/>
          <w:lang w:val="en-CA"/>
        </w:rPr>
      </w:pPr>
      <w:r>
        <w:rPr>
          <w:b/>
          <w:bCs/>
          <w:noProof/>
          <w:lang w:val="en-CA"/>
        </w:rPr>
        <w:pict w14:anchorId="6D0FC7A3">
          <v:rect id="_x0000_i1026" alt="" style="width:468pt;height:.05pt;mso-width-percent:0;mso-height-percent:0;mso-width-percent:0;mso-height-percent:0" o:hralign="center" o:hrstd="t" o:hr="t" fillcolor="#a0a0a0" stroked="f"/>
        </w:pict>
      </w:r>
    </w:p>
    <w:p w14:paraId="5173A20A" w14:textId="5C1C31F9" w:rsidR="00937B54" w:rsidRDefault="00937B54">
      <w:pPr>
        <w:rPr>
          <w:b/>
          <w:bCs/>
          <w:lang w:val="en-CA"/>
        </w:rPr>
      </w:pPr>
    </w:p>
    <w:p w14:paraId="40B61438" w14:textId="24327E5D" w:rsidR="00937B54" w:rsidRDefault="00937B54">
      <w:pPr>
        <w:rPr>
          <w:b/>
          <w:bCs/>
          <w:lang w:val="en-CA"/>
        </w:rPr>
      </w:pPr>
    </w:p>
    <w:p w14:paraId="40267D58" w14:textId="1FA35E5B" w:rsidR="00937B54" w:rsidRDefault="00937B54">
      <w:pPr>
        <w:rPr>
          <w:b/>
          <w:bCs/>
          <w:lang w:val="en-CA"/>
        </w:rPr>
      </w:pPr>
    </w:p>
    <w:p w14:paraId="5967842D" w14:textId="7346983F" w:rsidR="00937B54" w:rsidRDefault="00937B54">
      <w:pPr>
        <w:rPr>
          <w:b/>
          <w:bCs/>
          <w:lang w:val="en-CA"/>
        </w:rPr>
      </w:pPr>
    </w:p>
    <w:p w14:paraId="764BAA49" w14:textId="4FD0A708" w:rsidR="00937B54" w:rsidRDefault="00937B54">
      <w:pPr>
        <w:rPr>
          <w:b/>
          <w:bCs/>
          <w:lang w:val="en-CA"/>
        </w:rPr>
      </w:pPr>
    </w:p>
    <w:p w14:paraId="12A4C922" w14:textId="56C4CE0E" w:rsidR="00937B54" w:rsidRDefault="00937B54">
      <w:pPr>
        <w:rPr>
          <w:b/>
          <w:bCs/>
          <w:lang w:val="en-CA"/>
        </w:rPr>
      </w:pPr>
    </w:p>
    <w:p w14:paraId="5721CB79" w14:textId="4687B95F" w:rsidR="00937B54" w:rsidRDefault="00937B54">
      <w:pPr>
        <w:rPr>
          <w:b/>
          <w:bCs/>
          <w:lang w:val="en-CA"/>
        </w:rPr>
      </w:pPr>
    </w:p>
    <w:p w14:paraId="5FDF583D" w14:textId="1648F720" w:rsidR="00937B54" w:rsidRDefault="00937B54">
      <w:pPr>
        <w:rPr>
          <w:b/>
          <w:bCs/>
          <w:lang w:val="en-CA"/>
        </w:rPr>
      </w:pPr>
    </w:p>
    <w:p w14:paraId="083D4DBC" w14:textId="32DBE73C" w:rsidR="00937B54" w:rsidRDefault="00937B54">
      <w:pPr>
        <w:rPr>
          <w:b/>
          <w:bCs/>
          <w:lang w:val="en-CA"/>
        </w:rPr>
      </w:pPr>
    </w:p>
    <w:p w14:paraId="3942BCA4" w14:textId="504BC33B" w:rsidR="00937B54" w:rsidRDefault="00937B54">
      <w:pPr>
        <w:rPr>
          <w:b/>
          <w:bCs/>
          <w:lang w:val="en-CA"/>
        </w:rPr>
      </w:pPr>
    </w:p>
    <w:p w14:paraId="058D9E9B" w14:textId="250A5090" w:rsidR="00937B54" w:rsidRDefault="00937B54">
      <w:pPr>
        <w:rPr>
          <w:b/>
          <w:bCs/>
          <w:lang w:val="en-CA"/>
        </w:rPr>
      </w:pPr>
    </w:p>
    <w:p w14:paraId="17C17D41" w14:textId="74EEF164" w:rsidR="00937B54" w:rsidRDefault="00937B54">
      <w:pPr>
        <w:rPr>
          <w:b/>
          <w:bCs/>
          <w:lang w:val="en-CA"/>
        </w:rPr>
      </w:pPr>
    </w:p>
    <w:p w14:paraId="696D61BC" w14:textId="5EDD3BA6" w:rsidR="00937B54" w:rsidRDefault="00937B54">
      <w:pPr>
        <w:rPr>
          <w:b/>
          <w:bCs/>
          <w:lang w:val="en-CA"/>
        </w:rPr>
      </w:pPr>
    </w:p>
    <w:p w14:paraId="68464371" w14:textId="31C092A6" w:rsidR="00DE0E29" w:rsidRDefault="00DE0E29">
      <w:pPr>
        <w:rPr>
          <w:b/>
          <w:bCs/>
          <w:lang w:val="en-CA"/>
        </w:rPr>
      </w:pPr>
    </w:p>
    <w:p w14:paraId="43C6C1AC" w14:textId="3B00B562" w:rsidR="005E4CDB" w:rsidRDefault="005E4CDB">
      <w:pPr>
        <w:rPr>
          <w:b/>
          <w:bCs/>
          <w:lang w:val="en-CA"/>
        </w:rPr>
      </w:pPr>
    </w:p>
    <w:p w14:paraId="253B3889" w14:textId="6BF4A1A1" w:rsidR="005E4CDB" w:rsidRDefault="005E4CDB">
      <w:pPr>
        <w:rPr>
          <w:b/>
          <w:bCs/>
          <w:lang w:val="en-CA"/>
        </w:rPr>
      </w:pPr>
    </w:p>
    <w:p w14:paraId="22E990BB" w14:textId="77777777" w:rsidR="005E4CDB" w:rsidRDefault="005E4CDB">
      <w:pPr>
        <w:rPr>
          <w:b/>
          <w:bCs/>
          <w:lang w:val="en-CA"/>
        </w:rPr>
      </w:pPr>
    </w:p>
    <w:p w14:paraId="2563DBCE" w14:textId="77777777" w:rsidR="00F770F2" w:rsidRDefault="00F770F2">
      <w:pPr>
        <w:rPr>
          <w:b/>
          <w:bCs/>
          <w:lang w:val="en-CA"/>
        </w:rPr>
      </w:pPr>
    </w:p>
    <w:p w14:paraId="7C6301EF" w14:textId="25AB9894" w:rsidR="00937B54" w:rsidRPr="00DB7B27" w:rsidRDefault="00F87948" w:rsidP="00F87948">
      <w:pPr>
        <w:pStyle w:val="Title"/>
        <w:rPr>
          <w:color w:val="00B0F0"/>
          <w:lang w:val="en-CA"/>
        </w:rPr>
      </w:pPr>
      <w:r w:rsidRPr="00DB7B27">
        <w:rPr>
          <w:color w:val="00B0F0"/>
          <w:lang w:val="en-CA"/>
        </w:rPr>
        <w:lastRenderedPageBreak/>
        <w:t>Main Recommendations</w:t>
      </w:r>
    </w:p>
    <w:p w14:paraId="43092F45" w14:textId="437D2B1B" w:rsidR="00F87948" w:rsidRDefault="001F3B62" w:rsidP="00F87948">
      <w:pPr>
        <w:rPr>
          <w:lang w:val="en-CA"/>
        </w:rPr>
      </w:pPr>
      <w:r>
        <w:rPr>
          <w:b/>
          <w:bCs/>
          <w:noProof/>
          <w:lang w:val="en-CA"/>
        </w:rPr>
        <w:pict w14:anchorId="05CA9C0E">
          <v:rect id="_x0000_i1025" alt="" style="width:468pt;height:.05pt;mso-width-percent:0;mso-height-percent:0;mso-width-percent:0;mso-height-percent:0" o:hralign="center" o:hrstd="t" o:hr="t" fillcolor="#a0a0a0" stroked="f"/>
        </w:pict>
      </w:r>
    </w:p>
    <w:p w14:paraId="5FBBC068" w14:textId="7154EECC" w:rsidR="00F87948" w:rsidRPr="00DB7B27" w:rsidRDefault="00BE4480" w:rsidP="00F770F2">
      <w:pPr>
        <w:pStyle w:val="ListParagraph"/>
        <w:numPr>
          <w:ilvl w:val="0"/>
          <w:numId w:val="4"/>
        </w:numPr>
        <w:ind w:left="284" w:hanging="284"/>
        <w:rPr>
          <w:color w:val="00B0F0"/>
          <w:sz w:val="32"/>
          <w:szCs w:val="32"/>
          <w:lang w:val="en-CA"/>
        </w:rPr>
      </w:pPr>
      <w:r w:rsidRPr="00DB7B27">
        <w:rPr>
          <w:color w:val="00B0F0"/>
          <w:sz w:val="32"/>
          <w:szCs w:val="32"/>
          <w:lang w:val="en-CA"/>
        </w:rPr>
        <w:t xml:space="preserve"> </w:t>
      </w:r>
      <w:r w:rsidR="00F87948" w:rsidRPr="00DB7B27">
        <w:rPr>
          <w:color w:val="00B0F0"/>
          <w:sz w:val="32"/>
          <w:szCs w:val="32"/>
          <w:lang w:val="en-CA"/>
        </w:rPr>
        <w:t xml:space="preserve">Recommendations to integrate the Israeli private sector in international development </w:t>
      </w:r>
    </w:p>
    <w:p w14:paraId="75C157D4" w14:textId="77777777" w:rsidR="00C0541F" w:rsidRDefault="00C0541F" w:rsidP="00F87948">
      <w:pPr>
        <w:rPr>
          <w:lang w:val="en-CA"/>
        </w:rPr>
      </w:pPr>
    </w:p>
    <w:p w14:paraId="321105F8" w14:textId="19C53C88" w:rsidR="00F87948" w:rsidRDefault="00F87948" w:rsidP="00F87948">
      <w:pPr>
        <w:rPr>
          <w:lang w:val="en-CA"/>
        </w:rPr>
      </w:pPr>
      <w:r>
        <w:rPr>
          <w:lang w:val="en-CA"/>
        </w:rPr>
        <w:t>The</w:t>
      </w:r>
      <w:r w:rsidR="00C0541F">
        <w:rPr>
          <w:lang w:val="en-CA"/>
        </w:rPr>
        <w:t xml:space="preserve"> significant business potential in developing markets and international recognition of the private sector’s important role in international development </w:t>
      </w:r>
      <w:r w:rsidR="00661CCD">
        <w:rPr>
          <w:lang w:val="en-CA"/>
        </w:rPr>
        <w:t>situate</w:t>
      </w:r>
      <w:r w:rsidR="00C0541F">
        <w:rPr>
          <w:lang w:val="en-CA"/>
        </w:rPr>
        <w:t xml:space="preserve"> this field as a significant opportunity for the Israeli private sector. </w:t>
      </w:r>
      <w:r w:rsidR="00DF6887">
        <w:rPr>
          <w:lang w:val="en-CA"/>
        </w:rPr>
        <w:t xml:space="preserve">However, markets in developing countries </w:t>
      </w:r>
      <w:r w:rsidR="00661CCD">
        <w:rPr>
          <w:lang w:val="en-CA"/>
        </w:rPr>
        <w:t>are not sufficiently advanced, and are c</w:t>
      </w:r>
      <w:r w:rsidR="00DF6887">
        <w:rPr>
          <w:lang w:val="en-CA"/>
        </w:rPr>
        <w:t xml:space="preserve">haracterized by many market failures and </w:t>
      </w:r>
      <w:r w:rsidR="00661CCD">
        <w:rPr>
          <w:lang w:val="en-CA"/>
        </w:rPr>
        <w:t>obstacles</w:t>
      </w:r>
      <w:r w:rsidR="00DF6887">
        <w:rPr>
          <w:lang w:val="en-CA"/>
        </w:rPr>
        <w:t xml:space="preserve">. This reality creates difficulties for business activity in developing countries, deters companies from operating in these countries, and frequently makes business activity not feasible. As a result, other developed countries, those that directly compete with Israel, assist their private sectors in overcoming these </w:t>
      </w:r>
      <w:r w:rsidR="00661CCD">
        <w:rPr>
          <w:lang w:val="en-CA"/>
        </w:rPr>
        <w:t>obstacles</w:t>
      </w:r>
      <w:r w:rsidR="00DF6887">
        <w:rPr>
          <w:lang w:val="en-CA"/>
        </w:rPr>
        <w:t xml:space="preserve"> and market failures, and thus increase the feasibility of business activity in developing countries. </w:t>
      </w:r>
      <w:r w:rsidR="00277FD7">
        <w:rPr>
          <w:lang w:val="en-CA"/>
        </w:rPr>
        <w:t xml:space="preserve">In Israel, the governmental response to </w:t>
      </w:r>
      <w:r w:rsidR="00661CCD">
        <w:rPr>
          <w:lang w:val="en-CA"/>
        </w:rPr>
        <w:t>the</w:t>
      </w:r>
      <w:r w:rsidR="00277FD7">
        <w:rPr>
          <w:lang w:val="en-CA"/>
        </w:rPr>
        <w:t xml:space="preserve"> </w:t>
      </w:r>
      <w:r w:rsidR="00661CCD">
        <w:rPr>
          <w:lang w:val="en-CA"/>
        </w:rPr>
        <w:t>obstacles</w:t>
      </w:r>
      <w:r w:rsidR="00277FD7">
        <w:rPr>
          <w:lang w:val="en-CA"/>
        </w:rPr>
        <w:t xml:space="preserve"> and market failures in developing countries is not complete. As a result, </w:t>
      </w:r>
      <w:r w:rsidR="00C02B16">
        <w:rPr>
          <w:lang w:val="en-CA"/>
        </w:rPr>
        <w:t xml:space="preserve">Israeli companies are deterred from operating in developing countries, and are in weaker positions than competing </w:t>
      </w:r>
      <w:r w:rsidR="00661CCD">
        <w:rPr>
          <w:lang w:val="en-CA"/>
        </w:rPr>
        <w:t>companies</w:t>
      </w:r>
      <w:r w:rsidR="00C02B16">
        <w:rPr>
          <w:lang w:val="en-CA"/>
        </w:rPr>
        <w:t xml:space="preserve"> from other developed countries. </w:t>
      </w:r>
    </w:p>
    <w:p w14:paraId="09D5491B" w14:textId="56624DE0" w:rsidR="00C02B16" w:rsidRDefault="00C02B16" w:rsidP="00F87948">
      <w:pPr>
        <w:rPr>
          <w:lang w:val="en-CA"/>
        </w:rPr>
      </w:pPr>
    </w:p>
    <w:p w14:paraId="145265A4" w14:textId="6B25DBBD" w:rsidR="00C02B16" w:rsidRDefault="00C02B16" w:rsidP="00F87948">
      <w:pPr>
        <w:rPr>
          <w:lang w:val="en-CA"/>
        </w:rPr>
      </w:pPr>
      <w:r>
        <w:rPr>
          <w:lang w:val="en-CA"/>
        </w:rPr>
        <w:t xml:space="preserve">The committee recommends, inter alia, </w:t>
      </w:r>
      <w:r w:rsidR="00A247D1">
        <w:rPr>
          <w:lang w:val="en-CA"/>
        </w:rPr>
        <w:t>providing</w:t>
      </w:r>
      <w:r>
        <w:rPr>
          <w:lang w:val="en-CA"/>
        </w:rPr>
        <w:t xml:space="preserve"> the following responses to the central gaps that were identified: </w:t>
      </w:r>
    </w:p>
    <w:p w14:paraId="4D94384C" w14:textId="4A409958" w:rsidR="00C02B16" w:rsidRDefault="00C02B16" w:rsidP="00F87948">
      <w:pPr>
        <w:rPr>
          <w:lang w:val="en-CA"/>
        </w:rPr>
      </w:pPr>
    </w:p>
    <w:p w14:paraId="2B47A7BA" w14:textId="2149F551" w:rsidR="00C02B16" w:rsidRDefault="00B57AAC" w:rsidP="00D22294">
      <w:pPr>
        <w:pStyle w:val="ListParagraph"/>
        <w:numPr>
          <w:ilvl w:val="0"/>
          <w:numId w:val="5"/>
        </w:numPr>
        <w:spacing w:after="120"/>
        <w:ind w:left="284" w:hanging="284"/>
        <w:contextualSpacing w:val="0"/>
        <w:rPr>
          <w:lang w:val="en-CA"/>
        </w:rPr>
      </w:pPr>
      <w:r>
        <w:rPr>
          <w:lang w:val="en-CA"/>
        </w:rPr>
        <w:t xml:space="preserve">Providing </w:t>
      </w:r>
      <w:r w:rsidR="00D22294">
        <w:rPr>
          <w:lang w:val="en-CA"/>
        </w:rPr>
        <w:t xml:space="preserve">a range of </w:t>
      </w:r>
      <w:r>
        <w:rPr>
          <w:lang w:val="en-CA"/>
        </w:rPr>
        <w:t xml:space="preserve">information regarding business opportunities in the field of international development and in developing countries, </w:t>
      </w:r>
      <w:r w:rsidR="00D22294">
        <w:rPr>
          <w:lang w:val="en-CA"/>
        </w:rPr>
        <w:t>by</w:t>
      </w:r>
      <w:r>
        <w:rPr>
          <w:lang w:val="en-CA"/>
        </w:rPr>
        <w:t xml:space="preserve"> creating infrastructure for collecting </w:t>
      </w:r>
      <w:r w:rsidR="00D22294">
        <w:rPr>
          <w:lang w:val="en-CA"/>
        </w:rPr>
        <w:t xml:space="preserve">and distributing </w:t>
      </w:r>
      <w:r>
        <w:rPr>
          <w:lang w:val="en-CA"/>
        </w:rPr>
        <w:t>information</w:t>
      </w:r>
      <w:r w:rsidR="00D22294">
        <w:rPr>
          <w:lang w:val="en-CA"/>
        </w:rPr>
        <w:t>.</w:t>
      </w:r>
    </w:p>
    <w:p w14:paraId="79771C0D" w14:textId="65927D81" w:rsidR="00B57AAC" w:rsidRDefault="00B57AAC" w:rsidP="00A247D1">
      <w:pPr>
        <w:pStyle w:val="ListParagraph"/>
        <w:numPr>
          <w:ilvl w:val="0"/>
          <w:numId w:val="5"/>
        </w:numPr>
        <w:spacing w:after="120"/>
        <w:ind w:left="284" w:hanging="284"/>
        <w:contextualSpacing w:val="0"/>
        <w:rPr>
          <w:lang w:val="en-CA"/>
        </w:rPr>
      </w:pPr>
      <w:r>
        <w:rPr>
          <w:lang w:val="en-CA"/>
        </w:rPr>
        <w:t xml:space="preserve">Adapting and expanding </w:t>
      </w:r>
      <w:r w:rsidR="00EB3650">
        <w:rPr>
          <w:lang w:val="en-CA"/>
        </w:rPr>
        <w:t>assistance</w:t>
      </w:r>
      <w:r>
        <w:rPr>
          <w:lang w:val="en-CA"/>
        </w:rPr>
        <w:t xml:space="preserve"> programs by the Ministry of Economy and </w:t>
      </w:r>
      <w:r w:rsidR="00DC48CD">
        <w:rPr>
          <w:lang w:val="en-CA"/>
        </w:rPr>
        <w:t>Infrastructure</w:t>
      </w:r>
      <w:r w:rsidR="00492E30">
        <w:rPr>
          <w:lang w:val="en-CA"/>
        </w:rPr>
        <w:t xml:space="preserve"> </w:t>
      </w:r>
      <w:r>
        <w:rPr>
          <w:lang w:val="en-CA"/>
        </w:rPr>
        <w:t>and the Ministry of Foreign Affairs</w:t>
      </w:r>
      <w:r w:rsidR="001C1E66">
        <w:rPr>
          <w:lang w:val="en-CA"/>
        </w:rPr>
        <w:t xml:space="preserve"> </w:t>
      </w:r>
      <w:r w:rsidR="00B22ED3">
        <w:rPr>
          <w:lang w:val="en-CA"/>
        </w:rPr>
        <w:t>to</w:t>
      </w:r>
      <w:r w:rsidR="00492E30">
        <w:rPr>
          <w:lang w:val="en-CA"/>
        </w:rPr>
        <w:t xml:space="preserve"> include</w:t>
      </w:r>
      <w:r w:rsidR="001C1E66">
        <w:rPr>
          <w:lang w:val="en-CA"/>
        </w:rPr>
        <w:t xml:space="preserve"> business activity in the field of international develop</w:t>
      </w:r>
      <w:r w:rsidR="00F92859">
        <w:rPr>
          <w:lang w:val="en-CA"/>
        </w:rPr>
        <w:t xml:space="preserve">ment  and in developing countries, including </w:t>
      </w:r>
      <w:r w:rsidR="00B22ED3">
        <w:rPr>
          <w:lang w:val="en-CA"/>
        </w:rPr>
        <w:t>assistance in the field of</w:t>
      </w:r>
      <w:r w:rsidR="00F92859">
        <w:rPr>
          <w:lang w:val="en-CA"/>
        </w:rPr>
        <w:t xml:space="preserve"> tenders of international development institutions. </w:t>
      </w:r>
    </w:p>
    <w:p w14:paraId="10767249" w14:textId="6ABE3729" w:rsidR="00F92859" w:rsidRDefault="00F92859" w:rsidP="00A247D1">
      <w:pPr>
        <w:pStyle w:val="ListParagraph"/>
        <w:numPr>
          <w:ilvl w:val="0"/>
          <w:numId w:val="5"/>
        </w:numPr>
        <w:spacing w:after="120"/>
        <w:ind w:left="284" w:hanging="284"/>
        <w:contextualSpacing w:val="0"/>
        <w:rPr>
          <w:lang w:val="en-CA"/>
        </w:rPr>
      </w:pPr>
      <w:r>
        <w:rPr>
          <w:lang w:val="en-CA"/>
        </w:rPr>
        <w:t>Expanding Israeli participation in international financial institutions for development, through the creation of Israeli funds in these institutions.</w:t>
      </w:r>
      <w:r w:rsidR="00B22ED3">
        <w:rPr>
          <w:lang w:val="en-CA"/>
        </w:rPr>
        <w:t xml:space="preserve"> This effort is intended to, inter alia, create</w:t>
      </w:r>
      <w:r>
        <w:rPr>
          <w:lang w:val="en-CA"/>
        </w:rPr>
        <w:t xml:space="preserve"> business opportunities</w:t>
      </w:r>
      <w:r w:rsidR="00B22ED3">
        <w:rPr>
          <w:lang w:val="en-CA"/>
        </w:rPr>
        <w:t xml:space="preserve"> and a market</w:t>
      </w:r>
      <w:r>
        <w:rPr>
          <w:lang w:val="en-CA"/>
        </w:rPr>
        <w:t xml:space="preserve"> for the Israeli private sector. </w:t>
      </w:r>
    </w:p>
    <w:p w14:paraId="2658A22E" w14:textId="0B3C6C95" w:rsidR="00F92859" w:rsidRDefault="00F92859" w:rsidP="00C02B16">
      <w:pPr>
        <w:pStyle w:val="ListParagraph"/>
        <w:numPr>
          <w:ilvl w:val="0"/>
          <w:numId w:val="5"/>
        </w:numPr>
        <w:ind w:left="284" w:hanging="284"/>
        <w:rPr>
          <w:lang w:val="en-CA"/>
        </w:rPr>
      </w:pPr>
      <w:r>
        <w:rPr>
          <w:lang w:val="en-CA"/>
        </w:rPr>
        <w:t xml:space="preserve">Creating a dedicated team that will immediately examine the characteristics and </w:t>
      </w:r>
      <w:r w:rsidR="00C13A6B">
        <w:rPr>
          <w:lang w:val="en-CA"/>
        </w:rPr>
        <w:t>feasibility</w:t>
      </w:r>
      <w:r>
        <w:rPr>
          <w:lang w:val="en-CA"/>
        </w:rPr>
        <w:t xml:space="preserve"> of creating a government corporation that will allow for cooperation between the Israeli government and</w:t>
      </w:r>
      <w:r w:rsidR="00C13A6B">
        <w:rPr>
          <w:lang w:val="en-CA"/>
        </w:rPr>
        <w:t xml:space="preserve"> the</w:t>
      </w:r>
      <w:r>
        <w:rPr>
          <w:lang w:val="en-CA"/>
        </w:rPr>
        <w:t xml:space="preserve"> Israeli private sector in business activity in developing countries. </w:t>
      </w:r>
    </w:p>
    <w:p w14:paraId="385A52ED" w14:textId="5070225F" w:rsidR="00F92859" w:rsidRDefault="00F92859" w:rsidP="00F92859">
      <w:pPr>
        <w:rPr>
          <w:lang w:val="en-CA"/>
        </w:rPr>
      </w:pPr>
    </w:p>
    <w:p w14:paraId="78E3840E" w14:textId="271C9EF3" w:rsidR="00F92859" w:rsidRPr="00BA7EC9" w:rsidRDefault="00BE4480" w:rsidP="00F92859">
      <w:pPr>
        <w:pStyle w:val="ListParagraph"/>
        <w:numPr>
          <w:ilvl w:val="0"/>
          <w:numId w:val="4"/>
        </w:numPr>
        <w:ind w:left="284" w:hanging="284"/>
        <w:rPr>
          <w:color w:val="00B0F0"/>
          <w:sz w:val="32"/>
          <w:szCs w:val="32"/>
          <w:lang w:val="en-CA"/>
        </w:rPr>
      </w:pPr>
      <w:r w:rsidRPr="00BA7EC9">
        <w:rPr>
          <w:color w:val="00B0F0"/>
          <w:sz w:val="32"/>
          <w:szCs w:val="32"/>
          <w:lang w:val="en-CA"/>
        </w:rPr>
        <w:t xml:space="preserve"> </w:t>
      </w:r>
      <w:r w:rsidR="00F92859" w:rsidRPr="00BA7EC9">
        <w:rPr>
          <w:color w:val="00B0F0"/>
          <w:sz w:val="32"/>
          <w:szCs w:val="32"/>
          <w:lang w:val="en-CA"/>
        </w:rPr>
        <w:t xml:space="preserve">Recommendations </w:t>
      </w:r>
      <w:r w:rsidR="00F11E87">
        <w:rPr>
          <w:color w:val="00B0F0"/>
          <w:sz w:val="32"/>
          <w:szCs w:val="32"/>
          <w:lang w:val="en-CA"/>
        </w:rPr>
        <w:t>to</w:t>
      </w:r>
      <w:r w:rsidR="00F92859" w:rsidRPr="00BA7EC9">
        <w:rPr>
          <w:color w:val="00B0F0"/>
          <w:sz w:val="32"/>
          <w:szCs w:val="32"/>
          <w:lang w:val="en-CA"/>
        </w:rPr>
        <w:t xml:space="preserve"> encourag</w:t>
      </w:r>
      <w:r w:rsidR="00F11E87">
        <w:rPr>
          <w:color w:val="00B0F0"/>
          <w:sz w:val="32"/>
          <w:szCs w:val="32"/>
          <w:lang w:val="en-CA"/>
        </w:rPr>
        <w:t>e</w:t>
      </w:r>
      <w:r w:rsidR="00F92859" w:rsidRPr="00BA7EC9">
        <w:rPr>
          <w:color w:val="00B0F0"/>
          <w:sz w:val="32"/>
          <w:szCs w:val="32"/>
          <w:lang w:val="en-CA"/>
        </w:rPr>
        <w:t xml:space="preserve"> Israeli innovation to meet the challenges of the developing world </w:t>
      </w:r>
    </w:p>
    <w:p w14:paraId="3D1281C7" w14:textId="49D15051" w:rsidR="00442EF5" w:rsidRDefault="00442EF5" w:rsidP="00442EF5">
      <w:pPr>
        <w:rPr>
          <w:sz w:val="32"/>
          <w:szCs w:val="32"/>
          <w:lang w:val="en-CA"/>
        </w:rPr>
      </w:pPr>
    </w:p>
    <w:p w14:paraId="7E0321CB" w14:textId="17D5AC2A" w:rsidR="00442EF5" w:rsidRDefault="00442EF5" w:rsidP="00442EF5">
      <w:pPr>
        <w:rPr>
          <w:lang w:val="en-CA"/>
        </w:rPr>
      </w:pPr>
      <w:r>
        <w:t>Israel has a comparative technological advantage in central SDG fields, such as sustainability</w:t>
      </w:r>
      <w:r w:rsidR="001E1CC1">
        <w:t xml:space="preserve">, </w:t>
      </w:r>
      <w:r>
        <w:rPr>
          <w:lang w:val="en-CA"/>
        </w:rPr>
        <w:t xml:space="preserve">preparation for climate change, </w:t>
      </w:r>
      <w:r w:rsidR="00DC48CD">
        <w:rPr>
          <w:lang w:val="en-CA"/>
        </w:rPr>
        <w:t>digitization</w:t>
      </w:r>
      <w:r>
        <w:rPr>
          <w:lang w:val="en-CA"/>
        </w:rPr>
        <w:t xml:space="preserve">, </w:t>
      </w:r>
      <w:r w:rsidR="00DC48CD">
        <w:rPr>
          <w:lang w:val="en-CA"/>
        </w:rPr>
        <w:t>health</w:t>
      </w:r>
      <w:r>
        <w:rPr>
          <w:lang w:val="en-CA"/>
        </w:rPr>
        <w:t xml:space="preserve">, cyber, and emergency and disaster </w:t>
      </w:r>
      <w:r>
        <w:rPr>
          <w:lang w:val="en-CA"/>
        </w:rPr>
        <w:lastRenderedPageBreak/>
        <w:t xml:space="preserve">management. These </w:t>
      </w:r>
      <w:r w:rsidR="00DC48CD">
        <w:rPr>
          <w:lang w:val="en-CA"/>
        </w:rPr>
        <w:t>advantages</w:t>
      </w:r>
      <w:r>
        <w:rPr>
          <w:lang w:val="en-CA"/>
        </w:rPr>
        <w:t xml:space="preserve"> create significant business </w:t>
      </w:r>
      <w:r w:rsidR="00DC48CD">
        <w:rPr>
          <w:lang w:val="en-CA"/>
        </w:rPr>
        <w:t>opportunities</w:t>
      </w:r>
      <w:r>
        <w:rPr>
          <w:lang w:val="en-CA"/>
        </w:rPr>
        <w:t xml:space="preserve"> for Israeli entrepreneurs and for the Israeli innovation economy to meet the challenges of the developing world. Today, this opportunity has not yet been realized, due to a number of reasons</w:t>
      </w:r>
      <w:r w:rsidR="00E71BBA">
        <w:rPr>
          <w:lang w:val="en-CA"/>
        </w:rPr>
        <w:t>. These include:</w:t>
      </w:r>
      <w:r>
        <w:rPr>
          <w:lang w:val="en-CA"/>
        </w:rPr>
        <w:t xml:space="preserve"> a low level of engagement in initiatives that focus on the needs of the developing world by entities that support innovation, a </w:t>
      </w:r>
      <w:r w:rsidR="00DC48CD">
        <w:rPr>
          <w:lang w:val="en-CA"/>
        </w:rPr>
        <w:t>lack</w:t>
      </w:r>
      <w:r>
        <w:rPr>
          <w:lang w:val="en-CA"/>
        </w:rPr>
        <w:t xml:space="preserve"> of cooperation with international entities that promote opportunities for partnerships in the </w:t>
      </w:r>
      <w:r w:rsidR="00DC48CD" w:rsidRPr="0018247D">
        <w:rPr>
          <w:lang w:val="en-CA"/>
        </w:rPr>
        <w:t>initial</w:t>
      </w:r>
      <w:r w:rsidRPr="0018247D">
        <w:rPr>
          <w:lang w:val="en-CA"/>
        </w:rPr>
        <w:t xml:space="preserve"> stages of </w:t>
      </w:r>
      <w:r w:rsidR="0018247D" w:rsidRPr="0018247D">
        <w:rPr>
          <w:lang w:val="en-CA"/>
        </w:rPr>
        <w:t xml:space="preserve">the </w:t>
      </w:r>
      <w:r w:rsidRPr="0018247D">
        <w:rPr>
          <w:lang w:val="en-CA"/>
        </w:rPr>
        <w:t xml:space="preserve">value chain </w:t>
      </w:r>
      <w:r w:rsidR="0018247D" w:rsidRPr="0018247D">
        <w:rPr>
          <w:lang w:val="en-CA"/>
        </w:rPr>
        <w:t>in</w:t>
      </w:r>
      <w:r w:rsidRPr="0018247D">
        <w:rPr>
          <w:lang w:val="en-CA"/>
        </w:rPr>
        <w:t xml:space="preserve"> developing technological solutions</w:t>
      </w:r>
      <w:r w:rsidR="00562BD2" w:rsidRPr="0018247D">
        <w:rPr>
          <w:lang w:val="en-CA"/>
        </w:rPr>
        <w:t xml:space="preserve">, few opportunities for professional support (governmental and private) for entrepreneurs interested in operating in developing countries, and funding challenges throughout the whole </w:t>
      </w:r>
      <w:r w:rsidR="0018247D">
        <w:rPr>
          <w:lang w:val="en-CA"/>
        </w:rPr>
        <w:t>value chain</w:t>
      </w:r>
      <w:r w:rsidR="00562BD2" w:rsidRPr="0018247D">
        <w:rPr>
          <w:lang w:val="en-CA"/>
        </w:rPr>
        <w:t xml:space="preserve"> </w:t>
      </w:r>
      <w:r w:rsidR="00300744">
        <w:rPr>
          <w:lang w:val="en-CA"/>
        </w:rPr>
        <w:t>of</w:t>
      </w:r>
      <w:r w:rsidR="00562BD2" w:rsidRPr="0018247D">
        <w:rPr>
          <w:lang w:val="en-CA"/>
        </w:rPr>
        <w:t xml:space="preserve"> the </w:t>
      </w:r>
      <w:r w:rsidR="0018247D">
        <w:rPr>
          <w:lang w:val="en-CA"/>
        </w:rPr>
        <w:t>project</w:t>
      </w:r>
      <w:r w:rsidR="00562BD2">
        <w:rPr>
          <w:lang w:val="en-CA"/>
        </w:rPr>
        <w:t xml:space="preserve">. </w:t>
      </w:r>
    </w:p>
    <w:p w14:paraId="6BB092DB" w14:textId="6FFEDC0F" w:rsidR="002B4FEF" w:rsidRDefault="002B4FEF" w:rsidP="00442EF5">
      <w:pPr>
        <w:rPr>
          <w:lang w:val="en-CA"/>
        </w:rPr>
      </w:pPr>
    </w:p>
    <w:p w14:paraId="1F4D1912" w14:textId="2B38A38A" w:rsidR="002B4FEF" w:rsidRDefault="002B4FEF" w:rsidP="00442EF5">
      <w:pPr>
        <w:rPr>
          <w:lang w:val="en-CA"/>
        </w:rPr>
      </w:pPr>
      <w:r>
        <w:rPr>
          <w:lang w:val="en-CA"/>
        </w:rPr>
        <w:t xml:space="preserve">The committee recommends, inter alia, </w:t>
      </w:r>
      <w:r w:rsidR="00FF5374">
        <w:rPr>
          <w:lang w:val="en-CA"/>
        </w:rPr>
        <w:t xml:space="preserve">providing </w:t>
      </w:r>
      <w:r>
        <w:rPr>
          <w:lang w:val="en-CA"/>
        </w:rPr>
        <w:t>the following responses to the central gaps that were identified:</w:t>
      </w:r>
    </w:p>
    <w:p w14:paraId="628DF5E4" w14:textId="7B1F2881" w:rsidR="002B4FEF" w:rsidRDefault="002B4FEF" w:rsidP="00442EF5">
      <w:pPr>
        <w:rPr>
          <w:lang w:val="en-CA"/>
        </w:rPr>
      </w:pPr>
    </w:p>
    <w:p w14:paraId="7561E6A7" w14:textId="053B0854" w:rsidR="002B4FEF" w:rsidRDefault="002B4FEF" w:rsidP="00105B66">
      <w:pPr>
        <w:pStyle w:val="ListParagraph"/>
        <w:numPr>
          <w:ilvl w:val="0"/>
          <w:numId w:val="5"/>
        </w:numPr>
        <w:spacing w:after="120"/>
        <w:ind w:left="284" w:hanging="284"/>
        <w:contextualSpacing w:val="0"/>
        <w:rPr>
          <w:lang w:val="en-CA"/>
        </w:rPr>
      </w:pPr>
      <w:r w:rsidRPr="00A74736">
        <w:rPr>
          <w:lang w:val="en-CA"/>
        </w:rPr>
        <w:t>Creating</w:t>
      </w:r>
      <w:r w:rsidR="00DC48CD" w:rsidRPr="00A74736">
        <w:rPr>
          <w:lang w:val="en-CA"/>
        </w:rPr>
        <w:t xml:space="preserve"> a Developing Markets Desk at the Innovation Authority. </w:t>
      </w:r>
    </w:p>
    <w:p w14:paraId="44BB1FEF" w14:textId="444F2EB6" w:rsidR="00A74736" w:rsidRDefault="00A74736" w:rsidP="00105B66">
      <w:pPr>
        <w:pStyle w:val="ListParagraph"/>
        <w:numPr>
          <w:ilvl w:val="0"/>
          <w:numId w:val="5"/>
        </w:numPr>
        <w:spacing w:after="120"/>
        <w:ind w:left="284" w:hanging="284"/>
        <w:contextualSpacing w:val="0"/>
        <w:rPr>
          <w:lang w:val="en-CA"/>
        </w:rPr>
      </w:pPr>
      <w:r>
        <w:rPr>
          <w:lang w:val="en-CA"/>
        </w:rPr>
        <w:t>Expanding and improving the Innovation Authority’s programs</w:t>
      </w:r>
      <w:r w:rsidR="00731E84">
        <w:rPr>
          <w:lang w:val="en-CA"/>
        </w:rPr>
        <w:t xml:space="preserve"> </w:t>
      </w:r>
      <w:r>
        <w:rPr>
          <w:lang w:val="en-CA"/>
        </w:rPr>
        <w:t xml:space="preserve">that provide professional guidance and funding for </w:t>
      </w:r>
      <w:r w:rsidR="00A0323D">
        <w:rPr>
          <w:lang w:val="en-CA"/>
        </w:rPr>
        <w:t>start-ups</w:t>
      </w:r>
      <w:r>
        <w:rPr>
          <w:lang w:val="en-CA"/>
        </w:rPr>
        <w:t xml:space="preserve"> approaching developing </w:t>
      </w:r>
      <w:r w:rsidR="00731E84">
        <w:rPr>
          <w:lang w:val="en-CA"/>
        </w:rPr>
        <w:t>markets and</w:t>
      </w:r>
      <w:r>
        <w:rPr>
          <w:lang w:val="en-CA"/>
        </w:rPr>
        <w:t xml:space="preserve"> leveraging Israeli representatives in those countries for this purpose</w:t>
      </w:r>
      <w:r w:rsidR="00731E84">
        <w:rPr>
          <w:lang w:val="en-CA"/>
        </w:rPr>
        <w:t>.</w:t>
      </w:r>
    </w:p>
    <w:p w14:paraId="508C11FC" w14:textId="76835EA5" w:rsidR="00A74736" w:rsidRDefault="00A74736" w:rsidP="00105B66">
      <w:pPr>
        <w:pStyle w:val="ListParagraph"/>
        <w:numPr>
          <w:ilvl w:val="0"/>
          <w:numId w:val="5"/>
        </w:numPr>
        <w:spacing w:after="120"/>
        <w:ind w:left="284" w:hanging="284"/>
        <w:contextualSpacing w:val="0"/>
        <w:rPr>
          <w:lang w:val="en-CA"/>
        </w:rPr>
      </w:pPr>
      <w:r>
        <w:rPr>
          <w:lang w:val="en-CA"/>
        </w:rPr>
        <w:t>Advancing partnerships with international development institutions, in order to encourage innovation for the developing world</w:t>
      </w:r>
      <w:r w:rsidR="00731E84">
        <w:rPr>
          <w:lang w:val="en-CA"/>
        </w:rPr>
        <w:t>.</w:t>
      </w:r>
    </w:p>
    <w:p w14:paraId="6FBC05E6" w14:textId="557A5572" w:rsidR="00A74736" w:rsidRDefault="00A0323D" w:rsidP="00A74736">
      <w:pPr>
        <w:pStyle w:val="ListParagraph"/>
        <w:numPr>
          <w:ilvl w:val="0"/>
          <w:numId w:val="5"/>
        </w:numPr>
        <w:ind w:left="284" w:hanging="284"/>
        <w:rPr>
          <w:lang w:val="en-CA"/>
        </w:rPr>
      </w:pPr>
      <w:r>
        <w:rPr>
          <w:lang w:val="en-CA"/>
        </w:rPr>
        <w:t>Attracting</w:t>
      </w:r>
      <w:r w:rsidR="00A74736">
        <w:rPr>
          <w:lang w:val="en-CA"/>
        </w:rPr>
        <w:t xml:space="preserve"> and encouraging investment from Israeli and international entities in Israeli technologies designed for developing markets</w:t>
      </w:r>
      <w:r w:rsidR="00731E84">
        <w:rPr>
          <w:lang w:val="en-CA"/>
        </w:rPr>
        <w:t>.</w:t>
      </w:r>
    </w:p>
    <w:p w14:paraId="08D3CE81" w14:textId="328F578E" w:rsidR="00A939D6" w:rsidRDefault="00A939D6" w:rsidP="00A939D6">
      <w:pPr>
        <w:rPr>
          <w:lang w:val="en-CA"/>
        </w:rPr>
      </w:pPr>
    </w:p>
    <w:p w14:paraId="401E9EC1" w14:textId="1497EC4D" w:rsidR="00A939D6" w:rsidRPr="00731E84" w:rsidRDefault="00BE4480" w:rsidP="00A939D6">
      <w:pPr>
        <w:pStyle w:val="ListParagraph"/>
        <w:numPr>
          <w:ilvl w:val="0"/>
          <w:numId w:val="4"/>
        </w:numPr>
        <w:ind w:left="284" w:hanging="284"/>
        <w:rPr>
          <w:color w:val="00B0F0"/>
          <w:sz w:val="32"/>
          <w:szCs w:val="32"/>
          <w:lang w:val="en-CA"/>
        </w:rPr>
      </w:pPr>
      <w:r w:rsidRPr="00731E84">
        <w:rPr>
          <w:color w:val="00B0F0"/>
          <w:sz w:val="32"/>
          <w:szCs w:val="32"/>
          <w:lang w:val="en-CA"/>
        </w:rPr>
        <w:t xml:space="preserve"> </w:t>
      </w:r>
      <w:r w:rsidR="00A939D6" w:rsidRPr="00731E84">
        <w:rPr>
          <w:color w:val="00B0F0"/>
          <w:sz w:val="32"/>
          <w:szCs w:val="32"/>
          <w:lang w:val="en-CA"/>
        </w:rPr>
        <w:t xml:space="preserve">Recommendations </w:t>
      </w:r>
      <w:r w:rsidR="00F11E87">
        <w:rPr>
          <w:color w:val="00B0F0"/>
          <w:sz w:val="32"/>
          <w:szCs w:val="32"/>
          <w:lang w:val="en-CA"/>
        </w:rPr>
        <w:t>to</w:t>
      </w:r>
      <w:r w:rsidR="00A939D6" w:rsidRPr="00731E84">
        <w:rPr>
          <w:color w:val="00B0F0"/>
          <w:sz w:val="32"/>
          <w:szCs w:val="32"/>
          <w:lang w:val="en-CA"/>
        </w:rPr>
        <w:t xml:space="preserve"> fund international development activities</w:t>
      </w:r>
    </w:p>
    <w:p w14:paraId="3D43EC9A" w14:textId="1CA04D4A" w:rsidR="00A0323D" w:rsidRDefault="00A0323D" w:rsidP="00A0323D"/>
    <w:p w14:paraId="4CC1C648" w14:textId="7CD51BBC" w:rsidR="00A0323D" w:rsidRDefault="003F5305" w:rsidP="00A0323D">
      <w:r>
        <w:t>Businesses</w:t>
      </w:r>
      <w:r w:rsidR="00A0323D">
        <w:t xml:space="preserve"> interested in operating in developing countries find many obstacles in raising funding from capital markets for this activity. There are significant financial and other risks for funders, and they often refrain from investing, or demand high returns, accordingly. As a result, private capital does not flow to developing countries in amounts that developed countries would </w:t>
      </w:r>
      <w:r w:rsidR="00197B55">
        <w:t>like,</w:t>
      </w:r>
      <w:r w:rsidR="00A0323D">
        <w:t xml:space="preserve"> </w:t>
      </w:r>
      <w:r w:rsidR="00CD7545">
        <w:t>to achieve</w:t>
      </w:r>
      <w:r w:rsidR="00197B55">
        <w:t xml:space="preserve"> the</w:t>
      </w:r>
      <w:r w:rsidR="00A0323D">
        <w:t xml:space="preserve"> development of developing countries and </w:t>
      </w:r>
      <w:r w:rsidR="00841B83">
        <w:t>the realization of</w:t>
      </w:r>
      <w:r w:rsidR="00A0323D">
        <w:t xml:space="preserve"> their economic potential. In order to allow </w:t>
      </w:r>
      <w:r>
        <w:t>businesses</w:t>
      </w:r>
      <w:r w:rsidR="00A0323D">
        <w:t xml:space="preserve"> to operate in developing countries, and </w:t>
      </w:r>
      <w:r w:rsidR="003A4DDA">
        <w:t xml:space="preserve">to </w:t>
      </w:r>
      <w:r w:rsidR="00A0323D">
        <w:t>contribute to their development, the majority of developed countries have created mechanism</w:t>
      </w:r>
      <w:r w:rsidR="00164D82">
        <w:t>s</w:t>
      </w:r>
      <w:r w:rsidR="00A0323D">
        <w:t xml:space="preserve">, financial </w:t>
      </w:r>
      <w:r w:rsidR="00164D82">
        <w:t>instruments</w:t>
      </w:r>
      <w:r w:rsidR="00A0323D">
        <w:t xml:space="preserve">, and dedicated tools to </w:t>
      </w:r>
      <w:r w:rsidR="003D5CD6">
        <w:t>fund</w:t>
      </w:r>
      <w:r w:rsidR="00A0323D">
        <w:t xml:space="preserve"> the field of international development. </w:t>
      </w:r>
    </w:p>
    <w:p w14:paraId="02D21DCA" w14:textId="51CD6E27" w:rsidR="00A0323D" w:rsidRDefault="00A0323D" w:rsidP="00A0323D"/>
    <w:p w14:paraId="5107A89C" w14:textId="7CF1C970" w:rsidR="00A0323D" w:rsidRDefault="006145CA" w:rsidP="002A2302">
      <w:pPr>
        <w:rPr>
          <w:lang w:val="en-CA"/>
        </w:rPr>
      </w:pPr>
      <w:r>
        <w:t>In contrast</w:t>
      </w:r>
      <w:r w:rsidR="00A0323D">
        <w:t>, Israel offers a relatively limited range of financial instruments for funding busines</w:t>
      </w:r>
      <w:r w:rsidR="004A2228">
        <w:t xml:space="preserve">ses </w:t>
      </w:r>
      <w:r w:rsidR="00A0323D">
        <w:t xml:space="preserve">interested in operating in developing countries. As a result, Israeli </w:t>
      </w:r>
      <w:r w:rsidR="007432BE">
        <w:t>businesses</w:t>
      </w:r>
      <w:r w:rsidR="00A0323D">
        <w:t xml:space="preserve"> seeking to operate in developing countries</w:t>
      </w:r>
      <w:r w:rsidR="00EB23AB">
        <w:t xml:space="preserve"> </w:t>
      </w:r>
      <w:r w:rsidR="00A0323D">
        <w:t xml:space="preserve">are often required to </w:t>
      </w:r>
      <w:r w:rsidR="00547DEA">
        <w:t xml:space="preserve">seek alternative foreign sources of funding. However, they are </w:t>
      </w:r>
      <w:r w:rsidR="00547DEA">
        <w:rPr>
          <w:lang w:val="en-CA"/>
        </w:rPr>
        <w:t xml:space="preserve">in an inferior position </w:t>
      </w:r>
      <w:r w:rsidR="00513EEB">
        <w:rPr>
          <w:lang w:val="en-CA"/>
        </w:rPr>
        <w:t xml:space="preserve">relative </w:t>
      </w:r>
      <w:r w:rsidR="00547DEA">
        <w:rPr>
          <w:lang w:val="en-CA"/>
        </w:rPr>
        <w:t xml:space="preserve">to non-Israeli companies that compete with them </w:t>
      </w:r>
      <w:r w:rsidR="00C279B2">
        <w:rPr>
          <w:lang w:val="en-CA"/>
        </w:rPr>
        <w:t>to receive</w:t>
      </w:r>
      <w:r w:rsidR="00547DEA">
        <w:rPr>
          <w:lang w:val="en-CA"/>
        </w:rPr>
        <w:t xml:space="preserve"> funding for activity in the field of international development. This inferior position is the result of, inter alia, </w:t>
      </w:r>
      <w:r w:rsidR="003D16CA">
        <w:rPr>
          <w:lang w:val="en-CA"/>
        </w:rPr>
        <w:t>a lack of</w:t>
      </w:r>
      <w:r w:rsidR="00B54E56">
        <w:rPr>
          <w:lang w:val="en-CA"/>
        </w:rPr>
        <w:t xml:space="preserve"> information,</w:t>
      </w:r>
      <w:r w:rsidR="00547DEA">
        <w:rPr>
          <w:lang w:val="en-CA"/>
        </w:rPr>
        <w:t xml:space="preserve"> experience, contacts, and the accessibility required to raise capital to operate in developing countries</w:t>
      </w:r>
      <w:r w:rsidR="001B2625">
        <w:rPr>
          <w:lang w:val="en-CA"/>
        </w:rPr>
        <w:t xml:space="preserve"> </w:t>
      </w:r>
      <w:r w:rsidR="00547DEA">
        <w:rPr>
          <w:lang w:val="en-CA"/>
        </w:rPr>
        <w:t xml:space="preserve">and </w:t>
      </w:r>
      <w:r w:rsidR="002A2302" w:rsidRPr="001B2625">
        <w:rPr>
          <w:lang w:val="en-CA"/>
        </w:rPr>
        <w:t xml:space="preserve">achieve </w:t>
      </w:r>
      <w:r w:rsidR="00547DEA" w:rsidRPr="001B2625">
        <w:rPr>
          <w:lang w:val="en-CA"/>
        </w:rPr>
        <w:t xml:space="preserve">financial </w:t>
      </w:r>
      <w:r w:rsidR="002A2302" w:rsidRPr="001B2625">
        <w:rPr>
          <w:lang w:val="en-CA"/>
        </w:rPr>
        <w:t>closure</w:t>
      </w:r>
      <w:r w:rsidR="00547DEA" w:rsidRPr="001B2625">
        <w:rPr>
          <w:lang w:val="en-CA"/>
        </w:rPr>
        <w:t>, difficulty in raising primary capital (equity)</w:t>
      </w:r>
      <w:r w:rsidR="00E44130" w:rsidRPr="001B2625">
        <w:rPr>
          <w:lang w:val="en-CA"/>
        </w:rPr>
        <w:t xml:space="preserve">, and </w:t>
      </w:r>
      <w:r w:rsidR="001B2625" w:rsidRPr="001B2625">
        <w:rPr>
          <w:lang w:val="en-CA"/>
        </w:rPr>
        <w:t>the</w:t>
      </w:r>
      <w:r w:rsidR="00E44130" w:rsidRPr="001B2625">
        <w:rPr>
          <w:lang w:val="en-CA"/>
        </w:rPr>
        <w:t xml:space="preserve"> lack of an active </w:t>
      </w:r>
      <w:r w:rsidR="00E44130" w:rsidRPr="001B2625">
        <w:rPr>
          <w:lang w:val="en-CA"/>
        </w:rPr>
        <w:lastRenderedPageBreak/>
        <w:t xml:space="preserve">funding entity that assists Israeli companies in raising funds from additional </w:t>
      </w:r>
      <w:r w:rsidR="002E7A69" w:rsidRPr="001B2625">
        <w:rPr>
          <w:lang w:val="en-CA"/>
        </w:rPr>
        <w:t>sources and</w:t>
      </w:r>
      <w:r w:rsidR="001B2625" w:rsidRPr="001B2625">
        <w:rPr>
          <w:lang w:val="en-CA"/>
        </w:rPr>
        <w:t xml:space="preserve"> </w:t>
      </w:r>
      <w:r w:rsidR="00910557" w:rsidRPr="001B2625">
        <w:rPr>
          <w:lang w:val="en-CA"/>
        </w:rPr>
        <w:t>achieving</w:t>
      </w:r>
      <w:r w:rsidR="00E44130" w:rsidRPr="001B2625">
        <w:rPr>
          <w:rFonts w:hint="cs"/>
          <w:rtl/>
          <w:lang w:val="en-CA"/>
        </w:rPr>
        <w:t> </w:t>
      </w:r>
      <w:r w:rsidR="00E44130" w:rsidRPr="001B2625">
        <w:rPr>
          <w:lang w:val="en-CA"/>
        </w:rPr>
        <w:t>financial closure.</w:t>
      </w:r>
    </w:p>
    <w:p w14:paraId="459CBCE3" w14:textId="29073BD7" w:rsidR="00E44130" w:rsidRDefault="00E44130" w:rsidP="00A0323D">
      <w:pPr>
        <w:rPr>
          <w:lang w:val="en-CA"/>
        </w:rPr>
      </w:pPr>
    </w:p>
    <w:p w14:paraId="158F7136" w14:textId="045937EB" w:rsidR="00E44130" w:rsidRDefault="00E8005C" w:rsidP="00A0323D">
      <w:pPr>
        <w:rPr>
          <w:lang w:val="en-CA"/>
        </w:rPr>
      </w:pPr>
      <w:r>
        <w:rPr>
          <w:lang w:val="en-CA"/>
        </w:rPr>
        <w:t xml:space="preserve">The committee recommends providing a response to the information and experience gaps by making expertise in raising funding for international development </w:t>
      </w:r>
      <w:r w:rsidR="002E7A69">
        <w:rPr>
          <w:lang w:val="en-CA"/>
        </w:rPr>
        <w:t>accessible and</w:t>
      </w:r>
      <w:r>
        <w:rPr>
          <w:lang w:val="en-CA"/>
        </w:rPr>
        <w:t xml:space="preserve"> increasing the exposure of foreign financial entities in the field to Israeli companies. </w:t>
      </w:r>
    </w:p>
    <w:p w14:paraId="07729DEE" w14:textId="532168BC" w:rsidR="00E8005C" w:rsidRDefault="00E8005C" w:rsidP="00A0323D">
      <w:pPr>
        <w:rPr>
          <w:lang w:val="en-CA"/>
        </w:rPr>
      </w:pPr>
    </w:p>
    <w:p w14:paraId="43BBD3C1" w14:textId="19B84B0F" w:rsidR="00E8005C" w:rsidRDefault="00E8005C" w:rsidP="00A0323D">
      <w:pPr>
        <w:rPr>
          <w:lang w:val="en-CA"/>
        </w:rPr>
      </w:pPr>
      <w:r>
        <w:rPr>
          <w:lang w:val="en-CA"/>
        </w:rPr>
        <w:t xml:space="preserve">Regarding </w:t>
      </w:r>
      <w:r w:rsidR="00097BDA">
        <w:rPr>
          <w:lang w:val="en-CA"/>
        </w:rPr>
        <w:t xml:space="preserve">the </w:t>
      </w:r>
      <w:r>
        <w:rPr>
          <w:lang w:val="en-CA"/>
        </w:rPr>
        <w:t xml:space="preserve">financial obstacles that were identified, and the lack of an active funding entity, the committee discussed three </w:t>
      </w:r>
      <w:r w:rsidR="00FA6F6C">
        <w:rPr>
          <w:lang w:val="en-CA"/>
        </w:rPr>
        <w:t>options</w:t>
      </w:r>
      <w:r>
        <w:rPr>
          <w:lang w:val="en-CA"/>
        </w:rPr>
        <w:t>:</w:t>
      </w:r>
    </w:p>
    <w:p w14:paraId="0ED4C704" w14:textId="13E399F4" w:rsidR="00E8005C" w:rsidRDefault="00E8005C" w:rsidP="00A0323D">
      <w:pPr>
        <w:rPr>
          <w:lang w:val="en-CA"/>
        </w:rPr>
      </w:pPr>
    </w:p>
    <w:p w14:paraId="1D95F3A5" w14:textId="36FA17C0" w:rsidR="00E8005C" w:rsidRDefault="00E8005C" w:rsidP="00FA6F6C">
      <w:pPr>
        <w:pStyle w:val="ListParagraph"/>
        <w:numPr>
          <w:ilvl w:val="0"/>
          <w:numId w:val="6"/>
        </w:numPr>
        <w:spacing w:after="120"/>
        <w:ind w:left="284" w:hanging="284"/>
        <w:contextualSpacing w:val="0"/>
        <w:rPr>
          <w:lang w:val="en-CA"/>
        </w:rPr>
      </w:pPr>
      <w:r>
        <w:rPr>
          <w:lang w:val="en-CA"/>
        </w:rPr>
        <w:t xml:space="preserve">A response to the information and experience gaps as detailed above. </w:t>
      </w:r>
    </w:p>
    <w:p w14:paraId="336DEFA7" w14:textId="40A74EE0" w:rsidR="00E8005C" w:rsidRDefault="00E8005C" w:rsidP="00FA6F6C">
      <w:pPr>
        <w:pStyle w:val="ListParagraph"/>
        <w:numPr>
          <w:ilvl w:val="0"/>
          <w:numId w:val="6"/>
        </w:numPr>
        <w:spacing w:after="120"/>
        <w:ind w:left="284" w:hanging="284"/>
        <w:contextualSpacing w:val="0"/>
        <w:rPr>
          <w:lang w:val="en-CA"/>
        </w:rPr>
      </w:pPr>
      <w:r>
        <w:rPr>
          <w:lang w:val="en-CA"/>
        </w:rPr>
        <w:t>The creation of an Israeli fund for international development with joint funding from private and government sources</w:t>
      </w:r>
      <w:r w:rsidR="00CF2BE9">
        <w:rPr>
          <w:lang w:val="en-CA"/>
        </w:rPr>
        <w:t xml:space="preserve"> </w:t>
      </w:r>
      <w:r>
        <w:rPr>
          <w:lang w:val="en-CA"/>
        </w:rPr>
        <w:t xml:space="preserve">and private management, which will </w:t>
      </w:r>
      <w:r w:rsidRPr="00220BBE">
        <w:rPr>
          <w:lang w:val="en-CA"/>
        </w:rPr>
        <w:t>provide small amounts of funding to Israeli companies, with an emphasis on capital</w:t>
      </w:r>
      <w:r w:rsidR="00CF2BE9" w:rsidRPr="00220BBE">
        <w:rPr>
          <w:lang w:val="en-CA"/>
        </w:rPr>
        <w:t xml:space="preserve">. As a </w:t>
      </w:r>
      <w:r w:rsidR="007B2B14" w:rsidRPr="00220BBE">
        <w:rPr>
          <w:lang w:val="en-CA"/>
        </w:rPr>
        <w:t>result,</w:t>
      </w:r>
      <w:r w:rsidRPr="00220BBE">
        <w:rPr>
          <w:lang w:val="en-CA"/>
        </w:rPr>
        <w:t xml:space="preserve"> </w:t>
      </w:r>
      <w:r w:rsidR="007B2B14">
        <w:rPr>
          <w:lang w:val="en-CA"/>
        </w:rPr>
        <w:t xml:space="preserve">this </w:t>
      </w:r>
      <w:r w:rsidRPr="00220BBE">
        <w:rPr>
          <w:lang w:val="en-CA"/>
        </w:rPr>
        <w:t>will provide them with “</w:t>
      </w:r>
      <w:r w:rsidR="00CF2BE9" w:rsidRPr="00220BBE">
        <w:rPr>
          <w:lang w:val="en-CA"/>
        </w:rPr>
        <w:t>signal,</w:t>
      </w:r>
      <w:r w:rsidRPr="00220BBE">
        <w:rPr>
          <w:lang w:val="en-CA"/>
        </w:rPr>
        <w:t xml:space="preserve">” which will assist them in receiving foreign funding and </w:t>
      </w:r>
      <w:r w:rsidR="00220BBE" w:rsidRPr="00220BBE">
        <w:rPr>
          <w:lang w:val="en-CA"/>
        </w:rPr>
        <w:t xml:space="preserve">achieving </w:t>
      </w:r>
      <w:r w:rsidRPr="00220BBE">
        <w:rPr>
          <w:lang w:val="en-CA"/>
        </w:rPr>
        <w:t>financial closure</w:t>
      </w:r>
      <w:r>
        <w:rPr>
          <w:lang w:val="en-CA"/>
        </w:rPr>
        <w:t xml:space="preserve">. </w:t>
      </w:r>
    </w:p>
    <w:p w14:paraId="26882D3C" w14:textId="29CEBCEE" w:rsidR="00E8005C" w:rsidRDefault="00E8005C" w:rsidP="00FA6F6C">
      <w:pPr>
        <w:pStyle w:val="ListParagraph"/>
        <w:numPr>
          <w:ilvl w:val="0"/>
          <w:numId w:val="6"/>
        </w:numPr>
        <w:spacing w:after="120"/>
        <w:ind w:left="284" w:hanging="284"/>
        <w:contextualSpacing w:val="0"/>
        <w:rPr>
          <w:lang w:val="en-CA"/>
        </w:rPr>
      </w:pPr>
      <w:r>
        <w:rPr>
          <w:lang w:val="en-CA"/>
        </w:rPr>
        <w:t>The creation of a</w:t>
      </w:r>
      <w:r w:rsidR="00FF308B">
        <w:rPr>
          <w:lang w:val="en-CA"/>
        </w:rPr>
        <w:t>n</w:t>
      </w:r>
      <w:r>
        <w:rPr>
          <w:lang w:val="en-CA"/>
        </w:rPr>
        <w:t xml:space="preserve"> </w:t>
      </w:r>
      <w:r w:rsidR="00FF308B">
        <w:rPr>
          <w:lang w:val="en-CA"/>
        </w:rPr>
        <w:t xml:space="preserve">Israeli </w:t>
      </w:r>
      <w:r>
        <w:rPr>
          <w:lang w:val="en-CA"/>
        </w:rPr>
        <w:t xml:space="preserve">financial institution for development (DFI). </w:t>
      </w:r>
    </w:p>
    <w:p w14:paraId="236A37EF" w14:textId="02EC6C77" w:rsidR="00E8005C" w:rsidRDefault="00E8005C" w:rsidP="00E8005C">
      <w:pPr>
        <w:rPr>
          <w:lang w:val="en-CA"/>
        </w:rPr>
      </w:pPr>
    </w:p>
    <w:p w14:paraId="15758D98" w14:textId="5CC8387F" w:rsidR="0025299E" w:rsidRDefault="00E8005C" w:rsidP="005E4CDB">
      <w:pPr>
        <w:rPr>
          <w:lang w:val="en-CA"/>
        </w:rPr>
      </w:pPr>
      <w:r>
        <w:rPr>
          <w:lang w:val="en-CA"/>
        </w:rPr>
        <w:t xml:space="preserve">The committee </w:t>
      </w:r>
      <w:r w:rsidR="005D7212">
        <w:rPr>
          <w:lang w:val="en-CA"/>
        </w:rPr>
        <w:t xml:space="preserve">agreed that it is still too early to advance </w:t>
      </w:r>
      <w:r w:rsidR="00674AF8">
        <w:rPr>
          <w:lang w:val="en-CA"/>
        </w:rPr>
        <w:t xml:space="preserve">Option C – the creation of an Israeli financial institution for development. An Israeli DFI is an advanced response to the challenge of funding international development, which requires significant inputs. Therefore, the possibility of creating an Israeli DFI should be </w:t>
      </w:r>
      <w:r w:rsidR="003D26BE">
        <w:rPr>
          <w:lang w:val="en-CA"/>
        </w:rPr>
        <w:t>re-examined</w:t>
      </w:r>
      <w:r w:rsidR="00674AF8">
        <w:rPr>
          <w:lang w:val="en-CA"/>
        </w:rPr>
        <w:t xml:space="preserve"> in several years, as Israeli activity in the </w:t>
      </w:r>
      <w:r w:rsidR="003D26BE">
        <w:rPr>
          <w:lang w:val="en-CA"/>
        </w:rPr>
        <w:t xml:space="preserve">field of </w:t>
      </w:r>
      <w:r w:rsidR="00674AF8">
        <w:rPr>
          <w:lang w:val="en-CA"/>
        </w:rPr>
        <w:t xml:space="preserve">international development grows, with an emphasis on the </w:t>
      </w:r>
      <w:r w:rsidR="00F7411A">
        <w:rPr>
          <w:lang w:val="en-CA"/>
        </w:rPr>
        <w:t>activity</w:t>
      </w:r>
      <w:r w:rsidR="00674AF8">
        <w:rPr>
          <w:lang w:val="en-CA"/>
        </w:rPr>
        <w:t xml:space="preserve"> of Israeli companies in developing countries. Regarding a response in the near-medium term – the committee agreed that a response in the framework of Option A should be provided</w:t>
      </w:r>
      <w:r w:rsidR="00F7411A">
        <w:rPr>
          <w:lang w:val="en-CA"/>
        </w:rPr>
        <w:t xml:space="preserve">. The committee </w:t>
      </w:r>
      <w:r w:rsidR="00674AF8">
        <w:rPr>
          <w:lang w:val="en-CA"/>
        </w:rPr>
        <w:t>has yet to</w:t>
      </w:r>
      <w:r w:rsidR="00F7411A">
        <w:rPr>
          <w:lang w:val="en-CA"/>
        </w:rPr>
        <w:t xml:space="preserve"> reach a</w:t>
      </w:r>
      <w:r w:rsidR="00674AF8">
        <w:rPr>
          <w:lang w:val="en-CA"/>
        </w:rPr>
        <w:t xml:space="preserve"> determin</w:t>
      </w:r>
      <w:r w:rsidR="00F7411A">
        <w:rPr>
          <w:lang w:val="en-CA"/>
        </w:rPr>
        <w:t>ation</w:t>
      </w:r>
      <w:r w:rsidR="00674AF8">
        <w:rPr>
          <w:lang w:val="en-CA"/>
        </w:rPr>
        <w:t xml:space="preserve"> regarding Option B. </w:t>
      </w:r>
    </w:p>
    <w:p w14:paraId="082C4E0F" w14:textId="77777777" w:rsidR="005E4CDB" w:rsidRPr="005E4CDB" w:rsidRDefault="005E4CDB" w:rsidP="005E4CDB">
      <w:pPr>
        <w:rPr>
          <w:lang w:val="en-CA"/>
        </w:rPr>
      </w:pPr>
    </w:p>
    <w:p w14:paraId="102409FF" w14:textId="7D0A9D8B" w:rsidR="0025299E" w:rsidRPr="004F3383" w:rsidRDefault="00BE4480" w:rsidP="0025299E">
      <w:pPr>
        <w:pStyle w:val="ListParagraph"/>
        <w:numPr>
          <w:ilvl w:val="0"/>
          <w:numId w:val="4"/>
        </w:numPr>
        <w:ind w:left="284" w:hanging="284"/>
        <w:rPr>
          <w:color w:val="00B0F0"/>
          <w:sz w:val="32"/>
          <w:szCs w:val="32"/>
          <w:lang w:val="en-CA"/>
        </w:rPr>
      </w:pPr>
      <w:r w:rsidRPr="004F3383">
        <w:rPr>
          <w:color w:val="00B0F0"/>
          <w:sz w:val="32"/>
          <w:szCs w:val="32"/>
          <w:lang w:val="en-CA"/>
        </w:rPr>
        <w:t xml:space="preserve"> </w:t>
      </w:r>
      <w:r w:rsidR="0025299E" w:rsidRPr="004F3383">
        <w:rPr>
          <w:color w:val="00B0F0"/>
          <w:sz w:val="32"/>
          <w:szCs w:val="32"/>
          <w:lang w:val="en-CA"/>
        </w:rPr>
        <w:t xml:space="preserve">Recommendations </w:t>
      </w:r>
      <w:r w:rsidR="00F11E87">
        <w:rPr>
          <w:color w:val="00B0F0"/>
          <w:sz w:val="32"/>
          <w:szCs w:val="32"/>
          <w:lang w:val="en-CA"/>
        </w:rPr>
        <w:t>to</w:t>
      </w:r>
      <w:r w:rsidR="0025299E" w:rsidRPr="004F3383">
        <w:rPr>
          <w:color w:val="00B0F0"/>
          <w:sz w:val="32"/>
          <w:szCs w:val="32"/>
          <w:lang w:val="en-CA"/>
        </w:rPr>
        <w:t xml:space="preserve"> strengthen Israeli foreign aid</w:t>
      </w:r>
    </w:p>
    <w:p w14:paraId="0578C993" w14:textId="274FA0CB" w:rsidR="0025299E" w:rsidRDefault="0025299E" w:rsidP="0025299E">
      <w:pPr>
        <w:rPr>
          <w:lang w:val="en-CA"/>
        </w:rPr>
      </w:pPr>
    </w:p>
    <w:p w14:paraId="34D85673" w14:textId="407E7DE2" w:rsidR="0025299E" w:rsidRDefault="0025299E" w:rsidP="0025299E">
      <w:pPr>
        <w:rPr>
          <w:lang w:val="en-CA"/>
        </w:rPr>
      </w:pPr>
      <w:r>
        <w:rPr>
          <w:lang w:val="en-CA"/>
        </w:rPr>
        <w:t xml:space="preserve">Official Development Assistance (ODA) is the official OECD measurement for examining the </w:t>
      </w:r>
      <w:r w:rsidR="00CE7E14">
        <w:rPr>
          <w:lang w:val="en-CA"/>
        </w:rPr>
        <w:t>scope</w:t>
      </w:r>
      <w:r>
        <w:rPr>
          <w:lang w:val="en-CA"/>
        </w:rPr>
        <w:t xml:space="preserve"> of public money that countries contribute towards the development of developing countries. Since it joined the OECD in 2010, Israel is consistently </w:t>
      </w:r>
      <w:r w:rsidR="007176F6">
        <w:rPr>
          <w:lang w:val="en-CA"/>
        </w:rPr>
        <w:t>ranked</w:t>
      </w:r>
      <w:r>
        <w:rPr>
          <w:lang w:val="en-CA"/>
        </w:rPr>
        <w:t xml:space="preserve"> at the bottom of the list of OECD member countries, </w:t>
      </w:r>
      <w:r w:rsidR="00F815C2">
        <w:rPr>
          <w:lang w:val="en-CA"/>
        </w:rPr>
        <w:t>regarding</w:t>
      </w:r>
      <w:r>
        <w:rPr>
          <w:lang w:val="en-CA"/>
        </w:rPr>
        <w:t xml:space="preserve"> contributions to ODA as a percentage of Gross National Income. Additionally, Israel’s report of ODA is </w:t>
      </w:r>
      <w:r w:rsidR="00A714EE">
        <w:rPr>
          <w:lang w:val="en-CA"/>
        </w:rPr>
        <w:t>deficient</w:t>
      </w:r>
      <w:r>
        <w:rPr>
          <w:lang w:val="en-CA"/>
        </w:rPr>
        <w:t>, both in</w:t>
      </w:r>
      <w:r w:rsidR="00A714EE">
        <w:rPr>
          <w:lang w:val="en-CA"/>
        </w:rPr>
        <w:t xml:space="preserve"> terms of</w:t>
      </w:r>
      <w:r>
        <w:rPr>
          <w:lang w:val="en-CA"/>
        </w:rPr>
        <w:t xml:space="preserve"> internal governmental reporting and in public reporting. As a result, this reporting does not provide the required full picture for improving and guiding Israeli activity in the field.</w:t>
      </w:r>
    </w:p>
    <w:p w14:paraId="0DAD02E9" w14:textId="41555B1E" w:rsidR="0025299E" w:rsidRDefault="0025299E" w:rsidP="0025299E">
      <w:pPr>
        <w:rPr>
          <w:lang w:val="en-CA"/>
        </w:rPr>
      </w:pPr>
    </w:p>
    <w:p w14:paraId="029569C4" w14:textId="5EC17C94" w:rsidR="0025299E" w:rsidRDefault="0025299E" w:rsidP="0025299E">
      <w:pPr>
        <w:rPr>
          <w:lang w:val="en-CA"/>
        </w:rPr>
      </w:pPr>
      <w:r>
        <w:rPr>
          <w:lang w:val="en-CA"/>
        </w:rPr>
        <w:t xml:space="preserve">Alongside </w:t>
      </w:r>
      <w:r w:rsidR="0054693F">
        <w:rPr>
          <w:lang w:val="en-CA"/>
        </w:rPr>
        <w:t>government</w:t>
      </w:r>
      <w:r>
        <w:rPr>
          <w:lang w:val="en-CA"/>
        </w:rPr>
        <w:t xml:space="preserve"> and private sector activity in the field of international development, civil society plays a key role in providing services, initiating activity, leveraging philanthropy, evaluation, and more. In practice, civil society activity in the field of </w:t>
      </w:r>
      <w:r w:rsidR="0054693F">
        <w:rPr>
          <w:lang w:val="en-CA"/>
        </w:rPr>
        <w:t>international</w:t>
      </w:r>
      <w:r>
        <w:rPr>
          <w:lang w:val="en-CA"/>
        </w:rPr>
        <w:t xml:space="preserve"> development is its own market. In Israel there are only tens of civil society </w:t>
      </w:r>
      <w:r w:rsidR="0054693F">
        <w:rPr>
          <w:lang w:val="en-CA"/>
        </w:rPr>
        <w:t>organizations</w:t>
      </w:r>
      <w:r>
        <w:rPr>
          <w:lang w:val="en-CA"/>
        </w:rPr>
        <w:t xml:space="preserve"> in the field of international </w:t>
      </w:r>
      <w:r w:rsidR="0054693F">
        <w:rPr>
          <w:lang w:val="en-CA"/>
        </w:rPr>
        <w:t>development</w:t>
      </w:r>
      <w:r w:rsidR="00E1277B">
        <w:rPr>
          <w:lang w:val="en-CA"/>
        </w:rPr>
        <w:t xml:space="preserve"> and</w:t>
      </w:r>
      <w:r>
        <w:rPr>
          <w:lang w:val="en-CA"/>
        </w:rPr>
        <w:t xml:space="preserve"> </w:t>
      </w:r>
      <w:r w:rsidR="001041A2">
        <w:rPr>
          <w:lang w:val="en-CA"/>
        </w:rPr>
        <w:t xml:space="preserve">they cooperate with the government in a limited scope and </w:t>
      </w:r>
      <w:r w:rsidR="001041A2">
        <w:rPr>
          <w:lang w:val="en-CA"/>
        </w:rPr>
        <w:lastRenderedPageBreak/>
        <w:t xml:space="preserve">manner. As a result, Israel is not leveraging the potential </w:t>
      </w:r>
      <w:r w:rsidR="00AC0EC3">
        <w:rPr>
          <w:lang w:val="en-CA"/>
        </w:rPr>
        <w:t>or</w:t>
      </w:r>
      <w:r w:rsidR="001041A2">
        <w:rPr>
          <w:lang w:val="en-CA"/>
        </w:rPr>
        <w:t xml:space="preserve"> </w:t>
      </w:r>
      <w:r w:rsidR="0054693F">
        <w:rPr>
          <w:lang w:val="en-CA"/>
        </w:rPr>
        <w:t>advantages</w:t>
      </w:r>
      <w:r w:rsidR="001041A2">
        <w:rPr>
          <w:lang w:val="en-CA"/>
        </w:rPr>
        <w:t xml:space="preserve"> of </w:t>
      </w:r>
      <w:r w:rsidR="00B46CEB">
        <w:rPr>
          <w:lang w:val="en-CA"/>
        </w:rPr>
        <w:t>the integration of</w:t>
      </w:r>
      <w:r w:rsidR="001041A2">
        <w:rPr>
          <w:lang w:val="en-CA"/>
        </w:rPr>
        <w:t xml:space="preserve"> civil society in the field of international </w:t>
      </w:r>
      <w:r w:rsidR="0054693F">
        <w:rPr>
          <w:lang w:val="en-CA"/>
        </w:rPr>
        <w:t>development</w:t>
      </w:r>
      <w:r w:rsidR="001041A2">
        <w:rPr>
          <w:lang w:val="en-CA"/>
        </w:rPr>
        <w:t xml:space="preserve">. </w:t>
      </w:r>
    </w:p>
    <w:p w14:paraId="17CB7341" w14:textId="7311425A" w:rsidR="001041A2" w:rsidRDefault="001041A2" w:rsidP="0025299E">
      <w:pPr>
        <w:rPr>
          <w:lang w:val="en-CA"/>
        </w:rPr>
      </w:pPr>
    </w:p>
    <w:p w14:paraId="782B6A4E" w14:textId="107CA919" w:rsidR="001041A2" w:rsidRDefault="001041A2" w:rsidP="0025299E">
      <w:pPr>
        <w:rPr>
          <w:lang w:val="en-CA"/>
        </w:rPr>
      </w:pPr>
      <w:r>
        <w:rPr>
          <w:lang w:val="en-CA"/>
        </w:rPr>
        <w:t>The committee recommends, inter alia, providing the following response</w:t>
      </w:r>
      <w:r w:rsidR="006F4F43">
        <w:rPr>
          <w:lang w:val="en-CA"/>
        </w:rPr>
        <w:t>s</w:t>
      </w:r>
      <w:r>
        <w:rPr>
          <w:lang w:val="en-CA"/>
        </w:rPr>
        <w:t xml:space="preserve"> to the central gaps that were identified:</w:t>
      </w:r>
    </w:p>
    <w:p w14:paraId="52724D5F" w14:textId="060F2276" w:rsidR="001041A2" w:rsidRDefault="001041A2" w:rsidP="0025299E">
      <w:pPr>
        <w:rPr>
          <w:lang w:val="en-CA"/>
        </w:rPr>
      </w:pPr>
    </w:p>
    <w:p w14:paraId="0DA9C064" w14:textId="3C8D755C" w:rsidR="001041A2" w:rsidRDefault="001041A2" w:rsidP="0058349C">
      <w:pPr>
        <w:pStyle w:val="ListParagraph"/>
        <w:numPr>
          <w:ilvl w:val="0"/>
          <w:numId w:val="5"/>
        </w:numPr>
        <w:spacing w:after="120"/>
        <w:ind w:left="284" w:hanging="284"/>
        <w:contextualSpacing w:val="0"/>
        <w:rPr>
          <w:lang w:val="en-CA"/>
        </w:rPr>
      </w:pPr>
      <w:r>
        <w:rPr>
          <w:lang w:val="en-CA"/>
        </w:rPr>
        <w:t>Continuing to improve and expand the new mechanism for reporting ODA, alongside the creation of a mechanism for reporting the flow of private capital and philanthropy</w:t>
      </w:r>
      <w:r w:rsidR="00C43EBE">
        <w:rPr>
          <w:lang w:val="en-CA"/>
        </w:rPr>
        <w:t xml:space="preserve">. This can be done </w:t>
      </w:r>
      <w:r>
        <w:rPr>
          <w:lang w:val="en-CA"/>
        </w:rPr>
        <w:t>in the framework of a compl</w:t>
      </w:r>
      <w:r w:rsidR="00314332">
        <w:rPr>
          <w:lang w:val="en-CA"/>
        </w:rPr>
        <w:t>e</w:t>
      </w:r>
      <w:r>
        <w:rPr>
          <w:lang w:val="en-CA"/>
        </w:rPr>
        <w:t>mentary measurement known as Total Official Support for Sustainable Development (TOSSD).</w:t>
      </w:r>
    </w:p>
    <w:p w14:paraId="29807181" w14:textId="23AD58C1" w:rsidR="001041A2" w:rsidRDefault="001041A2" w:rsidP="0058349C">
      <w:pPr>
        <w:pStyle w:val="ListParagraph"/>
        <w:numPr>
          <w:ilvl w:val="0"/>
          <w:numId w:val="5"/>
        </w:numPr>
        <w:spacing w:after="120"/>
        <w:ind w:left="284" w:hanging="284"/>
        <w:contextualSpacing w:val="0"/>
        <w:rPr>
          <w:lang w:val="en-CA"/>
        </w:rPr>
      </w:pPr>
      <w:r>
        <w:rPr>
          <w:lang w:val="en-CA"/>
        </w:rPr>
        <w:t xml:space="preserve">Increasing the procurement of services in the field of international </w:t>
      </w:r>
      <w:r w:rsidR="0054693F">
        <w:rPr>
          <w:lang w:val="en-CA"/>
        </w:rPr>
        <w:t>development</w:t>
      </w:r>
      <w:r>
        <w:rPr>
          <w:lang w:val="en-CA"/>
        </w:rPr>
        <w:t xml:space="preserve"> from civil society </w:t>
      </w:r>
      <w:r w:rsidR="00295FA0">
        <w:rPr>
          <w:lang w:val="en-CA"/>
        </w:rPr>
        <w:t>on the basis of</w:t>
      </w:r>
      <w:r>
        <w:rPr>
          <w:lang w:val="en-CA"/>
        </w:rPr>
        <w:t xml:space="preserve"> an appropriate mechanism</w:t>
      </w:r>
      <w:r w:rsidR="00372535">
        <w:rPr>
          <w:lang w:val="en-CA"/>
        </w:rPr>
        <w:t>.</w:t>
      </w:r>
    </w:p>
    <w:p w14:paraId="2CCBDB51" w14:textId="66D5E97C" w:rsidR="001041A2" w:rsidRDefault="001041A2" w:rsidP="001041A2">
      <w:pPr>
        <w:pStyle w:val="ListParagraph"/>
        <w:numPr>
          <w:ilvl w:val="0"/>
          <w:numId w:val="5"/>
        </w:numPr>
        <w:ind w:left="284" w:hanging="284"/>
        <w:rPr>
          <w:lang w:val="en-CA"/>
        </w:rPr>
      </w:pPr>
      <w:r>
        <w:rPr>
          <w:lang w:val="en-CA"/>
        </w:rPr>
        <w:t xml:space="preserve">Creating a regulatory framework for cooperation </w:t>
      </w:r>
      <w:r w:rsidR="00372535">
        <w:rPr>
          <w:lang w:val="en-CA"/>
        </w:rPr>
        <w:t>based on</w:t>
      </w:r>
      <w:r>
        <w:rPr>
          <w:lang w:val="en-CA"/>
        </w:rPr>
        <w:t xml:space="preserve"> civil society and academic initiatives. </w:t>
      </w:r>
    </w:p>
    <w:p w14:paraId="650741DA" w14:textId="1D59566A" w:rsidR="001041A2" w:rsidRDefault="001041A2" w:rsidP="001041A2">
      <w:pPr>
        <w:rPr>
          <w:lang w:val="en-CA"/>
        </w:rPr>
      </w:pPr>
    </w:p>
    <w:p w14:paraId="0754E84B" w14:textId="6A085860" w:rsidR="001041A2" w:rsidRDefault="001041A2" w:rsidP="001041A2">
      <w:pPr>
        <w:rPr>
          <w:lang w:val="en-CA"/>
        </w:rPr>
      </w:pPr>
      <w:r>
        <w:rPr>
          <w:lang w:val="en-CA"/>
        </w:rPr>
        <w:t xml:space="preserve">Additionally, the committee believes that expanding international development </w:t>
      </w:r>
      <w:r w:rsidR="0054693F">
        <w:rPr>
          <w:lang w:val="en-CA"/>
        </w:rPr>
        <w:t>activity</w:t>
      </w:r>
      <w:r w:rsidR="002C71FA">
        <w:rPr>
          <w:lang w:val="en-CA"/>
        </w:rPr>
        <w:t>,</w:t>
      </w:r>
      <w:r>
        <w:rPr>
          <w:lang w:val="en-CA"/>
        </w:rPr>
        <w:t xml:space="preserve"> as is proposed in this report, will </w:t>
      </w:r>
      <w:r w:rsidR="002C71FA">
        <w:rPr>
          <w:lang w:val="en-CA"/>
        </w:rPr>
        <w:t>consequently</w:t>
      </w:r>
      <w:r>
        <w:rPr>
          <w:lang w:val="en-CA"/>
        </w:rPr>
        <w:t xml:space="preserve"> lead to the expansion of Israel’s ODA, in accordance with </w:t>
      </w:r>
      <w:r w:rsidR="002C71FA">
        <w:rPr>
          <w:lang w:val="en-CA"/>
        </w:rPr>
        <w:t>conventional</w:t>
      </w:r>
      <w:r>
        <w:rPr>
          <w:lang w:val="en-CA"/>
        </w:rPr>
        <w:t xml:space="preserve"> budgeting principles in Israel. Accordingly, the committee recommends that a discussion and decision on expanding Israel’s ODA be held by</w:t>
      </w:r>
      <w:r w:rsidR="00AB312B">
        <w:rPr>
          <w:lang w:val="en-CA"/>
        </w:rPr>
        <w:t xml:space="preserve"> elected officials</w:t>
      </w:r>
      <w:r>
        <w:rPr>
          <w:lang w:val="en-CA"/>
        </w:rPr>
        <w:t xml:space="preserve"> in the </w:t>
      </w:r>
      <w:r w:rsidR="0054693F">
        <w:rPr>
          <w:lang w:val="en-CA"/>
        </w:rPr>
        <w:t>framework</w:t>
      </w:r>
      <w:r>
        <w:rPr>
          <w:lang w:val="en-CA"/>
        </w:rPr>
        <w:t xml:space="preserve"> of a discussion on general governmental priorities. </w:t>
      </w:r>
    </w:p>
    <w:p w14:paraId="65C845EE" w14:textId="4F2FA2B6" w:rsidR="00C43819" w:rsidRDefault="00C43819" w:rsidP="001041A2">
      <w:pPr>
        <w:rPr>
          <w:lang w:val="en-CA"/>
        </w:rPr>
      </w:pPr>
    </w:p>
    <w:p w14:paraId="07926267" w14:textId="16C01F4F" w:rsidR="00C43819" w:rsidRPr="00C60206" w:rsidRDefault="00B30783" w:rsidP="00B30783">
      <w:pPr>
        <w:pStyle w:val="ListParagraph"/>
        <w:numPr>
          <w:ilvl w:val="0"/>
          <w:numId w:val="4"/>
        </w:numPr>
        <w:ind w:left="284" w:hanging="284"/>
        <w:rPr>
          <w:color w:val="00B0F0"/>
          <w:sz w:val="32"/>
          <w:szCs w:val="32"/>
          <w:lang w:val="en-CA"/>
        </w:rPr>
      </w:pPr>
      <w:r w:rsidRPr="00C60206">
        <w:rPr>
          <w:color w:val="00B0F0"/>
          <w:sz w:val="32"/>
          <w:szCs w:val="32"/>
          <w:lang w:val="en-CA"/>
        </w:rPr>
        <w:t xml:space="preserve">Recommendations relating to measurement and evaluation </w:t>
      </w:r>
    </w:p>
    <w:p w14:paraId="637DDE42" w14:textId="11E73C3C" w:rsidR="00E36F2B" w:rsidRDefault="00E36F2B" w:rsidP="00E36F2B">
      <w:pPr>
        <w:rPr>
          <w:sz w:val="32"/>
          <w:szCs w:val="32"/>
          <w:lang w:val="en-CA"/>
        </w:rPr>
      </w:pPr>
    </w:p>
    <w:p w14:paraId="6EFE87FC" w14:textId="74E47E42" w:rsidR="00E36F2B" w:rsidRDefault="00E36F2B" w:rsidP="00E36F2B">
      <w:r>
        <w:t>Israeli activity in the field of development has grown gradually in scope and complexity. Until now, this growth was not accompanied by an examination of t</w:t>
      </w:r>
      <w:r w:rsidR="00C60206">
        <w:t xml:space="preserve">his activity’s effectiveness, </w:t>
      </w:r>
      <w:r>
        <w:t xml:space="preserve">specifically on the level of strategy. Gaps in measurement and evaluation of Israel’s </w:t>
      </w:r>
      <w:r w:rsidR="00033F6F">
        <w:t>international</w:t>
      </w:r>
      <w:r>
        <w:t xml:space="preserve"> development activity, on a ministry </w:t>
      </w:r>
      <w:r w:rsidR="00033F6F">
        <w:t xml:space="preserve">level </w:t>
      </w:r>
      <w:r>
        <w:t>and government-wide level</w:t>
      </w:r>
      <w:r w:rsidR="00033F6F">
        <w:t>,</w:t>
      </w:r>
      <w:r>
        <w:t xml:space="preserve"> make it difficult to audit and improve specific activities, compare programs, and </w:t>
      </w:r>
      <w:r w:rsidR="000A0289">
        <w:t>to optimize</w:t>
      </w:r>
      <w:r>
        <w:t xml:space="preserve"> government expenditures in the field. These gaps </w:t>
      </w:r>
      <w:r w:rsidR="000A0289">
        <w:t>also</w:t>
      </w:r>
      <w:r>
        <w:t xml:space="preserve"> create difficulties in leveraging existing activity to improve Israel’s diplomatic status on bilateral and multilateral fronts. </w:t>
      </w:r>
    </w:p>
    <w:p w14:paraId="50C73753" w14:textId="05A239E8" w:rsidR="00E36F2B" w:rsidRDefault="00E36F2B" w:rsidP="00E36F2B"/>
    <w:p w14:paraId="68CB683F" w14:textId="64B47159" w:rsidR="00E36F2B" w:rsidRDefault="00E36F2B" w:rsidP="00E36F2B">
      <w:r>
        <w:t>As a result, the committee recommends establishing a mechanism for measurement and evaluation that will examine</w:t>
      </w:r>
      <w:r w:rsidR="00E63A7F">
        <w:t>, according to international standards,</w:t>
      </w:r>
      <w:r>
        <w:t xml:space="preserve"> each international development activity that the Government of Israel is involved in, on a ministerial level and on a government-wide level</w:t>
      </w:r>
      <w:r w:rsidR="00E63A7F">
        <w:t xml:space="preserve">. </w:t>
      </w:r>
      <w:r>
        <w:t xml:space="preserve">It will do so while </w:t>
      </w:r>
      <w:r w:rsidR="00E63A7F">
        <w:t xml:space="preserve">touching on </w:t>
      </w:r>
      <w:r>
        <w:t xml:space="preserve">the impact of Israeli activity on the promotion of the UN’s development goals in developing  countries, and </w:t>
      </w:r>
      <w:r w:rsidR="00CC1DD1">
        <w:t xml:space="preserve">its impact on </w:t>
      </w:r>
      <w:r>
        <w:t xml:space="preserve">achieving diplomatic and economic benefits for Israel. </w:t>
      </w:r>
    </w:p>
    <w:p w14:paraId="500480D0" w14:textId="77777777" w:rsidR="00E36F2B" w:rsidRDefault="00E36F2B" w:rsidP="00E36F2B"/>
    <w:p w14:paraId="3B942916" w14:textId="6E89AC87" w:rsidR="00E36F2B" w:rsidRPr="00E31771" w:rsidRDefault="00E36F2B" w:rsidP="00E36F2B">
      <w:pPr>
        <w:pStyle w:val="ListParagraph"/>
        <w:numPr>
          <w:ilvl w:val="0"/>
          <w:numId w:val="4"/>
        </w:numPr>
        <w:ind w:left="284" w:hanging="284"/>
        <w:rPr>
          <w:color w:val="00B0F0"/>
          <w:sz w:val="32"/>
          <w:szCs w:val="32"/>
          <w:lang w:val="en-CA"/>
        </w:rPr>
      </w:pPr>
      <w:r w:rsidRPr="00E31771">
        <w:rPr>
          <w:color w:val="00B0F0"/>
          <w:sz w:val="32"/>
          <w:szCs w:val="32"/>
          <w:lang w:val="en-CA"/>
        </w:rPr>
        <w:t xml:space="preserve">Recommendations </w:t>
      </w:r>
      <w:r w:rsidR="00FD2127">
        <w:rPr>
          <w:color w:val="00B0F0"/>
          <w:sz w:val="32"/>
          <w:szCs w:val="32"/>
          <w:lang w:val="en-CA"/>
        </w:rPr>
        <w:t>to</w:t>
      </w:r>
      <w:r w:rsidRPr="00E31771">
        <w:rPr>
          <w:color w:val="00B0F0"/>
          <w:sz w:val="32"/>
          <w:szCs w:val="32"/>
          <w:lang w:val="en-CA"/>
        </w:rPr>
        <w:t xml:space="preserve"> improv</w:t>
      </w:r>
      <w:r w:rsidR="00FD2127">
        <w:rPr>
          <w:color w:val="00B0F0"/>
          <w:sz w:val="32"/>
          <w:szCs w:val="32"/>
          <w:lang w:val="en-CA"/>
        </w:rPr>
        <w:t>e</w:t>
      </w:r>
      <w:r w:rsidRPr="00E31771">
        <w:rPr>
          <w:color w:val="00B0F0"/>
          <w:sz w:val="32"/>
          <w:szCs w:val="32"/>
          <w:lang w:val="en-CA"/>
        </w:rPr>
        <w:t xml:space="preserve"> inter-ministerial coordination</w:t>
      </w:r>
    </w:p>
    <w:p w14:paraId="569FC287" w14:textId="49F68FA2" w:rsidR="00A77151" w:rsidRDefault="00A77151" w:rsidP="00A77151"/>
    <w:p w14:paraId="12F1047C" w14:textId="58A6AD5C" w:rsidR="00A77151" w:rsidRDefault="00A77151" w:rsidP="00A77151">
      <w:r>
        <w:t xml:space="preserve">Israeli activity in the field of international development encompasses </w:t>
      </w:r>
      <w:r w:rsidR="00411166">
        <w:t xml:space="preserve">a large number and variety of government ministries, including both economic and diplomatic elements. The </w:t>
      </w:r>
      <w:r w:rsidR="00411166">
        <w:lastRenderedPageBreak/>
        <w:t xml:space="preserve">effectiveness of government activity is influenced greatly by coordination between various government bodies, the use of </w:t>
      </w:r>
      <w:r w:rsidR="008E1A25">
        <w:t xml:space="preserve">the </w:t>
      </w:r>
      <w:r w:rsidR="00411166">
        <w:t>unique expertise</w:t>
      </w:r>
      <w:r w:rsidR="008E1A25">
        <w:t xml:space="preserve"> and point of view</w:t>
      </w:r>
      <w:r w:rsidR="00411166">
        <w:t xml:space="preserve"> gained by each government body engaging in the field, and the leveraging of the activity of each governmental body </w:t>
      </w:r>
      <w:r w:rsidR="00FA5AE3">
        <w:t>to</w:t>
      </w:r>
      <w:r w:rsidR="00411166">
        <w:t xml:space="preserve"> benefit the work of </w:t>
      </w:r>
      <w:r w:rsidR="00C02FA1">
        <w:t>other ministries</w:t>
      </w:r>
      <w:r w:rsidR="00411166">
        <w:t xml:space="preserve"> engaging in the field.</w:t>
      </w:r>
    </w:p>
    <w:p w14:paraId="2B26AB17" w14:textId="057E4B6E" w:rsidR="00411166" w:rsidRDefault="00411166" w:rsidP="00A77151"/>
    <w:p w14:paraId="592065AB" w14:textId="0632DE44" w:rsidR="00411166" w:rsidRDefault="00411166" w:rsidP="00A77151">
      <w:pPr>
        <w:rPr>
          <w:lang w:val="en-CA"/>
        </w:rPr>
      </w:pPr>
      <w:r>
        <w:t xml:space="preserve">Today, coordination between government ministries operating in the field of international development, in developing countries, and in international financial institutions, is </w:t>
      </w:r>
      <w:r w:rsidR="00C14173">
        <w:t xml:space="preserve">often </w:t>
      </w:r>
      <w:r w:rsidR="00215A86">
        <w:rPr>
          <w:lang w:val="en-CA"/>
        </w:rPr>
        <w:t>sub-</w:t>
      </w:r>
      <w:r w:rsidR="000679F4">
        <w:rPr>
          <w:lang w:val="en-CA"/>
        </w:rPr>
        <w:t>optimal</w:t>
      </w:r>
      <w:r>
        <w:rPr>
          <w:lang w:val="en-CA"/>
        </w:rPr>
        <w:t xml:space="preserve">. This is the result of, inter alia, deficiencies in sharing </w:t>
      </w:r>
      <w:r w:rsidR="00B35609">
        <w:rPr>
          <w:lang w:val="en-CA"/>
        </w:rPr>
        <w:t>information</w:t>
      </w:r>
      <w:r>
        <w:rPr>
          <w:lang w:val="en-CA"/>
        </w:rPr>
        <w:t xml:space="preserve"> </w:t>
      </w:r>
      <w:r w:rsidR="00B35609">
        <w:rPr>
          <w:lang w:val="en-CA"/>
        </w:rPr>
        <w:t>and</w:t>
      </w:r>
      <w:r>
        <w:rPr>
          <w:lang w:val="en-CA"/>
        </w:rPr>
        <w:t xml:space="preserve"> knowledge</w:t>
      </w:r>
      <w:r w:rsidR="005E0FAD">
        <w:rPr>
          <w:lang w:val="en-CA"/>
        </w:rPr>
        <w:t xml:space="preserve">, which is frequently done </w:t>
      </w:r>
      <w:r>
        <w:rPr>
          <w:lang w:val="en-CA"/>
        </w:rPr>
        <w:t>in a disorganized manner, alongside a</w:t>
      </w:r>
      <w:r w:rsidR="005B0574">
        <w:rPr>
          <w:lang w:val="en-CA"/>
        </w:rPr>
        <w:t>n</w:t>
      </w:r>
      <w:r>
        <w:rPr>
          <w:lang w:val="en-CA"/>
        </w:rPr>
        <w:t xml:space="preserve"> </w:t>
      </w:r>
      <w:r w:rsidR="005B0574">
        <w:rPr>
          <w:lang w:val="en-CA"/>
        </w:rPr>
        <w:t>absence</w:t>
      </w:r>
      <w:r>
        <w:rPr>
          <w:lang w:val="en-CA"/>
        </w:rPr>
        <w:t xml:space="preserve"> of mechanisms for coordination. While the creation of an inter-ministerial committee is a significant step for </w:t>
      </w:r>
      <w:r w:rsidR="00741C36">
        <w:rPr>
          <w:lang w:val="en-CA"/>
        </w:rPr>
        <w:t>promoting</w:t>
      </w:r>
      <w:r>
        <w:rPr>
          <w:lang w:val="en-CA"/>
        </w:rPr>
        <w:t xml:space="preserve"> government coordination in the field, the committee does not serve as a platform for coordination and </w:t>
      </w:r>
      <w:r w:rsidR="006F0F67">
        <w:rPr>
          <w:lang w:val="en-CA"/>
        </w:rPr>
        <w:t>collaborative</w:t>
      </w:r>
      <w:r>
        <w:rPr>
          <w:lang w:val="en-CA"/>
        </w:rPr>
        <w:t xml:space="preserve"> work on a daily </w:t>
      </w:r>
      <w:r w:rsidR="00371F59">
        <w:rPr>
          <w:lang w:val="en-CA"/>
        </w:rPr>
        <w:t>basis</w:t>
      </w:r>
      <w:r>
        <w:rPr>
          <w:lang w:val="en-CA"/>
        </w:rPr>
        <w:t xml:space="preserve">. </w:t>
      </w:r>
    </w:p>
    <w:p w14:paraId="1EBD56A3" w14:textId="60B16056" w:rsidR="00411166" w:rsidRDefault="00411166" w:rsidP="00A77151">
      <w:pPr>
        <w:rPr>
          <w:lang w:val="en-CA"/>
        </w:rPr>
      </w:pPr>
    </w:p>
    <w:p w14:paraId="0FC9BB21" w14:textId="6489115D" w:rsidR="00411166" w:rsidRDefault="00411166" w:rsidP="00A77151">
      <w:pPr>
        <w:rPr>
          <w:lang w:val="en-CA"/>
        </w:rPr>
      </w:pPr>
      <w:r>
        <w:rPr>
          <w:lang w:val="en-CA"/>
        </w:rPr>
        <w:t>As a result, the committee recommends increasing coordination between</w:t>
      </w:r>
      <w:r w:rsidR="007A63B0">
        <w:rPr>
          <w:lang w:val="en-CA"/>
        </w:rPr>
        <w:t xml:space="preserve"> the</w:t>
      </w:r>
      <w:r>
        <w:rPr>
          <w:lang w:val="en-CA"/>
        </w:rPr>
        <w:t xml:space="preserve"> government ministries that are members of the committee, through the following activities:</w:t>
      </w:r>
    </w:p>
    <w:p w14:paraId="6C0956E2" w14:textId="3D5717CF" w:rsidR="00411166" w:rsidRDefault="00411166" w:rsidP="00A77151">
      <w:pPr>
        <w:rPr>
          <w:lang w:val="en-CA"/>
        </w:rPr>
      </w:pPr>
    </w:p>
    <w:p w14:paraId="204C4FFB" w14:textId="799CB845" w:rsidR="00411166" w:rsidRDefault="00411166" w:rsidP="009510A0">
      <w:pPr>
        <w:pStyle w:val="ListParagraph"/>
        <w:numPr>
          <w:ilvl w:val="0"/>
          <w:numId w:val="5"/>
        </w:numPr>
        <w:spacing w:after="120"/>
        <w:ind w:left="284" w:hanging="284"/>
        <w:contextualSpacing w:val="0"/>
        <w:rPr>
          <w:lang w:val="en-CA"/>
        </w:rPr>
      </w:pPr>
      <w:r>
        <w:rPr>
          <w:lang w:val="en-CA"/>
        </w:rPr>
        <w:t xml:space="preserve">Integrating the targets and priorities that determined </w:t>
      </w:r>
      <w:r w:rsidR="00FB14ED">
        <w:rPr>
          <w:lang w:val="en-CA"/>
        </w:rPr>
        <w:t>by</w:t>
      </w:r>
      <w:r>
        <w:rPr>
          <w:lang w:val="en-CA"/>
        </w:rPr>
        <w:t xml:space="preserve"> the committee into </w:t>
      </w:r>
      <w:r w:rsidR="00654369">
        <w:rPr>
          <w:lang w:val="en-CA"/>
        </w:rPr>
        <w:t>ministry</w:t>
      </w:r>
      <w:r>
        <w:rPr>
          <w:lang w:val="en-CA"/>
        </w:rPr>
        <w:t xml:space="preserve"> work plans. </w:t>
      </w:r>
    </w:p>
    <w:p w14:paraId="5E074D97" w14:textId="3EBFCCCC" w:rsidR="00411166" w:rsidRDefault="00411166" w:rsidP="009510A0">
      <w:pPr>
        <w:pStyle w:val="ListParagraph"/>
        <w:numPr>
          <w:ilvl w:val="0"/>
          <w:numId w:val="5"/>
        </w:numPr>
        <w:spacing w:after="120"/>
        <w:ind w:left="284" w:hanging="284"/>
        <w:contextualSpacing w:val="0"/>
        <w:rPr>
          <w:lang w:val="en-CA"/>
        </w:rPr>
      </w:pPr>
      <w:r>
        <w:rPr>
          <w:lang w:val="en-CA"/>
        </w:rPr>
        <w:t xml:space="preserve">Sharing work plans in the planning stage with the other relevant ministries. </w:t>
      </w:r>
    </w:p>
    <w:p w14:paraId="5F207717" w14:textId="5AF67F5C" w:rsidR="00411166" w:rsidRDefault="00411166" w:rsidP="009510A0">
      <w:pPr>
        <w:pStyle w:val="ListParagraph"/>
        <w:numPr>
          <w:ilvl w:val="0"/>
          <w:numId w:val="5"/>
        </w:numPr>
        <w:spacing w:after="120"/>
        <w:ind w:left="284" w:hanging="284"/>
        <w:contextualSpacing w:val="0"/>
        <w:rPr>
          <w:lang w:val="en-CA"/>
        </w:rPr>
      </w:pPr>
      <w:r>
        <w:rPr>
          <w:lang w:val="en-CA"/>
        </w:rPr>
        <w:t xml:space="preserve">Creating shared work plans relating to </w:t>
      </w:r>
      <w:r w:rsidR="00203C13">
        <w:rPr>
          <w:lang w:val="en-CA"/>
        </w:rPr>
        <w:t xml:space="preserve">the </w:t>
      </w:r>
      <w:r>
        <w:rPr>
          <w:lang w:val="en-CA"/>
        </w:rPr>
        <w:t xml:space="preserve">sectors that government activity in the field of development will focus on. </w:t>
      </w:r>
    </w:p>
    <w:p w14:paraId="7AE9EE9C" w14:textId="53777134" w:rsidR="00411166" w:rsidRDefault="00411166" w:rsidP="009510A0">
      <w:pPr>
        <w:pStyle w:val="ListParagraph"/>
        <w:numPr>
          <w:ilvl w:val="0"/>
          <w:numId w:val="5"/>
        </w:numPr>
        <w:spacing w:after="120"/>
        <w:ind w:left="284" w:hanging="284"/>
        <w:contextualSpacing w:val="0"/>
        <w:rPr>
          <w:lang w:val="en-CA"/>
        </w:rPr>
      </w:pPr>
      <w:r>
        <w:rPr>
          <w:lang w:val="en-CA"/>
        </w:rPr>
        <w:t xml:space="preserve">Creating a uniform mechanism for measurement and evaluation as described above. </w:t>
      </w:r>
    </w:p>
    <w:p w14:paraId="283EB481" w14:textId="660CC9B4" w:rsidR="00411166" w:rsidRDefault="00411166" w:rsidP="009510A0">
      <w:pPr>
        <w:pStyle w:val="ListParagraph"/>
        <w:numPr>
          <w:ilvl w:val="0"/>
          <w:numId w:val="5"/>
        </w:numPr>
        <w:spacing w:after="120"/>
        <w:ind w:left="284" w:hanging="284"/>
        <w:contextualSpacing w:val="0"/>
        <w:rPr>
          <w:lang w:val="en-CA"/>
        </w:rPr>
      </w:pPr>
      <w:r>
        <w:rPr>
          <w:lang w:val="en-CA"/>
        </w:rPr>
        <w:t xml:space="preserve">Periodic updates </w:t>
      </w:r>
      <w:r w:rsidR="00F169CE">
        <w:rPr>
          <w:lang w:val="en-CA"/>
        </w:rPr>
        <w:t xml:space="preserve">from ministries about their activity to the other governmental bodies operating in the field, alongside ad-hoc updates on shared </w:t>
      </w:r>
      <w:r w:rsidR="00C0202D">
        <w:rPr>
          <w:lang w:val="en-CA"/>
        </w:rPr>
        <w:t>topics.</w:t>
      </w:r>
    </w:p>
    <w:p w14:paraId="4A4D6F9C" w14:textId="2DFF0A9B" w:rsidR="00F169CE" w:rsidRDefault="00F169CE" w:rsidP="009510A0">
      <w:pPr>
        <w:pStyle w:val="ListParagraph"/>
        <w:numPr>
          <w:ilvl w:val="0"/>
          <w:numId w:val="5"/>
        </w:numPr>
        <w:spacing w:after="120"/>
        <w:ind w:left="284" w:hanging="284"/>
        <w:contextualSpacing w:val="0"/>
        <w:rPr>
          <w:lang w:val="en-CA"/>
        </w:rPr>
      </w:pPr>
      <w:r>
        <w:rPr>
          <w:lang w:val="en-CA"/>
        </w:rPr>
        <w:t xml:space="preserve">Sharing and </w:t>
      </w:r>
      <w:r w:rsidR="00482D47">
        <w:rPr>
          <w:lang w:val="en-CA"/>
        </w:rPr>
        <w:t>providing</w:t>
      </w:r>
      <w:r>
        <w:rPr>
          <w:lang w:val="en-CA"/>
        </w:rPr>
        <w:t xml:space="preserve"> </w:t>
      </w:r>
      <w:r w:rsidR="00482D47">
        <w:rPr>
          <w:lang w:val="en-CA"/>
        </w:rPr>
        <w:t xml:space="preserve">access to the </w:t>
      </w:r>
      <w:r>
        <w:rPr>
          <w:lang w:val="en-CA"/>
        </w:rPr>
        <w:t xml:space="preserve">unique tools that each ministry uses </w:t>
      </w:r>
      <w:r w:rsidR="00274722">
        <w:rPr>
          <w:lang w:val="en-CA"/>
        </w:rPr>
        <w:t>for</w:t>
      </w:r>
      <w:r>
        <w:rPr>
          <w:lang w:val="en-CA"/>
        </w:rPr>
        <w:t xml:space="preserve"> activity in the field of development. </w:t>
      </w:r>
    </w:p>
    <w:p w14:paraId="32B0CA64" w14:textId="61DBA3DC" w:rsidR="00F169CE" w:rsidRDefault="00F169CE" w:rsidP="009510A0">
      <w:pPr>
        <w:pStyle w:val="ListParagraph"/>
        <w:numPr>
          <w:ilvl w:val="0"/>
          <w:numId w:val="5"/>
        </w:numPr>
        <w:spacing w:after="120"/>
        <w:ind w:left="284" w:hanging="284"/>
        <w:contextualSpacing w:val="0"/>
        <w:rPr>
          <w:lang w:val="en-CA"/>
        </w:rPr>
      </w:pPr>
      <w:r>
        <w:rPr>
          <w:lang w:val="en-CA"/>
        </w:rPr>
        <w:t xml:space="preserve">Creating work mechanisms </w:t>
      </w:r>
      <w:r w:rsidR="00F1132E">
        <w:rPr>
          <w:lang w:val="en-CA"/>
        </w:rPr>
        <w:t>shared by</w:t>
      </w:r>
      <w:r>
        <w:rPr>
          <w:lang w:val="en-CA"/>
        </w:rPr>
        <w:t xml:space="preserve"> Israeli representatives operating in developing countries on behalf of various ministries and ministry staff in Israel</w:t>
      </w:r>
    </w:p>
    <w:p w14:paraId="4FD8C3F9" w14:textId="58281CDE" w:rsidR="00F169CE" w:rsidRDefault="00F169CE" w:rsidP="009510A0">
      <w:pPr>
        <w:pStyle w:val="ListParagraph"/>
        <w:numPr>
          <w:ilvl w:val="0"/>
          <w:numId w:val="5"/>
        </w:numPr>
        <w:spacing w:after="120"/>
        <w:ind w:left="284" w:hanging="284"/>
        <w:contextualSpacing w:val="0"/>
        <w:rPr>
          <w:lang w:val="en-CA"/>
        </w:rPr>
      </w:pPr>
      <w:r>
        <w:rPr>
          <w:lang w:val="en-CA"/>
        </w:rPr>
        <w:t xml:space="preserve">Pooling resources and sharing elements of </w:t>
      </w:r>
      <w:r w:rsidR="002A6E80">
        <w:rPr>
          <w:lang w:val="en-CA"/>
        </w:rPr>
        <w:t xml:space="preserve">existing </w:t>
      </w:r>
      <w:r>
        <w:rPr>
          <w:lang w:val="en-CA"/>
        </w:rPr>
        <w:t>professional training in the field for employees</w:t>
      </w:r>
    </w:p>
    <w:p w14:paraId="203B55F6" w14:textId="764238DD" w:rsidR="00F169CE" w:rsidRDefault="00F169CE" w:rsidP="00F169CE">
      <w:pPr>
        <w:rPr>
          <w:lang w:val="en-CA"/>
        </w:rPr>
      </w:pPr>
    </w:p>
    <w:p w14:paraId="658C66E7" w14:textId="76089E97" w:rsidR="00F169CE" w:rsidRPr="002A6E80" w:rsidRDefault="00BE4480" w:rsidP="00F169CE">
      <w:pPr>
        <w:pStyle w:val="ListParagraph"/>
        <w:numPr>
          <w:ilvl w:val="0"/>
          <w:numId w:val="4"/>
        </w:numPr>
        <w:ind w:left="284" w:hanging="284"/>
        <w:rPr>
          <w:color w:val="00B0F0"/>
          <w:sz w:val="32"/>
          <w:szCs w:val="32"/>
          <w:lang w:val="en-CA"/>
        </w:rPr>
      </w:pPr>
      <w:r w:rsidRPr="002A6E80">
        <w:rPr>
          <w:color w:val="00B0F0"/>
          <w:sz w:val="32"/>
          <w:szCs w:val="32"/>
          <w:lang w:val="en-CA"/>
        </w:rPr>
        <w:t xml:space="preserve"> </w:t>
      </w:r>
      <w:r w:rsidR="00F169CE" w:rsidRPr="002A6E80">
        <w:rPr>
          <w:color w:val="00B0F0"/>
          <w:sz w:val="32"/>
          <w:szCs w:val="32"/>
          <w:lang w:val="en-CA"/>
        </w:rPr>
        <w:t xml:space="preserve">Recommendation </w:t>
      </w:r>
      <w:r w:rsidR="00FD2127">
        <w:rPr>
          <w:color w:val="00B0F0"/>
          <w:sz w:val="32"/>
          <w:szCs w:val="32"/>
          <w:lang w:val="en-CA"/>
        </w:rPr>
        <w:t>to</w:t>
      </w:r>
      <w:r w:rsidR="00F169CE" w:rsidRPr="002A6E80">
        <w:rPr>
          <w:color w:val="00B0F0"/>
          <w:sz w:val="32"/>
          <w:szCs w:val="32"/>
          <w:lang w:val="en-CA"/>
        </w:rPr>
        <w:t xml:space="preserve"> creat</w:t>
      </w:r>
      <w:r w:rsidR="00FD2127">
        <w:rPr>
          <w:color w:val="00B0F0"/>
          <w:sz w:val="32"/>
          <w:szCs w:val="32"/>
          <w:lang w:val="en-CA"/>
        </w:rPr>
        <w:t xml:space="preserve">e </w:t>
      </w:r>
      <w:r w:rsidR="00F169CE" w:rsidRPr="002A6E80">
        <w:rPr>
          <w:color w:val="00B0F0"/>
          <w:sz w:val="32"/>
          <w:szCs w:val="32"/>
          <w:lang w:val="en-CA"/>
        </w:rPr>
        <w:t>an Israeli community in the field of international development</w:t>
      </w:r>
    </w:p>
    <w:p w14:paraId="7A90C46F" w14:textId="3F51F6FB" w:rsidR="007E3EF8" w:rsidRDefault="007E3EF8" w:rsidP="007E3EF8"/>
    <w:p w14:paraId="467CE189" w14:textId="1014E78C" w:rsidR="007E3EF8" w:rsidRDefault="007E3EF8" w:rsidP="007E3EF8">
      <w:pPr>
        <w:rPr>
          <w:lang w:val="en-CA"/>
        </w:rPr>
      </w:pPr>
      <w:r>
        <w:t xml:space="preserve">The majority of entities </w:t>
      </w:r>
      <w:r w:rsidR="00463D71">
        <w:t>involved</w:t>
      </w:r>
      <w:r>
        <w:t xml:space="preserve"> in the field of international development </w:t>
      </w:r>
      <w:r w:rsidR="00D11636">
        <w:t>from</w:t>
      </w:r>
      <w:r>
        <w:t xml:space="preserve"> various </w:t>
      </w:r>
      <w:r w:rsidR="00D11636">
        <w:t>sectors</w:t>
      </w:r>
      <w:r>
        <w:t xml:space="preserve"> </w:t>
      </w:r>
      <w:r w:rsidR="00463D71">
        <w:t xml:space="preserve">deal </w:t>
      </w:r>
      <w:r>
        <w:t>with</w:t>
      </w:r>
      <w:r w:rsidR="00463D71">
        <w:t xml:space="preserve"> the</w:t>
      </w:r>
      <w:r>
        <w:t xml:space="preserve"> obstacles that are characteristic of the field, </w:t>
      </w:r>
      <w:r w:rsidR="00463D71">
        <w:t>discussed in this report</w:t>
      </w:r>
      <w:r w:rsidR="00BD4FC1">
        <w:t xml:space="preserve">, such as, </w:t>
      </w:r>
      <w:r>
        <w:t xml:space="preserve">information gaps, high transaction </w:t>
      </w:r>
      <w:r w:rsidR="00BD4FC1">
        <w:t>costs</w:t>
      </w:r>
      <w:r>
        <w:t xml:space="preserve">, and a need for integration. A deep </w:t>
      </w:r>
      <w:r w:rsidR="00BD4FC1">
        <w:t>examination</w:t>
      </w:r>
      <w:r>
        <w:t xml:space="preserve"> of these obstacles has shown</w:t>
      </w:r>
      <w:r w:rsidR="001241F2">
        <w:t xml:space="preserve"> </w:t>
      </w:r>
      <w:r>
        <w:t xml:space="preserve">that a significant portion share the same cause – most entities operate in isolation from other Israeli </w:t>
      </w:r>
      <w:r w:rsidR="004F0785">
        <w:t>actors</w:t>
      </w:r>
      <w:r>
        <w:t xml:space="preserve"> in the field. This leads to </w:t>
      </w:r>
      <w:r w:rsidR="00F55701">
        <w:t xml:space="preserve">an </w:t>
      </w:r>
      <w:r>
        <w:rPr>
          <w:lang w:val="en-CA"/>
        </w:rPr>
        <w:t xml:space="preserve">under-utilization of advantages of scale, such as decreasing costs, increasing expertise, identifying opportunities,  </w:t>
      </w:r>
      <w:r>
        <w:rPr>
          <w:lang w:val="en-CA"/>
        </w:rPr>
        <w:lastRenderedPageBreak/>
        <w:t xml:space="preserve">and encouraging innovation, that are created among entities that have relations of competition and collaboration. </w:t>
      </w:r>
    </w:p>
    <w:p w14:paraId="7D9BC456" w14:textId="5BC800D1" w:rsidR="00D11636" w:rsidRDefault="00D11636" w:rsidP="007E3EF8">
      <w:pPr>
        <w:rPr>
          <w:lang w:val="en-CA"/>
        </w:rPr>
      </w:pPr>
    </w:p>
    <w:p w14:paraId="22D42938" w14:textId="0D9BFEE6" w:rsidR="00D11636" w:rsidRDefault="00D11636" w:rsidP="007E3EF8">
      <w:pPr>
        <w:rPr>
          <w:lang w:val="en-CA"/>
        </w:rPr>
      </w:pPr>
      <w:r>
        <w:rPr>
          <w:lang w:val="en-CA"/>
        </w:rPr>
        <w:t xml:space="preserve">As a result, the committee recommends promoting material relations between entities engaging in international development from various sectors (public, private, and philanthropic) by creating a professional community that will </w:t>
      </w:r>
      <w:r w:rsidR="00E33795">
        <w:rPr>
          <w:lang w:val="en-CA"/>
        </w:rPr>
        <w:t>gather</w:t>
      </w:r>
      <w:r w:rsidR="00BE4480">
        <w:rPr>
          <w:lang w:val="en-CA"/>
        </w:rPr>
        <w:t xml:space="preserve"> them into a </w:t>
      </w:r>
      <w:r w:rsidR="00E33795">
        <w:rPr>
          <w:lang w:val="en-CA"/>
        </w:rPr>
        <w:t>critical</w:t>
      </w:r>
      <w:r w:rsidR="00BE4480">
        <w:rPr>
          <w:lang w:val="en-CA"/>
        </w:rPr>
        <w:t xml:space="preserve"> mass. The community will seek to achieve advantages of scale by promoting the quick transfer of knowledge</w:t>
      </w:r>
      <w:r w:rsidR="006B7148">
        <w:rPr>
          <w:lang w:val="en-CA"/>
        </w:rPr>
        <w:t>,</w:t>
      </w:r>
      <w:r w:rsidR="00BE4480">
        <w:rPr>
          <w:lang w:val="en-CA"/>
        </w:rPr>
        <w:t xml:space="preserve"> information, and opportunities between members</w:t>
      </w:r>
      <w:r w:rsidR="00AD3FEB">
        <w:rPr>
          <w:lang w:val="en-CA"/>
        </w:rPr>
        <w:t>,</w:t>
      </w:r>
      <w:r w:rsidR="00BE4480">
        <w:rPr>
          <w:lang w:val="en-CA"/>
        </w:rPr>
        <w:t xml:space="preserve"> and networking various stakeholders. It </w:t>
      </w:r>
      <w:r w:rsidR="009C2137">
        <w:rPr>
          <w:lang w:val="en-CA"/>
        </w:rPr>
        <w:t xml:space="preserve">is </w:t>
      </w:r>
      <w:r w:rsidR="00BE4480">
        <w:rPr>
          <w:lang w:val="en-CA"/>
        </w:rPr>
        <w:t xml:space="preserve">also proposed that the creation of this community and its activity be performed on the basis of methodology that has been developed on the </w:t>
      </w:r>
      <w:r w:rsidR="002071AD">
        <w:rPr>
          <w:lang w:val="en-CA"/>
        </w:rPr>
        <w:t>topic and</w:t>
      </w:r>
      <w:r w:rsidR="00BE4480">
        <w:rPr>
          <w:lang w:val="en-CA"/>
        </w:rPr>
        <w:t xml:space="preserve"> has been successfully implemented in the </w:t>
      </w:r>
      <w:r w:rsidR="002071AD">
        <w:rPr>
          <w:lang w:val="en-CA"/>
        </w:rPr>
        <w:t>Ministry</w:t>
      </w:r>
      <w:r w:rsidR="00BE4480">
        <w:rPr>
          <w:lang w:val="en-CA"/>
        </w:rPr>
        <w:t xml:space="preserve"> of Economy and Industry, in partnership with the relevant ministries that are members of this inter-ministerial committee. </w:t>
      </w:r>
    </w:p>
    <w:p w14:paraId="615C2F36" w14:textId="288C05CF" w:rsidR="00BE4480" w:rsidRDefault="00BE4480" w:rsidP="007E3EF8">
      <w:pPr>
        <w:rPr>
          <w:lang w:val="en-CA"/>
        </w:rPr>
      </w:pPr>
    </w:p>
    <w:p w14:paraId="1EC78BDA" w14:textId="72F04A11" w:rsidR="00BE4480" w:rsidRPr="002071AD" w:rsidRDefault="00BE4480" w:rsidP="00BE4480">
      <w:pPr>
        <w:pStyle w:val="ListParagraph"/>
        <w:numPr>
          <w:ilvl w:val="0"/>
          <w:numId w:val="4"/>
        </w:numPr>
        <w:ind w:left="284" w:hanging="284"/>
        <w:rPr>
          <w:color w:val="00B0F0"/>
          <w:sz w:val="32"/>
          <w:szCs w:val="32"/>
          <w:lang w:val="en-CA"/>
        </w:rPr>
      </w:pPr>
      <w:r w:rsidRPr="002071AD">
        <w:rPr>
          <w:color w:val="00B0F0"/>
          <w:sz w:val="32"/>
          <w:szCs w:val="32"/>
          <w:lang w:val="en-CA"/>
        </w:rPr>
        <w:t xml:space="preserve"> Summary of Recommendations </w:t>
      </w:r>
    </w:p>
    <w:p w14:paraId="31FB0273" w14:textId="40B83719" w:rsidR="00BE4480" w:rsidRDefault="00BE4480" w:rsidP="00CB1A89">
      <w:pPr>
        <w:tabs>
          <w:tab w:val="left" w:pos="2865"/>
        </w:tabs>
        <w:rPr>
          <w:lang w:val="en-CA"/>
        </w:rPr>
      </w:pPr>
    </w:p>
    <w:tbl>
      <w:tblPr>
        <w:tblStyle w:val="TableGrid"/>
        <w:tblW w:w="0" w:type="auto"/>
        <w:tblLook w:val="04A0" w:firstRow="1" w:lastRow="0" w:firstColumn="1" w:lastColumn="0" w:noHBand="0" w:noVBand="1"/>
      </w:tblPr>
      <w:tblGrid>
        <w:gridCol w:w="1696"/>
        <w:gridCol w:w="3544"/>
        <w:gridCol w:w="4110"/>
      </w:tblGrid>
      <w:tr w:rsidR="00BE4480" w:rsidRPr="00BE4480" w14:paraId="390223AF" w14:textId="77777777" w:rsidTr="007E5324">
        <w:trPr>
          <w:tblHeader/>
        </w:trPr>
        <w:tc>
          <w:tcPr>
            <w:tcW w:w="1696" w:type="dxa"/>
            <w:shd w:val="clear" w:color="auto" w:fill="00B0F0"/>
          </w:tcPr>
          <w:p w14:paraId="200254D4" w14:textId="77777777" w:rsidR="00BE4480" w:rsidRPr="00CB1A89" w:rsidRDefault="00BE4480" w:rsidP="00411166">
            <w:pPr>
              <w:rPr>
                <w:b/>
                <w:bCs/>
                <w:color w:val="00B0F0"/>
                <w:lang w:val="en-CA"/>
              </w:rPr>
            </w:pPr>
          </w:p>
        </w:tc>
        <w:tc>
          <w:tcPr>
            <w:tcW w:w="3544" w:type="dxa"/>
            <w:shd w:val="clear" w:color="auto" w:fill="00B0F0"/>
          </w:tcPr>
          <w:p w14:paraId="147D0244" w14:textId="73F51F45" w:rsidR="00BE4480" w:rsidRPr="00BE4480" w:rsidRDefault="00BE4480" w:rsidP="00411166">
            <w:pPr>
              <w:rPr>
                <w:b/>
                <w:bCs/>
                <w:color w:val="FFFFFF" w:themeColor="background1"/>
                <w:lang w:val="en-CA"/>
              </w:rPr>
            </w:pPr>
            <w:r w:rsidRPr="00BE4480">
              <w:rPr>
                <w:b/>
                <w:bCs/>
                <w:color w:val="FFFFFF" w:themeColor="background1"/>
                <w:lang w:val="en-CA"/>
              </w:rPr>
              <w:t>Area of Gaps</w:t>
            </w:r>
          </w:p>
        </w:tc>
        <w:tc>
          <w:tcPr>
            <w:tcW w:w="4110" w:type="dxa"/>
            <w:shd w:val="clear" w:color="auto" w:fill="00B0F0"/>
          </w:tcPr>
          <w:p w14:paraId="1ACCAC7E" w14:textId="0EB43931" w:rsidR="00BE4480" w:rsidRPr="00BE4480" w:rsidRDefault="005E4CDB" w:rsidP="00411166">
            <w:pPr>
              <w:rPr>
                <w:b/>
                <w:bCs/>
                <w:color w:val="FFFFFF" w:themeColor="background1"/>
                <w:lang w:val="en-CA"/>
              </w:rPr>
            </w:pPr>
            <w:r>
              <w:rPr>
                <w:b/>
                <w:bCs/>
                <w:color w:val="FFFFFF" w:themeColor="background1"/>
                <w:lang w:val="en-CA"/>
              </w:rPr>
              <w:t>Main</w:t>
            </w:r>
            <w:r w:rsidR="002071AD">
              <w:rPr>
                <w:b/>
                <w:bCs/>
                <w:color w:val="FFFFFF" w:themeColor="background1"/>
                <w:lang w:val="en-CA"/>
              </w:rPr>
              <w:t xml:space="preserve"> Proposed </w:t>
            </w:r>
            <w:r w:rsidR="008A3293">
              <w:rPr>
                <w:b/>
                <w:bCs/>
                <w:color w:val="FFFFFF" w:themeColor="background1"/>
                <w:lang w:val="en-CA"/>
              </w:rPr>
              <w:t>Solution</w:t>
            </w:r>
          </w:p>
        </w:tc>
      </w:tr>
      <w:tr w:rsidR="00A30A90" w14:paraId="268418B9" w14:textId="77777777" w:rsidTr="00BE4480">
        <w:tc>
          <w:tcPr>
            <w:tcW w:w="1696" w:type="dxa"/>
            <w:vMerge w:val="restart"/>
          </w:tcPr>
          <w:p w14:paraId="221FB61C" w14:textId="3650AA9E" w:rsidR="00A30A90" w:rsidRPr="00CB1A89" w:rsidRDefault="00A30A90" w:rsidP="00411166">
            <w:pPr>
              <w:rPr>
                <w:b/>
                <w:bCs/>
                <w:color w:val="00B0F0"/>
                <w:lang w:val="en-CA"/>
              </w:rPr>
            </w:pPr>
            <w:r w:rsidRPr="00CB1A89">
              <w:rPr>
                <w:b/>
                <w:bCs/>
                <w:color w:val="00B0F0"/>
                <w:lang w:val="en-CA"/>
              </w:rPr>
              <w:t>Private Sector</w:t>
            </w:r>
          </w:p>
        </w:tc>
        <w:tc>
          <w:tcPr>
            <w:tcW w:w="3544" w:type="dxa"/>
          </w:tcPr>
          <w:p w14:paraId="359A193A" w14:textId="5B48A4DD" w:rsidR="00A30A90" w:rsidRDefault="00A30A90" w:rsidP="00411166">
            <w:pPr>
              <w:rPr>
                <w:lang w:val="en-CA"/>
              </w:rPr>
            </w:pPr>
            <w:r>
              <w:rPr>
                <w:lang w:val="en-CA"/>
              </w:rPr>
              <w:t xml:space="preserve">Difficulty in creating a government framework for promoting </w:t>
            </w:r>
            <w:r w:rsidR="009A0AD8">
              <w:rPr>
                <w:lang w:val="en-CA"/>
              </w:rPr>
              <w:t>business</w:t>
            </w:r>
            <w:r>
              <w:rPr>
                <w:lang w:val="en-CA"/>
              </w:rPr>
              <w:t xml:space="preserve"> in the field</w:t>
            </w:r>
          </w:p>
        </w:tc>
        <w:tc>
          <w:tcPr>
            <w:tcW w:w="4110" w:type="dxa"/>
          </w:tcPr>
          <w:p w14:paraId="73C6A3BA" w14:textId="60CD4551" w:rsidR="00A30A90" w:rsidRDefault="00A30A90" w:rsidP="00411166">
            <w:pPr>
              <w:rPr>
                <w:lang w:val="en-CA"/>
              </w:rPr>
            </w:pPr>
            <w:r>
              <w:rPr>
                <w:lang w:val="en-CA"/>
              </w:rPr>
              <w:t xml:space="preserve">A dedicated team to examine the creation/expansion of a government corporation, which will allow cooperation between government and private sector in business activity in developing countries </w:t>
            </w:r>
          </w:p>
        </w:tc>
      </w:tr>
      <w:tr w:rsidR="00A30A90" w14:paraId="32B6C025" w14:textId="77777777" w:rsidTr="00BE4480">
        <w:tc>
          <w:tcPr>
            <w:tcW w:w="1696" w:type="dxa"/>
            <w:vMerge/>
          </w:tcPr>
          <w:p w14:paraId="34B53851" w14:textId="77777777" w:rsidR="00A30A90" w:rsidRPr="00CB1A89" w:rsidRDefault="00A30A90" w:rsidP="00411166">
            <w:pPr>
              <w:rPr>
                <w:b/>
                <w:bCs/>
                <w:color w:val="00B0F0"/>
                <w:lang w:val="en-CA"/>
              </w:rPr>
            </w:pPr>
          </w:p>
        </w:tc>
        <w:tc>
          <w:tcPr>
            <w:tcW w:w="3544" w:type="dxa"/>
          </w:tcPr>
          <w:p w14:paraId="273E3D5D" w14:textId="42D7579A" w:rsidR="00A30A90" w:rsidRDefault="00A30A90" w:rsidP="00411166">
            <w:pPr>
              <w:rPr>
                <w:lang w:val="en-CA"/>
              </w:rPr>
            </w:pPr>
            <w:r>
              <w:rPr>
                <w:lang w:val="en-CA"/>
              </w:rPr>
              <w:t xml:space="preserve">Information gaps </w:t>
            </w:r>
            <w:r w:rsidR="009A0AD8">
              <w:rPr>
                <w:lang w:val="en-CA"/>
              </w:rPr>
              <w:t>regarding</w:t>
            </w:r>
            <w:r>
              <w:rPr>
                <w:lang w:val="en-CA"/>
              </w:rPr>
              <w:t xml:space="preserve"> the market</w:t>
            </w:r>
          </w:p>
        </w:tc>
        <w:tc>
          <w:tcPr>
            <w:tcW w:w="4110" w:type="dxa"/>
            <w:vMerge w:val="restart"/>
          </w:tcPr>
          <w:p w14:paraId="19C4ECA2" w14:textId="25093EA8" w:rsidR="00A30A90" w:rsidRDefault="00A30A90" w:rsidP="00411166">
            <w:pPr>
              <w:rPr>
                <w:lang w:val="en-CA"/>
              </w:rPr>
            </w:pPr>
            <w:r>
              <w:rPr>
                <w:lang w:val="en-CA"/>
              </w:rPr>
              <w:t xml:space="preserve">Adaptation of assistance tools of the Foreign Trade Administration to the characteristics and needs of activity in the developing world. </w:t>
            </w:r>
          </w:p>
        </w:tc>
      </w:tr>
      <w:tr w:rsidR="00A30A90" w14:paraId="43A92A9D" w14:textId="77777777" w:rsidTr="00BE4480">
        <w:tc>
          <w:tcPr>
            <w:tcW w:w="1696" w:type="dxa"/>
            <w:vMerge/>
          </w:tcPr>
          <w:p w14:paraId="27F6153F" w14:textId="77777777" w:rsidR="00A30A90" w:rsidRPr="00CB1A89" w:rsidRDefault="00A30A90" w:rsidP="00411166">
            <w:pPr>
              <w:rPr>
                <w:b/>
                <w:bCs/>
                <w:color w:val="00B0F0"/>
                <w:lang w:val="en-CA"/>
              </w:rPr>
            </w:pPr>
          </w:p>
        </w:tc>
        <w:tc>
          <w:tcPr>
            <w:tcW w:w="3544" w:type="dxa"/>
          </w:tcPr>
          <w:p w14:paraId="2699E881" w14:textId="002BB055" w:rsidR="00A30A90" w:rsidRDefault="00A30A90" w:rsidP="00411166">
            <w:pPr>
              <w:rPr>
                <w:lang w:val="en-CA"/>
              </w:rPr>
            </w:pPr>
            <w:r>
              <w:rPr>
                <w:lang w:val="en-CA"/>
              </w:rPr>
              <w:t>Difficulty in business development (including aspects of integration)</w:t>
            </w:r>
          </w:p>
        </w:tc>
        <w:tc>
          <w:tcPr>
            <w:tcW w:w="4110" w:type="dxa"/>
            <w:vMerge/>
          </w:tcPr>
          <w:p w14:paraId="797975CD" w14:textId="77777777" w:rsidR="00A30A90" w:rsidRDefault="00A30A90" w:rsidP="00411166">
            <w:pPr>
              <w:rPr>
                <w:lang w:val="en-CA"/>
              </w:rPr>
            </w:pPr>
          </w:p>
        </w:tc>
      </w:tr>
      <w:tr w:rsidR="00A30A90" w14:paraId="0A20872D" w14:textId="77777777" w:rsidTr="00BE4480">
        <w:tc>
          <w:tcPr>
            <w:tcW w:w="1696" w:type="dxa"/>
            <w:vMerge/>
          </w:tcPr>
          <w:p w14:paraId="4BD4ADAA" w14:textId="77777777" w:rsidR="00A30A90" w:rsidRPr="00CB1A89" w:rsidRDefault="00A30A90" w:rsidP="00411166">
            <w:pPr>
              <w:rPr>
                <w:b/>
                <w:bCs/>
                <w:color w:val="00B0F0"/>
                <w:lang w:val="en-CA"/>
              </w:rPr>
            </w:pPr>
          </w:p>
        </w:tc>
        <w:tc>
          <w:tcPr>
            <w:tcW w:w="3544" w:type="dxa"/>
          </w:tcPr>
          <w:p w14:paraId="39172A6D" w14:textId="2DB5E1F9" w:rsidR="00A30A90" w:rsidRDefault="00A30A90" w:rsidP="00411166">
            <w:pPr>
              <w:rPr>
                <w:lang w:val="en-CA"/>
              </w:rPr>
            </w:pPr>
            <w:r>
              <w:rPr>
                <w:lang w:val="en-CA"/>
              </w:rPr>
              <w:t xml:space="preserve">Difficulty in applying for government tenders </w:t>
            </w:r>
          </w:p>
        </w:tc>
        <w:tc>
          <w:tcPr>
            <w:tcW w:w="4110" w:type="dxa"/>
            <w:vMerge/>
          </w:tcPr>
          <w:p w14:paraId="48C35F01" w14:textId="77777777" w:rsidR="00A30A90" w:rsidRDefault="00A30A90" w:rsidP="00411166">
            <w:pPr>
              <w:rPr>
                <w:lang w:val="en-CA"/>
              </w:rPr>
            </w:pPr>
          </w:p>
        </w:tc>
      </w:tr>
      <w:tr w:rsidR="00A30A90" w14:paraId="3975EEB5" w14:textId="77777777" w:rsidTr="00BE4480">
        <w:tc>
          <w:tcPr>
            <w:tcW w:w="1696" w:type="dxa"/>
            <w:vMerge/>
          </w:tcPr>
          <w:p w14:paraId="1CEE8CB6" w14:textId="77777777" w:rsidR="00A30A90" w:rsidRPr="00CB1A89" w:rsidRDefault="00A30A90" w:rsidP="00411166">
            <w:pPr>
              <w:rPr>
                <w:b/>
                <w:bCs/>
                <w:color w:val="00B0F0"/>
                <w:lang w:val="en-CA"/>
              </w:rPr>
            </w:pPr>
          </w:p>
        </w:tc>
        <w:tc>
          <w:tcPr>
            <w:tcW w:w="3544" w:type="dxa"/>
          </w:tcPr>
          <w:p w14:paraId="0698E0E9" w14:textId="66861DCB" w:rsidR="00A30A90" w:rsidRDefault="00A30A90" w:rsidP="00411166">
            <w:pPr>
              <w:rPr>
                <w:lang w:val="en-CA"/>
              </w:rPr>
            </w:pPr>
            <w:r>
              <w:rPr>
                <w:lang w:val="en-CA"/>
              </w:rPr>
              <w:t>Difficulty in creating a market and critical mass of transactions</w:t>
            </w:r>
          </w:p>
        </w:tc>
        <w:tc>
          <w:tcPr>
            <w:tcW w:w="4110" w:type="dxa"/>
          </w:tcPr>
          <w:p w14:paraId="14F7E66F" w14:textId="77777777" w:rsidR="00A30A90" w:rsidRDefault="00A30A90" w:rsidP="00435528">
            <w:pPr>
              <w:pStyle w:val="ListParagraph"/>
              <w:numPr>
                <w:ilvl w:val="0"/>
                <w:numId w:val="7"/>
              </w:numPr>
              <w:ind w:left="184" w:hanging="184"/>
              <w:rPr>
                <w:lang w:val="en-CA"/>
              </w:rPr>
            </w:pPr>
            <w:r>
              <w:rPr>
                <w:lang w:val="en-CA"/>
              </w:rPr>
              <w:t xml:space="preserve"> Ongoing activity of the Ministry of the Economy and the Ministry of Foreign Affairs</w:t>
            </w:r>
          </w:p>
          <w:p w14:paraId="31F9065D" w14:textId="52D60F10" w:rsidR="00A30A90" w:rsidRPr="00435528" w:rsidRDefault="00A30A90" w:rsidP="00435528">
            <w:pPr>
              <w:pStyle w:val="ListParagraph"/>
              <w:numPr>
                <w:ilvl w:val="0"/>
                <w:numId w:val="7"/>
              </w:numPr>
              <w:ind w:left="184" w:hanging="184"/>
              <w:rPr>
                <w:lang w:val="en-CA"/>
              </w:rPr>
            </w:pPr>
            <w:r>
              <w:rPr>
                <w:lang w:val="en-CA"/>
              </w:rPr>
              <w:t xml:space="preserve"> Expansion of involvement of international philanthropic foundations </w:t>
            </w:r>
          </w:p>
        </w:tc>
      </w:tr>
      <w:tr w:rsidR="00A30A90" w14:paraId="2F867B28" w14:textId="77777777" w:rsidTr="00BE4480">
        <w:tc>
          <w:tcPr>
            <w:tcW w:w="1696" w:type="dxa"/>
            <w:vMerge w:val="restart"/>
          </w:tcPr>
          <w:p w14:paraId="44219D8D" w14:textId="77777777" w:rsidR="00A30A90" w:rsidRPr="00CB1A89" w:rsidRDefault="00A30A90" w:rsidP="00411166">
            <w:pPr>
              <w:rPr>
                <w:b/>
                <w:bCs/>
                <w:color w:val="00B0F0"/>
                <w:lang w:val="en-CA"/>
              </w:rPr>
            </w:pPr>
            <w:r w:rsidRPr="00CB1A89">
              <w:rPr>
                <w:b/>
                <w:bCs/>
                <w:color w:val="00B0F0"/>
                <w:lang w:val="en-CA"/>
              </w:rPr>
              <w:t>Innovation</w:t>
            </w:r>
          </w:p>
          <w:p w14:paraId="7C53762F" w14:textId="58A5F227" w:rsidR="00A30A90" w:rsidRPr="00CB1A89" w:rsidRDefault="00A30A90" w:rsidP="00411166">
            <w:pPr>
              <w:rPr>
                <w:b/>
                <w:bCs/>
                <w:color w:val="00B0F0"/>
                <w:lang w:val="en-CA"/>
              </w:rPr>
            </w:pPr>
            <w:r w:rsidRPr="00CB1A89">
              <w:rPr>
                <w:b/>
                <w:bCs/>
                <w:color w:val="00B0F0"/>
                <w:lang w:val="en-CA"/>
              </w:rPr>
              <w:t xml:space="preserve"> </w:t>
            </w:r>
          </w:p>
        </w:tc>
        <w:tc>
          <w:tcPr>
            <w:tcW w:w="3544" w:type="dxa"/>
          </w:tcPr>
          <w:p w14:paraId="28E9E083" w14:textId="0E94EC0C" w:rsidR="00A30A90" w:rsidRDefault="00A30A90" w:rsidP="00411166">
            <w:pPr>
              <w:rPr>
                <w:lang w:val="en-CA"/>
              </w:rPr>
            </w:pPr>
            <w:r>
              <w:rPr>
                <w:lang w:val="en-CA"/>
              </w:rPr>
              <w:t>Need for professional guidance, exposure to international development challenges, and support for entrepreneurs</w:t>
            </w:r>
          </w:p>
        </w:tc>
        <w:tc>
          <w:tcPr>
            <w:tcW w:w="4110" w:type="dxa"/>
          </w:tcPr>
          <w:p w14:paraId="661AD89C" w14:textId="77777777" w:rsidR="00A30A90" w:rsidRDefault="00A30A90" w:rsidP="00A30A90">
            <w:pPr>
              <w:pStyle w:val="ListParagraph"/>
              <w:numPr>
                <w:ilvl w:val="0"/>
                <w:numId w:val="8"/>
              </w:numPr>
              <w:ind w:left="184" w:hanging="184"/>
              <w:rPr>
                <w:lang w:val="en-CA"/>
              </w:rPr>
            </w:pPr>
            <w:r>
              <w:rPr>
                <w:lang w:val="en-CA"/>
              </w:rPr>
              <w:t xml:space="preserve"> Creation of a Developing Markets Desk at the Innovation Authority</w:t>
            </w:r>
          </w:p>
          <w:p w14:paraId="46378B85" w14:textId="77777777" w:rsidR="00A30A90" w:rsidRDefault="00A30A90" w:rsidP="00A30A90">
            <w:pPr>
              <w:pStyle w:val="ListParagraph"/>
              <w:numPr>
                <w:ilvl w:val="0"/>
                <w:numId w:val="8"/>
              </w:numPr>
              <w:ind w:left="184" w:hanging="184"/>
              <w:rPr>
                <w:lang w:val="en-CA"/>
              </w:rPr>
            </w:pPr>
            <w:r>
              <w:rPr>
                <w:lang w:val="en-CA"/>
              </w:rPr>
              <w:t xml:space="preserve"> Creation of partnerships with international bodies</w:t>
            </w:r>
          </w:p>
          <w:p w14:paraId="2F56C9BF" w14:textId="7AB239DC" w:rsidR="00A30A90" w:rsidRPr="00A30A90" w:rsidRDefault="00A30A90" w:rsidP="00A30A90">
            <w:pPr>
              <w:pStyle w:val="ListParagraph"/>
              <w:numPr>
                <w:ilvl w:val="0"/>
                <w:numId w:val="8"/>
              </w:numPr>
              <w:ind w:left="184" w:hanging="184"/>
              <w:rPr>
                <w:lang w:val="en-CA"/>
              </w:rPr>
            </w:pPr>
            <w:r>
              <w:rPr>
                <w:lang w:val="en-CA"/>
              </w:rPr>
              <w:t xml:space="preserve"> Upgrade and expansion of Innovation </w:t>
            </w:r>
            <w:r w:rsidR="00994FBD">
              <w:rPr>
                <w:lang w:val="en-CA"/>
              </w:rPr>
              <w:t>Authority</w:t>
            </w:r>
            <w:r>
              <w:rPr>
                <w:lang w:val="en-CA"/>
              </w:rPr>
              <w:t xml:space="preserve"> programs for developing markets (“Challenge,” </w:t>
            </w:r>
            <w:r>
              <w:rPr>
                <w:lang w:val="en-CA"/>
              </w:rPr>
              <w:lastRenderedPageBreak/>
              <w:t>“Bridge to Innovation,” and adaptation of products)</w:t>
            </w:r>
          </w:p>
        </w:tc>
      </w:tr>
      <w:tr w:rsidR="00A30A90" w14:paraId="4E6833EC" w14:textId="77777777" w:rsidTr="00BE4480">
        <w:tc>
          <w:tcPr>
            <w:tcW w:w="1696" w:type="dxa"/>
            <w:vMerge/>
          </w:tcPr>
          <w:p w14:paraId="552F6E0B" w14:textId="677D11D2" w:rsidR="00A30A90" w:rsidRPr="00CB1A89" w:rsidRDefault="00A30A90" w:rsidP="00411166">
            <w:pPr>
              <w:rPr>
                <w:b/>
                <w:bCs/>
                <w:color w:val="00B0F0"/>
                <w:lang w:val="en-CA"/>
              </w:rPr>
            </w:pPr>
          </w:p>
        </w:tc>
        <w:tc>
          <w:tcPr>
            <w:tcW w:w="3544" w:type="dxa"/>
          </w:tcPr>
          <w:p w14:paraId="179D84E6" w14:textId="19422B97" w:rsidR="00A30A90" w:rsidRDefault="00A30A90" w:rsidP="00411166">
            <w:pPr>
              <w:rPr>
                <w:lang w:val="en-CA"/>
              </w:rPr>
            </w:pPr>
            <w:r>
              <w:rPr>
                <w:lang w:val="en-CA"/>
              </w:rPr>
              <w:t>Lack of funding for start-ups in the field of international development</w:t>
            </w:r>
          </w:p>
        </w:tc>
        <w:tc>
          <w:tcPr>
            <w:tcW w:w="4110" w:type="dxa"/>
          </w:tcPr>
          <w:p w14:paraId="11002A6C" w14:textId="02207455" w:rsidR="00A30A90" w:rsidRDefault="00A30A90" w:rsidP="00411166">
            <w:pPr>
              <w:rPr>
                <w:lang w:val="en-CA"/>
              </w:rPr>
            </w:pPr>
            <w:r>
              <w:rPr>
                <w:lang w:val="en-CA"/>
              </w:rPr>
              <w:t xml:space="preserve">Encouraging investment from international financial institutions and venture capital funds in Israeli start-ups operating in the field of development </w:t>
            </w:r>
          </w:p>
        </w:tc>
      </w:tr>
      <w:tr w:rsidR="00AC0B71" w14:paraId="723D79B9" w14:textId="77777777" w:rsidTr="00BE4480">
        <w:tc>
          <w:tcPr>
            <w:tcW w:w="1696" w:type="dxa"/>
            <w:vMerge w:val="restart"/>
          </w:tcPr>
          <w:p w14:paraId="4D6A4930" w14:textId="4F146E15" w:rsidR="00AC0B71" w:rsidRPr="00CB1A89" w:rsidRDefault="00AC0B71" w:rsidP="00411166">
            <w:pPr>
              <w:rPr>
                <w:b/>
                <w:bCs/>
                <w:color w:val="00B0F0"/>
                <w:lang w:val="en-CA"/>
              </w:rPr>
            </w:pPr>
            <w:r w:rsidRPr="00CB1A89">
              <w:rPr>
                <w:b/>
                <w:bCs/>
                <w:color w:val="00B0F0"/>
                <w:lang w:val="en-CA"/>
              </w:rPr>
              <w:t>Funding</w:t>
            </w:r>
          </w:p>
        </w:tc>
        <w:tc>
          <w:tcPr>
            <w:tcW w:w="3544" w:type="dxa"/>
          </w:tcPr>
          <w:p w14:paraId="0186A782" w14:textId="60E7AA8D" w:rsidR="00AC0B71" w:rsidRDefault="00AC0B71" w:rsidP="00411166">
            <w:pPr>
              <w:rPr>
                <w:lang w:val="en-CA"/>
              </w:rPr>
            </w:pPr>
            <w:r>
              <w:rPr>
                <w:lang w:val="en-CA"/>
              </w:rPr>
              <w:t>Gaps in information, knowledge, and experience</w:t>
            </w:r>
          </w:p>
        </w:tc>
        <w:tc>
          <w:tcPr>
            <w:tcW w:w="4110" w:type="dxa"/>
          </w:tcPr>
          <w:p w14:paraId="25D4DD60" w14:textId="55BB02AE" w:rsidR="00AC0B71" w:rsidRDefault="00994FBD" w:rsidP="00411166">
            <w:pPr>
              <w:rPr>
                <w:lang w:val="en-CA"/>
              </w:rPr>
            </w:pPr>
            <w:r>
              <w:rPr>
                <w:lang w:val="en-CA"/>
              </w:rPr>
              <w:t>Providing access to</w:t>
            </w:r>
            <w:r w:rsidR="00AC0B71">
              <w:rPr>
                <w:lang w:val="en-CA"/>
              </w:rPr>
              <w:t xml:space="preserve"> assistance, guidance, and training relating to funding possibilities around the world, and the best manner for requesting funding</w:t>
            </w:r>
          </w:p>
        </w:tc>
      </w:tr>
      <w:tr w:rsidR="00AC0B71" w14:paraId="72204783" w14:textId="77777777" w:rsidTr="00BE4480">
        <w:tc>
          <w:tcPr>
            <w:tcW w:w="1696" w:type="dxa"/>
            <w:vMerge/>
          </w:tcPr>
          <w:p w14:paraId="121BB7C3" w14:textId="77777777" w:rsidR="00AC0B71" w:rsidRPr="00CB1A89" w:rsidRDefault="00AC0B71" w:rsidP="00411166">
            <w:pPr>
              <w:rPr>
                <w:b/>
                <w:bCs/>
                <w:color w:val="00B0F0"/>
                <w:lang w:val="en-CA"/>
              </w:rPr>
            </w:pPr>
          </w:p>
        </w:tc>
        <w:tc>
          <w:tcPr>
            <w:tcW w:w="3544" w:type="dxa"/>
          </w:tcPr>
          <w:p w14:paraId="32265729" w14:textId="5E1DDA14" w:rsidR="00AC0B71" w:rsidRDefault="00AC0B71" w:rsidP="00411166">
            <w:pPr>
              <w:rPr>
                <w:lang w:val="en-CA"/>
              </w:rPr>
            </w:pPr>
            <w:r>
              <w:rPr>
                <w:lang w:val="en-CA"/>
              </w:rPr>
              <w:t xml:space="preserve">Local financial instruments do not provide a sufficient </w:t>
            </w:r>
            <w:r w:rsidR="00663AFA">
              <w:rPr>
                <w:lang w:val="en-CA"/>
              </w:rPr>
              <w:t>solution</w:t>
            </w:r>
          </w:p>
          <w:p w14:paraId="4C6580A4" w14:textId="3E85E81C" w:rsidR="003F7863" w:rsidRDefault="003F7863" w:rsidP="00411166">
            <w:pPr>
              <w:rPr>
                <w:lang w:val="en-CA"/>
              </w:rPr>
            </w:pPr>
          </w:p>
        </w:tc>
        <w:tc>
          <w:tcPr>
            <w:tcW w:w="4110" w:type="dxa"/>
            <w:vMerge w:val="restart"/>
          </w:tcPr>
          <w:p w14:paraId="2CB34426" w14:textId="60921E0D" w:rsidR="00AC0B71" w:rsidRDefault="00AC0B71" w:rsidP="00294097">
            <w:pPr>
              <w:pStyle w:val="ListParagraph"/>
              <w:numPr>
                <w:ilvl w:val="0"/>
                <w:numId w:val="9"/>
              </w:numPr>
              <w:ind w:left="184" w:hanging="184"/>
              <w:rPr>
                <w:lang w:val="en-CA"/>
              </w:rPr>
            </w:pPr>
            <w:r>
              <w:rPr>
                <w:lang w:val="en-CA"/>
              </w:rPr>
              <w:t>A</w:t>
            </w:r>
            <w:r w:rsidR="00663AFA">
              <w:rPr>
                <w:lang w:val="en-CA"/>
              </w:rPr>
              <w:t xml:space="preserve"> solution </w:t>
            </w:r>
            <w:r>
              <w:rPr>
                <w:lang w:val="en-CA"/>
              </w:rPr>
              <w:t>for gaps in information, knowledge, and experience</w:t>
            </w:r>
          </w:p>
          <w:p w14:paraId="30F282FC" w14:textId="77777777" w:rsidR="00AC0B71" w:rsidRDefault="00AC0B71" w:rsidP="00294097">
            <w:pPr>
              <w:pStyle w:val="ListParagraph"/>
              <w:numPr>
                <w:ilvl w:val="0"/>
                <w:numId w:val="9"/>
              </w:numPr>
              <w:ind w:left="184" w:hanging="184"/>
              <w:rPr>
                <w:lang w:val="en-CA"/>
              </w:rPr>
            </w:pPr>
            <w:r>
              <w:rPr>
                <w:lang w:val="en-CA"/>
              </w:rPr>
              <w:t xml:space="preserve">There has yet to be a determination relating to the creation of a dedicated fund for joint private-government funding in Israel </w:t>
            </w:r>
          </w:p>
          <w:p w14:paraId="6D04F462" w14:textId="417E3086" w:rsidR="00AC0B71" w:rsidRPr="00294097" w:rsidRDefault="00AC0B71" w:rsidP="00294097">
            <w:pPr>
              <w:pStyle w:val="ListParagraph"/>
              <w:numPr>
                <w:ilvl w:val="0"/>
                <w:numId w:val="9"/>
              </w:numPr>
              <w:ind w:left="184" w:hanging="184"/>
              <w:rPr>
                <w:lang w:val="en-CA"/>
              </w:rPr>
            </w:pPr>
            <w:r>
              <w:rPr>
                <w:lang w:val="en-CA"/>
              </w:rPr>
              <w:t xml:space="preserve">Creation of an Israeli institution for international development funding (DFI) – there is consensus that </w:t>
            </w:r>
            <w:r w:rsidR="00990135">
              <w:rPr>
                <w:lang w:val="en-CA"/>
              </w:rPr>
              <w:t>this solution</w:t>
            </w:r>
            <w:r>
              <w:rPr>
                <w:lang w:val="en-CA"/>
              </w:rPr>
              <w:t xml:space="preserve"> is too advanced for the current stage</w:t>
            </w:r>
          </w:p>
        </w:tc>
      </w:tr>
      <w:tr w:rsidR="00AC0B71" w14:paraId="42E3DAFA" w14:textId="77777777" w:rsidTr="00BE4480">
        <w:tc>
          <w:tcPr>
            <w:tcW w:w="1696" w:type="dxa"/>
            <w:vMerge/>
          </w:tcPr>
          <w:p w14:paraId="31B95D75" w14:textId="77777777" w:rsidR="00AC0B71" w:rsidRPr="00CB1A89" w:rsidRDefault="00AC0B71" w:rsidP="00411166">
            <w:pPr>
              <w:rPr>
                <w:b/>
                <w:bCs/>
                <w:color w:val="00B0F0"/>
                <w:lang w:val="en-CA"/>
              </w:rPr>
            </w:pPr>
          </w:p>
        </w:tc>
        <w:tc>
          <w:tcPr>
            <w:tcW w:w="3544" w:type="dxa"/>
          </w:tcPr>
          <w:p w14:paraId="2F431DA2" w14:textId="2D7E4DB0" w:rsidR="00AC0B71" w:rsidRDefault="00AC0B71" w:rsidP="00411166">
            <w:pPr>
              <w:rPr>
                <w:lang w:val="en-CA"/>
              </w:rPr>
            </w:pPr>
            <w:r>
              <w:rPr>
                <w:lang w:val="en-CA"/>
              </w:rPr>
              <w:t xml:space="preserve">Difficulty in accessing international funding </w:t>
            </w:r>
          </w:p>
        </w:tc>
        <w:tc>
          <w:tcPr>
            <w:tcW w:w="4110" w:type="dxa"/>
            <w:vMerge/>
          </w:tcPr>
          <w:p w14:paraId="3CD4984F" w14:textId="77777777" w:rsidR="00AC0B71" w:rsidRDefault="00AC0B71" w:rsidP="00411166">
            <w:pPr>
              <w:rPr>
                <w:lang w:val="en-CA"/>
              </w:rPr>
            </w:pPr>
          </w:p>
        </w:tc>
      </w:tr>
      <w:tr w:rsidR="003F7863" w14:paraId="54DC676D" w14:textId="77777777" w:rsidTr="00BE4480">
        <w:tc>
          <w:tcPr>
            <w:tcW w:w="1696" w:type="dxa"/>
            <w:vMerge w:val="restart"/>
          </w:tcPr>
          <w:p w14:paraId="057C6794" w14:textId="11097885" w:rsidR="003F7863" w:rsidRPr="00CB1A89" w:rsidRDefault="003F7863" w:rsidP="00411166">
            <w:pPr>
              <w:rPr>
                <w:b/>
                <w:bCs/>
                <w:color w:val="00B0F0"/>
                <w:lang w:val="en-CA"/>
              </w:rPr>
            </w:pPr>
            <w:r w:rsidRPr="00CB1A89">
              <w:rPr>
                <w:b/>
                <w:bCs/>
                <w:color w:val="00B0F0"/>
                <w:lang w:val="en-CA"/>
              </w:rPr>
              <w:t>Foreign Aid</w:t>
            </w:r>
          </w:p>
        </w:tc>
        <w:tc>
          <w:tcPr>
            <w:tcW w:w="3544" w:type="dxa"/>
          </w:tcPr>
          <w:p w14:paraId="109E46DA" w14:textId="55FBD644" w:rsidR="003F7863" w:rsidRDefault="003F7863" w:rsidP="00411166">
            <w:pPr>
              <w:rPr>
                <w:lang w:val="en-CA"/>
              </w:rPr>
            </w:pPr>
            <w:r>
              <w:rPr>
                <w:lang w:val="en-CA"/>
              </w:rPr>
              <w:t>Insufficient reporting of OECD measurements</w:t>
            </w:r>
          </w:p>
        </w:tc>
        <w:tc>
          <w:tcPr>
            <w:tcW w:w="4110" w:type="dxa"/>
          </w:tcPr>
          <w:p w14:paraId="2310C182" w14:textId="3022CAB4" w:rsidR="003F7863" w:rsidRDefault="003F7863" w:rsidP="00411166">
            <w:pPr>
              <w:rPr>
                <w:lang w:val="en-CA"/>
              </w:rPr>
            </w:pPr>
            <w:r>
              <w:rPr>
                <w:lang w:val="en-CA"/>
              </w:rPr>
              <w:t xml:space="preserve">Continuation of the work of the Israeli Central Bureau of Statistics and the inter-ministerial committee </w:t>
            </w:r>
            <w:r w:rsidR="00256EA3">
              <w:rPr>
                <w:lang w:val="en-CA"/>
              </w:rPr>
              <w:t>to</w:t>
            </w:r>
            <w:r>
              <w:rPr>
                <w:lang w:val="en-CA"/>
              </w:rPr>
              <w:t xml:space="preserve"> improv</w:t>
            </w:r>
            <w:r w:rsidR="00256EA3">
              <w:rPr>
                <w:lang w:val="en-CA"/>
              </w:rPr>
              <w:t>e ODA</w:t>
            </w:r>
            <w:r>
              <w:rPr>
                <w:lang w:val="en-CA"/>
              </w:rPr>
              <w:t xml:space="preserve"> reporting </w:t>
            </w:r>
            <w:r w:rsidR="00256EA3">
              <w:rPr>
                <w:lang w:val="en-CA"/>
              </w:rPr>
              <w:t>S</w:t>
            </w:r>
            <w:r>
              <w:rPr>
                <w:lang w:val="en-CA"/>
              </w:rPr>
              <w:t>and creating a mechanism to report TOSSD</w:t>
            </w:r>
          </w:p>
        </w:tc>
      </w:tr>
      <w:tr w:rsidR="003F7863" w14:paraId="7C9F7D1F" w14:textId="77777777" w:rsidTr="00BE4480">
        <w:tc>
          <w:tcPr>
            <w:tcW w:w="1696" w:type="dxa"/>
            <w:vMerge/>
          </w:tcPr>
          <w:p w14:paraId="4F9ACF54" w14:textId="77777777" w:rsidR="003F7863" w:rsidRPr="00CB1A89" w:rsidRDefault="003F7863" w:rsidP="00411166">
            <w:pPr>
              <w:rPr>
                <w:b/>
                <w:bCs/>
                <w:color w:val="00B0F0"/>
                <w:lang w:val="en-CA"/>
              </w:rPr>
            </w:pPr>
          </w:p>
        </w:tc>
        <w:tc>
          <w:tcPr>
            <w:tcW w:w="3544" w:type="dxa"/>
          </w:tcPr>
          <w:p w14:paraId="0110ADC6" w14:textId="6E72C4B5" w:rsidR="003F7863" w:rsidRDefault="003F7863" w:rsidP="00411166">
            <w:pPr>
              <w:rPr>
                <w:lang w:val="en-CA"/>
              </w:rPr>
            </w:pPr>
            <w:r>
              <w:rPr>
                <w:lang w:val="en-CA"/>
              </w:rPr>
              <w:t>Not meeting international targets for ODA</w:t>
            </w:r>
          </w:p>
        </w:tc>
        <w:tc>
          <w:tcPr>
            <w:tcW w:w="4110" w:type="dxa"/>
          </w:tcPr>
          <w:p w14:paraId="77E739C0" w14:textId="3A320809" w:rsidR="003F7863" w:rsidRDefault="003F7863" w:rsidP="00411166">
            <w:pPr>
              <w:rPr>
                <w:lang w:val="en-CA"/>
              </w:rPr>
            </w:pPr>
            <w:r>
              <w:rPr>
                <w:lang w:val="en-CA"/>
              </w:rPr>
              <w:t xml:space="preserve">Holding a discussion relating to the increase of ODA by </w:t>
            </w:r>
            <w:r w:rsidR="004C0D32">
              <w:rPr>
                <w:lang w:val="en-CA"/>
              </w:rPr>
              <w:t>elected</w:t>
            </w:r>
            <w:r>
              <w:rPr>
                <w:lang w:val="en-CA"/>
              </w:rPr>
              <w:t xml:space="preserve"> officials as part of a discussion on </w:t>
            </w:r>
            <w:r w:rsidR="004B0ABD">
              <w:rPr>
                <w:lang w:val="en-CA"/>
              </w:rPr>
              <w:t>government</w:t>
            </w:r>
            <w:r>
              <w:rPr>
                <w:lang w:val="en-CA"/>
              </w:rPr>
              <w:t xml:space="preserve"> priorities</w:t>
            </w:r>
          </w:p>
        </w:tc>
      </w:tr>
      <w:tr w:rsidR="003F7863" w14:paraId="2BA4C0A1" w14:textId="77777777" w:rsidTr="00BE4480">
        <w:tc>
          <w:tcPr>
            <w:tcW w:w="1696" w:type="dxa"/>
            <w:vMerge/>
          </w:tcPr>
          <w:p w14:paraId="6BE6EAB7" w14:textId="77777777" w:rsidR="003F7863" w:rsidRPr="00CB1A89" w:rsidRDefault="003F7863" w:rsidP="00411166">
            <w:pPr>
              <w:rPr>
                <w:b/>
                <w:bCs/>
                <w:color w:val="00B0F0"/>
                <w:lang w:val="en-CA"/>
              </w:rPr>
            </w:pPr>
          </w:p>
        </w:tc>
        <w:tc>
          <w:tcPr>
            <w:tcW w:w="3544" w:type="dxa"/>
            <w:vMerge w:val="restart"/>
          </w:tcPr>
          <w:p w14:paraId="14C76C37" w14:textId="74319467" w:rsidR="003F7863" w:rsidRDefault="003F7863" w:rsidP="00411166">
            <w:pPr>
              <w:rPr>
                <w:lang w:val="en-CA"/>
              </w:rPr>
            </w:pPr>
            <w:r>
              <w:rPr>
                <w:lang w:val="en-CA"/>
              </w:rPr>
              <w:t>Low level of integration of civil society in foreign aid activity</w:t>
            </w:r>
          </w:p>
        </w:tc>
        <w:tc>
          <w:tcPr>
            <w:tcW w:w="4110" w:type="dxa"/>
          </w:tcPr>
          <w:p w14:paraId="418F25AA" w14:textId="234AFE4F" w:rsidR="003F7863" w:rsidRDefault="003F7863" w:rsidP="003F7863">
            <w:pPr>
              <w:rPr>
                <w:lang w:val="en-CA"/>
              </w:rPr>
            </w:pPr>
            <w:r>
              <w:rPr>
                <w:lang w:val="en-CA"/>
              </w:rPr>
              <w:t xml:space="preserve">Increasing the procurement of services in the </w:t>
            </w:r>
            <w:r w:rsidR="00FF2148">
              <w:rPr>
                <w:lang w:val="en-CA"/>
              </w:rPr>
              <w:t xml:space="preserve">aid </w:t>
            </w:r>
            <w:r>
              <w:rPr>
                <w:lang w:val="en-CA"/>
              </w:rPr>
              <w:t xml:space="preserve">field </w:t>
            </w:r>
            <w:r w:rsidR="00A3473C">
              <w:rPr>
                <w:lang w:val="en-CA"/>
              </w:rPr>
              <w:t>based on</w:t>
            </w:r>
            <w:r>
              <w:rPr>
                <w:lang w:val="en-CA"/>
              </w:rPr>
              <w:t xml:space="preserve"> an appropriate mechanism</w:t>
            </w:r>
          </w:p>
        </w:tc>
      </w:tr>
      <w:tr w:rsidR="003F7863" w14:paraId="66ED8BD0" w14:textId="77777777" w:rsidTr="00BE4480">
        <w:tc>
          <w:tcPr>
            <w:tcW w:w="1696" w:type="dxa"/>
            <w:vMerge/>
          </w:tcPr>
          <w:p w14:paraId="6545C80D" w14:textId="77777777" w:rsidR="003F7863" w:rsidRPr="00CB1A89" w:rsidRDefault="003F7863" w:rsidP="00411166">
            <w:pPr>
              <w:rPr>
                <w:b/>
                <w:bCs/>
                <w:color w:val="00B0F0"/>
                <w:lang w:val="en-CA"/>
              </w:rPr>
            </w:pPr>
          </w:p>
        </w:tc>
        <w:tc>
          <w:tcPr>
            <w:tcW w:w="3544" w:type="dxa"/>
            <w:vMerge/>
          </w:tcPr>
          <w:p w14:paraId="411878C2" w14:textId="77777777" w:rsidR="003F7863" w:rsidRDefault="003F7863" w:rsidP="00411166">
            <w:pPr>
              <w:rPr>
                <w:lang w:val="en-CA"/>
              </w:rPr>
            </w:pPr>
          </w:p>
        </w:tc>
        <w:tc>
          <w:tcPr>
            <w:tcW w:w="4110" w:type="dxa"/>
          </w:tcPr>
          <w:p w14:paraId="62DD82BE" w14:textId="031141D8" w:rsidR="003F7863" w:rsidRDefault="003F7863" w:rsidP="00411166">
            <w:pPr>
              <w:rPr>
                <w:lang w:val="en-CA"/>
              </w:rPr>
            </w:pPr>
            <w:r>
              <w:rPr>
                <w:lang w:val="en-CA"/>
              </w:rPr>
              <w:t xml:space="preserve">Creation of a regulatory framework for inter-sector cooperation </w:t>
            </w:r>
          </w:p>
        </w:tc>
      </w:tr>
      <w:tr w:rsidR="001B23C1" w14:paraId="5289799D" w14:textId="77777777" w:rsidTr="00BE4480">
        <w:tc>
          <w:tcPr>
            <w:tcW w:w="1696" w:type="dxa"/>
            <w:vMerge w:val="restart"/>
          </w:tcPr>
          <w:p w14:paraId="214572F6" w14:textId="3B7A026E" w:rsidR="001B23C1" w:rsidRPr="00CB1A89" w:rsidRDefault="001B23C1" w:rsidP="00411166">
            <w:pPr>
              <w:rPr>
                <w:b/>
                <w:bCs/>
                <w:color w:val="00B0F0"/>
                <w:lang w:val="en-CA"/>
              </w:rPr>
            </w:pPr>
            <w:r w:rsidRPr="00CB1A89">
              <w:rPr>
                <w:b/>
                <w:bCs/>
                <w:color w:val="00B0F0"/>
                <w:lang w:val="en-CA"/>
              </w:rPr>
              <w:t>Measurement and Evaluation</w:t>
            </w:r>
          </w:p>
        </w:tc>
        <w:tc>
          <w:tcPr>
            <w:tcW w:w="3544" w:type="dxa"/>
          </w:tcPr>
          <w:p w14:paraId="1DDA59FA" w14:textId="77777777" w:rsidR="001B23C1" w:rsidRDefault="001B23C1" w:rsidP="00411166">
            <w:pPr>
              <w:rPr>
                <w:lang w:val="en-CA"/>
              </w:rPr>
            </w:pPr>
            <w:r>
              <w:rPr>
                <w:lang w:val="en-CA"/>
              </w:rPr>
              <w:t>Need for measuring impact</w:t>
            </w:r>
          </w:p>
          <w:p w14:paraId="005800EB" w14:textId="3021DAF9" w:rsidR="004B0ABD" w:rsidRDefault="004B0ABD" w:rsidP="00411166">
            <w:pPr>
              <w:rPr>
                <w:lang w:val="en-CA"/>
              </w:rPr>
            </w:pPr>
          </w:p>
        </w:tc>
        <w:tc>
          <w:tcPr>
            <w:tcW w:w="4110" w:type="dxa"/>
            <w:vMerge w:val="restart"/>
          </w:tcPr>
          <w:p w14:paraId="4B27D7AA" w14:textId="536754E7" w:rsidR="001B23C1" w:rsidRDefault="001B23C1" w:rsidP="00411166">
            <w:pPr>
              <w:rPr>
                <w:lang w:val="en-CA"/>
              </w:rPr>
            </w:pPr>
            <w:r>
              <w:rPr>
                <w:lang w:val="en-CA"/>
              </w:rPr>
              <w:t xml:space="preserve">Creation of a mechanism of measurement and evaluation to examine international development activity that the Government of Israel is involved in, from the level of single </w:t>
            </w:r>
            <w:r>
              <w:rPr>
                <w:lang w:val="en-CA"/>
              </w:rPr>
              <w:lastRenderedPageBreak/>
              <w:t>activities to a general overview of activity</w:t>
            </w:r>
          </w:p>
        </w:tc>
      </w:tr>
      <w:tr w:rsidR="001B23C1" w14:paraId="42B43083" w14:textId="77777777" w:rsidTr="00BE4480">
        <w:tc>
          <w:tcPr>
            <w:tcW w:w="1696" w:type="dxa"/>
            <w:vMerge/>
          </w:tcPr>
          <w:p w14:paraId="0D3EFADC" w14:textId="77777777" w:rsidR="001B23C1" w:rsidRPr="00CB1A89" w:rsidRDefault="001B23C1" w:rsidP="00411166">
            <w:pPr>
              <w:rPr>
                <w:b/>
                <w:bCs/>
                <w:color w:val="00B0F0"/>
                <w:lang w:val="en-CA"/>
              </w:rPr>
            </w:pPr>
          </w:p>
        </w:tc>
        <w:tc>
          <w:tcPr>
            <w:tcW w:w="3544" w:type="dxa"/>
          </w:tcPr>
          <w:p w14:paraId="442A869D" w14:textId="2D6CD0F1" w:rsidR="001B23C1" w:rsidRDefault="001B23C1" w:rsidP="00411166">
            <w:pPr>
              <w:rPr>
                <w:lang w:val="en-CA"/>
              </w:rPr>
            </w:pPr>
            <w:r>
              <w:rPr>
                <w:lang w:val="en-CA"/>
              </w:rPr>
              <w:t>Need for measuring economic and diplomatic benefits</w:t>
            </w:r>
          </w:p>
        </w:tc>
        <w:tc>
          <w:tcPr>
            <w:tcW w:w="4110" w:type="dxa"/>
            <w:vMerge/>
          </w:tcPr>
          <w:p w14:paraId="2E7B13D2" w14:textId="77777777" w:rsidR="001B23C1" w:rsidRDefault="001B23C1" w:rsidP="00411166">
            <w:pPr>
              <w:rPr>
                <w:lang w:val="en-CA"/>
              </w:rPr>
            </w:pPr>
          </w:p>
        </w:tc>
      </w:tr>
      <w:tr w:rsidR="004B0ABD" w14:paraId="151BAE29" w14:textId="77777777" w:rsidTr="00BE4480">
        <w:tc>
          <w:tcPr>
            <w:tcW w:w="1696" w:type="dxa"/>
            <w:vMerge w:val="restart"/>
          </w:tcPr>
          <w:p w14:paraId="6AD27A47" w14:textId="6341B426" w:rsidR="004B0ABD" w:rsidRPr="00CB1A89" w:rsidRDefault="004B0ABD" w:rsidP="00411166">
            <w:pPr>
              <w:rPr>
                <w:b/>
                <w:bCs/>
                <w:color w:val="00B0F0"/>
                <w:lang w:val="en-CA"/>
              </w:rPr>
            </w:pPr>
            <w:r w:rsidRPr="00CB1A89">
              <w:rPr>
                <w:b/>
                <w:bCs/>
                <w:color w:val="00B0F0"/>
                <w:lang w:val="en-CA"/>
              </w:rPr>
              <w:t>Inter-ministerial Coordination</w:t>
            </w:r>
          </w:p>
        </w:tc>
        <w:tc>
          <w:tcPr>
            <w:tcW w:w="3544" w:type="dxa"/>
            <w:vMerge w:val="restart"/>
          </w:tcPr>
          <w:p w14:paraId="27A9E630" w14:textId="6A3FD65E" w:rsidR="004B0ABD" w:rsidRDefault="004B0ABD" w:rsidP="00411166">
            <w:pPr>
              <w:rPr>
                <w:lang w:val="en-CA"/>
              </w:rPr>
            </w:pPr>
            <w:r>
              <w:rPr>
                <w:lang w:val="en-CA"/>
              </w:rPr>
              <w:t>Low level of information and knowledge sharing</w:t>
            </w:r>
            <w:r w:rsidR="00594D22">
              <w:rPr>
                <w:lang w:val="en-CA"/>
              </w:rPr>
              <w:t xml:space="preserve"> </w:t>
            </w:r>
          </w:p>
        </w:tc>
        <w:tc>
          <w:tcPr>
            <w:tcW w:w="4110" w:type="dxa"/>
          </w:tcPr>
          <w:p w14:paraId="3BF08499" w14:textId="75F7E730" w:rsidR="004B0ABD" w:rsidRDefault="004B0ABD" w:rsidP="00411166">
            <w:pPr>
              <w:rPr>
                <w:lang w:val="en-CA"/>
              </w:rPr>
            </w:pPr>
            <w:r>
              <w:rPr>
                <w:lang w:val="en-CA"/>
              </w:rPr>
              <w:t>Uniform mechanism for measurement and evaluation as described above</w:t>
            </w:r>
          </w:p>
        </w:tc>
      </w:tr>
      <w:tr w:rsidR="004B0ABD" w14:paraId="403651E0" w14:textId="77777777" w:rsidTr="00BE4480">
        <w:tc>
          <w:tcPr>
            <w:tcW w:w="1696" w:type="dxa"/>
            <w:vMerge/>
          </w:tcPr>
          <w:p w14:paraId="32ABDD8F" w14:textId="77777777" w:rsidR="004B0ABD" w:rsidRPr="00CB1A89" w:rsidRDefault="004B0ABD" w:rsidP="00411166">
            <w:pPr>
              <w:rPr>
                <w:b/>
                <w:bCs/>
                <w:color w:val="00B0F0"/>
                <w:lang w:val="en-CA"/>
              </w:rPr>
            </w:pPr>
          </w:p>
        </w:tc>
        <w:tc>
          <w:tcPr>
            <w:tcW w:w="3544" w:type="dxa"/>
            <w:vMerge/>
          </w:tcPr>
          <w:p w14:paraId="065F858E" w14:textId="77777777" w:rsidR="004B0ABD" w:rsidRDefault="004B0ABD" w:rsidP="00411166">
            <w:pPr>
              <w:rPr>
                <w:lang w:val="en-CA"/>
              </w:rPr>
            </w:pPr>
          </w:p>
        </w:tc>
        <w:tc>
          <w:tcPr>
            <w:tcW w:w="4110" w:type="dxa"/>
          </w:tcPr>
          <w:p w14:paraId="19933A75" w14:textId="221D05FD" w:rsidR="004B0ABD" w:rsidRDefault="004B0ABD" w:rsidP="00411166">
            <w:pPr>
              <w:rPr>
                <w:lang w:val="en-CA"/>
              </w:rPr>
            </w:pPr>
            <w:r>
              <w:rPr>
                <w:lang w:val="en-CA"/>
              </w:rPr>
              <w:t xml:space="preserve">Sharing and </w:t>
            </w:r>
            <w:r w:rsidR="00594D22">
              <w:rPr>
                <w:lang w:val="en-CA"/>
              </w:rPr>
              <w:t>providing access to</w:t>
            </w:r>
            <w:r>
              <w:rPr>
                <w:lang w:val="en-CA"/>
              </w:rPr>
              <w:t xml:space="preserve"> unique tools that are used by each ministry</w:t>
            </w:r>
          </w:p>
        </w:tc>
      </w:tr>
      <w:tr w:rsidR="004B0ABD" w14:paraId="56C4FF5D" w14:textId="77777777" w:rsidTr="00BE4480">
        <w:tc>
          <w:tcPr>
            <w:tcW w:w="1696" w:type="dxa"/>
            <w:vMerge/>
          </w:tcPr>
          <w:p w14:paraId="039894AE" w14:textId="77777777" w:rsidR="004B0ABD" w:rsidRPr="00CB1A89" w:rsidRDefault="004B0ABD" w:rsidP="00411166">
            <w:pPr>
              <w:rPr>
                <w:b/>
                <w:bCs/>
                <w:color w:val="00B0F0"/>
                <w:lang w:val="en-CA"/>
              </w:rPr>
            </w:pPr>
          </w:p>
        </w:tc>
        <w:tc>
          <w:tcPr>
            <w:tcW w:w="3544" w:type="dxa"/>
            <w:vMerge/>
          </w:tcPr>
          <w:p w14:paraId="0F8C7B68" w14:textId="77777777" w:rsidR="004B0ABD" w:rsidRDefault="004B0ABD" w:rsidP="00411166">
            <w:pPr>
              <w:rPr>
                <w:lang w:val="en-CA"/>
              </w:rPr>
            </w:pPr>
          </w:p>
        </w:tc>
        <w:tc>
          <w:tcPr>
            <w:tcW w:w="4110" w:type="dxa"/>
          </w:tcPr>
          <w:p w14:paraId="1B66EDFF" w14:textId="1B6F36AD" w:rsidR="004B0ABD" w:rsidRDefault="004B0ABD" w:rsidP="00411166">
            <w:pPr>
              <w:rPr>
                <w:lang w:val="en-CA"/>
              </w:rPr>
            </w:pPr>
            <w:r>
              <w:rPr>
                <w:lang w:val="en-CA"/>
              </w:rPr>
              <w:t>Sharing some elements of professional training in the field that exist for employees</w:t>
            </w:r>
          </w:p>
        </w:tc>
      </w:tr>
      <w:tr w:rsidR="004B0ABD" w14:paraId="4E7F9BA1" w14:textId="77777777" w:rsidTr="00BE4480">
        <w:tc>
          <w:tcPr>
            <w:tcW w:w="1696" w:type="dxa"/>
            <w:vMerge/>
          </w:tcPr>
          <w:p w14:paraId="1A2273ED" w14:textId="77777777" w:rsidR="004B0ABD" w:rsidRPr="00CB1A89" w:rsidRDefault="004B0ABD" w:rsidP="00411166">
            <w:pPr>
              <w:rPr>
                <w:b/>
                <w:bCs/>
                <w:color w:val="00B0F0"/>
                <w:lang w:val="en-CA"/>
              </w:rPr>
            </w:pPr>
          </w:p>
        </w:tc>
        <w:tc>
          <w:tcPr>
            <w:tcW w:w="3544" w:type="dxa"/>
            <w:vMerge w:val="restart"/>
          </w:tcPr>
          <w:p w14:paraId="36C61188" w14:textId="2DF384CF" w:rsidR="004B0ABD" w:rsidRDefault="004B0ABD" w:rsidP="00411166">
            <w:pPr>
              <w:rPr>
                <w:lang w:val="en-CA"/>
              </w:rPr>
            </w:pPr>
            <w:r>
              <w:rPr>
                <w:lang w:val="en-CA"/>
              </w:rPr>
              <w:t>Improvement of ongoing inter-ministerial work</w:t>
            </w:r>
          </w:p>
        </w:tc>
        <w:tc>
          <w:tcPr>
            <w:tcW w:w="4110" w:type="dxa"/>
          </w:tcPr>
          <w:p w14:paraId="679B5E5A" w14:textId="4BB249C4" w:rsidR="004B0ABD" w:rsidRDefault="004B0ABD" w:rsidP="00411166">
            <w:pPr>
              <w:rPr>
                <w:lang w:val="en-CA"/>
              </w:rPr>
            </w:pPr>
            <w:r>
              <w:rPr>
                <w:lang w:val="en-CA"/>
              </w:rPr>
              <w:t>Integration of targets and priorities in</w:t>
            </w:r>
            <w:r w:rsidR="0042517A">
              <w:rPr>
                <w:lang w:val="en-CA"/>
              </w:rPr>
              <w:t xml:space="preserve">to </w:t>
            </w:r>
            <w:r>
              <w:rPr>
                <w:lang w:val="en-CA"/>
              </w:rPr>
              <w:t xml:space="preserve">ministerial work plans, </w:t>
            </w:r>
            <w:r w:rsidR="001B1BEF">
              <w:rPr>
                <w:lang w:val="en-CA"/>
              </w:rPr>
              <w:t>sharing</w:t>
            </w:r>
            <w:r>
              <w:rPr>
                <w:lang w:val="en-CA"/>
              </w:rPr>
              <w:t xml:space="preserve"> in  their planning stages, and creating shared work plans for </w:t>
            </w:r>
            <w:r w:rsidR="00AE113E">
              <w:rPr>
                <w:lang w:val="en-CA"/>
              </w:rPr>
              <w:t>focus areas</w:t>
            </w:r>
          </w:p>
        </w:tc>
      </w:tr>
      <w:tr w:rsidR="004B0ABD" w14:paraId="555E4DC6" w14:textId="77777777" w:rsidTr="00BE4480">
        <w:tc>
          <w:tcPr>
            <w:tcW w:w="1696" w:type="dxa"/>
            <w:vMerge/>
          </w:tcPr>
          <w:p w14:paraId="2C99CB22" w14:textId="77777777" w:rsidR="004B0ABD" w:rsidRPr="00CB1A89" w:rsidRDefault="004B0ABD" w:rsidP="00411166">
            <w:pPr>
              <w:rPr>
                <w:b/>
                <w:bCs/>
                <w:color w:val="00B0F0"/>
                <w:lang w:val="en-CA"/>
              </w:rPr>
            </w:pPr>
          </w:p>
        </w:tc>
        <w:tc>
          <w:tcPr>
            <w:tcW w:w="3544" w:type="dxa"/>
            <w:vMerge/>
          </w:tcPr>
          <w:p w14:paraId="23129DB6" w14:textId="77777777" w:rsidR="004B0ABD" w:rsidRDefault="004B0ABD" w:rsidP="00411166">
            <w:pPr>
              <w:rPr>
                <w:lang w:val="en-CA"/>
              </w:rPr>
            </w:pPr>
          </w:p>
        </w:tc>
        <w:tc>
          <w:tcPr>
            <w:tcW w:w="4110" w:type="dxa"/>
          </w:tcPr>
          <w:p w14:paraId="1C39181A" w14:textId="653C7051" w:rsidR="004B0ABD" w:rsidRDefault="004B0ABD" w:rsidP="00411166">
            <w:pPr>
              <w:rPr>
                <w:lang w:val="en-CA"/>
              </w:rPr>
            </w:pPr>
            <w:r>
              <w:rPr>
                <w:lang w:val="en-CA"/>
              </w:rPr>
              <w:t>Periodic and ad-hoc updates between government ministries</w:t>
            </w:r>
          </w:p>
        </w:tc>
      </w:tr>
      <w:tr w:rsidR="004B0ABD" w14:paraId="226589EF" w14:textId="77777777" w:rsidTr="00BE4480">
        <w:tc>
          <w:tcPr>
            <w:tcW w:w="1696" w:type="dxa"/>
            <w:vMerge/>
          </w:tcPr>
          <w:p w14:paraId="20A2577D" w14:textId="77777777" w:rsidR="004B0ABD" w:rsidRPr="00CB1A89" w:rsidRDefault="004B0ABD" w:rsidP="00411166">
            <w:pPr>
              <w:rPr>
                <w:b/>
                <w:bCs/>
                <w:color w:val="00B0F0"/>
                <w:lang w:val="en-CA"/>
              </w:rPr>
            </w:pPr>
          </w:p>
        </w:tc>
        <w:tc>
          <w:tcPr>
            <w:tcW w:w="3544" w:type="dxa"/>
            <w:vMerge/>
          </w:tcPr>
          <w:p w14:paraId="0F03235D" w14:textId="77777777" w:rsidR="004B0ABD" w:rsidRDefault="004B0ABD" w:rsidP="00411166">
            <w:pPr>
              <w:rPr>
                <w:lang w:val="en-CA"/>
              </w:rPr>
            </w:pPr>
          </w:p>
        </w:tc>
        <w:tc>
          <w:tcPr>
            <w:tcW w:w="4110" w:type="dxa"/>
          </w:tcPr>
          <w:p w14:paraId="06706F2B" w14:textId="12E452AC" w:rsidR="004B0ABD" w:rsidRDefault="004B0ABD" w:rsidP="00411166">
            <w:pPr>
              <w:rPr>
                <w:lang w:val="en-CA"/>
              </w:rPr>
            </w:pPr>
            <w:r>
              <w:rPr>
                <w:lang w:val="en-CA"/>
              </w:rPr>
              <w:t>Creation of shared work mechanisms for Israeli representatives in government</w:t>
            </w:r>
            <w:r w:rsidR="00992630">
              <w:rPr>
                <w:lang w:val="en-CA"/>
              </w:rPr>
              <w:t xml:space="preserve"> ministries</w:t>
            </w:r>
            <w:r>
              <w:rPr>
                <w:lang w:val="en-CA"/>
              </w:rPr>
              <w:t xml:space="preserve"> and in representations in developing countries</w:t>
            </w:r>
          </w:p>
        </w:tc>
      </w:tr>
      <w:tr w:rsidR="00A30A90" w14:paraId="541EBE4E" w14:textId="77777777" w:rsidTr="00BE4480">
        <w:tc>
          <w:tcPr>
            <w:tcW w:w="1696" w:type="dxa"/>
          </w:tcPr>
          <w:p w14:paraId="19A5A3EE" w14:textId="67B4502D" w:rsidR="00A30A90" w:rsidRPr="00CB1A89" w:rsidRDefault="004B0ABD" w:rsidP="00411166">
            <w:pPr>
              <w:rPr>
                <w:b/>
                <w:bCs/>
                <w:color w:val="00B0F0"/>
                <w:lang w:val="en-CA"/>
              </w:rPr>
            </w:pPr>
            <w:r w:rsidRPr="00CB1A89">
              <w:rPr>
                <w:b/>
                <w:bCs/>
                <w:color w:val="00B0F0"/>
                <w:lang w:val="en-CA"/>
              </w:rPr>
              <w:t>Professional Community</w:t>
            </w:r>
          </w:p>
        </w:tc>
        <w:tc>
          <w:tcPr>
            <w:tcW w:w="3544" w:type="dxa"/>
          </w:tcPr>
          <w:p w14:paraId="028EB3E3" w14:textId="4B82E216" w:rsidR="00A30A90" w:rsidRDefault="004B0ABD" w:rsidP="00411166">
            <w:pPr>
              <w:rPr>
                <w:lang w:val="en-CA"/>
              </w:rPr>
            </w:pPr>
            <w:r>
              <w:rPr>
                <w:lang w:val="en-CA"/>
              </w:rPr>
              <w:t>St</w:t>
            </w:r>
            <w:r w:rsidR="000D2D10">
              <w:rPr>
                <w:lang w:val="en-CA"/>
              </w:rPr>
              <w:t>rengthening sharing of information, knowledge, and skills</w:t>
            </w:r>
          </w:p>
        </w:tc>
        <w:tc>
          <w:tcPr>
            <w:tcW w:w="4110" w:type="dxa"/>
          </w:tcPr>
          <w:p w14:paraId="3797C2F3" w14:textId="21BC10B7" w:rsidR="00A30A90" w:rsidRDefault="000D2D10" w:rsidP="00411166">
            <w:pPr>
              <w:rPr>
                <w:lang w:val="en-CA"/>
              </w:rPr>
            </w:pPr>
            <w:r>
              <w:rPr>
                <w:lang w:val="en-CA"/>
              </w:rPr>
              <w:t xml:space="preserve">Creation of an Israeli professional community in the field of international development </w:t>
            </w:r>
          </w:p>
        </w:tc>
      </w:tr>
    </w:tbl>
    <w:p w14:paraId="77D01CCD" w14:textId="77777777" w:rsidR="00BE4480" w:rsidRPr="00411166" w:rsidRDefault="00BE4480" w:rsidP="00411166">
      <w:pPr>
        <w:rPr>
          <w:lang w:val="en-CA"/>
        </w:rPr>
      </w:pPr>
    </w:p>
    <w:sectPr w:rsidR="00BE4480" w:rsidRPr="00411166" w:rsidSect="00B852DA">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B870F" w14:textId="77777777" w:rsidR="001F3B62" w:rsidRDefault="001F3B62" w:rsidP="00A236A0">
      <w:r>
        <w:separator/>
      </w:r>
    </w:p>
  </w:endnote>
  <w:endnote w:type="continuationSeparator" w:id="0">
    <w:p w14:paraId="2F38854B" w14:textId="77777777" w:rsidR="001F3B62" w:rsidRDefault="001F3B62" w:rsidP="00A2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1"/>
    <w:family w:val="decorativ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69237313"/>
      <w:docPartObj>
        <w:docPartGallery w:val="Page Numbers (Bottom of Page)"/>
        <w:docPartUnique/>
      </w:docPartObj>
    </w:sdtPr>
    <w:sdtContent>
      <w:p w14:paraId="6F8BA23A" w14:textId="314487BB" w:rsidR="00CF2BE9" w:rsidRDefault="00CF2BE9" w:rsidP="0025299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CD498E" w14:textId="77777777" w:rsidR="00CF2BE9" w:rsidRDefault="00CF2BE9" w:rsidP="0011751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7965332"/>
      <w:docPartObj>
        <w:docPartGallery w:val="Page Numbers (Bottom of Page)"/>
        <w:docPartUnique/>
      </w:docPartObj>
    </w:sdtPr>
    <w:sdtContent>
      <w:p w14:paraId="2E6C47E8" w14:textId="40E58E9A" w:rsidR="00CF2BE9" w:rsidRDefault="00CF2BE9" w:rsidP="0025299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098CD2" w14:textId="77777777" w:rsidR="00CF2BE9" w:rsidRDefault="00CF2BE9" w:rsidP="00117510">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01569" w14:textId="77777777" w:rsidR="001F3B62" w:rsidRDefault="001F3B62" w:rsidP="00A236A0">
      <w:r>
        <w:separator/>
      </w:r>
    </w:p>
  </w:footnote>
  <w:footnote w:type="continuationSeparator" w:id="0">
    <w:p w14:paraId="19156C4B" w14:textId="77777777" w:rsidR="001F3B62" w:rsidRDefault="001F3B62" w:rsidP="00A236A0">
      <w:r>
        <w:continuationSeparator/>
      </w:r>
    </w:p>
  </w:footnote>
  <w:footnote w:id="1">
    <w:p w14:paraId="5AD33C29" w14:textId="146C4B94" w:rsidR="00CF2BE9" w:rsidRPr="00A236A0" w:rsidRDefault="00CF2BE9">
      <w:pPr>
        <w:pStyle w:val="FootnoteText"/>
        <w:rPr>
          <w:lang w:val="en-CA"/>
        </w:rPr>
      </w:pPr>
      <w:r>
        <w:rPr>
          <w:rStyle w:val="FootnoteReference"/>
        </w:rPr>
        <w:footnoteRef/>
      </w:r>
      <w:r>
        <w:t xml:space="preserve"> </w:t>
      </w:r>
      <w:r>
        <w:rPr>
          <w:lang w:val="en-CA"/>
        </w:rPr>
        <w:t>Countries with Gross National Income per capita below $12,376 – the World Bank’s definition for the year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F3FAE"/>
    <w:multiLevelType w:val="hybridMultilevel"/>
    <w:tmpl w:val="9AC2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3724"/>
    <w:multiLevelType w:val="hybridMultilevel"/>
    <w:tmpl w:val="0FDA9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55B47"/>
    <w:multiLevelType w:val="hybridMultilevel"/>
    <w:tmpl w:val="172A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A7217"/>
    <w:multiLevelType w:val="hybridMultilevel"/>
    <w:tmpl w:val="85660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C40252"/>
    <w:multiLevelType w:val="hybridMultilevel"/>
    <w:tmpl w:val="D584C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79074D"/>
    <w:multiLevelType w:val="hybridMultilevel"/>
    <w:tmpl w:val="728005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C506B4"/>
    <w:multiLevelType w:val="hybridMultilevel"/>
    <w:tmpl w:val="63E244A4"/>
    <w:lvl w:ilvl="0" w:tplc="94FADFDC">
      <w:start w:val="1"/>
      <w:numFmt w:val="upperLetter"/>
      <w:lvlText w:val="%1."/>
      <w:lvlJc w:val="left"/>
      <w:pPr>
        <w:ind w:left="72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F97B7A"/>
    <w:multiLevelType w:val="hybridMultilevel"/>
    <w:tmpl w:val="877409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F32557"/>
    <w:multiLevelType w:val="hybridMultilevel"/>
    <w:tmpl w:val="87402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5"/>
  </w:num>
  <w:num w:numId="5">
    <w:abstractNumId w:val="7"/>
  </w:num>
  <w:num w:numId="6">
    <w:abstractNumId w:val="1"/>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BD"/>
    <w:rsid w:val="0000235E"/>
    <w:rsid w:val="000126F0"/>
    <w:rsid w:val="00024291"/>
    <w:rsid w:val="00024EA3"/>
    <w:rsid w:val="00033F6F"/>
    <w:rsid w:val="000679F4"/>
    <w:rsid w:val="000856C5"/>
    <w:rsid w:val="00097BDA"/>
    <w:rsid w:val="000A0289"/>
    <w:rsid w:val="000D2D10"/>
    <w:rsid w:val="000F0E02"/>
    <w:rsid w:val="001041A2"/>
    <w:rsid w:val="00105B66"/>
    <w:rsid w:val="00117510"/>
    <w:rsid w:val="001241F2"/>
    <w:rsid w:val="00164D82"/>
    <w:rsid w:val="00170961"/>
    <w:rsid w:val="0018247D"/>
    <w:rsid w:val="00197B55"/>
    <w:rsid w:val="001B1BEF"/>
    <w:rsid w:val="001B23C1"/>
    <w:rsid w:val="001B2625"/>
    <w:rsid w:val="001B63C9"/>
    <w:rsid w:val="001C1E66"/>
    <w:rsid w:val="001E1CC1"/>
    <w:rsid w:val="001F3B62"/>
    <w:rsid w:val="00203C13"/>
    <w:rsid w:val="002071AD"/>
    <w:rsid w:val="00215A86"/>
    <w:rsid w:val="00220752"/>
    <w:rsid w:val="00220BBE"/>
    <w:rsid w:val="00227C9A"/>
    <w:rsid w:val="00243508"/>
    <w:rsid w:val="0025299E"/>
    <w:rsid w:val="00256EA3"/>
    <w:rsid w:val="00274722"/>
    <w:rsid w:val="00277FD7"/>
    <w:rsid w:val="00294097"/>
    <w:rsid w:val="00295FA0"/>
    <w:rsid w:val="002A2302"/>
    <w:rsid w:val="002A6E80"/>
    <w:rsid w:val="002B4FEF"/>
    <w:rsid w:val="002C28DB"/>
    <w:rsid w:val="002C71FA"/>
    <w:rsid w:val="002E7A69"/>
    <w:rsid w:val="00300744"/>
    <w:rsid w:val="00305FBE"/>
    <w:rsid w:val="00314332"/>
    <w:rsid w:val="00315745"/>
    <w:rsid w:val="0034307A"/>
    <w:rsid w:val="00371F59"/>
    <w:rsid w:val="00372535"/>
    <w:rsid w:val="003A4DDA"/>
    <w:rsid w:val="003D16CA"/>
    <w:rsid w:val="003D26BE"/>
    <w:rsid w:val="003D5CD6"/>
    <w:rsid w:val="003F5305"/>
    <w:rsid w:val="003F7863"/>
    <w:rsid w:val="00411166"/>
    <w:rsid w:val="0042517A"/>
    <w:rsid w:val="00435528"/>
    <w:rsid w:val="00442EF5"/>
    <w:rsid w:val="00463D71"/>
    <w:rsid w:val="00482D47"/>
    <w:rsid w:val="0048578D"/>
    <w:rsid w:val="004919BD"/>
    <w:rsid w:val="00492E30"/>
    <w:rsid w:val="004A2228"/>
    <w:rsid w:val="004B0ABD"/>
    <w:rsid w:val="004C0D32"/>
    <w:rsid w:val="004F0785"/>
    <w:rsid w:val="004F3383"/>
    <w:rsid w:val="00510D61"/>
    <w:rsid w:val="00513EEB"/>
    <w:rsid w:val="0054693F"/>
    <w:rsid w:val="00547DEA"/>
    <w:rsid w:val="00562BD2"/>
    <w:rsid w:val="00563749"/>
    <w:rsid w:val="00571EA5"/>
    <w:rsid w:val="0058349C"/>
    <w:rsid w:val="00594D22"/>
    <w:rsid w:val="005A3480"/>
    <w:rsid w:val="005B0574"/>
    <w:rsid w:val="005D7212"/>
    <w:rsid w:val="005E0FAD"/>
    <w:rsid w:val="005E4CDB"/>
    <w:rsid w:val="005F08DE"/>
    <w:rsid w:val="006044FA"/>
    <w:rsid w:val="006145CA"/>
    <w:rsid w:val="0064515E"/>
    <w:rsid w:val="00654369"/>
    <w:rsid w:val="00661CCD"/>
    <w:rsid w:val="00663AFA"/>
    <w:rsid w:val="00674AF8"/>
    <w:rsid w:val="006869BC"/>
    <w:rsid w:val="006B7148"/>
    <w:rsid w:val="006C04D6"/>
    <w:rsid w:val="006C7A6F"/>
    <w:rsid w:val="006F0F67"/>
    <w:rsid w:val="006F4F43"/>
    <w:rsid w:val="00705E20"/>
    <w:rsid w:val="007176F6"/>
    <w:rsid w:val="00730545"/>
    <w:rsid w:val="00731E84"/>
    <w:rsid w:val="00734A5B"/>
    <w:rsid w:val="00741C36"/>
    <w:rsid w:val="007432BE"/>
    <w:rsid w:val="007442E1"/>
    <w:rsid w:val="00774FBE"/>
    <w:rsid w:val="00780AED"/>
    <w:rsid w:val="007A63B0"/>
    <w:rsid w:val="007B2B14"/>
    <w:rsid w:val="007D1C7B"/>
    <w:rsid w:val="007E3EF8"/>
    <w:rsid w:val="007E5324"/>
    <w:rsid w:val="00821109"/>
    <w:rsid w:val="00841B83"/>
    <w:rsid w:val="00884D53"/>
    <w:rsid w:val="008A3293"/>
    <w:rsid w:val="008D11F4"/>
    <w:rsid w:val="008E1A25"/>
    <w:rsid w:val="008F6346"/>
    <w:rsid w:val="00904E5A"/>
    <w:rsid w:val="00910557"/>
    <w:rsid w:val="00937B54"/>
    <w:rsid w:val="009510A0"/>
    <w:rsid w:val="00990135"/>
    <w:rsid w:val="00992630"/>
    <w:rsid w:val="00994FBD"/>
    <w:rsid w:val="009A0AD8"/>
    <w:rsid w:val="009C2137"/>
    <w:rsid w:val="00A0323D"/>
    <w:rsid w:val="00A17C69"/>
    <w:rsid w:val="00A236A0"/>
    <w:rsid w:val="00A247D1"/>
    <w:rsid w:val="00A30A90"/>
    <w:rsid w:val="00A3473C"/>
    <w:rsid w:val="00A714EE"/>
    <w:rsid w:val="00A74736"/>
    <w:rsid w:val="00A77151"/>
    <w:rsid w:val="00A939D6"/>
    <w:rsid w:val="00AB312B"/>
    <w:rsid w:val="00AC0B71"/>
    <w:rsid w:val="00AC0EC3"/>
    <w:rsid w:val="00AD3FEB"/>
    <w:rsid w:val="00AE113E"/>
    <w:rsid w:val="00B22ED3"/>
    <w:rsid w:val="00B30783"/>
    <w:rsid w:val="00B35609"/>
    <w:rsid w:val="00B46CEB"/>
    <w:rsid w:val="00B54E56"/>
    <w:rsid w:val="00B57AAC"/>
    <w:rsid w:val="00B813F8"/>
    <w:rsid w:val="00B83D61"/>
    <w:rsid w:val="00B852DA"/>
    <w:rsid w:val="00BA314F"/>
    <w:rsid w:val="00BA7EC9"/>
    <w:rsid w:val="00BD4FC1"/>
    <w:rsid w:val="00BE4480"/>
    <w:rsid w:val="00C01A5D"/>
    <w:rsid w:val="00C0202D"/>
    <w:rsid w:val="00C02B16"/>
    <w:rsid w:val="00C02FA1"/>
    <w:rsid w:val="00C0497A"/>
    <w:rsid w:val="00C0541F"/>
    <w:rsid w:val="00C10416"/>
    <w:rsid w:val="00C13A6B"/>
    <w:rsid w:val="00C14173"/>
    <w:rsid w:val="00C2644A"/>
    <w:rsid w:val="00C279B2"/>
    <w:rsid w:val="00C43819"/>
    <w:rsid w:val="00C43EBE"/>
    <w:rsid w:val="00C60206"/>
    <w:rsid w:val="00C858C7"/>
    <w:rsid w:val="00CB1A89"/>
    <w:rsid w:val="00CC1DD1"/>
    <w:rsid w:val="00CC493D"/>
    <w:rsid w:val="00CD7545"/>
    <w:rsid w:val="00CE7E14"/>
    <w:rsid w:val="00CF2BE9"/>
    <w:rsid w:val="00D03F02"/>
    <w:rsid w:val="00D11636"/>
    <w:rsid w:val="00D22294"/>
    <w:rsid w:val="00D52194"/>
    <w:rsid w:val="00D92146"/>
    <w:rsid w:val="00DB69F8"/>
    <w:rsid w:val="00DB7B27"/>
    <w:rsid w:val="00DC48CD"/>
    <w:rsid w:val="00DE0E29"/>
    <w:rsid w:val="00DF6887"/>
    <w:rsid w:val="00E00FB7"/>
    <w:rsid w:val="00E10001"/>
    <w:rsid w:val="00E1277B"/>
    <w:rsid w:val="00E2333F"/>
    <w:rsid w:val="00E31771"/>
    <w:rsid w:val="00E33795"/>
    <w:rsid w:val="00E33FE2"/>
    <w:rsid w:val="00E36F2B"/>
    <w:rsid w:val="00E44130"/>
    <w:rsid w:val="00E61364"/>
    <w:rsid w:val="00E63A7F"/>
    <w:rsid w:val="00E71BBA"/>
    <w:rsid w:val="00E8005C"/>
    <w:rsid w:val="00EB23AB"/>
    <w:rsid w:val="00EB3650"/>
    <w:rsid w:val="00ED4AE6"/>
    <w:rsid w:val="00EE368A"/>
    <w:rsid w:val="00F1132E"/>
    <w:rsid w:val="00F11E87"/>
    <w:rsid w:val="00F169CE"/>
    <w:rsid w:val="00F261F2"/>
    <w:rsid w:val="00F55701"/>
    <w:rsid w:val="00F6501B"/>
    <w:rsid w:val="00F7411A"/>
    <w:rsid w:val="00F770F2"/>
    <w:rsid w:val="00F77F2B"/>
    <w:rsid w:val="00F815C2"/>
    <w:rsid w:val="00F87948"/>
    <w:rsid w:val="00F92859"/>
    <w:rsid w:val="00FA5AE3"/>
    <w:rsid w:val="00FA6F6C"/>
    <w:rsid w:val="00FB14ED"/>
    <w:rsid w:val="00FD2127"/>
    <w:rsid w:val="00FE443C"/>
    <w:rsid w:val="00FF2148"/>
    <w:rsid w:val="00FF308B"/>
    <w:rsid w:val="00FF53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F607E"/>
  <w14:defaultImageDpi w14:val="32767"/>
  <w15:chartTrackingRefBased/>
  <w15:docId w15:val="{0CB38A99-38E7-764B-B410-873CDEA9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56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6C5"/>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A236A0"/>
    <w:rPr>
      <w:sz w:val="20"/>
      <w:szCs w:val="20"/>
    </w:rPr>
  </w:style>
  <w:style w:type="character" w:customStyle="1" w:styleId="FootnoteTextChar">
    <w:name w:val="Footnote Text Char"/>
    <w:basedOn w:val="DefaultParagraphFont"/>
    <w:link w:val="FootnoteText"/>
    <w:uiPriority w:val="99"/>
    <w:semiHidden/>
    <w:rsid w:val="00A236A0"/>
    <w:rPr>
      <w:sz w:val="20"/>
      <w:szCs w:val="20"/>
    </w:rPr>
  </w:style>
  <w:style w:type="character" w:styleId="FootnoteReference">
    <w:name w:val="footnote reference"/>
    <w:basedOn w:val="DefaultParagraphFont"/>
    <w:uiPriority w:val="99"/>
    <w:semiHidden/>
    <w:unhideWhenUsed/>
    <w:rsid w:val="00A236A0"/>
    <w:rPr>
      <w:vertAlign w:val="superscript"/>
    </w:rPr>
  </w:style>
  <w:style w:type="paragraph" w:styleId="ListParagraph">
    <w:name w:val="List Paragraph"/>
    <w:basedOn w:val="Normal"/>
    <w:uiPriority w:val="34"/>
    <w:qFormat/>
    <w:rsid w:val="006044FA"/>
    <w:pPr>
      <w:ind w:left="720"/>
      <w:contextualSpacing/>
    </w:pPr>
  </w:style>
  <w:style w:type="paragraph" w:styleId="Footer">
    <w:name w:val="footer"/>
    <w:basedOn w:val="Normal"/>
    <w:link w:val="FooterChar"/>
    <w:uiPriority w:val="99"/>
    <w:unhideWhenUsed/>
    <w:rsid w:val="00117510"/>
    <w:pPr>
      <w:tabs>
        <w:tab w:val="center" w:pos="4680"/>
        <w:tab w:val="right" w:pos="9360"/>
      </w:tabs>
    </w:pPr>
  </w:style>
  <w:style w:type="character" w:customStyle="1" w:styleId="FooterChar">
    <w:name w:val="Footer Char"/>
    <w:basedOn w:val="DefaultParagraphFont"/>
    <w:link w:val="Footer"/>
    <w:uiPriority w:val="99"/>
    <w:rsid w:val="00117510"/>
  </w:style>
  <w:style w:type="character" w:styleId="PageNumber">
    <w:name w:val="page number"/>
    <w:basedOn w:val="DefaultParagraphFont"/>
    <w:uiPriority w:val="99"/>
    <w:semiHidden/>
    <w:unhideWhenUsed/>
    <w:rsid w:val="00117510"/>
  </w:style>
  <w:style w:type="table" w:styleId="TableGrid">
    <w:name w:val="Table Grid"/>
    <w:basedOn w:val="TableNormal"/>
    <w:uiPriority w:val="39"/>
    <w:rsid w:val="00BE4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135930">
      <w:bodyDiv w:val="1"/>
      <w:marLeft w:val="0"/>
      <w:marRight w:val="0"/>
      <w:marTop w:val="0"/>
      <w:marBottom w:val="0"/>
      <w:divBdr>
        <w:top w:val="none" w:sz="0" w:space="0" w:color="auto"/>
        <w:left w:val="none" w:sz="0" w:space="0" w:color="auto"/>
        <w:bottom w:val="none" w:sz="0" w:space="0" w:color="auto"/>
        <w:right w:val="none" w:sz="0" w:space="0" w:color="auto"/>
      </w:divBdr>
    </w:div>
    <w:div w:id="329136490">
      <w:bodyDiv w:val="1"/>
      <w:marLeft w:val="0"/>
      <w:marRight w:val="0"/>
      <w:marTop w:val="0"/>
      <w:marBottom w:val="0"/>
      <w:divBdr>
        <w:top w:val="none" w:sz="0" w:space="0" w:color="auto"/>
        <w:left w:val="none" w:sz="0" w:space="0" w:color="auto"/>
        <w:bottom w:val="none" w:sz="0" w:space="0" w:color="auto"/>
        <w:right w:val="none" w:sz="0" w:space="0" w:color="auto"/>
      </w:divBdr>
    </w:div>
    <w:div w:id="363408129">
      <w:bodyDiv w:val="1"/>
      <w:marLeft w:val="0"/>
      <w:marRight w:val="0"/>
      <w:marTop w:val="0"/>
      <w:marBottom w:val="0"/>
      <w:divBdr>
        <w:top w:val="none" w:sz="0" w:space="0" w:color="auto"/>
        <w:left w:val="none" w:sz="0" w:space="0" w:color="auto"/>
        <w:bottom w:val="none" w:sz="0" w:space="0" w:color="auto"/>
        <w:right w:val="none" w:sz="0" w:space="0" w:color="auto"/>
      </w:divBdr>
    </w:div>
    <w:div w:id="557865722">
      <w:bodyDiv w:val="1"/>
      <w:marLeft w:val="0"/>
      <w:marRight w:val="0"/>
      <w:marTop w:val="0"/>
      <w:marBottom w:val="0"/>
      <w:divBdr>
        <w:top w:val="none" w:sz="0" w:space="0" w:color="auto"/>
        <w:left w:val="none" w:sz="0" w:space="0" w:color="auto"/>
        <w:bottom w:val="none" w:sz="0" w:space="0" w:color="auto"/>
        <w:right w:val="none" w:sz="0" w:space="0" w:color="auto"/>
      </w:divBdr>
    </w:div>
    <w:div w:id="1171720889">
      <w:bodyDiv w:val="1"/>
      <w:marLeft w:val="0"/>
      <w:marRight w:val="0"/>
      <w:marTop w:val="0"/>
      <w:marBottom w:val="0"/>
      <w:divBdr>
        <w:top w:val="none" w:sz="0" w:space="0" w:color="auto"/>
        <w:left w:val="none" w:sz="0" w:space="0" w:color="auto"/>
        <w:bottom w:val="none" w:sz="0" w:space="0" w:color="auto"/>
        <w:right w:val="none" w:sz="0" w:space="0" w:color="auto"/>
      </w:divBdr>
    </w:div>
    <w:div w:id="1342776079">
      <w:bodyDiv w:val="1"/>
      <w:marLeft w:val="0"/>
      <w:marRight w:val="0"/>
      <w:marTop w:val="0"/>
      <w:marBottom w:val="0"/>
      <w:divBdr>
        <w:top w:val="none" w:sz="0" w:space="0" w:color="auto"/>
        <w:left w:val="none" w:sz="0" w:space="0" w:color="auto"/>
        <w:bottom w:val="none" w:sz="0" w:space="0" w:color="auto"/>
        <w:right w:val="none" w:sz="0" w:space="0" w:color="auto"/>
      </w:divBdr>
    </w:div>
    <w:div w:id="1572933499">
      <w:bodyDiv w:val="1"/>
      <w:marLeft w:val="0"/>
      <w:marRight w:val="0"/>
      <w:marTop w:val="0"/>
      <w:marBottom w:val="0"/>
      <w:divBdr>
        <w:top w:val="none" w:sz="0" w:space="0" w:color="auto"/>
        <w:left w:val="none" w:sz="0" w:space="0" w:color="auto"/>
        <w:bottom w:val="none" w:sz="0" w:space="0" w:color="auto"/>
        <w:right w:val="none" w:sz="0" w:space="0" w:color="auto"/>
      </w:divBdr>
    </w:div>
    <w:div w:id="1869103871">
      <w:bodyDiv w:val="1"/>
      <w:marLeft w:val="0"/>
      <w:marRight w:val="0"/>
      <w:marTop w:val="0"/>
      <w:marBottom w:val="0"/>
      <w:divBdr>
        <w:top w:val="none" w:sz="0" w:space="0" w:color="auto"/>
        <w:left w:val="none" w:sz="0" w:space="0" w:color="auto"/>
        <w:bottom w:val="none" w:sz="0" w:space="0" w:color="auto"/>
        <w:right w:val="none" w:sz="0" w:space="0" w:color="auto"/>
      </w:divBdr>
    </w:div>
    <w:div w:id="2093428680">
      <w:bodyDiv w:val="1"/>
      <w:marLeft w:val="0"/>
      <w:marRight w:val="0"/>
      <w:marTop w:val="0"/>
      <w:marBottom w:val="0"/>
      <w:divBdr>
        <w:top w:val="none" w:sz="0" w:space="0" w:color="auto"/>
        <w:left w:val="none" w:sz="0" w:space="0" w:color="auto"/>
        <w:bottom w:val="none" w:sz="0" w:space="0" w:color="auto"/>
        <w:right w:val="none" w:sz="0" w:space="0" w:color="auto"/>
      </w:divBdr>
    </w:div>
    <w:div w:id="211913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2432</TotalTime>
  <Pages>12</Pages>
  <Words>3959</Words>
  <Characters>22568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ymalomet@gmail.com</dc:creator>
  <cp:keywords/>
  <dc:description/>
  <cp:lastModifiedBy>ymalomet@gmail.com</cp:lastModifiedBy>
  <cp:revision>197</cp:revision>
  <dcterms:created xsi:type="dcterms:W3CDTF">2020-12-03T19:06:00Z</dcterms:created>
  <dcterms:modified xsi:type="dcterms:W3CDTF">2020-12-06T12:00:00Z</dcterms:modified>
</cp:coreProperties>
</file>