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2A" w:rsidRDefault="00BE492A">
      <w:pPr>
        <w:bidi/>
      </w:pPr>
    </w:p>
    <w:p w:rsidR="00BE492A" w:rsidRDefault="00BE492A">
      <w:pPr>
        <w:bidi/>
      </w:pPr>
    </w:p>
    <w:p w:rsidR="00BE492A" w:rsidRPr="00111313" w:rsidRDefault="001A59F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 xml:space="preserve">Омега 5 </w:t>
      </w:r>
    </w:p>
    <w:p w:rsidR="00BE492A" w:rsidRPr="00111313" w:rsidRDefault="001A59F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 xml:space="preserve">Революционный прорыв израильской науки </w:t>
      </w:r>
    </w:p>
    <w:p w:rsidR="00BE492A" w:rsidRPr="00111313" w:rsidRDefault="001A59F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>В лабораториях больницы «Хадасса Эйн-Керем» и Еврейского университета в Иерусалиме</w:t>
      </w:r>
    </w:p>
    <w:p w:rsidR="00BE492A" w:rsidRPr="00111313" w:rsidRDefault="001A59F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>GranaGard</w:t>
      </w:r>
    </w:p>
    <w:p w:rsidR="00BE492A" w:rsidRPr="00111313" w:rsidRDefault="001A59F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>Капсулы масла гранатовых кост</w:t>
      </w:r>
      <w:r w:rsidR="00DF44EF">
        <w:rPr>
          <w:color w:val="222222"/>
          <w:sz w:val="24"/>
          <w:szCs w:val="24"/>
          <w:lang/>
        </w:rPr>
        <w:t>очек с технологией микро-капель</w:t>
      </w:r>
      <w:r>
        <w:rPr>
          <w:color w:val="222222"/>
          <w:sz w:val="24"/>
          <w:szCs w:val="24"/>
          <w:lang/>
        </w:rPr>
        <w:t xml:space="preserve"> </w:t>
      </w:r>
    </w:p>
    <w:p w:rsidR="00BE492A" w:rsidRPr="00111313" w:rsidRDefault="001A59FF" w:rsidP="00DF44E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 xml:space="preserve">Обогащен омегой 5, один из </w:t>
      </w:r>
      <w:r w:rsidR="00DF44EF">
        <w:rPr>
          <w:color w:val="222222"/>
          <w:sz w:val="24"/>
          <w:szCs w:val="24"/>
          <w:lang/>
        </w:rPr>
        <w:t>мощнейших</w:t>
      </w:r>
      <w:r>
        <w:rPr>
          <w:color w:val="222222"/>
          <w:sz w:val="24"/>
          <w:szCs w:val="24"/>
          <w:lang/>
        </w:rPr>
        <w:t xml:space="preserve"> антиоксидантов</w:t>
      </w:r>
      <w:r w:rsidR="00DF44EF">
        <w:rPr>
          <w:color w:val="222222"/>
          <w:sz w:val="24"/>
          <w:szCs w:val="24"/>
          <w:lang/>
        </w:rPr>
        <w:t>,</w:t>
      </w:r>
      <w:r>
        <w:rPr>
          <w:color w:val="222222"/>
          <w:sz w:val="24"/>
          <w:szCs w:val="24"/>
          <w:lang/>
        </w:rPr>
        <w:t xml:space="preserve"> существующих в природе (гранатовая кислота, Punicic Acid).</w:t>
      </w:r>
    </w:p>
    <w:p w:rsidR="00BE492A" w:rsidRPr="00111313" w:rsidRDefault="001A59F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 xml:space="preserve">Оптимальная абсорбция.  </w:t>
      </w:r>
    </w:p>
    <w:p w:rsidR="00BE492A" w:rsidRPr="00111313" w:rsidRDefault="001A59FF" w:rsidP="00DF44E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 xml:space="preserve">Проверен </w:t>
      </w:r>
      <w:r w:rsidR="00DF44EF">
        <w:rPr>
          <w:color w:val="222222"/>
          <w:sz w:val="24"/>
          <w:szCs w:val="24"/>
          <w:lang/>
        </w:rPr>
        <w:t xml:space="preserve">на модельных объектах </w:t>
      </w:r>
      <w:r>
        <w:rPr>
          <w:color w:val="222222"/>
          <w:sz w:val="24"/>
          <w:szCs w:val="24"/>
          <w:lang/>
        </w:rPr>
        <w:t>в рамках исследования, проведенного в больнице «Хадасса Эйн-Керем».</w:t>
      </w:r>
    </w:p>
    <w:p w:rsidR="00BE492A" w:rsidRPr="00111313" w:rsidRDefault="001A59FF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color w:val="222222"/>
          <w:sz w:val="24"/>
          <w:szCs w:val="24"/>
          <w:lang/>
        </w:rPr>
        <w:t>Капсулы препарата GranaGard</w:t>
      </w:r>
      <w:r>
        <w:rPr>
          <w:color w:val="222222"/>
          <w:sz w:val="24"/>
          <w:szCs w:val="24"/>
          <w:rtl/>
        </w:rPr>
        <w:t>‏</w:t>
      </w:r>
      <w:r>
        <w:rPr>
          <w:color w:val="222222"/>
          <w:sz w:val="24"/>
          <w:szCs w:val="24"/>
          <w:lang/>
        </w:rPr>
        <w:t xml:space="preserve"> формируют в желудке микро-капли масла, которые не разлагаются в печени, и способны абсорбироваться в крови, напрямую достигая головного мозга. После того, как активные вещества</w:t>
      </w:r>
      <w:r>
        <w:rPr>
          <w:sz w:val="24"/>
          <w:szCs w:val="24"/>
          <w:rtl/>
        </w:rPr>
        <w:t>‏</w:t>
      </w:r>
      <w:r>
        <w:rPr>
          <w:sz w:val="24"/>
          <w:szCs w:val="24"/>
          <w:cs/>
          <w:lang/>
        </w:rPr>
        <w:t>‎</w:t>
      </w:r>
      <w:r>
        <w:rPr>
          <w:sz w:val="24"/>
          <w:szCs w:val="24"/>
          <w:rtl/>
          <w:cs/>
          <w:lang/>
        </w:rPr>
        <w:t xml:space="preserve"> </w:t>
      </w:r>
      <w:r>
        <w:rPr>
          <w:sz w:val="24"/>
          <w:szCs w:val="24"/>
          <w:rtl/>
          <w:lang/>
        </w:rPr>
        <w:t>‎</w:t>
      </w:r>
      <w:r>
        <w:rPr>
          <w:sz w:val="24"/>
          <w:szCs w:val="24"/>
          <w:rtl/>
        </w:rPr>
        <w:t>‏</w:t>
      </w:r>
      <w:r>
        <w:rPr>
          <w:color w:val="002060"/>
          <w:sz w:val="24"/>
          <w:szCs w:val="24"/>
          <w:lang/>
        </w:rPr>
        <w:t xml:space="preserve">гранатовой кислоты, </w:t>
      </w:r>
      <w:r>
        <w:rPr>
          <w:sz w:val="24"/>
          <w:szCs w:val="24"/>
          <w:rtl/>
        </w:rPr>
        <w:t>‏</w:t>
      </w:r>
      <w:r>
        <w:rPr>
          <w:sz w:val="24"/>
          <w:szCs w:val="24"/>
          <w:lang/>
        </w:rPr>
        <w:t>Punicic Acid,</w:t>
      </w:r>
      <w:r>
        <w:rPr>
          <w:sz w:val="24"/>
          <w:szCs w:val="24"/>
          <w:cs/>
          <w:lang/>
        </w:rPr>
        <w:t>‎</w:t>
      </w:r>
      <w:r>
        <w:rPr>
          <w:sz w:val="24"/>
          <w:szCs w:val="24"/>
          <w:rtl/>
        </w:rPr>
        <w:t>‏</w:t>
      </w:r>
      <w:r>
        <w:rPr>
          <w:color w:val="002060"/>
          <w:sz w:val="24"/>
          <w:szCs w:val="24"/>
          <w:lang/>
        </w:rPr>
        <w:t xml:space="preserve"> достигают головного мозга, они превращаются в сопряженную линолевую кислоту (CLA – Conjugated Linoleic Acid), которая, помимо других замечательных свойств, обладает способностью замедлять формирование патологических белков, приводящих к болезни Альцгеймера и деменции.</w:t>
      </w:r>
    </w:p>
    <w:p w:rsidR="00BE492A" w:rsidRPr="00111313" w:rsidRDefault="001A59F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>Спрашивайте капсулы GranaGard</w:t>
      </w:r>
      <w:r>
        <w:rPr>
          <w:color w:val="222222"/>
          <w:sz w:val="24"/>
          <w:szCs w:val="24"/>
          <w:rtl/>
        </w:rPr>
        <w:t>‏</w:t>
      </w:r>
      <w:r>
        <w:rPr>
          <w:color w:val="222222"/>
          <w:sz w:val="24"/>
          <w:szCs w:val="24"/>
          <w:lang/>
        </w:rPr>
        <w:t xml:space="preserve"> с маслом гранатовых косточек по технологии микро-капель в</w:t>
      </w:r>
      <w:r w:rsidR="00EB2DA4">
        <w:rPr>
          <w:color w:val="222222"/>
          <w:sz w:val="24"/>
          <w:szCs w:val="24"/>
          <w:lang/>
        </w:rPr>
        <w:t>о всех</w:t>
      </w:r>
      <w:r>
        <w:rPr>
          <w:color w:val="222222"/>
          <w:sz w:val="24"/>
          <w:szCs w:val="24"/>
          <w:lang/>
        </w:rPr>
        <w:t xml:space="preserve"> аптеках!</w:t>
      </w:r>
    </w:p>
    <w:p w:rsidR="00BE492A" w:rsidRPr="00111313" w:rsidRDefault="001A59FF">
      <w:pPr>
        <w:numPr>
          <w:ilvl w:val="0"/>
          <w:numId w:val="1"/>
        </w:numPr>
        <w:ind w:hanging="360"/>
        <w:contextualSpacing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/>
        </w:rPr>
        <w:t xml:space="preserve">Центр обслуживания клиентов </w:t>
      </w:r>
    </w:p>
    <w:p w:rsidR="00111313" w:rsidRPr="00111313" w:rsidRDefault="00111313" w:rsidP="00111313">
      <w:pPr>
        <w:bidi/>
        <w:ind w:left="720"/>
        <w:contextualSpacing/>
        <w:rPr>
          <w:color w:val="222222"/>
          <w:sz w:val="24"/>
          <w:szCs w:val="24"/>
        </w:rPr>
      </w:pPr>
    </w:p>
    <w:p w:rsidR="00111313" w:rsidRPr="00111313" w:rsidRDefault="00111313" w:rsidP="00111313">
      <w:pPr>
        <w:bidi/>
        <w:ind w:left="720"/>
        <w:contextualSpacing/>
        <w:rPr>
          <w:color w:val="222222"/>
          <w:sz w:val="24"/>
          <w:szCs w:val="24"/>
        </w:rPr>
      </w:pPr>
    </w:p>
    <w:p w:rsidR="00111313" w:rsidRPr="00DF44EF" w:rsidRDefault="00111313" w:rsidP="00111313">
      <w:pPr>
        <w:pStyle w:val="a5"/>
        <w:numPr>
          <w:ilvl w:val="0"/>
          <w:numId w:val="2"/>
        </w:numPr>
        <w:spacing w:before="0" w:beforeAutospacing="0" w:after="0" w:afterAutospacing="0"/>
        <w:ind w:right="225"/>
        <w:jc w:val="both"/>
        <w:textAlignment w:val="baseline"/>
        <w:rPr>
          <w:rFonts w:ascii="Arial" w:hAnsi="Arial" w:cs="Arial"/>
          <w:color w:val="002060"/>
          <w:lang w:val="ru-RU"/>
        </w:rPr>
      </w:pPr>
      <w:r>
        <w:rPr>
          <w:rFonts w:ascii="Arial" w:hAnsi="Arial" w:cs="Arial"/>
          <w:color w:val="002060"/>
          <w:lang/>
        </w:rPr>
        <w:t>Капсулы GranaGard</w:t>
      </w:r>
      <w:r>
        <w:rPr>
          <w:rFonts w:ascii="Arial" w:hAnsi="Arial" w:cs="Arial"/>
          <w:color w:val="002060"/>
          <w:rtl/>
        </w:rPr>
        <w:t>‏</w:t>
      </w:r>
      <w:r>
        <w:rPr>
          <w:rFonts w:ascii="Arial" w:hAnsi="Arial" w:cs="Arial"/>
          <w:color w:val="002060"/>
          <w:lang/>
        </w:rPr>
        <w:t xml:space="preserve"> с маслом гранатовых косточек</w:t>
      </w:r>
    </w:p>
    <w:p w:rsidR="00111313" w:rsidRPr="00111313" w:rsidRDefault="00111313" w:rsidP="00111313">
      <w:pPr>
        <w:pStyle w:val="a5"/>
        <w:numPr>
          <w:ilvl w:val="0"/>
          <w:numId w:val="2"/>
        </w:numPr>
        <w:spacing w:before="0" w:beforeAutospacing="0" w:after="0" w:afterAutospacing="0"/>
        <w:ind w:right="225"/>
        <w:jc w:val="both"/>
        <w:textAlignment w:val="baseline"/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color w:val="002060"/>
          <w:lang/>
        </w:rPr>
        <w:t>Революционная научная технология позволяет маслу гранатовых косточек абсорбировать в организме, не разлагаясь в печени.</w:t>
      </w:r>
    </w:p>
    <w:p w:rsidR="00111313" w:rsidRPr="00111313" w:rsidRDefault="00111313" w:rsidP="00111313">
      <w:pPr>
        <w:pStyle w:val="a5"/>
        <w:numPr>
          <w:ilvl w:val="0"/>
          <w:numId w:val="2"/>
        </w:numPr>
        <w:spacing w:before="0" w:beforeAutospacing="0" w:after="0" w:afterAutospacing="0"/>
        <w:ind w:right="225"/>
        <w:jc w:val="both"/>
        <w:textAlignment w:val="baseline"/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color w:val="002060"/>
          <w:lang/>
        </w:rPr>
        <w:t xml:space="preserve">Обогащен омегой 5. </w:t>
      </w:r>
    </w:p>
    <w:p w:rsidR="00111313" w:rsidRPr="00111313" w:rsidRDefault="00111313" w:rsidP="00111313">
      <w:pPr>
        <w:pStyle w:val="a5"/>
        <w:numPr>
          <w:ilvl w:val="0"/>
          <w:numId w:val="2"/>
        </w:numPr>
        <w:spacing w:before="0" w:beforeAutospacing="0" w:after="0" w:afterAutospacing="0"/>
        <w:ind w:right="225"/>
        <w:jc w:val="both"/>
        <w:textAlignment w:val="baseline"/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color w:val="002060"/>
          <w:lang/>
        </w:rPr>
        <w:t>Обогащен гранатовой кислотой (Punicic Acid).</w:t>
      </w:r>
    </w:p>
    <w:p w:rsidR="00111313" w:rsidRPr="00111313" w:rsidRDefault="00111313" w:rsidP="00111313">
      <w:pPr>
        <w:pStyle w:val="a5"/>
        <w:numPr>
          <w:ilvl w:val="0"/>
          <w:numId w:val="2"/>
        </w:numPr>
        <w:spacing w:before="0" w:beforeAutospacing="0" w:after="0" w:afterAutospacing="0"/>
        <w:ind w:right="225"/>
        <w:jc w:val="both"/>
        <w:textAlignment w:val="baseline"/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color w:val="002060"/>
          <w:lang/>
        </w:rPr>
        <w:t>Обогащен антиоксидантами.</w:t>
      </w:r>
    </w:p>
    <w:p w:rsidR="00111313" w:rsidRPr="00111313" w:rsidRDefault="00111313" w:rsidP="00111313">
      <w:pPr>
        <w:pStyle w:val="a5"/>
        <w:numPr>
          <w:ilvl w:val="0"/>
          <w:numId w:val="2"/>
        </w:numPr>
        <w:spacing w:before="0" w:beforeAutospacing="0" w:after="0" w:afterAutospacing="0"/>
        <w:ind w:right="225"/>
        <w:jc w:val="both"/>
        <w:textAlignment w:val="baseline"/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color w:val="002060"/>
          <w:lang/>
        </w:rPr>
        <w:t>Оптимальная абсорбция.  </w:t>
      </w:r>
    </w:p>
    <w:p w:rsidR="00111313" w:rsidRPr="00111313" w:rsidRDefault="00111313" w:rsidP="00EB2DA4">
      <w:pPr>
        <w:pStyle w:val="a5"/>
        <w:numPr>
          <w:ilvl w:val="0"/>
          <w:numId w:val="2"/>
        </w:numPr>
        <w:spacing w:before="0" w:beforeAutospacing="0" w:after="0" w:afterAutospacing="0"/>
        <w:ind w:right="225"/>
        <w:jc w:val="both"/>
        <w:textAlignment w:val="baseline"/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color w:val="002060"/>
          <w:lang/>
        </w:rPr>
        <w:t xml:space="preserve">Проверен </w:t>
      </w:r>
      <w:r w:rsidR="00EB2DA4">
        <w:rPr>
          <w:rFonts w:ascii="Arial" w:hAnsi="Arial" w:cs="Arial"/>
          <w:color w:val="002060"/>
          <w:lang/>
        </w:rPr>
        <w:t>в рамках исследования</w:t>
      </w:r>
      <w:r>
        <w:rPr>
          <w:rFonts w:ascii="Arial" w:hAnsi="Arial" w:cs="Arial"/>
          <w:color w:val="002060"/>
          <w:lang/>
        </w:rPr>
        <w:t xml:space="preserve">. </w:t>
      </w:r>
    </w:p>
    <w:p w:rsidR="00111313" w:rsidRPr="00111313" w:rsidRDefault="00111313" w:rsidP="00111313">
      <w:pPr>
        <w:pStyle w:val="a5"/>
        <w:numPr>
          <w:ilvl w:val="0"/>
          <w:numId w:val="2"/>
        </w:numPr>
        <w:spacing w:before="0" w:beforeAutospacing="0" w:after="0" w:afterAutospacing="0"/>
        <w:ind w:right="225"/>
        <w:jc w:val="both"/>
        <w:textAlignment w:val="baseline"/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color w:val="002060"/>
          <w:lang/>
        </w:rPr>
        <w:t>Разработан учеными больницы «Хадасса Эйн-Керем» и Еврейского университета в Иерусалиме</w:t>
      </w:r>
    </w:p>
    <w:p w:rsidR="00111313" w:rsidRPr="00111313" w:rsidRDefault="00111313" w:rsidP="00111313">
      <w:pPr>
        <w:pStyle w:val="a5"/>
        <w:numPr>
          <w:ilvl w:val="0"/>
          <w:numId w:val="2"/>
        </w:numPr>
        <w:spacing w:before="0" w:beforeAutospacing="0" w:after="200" w:afterAutospacing="0"/>
        <w:ind w:right="225"/>
        <w:jc w:val="both"/>
        <w:textAlignment w:val="baseline"/>
        <w:rPr>
          <w:rFonts w:ascii="Arial" w:hAnsi="Arial" w:cs="Arial"/>
          <w:color w:val="002060"/>
          <w:rtl/>
        </w:rPr>
      </w:pPr>
      <w:r>
        <w:rPr>
          <w:rFonts w:ascii="Arial" w:hAnsi="Arial" w:cs="Arial"/>
          <w:color w:val="002060"/>
          <w:lang/>
        </w:rPr>
        <w:t>Капсулы препарата GranaGard</w:t>
      </w:r>
      <w:r>
        <w:rPr>
          <w:rFonts w:ascii="Arial" w:hAnsi="Arial" w:cs="Arial"/>
          <w:color w:val="002060"/>
          <w:rtl/>
        </w:rPr>
        <w:t>‏</w:t>
      </w:r>
      <w:r>
        <w:rPr>
          <w:rFonts w:ascii="Arial" w:hAnsi="Arial" w:cs="Arial"/>
          <w:color w:val="002060"/>
          <w:lang/>
        </w:rPr>
        <w:t xml:space="preserve"> формируют в желудке микро-капли масла, которые не разлагаются в печени, и способны абсорбироваться в крови, напрямую достигая головного мозга. После того, как активные вещества</w:t>
      </w:r>
      <w:r>
        <w:rPr>
          <w:rFonts w:ascii="Arial" w:hAnsi="Arial" w:cs="Arial"/>
          <w:color w:val="002060"/>
          <w:rtl/>
        </w:rPr>
        <w:t>‏</w:t>
      </w:r>
      <w:r>
        <w:rPr>
          <w:rFonts w:ascii="Arial" w:hAnsi="Arial" w:cs="Arial"/>
          <w:color w:val="002060"/>
          <w:cs/>
          <w:lang/>
        </w:rPr>
        <w:t>‎</w:t>
      </w:r>
      <w:r>
        <w:rPr>
          <w:rFonts w:ascii="Arial" w:hAnsi="Arial" w:cs="Arial"/>
          <w:color w:val="002060"/>
          <w:rtl/>
          <w:cs/>
          <w:lang/>
        </w:rPr>
        <w:t xml:space="preserve"> </w:t>
      </w:r>
      <w:r>
        <w:rPr>
          <w:rFonts w:ascii="Arial" w:hAnsi="Arial" w:cs="Arial"/>
          <w:color w:val="002060"/>
          <w:rtl/>
          <w:lang/>
        </w:rPr>
        <w:t>‎</w:t>
      </w:r>
      <w:r>
        <w:rPr>
          <w:rFonts w:ascii="Arial" w:hAnsi="Arial" w:cs="Arial"/>
          <w:color w:val="002060"/>
          <w:rtl/>
        </w:rPr>
        <w:t>‏</w:t>
      </w:r>
      <w:r>
        <w:rPr>
          <w:rFonts w:ascii="Arial" w:hAnsi="Arial" w:cs="Arial"/>
          <w:color w:val="002060"/>
          <w:lang/>
        </w:rPr>
        <w:t xml:space="preserve">гранатовой кислоты, </w:t>
      </w:r>
      <w:r>
        <w:rPr>
          <w:rFonts w:ascii="Arial" w:hAnsi="Arial" w:cs="Arial"/>
          <w:color w:val="002060"/>
          <w:rtl/>
        </w:rPr>
        <w:t>‏</w:t>
      </w:r>
      <w:r>
        <w:rPr>
          <w:rFonts w:ascii="Arial" w:hAnsi="Arial" w:cs="Arial"/>
          <w:color w:val="002060"/>
          <w:lang/>
        </w:rPr>
        <w:t>Punicic Acid,</w:t>
      </w:r>
      <w:r>
        <w:rPr>
          <w:rFonts w:ascii="Arial" w:hAnsi="Arial" w:cs="Arial"/>
          <w:color w:val="002060"/>
          <w:cs/>
          <w:lang/>
        </w:rPr>
        <w:t>‎</w:t>
      </w:r>
      <w:r>
        <w:rPr>
          <w:rFonts w:ascii="Arial" w:hAnsi="Arial" w:cs="Arial"/>
          <w:color w:val="002060"/>
          <w:rtl/>
        </w:rPr>
        <w:t>‏</w:t>
      </w:r>
      <w:r>
        <w:rPr>
          <w:rFonts w:ascii="Arial" w:hAnsi="Arial" w:cs="Arial"/>
          <w:color w:val="002060"/>
          <w:lang/>
        </w:rPr>
        <w:t xml:space="preserve"> достигают головного мозга, они превращаются в сопряженную линолевую кислоту (CLA – Conjugated Linoleic Acid), которая, помимо других замечательных свойств, обладает </w:t>
      </w:r>
      <w:r>
        <w:rPr>
          <w:rFonts w:ascii="Arial" w:hAnsi="Arial" w:cs="Arial"/>
          <w:color w:val="002060"/>
          <w:lang/>
        </w:rPr>
        <w:lastRenderedPageBreak/>
        <w:t>способностью замедлять формирование патологических белков, приводящих к болезни Альцгеймера и деменции.</w:t>
      </w:r>
    </w:p>
    <w:p w:rsidR="00111313" w:rsidRDefault="00111313" w:rsidP="00111313">
      <w:pPr>
        <w:bidi/>
        <w:ind w:left="720"/>
        <w:contextualSpacing/>
        <w:rPr>
          <w:color w:val="222222"/>
          <w:sz w:val="19"/>
          <w:szCs w:val="19"/>
        </w:rPr>
      </w:pPr>
    </w:p>
    <w:p w:rsidR="00BE492A" w:rsidRDefault="00BE492A">
      <w:pPr>
        <w:bidi/>
        <w:rPr>
          <w:color w:val="222222"/>
          <w:sz w:val="19"/>
          <w:szCs w:val="19"/>
        </w:rPr>
      </w:pPr>
    </w:p>
    <w:p w:rsidR="00BE492A" w:rsidRDefault="00BE492A">
      <w:pPr>
        <w:bidi/>
        <w:rPr>
          <w:color w:val="222222"/>
          <w:sz w:val="19"/>
          <w:szCs w:val="19"/>
        </w:rPr>
      </w:pPr>
    </w:p>
    <w:p w:rsidR="00BE492A" w:rsidRDefault="00BE492A">
      <w:pPr>
        <w:bidi/>
        <w:rPr>
          <w:color w:val="222222"/>
          <w:sz w:val="19"/>
          <w:szCs w:val="19"/>
        </w:rPr>
      </w:pPr>
    </w:p>
    <w:p w:rsidR="00BE492A" w:rsidRDefault="00BE492A">
      <w:pPr>
        <w:bidi/>
        <w:rPr>
          <w:color w:val="222222"/>
          <w:sz w:val="19"/>
          <w:szCs w:val="19"/>
        </w:rPr>
      </w:pPr>
    </w:p>
    <w:p w:rsidR="00BE492A" w:rsidRDefault="00BE492A">
      <w:pPr>
        <w:bidi/>
        <w:rPr>
          <w:color w:val="222222"/>
          <w:sz w:val="19"/>
          <w:szCs w:val="19"/>
        </w:rPr>
      </w:pPr>
    </w:p>
    <w:p w:rsidR="00BE492A" w:rsidRDefault="00BE492A">
      <w:pPr>
        <w:bidi/>
        <w:rPr>
          <w:color w:val="222222"/>
          <w:sz w:val="19"/>
          <w:szCs w:val="19"/>
        </w:rPr>
      </w:pPr>
    </w:p>
    <w:p w:rsidR="00BE492A" w:rsidRDefault="00BE492A"/>
    <w:sectPr w:rsidR="00BE492A" w:rsidSect="006E08F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065"/>
    <w:multiLevelType w:val="multilevel"/>
    <w:tmpl w:val="E06E6E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BAE39F2"/>
    <w:multiLevelType w:val="multilevel"/>
    <w:tmpl w:val="75B8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492A"/>
    <w:rsid w:val="00111313"/>
    <w:rsid w:val="001A59FF"/>
    <w:rsid w:val="001E429C"/>
    <w:rsid w:val="006E08FE"/>
    <w:rsid w:val="009E361C"/>
    <w:rsid w:val="00A44B2E"/>
    <w:rsid w:val="00BE492A"/>
    <w:rsid w:val="00DF44EF"/>
    <w:rsid w:val="00EB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8FE"/>
  </w:style>
  <w:style w:type="paragraph" w:styleId="1">
    <w:name w:val="heading 1"/>
    <w:basedOn w:val="a"/>
    <w:next w:val="a"/>
    <w:rsid w:val="006E08F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6E08F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6E08F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6E08F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6E08F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6E08F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6E08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E08FE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6E08F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1113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Emergui</dc:creator>
  <cp:lastModifiedBy>Ёси</cp:lastModifiedBy>
  <cp:revision>3</cp:revision>
  <dcterms:created xsi:type="dcterms:W3CDTF">2017-07-24T08:57:00Z</dcterms:created>
  <dcterms:modified xsi:type="dcterms:W3CDTF">2017-07-24T09:25:00Z</dcterms:modified>
</cp:coreProperties>
</file>