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CD88" w14:textId="77777777" w:rsidR="00851D0E" w:rsidRPr="00A623A4" w:rsidRDefault="00851D0E" w:rsidP="00057E0D">
      <w:pPr>
        <w:spacing w:line="276" w:lineRule="auto"/>
        <w:rPr>
          <w:rFonts w:asciiTheme="minorBidi" w:hAnsiTheme="minorBidi"/>
          <w:b/>
          <w:bCs/>
        </w:rPr>
      </w:pPr>
    </w:p>
    <w:tbl>
      <w:tblPr>
        <w:tblStyle w:val="TableGrid"/>
        <w:tblW w:w="0" w:type="auto"/>
        <w:tblLook w:val="04A0" w:firstRow="1" w:lastRow="0" w:firstColumn="1" w:lastColumn="0" w:noHBand="0" w:noVBand="1"/>
      </w:tblPr>
      <w:tblGrid>
        <w:gridCol w:w="4675"/>
        <w:gridCol w:w="4675"/>
      </w:tblGrid>
      <w:tr w:rsidR="00A623A4" w:rsidRPr="00A623A4" w14:paraId="432C680F" w14:textId="77777777" w:rsidTr="00E60E97">
        <w:trPr>
          <w:tblHeader/>
        </w:trPr>
        <w:tc>
          <w:tcPr>
            <w:tcW w:w="4675" w:type="dxa"/>
            <w:shd w:val="clear" w:color="auto" w:fill="D9E2F3" w:themeFill="accent1" w:themeFillTint="33"/>
          </w:tcPr>
          <w:p w14:paraId="4186959A"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6325FB73"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C51E25" w14:paraId="78C6238B" w14:textId="77777777" w:rsidTr="004E1C22">
        <w:tc>
          <w:tcPr>
            <w:tcW w:w="4675" w:type="dxa"/>
          </w:tcPr>
          <w:p w14:paraId="7955E55E" w14:textId="77777777" w:rsidR="00C51E25" w:rsidRPr="00064956" w:rsidRDefault="00C51E25" w:rsidP="00C51E25">
            <w:pPr>
              <w:shd w:val="clear" w:color="auto" w:fill="FFFFFF"/>
              <w:spacing w:line="750"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Prof. Rabbi Herbert </w:t>
            </w:r>
            <w:proofErr w:type="spellStart"/>
            <w:r w:rsidRPr="00064956">
              <w:rPr>
                <w:rFonts w:ascii="Merriweather" w:eastAsia="Times New Roman" w:hAnsi="Merriweather" w:cs="Times New Roman"/>
                <w:color w:val="333333"/>
              </w:rPr>
              <w:t>Basser</w:t>
            </w:r>
            <w:proofErr w:type="spellEnd"/>
          </w:p>
          <w:p w14:paraId="6F4D3763" w14:textId="77777777" w:rsidR="00C51E25" w:rsidRPr="00064956" w:rsidRDefault="00C51E25" w:rsidP="00C51E25">
            <w:pPr>
              <w:shd w:val="clear" w:color="auto" w:fill="FFFFFF"/>
              <w:spacing w:line="465" w:lineRule="atLeast"/>
              <w:ind w:left="720"/>
              <w:rPr>
                <w:rFonts w:ascii="Merriweather" w:eastAsia="Times New Roman" w:hAnsi="Merriweather" w:cs="Times New Roman"/>
                <w:color w:val="777777"/>
              </w:rPr>
            </w:pPr>
            <w:r w:rsidRPr="00064956">
              <w:rPr>
                <w:rFonts w:ascii="Merriweather" w:eastAsia="Times New Roman" w:hAnsi="Merriweather" w:cs="Times New Roman"/>
                <w:color w:val="777777"/>
              </w:rPr>
              <w:t>Queen’s University</w:t>
            </w:r>
          </w:p>
          <w:p w14:paraId="4A7FE65E" w14:textId="1C97F632" w:rsidR="00C51E25" w:rsidRPr="00C51E25" w:rsidRDefault="00C51E25" w:rsidP="00C51E25">
            <w:pPr>
              <w:shd w:val="clear" w:color="auto" w:fill="FFFFFF"/>
              <w:spacing w:after="150" w:line="465"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Prof. Rabbi Herbert </w:t>
            </w:r>
            <w:proofErr w:type="spellStart"/>
            <w:r w:rsidRPr="00064956">
              <w:rPr>
                <w:rFonts w:ascii="Merriweather" w:eastAsia="Times New Roman" w:hAnsi="Merriweather" w:cs="Times New Roman"/>
                <w:color w:val="333333"/>
              </w:rPr>
              <w:t>Basser</w:t>
            </w:r>
            <w:proofErr w:type="spellEnd"/>
            <w:r w:rsidRPr="00064956">
              <w:rPr>
                <w:rFonts w:ascii="Merriweather" w:eastAsia="Times New Roman" w:hAnsi="Merriweather" w:cs="Times New Roman"/>
                <w:color w:val="333333"/>
              </w:rPr>
              <w:t xml:space="preserve"> is Professor (Emeritus) of Religion and Jewish Studies at Queen’s University. He received his M.A. and Ph.D. from the University of Toronto and his B.A. from Yeshiva University. </w:t>
            </w:r>
            <w:proofErr w:type="spellStart"/>
            <w:r w:rsidRPr="00064956">
              <w:rPr>
                <w:rFonts w:ascii="Merriweather" w:eastAsia="Times New Roman" w:hAnsi="Merriweather" w:cs="Times New Roman"/>
                <w:color w:val="333333"/>
              </w:rPr>
              <w:t>Basser</w:t>
            </w:r>
            <w:proofErr w:type="spellEnd"/>
            <w:r w:rsidRPr="00064956">
              <w:rPr>
                <w:rFonts w:ascii="Merriweather" w:eastAsia="Times New Roman" w:hAnsi="Merriweather" w:cs="Times New Roman"/>
                <w:color w:val="333333"/>
              </w:rPr>
              <w:t xml:space="preserve"> served as Hillel Rabbi in the University of Florida and the University of Manitoba. He is the author/editor of 11 Books, among which are </w:t>
            </w:r>
            <w:r w:rsidRPr="00064956">
              <w:rPr>
                <w:rFonts w:ascii="Merriweather" w:eastAsia="Times New Roman" w:hAnsi="Merriweather" w:cs="Times New Roman"/>
                <w:i/>
                <w:iCs/>
                <w:color w:val="333333"/>
              </w:rPr>
              <w:t>The Gospel of Matthew and Judaic Traditions: A Relevance-Based Commentary</w:t>
            </w:r>
            <w:r w:rsidRPr="00064956">
              <w:rPr>
                <w:rFonts w:ascii="Merriweather" w:eastAsia="Times New Roman" w:hAnsi="Merriweather" w:cs="Times New Roman"/>
                <w:color w:val="333333"/>
              </w:rPr>
              <w:t> (with Marsha B. Cohen), </w:t>
            </w:r>
            <w:r w:rsidRPr="00064956">
              <w:rPr>
                <w:rFonts w:ascii="Merriweather" w:eastAsia="Times New Roman" w:hAnsi="Merriweather" w:cs="Times New Roman"/>
                <w:i/>
                <w:iCs/>
                <w:color w:val="333333"/>
              </w:rPr>
              <w:t>Studies in Exegesis: Christian Critiques of Jewish Law and Rabbinic Responses 70-300 C.E.</w:t>
            </w:r>
            <w:r w:rsidRPr="00064956">
              <w:rPr>
                <w:rFonts w:ascii="Merriweather" w:eastAsia="Times New Roman" w:hAnsi="Merriweather" w:cs="Times New Roman"/>
                <w:color w:val="333333"/>
              </w:rPr>
              <w:t>, and </w:t>
            </w:r>
            <w:r w:rsidRPr="00064956">
              <w:rPr>
                <w:rFonts w:ascii="Merriweather" w:eastAsia="Times New Roman" w:hAnsi="Merriweather" w:cs="Times New Roman"/>
                <w:i/>
                <w:iCs/>
                <w:color w:val="333333"/>
              </w:rPr>
              <w:t xml:space="preserve">The Mystical Study of Ruth: Midrash </w:t>
            </w:r>
            <w:proofErr w:type="spellStart"/>
            <w:r w:rsidRPr="00064956">
              <w:rPr>
                <w:rFonts w:ascii="Merriweather" w:eastAsia="Times New Roman" w:hAnsi="Merriweather" w:cs="Times New Roman"/>
                <w:i/>
                <w:iCs/>
                <w:color w:val="333333"/>
              </w:rPr>
              <w:t>HaNe’elam</w:t>
            </w:r>
            <w:proofErr w:type="spellEnd"/>
            <w:r w:rsidRPr="00064956">
              <w:rPr>
                <w:rFonts w:ascii="Merriweather" w:eastAsia="Times New Roman" w:hAnsi="Merriweather" w:cs="Times New Roman"/>
                <w:i/>
                <w:iCs/>
                <w:color w:val="333333"/>
              </w:rPr>
              <w:t xml:space="preserve"> of the Zohar to the Book of Ruth </w:t>
            </w:r>
            <w:r w:rsidRPr="00064956">
              <w:rPr>
                <w:rFonts w:ascii="Merriweather" w:eastAsia="Times New Roman" w:hAnsi="Merriweather" w:cs="Times New Roman"/>
                <w:color w:val="333333"/>
              </w:rPr>
              <w:t>(with Lawrence Englander)</w:t>
            </w:r>
          </w:p>
        </w:tc>
        <w:tc>
          <w:tcPr>
            <w:tcW w:w="4675" w:type="dxa"/>
          </w:tcPr>
          <w:p w14:paraId="71527E8B" w14:textId="5230C459" w:rsidR="00C51E25" w:rsidRDefault="002D280C" w:rsidP="004E1C22">
            <w:pPr>
              <w:bidi/>
              <w:spacing w:line="276" w:lineRule="auto"/>
              <w:rPr>
                <w:rFonts w:asciiTheme="minorBidi" w:hAnsiTheme="minorBidi"/>
                <w:rtl/>
              </w:rPr>
            </w:pPr>
            <w:r>
              <w:rPr>
                <w:rFonts w:asciiTheme="minorBidi" w:hAnsiTheme="minorBidi" w:hint="cs"/>
                <w:rtl/>
              </w:rPr>
              <w:t>הרב פרופ' הרברט ב</w:t>
            </w:r>
            <w:r w:rsidR="00076A0A">
              <w:rPr>
                <w:rFonts w:asciiTheme="minorBidi" w:hAnsiTheme="minorBidi" w:hint="cs"/>
                <w:rtl/>
              </w:rPr>
              <w:t>ָּ</w:t>
            </w:r>
            <w:r>
              <w:rPr>
                <w:rFonts w:asciiTheme="minorBidi" w:hAnsiTheme="minorBidi" w:hint="cs"/>
                <w:rtl/>
              </w:rPr>
              <w:t>ס</w:t>
            </w:r>
            <w:r w:rsidR="00076A0A">
              <w:rPr>
                <w:rFonts w:asciiTheme="minorBidi" w:hAnsiTheme="minorBidi" w:hint="cs"/>
                <w:rtl/>
              </w:rPr>
              <w:t>ֶ</w:t>
            </w:r>
            <w:r>
              <w:rPr>
                <w:rFonts w:asciiTheme="minorBidi" w:hAnsiTheme="minorBidi" w:hint="cs"/>
                <w:rtl/>
              </w:rPr>
              <w:t>ר</w:t>
            </w:r>
          </w:p>
          <w:p w14:paraId="41EB7557" w14:textId="77777777" w:rsidR="002D280C" w:rsidRDefault="002D280C" w:rsidP="002D280C">
            <w:pPr>
              <w:bidi/>
              <w:spacing w:line="276" w:lineRule="auto"/>
              <w:rPr>
                <w:rFonts w:asciiTheme="minorBidi" w:hAnsiTheme="minorBidi"/>
                <w:rtl/>
                <w:lang w:val="fr-FR"/>
              </w:rPr>
            </w:pPr>
            <w:r>
              <w:rPr>
                <w:rFonts w:asciiTheme="minorBidi" w:hAnsiTheme="minorBidi" w:hint="cs"/>
                <w:rtl/>
              </w:rPr>
              <w:t>אוניברסיטת קווינס</w:t>
            </w:r>
          </w:p>
          <w:p w14:paraId="27B57E97" w14:textId="0600B79C" w:rsidR="002D280C" w:rsidRPr="00A434BE" w:rsidRDefault="002D280C" w:rsidP="002D280C">
            <w:pPr>
              <w:bidi/>
              <w:spacing w:line="276" w:lineRule="auto"/>
              <w:rPr>
                <w:rFonts w:asciiTheme="minorBidi" w:hAnsiTheme="minorBidi"/>
                <w:rtl/>
              </w:rPr>
            </w:pPr>
            <w:r>
              <w:rPr>
                <w:rFonts w:asciiTheme="minorBidi" w:hAnsiTheme="minorBidi" w:hint="cs"/>
                <w:rtl/>
                <w:lang w:val="fr-FR"/>
              </w:rPr>
              <w:t xml:space="preserve">הרב פרופ' הרברט בסר הוא חוקר (בדרגת פרופסור אמריטוס) במחלקה למדעי הדתות והיהדות באוניברסיטת קווינס. את לימודיו לתואר שני ושלישי עשה באוניברסיטת טורנטו ואת התואר הראשון שלו קיבל בישיבה יוניברסיטי. בסר שימש כרב </w:t>
            </w:r>
            <w:r w:rsidR="004F6752">
              <w:rPr>
                <w:rFonts w:asciiTheme="minorBidi" w:hAnsiTheme="minorBidi" w:hint="cs"/>
                <w:rtl/>
                <w:lang w:val="fr-FR"/>
              </w:rPr>
              <w:t>בתי</w:t>
            </w:r>
            <w:r>
              <w:rPr>
                <w:rFonts w:asciiTheme="minorBidi" w:hAnsiTheme="minorBidi" w:hint="cs"/>
                <w:rtl/>
                <w:lang w:val="fr-FR"/>
              </w:rPr>
              <w:t xml:space="preserve"> הלל באוניברסיטת פלורידה</w:t>
            </w:r>
            <w:r w:rsidR="00A508BF">
              <w:rPr>
                <w:rFonts w:asciiTheme="minorBidi" w:hAnsiTheme="minorBidi" w:hint="cs"/>
                <w:rtl/>
                <w:lang w:val="fr-FR"/>
              </w:rPr>
              <w:t xml:space="preserve"> ובאוניברסיטת מניטובה.</w:t>
            </w:r>
            <w:r w:rsidR="00A434BE">
              <w:rPr>
                <w:rFonts w:asciiTheme="minorBidi" w:hAnsiTheme="minorBidi" w:hint="cs"/>
                <w:rtl/>
                <w:lang w:val="fr-FR"/>
              </w:rPr>
              <w:t xml:space="preserve"> כתב וערך א</w:t>
            </w:r>
            <w:r w:rsidR="004F6752">
              <w:rPr>
                <w:rFonts w:asciiTheme="minorBidi" w:hAnsiTheme="minorBidi" w:hint="cs"/>
                <w:rtl/>
                <w:lang w:val="fr-FR"/>
              </w:rPr>
              <w:t>חד</w:t>
            </w:r>
            <w:r w:rsidR="00A434BE">
              <w:rPr>
                <w:rFonts w:asciiTheme="minorBidi" w:hAnsiTheme="minorBidi" w:hint="cs"/>
                <w:rtl/>
                <w:lang w:val="fr-FR"/>
              </w:rPr>
              <w:t xml:space="preserve">-עשר ספרים, בהם: </w:t>
            </w:r>
            <w:r w:rsidR="00A434BE" w:rsidRPr="00064956">
              <w:rPr>
                <w:rFonts w:ascii="Merriweather" w:eastAsia="Times New Roman" w:hAnsi="Merriweather" w:cs="Times New Roman"/>
                <w:i/>
                <w:iCs/>
                <w:color w:val="333333"/>
              </w:rPr>
              <w:t>The Gospel of Matthew and Judaic Traditions: A Relevance-Based Commentary</w:t>
            </w:r>
            <w:r w:rsidR="00A434BE">
              <w:rPr>
                <w:rFonts w:asciiTheme="minorBidi" w:hAnsiTheme="minorBidi" w:hint="cs"/>
                <w:rtl/>
              </w:rPr>
              <w:t xml:space="preserve"> (יחד עם מרשה כהן), </w:t>
            </w:r>
            <w:r w:rsidR="00A434BE" w:rsidRPr="00064956">
              <w:rPr>
                <w:rFonts w:ascii="Merriweather" w:eastAsia="Times New Roman" w:hAnsi="Merriweather" w:cs="Times New Roman"/>
                <w:i/>
                <w:iCs/>
                <w:color w:val="333333"/>
              </w:rPr>
              <w:t>Studies in Exegesis: Christian Critiques of Jewish Law and Rabbinic Responses 70-300 C.E.</w:t>
            </w:r>
            <w:r w:rsidR="00A434BE">
              <w:rPr>
                <w:rFonts w:asciiTheme="minorBidi" w:hAnsiTheme="minorBidi" w:hint="cs"/>
                <w:rtl/>
              </w:rPr>
              <w:t>, ו-</w:t>
            </w:r>
            <w:r w:rsidR="00A434BE" w:rsidRPr="00064956">
              <w:rPr>
                <w:rFonts w:ascii="Merriweather" w:eastAsia="Times New Roman" w:hAnsi="Merriweather" w:cs="Times New Roman"/>
                <w:i/>
                <w:iCs/>
                <w:color w:val="333333"/>
              </w:rPr>
              <w:t xml:space="preserve"> The Mystical Study of Ruth: Midrash </w:t>
            </w:r>
            <w:proofErr w:type="spellStart"/>
            <w:r w:rsidR="00A434BE" w:rsidRPr="00064956">
              <w:rPr>
                <w:rFonts w:ascii="Merriweather" w:eastAsia="Times New Roman" w:hAnsi="Merriweather" w:cs="Times New Roman"/>
                <w:i/>
                <w:iCs/>
                <w:color w:val="333333"/>
              </w:rPr>
              <w:t>HaNe’elam</w:t>
            </w:r>
            <w:proofErr w:type="spellEnd"/>
            <w:r w:rsidR="00A434BE" w:rsidRPr="00064956">
              <w:rPr>
                <w:rFonts w:ascii="Merriweather" w:eastAsia="Times New Roman" w:hAnsi="Merriweather" w:cs="Times New Roman"/>
                <w:i/>
                <w:iCs/>
                <w:color w:val="333333"/>
              </w:rPr>
              <w:t xml:space="preserve"> of the Zohar to the Book of Ruth</w:t>
            </w:r>
            <w:r w:rsidR="00A434BE">
              <w:rPr>
                <w:rFonts w:asciiTheme="minorBidi" w:hAnsiTheme="minorBidi" w:hint="cs"/>
                <w:rtl/>
              </w:rPr>
              <w:t xml:space="preserve"> (יחד עם לורנס אנגלנדר).</w:t>
            </w:r>
          </w:p>
        </w:tc>
      </w:tr>
      <w:tr w:rsidR="00A623A4" w14:paraId="49E03298" w14:textId="77777777" w:rsidTr="004E1C22">
        <w:tc>
          <w:tcPr>
            <w:tcW w:w="4675" w:type="dxa"/>
          </w:tcPr>
          <w:p w14:paraId="6754E385" w14:textId="77777777" w:rsidR="009D224B" w:rsidRPr="00064956" w:rsidRDefault="009D224B" w:rsidP="009D224B">
            <w:pPr>
              <w:shd w:val="clear" w:color="auto" w:fill="FFFFFF"/>
              <w:spacing w:after="450" w:line="1050" w:lineRule="atLeast"/>
              <w:jc w:val="center"/>
              <w:outlineLvl w:val="0"/>
              <w:rPr>
                <w:rFonts w:ascii="Merriweather" w:eastAsia="Times New Roman" w:hAnsi="Merriweather" w:cs="Times New Roman"/>
                <w:color w:val="333333"/>
                <w:kern w:val="36"/>
              </w:rPr>
            </w:pPr>
            <w:r w:rsidRPr="00064956">
              <w:rPr>
                <w:rFonts w:ascii="Merriweather" w:eastAsia="Times New Roman" w:hAnsi="Merriweather" w:cs="Times New Roman"/>
                <w:color w:val="333333"/>
                <w:kern w:val="36"/>
              </w:rPr>
              <w:t>Ascetic Fasting and the Dangers of Piety</w:t>
            </w:r>
          </w:p>
          <w:p w14:paraId="19A0D5E7" w14:textId="77777777" w:rsidR="00A623A4" w:rsidRPr="00E60E97" w:rsidRDefault="00A623A4" w:rsidP="00057E0D">
            <w:pPr>
              <w:spacing w:line="276" w:lineRule="auto"/>
              <w:rPr>
                <w:rFonts w:asciiTheme="minorBidi" w:hAnsiTheme="minorBidi"/>
                <w:b/>
                <w:bCs/>
              </w:rPr>
            </w:pPr>
          </w:p>
        </w:tc>
        <w:tc>
          <w:tcPr>
            <w:tcW w:w="4675" w:type="dxa"/>
          </w:tcPr>
          <w:p w14:paraId="4A3AB936" w14:textId="3626BC15" w:rsidR="00A623A4" w:rsidRDefault="0095062C" w:rsidP="004E1C22">
            <w:pPr>
              <w:bidi/>
              <w:spacing w:line="276" w:lineRule="auto"/>
              <w:rPr>
                <w:rFonts w:asciiTheme="minorBidi" w:hAnsiTheme="minorBidi"/>
                <w:rtl/>
              </w:rPr>
            </w:pPr>
            <w:r>
              <w:rPr>
                <w:rFonts w:asciiTheme="minorBidi" w:hAnsiTheme="minorBidi" w:hint="cs"/>
                <w:rtl/>
              </w:rPr>
              <w:t>תענית סיגוף וסכנותיה של החסידות</w:t>
            </w:r>
          </w:p>
        </w:tc>
      </w:tr>
      <w:tr w:rsidR="004E1C22" w14:paraId="2A5324BC" w14:textId="77777777" w:rsidTr="004E1C22">
        <w:tc>
          <w:tcPr>
            <w:tcW w:w="4675" w:type="dxa"/>
          </w:tcPr>
          <w:p w14:paraId="311C1578" w14:textId="77777777" w:rsidR="009D224B" w:rsidRPr="00064956" w:rsidRDefault="009D224B" w:rsidP="009D224B">
            <w:pPr>
              <w:shd w:val="clear" w:color="auto" w:fill="FFFFFF"/>
              <w:spacing w:after="150" w:line="555"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lastRenderedPageBreak/>
              <w:t xml:space="preserve">To meet </w:t>
            </w:r>
            <w:proofErr w:type="spellStart"/>
            <w:r w:rsidRPr="00064956">
              <w:rPr>
                <w:rFonts w:ascii="Merriweather" w:eastAsia="Times New Roman" w:hAnsi="Merriweather" w:cs="Times New Roman"/>
                <w:color w:val="333333"/>
              </w:rPr>
              <w:t>Yofiel</w:t>
            </w:r>
            <w:proofErr w:type="spellEnd"/>
            <w:r w:rsidRPr="00064956">
              <w:rPr>
                <w:rFonts w:ascii="Merriweather" w:eastAsia="Times New Roman" w:hAnsi="Merriweather" w:cs="Times New Roman"/>
                <w:color w:val="333333"/>
              </w:rPr>
              <w:t xml:space="preserve">, the angel of Torah, to ward off the devil, or to pronounce God's name are some reasons for ascetic fasting. But beware: Publicizing your fast not only negates your act of piety but can bring down divine wrath. Just ask </w:t>
            </w:r>
            <w:proofErr w:type="gramStart"/>
            <w:r w:rsidRPr="00064956">
              <w:rPr>
                <w:rFonts w:ascii="Merriweather" w:eastAsia="Times New Roman" w:hAnsi="Merriweather" w:cs="Times New Roman"/>
                <w:color w:val="333333"/>
              </w:rPr>
              <w:t>Miriam</w:t>
            </w:r>
            <w:proofErr w:type="gramEnd"/>
            <w:r w:rsidRPr="00064956">
              <w:rPr>
                <w:rFonts w:ascii="Merriweather" w:eastAsia="Times New Roman" w:hAnsi="Merriweather" w:cs="Times New Roman"/>
                <w:color w:val="333333"/>
              </w:rPr>
              <w:t xml:space="preserve"> daughter of Onion Leaf.</w:t>
            </w:r>
          </w:p>
          <w:p w14:paraId="3901D33A" w14:textId="77777777" w:rsidR="004E1C22" w:rsidRPr="004E1C22" w:rsidRDefault="004E1C22" w:rsidP="00057E0D">
            <w:pPr>
              <w:spacing w:line="276" w:lineRule="auto"/>
              <w:rPr>
                <w:rFonts w:asciiTheme="minorBidi" w:hAnsiTheme="minorBidi"/>
              </w:rPr>
            </w:pPr>
          </w:p>
        </w:tc>
        <w:tc>
          <w:tcPr>
            <w:tcW w:w="4675" w:type="dxa"/>
          </w:tcPr>
          <w:p w14:paraId="16112207" w14:textId="61D8E5B2" w:rsidR="004E1C22" w:rsidRDefault="006E63AB" w:rsidP="00E60E97">
            <w:pPr>
              <w:bidi/>
              <w:spacing w:line="276" w:lineRule="auto"/>
              <w:rPr>
                <w:rFonts w:asciiTheme="minorBidi" w:hAnsiTheme="minorBidi"/>
                <w:rtl/>
              </w:rPr>
            </w:pPr>
            <w:r>
              <w:rPr>
                <w:rFonts w:asciiTheme="minorBidi" w:hAnsiTheme="minorBidi" w:hint="cs"/>
                <w:rtl/>
              </w:rPr>
              <w:t>לתענית סיגוף מטרות שונות: פגישה עם יופיאל שר התורה, ניצחון על השטן או אמירת השם המפורש</w:t>
            </w:r>
            <w:r w:rsidR="00D363BD">
              <w:rPr>
                <w:rFonts w:asciiTheme="minorBidi" w:hAnsiTheme="minorBidi" w:hint="cs"/>
                <w:rtl/>
              </w:rPr>
              <w:t xml:space="preserve">. אולם יש להיזהר: לא זו בלבד שפרסום דבר התענית </w:t>
            </w:r>
            <w:r w:rsidR="00E30692">
              <w:rPr>
                <w:rFonts w:asciiTheme="minorBidi" w:hAnsiTheme="minorBidi" w:hint="cs"/>
                <w:rtl/>
              </w:rPr>
              <w:t>מנוגד למעשה החסידות אלא</w:t>
            </w:r>
            <w:r w:rsidR="00561DAF">
              <w:rPr>
                <w:rFonts w:asciiTheme="minorBidi" w:hAnsiTheme="minorBidi" w:hint="cs"/>
                <w:rtl/>
              </w:rPr>
              <w:t xml:space="preserve"> שהוא</w:t>
            </w:r>
            <w:r w:rsidR="00E30692">
              <w:rPr>
                <w:rFonts w:asciiTheme="minorBidi" w:hAnsiTheme="minorBidi" w:hint="cs"/>
                <w:rtl/>
              </w:rPr>
              <w:t xml:space="preserve"> יכול גם לגרום לחרון אף. ואם איננו מאמינים, די שנביט במרים בת עלי בצלים ובסיפורה.</w:t>
            </w:r>
          </w:p>
        </w:tc>
      </w:tr>
      <w:tr w:rsidR="004E1C22" w14:paraId="1BE072B2" w14:textId="77777777" w:rsidTr="004E1C22">
        <w:tc>
          <w:tcPr>
            <w:tcW w:w="4675" w:type="dxa"/>
          </w:tcPr>
          <w:p w14:paraId="5827D7B5" w14:textId="77777777" w:rsidR="009D224B" w:rsidRPr="009D224B" w:rsidRDefault="009D224B" w:rsidP="009D224B">
            <w:pPr>
              <w:spacing w:line="276" w:lineRule="auto"/>
              <w:ind w:firstLine="720"/>
              <w:rPr>
                <w:rFonts w:asciiTheme="minorBidi" w:hAnsiTheme="minorBidi"/>
              </w:rPr>
            </w:pPr>
            <w:r w:rsidRPr="009D224B">
              <w:rPr>
                <w:rFonts w:asciiTheme="minorBidi" w:hAnsiTheme="minorBidi"/>
              </w:rPr>
              <w:t>Prof. Rabbi</w:t>
            </w:r>
          </w:p>
          <w:p w14:paraId="0B8B2CCC" w14:textId="77777777" w:rsidR="009D224B" w:rsidRPr="009D224B" w:rsidRDefault="009D224B" w:rsidP="009D224B">
            <w:pPr>
              <w:spacing w:line="276" w:lineRule="auto"/>
              <w:ind w:firstLine="720"/>
              <w:rPr>
                <w:rFonts w:asciiTheme="minorBidi" w:hAnsiTheme="minorBidi"/>
              </w:rPr>
            </w:pPr>
            <w:r w:rsidRPr="009D224B">
              <w:rPr>
                <w:rFonts w:asciiTheme="minorBidi" w:hAnsiTheme="minorBidi"/>
              </w:rPr>
              <w:t xml:space="preserve">Herbert </w:t>
            </w:r>
            <w:proofErr w:type="spellStart"/>
            <w:r w:rsidRPr="009D224B">
              <w:rPr>
                <w:rFonts w:asciiTheme="minorBidi" w:hAnsiTheme="minorBidi"/>
              </w:rPr>
              <w:t>Basser</w:t>
            </w:r>
            <w:proofErr w:type="spellEnd"/>
          </w:p>
          <w:p w14:paraId="52B510FE" w14:textId="77777777" w:rsidR="004E1C22" w:rsidRPr="004E1C22" w:rsidRDefault="004E1C22" w:rsidP="009D224B">
            <w:pPr>
              <w:spacing w:line="276" w:lineRule="auto"/>
              <w:ind w:firstLine="720"/>
              <w:rPr>
                <w:rFonts w:asciiTheme="minorBidi" w:hAnsiTheme="minorBidi"/>
              </w:rPr>
            </w:pPr>
          </w:p>
        </w:tc>
        <w:tc>
          <w:tcPr>
            <w:tcW w:w="4675" w:type="dxa"/>
          </w:tcPr>
          <w:p w14:paraId="0759D22B" w14:textId="4FA94DE7" w:rsidR="004E1C22" w:rsidRDefault="00E30692" w:rsidP="004E1C22">
            <w:pPr>
              <w:bidi/>
              <w:spacing w:line="276" w:lineRule="auto"/>
              <w:rPr>
                <w:rFonts w:asciiTheme="minorBidi" w:hAnsiTheme="minorBidi"/>
                <w:rtl/>
              </w:rPr>
            </w:pPr>
            <w:r>
              <w:rPr>
                <w:rFonts w:asciiTheme="minorBidi" w:hAnsiTheme="minorBidi" w:hint="cs"/>
                <w:rtl/>
              </w:rPr>
              <w:t>הרב פרופ' הרברט ב</w:t>
            </w:r>
            <w:r w:rsidR="004F6752">
              <w:rPr>
                <w:rFonts w:asciiTheme="minorBidi" w:hAnsiTheme="minorBidi" w:hint="cs"/>
                <w:rtl/>
              </w:rPr>
              <w:t>ָּ</w:t>
            </w:r>
            <w:r>
              <w:rPr>
                <w:rFonts w:asciiTheme="minorBidi" w:hAnsiTheme="minorBidi" w:hint="cs"/>
                <w:rtl/>
              </w:rPr>
              <w:t>ס</w:t>
            </w:r>
            <w:r w:rsidR="004F6752">
              <w:rPr>
                <w:rFonts w:asciiTheme="minorBidi" w:hAnsiTheme="minorBidi" w:hint="cs"/>
                <w:rtl/>
              </w:rPr>
              <w:t>ֶ</w:t>
            </w:r>
            <w:r>
              <w:rPr>
                <w:rFonts w:asciiTheme="minorBidi" w:hAnsiTheme="minorBidi" w:hint="cs"/>
                <w:rtl/>
              </w:rPr>
              <w:t>ר</w:t>
            </w:r>
          </w:p>
        </w:tc>
      </w:tr>
      <w:tr w:rsidR="004E1C22" w14:paraId="1444F8D3" w14:textId="77777777" w:rsidTr="004E1C22">
        <w:tc>
          <w:tcPr>
            <w:tcW w:w="4675" w:type="dxa"/>
          </w:tcPr>
          <w:p w14:paraId="0C9CDD8D" w14:textId="6512C1E1" w:rsidR="00CE34EA" w:rsidRPr="004E1C22" w:rsidRDefault="009D224B" w:rsidP="009D224B">
            <w:pPr>
              <w:tabs>
                <w:tab w:val="left" w:pos="3731"/>
              </w:tabs>
              <w:spacing w:line="276" w:lineRule="auto"/>
              <w:rPr>
                <w:rFonts w:asciiTheme="minorBidi" w:hAnsiTheme="minorBidi"/>
              </w:rPr>
            </w:pPr>
            <w:r w:rsidRPr="00064956">
              <w:rPr>
                <w:rFonts w:ascii="Merriweather" w:eastAsia="Times New Roman" w:hAnsi="Merriweather" w:cs="Times New Roman"/>
                <w:noProof/>
                <w:color w:val="333333"/>
              </w:rPr>
              <w:drawing>
                <wp:anchor distT="0" distB="0" distL="114300" distR="114300" simplePos="0" relativeHeight="251658240" behindDoc="1" locked="0" layoutInCell="1" allowOverlap="1" wp14:anchorId="694162FF" wp14:editId="5B88B095">
                  <wp:simplePos x="0" y="0"/>
                  <wp:positionH relativeFrom="column">
                    <wp:posOffset>62131</wp:posOffset>
                  </wp:positionH>
                  <wp:positionV relativeFrom="paragraph">
                    <wp:posOffset>2540</wp:posOffset>
                  </wp:positionV>
                  <wp:extent cx="1864995" cy="1306195"/>
                  <wp:effectExtent l="0" t="0" r="1905" b="8255"/>
                  <wp:wrapTight wrapText="bothSides">
                    <wp:wrapPolygon edited="0">
                      <wp:start x="0" y="0"/>
                      <wp:lineTo x="0" y="21421"/>
                      <wp:lineTo x="21401" y="21421"/>
                      <wp:lineTo x="21401" y="0"/>
                      <wp:lineTo x="0" y="0"/>
                    </wp:wrapPolygon>
                  </wp:wrapTight>
                  <wp:docPr id="2091539594" name="Picture 1" descr="Ascetic Fasting and the Dangers of P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tic Fasting and the Dangers of Pi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1306195"/>
                          </a:xfrm>
                          <a:prstGeom prst="rect">
                            <a:avLst/>
                          </a:prstGeom>
                          <a:noFill/>
                          <a:ln>
                            <a:noFill/>
                          </a:ln>
                        </pic:spPr>
                      </pic:pic>
                    </a:graphicData>
                  </a:graphic>
                </wp:anchor>
              </w:drawing>
            </w:r>
            <w:r>
              <w:rPr>
                <w:rFonts w:asciiTheme="minorBidi" w:hAnsiTheme="minorBidi"/>
              </w:rPr>
              <w:tab/>
            </w:r>
          </w:p>
        </w:tc>
        <w:tc>
          <w:tcPr>
            <w:tcW w:w="4675" w:type="dxa"/>
          </w:tcPr>
          <w:p w14:paraId="78EC1740" w14:textId="58C708E0" w:rsidR="004E1C22" w:rsidRDefault="00E30692" w:rsidP="004E1C22">
            <w:pPr>
              <w:bidi/>
              <w:spacing w:line="276" w:lineRule="auto"/>
              <w:rPr>
                <w:rFonts w:asciiTheme="minorBidi" w:hAnsiTheme="minorBidi"/>
                <w:rtl/>
              </w:rPr>
            </w:pPr>
            <w:r w:rsidRPr="00064956">
              <w:rPr>
                <w:rFonts w:ascii="Merriweather" w:eastAsia="Times New Roman" w:hAnsi="Merriweather" w:cs="Times New Roman"/>
                <w:noProof/>
                <w:color w:val="333333"/>
              </w:rPr>
              <w:drawing>
                <wp:anchor distT="0" distB="0" distL="114300" distR="114300" simplePos="0" relativeHeight="251660288" behindDoc="1" locked="0" layoutInCell="1" allowOverlap="1" wp14:anchorId="66AC5503" wp14:editId="7F7450F3">
                  <wp:simplePos x="0" y="0"/>
                  <wp:positionH relativeFrom="column">
                    <wp:posOffset>974311</wp:posOffset>
                  </wp:positionH>
                  <wp:positionV relativeFrom="paragraph">
                    <wp:posOffset>6985</wp:posOffset>
                  </wp:positionV>
                  <wp:extent cx="1864995" cy="1306195"/>
                  <wp:effectExtent l="0" t="0" r="1905" b="8255"/>
                  <wp:wrapTight wrapText="bothSides">
                    <wp:wrapPolygon edited="0">
                      <wp:start x="0" y="0"/>
                      <wp:lineTo x="0" y="21421"/>
                      <wp:lineTo x="21401" y="21421"/>
                      <wp:lineTo x="21401" y="0"/>
                      <wp:lineTo x="0" y="0"/>
                    </wp:wrapPolygon>
                  </wp:wrapTight>
                  <wp:docPr id="1697484095" name="Picture 1" descr="Ascetic Fasting and the Dangers of P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tic Fasting and the Dangers of Pi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1306195"/>
                          </a:xfrm>
                          <a:prstGeom prst="rect">
                            <a:avLst/>
                          </a:prstGeom>
                          <a:noFill/>
                          <a:ln>
                            <a:noFill/>
                          </a:ln>
                        </pic:spPr>
                      </pic:pic>
                    </a:graphicData>
                  </a:graphic>
                </wp:anchor>
              </w:drawing>
            </w:r>
          </w:p>
        </w:tc>
      </w:tr>
      <w:tr w:rsidR="009D224B" w14:paraId="66AC5724" w14:textId="77777777" w:rsidTr="004E1C22">
        <w:tc>
          <w:tcPr>
            <w:tcW w:w="4675" w:type="dxa"/>
          </w:tcPr>
          <w:p w14:paraId="13D9AFD6" w14:textId="77777777" w:rsidR="009D224B" w:rsidRPr="00064956" w:rsidRDefault="009D224B" w:rsidP="009D224B">
            <w:pPr>
              <w:shd w:val="clear" w:color="auto" w:fill="FFFFFF"/>
              <w:spacing w:line="420" w:lineRule="atLeast"/>
              <w:jc w:val="center"/>
              <w:rPr>
                <w:rFonts w:ascii="Merriweather" w:eastAsia="Times New Roman" w:hAnsi="Merriweather" w:cs="Times New Roman"/>
                <w:color w:val="333333"/>
              </w:rPr>
            </w:pPr>
            <w:r w:rsidRPr="00064956">
              <w:rPr>
                <w:rFonts w:ascii="Merriweather" w:eastAsia="Times New Roman" w:hAnsi="Merriweather" w:cs="Times New Roman"/>
                <w:color w:val="333333"/>
              </w:rPr>
              <w:t>Jesus Tempted in the Wilderness, James Tissot, 1886-1894 Brooklynmuseum.org</w:t>
            </w:r>
          </w:p>
          <w:p w14:paraId="1EBF4AB2" w14:textId="77777777" w:rsidR="009D224B" w:rsidRPr="004E1C22" w:rsidRDefault="009D224B" w:rsidP="004E1C22">
            <w:pPr>
              <w:spacing w:line="276" w:lineRule="auto"/>
              <w:rPr>
                <w:rFonts w:asciiTheme="minorBidi" w:hAnsiTheme="minorBidi"/>
              </w:rPr>
            </w:pPr>
          </w:p>
        </w:tc>
        <w:tc>
          <w:tcPr>
            <w:tcW w:w="4675" w:type="dxa"/>
          </w:tcPr>
          <w:p w14:paraId="21886967" w14:textId="77777777" w:rsidR="009D224B" w:rsidRDefault="00E30692" w:rsidP="004E1C22">
            <w:pPr>
              <w:bidi/>
              <w:spacing w:line="276" w:lineRule="auto"/>
              <w:rPr>
                <w:rFonts w:asciiTheme="minorBidi" w:hAnsiTheme="minorBidi"/>
                <w:rtl/>
              </w:rPr>
            </w:pPr>
            <w:r>
              <w:rPr>
                <w:rFonts w:asciiTheme="minorBidi" w:hAnsiTheme="minorBidi" w:hint="cs"/>
                <w:rtl/>
              </w:rPr>
              <w:t>הפיתוי של ישוע במדבר, ג'יימס טיסו, 1886–1894</w:t>
            </w:r>
          </w:p>
          <w:p w14:paraId="2BA150FA" w14:textId="094056CF" w:rsidR="00E30692" w:rsidRDefault="00E30692" w:rsidP="00E30692">
            <w:pPr>
              <w:bidi/>
              <w:spacing w:line="276" w:lineRule="auto"/>
              <w:rPr>
                <w:rFonts w:asciiTheme="minorBidi" w:hAnsiTheme="minorBidi"/>
                <w:rtl/>
              </w:rPr>
            </w:pPr>
            <w:r w:rsidRPr="00064956">
              <w:rPr>
                <w:rFonts w:ascii="Merriweather" w:eastAsia="Times New Roman" w:hAnsi="Merriweather" w:cs="Times New Roman"/>
                <w:color w:val="333333"/>
              </w:rPr>
              <w:t>Brooklynmuseum.org</w:t>
            </w:r>
          </w:p>
        </w:tc>
      </w:tr>
      <w:tr w:rsidR="009D224B" w14:paraId="0FA01013" w14:textId="77777777" w:rsidTr="004E1C22">
        <w:tc>
          <w:tcPr>
            <w:tcW w:w="4675" w:type="dxa"/>
          </w:tcPr>
          <w:p w14:paraId="091ECDC2" w14:textId="77777777" w:rsidR="009D224B" w:rsidRPr="00064956" w:rsidRDefault="009D224B" w:rsidP="009D224B">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Fasting is a ubiquitous human practice, part of the cultural matrix of most (perhaps all) societies. Presocratic Greeks like Pythagoras (6</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cent.</w:t>
            </w:r>
            <w:r w:rsidRPr="00064956">
              <w:rPr>
                <w:rFonts w:ascii="Merriweather" w:eastAsia="Times New Roman" w:hAnsi="Merriweather" w:cs="Times New Roman"/>
                <w:smallCaps/>
                <w:color w:val="000000"/>
              </w:rPr>
              <w:t> B.C.E</w:t>
            </w:r>
            <w:r w:rsidRPr="00064956">
              <w:rPr>
                <w:rFonts w:ascii="Merriweather" w:eastAsia="Times New Roman" w:hAnsi="Merriweather" w:cs="Times New Roman"/>
                <w:color w:val="000000"/>
              </w:rPr>
              <w:t>.) ordained fasts as a matter of course for medical, philosophic, and mystical reasons like many other societies.</w:t>
            </w:r>
          </w:p>
          <w:p w14:paraId="777E5D4C" w14:textId="77777777" w:rsidR="009D224B" w:rsidRPr="004E1C22" w:rsidRDefault="009D224B" w:rsidP="004E1C22">
            <w:pPr>
              <w:spacing w:line="276" w:lineRule="auto"/>
              <w:rPr>
                <w:rFonts w:asciiTheme="minorBidi" w:hAnsiTheme="minorBidi"/>
              </w:rPr>
            </w:pPr>
          </w:p>
        </w:tc>
        <w:tc>
          <w:tcPr>
            <w:tcW w:w="4675" w:type="dxa"/>
          </w:tcPr>
          <w:p w14:paraId="45CE1FA0" w14:textId="6E590A93" w:rsidR="009D224B" w:rsidRDefault="00E30692" w:rsidP="004E1C22">
            <w:pPr>
              <w:bidi/>
              <w:spacing w:line="276" w:lineRule="auto"/>
              <w:rPr>
                <w:rFonts w:asciiTheme="minorBidi" w:hAnsiTheme="minorBidi"/>
                <w:rtl/>
              </w:rPr>
            </w:pPr>
            <w:r>
              <w:rPr>
                <w:rFonts w:asciiTheme="minorBidi" w:hAnsiTheme="minorBidi" w:hint="cs"/>
                <w:rtl/>
              </w:rPr>
              <w:t>תענית היא מנהג רווח באנושות כולה, ומשמשת מרכיב במארג התרבותי של מרבית החברות (ואולי אף בכולן).</w:t>
            </w:r>
            <w:r w:rsidR="0068548E">
              <w:rPr>
                <w:rFonts w:asciiTheme="minorBidi" w:hAnsiTheme="minorBidi" w:hint="cs"/>
                <w:rtl/>
              </w:rPr>
              <w:t xml:space="preserve"> הוגים יוונים קדם-סוקרטיים כגון פיתגורס (המאה ה-6 לפני הספירה) הור</w:t>
            </w:r>
            <w:r w:rsidR="00561DAF">
              <w:rPr>
                <w:rFonts w:asciiTheme="minorBidi" w:hAnsiTheme="minorBidi" w:hint="cs"/>
                <w:rtl/>
              </w:rPr>
              <w:t>ו</w:t>
            </w:r>
            <w:r w:rsidR="0068548E">
              <w:rPr>
                <w:rFonts w:asciiTheme="minorBidi" w:hAnsiTheme="minorBidi" w:hint="cs"/>
                <w:rtl/>
              </w:rPr>
              <w:t xml:space="preserve"> לשומעי לקח</w:t>
            </w:r>
            <w:r w:rsidR="00561DAF">
              <w:rPr>
                <w:rFonts w:asciiTheme="minorBidi" w:hAnsiTheme="minorBidi" w:hint="cs"/>
                <w:rtl/>
              </w:rPr>
              <w:t>ם</w:t>
            </w:r>
            <w:r w:rsidR="0068548E">
              <w:rPr>
                <w:rFonts w:asciiTheme="minorBidi" w:hAnsiTheme="minorBidi" w:hint="cs"/>
                <w:rtl/>
              </w:rPr>
              <w:t xml:space="preserve"> לצום מטעמים רפואיים, פילוסופיים ומיסטיים כדבר המובן מאליו,</w:t>
            </w:r>
            <w:r w:rsidR="005F2DA8">
              <w:rPr>
                <w:rFonts w:asciiTheme="minorBidi" w:hAnsiTheme="minorBidi" w:hint="cs"/>
                <w:rtl/>
              </w:rPr>
              <w:t xml:space="preserve"> כפי </w:t>
            </w:r>
            <w:r w:rsidR="004F6752">
              <w:rPr>
                <w:rFonts w:asciiTheme="minorBidi" w:hAnsiTheme="minorBidi" w:hint="cs"/>
                <w:rtl/>
              </w:rPr>
              <w:t xml:space="preserve">שהיה </w:t>
            </w:r>
            <w:r w:rsidR="005F2DA8">
              <w:rPr>
                <w:rFonts w:asciiTheme="minorBidi" w:hAnsiTheme="minorBidi" w:hint="cs"/>
                <w:rtl/>
              </w:rPr>
              <w:t>נהוג בחברות רבות אחרות.</w:t>
            </w:r>
          </w:p>
        </w:tc>
      </w:tr>
      <w:tr w:rsidR="009D224B" w14:paraId="33909048" w14:textId="77777777" w:rsidTr="004E1C22">
        <w:tc>
          <w:tcPr>
            <w:tcW w:w="4675" w:type="dxa"/>
          </w:tcPr>
          <w:p w14:paraId="36FA988B" w14:textId="77777777" w:rsidR="009D224B" w:rsidRPr="00064956" w:rsidRDefault="009D224B" w:rsidP="009D224B">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Jewish tradition mandates fasting on Yom Kippur and for the destruction of the Temple,</w:t>
            </w:r>
            <w:r w:rsidRPr="00064956">
              <w:rPr>
                <w:rFonts w:ascii="Merriweather" w:eastAsia="Times New Roman" w:hAnsi="Merriweather" w:cs="Times New Roman"/>
                <w:color w:val="B22222"/>
                <w:vertAlign w:val="superscript"/>
              </w:rPr>
              <w:t>[1]</w:t>
            </w:r>
            <w:r w:rsidRPr="00064956">
              <w:rPr>
                <w:rFonts w:ascii="Merriweather" w:eastAsia="Times New Roman" w:hAnsi="Merriweather" w:cs="Times New Roman"/>
                <w:color w:val="000000"/>
              </w:rPr>
              <w:t xml:space="preserve"> as well as fasting for rain, as laid out in Tractate </w:t>
            </w:r>
            <w:proofErr w:type="spellStart"/>
            <w:r w:rsidRPr="00064956">
              <w:rPr>
                <w:rFonts w:ascii="Merriweather" w:eastAsia="Times New Roman" w:hAnsi="Merriweather" w:cs="Times New Roman"/>
                <w:color w:val="000000"/>
              </w:rPr>
              <w:t>Taanit</w:t>
            </w:r>
            <w:proofErr w:type="spellEnd"/>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[2]</w:t>
            </w:r>
            <w:r w:rsidRPr="00064956">
              <w:rPr>
                <w:rFonts w:ascii="Merriweather" w:eastAsia="Times New Roman" w:hAnsi="Merriweather" w:cs="Times New Roman"/>
                <w:color w:val="000000"/>
              </w:rPr>
              <w:t> Less well known is the early mystical practice of fasting as a spiritual cleansing. For example, </w:t>
            </w:r>
            <w:r w:rsidRPr="00064956">
              <w:rPr>
                <w:rFonts w:ascii="Merriweather" w:eastAsia="Times New Roman" w:hAnsi="Merriweather" w:cs="Times New Roman"/>
                <w:i/>
                <w:iCs/>
                <w:color w:val="000000"/>
              </w:rPr>
              <w:t xml:space="preserve">Sefer </w:t>
            </w:r>
            <w:proofErr w:type="spellStart"/>
            <w:r w:rsidRPr="00064956">
              <w:rPr>
                <w:rFonts w:ascii="Merriweather" w:eastAsia="Times New Roman" w:hAnsi="Merriweather" w:cs="Times New Roman"/>
                <w:i/>
                <w:iCs/>
                <w:color w:val="000000"/>
              </w:rPr>
              <w:t>HaHekhalot</w:t>
            </w:r>
            <w:proofErr w:type="spellEnd"/>
            <w:r w:rsidRPr="00064956">
              <w:rPr>
                <w:rFonts w:ascii="Merriweather" w:eastAsia="Times New Roman" w:hAnsi="Merriweather" w:cs="Times New Roman"/>
                <w:color w:val="000000"/>
              </w:rPr>
              <w:t xml:space="preserve">, a Geonic period mystical work, tells a story of how Rabbi </w:t>
            </w:r>
            <w:proofErr w:type="gramStart"/>
            <w:r w:rsidRPr="00064956">
              <w:rPr>
                <w:rFonts w:ascii="Merriweather" w:eastAsia="Times New Roman" w:hAnsi="Merriweather" w:cs="Times New Roman"/>
                <w:color w:val="000000"/>
              </w:rPr>
              <w:t>Ishmael</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3]</w:t>
            </w:r>
            <w:r w:rsidRPr="00064956">
              <w:rPr>
                <w:rFonts w:ascii="Merriweather" w:eastAsia="Times New Roman" w:hAnsi="Merriweather" w:cs="Times New Roman"/>
                <w:color w:val="000000"/>
              </w:rPr>
              <w:t xml:space="preserve"> meets </w:t>
            </w:r>
            <w:proofErr w:type="spellStart"/>
            <w:r w:rsidRPr="00064956">
              <w:rPr>
                <w:rFonts w:ascii="Merriweather" w:eastAsia="Times New Roman" w:hAnsi="Merriweather" w:cs="Times New Roman"/>
                <w:color w:val="000000"/>
              </w:rPr>
              <w:t>Yofiel</w:t>
            </w:r>
            <w:proofErr w:type="spellEnd"/>
            <w:r w:rsidRPr="00064956">
              <w:rPr>
                <w:rFonts w:ascii="Merriweather" w:eastAsia="Times New Roman" w:hAnsi="Merriweather" w:cs="Times New Roman"/>
                <w:color w:val="000000"/>
              </w:rPr>
              <w:t>, the angel of Torah, who instructs him to fast for forty days in order to merit a visitation from him:</w:t>
            </w:r>
            <w:r w:rsidRPr="00064956">
              <w:rPr>
                <w:rFonts w:ascii="Merriweather" w:eastAsia="Times New Roman" w:hAnsi="Merriweather" w:cs="Times New Roman"/>
                <w:color w:val="B22222"/>
                <w:vertAlign w:val="superscript"/>
              </w:rPr>
              <w:t>[4]</w:t>
            </w:r>
          </w:p>
          <w:p w14:paraId="0866D3C6" w14:textId="77777777" w:rsidR="009D224B" w:rsidRPr="004E1C22" w:rsidRDefault="009D224B" w:rsidP="004E1C22">
            <w:pPr>
              <w:spacing w:line="276" w:lineRule="auto"/>
              <w:rPr>
                <w:rFonts w:asciiTheme="minorBidi" w:hAnsiTheme="minorBidi"/>
              </w:rPr>
            </w:pPr>
          </w:p>
        </w:tc>
        <w:tc>
          <w:tcPr>
            <w:tcW w:w="4675" w:type="dxa"/>
          </w:tcPr>
          <w:p w14:paraId="6BD70966" w14:textId="232230A9" w:rsidR="009D224B" w:rsidRPr="00C60E88" w:rsidRDefault="005F2DA8" w:rsidP="004E1C22">
            <w:pPr>
              <w:bidi/>
              <w:spacing w:line="276" w:lineRule="auto"/>
              <w:rPr>
                <w:rFonts w:asciiTheme="minorBidi" w:hAnsiTheme="minorBidi"/>
                <w:rtl/>
                <w:lang w:val="fr-FR"/>
              </w:rPr>
            </w:pPr>
            <w:r>
              <w:rPr>
                <w:rFonts w:asciiTheme="minorBidi" w:hAnsiTheme="minorBidi" w:hint="cs"/>
                <w:rtl/>
              </w:rPr>
              <w:t>המסורת היהודית מעמידה תעני</w:t>
            </w:r>
            <w:r w:rsidR="004F6752">
              <w:rPr>
                <w:rFonts w:asciiTheme="minorBidi" w:hAnsiTheme="minorBidi" w:hint="cs"/>
                <w:rtl/>
              </w:rPr>
              <w:t>ו</w:t>
            </w:r>
            <w:r>
              <w:rPr>
                <w:rFonts w:asciiTheme="minorBidi" w:hAnsiTheme="minorBidi" w:hint="cs"/>
                <w:rtl/>
              </w:rPr>
              <w:t>ת חובה ביום הכיפורים ו</w:t>
            </w:r>
            <w:r w:rsidR="004F6752">
              <w:rPr>
                <w:rFonts w:asciiTheme="minorBidi" w:hAnsiTheme="minorBidi" w:hint="cs"/>
                <w:rtl/>
              </w:rPr>
              <w:t>ע</w:t>
            </w:r>
            <w:r>
              <w:rPr>
                <w:rFonts w:asciiTheme="minorBidi" w:hAnsiTheme="minorBidi" w:hint="cs"/>
                <w:rtl/>
              </w:rPr>
              <w:t>ל חורבן הבית,</w:t>
            </w:r>
            <w:r w:rsidRPr="004F6752">
              <w:rPr>
                <w:rFonts w:asciiTheme="minorBidi" w:hAnsiTheme="minorBidi" w:hint="cs"/>
                <w:vertAlign w:val="superscript"/>
                <w:rtl/>
              </w:rPr>
              <w:t>[1]</w:t>
            </w:r>
            <w:r>
              <w:rPr>
                <w:rFonts w:asciiTheme="minorBidi" w:hAnsiTheme="minorBidi" w:hint="cs"/>
                <w:rtl/>
              </w:rPr>
              <w:t xml:space="preserve"> ומוסיפה עליהן צומות על הגשם, כ</w:t>
            </w:r>
            <w:r w:rsidR="004F6752">
              <w:rPr>
                <w:rFonts w:asciiTheme="minorBidi" w:hAnsiTheme="minorBidi" w:hint="cs"/>
                <w:rtl/>
              </w:rPr>
              <w:t>מפורט</w:t>
            </w:r>
            <w:r>
              <w:rPr>
                <w:rFonts w:asciiTheme="minorBidi" w:hAnsiTheme="minorBidi" w:hint="cs"/>
                <w:rtl/>
              </w:rPr>
              <w:t xml:space="preserve"> במסכת תענית.</w:t>
            </w:r>
            <w:r w:rsidRPr="004F6752">
              <w:rPr>
                <w:rFonts w:asciiTheme="minorBidi" w:hAnsiTheme="minorBidi" w:hint="cs"/>
                <w:vertAlign w:val="superscript"/>
                <w:rtl/>
              </w:rPr>
              <w:t>[2]</w:t>
            </w:r>
            <w:r>
              <w:rPr>
                <w:rFonts w:asciiTheme="minorBidi" w:hAnsiTheme="minorBidi" w:hint="cs"/>
                <w:rtl/>
              </w:rPr>
              <w:t xml:space="preserve"> </w:t>
            </w:r>
            <w:r w:rsidR="00C60E88">
              <w:rPr>
                <w:rFonts w:asciiTheme="minorBidi" w:hAnsiTheme="minorBidi" w:hint="cs"/>
                <w:rtl/>
                <w:lang w:val="fr-FR"/>
              </w:rPr>
              <w:t xml:space="preserve">מנהג מוכר פחות הוא המנהג המיסטי הקדום של תענית ככלי להיטהרות הנפש. לדוגמה, </w:t>
            </w:r>
            <w:r w:rsidR="004B761C">
              <w:rPr>
                <w:rFonts w:asciiTheme="minorBidi" w:hAnsiTheme="minorBidi" w:hint="cs"/>
                <w:rtl/>
                <w:lang w:val="fr-FR"/>
              </w:rPr>
              <w:t>ספר ההיכלות, חיבור מתקופת הגאונים העוסק בתורת הסוד, מספר כיצד פגש רבי ישמעאל</w:t>
            </w:r>
            <w:r w:rsidR="004B761C" w:rsidRPr="004F6752">
              <w:rPr>
                <w:rFonts w:asciiTheme="minorBidi" w:hAnsiTheme="minorBidi" w:hint="cs"/>
                <w:vertAlign w:val="superscript"/>
                <w:rtl/>
                <w:lang w:val="fr-FR"/>
              </w:rPr>
              <w:t>[3]</w:t>
            </w:r>
            <w:r w:rsidR="004B761C">
              <w:rPr>
                <w:rFonts w:asciiTheme="minorBidi" w:hAnsiTheme="minorBidi" w:hint="cs"/>
                <w:rtl/>
                <w:lang w:val="fr-FR"/>
              </w:rPr>
              <w:t xml:space="preserve"> ביופיאל שר התורה, שהורה לו לצום במשך ארבעים יום כדי שיהיה ראוי להתגלות</w:t>
            </w:r>
            <w:r w:rsidR="004F6752">
              <w:rPr>
                <w:rFonts w:asciiTheme="minorBidi" w:hAnsiTheme="minorBidi" w:hint="cs"/>
                <w:rtl/>
                <w:lang w:val="fr-FR"/>
              </w:rPr>
              <w:t xml:space="preserve"> נוספת</w:t>
            </w:r>
            <w:r w:rsidR="004B761C">
              <w:rPr>
                <w:rFonts w:asciiTheme="minorBidi" w:hAnsiTheme="minorBidi" w:hint="cs"/>
                <w:rtl/>
                <w:lang w:val="fr-FR"/>
              </w:rPr>
              <w:t>:</w:t>
            </w:r>
            <w:r w:rsidR="004B761C" w:rsidRPr="004F6752">
              <w:rPr>
                <w:rFonts w:asciiTheme="minorBidi" w:hAnsiTheme="minorBidi" w:hint="cs"/>
                <w:vertAlign w:val="superscript"/>
                <w:rtl/>
                <w:lang w:val="fr-FR"/>
              </w:rPr>
              <w:t>[4]</w:t>
            </w:r>
          </w:p>
        </w:tc>
      </w:tr>
      <w:tr w:rsidR="009D224B" w14:paraId="658EDD51" w14:textId="77777777" w:rsidTr="004E1C22">
        <w:tc>
          <w:tcPr>
            <w:tcW w:w="4675" w:type="dxa"/>
          </w:tcPr>
          <w:p w14:paraId="5522DC25" w14:textId="77777777" w:rsidR="009D224B" w:rsidRPr="004E1C22" w:rsidRDefault="009D224B" w:rsidP="004E1C22">
            <w:pPr>
              <w:spacing w:line="276" w:lineRule="auto"/>
              <w:rPr>
                <w:rFonts w:asciiTheme="minorBidi" w:hAnsiTheme="minorBidi"/>
              </w:rPr>
            </w:pPr>
          </w:p>
        </w:tc>
        <w:tc>
          <w:tcPr>
            <w:tcW w:w="4675" w:type="dxa"/>
          </w:tcPr>
          <w:p w14:paraId="1A534450" w14:textId="77777777" w:rsidR="009D224B" w:rsidRPr="00064956" w:rsidRDefault="009D224B" w:rsidP="009D224B">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ר' ישמעאל: כשהייתי בן י"ג שנה הרחיש לבי בדבר זה, וחזרתי אצל רבי נחוניה בן הקנה רבי, נומתי (לי) [לו]: "שרה של תורה מה שמו?" ונאם לי יופיאל שמו. מיד עמדתי וצערתי לעצמי ארבעים יום ואמרתי שם גדול עד שהורדתי אותו.</w:t>
            </w:r>
          </w:p>
          <w:p w14:paraId="356457F3" w14:textId="77777777" w:rsidR="009D224B" w:rsidRPr="009D224B" w:rsidRDefault="009D224B" w:rsidP="009D224B">
            <w:pPr>
              <w:bidi/>
              <w:spacing w:line="276" w:lineRule="auto"/>
              <w:jc w:val="center"/>
              <w:rPr>
                <w:rFonts w:asciiTheme="minorBidi" w:hAnsiTheme="minorBidi"/>
                <w:rtl/>
              </w:rPr>
            </w:pPr>
          </w:p>
        </w:tc>
      </w:tr>
      <w:tr w:rsidR="009D224B" w14:paraId="49484619" w14:textId="77777777" w:rsidTr="004E1C22">
        <w:tc>
          <w:tcPr>
            <w:tcW w:w="4675" w:type="dxa"/>
          </w:tcPr>
          <w:p w14:paraId="6ED98251" w14:textId="77777777" w:rsidR="009D224B" w:rsidRPr="004E1C22" w:rsidRDefault="009D224B" w:rsidP="004E1C22">
            <w:pPr>
              <w:spacing w:line="276" w:lineRule="auto"/>
              <w:rPr>
                <w:rFonts w:asciiTheme="minorBidi" w:hAnsiTheme="minorBidi"/>
              </w:rPr>
            </w:pPr>
          </w:p>
        </w:tc>
        <w:tc>
          <w:tcPr>
            <w:tcW w:w="4675" w:type="dxa"/>
          </w:tcPr>
          <w:p w14:paraId="1BCA6EE3" w14:textId="77777777" w:rsidR="006F1FF1" w:rsidRPr="00064956" w:rsidRDefault="006F1FF1" w:rsidP="006F1FF1">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וירד בשלהבת אש ופניו כמראה בזק. כיון שראיתי אותו נבהלתי ונזדעזעתי וירדתי לאחורי. ונם לי: "בן אדם, מה טיבך שהרעשת את פמלייא גדולה?" ונומיתי לו: "גלוי וידוע לפני מי שאמר והיה העולם שלא הורדתי אותך לכבוד(ך)[י] אלא לעשות רצון קונך."</w:t>
            </w:r>
          </w:p>
          <w:p w14:paraId="29695756" w14:textId="77777777" w:rsidR="009D224B" w:rsidRPr="006F1FF1" w:rsidRDefault="009D224B" w:rsidP="004E1C22">
            <w:pPr>
              <w:bidi/>
              <w:spacing w:line="276" w:lineRule="auto"/>
              <w:rPr>
                <w:rFonts w:asciiTheme="minorBidi" w:hAnsiTheme="minorBidi"/>
              </w:rPr>
            </w:pPr>
          </w:p>
        </w:tc>
      </w:tr>
      <w:tr w:rsidR="009D224B" w14:paraId="17B29CCB" w14:textId="77777777" w:rsidTr="004E1C22">
        <w:tc>
          <w:tcPr>
            <w:tcW w:w="4675" w:type="dxa"/>
          </w:tcPr>
          <w:p w14:paraId="472B2B6C" w14:textId="77777777" w:rsidR="009D224B" w:rsidRPr="004E1C22" w:rsidRDefault="009D224B" w:rsidP="004E1C22">
            <w:pPr>
              <w:spacing w:line="276" w:lineRule="auto"/>
              <w:rPr>
                <w:rFonts w:asciiTheme="minorBidi" w:hAnsiTheme="minorBidi"/>
              </w:rPr>
            </w:pPr>
          </w:p>
        </w:tc>
        <w:tc>
          <w:tcPr>
            <w:tcW w:w="4675" w:type="dxa"/>
          </w:tcPr>
          <w:p w14:paraId="404EEB99" w14:textId="31B0FC6A" w:rsidR="0062318E" w:rsidRPr="00064956" w:rsidRDefault="0062318E" w:rsidP="0062318E">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ונם לי: "בן אדם,</w:t>
            </w:r>
            <w:r w:rsidR="007E1DC2" w:rsidRPr="004F6752">
              <w:rPr>
                <w:rFonts w:ascii="Merriweather" w:eastAsia="Times New Roman" w:hAnsi="Merriweather" w:cs="Times New Roman" w:hint="cs"/>
                <w:color w:val="000000"/>
                <w:vertAlign w:val="superscript"/>
                <w:rtl/>
              </w:rPr>
              <w:t>[5]</w:t>
            </w:r>
            <w:r w:rsidRPr="00064956">
              <w:rPr>
                <w:rFonts w:ascii="Merriweather" w:eastAsia="Times New Roman" w:hAnsi="Merriweather" w:cs="Times New Roman"/>
                <w:color w:val="000000"/>
                <w:rtl/>
              </w:rPr>
              <w:t xml:space="preserve"> טפה סרוחה רמה ותולעה, מאן דבעי דנתגלי עלוי </w:t>
            </w:r>
            <w:r w:rsidRPr="00064956">
              <w:rPr>
                <w:rFonts w:ascii="Merriweather" w:eastAsia="Times New Roman" w:hAnsi="Merriweather" w:cs="Times New Roman"/>
                <w:b/>
                <w:bCs/>
                <w:color w:val="000000"/>
                <w:rtl/>
              </w:rPr>
              <w:t>ישב בתענית ארבעים יום</w:t>
            </w:r>
            <w:r w:rsidRPr="00064956">
              <w:rPr>
                <w:rFonts w:ascii="Merriweather" w:eastAsia="Times New Roman" w:hAnsi="Merriweather" w:cs="Times New Roman"/>
                <w:color w:val="000000"/>
                <w:rtl/>
              </w:rPr>
              <w:t xml:space="preserve">, ויטבול עשרים </w:t>
            </w:r>
            <w:r w:rsidRPr="00064956">
              <w:rPr>
                <w:rFonts w:ascii="Merriweather" w:eastAsia="Times New Roman" w:hAnsi="Merriweather" w:cs="Times New Roman"/>
                <w:color w:val="000000"/>
                <w:rtl/>
              </w:rPr>
              <w:lastRenderedPageBreak/>
              <w:t>וארבע טבילות בכל יום, ואל יטעום דבר מזוהם, ואל יסתכל באשה וישב בבית אפל שלום</w:t>
            </w:r>
            <w:r w:rsidRPr="00064956">
              <w:rPr>
                <w:rFonts w:ascii="Merriweather" w:eastAsia="Times New Roman" w:hAnsi="Merriweather" w:cs="Times New Roman"/>
                <w:color w:val="B22222"/>
                <w:vertAlign w:val="superscript"/>
                <w:rtl/>
              </w:rPr>
              <w:t>[6]</w:t>
            </w:r>
            <w:r w:rsidRPr="00064956">
              <w:rPr>
                <w:rFonts w:ascii="Merriweather" w:eastAsia="Times New Roman" w:hAnsi="Merriweather" w:cs="Times New Roman"/>
                <w:color w:val="000000"/>
                <w:rtl/>
              </w:rPr>
              <w:t>."</w:t>
            </w:r>
          </w:p>
          <w:p w14:paraId="5E2DA227" w14:textId="77777777" w:rsidR="009D224B" w:rsidRPr="0062318E" w:rsidRDefault="009D224B" w:rsidP="004E1C22">
            <w:pPr>
              <w:bidi/>
              <w:spacing w:line="276" w:lineRule="auto"/>
              <w:rPr>
                <w:rFonts w:asciiTheme="minorBidi" w:hAnsiTheme="minorBidi"/>
                <w:rtl/>
              </w:rPr>
            </w:pPr>
          </w:p>
        </w:tc>
      </w:tr>
      <w:tr w:rsidR="009D224B" w14:paraId="714F95E5" w14:textId="77777777" w:rsidTr="004E1C22">
        <w:tc>
          <w:tcPr>
            <w:tcW w:w="4675" w:type="dxa"/>
          </w:tcPr>
          <w:p w14:paraId="58A712D3" w14:textId="77777777" w:rsidR="0062318E" w:rsidRPr="00064956" w:rsidRDefault="0062318E" w:rsidP="0062318E">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Thus, fasting can serve as a spiritual cleansing, to enable the mystic to safely enter divine precincts and encounter angelic beings.</w:t>
            </w:r>
          </w:p>
          <w:p w14:paraId="2A77B50F" w14:textId="77777777" w:rsidR="009D224B" w:rsidRPr="004E1C22" w:rsidRDefault="009D224B" w:rsidP="004E1C22">
            <w:pPr>
              <w:spacing w:line="276" w:lineRule="auto"/>
              <w:rPr>
                <w:rFonts w:asciiTheme="minorBidi" w:hAnsiTheme="minorBidi"/>
              </w:rPr>
            </w:pPr>
          </w:p>
        </w:tc>
        <w:tc>
          <w:tcPr>
            <w:tcW w:w="4675" w:type="dxa"/>
          </w:tcPr>
          <w:p w14:paraId="4D69DCFC" w14:textId="49CD81FD" w:rsidR="009D224B" w:rsidRDefault="004B761C" w:rsidP="004E1C22">
            <w:pPr>
              <w:bidi/>
              <w:spacing w:line="276" w:lineRule="auto"/>
              <w:rPr>
                <w:rFonts w:asciiTheme="minorBidi" w:hAnsiTheme="minorBidi"/>
                <w:rtl/>
              </w:rPr>
            </w:pPr>
            <w:r>
              <w:rPr>
                <w:rFonts w:asciiTheme="minorBidi" w:hAnsiTheme="minorBidi" w:hint="cs"/>
                <w:rtl/>
              </w:rPr>
              <w:t>לפי מקור זה משמשת התענית ככלי למירוק רוחני, המאפשר ל</w:t>
            </w:r>
            <w:r w:rsidR="00AB2D32">
              <w:rPr>
                <w:rFonts w:asciiTheme="minorBidi" w:hAnsiTheme="minorBidi" w:hint="cs"/>
                <w:rtl/>
              </w:rPr>
              <w:t>יורד המרכבה להיכנס לספירה השמימית ללא פגע ולפגוש במלאכים.</w:t>
            </w:r>
          </w:p>
        </w:tc>
      </w:tr>
      <w:tr w:rsidR="009D224B" w14:paraId="6F2ECF3C" w14:textId="77777777" w:rsidTr="004E1C22">
        <w:tc>
          <w:tcPr>
            <w:tcW w:w="4675" w:type="dxa"/>
          </w:tcPr>
          <w:p w14:paraId="484EA993" w14:textId="77777777" w:rsidR="0062318E" w:rsidRPr="00064956" w:rsidRDefault="0062318E" w:rsidP="0062318E">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Fasting for Forty Days to Pronounce God’s Name</w:t>
            </w:r>
          </w:p>
          <w:p w14:paraId="37747444" w14:textId="77777777" w:rsidR="009D224B" w:rsidRPr="004E1C22" w:rsidRDefault="009D224B" w:rsidP="0062318E">
            <w:pPr>
              <w:spacing w:line="276" w:lineRule="auto"/>
              <w:jc w:val="center"/>
              <w:rPr>
                <w:rFonts w:asciiTheme="minorBidi" w:hAnsiTheme="minorBidi"/>
              </w:rPr>
            </w:pPr>
          </w:p>
        </w:tc>
        <w:tc>
          <w:tcPr>
            <w:tcW w:w="4675" w:type="dxa"/>
          </w:tcPr>
          <w:p w14:paraId="099D360A" w14:textId="1B793465" w:rsidR="009D224B" w:rsidRDefault="00AB2D32" w:rsidP="004E1C22">
            <w:pPr>
              <w:bidi/>
              <w:spacing w:line="276" w:lineRule="auto"/>
              <w:rPr>
                <w:rFonts w:asciiTheme="minorBidi" w:hAnsiTheme="minorBidi"/>
                <w:rtl/>
              </w:rPr>
            </w:pPr>
            <w:r>
              <w:rPr>
                <w:rFonts w:asciiTheme="minorBidi" w:hAnsiTheme="minorBidi" w:hint="cs"/>
                <w:rtl/>
              </w:rPr>
              <w:t>תענית של ארבעים יום כדי להגות את השם המפורש</w:t>
            </w:r>
          </w:p>
        </w:tc>
      </w:tr>
      <w:tr w:rsidR="009D224B" w14:paraId="49E52D4E" w14:textId="77777777" w:rsidTr="004E1C22">
        <w:tc>
          <w:tcPr>
            <w:tcW w:w="4675" w:type="dxa"/>
          </w:tcPr>
          <w:p w14:paraId="763882B3" w14:textId="77777777" w:rsidR="0062318E" w:rsidRPr="00064956" w:rsidRDefault="0062318E" w:rsidP="0062318E">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Similarly, in the Geonic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xml:space="preserve">, Rabbi Akiva tells the initiate </w:t>
            </w:r>
            <w:proofErr w:type="spellStart"/>
            <w:r w:rsidRPr="00064956">
              <w:rPr>
                <w:rFonts w:ascii="Merriweather" w:eastAsia="Times New Roman" w:hAnsi="Merriweather" w:cs="Times New Roman"/>
                <w:color w:val="000000"/>
              </w:rPr>
              <w:t>to</w:t>
            </w:r>
            <w:proofErr w:type="spellEnd"/>
            <w:r w:rsidRPr="00064956">
              <w:rPr>
                <w:rFonts w:ascii="Merriweather" w:eastAsia="Times New Roman" w:hAnsi="Merriweather" w:cs="Times New Roman"/>
                <w:color w:val="000000"/>
              </w:rPr>
              <w:t xml:space="preserve"> fast for 40 days, like Moses who fasted 40-days on Mount Sinai, according to rabbinic interpretation. Otherwise, the initiate may incur divine wrath in pronouncing explicit divine names: </w:t>
            </w:r>
            <w:r w:rsidRPr="00064956">
              <w:rPr>
                <w:rFonts w:ascii="Merriweather" w:eastAsia="Times New Roman" w:hAnsi="Merriweather" w:cs="Times New Roman"/>
                <w:color w:val="B22222"/>
                <w:vertAlign w:val="superscript"/>
              </w:rPr>
              <w:t>[7]</w:t>
            </w:r>
          </w:p>
          <w:p w14:paraId="6D183C05" w14:textId="77777777" w:rsidR="009D224B" w:rsidRPr="004E1C22" w:rsidRDefault="009D224B" w:rsidP="004E1C22">
            <w:pPr>
              <w:spacing w:line="276" w:lineRule="auto"/>
              <w:rPr>
                <w:rFonts w:asciiTheme="minorBidi" w:hAnsiTheme="minorBidi"/>
              </w:rPr>
            </w:pPr>
          </w:p>
        </w:tc>
        <w:tc>
          <w:tcPr>
            <w:tcW w:w="4675" w:type="dxa"/>
          </w:tcPr>
          <w:p w14:paraId="55C38C2B" w14:textId="0BA43AF7" w:rsidR="009D224B" w:rsidRDefault="00AB2D32" w:rsidP="004E1C22">
            <w:pPr>
              <w:bidi/>
              <w:spacing w:line="276" w:lineRule="auto"/>
              <w:rPr>
                <w:rFonts w:asciiTheme="minorBidi" w:hAnsiTheme="minorBidi"/>
                <w:rtl/>
              </w:rPr>
            </w:pPr>
            <w:r>
              <w:rPr>
                <w:rFonts w:asciiTheme="minorBidi" w:hAnsiTheme="minorBidi" w:hint="cs"/>
                <w:rtl/>
              </w:rPr>
              <w:t>בסיפור דומה המופיע במעשה מרכבה, אף הוא חיבור מתקופת הגאונים, מורה רבי עקיבא ל</w:t>
            </w:r>
            <w:r w:rsidR="00BB1B94">
              <w:rPr>
                <w:rFonts w:asciiTheme="minorBidi" w:hAnsiTheme="minorBidi" w:hint="cs"/>
                <w:rtl/>
              </w:rPr>
              <w:t>מי שמבקש להגות את השם המפורש</w:t>
            </w:r>
            <w:r>
              <w:rPr>
                <w:rFonts w:asciiTheme="minorBidi" w:hAnsiTheme="minorBidi" w:hint="cs"/>
                <w:rtl/>
              </w:rPr>
              <w:t xml:space="preserve"> לצום ארבעים יום, כמשה שעל פי חז"ל צם ארבעים יום על הר סיני.</w:t>
            </w:r>
            <w:r w:rsidR="00BB1B94">
              <w:rPr>
                <w:rFonts w:asciiTheme="minorBidi" w:hAnsiTheme="minorBidi" w:hint="cs"/>
                <w:rtl/>
              </w:rPr>
              <w:t xml:space="preserve"> אם לא יעשה כן הוא עלול לעורר עליו חרון אף:</w:t>
            </w:r>
            <w:r w:rsidR="00BB1B94" w:rsidRPr="004F6752">
              <w:rPr>
                <w:rFonts w:asciiTheme="minorBidi" w:hAnsiTheme="minorBidi" w:hint="cs"/>
                <w:vertAlign w:val="superscript"/>
                <w:rtl/>
              </w:rPr>
              <w:t>[7]</w:t>
            </w:r>
          </w:p>
        </w:tc>
      </w:tr>
      <w:tr w:rsidR="009D224B" w14:paraId="551EF1D7" w14:textId="77777777" w:rsidTr="004E1C22">
        <w:tc>
          <w:tcPr>
            <w:tcW w:w="4675" w:type="dxa"/>
          </w:tcPr>
          <w:p w14:paraId="1CC82BF9" w14:textId="77777777" w:rsidR="001B3F77" w:rsidRPr="00064956" w:rsidRDefault="001B3F77" w:rsidP="001B3F77">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Rabbi Akiva said: Whoever wishes to recite this teaching (=the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xml:space="preserve">) and to explicate the name with its explication, must sit in fasting for forty days; and he must place his head between his knees until the fasting overcomes him. He must recite an </w:t>
            </w:r>
            <w:r w:rsidRPr="00064956">
              <w:rPr>
                <w:rFonts w:ascii="Merriweather" w:eastAsia="Times New Roman" w:hAnsi="Merriweather" w:cs="Times New Roman"/>
                <w:color w:val="000000"/>
              </w:rPr>
              <w:lastRenderedPageBreak/>
              <w:t>incantation (or “must become weak”) to earth but not to heaven. And if he is a youth (i.e., unmarried), he may recite it so long as he does not have an ejaculation (i.e., he is not impure from emitting seed); If he is a married man, he should prepare (by not having sex) for three days, as it is said (</w:t>
            </w:r>
            <w:proofErr w:type="spellStart"/>
            <w:r w:rsidRPr="00064956">
              <w:rPr>
                <w:rFonts w:ascii="Merriweather" w:eastAsia="Times New Roman" w:hAnsi="Merriweather" w:cs="Times New Roman"/>
                <w:color w:val="000000"/>
              </w:rPr>
              <w:t>Exod</w:t>
            </w:r>
            <w:proofErr w:type="spellEnd"/>
            <w:r w:rsidRPr="00064956">
              <w:rPr>
                <w:rFonts w:ascii="Merriweather" w:eastAsia="Times New Roman" w:hAnsi="Merriweather" w:cs="Times New Roman"/>
                <w:color w:val="000000"/>
              </w:rPr>
              <w:t xml:space="preserve"> 19:15): “Be ready by the third day; [you shall not touch a woman</w:t>
            </w:r>
            <w:proofErr w:type="gramStart"/>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10]</w:t>
            </w:r>
            <w:r w:rsidRPr="00064956">
              <w:rPr>
                <w:rFonts w:ascii="Merriweather" w:eastAsia="Times New Roman" w:hAnsi="Merriweather" w:cs="Times New Roman"/>
                <w:color w:val="000000"/>
              </w:rPr>
              <w:t>…</w:t>
            </w:r>
          </w:p>
          <w:p w14:paraId="5DFDA0CB" w14:textId="77777777" w:rsidR="009D224B" w:rsidRPr="004E1C22" w:rsidRDefault="009D224B" w:rsidP="004E1C22">
            <w:pPr>
              <w:spacing w:line="276" w:lineRule="auto"/>
              <w:rPr>
                <w:rFonts w:asciiTheme="minorBidi" w:hAnsiTheme="minorBidi"/>
              </w:rPr>
            </w:pPr>
          </w:p>
        </w:tc>
        <w:tc>
          <w:tcPr>
            <w:tcW w:w="4675" w:type="dxa"/>
          </w:tcPr>
          <w:p w14:paraId="660E7EAF" w14:textId="508CE012" w:rsidR="009D224B" w:rsidRPr="001B3F77" w:rsidRDefault="0062318E" w:rsidP="004F6752">
            <w:pPr>
              <w:shd w:val="clear" w:color="auto" w:fill="FFFFFF"/>
              <w:bidi/>
              <w:spacing w:line="465" w:lineRule="atLeast"/>
              <w:textAlignment w:val="top"/>
              <w:rPr>
                <w:rFonts w:asciiTheme="minorBidi" w:hAnsiTheme="minorBidi"/>
                <w:rtl/>
              </w:rPr>
            </w:pPr>
            <w:r w:rsidRPr="00064956">
              <w:rPr>
                <w:rFonts w:ascii="Merriweather" w:eastAsia="Times New Roman" w:hAnsi="Merriweather" w:cs="Times New Roman"/>
                <w:color w:val="000000"/>
                <w:rtl/>
              </w:rPr>
              <w:lastRenderedPageBreak/>
              <w:t>א[מר] ר[בי] עקיבא: כל מי שמבקש לשנות משנה זו ולפרש השם הזה בפירושו ישב בתענית ארבעים יום ויניח ראשו בין ברכיו עד שהתעני[ת] שולטת בו וילחש [או "ויחלוש"]</w:t>
            </w:r>
            <w:r w:rsidRPr="00064956">
              <w:rPr>
                <w:rFonts w:ascii="Merriweather" w:eastAsia="Times New Roman" w:hAnsi="Merriweather" w:cs="Times New Roman"/>
                <w:color w:val="B22222"/>
                <w:vertAlign w:val="superscript"/>
                <w:rtl/>
              </w:rPr>
              <w:t>[8]</w:t>
            </w:r>
            <w:r w:rsidRPr="00064956">
              <w:rPr>
                <w:rFonts w:ascii="Merriweather" w:eastAsia="Times New Roman" w:hAnsi="Merriweather" w:cs="Times New Roman"/>
                <w:color w:val="000000"/>
                <w:rtl/>
              </w:rPr>
              <w:t> לארץ ולא לשמים, ותשמע ארץ ולא שמים. </w:t>
            </w:r>
            <w:r w:rsidRPr="00064956">
              <w:rPr>
                <w:rFonts w:ascii="Merriweather" w:eastAsia="Times New Roman" w:hAnsi="Merriweather" w:cs="Times New Roman"/>
                <w:color w:val="B22222"/>
                <w:vertAlign w:val="superscript"/>
                <w:rtl/>
              </w:rPr>
              <w:t>[9]</w:t>
            </w:r>
            <w:r w:rsidRPr="00064956">
              <w:rPr>
                <w:rFonts w:ascii="Merriweather" w:eastAsia="Times New Roman" w:hAnsi="Merriweather" w:cs="Times New Roman"/>
                <w:color w:val="000000"/>
                <w:rtl/>
              </w:rPr>
              <w:t> ואם נער הוא</w:t>
            </w:r>
            <w:r w:rsidR="004F6752">
              <w:rPr>
                <w:rFonts w:ascii="Merriweather" w:eastAsia="Times New Roman" w:hAnsi="Merriweather" w:cs="Times New Roman" w:hint="cs"/>
                <w:color w:val="000000"/>
                <w:rtl/>
              </w:rPr>
              <w:t xml:space="preserve"> [כלומר, אינו נשוי]</w:t>
            </w:r>
            <w:r w:rsidRPr="00064956">
              <w:rPr>
                <w:rFonts w:ascii="Merriweather" w:eastAsia="Times New Roman" w:hAnsi="Merriweather" w:cs="Times New Roman"/>
                <w:color w:val="000000"/>
                <w:rtl/>
              </w:rPr>
              <w:t xml:space="preserve"> יאמרו עד שלא יוציא זרע, ואם בעל אשה הוא יהיה נכון לשלשת ימים </w:t>
            </w:r>
            <w:r w:rsidRPr="00064956">
              <w:rPr>
                <w:rFonts w:ascii="Merriweather" w:eastAsia="Times New Roman" w:hAnsi="Merriweather" w:cs="Times New Roman"/>
                <w:color w:val="000000"/>
                <w:rtl/>
              </w:rPr>
              <w:lastRenderedPageBreak/>
              <w:t>שנ[אמר] (שמות יט:טו): והיו נכונים לשלשת ימים [אל תגשו אל אשה]....</w:t>
            </w:r>
            <w:r w:rsidR="001B3F77" w:rsidRPr="004F6752">
              <w:rPr>
                <w:rFonts w:asciiTheme="minorBidi" w:hAnsiTheme="minorBidi" w:hint="cs"/>
                <w:vertAlign w:val="superscript"/>
                <w:rtl/>
              </w:rPr>
              <w:t>[10]</w:t>
            </w:r>
          </w:p>
        </w:tc>
      </w:tr>
      <w:tr w:rsidR="009D224B" w14:paraId="34DA47B7" w14:textId="77777777" w:rsidTr="004E1C22">
        <w:tc>
          <w:tcPr>
            <w:tcW w:w="4675" w:type="dxa"/>
          </w:tcPr>
          <w:p w14:paraId="06766367" w14:textId="77777777" w:rsidR="00BB1B94" w:rsidRPr="00064956" w:rsidRDefault="00BB1B94" w:rsidP="00BB1B94">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 xml:space="preserve">And he must make a habit of it from month to month and from year to year thirty days before Rosh Hashanah, from the beginning of the month of Elul to the day of Atonement [the tenth of </w:t>
            </w:r>
            <w:proofErr w:type="spellStart"/>
            <w:r w:rsidRPr="00064956">
              <w:rPr>
                <w:rFonts w:ascii="Merriweather" w:eastAsia="Times New Roman" w:hAnsi="Merriweather" w:cs="Times New Roman"/>
                <w:color w:val="000000"/>
              </w:rPr>
              <w:t>Tishrei</w:t>
            </w:r>
            <w:proofErr w:type="spellEnd"/>
            <w:r w:rsidRPr="00064956">
              <w:rPr>
                <w:rFonts w:ascii="Merriweather" w:eastAsia="Times New Roman" w:hAnsi="Merriweather" w:cs="Times New Roman"/>
                <w:color w:val="000000"/>
              </w:rPr>
              <w:t>], lest Satan and Evil Stroke accuse him all year long.</w:t>
            </w:r>
          </w:p>
          <w:p w14:paraId="772E6CC5" w14:textId="77777777" w:rsidR="009D224B" w:rsidRPr="004E1C22" w:rsidRDefault="009D224B" w:rsidP="004E1C22">
            <w:pPr>
              <w:spacing w:line="276" w:lineRule="auto"/>
              <w:rPr>
                <w:rFonts w:asciiTheme="minorBidi" w:hAnsiTheme="minorBidi"/>
              </w:rPr>
            </w:pPr>
          </w:p>
        </w:tc>
        <w:tc>
          <w:tcPr>
            <w:tcW w:w="4675" w:type="dxa"/>
          </w:tcPr>
          <w:p w14:paraId="7D0BC5ED" w14:textId="77777777" w:rsidR="001B3F77" w:rsidRPr="00064956" w:rsidRDefault="001B3F77" w:rsidP="001B3F77">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ויהיה רגיל בו מחודש לחודש ומשנה לשנה שלשים יום קודם ראש השנה מראש חודש אילול עד יום הכפורי[ם] כדי שלא יסטין עליו סטן ופגע רע השנה כולה.</w:t>
            </w:r>
          </w:p>
          <w:p w14:paraId="47B521BD" w14:textId="77777777" w:rsidR="001B3F77" w:rsidRPr="00064956" w:rsidRDefault="001B3F77" w:rsidP="001B3F77">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4B0FB687" w14:textId="77777777" w:rsidR="009D224B" w:rsidRDefault="009D224B" w:rsidP="001B3F77">
            <w:pPr>
              <w:bidi/>
              <w:spacing w:line="276" w:lineRule="auto"/>
              <w:jc w:val="center"/>
              <w:rPr>
                <w:rFonts w:asciiTheme="minorBidi" w:hAnsiTheme="minorBidi" w:hint="cs"/>
                <w:rtl/>
              </w:rPr>
            </w:pPr>
          </w:p>
        </w:tc>
      </w:tr>
      <w:tr w:rsidR="009D224B" w14:paraId="1F63B04D" w14:textId="77777777" w:rsidTr="004E1C22">
        <w:tc>
          <w:tcPr>
            <w:tcW w:w="4675" w:type="dxa"/>
          </w:tcPr>
          <w:p w14:paraId="5E74A50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Forty days is not symbolic here, but represents the period of the High Holidays, including the previous month of Elul that prepares for these holy days.</w:t>
            </w:r>
          </w:p>
          <w:p w14:paraId="7355E261" w14:textId="77777777" w:rsidR="009D224B" w:rsidRPr="004E1C22" w:rsidRDefault="009D224B" w:rsidP="004E1C22">
            <w:pPr>
              <w:spacing w:line="276" w:lineRule="auto"/>
              <w:rPr>
                <w:rFonts w:asciiTheme="minorBidi" w:hAnsiTheme="minorBidi"/>
              </w:rPr>
            </w:pPr>
          </w:p>
        </w:tc>
        <w:tc>
          <w:tcPr>
            <w:tcW w:w="4675" w:type="dxa"/>
          </w:tcPr>
          <w:p w14:paraId="40DAA7C9" w14:textId="42CDF5FD" w:rsidR="009D224B" w:rsidRDefault="00BB1B94" w:rsidP="004E1C22">
            <w:pPr>
              <w:bidi/>
              <w:spacing w:line="276" w:lineRule="auto"/>
              <w:rPr>
                <w:rFonts w:asciiTheme="minorBidi" w:hAnsiTheme="minorBidi"/>
                <w:rtl/>
              </w:rPr>
            </w:pPr>
            <w:r>
              <w:rPr>
                <w:rFonts w:asciiTheme="minorBidi" w:hAnsiTheme="minorBidi" w:hint="cs"/>
                <w:rtl/>
              </w:rPr>
              <w:t xml:space="preserve">ארבעים יום </w:t>
            </w:r>
            <w:r w:rsidR="004F6752">
              <w:rPr>
                <w:rFonts w:asciiTheme="minorBidi" w:hAnsiTheme="minorBidi" w:hint="cs"/>
                <w:rtl/>
              </w:rPr>
              <w:t xml:space="preserve">אלו </w:t>
            </w:r>
            <w:r>
              <w:rPr>
                <w:rFonts w:asciiTheme="minorBidi" w:hAnsiTheme="minorBidi" w:hint="cs"/>
                <w:rtl/>
              </w:rPr>
              <w:t xml:space="preserve">אינם פרק זמן סמלי, אלא </w:t>
            </w:r>
            <w:r w:rsidR="004F6752">
              <w:rPr>
                <w:rFonts w:asciiTheme="minorBidi" w:hAnsiTheme="minorBidi" w:hint="cs"/>
                <w:rtl/>
              </w:rPr>
              <w:t>הם</w:t>
            </w:r>
            <w:r>
              <w:rPr>
                <w:rFonts w:asciiTheme="minorBidi" w:hAnsiTheme="minorBidi" w:hint="cs"/>
                <w:rtl/>
              </w:rPr>
              <w:t xml:space="preserve"> ארבעים יום של הימים הנוראים – מראש חודש אלול שבמהלכו יש להתכונן ליום הדין ועד יום הכיפורים.</w:t>
            </w:r>
          </w:p>
        </w:tc>
      </w:tr>
      <w:tr w:rsidR="009D224B" w14:paraId="46C79A25" w14:textId="77777777" w:rsidTr="004E1C22">
        <w:tc>
          <w:tcPr>
            <w:tcW w:w="4675" w:type="dxa"/>
          </w:tcPr>
          <w:p w14:paraId="2990719F" w14:textId="77777777" w:rsidR="001B3F77" w:rsidRPr="00064956" w:rsidRDefault="001B3F77" w:rsidP="001B3F77">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Jesus Fasts for 40 Days to Overcome Satan</w:t>
            </w:r>
          </w:p>
          <w:p w14:paraId="4CF3508E" w14:textId="77777777" w:rsidR="009D224B" w:rsidRPr="004E1C22" w:rsidRDefault="009D224B" w:rsidP="004E1C22">
            <w:pPr>
              <w:spacing w:line="276" w:lineRule="auto"/>
              <w:rPr>
                <w:rFonts w:asciiTheme="minorBidi" w:hAnsiTheme="minorBidi"/>
              </w:rPr>
            </w:pPr>
          </w:p>
        </w:tc>
        <w:tc>
          <w:tcPr>
            <w:tcW w:w="4675" w:type="dxa"/>
          </w:tcPr>
          <w:p w14:paraId="2D664090" w14:textId="4532803A" w:rsidR="009D224B" w:rsidRDefault="00BB1B94" w:rsidP="004E1C22">
            <w:pPr>
              <w:bidi/>
              <w:spacing w:line="276" w:lineRule="auto"/>
              <w:rPr>
                <w:rFonts w:asciiTheme="minorBidi" w:hAnsiTheme="minorBidi" w:hint="cs"/>
                <w:rtl/>
              </w:rPr>
            </w:pPr>
            <w:r>
              <w:rPr>
                <w:rFonts w:asciiTheme="minorBidi" w:hAnsiTheme="minorBidi" w:hint="cs"/>
                <w:rtl/>
              </w:rPr>
              <w:lastRenderedPageBreak/>
              <w:t>ישוע צם ארבעים יום כדי להתגבר על השטן</w:t>
            </w:r>
          </w:p>
        </w:tc>
      </w:tr>
      <w:tr w:rsidR="009D224B" w14:paraId="2783F5E0" w14:textId="77777777" w:rsidTr="004E1C22">
        <w:tc>
          <w:tcPr>
            <w:tcW w:w="4675" w:type="dxa"/>
          </w:tcPr>
          <w:p w14:paraId="34F1A541"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In the New Testament, Jesus also fasts for forty days to defeat the devil:</w:t>
            </w:r>
          </w:p>
          <w:p w14:paraId="25AF7460" w14:textId="77777777" w:rsidR="009D224B" w:rsidRPr="004E1C22" w:rsidRDefault="009D224B" w:rsidP="001B3F77">
            <w:pPr>
              <w:spacing w:line="276" w:lineRule="auto"/>
              <w:jc w:val="center"/>
              <w:rPr>
                <w:rFonts w:asciiTheme="minorBidi" w:hAnsiTheme="minorBidi"/>
              </w:rPr>
            </w:pPr>
          </w:p>
        </w:tc>
        <w:tc>
          <w:tcPr>
            <w:tcW w:w="4675" w:type="dxa"/>
          </w:tcPr>
          <w:p w14:paraId="57104DC2" w14:textId="10E38E33" w:rsidR="009D224B" w:rsidRDefault="00BB1B94" w:rsidP="004E1C22">
            <w:pPr>
              <w:bidi/>
              <w:spacing w:line="276" w:lineRule="auto"/>
              <w:rPr>
                <w:rFonts w:asciiTheme="minorBidi" w:hAnsiTheme="minorBidi"/>
                <w:rtl/>
              </w:rPr>
            </w:pPr>
            <w:r>
              <w:rPr>
                <w:rFonts w:asciiTheme="minorBidi" w:hAnsiTheme="minorBidi" w:hint="cs"/>
                <w:rtl/>
              </w:rPr>
              <w:t>בברית החדשה מסופר כיצד צם ישוע ארבעים יום כדי להביס את השטן:</w:t>
            </w:r>
          </w:p>
        </w:tc>
      </w:tr>
      <w:tr w:rsidR="009D224B" w:rsidRPr="00BB1B94" w14:paraId="3D347F51" w14:textId="77777777" w:rsidTr="004E1C22">
        <w:tc>
          <w:tcPr>
            <w:tcW w:w="4675" w:type="dxa"/>
          </w:tcPr>
          <w:p w14:paraId="1C8D920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Luke 4:1</w:t>
            </w:r>
            <w:r w:rsidRPr="00064956">
              <w:rPr>
                <w:rFonts w:ascii="Merriweather" w:eastAsia="Times New Roman" w:hAnsi="Merriweather" w:cs="Times New Roman"/>
                <w:color w:val="000000"/>
              </w:rPr>
              <w:t> Jesus, full of the Holy Spirit, returned from the Jordan and was led by the Spirit in the wilderness, </w:t>
            </w:r>
            <w:r w:rsidRPr="00064956">
              <w:rPr>
                <w:rFonts w:ascii="Merriweather" w:eastAsia="Times New Roman" w:hAnsi="Merriweather" w:cs="Times New Roman"/>
                <w:color w:val="000000"/>
                <w:vertAlign w:val="superscript"/>
              </w:rPr>
              <w:t>4:2</w:t>
            </w:r>
            <w:r w:rsidRPr="00064956">
              <w:rPr>
                <w:rFonts w:ascii="Merriweather" w:eastAsia="Times New Roman" w:hAnsi="Merriweather" w:cs="Times New Roman"/>
                <w:color w:val="000000"/>
              </w:rPr>
              <w:t> where for forty days he was tested by the devil. He ate nothing at all during those days, and when they were over, he was famished.</w:t>
            </w:r>
            <w:r w:rsidRPr="00064956">
              <w:rPr>
                <w:rFonts w:ascii="Merriweather" w:eastAsia="Times New Roman" w:hAnsi="Merriweather" w:cs="Times New Roman"/>
                <w:color w:val="B22222"/>
                <w:vertAlign w:val="superscript"/>
              </w:rPr>
              <w:t>[11]</w:t>
            </w:r>
          </w:p>
          <w:p w14:paraId="4D8C3AFE" w14:textId="77777777" w:rsidR="009D224B" w:rsidRPr="004E1C22" w:rsidRDefault="009D224B" w:rsidP="004E1C22">
            <w:pPr>
              <w:spacing w:line="276" w:lineRule="auto"/>
              <w:rPr>
                <w:rFonts w:asciiTheme="minorBidi" w:hAnsiTheme="minorBidi"/>
              </w:rPr>
            </w:pPr>
          </w:p>
        </w:tc>
        <w:tc>
          <w:tcPr>
            <w:tcW w:w="4675" w:type="dxa"/>
          </w:tcPr>
          <w:p w14:paraId="17C00961" w14:textId="27ACC741" w:rsidR="009D224B" w:rsidRPr="004F6752" w:rsidRDefault="00BB1B94" w:rsidP="004E1C22">
            <w:pPr>
              <w:bidi/>
              <w:spacing w:line="276" w:lineRule="auto"/>
              <w:rPr>
                <w:rFonts w:asciiTheme="minorBidi" w:hAnsiTheme="minorBidi"/>
                <w:sz w:val="24"/>
                <w:szCs w:val="24"/>
                <w:vertAlign w:val="superscript"/>
                <w:rtl/>
              </w:rPr>
            </w:pPr>
            <w:r w:rsidRPr="00BB1B94">
              <w:rPr>
                <w:rFonts w:hint="cs"/>
                <w:color w:val="000000"/>
                <w:sz w:val="24"/>
                <w:szCs w:val="24"/>
                <w:shd w:val="clear" w:color="auto" w:fill="FFFFFF"/>
                <w:vertAlign w:val="superscript"/>
                <w:rtl/>
              </w:rPr>
              <w:t>לוקס ד:א</w:t>
            </w:r>
            <w:r w:rsidRPr="00BB1B94">
              <w:rPr>
                <w:rFonts w:hint="cs"/>
                <w:color w:val="000000"/>
                <w:sz w:val="24"/>
                <w:szCs w:val="24"/>
                <w:shd w:val="clear" w:color="auto" w:fill="FFFFFF"/>
                <w:rtl/>
              </w:rPr>
              <w:t xml:space="preserve"> </w:t>
            </w:r>
            <w:r w:rsidRPr="00BB1B94">
              <w:rPr>
                <w:color w:val="000000"/>
                <w:sz w:val="24"/>
                <w:szCs w:val="24"/>
                <w:shd w:val="clear" w:color="auto" w:fill="FFFFFF"/>
                <w:rtl/>
              </w:rPr>
              <w:t>וְיֵשׁוּעַ שָׁב מִן־הַיַּרְדֵּן וְהוּא מָלֵא רוּחַ הַקֹּדֶשׁ וַיִּשָׂאֵהוּ הָרוּחַ הַמִּדְבָּרָה׃ </w:t>
            </w:r>
            <w:bookmarkStart w:id="0" w:name="2"/>
            <w:bookmarkEnd w:id="0"/>
            <w:r w:rsidRPr="00BB1B94">
              <w:rPr>
                <w:rFonts w:hint="cs"/>
                <w:color w:val="000000"/>
                <w:sz w:val="24"/>
                <w:szCs w:val="24"/>
                <w:shd w:val="clear" w:color="auto" w:fill="FFFFFF"/>
                <w:vertAlign w:val="superscript"/>
                <w:rtl/>
              </w:rPr>
              <w:t>ד:ב</w:t>
            </w:r>
            <w:r w:rsidRPr="00BB1B94">
              <w:rPr>
                <w:rFonts w:hint="cs"/>
                <w:color w:val="000000"/>
                <w:sz w:val="24"/>
                <w:szCs w:val="24"/>
                <w:shd w:val="clear" w:color="auto" w:fill="FFFFFF"/>
                <w:rtl/>
              </w:rPr>
              <w:t xml:space="preserve"> </w:t>
            </w:r>
            <w:r w:rsidRPr="00BB1B94">
              <w:rPr>
                <w:color w:val="000000"/>
                <w:sz w:val="24"/>
                <w:szCs w:val="24"/>
                <w:shd w:val="clear" w:color="auto" w:fill="FFFFFF"/>
              </w:rPr>
              <w:t> </w:t>
            </w:r>
            <w:r w:rsidRPr="00BB1B94">
              <w:rPr>
                <w:color w:val="000000"/>
                <w:sz w:val="24"/>
                <w:szCs w:val="24"/>
                <w:shd w:val="clear" w:color="auto" w:fill="FFFFFF"/>
                <w:rtl/>
              </w:rPr>
              <w:t>וַיְנַסֵּהוּ הַשָׂטָן אַרְבָּעִים יוֹם וְלֹא אָכַל מְאוּמָה בַּיָּמִים הָהֵם וְאַחֲרֵי אֲשֶׁר־תַּמּוּ וַיִּרְעָב׃ </w:t>
            </w:r>
            <w:r w:rsidRPr="00BB1B94">
              <w:rPr>
                <w:rFonts w:asciiTheme="minorBidi" w:hAnsiTheme="minorBidi" w:hint="cs"/>
                <w:sz w:val="24"/>
                <w:szCs w:val="24"/>
                <w:rtl/>
              </w:rPr>
              <w:t>(תרגום דליטש)</w:t>
            </w:r>
            <w:r w:rsidR="004F6752">
              <w:rPr>
                <w:rFonts w:asciiTheme="minorBidi" w:hAnsiTheme="minorBidi" w:hint="cs"/>
                <w:sz w:val="24"/>
                <w:szCs w:val="24"/>
                <w:vertAlign w:val="superscript"/>
                <w:rtl/>
              </w:rPr>
              <w:t>[11]</w:t>
            </w:r>
          </w:p>
        </w:tc>
      </w:tr>
      <w:tr w:rsidR="009D224B" w14:paraId="2AD4126B" w14:textId="77777777" w:rsidTr="004E1C22">
        <w:tc>
          <w:tcPr>
            <w:tcW w:w="4675" w:type="dxa"/>
          </w:tcPr>
          <w:p w14:paraId="53913541"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Like Rabbi Akiva advises in the (much later)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the fast allows Jesus to maintain his connection to the Holy Spirit and to succeed in avoiding the devil’s snares.</w:t>
            </w:r>
          </w:p>
          <w:p w14:paraId="21D5B5B0" w14:textId="77777777" w:rsidR="009D224B" w:rsidRPr="004E1C22" w:rsidRDefault="009D224B" w:rsidP="004E1C22">
            <w:pPr>
              <w:spacing w:line="276" w:lineRule="auto"/>
              <w:rPr>
                <w:rFonts w:asciiTheme="minorBidi" w:hAnsiTheme="minorBidi"/>
              </w:rPr>
            </w:pPr>
          </w:p>
        </w:tc>
        <w:tc>
          <w:tcPr>
            <w:tcW w:w="4675" w:type="dxa"/>
          </w:tcPr>
          <w:p w14:paraId="1EA7EA4B" w14:textId="4EB2C351" w:rsidR="009D224B" w:rsidRDefault="00BB1B94" w:rsidP="004E1C22">
            <w:pPr>
              <w:bidi/>
              <w:spacing w:line="276" w:lineRule="auto"/>
              <w:rPr>
                <w:rFonts w:asciiTheme="minorBidi" w:hAnsiTheme="minorBidi"/>
                <w:rtl/>
              </w:rPr>
            </w:pPr>
            <w:r>
              <w:rPr>
                <w:rFonts w:asciiTheme="minorBidi" w:hAnsiTheme="minorBidi" w:hint="cs"/>
                <w:rtl/>
              </w:rPr>
              <w:t>כפי שמורה רבי עקיבא במעשה מרכבה (שנתחבר מאות שנים לאחר מכן)</w:t>
            </w:r>
            <w:r w:rsidR="00311EAF">
              <w:rPr>
                <w:rFonts w:asciiTheme="minorBidi" w:hAnsiTheme="minorBidi" w:hint="cs"/>
                <w:rtl/>
              </w:rPr>
              <w:t>, הצום מאפשר לישוע להחזיק ברוח הקודש</w:t>
            </w:r>
            <w:r w:rsidR="004F6752">
              <w:rPr>
                <w:rFonts w:asciiTheme="minorBidi" w:hAnsiTheme="minorBidi" w:hint="cs"/>
                <w:rtl/>
              </w:rPr>
              <w:t xml:space="preserve"> בקרבו</w:t>
            </w:r>
            <w:r w:rsidR="00311EAF">
              <w:rPr>
                <w:rFonts w:asciiTheme="minorBidi" w:hAnsiTheme="minorBidi" w:hint="cs"/>
                <w:rtl/>
              </w:rPr>
              <w:t xml:space="preserve"> ולהימנע בהצלחה מליפול בשוחות שטומן לו השטן.</w:t>
            </w:r>
          </w:p>
        </w:tc>
      </w:tr>
      <w:tr w:rsidR="009D224B" w14:paraId="3D8A13D9" w14:textId="77777777" w:rsidTr="004E1C22">
        <w:tc>
          <w:tcPr>
            <w:tcW w:w="4675" w:type="dxa"/>
          </w:tcPr>
          <w:p w14:paraId="0169D6FF" w14:textId="77777777" w:rsidR="001B3F77" w:rsidRPr="00064956" w:rsidRDefault="001B3F77" w:rsidP="001B3F77">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Ascetic Fasting: A Practice for Philosophers</w:t>
            </w:r>
          </w:p>
          <w:p w14:paraId="6F8506FB" w14:textId="77777777" w:rsidR="009D224B" w:rsidRPr="004E1C22" w:rsidRDefault="009D224B" w:rsidP="004E1C22">
            <w:pPr>
              <w:spacing w:line="276" w:lineRule="auto"/>
              <w:rPr>
                <w:rFonts w:asciiTheme="minorBidi" w:hAnsiTheme="minorBidi"/>
              </w:rPr>
            </w:pPr>
          </w:p>
        </w:tc>
        <w:tc>
          <w:tcPr>
            <w:tcW w:w="4675" w:type="dxa"/>
          </w:tcPr>
          <w:p w14:paraId="5D69C3D1" w14:textId="5700F1DA" w:rsidR="009D224B" w:rsidRDefault="00311EAF" w:rsidP="004E1C22">
            <w:pPr>
              <w:bidi/>
              <w:spacing w:line="276" w:lineRule="auto"/>
              <w:rPr>
                <w:rFonts w:asciiTheme="minorBidi" w:hAnsiTheme="minorBidi"/>
                <w:rtl/>
              </w:rPr>
            </w:pPr>
            <w:r>
              <w:rPr>
                <w:rFonts w:asciiTheme="minorBidi" w:hAnsiTheme="minorBidi" w:hint="cs"/>
                <w:rtl/>
              </w:rPr>
              <w:t xml:space="preserve">תעניות סיגוף: מנהג </w:t>
            </w:r>
            <w:r w:rsidR="00561DAF">
              <w:rPr>
                <w:rFonts w:asciiTheme="minorBidi" w:hAnsiTheme="minorBidi" w:hint="cs"/>
                <w:rtl/>
              </w:rPr>
              <w:t>ה</w:t>
            </w:r>
            <w:r>
              <w:rPr>
                <w:rFonts w:asciiTheme="minorBidi" w:hAnsiTheme="minorBidi" w:hint="cs"/>
                <w:rtl/>
              </w:rPr>
              <w:t>פילוסופים</w:t>
            </w:r>
          </w:p>
        </w:tc>
      </w:tr>
      <w:tr w:rsidR="009D224B" w14:paraId="3EBA7504" w14:textId="77777777" w:rsidTr="004E1C22">
        <w:tc>
          <w:tcPr>
            <w:tcW w:w="4675" w:type="dxa"/>
          </w:tcPr>
          <w:p w14:paraId="69E25F5D"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Centuries before the </w:t>
            </w:r>
            <w:proofErr w:type="spellStart"/>
            <w:r w:rsidRPr="00064956">
              <w:rPr>
                <w:rFonts w:ascii="Merriweather" w:eastAsia="Times New Roman" w:hAnsi="Merriweather" w:cs="Times New Roman"/>
                <w:i/>
                <w:iCs/>
                <w:color w:val="000000"/>
              </w:rPr>
              <w:t>Hekhalot</w:t>
            </w:r>
            <w:proofErr w:type="spellEnd"/>
            <w:r w:rsidRPr="00064956">
              <w:rPr>
                <w:rFonts w:ascii="Merriweather" w:eastAsia="Times New Roman" w:hAnsi="Merriweather" w:cs="Times New Roman"/>
                <w:color w:val="000000"/>
              </w:rPr>
              <w:t xml:space="preserve"> texts, Philo, the Hellenistic Jewish philosopher, describes the practice of a Jewish philosophical society near </w:t>
            </w:r>
            <w:r w:rsidRPr="00064956">
              <w:rPr>
                <w:rFonts w:ascii="Merriweather" w:eastAsia="Times New Roman" w:hAnsi="Merriweather" w:cs="Times New Roman"/>
                <w:color w:val="000000"/>
              </w:rPr>
              <w:lastRenderedPageBreak/>
              <w:t>Alexandria to practice extensive, ascetic fasting:</w:t>
            </w:r>
          </w:p>
          <w:p w14:paraId="438BD7BC" w14:textId="77777777" w:rsidR="009D224B" w:rsidRPr="004E1C22" w:rsidRDefault="009D224B" w:rsidP="001B3F77">
            <w:pPr>
              <w:spacing w:line="276" w:lineRule="auto"/>
              <w:jc w:val="right"/>
              <w:rPr>
                <w:rFonts w:asciiTheme="minorBidi" w:hAnsiTheme="minorBidi"/>
              </w:rPr>
            </w:pPr>
          </w:p>
        </w:tc>
        <w:tc>
          <w:tcPr>
            <w:tcW w:w="4675" w:type="dxa"/>
          </w:tcPr>
          <w:p w14:paraId="66E01CB7" w14:textId="5AE4BA3A" w:rsidR="009D224B" w:rsidRDefault="00311EAF" w:rsidP="004E1C22">
            <w:pPr>
              <w:bidi/>
              <w:spacing w:line="276" w:lineRule="auto"/>
              <w:rPr>
                <w:rFonts w:asciiTheme="minorBidi" w:hAnsiTheme="minorBidi"/>
                <w:rtl/>
              </w:rPr>
            </w:pPr>
            <w:r>
              <w:rPr>
                <w:rFonts w:asciiTheme="minorBidi" w:hAnsiTheme="minorBidi" w:hint="cs"/>
                <w:rtl/>
              </w:rPr>
              <w:lastRenderedPageBreak/>
              <w:t>מאות שנים לפני שנתחברו חיבורי ההיכלות, תיאר פילון, הפילוסוף היהודי ההלניסטי, את מנהג</w:t>
            </w:r>
            <w:r w:rsidR="004F6752">
              <w:rPr>
                <w:rFonts w:asciiTheme="minorBidi" w:hAnsiTheme="minorBidi" w:hint="cs"/>
                <w:rtl/>
              </w:rPr>
              <w:t>ן</w:t>
            </w:r>
            <w:r>
              <w:rPr>
                <w:rFonts w:asciiTheme="minorBidi" w:hAnsiTheme="minorBidi" w:hint="cs"/>
                <w:rtl/>
              </w:rPr>
              <w:t xml:space="preserve"> של </w:t>
            </w:r>
            <w:r w:rsidR="004F6752">
              <w:rPr>
                <w:rFonts w:asciiTheme="minorBidi" w:hAnsiTheme="minorBidi" w:hint="cs"/>
                <w:rtl/>
              </w:rPr>
              <w:t xml:space="preserve">כיתות </w:t>
            </w:r>
            <w:r>
              <w:rPr>
                <w:rFonts w:asciiTheme="minorBidi" w:hAnsiTheme="minorBidi" w:hint="cs"/>
                <w:rtl/>
              </w:rPr>
              <w:t>פילוסופים יהודים בקרבת אלכסנדריה לצום צומות ארוכים כדי לסגף את גופם:</w:t>
            </w:r>
          </w:p>
        </w:tc>
      </w:tr>
      <w:tr w:rsidR="00076A0A" w:rsidRPr="00076A0A" w14:paraId="10096B8E" w14:textId="77777777" w:rsidTr="004E1C22">
        <w:tc>
          <w:tcPr>
            <w:tcW w:w="4675" w:type="dxa"/>
          </w:tcPr>
          <w:p w14:paraId="02A61327"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i/>
                <w:iCs/>
                <w:color w:val="000000"/>
                <w:vertAlign w:val="superscript"/>
              </w:rPr>
              <w:t>On the Contemplative Life</w:t>
            </w:r>
            <w:r w:rsidRPr="00064956">
              <w:rPr>
                <w:rFonts w:ascii="Merriweather" w:eastAsia="Times New Roman" w:hAnsi="Merriweather" w:cs="Times New Roman"/>
                <w:color w:val="000000"/>
                <w:vertAlign w:val="superscript"/>
              </w:rPr>
              <w:t> 4:34 </w:t>
            </w:r>
            <w:r w:rsidRPr="00064956">
              <w:rPr>
                <w:rFonts w:ascii="Merriweather" w:eastAsia="Times New Roman" w:hAnsi="Merriweather" w:cs="Times New Roman"/>
                <w:color w:val="000000"/>
              </w:rPr>
              <w:t>They lay self-control to be as it were the foundation of their soul and on it build the other virtues. None of them would put food or drink to his lips before sunset. </w:t>
            </w:r>
            <w:r w:rsidRPr="00064956">
              <w:rPr>
                <w:rFonts w:ascii="Merriweather" w:eastAsia="Times New Roman" w:hAnsi="Merriweather" w:cs="Times New Roman"/>
                <w:color w:val="B22222"/>
                <w:vertAlign w:val="superscript"/>
              </w:rPr>
              <w:t>[12]</w:t>
            </w:r>
          </w:p>
          <w:p w14:paraId="4172CE80" w14:textId="77777777" w:rsidR="009D224B" w:rsidRPr="004E1C22" w:rsidRDefault="009D224B" w:rsidP="004E1C22">
            <w:pPr>
              <w:spacing w:line="276" w:lineRule="auto"/>
              <w:rPr>
                <w:rFonts w:asciiTheme="minorBidi" w:hAnsiTheme="minorBidi"/>
              </w:rPr>
            </w:pPr>
          </w:p>
        </w:tc>
        <w:tc>
          <w:tcPr>
            <w:tcW w:w="4675" w:type="dxa"/>
          </w:tcPr>
          <w:p w14:paraId="6C68EAED" w14:textId="5905ADFC" w:rsidR="009D224B" w:rsidRPr="004F6752" w:rsidRDefault="00076A0A" w:rsidP="004E1C22">
            <w:pPr>
              <w:bidi/>
              <w:spacing w:line="276" w:lineRule="auto"/>
              <w:rPr>
                <w:rFonts w:asciiTheme="minorBidi" w:hAnsiTheme="minorBidi" w:hint="cs"/>
                <w:vertAlign w:val="superscript"/>
                <w:rtl/>
              </w:rPr>
            </w:pPr>
            <w:r w:rsidRPr="00076A0A">
              <w:rPr>
                <w:rFonts w:ascii="Arial" w:eastAsia="Times New Roman" w:hAnsi="Arial" w:cs="Arial" w:hint="cs"/>
                <w:vertAlign w:val="superscript"/>
                <w:rtl/>
              </w:rPr>
              <w:t xml:space="preserve">על חיי העיון </w:t>
            </w:r>
            <w:r>
              <w:rPr>
                <w:rFonts w:ascii="Arial" w:eastAsia="Times New Roman" w:hAnsi="Arial" w:cs="Arial" w:hint="cs"/>
                <w:vertAlign w:val="superscript"/>
                <w:rtl/>
              </w:rPr>
              <w:t xml:space="preserve">34 </w:t>
            </w:r>
            <w:r>
              <w:rPr>
                <w:rFonts w:asciiTheme="minorBidi" w:hAnsiTheme="minorBidi" w:hint="cs"/>
                <w:rtl/>
              </w:rPr>
              <w:t>את כיבוש היצר הם שמים ביסוד, כעין אבן־פינה, ובונים על גביו את יתר סגולות הנפש. איש מהם לא יביא אוכל או משקה לפיו לפני בוא השמש.</w:t>
            </w:r>
            <w:r w:rsidR="004F6752">
              <w:rPr>
                <w:rFonts w:asciiTheme="minorBidi" w:hAnsiTheme="minorBidi" w:hint="cs"/>
                <w:vertAlign w:val="superscript"/>
                <w:rtl/>
              </w:rPr>
              <w:t>[12]</w:t>
            </w:r>
          </w:p>
        </w:tc>
      </w:tr>
      <w:tr w:rsidR="009D224B" w14:paraId="20CA376E" w14:textId="77777777" w:rsidTr="004E1C22">
        <w:tc>
          <w:tcPr>
            <w:tcW w:w="4675" w:type="dxa"/>
          </w:tcPr>
          <w:p w14:paraId="69DC2E39"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Philo then explains the symbolism of this practice:</w:t>
            </w:r>
          </w:p>
          <w:p w14:paraId="27E0FE80" w14:textId="77777777" w:rsidR="009D224B" w:rsidRPr="004E1C22" w:rsidRDefault="009D224B" w:rsidP="004E1C22">
            <w:pPr>
              <w:spacing w:line="276" w:lineRule="auto"/>
              <w:rPr>
                <w:rFonts w:asciiTheme="minorBidi" w:hAnsiTheme="minorBidi"/>
              </w:rPr>
            </w:pPr>
          </w:p>
        </w:tc>
        <w:tc>
          <w:tcPr>
            <w:tcW w:w="4675" w:type="dxa"/>
          </w:tcPr>
          <w:p w14:paraId="7D90383B" w14:textId="16DA1193" w:rsidR="009D224B" w:rsidRDefault="00311EAF" w:rsidP="004E1C22">
            <w:pPr>
              <w:bidi/>
              <w:spacing w:line="276" w:lineRule="auto"/>
              <w:rPr>
                <w:rFonts w:asciiTheme="minorBidi" w:hAnsiTheme="minorBidi"/>
                <w:rtl/>
              </w:rPr>
            </w:pPr>
            <w:r>
              <w:rPr>
                <w:rFonts w:asciiTheme="minorBidi" w:hAnsiTheme="minorBidi" w:hint="cs"/>
                <w:rtl/>
              </w:rPr>
              <w:t>פילון ממשיך ומסביר מהי הסמליות שבמנהג זה:</w:t>
            </w:r>
          </w:p>
        </w:tc>
      </w:tr>
      <w:tr w:rsidR="009D224B" w14:paraId="677BC88B" w14:textId="77777777" w:rsidTr="004E1C22">
        <w:tc>
          <w:tcPr>
            <w:tcW w:w="4675" w:type="dxa"/>
          </w:tcPr>
          <w:p w14:paraId="71F6F98D"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[T]hey hold that philosophy finds its right place in the light, the needs of the body in the darkness, and therefore they assign the day to the one and some small part of the night to the other.</w:t>
            </w:r>
          </w:p>
          <w:p w14:paraId="1BF780C4" w14:textId="77777777" w:rsidR="009D224B" w:rsidRPr="004E1C22" w:rsidRDefault="009D224B" w:rsidP="004E1C22">
            <w:pPr>
              <w:spacing w:line="276" w:lineRule="auto"/>
              <w:rPr>
                <w:rFonts w:asciiTheme="minorBidi" w:hAnsiTheme="minorBidi"/>
              </w:rPr>
            </w:pPr>
          </w:p>
        </w:tc>
        <w:tc>
          <w:tcPr>
            <w:tcW w:w="4675" w:type="dxa"/>
          </w:tcPr>
          <w:p w14:paraId="0113965B" w14:textId="1E11B692" w:rsidR="009D224B" w:rsidRDefault="00076A0A" w:rsidP="004E1C22">
            <w:pPr>
              <w:bidi/>
              <w:spacing w:line="276" w:lineRule="auto"/>
              <w:rPr>
                <w:rFonts w:asciiTheme="minorBidi" w:hAnsiTheme="minorBidi"/>
                <w:rtl/>
              </w:rPr>
            </w:pPr>
            <w:r>
              <w:rPr>
                <w:rFonts w:asciiTheme="minorBidi" w:hAnsiTheme="minorBidi" w:hint="cs"/>
                <w:rtl/>
              </w:rPr>
              <w:t>לפי שיפוטם ראוי העיסוק בפילוסופיה לאור, וצורכי הגוף – לחשכה, ועל כן הקצו לזה את היום, ולזה חלק קטן של הלילה.</w:t>
            </w:r>
          </w:p>
        </w:tc>
      </w:tr>
      <w:tr w:rsidR="009D224B" w14:paraId="11E471D5" w14:textId="77777777" w:rsidTr="004E1C22">
        <w:tc>
          <w:tcPr>
            <w:tcW w:w="4675" w:type="dxa"/>
          </w:tcPr>
          <w:p w14:paraId="28392EF3"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They keep this up for multiple days at a time, three or six, depending on how attached they are to fasting.</w:t>
            </w:r>
            <w:r w:rsidRPr="00064956">
              <w:rPr>
                <w:rFonts w:ascii="Merriweather" w:eastAsia="Times New Roman" w:hAnsi="Merriweather" w:cs="Times New Roman"/>
                <w:color w:val="B22222"/>
                <w:vertAlign w:val="superscript"/>
              </w:rPr>
              <w:t>[13]</w:t>
            </w:r>
            <w:r w:rsidRPr="00064956">
              <w:rPr>
                <w:rFonts w:ascii="Merriweather" w:eastAsia="Times New Roman" w:hAnsi="Merriweather" w:cs="Times New Roman"/>
                <w:color w:val="000000"/>
              </w:rPr>
              <w:t> It is only on the seventh day, presumably a reference to Shabbat, that they all break their fast:</w:t>
            </w:r>
          </w:p>
          <w:p w14:paraId="2494160C" w14:textId="77777777" w:rsidR="009D224B" w:rsidRPr="004E1C22" w:rsidRDefault="009D224B" w:rsidP="004E1C22">
            <w:pPr>
              <w:spacing w:line="276" w:lineRule="auto"/>
              <w:rPr>
                <w:rFonts w:asciiTheme="minorBidi" w:hAnsiTheme="minorBidi"/>
              </w:rPr>
            </w:pPr>
          </w:p>
        </w:tc>
        <w:tc>
          <w:tcPr>
            <w:tcW w:w="4675" w:type="dxa"/>
          </w:tcPr>
          <w:p w14:paraId="601E9FC7" w14:textId="10F45293" w:rsidR="009D224B" w:rsidRDefault="00600787" w:rsidP="004E1C22">
            <w:pPr>
              <w:bidi/>
              <w:spacing w:line="276" w:lineRule="auto"/>
              <w:rPr>
                <w:rFonts w:asciiTheme="minorBidi" w:hAnsiTheme="minorBidi"/>
                <w:rtl/>
              </w:rPr>
            </w:pPr>
            <w:r>
              <w:rPr>
                <w:rFonts w:asciiTheme="minorBidi" w:hAnsiTheme="minorBidi" w:hint="cs"/>
                <w:rtl/>
              </w:rPr>
              <w:t>הם צמים כך במשך ימים – שלושה או שישה, תלוי עד כמה הם דבקים בתענית.</w:t>
            </w:r>
            <w:r w:rsidRPr="004F6752">
              <w:rPr>
                <w:rFonts w:asciiTheme="minorBidi" w:hAnsiTheme="minorBidi" w:hint="cs"/>
                <w:vertAlign w:val="superscript"/>
                <w:rtl/>
              </w:rPr>
              <w:t>[13]</w:t>
            </w:r>
            <w:r>
              <w:rPr>
                <w:rFonts w:asciiTheme="minorBidi" w:hAnsiTheme="minorBidi" w:hint="cs"/>
                <w:rtl/>
              </w:rPr>
              <w:t xml:space="preserve"> רק ביום השביעי, שהוא ככל הנראה יום השבת, הם שוברים את תעניתם:</w:t>
            </w:r>
          </w:p>
        </w:tc>
      </w:tr>
      <w:tr w:rsidR="009D224B" w14:paraId="08F1381E" w14:textId="77777777" w:rsidTr="004E1C22">
        <w:tc>
          <w:tcPr>
            <w:tcW w:w="4675" w:type="dxa"/>
          </w:tcPr>
          <w:p w14:paraId="374DBA57"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Pr>
                <w:rFonts w:asciiTheme="minorBidi" w:hAnsiTheme="minorBidi"/>
              </w:rPr>
              <w:lastRenderedPageBreak/>
              <w:tab/>
            </w:r>
            <w:r w:rsidRPr="00064956">
              <w:rPr>
                <w:rFonts w:ascii="Merriweather" w:eastAsia="Times New Roman" w:hAnsi="Merriweather" w:cs="Times New Roman"/>
                <w:color w:val="000000"/>
                <w:vertAlign w:val="superscript"/>
              </w:rPr>
              <w:t>4:36</w:t>
            </w:r>
            <w:r w:rsidRPr="00064956">
              <w:rPr>
                <w:rFonts w:ascii="Merriweather" w:eastAsia="Times New Roman" w:hAnsi="Merriweather" w:cs="Times New Roman"/>
                <w:color w:val="000000"/>
              </w:rPr>
              <w:t xml:space="preserve"> But to the seventh day as they consider it to be sacred and festal in the highest </w:t>
            </w:r>
            <w:proofErr w:type="gramStart"/>
            <w:r w:rsidRPr="00064956">
              <w:rPr>
                <w:rFonts w:ascii="Merriweather" w:eastAsia="Times New Roman" w:hAnsi="Merriweather" w:cs="Times New Roman"/>
                <w:color w:val="000000"/>
              </w:rPr>
              <w:t>degree</w:t>
            </w:r>
            <w:proofErr w:type="gramEnd"/>
            <w:r w:rsidRPr="00064956">
              <w:rPr>
                <w:rFonts w:ascii="Merriweather" w:eastAsia="Times New Roman" w:hAnsi="Merriweather" w:cs="Times New Roman"/>
                <w:color w:val="000000"/>
              </w:rPr>
              <w:t xml:space="preserve"> they have awarded special privileges as its due, and on it after providing for the soul refresh the body also, which they do as a matter of course with the cattle too by releasing them from their continuous </w:t>
            </w:r>
            <w:proofErr w:type="spellStart"/>
            <w:r w:rsidRPr="00064956">
              <w:rPr>
                <w:rFonts w:ascii="Merriweather" w:eastAsia="Times New Roman" w:hAnsi="Merriweather" w:cs="Times New Roman"/>
                <w:color w:val="000000"/>
              </w:rPr>
              <w:t>labour</w:t>
            </w:r>
            <w:proofErr w:type="spellEnd"/>
            <w:r w:rsidRPr="00064956">
              <w:rPr>
                <w:rFonts w:ascii="Merriweather" w:eastAsia="Times New Roman" w:hAnsi="Merriweather" w:cs="Times New Roman"/>
                <w:color w:val="000000"/>
              </w:rPr>
              <w:t>.</w:t>
            </w:r>
          </w:p>
          <w:p w14:paraId="4E373E90" w14:textId="3BF27D3D" w:rsidR="009D224B" w:rsidRPr="004E1C22" w:rsidRDefault="009D224B" w:rsidP="001B3F77">
            <w:pPr>
              <w:tabs>
                <w:tab w:val="left" w:pos="1010"/>
              </w:tabs>
              <w:spacing w:line="276" w:lineRule="auto"/>
              <w:rPr>
                <w:rFonts w:asciiTheme="minorBidi" w:hAnsiTheme="minorBidi"/>
              </w:rPr>
            </w:pPr>
          </w:p>
        </w:tc>
        <w:tc>
          <w:tcPr>
            <w:tcW w:w="4675" w:type="dxa"/>
          </w:tcPr>
          <w:p w14:paraId="386800BE" w14:textId="66D2BD55" w:rsidR="009D224B" w:rsidRPr="00076A0A" w:rsidRDefault="00076A0A" w:rsidP="004E1C22">
            <w:pPr>
              <w:bidi/>
              <w:spacing w:line="276" w:lineRule="auto"/>
              <w:rPr>
                <w:rFonts w:asciiTheme="minorBidi" w:hAnsiTheme="minorBidi"/>
                <w:rtl/>
              </w:rPr>
            </w:pPr>
            <w:r w:rsidRPr="00076A0A">
              <w:rPr>
                <w:rFonts w:asciiTheme="minorBidi" w:hAnsiTheme="minorBidi" w:hint="cs"/>
                <w:vertAlign w:val="superscript"/>
                <w:rtl/>
              </w:rPr>
              <w:t xml:space="preserve">36 </w:t>
            </w:r>
            <w:r>
              <w:rPr>
                <w:rFonts w:asciiTheme="minorBidi" w:hAnsiTheme="minorBidi" w:hint="cs"/>
                <w:rtl/>
              </w:rPr>
              <w:t>אולם הואיל והשביעי הוא בעיניהם יום שכולו קדושה וחג, מצאו כי ראוי הוא לפרס מיוחד: ביום זה, אחרי הטיפול בנפש, ממתיקים גם לגוף ומשחררים אותו, כשחרר איש את בהמתו, מעמלו המתמיד.</w:t>
            </w:r>
          </w:p>
        </w:tc>
      </w:tr>
      <w:tr w:rsidR="009D224B" w14:paraId="563AAA00" w14:textId="77777777" w:rsidTr="004E1C22">
        <w:tc>
          <w:tcPr>
            <w:tcW w:w="4675" w:type="dxa"/>
          </w:tcPr>
          <w:p w14:paraId="671E8D2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And yet, even on Shabbat, they do not gorge themselves, but eat in a sufficient but minimal way:</w:t>
            </w:r>
          </w:p>
          <w:p w14:paraId="1A5BA988" w14:textId="77777777" w:rsidR="009D224B" w:rsidRPr="004E1C22" w:rsidRDefault="009D224B" w:rsidP="004E1C22">
            <w:pPr>
              <w:spacing w:line="276" w:lineRule="auto"/>
              <w:rPr>
                <w:rFonts w:asciiTheme="minorBidi" w:hAnsiTheme="minorBidi"/>
              </w:rPr>
            </w:pPr>
          </w:p>
        </w:tc>
        <w:tc>
          <w:tcPr>
            <w:tcW w:w="4675" w:type="dxa"/>
          </w:tcPr>
          <w:p w14:paraId="49838964" w14:textId="32449865" w:rsidR="009D224B" w:rsidRDefault="00311EAF" w:rsidP="004E1C22">
            <w:pPr>
              <w:bidi/>
              <w:spacing w:line="276" w:lineRule="auto"/>
              <w:rPr>
                <w:rFonts w:asciiTheme="minorBidi" w:hAnsiTheme="minorBidi"/>
                <w:rtl/>
              </w:rPr>
            </w:pPr>
            <w:r>
              <w:rPr>
                <w:rFonts w:asciiTheme="minorBidi" w:hAnsiTheme="minorBidi" w:hint="cs"/>
                <w:rtl/>
              </w:rPr>
              <w:t xml:space="preserve">ואולם, אפילו ביום השבת הם אינם </w:t>
            </w:r>
            <w:r w:rsidR="004F6752">
              <w:rPr>
                <w:rFonts w:asciiTheme="minorBidi" w:hAnsiTheme="minorBidi" w:hint="cs"/>
                <w:rtl/>
              </w:rPr>
              <w:t>זוללים ו</w:t>
            </w:r>
            <w:r>
              <w:rPr>
                <w:rFonts w:asciiTheme="minorBidi" w:hAnsiTheme="minorBidi" w:hint="cs"/>
                <w:rtl/>
              </w:rPr>
              <w:t>סובאים אלא אוכלים דיים, ובצניעות:</w:t>
            </w:r>
          </w:p>
        </w:tc>
      </w:tr>
      <w:tr w:rsidR="009D224B" w14:paraId="1CE2EF4A" w14:textId="77777777" w:rsidTr="004E1C22">
        <w:tc>
          <w:tcPr>
            <w:tcW w:w="4675" w:type="dxa"/>
          </w:tcPr>
          <w:p w14:paraId="3CFE2C18"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4:37</w:t>
            </w:r>
            <w:r w:rsidRPr="00064956">
              <w:rPr>
                <w:rFonts w:ascii="Merriweather" w:eastAsia="Times New Roman" w:hAnsi="Merriweather" w:cs="Times New Roman"/>
                <w:color w:val="000000"/>
              </w:rPr>
              <w:t xml:space="preserve"> Still they eat nothing costly, only common bread with salt for a relish </w:t>
            </w:r>
            <w:proofErr w:type="spellStart"/>
            <w:r w:rsidRPr="00064956">
              <w:rPr>
                <w:rFonts w:ascii="Merriweather" w:eastAsia="Times New Roman" w:hAnsi="Merriweather" w:cs="Times New Roman"/>
                <w:color w:val="000000"/>
              </w:rPr>
              <w:t>flavoured</w:t>
            </w:r>
            <w:proofErr w:type="spellEnd"/>
            <w:r w:rsidRPr="00064956">
              <w:rPr>
                <w:rFonts w:ascii="Merriweather" w:eastAsia="Times New Roman" w:hAnsi="Merriweather" w:cs="Times New Roman"/>
                <w:color w:val="000000"/>
              </w:rPr>
              <w:t xml:space="preserve"> further by the daintier with hyssop, and their drink is spring water. For as nature has set hunger and thirst as mistresses over mortal </w:t>
            </w:r>
            <w:proofErr w:type="gramStart"/>
            <w:r w:rsidRPr="00064956">
              <w:rPr>
                <w:rFonts w:ascii="Merriweather" w:eastAsia="Times New Roman" w:hAnsi="Merriweather" w:cs="Times New Roman"/>
                <w:color w:val="000000"/>
              </w:rPr>
              <w:t>kind</w:t>
            </w:r>
            <w:proofErr w:type="gramEnd"/>
            <w:r w:rsidRPr="00064956">
              <w:rPr>
                <w:rFonts w:ascii="Merriweather" w:eastAsia="Times New Roman" w:hAnsi="Merriweather" w:cs="Times New Roman"/>
                <w:color w:val="000000"/>
              </w:rPr>
              <w:t xml:space="preserve"> they propitiate them without using anything to curry </w:t>
            </w:r>
            <w:proofErr w:type="spellStart"/>
            <w:r w:rsidRPr="00064956">
              <w:rPr>
                <w:rFonts w:ascii="Merriweather" w:eastAsia="Times New Roman" w:hAnsi="Merriweather" w:cs="Times New Roman"/>
                <w:color w:val="000000"/>
              </w:rPr>
              <w:t>favour</w:t>
            </w:r>
            <w:proofErr w:type="spellEnd"/>
            <w:r w:rsidRPr="00064956">
              <w:rPr>
                <w:rFonts w:ascii="Merriweather" w:eastAsia="Times New Roman" w:hAnsi="Merriweather" w:cs="Times New Roman"/>
                <w:color w:val="000000"/>
              </w:rPr>
              <w:t xml:space="preserve"> but only such things as are actually needed and without which life cannot be maintained. </w:t>
            </w:r>
            <w:proofErr w:type="gramStart"/>
            <w:r w:rsidRPr="00064956">
              <w:rPr>
                <w:rFonts w:ascii="Merriweather" w:eastAsia="Times New Roman" w:hAnsi="Merriweather" w:cs="Times New Roman"/>
                <w:color w:val="000000"/>
              </w:rPr>
              <w:t>Therefore</w:t>
            </w:r>
            <w:proofErr w:type="gramEnd"/>
            <w:r w:rsidRPr="00064956">
              <w:rPr>
                <w:rFonts w:ascii="Merriweather" w:eastAsia="Times New Roman" w:hAnsi="Merriweather" w:cs="Times New Roman"/>
                <w:color w:val="000000"/>
              </w:rPr>
              <w:t xml:space="preserve"> they eat enough to keep from hunger and drink enough to keep from thirst but </w:t>
            </w:r>
            <w:r w:rsidRPr="00064956">
              <w:rPr>
                <w:rFonts w:ascii="Merriweather" w:eastAsia="Times New Roman" w:hAnsi="Merriweather" w:cs="Times New Roman"/>
                <w:color w:val="000000"/>
              </w:rPr>
              <w:lastRenderedPageBreak/>
              <w:t>abhor surfeiting as a malignant enemy both to soul and body.</w:t>
            </w:r>
          </w:p>
          <w:p w14:paraId="4402E396" w14:textId="77777777" w:rsidR="009D224B" w:rsidRPr="004E1C22" w:rsidRDefault="009D224B" w:rsidP="004E1C22">
            <w:pPr>
              <w:spacing w:line="276" w:lineRule="auto"/>
              <w:rPr>
                <w:rFonts w:asciiTheme="minorBidi" w:hAnsiTheme="minorBidi"/>
              </w:rPr>
            </w:pPr>
          </w:p>
        </w:tc>
        <w:tc>
          <w:tcPr>
            <w:tcW w:w="4675" w:type="dxa"/>
          </w:tcPr>
          <w:p w14:paraId="3DE1DCDD" w14:textId="6CC513ED" w:rsidR="009D224B" w:rsidRDefault="00076A0A" w:rsidP="004E1C22">
            <w:pPr>
              <w:bidi/>
              <w:spacing w:line="276" w:lineRule="auto"/>
              <w:rPr>
                <w:rFonts w:asciiTheme="minorBidi" w:hAnsiTheme="minorBidi" w:hint="cs"/>
                <w:rtl/>
              </w:rPr>
            </w:pPr>
            <w:r w:rsidRPr="00076A0A">
              <w:rPr>
                <w:rFonts w:asciiTheme="minorBidi" w:hAnsiTheme="minorBidi" w:hint="cs"/>
                <w:vertAlign w:val="superscript"/>
                <w:rtl/>
              </w:rPr>
              <w:lastRenderedPageBreak/>
              <w:t>37</w:t>
            </w:r>
            <w:r>
              <w:rPr>
                <w:rFonts w:asciiTheme="minorBidi" w:hAnsiTheme="minorBidi" w:hint="cs"/>
                <w:rtl/>
              </w:rPr>
              <w:t xml:space="preserve"> לא מעדני־מלך הם אוכלים, אלא לחם פשוט בתוספת מלח, שהאיסטניסים מתבלים באיזוב, ומשקהם מי־מעיין חיים; כי הם מרצים את שני האדונים שהטבע שם על בני־התמותה, את הרעב והצמא, מבלי להגיש שום מתנה כדי להחניף להם, אלא רק את הדברים הנחוצים שאי־אפשר לחיות בלעדיהם. לפיכך אוכלים הם לבל ירעבו ושותים לבל יצמאו, אך נמנעים מן השובע כהימנע מאויב החורש מזימות נגד הנפש והגוף כאחד.</w:t>
            </w:r>
          </w:p>
        </w:tc>
      </w:tr>
      <w:tr w:rsidR="009D224B" w14:paraId="0C3597B1" w14:textId="77777777" w:rsidTr="004E1C22">
        <w:tc>
          <w:tcPr>
            <w:tcW w:w="4675" w:type="dxa"/>
          </w:tcPr>
          <w:p w14:paraId="1BD30207"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While similar in theme to the mystical tradition, Philo is not concerned about dangerous unearthly forces. Rather, the goal is to disassociate the contemplative person from material pleasures such as food.</w:t>
            </w:r>
            <w:r w:rsidRPr="00064956">
              <w:rPr>
                <w:rFonts w:ascii="Merriweather" w:eastAsia="Times New Roman" w:hAnsi="Merriweather" w:cs="Times New Roman"/>
                <w:color w:val="B22222"/>
                <w:vertAlign w:val="superscript"/>
              </w:rPr>
              <w:t>[14]</w:t>
            </w:r>
          </w:p>
          <w:p w14:paraId="1A9F5E71" w14:textId="77777777" w:rsidR="009D224B" w:rsidRPr="004E1C22" w:rsidRDefault="009D224B" w:rsidP="004E1C22">
            <w:pPr>
              <w:spacing w:line="276" w:lineRule="auto"/>
              <w:rPr>
                <w:rFonts w:asciiTheme="minorBidi" w:hAnsiTheme="minorBidi"/>
              </w:rPr>
            </w:pPr>
          </w:p>
        </w:tc>
        <w:tc>
          <w:tcPr>
            <w:tcW w:w="4675" w:type="dxa"/>
          </w:tcPr>
          <w:p w14:paraId="6EF6C6CD" w14:textId="7D927104" w:rsidR="009D224B" w:rsidRDefault="00311EAF" w:rsidP="004E1C22">
            <w:pPr>
              <w:bidi/>
              <w:spacing w:line="276" w:lineRule="auto"/>
              <w:rPr>
                <w:rFonts w:asciiTheme="minorBidi" w:hAnsiTheme="minorBidi"/>
                <w:rtl/>
              </w:rPr>
            </w:pPr>
            <w:r>
              <w:rPr>
                <w:rFonts w:asciiTheme="minorBidi" w:hAnsiTheme="minorBidi" w:hint="cs"/>
                <w:rtl/>
              </w:rPr>
              <w:t>התענית דומה מצד טיבה לתעניות ש</w:t>
            </w:r>
            <w:r w:rsidR="004F6752">
              <w:rPr>
                <w:rFonts w:asciiTheme="minorBidi" w:hAnsiTheme="minorBidi" w:hint="cs"/>
                <w:rtl/>
              </w:rPr>
              <w:t>נוהגת</w:t>
            </w:r>
            <w:r>
              <w:rPr>
                <w:rFonts w:asciiTheme="minorBidi" w:hAnsiTheme="minorBidi" w:hint="cs"/>
                <w:rtl/>
              </w:rPr>
              <w:t xml:space="preserve"> המסורת המיסטית, אולם מטרתה אינה הגנה מפני כוחות מסוכנים מעולמות אחרים</w:t>
            </w:r>
            <w:r w:rsidR="00A43FCD">
              <w:rPr>
                <w:rFonts w:asciiTheme="minorBidi" w:hAnsiTheme="minorBidi" w:hint="cs"/>
                <w:rtl/>
              </w:rPr>
              <w:t>. מטרת הצום היא ניתוק האדם ההוגה מתענוגות הגוף, כגון המזון.</w:t>
            </w:r>
            <w:r w:rsidR="00A43FCD" w:rsidRPr="004F6752">
              <w:rPr>
                <w:rFonts w:asciiTheme="minorBidi" w:hAnsiTheme="minorBidi" w:hint="cs"/>
                <w:vertAlign w:val="superscript"/>
                <w:rtl/>
              </w:rPr>
              <w:t>[14]</w:t>
            </w:r>
          </w:p>
        </w:tc>
      </w:tr>
      <w:tr w:rsidR="009D224B" w14:paraId="1B4DB508" w14:textId="77777777" w:rsidTr="004E1C22">
        <w:tc>
          <w:tcPr>
            <w:tcW w:w="4675" w:type="dxa"/>
          </w:tcPr>
          <w:p w14:paraId="4BBB92AD"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The Story of the Woman Who Boasted about Fasting</w:t>
            </w:r>
          </w:p>
          <w:p w14:paraId="54AF6677" w14:textId="77777777" w:rsidR="009D224B" w:rsidRPr="004E1C22" w:rsidRDefault="009D224B" w:rsidP="00905DE6">
            <w:pPr>
              <w:spacing w:line="276" w:lineRule="auto"/>
              <w:jc w:val="right"/>
              <w:rPr>
                <w:rFonts w:asciiTheme="minorBidi" w:hAnsiTheme="minorBidi"/>
              </w:rPr>
            </w:pPr>
          </w:p>
        </w:tc>
        <w:tc>
          <w:tcPr>
            <w:tcW w:w="4675" w:type="dxa"/>
          </w:tcPr>
          <w:p w14:paraId="67FACB14" w14:textId="4E57CBC0" w:rsidR="009D224B" w:rsidRDefault="00A43FCD" w:rsidP="004E1C22">
            <w:pPr>
              <w:bidi/>
              <w:spacing w:line="276" w:lineRule="auto"/>
              <w:rPr>
                <w:rFonts w:asciiTheme="minorBidi" w:hAnsiTheme="minorBidi"/>
                <w:rtl/>
              </w:rPr>
            </w:pPr>
            <w:r>
              <w:rPr>
                <w:rFonts w:asciiTheme="minorBidi" w:hAnsiTheme="minorBidi" w:hint="cs"/>
                <w:rtl/>
              </w:rPr>
              <w:t>סיפורה של האישה שהתרברבה בצומותיה</w:t>
            </w:r>
          </w:p>
        </w:tc>
      </w:tr>
      <w:tr w:rsidR="009D224B" w14:paraId="07707BE4" w14:textId="77777777" w:rsidTr="004E1C22">
        <w:tc>
          <w:tcPr>
            <w:tcW w:w="4675" w:type="dxa"/>
          </w:tcPr>
          <w:p w14:paraId="1F27B5A3"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 Talmud also knows of and respects ascetic fasting, but at the same time, expresses concern about haughtiness that could arise as a result of such practices. The Talmud tells the story of a certain pious man, whose friend dies, and no one attends his funeral, while the son of a local politician dies, and the whole city stops. The man cries, and an angel grants him a vision into the world to come to give him insight into reward and punishment.</w:t>
            </w:r>
            <w:bookmarkStart w:id="1" w:name="_ftnref15"/>
            <w:bookmarkEnd w:id="1"/>
            <w:r w:rsidRPr="00064956">
              <w:rPr>
                <w:rFonts w:ascii="Merriweather" w:eastAsia="Times New Roman" w:hAnsi="Merriweather" w:cs="Times New Roman"/>
                <w:color w:val="000000"/>
              </w:rPr>
              <w:t xml:space="preserve"> There he meets several </w:t>
            </w:r>
            <w:r w:rsidRPr="00064956">
              <w:rPr>
                <w:rFonts w:ascii="Merriweather" w:eastAsia="Times New Roman" w:hAnsi="Merriweather" w:cs="Times New Roman"/>
                <w:color w:val="000000"/>
              </w:rPr>
              <w:lastRenderedPageBreak/>
              <w:t>people, including a woman undergoing a grotesque punishment for a sin:</w:t>
            </w:r>
          </w:p>
          <w:p w14:paraId="18D83A66" w14:textId="77777777" w:rsidR="009D224B" w:rsidRPr="004E1C22" w:rsidRDefault="009D224B" w:rsidP="004E1C22">
            <w:pPr>
              <w:spacing w:line="276" w:lineRule="auto"/>
              <w:rPr>
                <w:rFonts w:asciiTheme="minorBidi" w:hAnsiTheme="minorBidi"/>
              </w:rPr>
            </w:pPr>
          </w:p>
        </w:tc>
        <w:tc>
          <w:tcPr>
            <w:tcW w:w="4675" w:type="dxa"/>
          </w:tcPr>
          <w:p w14:paraId="3A45162C" w14:textId="165EABB7" w:rsidR="009D224B" w:rsidRDefault="00A43FCD" w:rsidP="004E1C22">
            <w:pPr>
              <w:bidi/>
              <w:spacing w:line="276" w:lineRule="auto"/>
              <w:rPr>
                <w:rFonts w:asciiTheme="minorBidi" w:hAnsiTheme="minorBidi" w:hint="cs"/>
                <w:rtl/>
              </w:rPr>
            </w:pPr>
            <w:r>
              <w:rPr>
                <w:rFonts w:asciiTheme="minorBidi" w:hAnsiTheme="minorBidi" w:hint="cs"/>
                <w:rtl/>
              </w:rPr>
              <w:lastRenderedPageBreak/>
              <w:t>גם בתלמוד נזכרות תעניות לשם סיגוף בהערכה, אולם לצד זאת נשמעת גם הסתייגות מן ה</w:t>
            </w:r>
            <w:r w:rsidR="006B6596">
              <w:rPr>
                <w:rFonts w:asciiTheme="minorBidi" w:hAnsiTheme="minorBidi" w:hint="cs"/>
                <w:rtl/>
              </w:rPr>
              <w:t xml:space="preserve">יוהרה </w:t>
            </w:r>
            <w:r>
              <w:rPr>
                <w:rFonts w:asciiTheme="minorBidi" w:hAnsiTheme="minorBidi" w:hint="cs"/>
                <w:rtl/>
              </w:rPr>
              <w:t>העלולה לצמוח ממנהגים אלו. התלמוד מספר על חסיד שמת עליו חברו ואיש לא ליווהו לבית עולמו, ובאותה שעה מת בנו של איש ציבור מקומי</w:t>
            </w:r>
            <w:r w:rsidR="00A871A2">
              <w:rPr>
                <w:rFonts w:asciiTheme="minorBidi" w:hAnsiTheme="minorBidi" w:hint="cs"/>
                <w:rtl/>
              </w:rPr>
              <w:t xml:space="preserve"> ויצא כל הציבור ללוותו. בכה החסיד, ובא אליו מלאך בחלום והראהו שכר ועונש בעולם הבא. בחלומו ראה עונשים ותגמולים שונים, ובין היתר ראה אישה הסובלת עונש </w:t>
            </w:r>
            <w:r w:rsidR="00561DAF">
              <w:rPr>
                <w:rFonts w:asciiTheme="minorBidi" w:hAnsiTheme="minorBidi" w:hint="cs"/>
                <w:rtl/>
              </w:rPr>
              <w:t>מחריד</w:t>
            </w:r>
            <w:r w:rsidR="00A871A2">
              <w:rPr>
                <w:rFonts w:asciiTheme="minorBidi" w:hAnsiTheme="minorBidi" w:hint="cs"/>
                <w:rtl/>
              </w:rPr>
              <w:t xml:space="preserve"> על חטאה:</w:t>
            </w:r>
          </w:p>
        </w:tc>
      </w:tr>
      <w:tr w:rsidR="009D224B" w14:paraId="7105BF77" w14:textId="77777777" w:rsidTr="004E1C22">
        <w:tc>
          <w:tcPr>
            <w:tcW w:w="4675" w:type="dxa"/>
          </w:tcPr>
          <w:p w14:paraId="74A3B35D" w14:textId="77777777" w:rsidR="009D224B" w:rsidRPr="004E1C22" w:rsidRDefault="009D224B" w:rsidP="004E1C22">
            <w:pPr>
              <w:spacing w:line="276" w:lineRule="auto"/>
              <w:rPr>
                <w:rFonts w:asciiTheme="minorBidi" w:hAnsiTheme="minorBidi"/>
              </w:rPr>
            </w:pPr>
          </w:p>
        </w:tc>
        <w:tc>
          <w:tcPr>
            <w:tcW w:w="4675" w:type="dxa"/>
          </w:tcPr>
          <w:p w14:paraId="36C30996" w14:textId="0E605C53" w:rsidR="00905DE6" w:rsidRPr="00FD0CB4" w:rsidRDefault="00905DE6" w:rsidP="00905DE6">
            <w:pPr>
              <w:shd w:val="clear" w:color="auto" w:fill="FFFFFF"/>
              <w:bidi/>
              <w:spacing w:line="465" w:lineRule="atLeast"/>
              <w:textAlignment w:val="top"/>
              <w:rPr>
                <w:rFonts w:ascii="Merriweather" w:eastAsia="Times New Roman" w:hAnsi="Merriweather" w:cs="Times New Roman"/>
                <w:color w:val="000000"/>
                <w:vertAlign w:val="superscript"/>
              </w:rPr>
            </w:pPr>
            <w:r>
              <w:rPr>
                <w:rFonts w:asciiTheme="minorBidi" w:hAnsiTheme="minorBidi"/>
                <w:rtl/>
              </w:rPr>
              <w:tab/>
            </w:r>
            <w:r w:rsidRPr="00064956">
              <w:rPr>
                <w:rFonts w:ascii="Merriweather" w:eastAsia="Times New Roman" w:hAnsi="Merriweather" w:cs="Times New Roman"/>
                <w:color w:val="000000"/>
                <w:vertAlign w:val="superscript"/>
                <w:rtl/>
              </w:rPr>
              <w:t>ירושלמי חגיגה ב:ב</w:t>
            </w:r>
            <w:r w:rsidRPr="00064956">
              <w:rPr>
                <w:rFonts w:ascii="Merriweather" w:eastAsia="Times New Roman" w:hAnsi="Merriweather" w:cs="Times New Roman"/>
                <w:color w:val="000000"/>
                <w:rtl/>
              </w:rPr>
              <w:t>(</w:t>
            </w:r>
            <w:r w:rsidRPr="00064956">
              <w:rPr>
                <w:rFonts w:ascii="Cambria Math" w:eastAsia="Times New Roman" w:hAnsi="Cambria Math" w:cs="Cambria Math" w:hint="cs"/>
                <w:color w:val="000000"/>
                <w:vertAlign w:val="superscript"/>
                <w:rtl/>
              </w:rPr>
              <w:t>≅</w:t>
            </w:r>
            <w:r w:rsidRPr="00064956">
              <w:rPr>
                <w:rFonts w:ascii="Times New Roman" w:eastAsia="Times New Roman" w:hAnsi="Times New Roman" w:cs="Times New Roman" w:hint="cs"/>
                <w:color w:val="000000"/>
                <w:vertAlign w:val="superscript"/>
                <w:rtl/>
              </w:rPr>
              <w:t> </w:t>
            </w:r>
            <w:r w:rsidRPr="00064956">
              <w:rPr>
                <w:rFonts w:ascii="Merriweather" w:eastAsia="Times New Roman" w:hAnsi="Merriweather" w:cs="Times New Roman"/>
                <w:color w:val="000000"/>
                <w:vertAlign w:val="superscript"/>
                <w:rtl/>
              </w:rPr>
              <w:t>ירושלמי סנהדרין ו:ו)</w:t>
            </w:r>
            <w:r w:rsidRPr="00064956">
              <w:rPr>
                <w:rFonts w:ascii="Merriweather" w:eastAsia="Times New Roman" w:hAnsi="Merriweather" w:cs="Times New Roman"/>
                <w:color w:val="000000"/>
                <w:rtl/>
              </w:rPr>
              <w:t> וַחֲמָא לְמִרְיָם בְּרַת עֲלֵי בְצָלִים. רִבִּי לָעְזָר בַּר יוֹסֵה</w:t>
            </w:r>
            <w:r w:rsidR="00FD0CB4">
              <w:rPr>
                <w:rFonts w:ascii="Merriweather" w:eastAsia="Times New Roman" w:hAnsi="Merriweather" w:cs="Times New Roman" w:hint="cs"/>
                <w:color w:val="000000"/>
                <w:vertAlign w:val="superscript"/>
                <w:rtl/>
              </w:rPr>
              <w:t>[16]</w:t>
            </w:r>
            <w:r w:rsidRPr="00064956">
              <w:rPr>
                <w:rFonts w:ascii="Merriweather" w:eastAsia="Times New Roman" w:hAnsi="Merriweather" w:cs="Times New Roman"/>
                <w:color w:val="000000"/>
                <w:rtl/>
              </w:rPr>
              <w:t xml:space="preserve"> אָמַר: תַּלְייָא בְחִיטֵּי בִיזַייָא.</w:t>
            </w:r>
            <w:r w:rsidR="00FD0CB4">
              <w:rPr>
                <w:rFonts w:ascii="Merriweather" w:eastAsia="Times New Roman" w:hAnsi="Merriweather" w:cs="Times New Roman" w:hint="cs"/>
                <w:color w:val="000000"/>
                <w:vertAlign w:val="superscript"/>
                <w:rtl/>
              </w:rPr>
              <w:t>[17]</w:t>
            </w:r>
            <w:r w:rsidRPr="00064956">
              <w:rPr>
                <w:rFonts w:ascii="Merriweather" w:eastAsia="Times New Roman" w:hAnsi="Merriweather" w:cs="Times New Roman"/>
                <w:color w:val="000000"/>
                <w:rtl/>
              </w:rPr>
              <w:t xml:space="preserve"> רִבִּי יוֹסֵי בֶּן חֲנִינָה אָמַר: צִירָא דְּתִרְעַא דִגְהִינָּם קְבִיעָא בְּאוּדְנָהּ.</w:t>
            </w:r>
            <w:r w:rsidR="00FD0CB4">
              <w:rPr>
                <w:rFonts w:ascii="Merriweather" w:eastAsia="Times New Roman" w:hAnsi="Merriweather" w:cs="Times New Roman" w:hint="cs"/>
                <w:color w:val="000000"/>
                <w:vertAlign w:val="superscript"/>
                <w:rtl/>
              </w:rPr>
              <w:t>[18]</w:t>
            </w:r>
          </w:p>
          <w:p w14:paraId="735381BA"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4724FCDF" w14:textId="65A4AC49" w:rsidR="009D224B" w:rsidRDefault="009D224B" w:rsidP="00905DE6">
            <w:pPr>
              <w:tabs>
                <w:tab w:val="left" w:pos="2832"/>
              </w:tabs>
              <w:bidi/>
              <w:spacing w:line="276" w:lineRule="auto"/>
              <w:rPr>
                <w:rFonts w:asciiTheme="minorBidi" w:hAnsiTheme="minorBidi" w:hint="cs"/>
                <w:rtl/>
              </w:rPr>
            </w:pPr>
          </w:p>
        </w:tc>
      </w:tr>
      <w:tr w:rsidR="009D224B" w14:paraId="7D366502" w14:textId="77777777" w:rsidTr="004E1C22">
        <w:tc>
          <w:tcPr>
            <w:tcW w:w="4675" w:type="dxa"/>
          </w:tcPr>
          <w:p w14:paraId="31604C32"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vertAlign w:val="superscript"/>
              </w:rPr>
              <w:t>j. Hagigah 2:2 (</w:t>
            </w:r>
            <w:r w:rsidRPr="00064956">
              <w:rPr>
                <w:rFonts w:ascii="Cambria Math" w:eastAsia="Times New Roman" w:hAnsi="Cambria Math" w:cs="Cambria Math"/>
                <w:color w:val="000000"/>
                <w:vertAlign w:val="superscript"/>
              </w:rPr>
              <w:t>≅</w:t>
            </w:r>
            <w:r w:rsidRPr="00064956">
              <w:rPr>
                <w:rFonts w:ascii="Merriweather" w:eastAsia="Times New Roman" w:hAnsi="Merriweather" w:cs="Merriweather"/>
                <w:color w:val="000000"/>
                <w:vertAlign w:val="superscript"/>
              </w:rPr>
              <w:t> </w:t>
            </w:r>
            <w:r w:rsidRPr="00064956">
              <w:rPr>
                <w:rFonts w:ascii="Merriweather" w:eastAsia="Times New Roman" w:hAnsi="Merriweather" w:cs="Times New Roman"/>
                <w:color w:val="000000"/>
                <w:vertAlign w:val="superscript"/>
              </w:rPr>
              <w:t>j. Sanhedrin 6:6)</w:t>
            </w:r>
            <w:r w:rsidRPr="00064956">
              <w:rPr>
                <w:rFonts w:ascii="Merriweather" w:eastAsia="Times New Roman" w:hAnsi="Merriweather" w:cs="Times New Roman"/>
                <w:color w:val="000000"/>
              </w:rPr>
              <w:t xml:space="preserve"> He also saw Miriam, the daughter of Eli </w:t>
            </w:r>
            <w:proofErr w:type="spellStart"/>
            <w:r w:rsidRPr="00064956">
              <w:rPr>
                <w:rFonts w:ascii="Merriweather" w:eastAsia="Times New Roman" w:hAnsi="Merriweather" w:cs="Times New Roman"/>
                <w:color w:val="000000"/>
              </w:rPr>
              <w:t>Betzalim</w:t>
            </w:r>
            <w:proofErr w:type="spellEnd"/>
            <w:r w:rsidRPr="00064956">
              <w:rPr>
                <w:rFonts w:ascii="Merriweather" w:eastAsia="Times New Roman" w:hAnsi="Merriweather" w:cs="Times New Roman"/>
                <w:color w:val="000000"/>
              </w:rPr>
              <w:t xml:space="preserve"> (lit. “Onion Leaves”). Rabbi [E]</w:t>
            </w:r>
            <w:proofErr w:type="spellStart"/>
            <w:r w:rsidRPr="00064956">
              <w:rPr>
                <w:rFonts w:ascii="Merriweather" w:eastAsia="Times New Roman" w:hAnsi="Merriweather" w:cs="Times New Roman"/>
                <w:color w:val="000000"/>
              </w:rPr>
              <w:t>leazar</w:t>
            </w:r>
            <w:proofErr w:type="spellEnd"/>
            <w:r w:rsidRPr="00064956">
              <w:rPr>
                <w:rFonts w:ascii="Merriweather" w:eastAsia="Times New Roman" w:hAnsi="Merriweather" w:cs="Times New Roman"/>
                <w:color w:val="000000"/>
              </w:rPr>
              <w:t xml:space="preserve"> ben </w:t>
            </w:r>
            <w:proofErr w:type="gramStart"/>
            <w:r w:rsidRPr="00064956">
              <w:rPr>
                <w:rFonts w:ascii="Merriweather" w:eastAsia="Times New Roman" w:hAnsi="Merriweather" w:cs="Times New Roman"/>
                <w:color w:val="000000"/>
              </w:rPr>
              <w:t>Yossi</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16]</w:t>
            </w:r>
            <w:r w:rsidRPr="00064956">
              <w:rPr>
                <w:rFonts w:ascii="Merriweather" w:eastAsia="Times New Roman" w:hAnsi="Merriweather" w:cs="Times New Roman"/>
                <w:color w:val="000000"/>
              </w:rPr>
              <w:t> says, she was hanging by the nipples of her breasts.</w:t>
            </w:r>
            <w:r w:rsidRPr="00064956">
              <w:rPr>
                <w:rFonts w:ascii="Merriweather" w:eastAsia="Times New Roman" w:hAnsi="Merriweather" w:cs="Times New Roman"/>
                <w:color w:val="B22222"/>
                <w:vertAlign w:val="superscript"/>
              </w:rPr>
              <w:t>[17]</w:t>
            </w:r>
            <w:r w:rsidRPr="00064956">
              <w:rPr>
                <w:rFonts w:ascii="Merriweather" w:eastAsia="Times New Roman" w:hAnsi="Merriweather" w:cs="Times New Roman"/>
                <w:color w:val="000000"/>
              </w:rPr>
              <w:t xml:space="preserve"> Rabbi Yossi ben </w:t>
            </w:r>
            <w:proofErr w:type="spellStart"/>
            <w:r w:rsidRPr="00064956">
              <w:rPr>
                <w:rFonts w:ascii="Merriweather" w:eastAsia="Times New Roman" w:hAnsi="Merriweather" w:cs="Times New Roman"/>
                <w:color w:val="000000"/>
              </w:rPr>
              <w:t>Hanina</w:t>
            </w:r>
            <w:proofErr w:type="spellEnd"/>
            <w:r w:rsidRPr="00064956">
              <w:rPr>
                <w:rFonts w:ascii="Merriweather" w:eastAsia="Times New Roman" w:hAnsi="Merriweather" w:cs="Times New Roman"/>
                <w:color w:val="000000"/>
              </w:rPr>
              <w:t xml:space="preserve"> says: The hinge of the gate of </w:t>
            </w:r>
            <w:r w:rsidRPr="00064956">
              <w:rPr>
                <w:rFonts w:ascii="Merriweather" w:eastAsia="Times New Roman" w:hAnsi="Merriweather" w:cs="Times New Roman"/>
                <w:i/>
                <w:iCs/>
                <w:color w:val="000000"/>
              </w:rPr>
              <w:t>Gehenna</w:t>
            </w:r>
            <w:r w:rsidRPr="00064956">
              <w:rPr>
                <w:rFonts w:ascii="Merriweather" w:eastAsia="Times New Roman" w:hAnsi="Merriweather" w:cs="Times New Roman"/>
                <w:color w:val="000000"/>
              </w:rPr>
              <w:t> was fixed in her ear.</w:t>
            </w:r>
            <w:r w:rsidRPr="00064956">
              <w:rPr>
                <w:rFonts w:ascii="Merriweather" w:eastAsia="Times New Roman" w:hAnsi="Merriweather" w:cs="Times New Roman"/>
                <w:color w:val="B22222"/>
                <w:vertAlign w:val="superscript"/>
              </w:rPr>
              <w:t>[18]</w:t>
            </w:r>
          </w:p>
          <w:p w14:paraId="74FFB08E" w14:textId="5657D8A7" w:rsidR="009D224B" w:rsidRPr="004E1C22" w:rsidRDefault="009D224B" w:rsidP="00905DE6">
            <w:pPr>
              <w:tabs>
                <w:tab w:val="left" w:pos="2936"/>
              </w:tabs>
              <w:spacing w:line="276" w:lineRule="auto"/>
              <w:rPr>
                <w:rFonts w:asciiTheme="minorBidi" w:hAnsiTheme="minorBidi"/>
              </w:rPr>
            </w:pPr>
          </w:p>
        </w:tc>
        <w:tc>
          <w:tcPr>
            <w:tcW w:w="4675" w:type="dxa"/>
          </w:tcPr>
          <w:p w14:paraId="10252CDA" w14:textId="15F340BA" w:rsidR="009D224B" w:rsidRDefault="00A871A2" w:rsidP="004E1C22">
            <w:pPr>
              <w:bidi/>
              <w:spacing w:line="276" w:lineRule="auto"/>
              <w:rPr>
                <w:rFonts w:asciiTheme="minorBidi" w:hAnsiTheme="minorBidi"/>
                <w:rtl/>
              </w:rPr>
            </w:pPr>
            <w:r>
              <w:rPr>
                <w:rFonts w:asciiTheme="minorBidi" w:hAnsiTheme="minorBidi" w:hint="cs"/>
                <w:rtl/>
              </w:rPr>
              <w:t>ראה [החסיד] את מרים בת עלי בצלים. רבי אלעזר בן יוסי</w:t>
            </w:r>
            <w:r w:rsidR="00FD0CB4">
              <w:rPr>
                <w:rFonts w:asciiTheme="minorBidi" w:hAnsiTheme="minorBidi" w:hint="cs"/>
                <w:rtl/>
              </w:rPr>
              <w:t xml:space="preserve"> </w:t>
            </w:r>
            <w:r>
              <w:rPr>
                <w:rFonts w:asciiTheme="minorBidi" w:hAnsiTheme="minorBidi" w:hint="cs"/>
                <w:rtl/>
              </w:rPr>
              <w:t>אומר: תלוה בפטמותיה.</w:t>
            </w:r>
            <w:r w:rsidR="00FD0CB4">
              <w:rPr>
                <w:rFonts w:asciiTheme="minorBidi" w:hAnsiTheme="minorBidi" w:hint="cs"/>
                <w:rtl/>
              </w:rPr>
              <w:t xml:space="preserve"> </w:t>
            </w:r>
            <w:r>
              <w:rPr>
                <w:rFonts w:asciiTheme="minorBidi" w:hAnsiTheme="minorBidi" w:hint="cs"/>
                <w:rtl/>
              </w:rPr>
              <w:t>רבי יוסי בן חנינ</w:t>
            </w:r>
            <w:r w:rsidR="0004712D">
              <w:rPr>
                <w:rFonts w:asciiTheme="minorBidi" w:hAnsiTheme="minorBidi" w:hint="cs"/>
                <w:rtl/>
              </w:rPr>
              <w:t>ה</w:t>
            </w:r>
            <w:r>
              <w:rPr>
                <w:rFonts w:asciiTheme="minorBidi" w:hAnsiTheme="minorBidi" w:hint="cs"/>
                <w:rtl/>
              </w:rPr>
              <w:t xml:space="preserve"> אומר: צירי דלתות הגיהנום קבעו באוזניה.</w:t>
            </w:r>
          </w:p>
        </w:tc>
      </w:tr>
      <w:tr w:rsidR="009D224B" w14:paraId="074C4755" w14:textId="77777777" w:rsidTr="004E1C22">
        <w:tc>
          <w:tcPr>
            <w:tcW w:w="4675" w:type="dxa"/>
          </w:tcPr>
          <w:p w14:paraId="474CA960"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angelic guides then </w:t>
            </w:r>
            <w:proofErr w:type="gramStart"/>
            <w:r w:rsidRPr="00064956">
              <w:rPr>
                <w:rFonts w:ascii="Merriweather" w:eastAsia="Times New Roman" w:hAnsi="Merriweather" w:cs="Times New Roman"/>
                <w:color w:val="000000"/>
              </w:rPr>
              <w:t>explains</w:t>
            </w:r>
            <w:proofErr w:type="gramEnd"/>
            <w:r w:rsidRPr="00064956">
              <w:rPr>
                <w:rFonts w:ascii="Merriweather" w:eastAsia="Times New Roman" w:hAnsi="Merriweather" w:cs="Times New Roman"/>
                <w:color w:val="000000"/>
              </w:rPr>
              <w:t xml:space="preserve"> why the woman is being punished:</w:t>
            </w:r>
          </w:p>
          <w:p w14:paraId="51FA9CF1" w14:textId="630AB066" w:rsidR="009D224B" w:rsidRPr="004E1C22" w:rsidRDefault="009D224B" w:rsidP="00905DE6">
            <w:pPr>
              <w:tabs>
                <w:tab w:val="left" w:pos="3310"/>
              </w:tabs>
              <w:spacing w:line="276" w:lineRule="auto"/>
              <w:rPr>
                <w:rFonts w:asciiTheme="minorBidi" w:hAnsiTheme="minorBidi"/>
              </w:rPr>
            </w:pPr>
          </w:p>
        </w:tc>
        <w:tc>
          <w:tcPr>
            <w:tcW w:w="4675" w:type="dxa"/>
          </w:tcPr>
          <w:p w14:paraId="1663A20B" w14:textId="48EE3657" w:rsidR="009D224B" w:rsidRDefault="00A871A2" w:rsidP="004E1C22">
            <w:pPr>
              <w:bidi/>
              <w:spacing w:line="276" w:lineRule="auto"/>
              <w:rPr>
                <w:rFonts w:asciiTheme="minorBidi" w:hAnsiTheme="minorBidi"/>
                <w:rtl/>
              </w:rPr>
            </w:pPr>
            <w:r>
              <w:rPr>
                <w:rFonts w:asciiTheme="minorBidi" w:hAnsiTheme="minorBidi" w:hint="cs"/>
                <w:rtl/>
              </w:rPr>
              <w:t>כאן מסבירים המלא</w:t>
            </w:r>
            <w:r w:rsidR="00561DAF">
              <w:rPr>
                <w:rFonts w:asciiTheme="minorBidi" w:hAnsiTheme="minorBidi" w:hint="cs"/>
                <w:rtl/>
              </w:rPr>
              <w:t>כ</w:t>
            </w:r>
            <w:r>
              <w:rPr>
                <w:rFonts w:asciiTheme="minorBidi" w:hAnsiTheme="minorBidi" w:hint="cs"/>
                <w:rtl/>
              </w:rPr>
              <w:t>ים מורי דרכו מדוע נענשה האישה בעונש נורא זה:</w:t>
            </w:r>
          </w:p>
        </w:tc>
      </w:tr>
      <w:tr w:rsidR="009D224B" w14:paraId="3BCDBA3B" w14:textId="77777777" w:rsidTr="004E1C22">
        <w:tc>
          <w:tcPr>
            <w:tcW w:w="4675" w:type="dxa"/>
          </w:tcPr>
          <w:p w14:paraId="505A5794"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He said to them (=the angelic guides): “Why is this happening to her?” They said to him: “Because she would fast and make it public.” And there are those who say: “Because she would fast a single day, and follow this with two days (of </w:t>
            </w:r>
            <w:r w:rsidRPr="00064956">
              <w:rPr>
                <w:rFonts w:ascii="Merriweather" w:eastAsia="Times New Roman" w:hAnsi="Merriweather" w:cs="Times New Roman"/>
                <w:color w:val="000000"/>
              </w:rPr>
              <w:lastRenderedPageBreak/>
              <w:t>sinning or indulgence) as a counterbalance</w:t>
            </w:r>
            <w:proofErr w:type="gramStart"/>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20]</w:t>
            </w:r>
          </w:p>
          <w:p w14:paraId="059ACAB3" w14:textId="77777777" w:rsidR="009D224B" w:rsidRPr="004E1C22" w:rsidRDefault="009D224B" w:rsidP="004E1C22">
            <w:pPr>
              <w:spacing w:line="276" w:lineRule="auto"/>
              <w:rPr>
                <w:rFonts w:asciiTheme="minorBidi" w:hAnsiTheme="minorBidi"/>
              </w:rPr>
            </w:pPr>
          </w:p>
        </w:tc>
        <w:tc>
          <w:tcPr>
            <w:tcW w:w="4675" w:type="dxa"/>
          </w:tcPr>
          <w:p w14:paraId="1E5EF445" w14:textId="1097DA6D" w:rsidR="009D224B" w:rsidRDefault="00905DE6" w:rsidP="004E1C22">
            <w:pPr>
              <w:bidi/>
              <w:spacing w:line="276" w:lineRule="auto"/>
              <w:rPr>
                <w:rFonts w:asciiTheme="minorBidi" w:hAnsiTheme="minorBidi"/>
                <w:rtl/>
              </w:rPr>
            </w:pPr>
            <w:r w:rsidRPr="00064956">
              <w:rPr>
                <w:rFonts w:ascii="Merriweather" w:eastAsia="Times New Roman" w:hAnsi="Merriweather" w:cs="Times New Roman"/>
                <w:color w:val="000000"/>
                <w:rtl/>
              </w:rPr>
              <w:lastRenderedPageBreak/>
              <w:t>אֲמַר לוֹן. לָמָּה דָא כֵן. אָמְרִין לֵיהּ. דַּהֲוָת צַייְמָה וּמְפַרְסְִמָה. וְאִית דְּאָמְרֵי. דַּהֲווָת צַייְמָא חַד יוֹם וּמְקַזָּה לֵיהּ תְּרֵיי.</w:t>
            </w:r>
            <w:r w:rsidRPr="00064956">
              <w:rPr>
                <w:rFonts w:ascii="Merriweather" w:eastAsia="Times New Roman" w:hAnsi="Merriweather" w:cs="Times New Roman"/>
                <w:color w:val="000000"/>
                <w:vertAlign w:val="superscript"/>
                <w:rtl/>
              </w:rPr>
              <w:t> </w:t>
            </w:r>
            <w:r w:rsidRPr="00064956">
              <w:rPr>
                <w:rFonts w:ascii="Merriweather" w:eastAsia="Times New Roman" w:hAnsi="Merriweather" w:cs="Times New Roman"/>
                <w:color w:val="B22222"/>
                <w:vertAlign w:val="superscript"/>
                <w:rtl/>
              </w:rPr>
              <w:t>[19]</w:t>
            </w:r>
          </w:p>
        </w:tc>
      </w:tr>
      <w:tr w:rsidR="00A871A2" w14:paraId="4EA004AE" w14:textId="77777777" w:rsidTr="004E1C22">
        <w:tc>
          <w:tcPr>
            <w:tcW w:w="4675" w:type="dxa"/>
          </w:tcPr>
          <w:p w14:paraId="41DE6BA5" w14:textId="77777777" w:rsidR="00A871A2" w:rsidRPr="00064956" w:rsidRDefault="00A871A2" w:rsidP="00905DE6">
            <w:pPr>
              <w:shd w:val="clear" w:color="auto" w:fill="FFFFFF"/>
              <w:spacing w:line="465" w:lineRule="atLeast"/>
              <w:textAlignment w:val="top"/>
              <w:rPr>
                <w:rFonts w:ascii="Merriweather" w:eastAsia="Times New Roman" w:hAnsi="Merriweather" w:cs="Times New Roman"/>
                <w:color w:val="000000"/>
              </w:rPr>
            </w:pPr>
          </w:p>
        </w:tc>
        <w:tc>
          <w:tcPr>
            <w:tcW w:w="4675" w:type="dxa"/>
          </w:tcPr>
          <w:p w14:paraId="0CD47BDA" w14:textId="5E544E95" w:rsidR="00A871A2" w:rsidRPr="00064956" w:rsidRDefault="00A871A2" w:rsidP="004E1C22">
            <w:pPr>
              <w:bidi/>
              <w:spacing w:line="276" w:lineRule="auto"/>
              <w:rPr>
                <w:rFonts w:ascii="Merriweather" w:eastAsia="Times New Roman" w:hAnsi="Merriweather" w:cs="Times New Roman"/>
                <w:color w:val="000000"/>
              </w:rPr>
            </w:pPr>
            <w:r>
              <w:rPr>
                <w:rFonts w:ascii="Merriweather" w:eastAsia="Times New Roman" w:hAnsi="Merriweather" w:cs="Times New Roman" w:hint="cs"/>
                <w:color w:val="000000"/>
                <w:rtl/>
              </w:rPr>
              <w:t>אמר [החסיד] להם [למלאכים]: על מה נעשה לה כך? אמרו לו: משום הייתה צמה ומפרסמת את דבר הצום. ויש שאמרו: שהייתה צמה יום אחד ומקזזת יומיים (שבהם הייתה חוטאת או שוקעת בתענוגות ה</w:t>
            </w:r>
            <w:r w:rsidR="00FD0CB4">
              <w:rPr>
                <w:rFonts w:ascii="Merriweather" w:eastAsia="Times New Roman" w:hAnsi="Merriweather" w:cs="Times New Roman" w:hint="cs"/>
                <w:color w:val="000000"/>
                <w:rtl/>
              </w:rPr>
              <w:t>גוף</w:t>
            </w:r>
            <w:r>
              <w:rPr>
                <w:rFonts w:ascii="Merriweather" w:eastAsia="Times New Roman" w:hAnsi="Merriweather" w:cs="Times New Roman" w:hint="cs"/>
                <w:color w:val="000000"/>
                <w:rtl/>
              </w:rPr>
              <w:t>).</w:t>
            </w:r>
          </w:p>
        </w:tc>
      </w:tr>
      <w:tr w:rsidR="009D224B" w14:paraId="52BF6518" w14:textId="77777777" w:rsidTr="004E1C22">
        <w:tc>
          <w:tcPr>
            <w:tcW w:w="4675" w:type="dxa"/>
          </w:tcPr>
          <w:p w14:paraId="755EB55D"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Rabbi Eliezer ben Yossi’s version of the punishment alludes to how the woman exposed matters meant to be private, i.e., her fasting, so now her private body parts are being exposed.</w:t>
            </w:r>
            <w:r w:rsidRPr="00064956">
              <w:rPr>
                <w:rFonts w:ascii="Merriweather" w:eastAsia="Times New Roman" w:hAnsi="Merriweather" w:cs="Times New Roman"/>
                <w:color w:val="B22222"/>
                <w:vertAlign w:val="superscript"/>
              </w:rPr>
              <w:t>[21]</w:t>
            </w:r>
            <w:r w:rsidRPr="00064956">
              <w:rPr>
                <w:rFonts w:ascii="Merriweather" w:eastAsia="Times New Roman" w:hAnsi="Merriweather" w:cs="Times New Roman"/>
                <w:color w:val="000000"/>
              </w:rPr>
              <w:t xml:space="preserve"> (For more on Rabbi Yossi ben </w:t>
            </w:r>
            <w:proofErr w:type="spellStart"/>
            <w:r w:rsidRPr="00064956">
              <w:rPr>
                <w:rFonts w:ascii="Merriweather" w:eastAsia="Times New Roman" w:hAnsi="Merriweather" w:cs="Times New Roman"/>
                <w:color w:val="000000"/>
              </w:rPr>
              <w:t>Hanina’s</w:t>
            </w:r>
            <w:proofErr w:type="spellEnd"/>
            <w:r w:rsidRPr="00064956">
              <w:rPr>
                <w:rFonts w:ascii="Merriweather" w:eastAsia="Times New Roman" w:hAnsi="Merriweather" w:cs="Times New Roman"/>
                <w:color w:val="000000"/>
              </w:rPr>
              <w:t xml:space="preserve"> version of this punishment, about the gate of hell, see addendum.) Fasting, then, is an act of piety, and yet, it carries serious risk, since the person engaging in this laudable behavior might be tempted to show off one’s piety to others.</w:t>
            </w:r>
          </w:p>
          <w:p w14:paraId="14A01BF3" w14:textId="77777777" w:rsidR="009D224B" w:rsidRPr="004E1C22" w:rsidRDefault="009D224B" w:rsidP="004E1C22">
            <w:pPr>
              <w:spacing w:line="276" w:lineRule="auto"/>
              <w:rPr>
                <w:rFonts w:asciiTheme="minorBidi" w:hAnsiTheme="minorBidi"/>
              </w:rPr>
            </w:pPr>
          </w:p>
        </w:tc>
        <w:tc>
          <w:tcPr>
            <w:tcW w:w="4675" w:type="dxa"/>
          </w:tcPr>
          <w:p w14:paraId="5D5CF8BD" w14:textId="14577919" w:rsidR="009D224B" w:rsidRDefault="00B05504" w:rsidP="004E1C22">
            <w:pPr>
              <w:bidi/>
              <w:spacing w:line="276" w:lineRule="auto"/>
              <w:rPr>
                <w:rFonts w:asciiTheme="minorBidi" w:hAnsiTheme="minorBidi"/>
              </w:rPr>
            </w:pPr>
            <w:r>
              <w:rPr>
                <w:rFonts w:asciiTheme="minorBidi" w:hAnsiTheme="minorBidi" w:hint="cs"/>
                <w:rtl/>
              </w:rPr>
              <w:t>העונש כפי שמסביר אותו רבי אליעזר בן יוסי בא מידה כנגד מידה על חשיפת עניינים שבצנעה – הצום – ועל כך נחשפים אברי גופה המוצנעים.</w:t>
            </w:r>
            <w:r w:rsidRPr="00FD0CB4">
              <w:rPr>
                <w:rFonts w:asciiTheme="minorBidi" w:hAnsiTheme="minorBidi" w:hint="cs"/>
                <w:vertAlign w:val="superscript"/>
                <w:rtl/>
              </w:rPr>
              <w:t xml:space="preserve">[21] </w:t>
            </w:r>
            <w:r>
              <w:rPr>
                <w:rFonts w:asciiTheme="minorBidi" w:hAnsiTheme="minorBidi" w:hint="cs"/>
                <w:rtl/>
              </w:rPr>
              <w:t>(להרחבה על גרסתו של רבי יוסי בן חנינ</w:t>
            </w:r>
            <w:r w:rsidR="0004712D">
              <w:rPr>
                <w:rFonts w:asciiTheme="minorBidi" w:hAnsiTheme="minorBidi" w:hint="cs"/>
                <w:rtl/>
              </w:rPr>
              <w:t xml:space="preserve">ה </w:t>
            </w:r>
            <w:r>
              <w:rPr>
                <w:rFonts w:asciiTheme="minorBidi" w:hAnsiTheme="minorBidi" w:hint="cs"/>
                <w:rtl/>
              </w:rPr>
              <w:t>לעונש</w:t>
            </w:r>
            <w:r w:rsidR="00FD0CB4">
              <w:rPr>
                <w:rFonts w:asciiTheme="minorBidi" w:hAnsiTheme="minorBidi" w:hint="cs"/>
                <w:rtl/>
              </w:rPr>
              <w:t xml:space="preserve"> הכרוך ב</w:t>
            </w:r>
            <w:r>
              <w:rPr>
                <w:rFonts w:asciiTheme="minorBidi" w:hAnsiTheme="minorBidi" w:hint="cs"/>
                <w:rtl/>
              </w:rPr>
              <w:t>צירי דלתות הגיהנום, ראו נספח). הצום הוא א</w:t>
            </w:r>
            <w:r w:rsidR="00E245A9">
              <w:rPr>
                <w:rFonts w:asciiTheme="minorBidi" w:hAnsiTheme="minorBidi" w:hint="cs"/>
                <w:rtl/>
              </w:rPr>
              <w:t>פוא מעשה חסידות אולם הוא טומן בחובו סכנה של ממש, היות שמי שמקבל אותו על עצמו עלול להתפתות ולהתרברב בצדקותו בפני אחרים.</w:t>
            </w:r>
          </w:p>
        </w:tc>
      </w:tr>
      <w:tr w:rsidR="009D224B" w14:paraId="03801B59" w14:textId="77777777" w:rsidTr="004E1C22">
        <w:tc>
          <w:tcPr>
            <w:tcW w:w="4675" w:type="dxa"/>
          </w:tcPr>
          <w:p w14:paraId="1DC1BDC7"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Hubris Destroys Piety</w:t>
            </w:r>
          </w:p>
          <w:p w14:paraId="7199DA4D" w14:textId="2C9A3643" w:rsidR="009D224B" w:rsidRPr="004E1C22" w:rsidRDefault="009D224B" w:rsidP="00905DE6">
            <w:pPr>
              <w:tabs>
                <w:tab w:val="left" w:pos="3058"/>
              </w:tabs>
              <w:spacing w:line="276" w:lineRule="auto"/>
              <w:rPr>
                <w:rFonts w:asciiTheme="minorBidi" w:hAnsiTheme="minorBidi"/>
              </w:rPr>
            </w:pPr>
          </w:p>
        </w:tc>
        <w:tc>
          <w:tcPr>
            <w:tcW w:w="4675" w:type="dxa"/>
          </w:tcPr>
          <w:p w14:paraId="3658B0B7" w14:textId="516B668A" w:rsidR="009D224B" w:rsidRDefault="00E245A9" w:rsidP="004E1C22">
            <w:pPr>
              <w:bidi/>
              <w:spacing w:line="276" w:lineRule="auto"/>
              <w:rPr>
                <w:rFonts w:asciiTheme="minorBidi" w:hAnsiTheme="minorBidi"/>
                <w:rtl/>
              </w:rPr>
            </w:pPr>
            <w:r>
              <w:rPr>
                <w:rFonts w:asciiTheme="minorBidi" w:hAnsiTheme="minorBidi" w:hint="cs"/>
                <w:rtl/>
              </w:rPr>
              <w:t>ה</w:t>
            </w:r>
            <w:r w:rsidR="006B6596">
              <w:rPr>
                <w:rFonts w:asciiTheme="minorBidi" w:hAnsiTheme="minorBidi" w:hint="cs"/>
                <w:rtl/>
              </w:rPr>
              <w:t>יוהרה</w:t>
            </w:r>
            <w:r>
              <w:rPr>
                <w:rFonts w:asciiTheme="minorBidi" w:hAnsiTheme="minorBidi" w:hint="cs"/>
                <w:rtl/>
              </w:rPr>
              <w:t xml:space="preserve"> היא אויב החסידות</w:t>
            </w:r>
          </w:p>
        </w:tc>
      </w:tr>
      <w:tr w:rsidR="009D224B" w14:paraId="30E0609A" w14:textId="77777777" w:rsidTr="004E1C22">
        <w:tc>
          <w:tcPr>
            <w:tcW w:w="4675" w:type="dxa"/>
          </w:tcPr>
          <w:p w14:paraId="5CF9E16E"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rabbis’ fear of pious acts leading to sinful hubris appears in other contexts. For instance, according to the Mishnah, while the nervous groom need not recite </w:t>
            </w:r>
            <w:r w:rsidRPr="00064956">
              <w:rPr>
                <w:rFonts w:ascii="Merriweather" w:eastAsia="Times New Roman" w:hAnsi="Merriweather" w:cs="Times New Roman"/>
                <w:color w:val="000000"/>
              </w:rPr>
              <w:lastRenderedPageBreak/>
              <w:t>the Shema at night, Rabban Gamaliel recited it on his wedding night anyway:</w:t>
            </w:r>
          </w:p>
          <w:p w14:paraId="0C639236" w14:textId="77777777" w:rsidR="009D224B" w:rsidRPr="004E1C22" w:rsidRDefault="009D224B" w:rsidP="004E1C22">
            <w:pPr>
              <w:spacing w:line="276" w:lineRule="auto"/>
              <w:rPr>
                <w:rFonts w:asciiTheme="minorBidi" w:hAnsiTheme="minorBidi"/>
              </w:rPr>
            </w:pPr>
          </w:p>
        </w:tc>
        <w:tc>
          <w:tcPr>
            <w:tcW w:w="4675" w:type="dxa"/>
          </w:tcPr>
          <w:p w14:paraId="62ECC8CE" w14:textId="4207838B" w:rsidR="009D224B" w:rsidRDefault="006B6596" w:rsidP="004E1C22">
            <w:pPr>
              <w:bidi/>
              <w:spacing w:line="276" w:lineRule="auto"/>
              <w:rPr>
                <w:rFonts w:asciiTheme="minorBidi" w:hAnsiTheme="minorBidi" w:hint="cs"/>
                <w:rtl/>
              </w:rPr>
            </w:pPr>
            <w:r>
              <w:rPr>
                <w:rFonts w:asciiTheme="minorBidi" w:hAnsiTheme="minorBidi" w:hint="cs"/>
                <w:rtl/>
              </w:rPr>
              <w:lastRenderedPageBreak/>
              <w:t xml:space="preserve">חששם של חז"ל ממעשי חסידות המביאים לחטא היוהרה חוזר גם בהקשרים אחרים. לדוגמה, על פי המשנה, אמנם חתן </w:t>
            </w:r>
            <w:r w:rsidR="00FD0CB4">
              <w:rPr>
                <w:rFonts w:asciiTheme="minorBidi" w:hAnsiTheme="minorBidi" w:hint="cs"/>
                <w:rtl/>
              </w:rPr>
              <w:t>טרוד, שדעתו מוסחת ב</w:t>
            </w:r>
            <w:r>
              <w:rPr>
                <w:rFonts w:asciiTheme="minorBidi" w:hAnsiTheme="minorBidi" w:hint="cs"/>
                <w:rtl/>
              </w:rPr>
              <w:t>ליל נישואיו</w:t>
            </w:r>
            <w:r w:rsidR="00FD0CB4">
              <w:rPr>
                <w:rFonts w:asciiTheme="minorBidi" w:hAnsiTheme="minorBidi" w:hint="cs"/>
                <w:rtl/>
              </w:rPr>
              <w:t>,</w:t>
            </w:r>
            <w:r>
              <w:rPr>
                <w:rFonts w:asciiTheme="minorBidi" w:hAnsiTheme="minorBidi" w:hint="cs"/>
                <w:rtl/>
              </w:rPr>
              <w:t xml:space="preserve"> פטור מקריאת שמע, אולם רבן גמליאל קרא שמע בליל חתונתו על אף הפטור:</w:t>
            </w:r>
          </w:p>
        </w:tc>
      </w:tr>
      <w:tr w:rsidR="009D224B" w14:paraId="3E471E21" w14:textId="77777777" w:rsidTr="004E1C22">
        <w:tc>
          <w:tcPr>
            <w:tcW w:w="4675" w:type="dxa"/>
          </w:tcPr>
          <w:p w14:paraId="45BA3BD8"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 xml:space="preserve">m. </w:t>
            </w:r>
            <w:proofErr w:type="spellStart"/>
            <w:r w:rsidRPr="00064956">
              <w:rPr>
                <w:rFonts w:ascii="Merriweather" w:eastAsia="Times New Roman" w:hAnsi="Merriweather" w:cs="Times New Roman"/>
                <w:color w:val="000000"/>
                <w:vertAlign w:val="superscript"/>
              </w:rPr>
              <w:t>Berakhot</w:t>
            </w:r>
            <w:proofErr w:type="spellEnd"/>
            <w:r w:rsidRPr="00064956">
              <w:rPr>
                <w:rFonts w:ascii="Merriweather" w:eastAsia="Times New Roman" w:hAnsi="Merriweather" w:cs="Times New Roman"/>
                <w:color w:val="000000"/>
                <w:vertAlign w:val="superscript"/>
              </w:rPr>
              <w:t xml:space="preserve"> 2:5</w:t>
            </w:r>
            <w:r w:rsidRPr="00064956">
              <w:rPr>
                <w:rFonts w:ascii="Merriweather" w:eastAsia="Times New Roman" w:hAnsi="Merriweather" w:cs="Times New Roman"/>
                <w:color w:val="000000"/>
              </w:rPr>
              <w:t> Did you not instruct us, our teacher, that a groom is exempt from reciting Shema on the first night [of his marriage]? He (=Rabban Gamaliel II) said to them: “I will not heed you, to deprive myself of the [act of accepting the] kingdom of heaven for even one minute</w:t>
            </w:r>
            <w:proofErr w:type="gramStart"/>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22]</w:t>
            </w:r>
          </w:p>
          <w:p w14:paraId="5D60F6C6" w14:textId="77777777" w:rsidR="009D224B" w:rsidRPr="004E1C22" w:rsidRDefault="009D224B" w:rsidP="004E1C22">
            <w:pPr>
              <w:spacing w:line="276" w:lineRule="auto"/>
              <w:rPr>
                <w:rFonts w:asciiTheme="minorBidi" w:hAnsiTheme="minorBidi"/>
              </w:rPr>
            </w:pPr>
          </w:p>
        </w:tc>
        <w:tc>
          <w:tcPr>
            <w:tcW w:w="4675" w:type="dxa"/>
          </w:tcPr>
          <w:p w14:paraId="48EC8DA5" w14:textId="14B68079"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vertAlign w:val="superscript"/>
                <w:rtl/>
              </w:rPr>
              <w:t>משנה ברכות ב:ה</w:t>
            </w:r>
            <w:r w:rsidRPr="00064956">
              <w:rPr>
                <w:rFonts w:ascii="Merriweather" w:eastAsia="Times New Roman" w:hAnsi="Merriweather" w:cs="Times New Roman"/>
                <w:color w:val="000000"/>
                <w:rtl/>
              </w:rPr>
              <w:t> מַעֲשֶׂה בְּרַבָּן גַּמְלִיאֵל שֶׁקָּרָא בַלַּיְלָה הָרִאשׁוֹן שֶׁנָּשָׂא. אָמְרוּ לוֹ תַּלְמִידָיו, לֹא לִמַּדְתָּנוּ, רַבֵּנוּ, שֶׁחָתָן פָּטוּר מִקְּרִיאַת שְׁמַע בַּלַּיְלָה הָרִאשׁוֹן. אָמַר לָהֶם, אֵינִי שׁוֹמֵעַ לָכֶם לְבַטֵּל מִמֶּנִּי מַלְכוּת שָׁמַיִם אֲפִלּוּ שָׁעָה אֶחָת.</w:t>
            </w:r>
            <w:r w:rsidR="006B6596" w:rsidRPr="00FD0CB4">
              <w:rPr>
                <w:rFonts w:ascii="Merriweather" w:eastAsia="Times New Roman" w:hAnsi="Merriweather" w:cs="Times New Roman" w:hint="cs"/>
                <w:color w:val="000000"/>
                <w:vertAlign w:val="superscript"/>
                <w:rtl/>
              </w:rPr>
              <w:t>[22]</w:t>
            </w:r>
          </w:p>
          <w:p w14:paraId="3602DA58"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6BE7FFA4" w14:textId="77777777" w:rsidR="009D224B" w:rsidRDefault="009D224B" w:rsidP="00905DE6">
            <w:pPr>
              <w:bidi/>
              <w:spacing w:line="276" w:lineRule="auto"/>
              <w:ind w:firstLine="720"/>
              <w:rPr>
                <w:rFonts w:asciiTheme="minorBidi" w:hAnsiTheme="minorBidi" w:hint="cs"/>
                <w:rtl/>
              </w:rPr>
            </w:pPr>
          </w:p>
        </w:tc>
      </w:tr>
      <w:tr w:rsidR="009D224B" w14:paraId="574A3EAE" w14:textId="77777777" w:rsidTr="004E1C22">
        <w:tc>
          <w:tcPr>
            <w:tcW w:w="4675" w:type="dxa"/>
          </w:tcPr>
          <w:p w14:paraId="6C6D9F21"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Rabban Gamaliel’s son, however, limits this act of piety to the select few:</w:t>
            </w:r>
          </w:p>
          <w:p w14:paraId="56AF4E94" w14:textId="77777777" w:rsidR="009D224B" w:rsidRPr="004E1C22" w:rsidRDefault="009D224B" w:rsidP="00905DE6">
            <w:pPr>
              <w:spacing w:line="276" w:lineRule="auto"/>
              <w:jc w:val="center"/>
              <w:rPr>
                <w:rFonts w:asciiTheme="minorBidi" w:hAnsiTheme="minorBidi"/>
              </w:rPr>
            </w:pPr>
          </w:p>
        </w:tc>
        <w:tc>
          <w:tcPr>
            <w:tcW w:w="4675" w:type="dxa"/>
          </w:tcPr>
          <w:p w14:paraId="1E6657FD" w14:textId="2DB76D96" w:rsidR="009D224B" w:rsidRDefault="006B6596" w:rsidP="004E1C22">
            <w:pPr>
              <w:bidi/>
              <w:spacing w:line="276" w:lineRule="auto"/>
              <w:rPr>
                <w:rFonts w:asciiTheme="minorBidi" w:hAnsiTheme="minorBidi"/>
                <w:rtl/>
              </w:rPr>
            </w:pPr>
            <w:r>
              <w:rPr>
                <w:rFonts w:asciiTheme="minorBidi" w:hAnsiTheme="minorBidi" w:hint="cs"/>
                <w:rtl/>
              </w:rPr>
              <w:t>אולם בנו של רבן גמליאל מסייג ומגביל מעשה חסידות זה למעטים ונבחרים:</w:t>
            </w:r>
          </w:p>
        </w:tc>
      </w:tr>
      <w:tr w:rsidR="009D224B" w14:paraId="6652D0CC" w14:textId="77777777" w:rsidTr="004E1C22">
        <w:tc>
          <w:tcPr>
            <w:tcW w:w="4675" w:type="dxa"/>
          </w:tcPr>
          <w:p w14:paraId="0F58DF24"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 xml:space="preserve">m. </w:t>
            </w:r>
            <w:proofErr w:type="spellStart"/>
            <w:r w:rsidRPr="00064956">
              <w:rPr>
                <w:rFonts w:ascii="Merriweather" w:eastAsia="Times New Roman" w:hAnsi="Merriweather" w:cs="Times New Roman"/>
                <w:color w:val="000000"/>
                <w:vertAlign w:val="superscript"/>
              </w:rPr>
              <w:t>Berakhot</w:t>
            </w:r>
            <w:proofErr w:type="spellEnd"/>
            <w:r w:rsidRPr="00064956">
              <w:rPr>
                <w:rFonts w:ascii="Merriweather" w:eastAsia="Times New Roman" w:hAnsi="Merriweather" w:cs="Times New Roman"/>
                <w:color w:val="000000"/>
                <w:vertAlign w:val="superscript"/>
              </w:rPr>
              <w:t xml:space="preserve"> 2:8 </w:t>
            </w:r>
            <w:r w:rsidRPr="00064956">
              <w:rPr>
                <w:rFonts w:ascii="Merriweather" w:eastAsia="Times New Roman" w:hAnsi="Merriweather" w:cs="Times New Roman"/>
                <w:color w:val="000000"/>
              </w:rPr>
              <w:t xml:space="preserve">If a groom wants to recite Shema on the first night, he may recite [it]. Rabbi Shimon ben Gamaliel says: “Not everyone who wants to take the </w:t>
            </w:r>
            <w:proofErr w:type="gramStart"/>
            <w:r w:rsidRPr="00064956">
              <w:rPr>
                <w:rFonts w:ascii="Merriweather" w:eastAsia="Times New Roman" w:hAnsi="Merriweather" w:cs="Times New Roman"/>
                <w:color w:val="000000"/>
              </w:rPr>
              <w:t>honorific</w:t>
            </w:r>
            <w:r w:rsidRPr="00064956">
              <w:rPr>
                <w:rFonts w:ascii="Merriweather" w:eastAsia="Times New Roman" w:hAnsi="Merriweather" w:cs="Times New Roman"/>
                <w:color w:val="B22222"/>
                <w:vertAlign w:val="superscript"/>
              </w:rPr>
              <w:t>[</w:t>
            </w:r>
            <w:proofErr w:type="gramEnd"/>
            <w:r w:rsidRPr="00064956">
              <w:rPr>
                <w:rFonts w:ascii="Merriweather" w:eastAsia="Times New Roman" w:hAnsi="Merriweather" w:cs="Times New Roman"/>
                <w:color w:val="B22222"/>
                <w:vertAlign w:val="superscript"/>
              </w:rPr>
              <w:t>23]</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upon himself may take it on.”</w:t>
            </w:r>
          </w:p>
          <w:p w14:paraId="3950FE91" w14:textId="77777777" w:rsidR="009D224B" w:rsidRPr="004E1C22" w:rsidRDefault="009D224B" w:rsidP="004E1C22">
            <w:pPr>
              <w:spacing w:line="276" w:lineRule="auto"/>
              <w:rPr>
                <w:rFonts w:asciiTheme="minorBidi" w:hAnsiTheme="minorBidi"/>
              </w:rPr>
            </w:pPr>
          </w:p>
        </w:tc>
        <w:tc>
          <w:tcPr>
            <w:tcW w:w="4675" w:type="dxa"/>
          </w:tcPr>
          <w:p w14:paraId="3ACDAB04" w14:textId="702A91DF"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משנה ברכות ב:ח</w:t>
            </w:r>
            <w:r w:rsidRPr="00064956">
              <w:rPr>
                <w:rFonts w:ascii="Merriweather" w:eastAsia="Times New Roman" w:hAnsi="Merriweather" w:cs="Times New Roman"/>
                <w:color w:val="000000"/>
                <w:rtl/>
              </w:rPr>
              <w:t> חָתָן אִם רָצָה לִקְרוֹת קְרִיאַת שְׁמַע לַיְלָה הָרִאשׁוֹן, קוֹרֵא. רַבָּן שִׁמְעוֹן בֶּן גַּמְלִיאֵל אוֹמֵר, לֹא כָל הָרוֹצֶה לִטֹּל אֶת הַשֵּׁם</w:t>
            </w:r>
            <w:r w:rsidR="006B6596" w:rsidRPr="00FD0CB4">
              <w:rPr>
                <w:rFonts w:ascii="Merriweather" w:eastAsia="Times New Roman" w:hAnsi="Merriweather" w:cs="Times New Roman" w:hint="cs"/>
                <w:color w:val="000000"/>
                <w:vertAlign w:val="superscript"/>
                <w:rtl/>
              </w:rPr>
              <w:t>[23]</w:t>
            </w:r>
            <w:r w:rsidRPr="00064956">
              <w:rPr>
                <w:rFonts w:ascii="Merriweather" w:eastAsia="Times New Roman" w:hAnsi="Merriweather" w:cs="Times New Roman"/>
                <w:color w:val="000000"/>
                <w:rtl/>
              </w:rPr>
              <w:t xml:space="preserve"> יִטֹּל.</w:t>
            </w:r>
          </w:p>
          <w:p w14:paraId="7342D784" w14:textId="77777777" w:rsidR="009D224B" w:rsidRPr="00905DE6" w:rsidRDefault="009D224B" w:rsidP="004E1C22">
            <w:pPr>
              <w:bidi/>
              <w:spacing w:line="276" w:lineRule="auto"/>
              <w:rPr>
                <w:rFonts w:asciiTheme="minorBidi" w:hAnsiTheme="minorBidi"/>
                <w:rtl/>
              </w:rPr>
            </w:pPr>
          </w:p>
        </w:tc>
      </w:tr>
      <w:tr w:rsidR="009D224B" w14:paraId="477D47B2" w14:textId="77777777" w:rsidTr="004E1C22">
        <w:tc>
          <w:tcPr>
            <w:tcW w:w="4675" w:type="dxa"/>
          </w:tcPr>
          <w:p w14:paraId="7540B38B"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Thus, piety is commendable, but at the same time, it is dangerous, and the average person is warned not to try this </w:t>
            </w:r>
            <w:r w:rsidRPr="00064956">
              <w:rPr>
                <w:rFonts w:ascii="Merriweather" w:eastAsia="Times New Roman" w:hAnsi="Merriweather" w:cs="Times New Roman"/>
                <w:color w:val="000000"/>
              </w:rPr>
              <w:lastRenderedPageBreak/>
              <w:t>act of piety themselves, lest it come off as arrogance.</w:t>
            </w:r>
            <w:r w:rsidRPr="00064956">
              <w:rPr>
                <w:rFonts w:ascii="Merriweather" w:eastAsia="Times New Roman" w:hAnsi="Merriweather" w:cs="Times New Roman"/>
                <w:color w:val="B22222"/>
                <w:vertAlign w:val="superscript"/>
              </w:rPr>
              <w:t>[24]</w:t>
            </w:r>
          </w:p>
          <w:p w14:paraId="65BEFD7C" w14:textId="4E34C4C5" w:rsidR="009D224B" w:rsidRPr="004E1C22" w:rsidRDefault="009D224B" w:rsidP="00905DE6">
            <w:pPr>
              <w:tabs>
                <w:tab w:val="left" w:pos="3357"/>
              </w:tabs>
              <w:spacing w:line="276" w:lineRule="auto"/>
              <w:rPr>
                <w:rFonts w:asciiTheme="minorBidi" w:hAnsiTheme="minorBidi"/>
              </w:rPr>
            </w:pPr>
          </w:p>
        </w:tc>
        <w:tc>
          <w:tcPr>
            <w:tcW w:w="4675" w:type="dxa"/>
          </w:tcPr>
          <w:p w14:paraId="6B0F5D5A" w14:textId="5D0F4806" w:rsidR="009D224B" w:rsidRDefault="006B6596" w:rsidP="004E1C22">
            <w:pPr>
              <w:bidi/>
              <w:spacing w:line="276" w:lineRule="auto"/>
              <w:rPr>
                <w:rFonts w:asciiTheme="minorBidi" w:hAnsiTheme="minorBidi"/>
                <w:rtl/>
              </w:rPr>
            </w:pPr>
            <w:r>
              <w:rPr>
                <w:rFonts w:asciiTheme="minorBidi" w:hAnsiTheme="minorBidi" w:hint="cs"/>
                <w:rtl/>
              </w:rPr>
              <w:lastRenderedPageBreak/>
              <w:t>מעשי חסידות הם אפוא דבר ראוי, אולם בעת ובעונה אחת יש בהם סכנה, וחז"ל מזהירים את האדם הממוצע מפני מעשי חסידות מעין אלו, העלולים להצטייר כיוהרה.</w:t>
            </w:r>
            <w:r w:rsidR="00561DAF" w:rsidRPr="00FD0CB4">
              <w:rPr>
                <w:rFonts w:asciiTheme="minorBidi" w:hAnsiTheme="minorBidi" w:hint="cs"/>
                <w:vertAlign w:val="superscript"/>
                <w:rtl/>
              </w:rPr>
              <w:t>[24]</w:t>
            </w:r>
          </w:p>
        </w:tc>
      </w:tr>
      <w:tr w:rsidR="009D224B" w14:paraId="44388FEE" w14:textId="77777777" w:rsidTr="004E1C22">
        <w:tc>
          <w:tcPr>
            <w:tcW w:w="4675" w:type="dxa"/>
          </w:tcPr>
          <w:p w14:paraId="6CCB921F"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Story of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Walking through Mud to Avoid Private Property</w:t>
            </w:r>
          </w:p>
          <w:p w14:paraId="3C3B37DA" w14:textId="77777777" w:rsidR="009D224B" w:rsidRPr="004E1C22" w:rsidRDefault="009D224B" w:rsidP="004E1C22">
            <w:pPr>
              <w:spacing w:line="276" w:lineRule="auto"/>
              <w:rPr>
                <w:rFonts w:asciiTheme="minorBidi" w:hAnsiTheme="minorBidi"/>
              </w:rPr>
            </w:pPr>
          </w:p>
        </w:tc>
        <w:tc>
          <w:tcPr>
            <w:tcW w:w="4675" w:type="dxa"/>
          </w:tcPr>
          <w:p w14:paraId="46DA6A9B" w14:textId="077B266F" w:rsidR="009D224B" w:rsidRDefault="006B6596" w:rsidP="004E1C22">
            <w:pPr>
              <w:bidi/>
              <w:spacing w:line="276" w:lineRule="auto"/>
              <w:rPr>
                <w:rFonts w:asciiTheme="minorBidi" w:hAnsiTheme="minorBidi"/>
                <w:rtl/>
              </w:rPr>
            </w:pPr>
            <w:r>
              <w:rPr>
                <w:rFonts w:asciiTheme="minorBidi" w:hAnsiTheme="minorBidi" w:hint="cs"/>
                <w:rtl/>
              </w:rPr>
              <w:t>סיפורו של יהודה בן פפוס שהלך בבוץ כדי שלא להסיג גבול</w:t>
            </w:r>
          </w:p>
        </w:tc>
      </w:tr>
      <w:tr w:rsidR="009D224B" w14:paraId="4EAF2CF3" w14:textId="77777777" w:rsidTr="004E1C22">
        <w:tc>
          <w:tcPr>
            <w:tcW w:w="4675" w:type="dxa"/>
          </w:tcPr>
          <w:p w14:paraId="5F2E60AD"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pros and cons of acts of piety appear in the context of a story about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avoiding private property, even when the public thoroughfare is muddy:</w:t>
            </w:r>
          </w:p>
          <w:p w14:paraId="5829D983" w14:textId="77777777" w:rsidR="009D224B" w:rsidRPr="004E1C22" w:rsidRDefault="009D224B" w:rsidP="004E1C22">
            <w:pPr>
              <w:spacing w:line="276" w:lineRule="auto"/>
              <w:rPr>
                <w:rFonts w:asciiTheme="minorBidi" w:hAnsiTheme="minorBidi"/>
              </w:rPr>
            </w:pPr>
          </w:p>
        </w:tc>
        <w:tc>
          <w:tcPr>
            <w:tcW w:w="4675" w:type="dxa"/>
          </w:tcPr>
          <w:p w14:paraId="588A5A18" w14:textId="48C1B402" w:rsidR="009D224B" w:rsidRDefault="006B6596" w:rsidP="004E1C22">
            <w:pPr>
              <w:bidi/>
              <w:spacing w:line="276" w:lineRule="auto"/>
              <w:rPr>
                <w:rFonts w:asciiTheme="minorBidi" w:hAnsiTheme="minorBidi"/>
                <w:rtl/>
              </w:rPr>
            </w:pPr>
            <w:r>
              <w:rPr>
                <w:rFonts w:asciiTheme="minorBidi" w:hAnsiTheme="minorBidi" w:hint="cs"/>
                <w:rtl/>
              </w:rPr>
              <w:t>יתרונותיה וחסרונותיה של החסידות נידונים בסיפור על יהודה בן פפוס</w:t>
            </w:r>
            <w:r w:rsidR="00FF53AE">
              <w:rPr>
                <w:rFonts w:asciiTheme="minorBidi" w:hAnsiTheme="minorBidi" w:hint="cs"/>
                <w:rtl/>
              </w:rPr>
              <w:t xml:space="preserve"> והקפדתו על אי-הסגת גבול, אף כאשר הדרך בוצית:</w:t>
            </w:r>
          </w:p>
        </w:tc>
      </w:tr>
      <w:tr w:rsidR="009D224B" w14:paraId="294916FD" w14:textId="77777777" w:rsidTr="004E1C22">
        <w:tc>
          <w:tcPr>
            <w:tcW w:w="4675" w:type="dxa"/>
          </w:tcPr>
          <w:p w14:paraId="39103478"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 xml:space="preserve">j. </w:t>
            </w:r>
            <w:proofErr w:type="spellStart"/>
            <w:r w:rsidRPr="00064956">
              <w:rPr>
                <w:rFonts w:ascii="Merriweather" w:eastAsia="Times New Roman" w:hAnsi="Merriweather" w:cs="Times New Roman"/>
                <w:color w:val="000000"/>
                <w:vertAlign w:val="superscript"/>
              </w:rPr>
              <w:t>Berakhot</w:t>
            </w:r>
            <w:proofErr w:type="spellEnd"/>
            <w:r w:rsidRPr="00064956">
              <w:rPr>
                <w:rFonts w:ascii="Merriweather" w:eastAsia="Times New Roman" w:hAnsi="Merriweather" w:cs="Times New Roman"/>
                <w:color w:val="000000"/>
                <w:vertAlign w:val="superscript"/>
              </w:rPr>
              <w:t xml:space="preserve"> 2:9 </w:t>
            </w: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Abbahu</w:t>
            </w:r>
            <w:proofErr w:type="spellEnd"/>
            <w:r w:rsidRPr="00064956">
              <w:rPr>
                <w:rFonts w:ascii="Merriweather" w:eastAsia="Times New Roman" w:hAnsi="Merriweather" w:cs="Times New Roman"/>
                <w:color w:val="000000"/>
              </w:rPr>
              <w:t xml:space="preserve"> related: It once happened that Rabbi Gamaliel and Rabbi Joshua were traveling on a public road when they veered away to the privately owned paths along the private sides on account of the obstructing road pegs [i.e., a section of muddy construction or even the hardened impassable clay on the road].</w:t>
            </w:r>
            <w:r w:rsidRPr="00064956">
              <w:rPr>
                <w:rFonts w:ascii="Merriweather" w:eastAsia="Times New Roman" w:hAnsi="Merriweather" w:cs="Times New Roman"/>
                <w:color w:val="B22222"/>
                <w:vertAlign w:val="superscript"/>
              </w:rPr>
              <w:t>[25]</w:t>
            </w:r>
            <w:r w:rsidRPr="00064956">
              <w:rPr>
                <w:rFonts w:ascii="Merriweather" w:eastAsia="Times New Roman" w:hAnsi="Merriweather" w:cs="Times New Roman"/>
                <w:color w:val="000000"/>
              </w:rPr>
              <w:t xml:space="preserve"> Then they saw Rabbi </w:t>
            </w:r>
            <w:proofErr w:type="gramStart"/>
            <w:r w:rsidRPr="00064956">
              <w:rPr>
                <w:rFonts w:ascii="Merriweather" w:eastAsia="Times New Roman" w:hAnsi="Merriweather" w:cs="Times New Roman"/>
                <w:color w:val="000000"/>
              </w:rPr>
              <w:t>Judah</w:t>
            </w:r>
            <w:proofErr w:type="gramEnd"/>
            <w:r w:rsidRPr="00064956">
              <w:rPr>
                <w:rFonts w:ascii="Merriweather" w:eastAsia="Times New Roman" w:hAnsi="Merriweather" w:cs="Times New Roman"/>
                <w:color w:val="000000"/>
              </w:rPr>
              <w:t xml:space="preserve"> son of Pappus who was progressively sinking [into the mud] opposite them.</w:t>
            </w:r>
          </w:p>
          <w:p w14:paraId="7B68C11A" w14:textId="77777777" w:rsidR="009D224B" w:rsidRPr="004E1C22" w:rsidRDefault="009D224B" w:rsidP="004E1C22">
            <w:pPr>
              <w:spacing w:line="276" w:lineRule="auto"/>
              <w:rPr>
                <w:rFonts w:asciiTheme="minorBidi" w:hAnsiTheme="minorBidi"/>
              </w:rPr>
            </w:pPr>
          </w:p>
        </w:tc>
        <w:tc>
          <w:tcPr>
            <w:tcW w:w="4675" w:type="dxa"/>
          </w:tcPr>
          <w:p w14:paraId="36DE7FAE" w14:textId="7E3D5F91"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Pr>
                <w:rFonts w:asciiTheme="minorBidi" w:hAnsiTheme="minorBidi"/>
                <w:rtl/>
              </w:rPr>
              <w:tab/>
            </w:r>
            <w:r w:rsidRPr="00064956">
              <w:rPr>
                <w:rFonts w:ascii="Merriweather" w:eastAsia="Times New Roman" w:hAnsi="Merriweather" w:cs="Times New Roman"/>
                <w:color w:val="000000"/>
                <w:vertAlign w:val="superscript"/>
                <w:rtl/>
              </w:rPr>
              <w:t>ירושלמי ברכות ב:ט</w:t>
            </w:r>
            <w:r w:rsidRPr="00064956">
              <w:rPr>
                <w:rFonts w:ascii="Merriweather" w:eastAsia="Times New Roman" w:hAnsi="Merriweather" w:cs="Times New Roman"/>
                <w:color w:val="000000"/>
                <w:rtl/>
              </w:rPr>
              <w:t> אמר ר' אבהו: מעשה בר[בן] ג[מליאל] ור' יהושע שהיו בדרך והיו מסתלקין לצדדין מפני יתידות דרכים</w:t>
            </w:r>
            <w:r w:rsidR="00561DAF" w:rsidRPr="00FD0CB4">
              <w:rPr>
                <w:rFonts w:ascii="Merriweather" w:eastAsia="Times New Roman" w:hAnsi="Merriweather" w:cs="Times New Roman" w:hint="cs"/>
                <w:color w:val="000000"/>
                <w:vertAlign w:val="superscript"/>
                <w:rtl/>
              </w:rPr>
              <w:t>[25]</w:t>
            </w:r>
            <w:r w:rsidRPr="00064956">
              <w:rPr>
                <w:rFonts w:ascii="Merriweather" w:eastAsia="Times New Roman" w:hAnsi="Merriweather" w:cs="Times New Roman"/>
                <w:color w:val="000000"/>
                <w:rtl/>
              </w:rPr>
              <w:t xml:space="preserve"> וראו את ר' יהודה בן פפוס שהיה משתקע ובא כנגדן.</w:t>
            </w:r>
          </w:p>
          <w:p w14:paraId="10D50BB5"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7CC4E9C5" w14:textId="582EDBE5" w:rsidR="009D224B" w:rsidRDefault="009D224B" w:rsidP="00905DE6">
            <w:pPr>
              <w:tabs>
                <w:tab w:val="left" w:pos="3141"/>
              </w:tabs>
              <w:bidi/>
              <w:spacing w:line="276" w:lineRule="auto"/>
              <w:rPr>
                <w:rFonts w:asciiTheme="minorBidi" w:hAnsiTheme="minorBidi" w:hint="cs"/>
                <w:rtl/>
              </w:rPr>
            </w:pPr>
          </w:p>
        </w:tc>
      </w:tr>
      <w:tr w:rsidR="009D224B" w14:paraId="221FE53C" w14:textId="77777777" w:rsidTr="004E1C22">
        <w:tc>
          <w:tcPr>
            <w:tcW w:w="4675" w:type="dxa"/>
          </w:tcPr>
          <w:p w14:paraId="5F783A71"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Rabbi Gamaliel said to Rabbi Joshua, “Who is this fellow who attracts attention to his piety [by refraining to walk on the privately owned side paths].</w:t>
            </w:r>
            <w:r w:rsidRPr="00064956">
              <w:rPr>
                <w:rFonts w:ascii="Merriweather" w:eastAsia="Times New Roman" w:hAnsi="Merriweather" w:cs="Times New Roman"/>
                <w:color w:val="B22222"/>
                <w:vertAlign w:val="superscript"/>
              </w:rPr>
              <w:t>[26]</w:t>
            </w:r>
            <w:r w:rsidRPr="00064956">
              <w:rPr>
                <w:rFonts w:ascii="Merriweather" w:eastAsia="Times New Roman" w:hAnsi="Merriweather" w:cs="Times New Roman"/>
                <w:color w:val="000000"/>
              </w:rPr>
              <w:t> He (R. Joshua) replied, “He is Judah ben Pappus whose every [excessive] deed is for the sake of [obeying] Heaven.”</w:t>
            </w:r>
          </w:p>
          <w:p w14:paraId="51F7ADF5" w14:textId="77777777" w:rsidR="009D224B" w:rsidRPr="004E1C22" w:rsidRDefault="009D224B" w:rsidP="004E1C22">
            <w:pPr>
              <w:spacing w:line="276" w:lineRule="auto"/>
              <w:rPr>
                <w:rFonts w:asciiTheme="minorBidi" w:hAnsiTheme="minorBidi"/>
              </w:rPr>
            </w:pPr>
          </w:p>
        </w:tc>
        <w:tc>
          <w:tcPr>
            <w:tcW w:w="4675" w:type="dxa"/>
          </w:tcPr>
          <w:p w14:paraId="73590CCF" w14:textId="5BEA1593"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ר[בן] ג[מליאל] לר' יהושע: מי הוא זה שמראה עצמו באצבע?</w:t>
            </w:r>
            <w:r w:rsidR="00FF53AE" w:rsidRPr="00FD0CB4">
              <w:rPr>
                <w:rFonts w:ascii="Merriweather" w:eastAsia="Times New Roman" w:hAnsi="Merriweather" w:cs="Times New Roman" w:hint="cs"/>
                <w:color w:val="000000"/>
                <w:vertAlign w:val="superscript"/>
                <w:rtl/>
              </w:rPr>
              <w:t>[26]</w:t>
            </w:r>
            <w:r w:rsidRPr="00064956">
              <w:rPr>
                <w:rFonts w:ascii="Merriweather" w:eastAsia="Times New Roman" w:hAnsi="Merriweather" w:cs="Times New Roman"/>
                <w:color w:val="000000"/>
                <w:rtl/>
              </w:rPr>
              <w:t xml:space="preserve"> אמר לו: יהודה בן פפוס הוא שכל מעשיו לשום שמים.</w:t>
            </w:r>
          </w:p>
          <w:p w14:paraId="3A4D5FD4"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25D97310" w14:textId="77777777" w:rsidR="009D224B" w:rsidRDefault="009D224B" w:rsidP="00905DE6">
            <w:pPr>
              <w:bidi/>
              <w:spacing w:line="276" w:lineRule="auto"/>
              <w:jc w:val="center"/>
              <w:rPr>
                <w:rFonts w:asciiTheme="minorBidi" w:hAnsiTheme="minorBidi" w:hint="cs"/>
                <w:rtl/>
              </w:rPr>
            </w:pPr>
          </w:p>
        </w:tc>
      </w:tr>
      <w:tr w:rsidR="009D224B" w14:paraId="443E3156" w14:textId="77777777" w:rsidTr="004E1C22">
        <w:tc>
          <w:tcPr>
            <w:tcW w:w="4675" w:type="dxa"/>
          </w:tcPr>
          <w:p w14:paraId="031B1196"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Rabbi Joshua sees Judah bar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behavior as a simple expression of piety from a person known for this behavior. Rabban Gamaliel, however, who trusted his own piety earlier, is suspicious of Judah’s piety, since he is not a rabbi:</w:t>
            </w:r>
          </w:p>
          <w:p w14:paraId="16B11A6E" w14:textId="407E4EE8" w:rsidR="009D224B" w:rsidRPr="004E1C22" w:rsidRDefault="009D224B" w:rsidP="00905DE6">
            <w:pPr>
              <w:tabs>
                <w:tab w:val="left" w:pos="2936"/>
              </w:tabs>
              <w:spacing w:line="276" w:lineRule="auto"/>
              <w:rPr>
                <w:rFonts w:asciiTheme="minorBidi" w:hAnsiTheme="minorBidi"/>
              </w:rPr>
            </w:pPr>
          </w:p>
        </w:tc>
        <w:tc>
          <w:tcPr>
            <w:tcW w:w="4675" w:type="dxa"/>
          </w:tcPr>
          <w:p w14:paraId="234FB778" w14:textId="6C94F2F6" w:rsidR="009D224B" w:rsidRDefault="00FF53AE" w:rsidP="004E1C22">
            <w:pPr>
              <w:bidi/>
              <w:spacing w:line="276" w:lineRule="auto"/>
              <w:rPr>
                <w:rFonts w:asciiTheme="minorBidi" w:hAnsiTheme="minorBidi"/>
                <w:rtl/>
              </w:rPr>
            </w:pPr>
            <w:r>
              <w:rPr>
                <w:rFonts w:asciiTheme="minorBidi" w:hAnsiTheme="minorBidi" w:hint="cs"/>
                <w:rtl/>
              </w:rPr>
              <w:t>רבי יהושע רואה במעשיו של יהודה ב</w:t>
            </w:r>
            <w:r w:rsidR="007438BD">
              <w:rPr>
                <w:rFonts w:asciiTheme="minorBidi" w:hAnsiTheme="minorBidi" w:hint="cs"/>
                <w:rtl/>
              </w:rPr>
              <w:t>ן</w:t>
            </w:r>
            <w:r>
              <w:rPr>
                <w:rFonts w:asciiTheme="minorBidi" w:hAnsiTheme="minorBidi" w:hint="cs"/>
                <w:rtl/>
              </w:rPr>
              <w:t xml:space="preserve"> פפוס ביטוי לחסידות הבא מצידו של אדם הידוע בצדקותו. לעומתו, רבן גמליאל, שבמובאה קודמת ראינו כי הוא עצמו נוטה לחסידות, חושד בחסידותו של יהודה משום שאינו מן החכמים:</w:t>
            </w:r>
          </w:p>
        </w:tc>
      </w:tr>
      <w:tr w:rsidR="009D224B" w14:paraId="4AC97998" w14:textId="77777777" w:rsidTr="004E1C22">
        <w:tc>
          <w:tcPr>
            <w:tcW w:w="4675" w:type="dxa"/>
          </w:tcPr>
          <w:p w14:paraId="2C3AC8AF"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He (Gamaliel) said to him, “But was it not taught: Any [excessive] deed which could prompt acclaim, not everyone seeking to follow ascetic practices may do so, or the practices of a scholar may do so,</w:t>
            </w:r>
            <w:r w:rsidRPr="00064956">
              <w:rPr>
                <w:rFonts w:ascii="Merriweather" w:eastAsia="Times New Roman" w:hAnsi="Merriweather" w:cs="Times New Roman"/>
                <w:color w:val="B22222"/>
                <w:vertAlign w:val="superscript"/>
              </w:rPr>
              <w:t>[27]</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unless</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he had been appointed as a [trusted] public official!”</w:t>
            </w:r>
          </w:p>
          <w:p w14:paraId="010281A0" w14:textId="77777777" w:rsidR="009D224B" w:rsidRPr="004E1C22" w:rsidRDefault="009D224B" w:rsidP="004E1C22">
            <w:pPr>
              <w:spacing w:line="276" w:lineRule="auto"/>
              <w:rPr>
                <w:rFonts w:asciiTheme="minorBidi" w:hAnsiTheme="minorBidi"/>
              </w:rPr>
            </w:pPr>
          </w:p>
        </w:tc>
        <w:tc>
          <w:tcPr>
            <w:tcW w:w="4675" w:type="dxa"/>
          </w:tcPr>
          <w:p w14:paraId="09F1245D" w14:textId="38B10899"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rtl/>
              </w:rPr>
              <w:t>א[מר] ל[יה]: ולא כן תני: כל דבר שהוא של שבח לא כל הרוצה לעשות עצמו יחיד עושה תלמיד חכם עושה</w:t>
            </w:r>
            <w:r w:rsidR="00FF53AE" w:rsidRPr="00FD0CB4">
              <w:rPr>
                <w:rFonts w:ascii="Merriweather" w:eastAsia="Times New Roman" w:hAnsi="Merriweather" w:cs="Times New Roman" w:hint="cs"/>
                <w:color w:val="000000"/>
                <w:vertAlign w:val="superscript"/>
                <w:rtl/>
              </w:rPr>
              <w:t>[27]</w:t>
            </w:r>
            <w:r w:rsidRPr="00FD0CB4">
              <w:rPr>
                <w:rFonts w:ascii="Merriweather" w:eastAsia="Times New Roman" w:hAnsi="Merriweather" w:cs="Times New Roman"/>
                <w:color w:val="000000"/>
                <w:vertAlign w:val="superscript"/>
                <w:rtl/>
              </w:rPr>
              <w:t xml:space="preserve"> </w:t>
            </w:r>
            <w:r w:rsidRPr="00064956">
              <w:rPr>
                <w:rFonts w:ascii="Merriweather" w:eastAsia="Times New Roman" w:hAnsi="Merriweather" w:cs="Times New Roman"/>
                <w:color w:val="000000"/>
                <w:rtl/>
              </w:rPr>
              <w:t>אלא א"כ מינו אותו פרנס על הצבור?!</w:t>
            </w:r>
          </w:p>
          <w:p w14:paraId="1892B13A" w14:textId="60615589" w:rsidR="00FD0CB4" w:rsidRPr="00064956" w:rsidRDefault="00FD0CB4" w:rsidP="00FD0CB4">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t>אמר לו: האם לא אמרו חכמים שאין לעשות כל מעשה שיש בו שבח ושהוא מנהג יחידים או תלמידי חכמים אלא אם כן התמנה האדם לפרנס על הציבור?</w:t>
            </w:r>
          </w:p>
          <w:p w14:paraId="5833802F" w14:textId="77777777" w:rsidR="009D224B" w:rsidRPr="00FD0CB4" w:rsidRDefault="009D224B" w:rsidP="004E1C22">
            <w:pPr>
              <w:bidi/>
              <w:spacing w:line="276" w:lineRule="auto"/>
              <w:rPr>
                <w:rFonts w:asciiTheme="minorBidi" w:hAnsiTheme="minorBidi"/>
                <w:rtl/>
              </w:rPr>
            </w:pPr>
          </w:p>
        </w:tc>
      </w:tr>
      <w:tr w:rsidR="009D224B" w14:paraId="0559F325" w14:textId="77777777" w:rsidTr="004E1C22">
        <w:tc>
          <w:tcPr>
            <w:tcW w:w="4675" w:type="dxa"/>
          </w:tcPr>
          <w:p w14:paraId="3C884F58"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Judah is neither a scholar nor a public official, so he should not be performing </w:t>
            </w:r>
            <w:r w:rsidRPr="00064956">
              <w:rPr>
                <w:rFonts w:ascii="Merriweather" w:eastAsia="Times New Roman" w:hAnsi="Merriweather" w:cs="Times New Roman"/>
                <w:color w:val="000000"/>
              </w:rPr>
              <w:lastRenderedPageBreak/>
              <w:t>public acts of piety, even if they are morally correct. To this, Rabbi Joshua responds, with an alternative tradition about the importance of suffering:</w:t>
            </w:r>
          </w:p>
          <w:p w14:paraId="3E2CC568" w14:textId="77777777" w:rsidR="009D224B" w:rsidRPr="004E1C22" w:rsidRDefault="009D224B" w:rsidP="004E1C22">
            <w:pPr>
              <w:spacing w:line="276" w:lineRule="auto"/>
              <w:rPr>
                <w:rFonts w:asciiTheme="minorBidi" w:hAnsiTheme="minorBidi"/>
              </w:rPr>
            </w:pPr>
          </w:p>
        </w:tc>
        <w:tc>
          <w:tcPr>
            <w:tcW w:w="4675" w:type="dxa"/>
          </w:tcPr>
          <w:p w14:paraId="569DF8AD" w14:textId="5EEBFE26" w:rsidR="009D224B" w:rsidRDefault="00FF53AE" w:rsidP="004E1C22">
            <w:pPr>
              <w:bidi/>
              <w:spacing w:line="276" w:lineRule="auto"/>
              <w:rPr>
                <w:rFonts w:asciiTheme="minorBidi" w:hAnsiTheme="minorBidi"/>
                <w:rtl/>
              </w:rPr>
            </w:pPr>
            <w:r>
              <w:rPr>
                <w:rFonts w:asciiTheme="minorBidi" w:hAnsiTheme="minorBidi" w:hint="cs"/>
                <w:rtl/>
              </w:rPr>
              <w:lastRenderedPageBreak/>
              <w:t xml:space="preserve">יהודה אינו תלמיד חכם ואינו פרנס, כלומר איש ציבור, ולכן אינו אמור לעשות מעשי חסידות בפומבי אף שמן הבחינה המוסרית הם עדיפים. על כך עונה רבי יהושע </w:t>
            </w:r>
            <w:r w:rsidR="00561DAF">
              <w:rPr>
                <w:rFonts w:asciiTheme="minorBidi" w:hAnsiTheme="minorBidi" w:hint="cs"/>
                <w:rtl/>
              </w:rPr>
              <w:lastRenderedPageBreak/>
              <w:t>ומצטט מסורת חכמים</w:t>
            </w:r>
            <w:r>
              <w:rPr>
                <w:rFonts w:asciiTheme="minorBidi" w:hAnsiTheme="minorBidi" w:hint="cs"/>
                <w:rtl/>
              </w:rPr>
              <w:t xml:space="preserve"> אחרת המדגישה את חשיבות הסיגוף העצמי:</w:t>
            </w:r>
          </w:p>
        </w:tc>
      </w:tr>
      <w:tr w:rsidR="009D224B" w14:paraId="11C5B767" w14:textId="77777777" w:rsidTr="004E1C22">
        <w:tc>
          <w:tcPr>
            <w:tcW w:w="4675" w:type="dxa"/>
          </w:tcPr>
          <w:p w14:paraId="013D2D83"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He replied, “Thus we have been taught [in respect to your objection]: In any case involving suffering, whoever would seek to follow the practices of an ascetic may do so, or the practices of a scholar may do so, and may a blessing come upon him.”</w:t>
            </w:r>
          </w:p>
          <w:p w14:paraId="76599C64" w14:textId="77777777" w:rsidR="009D224B" w:rsidRPr="004E1C22" w:rsidRDefault="009D224B" w:rsidP="004E1C22">
            <w:pPr>
              <w:spacing w:line="276" w:lineRule="auto"/>
              <w:rPr>
                <w:rFonts w:asciiTheme="minorBidi" w:hAnsiTheme="minorBidi"/>
              </w:rPr>
            </w:pPr>
          </w:p>
        </w:tc>
        <w:tc>
          <w:tcPr>
            <w:tcW w:w="4675" w:type="dxa"/>
          </w:tcPr>
          <w:p w14:paraId="26BF9C54" w14:textId="77777777"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ליה והתני כל דבר של צער כל הרוצה לעשות עצמו יחיד עושה ת"ח עושה ותבוא עליו ברכה.</w:t>
            </w:r>
          </w:p>
          <w:p w14:paraId="66D1981E" w14:textId="77777777" w:rsidR="009D224B" w:rsidRPr="00905DE6" w:rsidRDefault="009D224B" w:rsidP="004E1C22">
            <w:pPr>
              <w:bidi/>
              <w:spacing w:line="276" w:lineRule="auto"/>
              <w:rPr>
                <w:rFonts w:asciiTheme="minorBidi" w:hAnsiTheme="minorBidi"/>
                <w:rtl/>
              </w:rPr>
            </w:pPr>
          </w:p>
        </w:tc>
      </w:tr>
      <w:tr w:rsidR="009D224B" w14:paraId="33229BB4" w14:textId="77777777" w:rsidTr="004E1C22">
        <w:tc>
          <w:tcPr>
            <w:tcW w:w="4675" w:type="dxa"/>
          </w:tcPr>
          <w:p w14:paraId="18540343"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Ostensibly, the willingness to actually suffer demonstrates that the person is sincere. The 4</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xml:space="preserve"> generation amora, 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who moved from Babylon to Israel, comments on this story:</w:t>
            </w:r>
          </w:p>
          <w:p w14:paraId="55B55FEB" w14:textId="77777777" w:rsidR="009D224B" w:rsidRPr="004E1C22" w:rsidRDefault="009D224B" w:rsidP="00905DE6">
            <w:pPr>
              <w:spacing w:line="276" w:lineRule="auto"/>
              <w:jc w:val="center"/>
              <w:rPr>
                <w:rFonts w:asciiTheme="minorBidi" w:hAnsiTheme="minorBidi"/>
              </w:rPr>
            </w:pPr>
          </w:p>
        </w:tc>
        <w:tc>
          <w:tcPr>
            <w:tcW w:w="4675" w:type="dxa"/>
          </w:tcPr>
          <w:p w14:paraId="2A2D9E67" w14:textId="40DEA1A3" w:rsidR="009D224B" w:rsidRDefault="00FF53AE" w:rsidP="004E1C22">
            <w:pPr>
              <w:bidi/>
              <w:spacing w:line="276" w:lineRule="auto"/>
              <w:rPr>
                <w:rFonts w:asciiTheme="minorBidi" w:hAnsiTheme="minorBidi"/>
                <w:rtl/>
              </w:rPr>
            </w:pPr>
            <w:r>
              <w:rPr>
                <w:rFonts w:asciiTheme="minorBidi" w:hAnsiTheme="minorBidi" w:hint="cs"/>
                <w:rtl/>
              </w:rPr>
              <w:t>ככל הנראה, הנכונות לסבול מוכיחה כי עושה המעשה מתכוון אליו בכל ליבו. רבי ז</w:t>
            </w:r>
            <w:r w:rsidR="00BD1A2C">
              <w:rPr>
                <w:rFonts w:asciiTheme="minorBidi" w:hAnsiTheme="minorBidi" w:hint="cs"/>
                <w:rtl/>
              </w:rPr>
              <w:t>ע</w:t>
            </w:r>
            <w:r>
              <w:rPr>
                <w:rFonts w:asciiTheme="minorBidi" w:hAnsiTheme="minorBidi" w:hint="cs"/>
                <w:rtl/>
              </w:rPr>
              <w:t>ירא, אמורא בן המאה הרביעית שעלה לארץ ישראל מבבל, אומר על הסיפור:</w:t>
            </w:r>
          </w:p>
        </w:tc>
      </w:tr>
      <w:tr w:rsidR="009D224B" w14:paraId="3DC67687" w14:textId="77777777" w:rsidTr="004E1C22">
        <w:tc>
          <w:tcPr>
            <w:tcW w:w="4675" w:type="dxa"/>
          </w:tcPr>
          <w:p w14:paraId="409F04C3"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xml:space="preserve"> explained, “Such is the case only where others would not feel </w:t>
            </w:r>
            <w:proofErr w:type="spellStart"/>
            <w:r w:rsidRPr="00064956">
              <w:rPr>
                <w:rFonts w:ascii="Merriweather" w:eastAsia="Times New Roman" w:hAnsi="Merriweather" w:cs="Times New Roman"/>
                <w:color w:val="000000"/>
              </w:rPr>
              <w:t>shamed</w:t>
            </w:r>
            <w:proofErr w:type="spellEnd"/>
            <w:r w:rsidRPr="00064956">
              <w:rPr>
                <w:rFonts w:ascii="Merriweather" w:eastAsia="Times New Roman" w:hAnsi="Merriweather" w:cs="Times New Roman"/>
                <w:color w:val="000000"/>
              </w:rPr>
              <w:t>.”</w:t>
            </w:r>
          </w:p>
          <w:p w14:paraId="1D5E72F8" w14:textId="77777777" w:rsidR="009D224B" w:rsidRPr="004E1C22" w:rsidRDefault="009D224B" w:rsidP="004E1C22">
            <w:pPr>
              <w:spacing w:line="276" w:lineRule="auto"/>
              <w:rPr>
                <w:rFonts w:asciiTheme="minorBidi" w:hAnsiTheme="minorBidi"/>
              </w:rPr>
            </w:pPr>
          </w:p>
        </w:tc>
        <w:tc>
          <w:tcPr>
            <w:tcW w:w="4675" w:type="dxa"/>
          </w:tcPr>
          <w:p w14:paraId="1B0B7315" w14:textId="77777777"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Pr>
                <w:rFonts w:asciiTheme="minorBidi" w:hAnsiTheme="minorBidi"/>
                <w:rtl/>
              </w:rPr>
              <w:tab/>
            </w:r>
            <w:r w:rsidRPr="00064956">
              <w:rPr>
                <w:rFonts w:ascii="Merriweather" w:eastAsia="Times New Roman" w:hAnsi="Merriweather" w:cs="Times New Roman"/>
                <w:color w:val="000000"/>
                <w:rtl/>
              </w:rPr>
              <w:t>א"ר זעירא: ובלחוד דלא יבזה חורנין.</w:t>
            </w:r>
          </w:p>
          <w:p w14:paraId="3F6EA00A" w14:textId="769F09BD" w:rsidR="00FF53AE" w:rsidRPr="00064956" w:rsidRDefault="00FF53AE" w:rsidP="00FF53AE">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t>כלומר</w:t>
            </w:r>
            <w:r w:rsidR="00561DAF">
              <w:rPr>
                <w:rFonts w:ascii="Merriweather" w:eastAsia="Times New Roman" w:hAnsi="Merriweather" w:cs="Times New Roman" w:hint="cs"/>
                <w:color w:val="000000"/>
                <w:rtl/>
              </w:rPr>
              <w:t>:</w:t>
            </w:r>
            <w:r>
              <w:rPr>
                <w:rFonts w:ascii="Merriweather" w:eastAsia="Times New Roman" w:hAnsi="Merriweather" w:cs="Times New Roman" w:hint="cs"/>
                <w:color w:val="000000"/>
                <w:rtl/>
              </w:rPr>
              <w:t xml:space="preserve"> ובלבד שלא יבזה אחרים.</w:t>
            </w:r>
          </w:p>
          <w:p w14:paraId="4B6D5E46" w14:textId="214AB28B" w:rsidR="009D224B" w:rsidRPr="00905DE6" w:rsidRDefault="009D224B" w:rsidP="00905DE6">
            <w:pPr>
              <w:tabs>
                <w:tab w:val="left" w:pos="1570"/>
              </w:tabs>
              <w:bidi/>
              <w:spacing w:line="276" w:lineRule="auto"/>
              <w:rPr>
                <w:rFonts w:asciiTheme="minorBidi" w:hAnsiTheme="minorBidi"/>
                <w:rtl/>
              </w:rPr>
            </w:pPr>
          </w:p>
        </w:tc>
      </w:tr>
      <w:tr w:rsidR="009D224B" w14:paraId="0B846C8D" w14:textId="77777777" w:rsidTr="004E1C22">
        <w:tc>
          <w:tcPr>
            <w:tcW w:w="4675" w:type="dxa"/>
          </w:tcPr>
          <w:p w14:paraId="30846F11"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xml:space="preserve"> appears to be saying that such odd behavior can only be condoned if it is done without fanfare or others even knowing.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w:t>
            </w:r>
            <w:r w:rsidRPr="00064956">
              <w:rPr>
                <w:rFonts w:ascii="Merriweather" w:eastAsia="Times New Roman" w:hAnsi="Merriweather" w:cs="Times New Roman"/>
                <w:color w:val="000000"/>
              </w:rPr>
              <w:lastRenderedPageBreak/>
              <w:t>therefore, is guilty of a form of </w:t>
            </w:r>
            <w:proofErr w:type="spellStart"/>
            <w:r w:rsidRPr="00064956">
              <w:rPr>
                <w:rFonts w:ascii="Merriweather" w:eastAsia="Times New Roman" w:hAnsi="Merriweather" w:cs="Times New Roman"/>
                <w:i/>
                <w:iCs/>
                <w:color w:val="000000"/>
              </w:rPr>
              <w:t>yohara</w:t>
            </w:r>
            <w:proofErr w:type="spellEnd"/>
            <w:r w:rsidRPr="00064956">
              <w:rPr>
                <w:rFonts w:ascii="Merriweather" w:eastAsia="Times New Roman" w:hAnsi="Merriweather" w:cs="Times New Roman"/>
                <w:color w:val="000000"/>
              </w:rPr>
              <w:t>, obnoxious boasting.</w:t>
            </w:r>
            <w:r w:rsidRPr="00064956">
              <w:rPr>
                <w:rFonts w:ascii="Merriweather" w:eastAsia="Times New Roman" w:hAnsi="Merriweather" w:cs="Times New Roman"/>
                <w:color w:val="B22222"/>
                <w:vertAlign w:val="superscript"/>
              </w:rPr>
              <w:t>[28]</w:t>
            </w:r>
          </w:p>
          <w:p w14:paraId="6FF663B3" w14:textId="77777777" w:rsidR="009D224B" w:rsidRPr="004E1C22" w:rsidRDefault="009D224B" w:rsidP="004E1C22">
            <w:pPr>
              <w:spacing w:line="276" w:lineRule="auto"/>
              <w:rPr>
                <w:rFonts w:asciiTheme="minorBidi" w:hAnsiTheme="minorBidi"/>
              </w:rPr>
            </w:pPr>
          </w:p>
        </w:tc>
        <w:tc>
          <w:tcPr>
            <w:tcW w:w="4675" w:type="dxa"/>
          </w:tcPr>
          <w:p w14:paraId="5A5BB6E6" w14:textId="276DCC03" w:rsidR="009D224B" w:rsidRDefault="00FF53AE" w:rsidP="004E1C22">
            <w:pPr>
              <w:bidi/>
              <w:spacing w:line="276" w:lineRule="auto"/>
              <w:rPr>
                <w:rFonts w:asciiTheme="minorBidi" w:hAnsiTheme="minorBidi"/>
                <w:rtl/>
              </w:rPr>
            </w:pPr>
            <w:r>
              <w:rPr>
                <w:rFonts w:asciiTheme="minorBidi" w:hAnsiTheme="minorBidi" w:hint="cs"/>
                <w:rtl/>
              </w:rPr>
              <w:lastRenderedPageBreak/>
              <w:t>רבי ז</w:t>
            </w:r>
            <w:r w:rsidR="00BD1A2C">
              <w:rPr>
                <w:rFonts w:asciiTheme="minorBidi" w:hAnsiTheme="minorBidi" w:hint="cs"/>
                <w:rtl/>
              </w:rPr>
              <w:t>ע</w:t>
            </w:r>
            <w:r>
              <w:rPr>
                <w:rFonts w:asciiTheme="minorBidi" w:hAnsiTheme="minorBidi" w:hint="cs"/>
                <w:rtl/>
              </w:rPr>
              <w:t>ירא</w:t>
            </w:r>
            <w:r w:rsidR="00BD1A2C">
              <w:rPr>
                <w:rFonts w:asciiTheme="minorBidi" w:hAnsiTheme="minorBidi" w:hint="cs"/>
                <w:rtl/>
              </w:rPr>
              <w:t xml:space="preserve"> סבור שהתנהגות החורגת מן הרגיל מותרת רק כאשר היא נעשית בצניעות, ללא רוח וצלצולים ובלא שידעו אחרים. יהודה ב</w:t>
            </w:r>
            <w:r w:rsidR="007438BD">
              <w:rPr>
                <w:rFonts w:asciiTheme="minorBidi" w:hAnsiTheme="minorBidi" w:hint="cs"/>
                <w:rtl/>
              </w:rPr>
              <w:t>ן</w:t>
            </w:r>
            <w:r w:rsidR="00BD1A2C">
              <w:rPr>
                <w:rFonts w:asciiTheme="minorBidi" w:hAnsiTheme="minorBidi" w:hint="cs"/>
                <w:rtl/>
              </w:rPr>
              <w:t xml:space="preserve"> פפוס אשם אפוא ביוהרה.</w:t>
            </w:r>
            <w:r w:rsidR="00BD1A2C" w:rsidRPr="00FD0CB4">
              <w:rPr>
                <w:rFonts w:asciiTheme="minorBidi" w:hAnsiTheme="minorBidi" w:hint="cs"/>
                <w:vertAlign w:val="superscript"/>
                <w:rtl/>
              </w:rPr>
              <w:t>[28]</w:t>
            </w:r>
          </w:p>
        </w:tc>
      </w:tr>
      <w:tr w:rsidR="009D224B" w14:paraId="5383BCF4" w14:textId="77777777" w:rsidTr="004E1C22">
        <w:tc>
          <w:tcPr>
            <w:tcW w:w="4675" w:type="dxa"/>
          </w:tcPr>
          <w:p w14:paraId="3AD266C3"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Entering Halakhic Discourse</w:t>
            </w:r>
          </w:p>
          <w:p w14:paraId="15B568F2" w14:textId="77777777" w:rsidR="009D224B" w:rsidRPr="004E1C22" w:rsidRDefault="009D224B" w:rsidP="004E1C22">
            <w:pPr>
              <w:spacing w:line="276" w:lineRule="auto"/>
              <w:rPr>
                <w:rFonts w:asciiTheme="minorBidi" w:hAnsiTheme="minorBidi"/>
              </w:rPr>
            </w:pPr>
          </w:p>
        </w:tc>
        <w:tc>
          <w:tcPr>
            <w:tcW w:w="4675" w:type="dxa"/>
          </w:tcPr>
          <w:p w14:paraId="6B87CB00" w14:textId="68A3406D" w:rsidR="009D224B" w:rsidRDefault="00BD1A2C" w:rsidP="004E1C22">
            <w:pPr>
              <w:bidi/>
              <w:spacing w:line="276" w:lineRule="auto"/>
              <w:rPr>
                <w:rFonts w:asciiTheme="minorBidi" w:hAnsiTheme="minorBidi"/>
                <w:rtl/>
              </w:rPr>
            </w:pPr>
            <w:r>
              <w:rPr>
                <w:rFonts w:asciiTheme="minorBidi" w:hAnsiTheme="minorBidi" w:hint="cs"/>
                <w:rtl/>
              </w:rPr>
              <w:t>בשיח ההלכתי</w:t>
            </w:r>
          </w:p>
        </w:tc>
      </w:tr>
      <w:tr w:rsidR="009D224B" w14:paraId="22BE0845" w14:textId="77777777" w:rsidTr="004E1C22">
        <w:tc>
          <w:tcPr>
            <w:tcW w:w="4675" w:type="dxa"/>
          </w:tcPr>
          <w:p w14:paraId="4928D99E"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The prohibition to share publicly that one has taken upon oneself an ascetic fast enters Jewish legal discourse in the </w:t>
            </w:r>
            <w:proofErr w:type="spellStart"/>
            <w:r w:rsidRPr="00064956">
              <w:rPr>
                <w:rFonts w:ascii="Merriweather" w:eastAsia="Times New Roman" w:hAnsi="Merriweather" w:cs="Times New Roman"/>
                <w:i/>
                <w:iCs/>
                <w:color w:val="000000"/>
              </w:rPr>
              <w:t>Tashbetz</w:t>
            </w:r>
            <w:proofErr w:type="spellEnd"/>
            <w:r w:rsidRPr="00064956">
              <w:rPr>
                <w:rFonts w:ascii="Merriweather" w:eastAsia="Times New Roman" w:hAnsi="Merriweather" w:cs="Times New Roman"/>
                <w:color w:val="000000"/>
              </w:rPr>
              <w:t> by Rabbi Shimshon ben Tzadok (1312</w:t>
            </w:r>
            <w:r w:rsidRPr="00064956">
              <w:rPr>
                <w:rFonts w:ascii="Merriweather" w:eastAsia="Times New Roman" w:hAnsi="Merriweather" w:cs="Times New Roman"/>
                <w:smallCaps/>
                <w:color w:val="000000"/>
              </w:rPr>
              <w:t> C.E</w:t>
            </w:r>
            <w:r w:rsidRPr="00064956">
              <w:rPr>
                <w:rFonts w:ascii="Merriweather" w:eastAsia="Times New Roman" w:hAnsi="Merriweather" w:cs="Times New Roman"/>
                <w:color w:val="000000"/>
              </w:rPr>
              <w:t>.), a student of Rabbi Meir of Rothenberg, who is mostly reporting on his teacher’s halakhic positions:</w:t>
            </w:r>
          </w:p>
          <w:p w14:paraId="78519B6C" w14:textId="3F315B90" w:rsidR="009D224B" w:rsidRPr="004E1C22" w:rsidRDefault="009D224B" w:rsidP="00905DE6">
            <w:pPr>
              <w:tabs>
                <w:tab w:val="left" w:pos="2861"/>
              </w:tabs>
              <w:spacing w:line="276" w:lineRule="auto"/>
              <w:rPr>
                <w:rFonts w:asciiTheme="minorBidi" w:hAnsiTheme="minorBidi"/>
              </w:rPr>
            </w:pPr>
          </w:p>
        </w:tc>
        <w:tc>
          <w:tcPr>
            <w:tcW w:w="4675" w:type="dxa"/>
          </w:tcPr>
          <w:p w14:paraId="6DC4675B" w14:textId="4EAB8BBA" w:rsidR="009D224B" w:rsidRDefault="00BD1A2C" w:rsidP="004E1C22">
            <w:pPr>
              <w:bidi/>
              <w:spacing w:line="276" w:lineRule="auto"/>
              <w:rPr>
                <w:rFonts w:asciiTheme="minorBidi" w:hAnsiTheme="minorBidi"/>
                <w:rtl/>
              </w:rPr>
            </w:pPr>
            <w:r>
              <w:rPr>
                <w:rFonts w:asciiTheme="minorBidi" w:hAnsiTheme="minorBidi" w:hint="cs"/>
                <w:rtl/>
              </w:rPr>
              <w:t xml:space="preserve">האיסור על פרסום תענית הסיגוף הופיע לראשונה בספרות ההלכה בספר התשב"ץ </w:t>
            </w:r>
            <w:r w:rsidR="00B63BA1">
              <w:rPr>
                <w:rFonts w:asciiTheme="minorBidi" w:hAnsiTheme="minorBidi" w:hint="cs"/>
                <w:rtl/>
              </w:rPr>
              <w:t xml:space="preserve">הקטן </w:t>
            </w:r>
            <w:r>
              <w:rPr>
                <w:rFonts w:asciiTheme="minorBidi" w:hAnsiTheme="minorBidi" w:hint="cs"/>
                <w:rtl/>
              </w:rPr>
              <w:t>לרבי שמשון בן צדוק (1312 לספירה), תלמידו של המהר"ם מרוטנבורג, המביא בעיקר את עמדותיו ההלכתיות של רבו:</w:t>
            </w:r>
          </w:p>
        </w:tc>
      </w:tr>
      <w:tr w:rsidR="009D224B" w14:paraId="118B1FAC" w14:textId="77777777" w:rsidTr="004E1C22">
        <w:tc>
          <w:tcPr>
            <w:tcW w:w="4675" w:type="dxa"/>
          </w:tcPr>
          <w:p w14:paraId="6ADA2A9B"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proofErr w:type="spellStart"/>
            <w:r w:rsidRPr="00064956">
              <w:rPr>
                <w:rFonts w:ascii="Merriweather" w:eastAsia="Times New Roman" w:hAnsi="Merriweather" w:cs="Times New Roman"/>
                <w:color w:val="000000"/>
                <w:vertAlign w:val="superscript"/>
              </w:rPr>
              <w:t>Tashbetz</w:t>
            </w:r>
            <w:proofErr w:type="spellEnd"/>
            <w:r w:rsidRPr="00064956">
              <w:rPr>
                <w:rFonts w:ascii="Merriweather" w:eastAsia="Times New Roman" w:hAnsi="Merriweather" w:cs="Times New Roman"/>
                <w:color w:val="000000"/>
                <w:vertAlign w:val="superscript"/>
              </w:rPr>
              <w:t xml:space="preserve"> §112 [Cremona]</w:t>
            </w:r>
            <w:r w:rsidRPr="00064956">
              <w:rPr>
                <w:rFonts w:ascii="Merriweather" w:eastAsia="Times New Roman" w:hAnsi="Merriweather" w:cs="Times New Roman"/>
                <w:color w:val="000000"/>
              </w:rPr>
              <w:t> It is forbidden to tell others I am fasting.</w:t>
            </w:r>
            <w:r w:rsidRPr="00064956">
              <w:rPr>
                <w:rFonts w:ascii="Merriweather" w:eastAsia="Times New Roman" w:hAnsi="Merriweather" w:cs="Times New Roman"/>
                <w:color w:val="B22222"/>
                <w:vertAlign w:val="superscript"/>
              </w:rPr>
              <w:t>[29]</w:t>
            </w:r>
          </w:p>
          <w:p w14:paraId="4AAE34BA" w14:textId="77777777" w:rsidR="009D224B" w:rsidRPr="004E1C22" w:rsidRDefault="009D224B" w:rsidP="004E1C22">
            <w:pPr>
              <w:spacing w:line="276" w:lineRule="auto"/>
              <w:rPr>
                <w:rFonts w:asciiTheme="minorBidi" w:hAnsiTheme="minorBidi"/>
              </w:rPr>
            </w:pPr>
          </w:p>
        </w:tc>
        <w:tc>
          <w:tcPr>
            <w:tcW w:w="4675" w:type="dxa"/>
          </w:tcPr>
          <w:p w14:paraId="3635952E" w14:textId="45CB7E47"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תשב"ץ (קטן) קיב</w:t>
            </w:r>
            <w:r w:rsidRPr="00064956">
              <w:rPr>
                <w:rFonts w:ascii="Merriweather" w:eastAsia="Times New Roman" w:hAnsi="Merriweather" w:cs="Times New Roman"/>
                <w:color w:val="000000"/>
                <w:rtl/>
              </w:rPr>
              <w:t> אסור לומר לאחרים אני מתענה.</w:t>
            </w:r>
            <w:r w:rsidR="00561DAF" w:rsidRPr="00FD0CB4">
              <w:rPr>
                <w:rFonts w:ascii="Merriweather" w:eastAsia="Times New Roman" w:hAnsi="Merriweather" w:cs="Times New Roman" w:hint="cs"/>
                <w:color w:val="000000"/>
                <w:vertAlign w:val="superscript"/>
                <w:rtl/>
              </w:rPr>
              <w:t>[29]</w:t>
            </w:r>
          </w:p>
          <w:p w14:paraId="1829AAD3" w14:textId="77777777" w:rsidR="009D224B" w:rsidRPr="00905DE6" w:rsidRDefault="009D224B" w:rsidP="004E1C22">
            <w:pPr>
              <w:bidi/>
              <w:spacing w:line="276" w:lineRule="auto"/>
              <w:rPr>
                <w:rFonts w:asciiTheme="minorBidi" w:hAnsiTheme="minorBidi"/>
                <w:rtl/>
              </w:rPr>
            </w:pPr>
          </w:p>
        </w:tc>
      </w:tr>
      <w:tr w:rsidR="009D224B" w14:paraId="5AD81339" w14:textId="77777777" w:rsidTr="004E1C22">
        <w:tc>
          <w:tcPr>
            <w:tcW w:w="4675" w:type="dxa"/>
          </w:tcPr>
          <w:p w14:paraId="64050FA0"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Rabbi Shimshon continues with a prooftext from the story of the woman’s punishment:</w:t>
            </w:r>
          </w:p>
          <w:p w14:paraId="74B9A778" w14:textId="77777777" w:rsidR="009D224B" w:rsidRPr="004E1C22" w:rsidRDefault="009D224B" w:rsidP="00905DE6">
            <w:pPr>
              <w:spacing w:line="276" w:lineRule="auto"/>
              <w:jc w:val="center"/>
              <w:rPr>
                <w:rFonts w:asciiTheme="minorBidi" w:hAnsiTheme="minorBidi"/>
              </w:rPr>
            </w:pPr>
          </w:p>
        </w:tc>
        <w:tc>
          <w:tcPr>
            <w:tcW w:w="4675" w:type="dxa"/>
          </w:tcPr>
          <w:p w14:paraId="115A9378" w14:textId="2D821888" w:rsidR="009D224B" w:rsidRDefault="00BD1A2C" w:rsidP="004E1C22">
            <w:pPr>
              <w:bidi/>
              <w:spacing w:line="276" w:lineRule="auto"/>
              <w:rPr>
                <w:rFonts w:asciiTheme="minorBidi" w:hAnsiTheme="minorBidi"/>
                <w:rtl/>
              </w:rPr>
            </w:pPr>
            <w:r>
              <w:rPr>
                <w:rFonts w:asciiTheme="minorBidi" w:hAnsiTheme="minorBidi" w:hint="cs"/>
                <w:rtl/>
              </w:rPr>
              <w:t>רבי שמשון ממשיך ומביא סימוכין מן הסיפור בירושלמי על עונשה של האישה:</w:t>
            </w:r>
          </w:p>
        </w:tc>
      </w:tr>
      <w:tr w:rsidR="009D224B" w14:paraId="7AABAD4C" w14:textId="77777777" w:rsidTr="004E1C22">
        <w:tc>
          <w:tcPr>
            <w:tcW w:w="4675" w:type="dxa"/>
          </w:tcPr>
          <w:p w14:paraId="5A51FBD4" w14:textId="77777777" w:rsidR="000344EF" w:rsidRPr="00064956" w:rsidRDefault="000344EF" w:rsidP="000344EF">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The proof is from the </w:t>
            </w:r>
            <w:r w:rsidRPr="00064956">
              <w:rPr>
                <w:rFonts w:ascii="Merriweather" w:eastAsia="Times New Roman" w:hAnsi="Merriweather" w:cs="Times New Roman"/>
                <w:i/>
                <w:iCs/>
                <w:color w:val="000000"/>
              </w:rPr>
              <w:t>Yerushalmi</w:t>
            </w:r>
            <w:r w:rsidRPr="00064956">
              <w:rPr>
                <w:rFonts w:ascii="Merriweather" w:eastAsia="Times New Roman" w:hAnsi="Merriweather" w:cs="Times New Roman"/>
                <w:color w:val="000000"/>
              </w:rPr>
              <w:t> where it mentions a woman who having died [as a result of such boasting and so] the fire of </w:t>
            </w:r>
            <w:r w:rsidRPr="00064956">
              <w:rPr>
                <w:rFonts w:ascii="Merriweather" w:eastAsia="Times New Roman" w:hAnsi="Merriweather" w:cs="Times New Roman"/>
                <w:i/>
                <w:iCs/>
                <w:color w:val="000000"/>
              </w:rPr>
              <w:t>Gehenna</w:t>
            </w:r>
            <w:r w:rsidRPr="00064956">
              <w:rPr>
                <w:rFonts w:ascii="Merriweather" w:eastAsia="Times New Roman" w:hAnsi="Merriweather" w:cs="Times New Roman"/>
                <w:color w:val="000000"/>
              </w:rPr>
              <w:t xml:space="preserve"> would go out from one of her </w:t>
            </w:r>
            <w:r w:rsidRPr="00064956">
              <w:rPr>
                <w:rFonts w:ascii="Merriweather" w:eastAsia="Times New Roman" w:hAnsi="Merriweather" w:cs="Times New Roman"/>
                <w:color w:val="000000"/>
              </w:rPr>
              <w:lastRenderedPageBreak/>
              <w:t>ears to the other. One (rabbi) said it was because she told others when she was fasting that she had been doing it for 2 or 3 days. Another said she would tell others that she was fasting.</w:t>
            </w:r>
          </w:p>
          <w:p w14:paraId="7925D23E" w14:textId="77777777" w:rsidR="009D224B" w:rsidRPr="004E1C22" w:rsidRDefault="009D224B" w:rsidP="004E1C22">
            <w:pPr>
              <w:spacing w:line="276" w:lineRule="auto"/>
              <w:rPr>
                <w:rFonts w:asciiTheme="minorBidi" w:hAnsiTheme="minorBidi"/>
              </w:rPr>
            </w:pPr>
          </w:p>
        </w:tc>
        <w:tc>
          <w:tcPr>
            <w:tcW w:w="4675" w:type="dxa"/>
          </w:tcPr>
          <w:p w14:paraId="381FC7FB" w14:textId="77777777"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rtl/>
              </w:rPr>
              <w:lastRenderedPageBreak/>
              <w:t>וראיה מירושלמי ההיא איתתא דהות מתה כבר הוה נפיק לה אור של גיהנם מאודנא לאודנא. חד אמר משום דהות משתעי בשעת תענית עשיתי ב' תעניות או ג'. וחד אמר משום דהות משתעי לאחרים התענית:</w:t>
            </w:r>
          </w:p>
          <w:p w14:paraId="10130B3E" w14:textId="7CE02E40" w:rsidR="00BD1A2C" w:rsidRPr="00064956" w:rsidRDefault="00BD1A2C" w:rsidP="00BD1A2C">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lastRenderedPageBreak/>
              <w:t xml:space="preserve">וראיה לכך מצאנו בירושלמי, המספר על האישה שמתה ואש הגיהנום </w:t>
            </w:r>
            <w:r w:rsidR="004D41A0">
              <w:rPr>
                <w:rFonts w:ascii="Merriweather" w:eastAsia="Times New Roman" w:hAnsi="Merriweather" w:cs="Times New Roman" w:hint="cs"/>
                <w:color w:val="000000"/>
                <w:rtl/>
              </w:rPr>
              <w:t>היתה יוצאת מאוזנה האחת לאוזנה האחרת</w:t>
            </w:r>
            <w:r>
              <w:rPr>
                <w:rFonts w:ascii="Merriweather" w:eastAsia="Times New Roman" w:hAnsi="Merriweather" w:cs="Times New Roman" w:hint="cs"/>
                <w:color w:val="000000"/>
                <w:rtl/>
              </w:rPr>
              <w:t xml:space="preserve">. </w:t>
            </w:r>
            <w:r w:rsidR="004D41A0">
              <w:rPr>
                <w:rFonts w:ascii="Merriweather" w:eastAsia="Times New Roman" w:hAnsi="Merriweather" w:cs="Times New Roman" w:hint="cs"/>
                <w:color w:val="000000"/>
                <w:rtl/>
              </w:rPr>
              <w:t xml:space="preserve">אמורא </w:t>
            </w:r>
            <w:r>
              <w:rPr>
                <w:rFonts w:ascii="Merriweather" w:eastAsia="Times New Roman" w:hAnsi="Merriweather" w:cs="Times New Roman" w:hint="cs"/>
                <w:color w:val="000000"/>
                <w:rtl/>
              </w:rPr>
              <w:t>אחד אומר</w:t>
            </w:r>
            <w:r w:rsidR="004D41A0">
              <w:rPr>
                <w:rFonts w:ascii="Merriweather" w:eastAsia="Times New Roman" w:hAnsi="Merriweather" w:cs="Times New Roman" w:hint="cs"/>
                <w:color w:val="000000"/>
                <w:rtl/>
              </w:rPr>
              <w:t xml:space="preserve"> שנענשה משום שבשעה שצמה הייתה מספרת לאחרים שהיא צמה זה שניים או שלושה ימים. אמורא אחר אומר שנענשה משום שהייתה מספרת לאחרים על צומותיה.</w:t>
            </w:r>
          </w:p>
          <w:p w14:paraId="3647C8EB"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3AFF995F" w14:textId="77777777" w:rsidR="009D224B" w:rsidRDefault="009D224B" w:rsidP="004E1C22">
            <w:pPr>
              <w:bidi/>
              <w:spacing w:line="276" w:lineRule="auto"/>
              <w:rPr>
                <w:rFonts w:asciiTheme="minorBidi" w:hAnsiTheme="minorBidi" w:hint="cs"/>
                <w:rtl/>
              </w:rPr>
            </w:pPr>
          </w:p>
        </w:tc>
      </w:tr>
      <w:tr w:rsidR="009D224B" w14:paraId="2BAE7AE5" w14:textId="77777777" w:rsidTr="004E1C22">
        <w:tc>
          <w:tcPr>
            <w:tcW w:w="4675" w:type="dxa"/>
          </w:tcPr>
          <w:p w14:paraId="4D82056E"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R. Joseph Karo codified this law, based on this passage, in his 16</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century code of Jewish Law, the </w:t>
            </w:r>
            <w:proofErr w:type="spellStart"/>
            <w:r w:rsidRPr="00064956">
              <w:rPr>
                <w:rFonts w:ascii="Merriweather" w:eastAsia="Times New Roman" w:hAnsi="Merriweather" w:cs="Times New Roman"/>
                <w:i/>
                <w:iCs/>
                <w:color w:val="000000"/>
              </w:rPr>
              <w:t>Shulḥan</w:t>
            </w:r>
            <w:proofErr w:type="spellEnd"/>
            <w:r w:rsidRPr="00064956">
              <w:rPr>
                <w:rFonts w:ascii="Merriweather" w:eastAsia="Times New Roman" w:hAnsi="Merriweather" w:cs="Times New Roman"/>
                <w:i/>
                <w:iCs/>
                <w:color w:val="000000"/>
              </w:rPr>
              <w:t xml:space="preserve"> </w:t>
            </w:r>
            <w:proofErr w:type="spellStart"/>
            <w:r w:rsidRPr="00064956">
              <w:rPr>
                <w:rFonts w:ascii="Merriweather" w:eastAsia="Times New Roman" w:hAnsi="Merriweather" w:cs="Times New Roman"/>
                <w:i/>
                <w:iCs/>
                <w:color w:val="000000"/>
              </w:rPr>
              <w:t>Arukh</w:t>
            </w:r>
            <w:proofErr w:type="spellEnd"/>
            <w:r w:rsidRPr="00064956">
              <w:rPr>
                <w:rFonts w:ascii="Merriweather" w:eastAsia="Times New Roman" w:hAnsi="Merriweather" w:cs="Times New Roman"/>
                <w:color w:val="000000"/>
              </w:rPr>
              <w:t>:</w:t>
            </w:r>
          </w:p>
          <w:p w14:paraId="225409A2" w14:textId="77777777" w:rsidR="009D224B" w:rsidRPr="004E1C22" w:rsidRDefault="009D224B" w:rsidP="004E1C22">
            <w:pPr>
              <w:spacing w:line="276" w:lineRule="auto"/>
              <w:rPr>
                <w:rFonts w:asciiTheme="minorBidi" w:hAnsiTheme="minorBidi"/>
              </w:rPr>
            </w:pPr>
          </w:p>
        </w:tc>
        <w:tc>
          <w:tcPr>
            <w:tcW w:w="4675" w:type="dxa"/>
          </w:tcPr>
          <w:p w14:paraId="0D0248C6" w14:textId="076E50E4" w:rsidR="009D224B" w:rsidRDefault="004D41A0" w:rsidP="004E1C22">
            <w:pPr>
              <w:bidi/>
              <w:spacing w:line="276" w:lineRule="auto"/>
              <w:rPr>
                <w:rFonts w:asciiTheme="minorBidi" w:hAnsiTheme="minorBidi"/>
                <w:rtl/>
              </w:rPr>
            </w:pPr>
            <w:r>
              <w:rPr>
                <w:rFonts w:asciiTheme="minorBidi" w:hAnsiTheme="minorBidi" w:hint="cs"/>
                <w:rtl/>
              </w:rPr>
              <w:t>ר' יוסף קארו כלל הלכה זו בשולחן ערוך, קובץ ההלכה הקנוני שערך במאה ה-16:</w:t>
            </w:r>
          </w:p>
        </w:tc>
      </w:tr>
      <w:tr w:rsidR="009D224B" w14:paraId="2F5A0AE9" w14:textId="77777777" w:rsidTr="004E1C22">
        <w:tc>
          <w:tcPr>
            <w:tcW w:w="4675" w:type="dxa"/>
          </w:tcPr>
          <w:p w14:paraId="135F7E9D" w14:textId="77777777" w:rsidR="000344EF" w:rsidRPr="00064956" w:rsidRDefault="000344EF" w:rsidP="000344EF">
            <w:pPr>
              <w:shd w:val="clear" w:color="auto" w:fill="FFFFFF"/>
              <w:spacing w:line="465" w:lineRule="atLeast"/>
              <w:textAlignment w:val="top"/>
              <w:rPr>
                <w:rFonts w:ascii="Merriweather" w:eastAsia="Times New Roman" w:hAnsi="Merriweather" w:cs="Times New Roman"/>
                <w:color w:val="000000"/>
              </w:rPr>
            </w:pPr>
            <w:proofErr w:type="spellStart"/>
            <w:r w:rsidRPr="00064956">
              <w:rPr>
                <w:rFonts w:ascii="Merriweather" w:eastAsia="Times New Roman" w:hAnsi="Merriweather" w:cs="Times New Roman"/>
                <w:i/>
                <w:iCs/>
                <w:color w:val="000000"/>
                <w:vertAlign w:val="superscript"/>
              </w:rPr>
              <w:t>Shulḥan</w:t>
            </w:r>
            <w:proofErr w:type="spellEnd"/>
            <w:r w:rsidRPr="00064956">
              <w:rPr>
                <w:rFonts w:ascii="Merriweather" w:eastAsia="Times New Roman" w:hAnsi="Merriweather" w:cs="Times New Roman"/>
                <w:i/>
                <w:iCs/>
                <w:color w:val="000000"/>
                <w:vertAlign w:val="superscript"/>
              </w:rPr>
              <w:t xml:space="preserve"> </w:t>
            </w:r>
            <w:proofErr w:type="spellStart"/>
            <w:r w:rsidRPr="00064956">
              <w:rPr>
                <w:rFonts w:ascii="Merriweather" w:eastAsia="Times New Roman" w:hAnsi="Merriweather" w:cs="Times New Roman"/>
                <w:i/>
                <w:iCs/>
                <w:color w:val="000000"/>
                <w:vertAlign w:val="superscript"/>
              </w:rPr>
              <w:t>Arukh</w:t>
            </w:r>
            <w:proofErr w:type="spellEnd"/>
            <w:r w:rsidRPr="00064956">
              <w:rPr>
                <w:rFonts w:ascii="Merriweather" w:eastAsia="Times New Roman" w:hAnsi="Merriweather" w:cs="Times New Roman"/>
                <w:color w:val="000000"/>
                <w:vertAlign w:val="superscript"/>
              </w:rPr>
              <w:t> OḤ</w:t>
            </w:r>
            <w:r w:rsidRPr="00064956">
              <w:rPr>
                <w:rFonts w:ascii="Merriweather" w:eastAsia="Times New Roman" w:hAnsi="Merriweather" w:cs="Times New Roman"/>
                <w:i/>
                <w:iCs/>
                <w:color w:val="000000"/>
                <w:vertAlign w:val="superscript"/>
              </w:rPr>
              <w:t> </w:t>
            </w:r>
            <w:r w:rsidRPr="00064956">
              <w:rPr>
                <w:rFonts w:ascii="Merriweather" w:eastAsia="Times New Roman" w:hAnsi="Merriweather" w:cs="Times New Roman"/>
                <w:color w:val="000000"/>
                <w:vertAlign w:val="superscript"/>
              </w:rPr>
              <w:t>565:6 </w:t>
            </w:r>
            <w:r w:rsidRPr="00064956">
              <w:rPr>
                <w:rFonts w:ascii="Merriweather" w:eastAsia="Times New Roman" w:hAnsi="Merriweather" w:cs="Times New Roman"/>
                <w:color w:val="000000"/>
              </w:rPr>
              <w:t>One who fasts and publicizes himself so others will praise him for his fasting will be punished for doing so.</w:t>
            </w:r>
            <w:r w:rsidRPr="00064956">
              <w:rPr>
                <w:rFonts w:ascii="Merriweather" w:eastAsia="Times New Roman" w:hAnsi="Merriweather" w:cs="Times New Roman"/>
                <w:color w:val="B22222"/>
                <w:vertAlign w:val="superscript"/>
              </w:rPr>
              <w:t>[30]</w:t>
            </w:r>
          </w:p>
          <w:p w14:paraId="5E4ECEC5" w14:textId="77777777" w:rsidR="009D224B" w:rsidRPr="004E1C22" w:rsidRDefault="009D224B" w:rsidP="004E1C22">
            <w:pPr>
              <w:spacing w:line="276" w:lineRule="auto"/>
              <w:rPr>
                <w:rFonts w:asciiTheme="minorBidi" w:hAnsiTheme="minorBidi"/>
              </w:rPr>
            </w:pPr>
          </w:p>
        </w:tc>
        <w:tc>
          <w:tcPr>
            <w:tcW w:w="4675" w:type="dxa"/>
          </w:tcPr>
          <w:p w14:paraId="1A6B29AE" w14:textId="39D3821D" w:rsidR="000344EF" w:rsidRPr="00064956" w:rsidRDefault="000344EF" w:rsidP="000344EF">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שלחן ערוך אורח חיים תקסו:ו</w:t>
            </w:r>
            <w:r w:rsidRPr="00064956">
              <w:rPr>
                <w:rFonts w:ascii="Merriweather" w:eastAsia="Times New Roman" w:hAnsi="Merriweather" w:cs="Times New Roman"/>
                <w:color w:val="000000"/>
                <w:rtl/>
              </w:rPr>
              <w:t> הַמִּתְעַנֶּה וּמְפַרְסֵם עַצְמוֹ לַאֲחֵרִים לְהִשְׁתַּבֵּחַ שֶׁהוּא מִתְעַנֶּה, הוּא נֶעֱנָשׁ עַל כָּךְ.</w:t>
            </w:r>
            <w:r w:rsidR="00561DAF" w:rsidRPr="00FD0CB4">
              <w:rPr>
                <w:rFonts w:ascii="Merriweather" w:eastAsia="Times New Roman" w:hAnsi="Merriweather" w:cs="Times New Roman" w:hint="cs"/>
                <w:color w:val="000000"/>
                <w:vertAlign w:val="superscript"/>
                <w:rtl/>
              </w:rPr>
              <w:t>[30]</w:t>
            </w:r>
          </w:p>
          <w:p w14:paraId="105F33FC" w14:textId="77777777" w:rsidR="009D224B" w:rsidRPr="000344EF" w:rsidRDefault="009D224B" w:rsidP="004E1C22">
            <w:pPr>
              <w:bidi/>
              <w:spacing w:line="276" w:lineRule="auto"/>
              <w:rPr>
                <w:rFonts w:asciiTheme="minorBidi" w:hAnsiTheme="minorBidi"/>
                <w:rtl/>
              </w:rPr>
            </w:pPr>
          </w:p>
        </w:tc>
      </w:tr>
      <w:tr w:rsidR="009D224B" w14:paraId="1D017C8B" w14:textId="77777777" w:rsidTr="004E1C22">
        <w:tc>
          <w:tcPr>
            <w:tcW w:w="4675" w:type="dxa"/>
          </w:tcPr>
          <w:p w14:paraId="2A810864"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proofErr w:type="gramStart"/>
            <w:r w:rsidRPr="00064956">
              <w:rPr>
                <w:rFonts w:ascii="Merriweather" w:eastAsia="Times New Roman" w:hAnsi="Merriweather" w:cs="Times New Roman"/>
                <w:color w:val="000000"/>
              </w:rPr>
              <w:t>Thus</w:t>
            </w:r>
            <w:proofErr w:type="gramEnd"/>
            <w:r w:rsidRPr="00064956">
              <w:rPr>
                <w:rFonts w:ascii="Merriweather" w:eastAsia="Times New Roman" w:hAnsi="Merriweather" w:cs="Times New Roman"/>
                <w:color w:val="000000"/>
              </w:rPr>
              <w:t xml:space="preserve"> normative halakha allows ascetic fasting but warns against using such practices to gain honor by letting other people know about it.</w:t>
            </w:r>
          </w:p>
          <w:p w14:paraId="6F9BC497" w14:textId="77777777" w:rsidR="009D224B" w:rsidRPr="004E1C22" w:rsidRDefault="009D224B" w:rsidP="000344EF">
            <w:pPr>
              <w:spacing w:line="276" w:lineRule="auto"/>
              <w:jc w:val="right"/>
              <w:rPr>
                <w:rFonts w:asciiTheme="minorBidi" w:hAnsiTheme="minorBidi"/>
              </w:rPr>
            </w:pPr>
          </w:p>
        </w:tc>
        <w:tc>
          <w:tcPr>
            <w:tcW w:w="4675" w:type="dxa"/>
          </w:tcPr>
          <w:p w14:paraId="45D1CF10" w14:textId="57C53CC1" w:rsidR="009D224B" w:rsidRDefault="004D41A0" w:rsidP="004E1C22">
            <w:pPr>
              <w:bidi/>
              <w:spacing w:line="276" w:lineRule="auto"/>
              <w:rPr>
                <w:rFonts w:asciiTheme="minorBidi" w:hAnsiTheme="minorBidi"/>
                <w:rtl/>
              </w:rPr>
            </w:pPr>
            <w:r>
              <w:rPr>
                <w:rFonts w:asciiTheme="minorBidi" w:hAnsiTheme="minorBidi" w:hint="cs"/>
                <w:rtl/>
              </w:rPr>
              <w:t>כך מתירה ההלכה הנורמטיבית תענית למטרות סיגוף אולם מזהירה מפני השימוש בה כדי להשתבח באוזני אחרים.</w:t>
            </w:r>
          </w:p>
        </w:tc>
      </w:tr>
      <w:tr w:rsidR="009D224B" w14:paraId="71223D42" w14:textId="77777777" w:rsidTr="004E1C22">
        <w:tc>
          <w:tcPr>
            <w:tcW w:w="4675" w:type="dxa"/>
          </w:tcPr>
          <w:p w14:paraId="4782134E" w14:textId="77777777" w:rsidR="000344EF" w:rsidRPr="00064956" w:rsidRDefault="000344EF" w:rsidP="000344EF">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Gospel of Matthew Parallel</w:t>
            </w:r>
          </w:p>
          <w:p w14:paraId="0FC54BA1" w14:textId="77777777" w:rsidR="009D224B" w:rsidRPr="004E1C22" w:rsidRDefault="009D224B" w:rsidP="000344EF">
            <w:pPr>
              <w:spacing w:line="276" w:lineRule="auto"/>
              <w:jc w:val="center"/>
              <w:rPr>
                <w:rFonts w:asciiTheme="minorBidi" w:hAnsiTheme="minorBidi"/>
              </w:rPr>
            </w:pPr>
          </w:p>
        </w:tc>
        <w:tc>
          <w:tcPr>
            <w:tcW w:w="4675" w:type="dxa"/>
          </w:tcPr>
          <w:p w14:paraId="1EF326BF" w14:textId="149C5A0D" w:rsidR="009D224B" w:rsidRDefault="004D41A0" w:rsidP="004E1C22">
            <w:pPr>
              <w:bidi/>
              <w:spacing w:line="276" w:lineRule="auto"/>
              <w:rPr>
                <w:rFonts w:asciiTheme="minorBidi" w:hAnsiTheme="minorBidi"/>
                <w:rtl/>
              </w:rPr>
            </w:pPr>
            <w:r>
              <w:rPr>
                <w:rFonts w:asciiTheme="minorBidi" w:hAnsiTheme="minorBidi" w:hint="cs"/>
                <w:rtl/>
              </w:rPr>
              <w:t>המקבילה מהבשורה על פי מתי</w:t>
            </w:r>
          </w:p>
        </w:tc>
      </w:tr>
      <w:tr w:rsidR="009D224B" w:rsidRPr="00561DAF" w14:paraId="4FFE0B58" w14:textId="77777777" w:rsidTr="004E1C22">
        <w:tc>
          <w:tcPr>
            <w:tcW w:w="4675" w:type="dxa"/>
          </w:tcPr>
          <w:p w14:paraId="6DE4ADC6"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rabbis were not the only ones worried about how a public display of piety could reflect hubris. Indeed, Jesus </w:t>
            </w:r>
            <w:r w:rsidRPr="00064956">
              <w:rPr>
                <w:rFonts w:ascii="Merriweather" w:eastAsia="Times New Roman" w:hAnsi="Merriweather" w:cs="Times New Roman"/>
                <w:color w:val="000000"/>
              </w:rPr>
              <w:lastRenderedPageBreak/>
              <w:t>as quoted in the Gospel of Matthew makes this same point about fasting:</w:t>
            </w:r>
          </w:p>
          <w:p w14:paraId="09A924A4" w14:textId="77777777" w:rsidR="009D224B" w:rsidRPr="004E1C22" w:rsidRDefault="009D224B" w:rsidP="004E1C22">
            <w:pPr>
              <w:spacing w:line="276" w:lineRule="auto"/>
              <w:rPr>
                <w:rFonts w:asciiTheme="minorBidi" w:hAnsiTheme="minorBidi"/>
              </w:rPr>
            </w:pPr>
          </w:p>
        </w:tc>
        <w:tc>
          <w:tcPr>
            <w:tcW w:w="4675" w:type="dxa"/>
          </w:tcPr>
          <w:p w14:paraId="29097CA2" w14:textId="7C4456C6" w:rsidR="00561DAF" w:rsidRPr="00561DAF" w:rsidRDefault="00561DAF" w:rsidP="00561DAF">
            <w:pPr>
              <w:bidi/>
            </w:pPr>
            <w:r w:rsidRPr="00561DAF">
              <w:rPr>
                <w:rFonts w:hint="cs"/>
                <w:rtl/>
              </w:rPr>
              <w:lastRenderedPageBreak/>
              <w:t xml:space="preserve">חז"ל לא היו יחידים בחששם מפני הפגנה פומבית של חסידות הנובעת מיוהרה. גם ישוע, כפי שהוא מצוטט בבשורה על פי </w:t>
            </w:r>
            <w:r w:rsidRPr="00561DAF">
              <w:rPr>
                <w:rtl/>
              </w:rPr>
              <w:t>מַתָּי</w:t>
            </w:r>
            <w:r>
              <w:rPr>
                <w:rFonts w:hint="cs"/>
                <w:rtl/>
              </w:rPr>
              <w:t>, מתבטא כך בכל האמור בתעניות:</w:t>
            </w:r>
          </w:p>
          <w:p w14:paraId="38EF50DD" w14:textId="6BFF0893" w:rsidR="009D224B" w:rsidRPr="00561DAF" w:rsidRDefault="009D224B" w:rsidP="00561DAF">
            <w:pPr>
              <w:rPr>
                <w:rtl/>
              </w:rPr>
            </w:pPr>
          </w:p>
        </w:tc>
      </w:tr>
      <w:tr w:rsidR="009D224B" w14:paraId="486E379B" w14:textId="77777777" w:rsidTr="004E1C22">
        <w:tc>
          <w:tcPr>
            <w:tcW w:w="4675" w:type="dxa"/>
          </w:tcPr>
          <w:p w14:paraId="61AB08DE"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vertAlign w:val="superscript"/>
              </w:rPr>
              <w:t>Matthew 6: 16-18</w:t>
            </w:r>
            <w:r w:rsidRPr="00064956">
              <w:rPr>
                <w:rFonts w:ascii="Merriweather" w:eastAsia="Times New Roman" w:hAnsi="Merriweather" w:cs="Times New Roman"/>
                <w:i/>
                <w:iCs/>
                <w:color w:val="000000"/>
              </w:rPr>
              <w:t> </w:t>
            </w:r>
            <w:r w:rsidRPr="00064956">
              <w:rPr>
                <w:rFonts w:ascii="Merriweather" w:eastAsia="Times New Roman" w:hAnsi="Merriweather" w:cs="Times New Roman"/>
                <w:color w:val="000000"/>
              </w:rPr>
              <w:t>When you fast, do not look somber as the hypocrites do, for they disfigure their faces </w:t>
            </w:r>
            <w:r w:rsidRPr="00064956">
              <w:rPr>
                <w:rFonts w:ascii="Merriweather" w:eastAsia="Times New Roman" w:hAnsi="Merriweather" w:cs="Times New Roman"/>
                <w:b/>
                <w:bCs/>
                <w:color w:val="000000"/>
              </w:rPr>
              <w:t>to show others they are fasting</w:t>
            </w:r>
            <w:r w:rsidRPr="00064956">
              <w:rPr>
                <w:rFonts w:ascii="Merriweather" w:eastAsia="Times New Roman" w:hAnsi="Merriweather" w:cs="Times New Roman"/>
                <w:color w:val="000000"/>
              </w:rPr>
              <w:t>. Truly, I tell you, they have received their reward in full. But when you fast, put oil on your head and wash your face, </w:t>
            </w:r>
            <w:r w:rsidRPr="00064956">
              <w:rPr>
                <w:rFonts w:ascii="Merriweather" w:eastAsia="Times New Roman" w:hAnsi="Merriweather" w:cs="Times New Roman"/>
                <w:b/>
                <w:bCs/>
                <w:color w:val="000000"/>
              </w:rPr>
              <w:t>so that it will not be obvious to others that you are fasting</w:t>
            </w:r>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[31]</w:t>
            </w:r>
            <w:r w:rsidRPr="00064956">
              <w:rPr>
                <w:rFonts w:ascii="Merriweather" w:eastAsia="Times New Roman" w:hAnsi="Merriweather" w:cs="Times New Roman"/>
                <w:color w:val="000000"/>
              </w:rPr>
              <w:t xml:space="preserve"> but only to your </w:t>
            </w:r>
            <w:proofErr w:type="gramStart"/>
            <w:r w:rsidRPr="00064956">
              <w:rPr>
                <w:rFonts w:ascii="Merriweather" w:eastAsia="Times New Roman" w:hAnsi="Merriweather" w:cs="Times New Roman"/>
                <w:color w:val="000000"/>
              </w:rPr>
              <w:t>Father</w:t>
            </w:r>
            <w:proofErr w:type="gramEnd"/>
            <w:r w:rsidRPr="00064956">
              <w:rPr>
                <w:rFonts w:ascii="Merriweather" w:eastAsia="Times New Roman" w:hAnsi="Merriweather" w:cs="Times New Roman"/>
                <w:color w:val="000000"/>
              </w:rPr>
              <w:t>, who is unseen; and your Father, who sees what is done in secret, will reward you.</w:t>
            </w:r>
            <w:r w:rsidRPr="00064956">
              <w:rPr>
                <w:rFonts w:ascii="Merriweather" w:eastAsia="Times New Roman" w:hAnsi="Merriweather" w:cs="Times New Roman"/>
                <w:color w:val="B22222"/>
                <w:vertAlign w:val="superscript"/>
              </w:rPr>
              <w:t>[32]</w:t>
            </w:r>
          </w:p>
          <w:p w14:paraId="1CADDCF2" w14:textId="79801D1D" w:rsidR="009D224B" w:rsidRPr="004E1C22" w:rsidRDefault="009D224B" w:rsidP="000344EF">
            <w:pPr>
              <w:tabs>
                <w:tab w:val="left" w:pos="2805"/>
              </w:tabs>
              <w:spacing w:line="276" w:lineRule="auto"/>
              <w:rPr>
                <w:rFonts w:asciiTheme="minorBidi" w:hAnsiTheme="minorBidi"/>
              </w:rPr>
            </w:pPr>
          </w:p>
        </w:tc>
        <w:tc>
          <w:tcPr>
            <w:tcW w:w="4675" w:type="dxa"/>
          </w:tcPr>
          <w:p w14:paraId="5501FDB0" w14:textId="5B8387EF" w:rsidR="009D224B" w:rsidRDefault="004D41A0" w:rsidP="004E1C22">
            <w:pPr>
              <w:bidi/>
              <w:spacing w:line="276" w:lineRule="auto"/>
              <w:rPr>
                <w:rFonts w:asciiTheme="minorBidi" w:hAnsiTheme="minorBidi"/>
                <w:rtl/>
              </w:rPr>
            </w:pPr>
            <w:r w:rsidRPr="004D41A0">
              <w:rPr>
                <w:rFonts w:hint="cs"/>
                <w:color w:val="000000"/>
                <w:sz w:val="24"/>
                <w:szCs w:val="24"/>
                <w:shd w:val="clear" w:color="auto" w:fill="FFFFFF"/>
                <w:vertAlign w:val="superscript"/>
                <w:rtl/>
              </w:rPr>
              <w:t>מתי ו:טז–יח</w:t>
            </w:r>
            <w:r w:rsidRPr="004D41A0">
              <w:rPr>
                <w:rFonts w:hint="cs"/>
                <w:color w:val="000000"/>
                <w:sz w:val="24"/>
                <w:szCs w:val="24"/>
                <w:shd w:val="clear" w:color="auto" w:fill="FFFFFF"/>
                <w:rtl/>
              </w:rPr>
              <w:t xml:space="preserve"> </w:t>
            </w:r>
            <w:r w:rsidRPr="004D41A0">
              <w:rPr>
                <w:color w:val="000000"/>
                <w:sz w:val="24"/>
                <w:szCs w:val="24"/>
                <w:shd w:val="clear" w:color="auto" w:fill="FFFFFF"/>
                <w:rtl/>
              </w:rPr>
              <w:t>וְכִי תָצוּמוּ אַל־תִּהְיוּ זֹעֲפִים כַּחֲנֵפִים הַמְשַׁנִּים אֶת־פְּנֵיהֶם לְהֵרָאוֹת צָמִים לִבְנֵי אָדָם אָמֵן אֹמֵר אֲנִי לָכֶם הֵמָּה נָשְׂאוּ אֶת־שְׂכָרָם׃ </w:t>
            </w:r>
            <w:bookmarkStart w:id="2" w:name="17"/>
            <w:bookmarkEnd w:id="2"/>
            <w:r w:rsidRPr="004D41A0">
              <w:rPr>
                <w:color w:val="000000"/>
                <w:sz w:val="24"/>
                <w:szCs w:val="24"/>
                <w:shd w:val="clear" w:color="auto" w:fill="FFFFFF"/>
              </w:rPr>
              <w:t> </w:t>
            </w:r>
            <w:r w:rsidRPr="004D41A0">
              <w:rPr>
                <w:color w:val="000000"/>
                <w:sz w:val="24"/>
                <w:szCs w:val="24"/>
                <w:shd w:val="clear" w:color="auto" w:fill="FFFFFF"/>
                <w:rtl/>
              </w:rPr>
              <w:t>וְאַתָּה כִּי תָצוּם סוּךְ אֶת־רֹאשְׁךָ וּרְחַץ אֶת־פָּנֶיךָ׃ </w:t>
            </w:r>
            <w:bookmarkStart w:id="3" w:name="18"/>
            <w:bookmarkEnd w:id="3"/>
            <w:r w:rsidRPr="004D41A0">
              <w:rPr>
                <w:color w:val="000000"/>
                <w:sz w:val="24"/>
                <w:szCs w:val="24"/>
                <w:shd w:val="clear" w:color="auto" w:fill="FFFFFF"/>
              </w:rPr>
              <w:t> </w:t>
            </w:r>
            <w:r w:rsidRPr="004D41A0">
              <w:rPr>
                <w:color w:val="000000"/>
                <w:sz w:val="24"/>
                <w:szCs w:val="24"/>
                <w:shd w:val="clear" w:color="auto" w:fill="FFFFFF"/>
                <w:rtl/>
              </w:rPr>
              <w:t>אֲשֶׁר לֹא־תֵרָאֶה צָם לִבְנֵי אָדָם</w:t>
            </w:r>
            <w:r w:rsidR="00561DAF" w:rsidRPr="00CA19BA">
              <w:rPr>
                <w:rFonts w:hint="cs"/>
                <w:color w:val="000000"/>
                <w:sz w:val="24"/>
                <w:szCs w:val="24"/>
                <w:shd w:val="clear" w:color="auto" w:fill="FFFFFF"/>
                <w:vertAlign w:val="superscript"/>
                <w:rtl/>
              </w:rPr>
              <w:t>[31]</w:t>
            </w:r>
            <w:r w:rsidRPr="004D41A0">
              <w:rPr>
                <w:color w:val="000000"/>
                <w:sz w:val="24"/>
                <w:szCs w:val="24"/>
                <w:shd w:val="clear" w:color="auto" w:fill="FFFFFF"/>
                <w:rtl/>
              </w:rPr>
              <w:t xml:space="preserve"> כִּי אִם־לְאָבִיךָ בַּסָּתֶר וְאָבִיךָ הָרֹאֶה בַּמִּסְתָּרִים הוּא (בַּגָּלוּי) יִגְמְלֶךָ</w:t>
            </w:r>
            <w:r>
              <w:rPr>
                <w:rFonts w:hint="cs"/>
                <w:color w:val="000000"/>
                <w:sz w:val="24"/>
                <w:szCs w:val="24"/>
                <w:shd w:val="clear" w:color="auto" w:fill="FFFFFF"/>
                <w:rtl/>
              </w:rPr>
              <w:t>:</w:t>
            </w:r>
            <w:r w:rsidR="00561DAF" w:rsidRPr="00CA19BA">
              <w:rPr>
                <w:rFonts w:asciiTheme="minorBidi" w:hAnsiTheme="minorBidi" w:hint="cs"/>
                <w:vertAlign w:val="superscript"/>
                <w:rtl/>
              </w:rPr>
              <w:t>[32]</w:t>
            </w:r>
          </w:p>
        </w:tc>
      </w:tr>
      <w:tr w:rsidR="009D224B" w14:paraId="162AF33A" w14:textId="77777777" w:rsidTr="004E1C22">
        <w:tc>
          <w:tcPr>
            <w:tcW w:w="4675" w:type="dxa"/>
          </w:tcPr>
          <w:p w14:paraId="6C53F72F"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It is unlikely that the sages are borrowing directly from the New Testament. As we saw, the Yerushalmi passage is part of a wider Talmudic discussion of showing off and hypocrisy, and at the same time, it is in line with the advice in Matthew. Instead, these texts reflect a common concern in antique Judaism.</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B22222"/>
                <w:vertAlign w:val="superscript"/>
              </w:rPr>
              <w:t>[33]</w:t>
            </w:r>
          </w:p>
          <w:p w14:paraId="5E6379DB" w14:textId="77777777" w:rsidR="009D224B" w:rsidRPr="004E1C22" w:rsidRDefault="009D224B" w:rsidP="004E1C22">
            <w:pPr>
              <w:spacing w:line="276" w:lineRule="auto"/>
              <w:rPr>
                <w:rFonts w:asciiTheme="minorBidi" w:hAnsiTheme="minorBidi"/>
              </w:rPr>
            </w:pPr>
          </w:p>
        </w:tc>
        <w:tc>
          <w:tcPr>
            <w:tcW w:w="4675" w:type="dxa"/>
          </w:tcPr>
          <w:p w14:paraId="2946A4BF" w14:textId="13CF8144" w:rsidR="009D224B" w:rsidRDefault="00561DAF" w:rsidP="004E1C22">
            <w:pPr>
              <w:bidi/>
              <w:spacing w:line="276" w:lineRule="auto"/>
              <w:rPr>
                <w:rFonts w:asciiTheme="minorBidi" w:hAnsiTheme="minorBidi"/>
                <w:rtl/>
              </w:rPr>
            </w:pPr>
            <w:r>
              <w:rPr>
                <w:rFonts w:asciiTheme="minorBidi" w:hAnsiTheme="minorBidi" w:hint="cs"/>
                <w:rtl/>
              </w:rPr>
              <w:t>לא סביר שדברי חז"ל בעניין מבוססים על דברי הברית החדשה.</w:t>
            </w:r>
            <w:r w:rsidR="009D1B69">
              <w:rPr>
                <w:rFonts w:asciiTheme="minorBidi" w:hAnsiTheme="minorBidi" w:hint="cs"/>
                <w:rtl/>
              </w:rPr>
              <w:t xml:space="preserve"> כפי שראינו, דברי הירושלמי לקוחים מדיון תלמודי נרחב העוסק ביוהרה ובצביעות, אולם בעת ובעונה אחת הם עולים בקנה אחד עם דברי הבשורה על פי מתי. סביר להניח שטקסטים אלו יחדיו מבטאים תפיסה רווחת ביהדות הקדומה.</w:t>
            </w:r>
            <w:r w:rsidR="009D1B69" w:rsidRPr="00FD0CB4">
              <w:rPr>
                <w:rFonts w:asciiTheme="minorBidi" w:hAnsiTheme="minorBidi" w:hint="cs"/>
                <w:vertAlign w:val="superscript"/>
                <w:rtl/>
              </w:rPr>
              <w:t>[33]</w:t>
            </w:r>
          </w:p>
        </w:tc>
      </w:tr>
      <w:tr w:rsidR="009D224B" w14:paraId="15BD1B2B" w14:textId="77777777" w:rsidTr="004E1C22">
        <w:tc>
          <w:tcPr>
            <w:tcW w:w="4675" w:type="dxa"/>
          </w:tcPr>
          <w:p w14:paraId="7F1747D9" w14:textId="77777777" w:rsidR="000344EF" w:rsidRPr="00064956" w:rsidRDefault="000344EF" w:rsidP="000344EF">
            <w:pPr>
              <w:shd w:val="clear" w:color="auto" w:fill="FFFFFF"/>
              <w:spacing w:before="675" w:after="150" w:line="555" w:lineRule="atLeast"/>
              <w:contextualSpacing/>
              <w:outlineLvl w:val="4"/>
              <w:rPr>
                <w:rFonts w:ascii="Merriweather" w:eastAsia="Times New Roman" w:hAnsi="Merriweather" w:cs="Times New Roman"/>
                <w:b/>
                <w:bCs/>
                <w:color w:val="000000"/>
              </w:rPr>
            </w:pPr>
            <w:r w:rsidRPr="00064956">
              <w:rPr>
                <w:rFonts w:ascii="Merriweather" w:eastAsia="Times New Roman" w:hAnsi="Merriweather" w:cs="Times New Roman"/>
                <w:b/>
                <w:bCs/>
                <w:color w:val="000000"/>
              </w:rPr>
              <w:lastRenderedPageBreak/>
              <w:t>Addendum</w:t>
            </w:r>
          </w:p>
          <w:p w14:paraId="0DB71760" w14:textId="77777777" w:rsidR="009D224B" w:rsidRPr="004E1C22" w:rsidRDefault="009D224B" w:rsidP="004E1C22">
            <w:pPr>
              <w:spacing w:line="276" w:lineRule="auto"/>
              <w:rPr>
                <w:rFonts w:asciiTheme="minorBidi" w:hAnsiTheme="minorBidi"/>
              </w:rPr>
            </w:pPr>
          </w:p>
        </w:tc>
        <w:tc>
          <w:tcPr>
            <w:tcW w:w="4675" w:type="dxa"/>
          </w:tcPr>
          <w:p w14:paraId="44088402" w14:textId="103895FB" w:rsidR="009D224B" w:rsidRDefault="009D1B69" w:rsidP="004E1C22">
            <w:pPr>
              <w:bidi/>
              <w:spacing w:line="276" w:lineRule="auto"/>
              <w:rPr>
                <w:rFonts w:asciiTheme="minorBidi" w:hAnsiTheme="minorBidi"/>
                <w:rtl/>
              </w:rPr>
            </w:pPr>
            <w:r>
              <w:rPr>
                <w:rFonts w:asciiTheme="minorBidi" w:hAnsiTheme="minorBidi" w:hint="cs"/>
                <w:rtl/>
              </w:rPr>
              <w:t>נספח</w:t>
            </w:r>
          </w:p>
        </w:tc>
      </w:tr>
      <w:tr w:rsidR="009D224B" w14:paraId="7FB0207E" w14:textId="77777777" w:rsidTr="004E1C22">
        <w:tc>
          <w:tcPr>
            <w:tcW w:w="4675" w:type="dxa"/>
          </w:tcPr>
          <w:p w14:paraId="489D02FC" w14:textId="77777777" w:rsidR="000344EF" w:rsidRPr="00064956" w:rsidRDefault="000344EF" w:rsidP="000344EF">
            <w:pPr>
              <w:shd w:val="clear" w:color="auto" w:fill="FFFFFF"/>
              <w:spacing w:before="210" w:after="210" w:line="630" w:lineRule="atLeast"/>
              <w:jc w:val="center"/>
              <w:outlineLvl w:val="1"/>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Gate of Hell: The Second Tale of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and the Yerushalmi</w:t>
            </w:r>
          </w:p>
          <w:p w14:paraId="4B858A0E" w14:textId="4A884ACC" w:rsidR="009D224B" w:rsidRPr="004E1C22" w:rsidRDefault="009D224B" w:rsidP="000344EF">
            <w:pPr>
              <w:tabs>
                <w:tab w:val="left" w:pos="2992"/>
              </w:tabs>
              <w:spacing w:line="276" w:lineRule="auto"/>
              <w:rPr>
                <w:rFonts w:asciiTheme="minorBidi" w:hAnsiTheme="minorBidi"/>
              </w:rPr>
            </w:pPr>
          </w:p>
        </w:tc>
        <w:tc>
          <w:tcPr>
            <w:tcW w:w="4675" w:type="dxa"/>
          </w:tcPr>
          <w:p w14:paraId="5D0E1107" w14:textId="30AAA4BB" w:rsidR="009D224B" w:rsidRDefault="009D1B69" w:rsidP="004E1C22">
            <w:pPr>
              <w:bidi/>
              <w:spacing w:line="276" w:lineRule="auto"/>
              <w:rPr>
                <w:rFonts w:asciiTheme="minorBidi" w:hAnsiTheme="minorBidi"/>
                <w:rtl/>
              </w:rPr>
            </w:pPr>
            <w:r>
              <w:rPr>
                <w:rFonts w:asciiTheme="minorBidi" w:hAnsiTheme="minorBidi" w:hint="cs"/>
                <w:rtl/>
              </w:rPr>
              <w:t xml:space="preserve">שערי גיהנום: </w:t>
            </w:r>
            <w:r w:rsidR="00FD0CB4">
              <w:rPr>
                <w:rFonts w:asciiTheme="minorBidi" w:hAnsiTheme="minorBidi" w:hint="cs"/>
                <w:rtl/>
              </w:rPr>
              <w:t>ה</w:t>
            </w:r>
            <w:r w:rsidR="008531B4">
              <w:rPr>
                <w:rFonts w:asciiTheme="minorBidi" w:hAnsiTheme="minorBidi" w:hint="cs"/>
                <w:rtl/>
              </w:rPr>
              <w:t>סיפור השני במחזור סיפורי</w:t>
            </w:r>
            <w:r>
              <w:rPr>
                <w:rFonts w:asciiTheme="minorBidi" w:hAnsiTheme="minorBidi" w:hint="cs"/>
                <w:rtl/>
              </w:rPr>
              <w:t xml:space="preserve"> </w:t>
            </w:r>
            <w:r w:rsidR="008531B4">
              <w:rPr>
                <w:rFonts w:asciiTheme="minorBidi" w:hAnsiTheme="minorBidi" w:hint="cs"/>
                <w:rtl/>
              </w:rPr>
              <w:t>ס</w:t>
            </w:r>
            <w:r w:rsidR="00FD0CB4">
              <w:rPr>
                <w:rFonts w:asciiTheme="minorBidi" w:hAnsiTheme="minorBidi" w:hint="cs"/>
                <w:rtl/>
              </w:rPr>
              <w:t>ֵ</w:t>
            </w:r>
            <w:r w:rsidR="008531B4">
              <w:rPr>
                <w:rFonts w:asciiTheme="minorBidi" w:hAnsiTheme="minorBidi" w:hint="cs"/>
                <w:rtl/>
              </w:rPr>
              <w:t>ת</w:t>
            </w:r>
            <w:r w:rsidR="00FD0CB4">
              <w:rPr>
                <w:rFonts w:asciiTheme="minorBidi" w:hAnsiTheme="minorBidi" w:hint="cs"/>
                <w:rtl/>
              </w:rPr>
              <w:t>ְ</w:t>
            </w:r>
            <w:r w:rsidR="008531B4">
              <w:rPr>
                <w:rFonts w:asciiTheme="minorBidi" w:hAnsiTheme="minorBidi" w:hint="cs"/>
                <w:rtl/>
              </w:rPr>
              <w:t>נ</w:t>
            </w:r>
            <w:r w:rsidR="0029732C">
              <w:rPr>
                <w:rFonts w:asciiTheme="minorBidi" w:hAnsiTheme="minorBidi" w:hint="cs"/>
                <w:rtl/>
              </w:rPr>
              <w:t>ֶ</w:t>
            </w:r>
            <w:r w:rsidR="008531B4">
              <w:rPr>
                <w:rFonts w:asciiTheme="minorBidi" w:hAnsiTheme="minorBidi" w:hint="cs"/>
                <w:rtl/>
              </w:rPr>
              <w:t>ה כ</w:t>
            </w:r>
            <w:r w:rsidR="0029732C">
              <w:rPr>
                <w:rFonts w:asciiTheme="minorBidi" w:hAnsiTheme="minorBidi" w:hint="cs"/>
                <w:rtl/>
              </w:rPr>
              <w:t>ַּ</w:t>
            </w:r>
            <w:r w:rsidR="008531B4">
              <w:rPr>
                <w:rFonts w:asciiTheme="minorBidi" w:hAnsiTheme="minorBidi" w:hint="cs"/>
                <w:rtl/>
              </w:rPr>
              <w:t>מ</w:t>
            </w:r>
            <w:r w:rsidR="0029732C">
              <w:rPr>
                <w:rFonts w:asciiTheme="minorBidi" w:hAnsiTheme="minorBidi" w:hint="cs"/>
                <w:rtl/>
              </w:rPr>
              <w:t>ְ</w:t>
            </w:r>
            <w:r w:rsidR="008531B4">
              <w:rPr>
                <w:rFonts w:asciiTheme="minorBidi" w:hAnsiTheme="minorBidi" w:hint="cs"/>
                <w:rtl/>
              </w:rPr>
              <w:t>ו</w:t>
            </w:r>
            <w:r w:rsidR="0029732C">
              <w:rPr>
                <w:rFonts w:asciiTheme="minorBidi" w:hAnsiTheme="minorBidi" w:hint="cs"/>
                <w:rtl/>
              </w:rPr>
              <w:t>ָּ</w:t>
            </w:r>
            <w:r w:rsidR="008531B4">
              <w:rPr>
                <w:rFonts w:asciiTheme="minorBidi" w:hAnsiTheme="minorBidi" w:hint="cs"/>
                <w:rtl/>
              </w:rPr>
              <w:t>ס</w:t>
            </w:r>
            <w:r w:rsidR="0029732C">
              <w:rPr>
                <w:rFonts w:asciiTheme="minorBidi" w:hAnsiTheme="minorBidi" w:hint="cs"/>
                <w:rtl/>
              </w:rPr>
              <w:t>ֶ</w:t>
            </w:r>
            <w:r w:rsidR="008531B4">
              <w:rPr>
                <w:rFonts w:asciiTheme="minorBidi" w:hAnsiTheme="minorBidi" w:hint="cs"/>
                <w:rtl/>
              </w:rPr>
              <w:t xml:space="preserve">ת </w:t>
            </w:r>
            <w:r>
              <w:rPr>
                <w:rFonts w:asciiTheme="minorBidi" w:hAnsiTheme="minorBidi" w:hint="cs"/>
                <w:rtl/>
              </w:rPr>
              <w:t>והירושלמי</w:t>
            </w:r>
          </w:p>
        </w:tc>
      </w:tr>
      <w:tr w:rsidR="009D224B" w14:paraId="7169EB8F" w14:textId="77777777" w:rsidTr="004E1C22">
        <w:tc>
          <w:tcPr>
            <w:tcW w:w="4675" w:type="dxa"/>
          </w:tcPr>
          <w:p w14:paraId="611F2587"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story in the Yerushalmi seems to be built on a motif found also in The Second Tale of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 Egyptian myth from the Roman period, written in Demotic, and set in the period of Ramesses II.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was the fourth son of Ramesses II, and Egyptian mythology envisions him as a powerful magician.</w:t>
            </w:r>
            <w:r w:rsidRPr="00064956">
              <w:rPr>
                <w:rFonts w:ascii="Merriweather" w:eastAsia="Times New Roman" w:hAnsi="Merriweather" w:cs="Times New Roman"/>
                <w:color w:val="B22222"/>
                <w:vertAlign w:val="superscript"/>
              </w:rPr>
              <w:t>[34]</w:t>
            </w:r>
          </w:p>
          <w:p w14:paraId="36B5DFDF" w14:textId="77777777" w:rsidR="009D224B" w:rsidRPr="004E1C22" w:rsidRDefault="009D224B" w:rsidP="004E1C22">
            <w:pPr>
              <w:spacing w:line="276" w:lineRule="auto"/>
              <w:rPr>
                <w:rFonts w:asciiTheme="minorBidi" w:hAnsiTheme="minorBidi"/>
              </w:rPr>
            </w:pPr>
          </w:p>
        </w:tc>
        <w:tc>
          <w:tcPr>
            <w:tcW w:w="4675" w:type="dxa"/>
          </w:tcPr>
          <w:p w14:paraId="7A5A332B" w14:textId="062503A3" w:rsidR="009D224B" w:rsidRDefault="009D1B69" w:rsidP="004E1C22">
            <w:pPr>
              <w:bidi/>
              <w:spacing w:line="276" w:lineRule="auto"/>
              <w:rPr>
                <w:rFonts w:asciiTheme="minorBidi" w:hAnsiTheme="minorBidi"/>
                <w:rtl/>
              </w:rPr>
            </w:pPr>
            <w:r>
              <w:rPr>
                <w:rFonts w:asciiTheme="minorBidi" w:hAnsiTheme="minorBidi" w:hint="cs"/>
                <w:rtl/>
              </w:rPr>
              <w:t xml:space="preserve">הסיפור בירושלמי מבוסס לכאורה על מוטיב המצוי גם בסיפור השני במחזור </w:t>
            </w:r>
            <w:r w:rsidR="001C7F93">
              <w:rPr>
                <w:rFonts w:asciiTheme="minorBidi" w:hAnsiTheme="minorBidi" w:hint="cs"/>
                <w:rtl/>
              </w:rPr>
              <w:t>סיפורי סתנה כמווסת</w:t>
            </w:r>
            <w:r>
              <w:rPr>
                <w:rFonts w:asciiTheme="minorBidi" w:hAnsiTheme="minorBidi" w:hint="cs"/>
                <w:rtl/>
              </w:rPr>
              <w:t xml:space="preserve">, אגדה מצרית מן התקופה רומית הכתובה </w:t>
            </w:r>
            <w:r w:rsidR="001C7F93">
              <w:rPr>
                <w:rFonts w:asciiTheme="minorBidi" w:hAnsiTheme="minorBidi" w:hint="cs"/>
                <w:rtl/>
              </w:rPr>
              <w:t>דמוטית</w:t>
            </w:r>
            <w:r>
              <w:rPr>
                <w:rFonts w:asciiTheme="minorBidi" w:hAnsiTheme="minorBidi" w:hint="cs"/>
                <w:rtl/>
              </w:rPr>
              <w:t xml:space="preserve"> ומ</w:t>
            </w:r>
            <w:r w:rsidR="0029732C">
              <w:rPr>
                <w:rFonts w:asciiTheme="minorBidi" w:hAnsiTheme="minorBidi" w:hint="cs"/>
                <w:rtl/>
              </w:rPr>
              <w:t>תרחשת על פי הסיפור</w:t>
            </w:r>
            <w:r>
              <w:rPr>
                <w:rFonts w:asciiTheme="minorBidi" w:hAnsiTheme="minorBidi" w:hint="cs"/>
                <w:rtl/>
              </w:rPr>
              <w:t xml:space="preserve"> בתקופת רעמסס השני. </w:t>
            </w:r>
            <w:r w:rsidR="001C7F93">
              <w:rPr>
                <w:rFonts w:asciiTheme="minorBidi" w:hAnsiTheme="minorBidi" w:hint="cs"/>
                <w:rtl/>
              </w:rPr>
              <w:t>סתנה כמווסת</w:t>
            </w:r>
            <w:r>
              <w:rPr>
                <w:rFonts w:asciiTheme="minorBidi" w:hAnsiTheme="minorBidi" w:hint="cs"/>
                <w:rtl/>
              </w:rPr>
              <w:t xml:space="preserve"> היה בנו הרביעי של רעמסס השני, ובמיתולוגיה המצרית הוא מתואר כמכשף רב כוח.</w:t>
            </w:r>
            <w:r w:rsidRPr="0029732C">
              <w:rPr>
                <w:rFonts w:asciiTheme="minorBidi" w:hAnsiTheme="minorBidi" w:hint="cs"/>
                <w:vertAlign w:val="superscript"/>
                <w:rtl/>
              </w:rPr>
              <w:t>[34]</w:t>
            </w:r>
          </w:p>
        </w:tc>
      </w:tr>
      <w:tr w:rsidR="009D224B" w14:paraId="637600D8" w14:textId="77777777" w:rsidTr="004E1C22">
        <w:tc>
          <w:tcPr>
            <w:tcW w:w="4675" w:type="dxa"/>
          </w:tcPr>
          <w:p w14:paraId="38F98AA8"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In this story,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and his wife have been praying to the gods for a son, and they are granted a spiritual genius of a child they name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One day,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sees two funerals, one of a rich person treated with great honors, and one of a poor person with no one accompanying him—a scene similar to the Yerushalmi. When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exclaims how much better it is to be the rich </w:t>
            </w:r>
            <w:r w:rsidRPr="00064956">
              <w:rPr>
                <w:rFonts w:ascii="Merriweather" w:eastAsia="Times New Roman" w:hAnsi="Merriweather" w:cs="Times New Roman"/>
                <w:color w:val="000000"/>
              </w:rPr>
              <w:lastRenderedPageBreak/>
              <w:t>person, his son tells him that if he could see into the next world, he would know it was better to be the poor person.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then takes his father for a tour of the next world, after which he explains some of the visions.</w:t>
            </w:r>
          </w:p>
          <w:p w14:paraId="66592F7B" w14:textId="77777777" w:rsidR="009D224B" w:rsidRPr="004E1C22" w:rsidRDefault="009D224B" w:rsidP="004E1C22">
            <w:pPr>
              <w:spacing w:line="276" w:lineRule="auto"/>
              <w:rPr>
                <w:rFonts w:asciiTheme="minorBidi" w:hAnsiTheme="minorBidi"/>
              </w:rPr>
            </w:pPr>
          </w:p>
        </w:tc>
        <w:tc>
          <w:tcPr>
            <w:tcW w:w="4675" w:type="dxa"/>
          </w:tcPr>
          <w:p w14:paraId="067F79F3" w14:textId="3AB54EC2" w:rsidR="009D224B" w:rsidRDefault="001C7F93" w:rsidP="004E1C22">
            <w:pPr>
              <w:bidi/>
              <w:spacing w:line="276" w:lineRule="auto"/>
              <w:rPr>
                <w:rFonts w:asciiTheme="minorBidi" w:hAnsiTheme="minorBidi"/>
                <w:rtl/>
              </w:rPr>
            </w:pPr>
            <w:r>
              <w:rPr>
                <w:rFonts w:asciiTheme="minorBidi" w:hAnsiTheme="minorBidi" w:hint="cs"/>
                <w:rtl/>
              </w:rPr>
              <w:lastRenderedPageBreak/>
              <w:t>הסיפור מתאר את סתנה כמווסת ואשתו הפונים לאלים בתפילה לבן</w:t>
            </w:r>
            <w:r w:rsidR="00227280">
              <w:rPr>
                <w:rFonts w:asciiTheme="minorBidi" w:hAnsiTheme="minorBidi" w:hint="cs"/>
                <w:rtl/>
              </w:rPr>
              <w:t>, ואכן נולד להם בן בעל כוחות רוחניים אדירים ושמו סי-אוסיר</w:t>
            </w:r>
            <w:r w:rsidR="005D0451">
              <w:rPr>
                <w:rFonts w:asciiTheme="minorBidi" w:hAnsiTheme="minorBidi" w:hint="cs"/>
                <w:rtl/>
              </w:rPr>
              <w:t>ה</w:t>
            </w:r>
            <w:r w:rsidR="00227280">
              <w:rPr>
                <w:rFonts w:asciiTheme="minorBidi" w:hAnsiTheme="minorBidi" w:hint="cs"/>
                <w:rtl/>
              </w:rPr>
              <w:t xml:space="preserve">. יום אחד ראה סתנה כמווסת שתי הלוויות, האחת של מת עשיר שזכה לכבוד רב, והשניה של מת עני ללא מלווים – תרחיש דומה מאוד למתואר בירושלמי. כאשר </w:t>
            </w:r>
            <w:r w:rsidR="005D0451">
              <w:rPr>
                <w:rFonts w:asciiTheme="minorBidi" w:hAnsiTheme="minorBidi" w:hint="cs"/>
                <w:rtl/>
              </w:rPr>
              <w:t>אמר על כך סתנה כי טוב להיות המת העשיר, עונה לו בנו שלו יכול לראות את המתרחש בעולם הבא, היה יודע כי עדיף להיות המת העני. אז לוקח סי-אוסירה את אביו לביקור בעולם הבא ולאחר מכן מסביר לו מה ראה.</w:t>
            </w:r>
          </w:p>
        </w:tc>
      </w:tr>
      <w:tr w:rsidR="009D224B" w14:paraId="5026970A" w14:textId="77777777" w:rsidTr="004E1C22">
        <w:tc>
          <w:tcPr>
            <w:tcW w:w="4675" w:type="dxa"/>
          </w:tcPr>
          <w:p w14:paraId="28281DDB"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First, the wealthy man standing next to Osiris, whom his father saw, is actually the poor man, whom Thoth rewarded will all the rich man’s belongings because of his righteousness. As for the rich man himself,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explains:</w:t>
            </w:r>
          </w:p>
          <w:p w14:paraId="72F680E8" w14:textId="77777777" w:rsidR="009D224B" w:rsidRPr="004E1C22" w:rsidRDefault="009D224B" w:rsidP="004E1C22">
            <w:pPr>
              <w:spacing w:line="276" w:lineRule="auto"/>
              <w:rPr>
                <w:rFonts w:asciiTheme="minorBidi" w:hAnsiTheme="minorBidi"/>
              </w:rPr>
            </w:pPr>
          </w:p>
        </w:tc>
        <w:tc>
          <w:tcPr>
            <w:tcW w:w="4675" w:type="dxa"/>
          </w:tcPr>
          <w:p w14:paraId="75BC3412" w14:textId="589B42FD" w:rsidR="009D224B" w:rsidRDefault="00DF6964" w:rsidP="004E1C22">
            <w:pPr>
              <w:bidi/>
              <w:spacing w:line="276" w:lineRule="auto"/>
              <w:rPr>
                <w:rFonts w:asciiTheme="minorBidi" w:hAnsiTheme="minorBidi"/>
                <w:rtl/>
              </w:rPr>
            </w:pPr>
            <w:r>
              <w:rPr>
                <w:rFonts w:asciiTheme="minorBidi" w:hAnsiTheme="minorBidi" w:hint="cs"/>
                <w:rtl/>
              </w:rPr>
              <w:t xml:space="preserve">ראשית, העשיר העומד לצד אוסיריס שראו סתנה כמווסת וסי-אוסירה בעולם הבא הוא העני לשעבר, </w:t>
            </w:r>
            <w:r w:rsidR="008531B4">
              <w:rPr>
                <w:rFonts w:asciiTheme="minorBidi" w:hAnsiTheme="minorBidi" w:hint="cs"/>
                <w:rtl/>
              </w:rPr>
              <w:t>שלו העניק האל תחות את כל רכושו של העשיר בזכות צדקתו. באשר לאיש העשיר</w:t>
            </w:r>
            <w:r w:rsidR="00656AFC">
              <w:rPr>
                <w:rFonts w:asciiTheme="minorBidi" w:hAnsiTheme="minorBidi" w:hint="cs"/>
                <w:rtl/>
              </w:rPr>
              <w:t>, מסביר סי-אוסירה:</w:t>
            </w:r>
          </w:p>
        </w:tc>
      </w:tr>
      <w:tr w:rsidR="009D224B" w14:paraId="1FB3C1AE" w14:textId="77777777" w:rsidTr="004E1C22">
        <w:tc>
          <w:tcPr>
            <w:tcW w:w="4675" w:type="dxa"/>
          </w:tcPr>
          <w:p w14:paraId="3C1723C5"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That rich man whom you saw: They took him to the netherworld. They weighed his misdeeds against his good deeds.</w:t>
            </w:r>
            <w:r w:rsidRPr="00064956">
              <w:rPr>
                <w:rFonts w:ascii="Merriweather" w:eastAsia="Times New Roman" w:hAnsi="Merriweather" w:cs="Times New Roman"/>
                <w:color w:val="B22222"/>
                <w:vertAlign w:val="superscript"/>
              </w:rPr>
              <w:t>[35]</w:t>
            </w:r>
            <w:r w:rsidRPr="00064956">
              <w:rPr>
                <w:rFonts w:ascii="Merriweather" w:eastAsia="Times New Roman" w:hAnsi="Merriweather" w:cs="Times New Roman"/>
                <w:color w:val="000000"/>
              </w:rPr>
              <w:t xml:space="preserve"> They found his misdeeds more numerous than the good deeds he had one on earth. It was ordered to imprison him in the netherworld. He is [the man whom you saw] with the pivot of the door of the netherworld fixed in his right eye, so that it opens and shuts on his </w:t>
            </w:r>
            <w:r w:rsidRPr="00064956">
              <w:rPr>
                <w:rFonts w:ascii="Merriweather" w:eastAsia="Times New Roman" w:hAnsi="Merriweather" w:cs="Times New Roman"/>
                <w:color w:val="000000"/>
              </w:rPr>
              <w:lastRenderedPageBreak/>
              <w:t>eye, and his mouth is open in great lamentation.</w:t>
            </w:r>
            <w:r w:rsidRPr="00064956">
              <w:rPr>
                <w:rFonts w:ascii="Merriweather" w:eastAsia="Times New Roman" w:hAnsi="Merriweather" w:cs="Times New Roman"/>
                <w:color w:val="B22222"/>
                <w:vertAlign w:val="superscript"/>
              </w:rPr>
              <w:t>[36]</w:t>
            </w:r>
          </w:p>
          <w:p w14:paraId="2EC4482A" w14:textId="77777777" w:rsidR="009D224B" w:rsidRPr="004E1C22" w:rsidRDefault="009D224B" w:rsidP="004E1C22">
            <w:pPr>
              <w:spacing w:line="276" w:lineRule="auto"/>
              <w:rPr>
                <w:rFonts w:asciiTheme="minorBidi" w:hAnsiTheme="minorBidi"/>
              </w:rPr>
            </w:pPr>
          </w:p>
        </w:tc>
        <w:tc>
          <w:tcPr>
            <w:tcW w:w="4675" w:type="dxa"/>
          </w:tcPr>
          <w:p w14:paraId="3B113F3C" w14:textId="31873239" w:rsidR="009D224B" w:rsidRDefault="003958BC" w:rsidP="00791414">
            <w:pPr>
              <w:bidi/>
              <w:spacing w:line="276" w:lineRule="auto"/>
              <w:rPr>
                <w:rFonts w:asciiTheme="minorBidi" w:hAnsiTheme="minorBidi"/>
                <w:rtl/>
              </w:rPr>
            </w:pPr>
            <w:r>
              <w:rPr>
                <w:rFonts w:asciiTheme="minorBidi" w:hAnsiTheme="minorBidi" w:hint="cs"/>
                <w:rtl/>
              </w:rPr>
              <w:lastRenderedPageBreak/>
              <w:t xml:space="preserve">את האיש העשיר שראית לקחו אל </w:t>
            </w:r>
            <w:r w:rsidR="00791414">
              <w:rPr>
                <w:rFonts w:asciiTheme="minorBidi" w:hAnsiTheme="minorBidi" w:hint="cs"/>
                <w:rtl/>
              </w:rPr>
              <w:t>השאול. שם שקלו את מעשיו הרעים כנגד מעשיו הטובים,</w:t>
            </w:r>
            <w:r w:rsidR="00791414" w:rsidRPr="0029732C">
              <w:rPr>
                <w:rFonts w:asciiTheme="minorBidi" w:hAnsiTheme="minorBidi" w:hint="cs"/>
                <w:vertAlign w:val="superscript"/>
                <w:rtl/>
              </w:rPr>
              <w:t>[35]</w:t>
            </w:r>
            <w:r w:rsidR="00791414">
              <w:rPr>
                <w:rFonts w:asciiTheme="minorBidi" w:hAnsiTheme="minorBidi" w:hint="cs"/>
                <w:rtl/>
              </w:rPr>
              <w:t xml:space="preserve"> ומצאו שמעשיו הרעים על פני האדמה מרובים מן הטובים. צ</w:t>
            </w:r>
            <w:r w:rsidR="0029732C">
              <w:rPr>
                <w:rFonts w:asciiTheme="minorBidi" w:hAnsiTheme="minorBidi" w:hint="cs"/>
                <w:rtl/>
              </w:rPr>
              <w:t>ֻ</w:t>
            </w:r>
            <w:r w:rsidR="00791414">
              <w:rPr>
                <w:rFonts w:asciiTheme="minorBidi" w:hAnsiTheme="minorBidi" w:hint="cs"/>
                <w:rtl/>
              </w:rPr>
              <w:t>ו</w:t>
            </w:r>
            <w:r w:rsidR="0029732C">
              <w:rPr>
                <w:rFonts w:asciiTheme="minorBidi" w:hAnsiTheme="minorBidi" w:hint="cs"/>
                <w:rtl/>
              </w:rPr>
              <w:t>ָּ</w:t>
            </w:r>
            <w:r w:rsidR="00791414">
              <w:rPr>
                <w:rFonts w:asciiTheme="minorBidi" w:hAnsiTheme="minorBidi" w:hint="cs"/>
                <w:rtl/>
              </w:rPr>
              <w:t>ה לכלוא אותו בשאול. הוא [האיש שראית] שציר שערי השאול נקבע בעינו הימנית, כך שהשער נסגר ונפתח על עינו ופיו פעור בייסורים גדולים.</w:t>
            </w:r>
            <w:r w:rsidR="00791414" w:rsidRPr="0029732C">
              <w:rPr>
                <w:rFonts w:asciiTheme="minorBidi" w:hAnsiTheme="minorBidi" w:hint="cs"/>
                <w:vertAlign w:val="superscript"/>
                <w:rtl/>
              </w:rPr>
              <w:t>[36]</w:t>
            </w:r>
          </w:p>
        </w:tc>
      </w:tr>
      <w:tr w:rsidR="009D224B" w14:paraId="0726031E" w14:textId="77777777" w:rsidTr="004E1C22">
        <w:tc>
          <w:tcPr>
            <w:tcW w:w="4675" w:type="dxa"/>
          </w:tcPr>
          <w:p w14:paraId="75E49900"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imagery of the door to the door to the netherworld fixed in the eye is very reminiscent of Rabbi Yossi ben </w:t>
            </w:r>
            <w:proofErr w:type="spellStart"/>
            <w:r w:rsidRPr="00064956">
              <w:rPr>
                <w:rFonts w:ascii="Merriweather" w:eastAsia="Times New Roman" w:hAnsi="Merriweather" w:cs="Times New Roman"/>
                <w:color w:val="000000"/>
              </w:rPr>
              <w:t>Hanina’s</w:t>
            </w:r>
            <w:proofErr w:type="spellEnd"/>
            <w:r w:rsidRPr="00064956">
              <w:rPr>
                <w:rFonts w:ascii="Merriweather" w:eastAsia="Times New Roman" w:hAnsi="Merriweather" w:cs="Times New Roman"/>
                <w:color w:val="000000"/>
              </w:rPr>
              <w:t xml:space="preserve"> imagery of the door to Gehenna fixed in the woman’s ear. In the Egyptian text, the basic message is that respect on earth does not necessarily reflect how the gods see matters, thus the inversion of the future lives of the poor and rich men. The Yerushalmi offers different lessons, but clearly it is familiar with the imagery for this motif.</w:t>
            </w:r>
            <w:r w:rsidRPr="00064956">
              <w:rPr>
                <w:rFonts w:ascii="Merriweather" w:eastAsia="Times New Roman" w:hAnsi="Merriweather" w:cs="Times New Roman"/>
                <w:color w:val="B22222"/>
                <w:vertAlign w:val="superscript"/>
              </w:rPr>
              <w:t>[37]</w:t>
            </w:r>
          </w:p>
          <w:p w14:paraId="0CDDABD9" w14:textId="5DCE7CD9" w:rsidR="009D224B" w:rsidRPr="004E1C22" w:rsidRDefault="009D224B" w:rsidP="000344EF">
            <w:pPr>
              <w:tabs>
                <w:tab w:val="left" w:pos="1608"/>
              </w:tabs>
              <w:spacing w:line="276" w:lineRule="auto"/>
              <w:rPr>
                <w:rFonts w:asciiTheme="minorBidi" w:hAnsiTheme="minorBidi"/>
              </w:rPr>
            </w:pPr>
          </w:p>
        </w:tc>
        <w:tc>
          <w:tcPr>
            <w:tcW w:w="4675" w:type="dxa"/>
          </w:tcPr>
          <w:p w14:paraId="2F165776" w14:textId="5AB4AF9A" w:rsidR="009D224B" w:rsidRDefault="00791414" w:rsidP="004E1C22">
            <w:pPr>
              <w:bidi/>
              <w:spacing w:line="276" w:lineRule="auto"/>
              <w:rPr>
                <w:rFonts w:asciiTheme="minorBidi" w:hAnsiTheme="minorBidi"/>
                <w:rtl/>
              </w:rPr>
            </w:pPr>
            <w:r>
              <w:rPr>
                <w:rFonts w:asciiTheme="minorBidi" w:hAnsiTheme="minorBidi" w:hint="cs"/>
                <w:rtl/>
              </w:rPr>
              <w:t>דימוי ציר שערי השאול הקבוע בעין</w:t>
            </w:r>
            <w:r w:rsidR="00B45144">
              <w:rPr>
                <w:rFonts w:asciiTheme="minorBidi" w:hAnsiTheme="minorBidi" w:hint="cs"/>
                <w:rtl/>
              </w:rPr>
              <w:t xml:space="preserve"> מזכיר מאוד את דימוי שערי הגיהנום הקבועים באוזנה של האישה שמתאר רבי יוסי</w:t>
            </w:r>
            <w:r w:rsidR="00A918B4">
              <w:rPr>
                <w:rFonts w:asciiTheme="minorBidi" w:hAnsiTheme="minorBidi" w:hint="cs"/>
                <w:rtl/>
              </w:rPr>
              <w:t xml:space="preserve"> בן</w:t>
            </w:r>
            <w:r w:rsidR="00B45144">
              <w:rPr>
                <w:rFonts w:asciiTheme="minorBidi" w:hAnsiTheme="minorBidi" w:hint="cs"/>
                <w:rtl/>
              </w:rPr>
              <w:t xml:space="preserve"> חנינ</w:t>
            </w:r>
            <w:r w:rsidR="0004712D">
              <w:rPr>
                <w:rFonts w:asciiTheme="minorBidi" w:hAnsiTheme="minorBidi" w:hint="cs"/>
                <w:rtl/>
              </w:rPr>
              <w:t>ה</w:t>
            </w:r>
            <w:r w:rsidR="00A918B4">
              <w:rPr>
                <w:rFonts w:asciiTheme="minorBidi" w:hAnsiTheme="minorBidi" w:hint="cs"/>
                <w:rtl/>
              </w:rPr>
              <w:t>. בטקסט המצרי המסר הבסיסי הוא שהכבוד שזוכה לו אדם בעולם הזה אינו משקף בהכרח את דעתם של האלים, ולפיכך עשירים ועניים מתחלפים בחיים שלאחר המוות. הירושלמי לומד מן הסיפור לקח אחר, אולם ברור שמחברי</w:t>
            </w:r>
            <w:r w:rsidR="0029732C">
              <w:rPr>
                <w:rFonts w:asciiTheme="minorBidi" w:hAnsiTheme="minorBidi" w:hint="cs"/>
                <w:rtl/>
              </w:rPr>
              <w:t>ו</w:t>
            </w:r>
            <w:r w:rsidR="00A918B4">
              <w:rPr>
                <w:rFonts w:asciiTheme="minorBidi" w:hAnsiTheme="minorBidi" w:hint="cs"/>
                <w:rtl/>
              </w:rPr>
              <w:t xml:space="preserve"> הכירו את הדימויים הרווחים במוטיב זה.</w:t>
            </w:r>
            <w:r w:rsidR="00A918B4" w:rsidRPr="0029732C">
              <w:rPr>
                <w:rFonts w:asciiTheme="minorBidi" w:hAnsiTheme="minorBidi" w:hint="cs"/>
                <w:vertAlign w:val="superscript"/>
                <w:rtl/>
              </w:rPr>
              <w:t>[37]</w:t>
            </w:r>
          </w:p>
        </w:tc>
      </w:tr>
      <w:tr w:rsidR="009D224B" w14:paraId="32263F45" w14:textId="77777777" w:rsidTr="004E1C22">
        <w:tc>
          <w:tcPr>
            <w:tcW w:w="4675" w:type="dxa"/>
          </w:tcPr>
          <w:p w14:paraId="15540DEF" w14:textId="77777777" w:rsidR="009D224B" w:rsidRPr="004E1C22" w:rsidRDefault="009D224B" w:rsidP="004E1C22">
            <w:pPr>
              <w:spacing w:line="276" w:lineRule="auto"/>
              <w:rPr>
                <w:rFonts w:asciiTheme="minorBidi" w:hAnsiTheme="minorBidi"/>
              </w:rPr>
            </w:pPr>
          </w:p>
        </w:tc>
        <w:tc>
          <w:tcPr>
            <w:tcW w:w="4675" w:type="dxa"/>
          </w:tcPr>
          <w:p w14:paraId="54A752F4" w14:textId="77777777" w:rsidR="009D224B" w:rsidRDefault="009D224B" w:rsidP="004E1C22">
            <w:pPr>
              <w:bidi/>
              <w:spacing w:line="276" w:lineRule="auto"/>
              <w:rPr>
                <w:rFonts w:asciiTheme="minorBidi" w:hAnsiTheme="minorBidi"/>
                <w:rtl/>
              </w:rPr>
            </w:pPr>
          </w:p>
        </w:tc>
      </w:tr>
      <w:tr w:rsidR="009D224B" w14:paraId="7B8BEA17" w14:textId="77777777" w:rsidTr="004E1C22">
        <w:tc>
          <w:tcPr>
            <w:tcW w:w="4675" w:type="dxa"/>
          </w:tcPr>
          <w:p w14:paraId="10EB3FA3" w14:textId="77777777" w:rsidR="000344EF" w:rsidRPr="00064956" w:rsidRDefault="000344EF" w:rsidP="00DD2CF4">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For more on the traditional reasons for Jewish fasting, see Malka Z. Simkovich and Zev Farber, “</w:t>
            </w:r>
            <w:hyperlink r:id="rId9" w:history="1">
              <w:r w:rsidRPr="00064956">
                <w:rPr>
                  <w:rFonts w:ascii="Merriweather" w:eastAsia="Times New Roman" w:hAnsi="Merriweather" w:cs="Times New Roman"/>
                  <w:color w:val="B22222"/>
                  <w:u w:val="single"/>
                </w:rPr>
                <w:t>Why Jews Fast,”</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(2015). This article does much of the heavy lifting, but as my colleague Baruch Halpern once pointed out to me, the incomparable philosopher, Charlie Chan, once remarked: no barber shaves so close as to not leave room for another.</w:t>
            </w:r>
          </w:p>
          <w:p w14:paraId="0A3A7735" w14:textId="77777777" w:rsidR="009D224B" w:rsidRPr="004E1C22" w:rsidRDefault="009D224B" w:rsidP="004E1C22">
            <w:pPr>
              <w:spacing w:line="276" w:lineRule="auto"/>
              <w:rPr>
                <w:rFonts w:asciiTheme="minorBidi" w:hAnsiTheme="minorBidi"/>
              </w:rPr>
            </w:pPr>
          </w:p>
        </w:tc>
        <w:tc>
          <w:tcPr>
            <w:tcW w:w="4675" w:type="dxa"/>
          </w:tcPr>
          <w:p w14:paraId="3D822DA5" w14:textId="77777777" w:rsidR="009D224B" w:rsidRDefault="002A2668" w:rsidP="004E1C22">
            <w:pPr>
              <w:bidi/>
              <w:spacing w:line="276" w:lineRule="auto"/>
              <w:rPr>
                <w:rFonts w:asciiTheme="minorBidi" w:hAnsiTheme="minorBidi" w:hint="cs"/>
                <w:rtl/>
              </w:rPr>
            </w:pPr>
            <w:r>
              <w:rPr>
                <w:rFonts w:asciiTheme="minorBidi" w:hAnsiTheme="minorBidi" w:hint="cs"/>
                <w:rtl/>
              </w:rPr>
              <w:t xml:space="preserve"> [1]</w:t>
            </w:r>
            <w:r w:rsidR="00DD2CF4">
              <w:rPr>
                <w:rFonts w:asciiTheme="minorBidi" w:hAnsiTheme="minorBidi" w:hint="cs"/>
                <w:rtl/>
              </w:rPr>
              <w:t xml:space="preserve"> להרחבה בעניין הטעמים המקובלים לצום ביהדות, ראו:</w:t>
            </w:r>
          </w:p>
          <w:p w14:paraId="429A7772" w14:textId="77777777" w:rsidR="00DD2CF4" w:rsidRDefault="00DD2CF4" w:rsidP="00DD2CF4">
            <w:pPr>
              <w:spacing w:line="276" w:lineRule="auto"/>
              <w:rPr>
                <w:rFonts w:asciiTheme="minorBidi" w:hAnsiTheme="minorBidi"/>
              </w:rPr>
            </w:pPr>
            <w:r w:rsidRPr="00064956">
              <w:rPr>
                <w:rFonts w:ascii="Merriweather" w:eastAsia="Times New Roman" w:hAnsi="Merriweather" w:cs="Times New Roman"/>
                <w:color w:val="333333"/>
              </w:rPr>
              <w:t>Malka Z. Simkovich and Zev Farber, “</w:t>
            </w:r>
            <w:hyperlink r:id="rId10" w:history="1">
              <w:r w:rsidRPr="00064956">
                <w:rPr>
                  <w:rFonts w:ascii="Merriweather" w:eastAsia="Times New Roman" w:hAnsi="Merriweather" w:cs="Times New Roman"/>
                  <w:color w:val="B22222"/>
                  <w:u w:val="single"/>
                </w:rPr>
                <w:t>Why Jews Fast,”</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(2015).</w:t>
            </w:r>
          </w:p>
          <w:p w14:paraId="7FFBD79F" w14:textId="45ECCBAC" w:rsidR="00DD2CF4" w:rsidRPr="00B0658F" w:rsidRDefault="00DD2CF4" w:rsidP="00DD2CF4">
            <w:pPr>
              <w:bidi/>
              <w:spacing w:line="276" w:lineRule="auto"/>
              <w:rPr>
                <w:rFonts w:asciiTheme="minorBidi" w:hAnsiTheme="minorBidi"/>
                <w:rtl/>
                <w:lang w:val="fr-FR"/>
              </w:rPr>
            </w:pPr>
            <w:r>
              <w:rPr>
                <w:rFonts w:asciiTheme="minorBidi" w:hAnsiTheme="minorBidi" w:hint="cs"/>
                <w:rtl/>
              </w:rPr>
              <w:t>מאמר זה</w:t>
            </w:r>
            <w:r w:rsidR="00B0658F">
              <w:rPr>
                <w:rFonts w:asciiTheme="minorBidi" w:hAnsiTheme="minorBidi" w:hint="cs"/>
                <w:rtl/>
              </w:rPr>
              <w:t xml:space="preserve"> מכסה את מרבית היבטיו של הנושא, אולם כפי שהעיר באוזני עמיתי ברוך הלפרן,</w:t>
            </w:r>
            <w:r w:rsidR="00B0658F">
              <w:rPr>
                <w:rFonts w:asciiTheme="minorBidi" w:hAnsiTheme="minorBidi" w:hint="cs"/>
                <w:rtl/>
                <w:lang w:val="fr-FR"/>
              </w:rPr>
              <w:t xml:space="preserve"> הפילוסוף הדגול צ'ארלי צ'אן אמר פעם: כל תספורת אפשר לתקן, גם אם מדובר בספר הטוב עלי אדמות.</w:t>
            </w:r>
          </w:p>
        </w:tc>
      </w:tr>
      <w:tr w:rsidR="009D224B" w14:paraId="52DE95B2" w14:textId="77777777" w:rsidTr="004E1C22">
        <w:tc>
          <w:tcPr>
            <w:tcW w:w="4675" w:type="dxa"/>
          </w:tcPr>
          <w:p w14:paraId="225E34E6" w14:textId="40E9736F" w:rsidR="009D224B" w:rsidRPr="000344EF" w:rsidRDefault="000344EF" w:rsidP="000344EF">
            <w:pPr>
              <w:pStyle w:val="ListParagraph"/>
              <w:numPr>
                <w:ilvl w:val="0"/>
                <w:numId w:val="1"/>
              </w:numPr>
              <w:spacing w:line="276" w:lineRule="auto"/>
              <w:rPr>
                <w:rFonts w:asciiTheme="minorBidi" w:hAnsiTheme="minorBidi"/>
              </w:rPr>
            </w:pPr>
            <w:r w:rsidRPr="000344EF">
              <w:rPr>
                <w:rFonts w:ascii="Merriweather" w:eastAsia="Times New Roman" w:hAnsi="Merriweather" w:cs="Times New Roman"/>
                <w:color w:val="333333"/>
              </w:rPr>
              <w:lastRenderedPageBreak/>
              <w:t>The Geonic and medieval tradition also has the Fast of Esther. Editor’s note: See discussion in Mitchel First, </w:t>
            </w:r>
            <w:hyperlink r:id="rId11" w:history="1">
              <w:r w:rsidRPr="000344EF">
                <w:rPr>
                  <w:rFonts w:ascii="Merriweather" w:eastAsia="Times New Roman" w:hAnsi="Merriweather" w:cs="Times New Roman"/>
                  <w:color w:val="B22222"/>
                  <w:u w:val="single"/>
                </w:rPr>
                <w:t>“The Fast of Esther’s 8th Cent. C.E. Origins,”</w:t>
              </w:r>
            </w:hyperlink>
            <w:r w:rsidRPr="000344EF">
              <w:rPr>
                <w:rFonts w:ascii="Merriweather" w:eastAsia="Times New Roman" w:hAnsi="Merriweather" w:cs="Times New Roman"/>
                <w:color w:val="333333"/>
              </w:rPr>
              <w:t> </w:t>
            </w:r>
            <w:proofErr w:type="spellStart"/>
            <w:r w:rsidRPr="000344EF">
              <w:rPr>
                <w:rFonts w:ascii="Merriweather" w:eastAsia="Times New Roman" w:hAnsi="Merriweather" w:cs="Times New Roman"/>
                <w:i/>
                <w:iCs/>
                <w:color w:val="333333"/>
              </w:rPr>
              <w:t>TheTorah</w:t>
            </w:r>
            <w:proofErr w:type="spellEnd"/>
            <w:r w:rsidRPr="000344EF">
              <w:rPr>
                <w:rFonts w:ascii="Merriweather" w:eastAsia="Times New Roman" w:hAnsi="Merriweather" w:cs="Times New Roman"/>
                <w:color w:val="333333"/>
              </w:rPr>
              <w:t> (2023).</w:t>
            </w:r>
          </w:p>
        </w:tc>
        <w:tc>
          <w:tcPr>
            <w:tcW w:w="4675" w:type="dxa"/>
          </w:tcPr>
          <w:p w14:paraId="702E847A" w14:textId="77777777" w:rsidR="009D224B" w:rsidRDefault="00B0658F" w:rsidP="004E1C22">
            <w:pPr>
              <w:bidi/>
              <w:spacing w:line="276" w:lineRule="auto"/>
              <w:rPr>
                <w:rFonts w:asciiTheme="minorBidi" w:hAnsiTheme="minorBidi"/>
                <w:rtl/>
              </w:rPr>
            </w:pPr>
            <w:r>
              <w:rPr>
                <w:rFonts w:asciiTheme="minorBidi" w:hAnsiTheme="minorBidi" w:hint="cs"/>
                <w:rtl/>
              </w:rPr>
              <w:t>[2] במסורות מתקופת הגאונים ומימי הביניים נוספה גם תענית אסתר.</w:t>
            </w:r>
          </w:p>
          <w:p w14:paraId="471EF395" w14:textId="77777777" w:rsidR="00B0658F" w:rsidRDefault="00B0658F" w:rsidP="00B0658F">
            <w:pPr>
              <w:bidi/>
              <w:spacing w:line="276" w:lineRule="auto"/>
              <w:rPr>
                <w:rFonts w:asciiTheme="minorBidi" w:hAnsiTheme="minorBidi"/>
                <w:rtl/>
              </w:rPr>
            </w:pPr>
            <w:r>
              <w:rPr>
                <w:rFonts w:asciiTheme="minorBidi" w:hAnsiTheme="minorBidi" w:hint="cs"/>
                <w:rtl/>
              </w:rPr>
              <w:t>הערת העורך: ראו:</w:t>
            </w:r>
          </w:p>
          <w:p w14:paraId="132022AA" w14:textId="2CA607EA" w:rsidR="00B0658F" w:rsidRPr="00B0658F" w:rsidRDefault="00B0658F" w:rsidP="00B0658F">
            <w:pPr>
              <w:spacing w:line="276" w:lineRule="auto"/>
              <w:rPr>
                <w:rFonts w:asciiTheme="minorBidi" w:hAnsiTheme="minorBidi"/>
              </w:rPr>
            </w:pPr>
            <w:r w:rsidRPr="000344EF">
              <w:rPr>
                <w:rFonts w:ascii="Merriweather" w:eastAsia="Times New Roman" w:hAnsi="Merriweather" w:cs="Times New Roman"/>
                <w:color w:val="333333"/>
              </w:rPr>
              <w:t>Mitchel First, </w:t>
            </w:r>
            <w:hyperlink r:id="rId12" w:history="1">
              <w:r w:rsidRPr="000344EF">
                <w:rPr>
                  <w:rFonts w:ascii="Merriweather" w:eastAsia="Times New Roman" w:hAnsi="Merriweather" w:cs="Times New Roman"/>
                  <w:color w:val="B22222"/>
                  <w:u w:val="single"/>
                </w:rPr>
                <w:t>“The Fast of Esther’s 8th Cent. C.E. Origins,”</w:t>
              </w:r>
            </w:hyperlink>
            <w:r w:rsidRPr="000344EF">
              <w:rPr>
                <w:rFonts w:ascii="Merriweather" w:eastAsia="Times New Roman" w:hAnsi="Merriweather" w:cs="Times New Roman"/>
                <w:color w:val="333333"/>
              </w:rPr>
              <w:t> </w:t>
            </w:r>
            <w:proofErr w:type="spellStart"/>
            <w:r w:rsidRPr="000344EF">
              <w:rPr>
                <w:rFonts w:ascii="Merriweather" w:eastAsia="Times New Roman" w:hAnsi="Merriweather" w:cs="Times New Roman"/>
                <w:i/>
                <w:iCs/>
                <w:color w:val="333333"/>
              </w:rPr>
              <w:t>TheTorah</w:t>
            </w:r>
            <w:proofErr w:type="spellEnd"/>
            <w:r w:rsidRPr="000344EF">
              <w:rPr>
                <w:rFonts w:ascii="Merriweather" w:eastAsia="Times New Roman" w:hAnsi="Merriweather" w:cs="Times New Roman"/>
                <w:color w:val="333333"/>
              </w:rPr>
              <w:t> (2023).</w:t>
            </w:r>
          </w:p>
        </w:tc>
      </w:tr>
      <w:tr w:rsidR="009D224B" w14:paraId="3C8FA87F" w14:textId="77777777" w:rsidTr="004E1C22">
        <w:tc>
          <w:tcPr>
            <w:tcW w:w="4675" w:type="dxa"/>
          </w:tcPr>
          <w:p w14:paraId="4A6327ED"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In general, Rabbi Ishmael and Rabbi Akiva appear as literary characters in these works; these references do not preserve ancient traditions in their names.</w:t>
            </w:r>
          </w:p>
          <w:p w14:paraId="112936E9" w14:textId="77777777" w:rsidR="009D224B" w:rsidRPr="004E1C22" w:rsidRDefault="009D224B" w:rsidP="004E1C22">
            <w:pPr>
              <w:spacing w:line="276" w:lineRule="auto"/>
              <w:rPr>
                <w:rFonts w:asciiTheme="minorBidi" w:hAnsiTheme="minorBidi"/>
              </w:rPr>
            </w:pPr>
          </w:p>
        </w:tc>
        <w:tc>
          <w:tcPr>
            <w:tcW w:w="4675" w:type="dxa"/>
          </w:tcPr>
          <w:p w14:paraId="752C38E5" w14:textId="6C37F7BE" w:rsidR="009D224B" w:rsidRDefault="00B0658F" w:rsidP="004E1C22">
            <w:pPr>
              <w:bidi/>
              <w:spacing w:line="276" w:lineRule="auto"/>
              <w:rPr>
                <w:rFonts w:asciiTheme="minorBidi" w:hAnsiTheme="minorBidi"/>
                <w:rtl/>
              </w:rPr>
            </w:pPr>
            <w:r>
              <w:rPr>
                <w:rFonts w:asciiTheme="minorBidi" w:hAnsiTheme="minorBidi" w:hint="cs"/>
                <w:rtl/>
              </w:rPr>
              <w:t>[3] ככלל, רבי ישמעאל ורבי עקיבא מופיעים בחיבורים אלו כדמויות ספרותיות; אין כאן שקיעים של מסורות עתיקות משמם.</w:t>
            </w:r>
          </w:p>
        </w:tc>
      </w:tr>
      <w:tr w:rsidR="009D224B" w14:paraId="34CA7BC8" w14:textId="77777777" w:rsidTr="004E1C22">
        <w:tc>
          <w:tcPr>
            <w:tcW w:w="4675" w:type="dxa"/>
          </w:tcPr>
          <w:p w14:paraId="11288DE2"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The Hebrew here is from MS Vatican 228, and follows the transcription found in Peter Schäfer, </w:t>
            </w:r>
            <w:r w:rsidRPr="00064956">
              <w:rPr>
                <w:rFonts w:ascii="Merriweather" w:eastAsia="Times New Roman" w:hAnsi="Merriweather" w:cs="Times New Roman"/>
                <w:color w:val="333333"/>
                <w:rtl/>
              </w:rPr>
              <w:t>סינופסוס לספרות ההיכלות</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Texte und </w:t>
            </w:r>
            <w:proofErr w:type="spellStart"/>
            <w:r w:rsidRPr="00064956">
              <w:rPr>
                <w:rFonts w:ascii="Merriweather" w:eastAsia="Times New Roman" w:hAnsi="Merriweather" w:cs="Times New Roman"/>
                <w:color w:val="333333"/>
              </w:rPr>
              <w:t>Studien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zum</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Antiken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Judentum</w:t>
            </w:r>
            <w:proofErr w:type="spellEnd"/>
            <w:r w:rsidRPr="00064956">
              <w:rPr>
                <w:rFonts w:ascii="Merriweather" w:eastAsia="Times New Roman" w:hAnsi="Merriweather" w:cs="Times New Roman"/>
                <w:color w:val="333333"/>
              </w:rPr>
              <w:t xml:space="preserve"> 2 (Tübingen: Mohr </w:t>
            </w:r>
            <w:proofErr w:type="spellStart"/>
            <w:r w:rsidRPr="00064956">
              <w:rPr>
                <w:rFonts w:ascii="Merriweather" w:eastAsia="Times New Roman" w:hAnsi="Merriweather" w:cs="Times New Roman"/>
                <w:color w:val="333333"/>
              </w:rPr>
              <w:t>Siebeck</w:t>
            </w:r>
            <w:proofErr w:type="spellEnd"/>
            <w:r w:rsidRPr="00064956">
              <w:rPr>
                <w:rFonts w:ascii="Merriweather" w:eastAsia="Times New Roman" w:hAnsi="Merriweather" w:cs="Times New Roman"/>
                <w:color w:val="333333"/>
              </w:rPr>
              <w:t xml:space="preserve">, 1981), §313–314. For a more accessible version, see </w:t>
            </w:r>
            <w:r w:rsidRPr="00064956">
              <w:rPr>
                <w:rFonts w:ascii="Merriweather" w:eastAsia="Times New Roman" w:hAnsi="Merriweather" w:cs="Times New Roman"/>
                <w:color w:val="333333"/>
                <w:rtl/>
              </w:rPr>
              <w:t>ספר ילקוט הרועים הגדול</w:t>
            </w:r>
            <w:r w:rsidRPr="00064956">
              <w:rPr>
                <w:rFonts w:ascii="Merriweather" w:eastAsia="Times New Roman" w:hAnsi="Merriweather" w:cs="Times New Roman"/>
                <w:i/>
                <w:iCs/>
                <w:color w:val="333333"/>
              </w:rPr>
              <w:t> </w:t>
            </w:r>
            <w:r w:rsidRPr="00064956">
              <w:rPr>
                <w:rFonts w:ascii="Merriweather" w:eastAsia="Times New Roman" w:hAnsi="Merriweather" w:cs="Times New Roman"/>
                <w:color w:val="333333"/>
              </w:rPr>
              <w:t>(Jerusalem: Nezer Shraga, 2016), 122 [col. 2]. The emendations follow Michael Swartz, </w:t>
            </w:r>
            <w:r w:rsidRPr="00064956">
              <w:rPr>
                <w:rFonts w:ascii="Merriweather" w:eastAsia="Times New Roman" w:hAnsi="Merriweather" w:cs="Times New Roman"/>
                <w:i/>
                <w:iCs/>
                <w:color w:val="333333"/>
              </w:rPr>
              <w:t>Scholastic Magic: Ritual and Revelation in Early Jewish Mysticism</w:t>
            </w:r>
            <w:r w:rsidRPr="00064956">
              <w:rPr>
                <w:rFonts w:ascii="Merriweather" w:eastAsia="Times New Roman" w:hAnsi="Merriweather" w:cs="Times New Roman"/>
                <w:color w:val="333333"/>
              </w:rPr>
              <w:t> (Princeton, NJ: Princeton University Press, 1996), 69–70. The English follows James R.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 Major Texts of Merkavah Mysticism</w:t>
            </w:r>
            <w:r w:rsidRPr="00064956">
              <w:rPr>
                <w:rFonts w:ascii="Merriweather" w:eastAsia="Times New Roman" w:hAnsi="Merriweather" w:cs="Times New Roman"/>
                <w:color w:val="333333"/>
              </w:rPr>
              <w:t>, Supplements to the Journal of Jewish Thought and Philosophy 20 (Leiden: Brill, 2013), 350–351, with slight adjustments.</w:t>
            </w:r>
          </w:p>
          <w:p w14:paraId="62441A2E" w14:textId="77777777" w:rsidR="009D224B" w:rsidRPr="004E1C22" w:rsidRDefault="009D224B" w:rsidP="004E1C22">
            <w:pPr>
              <w:spacing w:line="276" w:lineRule="auto"/>
              <w:rPr>
                <w:rFonts w:asciiTheme="minorBidi" w:hAnsiTheme="minorBidi"/>
              </w:rPr>
            </w:pPr>
          </w:p>
        </w:tc>
        <w:tc>
          <w:tcPr>
            <w:tcW w:w="4675" w:type="dxa"/>
          </w:tcPr>
          <w:p w14:paraId="0124A49E" w14:textId="77777777" w:rsidR="007E1DC2" w:rsidRDefault="00B0658F" w:rsidP="004E1C22">
            <w:pPr>
              <w:bidi/>
              <w:spacing w:line="276" w:lineRule="auto"/>
              <w:rPr>
                <w:rFonts w:asciiTheme="minorBidi" w:hAnsiTheme="minorBidi"/>
                <w:rtl/>
              </w:rPr>
            </w:pPr>
            <w:r>
              <w:rPr>
                <w:rFonts w:asciiTheme="minorBidi" w:hAnsiTheme="minorBidi" w:hint="cs"/>
                <w:rtl/>
              </w:rPr>
              <w:t xml:space="preserve">[4] </w:t>
            </w:r>
            <w:r w:rsidR="007E1DC2">
              <w:rPr>
                <w:rFonts w:asciiTheme="minorBidi" w:hAnsiTheme="minorBidi" w:hint="cs"/>
                <w:rtl/>
              </w:rPr>
              <w:t>על פי</w:t>
            </w:r>
            <w:r>
              <w:rPr>
                <w:rFonts w:asciiTheme="minorBidi" w:hAnsiTheme="minorBidi" w:hint="cs"/>
                <w:rtl/>
              </w:rPr>
              <w:t xml:space="preserve"> כת"י </w:t>
            </w:r>
            <w:r w:rsidR="007E1DC2">
              <w:rPr>
                <w:rFonts w:asciiTheme="minorBidi" w:hAnsiTheme="minorBidi" w:hint="cs"/>
                <w:rtl/>
              </w:rPr>
              <w:t>וטיקן 228, מתוך:</w:t>
            </w:r>
          </w:p>
          <w:p w14:paraId="3CBB9262" w14:textId="0F31B65B" w:rsidR="007E1DC2" w:rsidRDefault="007E1DC2" w:rsidP="007E1DC2">
            <w:pPr>
              <w:spacing w:line="276" w:lineRule="auto"/>
              <w:rPr>
                <w:rFonts w:asciiTheme="minorBidi" w:hAnsiTheme="minorBidi"/>
              </w:rPr>
            </w:pPr>
            <w:r w:rsidRPr="00064956">
              <w:rPr>
                <w:rFonts w:ascii="Merriweather" w:eastAsia="Times New Roman" w:hAnsi="Merriweather" w:cs="Times New Roman"/>
                <w:color w:val="333333"/>
              </w:rPr>
              <w:t xml:space="preserve">Peter Schäfer, </w:t>
            </w:r>
            <w:r w:rsidRPr="00064956">
              <w:rPr>
                <w:rFonts w:ascii="Merriweather" w:eastAsia="Times New Roman" w:hAnsi="Merriweather" w:cs="Times New Roman"/>
                <w:color w:val="333333"/>
                <w:rtl/>
              </w:rPr>
              <w:t>סינופס</w:t>
            </w:r>
            <w:r w:rsidR="00475E75">
              <w:rPr>
                <w:rFonts w:ascii="Merriweather" w:eastAsia="Times New Roman" w:hAnsi="Merriweather" w:cs="Times New Roman" w:hint="cs"/>
                <w:color w:val="333333"/>
                <w:rtl/>
              </w:rPr>
              <w:t>י</w:t>
            </w:r>
            <w:r w:rsidRPr="00064956">
              <w:rPr>
                <w:rFonts w:ascii="Merriweather" w:eastAsia="Times New Roman" w:hAnsi="Merriweather" w:cs="Times New Roman"/>
                <w:color w:val="333333"/>
                <w:rtl/>
              </w:rPr>
              <w:t>ס לספרות ההיכלות</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Texte und </w:t>
            </w:r>
            <w:proofErr w:type="spellStart"/>
            <w:r w:rsidRPr="00064956">
              <w:rPr>
                <w:rFonts w:ascii="Merriweather" w:eastAsia="Times New Roman" w:hAnsi="Merriweather" w:cs="Times New Roman"/>
                <w:color w:val="333333"/>
              </w:rPr>
              <w:t>Studien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zum</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Antiken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Judentum</w:t>
            </w:r>
            <w:proofErr w:type="spellEnd"/>
            <w:r w:rsidRPr="00064956">
              <w:rPr>
                <w:rFonts w:ascii="Merriweather" w:eastAsia="Times New Roman" w:hAnsi="Merriweather" w:cs="Times New Roman"/>
                <w:color w:val="333333"/>
              </w:rPr>
              <w:t xml:space="preserve"> 2 (Tübingen: Mohr </w:t>
            </w:r>
            <w:proofErr w:type="spellStart"/>
            <w:r w:rsidRPr="00064956">
              <w:rPr>
                <w:rFonts w:ascii="Merriweather" w:eastAsia="Times New Roman" w:hAnsi="Merriweather" w:cs="Times New Roman"/>
                <w:color w:val="333333"/>
              </w:rPr>
              <w:t>Siebeck</w:t>
            </w:r>
            <w:proofErr w:type="spellEnd"/>
            <w:r w:rsidRPr="00064956">
              <w:rPr>
                <w:rFonts w:ascii="Merriweather" w:eastAsia="Times New Roman" w:hAnsi="Merriweather" w:cs="Times New Roman"/>
                <w:color w:val="333333"/>
              </w:rPr>
              <w:t xml:space="preserve">, 1981), §313–314. </w:t>
            </w:r>
          </w:p>
          <w:p w14:paraId="573B4ACF" w14:textId="77777777" w:rsidR="007E1DC2" w:rsidRDefault="007E1DC2" w:rsidP="007E1DC2">
            <w:pPr>
              <w:bidi/>
              <w:spacing w:line="276" w:lineRule="auto"/>
              <w:rPr>
                <w:rFonts w:asciiTheme="minorBidi" w:hAnsiTheme="minorBidi"/>
                <w:rtl/>
                <w:lang w:val="fr-FR"/>
              </w:rPr>
            </w:pPr>
            <w:r>
              <w:rPr>
                <w:rFonts w:asciiTheme="minorBidi" w:hAnsiTheme="minorBidi" w:hint="cs"/>
                <w:rtl/>
                <w:lang w:val="fr-FR"/>
              </w:rPr>
              <w:t>לגירסה נגישה יותר, ראו ספר ילקוט הרועים הגדול (ירושלים: נזר שרגא, תשע"ו), עמ' 122 טור ב. ההגהות על פי:</w:t>
            </w:r>
          </w:p>
          <w:p w14:paraId="69AD34AB" w14:textId="324E8D72" w:rsidR="009D224B" w:rsidRPr="007E1DC2" w:rsidRDefault="007E1DC2" w:rsidP="007E1DC2">
            <w:pPr>
              <w:spacing w:line="276" w:lineRule="auto"/>
              <w:rPr>
                <w:rFonts w:asciiTheme="minorBidi" w:hAnsiTheme="minorBidi"/>
              </w:rPr>
            </w:pPr>
            <w:r>
              <w:rPr>
                <w:rFonts w:asciiTheme="minorBidi" w:hAnsiTheme="minorBidi" w:hint="cs"/>
                <w:rtl/>
              </w:rPr>
              <w:t xml:space="preserve"> </w:t>
            </w:r>
            <w:r w:rsidRPr="00064956">
              <w:rPr>
                <w:rFonts w:ascii="Merriweather" w:eastAsia="Times New Roman" w:hAnsi="Merriweather" w:cs="Times New Roman"/>
                <w:color w:val="333333"/>
              </w:rPr>
              <w:t>Michael Swartz, </w:t>
            </w:r>
            <w:r w:rsidRPr="00064956">
              <w:rPr>
                <w:rFonts w:ascii="Merriweather" w:eastAsia="Times New Roman" w:hAnsi="Merriweather" w:cs="Times New Roman"/>
                <w:i/>
                <w:iCs/>
                <w:color w:val="333333"/>
              </w:rPr>
              <w:t>Scholastic Magic: Ritual and Revelation in Early Jewish Mysticism</w:t>
            </w:r>
            <w:r w:rsidRPr="00064956">
              <w:rPr>
                <w:rFonts w:ascii="Merriweather" w:eastAsia="Times New Roman" w:hAnsi="Merriweather" w:cs="Times New Roman"/>
                <w:color w:val="333333"/>
              </w:rPr>
              <w:t> (Princeton, NJ: Princeton University Press, 1996), 69–70.</w:t>
            </w:r>
          </w:p>
        </w:tc>
      </w:tr>
      <w:tr w:rsidR="000344EF" w14:paraId="1EF70F88" w14:textId="77777777" w:rsidTr="004E1C22">
        <w:tc>
          <w:tcPr>
            <w:tcW w:w="4675" w:type="dxa"/>
          </w:tcPr>
          <w:p w14:paraId="18EE8F6F"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The language here channels that of Ezekiel, whose opening vision is the source of the </w:t>
            </w:r>
            <w:proofErr w:type="spellStart"/>
            <w:r w:rsidRPr="00064956">
              <w:rPr>
                <w:rFonts w:ascii="Merriweather" w:eastAsia="Times New Roman" w:hAnsi="Merriweather" w:cs="Times New Roman"/>
                <w:color w:val="333333"/>
              </w:rPr>
              <w:t>Maaseh</w:t>
            </w:r>
            <w:proofErr w:type="spellEnd"/>
            <w:r w:rsidRPr="00064956">
              <w:rPr>
                <w:rFonts w:ascii="Merriweather" w:eastAsia="Times New Roman" w:hAnsi="Merriweather" w:cs="Times New Roman"/>
                <w:color w:val="333333"/>
              </w:rPr>
              <w:t xml:space="preserve"> Merkavah (the vision of the divine chariot).</w:t>
            </w:r>
          </w:p>
          <w:p w14:paraId="7D36E651" w14:textId="77777777" w:rsidR="000344EF" w:rsidRPr="004E1C22" w:rsidRDefault="000344EF" w:rsidP="004E1C22">
            <w:pPr>
              <w:spacing w:line="276" w:lineRule="auto"/>
              <w:rPr>
                <w:rFonts w:asciiTheme="minorBidi" w:hAnsiTheme="minorBidi"/>
              </w:rPr>
            </w:pPr>
          </w:p>
        </w:tc>
        <w:tc>
          <w:tcPr>
            <w:tcW w:w="4675" w:type="dxa"/>
          </w:tcPr>
          <w:p w14:paraId="3E2EA830" w14:textId="6FB82CAA" w:rsidR="000344EF" w:rsidRDefault="007E1DC2" w:rsidP="004E1C22">
            <w:pPr>
              <w:bidi/>
              <w:spacing w:line="276" w:lineRule="auto"/>
              <w:rPr>
                <w:rFonts w:asciiTheme="minorBidi" w:hAnsiTheme="minorBidi"/>
                <w:rtl/>
              </w:rPr>
            </w:pPr>
            <w:r>
              <w:rPr>
                <w:rFonts w:asciiTheme="minorBidi" w:hAnsiTheme="minorBidi" w:hint="cs"/>
                <w:rtl/>
              </w:rPr>
              <w:t>[5] הלשון היא פראפראזה על יחזקאל, שחזונו הראשון הוא המקור למעשה מרכבה.</w:t>
            </w:r>
          </w:p>
        </w:tc>
      </w:tr>
      <w:tr w:rsidR="000344EF" w14:paraId="7789E069" w14:textId="77777777" w:rsidTr="004E1C22">
        <w:tc>
          <w:tcPr>
            <w:tcW w:w="4675" w:type="dxa"/>
          </w:tcPr>
          <w:p w14:paraId="0728F449"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Pr>
                <w:rFonts w:asciiTheme="minorBidi" w:hAnsiTheme="minorBidi"/>
              </w:rPr>
              <w:lastRenderedPageBreak/>
              <w:tab/>
            </w:r>
            <w:r w:rsidRPr="00064956">
              <w:rPr>
                <w:rFonts w:ascii="Merriweather" w:eastAsia="Times New Roman" w:hAnsi="Merriweather" w:cs="Times New Roman"/>
                <w:color w:val="333333"/>
              </w:rPr>
              <w:t>The final word </w:t>
            </w:r>
            <w:r w:rsidRPr="00064956">
              <w:rPr>
                <w:rFonts w:ascii="Merriweather" w:eastAsia="Times New Roman" w:hAnsi="Merriweather" w:cs="Times New Roman"/>
                <w:i/>
                <w:iCs/>
                <w:color w:val="333333"/>
              </w:rPr>
              <w:t>shalom</w:t>
            </w:r>
            <w:r w:rsidRPr="00064956">
              <w:rPr>
                <w:rFonts w:ascii="Merriweather" w:eastAsia="Times New Roman" w:hAnsi="Merriweather" w:cs="Times New Roman"/>
                <w:color w:val="333333"/>
              </w:rPr>
              <w:t> here is difficult to translate. I have followed Davila’s suggestion, but there are many other possibilities, including scribal error. Swartz renders the phrase “a totally dark house.”</w:t>
            </w:r>
          </w:p>
          <w:p w14:paraId="0AAD69DA" w14:textId="493042E6" w:rsidR="000344EF" w:rsidRPr="004E1C22" w:rsidRDefault="000344EF" w:rsidP="000344EF">
            <w:pPr>
              <w:tabs>
                <w:tab w:val="left" w:pos="1216"/>
              </w:tabs>
              <w:spacing w:line="276" w:lineRule="auto"/>
              <w:rPr>
                <w:rFonts w:asciiTheme="minorBidi" w:hAnsiTheme="minorBidi"/>
              </w:rPr>
            </w:pPr>
          </w:p>
        </w:tc>
        <w:tc>
          <w:tcPr>
            <w:tcW w:w="4675" w:type="dxa"/>
          </w:tcPr>
          <w:p w14:paraId="7279CB9A" w14:textId="77777777" w:rsidR="000344EF" w:rsidRDefault="007E1DC2" w:rsidP="004E1C22">
            <w:pPr>
              <w:bidi/>
              <w:spacing w:line="276" w:lineRule="auto"/>
              <w:rPr>
                <w:rFonts w:asciiTheme="minorBidi" w:hAnsiTheme="minorBidi"/>
                <w:rtl/>
              </w:rPr>
            </w:pPr>
            <w:r>
              <w:rPr>
                <w:rFonts w:asciiTheme="minorBidi" w:hAnsiTheme="minorBidi" w:hint="cs"/>
                <w:rtl/>
              </w:rPr>
              <w:t>[6] המילה החותמת, שלום, קשה להסבר. אחת הפרשנויות למילה היא "בית אפל [ששורר בו] שלום", כלומר בחדר חשוך ושקט. פרשנות זו נסמכת על פרשנותו של ג'יימס דווילה:</w:t>
            </w:r>
          </w:p>
          <w:p w14:paraId="0092DCB7" w14:textId="77777777" w:rsidR="007E1DC2" w:rsidRDefault="007E1DC2" w:rsidP="007E1DC2">
            <w:pPr>
              <w:spacing w:line="276" w:lineRule="auto"/>
              <w:rPr>
                <w:rFonts w:asciiTheme="minorBidi" w:hAnsiTheme="minorBidi"/>
              </w:rPr>
            </w:pPr>
            <w:r w:rsidRPr="00064956">
              <w:rPr>
                <w:rFonts w:ascii="Merriweather" w:eastAsia="Times New Roman" w:hAnsi="Merriweather" w:cs="Times New Roman"/>
                <w:color w:val="333333"/>
              </w:rPr>
              <w:t>James R.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 Major Texts of Merkavah Mysticism</w:t>
            </w:r>
            <w:r w:rsidRPr="00064956">
              <w:rPr>
                <w:rFonts w:ascii="Merriweather" w:eastAsia="Times New Roman" w:hAnsi="Merriweather" w:cs="Times New Roman"/>
                <w:color w:val="333333"/>
              </w:rPr>
              <w:t>, Supplements to the Journal of Jewish Thought and Philosophy 20 (Leiden: Brill, 2013), 350–351</w:t>
            </w:r>
            <w:r>
              <w:rPr>
                <w:rFonts w:asciiTheme="minorBidi" w:hAnsiTheme="minorBidi"/>
              </w:rPr>
              <w:t>.</w:t>
            </w:r>
          </w:p>
          <w:p w14:paraId="39C28C37" w14:textId="2A674D75" w:rsidR="007E1DC2" w:rsidRPr="007E1DC2" w:rsidRDefault="007E1DC2" w:rsidP="007E1DC2">
            <w:pPr>
              <w:bidi/>
              <w:spacing w:line="276" w:lineRule="auto"/>
              <w:rPr>
                <w:rFonts w:asciiTheme="minorBidi" w:hAnsiTheme="minorBidi"/>
                <w:rtl/>
              </w:rPr>
            </w:pPr>
            <w:r>
              <w:rPr>
                <w:rFonts w:asciiTheme="minorBidi" w:hAnsiTheme="minorBidi" w:hint="cs"/>
                <w:rtl/>
              </w:rPr>
              <w:t xml:space="preserve">מלבד אפשרות זו עומדות אפשרויות נוספות, ובכללן טעות סופר. שוורץ (ראו הערה 4) מפרש "בית </w:t>
            </w:r>
            <w:r w:rsidR="0029732C">
              <w:rPr>
                <w:rFonts w:asciiTheme="minorBidi" w:hAnsiTheme="minorBidi" w:hint="cs"/>
                <w:rtl/>
              </w:rPr>
              <w:t>חשוך</w:t>
            </w:r>
            <w:r>
              <w:rPr>
                <w:rFonts w:asciiTheme="minorBidi" w:hAnsiTheme="minorBidi" w:hint="cs"/>
                <w:rtl/>
              </w:rPr>
              <w:t xml:space="preserve"> </w:t>
            </w:r>
            <w:r w:rsidR="0029732C">
              <w:rPr>
                <w:rFonts w:asciiTheme="minorBidi" w:hAnsiTheme="minorBidi" w:hint="cs"/>
                <w:rtl/>
              </w:rPr>
              <w:t>לחלוטין</w:t>
            </w:r>
            <w:r>
              <w:rPr>
                <w:rFonts w:asciiTheme="minorBidi" w:hAnsiTheme="minorBidi" w:hint="cs"/>
                <w:rtl/>
              </w:rPr>
              <w:t>".</w:t>
            </w:r>
          </w:p>
        </w:tc>
      </w:tr>
      <w:tr w:rsidR="000344EF" w14:paraId="13FCCF9E" w14:textId="77777777" w:rsidTr="004E1C22">
        <w:tc>
          <w:tcPr>
            <w:tcW w:w="4675" w:type="dxa"/>
          </w:tcPr>
          <w:p w14:paraId="281CC950"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The Hebrew here follows MS N8128 as transcribed in Schäfer,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§424. For a more accessible version, see </w:t>
            </w:r>
            <w:r w:rsidRPr="00064956">
              <w:rPr>
                <w:rFonts w:ascii="Merriweather" w:eastAsia="Times New Roman" w:hAnsi="Merriweather" w:cs="Times New Roman"/>
                <w:color w:val="333333"/>
                <w:rtl/>
              </w:rPr>
              <w:t>ספר ילקוט הרועים הגדול, 72</w:t>
            </w:r>
            <w:r w:rsidRPr="00064956">
              <w:rPr>
                <w:rFonts w:ascii="Merriweather" w:eastAsia="Times New Roman" w:hAnsi="Merriweather" w:cs="Times New Roman"/>
                <w:color w:val="333333"/>
              </w:rPr>
              <w:t>. The English follows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w:t>
            </w:r>
            <w:r w:rsidRPr="00064956">
              <w:rPr>
                <w:rFonts w:ascii="Merriweather" w:eastAsia="Times New Roman" w:hAnsi="Merriweather" w:cs="Times New Roman"/>
                <w:color w:val="333333"/>
              </w:rPr>
              <w:t>, 241–242 with some adjustments.</w:t>
            </w:r>
          </w:p>
          <w:p w14:paraId="6A3ECA21" w14:textId="77777777" w:rsidR="000344EF" w:rsidRPr="004E1C22" w:rsidRDefault="000344EF" w:rsidP="000344EF">
            <w:pPr>
              <w:spacing w:line="276" w:lineRule="auto"/>
              <w:ind w:firstLine="720"/>
              <w:rPr>
                <w:rFonts w:asciiTheme="minorBidi" w:hAnsiTheme="minorBidi"/>
              </w:rPr>
            </w:pPr>
          </w:p>
        </w:tc>
        <w:tc>
          <w:tcPr>
            <w:tcW w:w="4675" w:type="dxa"/>
          </w:tcPr>
          <w:p w14:paraId="05DD406A" w14:textId="187D50BC" w:rsidR="000344EF" w:rsidRPr="00475E75" w:rsidRDefault="007E1DC2" w:rsidP="004E1C22">
            <w:pPr>
              <w:bidi/>
              <w:spacing w:line="276" w:lineRule="auto"/>
              <w:rPr>
                <w:rFonts w:asciiTheme="minorBidi" w:hAnsiTheme="minorBidi"/>
                <w:rtl/>
                <w:lang w:val="fr-FR"/>
              </w:rPr>
            </w:pPr>
            <w:r>
              <w:rPr>
                <w:rFonts w:asciiTheme="minorBidi" w:hAnsiTheme="minorBidi" w:hint="cs"/>
                <w:rtl/>
              </w:rPr>
              <w:t xml:space="preserve">[7] </w:t>
            </w:r>
            <w:r w:rsidR="00475E75">
              <w:rPr>
                <w:rFonts w:asciiTheme="minorBidi" w:hAnsiTheme="minorBidi" w:hint="cs"/>
                <w:rtl/>
              </w:rPr>
              <w:t xml:space="preserve">על פי כת"י </w:t>
            </w:r>
            <w:r w:rsidR="00475E75">
              <w:rPr>
                <w:rFonts w:asciiTheme="minorBidi" w:hAnsiTheme="minorBidi"/>
              </w:rPr>
              <w:t>N8128</w:t>
            </w:r>
            <w:r w:rsidR="00475E75">
              <w:rPr>
                <w:rFonts w:asciiTheme="minorBidi" w:hAnsiTheme="minorBidi" w:hint="cs"/>
                <w:rtl/>
                <w:lang w:val="fr-FR"/>
              </w:rPr>
              <w:t xml:space="preserve">, כפי המובא אצל שפר, סינופסיס לספרות ההיכלות, סעיף 424. לגירסה נגישה יותר, ראו </w:t>
            </w:r>
            <w:r w:rsidR="00475E75" w:rsidRPr="0029732C">
              <w:rPr>
                <w:rFonts w:asciiTheme="minorBidi" w:hAnsiTheme="minorBidi"/>
                <w:rtl/>
                <w:lang w:val="fr-FR"/>
              </w:rPr>
              <w:t>ספר ילקוט הרועים הגדול, 72</w:t>
            </w:r>
            <w:r w:rsidR="00475E75">
              <w:rPr>
                <w:rFonts w:asciiTheme="minorBidi" w:hAnsiTheme="minorBidi" w:hint="cs"/>
                <w:rtl/>
                <w:lang w:val="fr-FR"/>
              </w:rPr>
              <w:t>.</w:t>
            </w:r>
          </w:p>
        </w:tc>
      </w:tr>
      <w:tr w:rsidR="000344EF" w14:paraId="6EE6E840" w14:textId="77777777" w:rsidTr="004E1C22">
        <w:tc>
          <w:tcPr>
            <w:tcW w:w="4675" w:type="dxa"/>
          </w:tcPr>
          <w:p w14:paraId="42082B98" w14:textId="0ECEA4E6"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This is the text in MS </w:t>
            </w:r>
            <w:r w:rsidR="00463EAB">
              <w:rPr>
                <w:rFonts w:ascii="Merriweather" w:eastAsia="Times New Roman" w:hAnsi="Merriweather" w:cs="Times New Roman"/>
                <w:color w:val="333333"/>
              </w:rPr>
              <w:t>M40</w:t>
            </w:r>
            <w:r w:rsidRPr="00064956">
              <w:rPr>
                <w:rFonts w:ascii="Merriweather" w:eastAsia="Times New Roman" w:hAnsi="Merriweather" w:cs="Times New Roman"/>
                <w:color w:val="333333"/>
              </w:rPr>
              <w:t xml:space="preserve"> and the printed edition.</w:t>
            </w:r>
          </w:p>
          <w:p w14:paraId="57A7A849" w14:textId="77777777" w:rsidR="000344EF" w:rsidRPr="004E1C22" w:rsidRDefault="000344EF" w:rsidP="004E1C22">
            <w:pPr>
              <w:spacing w:line="276" w:lineRule="auto"/>
              <w:rPr>
                <w:rFonts w:asciiTheme="minorBidi" w:hAnsiTheme="minorBidi"/>
              </w:rPr>
            </w:pPr>
          </w:p>
        </w:tc>
        <w:tc>
          <w:tcPr>
            <w:tcW w:w="4675" w:type="dxa"/>
          </w:tcPr>
          <w:p w14:paraId="55EFE311" w14:textId="6FF69A53" w:rsidR="000344EF" w:rsidRPr="00463EAB" w:rsidRDefault="00475E75" w:rsidP="004E1C22">
            <w:pPr>
              <w:bidi/>
              <w:spacing w:line="276" w:lineRule="auto"/>
              <w:rPr>
                <w:rFonts w:asciiTheme="minorBidi" w:hAnsiTheme="minorBidi"/>
                <w:rtl/>
                <w:lang w:val="fr-FR"/>
              </w:rPr>
            </w:pPr>
            <w:r>
              <w:rPr>
                <w:rFonts w:asciiTheme="minorBidi" w:hAnsiTheme="minorBidi" w:hint="cs"/>
                <w:rtl/>
              </w:rPr>
              <w:t>[8] כך בכת"</w:t>
            </w:r>
            <w:r w:rsidR="00463EAB">
              <w:rPr>
                <w:rFonts w:asciiTheme="minorBidi" w:hAnsiTheme="minorBidi" w:hint="cs"/>
                <w:rtl/>
              </w:rPr>
              <w:t xml:space="preserve">י </w:t>
            </w:r>
            <w:r w:rsidR="00463EAB">
              <w:rPr>
                <w:rFonts w:asciiTheme="minorBidi" w:hAnsiTheme="minorBidi"/>
              </w:rPr>
              <w:t>M40</w:t>
            </w:r>
            <w:r w:rsidR="00463EAB">
              <w:rPr>
                <w:rFonts w:asciiTheme="minorBidi" w:hAnsiTheme="minorBidi" w:hint="cs"/>
                <w:rtl/>
                <w:lang w:val="fr-FR"/>
              </w:rPr>
              <w:t xml:space="preserve"> ובגירסה המודפסת.</w:t>
            </w:r>
          </w:p>
        </w:tc>
      </w:tr>
      <w:tr w:rsidR="000344EF" w14:paraId="3C0E756A" w14:textId="77777777" w:rsidTr="004E1C22">
        <w:tc>
          <w:tcPr>
            <w:tcW w:w="4675" w:type="dxa"/>
          </w:tcPr>
          <w:p w14:paraId="2EFEA7EE"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The text is playing off the contrast in the poetic opening of Moses’ song:</w:t>
            </w:r>
          </w:p>
          <w:p w14:paraId="7A7D2029"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vertAlign w:val="superscript"/>
                <w:rtl/>
              </w:rPr>
              <w:t>דברים לב:א</w:t>
            </w:r>
            <w:r w:rsidRPr="00064956">
              <w:rPr>
                <w:rFonts w:ascii="Merriweather" w:eastAsia="Times New Roman" w:hAnsi="Merriweather" w:cs="Times New Roman"/>
                <w:color w:val="333333"/>
                <w:rtl/>
              </w:rPr>
              <w:t> הַאֲזִינוּ הַשָּׁמַיִם וַאֲדַבֵּרָה וְתִשְׁמַע הָאָרֶץ אִמְרֵי פִי.</w:t>
            </w:r>
          </w:p>
          <w:p w14:paraId="2D47C8C5"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35EDFB6B"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proofErr w:type="spellStart"/>
            <w:r w:rsidRPr="00064956">
              <w:rPr>
                <w:rFonts w:ascii="Merriweather" w:eastAsia="Times New Roman" w:hAnsi="Merriweather" w:cs="Times New Roman"/>
                <w:color w:val="333333"/>
                <w:vertAlign w:val="superscript"/>
              </w:rPr>
              <w:t>Deut</w:t>
            </w:r>
            <w:proofErr w:type="spellEnd"/>
            <w:r w:rsidRPr="00064956">
              <w:rPr>
                <w:rFonts w:ascii="Merriweather" w:eastAsia="Times New Roman" w:hAnsi="Merriweather" w:cs="Times New Roman"/>
                <w:color w:val="333333"/>
                <w:vertAlign w:val="superscript"/>
              </w:rPr>
              <w:t xml:space="preserve"> 32:1</w:t>
            </w:r>
            <w:r w:rsidRPr="00064956">
              <w:rPr>
                <w:rFonts w:ascii="Merriweather" w:eastAsia="Times New Roman" w:hAnsi="Merriweather" w:cs="Times New Roman"/>
                <w:color w:val="333333"/>
              </w:rPr>
              <w:t> Give ear, O heavens, let me speak; Let the earth hear the words I utter!</w:t>
            </w:r>
          </w:p>
          <w:p w14:paraId="05D30726" w14:textId="77777777" w:rsidR="000344EF" w:rsidRPr="00064956" w:rsidRDefault="000344EF" w:rsidP="000344EF">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Compare the treatment in Midrash </w:t>
            </w:r>
            <w:proofErr w:type="spellStart"/>
            <w:r w:rsidRPr="00064956">
              <w:rPr>
                <w:rFonts w:ascii="Merriweather" w:eastAsia="Times New Roman" w:hAnsi="Merriweather" w:cs="Times New Roman"/>
                <w:color w:val="333333"/>
              </w:rPr>
              <w:t>Tannaim</w:t>
            </w:r>
            <w:proofErr w:type="spellEnd"/>
            <w:r w:rsidRPr="00064956">
              <w:rPr>
                <w:rFonts w:ascii="Merriweather" w:eastAsia="Times New Roman" w:hAnsi="Merriweather" w:cs="Times New Roman"/>
                <w:color w:val="333333"/>
              </w:rPr>
              <w:t xml:space="preserve"> on Deuteronomy (Hoffmann ed.):</w:t>
            </w:r>
          </w:p>
          <w:p w14:paraId="0BC5F707"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"האזינו השמ[ים] ואד[ברה]"—לפי שהיה משה קרוב לשמים היה אומ[ר] האזי[נו] השמ[ים].</w:t>
            </w:r>
          </w:p>
          <w:p w14:paraId="44A28030"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lastRenderedPageBreak/>
              <w:t> </w:t>
            </w:r>
          </w:p>
          <w:p w14:paraId="291C9791"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“Give ear, O heavens, let me speak”—since Moses was close to the heavens [on the mountain], he said “give </w:t>
            </w:r>
            <w:proofErr w:type="gramStart"/>
            <w:r w:rsidRPr="00064956">
              <w:rPr>
                <w:rFonts w:ascii="Merriweather" w:eastAsia="Times New Roman" w:hAnsi="Merriweather" w:cs="Times New Roman"/>
                <w:color w:val="333333"/>
              </w:rPr>
              <w:t>hear</w:t>
            </w:r>
            <w:proofErr w:type="gramEnd"/>
            <w:r w:rsidRPr="00064956">
              <w:rPr>
                <w:rFonts w:ascii="Merriweather" w:eastAsia="Times New Roman" w:hAnsi="Merriweather" w:cs="Times New Roman"/>
                <w:color w:val="333333"/>
              </w:rPr>
              <w:t xml:space="preserve"> o heavens.”</w:t>
            </w:r>
          </w:p>
          <w:p w14:paraId="48EF5F41" w14:textId="77777777" w:rsidR="000344EF" w:rsidRPr="00064956" w:rsidRDefault="000344EF" w:rsidP="000344EF">
            <w:pPr>
              <w:shd w:val="clear" w:color="auto" w:fill="FFFFFF"/>
              <w:ind w:left="720"/>
              <w:rPr>
                <w:rFonts w:ascii="Merriweather" w:eastAsia="Times New Roman" w:hAnsi="Merriweather" w:cs="Times New Roman"/>
                <w:color w:val="333333"/>
              </w:rPr>
            </w:pPr>
            <w:r w:rsidRPr="00064956">
              <w:rPr>
                <w:rFonts w:ascii="Merriweather" w:eastAsia="Times New Roman" w:hAnsi="Merriweather" w:cs="Times New Roman"/>
                <w:color w:val="333333"/>
              </w:rPr>
              <w:t> </w:t>
            </w:r>
          </w:p>
          <w:p w14:paraId="222628B1"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"ותשמע הארץ"—לפי שהיה רחוק מן הארץ היה אומ[ר] ותש[מע] הא[רץ] אמרי פי.</w:t>
            </w:r>
          </w:p>
          <w:p w14:paraId="2CF3CD3E"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20158D2E"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“Let the earth hear”—since he was far from the ground, he said “let the earth hear the words I utter.”</w:t>
            </w:r>
          </w:p>
          <w:p w14:paraId="75D5E663" w14:textId="77777777" w:rsidR="000344EF" w:rsidRPr="00064956" w:rsidRDefault="000344EF" w:rsidP="000344EF">
            <w:pPr>
              <w:shd w:val="clear" w:color="auto" w:fill="FFFFFF"/>
              <w:ind w:left="720"/>
              <w:rPr>
                <w:rFonts w:ascii="Merriweather" w:eastAsia="Times New Roman" w:hAnsi="Merriweather" w:cs="Times New Roman"/>
                <w:color w:val="333333"/>
              </w:rPr>
            </w:pPr>
            <w:r w:rsidRPr="00064956">
              <w:rPr>
                <w:rFonts w:ascii="Merriweather" w:eastAsia="Times New Roman" w:hAnsi="Merriweather" w:cs="Times New Roman"/>
                <w:color w:val="333333"/>
              </w:rPr>
              <w:t> </w:t>
            </w:r>
          </w:p>
          <w:p w14:paraId="29F46B83"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בא ישעיה וסמך לדבר (ישעיה א ב) "שמעו שמים"—שהיה רחוק מן השמים, "והאזיני ארץ"—שהיה קרוב לארץ:</w:t>
            </w:r>
          </w:p>
          <w:p w14:paraId="20CD4AB2"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7EB75ACA"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Isaiah came and followed this approach “Let the heavens hear” for he was far from the heavens, “and give ear O land”—since he was close to the ground.</w:t>
            </w:r>
          </w:p>
          <w:p w14:paraId="265DAB18" w14:textId="77777777" w:rsidR="000344EF" w:rsidRPr="004E1C22" w:rsidRDefault="000344EF" w:rsidP="004E1C22">
            <w:pPr>
              <w:spacing w:line="276" w:lineRule="auto"/>
              <w:rPr>
                <w:rFonts w:asciiTheme="minorBidi" w:hAnsiTheme="minorBidi"/>
              </w:rPr>
            </w:pPr>
          </w:p>
        </w:tc>
        <w:tc>
          <w:tcPr>
            <w:tcW w:w="4675" w:type="dxa"/>
          </w:tcPr>
          <w:p w14:paraId="5DF5C607" w14:textId="60C1D3A7" w:rsidR="000344EF" w:rsidRDefault="00463EAB" w:rsidP="004E1C22">
            <w:pPr>
              <w:bidi/>
              <w:spacing w:line="276" w:lineRule="auto"/>
              <w:rPr>
                <w:rFonts w:asciiTheme="minorBidi" w:hAnsiTheme="minorBidi"/>
                <w:rtl/>
              </w:rPr>
            </w:pPr>
            <w:r>
              <w:rPr>
                <w:rFonts w:asciiTheme="minorBidi" w:hAnsiTheme="minorBidi" w:hint="cs"/>
                <w:rtl/>
              </w:rPr>
              <w:lastRenderedPageBreak/>
              <w:t>[9] הטקסט מתכתב ויוצר ניגוד עם פתיחת שירת האזינו:</w:t>
            </w:r>
          </w:p>
          <w:p w14:paraId="38BAF2A7" w14:textId="77777777" w:rsidR="00463EAB" w:rsidRPr="00463EAB" w:rsidRDefault="00463EAB" w:rsidP="00463EAB">
            <w:pPr>
              <w:shd w:val="clear" w:color="auto" w:fill="FFFFFF"/>
              <w:bidi/>
              <w:spacing w:line="435" w:lineRule="atLeast"/>
              <w:ind w:left="720"/>
              <w:textAlignment w:val="top"/>
              <w:rPr>
                <w:rFonts w:asciiTheme="minorBidi" w:hAnsiTheme="minorBidi"/>
                <w:rtl/>
              </w:rPr>
            </w:pPr>
            <w:r w:rsidRPr="00463EAB">
              <w:rPr>
                <w:rFonts w:asciiTheme="minorBidi" w:hAnsiTheme="minorBidi"/>
                <w:rtl/>
              </w:rPr>
              <w:t>דברים לב:א הַאֲזִינוּ הַשָּׁמַיִם וַאֲדַבֵּרָה וְתִשְׁמַע הָאָרֶץ אִמְרֵי פִי.</w:t>
            </w:r>
          </w:p>
          <w:p w14:paraId="40266993" w14:textId="309527E8" w:rsidR="00463EAB" w:rsidRPr="00463EAB" w:rsidRDefault="00463EAB" w:rsidP="00463EAB">
            <w:pPr>
              <w:shd w:val="clear" w:color="auto" w:fill="FFFFFF"/>
              <w:bidi/>
              <w:spacing w:line="435" w:lineRule="atLeast"/>
              <w:textAlignment w:val="top"/>
              <w:rPr>
                <w:rFonts w:asciiTheme="minorBidi" w:hAnsiTheme="minorBidi"/>
              </w:rPr>
            </w:pPr>
            <w:r w:rsidRPr="00463EAB">
              <w:rPr>
                <w:rFonts w:asciiTheme="minorBidi" w:hAnsiTheme="minorBidi" w:hint="cs"/>
                <w:rtl/>
              </w:rPr>
              <w:t xml:space="preserve">והשוו לפרשנות במדרש תנאים </w:t>
            </w:r>
            <w:r>
              <w:rPr>
                <w:rFonts w:asciiTheme="minorBidi" w:hAnsiTheme="minorBidi" w:hint="cs"/>
                <w:rtl/>
              </w:rPr>
              <w:t>ל</w:t>
            </w:r>
            <w:r w:rsidRPr="00463EAB">
              <w:rPr>
                <w:rFonts w:asciiTheme="minorBidi" w:hAnsiTheme="minorBidi" w:hint="cs"/>
                <w:rtl/>
              </w:rPr>
              <w:t>דברים (מהדורת הופמן):</w:t>
            </w:r>
          </w:p>
          <w:p w14:paraId="4357766E" w14:textId="77777777" w:rsidR="00463EAB" w:rsidRDefault="00463EAB" w:rsidP="00463EAB">
            <w:pPr>
              <w:shd w:val="clear" w:color="auto" w:fill="FFFFFF"/>
              <w:bidi/>
              <w:spacing w:line="435" w:lineRule="atLeast"/>
              <w:ind w:left="720"/>
              <w:textAlignment w:val="top"/>
              <w:rPr>
                <w:rFonts w:ascii="Merriweather" w:eastAsia="Times New Roman" w:hAnsi="Merriweather" w:cs="Times New Roman"/>
                <w:color w:val="333333"/>
                <w:rtl/>
              </w:rPr>
            </w:pPr>
            <w:r w:rsidRPr="00064956">
              <w:rPr>
                <w:rFonts w:ascii="Merriweather" w:eastAsia="Times New Roman" w:hAnsi="Merriweather" w:cs="Times New Roman"/>
                <w:color w:val="333333"/>
                <w:rtl/>
              </w:rPr>
              <w:t>"האזינו השמ[ים] ואד[ברה]"—לפי שהיה משה קרוב לשמים היה אומ[ר] האזי[נו] השמ[ים].</w:t>
            </w:r>
          </w:p>
          <w:p w14:paraId="5D8BC48A" w14:textId="77777777" w:rsidR="00463EAB" w:rsidRPr="00064956"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"ותשמע הארץ"—לפי שהיה רחוק מן הארץ היה אומ[ר] ותש[מע] הא[רץ] אמרי פי.</w:t>
            </w:r>
          </w:p>
          <w:p w14:paraId="4F2B8D82" w14:textId="77777777" w:rsidR="00463EAB" w:rsidRPr="00064956"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lastRenderedPageBreak/>
              <w:t>בא ישעיה וסמך לדבר (ישעיה א ב) "שמעו שמים"—שהיה רחוק מן השמים, "והאזיני ארץ"—שהיה קרוב לארץ:</w:t>
            </w:r>
          </w:p>
          <w:p w14:paraId="55D81433" w14:textId="77777777" w:rsidR="00463EAB" w:rsidRPr="00463EAB"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p>
          <w:p w14:paraId="72798C76" w14:textId="404FBBFB" w:rsidR="00463EAB" w:rsidRPr="00463EAB" w:rsidRDefault="00463EAB" w:rsidP="00463EAB">
            <w:pPr>
              <w:bidi/>
              <w:spacing w:line="276" w:lineRule="auto"/>
              <w:rPr>
                <w:rFonts w:asciiTheme="minorBidi" w:hAnsiTheme="minorBidi"/>
                <w:rtl/>
              </w:rPr>
            </w:pPr>
          </w:p>
        </w:tc>
      </w:tr>
      <w:tr w:rsidR="000344EF" w14:paraId="0F001373" w14:textId="77777777" w:rsidTr="004E1C22">
        <w:tc>
          <w:tcPr>
            <w:tcW w:w="4675" w:type="dxa"/>
          </w:tcPr>
          <w:p w14:paraId="6B87F0C8"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Editor’s note: For some discussion of how Jewish tradition understood this verse, see Karen Winslow, </w:t>
            </w:r>
            <w:hyperlink r:id="rId13" w:history="1">
              <w:r w:rsidRPr="00064956">
                <w:rPr>
                  <w:rFonts w:ascii="Merriweather" w:eastAsia="Times New Roman" w:hAnsi="Merriweather" w:cs="Times New Roman"/>
                  <w:color w:val="B22222"/>
                  <w:u w:val="single"/>
                </w:rPr>
                <w:t>“Moses Separated from His Wife: Between Greek Philosophy and Rabbinic Exegesis,”</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(2023).</w:t>
            </w:r>
          </w:p>
          <w:p w14:paraId="7A584C21" w14:textId="77777777" w:rsidR="000344EF" w:rsidRPr="004E1C22" w:rsidRDefault="000344EF" w:rsidP="004E1C22">
            <w:pPr>
              <w:spacing w:line="276" w:lineRule="auto"/>
              <w:rPr>
                <w:rFonts w:asciiTheme="minorBidi" w:hAnsiTheme="minorBidi"/>
              </w:rPr>
            </w:pPr>
          </w:p>
        </w:tc>
        <w:tc>
          <w:tcPr>
            <w:tcW w:w="4675" w:type="dxa"/>
          </w:tcPr>
          <w:p w14:paraId="0F8E719E" w14:textId="34628DE9" w:rsidR="000344EF" w:rsidRDefault="00463EAB" w:rsidP="004E1C22">
            <w:pPr>
              <w:bidi/>
              <w:spacing w:line="276" w:lineRule="auto"/>
              <w:rPr>
                <w:rFonts w:asciiTheme="minorBidi" w:hAnsiTheme="minorBidi"/>
                <w:rtl/>
              </w:rPr>
            </w:pPr>
            <w:r>
              <w:rPr>
                <w:rFonts w:asciiTheme="minorBidi" w:hAnsiTheme="minorBidi" w:hint="cs"/>
                <w:rtl/>
              </w:rPr>
              <w:t>[10] הערת העורך: לדיון ב</w:t>
            </w:r>
            <w:r w:rsidR="0029732C">
              <w:rPr>
                <w:rFonts w:asciiTheme="minorBidi" w:hAnsiTheme="minorBidi" w:hint="cs"/>
                <w:rtl/>
              </w:rPr>
              <w:t>הבנה</w:t>
            </w:r>
            <w:r>
              <w:rPr>
                <w:rFonts w:asciiTheme="minorBidi" w:hAnsiTheme="minorBidi" w:hint="cs"/>
                <w:rtl/>
              </w:rPr>
              <w:t xml:space="preserve"> המסורתית של פסוק זה ביהדות, ראו: </w:t>
            </w:r>
          </w:p>
          <w:p w14:paraId="66A96927" w14:textId="77777777" w:rsidR="00463EAB" w:rsidRPr="00064956" w:rsidRDefault="00463EAB" w:rsidP="00463EAB">
            <w:p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Karen Winslow, </w:t>
            </w:r>
            <w:hyperlink r:id="rId14" w:history="1">
              <w:r w:rsidRPr="00064956">
                <w:rPr>
                  <w:rFonts w:ascii="Merriweather" w:eastAsia="Times New Roman" w:hAnsi="Merriweather" w:cs="Times New Roman"/>
                  <w:color w:val="B22222"/>
                  <w:u w:val="single"/>
                </w:rPr>
                <w:t>“Moses Separated from His Wife: Between Greek Philosophy and Rabbinic Exegesis,”</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(2023).</w:t>
            </w:r>
          </w:p>
          <w:p w14:paraId="286D9529" w14:textId="283B9AF3" w:rsidR="00463EAB" w:rsidRPr="00463EAB" w:rsidRDefault="00463EAB" w:rsidP="00463EAB">
            <w:pPr>
              <w:bidi/>
              <w:spacing w:line="276" w:lineRule="auto"/>
              <w:rPr>
                <w:rFonts w:asciiTheme="minorBidi" w:hAnsiTheme="minorBidi" w:hint="cs"/>
                <w:rtl/>
              </w:rPr>
            </w:pPr>
          </w:p>
        </w:tc>
      </w:tr>
      <w:tr w:rsidR="000344EF" w14:paraId="440C8965" w14:textId="77777777" w:rsidTr="004E1C22">
        <w:tc>
          <w:tcPr>
            <w:tcW w:w="4675" w:type="dxa"/>
          </w:tcPr>
          <w:p w14:paraId="7156DC29" w14:textId="5082F277" w:rsidR="000344EF" w:rsidRPr="00064956" w:rsidRDefault="000344EF" w:rsidP="000344EF">
            <w:pPr>
              <w:shd w:val="clear" w:color="auto" w:fill="FFFFFF"/>
              <w:spacing w:after="150"/>
              <w:ind w:left="720"/>
              <w:rPr>
                <w:rFonts w:ascii="Merriweather" w:eastAsia="Times New Roman" w:hAnsi="Merriweather" w:cs="Times New Roman"/>
                <w:color w:val="333333"/>
              </w:rPr>
            </w:pPr>
            <w:r>
              <w:rPr>
                <w:rFonts w:asciiTheme="minorBidi" w:hAnsiTheme="minorBidi"/>
              </w:rPr>
              <w:t>11.</w:t>
            </w:r>
            <w:r>
              <w:rPr>
                <w:rFonts w:asciiTheme="minorBidi" w:hAnsiTheme="minorBidi"/>
              </w:rPr>
              <w:tab/>
            </w:r>
            <w:r w:rsidRPr="00064956">
              <w:rPr>
                <w:rFonts w:ascii="Merriweather" w:eastAsia="Times New Roman" w:hAnsi="Merriweather" w:cs="Times New Roman"/>
                <w:color w:val="333333"/>
                <w:vertAlign w:val="superscript"/>
              </w:rPr>
              <w:t>K</w:t>
            </w:r>
            <w:r w:rsidRPr="00064956">
              <w:rPr>
                <w:rFonts w:ascii="Cambria" w:eastAsia="Times New Roman" w:hAnsi="Cambria" w:cs="Cambria"/>
                <w:color w:val="333333"/>
                <w:vertAlign w:val="superscript"/>
              </w:rPr>
              <w:t>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proofErr w:type="spellStart"/>
            <w:r w:rsidRPr="00064956">
              <w:rPr>
                <w:rFonts w:ascii="Cambria" w:eastAsia="Times New Roman" w:hAnsi="Cambria" w:cs="Cambria"/>
                <w:color w:val="333333"/>
                <w:vertAlign w:val="superscript"/>
              </w:rPr>
              <w:t>Λουκάς</w:t>
            </w:r>
            <w:proofErr w:type="spellEnd"/>
            <w:r w:rsidRPr="00064956">
              <w:rPr>
                <w:rFonts w:ascii="Merriweather" w:eastAsia="Times New Roman" w:hAnsi="Merriweather" w:cs="Times New Roman"/>
                <w:color w:val="333333"/>
                <w:vertAlign w:val="superscript"/>
              </w:rPr>
              <w:t xml:space="preserve"> 4:1</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Ἰησοῦς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λη</w:t>
            </w:r>
            <w:r w:rsidRPr="00064956">
              <w:rPr>
                <w:rFonts w:ascii="Merriweather" w:eastAsia="Times New Roman" w:hAnsi="Merriweather" w:cs="Times New Roman"/>
                <w:color w:val="333333"/>
              </w:rPr>
              <w:t>́</w:t>
            </w:r>
            <w:r w:rsidRPr="00064956">
              <w:rPr>
                <w:rFonts w:ascii="Cambria" w:eastAsia="Times New Roman" w:hAnsi="Cambria" w:cs="Cambria"/>
                <w:color w:val="333333"/>
              </w:rPr>
              <w:t>ρης</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στρεψεν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Ἰορδ</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νου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γετο</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lastRenderedPageBreak/>
              <w:t>τῃ</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ἐρη</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ω</w:t>
            </w:r>
            <w:r w:rsidRPr="00064956">
              <w:rPr>
                <w:rFonts w:ascii="Times New Roman" w:eastAsia="Times New Roman" w:hAnsi="Times New Roman" w:cs="Times New Roman"/>
                <w:color w:val="333333"/>
              </w:rPr>
              <w:t>ͅ</w:t>
            </w:r>
            <w:proofErr w:type="spellEnd"/>
            <w:r w:rsidRPr="00064956">
              <w:rPr>
                <w:rFonts w:ascii="Merriweather" w:eastAsia="Times New Roman" w:hAnsi="Merriweather" w:cs="Times New Roman"/>
                <w:color w:val="333333"/>
              </w:rPr>
              <w:t> </w:t>
            </w:r>
            <w:r w:rsidRPr="00064956">
              <w:rPr>
                <w:rFonts w:ascii="Merriweather" w:eastAsia="Times New Roman" w:hAnsi="Merriweather" w:cs="Times New Roman"/>
                <w:color w:val="333333"/>
                <w:vertAlign w:val="superscript"/>
              </w:rPr>
              <w:t>4:2</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τεσσερ</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κοντα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ειρ</w:t>
            </w:r>
            <w:proofErr w:type="spellEnd"/>
            <w:r w:rsidRPr="00064956">
              <w:rPr>
                <w:rFonts w:ascii="Cambria" w:eastAsia="Times New Roman" w:hAnsi="Cambria" w:cs="Cambria"/>
                <w:color w:val="333333"/>
              </w:rPr>
              <w:t>αζο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ενος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δι</w:t>
            </w:r>
            <w:proofErr w:type="spellEnd"/>
            <w:r w:rsidRPr="00064956">
              <w:rPr>
                <w:rFonts w:ascii="Cambria" w:eastAsia="Times New Roman" w:hAnsi="Cambria" w:cs="Cambria"/>
                <w:color w:val="333333"/>
              </w:rPr>
              <w:t>αβο</w:t>
            </w:r>
            <w:r w:rsidRPr="00064956">
              <w:rPr>
                <w:rFonts w:ascii="Merriweather" w:eastAsia="Times New Roman" w:hAnsi="Merriweather" w:cs="Times New Roman"/>
                <w:color w:val="333333"/>
              </w:rPr>
              <w:t>́</w:t>
            </w:r>
            <w:r w:rsidRPr="00064956">
              <w:rPr>
                <w:rFonts w:ascii="Cambria" w:eastAsia="Times New Roman" w:hAnsi="Cambria" w:cs="Cambria"/>
                <w:color w:val="333333"/>
              </w:rPr>
              <w:t>λου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οὐκ</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γεν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οὐδε</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proofErr w:type="spellStart"/>
            <w:r w:rsidRPr="00064956">
              <w:rPr>
                <w:rFonts w:ascii="Cambria" w:eastAsia="Times New Roman" w:hAnsi="Cambria" w:cs="Cambria"/>
                <w:color w:val="333333"/>
              </w:rPr>
              <w:t>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ἐκει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συντελεσθεισῶν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ασεν</w:t>
            </w:r>
            <w:r w:rsidRPr="00064956">
              <w:rPr>
                <w:rFonts w:ascii="Merriweather" w:eastAsia="Times New Roman" w:hAnsi="Merriweather" w:cs="Times New Roman"/>
                <w:color w:val="333333"/>
              </w:rPr>
              <w:t>.</w:t>
            </w:r>
          </w:p>
          <w:p w14:paraId="15095905" w14:textId="2C490C01" w:rsidR="000344EF" w:rsidRPr="004E1C22" w:rsidRDefault="000344EF" w:rsidP="000344EF">
            <w:pPr>
              <w:tabs>
                <w:tab w:val="left" w:pos="1468"/>
              </w:tabs>
              <w:spacing w:line="276" w:lineRule="auto"/>
              <w:rPr>
                <w:rFonts w:asciiTheme="minorBidi" w:hAnsiTheme="minorBidi"/>
              </w:rPr>
            </w:pPr>
          </w:p>
        </w:tc>
        <w:tc>
          <w:tcPr>
            <w:tcW w:w="4675" w:type="dxa"/>
          </w:tcPr>
          <w:p w14:paraId="1098ACE4" w14:textId="77777777" w:rsidR="000344EF" w:rsidRDefault="00463EAB" w:rsidP="004E1C22">
            <w:pPr>
              <w:bidi/>
              <w:spacing w:line="276" w:lineRule="auto"/>
              <w:rPr>
                <w:rFonts w:asciiTheme="minorBidi" w:hAnsiTheme="minorBidi"/>
                <w:rtl/>
              </w:rPr>
            </w:pPr>
            <w:r>
              <w:rPr>
                <w:rFonts w:asciiTheme="minorBidi" w:hAnsiTheme="minorBidi" w:hint="cs"/>
                <w:rtl/>
              </w:rPr>
              <w:lastRenderedPageBreak/>
              <w:t xml:space="preserve">[11] </w:t>
            </w:r>
          </w:p>
          <w:p w14:paraId="22A8E2AB" w14:textId="4C2D4FF7" w:rsidR="00463EAB" w:rsidRDefault="00463EAB" w:rsidP="00463EAB">
            <w:pPr>
              <w:spacing w:line="276" w:lineRule="auto"/>
              <w:rPr>
                <w:rFonts w:asciiTheme="minorBidi" w:hAnsiTheme="minorBidi"/>
              </w:rPr>
            </w:pPr>
            <w:r w:rsidRPr="00064956">
              <w:rPr>
                <w:rFonts w:ascii="Merriweather" w:eastAsia="Times New Roman" w:hAnsi="Merriweather" w:cs="Times New Roman"/>
                <w:color w:val="333333"/>
                <w:vertAlign w:val="superscript"/>
              </w:rPr>
              <w:lastRenderedPageBreak/>
              <w:t>K</w:t>
            </w:r>
            <w:r w:rsidRPr="00064956">
              <w:rPr>
                <w:rFonts w:ascii="Cambria" w:eastAsia="Times New Roman" w:hAnsi="Cambria" w:cs="Cambria"/>
                <w:color w:val="333333"/>
                <w:vertAlign w:val="superscript"/>
              </w:rPr>
              <w:t>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proofErr w:type="spellStart"/>
            <w:r w:rsidRPr="00064956">
              <w:rPr>
                <w:rFonts w:ascii="Cambria" w:eastAsia="Times New Roman" w:hAnsi="Cambria" w:cs="Cambria"/>
                <w:color w:val="333333"/>
                <w:vertAlign w:val="superscript"/>
              </w:rPr>
              <w:t>Λουκάς</w:t>
            </w:r>
            <w:proofErr w:type="spellEnd"/>
            <w:r w:rsidRPr="00064956">
              <w:rPr>
                <w:rFonts w:ascii="Merriweather" w:eastAsia="Times New Roman" w:hAnsi="Merriweather" w:cs="Times New Roman"/>
                <w:color w:val="333333"/>
                <w:vertAlign w:val="superscript"/>
              </w:rPr>
              <w:t xml:space="preserve"> 4:1</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Ἰησοῦς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λη</w:t>
            </w:r>
            <w:r w:rsidRPr="00064956">
              <w:rPr>
                <w:rFonts w:ascii="Merriweather" w:eastAsia="Times New Roman" w:hAnsi="Merriweather" w:cs="Times New Roman"/>
                <w:color w:val="333333"/>
              </w:rPr>
              <w:t>́</w:t>
            </w:r>
            <w:r w:rsidRPr="00064956">
              <w:rPr>
                <w:rFonts w:ascii="Cambria" w:eastAsia="Times New Roman" w:hAnsi="Cambria" w:cs="Cambria"/>
                <w:color w:val="333333"/>
              </w:rPr>
              <w:t>ρης</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στρεψεν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Ἰορδ</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νου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γετο</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ἐρη</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ω</w:t>
            </w:r>
            <w:r w:rsidRPr="00064956">
              <w:rPr>
                <w:rFonts w:ascii="Times New Roman" w:eastAsia="Times New Roman" w:hAnsi="Times New Roman" w:cs="Times New Roman"/>
                <w:color w:val="333333"/>
              </w:rPr>
              <w:t>ͅ</w:t>
            </w:r>
            <w:proofErr w:type="spellEnd"/>
            <w:r w:rsidRPr="00064956">
              <w:rPr>
                <w:rFonts w:ascii="Merriweather" w:eastAsia="Times New Roman" w:hAnsi="Merriweather" w:cs="Times New Roman"/>
                <w:color w:val="333333"/>
              </w:rPr>
              <w:t> </w:t>
            </w:r>
            <w:r w:rsidRPr="00064956">
              <w:rPr>
                <w:rFonts w:ascii="Merriweather" w:eastAsia="Times New Roman" w:hAnsi="Merriweather" w:cs="Times New Roman"/>
                <w:color w:val="333333"/>
                <w:vertAlign w:val="superscript"/>
              </w:rPr>
              <w:t>4:2</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τεσσερ</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κοντα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ειρ</w:t>
            </w:r>
            <w:proofErr w:type="spellEnd"/>
            <w:r w:rsidRPr="00064956">
              <w:rPr>
                <w:rFonts w:ascii="Cambria" w:eastAsia="Times New Roman" w:hAnsi="Cambria" w:cs="Cambria"/>
                <w:color w:val="333333"/>
              </w:rPr>
              <w:t>αζο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ενος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δι</w:t>
            </w:r>
            <w:proofErr w:type="spellEnd"/>
            <w:r w:rsidRPr="00064956">
              <w:rPr>
                <w:rFonts w:ascii="Cambria" w:eastAsia="Times New Roman" w:hAnsi="Cambria" w:cs="Cambria"/>
                <w:color w:val="333333"/>
              </w:rPr>
              <w:t>αβο</w:t>
            </w:r>
            <w:r w:rsidRPr="00064956">
              <w:rPr>
                <w:rFonts w:ascii="Merriweather" w:eastAsia="Times New Roman" w:hAnsi="Merriweather" w:cs="Times New Roman"/>
                <w:color w:val="333333"/>
              </w:rPr>
              <w:t>́</w:t>
            </w:r>
            <w:r w:rsidRPr="00064956">
              <w:rPr>
                <w:rFonts w:ascii="Cambria" w:eastAsia="Times New Roman" w:hAnsi="Cambria" w:cs="Cambria"/>
                <w:color w:val="333333"/>
              </w:rPr>
              <w:t>λου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οὐκ</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γεν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οὐδε</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proofErr w:type="spellStart"/>
            <w:r w:rsidRPr="00064956">
              <w:rPr>
                <w:rFonts w:ascii="Cambria" w:eastAsia="Times New Roman" w:hAnsi="Cambria" w:cs="Cambria"/>
                <w:color w:val="333333"/>
              </w:rPr>
              <w:t>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ἐκει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συντελεσθεισῶν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ασεν</w:t>
            </w:r>
            <w:r w:rsidRPr="00064956">
              <w:rPr>
                <w:rFonts w:ascii="Merriweather" w:eastAsia="Times New Roman" w:hAnsi="Merriweather" w:cs="Times New Roman"/>
                <w:color w:val="333333"/>
              </w:rPr>
              <w:t>.</w:t>
            </w:r>
          </w:p>
        </w:tc>
      </w:tr>
      <w:tr w:rsidR="000344EF" w14:paraId="408AD4F1" w14:textId="77777777" w:rsidTr="004E1C22">
        <w:tc>
          <w:tcPr>
            <w:tcW w:w="4675" w:type="dxa"/>
          </w:tcPr>
          <w:p w14:paraId="1C2BEC6A" w14:textId="2B7CA587" w:rsidR="000344EF" w:rsidRPr="000344EF" w:rsidRDefault="000344EF" w:rsidP="000344EF">
            <w:pPr>
              <w:pStyle w:val="ListParagraph"/>
              <w:numPr>
                <w:ilvl w:val="0"/>
                <w:numId w:val="2"/>
              </w:numPr>
              <w:shd w:val="clear" w:color="auto" w:fill="FFFFFF"/>
              <w:spacing w:before="100" w:beforeAutospacing="1"/>
              <w:rPr>
                <w:rFonts w:ascii="Merriweather" w:eastAsia="Times New Roman" w:hAnsi="Merriweather" w:cs="Times New Roman"/>
                <w:color w:val="333333"/>
              </w:rPr>
            </w:pPr>
            <w:r w:rsidRPr="000344EF">
              <w:rPr>
                <w:rFonts w:asciiTheme="minorBidi" w:hAnsiTheme="minorBidi"/>
              </w:rPr>
              <w:lastRenderedPageBreak/>
              <w:tab/>
            </w:r>
            <w:r w:rsidRPr="000344EF">
              <w:rPr>
                <w:rFonts w:ascii="Merriweather" w:eastAsia="Times New Roman" w:hAnsi="Merriweather" w:cs="Times New Roman"/>
                <w:color w:val="333333"/>
              </w:rPr>
              <w:t>Translation from LCL 9, p. 133.</w:t>
            </w:r>
          </w:p>
          <w:p w14:paraId="28BE22D1" w14:textId="5C196490" w:rsidR="000344EF" w:rsidRPr="004E1C22" w:rsidRDefault="000344EF" w:rsidP="000344EF">
            <w:pPr>
              <w:tabs>
                <w:tab w:val="left" w:pos="3768"/>
              </w:tabs>
              <w:spacing w:line="276" w:lineRule="auto"/>
              <w:rPr>
                <w:rFonts w:asciiTheme="minorBidi" w:hAnsiTheme="minorBidi"/>
              </w:rPr>
            </w:pPr>
          </w:p>
        </w:tc>
        <w:tc>
          <w:tcPr>
            <w:tcW w:w="4675" w:type="dxa"/>
          </w:tcPr>
          <w:p w14:paraId="214A7583" w14:textId="1B0D1CF0" w:rsidR="000344EF" w:rsidRDefault="00463EAB" w:rsidP="004E1C22">
            <w:pPr>
              <w:bidi/>
              <w:spacing w:line="276" w:lineRule="auto"/>
              <w:rPr>
                <w:rFonts w:asciiTheme="minorBidi" w:hAnsiTheme="minorBidi"/>
                <w:rtl/>
              </w:rPr>
            </w:pPr>
            <w:r>
              <w:rPr>
                <w:rFonts w:asciiTheme="minorBidi" w:hAnsiTheme="minorBidi" w:hint="cs"/>
                <w:rtl/>
              </w:rPr>
              <w:t>[12]</w:t>
            </w:r>
            <w:r w:rsidR="00600787">
              <w:rPr>
                <w:rFonts w:asciiTheme="minorBidi" w:hAnsiTheme="minorBidi" w:hint="cs"/>
                <w:rtl/>
              </w:rPr>
              <w:t xml:space="preserve"> תרגום סוזן דניאל-נטף. הוצאת האקדמיה הלאומית הישראלית למדעים ומוסד ביאליק, ירושלים, 1986</w:t>
            </w:r>
            <w:r w:rsidR="009B5B84">
              <w:rPr>
                <w:rFonts w:asciiTheme="minorBidi" w:hAnsiTheme="minorBidi" w:hint="cs"/>
                <w:rtl/>
              </w:rPr>
              <w:t>, עמ' 190–191.</w:t>
            </w:r>
          </w:p>
        </w:tc>
      </w:tr>
      <w:tr w:rsidR="000344EF" w14:paraId="25A8B326" w14:textId="77777777" w:rsidTr="004E1C22">
        <w:tc>
          <w:tcPr>
            <w:tcW w:w="4675" w:type="dxa"/>
          </w:tcPr>
          <w:p w14:paraId="3A40E979" w14:textId="6F3FB309" w:rsidR="00C51E25" w:rsidRPr="00064956" w:rsidRDefault="00C51E25" w:rsidP="00C51E25">
            <w:pPr>
              <w:shd w:val="clear" w:color="auto" w:fill="FFFFFF"/>
              <w:spacing w:beforeAutospacing="1"/>
              <w:ind w:left="360"/>
              <w:rPr>
                <w:rFonts w:ascii="Merriweather" w:eastAsia="Times New Roman" w:hAnsi="Merriweather" w:cs="Times New Roman"/>
                <w:color w:val="333333"/>
              </w:rPr>
            </w:pPr>
            <w:r>
              <w:rPr>
                <w:rFonts w:ascii="Merriweather" w:eastAsia="Times New Roman" w:hAnsi="Merriweather" w:cs="Times New Roman"/>
                <w:color w:val="333333"/>
              </w:rPr>
              <w:t>13.</w:t>
            </w:r>
          </w:p>
          <w:p w14:paraId="67498EE3" w14:textId="77777777"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Some in whom the desire for studying wisdom is more deeply implanted even only after three days remember to take food. </w:t>
            </w:r>
            <w:r w:rsidRPr="00064956">
              <w:rPr>
                <w:rFonts w:ascii="Merriweather" w:eastAsia="Times New Roman" w:hAnsi="Merriweather" w:cs="Times New Roman"/>
                <w:color w:val="333333"/>
                <w:vertAlign w:val="superscript"/>
              </w:rPr>
              <w:t>4:35</w:t>
            </w:r>
            <w:r w:rsidRPr="00064956">
              <w:rPr>
                <w:rFonts w:ascii="Merriweather" w:eastAsia="Times New Roman" w:hAnsi="Merriweather" w:cs="Times New Roman"/>
                <w:color w:val="333333"/>
              </w:rPr>
              <w:t> Others so luxuriate and delight in the banquet of truths which wisdom richly and lavishly supplies that they hold out for twice that time and only after six days do they bring themselves to taste such sustenance as is absolutely necessary. They have become habituated to abstinence like the grasshoppers who are said to live on air because, I suppose, their singing makes their lack of food a light matter.</w:t>
            </w:r>
          </w:p>
          <w:p w14:paraId="1AAAFEE5" w14:textId="77777777" w:rsidR="000344EF" w:rsidRPr="004E1C22" w:rsidRDefault="000344EF" w:rsidP="004E1C22">
            <w:pPr>
              <w:spacing w:line="276" w:lineRule="auto"/>
              <w:rPr>
                <w:rFonts w:asciiTheme="minorBidi" w:hAnsiTheme="minorBidi"/>
              </w:rPr>
            </w:pPr>
          </w:p>
        </w:tc>
        <w:tc>
          <w:tcPr>
            <w:tcW w:w="4675" w:type="dxa"/>
          </w:tcPr>
          <w:p w14:paraId="2D014B0B" w14:textId="0051CA41" w:rsidR="000344EF" w:rsidRDefault="00600787" w:rsidP="004E1C22">
            <w:pPr>
              <w:bidi/>
              <w:spacing w:line="276" w:lineRule="auto"/>
              <w:rPr>
                <w:rFonts w:asciiTheme="minorBidi" w:hAnsiTheme="minorBidi" w:hint="cs"/>
                <w:rtl/>
              </w:rPr>
            </w:pPr>
            <w:r>
              <w:rPr>
                <w:rFonts w:asciiTheme="minorBidi" w:hAnsiTheme="minorBidi" w:hint="cs"/>
                <w:rtl/>
              </w:rPr>
              <w:t>[13]</w:t>
            </w:r>
            <w:r w:rsidR="009B5B84">
              <w:rPr>
                <w:rFonts w:asciiTheme="minorBidi" w:hAnsiTheme="minorBidi" w:hint="cs"/>
                <w:rtl/>
              </w:rPr>
              <w:t xml:space="preserve"> </w:t>
            </w:r>
            <w:r w:rsidR="009B5B84" w:rsidRPr="0029732C">
              <w:rPr>
                <w:rFonts w:asciiTheme="minorBidi" w:hAnsiTheme="minorBidi" w:hint="cs"/>
                <w:vertAlign w:val="superscript"/>
                <w:rtl/>
              </w:rPr>
              <w:t>35</w:t>
            </w:r>
            <w:r w:rsidR="009B5B84">
              <w:rPr>
                <w:rFonts w:asciiTheme="minorBidi" w:hAnsiTheme="minorBidi" w:hint="cs"/>
                <w:rtl/>
              </w:rPr>
              <w:t xml:space="preserve"> ויש מהם שהכמיהה למדע מושרשת בנפשם</w:t>
            </w:r>
            <w:r>
              <w:rPr>
                <w:rFonts w:asciiTheme="minorBidi" w:hAnsiTheme="minorBidi" w:hint="cs"/>
                <w:rtl/>
              </w:rPr>
              <w:t xml:space="preserve"> </w:t>
            </w:r>
            <w:r w:rsidR="009B5B84">
              <w:rPr>
                <w:rFonts w:asciiTheme="minorBidi" w:hAnsiTheme="minorBidi" w:hint="cs"/>
                <w:rtl/>
              </w:rPr>
              <w:t>עמוק יותר, והם נזכרים במזון רק מקץ שלושה ימים; ויש המשתעשעים ומתענגים בסעודת החכמה המשביעה אותם אמונות ודעות בשפע וביד רחבה, עד שמבליגים אף זמן כפול מזה, ומקץ שישה ימים בלבד טועמים מזון חיוני: הרי הסכינו להיזון מן האוויר, בדומה לצרצרים, כמאמר הבריות, שכן השיר, כמדומני, מקל על המחסור.</w:t>
            </w:r>
          </w:p>
        </w:tc>
      </w:tr>
      <w:tr w:rsidR="000344EF" w14:paraId="13DD03B8" w14:textId="77777777" w:rsidTr="004E1C22">
        <w:tc>
          <w:tcPr>
            <w:tcW w:w="4675" w:type="dxa"/>
          </w:tcPr>
          <w:p w14:paraId="7940A71E" w14:textId="464560FC" w:rsidR="00C51E25" w:rsidRPr="00C51E25" w:rsidRDefault="00C51E25" w:rsidP="00C51E25">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C51E25">
              <w:rPr>
                <w:rFonts w:ascii="Merriweather" w:eastAsia="Times New Roman" w:hAnsi="Merriweather" w:cs="Times New Roman"/>
                <w:color w:val="333333"/>
              </w:rPr>
              <w:t>Other examples are sex and fancy clothing. For more on ascetic fasting in Judaism, see Eliezer Diamond, </w:t>
            </w:r>
            <w:r w:rsidRPr="00C51E25">
              <w:rPr>
                <w:rFonts w:ascii="Merriweather" w:eastAsia="Times New Roman" w:hAnsi="Merriweather" w:cs="Times New Roman"/>
                <w:i/>
                <w:iCs/>
                <w:color w:val="333333"/>
              </w:rPr>
              <w:t>Holy Men and Hunger Artists: Fasting and Asceticism in Rabbinic Culture</w:t>
            </w:r>
            <w:r w:rsidRPr="00C51E25">
              <w:rPr>
                <w:rFonts w:ascii="Merriweather" w:eastAsia="Times New Roman" w:hAnsi="Merriweather" w:cs="Times New Roman"/>
                <w:color w:val="333333"/>
              </w:rPr>
              <w:t>, (Oxford University Press: Oxford and New York), 2004.</w:t>
            </w:r>
          </w:p>
          <w:p w14:paraId="37714626" w14:textId="77777777" w:rsidR="000344EF" w:rsidRPr="004E1C22" w:rsidRDefault="000344EF" w:rsidP="004E1C22">
            <w:pPr>
              <w:spacing w:line="276" w:lineRule="auto"/>
              <w:rPr>
                <w:rFonts w:asciiTheme="minorBidi" w:hAnsiTheme="minorBidi"/>
              </w:rPr>
            </w:pPr>
          </w:p>
        </w:tc>
        <w:tc>
          <w:tcPr>
            <w:tcW w:w="4675" w:type="dxa"/>
          </w:tcPr>
          <w:p w14:paraId="045F235C" w14:textId="77777777" w:rsidR="000344EF" w:rsidRDefault="00600787" w:rsidP="004E1C22">
            <w:pPr>
              <w:bidi/>
              <w:spacing w:line="276" w:lineRule="auto"/>
              <w:rPr>
                <w:rFonts w:asciiTheme="minorBidi" w:hAnsiTheme="minorBidi"/>
                <w:rtl/>
              </w:rPr>
            </w:pPr>
            <w:r>
              <w:rPr>
                <w:rFonts w:asciiTheme="minorBidi" w:hAnsiTheme="minorBidi" w:hint="cs"/>
                <w:rtl/>
              </w:rPr>
              <w:t>[14] תענוגות אחרים הם יחסי מין ובגדים נאים. להרחבה בנושא תענית הסיגוף ביהדות, ראו:</w:t>
            </w:r>
          </w:p>
          <w:p w14:paraId="50DC2FC7" w14:textId="77777777" w:rsidR="00600787" w:rsidRPr="00600787" w:rsidRDefault="00600787" w:rsidP="00600787">
            <w:pPr>
              <w:shd w:val="clear" w:color="auto" w:fill="FFFFFF"/>
              <w:spacing w:before="100" w:beforeAutospacing="1"/>
              <w:rPr>
                <w:rFonts w:ascii="Merriweather" w:eastAsia="Times New Roman" w:hAnsi="Merriweather" w:cs="Times New Roman"/>
                <w:color w:val="333333"/>
              </w:rPr>
            </w:pPr>
            <w:r w:rsidRPr="00600787">
              <w:rPr>
                <w:rFonts w:ascii="Merriweather" w:eastAsia="Times New Roman" w:hAnsi="Merriweather" w:cs="Times New Roman"/>
                <w:color w:val="333333"/>
              </w:rPr>
              <w:t>Eliezer Diamond, </w:t>
            </w:r>
            <w:r w:rsidRPr="00600787">
              <w:rPr>
                <w:rFonts w:ascii="Merriweather" w:eastAsia="Times New Roman" w:hAnsi="Merriweather" w:cs="Times New Roman"/>
                <w:i/>
                <w:iCs/>
                <w:color w:val="333333"/>
              </w:rPr>
              <w:t>Holy Men and Hunger Artists: Fasting and Asceticism in Rabbinic Culture</w:t>
            </w:r>
            <w:r w:rsidRPr="00600787">
              <w:rPr>
                <w:rFonts w:ascii="Merriweather" w:eastAsia="Times New Roman" w:hAnsi="Merriweather" w:cs="Times New Roman"/>
                <w:color w:val="333333"/>
              </w:rPr>
              <w:t>, (Oxford University Press: Oxford and New York), 2004.</w:t>
            </w:r>
          </w:p>
          <w:p w14:paraId="0F9CF7D9" w14:textId="541E6F2C" w:rsidR="00600787" w:rsidRPr="00600787" w:rsidRDefault="00600787" w:rsidP="00600787">
            <w:pPr>
              <w:bidi/>
              <w:spacing w:line="276" w:lineRule="auto"/>
              <w:rPr>
                <w:rFonts w:asciiTheme="minorBidi" w:hAnsiTheme="minorBidi" w:hint="cs"/>
                <w:rtl/>
              </w:rPr>
            </w:pPr>
          </w:p>
        </w:tc>
      </w:tr>
      <w:tr w:rsidR="000344EF" w14:paraId="61C75585" w14:textId="77777777" w:rsidTr="004E1C22">
        <w:tc>
          <w:tcPr>
            <w:tcW w:w="4675" w:type="dxa"/>
          </w:tcPr>
          <w:p w14:paraId="23CDBE0E" w14:textId="5F1C4A95" w:rsidR="00C51E25" w:rsidRPr="00600787" w:rsidRDefault="00C51E25" w:rsidP="00600787">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600787">
              <w:rPr>
                <w:rFonts w:ascii="Merriweather" w:eastAsia="Times New Roman" w:hAnsi="Merriweather" w:cs="Times New Roman"/>
                <w:color w:val="333333"/>
              </w:rPr>
              <w:t>The fuller </w:t>
            </w:r>
            <w:r w:rsidRPr="00600787">
              <w:rPr>
                <w:rFonts w:ascii="Merriweather" w:eastAsia="Times New Roman" w:hAnsi="Merriweather" w:cs="Times New Roman"/>
                <w:i/>
                <w:iCs/>
                <w:color w:val="333333"/>
              </w:rPr>
              <w:t>Yerushalmi</w:t>
            </w:r>
            <w:r w:rsidRPr="00600787">
              <w:rPr>
                <w:rFonts w:ascii="Merriweather" w:eastAsia="Times New Roman" w:hAnsi="Merriweather" w:cs="Times New Roman"/>
                <w:color w:val="333333"/>
              </w:rPr>
              <w:t xml:space="preserve"> passage (in a section I omit for brevity) contains a near parallel to the tragedy of Tantalus, son of Zeus, who was damned to stand in a </w:t>
            </w:r>
            <w:r w:rsidRPr="00600787">
              <w:rPr>
                <w:rFonts w:ascii="Merriweather" w:eastAsia="Times New Roman" w:hAnsi="Merriweather" w:cs="Times New Roman"/>
                <w:color w:val="333333"/>
              </w:rPr>
              <w:lastRenderedPageBreak/>
              <w:t>lake with fruits and was unable to satisfy his thirst or his hunger. (Robert Graves, </w:t>
            </w:r>
            <w:r w:rsidRPr="00600787">
              <w:rPr>
                <w:rFonts w:ascii="Merriweather" w:eastAsia="Times New Roman" w:hAnsi="Merriweather" w:cs="Times New Roman"/>
                <w:i/>
                <w:iCs/>
                <w:color w:val="333333"/>
              </w:rPr>
              <w:t>The Greek Myths</w:t>
            </w:r>
            <w:r w:rsidRPr="00600787">
              <w:rPr>
                <w:rFonts w:ascii="Merriweather" w:eastAsia="Times New Roman" w:hAnsi="Merriweather" w:cs="Times New Roman"/>
                <w:color w:val="333333"/>
              </w:rPr>
              <w:t>, London: Penguin Books, 1960, 25ff.) Compare </w:t>
            </w:r>
            <w:r w:rsidRPr="00600787">
              <w:rPr>
                <w:rFonts w:ascii="Merriweather" w:eastAsia="Times New Roman" w:hAnsi="Merriweather" w:cs="Times New Roman"/>
                <w:i/>
                <w:iCs/>
                <w:color w:val="333333"/>
              </w:rPr>
              <w:t>Works of Lucian of Samosata</w:t>
            </w:r>
            <w:r w:rsidRPr="00600787">
              <w:rPr>
                <w:rFonts w:ascii="Merriweather" w:eastAsia="Times New Roman" w:hAnsi="Merriweather" w:cs="Times New Roman"/>
                <w:color w:val="333333"/>
              </w:rPr>
              <w:t>: </w:t>
            </w:r>
            <w:r w:rsidRPr="00600787">
              <w:rPr>
                <w:rFonts w:ascii="Merriweather" w:eastAsia="Times New Roman" w:hAnsi="Merriweather" w:cs="Times New Roman"/>
                <w:i/>
                <w:iCs/>
                <w:color w:val="333333"/>
              </w:rPr>
              <w:t>Dialogues of the Dead</w:t>
            </w:r>
            <w:r w:rsidRPr="00600787">
              <w:rPr>
                <w:rFonts w:ascii="Merriweather" w:eastAsia="Times New Roman" w:hAnsi="Merriweather" w:cs="Times New Roman"/>
                <w:color w:val="333333"/>
              </w:rPr>
              <w:t>, chapter 17 (The University of Adelaide Library University of Adelaide. South Australia 5005). Also see Rashi’s gloss to b.</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Sanhedrin</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44b whose shortened account makes no mention of the ostentatiously fasting woman. While this Hebrew source seems remotely dependent on the Aramaic y.</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Sanhedrin</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6:6 (with glaring omissions), the commentator makes no mention of the source of his information. The Yerushalmi passage drew the attention of Saul Lieberman, “On Sins and Their Punishment,” in Saul Lieberman, </w:t>
            </w:r>
            <w:r w:rsidRPr="00600787">
              <w:rPr>
                <w:rFonts w:ascii="Merriweather" w:eastAsia="Times New Roman" w:hAnsi="Merriweather" w:cs="Times New Roman"/>
                <w:i/>
                <w:iCs/>
                <w:color w:val="333333"/>
              </w:rPr>
              <w:t>Texts and Studies</w:t>
            </w:r>
            <w:r w:rsidRPr="00600787">
              <w:rPr>
                <w:rFonts w:ascii="Merriweather" w:eastAsia="Times New Roman" w:hAnsi="Merriweather" w:cs="Times New Roman"/>
                <w:color w:val="333333"/>
              </w:rPr>
              <w:t xml:space="preserve">. (New York: </w:t>
            </w:r>
            <w:proofErr w:type="spellStart"/>
            <w:r w:rsidRPr="00600787">
              <w:rPr>
                <w:rFonts w:ascii="Merriweather" w:eastAsia="Times New Roman" w:hAnsi="Merriweather" w:cs="Times New Roman"/>
                <w:color w:val="333333"/>
              </w:rPr>
              <w:t>Ktav</w:t>
            </w:r>
            <w:proofErr w:type="spellEnd"/>
            <w:r w:rsidRPr="00600787">
              <w:rPr>
                <w:rFonts w:ascii="Merriweather" w:eastAsia="Times New Roman" w:hAnsi="Merriweather" w:cs="Times New Roman"/>
                <w:color w:val="333333"/>
              </w:rPr>
              <w:t>, 1974), 33–35.</w:t>
            </w:r>
          </w:p>
          <w:p w14:paraId="67F9508C" w14:textId="77777777" w:rsidR="000344EF" w:rsidRPr="004E1C22" w:rsidRDefault="000344EF" w:rsidP="004E1C22">
            <w:pPr>
              <w:spacing w:line="276" w:lineRule="auto"/>
              <w:rPr>
                <w:rFonts w:asciiTheme="minorBidi" w:hAnsiTheme="minorBidi"/>
              </w:rPr>
            </w:pPr>
          </w:p>
        </w:tc>
        <w:tc>
          <w:tcPr>
            <w:tcW w:w="4675" w:type="dxa"/>
          </w:tcPr>
          <w:p w14:paraId="3F8C050B" w14:textId="77777777" w:rsidR="000344EF" w:rsidRDefault="00600787" w:rsidP="004E1C22">
            <w:pPr>
              <w:bidi/>
              <w:spacing w:line="276" w:lineRule="auto"/>
              <w:rPr>
                <w:rFonts w:asciiTheme="minorBidi" w:hAnsiTheme="minorBidi"/>
                <w:rtl/>
              </w:rPr>
            </w:pPr>
            <w:commentRangeStart w:id="4"/>
            <w:r>
              <w:rPr>
                <w:rFonts w:asciiTheme="minorBidi" w:hAnsiTheme="minorBidi" w:hint="cs"/>
                <w:rtl/>
              </w:rPr>
              <w:lastRenderedPageBreak/>
              <w:t>[15]</w:t>
            </w:r>
            <w:commentRangeEnd w:id="4"/>
            <w:r>
              <w:rPr>
                <w:rStyle w:val="CommentReference"/>
                <w:rtl/>
              </w:rPr>
              <w:commentReference w:id="4"/>
            </w:r>
            <w:r>
              <w:rPr>
                <w:rFonts w:asciiTheme="minorBidi" w:hAnsiTheme="minorBidi" w:hint="cs"/>
                <w:rtl/>
              </w:rPr>
              <w:t xml:space="preserve"> הטקסט המלא בירושלמי (בפסקה שלא נכללה מטעמי אריכות יתר) מתארת סיפור המקביל כמעט מילה במילה לסיפורו של טנטלוס, בנו של זאוס, שנגזר עליו לעמוד באגם תחת עץ פרי ולהיוותר רעב וצמא לנצח (</w:t>
            </w:r>
            <w:r w:rsidRPr="00600787">
              <w:rPr>
                <w:rFonts w:ascii="Merriweather" w:eastAsia="Times New Roman" w:hAnsi="Merriweather" w:cs="Times New Roman"/>
                <w:color w:val="333333"/>
              </w:rPr>
              <w:t>Robert Graves, </w:t>
            </w:r>
            <w:r w:rsidRPr="00600787">
              <w:rPr>
                <w:rFonts w:ascii="Merriweather" w:eastAsia="Times New Roman" w:hAnsi="Merriweather" w:cs="Times New Roman"/>
                <w:i/>
                <w:iCs/>
                <w:color w:val="333333"/>
              </w:rPr>
              <w:t xml:space="preserve">The Greek </w:t>
            </w:r>
            <w:r w:rsidRPr="00600787">
              <w:rPr>
                <w:rFonts w:ascii="Merriweather" w:eastAsia="Times New Roman" w:hAnsi="Merriweather" w:cs="Times New Roman"/>
                <w:i/>
                <w:iCs/>
                <w:color w:val="333333"/>
              </w:rPr>
              <w:lastRenderedPageBreak/>
              <w:t>Myths</w:t>
            </w:r>
            <w:r w:rsidRPr="00600787">
              <w:rPr>
                <w:rFonts w:ascii="Merriweather" w:eastAsia="Times New Roman" w:hAnsi="Merriweather" w:cs="Times New Roman"/>
                <w:color w:val="333333"/>
              </w:rPr>
              <w:t>, London: Penguin Books, 1960, 25ff.</w:t>
            </w:r>
            <w:r>
              <w:rPr>
                <w:rFonts w:asciiTheme="minorBidi" w:hAnsiTheme="minorBidi" w:hint="cs"/>
                <w:rtl/>
              </w:rPr>
              <w:t>).</w:t>
            </w:r>
            <w:r w:rsidR="00544966">
              <w:rPr>
                <w:rFonts w:asciiTheme="minorBidi" w:hAnsiTheme="minorBidi" w:hint="cs"/>
                <w:rtl/>
              </w:rPr>
              <w:t xml:space="preserve"> השוו:</w:t>
            </w:r>
          </w:p>
          <w:p w14:paraId="1B6DD1EC" w14:textId="5F1AFEA8" w:rsidR="00544966" w:rsidRDefault="00544966" w:rsidP="00544966">
            <w:pPr>
              <w:spacing w:line="276" w:lineRule="auto"/>
              <w:rPr>
                <w:rFonts w:asciiTheme="minorBidi" w:hAnsiTheme="minorBidi"/>
              </w:rPr>
            </w:pPr>
            <w:r w:rsidRPr="00600787">
              <w:rPr>
                <w:rFonts w:ascii="Merriweather" w:eastAsia="Times New Roman" w:hAnsi="Merriweather" w:cs="Times New Roman"/>
                <w:i/>
                <w:iCs/>
                <w:color w:val="333333"/>
              </w:rPr>
              <w:t>Works of Lucian of Samosata</w:t>
            </w:r>
            <w:r w:rsidRPr="00600787">
              <w:rPr>
                <w:rFonts w:ascii="Merriweather" w:eastAsia="Times New Roman" w:hAnsi="Merriweather" w:cs="Times New Roman"/>
                <w:color w:val="333333"/>
              </w:rPr>
              <w:t>: </w:t>
            </w:r>
            <w:r w:rsidRPr="00600787">
              <w:rPr>
                <w:rFonts w:ascii="Merriweather" w:eastAsia="Times New Roman" w:hAnsi="Merriweather" w:cs="Times New Roman"/>
                <w:i/>
                <w:iCs/>
                <w:color w:val="333333"/>
              </w:rPr>
              <w:t>Dialogues of the Dead</w:t>
            </w:r>
            <w:r w:rsidRPr="00600787">
              <w:rPr>
                <w:rFonts w:ascii="Merriweather" w:eastAsia="Times New Roman" w:hAnsi="Merriweather" w:cs="Times New Roman"/>
                <w:color w:val="333333"/>
              </w:rPr>
              <w:t>, chapter 17 (The University of Adelaide Library University of Adelaide. South Australia 5005).</w:t>
            </w:r>
          </w:p>
          <w:p w14:paraId="120D23CC" w14:textId="03E9718E" w:rsidR="00544966" w:rsidRDefault="00544966" w:rsidP="00544966">
            <w:pPr>
              <w:bidi/>
              <w:spacing w:line="276" w:lineRule="auto"/>
              <w:rPr>
                <w:rFonts w:asciiTheme="minorBidi" w:hAnsiTheme="minorBidi"/>
                <w:rtl/>
              </w:rPr>
            </w:pPr>
            <w:r>
              <w:rPr>
                <w:rFonts w:asciiTheme="minorBidi" w:hAnsiTheme="minorBidi" w:hint="cs"/>
                <w:rtl/>
              </w:rPr>
              <w:t xml:space="preserve">ראו גם רש"י על בבלי סנהדרין מ"ד ע"ב שאינו מזכיר אישה המתגאה בצומה. אף שנראה שהטקסט העברי שמביא רש"י קשור באופן כלשהו לגירסה הארמית בירושלמי סנהדרין פרק ו הלכה ו (בהשמטות בוטות), רש"י אינו מזכיר מה מקור דבריו. הטקסט בירושלמי </w:t>
            </w:r>
            <w:r w:rsidR="0029732C">
              <w:rPr>
                <w:rFonts w:asciiTheme="minorBidi" w:hAnsiTheme="minorBidi" w:hint="cs"/>
                <w:rtl/>
              </w:rPr>
              <w:t xml:space="preserve">משך </w:t>
            </w:r>
            <w:r>
              <w:rPr>
                <w:rFonts w:asciiTheme="minorBidi" w:hAnsiTheme="minorBidi" w:hint="cs"/>
                <w:rtl/>
              </w:rPr>
              <w:t>את תשומת ליבו של שאול ליברמן. ראו:</w:t>
            </w:r>
          </w:p>
          <w:p w14:paraId="27ECAAD3" w14:textId="77777777" w:rsidR="00544966" w:rsidRPr="00544966" w:rsidRDefault="00544966" w:rsidP="00544966">
            <w:pPr>
              <w:shd w:val="clear" w:color="auto" w:fill="FFFFFF"/>
              <w:spacing w:before="100" w:beforeAutospacing="1"/>
              <w:rPr>
                <w:rFonts w:ascii="Merriweather" w:eastAsia="Times New Roman" w:hAnsi="Merriweather" w:cs="Times New Roman"/>
                <w:color w:val="333333"/>
              </w:rPr>
            </w:pPr>
            <w:r w:rsidRPr="00544966">
              <w:rPr>
                <w:rFonts w:ascii="Merriweather" w:eastAsia="Times New Roman" w:hAnsi="Merriweather" w:cs="Times New Roman"/>
                <w:color w:val="333333"/>
              </w:rPr>
              <w:t>Saul Lieberman, “On Sins and Their Punishment,” in Saul Lieberman, </w:t>
            </w:r>
            <w:r w:rsidRPr="00544966">
              <w:rPr>
                <w:rFonts w:ascii="Merriweather" w:eastAsia="Times New Roman" w:hAnsi="Merriweather" w:cs="Times New Roman"/>
                <w:i/>
                <w:iCs/>
                <w:color w:val="333333"/>
              </w:rPr>
              <w:t>Texts and Studies</w:t>
            </w:r>
            <w:r w:rsidRPr="00544966">
              <w:rPr>
                <w:rFonts w:ascii="Merriweather" w:eastAsia="Times New Roman" w:hAnsi="Merriweather" w:cs="Times New Roman"/>
                <w:color w:val="333333"/>
              </w:rPr>
              <w:t xml:space="preserve">. (New York: </w:t>
            </w:r>
            <w:proofErr w:type="spellStart"/>
            <w:r w:rsidRPr="00544966">
              <w:rPr>
                <w:rFonts w:ascii="Merriweather" w:eastAsia="Times New Roman" w:hAnsi="Merriweather" w:cs="Times New Roman"/>
                <w:color w:val="333333"/>
              </w:rPr>
              <w:t>Ktav</w:t>
            </w:r>
            <w:proofErr w:type="spellEnd"/>
            <w:r w:rsidRPr="00544966">
              <w:rPr>
                <w:rFonts w:ascii="Merriweather" w:eastAsia="Times New Roman" w:hAnsi="Merriweather" w:cs="Times New Roman"/>
                <w:color w:val="333333"/>
              </w:rPr>
              <w:t>, 1974), 33–35.</w:t>
            </w:r>
          </w:p>
          <w:p w14:paraId="6293F914" w14:textId="19DC79F8" w:rsidR="00544966" w:rsidRPr="00600787" w:rsidRDefault="00544966" w:rsidP="00544966">
            <w:pPr>
              <w:bidi/>
              <w:spacing w:line="276" w:lineRule="auto"/>
              <w:rPr>
                <w:rFonts w:asciiTheme="minorBidi" w:hAnsiTheme="minorBidi" w:hint="cs"/>
                <w:rtl/>
              </w:rPr>
            </w:pPr>
          </w:p>
        </w:tc>
      </w:tr>
      <w:tr w:rsidR="000344EF" w14:paraId="3120F7BD" w14:textId="77777777" w:rsidTr="004E1C22">
        <w:tc>
          <w:tcPr>
            <w:tcW w:w="4675" w:type="dxa"/>
          </w:tcPr>
          <w:p w14:paraId="2FA519E4" w14:textId="3628E256" w:rsidR="00C51E25" w:rsidRPr="00544966" w:rsidRDefault="00C51E25" w:rsidP="00544966">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544966">
              <w:rPr>
                <w:rFonts w:ascii="Merriweather" w:eastAsia="Times New Roman" w:hAnsi="Merriweather" w:cs="Times New Roman"/>
                <w:color w:val="333333"/>
              </w:rPr>
              <w:lastRenderedPageBreak/>
              <w:t>If the son of Yossi Ha-Galilee is meant then the proper reading is Eliezer (and perhaps so) and he is a </w:t>
            </w:r>
            <w:proofErr w:type="spellStart"/>
            <w:r w:rsidRPr="00544966">
              <w:rPr>
                <w:rFonts w:ascii="Merriweather" w:eastAsia="Times New Roman" w:hAnsi="Merriweather" w:cs="Times New Roman"/>
                <w:i/>
                <w:iCs/>
                <w:color w:val="333333"/>
              </w:rPr>
              <w:t>tanna</w:t>
            </w:r>
            <w:proofErr w:type="spellEnd"/>
            <w:r w:rsidRPr="00544966">
              <w:rPr>
                <w:rFonts w:ascii="Merriweather" w:eastAsia="Times New Roman" w:hAnsi="Merriweather" w:cs="Times New Roman"/>
                <w:color w:val="333333"/>
              </w:rPr>
              <w:t> (c. 140 C.E.) but I suspect this text is referring to an Eretz-Yisrael </w:t>
            </w:r>
            <w:r w:rsidRPr="00544966">
              <w:rPr>
                <w:rFonts w:ascii="Merriweather" w:eastAsia="Times New Roman" w:hAnsi="Merriweather" w:cs="Times New Roman"/>
                <w:i/>
                <w:iCs/>
                <w:color w:val="333333"/>
              </w:rPr>
              <w:t>amora</w:t>
            </w:r>
            <w:r w:rsidRPr="00544966">
              <w:rPr>
                <w:rFonts w:ascii="Merriweather" w:eastAsia="Times New Roman" w:hAnsi="Merriweather" w:cs="Times New Roman"/>
                <w:color w:val="333333"/>
              </w:rPr>
              <w:t xml:space="preserve">. He and Yossi ben </w:t>
            </w:r>
            <w:proofErr w:type="spellStart"/>
            <w:r w:rsidRPr="00544966">
              <w:rPr>
                <w:rFonts w:ascii="Merriweather" w:eastAsia="Times New Roman" w:hAnsi="Merriweather" w:cs="Times New Roman"/>
                <w:color w:val="333333"/>
              </w:rPr>
              <w:t>Hanina</w:t>
            </w:r>
            <w:proofErr w:type="spellEnd"/>
            <w:r w:rsidRPr="00544966">
              <w:rPr>
                <w:rFonts w:ascii="Merriweather" w:eastAsia="Times New Roman" w:hAnsi="Merriweather" w:cs="Times New Roman"/>
                <w:color w:val="333333"/>
              </w:rPr>
              <w:t xml:space="preserve"> (c. 260 C.E.) appear in j. Kiddushin (end 1:9) in a discussion of how sins are weighed to enter the World to Come.</w:t>
            </w:r>
          </w:p>
          <w:p w14:paraId="5EDADE33" w14:textId="77777777" w:rsidR="000344EF" w:rsidRPr="004E1C22" w:rsidRDefault="000344EF" w:rsidP="004E1C22">
            <w:pPr>
              <w:spacing w:line="276" w:lineRule="auto"/>
              <w:rPr>
                <w:rFonts w:asciiTheme="minorBidi" w:hAnsiTheme="minorBidi"/>
              </w:rPr>
            </w:pPr>
          </w:p>
        </w:tc>
        <w:tc>
          <w:tcPr>
            <w:tcW w:w="4675" w:type="dxa"/>
          </w:tcPr>
          <w:p w14:paraId="0D8B3946" w14:textId="27926BE4" w:rsidR="000344EF" w:rsidRDefault="00544966" w:rsidP="004E1C22">
            <w:pPr>
              <w:bidi/>
              <w:spacing w:line="276" w:lineRule="auto"/>
              <w:rPr>
                <w:rFonts w:asciiTheme="minorBidi" w:hAnsiTheme="minorBidi"/>
                <w:rtl/>
              </w:rPr>
            </w:pPr>
            <w:r>
              <w:rPr>
                <w:rFonts w:asciiTheme="minorBidi" w:hAnsiTheme="minorBidi" w:hint="cs"/>
                <w:rtl/>
              </w:rPr>
              <w:t xml:space="preserve">[16] אם </w:t>
            </w:r>
            <w:r w:rsidR="0004712D">
              <w:rPr>
                <w:rFonts w:asciiTheme="minorBidi" w:hAnsiTheme="minorBidi" w:hint="cs"/>
                <w:rtl/>
              </w:rPr>
              <w:t xml:space="preserve">הכוונה לבנו של </w:t>
            </w:r>
            <w:r>
              <w:rPr>
                <w:rFonts w:asciiTheme="minorBidi" w:hAnsiTheme="minorBidi" w:hint="cs"/>
                <w:rtl/>
              </w:rPr>
              <w:t xml:space="preserve">יוסי הגלילי </w:t>
            </w:r>
            <w:r w:rsidR="0004712D">
              <w:rPr>
                <w:rFonts w:asciiTheme="minorBidi" w:hAnsiTheme="minorBidi" w:hint="cs"/>
                <w:rtl/>
              </w:rPr>
              <w:t>הרי שיש לקרוא את השם</w:t>
            </w:r>
            <w:r>
              <w:rPr>
                <w:rFonts w:asciiTheme="minorBidi" w:hAnsiTheme="minorBidi" w:hint="cs"/>
                <w:rtl/>
              </w:rPr>
              <w:t xml:space="preserve"> </w:t>
            </w:r>
            <w:r w:rsidR="0004712D">
              <w:rPr>
                <w:rFonts w:asciiTheme="minorBidi" w:hAnsiTheme="minorBidi" w:hint="cs"/>
                <w:rtl/>
              </w:rPr>
              <w:t>"</w:t>
            </w:r>
            <w:r>
              <w:rPr>
                <w:rFonts w:asciiTheme="minorBidi" w:hAnsiTheme="minorBidi" w:hint="cs"/>
                <w:rtl/>
              </w:rPr>
              <w:t>אליעזר</w:t>
            </w:r>
            <w:r w:rsidR="0004712D">
              <w:rPr>
                <w:rFonts w:asciiTheme="minorBidi" w:hAnsiTheme="minorBidi" w:hint="cs"/>
                <w:rtl/>
              </w:rPr>
              <w:t>"</w:t>
            </w:r>
            <w:r>
              <w:rPr>
                <w:rFonts w:asciiTheme="minorBidi" w:hAnsiTheme="minorBidi" w:hint="cs"/>
                <w:rtl/>
              </w:rPr>
              <w:t xml:space="preserve">, </w:t>
            </w:r>
            <w:r w:rsidR="0004712D">
              <w:rPr>
                <w:rFonts w:asciiTheme="minorBidi" w:hAnsiTheme="minorBidi" w:hint="cs"/>
                <w:rtl/>
              </w:rPr>
              <w:t>ו</w:t>
            </w:r>
            <w:r>
              <w:rPr>
                <w:rFonts w:asciiTheme="minorBidi" w:hAnsiTheme="minorBidi" w:hint="cs"/>
                <w:rtl/>
              </w:rPr>
              <w:t>הוא תנא (140 לספירה בקירוב).</w:t>
            </w:r>
            <w:r w:rsidR="0004712D">
              <w:rPr>
                <w:rFonts w:asciiTheme="minorBidi" w:hAnsiTheme="minorBidi" w:hint="cs"/>
                <w:rtl/>
              </w:rPr>
              <w:t xml:space="preserve"> אולם אני סבור שהכוונה לאמורא ארץ ישראלי. הוא ויוסי בן חנינה (260 לספירה בקירוב) מופיעים בירושלמי קידושין (סוף פרק א הלכה ט) בדיון בעניין אופן שקילת החטאים בעולם הבא.</w:t>
            </w:r>
          </w:p>
        </w:tc>
      </w:tr>
      <w:tr w:rsidR="000344EF" w14:paraId="7C696097" w14:textId="77777777" w:rsidTr="004E1C22">
        <w:tc>
          <w:tcPr>
            <w:tcW w:w="4675" w:type="dxa"/>
          </w:tcPr>
          <w:p w14:paraId="6DF0E4E9" w14:textId="77777777" w:rsidR="00C51E25" w:rsidRPr="00064956" w:rsidRDefault="00C51E25" w:rsidP="00544966">
            <w:pPr>
              <w:numPr>
                <w:ilvl w:val="0"/>
                <w:numId w:val="3"/>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i/>
                <w:iCs/>
                <w:color w:val="333333"/>
              </w:rPr>
              <w:t>Qorban Edah</w:t>
            </w:r>
            <w:r w:rsidRPr="00064956">
              <w:rPr>
                <w:rFonts w:ascii="Merriweather" w:eastAsia="Times New Roman" w:hAnsi="Merriweather" w:cs="Times New Roman"/>
                <w:color w:val="333333"/>
              </w:rPr>
              <w:t> commentary to j.</w:t>
            </w:r>
            <w:r w:rsidRPr="00064956">
              <w:rPr>
                <w:rFonts w:ascii="Merriweather" w:eastAsia="Times New Roman" w:hAnsi="Merriweather" w:cs="Times New Roman"/>
                <w:i/>
                <w:iCs/>
                <w:color w:val="333333"/>
              </w:rPr>
              <w:t> </w:t>
            </w:r>
            <w:r w:rsidRPr="00064956">
              <w:rPr>
                <w:rFonts w:ascii="Merriweather" w:eastAsia="Times New Roman" w:hAnsi="Merriweather" w:cs="Times New Roman"/>
                <w:color w:val="333333"/>
              </w:rPr>
              <w:t>Sanhedrin 6:6 renders “by the lines of her hairs.”</w:t>
            </w:r>
          </w:p>
          <w:p w14:paraId="6E998963" w14:textId="77777777" w:rsidR="000344EF" w:rsidRPr="004E1C22" w:rsidRDefault="000344EF" w:rsidP="004E1C22">
            <w:pPr>
              <w:spacing w:line="276" w:lineRule="auto"/>
              <w:rPr>
                <w:rFonts w:asciiTheme="minorBidi" w:hAnsiTheme="minorBidi"/>
              </w:rPr>
            </w:pPr>
          </w:p>
        </w:tc>
        <w:tc>
          <w:tcPr>
            <w:tcW w:w="4675" w:type="dxa"/>
          </w:tcPr>
          <w:p w14:paraId="133892EE" w14:textId="7301EBBC" w:rsidR="000344EF" w:rsidRDefault="0004712D" w:rsidP="004E1C22">
            <w:pPr>
              <w:bidi/>
              <w:spacing w:line="276" w:lineRule="auto"/>
              <w:rPr>
                <w:rFonts w:asciiTheme="minorBidi" w:hAnsiTheme="minorBidi"/>
                <w:rtl/>
              </w:rPr>
            </w:pPr>
            <w:r>
              <w:rPr>
                <w:rFonts w:asciiTheme="minorBidi" w:hAnsiTheme="minorBidi" w:hint="cs"/>
                <w:rtl/>
              </w:rPr>
              <w:t>[17] פירוש קרבן העדה לירושלמי סנהדרין פרק ט הלכה ט גורס "</w:t>
            </w:r>
            <w:r w:rsidRPr="0004712D">
              <w:rPr>
                <w:rFonts w:asciiTheme="minorBidi" w:hAnsiTheme="minorBidi" w:cs="Arial"/>
                <w:rtl/>
              </w:rPr>
              <w:t>בשורות השערו</w:t>
            </w:r>
            <w:r>
              <w:rPr>
                <w:rFonts w:asciiTheme="minorBidi" w:hAnsiTheme="minorBidi" w:hint="cs"/>
                <w:rtl/>
              </w:rPr>
              <w:t>ת".</w:t>
            </w:r>
          </w:p>
        </w:tc>
      </w:tr>
      <w:tr w:rsidR="000344EF" w14:paraId="3F863B41" w14:textId="77777777" w:rsidTr="00B63BA1">
        <w:trPr>
          <w:trHeight w:val="1094"/>
        </w:trPr>
        <w:tc>
          <w:tcPr>
            <w:tcW w:w="4675" w:type="dxa"/>
          </w:tcPr>
          <w:p w14:paraId="45090F7E" w14:textId="41F0D5F8" w:rsidR="000344EF" w:rsidRPr="004E1C22" w:rsidRDefault="00C51E25" w:rsidP="00544966">
            <w:pPr>
              <w:numPr>
                <w:ilvl w:val="0"/>
                <w:numId w:val="3"/>
              </w:numPr>
              <w:shd w:val="clear" w:color="auto" w:fill="FFFFFF"/>
              <w:spacing w:before="100" w:beforeAutospacing="1"/>
              <w:rPr>
                <w:rFonts w:asciiTheme="minorBidi" w:hAnsiTheme="minorBidi"/>
              </w:rPr>
            </w:pPr>
            <w:r w:rsidRPr="00064956">
              <w:rPr>
                <w:rFonts w:ascii="Merriweather" w:eastAsia="Times New Roman" w:hAnsi="Merriweather" w:cs="Times New Roman"/>
                <w:color w:val="333333"/>
              </w:rPr>
              <w:t xml:space="preserve">Rabbi Shimshon, author of </w:t>
            </w:r>
            <w:proofErr w:type="spellStart"/>
            <w:r w:rsidRPr="00064956">
              <w:rPr>
                <w:rFonts w:ascii="Merriweather" w:eastAsia="Times New Roman" w:hAnsi="Merriweather" w:cs="Times New Roman"/>
                <w:color w:val="333333"/>
              </w:rPr>
              <w:t>Tashbetz</w:t>
            </w:r>
            <w:proofErr w:type="spellEnd"/>
            <w:r w:rsidRPr="00064956">
              <w:rPr>
                <w:rFonts w:ascii="Merriweather" w:eastAsia="Times New Roman" w:hAnsi="Merriweather" w:cs="Times New Roman"/>
                <w:color w:val="333333"/>
              </w:rPr>
              <w:t xml:space="preserve">, seems to have a fuller textual reading here “the fire of Gehenna would go out from one of </w:t>
            </w:r>
            <w:r w:rsidRPr="00064956">
              <w:rPr>
                <w:rFonts w:ascii="Merriweather" w:eastAsia="Times New Roman" w:hAnsi="Merriweather" w:cs="Times New Roman"/>
                <w:color w:val="333333"/>
              </w:rPr>
              <w:lastRenderedPageBreak/>
              <w:t>her ears to the other.” Instead of her private fast purifying her from misdeeds, the sins of the general public, who now enter hell, are now contributing to her sufferings. She herself opened this door by making her fast public.</w:t>
            </w:r>
          </w:p>
        </w:tc>
        <w:tc>
          <w:tcPr>
            <w:tcW w:w="4675" w:type="dxa"/>
          </w:tcPr>
          <w:p w14:paraId="07A42759" w14:textId="751EB2E3" w:rsidR="000344EF" w:rsidRDefault="00B63BA1" w:rsidP="004E1C22">
            <w:pPr>
              <w:bidi/>
              <w:spacing w:line="276" w:lineRule="auto"/>
              <w:rPr>
                <w:rFonts w:asciiTheme="minorBidi" w:hAnsiTheme="minorBidi"/>
                <w:rtl/>
              </w:rPr>
            </w:pPr>
            <w:r>
              <w:rPr>
                <w:rFonts w:asciiTheme="minorBidi" w:hAnsiTheme="minorBidi" w:hint="cs"/>
                <w:rtl/>
              </w:rPr>
              <w:lastRenderedPageBreak/>
              <w:t xml:space="preserve">[18] רבי שמשון בן צדוק, מחבר התשב"ץ הקטן, </w:t>
            </w:r>
            <w:r w:rsidR="00E9639B">
              <w:rPr>
                <w:rFonts w:asciiTheme="minorBidi" w:hAnsiTheme="minorBidi" w:hint="cs"/>
                <w:rtl/>
              </w:rPr>
              <w:t>מבחין בקשרים תמטיים בטקסט: "</w:t>
            </w:r>
            <w:r w:rsidR="00E9639B" w:rsidRPr="0029732C">
              <w:rPr>
                <w:rFonts w:asciiTheme="minorBidi" w:hAnsiTheme="minorBidi" w:hint="cs"/>
                <w:rtl/>
              </w:rPr>
              <w:t>ואש הגיהנום היתה יוצאת מאוזנה האחת לאוזנה האחרת"</w:t>
            </w:r>
            <w:r w:rsidR="00E9639B">
              <w:rPr>
                <w:rFonts w:asciiTheme="minorBidi" w:hAnsiTheme="minorBidi" w:hint="cs"/>
                <w:rtl/>
              </w:rPr>
              <w:t xml:space="preserve">. במקום שצומה הפרטי יטהר אותה מעברותיה, חטאיהם של </w:t>
            </w:r>
            <w:r w:rsidR="00E9639B">
              <w:rPr>
                <w:rFonts w:asciiTheme="minorBidi" w:hAnsiTheme="minorBidi" w:hint="cs"/>
                <w:rtl/>
              </w:rPr>
              <w:lastRenderedPageBreak/>
              <w:t>כל יושבי הגיהנום מגדילים את סבלה. היא עצמה פתחה את הפתח לכך בפרסמה את דבר צומה.</w:t>
            </w:r>
          </w:p>
        </w:tc>
      </w:tr>
      <w:tr w:rsidR="00B63BA1" w14:paraId="50DFDC3F" w14:textId="77777777" w:rsidTr="004E1C22">
        <w:trPr>
          <w:trHeight w:val="1279"/>
        </w:trPr>
        <w:tc>
          <w:tcPr>
            <w:tcW w:w="4675" w:type="dxa"/>
          </w:tcPr>
          <w:p w14:paraId="49428E16" w14:textId="77777777" w:rsidR="00E9639B" w:rsidRPr="00064956" w:rsidRDefault="00B63BA1" w:rsidP="00E9639B">
            <w:pPr>
              <w:numPr>
                <w:ilvl w:val="0"/>
                <w:numId w:val="8"/>
              </w:numPr>
              <w:shd w:val="clear" w:color="auto" w:fill="FFFFFF"/>
              <w:spacing w:before="100" w:beforeAutospacing="1"/>
              <w:rPr>
                <w:rFonts w:ascii="Merriweather" w:eastAsia="Times New Roman" w:hAnsi="Merriweather" w:cs="Times New Roman"/>
                <w:color w:val="333333"/>
              </w:rPr>
            </w:pPr>
            <w:r>
              <w:rPr>
                <w:rFonts w:ascii="Merriweather" w:eastAsia="Times New Roman" w:hAnsi="Merriweather" w:cs="Times New Roman"/>
                <w:color w:val="333333"/>
              </w:rPr>
              <w:t xml:space="preserve">19. </w:t>
            </w:r>
            <w:r w:rsidR="00E9639B" w:rsidRPr="00064956">
              <w:rPr>
                <w:rFonts w:ascii="Merriweather" w:eastAsia="Times New Roman" w:hAnsi="Merriweather" w:cs="Times New Roman"/>
                <w:color w:val="333333"/>
              </w:rPr>
              <w:t>For consideration that the reading of the Hagigah text primary, see Saul Lieberman, “On the New fragments of the Palestinian Talmud,” </w:t>
            </w:r>
            <w:proofErr w:type="spellStart"/>
            <w:r w:rsidR="00E9639B" w:rsidRPr="00064956">
              <w:rPr>
                <w:rFonts w:ascii="Merriweather" w:eastAsia="Times New Roman" w:hAnsi="Merriweather" w:cs="Times New Roman"/>
                <w:i/>
                <w:iCs/>
                <w:color w:val="333333"/>
              </w:rPr>
              <w:t>Tarbits</w:t>
            </w:r>
            <w:proofErr w:type="spellEnd"/>
            <w:r w:rsidR="00E9639B" w:rsidRPr="00064956">
              <w:rPr>
                <w:rFonts w:ascii="Merriweather" w:eastAsia="Times New Roman" w:hAnsi="Merriweather" w:cs="Times New Roman"/>
                <w:color w:val="333333"/>
              </w:rPr>
              <w:t> 46 (1977): 91–96. Of course, here too like in the Yerushalmi text (Hagigah 2:2/Sanhedrin 6:6) the point is that one is fasting voluntarily when others are not.</w:t>
            </w:r>
          </w:p>
          <w:p w14:paraId="61E228D6" w14:textId="1951BE02" w:rsidR="00B63BA1" w:rsidRPr="00064956" w:rsidRDefault="00B63BA1" w:rsidP="00B63BA1">
            <w:pPr>
              <w:tabs>
                <w:tab w:val="left" w:pos="2702"/>
              </w:tabs>
              <w:spacing w:line="276" w:lineRule="auto"/>
              <w:rPr>
                <w:rFonts w:ascii="Merriweather" w:eastAsia="Times New Roman" w:hAnsi="Merriweather" w:cs="Times New Roman"/>
                <w:color w:val="333333"/>
              </w:rPr>
            </w:pPr>
          </w:p>
        </w:tc>
        <w:tc>
          <w:tcPr>
            <w:tcW w:w="4675" w:type="dxa"/>
          </w:tcPr>
          <w:p w14:paraId="3163E9EB" w14:textId="6555FEA8" w:rsidR="00B63BA1" w:rsidRDefault="00E9639B" w:rsidP="004E1C22">
            <w:pPr>
              <w:bidi/>
              <w:spacing w:line="276" w:lineRule="auto"/>
              <w:rPr>
                <w:rFonts w:asciiTheme="minorBidi" w:hAnsiTheme="minorBidi"/>
                <w:rtl/>
              </w:rPr>
            </w:pPr>
            <w:r>
              <w:rPr>
                <w:rFonts w:asciiTheme="minorBidi" w:hAnsiTheme="minorBidi" w:hint="cs"/>
                <w:rtl/>
              </w:rPr>
              <w:t>[19] לטענה שהנוסח בחגיגה הוא המכריע, ראו</w:t>
            </w:r>
            <w:r w:rsidR="004D580B">
              <w:rPr>
                <w:rFonts w:asciiTheme="minorBidi" w:hAnsiTheme="minorBidi" w:hint="cs"/>
                <w:rtl/>
              </w:rPr>
              <w:t xml:space="preserve"> שאול ליברמן, הערות לקטע ירושלמי סנהדרין, תרביץ מו (תשל"ז): 91–96.</w:t>
            </w:r>
          </w:p>
          <w:p w14:paraId="3C457D2C" w14:textId="10F102C6" w:rsidR="0099466D" w:rsidRPr="0099466D" w:rsidRDefault="0099466D" w:rsidP="0099466D">
            <w:pPr>
              <w:bidi/>
              <w:spacing w:line="276" w:lineRule="auto"/>
              <w:rPr>
                <w:rFonts w:asciiTheme="minorBidi" w:hAnsiTheme="minorBidi"/>
                <w:rtl/>
              </w:rPr>
            </w:pPr>
            <w:r>
              <w:rPr>
                <w:rFonts w:asciiTheme="minorBidi" w:hAnsiTheme="minorBidi" w:hint="cs"/>
                <w:rtl/>
              </w:rPr>
              <w:t>גם כאן, כמו בירושלמי (חגיגה פרק ב הלכה ב וסנהדרין פרק ו הלכה ו), הדיון נסב סביב אדם הנוהג תענית נדבה בעוד שאחרים אינם צמים.</w:t>
            </w:r>
          </w:p>
        </w:tc>
      </w:tr>
      <w:tr w:rsidR="000344EF" w14:paraId="016F5699" w14:textId="77777777" w:rsidTr="004E1C22">
        <w:tc>
          <w:tcPr>
            <w:tcW w:w="4675" w:type="dxa"/>
          </w:tcPr>
          <w:p w14:paraId="4D49AEA0" w14:textId="3C8D44EF"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Jastrow (</w:t>
            </w:r>
            <w:proofErr w:type="spellStart"/>
            <w:r w:rsidRPr="00B63BA1">
              <w:rPr>
                <w:rFonts w:ascii="Merriweather" w:eastAsia="Times New Roman" w:hAnsi="Merriweather" w:cs="Times New Roman"/>
                <w:i/>
                <w:iCs/>
                <w:color w:val="333333"/>
              </w:rPr>
              <w:t>s.v.</w:t>
            </w:r>
            <w:proofErr w:type="spellEnd"/>
            <w:r w:rsidRPr="00B63BA1">
              <w:rPr>
                <w:rFonts w:ascii="Merriweather" w:eastAsia="Times New Roman" w:hAnsi="Merriweather" w:cs="Times New Roman"/>
                <w:i/>
                <w:iCs/>
                <w:color w:val="333333"/>
              </w:rPr>
              <w:t xml:space="preserve"> QZZ,</w:t>
            </w:r>
            <w:r w:rsidRPr="00B63BA1">
              <w:rPr>
                <w:rFonts w:ascii="Merriweather" w:eastAsia="Times New Roman" w:hAnsi="Merriweather" w:cs="Times New Roman"/>
                <w:color w:val="333333"/>
              </w:rPr>
              <w:t> strike a balance/ mark down) thinks it means she would count one day’s fasting as two.</w:t>
            </w:r>
          </w:p>
          <w:p w14:paraId="434DED15" w14:textId="77777777" w:rsidR="000344EF" w:rsidRPr="004E1C22" w:rsidRDefault="000344EF" w:rsidP="00C51E25">
            <w:pPr>
              <w:spacing w:line="276" w:lineRule="auto"/>
              <w:jc w:val="center"/>
              <w:rPr>
                <w:rFonts w:asciiTheme="minorBidi" w:hAnsiTheme="minorBidi"/>
              </w:rPr>
            </w:pPr>
          </w:p>
        </w:tc>
        <w:tc>
          <w:tcPr>
            <w:tcW w:w="4675" w:type="dxa"/>
          </w:tcPr>
          <w:p w14:paraId="1F8D0E6E" w14:textId="208DEC61" w:rsidR="000344EF" w:rsidRPr="0099466D" w:rsidRDefault="0099466D" w:rsidP="004E1C22">
            <w:pPr>
              <w:bidi/>
              <w:spacing w:line="276" w:lineRule="auto"/>
              <w:rPr>
                <w:rFonts w:asciiTheme="minorBidi" w:hAnsiTheme="minorBidi"/>
                <w:rtl/>
                <w:lang w:val="fr-FR"/>
              </w:rPr>
            </w:pPr>
            <w:r>
              <w:rPr>
                <w:rFonts w:asciiTheme="minorBidi" w:hAnsiTheme="minorBidi" w:hint="cs"/>
                <w:rtl/>
              </w:rPr>
              <w:t>[20] יסטרוב (</w:t>
            </w:r>
            <w:r>
              <w:rPr>
                <w:rFonts w:asciiTheme="minorBidi" w:hAnsiTheme="minorBidi" w:hint="cs"/>
                <w:rtl/>
                <w:lang w:val="fr-FR"/>
              </w:rPr>
              <w:t>ערך קזז) סבור שהכוונה היא שה</w:t>
            </w:r>
            <w:r w:rsidR="0029732C">
              <w:rPr>
                <w:rFonts w:asciiTheme="minorBidi" w:hAnsiTheme="minorBidi" w:hint="cs"/>
                <w:rtl/>
                <w:lang w:val="fr-FR"/>
              </w:rPr>
              <w:t>אישה</w:t>
            </w:r>
            <w:r>
              <w:rPr>
                <w:rFonts w:asciiTheme="minorBidi" w:hAnsiTheme="minorBidi" w:hint="cs"/>
                <w:rtl/>
                <w:lang w:val="fr-FR"/>
              </w:rPr>
              <w:t xml:space="preserve"> נהגה למנות כל יום תענית כיומיים.</w:t>
            </w:r>
          </w:p>
        </w:tc>
      </w:tr>
      <w:tr w:rsidR="000344EF" w14:paraId="6D31456B" w14:textId="77777777" w:rsidTr="004E1C22">
        <w:tc>
          <w:tcPr>
            <w:tcW w:w="4675" w:type="dxa"/>
          </w:tcPr>
          <w:p w14:paraId="42DE1E34" w14:textId="5B8E65BA"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 xml:space="preserve">One is tempted, by association, to draw a line connecting Miriam to the pharisaic-ascetic woman of m. </w:t>
            </w:r>
            <w:proofErr w:type="spellStart"/>
            <w:r w:rsidRPr="00B63BA1">
              <w:rPr>
                <w:rFonts w:ascii="Merriweather" w:eastAsia="Times New Roman" w:hAnsi="Merriweather" w:cs="Times New Roman"/>
                <w:color w:val="333333"/>
              </w:rPr>
              <w:t>Sotah</w:t>
            </w:r>
            <w:proofErr w:type="spellEnd"/>
            <w:r w:rsidRPr="00B63BA1">
              <w:rPr>
                <w:rFonts w:ascii="Merriweather" w:eastAsia="Times New Roman" w:hAnsi="Merriweather" w:cs="Times New Roman"/>
                <w:color w:val="333333"/>
              </w:rPr>
              <w:t xml:space="preserve"> 3:4.</w:t>
            </w:r>
          </w:p>
          <w:p w14:paraId="3A2CE0B9" w14:textId="77777777" w:rsidR="000344EF" w:rsidRPr="004E1C22" w:rsidRDefault="000344EF" w:rsidP="00C51E25">
            <w:pPr>
              <w:spacing w:line="276" w:lineRule="auto"/>
              <w:jc w:val="center"/>
              <w:rPr>
                <w:rFonts w:asciiTheme="minorBidi" w:hAnsiTheme="minorBidi"/>
              </w:rPr>
            </w:pPr>
          </w:p>
        </w:tc>
        <w:tc>
          <w:tcPr>
            <w:tcW w:w="4675" w:type="dxa"/>
          </w:tcPr>
          <w:p w14:paraId="66B5F2D2" w14:textId="30EBE35C" w:rsidR="000344EF" w:rsidRDefault="0099466D" w:rsidP="004E1C22">
            <w:pPr>
              <w:bidi/>
              <w:spacing w:line="276" w:lineRule="auto"/>
              <w:rPr>
                <w:rFonts w:asciiTheme="minorBidi" w:hAnsiTheme="minorBidi"/>
                <w:rtl/>
              </w:rPr>
            </w:pPr>
            <w:r>
              <w:rPr>
                <w:rFonts w:asciiTheme="minorBidi" w:hAnsiTheme="minorBidi" w:hint="cs"/>
                <w:rtl/>
              </w:rPr>
              <w:t>[21] אפשר להתפתות ולקשור את מרים עם האישה</w:t>
            </w:r>
            <w:r w:rsidR="00D776E5">
              <w:rPr>
                <w:rFonts w:asciiTheme="minorBidi" w:hAnsiTheme="minorBidi" w:hint="cs"/>
                <w:rtl/>
              </w:rPr>
              <w:t xml:space="preserve"> הפרושה המוזכרת במשנה סוטה </w:t>
            </w:r>
            <w:r w:rsidR="00336CD3">
              <w:rPr>
                <w:rFonts w:asciiTheme="minorBidi" w:hAnsiTheme="minorBidi" w:hint="cs"/>
                <w:rtl/>
              </w:rPr>
              <w:t>ג:ד.</w:t>
            </w:r>
          </w:p>
        </w:tc>
      </w:tr>
      <w:tr w:rsidR="000344EF" w14:paraId="73A7E45B" w14:textId="77777777" w:rsidTr="004E1C22">
        <w:tc>
          <w:tcPr>
            <w:tcW w:w="4675" w:type="dxa"/>
          </w:tcPr>
          <w:p w14:paraId="1061ED17" w14:textId="25DD66DF"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Here </w:t>
            </w:r>
            <w:proofErr w:type="spellStart"/>
            <w:r w:rsidRPr="00B63BA1">
              <w:rPr>
                <w:rFonts w:ascii="Merriweather" w:eastAsia="Times New Roman" w:hAnsi="Merriweather" w:cs="Times New Roman"/>
                <w:i/>
                <w:iCs/>
                <w:color w:val="333333"/>
              </w:rPr>
              <w:t>sha’ah</w:t>
            </w:r>
            <w:proofErr w:type="spellEnd"/>
            <w:r w:rsidRPr="00B63BA1">
              <w:rPr>
                <w:rFonts w:ascii="Merriweather" w:eastAsia="Times New Roman" w:hAnsi="Merriweather" w:cs="Times New Roman"/>
                <w:color w:val="333333"/>
              </w:rPr>
              <w:t> does not mean an hour but a fraction of an hour.</w:t>
            </w:r>
          </w:p>
          <w:p w14:paraId="234CC922" w14:textId="77777777" w:rsidR="000344EF" w:rsidRPr="004E1C22" w:rsidRDefault="000344EF" w:rsidP="004E1C22">
            <w:pPr>
              <w:spacing w:line="276" w:lineRule="auto"/>
              <w:rPr>
                <w:rFonts w:asciiTheme="minorBidi" w:hAnsiTheme="minorBidi"/>
              </w:rPr>
            </w:pPr>
          </w:p>
        </w:tc>
        <w:tc>
          <w:tcPr>
            <w:tcW w:w="4675" w:type="dxa"/>
          </w:tcPr>
          <w:p w14:paraId="53CCD22D" w14:textId="6740F791" w:rsidR="000344EF" w:rsidRDefault="00336CD3" w:rsidP="004E1C22">
            <w:pPr>
              <w:bidi/>
              <w:spacing w:line="276" w:lineRule="auto"/>
              <w:rPr>
                <w:rFonts w:asciiTheme="minorBidi" w:hAnsiTheme="minorBidi"/>
                <w:rtl/>
              </w:rPr>
            </w:pPr>
            <w:r>
              <w:rPr>
                <w:rFonts w:asciiTheme="minorBidi" w:hAnsiTheme="minorBidi" w:hint="cs"/>
                <w:rtl/>
              </w:rPr>
              <w:t>[22] משמע המילה "שעה" כאן הוא פרק זמן קצר.</w:t>
            </w:r>
          </w:p>
        </w:tc>
      </w:tr>
      <w:tr w:rsidR="000344EF" w14:paraId="5D657FEE" w14:textId="77777777" w:rsidTr="004E1C22">
        <w:tc>
          <w:tcPr>
            <w:tcW w:w="4675" w:type="dxa"/>
          </w:tcPr>
          <w:p w14:paraId="4A8A0A54" w14:textId="499D4767"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Theme="minorBidi" w:hAnsiTheme="minorBidi"/>
              </w:rPr>
              <w:tab/>
            </w:r>
            <w:r w:rsidRPr="00B63BA1">
              <w:rPr>
                <w:rFonts w:ascii="Merriweather" w:eastAsia="Times New Roman" w:hAnsi="Merriweather" w:cs="Times New Roman"/>
                <w:color w:val="333333"/>
                <w:rtl/>
              </w:rPr>
              <w:t>לִטֹּל אֶת הַשֵּׁם</w:t>
            </w:r>
            <w:r w:rsidRPr="00B63BA1">
              <w:rPr>
                <w:rFonts w:ascii="Merriweather" w:eastAsia="Times New Roman" w:hAnsi="Merriweather" w:cs="Times New Roman"/>
                <w:color w:val="333333"/>
              </w:rPr>
              <w:t>—that is, the reputation of the extremely devout.</w:t>
            </w:r>
          </w:p>
          <w:p w14:paraId="4E621C4A" w14:textId="2CBB1D25" w:rsidR="000344EF" w:rsidRPr="004E1C22" w:rsidRDefault="000344EF" w:rsidP="00C51E25">
            <w:pPr>
              <w:tabs>
                <w:tab w:val="left" w:pos="1188"/>
              </w:tabs>
              <w:spacing w:line="276" w:lineRule="auto"/>
              <w:rPr>
                <w:rFonts w:asciiTheme="minorBidi" w:hAnsiTheme="minorBidi"/>
              </w:rPr>
            </w:pPr>
          </w:p>
        </w:tc>
        <w:tc>
          <w:tcPr>
            <w:tcW w:w="4675" w:type="dxa"/>
          </w:tcPr>
          <w:p w14:paraId="24E4177B" w14:textId="45B03083" w:rsidR="000344EF" w:rsidRDefault="00336CD3" w:rsidP="004E1C22">
            <w:pPr>
              <w:bidi/>
              <w:spacing w:line="276" w:lineRule="auto"/>
              <w:rPr>
                <w:rFonts w:asciiTheme="minorBidi" w:hAnsiTheme="minorBidi"/>
                <w:rtl/>
              </w:rPr>
            </w:pPr>
            <w:r>
              <w:rPr>
                <w:rFonts w:asciiTheme="minorBidi" w:hAnsiTheme="minorBidi" w:hint="cs"/>
                <w:rtl/>
              </w:rPr>
              <w:t>[23</w:t>
            </w:r>
            <w:r w:rsidRPr="0029732C">
              <w:rPr>
                <w:rFonts w:asciiTheme="minorBidi" w:hAnsiTheme="minorBidi"/>
                <w:rtl/>
              </w:rPr>
              <w:t xml:space="preserve">] </w:t>
            </w:r>
            <w:r w:rsidRPr="0029732C">
              <w:rPr>
                <w:rFonts w:asciiTheme="minorBidi" w:eastAsia="Times New Roman" w:hAnsiTheme="minorBidi"/>
                <w:color w:val="333333"/>
                <w:rtl/>
              </w:rPr>
              <w:t>לִטֹּל אֶת הַשֵּׁם</w:t>
            </w:r>
            <w:r w:rsidRPr="0029732C">
              <w:rPr>
                <w:rFonts w:asciiTheme="minorBidi" w:hAnsiTheme="minorBidi"/>
                <w:rtl/>
              </w:rPr>
              <w:t xml:space="preserve"> – כלומר</w:t>
            </w:r>
            <w:r>
              <w:rPr>
                <w:rFonts w:asciiTheme="minorBidi" w:hAnsiTheme="minorBidi" w:hint="cs"/>
                <w:rtl/>
              </w:rPr>
              <w:t>, להתחזות כחסיד.</w:t>
            </w:r>
          </w:p>
        </w:tc>
      </w:tr>
      <w:tr w:rsidR="000344EF" w14:paraId="4DE09B80" w14:textId="77777777" w:rsidTr="004E1C22">
        <w:tc>
          <w:tcPr>
            <w:tcW w:w="4675" w:type="dxa"/>
          </w:tcPr>
          <w:p w14:paraId="7A45FAA8" w14:textId="41E03BE1"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Theme="minorBidi" w:hAnsiTheme="minorBidi"/>
              </w:rPr>
              <w:tab/>
            </w:r>
            <w:r w:rsidRPr="00B63BA1">
              <w:rPr>
                <w:rFonts w:ascii="Merriweather" w:eastAsia="Times New Roman" w:hAnsi="Merriweather" w:cs="Times New Roman"/>
                <w:color w:val="333333"/>
              </w:rPr>
              <w:t>See b.</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color w:val="333333"/>
              </w:rPr>
              <w:t>Ta’anit</w:t>
            </w:r>
            <w:proofErr w:type="spellEnd"/>
            <w:r w:rsidRPr="00B63BA1">
              <w:rPr>
                <w:rFonts w:ascii="Merriweather" w:eastAsia="Times New Roman" w:hAnsi="Merriweather" w:cs="Times New Roman"/>
                <w:color w:val="333333"/>
              </w:rPr>
              <w:t xml:space="preserve"> 10b and j.</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color w:val="333333"/>
              </w:rPr>
              <w:t>Ta’anit</w:t>
            </w:r>
            <w:proofErr w:type="spellEnd"/>
            <w:r w:rsidRPr="00B63BA1">
              <w:rPr>
                <w:rFonts w:ascii="Merriweather" w:eastAsia="Times New Roman" w:hAnsi="Merriweather" w:cs="Times New Roman"/>
                <w:color w:val="333333"/>
              </w:rPr>
              <w:t xml:space="preserve"> which 2:9 cite tannaitic statements concerning those who would make themselves as </w:t>
            </w:r>
            <w:r w:rsidRPr="00B63BA1">
              <w:rPr>
                <w:rFonts w:ascii="Merriweather" w:eastAsia="Times New Roman" w:hAnsi="Merriweather" w:cs="Times New Roman"/>
                <w:color w:val="333333"/>
              </w:rPr>
              <w:lastRenderedPageBreak/>
              <w:t>the “Worthies” (</w:t>
            </w:r>
            <w:proofErr w:type="spellStart"/>
            <w:r w:rsidRPr="00B63BA1">
              <w:rPr>
                <w:rFonts w:ascii="Merriweather" w:eastAsia="Times New Roman" w:hAnsi="Merriweather" w:cs="Times New Roman"/>
                <w:i/>
                <w:iCs/>
                <w:color w:val="333333"/>
              </w:rPr>
              <w:t>Yeḥidim</w:t>
            </w:r>
            <w:proofErr w:type="spellEnd"/>
            <w:r w:rsidRPr="00B63BA1">
              <w:rPr>
                <w:rFonts w:ascii="Merriweather" w:eastAsia="Times New Roman" w:hAnsi="Merriweather" w:cs="Times New Roman"/>
                <w:color w:val="333333"/>
              </w:rPr>
              <w:t xml:space="preserve">), in an attempt at garnering praise. </w:t>
            </w:r>
            <w:proofErr w:type="spellStart"/>
            <w:r w:rsidRPr="00B63BA1">
              <w:rPr>
                <w:rFonts w:ascii="Merriweather" w:eastAsia="Times New Roman" w:hAnsi="Merriweather" w:cs="Times New Roman"/>
                <w:color w:val="333333"/>
              </w:rPr>
              <w:t>Rabbenu</w:t>
            </w:r>
            <w:proofErr w:type="spellEnd"/>
            <w:r w:rsidRPr="00B63BA1">
              <w:rPr>
                <w:rFonts w:ascii="Merriweather" w:eastAsia="Times New Roman" w:hAnsi="Merriweather" w:cs="Times New Roman"/>
                <w:color w:val="333333"/>
              </w:rPr>
              <w:t xml:space="preserve"> </w:t>
            </w:r>
            <w:proofErr w:type="spellStart"/>
            <w:r w:rsidRPr="00B63BA1">
              <w:rPr>
                <w:rFonts w:ascii="Merriweather" w:eastAsia="Times New Roman" w:hAnsi="Merriweather" w:cs="Times New Roman"/>
                <w:color w:val="333333"/>
              </w:rPr>
              <w:t>Hannanel</w:t>
            </w:r>
            <w:proofErr w:type="spellEnd"/>
            <w:r w:rsidRPr="00B63BA1">
              <w:rPr>
                <w:rFonts w:ascii="Merriweather" w:eastAsia="Times New Roman" w:hAnsi="Merriweather" w:cs="Times New Roman"/>
                <w:color w:val="333333"/>
              </w:rPr>
              <w:t xml:space="preserve"> and Rabbi Menahem Meiri phrase this as</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i/>
                <w:iCs/>
                <w:color w:val="333333"/>
              </w:rPr>
              <w:t>yohara</w:t>
            </w:r>
            <w:proofErr w:type="spellEnd"/>
            <w:r w:rsidRPr="00B63BA1">
              <w:rPr>
                <w:rFonts w:ascii="Merriweather" w:eastAsia="Times New Roman" w:hAnsi="Merriweather" w:cs="Times New Roman"/>
                <w:color w:val="333333"/>
              </w:rPr>
              <w:t> (obnoxious boasting) and Rashi, using a term that is shade worse, </w:t>
            </w:r>
            <w:r w:rsidRPr="00B63BA1">
              <w:rPr>
                <w:rFonts w:ascii="Merriweather" w:eastAsia="Times New Roman" w:hAnsi="Merriweather" w:cs="Times New Roman"/>
                <w:i/>
                <w:iCs/>
                <w:color w:val="333333"/>
              </w:rPr>
              <w:t xml:space="preserve">gas </w:t>
            </w:r>
            <w:proofErr w:type="spellStart"/>
            <w:r w:rsidRPr="00B63BA1">
              <w:rPr>
                <w:rFonts w:ascii="Merriweather" w:eastAsia="Times New Roman" w:hAnsi="Merriweather" w:cs="Times New Roman"/>
                <w:i/>
                <w:iCs/>
                <w:color w:val="333333"/>
              </w:rPr>
              <w:t>ruaḥ</w:t>
            </w:r>
            <w:proofErr w:type="spellEnd"/>
            <w:r w:rsidRPr="00B63BA1">
              <w:rPr>
                <w:rFonts w:ascii="Merriweather" w:eastAsia="Times New Roman" w:hAnsi="Merriweather" w:cs="Times New Roman"/>
                <w:color w:val="333333"/>
              </w:rPr>
              <w:t>, “haughty in spirit.”</w:t>
            </w:r>
          </w:p>
          <w:p w14:paraId="01C34CE8" w14:textId="69ADFAD0" w:rsidR="000344EF" w:rsidRPr="004E1C22" w:rsidRDefault="000344EF" w:rsidP="00C51E25">
            <w:pPr>
              <w:tabs>
                <w:tab w:val="left" w:pos="3413"/>
              </w:tabs>
              <w:spacing w:line="276" w:lineRule="auto"/>
              <w:rPr>
                <w:rFonts w:asciiTheme="minorBidi" w:hAnsiTheme="minorBidi"/>
              </w:rPr>
            </w:pPr>
          </w:p>
        </w:tc>
        <w:tc>
          <w:tcPr>
            <w:tcW w:w="4675" w:type="dxa"/>
          </w:tcPr>
          <w:p w14:paraId="3C6A1CD3" w14:textId="611612C0" w:rsidR="000344EF" w:rsidRPr="00336CD3" w:rsidRDefault="00336CD3" w:rsidP="004E1C22">
            <w:pPr>
              <w:bidi/>
              <w:spacing w:line="276" w:lineRule="auto"/>
              <w:rPr>
                <w:rFonts w:asciiTheme="minorBidi" w:hAnsiTheme="minorBidi"/>
                <w:rtl/>
                <w:lang w:val="fr-FR"/>
              </w:rPr>
            </w:pPr>
            <w:r>
              <w:rPr>
                <w:rFonts w:asciiTheme="minorBidi" w:hAnsiTheme="minorBidi" w:hint="cs"/>
                <w:rtl/>
              </w:rPr>
              <w:lastRenderedPageBreak/>
              <w:t xml:space="preserve">[24] ראו בבלי תענית </w:t>
            </w:r>
            <w:r>
              <w:rPr>
                <w:rFonts w:asciiTheme="minorBidi" w:hAnsiTheme="minorBidi" w:hint="cs"/>
                <w:rtl/>
                <w:lang w:val="fr-FR"/>
              </w:rPr>
              <w:t xml:space="preserve">דף י ע"ב </w:t>
            </w:r>
            <w:commentRangeStart w:id="5"/>
            <w:r>
              <w:rPr>
                <w:rFonts w:asciiTheme="minorBidi" w:hAnsiTheme="minorBidi" w:hint="cs"/>
                <w:rtl/>
                <w:lang w:val="fr-FR"/>
              </w:rPr>
              <w:t xml:space="preserve">וירושלמי תענית </w:t>
            </w:r>
            <w:r w:rsidR="009E24C1">
              <w:rPr>
                <w:rFonts w:asciiTheme="minorBidi" w:hAnsiTheme="minorBidi" w:hint="cs"/>
                <w:rtl/>
                <w:lang w:val="fr-FR"/>
              </w:rPr>
              <w:t>פרק ב הלכה ט</w:t>
            </w:r>
            <w:commentRangeEnd w:id="5"/>
            <w:r w:rsidR="009E24C1">
              <w:rPr>
                <w:rStyle w:val="CommentReference"/>
                <w:rtl/>
              </w:rPr>
              <w:commentReference w:id="5"/>
            </w:r>
            <w:r w:rsidR="009E24C1">
              <w:rPr>
                <w:rFonts w:asciiTheme="minorBidi" w:hAnsiTheme="minorBidi" w:hint="cs"/>
                <w:rtl/>
                <w:lang w:val="fr-FR"/>
              </w:rPr>
              <w:t xml:space="preserve"> המביאים מימרות תנאיות העוסקות </w:t>
            </w:r>
            <w:r w:rsidR="008C6773">
              <w:rPr>
                <w:rFonts w:asciiTheme="minorBidi" w:hAnsiTheme="minorBidi" w:hint="cs"/>
                <w:rtl/>
                <w:lang w:val="fr-FR"/>
              </w:rPr>
              <w:t>במי שעושים עצמם "יחידים" כדי להשתבח בפני הציבור. רבנו חננאל והמאירי נוקטים את המונח "יוהרה", ורש"י בוחר בביטוי אף גרוע יותר, "גס רוח".</w:t>
            </w:r>
          </w:p>
        </w:tc>
      </w:tr>
      <w:tr w:rsidR="000344EF" w14:paraId="3DB7AF2A" w14:textId="77777777" w:rsidTr="004E1C22">
        <w:tc>
          <w:tcPr>
            <w:tcW w:w="4675" w:type="dxa"/>
          </w:tcPr>
          <w:p w14:paraId="52AAA227" w14:textId="055388E9"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Such trespass was ruled legal by the rabbis although it did infringe on the owner’s property.</w:t>
            </w:r>
          </w:p>
          <w:p w14:paraId="0A98462B" w14:textId="77777777" w:rsidR="000344EF" w:rsidRPr="004E1C22" w:rsidRDefault="000344EF" w:rsidP="00C51E25">
            <w:pPr>
              <w:spacing w:line="276" w:lineRule="auto"/>
              <w:jc w:val="center"/>
              <w:rPr>
                <w:rFonts w:asciiTheme="minorBidi" w:hAnsiTheme="minorBidi"/>
              </w:rPr>
            </w:pPr>
          </w:p>
        </w:tc>
        <w:tc>
          <w:tcPr>
            <w:tcW w:w="4675" w:type="dxa"/>
          </w:tcPr>
          <w:p w14:paraId="0EC8858A" w14:textId="0107BE0B" w:rsidR="000344EF" w:rsidRDefault="008C6773" w:rsidP="004E1C22">
            <w:pPr>
              <w:bidi/>
              <w:spacing w:line="276" w:lineRule="auto"/>
              <w:rPr>
                <w:rFonts w:asciiTheme="minorBidi" w:hAnsiTheme="minorBidi"/>
                <w:rtl/>
              </w:rPr>
            </w:pPr>
            <w:r>
              <w:rPr>
                <w:rFonts w:asciiTheme="minorBidi" w:hAnsiTheme="minorBidi" w:hint="cs"/>
                <w:rtl/>
              </w:rPr>
              <w:t>[25] הסגת גבול זו הותרה בידי חכמים אף שיש בה פלישה לשטח פרטי.</w:t>
            </w:r>
          </w:p>
        </w:tc>
      </w:tr>
      <w:tr w:rsidR="000344EF" w14:paraId="673ED9CE" w14:textId="77777777" w:rsidTr="004E1C22">
        <w:tc>
          <w:tcPr>
            <w:tcW w:w="4675" w:type="dxa"/>
          </w:tcPr>
          <w:p w14:paraId="23E1DB54" w14:textId="5044F00C"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Literally: who points out himself by a finger.</w:t>
            </w:r>
          </w:p>
          <w:p w14:paraId="7D2B2F51" w14:textId="77777777" w:rsidR="000344EF" w:rsidRPr="004E1C22" w:rsidRDefault="000344EF" w:rsidP="004E1C22">
            <w:pPr>
              <w:spacing w:line="276" w:lineRule="auto"/>
              <w:rPr>
                <w:rFonts w:asciiTheme="minorBidi" w:hAnsiTheme="minorBidi"/>
              </w:rPr>
            </w:pPr>
          </w:p>
        </w:tc>
        <w:tc>
          <w:tcPr>
            <w:tcW w:w="4675" w:type="dxa"/>
          </w:tcPr>
          <w:p w14:paraId="7CC33114" w14:textId="2E646CB6" w:rsidR="000344EF" w:rsidRDefault="008C6773" w:rsidP="004E1C22">
            <w:pPr>
              <w:bidi/>
              <w:spacing w:line="276" w:lineRule="auto"/>
              <w:rPr>
                <w:rFonts w:asciiTheme="minorBidi" w:hAnsiTheme="minorBidi"/>
                <w:rtl/>
              </w:rPr>
            </w:pPr>
            <w:r>
              <w:rPr>
                <w:rFonts w:asciiTheme="minorBidi" w:hAnsiTheme="minorBidi" w:hint="cs"/>
                <w:rtl/>
              </w:rPr>
              <w:t>[26] כלומר, מושך תשומת לב לחסידותו.</w:t>
            </w:r>
          </w:p>
        </w:tc>
      </w:tr>
      <w:tr w:rsidR="00C51E25" w14:paraId="67DF33A3" w14:textId="77777777" w:rsidTr="004E1C22">
        <w:tc>
          <w:tcPr>
            <w:tcW w:w="4675" w:type="dxa"/>
          </w:tcPr>
          <w:p w14:paraId="5F91D68E" w14:textId="4CA0FD1B" w:rsidR="00C51E25" w:rsidRPr="008C6773" w:rsidRDefault="00C51E25" w:rsidP="008C6773">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8C6773">
              <w:rPr>
                <w:rFonts w:ascii="Merriweather" w:eastAsia="Times New Roman" w:hAnsi="Merriweather" w:cs="Times New Roman"/>
                <w:color w:val="333333"/>
              </w:rPr>
              <w:t>Here both the ascetic and the scholar are specified.</w:t>
            </w:r>
          </w:p>
        </w:tc>
        <w:tc>
          <w:tcPr>
            <w:tcW w:w="4675" w:type="dxa"/>
          </w:tcPr>
          <w:p w14:paraId="78E0EC89" w14:textId="4498DD43" w:rsidR="00C51E25" w:rsidRPr="007438BD" w:rsidRDefault="007438BD" w:rsidP="004E1C22">
            <w:pPr>
              <w:bidi/>
              <w:spacing w:line="276" w:lineRule="auto"/>
              <w:rPr>
                <w:rFonts w:asciiTheme="minorBidi" w:hAnsiTheme="minorBidi"/>
                <w:rtl/>
              </w:rPr>
            </w:pPr>
            <w:r>
              <w:rPr>
                <w:rFonts w:asciiTheme="minorBidi" w:hAnsiTheme="minorBidi" w:hint="cs"/>
                <w:rtl/>
              </w:rPr>
              <w:t>[27] כאן מצוינים הן יחיד והן תלמיד חכם.</w:t>
            </w:r>
          </w:p>
        </w:tc>
      </w:tr>
      <w:tr w:rsidR="008C6773" w14:paraId="433331CA" w14:textId="77777777" w:rsidTr="004E1C22">
        <w:tc>
          <w:tcPr>
            <w:tcW w:w="4675" w:type="dxa"/>
          </w:tcPr>
          <w:p w14:paraId="354F09F5" w14:textId="3606CCFA" w:rsidR="008C6773" w:rsidRPr="007438BD" w:rsidRDefault="008C6773" w:rsidP="007438BD">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7438BD">
              <w:rPr>
                <w:rFonts w:ascii="Merriweather" w:eastAsia="Times New Roman" w:hAnsi="Merriweather" w:cs="Times New Roman"/>
                <w:color w:val="333333"/>
              </w:rPr>
              <w:t>This is noted by R. Moses Margolies in his commentary (</w:t>
            </w:r>
            <w:proofErr w:type="spellStart"/>
            <w:r w:rsidRPr="007438BD">
              <w:rPr>
                <w:rFonts w:ascii="Merriweather" w:eastAsia="Times New Roman" w:hAnsi="Merriweather" w:cs="Times New Roman"/>
                <w:i/>
                <w:iCs/>
                <w:color w:val="333333"/>
              </w:rPr>
              <w:t>Pnei</w:t>
            </w:r>
            <w:proofErr w:type="spellEnd"/>
            <w:r w:rsidRPr="007438BD">
              <w:rPr>
                <w:rFonts w:ascii="Merriweather" w:eastAsia="Times New Roman" w:hAnsi="Merriweather" w:cs="Times New Roman"/>
                <w:i/>
                <w:iCs/>
                <w:color w:val="333333"/>
              </w:rPr>
              <w:t xml:space="preserve"> Moshe</w:t>
            </w:r>
            <w:r w:rsidRPr="007438BD">
              <w:rPr>
                <w:rFonts w:ascii="Merriweather" w:eastAsia="Times New Roman" w:hAnsi="Merriweather" w:cs="Times New Roman"/>
                <w:color w:val="333333"/>
              </w:rPr>
              <w:t>) on this story.</w:t>
            </w:r>
          </w:p>
        </w:tc>
        <w:tc>
          <w:tcPr>
            <w:tcW w:w="4675" w:type="dxa"/>
          </w:tcPr>
          <w:p w14:paraId="343DD578" w14:textId="6B476E8E" w:rsidR="008C6773" w:rsidRDefault="007438BD" w:rsidP="004E1C22">
            <w:pPr>
              <w:bidi/>
              <w:spacing w:line="276" w:lineRule="auto"/>
              <w:rPr>
                <w:rFonts w:asciiTheme="minorBidi" w:hAnsiTheme="minorBidi"/>
                <w:rtl/>
              </w:rPr>
            </w:pPr>
            <w:r>
              <w:rPr>
                <w:rFonts w:asciiTheme="minorBidi" w:hAnsiTheme="minorBidi" w:hint="cs"/>
                <w:rtl/>
              </w:rPr>
              <w:t>[28] כך כותב ר' משה מרגלית בפירושו "פני משה" על הירושלמי.</w:t>
            </w:r>
          </w:p>
        </w:tc>
      </w:tr>
      <w:tr w:rsidR="00C51E25" w14:paraId="48C29C4A" w14:textId="77777777" w:rsidTr="004E1C22">
        <w:tc>
          <w:tcPr>
            <w:tcW w:w="4675" w:type="dxa"/>
          </w:tcPr>
          <w:p w14:paraId="1C293527" w14:textId="5581D3C9" w:rsidR="00C51E25" w:rsidRPr="007438BD" w:rsidRDefault="00C51E25" w:rsidP="007438BD">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7438BD">
              <w:rPr>
                <w:rFonts w:ascii="Merriweather" w:eastAsia="Times New Roman" w:hAnsi="Merriweather" w:cs="Times New Roman"/>
                <w:color w:val="333333"/>
              </w:rPr>
              <w:t xml:space="preserve">The work is often referred to as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Qattan, “The Small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to distinguish it from the more famous and larger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by Shimon bar </w:t>
            </w:r>
            <w:proofErr w:type="spellStart"/>
            <w:r w:rsidRPr="007438BD">
              <w:rPr>
                <w:rFonts w:ascii="Merriweather" w:eastAsia="Times New Roman" w:hAnsi="Merriweather" w:cs="Times New Roman"/>
                <w:color w:val="333333"/>
              </w:rPr>
              <w:t>Tzemah</w:t>
            </w:r>
            <w:proofErr w:type="spellEnd"/>
            <w:r w:rsidRPr="007438BD">
              <w:rPr>
                <w:rFonts w:ascii="Merriweather" w:eastAsia="Times New Roman" w:hAnsi="Merriweather" w:cs="Times New Roman"/>
                <w:color w:val="333333"/>
              </w:rPr>
              <w:t xml:space="preserve"> (1361–1444), even though this work post-dates the smaller and more obscure text by over a century.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Qattan has many textual versions, and not all of them include this story. For a discussion of why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has such a complex textual history, see Shmuel Menachem Mendel </w:t>
            </w:r>
            <w:proofErr w:type="spellStart"/>
            <w:r w:rsidRPr="007438BD">
              <w:rPr>
                <w:rFonts w:ascii="Merriweather" w:eastAsia="Times New Roman" w:hAnsi="Merriweather" w:cs="Times New Roman"/>
                <w:color w:val="333333"/>
              </w:rPr>
              <w:t>Schneerson’s</w:t>
            </w:r>
            <w:proofErr w:type="spellEnd"/>
            <w:r w:rsidRPr="007438BD">
              <w:rPr>
                <w:rFonts w:ascii="Merriweather" w:eastAsia="Times New Roman" w:hAnsi="Merriweather" w:cs="Times New Roman"/>
                <w:color w:val="333333"/>
              </w:rPr>
              <w:t xml:space="preserve"> introduction to his new </w:t>
            </w:r>
            <w:r w:rsidRPr="007438BD">
              <w:rPr>
                <w:rFonts w:ascii="Merriweather" w:eastAsia="Times New Roman" w:hAnsi="Merriweather" w:cs="Times New Roman"/>
                <w:color w:val="333333"/>
              </w:rPr>
              <w:lastRenderedPageBreak/>
              <w:t xml:space="preserve">(quasi-critical) edition to the text </w:t>
            </w:r>
            <w:r w:rsidRPr="007438BD">
              <w:rPr>
                <w:rFonts w:ascii="Merriweather" w:eastAsia="Times New Roman" w:hAnsi="Merriweather" w:cs="Times New Roman"/>
                <w:color w:val="333333"/>
                <w:rtl/>
              </w:rPr>
              <w:t>ספר תשב"ץ קטן</w:t>
            </w:r>
            <w:r w:rsidRPr="007438BD">
              <w:rPr>
                <w:rFonts w:ascii="Merriweather" w:eastAsia="Times New Roman" w:hAnsi="Merriweather" w:cs="Times New Roman"/>
                <w:color w:val="333333"/>
              </w:rPr>
              <w:t xml:space="preserve"> published by Machon Torah she-be-</w:t>
            </w:r>
            <w:proofErr w:type="spellStart"/>
            <w:r w:rsidRPr="007438BD">
              <w:rPr>
                <w:rFonts w:ascii="Merriweather" w:eastAsia="Times New Roman" w:hAnsi="Merriweather" w:cs="Times New Roman"/>
                <w:color w:val="333333"/>
              </w:rPr>
              <w:t>khtav</w:t>
            </w:r>
            <w:proofErr w:type="spellEnd"/>
            <w:r w:rsidRPr="007438BD">
              <w:rPr>
                <w:rFonts w:ascii="Merriweather" w:eastAsia="Times New Roman" w:hAnsi="Merriweather" w:cs="Times New Roman"/>
                <w:color w:val="333333"/>
              </w:rPr>
              <w:t xml:space="preserve">. </w:t>
            </w:r>
            <w:proofErr w:type="spellStart"/>
            <w:r w:rsidRPr="007438BD">
              <w:rPr>
                <w:rFonts w:ascii="Merriweather" w:eastAsia="Times New Roman" w:hAnsi="Merriweather" w:cs="Times New Roman"/>
                <w:color w:val="333333"/>
              </w:rPr>
              <w:t>Schneerson’s</w:t>
            </w:r>
            <w:proofErr w:type="spellEnd"/>
            <w:r w:rsidRPr="007438BD">
              <w:rPr>
                <w:rFonts w:ascii="Merriweather" w:eastAsia="Times New Roman" w:hAnsi="Merriweather" w:cs="Times New Roman"/>
                <w:color w:val="333333"/>
              </w:rPr>
              <w:t xml:space="preserve"> edition, based on MS London 130/20 [National Library 46420] does not contain this passage, but it appears in the first printing, Cremona, which is the basis for the quote above.</w:t>
            </w:r>
          </w:p>
        </w:tc>
        <w:tc>
          <w:tcPr>
            <w:tcW w:w="4675" w:type="dxa"/>
          </w:tcPr>
          <w:p w14:paraId="347812A6" w14:textId="77777777" w:rsidR="00C51E25" w:rsidRDefault="007438BD" w:rsidP="004E1C22">
            <w:pPr>
              <w:bidi/>
              <w:spacing w:line="276" w:lineRule="auto"/>
              <w:rPr>
                <w:rFonts w:asciiTheme="minorBidi" w:hAnsiTheme="minorBidi"/>
                <w:rtl/>
              </w:rPr>
            </w:pPr>
            <w:r>
              <w:rPr>
                <w:rFonts w:asciiTheme="minorBidi" w:hAnsiTheme="minorBidi" w:hint="cs"/>
                <w:rtl/>
              </w:rPr>
              <w:lastRenderedPageBreak/>
              <w:t>[29] החיבור מכונה לרוב "תשב"ץ קטן" כדי להבדילו מן החיבור המפורסם יותר בשם זה, תשב"ץ גדול, מאת רבי שמעון בר צמח דוראן (1361–1444), אף שהחיבור המוכר יותר מאוחר מן החיבור הקצר והמפורסם פחות ביותר ממאה שנה. לתשב"ץ קטן נוסחים רבים, ולא כולם כוללים מעשה זה. לדיון בתולדות נוסחי התשב"ץ, ראו הקדמתו של שמואל מנחם מנדל שניאורסון למהדורה (המדעית למחצה) ב</w:t>
            </w:r>
            <w:r w:rsidR="00B64A78">
              <w:rPr>
                <w:rFonts w:asciiTheme="minorBidi" w:hAnsiTheme="minorBidi" w:hint="cs"/>
                <w:rtl/>
              </w:rPr>
              <w:t>עריכתו לספר תשב"ץ קטן בהוצאת מכון תורה שבכתב.</w:t>
            </w:r>
          </w:p>
          <w:p w14:paraId="73E8E5BE" w14:textId="22C3B3E5" w:rsidR="00B64A78" w:rsidRDefault="00B64A78" w:rsidP="00B64A78">
            <w:pPr>
              <w:bidi/>
              <w:spacing w:line="276" w:lineRule="auto"/>
              <w:rPr>
                <w:rFonts w:asciiTheme="minorBidi" w:hAnsiTheme="minorBidi" w:hint="cs"/>
                <w:rtl/>
              </w:rPr>
            </w:pPr>
            <w:r>
              <w:rPr>
                <w:rFonts w:asciiTheme="minorBidi" w:hAnsiTheme="minorBidi" w:hint="cs"/>
                <w:rtl/>
              </w:rPr>
              <w:t>מהדורת שניאורסון מבוססת על כת"י לונדון 130/20 (הספריה הלאומית 46420) ואינה כוללת קטע זה, אולם הוא מופיע בדפוס הראשון שיצא בקרמונה, שממנו מובא הטקסט שכאן.</w:t>
            </w:r>
          </w:p>
        </w:tc>
      </w:tr>
      <w:tr w:rsidR="00C51E25" w14:paraId="08565F7A" w14:textId="77777777" w:rsidTr="004E1C22">
        <w:tc>
          <w:tcPr>
            <w:tcW w:w="4675" w:type="dxa"/>
          </w:tcPr>
          <w:p w14:paraId="659A02E8" w14:textId="291BA00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Here again the wording (“one who fasts”) and context suggests voluntary rather than statutory fasting.</w:t>
            </w:r>
          </w:p>
        </w:tc>
        <w:tc>
          <w:tcPr>
            <w:tcW w:w="4675" w:type="dxa"/>
          </w:tcPr>
          <w:p w14:paraId="606E739E" w14:textId="7079E5DE" w:rsidR="00C51E25" w:rsidRDefault="00B64A78" w:rsidP="004E1C22">
            <w:pPr>
              <w:bidi/>
              <w:spacing w:line="276" w:lineRule="auto"/>
              <w:rPr>
                <w:rFonts w:asciiTheme="minorBidi" w:hAnsiTheme="minorBidi"/>
                <w:rtl/>
              </w:rPr>
            </w:pPr>
            <w:r>
              <w:rPr>
                <w:rFonts w:asciiTheme="minorBidi" w:hAnsiTheme="minorBidi" w:hint="cs"/>
                <w:rtl/>
              </w:rPr>
              <w:t xml:space="preserve">[30] </w:t>
            </w:r>
            <w:r w:rsidR="00CA19BA">
              <w:rPr>
                <w:rFonts w:asciiTheme="minorBidi" w:hAnsiTheme="minorBidi" w:hint="cs"/>
                <w:rtl/>
              </w:rPr>
              <w:t>גם כאן, נוסח הדברים ("המתענה") וההקשר מלמדים שמדובר בתענית נדבה ולא בתענית חובה.</w:t>
            </w:r>
          </w:p>
        </w:tc>
      </w:tr>
      <w:tr w:rsidR="00C51E25" w14:paraId="1B53B5DA" w14:textId="77777777" w:rsidTr="004E1C22">
        <w:tc>
          <w:tcPr>
            <w:tcW w:w="4675" w:type="dxa"/>
          </w:tcPr>
          <w:p w14:paraId="3BD37981" w14:textId="3EC33316"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Text here must intend just private, voluntary fast days which require only not eating, unlike public ones (see Lieberman’s edition of </w:t>
            </w:r>
            <w:proofErr w:type="spellStart"/>
            <w:r w:rsidRPr="00B64A78">
              <w:rPr>
                <w:rFonts w:ascii="Merriweather" w:eastAsia="Times New Roman" w:hAnsi="Merriweather" w:cs="Times New Roman"/>
                <w:i/>
                <w:iCs/>
                <w:color w:val="333333"/>
              </w:rPr>
              <w:t>Tosefta</w:t>
            </w:r>
            <w:proofErr w:type="spellEnd"/>
            <w:r w:rsidRPr="00B64A78">
              <w:rPr>
                <w:rFonts w:ascii="Merriweather" w:eastAsia="Times New Roman" w:hAnsi="Merriweather" w:cs="Times New Roman"/>
                <w:i/>
                <w:iCs/>
                <w:color w:val="333333"/>
              </w:rPr>
              <w:t xml:space="preserve"> </w:t>
            </w:r>
            <w:proofErr w:type="spellStart"/>
            <w:r w:rsidRPr="00B64A78">
              <w:rPr>
                <w:rFonts w:ascii="Merriweather" w:eastAsia="Times New Roman" w:hAnsi="Merriweather" w:cs="Times New Roman"/>
                <w:i/>
                <w:iCs/>
                <w:color w:val="333333"/>
              </w:rPr>
              <w:t>Ta</w:t>
            </w:r>
            <w:r w:rsidRPr="00B64A78">
              <w:rPr>
                <w:rFonts w:ascii="Times New Roman" w:eastAsia="Times New Roman" w:hAnsi="Times New Roman" w:cs="Times New Roman"/>
                <w:i/>
                <w:iCs/>
                <w:color w:val="333333"/>
              </w:rPr>
              <w:t>ʿ</w:t>
            </w:r>
            <w:r w:rsidRPr="00B64A78">
              <w:rPr>
                <w:rFonts w:ascii="Merriweather" w:eastAsia="Times New Roman" w:hAnsi="Merriweather" w:cs="Times New Roman"/>
                <w:i/>
                <w:iCs/>
                <w:color w:val="333333"/>
              </w:rPr>
              <w:t>anit</w:t>
            </w:r>
            <w:proofErr w:type="spellEnd"/>
            <w:r w:rsidRPr="00B64A78">
              <w:rPr>
                <w:rFonts w:ascii="Merriweather" w:eastAsia="Times New Roman" w:hAnsi="Merriweather" w:cs="Merriweather"/>
                <w:i/>
                <w:iCs/>
                <w:color w:val="333333"/>
              </w:rPr>
              <w:t> </w:t>
            </w:r>
            <w:r w:rsidRPr="00B64A78">
              <w:rPr>
                <w:rFonts w:ascii="Merriweather" w:eastAsia="Times New Roman" w:hAnsi="Merriweather" w:cs="Times New Roman"/>
                <w:color w:val="333333"/>
              </w:rPr>
              <w:t xml:space="preserve">2:4) kept in Second Temple times by Pharisees and some others (Mt 15:14) which could involve not washing and not anointing (even to this day like 9 Ab 5th month and 10 </w:t>
            </w:r>
            <w:proofErr w:type="spellStart"/>
            <w:r w:rsidRPr="00B64A78">
              <w:rPr>
                <w:rFonts w:ascii="Merriweather" w:eastAsia="Times New Roman" w:hAnsi="Merriweather" w:cs="Times New Roman"/>
                <w:color w:val="333333"/>
              </w:rPr>
              <w:t>Tishrei</w:t>
            </w:r>
            <w:proofErr w:type="spellEnd"/>
            <w:r w:rsidRPr="00B64A78">
              <w:rPr>
                <w:rFonts w:ascii="Merriweather" w:eastAsia="Times New Roman" w:hAnsi="Merriweather" w:cs="Times New Roman"/>
                <w:color w:val="333333"/>
              </w:rPr>
              <w:t xml:space="preserve"> 7th month both given in Zech 18:19 and explained in b.</w:t>
            </w:r>
            <w:r w:rsidRPr="00B64A78">
              <w:rPr>
                <w:rFonts w:ascii="Merriweather" w:eastAsia="Times New Roman" w:hAnsi="Merriweather" w:cs="Times New Roman"/>
                <w:i/>
                <w:iCs/>
                <w:color w:val="333333"/>
              </w:rPr>
              <w:t> </w:t>
            </w:r>
            <w:r w:rsidRPr="00B64A78">
              <w:rPr>
                <w:rFonts w:ascii="Merriweather" w:eastAsia="Times New Roman" w:hAnsi="Merriweather" w:cs="Times New Roman"/>
                <w:color w:val="333333"/>
              </w:rPr>
              <w:t>Rosh Hashanah 18b) where all fasted.</w:t>
            </w:r>
          </w:p>
        </w:tc>
        <w:tc>
          <w:tcPr>
            <w:tcW w:w="4675" w:type="dxa"/>
          </w:tcPr>
          <w:p w14:paraId="3AE9183D" w14:textId="3F1C4F9A" w:rsidR="00C51E25" w:rsidRDefault="00CA19BA" w:rsidP="004E1C22">
            <w:pPr>
              <w:bidi/>
              <w:spacing w:line="276" w:lineRule="auto"/>
              <w:rPr>
                <w:rFonts w:asciiTheme="minorBidi" w:hAnsiTheme="minorBidi"/>
                <w:rtl/>
              </w:rPr>
            </w:pPr>
            <w:r>
              <w:rPr>
                <w:rFonts w:asciiTheme="minorBidi" w:hAnsiTheme="minorBidi" w:hint="cs"/>
                <w:rtl/>
              </w:rPr>
              <w:t xml:space="preserve">[31] יש לראות את כוונת הטקסט כאן כתעניות נדבה פרטיות שבהן יש להימנע מאכילה בלבד, שלא כמו תעניות ציבור (ראו תוספתא תענית ב:ד מהדורת ליברמן). שנהגו הפרושים ואחרים בימי בית שני </w:t>
            </w:r>
            <w:commentRangeStart w:id="6"/>
            <w:r>
              <w:rPr>
                <w:rFonts w:asciiTheme="minorBidi" w:hAnsiTheme="minorBidi" w:hint="cs"/>
                <w:rtl/>
              </w:rPr>
              <w:t>(מתי טו:יד)</w:t>
            </w:r>
            <w:r w:rsidR="009B345B">
              <w:rPr>
                <w:rFonts w:asciiTheme="minorBidi" w:hAnsiTheme="minorBidi" w:hint="cs"/>
                <w:rtl/>
              </w:rPr>
              <w:t xml:space="preserve"> </w:t>
            </w:r>
            <w:commentRangeEnd w:id="6"/>
            <w:r w:rsidR="004D580B">
              <w:rPr>
                <w:rStyle w:val="CommentReference"/>
                <w:rtl/>
              </w:rPr>
              <w:commentReference w:id="6"/>
            </w:r>
            <w:r w:rsidR="009B345B">
              <w:rPr>
                <w:rFonts w:asciiTheme="minorBidi" w:hAnsiTheme="minorBidi" w:hint="cs"/>
                <w:rtl/>
              </w:rPr>
              <w:t>שחלק מן העינויים הנהוגים בהן היו הימנעות מרחצה  ומסיכה (</w:t>
            </w:r>
            <w:commentRangeStart w:id="7"/>
            <w:r w:rsidR="009B345B">
              <w:rPr>
                <w:rFonts w:asciiTheme="minorBidi" w:hAnsiTheme="minorBidi" w:hint="cs"/>
                <w:rtl/>
              </w:rPr>
              <w:t>עד ימינו נוהגות תעניות מעין אלו – תשעה באב, הוא צום החמישי, ושלושה בתשרי, צום השביעי, הנזכרים בזכריה ח:יט ומוסברים בבבלי ראש השנה דף יח ע"ב)</w:t>
            </w:r>
            <w:commentRangeEnd w:id="7"/>
            <w:r w:rsidR="009B345B">
              <w:rPr>
                <w:rStyle w:val="CommentReference"/>
                <w:rtl/>
              </w:rPr>
              <w:commentReference w:id="7"/>
            </w:r>
            <w:r w:rsidR="009B345B">
              <w:rPr>
                <w:rFonts w:asciiTheme="minorBidi" w:hAnsiTheme="minorBidi" w:hint="cs"/>
                <w:rtl/>
              </w:rPr>
              <w:t xml:space="preserve"> ואשר בהן צמו הכל.</w:t>
            </w:r>
          </w:p>
        </w:tc>
      </w:tr>
      <w:tr w:rsidR="00C51E25" w14:paraId="34FD5715" w14:textId="77777777" w:rsidTr="004E1C22">
        <w:tc>
          <w:tcPr>
            <w:tcW w:w="4675" w:type="dxa"/>
          </w:tcPr>
          <w:p w14:paraId="27D19843" w14:textId="5A2B590D" w:rsidR="00C51E25" w:rsidRPr="00B64A78" w:rsidRDefault="00C51E25" w:rsidP="00B64A78">
            <w:pPr>
              <w:pStyle w:val="ListParagraph"/>
              <w:numPr>
                <w:ilvl w:val="1"/>
                <w:numId w:val="8"/>
              </w:numPr>
              <w:shd w:val="clear" w:color="auto" w:fill="FFFFFF"/>
              <w:spacing w:beforeAutospacing="1"/>
              <w:rPr>
                <w:rFonts w:ascii="Merriweather" w:eastAsia="Times New Roman" w:hAnsi="Merriweather" w:cs="Times New Roman"/>
                <w:color w:val="333333"/>
              </w:rPr>
            </w:pPr>
          </w:p>
          <w:p w14:paraId="2ECB0C98" w14:textId="77777777"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Cambria" w:eastAsia="Times New Roman" w:hAnsi="Cambria" w:cs="Cambria"/>
                <w:color w:val="333333"/>
                <w:vertAlign w:val="superscript"/>
              </w:rPr>
              <w:t>Κα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r w:rsidRPr="00064956">
              <w:rPr>
                <w:rFonts w:ascii="Cambria" w:eastAsia="Times New Roman" w:hAnsi="Cambria" w:cs="Cambria"/>
                <w:color w:val="333333"/>
                <w:vertAlign w:val="superscript"/>
              </w:rPr>
              <w:t>Μα</w:t>
            </w:r>
            <w:proofErr w:type="spellStart"/>
            <w:r w:rsidRPr="00064956">
              <w:rPr>
                <w:rFonts w:ascii="Cambria" w:eastAsia="Times New Roman" w:hAnsi="Cambria" w:cs="Cambria"/>
                <w:color w:val="333333"/>
                <w:vertAlign w:val="superscript"/>
              </w:rPr>
              <w:t>θθ</w:t>
            </w:r>
            <w:proofErr w:type="spellEnd"/>
            <w:r w:rsidRPr="00064956">
              <w:rPr>
                <w:rFonts w:ascii="Cambria" w:eastAsia="Times New Roman" w:hAnsi="Cambria" w:cs="Cambria"/>
                <w:color w:val="333333"/>
                <w:vertAlign w:val="superscript"/>
              </w:rPr>
              <w:t>αίον</w:t>
            </w:r>
            <w:r w:rsidRPr="00064956">
              <w:rPr>
                <w:rFonts w:ascii="Merriweather" w:eastAsia="Times New Roman" w:hAnsi="Merriweather" w:cs="Times New Roman"/>
                <w:color w:val="333333"/>
                <w:vertAlign w:val="superscript"/>
              </w:rPr>
              <w:t xml:space="preserve"> 6:16</w:t>
            </w:r>
            <w:r w:rsidRPr="00064956">
              <w:rPr>
                <w:rFonts w:ascii="Merriweather" w:eastAsia="Times New Roman" w:hAnsi="Merriweather" w:cs="Merriweather"/>
                <w:color w:val="333333"/>
                <w:vertAlign w:val="superscript"/>
              </w:rPr>
              <w:t>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ταν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ητε</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νεσθε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οι</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οκριτ</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σκυθρω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ἀφα</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ζουσιν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γα</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νῶσιν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οντες</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λε</w:t>
            </w:r>
            <w:r w:rsidRPr="00064956">
              <w:rPr>
                <w:rFonts w:ascii="Merriweather" w:eastAsia="Times New Roman" w:hAnsi="Merriweather" w:cs="Times New Roman"/>
                <w:color w:val="333333"/>
              </w:rPr>
              <w:t>́</w:t>
            </w:r>
            <w:r w:rsidRPr="00064956">
              <w:rPr>
                <w:rFonts w:ascii="Cambria" w:eastAsia="Times New Roman" w:hAnsi="Cambria" w:cs="Cambria"/>
                <w:color w:val="333333"/>
              </w:rPr>
              <w:t>γω</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ὑ</w:t>
            </w:r>
            <w:r w:rsidRPr="00064956">
              <w:rPr>
                <w:rFonts w:ascii="Merriweather" w:eastAsia="Times New Roman" w:hAnsi="Merriweather" w:cs="Merriweather"/>
                <w:color w:val="333333"/>
              </w:rPr>
              <w:t>μ</w:t>
            </w:r>
            <w:r w:rsidRPr="00064956">
              <w:rPr>
                <w:rFonts w:ascii="Cambria" w:eastAsia="Times New Roman" w:hAnsi="Cambria" w:cs="Cambria"/>
                <w:color w:val="333333"/>
              </w:rPr>
              <w:t>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χουσιν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ισθο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6:17 </w:t>
            </w:r>
            <w:proofErr w:type="spellStart"/>
            <w:r w:rsidRPr="00064956">
              <w:rPr>
                <w:rFonts w:ascii="Cambria" w:eastAsia="Times New Roman" w:hAnsi="Cambria" w:cs="Cambria"/>
                <w:color w:val="333333"/>
              </w:rPr>
              <w:t>συ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λειψ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κεφ</w:t>
            </w:r>
            <w:proofErr w:type="spellEnd"/>
            <w:r w:rsidRPr="00064956">
              <w:rPr>
                <w:rFonts w:ascii="Cambria" w:eastAsia="Times New Roman" w:hAnsi="Cambria" w:cs="Cambria"/>
                <w:color w:val="333333"/>
              </w:rPr>
              <w:t>αλη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6:18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r w:rsidRPr="00064956">
              <w:rPr>
                <w:rFonts w:ascii="Cambria" w:eastAsia="Times New Roman" w:hAnsi="Cambria" w:cs="Cambria"/>
                <w:color w:val="333333"/>
              </w:rPr>
              <w:t>ως</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νῇς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λλ</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τρι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lastRenderedPageBreak/>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β</w:t>
            </w:r>
            <w:proofErr w:type="spellStart"/>
            <w:r w:rsidRPr="00064956">
              <w:rPr>
                <w:rFonts w:ascii="Cambria" w:eastAsia="Times New Roman" w:hAnsi="Cambria" w:cs="Cambria"/>
                <w:color w:val="333333"/>
              </w:rPr>
              <w:t>λε</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οδω</w:t>
            </w:r>
            <w:r w:rsidRPr="00064956">
              <w:rPr>
                <w:rFonts w:ascii="Merriweather" w:eastAsia="Times New Roman" w:hAnsi="Merriweather" w:cs="Times New Roman"/>
                <w:color w:val="333333"/>
              </w:rPr>
              <w:t>́</w:t>
            </w:r>
            <w:r w:rsidRPr="00064956">
              <w:rPr>
                <w:rFonts w:ascii="Cambria" w:eastAsia="Times New Roman" w:hAnsi="Cambria" w:cs="Cambria"/>
                <w:color w:val="333333"/>
              </w:rPr>
              <w:t>σει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σοι</w:t>
            </w:r>
            <w:proofErr w:type="spellEnd"/>
            <w:r w:rsidRPr="00064956">
              <w:rPr>
                <w:rFonts w:ascii="Merriweather" w:eastAsia="Times New Roman" w:hAnsi="Merriweather" w:cs="Times New Roman"/>
                <w:color w:val="333333"/>
              </w:rPr>
              <w:t>.</w:t>
            </w:r>
          </w:p>
          <w:p w14:paraId="40672945" w14:textId="17746F22"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The rhetoric follows a set form established in Mt 5: vv. 2–4, 5–6), namely, “Do X privately and do not do it for publicity.”</w:t>
            </w:r>
          </w:p>
        </w:tc>
        <w:tc>
          <w:tcPr>
            <w:tcW w:w="4675" w:type="dxa"/>
          </w:tcPr>
          <w:p w14:paraId="3716B097" w14:textId="77777777" w:rsidR="00C51E25" w:rsidRDefault="009B345B" w:rsidP="004E1C22">
            <w:pPr>
              <w:bidi/>
              <w:spacing w:line="276" w:lineRule="auto"/>
              <w:rPr>
                <w:rFonts w:asciiTheme="minorBidi" w:hAnsiTheme="minorBidi"/>
                <w:rtl/>
              </w:rPr>
            </w:pPr>
            <w:r>
              <w:rPr>
                <w:rFonts w:asciiTheme="minorBidi" w:hAnsiTheme="minorBidi" w:hint="cs"/>
                <w:rtl/>
              </w:rPr>
              <w:lastRenderedPageBreak/>
              <w:t xml:space="preserve">[32] </w:t>
            </w:r>
          </w:p>
          <w:p w14:paraId="7C8158B5" w14:textId="77777777" w:rsidR="009B345B" w:rsidRDefault="009B345B" w:rsidP="009B345B">
            <w:pPr>
              <w:shd w:val="clear" w:color="auto" w:fill="FFFFFF"/>
              <w:spacing w:after="150"/>
              <w:rPr>
                <w:rFonts w:ascii="Merriweather" w:eastAsia="Times New Roman" w:hAnsi="Merriweather" w:cs="Times New Roman"/>
                <w:color w:val="333333"/>
              </w:rPr>
            </w:pPr>
            <w:r w:rsidRPr="00064956">
              <w:rPr>
                <w:rFonts w:ascii="Cambria" w:eastAsia="Times New Roman" w:hAnsi="Cambria" w:cs="Cambria"/>
                <w:color w:val="333333"/>
                <w:vertAlign w:val="superscript"/>
              </w:rPr>
              <w:t>Κα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r w:rsidRPr="00064956">
              <w:rPr>
                <w:rFonts w:ascii="Cambria" w:eastAsia="Times New Roman" w:hAnsi="Cambria" w:cs="Cambria"/>
                <w:color w:val="333333"/>
                <w:vertAlign w:val="superscript"/>
              </w:rPr>
              <w:t>Μα</w:t>
            </w:r>
            <w:proofErr w:type="spellStart"/>
            <w:r w:rsidRPr="00064956">
              <w:rPr>
                <w:rFonts w:ascii="Cambria" w:eastAsia="Times New Roman" w:hAnsi="Cambria" w:cs="Cambria"/>
                <w:color w:val="333333"/>
                <w:vertAlign w:val="superscript"/>
              </w:rPr>
              <w:t>θθ</w:t>
            </w:r>
            <w:proofErr w:type="spellEnd"/>
            <w:r w:rsidRPr="00064956">
              <w:rPr>
                <w:rFonts w:ascii="Cambria" w:eastAsia="Times New Roman" w:hAnsi="Cambria" w:cs="Cambria"/>
                <w:color w:val="333333"/>
                <w:vertAlign w:val="superscript"/>
              </w:rPr>
              <w:t>αίον</w:t>
            </w:r>
            <w:r w:rsidRPr="00064956">
              <w:rPr>
                <w:rFonts w:ascii="Merriweather" w:eastAsia="Times New Roman" w:hAnsi="Merriweather" w:cs="Times New Roman"/>
                <w:color w:val="333333"/>
                <w:vertAlign w:val="superscript"/>
              </w:rPr>
              <w:t xml:space="preserve"> 6:16</w:t>
            </w:r>
            <w:r w:rsidRPr="00064956">
              <w:rPr>
                <w:rFonts w:ascii="Merriweather" w:eastAsia="Times New Roman" w:hAnsi="Merriweather" w:cs="Merriweather"/>
                <w:color w:val="333333"/>
                <w:vertAlign w:val="superscript"/>
              </w:rPr>
              <w:t>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ταν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ητε</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νεσθε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οι</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οκριτ</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σκυθρω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ἀφα</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ζουσιν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γα</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νῶσιν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οντες</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λε</w:t>
            </w:r>
            <w:r w:rsidRPr="00064956">
              <w:rPr>
                <w:rFonts w:ascii="Merriweather" w:eastAsia="Times New Roman" w:hAnsi="Merriweather" w:cs="Times New Roman"/>
                <w:color w:val="333333"/>
              </w:rPr>
              <w:t>́</w:t>
            </w:r>
            <w:r w:rsidRPr="00064956">
              <w:rPr>
                <w:rFonts w:ascii="Cambria" w:eastAsia="Times New Roman" w:hAnsi="Cambria" w:cs="Cambria"/>
                <w:color w:val="333333"/>
              </w:rPr>
              <w:t>γω</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ὑ</w:t>
            </w:r>
            <w:r w:rsidRPr="00064956">
              <w:rPr>
                <w:rFonts w:ascii="Merriweather" w:eastAsia="Times New Roman" w:hAnsi="Merriweather" w:cs="Merriweather"/>
                <w:color w:val="333333"/>
              </w:rPr>
              <w:t>μ</w:t>
            </w:r>
            <w:r w:rsidRPr="00064956">
              <w:rPr>
                <w:rFonts w:ascii="Cambria" w:eastAsia="Times New Roman" w:hAnsi="Cambria" w:cs="Cambria"/>
                <w:color w:val="333333"/>
              </w:rPr>
              <w:t>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χουσιν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ισθο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6:17 </w:t>
            </w:r>
            <w:proofErr w:type="spellStart"/>
            <w:r w:rsidRPr="00064956">
              <w:rPr>
                <w:rFonts w:ascii="Cambria" w:eastAsia="Times New Roman" w:hAnsi="Cambria" w:cs="Cambria"/>
                <w:color w:val="333333"/>
              </w:rPr>
              <w:t>συ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λειψ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κεφ</w:t>
            </w:r>
            <w:proofErr w:type="spellEnd"/>
            <w:r w:rsidRPr="00064956">
              <w:rPr>
                <w:rFonts w:ascii="Cambria" w:eastAsia="Times New Roman" w:hAnsi="Cambria" w:cs="Cambria"/>
                <w:color w:val="333333"/>
              </w:rPr>
              <w:t>αλη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6:18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r w:rsidRPr="00064956">
              <w:rPr>
                <w:rFonts w:ascii="Cambria" w:eastAsia="Times New Roman" w:hAnsi="Cambria" w:cs="Cambria"/>
                <w:color w:val="333333"/>
              </w:rPr>
              <w:t>ως</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νῇς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λλ</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τρι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lastRenderedPageBreak/>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β</w:t>
            </w:r>
            <w:proofErr w:type="spellStart"/>
            <w:r w:rsidRPr="00064956">
              <w:rPr>
                <w:rFonts w:ascii="Cambria" w:eastAsia="Times New Roman" w:hAnsi="Cambria" w:cs="Cambria"/>
                <w:color w:val="333333"/>
              </w:rPr>
              <w:t>λε</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οδω</w:t>
            </w:r>
            <w:r w:rsidRPr="00064956">
              <w:rPr>
                <w:rFonts w:ascii="Merriweather" w:eastAsia="Times New Roman" w:hAnsi="Merriweather" w:cs="Times New Roman"/>
                <w:color w:val="333333"/>
              </w:rPr>
              <w:t>́</w:t>
            </w:r>
            <w:r w:rsidRPr="00064956">
              <w:rPr>
                <w:rFonts w:ascii="Cambria" w:eastAsia="Times New Roman" w:hAnsi="Cambria" w:cs="Cambria"/>
                <w:color w:val="333333"/>
              </w:rPr>
              <w:t>σει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σοι</w:t>
            </w:r>
            <w:proofErr w:type="spellEnd"/>
            <w:r w:rsidRPr="00064956">
              <w:rPr>
                <w:rFonts w:ascii="Merriweather" w:eastAsia="Times New Roman" w:hAnsi="Merriweather" w:cs="Times New Roman"/>
                <w:color w:val="333333"/>
              </w:rPr>
              <w:t>.</w:t>
            </w:r>
          </w:p>
          <w:p w14:paraId="4C7527D8" w14:textId="344FAE9C" w:rsidR="009B345B" w:rsidRPr="004D580B" w:rsidRDefault="009B345B" w:rsidP="009B345B">
            <w:pPr>
              <w:shd w:val="clear" w:color="auto" w:fill="FFFFFF"/>
              <w:bidi/>
              <w:spacing w:after="150"/>
              <w:rPr>
                <w:rFonts w:asciiTheme="minorBidi" w:eastAsia="Times New Roman" w:hAnsiTheme="minorBidi"/>
                <w:color w:val="333333"/>
                <w:rtl/>
                <w:lang w:val="fr-FR"/>
              </w:rPr>
            </w:pPr>
            <w:r w:rsidRPr="004D580B">
              <w:rPr>
                <w:rFonts w:asciiTheme="minorBidi" w:eastAsia="Times New Roman" w:hAnsiTheme="minorBidi"/>
                <w:color w:val="333333"/>
                <w:rtl/>
                <w:lang w:val="fr-FR"/>
              </w:rPr>
              <w:t xml:space="preserve">נוסח הדברים יצוק בנוסחה החוזרת במתי </w:t>
            </w:r>
            <w:commentRangeStart w:id="8"/>
            <w:r w:rsidR="004D580B" w:rsidRPr="004D580B">
              <w:rPr>
                <w:rFonts w:asciiTheme="minorBidi" w:eastAsia="Times New Roman" w:hAnsiTheme="minorBidi"/>
                <w:color w:val="333333"/>
                <w:rtl/>
                <w:lang w:val="fr-FR"/>
              </w:rPr>
              <w:t>ו פסוקים ב–ד, ה–ו: "</w:t>
            </w:r>
            <w:commentRangeEnd w:id="8"/>
            <w:r w:rsidR="004D580B" w:rsidRPr="004D580B">
              <w:rPr>
                <w:rStyle w:val="CommentReference"/>
                <w:rFonts w:asciiTheme="minorBidi" w:hAnsiTheme="minorBidi"/>
                <w:rtl/>
              </w:rPr>
              <w:commentReference w:id="8"/>
            </w:r>
            <w:r w:rsidR="004D580B" w:rsidRPr="004D580B">
              <w:rPr>
                <w:rFonts w:asciiTheme="minorBidi" w:eastAsia="Times New Roman" w:hAnsiTheme="minorBidi"/>
                <w:color w:val="333333"/>
                <w:rtl/>
                <w:lang w:val="fr-FR"/>
              </w:rPr>
              <w:t>עשו דבר מה בסתר ואל תעשו אותו בפומבי"</w:t>
            </w:r>
          </w:p>
          <w:p w14:paraId="50A715D4" w14:textId="163E056C" w:rsidR="009B345B" w:rsidRDefault="009B345B" w:rsidP="009B345B">
            <w:pPr>
              <w:spacing w:line="276" w:lineRule="auto"/>
              <w:rPr>
                <w:rFonts w:asciiTheme="minorBidi" w:hAnsiTheme="minorBidi"/>
              </w:rPr>
            </w:pPr>
          </w:p>
        </w:tc>
      </w:tr>
      <w:tr w:rsidR="00C51E25" w14:paraId="02AA55A4" w14:textId="77777777" w:rsidTr="004E1C22">
        <w:tc>
          <w:tcPr>
            <w:tcW w:w="4675" w:type="dxa"/>
          </w:tcPr>
          <w:p w14:paraId="1CECB1D0" w14:textId="13EEB13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lastRenderedPageBreak/>
              <w:t xml:space="preserve">Holger </w:t>
            </w:r>
            <w:proofErr w:type="spellStart"/>
            <w:r w:rsidRPr="00B64A78">
              <w:rPr>
                <w:rFonts w:ascii="Merriweather" w:eastAsia="Times New Roman" w:hAnsi="Merriweather" w:cs="Times New Roman"/>
                <w:color w:val="333333"/>
              </w:rPr>
              <w:t>Zellentin</w:t>
            </w:r>
            <w:proofErr w:type="spellEnd"/>
            <w:r w:rsidRPr="00B64A78">
              <w:rPr>
                <w:rFonts w:ascii="Merriweather" w:eastAsia="Times New Roman" w:hAnsi="Merriweather" w:cs="Times New Roman"/>
                <w:color w:val="333333"/>
              </w:rPr>
              <w:t>, “Rabbi Lazarus and the Rich Man: A Talmudic Parody of the Christian Hell (j. Hagigah 2.2, 77d and j. Sanhedrin 6.9, 23c)” in </w:t>
            </w:r>
            <w:r w:rsidRPr="00B64A78">
              <w:rPr>
                <w:rFonts w:ascii="Merriweather" w:eastAsia="Times New Roman" w:hAnsi="Merriweather" w:cs="Times New Roman"/>
                <w:i/>
                <w:iCs/>
                <w:color w:val="333333"/>
              </w:rPr>
              <w:t>Knowledge of Religion as Profanation</w:t>
            </w:r>
            <w:r w:rsidRPr="00B64A78">
              <w:rPr>
                <w:rFonts w:ascii="Merriweather" w:eastAsia="Times New Roman" w:hAnsi="Merriweather" w:cs="Times New Roman"/>
                <w:color w:val="333333"/>
              </w:rPr>
              <w:t xml:space="preserve">, ed., Asaph Ben-Tov and Martin </w:t>
            </w:r>
            <w:proofErr w:type="spellStart"/>
            <w:r w:rsidRPr="00B64A78">
              <w:rPr>
                <w:rFonts w:ascii="Merriweather" w:eastAsia="Times New Roman" w:hAnsi="Merriweather" w:cs="Times New Roman"/>
                <w:color w:val="333333"/>
              </w:rPr>
              <w:t>Mulsow</w:t>
            </w:r>
            <w:proofErr w:type="spellEnd"/>
            <w:r w:rsidRPr="00B64A78">
              <w:rPr>
                <w:rFonts w:ascii="Merriweather" w:eastAsia="Times New Roman" w:hAnsi="Merriweather" w:cs="Times New Roman"/>
                <w:color w:val="333333"/>
              </w:rPr>
              <w:t xml:space="preserve"> (New York, London: Springer Publishing Company, 2019), 24, has already noted this affinity of Matthew to the Yerushalmi. Indeed, it is well established that New Testament insistence on privacy in Charity (Matt. 6: 3-4), Prayer (Matt. 6: 5-6), Fasting (Matt. 6: 16-18) shares much in common with Talmudic sources recorded much later than the Christian document. See discussion in, Herbert </w:t>
            </w:r>
            <w:proofErr w:type="spellStart"/>
            <w:r w:rsidRPr="00B64A78">
              <w:rPr>
                <w:rFonts w:ascii="Merriweather" w:eastAsia="Times New Roman" w:hAnsi="Merriweather" w:cs="Times New Roman"/>
                <w:color w:val="333333"/>
              </w:rPr>
              <w:t>Basser</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 xml:space="preserve">The Mind Behind the Gospels: A Commentary to Mathew, </w:t>
            </w:r>
            <w:proofErr w:type="spellStart"/>
            <w:r w:rsidRPr="00B64A78">
              <w:rPr>
                <w:rFonts w:ascii="Merriweather" w:eastAsia="Times New Roman" w:hAnsi="Merriweather" w:cs="Times New Roman"/>
                <w:i/>
                <w:iCs/>
                <w:color w:val="333333"/>
              </w:rPr>
              <w:t>ch.</w:t>
            </w:r>
            <w:proofErr w:type="spellEnd"/>
            <w:r w:rsidRPr="00B64A78">
              <w:rPr>
                <w:rFonts w:ascii="Merriweather" w:eastAsia="Times New Roman" w:hAnsi="Merriweather" w:cs="Times New Roman"/>
                <w:i/>
                <w:iCs/>
                <w:color w:val="333333"/>
              </w:rPr>
              <w:t xml:space="preserve"> 1–14</w:t>
            </w:r>
            <w:r w:rsidRPr="00B64A78">
              <w:rPr>
                <w:rFonts w:ascii="Merriweather" w:eastAsia="Times New Roman" w:hAnsi="Merriweather" w:cs="Times New Roman"/>
                <w:color w:val="333333"/>
              </w:rPr>
              <w:t> (Brighton: Academic Studies Press, 2009), 169–182.</w:t>
            </w:r>
          </w:p>
        </w:tc>
        <w:tc>
          <w:tcPr>
            <w:tcW w:w="4675" w:type="dxa"/>
          </w:tcPr>
          <w:p w14:paraId="0E331F43" w14:textId="77777777" w:rsidR="00C51E25" w:rsidRDefault="004D580B" w:rsidP="004E1C22">
            <w:pPr>
              <w:bidi/>
              <w:spacing w:line="276" w:lineRule="auto"/>
              <w:rPr>
                <w:rFonts w:asciiTheme="minorBidi" w:hAnsiTheme="minorBidi"/>
                <w:rtl/>
              </w:rPr>
            </w:pPr>
            <w:r>
              <w:rPr>
                <w:rFonts w:asciiTheme="minorBidi" w:hAnsiTheme="minorBidi" w:hint="cs"/>
                <w:rtl/>
              </w:rPr>
              <w:t xml:space="preserve">[33] הולגר זלנטין כבר דן בדמיון בין מתי והירושלמי. ראו: </w:t>
            </w:r>
          </w:p>
          <w:p w14:paraId="58A486DA" w14:textId="77777777" w:rsidR="004D580B" w:rsidRDefault="004D580B" w:rsidP="004D580B">
            <w:pPr>
              <w:spacing w:line="276" w:lineRule="auto"/>
              <w:rPr>
                <w:rFonts w:asciiTheme="minorBidi" w:hAnsiTheme="minorBidi"/>
              </w:rPr>
            </w:pPr>
            <w:r w:rsidRPr="00B64A78">
              <w:rPr>
                <w:rFonts w:ascii="Merriweather" w:eastAsia="Times New Roman" w:hAnsi="Merriweather" w:cs="Times New Roman"/>
                <w:color w:val="333333"/>
              </w:rPr>
              <w:t xml:space="preserve">Holger </w:t>
            </w:r>
            <w:proofErr w:type="spellStart"/>
            <w:r w:rsidRPr="00B64A78">
              <w:rPr>
                <w:rFonts w:ascii="Merriweather" w:eastAsia="Times New Roman" w:hAnsi="Merriweather" w:cs="Times New Roman"/>
                <w:color w:val="333333"/>
              </w:rPr>
              <w:t>Zellentin</w:t>
            </w:r>
            <w:proofErr w:type="spellEnd"/>
            <w:r w:rsidRPr="00B64A78">
              <w:rPr>
                <w:rFonts w:ascii="Merriweather" w:eastAsia="Times New Roman" w:hAnsi="Merriweather" w:cs="Times New Roman"/>
                <w:color w:val="333333"/>
              </w:rPr>
              <w:t>, “Rabbi Lazarus and the Rich Man: A Talmudic Parody of the Christian Hell (j. Hagigah 2.2, 77d and j. Sanhedrin 6.9, 23c)” in </w:t>
            </w:r>
            <w:r w:rsidRPr="00B64A78">
              <w:rPr>
                <w:rFonts w:ascii="Merriweather" w:eastAsia="Times New Roman" w:hAnsi="Merriweather" w:cs="Times New Roman"/>
                <w:i/>
                <w:iCs/>
                <w:color w:val="333333"/>
              </w:rPr>
              <w:t>Knowledge of Religion as Profanation</w:t>
            </w:r>
            <w:r w:rsidRPr="00B64A78">
              <w:rPr>
                <w:rFonts w:ascii="Merriweather" w:eastAsia="Times New Roman" w:hAnsi="Merriweather" w:cs="Times New Roman"/>
                <w:color w:val="333333"/>
              </w:rPr>
              <w:t xml:space="preserve">, ed., Asaph Ben-Tov and Martin </w:t>
            </w:r>
            <w:proofErr w:type="spellStart"/>
            <w:r w:rsidRPr="00B64A78">
              <w:rPr>
                <w:rFonts w:ascii="Merriweather" w:eastAsia="Times New Roman" w:hAnsi="Merriweather" w:cs="Times New Roman"/>
                <w:color w:val="333333"/>
              </w:rPr>
              <w:t>Mulsow</w:t>
            </w:r>
            <w:proofErr w:type="spellEnd"/>
            <w:r w:rsidRPr="00B64A78">
              <w:rPr>
                <w:rFonts w:ascii="Merriweather" w:eastAsia="Times New Roman" w:hAnsi="Merriweather" w:cs="Times New Roman"/>
                <w:color w:val="333333"/>
              </w:rPr>
              <w:t xml:space="preserve"> (New York, London: Springer Publishing Company, 2019), 24</w:t>
            </w:r>
            <w:r>
              <w:rPr>
                <w:rFonts w:asciiTheme="minorBidi" w:hAnsiTheme="minorBidi"/>
              </w:rPr>
              <w:t>.</w:t>
            </w:r>
          </w:p>
          <w:p w14:paraId="1A42AF73" w14:textId="64B6AF70" w:rsidR="004D580B" w:rsidRDefault="004D580B" w:rsidP="004D580B">
            <w:pPr>
              <w:bidi/>
              <w:spacing w:line="276" w:lineRule="auto"/>
              <w:rPr>
                <w:rFonts w:asciiTheme="minorBidi" w:hAnsiTheme="minorBidi"/>
                <w:rtl/>
              </w:rPr>
            </w:pPr>
            <w:r>
              <w:rPr>
                <w:rFonts w:asciiTheme="minorBidi" w:hAnsiTheme="minorBidi" w:hint="cs"/>
                <w:rtl/>
              </w:rPr>
              <w:t>ואכן, המחקר כבר מכיר היטב את הדמיון שבין הקפדתה של הברית החדשה על מתן בסתר (מתי ו:ג–ד), תפילה (מתי ו:ה–ו) ותענית (מתי ו:טז–יח) ובין</w:t>
            </w:r>
            <w:r w:rsidR="00FA40A6">
              <w:rPr>
                <w:rFonts w:asciiTheme="minorBidi" w:hAnsiTheme="minorBidi" w:hint="cs"/>
                <w:rtl/>
              </w:rPr>
              <w:t xml:space="preserve"> גישה דומה במקורות תלמודיים שהועלו על הכתב שנים רבות אחרי הטקסטים הנוצריים. ראו:</w:t>
            </w:r>
          </w:p>
          <w:p w14:paraId="3F6E39C0" w14:textId="1A8F5E0D" w:rsidR="00FA40A6" w:rsidRP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 xml:space="preserve">Herbert </w:t>
            </w:r>
            <w:proofErr w:type="spellStart"/>
            <w:r w:rsidRPr="00B64A78">
              <w:rPr>
                <w:rFonts w:ascii="Merriweather" w:eastAsia="Times New Roman" w:hAnsi="Merriweather" w:cs="Times New Roman"/>
                <w:color w:val="333333"/>
              </w:rPr>
              <w:t>Basser</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 xml:space="preserve">The Mind Behind the Gospels: A Commentary to Mathew, </w:t>
            </w:r>
            <w:proofErr w:type="spellStart"/>
            <w:r w:rsidRPr="00B64A78">
              <w:rPr>
                <w:rFonts w:ascii="Merriweather" w:eastAsia="Times New Roman" w:hAnsi="Merriweather" w:cs="Times New Roman"/>
                <w:i/>
                <w:iCs/>
                <w:color w:val="333333"/>
              </w:rPr>
              <w:t>ch.</w:t>
            </w:r>
            <w:proofErr w:type="spellEnd"/>
            <w:r w:rsidRPr="00B64A78">
              <w:rPr>
                <w:rFonts w:ascii="Merriweather" w:eastAsia="Times New Roman" w:hAnsi="Merriweather" w:cs="Times New Roman"/>
                <w:i/>
                <w:iCs/>
                <w:color w:val="333333"/>
              </w:rPr>
              <w:t xml:space="preserve"> 1–14</w:t>
            </w:r>
            <w:r w:rsidRPr="00B64A78">
              <w:rPr>
                <w:rFonts w:ascii="Merriweather" w:eastAsia="Times New Roman" w:hAnsi="Merriweather" w:cs="Times New Roman"/>
                <w:color w:val="333333"/>
              </w:rPr>
              <w:t> (Brighton: Academic Studies Press, 2009), 169–182.</w:t>
            </w:r>
          </w:p>
        </w:tc>
      </w:tr>
      <w:tr w:rsidR="00C51E25" w14:paraId="7CA72FA7" w14:textId="77777777" w:rsidTr="004E1C22">
        <w:tc>
          <w:tcPr>
            <w:tcW w:w="4675" w:type="dxa"/>
          </w:tcPr>
          <w:p w14:paraId="2BC4EC94" w14:textId="13A3ACAE"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Editor’s note: See discussion in Flora Brooke Anthony, </w:t>
            </w:r>
            <w:hyperlink r:id="rId19" w:history="1">
              <w:r w:rsidRPr="00B64A78">
                <w:rPr>
                  <w:rFonts w:ascii="Merriweather" w:eastAsia="Times New Roman" w:hAnsi="Merriweather" w:cs="Times New Roman"/>
                  <w:color w:val="B22222"/>
                  <w:u w:val="single"/>
                </w:rPr>
                <w:t xml:space="preserve">“The Magicians </w:t>
              </w:r>
              <w:proofErr w:type="spellStart"/>
              <w:r w:rsidRPr="00B64A78">
                <w:rPr>
                  <w:rFonts w:ascii="Merriweather" w:eastAsia="Times New Roman" w:hAnsi="Merriweather" w:cs="Times New Roman"/>
                  <w:color w:val="B22222"/>
                  <w:u w:val="single"/>
                </w:rPr>
                <w:t>Khamwaset</w:t>
              </w:r>
              <w:proofErr w:type="spellEnd"/>
              <w:r w:rsidRPr="00B64A78">
                <w:rPr>
                  <w:rFonts w:ascii="Merriweather" w:eastAsia="Times New Roman" w:hAnsi="Merriweather" w:cs="Times New Roman"/>
                  <w:color w:val="B22222"/>
                  <w:u w:val="single"/>
                </w:rPr>
                <w:t xml:space="preserve"> and </w:t>
              </w:r>
              <w:proofErr w:type="spellStart"/>
              <w:r w:rsidRPr="00B64A78">
                <w:rPr>
                  <w:rFonts w:ascii="Merriweather" w:eastAsia="Times New Roman" w:hAnsi="Merriweather" w:cs="Times New Roman"/>
                  <w:color w:val="B22222"/>
                  <w:u w:val="single"/>
                </w:rPr>
                <w:t>Meryra</w:t>
              </w:r>
              <w:proofErr w:type="spellEnd"/>
              <w:r w:rsidRPr="00B64A78">
                <w:rPr>
                  <w:rFonts w:ascii="Merriweather" w:eastAsia="Times New Roman" w:hAnsi="Merriweather" w:cs="Times New Roman"/>
                  <w:color w:val="B22222"/>
                  <w:u w:val="single"/>
                </w:rPr>
                <w:t>,”</w:t>
              </w:r>
            </w:hyperlink>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TheTorah</w:t>
            </w:r>
            <w:proofErr w:type="spellEnd"/>
            <w:r w:rsidRPr="00B64A78">
              <w:rPr>
                <w:rFonts w:ascii="Merriweather" w:eastAsia="Times New Roman" w:hAnsi="Merriweather" w:cs="Times New Roman"/>
                <w:color w:val="333333"/>
              </w:rPr>
              <w:t> (2017).</w:t>
            </w:r>
          </w:p>
        </w:tc>
        <w:tc>
          <w:tcPr>
            <w:tcW w:w="4675" w:type="dxa"/>
          </w:tcPr>
          <w:p w14:paraId="3127218C" w14:textId="77777777" w:rsidR="00C51E25" w:rsidRDefault="00FA40A6" w:rsidP="004E1C22">
            <w:pPr>
              <w:bidi/>
              <w:spacing w:line="276" w:lineRule="auto"/>
              <w:rPr>
                <w:rFonts w:asciiTheme="minorBidi" w:hAnsiTheme="minorBidi" w:hint="cs"/>
                <w:rtl/>
              </w:rPr>
            </w:pPr>
            <w:r>
              <w:rPr>
                <w:rFonts w:asciiTheme="minorBidi" w:hAnsiTheme="minorBidi" w:hint="cs"/>
                <w:rtl/>
              </w:rPr>
              <w:t>[34] הערת העורך: ראו:</w:t>
            </w:r>
          </w:p>
          <w:p w14:paraId="3CB4BC43" w14:textId="77291AA0" w:rsidR="00FA40A6" w:rsidRP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Flora Brooke Anthony, </w:t>
            </w:r>
            <w:hyperlink r:id="rId20" w:history="1">
              <w:r w:rsidRPr="00B64A78">
                <w:rPr>
                  <w:rFonts w:ascii="Merriweather" w:eastAsia="Times New Roman" w:hAnsi="Merriweather" w:cs="Times New Roman"/>
                  <w:color w:val="B22222"/>
                  <w:u w:val="single"/>
                </w:rPr>
                <w:t xml:space="preserve">“The Magicians </w:t>
              </w:r>
              <w:proofErr w:type="spellStart"/>
              <w:r w:rsidRPr="00B64A78">
                <w:rPr>
                  <w:rFonts w:ascii="Merriweather" w:eastAsia="Times New Roman" w:hAnsi="Merriweather" w:cs="Times New Roman"/>
                  <w:color w:val="B22222"/>
                  <w:u w:val="single"/>
                </w:rPr>
                <w:t>Khamwaset</w:t>
              </w:r>
              <w:proofErr w:type="spellEnd"/>
              <w:r w:rsidRPr="00B64A78">
                <w:rPr>
                  <w:rFonts w:ascii="Merriweather" w:eastAsia="Times New Roman" w:hAnsi="Merriweather" w:cs="Times New Roman"/>
                  <w:color w:val="B22222"/>
                  <w:u w:val="single"/>
                </w:rPr>
                <w:t xml:space="preserve"> and </w:t>
              </w:r>
              <w:proofErr w:type="spellStart"/>
              <w:r w:rsidRPr="00B64A78">
                <w:rPr>
                  <w:rFonts w:ascii="Merriweather" w:eastAsia="Times New Roman" w:hAnsi="Merriweather" w:cs="Times New Roman"/>
                  <w:color w:val="B22222"/>
                  <w:u w:val="single"/>
                </w:rPr>
                <w:t>Meryra</w:t>
              </w:r>
              <w:proofErr w:type="spellEnd"/>
              <w:r w:rsidRPr="00B64A78">
                <w:rPr>
                  <w:rFonts w:ascii="Merriweather" w:eastAsia="Times New Roman" w:hAnsi="Merriweather" w:cs="Times New Roman"/>
                  <w:color w:val="B22222"/>
                  <w:u w:val="single"/>
                </w:rPr>
                <w:t>,”</w:t>
              </w:r>
            </w:hyperlink>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TheTorah</w:t>
            </w:r>
            <w:proofErr w:type="spellEnd"/>
            <w:r w:rsidRPr="00B64A78">
              <w:rPr>
                <w:rFonts w:ascii="Merriweather" w:eastAsia="Times New Roman" w:hAnsi="Merriweather" w:cs="Times New Roman"/>
                <w:color w:val="333333"/>
              </w:rPr>
              <w:t> (2017).</w:t>
            </w:r>
          </w:p>
        </w:tc>
      </w:tr>
      <w:tr w:rsidR="00C51E25" w14:paraId="014F9332" w14:textId="77777777" w:rsidTr="004E1C22">
        <w:tc>
          <w:tcPr>
            <w:tcW w:w="4675" w:type="dxa"/>
          </w:tcPr>
          <w:p w14:paraId="29EBCAF4" w14:textId="77738A7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The idea of weighing positive and negative deeds is common to Egyptian and </w:t>
            </w:r>
            <w:r w:rsidRPr="00B64A78">
              <w:rPr>
                <w:rFonts w:ascii="Merriweather" w:eastAsia="Times New Roman" w:hAnsi="Merriweather" w:cs="Times New Roman"/>
                <w:color w:val="333333"/>
              </w:rPr>
              <w:lastRenderedPageBreak/>
              <w:t>Jewish texts (</w:t>
            </w:r>
            <w:r w:rsidRPr="00B64A78">
              <w:rPr>
                <w:rFonts w:ascii="Merriweather" w:eastAsia="Times New Roman" w:hAnsi="Merriweather" w:cs="Times New Roman"/>
                <w:i/>
                <w:iCs/>
                <w:color w:val="333333"/>
              </w:rPr>
              <w:t>Test. Of Abraham</w:t>
            </w:r>
            <w:r w:rsidRPr="00B64A78">
              <w:rPr>
                <w:rFonts w:ascii="Merriweather" w:eastAsia="Times New Roman" w:hAnsi="Merriweather" w:cs="Times New Roman"/>
                <w:color w:val="333333"/>
              </w:rPr>
              <w:t>). The idea of a huge portal is also found here. Weighing souls was also common in Greek sources (i.e. </w:t>
            </w:r>
            <w:proofErr w:type="spellStart"/>
            <w:r w:rsidRPr="00B64A78">
              <w:rPr>
                <w:rFonts w:ascii="Merriweather" w:eastAsia="Times New Roman" w:hAnsi="Merriweather" w:cs="Times New Roman"/>
                <w:i/>
                <w:iCs/>
                <w:color w:val="333333"/>
              </w:rPr>
              <w:t>psychostasia</w:t>
            </w:r>
            <w:proofErr w:type="spellEnd"/>
            <w:r w:rsidRPr="00B64A78">
              <w:rPr>
                <w:rFonts w:ascii="Merriweather" w:eastAsia="Times New Roman" w:hAnsi="Merriweather" w:cs="Times New Roman"/>
                <w:color w:val="333333"/>
              </w:rPr>
              <w:t>).</w:t>
            </w:r>
          </w:p>
        </w:tc>
        <w:tc>
          <w:tcPr>
            <w:tcW w:w="4675" w:type="dxa"/>
          </w:tcPr>
          <w:p w14:paraId="55D5ACB6" w14:textId="36AE3A41" w:rsidR="00C51E25" w:rsidRDefault="00FA40A6" w:rsidP="004E1C22">
            <w:pPr>
              <w:bidi/>
              <w:spacing w:line="276" w:lineRule="auto"/>
              <w:rPr>
                <w:rFonts w:asciiTheme="minorBidi" w:hAnsiTheme="minorBidi"/>
                <w:rtl/>
              </w:rPr>
            </w:pPr>
            <w:r>
              <w:rPr>
                <w:rFonts w:asciiTheme="minorBidi" w:hAnsiTheme="minorBidi" w:hint="cs"/>
                <w:rtl/>
              </w:rPr>
              <w:lastRenderedPageBreak/>
              <w:t xml:space="preserve">[35] רעיון שקילת המעשים הטובים והרעים משותף לטקסטים מצריים ויהודיים (צוואת אברהם). גם מוטיב </w:t>
            </w:r>
            <w:r>
              <w:rPr>
                <w:rFonts w:asciiTheme="minorBidi" w:hAnsiTheme="minorBidi" w:hint="cs"/>
                <w:rtl/>
              </w:rPr>
              <w:lastRenderedPageBreak/>
              <w:t>השער מופיע כאן. שקילת הנשמות (כלומר, הפסיכוסטסיה) מתוארת גם בטקסטים יווניים.</w:t>
            </w:r>
          </w:p>
        </w:tc>
      </w:tr>
      <w:tr w:rsidR="00C51E25" w:rsidRPr="002C36DB" w14:paraId="1175F80B" w14:textId="77777777" w:rsidTr="004E1C22">
        <w:tc>
          <w:tcPr>
            <w:tcW w:w="4675" w:type="dxa"/>
          </w:tcPr>
          <w:p w14:paraId="13A11321" w14:textId="6F43CCC1"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English from Miriam </w:t>
            </w:r>
            <w:proofErr w:type="spellStart"/>
            <w:r w:rsidRPr="00B64A78">
              <w:rPr>
                <w:rFonts w:ascii="Merriweather" w:eastAsia="Times New Roman" w:hAnsi="Merriweather" w:cs="Times New Roman"/>
                <w:color w:val="333333"/>
              </w:rPr>
              <w:t>Lichtheim</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Ancient Egyptian Literature 3: The Late Period</w:t>
            </w:r>
            <w:r w:rsidRPr="00B64A78">
              <w:rPr>
                <w:rFonts w:ascii="Merriweather" w:eastAsia="Times New Roman" w:hAnsi="Merriweather" w:cs="Times New Roman"/>
                <w:color w:val="333333"/>
              </w:rPr>
              <w:t xml:space="preserve"> (Berkeley, CA: University of California Press, 1980), 140–141. See </w:t>
            </w:r>
            <w:proofErr w:type="spellStart"/>
            <w:r w:rsidRPr="00B64A78">
              <w:rPr>
                <w:rFonts w:ascii="Merriweather" w:eastAsia="Times New Roman" w:hAnsi="Merriweather" w:cs="Times New Roman"/>
                <w:color w:val="333333"/>
              </w:rPr>
              <w:t>Yalkut</w:t>
            </w:r>
            <w:proofErr w:type="spellEnd"/>
            <w:r w:rsidRPr="00B64A78">
              <w:rPr>
                <w:rFonts w:ascii="Merriweather" w:eastAsia="Times New Roman" w:hAnsi="Merriweather" w:cs="Times New Roman"/>
                <w:color w:val="333333"/>
              </w:rPr>
              <w:t xml:space="preserve"> </w:t>
            </w:r>
            <w:proofErr w:type="spellStart"/>
            <w:proofErr w:type="gramStart"/>
            <w:r w:rsidRPr="00B64A78">
              <w:rPr>
                <w:rFonts w:ascii="Merriweather" w:eastAsia="Times New Roman" w:hAnsi="Merriweather" w:cs="Times New Roman"/>
                <w:color w:val="333333"/>
              </w:rPr>
              <w:t>Shim‘</w:t>
            </w:r>
            <w:proofErr w:type="gramEnd"/>
            <w:r w:rsidRPr="00B64A78">
              <w:rPr>
                <w:rFonts w:ascii="Merriweather" w:eastAsia="Times New Roman" w:hAnsi="Merriweather" w:cs="Times New Roman"/>
                <w:color w:val="333333"/>
              </w:rPr>
              <w:t>oni</w:t>
            </w:r>
            <w:proofErr w:type="spellEnd"/>
            <w:r w:rsidRPr="00B64A78">
              <w:rPr>
                <w:rFonts w:ascii="Merriweather" w:eastAsia="Times New Roman" w:hAnsi="Merriweather" w:cs="Times New Roman"/>
                <w:color w:val="333333"/>
              </w:rPr>
              <w:t xml:space="preserve"> (Torah: </w:t>
            </w:r>
            <w:proofErr w:type="spellStart"/>
            <w:r w:rsidRPr="00B64A78">
              <w:rPr>
                <w:rFonts w:ascii="Merriweather" w:eastAsia="Times New Roman" w:hAnsi="Merriweather" w:cs="Times New Roman"/>
                <w:i/>
                <w:iCs/>
                <w:color w:val="333333"/>
              </w:rPr>
              <w:t>Vayelekh</w:t>
            </w:r>
            <w:proofErr w:type="spellEnd"/>
            <w:r w:rsidRPr="00B64A78">
              <w:rPr>
                <w:rFonts w:ascii="Merriweather" w:eastAsia="Times New Roman" w:hAnsi="Merriweather" w:cs="Times New Roman"/>
                <w:color w:val="333333"/>
              </w:rPr>
              <w:t xml:space="preserve">) 940 for a parallel to this image of a pivot in the eye. Note the discussions of our Yerushalmi passage as based on its approximate Demotic antecedent in Hugo </w:t>
            </w:r>
            <w:proofErr w:type="spellStart"/>
            <w:r w:rsidRPr="00B64A78">
              <w:rPr>
                <w:rFonts w:ascii="Merriweather" w:eastAsia="Times New Roman" w:hAnsi="Merriweather" w:cs="Times New Roman"/>
                <w:color w:val="333333"/>
              </w:rPr>
              <w:t>Gressmann</w:t>
            </w:r>
            <w:proofErr w:type="spellEnd"/>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Vom</w:t>
            </w:r>
            <w:proofErr w:type="spellEnd"/>
            <w:r w:rsidRPr="00B64A78">
              <w:rPr>
                <w:rFonts w:ascii="Merriweather" w:eastAsia="Times New Roman" w:hAnsi="Merriweather" w:cs="Times New Roman"/>
                <w:i/>
                <w:iCs/>
                <w:color w:val="333333"/>
              </w:rPr>
              <w:t xml:space="preserve"> </w:t>
            </w:r>
            <w:proofErr w:type="spellStart"/>
            <w:r w:rsidRPr="00B64A78">
              <w:rPr>
                <w:rFonts w:ascii="Merriweather" w:eastAsia="Times New Roman" w:hAnsi="Merriweather" w:cs="Times New Roman"/>
                <w:i/>
                <w:iCs/>
                <w:color w:val="333333"/>
              </w:rPr>
              <w:t>reichen</w:t>
            </w:r>
            <w:proofErr w:type="spellEnd"/>
            <w:r w:rsidRPr="00B64A78">
              <w:rPr>
                <w:rFonts w:ascii="Merriweather" w:eastAsia="Times New Roman" w:hAnsi="Merriweather" w:cs="Times New Roman"/>
                <w:i/>
                <w:iCs/>
                <w:color w:val="333333"/>
              </w:rPr>
              <w:t xml:space="preserve"> Mann und </w:t>
            </w:r>
            <w:proofErr w:type="spellStart"/>
            <w:r w:rsidRPr="00B64A78">
              <w:rPr>
                <w:rFonts w:ascii="Merriweather" w:eastAsia="Times New Roman" w:hAnsi="Merriweather" w:cs="Times New Roman"/>
                <w:i/>
                <w:iCs/>
                <w:color w:val="333333"/>
              </w:rPr>
              <w:t>armen</w:t>
            </w:r>
            <w:proofErr w:type="spellEnd"/>
            <w:r w:rsidRPr="00B64A78">
              <w:rPr>
                <w:rFonts w:ascii="Merriweather" w:eastAsia="Times New Roman" w:hAnsi="Merriweather" w:cs="Times New Roman"/>
                <w:i/>
                <w:iCs/>
                <w:color w:val="333333"/>
              </w:rPr>
              <w:t xml:space="preserve"> Lazarus. Eine </w:t>
            </w:r>
            <w:proofErr w:type="spellStart"/>
            <w:r w:rsidRPr="00B64A78">
              <w:rPr>
                <w:rFonts w:ascii="Merriweather" w:eastAsia="Times New Roman" w:hAnsi="Merriweather" w:cs="Times New Roman"/>
                <w:i/>
                <w:iCs/>
                <w:color w:val="333333"/>
              </w:rPr>
              <w:t>literargeschichtliche</w:t>
            </w:r>
            <w:proofErr w:type="spellEnd"/>
            <w:r w:rsidRPr="00B64A78">
              <w:rPr>
                <w:rFonts w:ascii="Merriweather" w:eastAsia="Times New Roman" w:hAnsi="Merriweather" w:cs="Times New Roman"/>
                <w:i/>
                <w:iCs/>
                <w:color w:val="333333"/>
              </w:rPr>
              <w:t xml:space="preserve"> Studie</w:t>
            </w:r>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color w:val="333333"/>
              </w:rPr>
              <w:t>Abhandlungen</w:t>
            </w:r>
            <w:proofErr w:type="spellEnd"/>
            <w:r w:rsidRPr="00B64A78">
              <w:rPr>
                <w:rFonts w:ascii="Merriweather" w:eastAsia="Times New Roman" w:hAnsi="Merriweather" w:cs="Times New Roman"/>
                <w:color w:val="333333"/>
              </w:rPr>
              <w:t xml:space="preserve"> der </w:t>
            </w:r>
            <w:proofErr w:type="spellStart"/>
            <w:r w:rsidRPr="00B64A78">
              <w:rPr>
                <w:rFonts w:ascii="Merriweather" w:eastAsia="Times New Roman" w:hAnsi="Merriweather" w:cs="Times New Roman"/>
                <w:color w:val="333333"/>
              </w:rPr>
              <w:t>Königlich</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preussischen</w:t>
            </w:r>
            <w:proofErr w:type="spellEnd"/>
            <w:r w:rsidRPr="00B64A78">
              <w:rPr>
                <w:rFonts w:ascii="Merriweather" w:eastAsia="Times New Roman" w:hAnsi="Merriweather" w:cs="Times New Roman"/>
                <w:color w:val="333333"/>
              </w:rPr>
              <w:t xml:space="preserve"> Akademie der </w:t>
            </w:r>
            <w:proofErr w:type="spellStart"/>
            <w:r w:rsidRPr="00B64A78">
              <w:rPr>
                <w:rFonts w:ascii="Merriweather" w:eastAsia="Times New Roman" w:hAnsi="Merriweather" w:cs="Times New Roman"/>
                <w:color w:val="333333"/>
              </w:rPr>
              <w:t>Wissenschaften</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Philosophisch-historische</w:t>
            </w:r>
            <w:proofErr w:type="spellEnd"/>
            <w:r w:rsidRPr="00B64A78">
              <w:rPr>
                <w:rFonts w:ascii="Merriweather" w:eastAsia="Times New Roman" w:hAnsi="Merriweather" w:cs="Times New Roman"/>
                <w:color w:val="333333"/>
              </w:rPr>
              <w:t xml:space="preserve"> Klasse, 1918), 3-89, and the proposed Hellenistic antecedents (contrary to Gressman) in Martha Himmelfarb, </w:t>
            </w:r>
            <w:r w:rsidRPr="00B64A78">
              <w:rPr>
                <w:rFonts w:ascii="Merriweather" w:eastAsia="Times New Roman" w:hAnsi="Merriweather" w:cs="Times New Roman"/>
                <w:i/>
                <w:iCs/>
                <w:color w:val="333333"/>
              </w:rPr>
              <w:t>Tours of Hell</w:t>
            </w:r>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 Apocalyptic Form in Jewish and Christian</w:t>
            </w:r>
            <w:r w:rsidRPr="00B64A78">
              <w:rPr>
                <w:rFonts w:ascii="Merriweather" w:eastAsia="Times New Roman" w:hAnsi="Merriweather" w:cs="Times New Roman"/>
                <w:color w:val="333333"/>
              </w:rPr>
              <w:t xml:space="preserve"> Literature, (Philadelphia: University of Pennsylvania, 1983), 81. </w:t>
            </w:r>
            <w:r w:rsidRPr="00B64A78">
              <w:rPr>
                <w:rFonts w:ascii="Merriweather" w:eastAsia="Times New Roman" w:hAnsi="Merriweather" w:cs="Times New Roman"/>
                <w:color w:val="333333"/>
                <w:lang w:val="fr-FR"/>
              </w:rPr>
              <w:t xml:space="preserve">For </w:t>
            </w:r>
            <w:proofErr w:type="spellStart"/>
            <w:r w:rsidRPr="00B64A78">
              <w:rPr>
                <w:rFonts w:ascii="Merriweather" w:eastAsia="Times New Roman" w:hAnsi="Merriweather" w:cs="Times New Roman"/>
                <w:color w:val="333333"/>
                <w:lang w:val="fr-FR"/>
              </w:rPr>
              <w:t>proposed</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parallels</w:t>
            </w:r>
            <w:proofErr w:type="spellEnd"/>
            <w:r w:rsidRPr="00B64A78">
              <w:rPr>
                <w:rFonts w:ascii="Merriweather" w:eastAsia="Times New Roman" w:hAnsi="Merriweather" w:cs="Times New Roman"/>
                <w:color w:val="333333"/>
                <w:lang w:val="fr-FR"/>
              </w:rPr>
              <w:t xml:space="preserve"> in tales by “Christian </w:t>
            </w:r>
            <w:proofErr w:type="spellStart"/>
            <w:r w:rsidRPr="00B64A78">
              <w:rPr>
                <w:rFonts w:ascii="Merriweather" w:eastAsia="Times New Roman" w:hAnsi="Merriweather" w:cs="Times New Roman"/>
                <w:color w:val="333333"/>
                <w:lang w:val="fr-FR"/>
              </w:rPr>
              <w:t>Desert</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Fathers</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see</w:t>
            </w:r>
            <w:proofErr w:type="spellEnd"/>
            <w:r w:rsidRPr="00B64A78">
              <w:rPr>
                <w:rFonts w:ascii="Merriweather" w:eastAsia="Times New Roman" w:hAnsi="Merriweather" w:cs="Times New Roman"/>
                <w:color w:val="333333"/>
                <w:lang w:val="fr-FR"/>
              </w:rPr>
              <w:t xml:space="preserve"> Jean-Claude Guy, </w:t>
            </w:r>
            <w:r w:rsidRPr="00B64A78">
              <w:rPr>
                <w:rFonts w:ascii="Merriweather" w:eastAsia="Times New Roman" w:hAnsi="Merriweather" w:cs="Times New Roman"/>
                <w:i/>
                <w:iCs/>
                <w:color w:val="333333"/>
                <w:lang w:val="fr-FR"/>
              </w:rPr>
              <w:t>Les Apophtegmes des pères</w:t>
            </w:r>
            <w:r w:rsidRPr="00B64A78">
              <w:rPr>
                <w:rFonts w:ascii="Merriweather" w:eastAsia="Times New Roman" w:hAnsi="Merriweather" w:cs="Times New Roman"/>
                <w:color w:val="333333"/>
                <w:lang w:val="fr-FR"/>
              </w:rPr>
              <w:t>: </w:t>
            </w:r>
            <w:r w:rsidRPr="00B64A78">
              <w:rPr>
                <w:rFonts w:ascii="Merriweather" w:eastAsia="Times New Roman" w:hAnsi="Merriweather" w:cs="Times New Roman"/>
                <w:i/>
                <w:iCs/>
                <w:color w:val="333333"/>
                <w:lang w:val="fr-FR"/>
              </w:rPr>
              <w:t>collection systématique</w:t>
            </w:r>
            <w:r w:rsidRPr="00B64A78">
              <w:rPr>
                <w:rFonts w:ascii="Merriweather" w:eastAsia="Times New Roman" w:hAnsi="Merriweather" w:cs="Times New Roman"/>
                <w:color w:val="333333"/>
                <w:lang w:val="fr-FR"/>
              </w:rPr>
              <w:t xml:space="preserve"> (Paris: Les </w:t>
            </w:r>
            <w:r w:rsidRPr="00B64A78">
              <w:rPr>
                <w:rFonts w:ascii="Merriweather" w:eastAsia="Times New Roman" w:hAnsi="Merriweather" w:cs="Times New Roman"/>
                <w:color w:val="333333"/>
                <w:lang w:val="fr-FR"/>
              </w:rPr>
              <w:lastRenderedPageBreak/>
              <w:t xml:space="preserve">Éditions du Cerf, 2005), 96-105 (18.45). </w:t>
            </w:r>
            <w:r w:rsidRPr="00B64A78">
              <w:rPr>
                <w:rFonts w:ascii="Merriweather" w:eastAsia="Times New Roman" w:hAnsi="Merriweather" w:cs="Times New Roman"/>
                <w:color w:val="333333"/>
              </w:rPr>
              <w:t xml:space="preserve">Holger M. </w:t>
            </w:r>
            <w:proofErr w:type="spellStart"/>
            <w:r w:rsidRPr="00B64A78">
              <w:rPr>
                <w:rFonts w:ascii="Merriweather" w:eastAsia="Times New Roman" w:hAnsi="Merriweather" w:cs="Times New Roman"/>
                <w:color w:val="333333"/>
              </w:rPr>
              <w:t>Zellenten</w:t>
            </w:r>
            <w:proofErr w:type="spellEnd"/>
            <w:r w:rsidRPr="00B64A78">
              <w:rPr>
                <w:rFonts w:ascii="Merriweather" w:eastAsia="Times New Roman" w:hAnsi="Merriweather" w:cs="Times New Roman"/>
                <w:color w:val="333333"/>
              </w:rPr>
              <w:t xml:space="preserve"> [“Rabbi Lazarus and the rich man”, above n. 12] argues the Talmudic details derive from the works of Christian Desert Fathers.</w:t>
            </w:r>
          </w:p>
        </w:tc>
        <w:tc>
          <w:tcPr>
            <w:tcW w:w="4675" w:type="dxa"/>
          </w:tcPr>
          <w:p w14:paraId="69726B79" w14:textId="77777777" w:rsidR="00C51E25" w:rsidRDefault="00FA40A6" w:rsidP="004E1C22">
            <w:pPr>
              <w:bidi/>
              <w:spacing w:line="276" w:lineRule="auto"/>
              <w:rPr>
                <w:rFonts w:asciiTheme="minorBidi" w:hAnsiTheme="minorBidi"/>
                <w:rtl/>
              </w:rPr>
            </w:pPr>
            <w:r>
              <w:rPr>
                <w:rFonts w:asciiTheme="minorBidi" w:hAnsiTheme="minorBidi" w:hint="cs"/>
                <w:rtl/>
              </w:rPr>
              <w:lastRenderedPageBreak/>
              <w:t>[36] התרגום העברי על פי התרגום האנגלי:</w:t>
            </w:r>
          </w:p>
          <w:p w14:paraId="68122061" w14:textId="77777777" w:rsid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 xml:space="preserve">Miriam </w:t>
            </w:r>
            <w:proofErr w:type="spellStart"/>
            <w:r w:rsidRPr="00B64A78">
              <w:rPr>
                <w:rFonts w:ascii="Merriweather" w:eastAsia="Times New Roman" w:hAnsi="Merriweather" w:cs="Times New Roman"/>
                <w:color w:val="333333"/>
              </w:rPr>
              <w:t>Lichtheim</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Ancient Egyptian Literature 3: The Late Period</w:t>
            </w:r>
            <w:r w:rsidRPr="00B64A78">
              <w:rPr>
                <w:rFonts w:ascii="Merriweather" w:eastAsia="Times New Roman" w:hAnsi="Merriweather" w:cs="Times New Roman"/>
                <w:color w:val="333333"/>
              </w:rPr>
              <w:t> (Berkeley, CA: University of California Press, 1980), 140–141.</w:t>
            </w:r>
          </w:p>
          <w:p w14:paraId="7E7D0EEB" w14:textId="77777777" w:rsidR="00FA40A6" w:rsidRDefault="002C36DB" w:rsidP="00FA40A6">
            <w:pPr>
              <w:bidi/>
              <w:spacing w:line="276" w:lineRule="auto"/>
              <w:rPr>
                <w:rFonts w:asciiTheme="minorBidi" w:hAnsiTheme="minorBidi"/>
                <w:rtl/>
              </w:rPr>
            </w:pPr>
            <w:r>
              <w:rPr>
                <w:rFonts w:asciiTheme="minorBidi" w:hAnsiTheme="minorBidi" w:hint="cs"/>
                <w:rtl/>
              </w:rPr>
              <w:t>ראו ילקוט שמעוני (וילך) תתקמ לדימוי דומה המתאר ציר (קרן) בעין. ראו דיון בטקסט בירושלמי עקב דמיונו לקודמו הדמוטי:</w:t>
            </w:r>
          </w:p>
          <w:p w14:paraId="4FEEBB7D" w14:textId="77777777" w:rsidR="002C36DB" w:rsidRDefault="002C36DB" w:rsidP="002C36DB">
            <w:pPr>
              <w:spacing w:line="276" w:lineRule="auto"/>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Hugo </w:t>
            </w:r>
            <w:proofErr w:type="spellStart"/>
            <w:r w:rsidRPr="00B64A78">
              <w:rPr>
                <w:rFonts w:ascii="Merriweather" w:eastAsia="Times New Roman" w:hAnsi="Merriweather" w:cs="Times New Roman"/>
                <w:color w:val="333333"/>
              </w:rPr>
              <w:t>Gressmann</w:t>
            </w:r>
            <w:proofErr w:type="spellEnd"/>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Vom</w:t>
            </w:r>
            <w:proofErr w:type="spellEnd"/>
            <w:r w:rsidRPr="00B64A78">
              <w:rPr>
                <w:rFonts w:ascii="Merriweather" w:eastAsia="Times New Roman" w:hAnsi="Merriweather" w:cs="Times New Roman"/>
                <w:i/>
                <w:iCs/>
                <w:color w:val="333333"/>
              </w:rPr>
              <w:t xml:space="preserve"> </w:t>
            </w:r>
            <w:proofErr w:type="spellStart"/>
            <w:r w:rsidRPr="00B64A78">
              <w:rPr>
                <w:rFonts w:ascii="Merriweather" w:eastAsia="Times New Roman" w:hAnsi="Merriweather" w:cs="Times New Roman"/>
                <w:i/>
                <w:iCs/>
                <w:color w:val="333333"/>
              </w:rPr>
              <w:t>reichen</w:t>
            </w:r>
            <w:proofErr w:type="spellEnd"/>
            <w:r w:rsidRPr="00B64A78">
              <w:rPr>
                <w:rFonts w:ascii="Merriweather" w:eastAsia="Times New Roman" w:hAnsi="Merriweather" w:cs="Times New Roman"/>
                <w:i/>
                <w:iCs/>
                <w:color w:val="333333"/>
              </w:rPr>
              <w:t xml:space="preserve"> Mann und </w:t>
            </w:r>
            <w:proofErr w:type="spellStart"/>
            <w:r w:rsidRPr="00B64A78">
              <w:rPr>
                <w:rFonts w:ascii="Merriweather" w:eastAsia="Times New Roman" w:hAnsi="Merriweather" w:cs="Times New Roman"/>
                <w:i/>
                <w:iCs/>
                <w:color w:val="333333"/>
              </w:rPr>
              <w:t>armen</w:t>
            </w:r>
            <w:proofErr w:type="spellEnd"/>
            <w:r w:rsidRPr="00B64A78">
              <w:rPr>
                <w:rFonts w:ascii="Merriweather" w:eastAsia="Times New Roman" w:hAnsi="Merriweather" w:cs="Times New Roman"/>
                <w:i/>
                <w:iCs/>
                <w:color w:val="333333"/>
              </w:rPr>
              <w:t xml:space="preserve"> Lazarus. Eine </w:t>
            </w:r>
            <w:proofErr w:type="spellStart"/>
            <w:r w:rsidRPr="00B64A78">
              <w:rPr>
                <w:rFonts w:ascii="Merriweather" w:eastAsia="Times New Roman" w:hAnsi="Merriweather" w:cs="Times New Roman"/>
                <w:i/>
                <w:iCs/>
                <w:color w:val="333333"/>
              </w:rPr>
              <w:t>literargeschichtliche</w:t>
            </w:r>
            <w:proofErr w:type="spellEnd"/>
            <w:r w:rsidRPr="00B64A78">
              <w:rPr>
                <w:rFonts w:ascii="Merriweather" w:eastAsia="Times New Roman" w:hAnsi="Merriweather" w:cs="Times New Roman"/>
                <w:i/>
                <w:iCs/>
                <w:color w:val="333333"/>
              </w:rPr>
              <w:t xml:space="preserve"> Studie</w:t>
            </w:r>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color w:val="333333"/>
              </w:rPr>
              <w:t>Abhandlungen</w:t>
            </w:r>
            <w:proofErr w:type="spellEnd"/>
            <w:r w:rsidRPr="00B64A78">
              <w:rPr>
                <w:rFonts w:ascii="Merriweather" w:eastAsia="Times New Roman" w:hAnsi="Merriweather" w:cs="Times New Roman"/>
                <w:color w:val="333333"/>
              </w:rPr>
              <w:t xml:space="preserve"> der </w:t>
            </w:r>
            <w:proofErr w:type="spellStart"/>
            <w:r w:rsidRPr="00B64A78">
              <w:rPr>
                <w:rFonts w:ascii="Merriweather" w:eastAsia="Times New Roman" w:hAnsi="Merriweather" w:cs="Times New Roman"/>
                <w:color w:val="333333"/>
              </w:rPr>
              <w:t>Königlich</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preussischen</w:t>
            </w:r>
            <w:proofErr w:type="spellEnd"/>
            <w:r w:rsidRPr="00B64A78">
              <w:rPr>
                <w:rFonts w:ascii="Merriweather" w:eastAsia="Times New Roman" w:hAnsi="Merriweather" w:cs="Times New Roman"/>
                <w:color w:val="333333"/>
              </w:rPr>
              <w:t xml:space="preserve"> Akademie der </w:t>
            </w:r>
            <w:proofErr w:type="spellStart"/>
            <w:r w:rsidRPr="00B64A78">
              <w:rPr>
                <w:rFonts w:ascii="Merriweather" w:eastAsia="Times New Roman" w:hAnsi="Merriweather" w:cs="Times New Roman"/>
                <w:color w:val="333333"/>
              </w:rPr>
              <w:t>Wissenschaften</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Philosophisch-historische</w:t>
            </w:r>
            <w:proofErr w:type="spellEnd"/>
            <w:r w:rsidRPr="00B64A78">
              <w:rPr>
                <w:rFonts w:ascii="Merriweather" w:eastAsia="Times New Roman" w:hAnsi="Merriweather" w:cs="Times New Roman"/>
                <w:color w:val="333333"/>
              </w:rPr>
              <w:t xml:space="preserve"> Klasse, 1918), 3-89</w:t>
            </w:r>
            <w:r>
              <w:rPr>
                <w:rFonts w:ascii="Merriweather" w:eastAsia="Times New Roman" w:hAnsi="Merriweather" w:cs="Times New Roman"/>
                <w:color w:val="333333"/>
              </w:rPr>
              <w:t>.</w:t>
            </w:r>
          </w:p>
          <w:p w14:paraId="51E8137F" w14:textId="77777777" w:rsidR="002C36DB" w:rsidRDefault="002C36DB" w:rsidP="002C36DB">
            <w:pPr>
              <w:bidi/>
              <w:spacing w:line="276" w:lineRule="auto"/>
              <w:rPr>
                <w:rFonts w:asciiTheme="minorBidi" w:hAnsiTheme="minorBidi"/>
                <w:rtl/>
              </w:rPr>
            </w:pPr>
            <w:r>
              <w:rPr>
                <w:rFonts w:asciiTheme="minorBidi" w:hAnsiTheme="minorBidi" w:hint="cs"/>
                <w:rtl/>
              </w:rPr>
              <w:t>ראו דיון בדמיון בין הירושלמי למקורות הלניסטיים אפשריים:</w:t>
            </w:r>
          </w:p>
          <w:p w14:paraId="0D8A2EB1" w14:textId="77777777" w:rsidR="002C36DB" w:rsidRDefault="002C36DB" w:rsidP="002C36DB">
            <w:pPr>
              <w:spacing w:line="276" w:lineRule="auto"/>
              <w:rPr>
                <w:rFonts w:asciiTheme="minorBidi" w:hAnsiTheme="minorBidi"/>
              </w:rPr>
            </w:pPr>
            <w:r w:rsidRPr="00B64A78">
              <w:rPr>
                <w:rFonts w:ascii="Merriweather" w:eastAsia="Times New Roman" w:hAnsi="Merriweather" w:cs="Times New Roman"/>
                <w:color w:val="333333"/>
              </w:rPr>
              <w:t>Martha Himmelfarb, </w:t>
            </w:r>
            <w:r w:rsidRPr="00B64A78">
              <w:rPr>
                <w:rFonts w:ascii="Merriweather" w:eastAsia="Times New Roman" w:hAnsi="Merriweather" w:cs="Times New Roman"/>
                <w:i/>
                <w:iCs/>
                <w:color w:val="333333"/>
              </w:rPr>
              <w:t>Tours of Hell</w:t>
            </w:r>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 Apocalyptic Form in Jewish and Christian</w:t>
            </w:r>
            <w:r w:rsidRPr="00B64A78">
              <w:rPr>
                <w:rFonts w:ascii="Merriweather" w:eastAsia="Times New Roman" w:hAnsi="Merriweather" w:cs="Times New Roman"/>
                <w:color w:val="333333"/>
              </w:rPr>
              <w:t> Literature, (Philadelphia: University of Pennsylvania, 1983), 81.</w:t>
            </w:r>
          </w:p>
          <w:p w14:paraId="12F03F21" w14:textId="4CCC438C" w:rsidR="002C36DB" w:rsidRDefault="002C36DB" w:rsidP="002C36DB">
            <w:pPr>
              <w:bidi/>
              <w:spacing w:line="276" w:lineRule="auto"/>
              <w:rPr>
                <w:rFonts w:asciiTheme="minorBidi" w:hAnsiTheme="minorBidi"/>
                <w:rtl/>
              </w:rPr>
            </w:pPr>
            <w:r>
              <w:rPr>
                <w:rFonts w:asciiTheme="minorBidi" w:hAnsiTheme="minorBidi" w:hint="cs"/>
                <w:rtl/>
              </w:rPr>
              <w:t>למקבילות אפשריות בסיפורי אבות המדבר, ראו:</w:t>
            </w:r>
          </w:p>
          <w:p w14:paraId="3E629EA1" w14:textId="77777777" w:rsidR="002C36DB" w:rsidRDefault="002C36DB" w:rsidP="002C36DB">
            <w:pPr>
              <w:spacing w:line="276" w:lineRule="auto"/>
              <w:rPr>
                <w:rFonts w:asciiTheme="minorBidi" w:hAnsiTheme="minorBidi"/>
                <w:lang w:val="fr-FR"/>
              </w:rPr>
            </w:pPr>
            <w:r w:rsidRPr="00B64A78">
              <w:rPr>
                <w:rFonts w:ascii="Merriweather" w:eastAsia="Times New Roman" w:hAnsi="Merriweather" w:cs="Times New Roman"/>
                <w:color w:val="333333"/>
                <w:lang w:val="fr-FR"/>
              </w:rPr>
              <w:t>Jean-Claude Guy, </w:t>
            </w:r>
            <w:r w:rsidRPr="00B64A78">
              <w:rPr>
                <w:rFonts w:ascii="Merriweather" w:eastAsia="Times New Roman" w:hAnsi="Merriweather" w:cs="Times New Roman"/>
                <w:i/>
                <w:iCs/>
                <w:color w:val="333333"/>
                <w:lang w:val="fr-FR"/>
              </w:rPr>
              <w:t xml:space="preserve">Les Apophtegmes des </w:t>
            </w:r>
            <w:proofErr w:type="gramStart"/>
            <w:r w:rsidRPr="00B64A78">
              <w:rPr>
                <w:rFonts w:ascii="Merriweather" w:eastAsia="Times New Roman" w:hAnsi="Merriweather" w:cs="Times New Roman"/>
                <w:i/>
                <w:iCs/>
                <w:color w:val="333333"/>
                <w:lang w:val="fr-FR"/>
              </w:rPr>
              <w:t>pères</w:t>
            </w:r>
            <w:r w:rsidRPr="00B64A78">
              <w:rPr>
                <w:rFonts w:ascii="Merriweather" w:eastAsia="Times New Roman" w:hAnsi="Merriweather" w:cs="Times New Roman"/>
                <w:color w:val="333333"/>
                <w:lang w:val="fr-FR"/>
              </w:rPr>
              <w:t>:</w:t>
            </w:r>
            <w:proofErr w:type="gramEnd"/>
            <w:r w:rsidRPr="00B64A78">
              <w:rPr>
                <w:rFonts w:ascii="Merriweather" w:eastAsia="Times New Roman" w:hAnsi="Merriweather" w:cs="Times New Roman"/>
                <w:color w:val="333333"/>
                <w:lang w:val="fr-FR"/>
              </w:rPr>
              <w:t> </w:t>
            </w:r>
            <w:r w:rsidRPr="00B64A78">
              <w:rPr>
                <w:rFonts w:ascii="Merriweather" w:eastAsia="Times New Roman" w:hAnsi="Merriweather" w:cs="Times New Roman"/>
                <w:i/>
                <w:iCs/>
                <w:color w:val="333333"/>
                <w:lang w:val="fr-FR"/>
              </w:rPr>
              <w:t>collection systématique</w:t>
            </w:r>
            <w:r w:rsidRPr="00B64A78">
              <w:rPr>
                <w:rFonts w:ascii="Merriweather" w:eastAsia="Times New Roman" w:hAnsi="Merriweather" w:cs="Times New Roman"/>
                <w:color w:val="333333"/>
                <w:lang w:val="fr-FR"/>
              </w:rPr>
              <w:t> (Paris: Les Éditions du Cerf, 2005), 96-105 (18.45).</w:t>
            </w:r>
          </w:p>
          <w:p w14:paraId="256792C3" w14:textId="6AD26C26" w:rsidR="002C36DB" w:rsidRPr="002C36DB" w:rsidRDefault="002C36DB" w:rsidP="002C36DB">
            <w:pPr>
              <w:bidi/>
              <w:spacing w:line="276" w:lineRule="auto"/>
              <w:rPr>
                <w:rFonts w:asciiTheme="minorBidi" w:hAnsiTheme="minorBidi" w:hint="cs"/>
                <w:rtl/>
                <w:lang w:val="fr-FR"/>
              </w:rPr>
            </w:pPr>
            <w:r>
              <w:rPr>
                <w:rFonts w:asciiTheme="minorBidi" w:hAnsiTheme="minorBidi" w:hint="cs"/>
                <w:rtl/>
                <w:lang w:val="fr-FR"/>
              </w:rPr>
              <w:t>זלנטין (ראו הפניה בהערה</w:t>
            </w:r>
            <w:commentRangeStart w:id="9"/>
            <w:r>
              <w:rPr>
                <w:rFonts w:asciiTheme="minorBidi" w:hAnsiTheme="minorBidi" w:hint="cs"/>
                <w:rtl/>
                <w:lang w:val="fr-FR"/>
              </w:rPr>
              <w:t xml:space="preserve"> 33 </w:t>
            </w:r>
            <w:commentRangeEnd w:id="9"/>
            <w:r w:rsidR="004E644D">
              <w:rPr>
                <w:rStyle w:val="CommentReference"/>
                <w:rtl/>
              </w:rPr>
              <w:commentReference w:id="9"/>
            </w:r>
            <w:r>
              <w:rPr>
                <w:rFonts w:asciiTheme="minorBidi" w:hAnsiTheme="minorBidi" w:hint="cs"/>
                <w:rtl/>
                <w:lang w:val="fr-FR"/>
              </w:rPr>
              <w:t>לעיל)</w:t>
            </w:r>
            <w:r w:rsidR="004E644D">
              <w:rPr>
                <w:rFonts w:asciiTheme="minorBidi" w:hAnsiTheme="minorBidi" w:hint="cs"/>
                <w:rtl/>
                <w:lang w:val="fr-FR"/>
              </w:rPr>
              <w:t xml:space="preserve"> טוען כי הפרטים בסיפור התלמודי לקוחים מחיבוריהם של אבות המדבר.</w:t>
            </w:r>
          </w:p>
        </w:tc>
      </w:tr>
      <w:tr w:rsidR="00C51E25" w14:paraId="25B27CFE" w14:textId="77777777" w:rsidTr="004E1C22">
        <w:tc>
          <w:tcPr>
            <w:tcW w:w="4675" w:type="dxa"/>
          </w:tcPr>
          <w:p w14:paraId="728887D8" w14:textId="59BC2A5D"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Such stories must have been passed on by word of mouth in antiquity and eventually were told in Jewish pietistic circles in Judea and Galilee as part of their “tales of afterlife” lore. That Greco-Egyptian magic was part of a Western mystical complex including late-antique Jewish Palestine see for example, Gideon </w:t>
            </w:r>
            <w:proofErr w:type="spellStart"/>
            <w:r w:rsidRPr="00B64A78">
              <w:rPr>
                <w:rFonts w:ascii="Merriweather" w:eastAsia="Times New Roman" w:hAnsi="Merriweather" w:cs="Times New Roman"/>
                <w:color w:val="333333"/>
              </w:rPr>
              <w:t>Bohak</w:t>
            </w:r>
            <w:proofErr w:type="spellEnd"/>
            <w:r w:rsidRPr="00B64A78">
              <w:rPr>
                <w:rFonts w:ascii="Merriweather" w:eastAsia="Times New Roman" w:hAnsi="Merriweather" w:cs="Times New Roman"/>
                <w:color w:val="333333"/>
              </w:rPr>
              <w:t>, “The Jewish Magical Tradition from Late Antique Palestine to the Cairo Genizah,” in </w:t>
            </w:r>
            <w:r w:rsidRPr="00B64A78">
              <w:rPr>
                <w:rFonts w:ascii="Merriweather" w:eastAsia="Times New Roman" w:hAnsi="Merriweather" w:cs="Times New Roman"/>
                <w:i/>
                <w:iCs/>
                <w:color w:val="333333"/>
              </w:rPr>
              <w:t>From Hellenism to Islam: Cultural and Linguistic Change in the Roman Near East, </w:t>
            </w:r>
            <w:r w:rsidRPr="00B64A78">
              <w:rPr>
                <w:rFonts w:ascii="Merriweather" w:eastAsia="Times New Roman" w:hAnsi="Merriweather" w:cs="Times New Roman"/>
                <w:color w:val="333333"/>
              </w:rPr>
              <w:t>eds., Hannah M. Cotton, Robert G. Hoyland, Jonathan J. Price and David J. Wasserstein (Cambridge: Cambridge University Press, 2009), 324-339.</w:t>
            </w:r>
          </w:p>
        </w:tc>
        <w:tc>
          <w:tcPr>
            <w:tcW w:w="4675" w:type="dxa"/>
          </w:tcPr>
          <w:p w14:paraId="0380C601" w14:textId="09F2555E" w:rsidR="00C51E25" w:rsidRDefault="004E644D" w:rsidP="004E1C22">
            <w:pPr>
              <w:bidi/>
              <w:spacing w:line="276" w:lineRule="auto"/>
              <w:rPr>
                <w:rFonts w:asciiTheme="minorBidi" w:hAnsiTheme="minorBidi"/>
                <w:rtl/>
              </w:rPr>
            </w:pPr>
            <w:r>
              <w:rPr>
                <w:rFonts w:asciiTheme="minorBidi" w:hAnsiTheme="minorBidi" w:hint="cs"/>
                <w:rtl/>
              </w:rPr>
              <w:t xml:space="preserve">[37] </w:t>
            </w:r>
            <w:r w:rsidR="009C2951">
              <w:rPr>
                <w:rFonts w:asciiTheme="minorBidi" w:hAnsiTheme="minorBidi" w:hint="cs"/>
                <w:rtl/>
              </w:rPr>
              <w:t>סיפורים מעין אלו עברו ככל הנראה מפה לאוזן ב</w:t>
            </w:r>
            <w:r w:rsidR="0029732C">
              <w:rPr>
                <w:rFonts w:asciiTheme="minorBidi" w:hAnsiTheme="minorBidi" w:hint="cs"/>
                <w:rtl/>
              </w:rPr>
              <w:t>עת העתיקה</w:t>
            </w:r>
            <w:r w:rsidR="009C2951">
              <w:rPr>
                <w:rFonts w:asciiTheme="minorBidi" w:hAnsiTheme="minorBidi" w:hint="cs"/>
                <w:rtl/>
              </w:rPr>
              <w:t xml:space="preserve"> ולבסוף סופרו בחוגי חסידים ביהודה ובגליל בתוך תורת העולם הבא והאמונות הכרוכות בה. הכישוף היווני-מצרי היה חלק ממארג מיסטי מערבי שהאמונה בו רווחה גם ביהדות ארץ ישראל בשלהי העת העתיקה. לדיון על כך ראו:</w:t>
            </w:r>
          </w:p>
          <w:p w14:paraId="7AD0574F" w14:textId="7ED70006" w:rsidR="009C2951" w:rsidRPr="009C2951" w:rsidRDefault="009C2951" w:rsidP="009C2951">
            <w:pPr>
              <w:spacing w:line="276" w:lineRule="auto"/>
              <w:rPr>
                <w:rFonts w:asciiTheme="minorBidi" w:hAnsiTheme="minorBidi"/>
                <w:rtl/>
              </w:rPr>
            </w:pPr>
            <w:r w:rsidRPr="00B64A78">
              <w:rPr>
                <w:rFonts w:ascii="Merriweather" w:eastAsia="Times New Roman" w:hAnsi="Merriweather" w:cs="Times New Roman"/>
                <w:color w:val="333333"/>
              </w:rPr>
              <w:t xml:space="preserve">Gideon </w:t>
            </w:r>
            <w:proofErr w:type="spellStart"/>
            <w:r w:rsidRPr="00B64A78">
              <w:rPr>
                <w:rFonts w:ascii="Merriweather" w:eastAsia="Times New Roman" w:hAnsi="Merriweather" w:cs="Times New Roman"/>
                <w:color w:val="333333"/>
              </w:rPr>
              <w:t>Bohak</w:t>
            </w:r>
            <w:proofErr w:type="spellEnd"/>
            <w:r w:rsidRPr="00B64A78">
              <w:rPr>
                <w:rFonts w:ascii="Merriweather" w:eastAsia="Times New Roman" w:hAnsi="Merriweather" w:cs="Times New Roman"/>
                <w:color w:val="333333"/>
              </w:rPr>
              <w:t>, “The Jewish Magical Tradition from Late Antique Palestine to the Cairo Genizah,” in </w:t>
            </w:r>
            <w:r w:rsidRPr="00B64A78">
              <w:rPr>
                <w:rFonts w:ascii="Merriweather" w:eastAsia="Times New Roman" w:hAnsi="Merriweather" w:cs="Times New Roman"/>
                <w:i/>
                <w:iCs/>
                <w:color w:val="333333"/>
              </w:rPr>
              <w:t>From Hellenism to Islam: Cultural and Linguistic Change in the Roman Near East, </w:t>
            </w:r>
            <w:r w:rsidRPr="00B64A78">
              <w:rPr>
                <w:rFonts w:ascii="Merriweather" w:eastAsia="Times New Roman" w:hAnsi="Merriweather" w:cs="Times New Roman"/>
                <w:color w:val="333333"/>
              </w:rPr>
              <w:t>eds., Hannah M. Cotton, Robert G. Hoyland, Jonathan J. Price and David J. Wasserstein (Cambridge: Cambridge University Press, 2009), 324-339.</w:t>
            </w:r>
          </w:p>
        </w:tc>
      </w:tr>
    </w:tbl>
    <w:p w14:paraId="350A72D2" w14:textId="77777777" w:rsidR="00057E0D" w:rsidRPr="007205FA" w:rsidRDefault="00057E0D" w:rsidP="00057E0D">
      <w:pPr>
        <w:spacing w:line="276" w:lineRule="auto"/>
        <w:rPr>
          <w:rFonts w:asciiTheme="minorBidi" w:hAnsiTheme="minorBidi"/>
        </w:rPr>
      </w:pPr>
    </w:p>
    <w:sectPr w:rsidR="00057E0D" w:rsidRPr="007205FA">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uth Pachtowitz" w:date="2024-06-12T20:32:00Z" w:initials="RP">
    <w:p w14:paraId="6CE0C440" w14:textId="76C2734C" w:rsidR="00600787" w:rsidRDefault="00600787">
      <w:pPr>
        <w:pStyle w:val="CommentText"/>
      </w:pPr>
      <w:r>
        <w:rPr>
          <w:rStyle w:val="CommentReference"/>
        </w:rPr>
        <w:annotationRef/>
      </w:r>
      <w:r>
        <w:rPr>
          <w:rStyle w:val="CommentReference"/>
          <w:rFonts w:hint="cs"/>
          <w:rtl/>
        </w:rPr>
        <w:t>אין הערה 15 בטקסט וגם לא במאמר המקורי באתר. תרגמתי אותה אבל אינני יודעת היכן לשבץ אותה</w:t>
      </w:r>
    </w:p>
  </w:comment>
  <w:comment w:id="5" w:author="Ruth Pachtowitz" w:date="2024-06-12T21:50:00Z" w:initials="RP">
    <w:p w14:paraId="026CFE5A" w14:textId="48B13C5F" w:rsidR="009E24C1" w:rsidRPr="009E24C1" w:rsidRDefault="009E24C1">
      <w:pPr>
        <w:pStyle w:val="CommentText"/>
        <w:rPr>
          <w:rtl/>
        </w:rPr>
      </w:pPr>
      <w:r>
        <w:rPr>
          <w:rStyle w:val="CommentReference"/>
        </w:rPr>
        <w:annotationRef/>
      </w:r>
      <w:r>
        <w:rPr>
          <w:rFonts w:hint="cs"/>
          <w:rtl/>
          <w:lang w:val="fr-FR"/>
        </w:rPr>
        <w:t xml:space="preserve">נראה שא. הטקסט לא מנוסח נכון וב. ההפניה שגויה. אני מותירה אותה כמות שהיא אבל בירושלמי </w:t>
      </w:r>
      <w:r>
        <w:rPr>
          <w:rFonts w:hint="cs"/>
          <w:rtl/>
        </w:rPr>
        <w:t xml:space="preserve"> תענית ב ט אין עיסוק בצום של יחידים.</w:t>
      </w:r>
    </w:p>
  </w:comment>
  <w:comment w:id="6" w:author="Ruth Pachtowitz" w:date="2024-06-12T22:52:00Z" w:initials="RP">
    <w:p w14:paraId="2F176E24" w14:textId="2C086BC3" w:rsidR="004D580B" w:rsidRDefault="004D580B">
      <w:pPr>
        <w:pStyle w:val="CommentText"/>
      </w:pPr>
      <w:r>
        <w:rPr>
          <w:rStyle w:val="CommentReference"/>
        </w:rPr>
        <w:annotationRef/>
      </w:r>
      <w:r>
        <w:rPr>
          <w:rFonts w:hint="cs"/>
          <w:rtl/>
        </w:rPr>
        <w:t>המקור לא בהכרח עוסק בנושא זה אך לא הצלחתי להבין מה ההפניה המתאימה</w:t>
      </w:r>
    </w:p>
  </w:comment>
  <w:comment w:id="7" w:author="Ruth Pachtowitz" w:date="2024-06-12T22:43:00Z" w:initials="RP">
    <w:p w14:paraId="103495C1" w14:textId="01C66CE4" w:rsidR="009B345B" w:rsidRPr="009B345B" w:rsidRDefault="009B345B">
      <w:pPr>
        <w:pStyle w:val="CommentText"/>
        <w:rPr>
          <w:rtl/>
        </w:rPr>
      </w:pPr>
      <w:r>
        <w:rPr>
          <w:rStyle w:val="CommentReference"/>
        </w:rPr>
        <w:annotationRef/>
      </w:r>
      <w:r>
        <w:rPr>
          <w:rFonts w:hint="cs"/>
          <w:rtl/>
          <w:lang w:val="fr-FR"/>
        </w:rPr>
        <w:t>תיקנתי את ההפניה לזכריה (ח:יט במקום יח:יט) ואת פירוט הצומות ע"פ הגמרא</w:t>
      </w:r>
      <w:r>
        <w:rPr>
          <w:rFonts w:hint="cs"/>
          <w:rtl/>
        </w:rPr>
        <w:t>. עוד יש לציין שאם הכוונה לצום גדליה ולא ליום הכיפורים הרי שעניין העינויים לא מדויק כי הרי בצום גדליה לא נותר עד ימינו איסור רחצה וסיכה</w:t>
      </w:r>
    </w:p>
  </w:comment>
  <w:comment w:id="8" w:author="Ruth Pachtowitz" w:date="2024-06-12T22:50:00Z" w:initials="RP">
    <w:p w14:paraId="5A2B933E" w14:textId="739B5B1A" w:rsidR="004D580B" w:rsidRDefault="004D580B">
      <w:pPr>
        <w:pStyle w:val="CommentText"/>
      </w:pPr>
      <w:r>
        <w:rPr>
          <w:rStyle w:val="CommentReference"/>
        </w:rPr>
        <w:annotationRef/>
      </w:r>
      <w:r>
        <w:rPr>
          <w:rFonts w:hint="cs"/>
          <w:rtl/>
        </w:rPr>
        <w:t>תיקנתי את ההפניה למתי ו</w:t>
      </w:r>
    </w:p>
  </w:comment>
  <w:comment w:id="9" w:author="Ruth Pachtowitz" w:date="2024-06-12T23:18:00Z" w:initials="RP">
    <w:p w14:paraId="116524FD" w14:textId="639DCBC3" w:rsidR="004E644D" w:rsidRPr="004E644D" w:rsidRDefault="004E644D">
      <w:pPr>
        <w:pStyle w:val="CommentText"/>
        <w:rPr>
          <w:rtl/>
          <w:lang w:val="fr-FR"/>
        </w:rPr>
      </w:pPr>
      <w:r>
        <w:rPr>
          <w:rStyle w:val="CommentReference"/>
        </w:rPr>
        <w:annotationRef/>
      </w:r>
      <w:r>
        <w:rPr>
          <w:rFonts w:hint="cs"/>
          <w:rtl/>
          <w:lang w:val="fr-FR"/>
        </w:rPr>
        <w:t>תיקנתי את מספר ההערה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E0C440" w15:done="0"/>
  <w15:commentEx w15:paraId="026CFE5A" w15:done="0"/>
  <w15:commentEx w15:paraId="2F176E24" w15:done="0"/>
  <w15:commentEx w15:paraId="103495C1" w15:done="0"/>
  <w15:commentEx w15:paraId="5A2B933E" w15:done="0"/>
  <w15:commentEx w15:paraId="11652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1FE93B" w16cex:dateUtc="2024-06-12T17:32:00Z"/>
  <w16cex:commentExtensible w16cex:durableId="2A4E8798" w16cex:dateUtc="2024-06-12T18:50:00Z"/>
  <w16cex:commentExtensible w16cex:durableId="79A2290F" w16cex:dateUtc="2024-06-12T19:52:00Z"/>
  <w16cex:commentExtensible w16cex:durableId="7B3B798E" w16cex:dateUtc="2024-06-12T19:43:00Z"/>
  <w16cex:commentExtensible w16cex:durableId="3A3F6EB6" w16cex:dateUtc="2024-06-12T19:50:00Z"/>
  <w16cex:commentExtensible w16cex:durableId="025D2A4B" w16cex:dateUtc="2024-06-12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E0C440" w16cid:durableId="621FE93B"/>
  <w16cid:commentId w16cid:paraId="026CFE5A" w16cid:durableId="2A4E8798"/>
  <w16cid:commentId w16cid:paraId="2F176E24" w16cid:durableId="79A2290F"/>
  <w16cid:commentId w16cid:paraId="103495C1" w16cid:durableId="7B3B798E"/>
  <w16cid:commentId w16cid:paraId="5A2B933E" w16cid:durableId="3A3F6EB6"/>
  <w16cid:commentId w16cid:paraId="116524FD" w16cid:durableId="025D2A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D6916" w14:textId="77777777" w:rsidR="005B65D8" w:rsidRDefault="005B65D8" w:rsidP="00EF5DD9">
      <w:pPr>
        <w:spacing w:after="0" w:line="240" w:lineRule="auto"/>
      </w:pPr>
      <w:r>
        <w:separator/>
      </w:r>
    </w:p>
  </w:endnote>
  <w:endnote w:type="continuationSeparator" w:id="0">
    <w:p w14:paraId="22D163E9" w14:textId="77777777" w:rsidR="005B65D8" w:rsidRDefault="005B65D8"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57F9"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EF5DD9" w:rsidRPr="007205FA">
          <w:rPr>
            <w:rFonts w:asciiTheme="minorBidi" w:hAnsiTheme="minorBidi"/>
          </w:rPr>
          <w:fldChar w:fldCharType="begin"/>
        </w:r>
        <w:r w:rsidR="00EF5DD9" w:rsidRPr="007205FA">
          <w:rPr>
            <w:rFonts w:asciiTheme="minorBidi" w:hAnsiTheme="minorBidi"/>
          </w:rPr>
          <w:instrText xml:space="preserve"> PAGE   \* MERGEFORMAT </w:instrText>
        </w:r>
        <w:r w:rsidR="00EF5DD9" w:rsidRPr="007205FA">
          <w:rPr>
            <w:rFonts w:asciiTheme="minorBidi" w:hAnsiTheme="minorBidi"/>
          </w:rPr>
          <w:fldChar w:fldCharType="separate"/>
        </w:r>
        <w:r w:rsidR="00AB0C46">
          <w:rPr>
            <w:rFonts w:asciiTheme="minorBidi" w:hAnsiTheme="minorBidi"/>
            <w:noProof/>
          </w:rPr>
          <w:t>1</w:t>
        </w:r>
        <w:r w:rsidR="00EF5DD9" w:rsidRPr="007205FA">
          <w:rPr>
            <w:rFonts w:asciiTheme="minorBidi" w:hAnsiTheme="minorBidi"/>
            <w:noProof/>
          </w:rPr>
          <w:fldChar w:fldCharType="end"/>
        </w:r>
      </w:sdtContent>
    </w:sdt>
    <w:r w:rsidRPr="007205FA">
      <w:rPr>
        <w:rFonts w:asciiTheme="minorBidi" w:hAnsiTheme="minorBidi"/>
      </w:rPr>
      <w:tab/>
    </w:r>
  </w:p>
  <w:p w14:paraId="2256BF01"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DBA17" w14:textId="77777777" w:rsidR="005B65D8" w:rsidRDefault="005B65D8" w:rsidP="00EF5DD9">
      <w:pPr>
        <w:spacing w:after="0" w:line="240" w:lineRule="auto"/>
      </w:pPr>
      <w:r>
        <w:separator/>
      </w:r>
    </w:p>
  </w:footnote>
  <w:footnote w:type="continuationSeparator" w:id="0">
    <w:p w14:paraId="6240077B" w14:textId="77777777" w:rsidR="005B65D8" w:rsidRDefault="005B65D8"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AF2" w14:textId="77777777" w:rsidR="00EF5DD9" w:rsidRDefault="00EF5DD9" w:rsidP="007205FA">
    <w:pPr>
      <w:pStyle w:val="Header"/>
      <w:pBdr>
        <w:bottom w:val="single" w:sz="4" w:space="1" w:color="auto"/>
      </w:pBdr>
    </w:pPr>
    <w:r>
      <w:rPr>
        <w:noProof/>
      </w:rPr>
      <w:drawing>
        <wp:inline distT="0" distB="0" distL="0" distR="0" wp14:anchorId="649C2520" wp14:editId="55492A9E">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577A"/>
    <w:multiLevelType w:val="hybridMultilevel"/>
    <w:tmpl w:val="A896F4C6"/>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726C"/>
    <w:multiLevelType w:val="multilevel"/>
    <w:tmpl w:val="B84C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85A72"/>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779A6"/>
    <w:multiLevelType w:val="hybridMultilevel"/>
    <w:tmpl w:val="A896F4C6"/>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315C36"/>
    <w:multiLevelType w:val="hybridMultilevel"/>
    <w:tmpl w:val="C08098FE"/>
    <w:lvl w:ilvl="0" w:tplc="409030B4">
      <w:start w:val="12"/>
      <w:numFmt w:val="decimal"/>
      <w:lvlText w:val="%1."/>
      <w:lvlJc w:val="left"/>
      <w:pPr>
        <w:ind w:left="720" w:hanging="360"/>
      </w:pPr>
      <w:rPr>
        <w:rFonts w:asciiTheme="minorBidi" w:eastAsiaTheme="minorHAnsi" w:hAnsiTheme="minorBid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44134"/>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C905A2"/>
    <w:multiLevelType w:val="hybridMultilevel"/>
    <w:tmpl w:val="A896F4C6"/>
    <w:lvl w:ilvl="0" w:tplc="FFFFFFFF">
      <w:start w:val="1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444596"/>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563903">
    <w:abstractNumId w:val="7"/>
  </w:num>
  <w:num w:numId="2" w16cid:durableId="1312908064">
    <w:abstractNumId w:val="4"/>
  </w:num>
  <w:num w:numId="3" w16cid:durableId="1487471837">
    <w:abstractNumId w:val="0"/>
  </w:num>
  <w:num w:numId="4" w16cid:durableId="2046053738">
    <w:abstractNumId w:val="1"/>
  </w:num>
  <w:num w:numId="5" w16cid:durableId="421414059">
    <w:abstractNumId w:val="5"/>
  </w:num>
  <w:num w:numId="6" w16cid:durableId="948899972">
    <w:abstractNumId w:val="3"/>
  </w:num>
  <w:num w:numId="7" w16cid:durableId="1485272020">
    <w:abstractNumId w:val="6"/>
  </w:num>
  <w:num w:numId="8" w16cid:durableId="4702934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4B"/>
    <w:rsid w:val="000344EF"/>
    <w:rsid w:val="0004712D"/>
    <w:rsid w:val="00057E0D"/>
    <w:rsid w:val="00076A0A"/>
    <w:rsid w:val="001B3F77"/>
    <w:rsid w:val="001C7F93"/>
    <w:rsid w:val="00207C10"/>
    <w:rsid w:val="00227280"/>
    <w:rsid w:val="0029732C"/>
    <w:rsid w:val="002A2668"/>
    <w:rsid w:val="002C36DB"/>
    <w:rsid w:val="002D280C"/>
    <w:rsid w:val="00311EAF"/>
    <w:rsid w:val="00336CD3"/>
    <w:rsid w:val="003958BC"/>
    <w:rsid w:val="0044670E"/>
    <w:rsid w:val="00463EAB"/>
    <w:rsid w:val="004671F9"/>
    <w:rsid w:val="00475E75"/>
    <w:rsid w:val="004B761C"/>
    <w:rsid w:val="004D41A0"/>
    <w:rsid w:val="004D580B"/>
    <w:rsid w:val="004E1C22"/>
    <w:rsid w:val="004E644D"/>
    <w:rsid w:val="004F6752"/>
    <w:rsid w:val="00541836"/>
    <w:rsid w:val="00544966"/>
    <w:rsid w:val="00561DAF"/>
    <w:rsid w:val="005A0B96"/>
    <w:rsid w:val="005B65D8"/>
    <w:rsid w:val="005D0451"/>
    <w:rsid w:val="005F2DA8"/>
    <w:rsid w:val="00600787"/>
    <w:rsid w:val="00612261"/>
    <w:rsid w:val="0062318E"/>
    <w:rsid w:val="00656AFC"/>
    <w:rsid w:val="0068548E"/>
    <w:rsid w:val="006B4E42"/>
    <w:rsid w:val="006B6596"/>
    <w:rsid w:val="006E63AB"/>
    <w:rsid w:val="006F1FF1"/>
    <w:rsid w:val="00700A79"/>
    <w:rsid w:val="007205FA"/>
    <w:rsid w:val="007438BD"/>
    <w:rsid w:val="00791414"/>
    <w:rsid w:val="007B3DD1"/>
    <w:rsid w:val="007E1DC2"/>
    <w:rsid w:val="00851D0E"/>
    <w:rsid w:val="008531B4"/>
    <w:rsid w:val="008C6773"/>
    <w:rsid w:val="00905DE6"/>
    <w:rsid w:val="0095062C"/>
    <w:rsid w:val="0099466D"/>
    <w:rsid w:val="009B345B"/>
    <w:rsid w:val="009B5B84"/>
    <w:rsid w:val="009C2951"/>
    <w:rsid w:val="009C6C5D"/>
    <w:rsid w:val="009D1B69"/>
    <w:rsid w:val="009D224B"/>
    <w:rsid w:val="009E24C1"/>
    <w:rsid w:val="009E26F4"/>
    <w:rsid w:val="00A434BE"/>
    <w:rsid w:val="00A43FCD"/>
    <w:rsid w:val="00A508BF"/>
    <w:rsid w:val="00A623A4"/>
    <w:rsid w:val="00A871A2"/>
    <w:rsid w:val="00A918B4"/>
    <w:rsid w:val="00AB0C46"/>
    <w:rsid w:val="00AB2D32"/>
    <w:rsid w:val="00AF6775"/>
    <w:rsid w:val="00B05504"/>
    <w:rsid w:val="00B0658F"/>
    <w:rsid w:val="00B236CA"/>
    <w:rsid w:val="00B45144"/>
    <w:rsid w:val="00B63BA1"/>
    <w:rsid w:val="00B64A78"/>
    <w:rsid w:val="00BB1B94"/>
    <w:rsid w:val="00BD1A2C"/>
    <w:rsid w:val="00C51E25"/>
    <w:rsid w:val="00C60E88"/>
    <w:rsid w:val="00CA19BA"/>
    <w:rsid w:val="00CE34EA"/>
    <w:rsid w:val="00D363BD"/>
    <w:rsid w:val="00D776E5"/>
    <w:rsid w:val="00DD2CF4"/>
    <w:rsid w:val="00DF6964"/>
    <w:rsid w:val="00DF7496"/>
    <w:rsid w:val="00E245A9"/>
    <w:rsid w:val="00E30692"/>
    <w:rsid w:val="00E60E97"/>
    <w:rsid w:val="00E9639B"/>
    <w:rsid w:val="00EF5DD9"/>
    <w:rsid w:val="00FA40A6"/>
    <w:rsid w:val="00FB0F5B"/>
    <w:rsid w:val="00FD0CB4"/>
    <w:rsid w:val="00FF53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FE6"/>
  <w15:chartTrackingRefBased/>
  <w15:docId w15:val="{810D42BD-00C1-43B2-A434-407CD85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11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4EF"/>
    <w:pPr>
      <w:ind w:left="720"/>
      <w:contextualSpacing/>
    </w:pPr>
  </w:style>
  <w:style w:type="character" w:styleId="Strong">
    <w:name w:val="Strong"/>
    <w:basedOn w:val="DefaultParagraphFont"/>
    <w:uiPriority w:val="22"/>
    <w:qFormat/>
    <w:rsid w:val="00BB1B94"/>
    <w:rPr>
      <w:b/>
      <w:bCs/>
    </w:rPr>
  </w:style>
  <w:style w:type="character" w:customStyle="1" w:styleId="Heading2Char">
    <w:name w:val="Heading 2 Char"/>
    <w:basedOn w:val="DefaultParagraphFont"/>
    <w:link w:val="Heading2"/>
    <w:uiPriority w:val="9"/>
    <w:rsid w:val="00311EA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61DA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00787"/>
    <w:rPr>
      <w:sz w:val="16"/>
      <w:szCs w:val="16"/>
    </w:rPr>
  </w:style>
  <w:style w:type="paragraph" w:styleId="CommentText">
    <w:name w:val="annotation text"/>
    <w:basedOn w:val="Normal"/>
    <w:link w:val="CommentTextChar"/>
    <w:uiPriority w:val="99"/>
    <w:semiHidden/>
    <w:unhideWhenUsed/>
    <w:rsid w:val="00600787"/>
    <w:pPr>
      <w:spacing w:line="240" w:lineRule="auto"/>
    </w:pPr>
    <w:rPr>
      <w:sz w:val="20"/>
      <w:szCs w:val="20"/>
    </w:rPr>
  </w:style>
  <w:style w:type="character" w:customStyle="1" w:styleId="CommentTextChar">
    <w:name w:val="Comment Text Char"/>
    <w:basedOn w:val="DefaultParagraphFont"/>
    <w:link w:val="CommentText"/>
    <w:uiPriority w:val="99"/>
    <w:semiHidden/>
    <w:rsid w:val="00600787"/>
    <w:rPr>
      <w:sz w:val="20"/>
      <w:szCs w:val="20"/>
    </w:rPr>
  </w:style>
  <w:style w:type="paragraph" w:styleId="CommentSubject">
    <w:name w:val="annotation subject"/>
    <w:basedOn w:val="CommentText"/>
    <w:next w:val="CommentText"/>
    <w:link w:val="CommentSubjectChar"/>
    <w:uiPriority w:val="99"/>
    <w:semiHidden/>
    <w:unhideWhenUsed/>
    <w:rsid w:val="00600787"/>
    <w:rPr>
      <w:b/>
      <w:bCs/>
    </w:rPr>
  </w:style>
  <w:style w:type="character" w:customStyle="1" w:styleId="CommentSubjectChar">
    <w:name w:val="Comment Subject Char"/>
    <w:basedOn w:val="CommentTextChar"/>
    <w:link w:val="CommentSubject"/>
    <w:uiPriority w:val="99"/>
    <w:semiHidden/>
    <w:rsid w:val="00600787"/>
    <w:rPr>
      <w:b/>
      <w:bCs/>
      <w:sz w:val="20"/>
      <w:szCs w:val="20"/>
    </w:rPr>
  </w:style>
  <w:style w:type="paragraph" w:styleId="EndnoteText">
    <w:name w:val="endnote text"/>
    <w:basedOn w:val="Normal"/>
    <w:link w:val="EndnoteTextChar"/>
    <w:uiPriority w:val="99"/>
    <w:semiHidden/>
    <w:unhideWhenUsed/>
    <w:rsid w:val="004F67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752"/>
    <w:rPr>
      <w:sz w:val="20"/>
      <w:szCs w:val="20"/>
    </w:rPr>
  </w:style>
  <w:style w:type="character" w:styleId="EndnoteReference">
    <w:name w:val="endnote reference"/>
    <w:basedOn w:val="DefaultParagraphFont"/>
    <w:uiPriority w:val="99"/>
    <w:semiHidden/>
    <w:unhideWhenUsed/>
    <w:rsid w:val="004F6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367804344">
      <w:bodyDiv w:val="1"/>
      <w:marLeft w:val="0"/>
      <w:marRight w:val="0"/>
      <w:marTop w:val="0"/>
      <w:marBottom w:val="0"/>
      <w:divBdr>
        <w:top w:val="none" w:sz="0" w:space="0" w:color="auto"/>
        <w:left w:val="none" w:sz="0" w:space="0" w:color="auto"/>
        <w:bottom w:val="none" w:sz="0" w:space="0" w:color="auto"/>
        <w:right w:val="none" w:sz="0" w:space="0" w:color="auto"/>
      </w:divBdr>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16031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torah.com/article/moses-separated-from-his-wife-between-greek-philosophy-and-rabbinic-exegesis"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torah.com/article/the-fast-of-esthers-8th-cent-ce-origin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thetorah.com/article/the-magicians-khamwaset-and-mery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orah.com/article/the-fast-of-esthers-8th-cent-ce-origin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www.thetorah.com/article/why-jews-fast" TargetMode="External"/><Relationship Id="rId19" Type="http://schemas.openxmlformats.org/officeDocument/2006/relationships/hyperlink" Target="https://www.thetorah.com/article/the-magicians-khamwaset-and-meryra" TargetMode="External"/><Relationship Id="rId4" Type="http://schemas.openxmlformats.org/officeDocument/2006/relationships/settings" Target="settings.xml"/><Relationship Id="rId9" Type="http://schemas.openxmlformats.org/officeDocument/2006/relationships/hyperlink" Target="https://www.thetorah.com/article/why-jews-fast" TargetMode="External"/><Relationship Id="rId14" Type="http://schemas.openxmlformats.org/officeDocument/2006/relationships/hyperlink" Target="https://www.thetorah.com/article/moses-separated-from-his-wife-between-greek-philosophy-and-rabbinic-exeges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ocuments\&#1506;&#1489;&#1493;&#1491;&#1493;&#1514;%20&#1508;&#1512;&#1496;&#1497;&#1493;&#1514;\Academic%20Langugae%20experts\the%20torah%20com\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78F6-D2D4-4F6A-AA42-24F45E39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2639</TotalTime>
  <Pages>32</Pages>
  <Words>8369</Words>
  <Characters>41845</Characters>
  <Application>Microsoft Office Word</Application>
  <DocSecurity>0</DocSecurity>
  <Lines>348</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TheTorah.com</cp:keywords>
  <dc:description/>
  <cp:lastModifiedBy>רות עיטם-פכטוביץ</cp:lastModifiedBy>
  <cp:revision>9</cp:revision>
  <dcterms:created xsi:type="dcterms:W3CDTF">2024-06-04T06:45:00Z</dcterms:created>
  <dcterms:modified xsi:type="dcterms:W3CDTF">2024-06-13T10:05:00Z</dcterms:modified>
</cp:coreProperties>
</file>