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margin" w:tblpY="5240"/>
        <w:tblW w:w="4000" w:type="pct"/>
        <w:tblBorders>
          <w:left w:val="single" w:sz="18" w:space="0" w:color="4F81BD"/>
        </w:tblBorders>
        <w:tblLook w:val="04A0" w:firstRow="1" w:lastRow="0" w:firstColumn="1" w:lastColumn="0" w:noHBand="0" w:noVBand="1"/>
      </w:tblPr>
      <w:tblGrid>
        <w:gridCol w:w="6558"/>
      </w:tblGrid>
      <w:tr w:rsidR="0041214F" w:rsidRPr="00FD4FAE" w14:paraId="17EEB5D8" w14:textId="77777777" w:rsidTr="0041214F">
        <w:tc>
          <w:tcPr>
            <w:tcW w:w="6558" w:type="dxa"/>
            <w:tcMar>
              <w:top w:w="216" w:type="dxa"/>
              <w:left w:w="115" w:type="dxa"/>
              <w:bottom w:w="216" w:type="dxa"/>
              <w:right w:w="115" w:type="dxa"/>
            </w:tcMar>
          </w:tcPr>
          <w:p w14:paraId="1BCCB955" w14:textId="77777777" w:rsidR="0041214F" w:rsidRPr="00FD4FAE" w:rsidRDefault="0041214F" w:rsidP="0041214F">
            <w:pPr>
              <w:spacing w:after="0" w:line="240" w:lineRule="auto"/>
              <w:rPr>
                <w:rFonts w:ascii="Cambria,Times New Roman" w:eastAsia="Cambria,Times New Roman" w:hAnsi="Cambria,Times New Roman" w:cs="Cambria,Times New Roman"/>
                <w:sz w:val="40"/>
                <w:szCs w:val="40"/>
                <w:lang w:val="en-US"/>
              </w:rPr>
            </w:pPr>
            <w:r w:rsidRPr="00FD4FAE">
              <w:rPr>
                <w:sz w:val="40"/>
                <w:szCs w:val="40"/>
                <w:lang w:val="en-US"/>
              </w:rPr>
              <w:t>IUBH</w:t>
            </w:r>
          </w:p>
        </w:tc>
      </w:tr>
      <w:tr w:rsidR="0041214F" w:rsidRPr="00FD4FAE" w14:paraId="3CD87770" w14:textId="77777777" w:rsidTr="0041214F">
        <w:tc>
          <w:tcPr>
            <w:tcW w:w="6558" w:type="dxa"/>
          </w:tcPr>
          <w:p w14:paraId="3BC2D7AA" w14:textId="77777777" w:rsidR="0041214F" w:rsidRPr="00FD4FAE" w:rsidRDefault="0041214F" w:rsidP="0041214F">
            <w:pPr>
              <w:pStyle w:val="Heading1"/>
            </w:pPr>
            <w:r w:rsidRPr="00FD4FAE">
              <w:t>Industrial Automation</w:t>
            </w:r>
          </w:p>
        </w:tc>
      </w:tr>
      <w:tr w:rsidR="0041214F" w:rsidRPr="00FD4FAE" w14:paraId="3B06271A" w14:textId="77777777" w:rsidTr="0041214F">
        <w:tc>
          <w:tcPr>
            <w:tcW w:w="6558" w:type="dxa"/>
            <w:tcMar>
              <w:top w:w="216" w:type="dxa"/>
              <w:left w:w="115" w:type="dxa"/>
              <w:bottom w:w="216" w:type="dxa"/>
              <w:right w:w="115" w:type="dxa"/>
            </w:tcMar>
          </w:tcPr>
          <w:p w14:paraId="576AE5FE" w14:textId="77777777" w:rsidR="0041214F" w:rsidRPr="00FD4FAE" w:rsidRDefault="0041214F" w:rsidP="0041214F">
            <w:pPr>
              <w:rPr>
                <w:rFonts w:ascii="Cambria,Times New Roman" w:eastAsia="Cambria,Times New Roman" w:hAnsi="Cambria,Times New Roman" w:cs="Cambria,Times New Roman"/>
                <w:lang w:val="en-US"/>
              </w:rPr>
            </w:pPr>
            <w:r w:rsidRPr="00FD4FAE">
              <w:rPr>
                <w:lang w:val="en-US"/>
              </w:rPr>
              <w:t>DLMDSINDA01</w:t>
            </w:r>
          </w:p>
        </w:tc>
      </w:tr>
    </w:tbl>
    <w:p w14:paraId="574EE36D" w14:textId="5923FED5" w:rsidR="0041214F" w:rsidRPr="00FD4FAE" w:rsidRDefault="0041214F" w:rsidP="0041214F">
      <w:pPr>
        <w:pStyle w:val="Heading1"/>
        <w:spacing w:line="240" w:lineRule="auto"/>
        <w:jc w:val="left"/>
      </w:pPr>
    </w:p>
    <w:p w14:paraId="32BCF7C1" w14:textId="77777777" w:rsidR="0041214F" w:rsidRPr="00FD4FAE" w:rsidRDefault="0041214F" w:rsidP="0041214F">
      <w:pPr>
        <w:pStyle w:val="Heading1"/>
        <w:spacing w:line="240" w:lineRule="auto"/>
        <w:jc w:val="left"/>
      </w:pPr>
    </w:p>
    <w:p w14:paraId="01D5403B" w14:textId="77777777" w:rsidR="0041214F" w:rsidRPr="00817282" w:rsidRDefault="0041214F" w:rsidP="0041214F">
      <w:pPr>
        <w:pStyle w:val="Heading1"/>
        <w:spacing w:line="240" w:lineRule="auto"/>
        <w:jc w:val="left"/>
      </w:pPr>
    </w:p>
    <w:p w14:paraId="34BBE46B" w14:textId="77777777" w:rsidR="0041214F" w:rsidRPr="00817282" w:rsidRDefault="0041214F" w:rsidP="0041214F">
      <w:pPr>
        <w:pStyle w:val="Heading1"/>
        <w:spacing w:line="240" w:lineRule="auto"/>
        <w:jc w:val="left"/>
      </w:pPr>
    </w:p>
    <w:p w14:paraId="12D4693A" w14:textId="77777777" w:rsidR="0041214F" w:rsidRPr="00817282" w:rsidRDefault="0041214F" w:rsidP="0041214F">
      <w:pPr>
        <w:pStyle w:val="Heading1"/>
        <w:spacing w:line="240" w:lineRule="auto"/>
        <w:jc w:val="left"/>
      </w:pPr>
    </w:p>
    <w:p w14:paraId="67D24772" w14:textId="77777777" w:rsidR="0041214F" w:rsidRPr="00817282" w:rsidRDefault="0041214F" w:rsidP="0041214F">
      <w:pPr>
        <w:pStyle w:val="Heading1"/>
        <w:spacing w:line="240" w:lineRule="auto"/>
        <w:jc w:val="left"/>
      </w:pPr>
    </w:p>
    <w:p w14:paraId="3F38EAC8" w14:textId="77777777" w:rsidR="0041214F" w:rsidRPr="00817282" w:rsidRDefault="0041214F" w:rsidP="0041214F">
      <w:pPr>
        <w:pStyle w:val="Heading1"/>
        <w:spacing w:line="240" w:lineRule="auto"/>
        <w:jc w:val="left"/>
      </w:pPr>
    </w:p>
    <w:p w14:paraId="347BB67D" w14:textId="77777777" w:rsidR="0041214F" w:rsidRPr="0034175C" w:rsidRDefault="0041214F" w:rsidP="0041214F">
      <w:pPr>
        <w:pStyle w:val="Heading1"/>
        <w:spacing w:line="240" w:lineRule="auto"/>
        <w:jc w:val="left"/>
      </w:pPr>
    </w:p>
    <w:p w14:paraId="2C719AFB" w14:textId="77777777" w:rsidR="0041214F" w:rsidRPr="0034175C" w:rsidRDefault="0041214F" w:rsidP="0041214F">
      <w:pPr>
        <w:pStyle w:val="Heading1"/>
        <w:spacing w:line="240" w:lineRule="auto"/>
        <w:jc w:val="left"/>
      </w:pPr>
    </w:p>
    <w:p w14:paraId="154C76DE" w14:textId="77777777" w:rsidR="0041214F" w:rsidRPr="0034175C" w:rsidRDefault="0041214F" w:rsidP="0041214F">
      <w:pPr>
        <w:pStyle w:val="Heading1"/>
      </w:pPr>
    </w:p>
    <w:p w14:paraId="50FEBD19" w14:textId="5127BA7C" w:rsidR="0041214F" w:rsidRPr="0034175C" w:rsidRDefault="0041214F" w:rsidP="00110668">
      <w:pPr>
        <w:pStyle w:val="Heading1"/>
      </w:pPr>
      <w:r w:rsidRPr="0034175C">
        <w:lastRenderedPageBreak/>
        <w:t>Learning Objectives</w:t>
      </w:r>
    </w:p>
    <w:p w14:paraId="57A9551A" w14:textId="3745F3CB" w:rsidR="0041214F" w:rsidRPr="0001628C" w:rsidRDefault="0041214F" w:rsidP="0041214F">
      <w:pPr>
        <w:rPr>
          <w:lang w:val="en-US"/>
        </w:rPr>
      </w:pPr>
      <w:r w:rsidRPr="00EF0B83">
        <w:rPr>
          <w:lang w:val="en-US"/>
        </w:rPr>
        <w:t xml:space="preserve">Production systems can be described as discrete event systems where evolution is characterized by the occurrence of events. In the era of Industry 4.0 and </w:t>
      </w:r>
      <w:proofErr w:type="gramStart"/>
      <w:r w:rsidRPr="00EF0B83">
        <w:rPr>
          <w:lang w:val="en-US"/>
        </w:rPr>
        <w:t>highly-flexible</w:t>
      </w:r>
      <w:proofErr w:type="gramEnd"/>
      <w:r w:rsidRPr="00EF0B83">
        <w:rPr>
          <w:lang w:val="en-US"/>
        </w:rPr>
        <w:t xml:space="preserve"> manufacturin</w:t>
      </w:r>
      <w:r w:rsidRPr="003952B9">
        <w:rPr>
          <w:lang w:val="en-US"/>
        </w:rPr>
        <w:t>g, there is a need for</w:t>
      </w:r>
      <w:r w:rsidR="00331529" w:rsidRPr="003952B9">
        <w:rPr>
          <w:lang w:val="en-US"/>
        </w:rPr>
        <w:t xml:space="preserve"> </w:t>
      </w:r>
      <w:r w:rsidRPr="0001628C">
        <w:rPr>
          <w:lang w:val="en-US"/>
        </w:rPr>
        <w:t>adequate means for the modeling, analysis, design, and control of flexible production environments.</w:t>
      </w:r>
    </w:p>
    <w:p w14:paraId="1632AB4D" w14:textId="32CD7EC3" w:rsidR="0041214F" w:rsidRPr="00625971" w:rsidRDefault="0041214F" w:rsidP="0041214F">
      <w:pPr>
        <w:rPr>
          <w:lang w:val="en-US"/>
        </w:rPr>
      </w:pPr>
      <w:r w:rsidRPr="00507DCA">
        <w:rPr>
          <w:lang w:val="en-US"/>
        </w:rPr>
        <w:t xml:space="preserve">This course </w:t>
      </w:r>
      <w:proofErr w:type="spellStart"/>
      <w:r w:rsidR="00F7339F" w:rsidRPr="00F7339F">
        <w:rPr>
          <w:b/>
          <w:bCs/>
          <w:lang w:val="en-US"/>
        </w:rPr>
        <w:t>Industiral</w:t>
      </w:r>
      <w:proofErr w:type="spellEnd"/>
      <w:r w:rsidR="00F7339F" w:rsidRPr="00F7339F">
        <w:rPr>
          <w:b/>
          <w:bCs/>
          <w:lang w:val="en-US"/>
        </w:rPr>
        <w:t xml:space="preserve"> Automation</w:t>
      </w:r>
      <w:r w:rsidR="00F7339F">
        <w:rPr>
          <w:lang w:val="en-US"/>
        </w:rPr>
        <w:t xml:space="preserve"> </w:t>
      </w:r>
      <w:r w:rsidRPr="00507DCA">
        <w:rPr>
          <w:lang w:val="en-US"/>
        </w:rPr>
        <w:t>introduces several modeling approaches for the mathematical description of discrete event systems, such as automata, Petri nets, and Markov processes. Each approach is presented in both theory and practice with examples taken from the industry. The approaches are grouped into logic</w:t>
      </w:r>
      <w:r w:rsidR="00331529" w:rsidRPr="00EF72F3">
        <w:rPr>
          <w:rFonts w:cs="Calibri"/>
          <w:lang w:val="en-US"/>
        </w:rPr>
        <w:t>—</w:t>
      </w:r>
      <w:r w:rsidRPr="00EF72F3">
        <w:rPr>
          <w:lang w:val="en-US"/>
        </w:rPr>
        <w:t>where only the logic sequence of events determines evolution</w:t>
      </w:r>
      <w:r w:rsidR="00331529" w:rsidRPr="00EF72F3">
        <w:rPr>
          <w:rFonts w:cs="Calibri"/>
          <w:lang w:val="en-US"/>
        </w:rPr>
        <w:t>—</w:t>
      </w:r>
      <w:r w:rsidRPr="00EF72F3">
        <w:rPr>
          <w:lang w:val="en-US"/>
        </w:rPr>
        <w:t>and timed</w:t>
      </w:r>
      <w:r w:rsidR="00331529" w:rsidRPr="00421E3D">
        <w:rPr>
          <w:rFonts w:cs="Calibri"/>
          <w:lang w:val="en-US"/>
        </w:rPr>
        <w:t>—</w:t>
      </w:r>
      <w:r w:rsidRPr="00625971">
        <w:rPr>
          <w:lang w:val="en-US"/>
        </w:rPr>
        <w:t xml:space="preserve">where the time schedule of events also plays an important role. Although simple discrete event systems can be analyzed mathematically, </w:t>
      </w:r>
      <w:r w:rsidR="00331529" w:rsidRPr="00625971">
        <w:rPr>
          <w:lang w:val="en-US"/>
        </w:rPr>
        <w:t xml:space="preserve">the analysis of </w:t>
      </w:r>
      <w:r w:rsidRPr="00625971">
        <w:rPr>
          <w:lang w:val="en-US"/>
        </w:rPr>
        <w:t xml:space="preserve">complex systems </w:t>
      </w:r>
      <w:r w:rsidR="00331529" w:rsidRPr="00625971">
        <w:rPr>
          <w:lang w:val="en-US"/>
        </w:rPr>
        <w:t xml:space="preserve">requires </w:t>
      </w:r>
      <w:r w:rsidRPr="00625971">
        <w:rPr>
          <w:lang w:val="en-US"/>
        </w:rPr>
        <w:t>the support of computer simulation. The main issues concerning the simulation of discrete event systems will also be addressed in this book.</w:t>
      </w:r>
    </w:p>
    <w:p w14:paraId="30E26F2F" w14:textId="263591DE" w:rsidR="0041214F" w:rsidRPr="00013B64" w:rsidRDefault="0041214F" w:rsidP="0041214F">
      <w:pPr>
        <w:rPr>
          <w:lang w:val="en-US"/>
        </w:rPr>
      </w:pPr>
      <w:r w:rsidRPr="00625971">
        <w:rPr>
          <w:lang w:val="en-US"/>
        </w:rPr>
        <w:t xml:space="preserve">The final part of this course introduces the concept of supervisory control, which aims at changing the properties of a given system </w:t>
      </w:r>
      <w:proofErr w:type="gramStart"/>
      <w:r w:rsidR="00331529" w:rsidRPr="00830806">
        <w:rPr>
          <w:lang w:val="en-US"/>
        </w:rPr>
        <w:t xml:space="preserve">in order </w:t>
      </w:r>
      <w:r w:rsidRPr="00830806">
        <w:rPr>
          <w:lang w:val="en-US"/>
        </w:rPr>
        <w:t>to</w:t>
      </w:r>
      <w:proofErr w:type="gramEnd"/>
      <w:r w:rsidRPr="00830806">
        <w:rPr>
          <w:lang w:val="en-US"/>
        </w:rPr>
        <w:t xml:space="preserve"> improve specified behaviors and fulfill defined design specifi</w:t>
      </w:r>
      <w:r w:rsidRPr="00013B64">
        <w:rPr>
          <w:lang w:val="en-US"/>
        </w:rPr>
        <w:t>cations. Supervisory control is addressed both from a theoretical and from a practical perspective, describing how it can be implemented in a modern industrial environment.</w:t>
      </w:r>
    </w:p>
    <w:p w14:paraId="79D0191D" w14:textId="71A23E19" w:rsidR="0041214F" w:rsidRPr="00FD4FAE" w:rsidRDefault="0041214F" w:rsidP="0041214F">
      <w:pPr>
        <w:rPr>
          <w:lang w:val="en-US"/>
        </w:rPr>
      </w:pPr>
      <w:r w:rsidRPr="00013B64">
        <w:rPr>
          <w:lang w:val="en-US"/>
        </w:rPr>
        <w:t xml:space="preserve">The course </w:t>
      </w:r>
      <w:r w:rsidR="00331529" w:rsidRPr="00013B64">
        <w:rPr>
          <w:lang w:val="en-US"/>
        </w:rPr>
        <w:t>ends</w:t>
      </w:r>
      <w:r w:rsidRPr="00013B64">
        <w:rPr>
          <w:lang w:val="en-US"/>
        </w:rPr>
        <w:t xml:space="preserve"> with a discussion of interesting applications for model</w:t>
      </w:r>
      <w:r w:rsidRPr="00FD4FAE">
        <w:rPr>
          <w:lang w:val="en-US"/>
        </w:rPr>
        <w:t>ing and design approaches, e.g., in the modeling and analysis of an industrial production unit. Additional conversation on topics like fault</w:t>
      </w:r>
      <w:r w:rsidR="00331529" w:rsidRPr="00FD4FAE">
        <w:rPr>
          <w:lang w:val="en-US"/>
        </w:rPr>
        <w:t xml:space="preserve"> </w:t>
      </w:r>
      <w:r w:rsidRPr="00FD4FAE">
        <w:rPr>
          <w:lang w:val="en-US"/>
        </w:rPr>
        <w:t>diagnosis, decentralized and distributed supervision, optimization, and adaptive supervision provides a contingent connection between classic</w:t>
      </w:r>
      <w:r w:rsidR="00AA3657" w:rsidRPr="00FD4FAE">
        <w:rPr>
          <w:lang w:val="en-US"/>
        </w:rPr>
        <w:t xml:space="preserve"> </w:t>
      </w:r>
      <w:r w:rsidRPr="00FD4FAE">
        <w:rPr>
          <w:lang w:val="en-US"/>
        </w:rPr>
        <w:t>industrial automation and the recent, (big) data-driven, flexible, Industry 4.0 advanced industrial automation.</w:t>
      </w:r>
    </w:p>
    <w:p w14:paraId="752088AA" w14:textId="77777777" w:rsidR="0041214F" w:rsidRPr="00FD4FAE" w:rsidRDefault="0041214F" w:rsidP="0041214F">
      <w:pPr>
        <w:pStyle w:val="Heading1"/>
        <w:spacing w:line="240" w:lineRule="auto"/>
        <w:jc w:val="left"/>
      </w:pPr>
    </w:p>
    <w:p w14:paraId="472292C2" w14:textId="77777777" w:rsidR="008F0632" w:rsidRDefault="008F0632" w:rsidP="0041214F">
      <w:pPr>
        <w:pStyle w:val="Heading1"/>
        <w:spacing w:line="240" w:lineRule="auto"/>
        <w:jc w:val="left"/>
      </w:pPr>
    </w:p>
    <w:p w14:paraId="27B0333A" w14:textId="5D572216" w:rsidR="008F0632" w:rsidRDefault="008F0632" w:rsidP="0041214F">
      <w:pPr>
        <w:pStyle w:val="Heading1"/>
        <w:spacing w:line="240" w:lineRule="auto"/>
        <w:jc w:val="left"/>
      </w:pPr>
    </w:p>
    <w:p w14:paraId="72C395B5" w14:textId="734341AF" w:rsidR="003B13E0" w:rsidRDefault="003B13E0" w:rsidP="003B13E0">
      <w:pPr>
        <w:rPr>
          <w:lang w:val="en-US"/>
        </w:rPr>
      </w:pPr>
    </w:p>
    <w:p w14:paraId="763BDBCB" w14:textId="755F6730" w:rsidR="003B13E0" w:rsidRDefault="003B13E0" w:rsidP="003B13E0">
      <w:pPr>
        <w:rPr>
          <w:lang w:val="en-US"/>
        </w:rPr>
      </w:pPr>
    </w:p>
    <w:p w14:paraId="6806973E" w14:textId="71F09C58" w:rsidR="003B13E0" w:rsidRDefault="003B13E0" w:rsidP="003B13E0">
      <w:pPr>
        <w:rPr>
          <w:lang w:val="en-US"/>
        </w:rPr>
      </w:pPr>
    </w:p>
    <w:p w14:paraId="36AAE1DE" w14:textId="21D47B87" w:rsidR="003B13E0" w:rsidRDefault="003B13E0" w:rsidP="003B13E0">
      <w:pPr>
        <w:rPr>
          <w:lang w:val="en-US"/>
        </w:rPr>
      </w:pPr>
    </w:p>
    <w:p w14:paraId="6F93A383" w14:textId="57DE9552" w:rsidR="003B13E0" w:rsidRDefault="003B13E0" w:rsidP="003B13E0">
      <w:pPr>
        <w:rPr>
          <w:lang w:val="en-US"/>
        </w:rPr>
      </w:pPr>
    </w:p>
    <w:p w14:paraId="1113447B" w14:textId="4E9CE57C" w:rsidR="003B13E0" w:rsidRDefault="003B13E0" w:rsidP="003B13E0">
      <w:pPr>
        <w:rPr>
          <w:lang w:val="en-US"/>
        </w:rPr>
      </w:pPr>
    </w:p>
    <w:p w14:paraId="741CADE5" w14:textId="624E92B7" w:rsidR="003B13E0" w:rsidRDefault="003B13E0" w:rsidP="003B13E0">
      <w:pPr>
        <w:rPr>
          <w:lang w:val="en-US"/>
        </w:rPr>
      </w:pPr>
    </w:p>
    <w:p w14:paraId="7B5F6166" w14:textId="34DE8A34" w:rsidR="003B13E0" w:rsidRDefault="003B13E0" w:rsidP="003B13E0">
      <w:pPr>
        <w:rPr>
          <w:lang w:val="en-US"/>
        </w:rPr>
      </w:pPr>
    </w:p>
    <w:p w14:paraId="5868C1EF" w14:textId="573D9506" w:rsidR="003B13E0" w:rsidRDefault="003B13E0" w:rsidP="003B13E0">
      <w:pPr>
        <w:rPr>
          <w:lang w:val="en-US"/>
        </w:rPr>
      </w:pPr>
    </w:p>
    <w:p w14:paraId="708AF206" w14:textId="7AFF83A2" w:rsidR="003B13E0" w:rsidRDefault="003B13E0" w:rsidP="003B13E0">
      <w:pPr>
        <w:rPr>
          <w:lang w:val="en-US"/>
        </w:rPr>
      </w:pPr>
    </w:p>
    <w:p w14:paraId="3769D211" w14:textId="04374821" w:rsidR="003B13E0" w:rsidRDefault="003B13E0" w:rsidP="003B13E0">
      <w:pPr>
        <w:rPr>
          <w:lang w:val="en-US"/>
        </w:rPr>
      </w:pPr>
    </w:p>
    <w:p w14:paraId="57D6BFAD" w14:textId="4E77C27C" w:rsidR="003B13E0" w:rsidRDefault="003B13E0" w:rsidP="003B13E0">
      <w:pPr>
        <w:rPr>
          <w:lang w:val="en-US"/>
        </w:rPr>
      </w:pPr>
    </w:p>
    <w:p w14:paraId="636CF852" w14:textId="1BF721F7" w:rsidR="003B13E0" w:rsidRDefault="003B13E0" w:rsidP="003B13E0">
      <w:pPr>
        <w:rPr>
          <w:lang w:val="en-US"/>
        </w:rPr>
      </w:pPr>
    </w:p>
    <w:p w14:paraId="72DEB8A0" w14:textId="4CA4DAA1" w:rsidR="003B13E0" w:rsidRDefault="003B13E0" w:rsidP="003B13E0">
      <w:pPr>
        <w:rPr>
          <w:lang w:val="en-US"/>
        </w:rPr>
      </w:pPr>
    </w:p>
    <w:p w14:paraId="6B643FE2" w14:textId="5909946C" w:rsidR="003B13E0" w:rsidRDefault="003B13E0" w:rsidP="003B13E0">
      <w:pPr>
        <w:rPr>
          <w:lang w:val="en-US"/>
        </w:rPr>
      </w:pPr>
    </w:p>
    <w:p w14:paraId="5F8FEA25" w14:textId="77777777" w:rsidR="003B13E0" w:rsidRPr="003B13E0" w:rsidRDefault="003B13E0" w:rsidP="003B13E0">
      <w:pPr>
        <w:rPr>
          <w:lang w:val="en-US"/>
        </w:rPr>
      </w:pPr>
    </w:p>
    <w:p w14:paraId="4B28339E" w14:textId="7491C2EF" w:rsidR="0041214F" w:rsidRDefault="0041214F" w:rsidP="00D003A0">
      <w:pPr>
        <w:pStyle w:val="Heading1"/>
        <w:spacing w:line="240" w:lineRule="auto"/>
      </w:pPr>
      <w:r w:rsidRPr="00FD4FAE">
        <w:t>Unit 1 – Introduction to Production Systems</w:t>
      </w:r>
    </w:p>
    <w:p w14:paraId="16F04137" w14:textId="151080F7" w:rsidR="0074697E" w:rsidRDefault="0074697E" w:rsidP="0074697E">
      <w:pPr>
        <w:rPr>
          <w:lang w:val="en-US"/>
        </w:rPr>
      </w:pPr>
    </w:p>
    <w:p w14:paraId="35303961" w14:textId="77777777" w:rsidR="0074697E" w:rsidRPr="0074697E" w:rsidRDefault="0074697E" w:rsidP="0074697E">
      <w:pPr>
        <w:rPr>
          <w:lang w:val="en-US"/>
        </w:rPr>
      </w:pPr>
    </w:p>
    <w:p w14:paraId="60511907" w14:textId="77777777" w:rsidR="0041214F" w:rsidRPr="00FD4FAE" w:rsidRDefault="0041214F" w:rsidP="0041214F">
      <w:pPr>
        <w:rPr>
          <w:b/>
          <w:lang w:val="en-US"/>
        </w:rPr>
      </w:pPr>
    </w:p>
    <w:p w14:paraId="251A5407" w14:textId="329A742D" w:rsidR="0041214F" w:rsidRDefault="0074697E" w:rsidP="0041214F">
      <w:pPr>
        <w:rPr>
          <w:b/>
          <w:bCs/>
          <w:lang w:val="en-US"/>
        </w:rPr>
      </w:pPr>
      <w:r>
        <w:rPr>
          <w:b/>
          <w:bCs/>
          <w:lang w:val="en-US"/>
        </w:rPr>
        <w:t>Study Goals</w:t>
      </w:r>
    </w:p>
    <w:p w14:paraId="6A67BB5C" w14:textId="77777777" w:rsidR="00167FD2" w:rsidRPr="0074697E" w:rsidRDefault="00167FD2" w:rsidP="0041214F">
      <w:pPr>
        <w:rPr>
          <w:b/>
          <w:bCs/>
          <w:lang w:val="en-US"/>
        </w:rPr>
      </w:pPr>
    </w:p>
    <w:p w14:paraId="37D49EA3" w14:textId="436216BF" w:rsidR="0041214F" w:rsidRDefault="0041214F" w:rsidP="0041214F">
      <w:pPr>
        <w:rPr>
          <w:lang w:val="en-US"/>
        </w:rPr>
      </w:pPr>
      <w:r w:rsidRPr="00FD4FAE">
        <w:rPr>
          <w:lang w:val="en-US"/>
        </w:rPr>
        <w:t>On completion of this unit, you will have learned …</w:t>
      </w:r>
    </w:p>
    <w:p w14:paraId="250F74D5" w14:textId="77777777" w:rsidR="00167FD2" w:rsidRPr="00FD4FAE" w:rsidRDefault="00167FD2" w:rsidP="0041214F">
      <w:pPr>
        <w:rPr>
          <w:szCs w:val="24"/>
          <w:lang w:val="en-US"/>
        </w:rPr>
      </w:pPr>
    </w:p>
    <w:p w14:paraId="72D69214" w14:textId="674BB0D4" w:rsidR="0041214F" w:rsidRPr="00FD4FAE" w:rsidRDefault="0041214F" w:rsidP="0041214F">
      <w:pPr>
        <w:rPr>
          <w:lang w:val="en-US"/>
        </w:rPr>
      </w:pPr>
      <w:r w:rsidRPr="00FD4FAE">
        <w:rPr>
          <w:lang w:val="en-US"/>
        </w:rPr>
        <w:t xml:space="preserve">… the basic concepts of </w:t>
      </w:r>
      <w:r w:rsidR="00C47C2C">
        <w:rPr>
          <w:lang w:val="en-US"/>
        </w:rPr>
        <w:t>i</w:t>
      </w:r>
      <w:r w:rsidRPr="00FD4FAE">
        <w:rPr>
          <w:lang w:val="en-US"/>
        </w:rPr>
        <w:t xml:space="preserve">ndustrial </w:t>
      </w:r>
      <w:r w:rsidR="00C47C2C">
        <w:rPr>
          <w:lang w:val="en-US"/>
        </w:rPr>
        <w:t>a</w:t>
      </w:r>
      <w:r w:rsidRPr="00FD4FAE">
        <w:rPr>
          <w:lang w:val="en-US"/>
        </w:rPr>
        <w:t>utomation.</w:t>
      </w:r>
    </w:p>
    <w:p w14:paraId="2CAEF251" w14:textId="77777777" w:rsidR="0041214F" w:rsidRPr="00FD4FAE" w:rsidRDefault="0041214F" w:rsidP="0041214F">
      <w:pPr>
        <w:rPr>
          <w:lang w:val="en-US"/>
        </w:rPr>
      </w:pPr>
      <w:r w:rsidRPr="00FD4FAE">
        <w:rPr>
          <w:lang w:val="en-US"/>
        </w:rPr>
        <w:t>… the current and future state of supervisory control.</w:t>
      </w:r>
    </w:p>
    <w:p w14:paraId="4E92DA60" w14:textId="65903517" w:rsidR="0041214F" w:rsidRPr="00FD4FAE" w:rsidRDefault="0041214F" w:rsidP="0041214F">
      <w:pPr>
        <w:rPr>
          <w:lang w:val="en-US"/>
        </w:rPr>
      </w:pPr>
      <w:r w:rsidRPr="00FD4FAE">
        <w:rPr>
          <w:lang w:val="en-US"/>
        </w:rPr>
        <w:t xml:space="preserve">… the trends in the field of </w:t>
      </w:r>
      <w:r w:rsidR="001C1B23" w:rsidRPr="00FD4FAE">
        <w:rPr>
          <w:lang w:val="en-US"/>
        </w:rPr>
        <w:t>i</w:t>
      </w:r>
      <w:r w:rsidRPr="00FD4FAE">
        <w:rPr>
          <w:lang w:val="en-US"/>
        </w:rPr>
        <w:t xml:space="preserve">ndustrial </w:t>
      </w:r>
      <w:r w:rsidR="001C1B23" w:rsidRPr="00FD4FAE">
        <w:rPr>
          <w:lang w:val="en-US"/>
        </w:rPr>
        <w:t>a</w:t>
      </w:r>
      <w:r w:rsidRPr="00FD4FAE">
        <w:rPr>
          <w:lang w:val="en-US"/>
        </w:rPr>
        <w:t>utomation and the rise of Industry 4.5.</w:t>
      </w:r>
    </w:p>
    <w:p w14:paraId="72D0839E" w14:textId="1ECD245E" w:rsidR="0041214F" w:rsidRPr="00FD4FAE" w:rsidRDefault="0041214F" w:rsidP="0041214F">
      <w:pPr>
        <w:rPr>
          <w:lang w:val="en-US"/>
        </w:rPr>
      </w:pPr>
      <w:r w:rsidRPr="00FD4FAE">
        <w:rPr>
          <w:lang w:val="en-US"/>
        </w:rPr>
        <w:t xml:space="preserve">… the challenges of implementing </w:t>
      </w:r>
      <w:r w:rsidR="000A52FC" w:rsidRPr="00FD4FAE">
        <w:rPr>
          <w:lang w:val="en-US"/>
        </w:rPr>
        <w:t>i</w:t>
      </w:r>
      <w:r w:rsidRPr="00FD4FAE">
        <w:rPr>
          <w:lang w:val="en-US"/>
        </w:rPr>
        <w:t xml:space="preserve">ndustrial </w:t>
      </w:r>
      <w:r w:rsidR="000A52FC" w:rsidRPr="00FD4FAE">
        <w:rPr>
          <w:lang w:val="en-US"/>
        </w:rPr>
        <w:t>a</w:t>
      </w:r>
      <w:r w:rsidRPr="00FD4FAE">
        <w:rPr>
          <w:lang w:val="en-US"/>
        </w:rPr>
        <w:t>utomation during Industry 4.0.</w:t>
      </w:r>
      <w:r w:rsidRPr="00FD4FAE">
        <w:rPr>
          <w:lang w:val="en-US"/>
        </w:rPr>
        <w:br w:type="page"/>
      </w:r>
    </w:p>
    <w:p w14:paraId="44563012" w14:textId="564BFB50" w:rsidR="0041214F" w:rsidRPr="00FD4FAE" w:rsidRDefault="0041214F" w:rsidP="0041214F">
      <w:pPr>
        <w:pStyle w:val="Heading1"/>
      </w:pPr>
      <w:r w:rsidRPr="00FD4FAE">
        <w:lastRenderedPageBreak/>
        <w:t>1. Introduction to Production Systems</w:t>
      </w:r>
    </w:p>
    <w:p w14:paraId="397EFD21" w14:textId="77777777" w:rsidR="0041214F" w:rsidRPr="00FD4FAE" w:rsidRDefault="0041214F" w:rsidP="0041214F">
      <w:pPr>
        <w:pStyle w:val="Heading2"/>
      </w:pPr>
      <w:bookmarkStart w:id="0" w:name="_Hlk37723045"/>
      <w:bookmarkStart w:id="1" w:name="_Hlk37726426"/>
      <w:bookmarkStart w:id="2" w:name="_Hlk37280352"/>
      <w:bookmarkEnd w:id="0"/>
      <w:bookmarkEnd w:id="1"/>
    </w:p>
    <w:p w14:paraId="36A45CCF" w14:textId="4E7D3B5E" w:rsidR="00CC2F65" w:rsidRPr="00FD4FAE" w:rsidRDefault="0041214F" w:rsidP="001C5997">
      <w:pPr>
        <w:pStyle w:val="Heading2"/>
      </w:pPr>
      <w:r w:rsidRPr="001C5997">
        <w:rPr>
          <w:rStyle w:val="Heading2Char"/>
        </w:rPr>
        <w:t>Introduction</w:t>
      </w:r>
      <w:bookmarkStart w:id="3" w:name="_Hlk37264105"/>
      <w:bookmarkEnd w:id="2"/>
    </w:p>
    <w:p w14:paraId="57C1A59E" w14:textId="70C7ED5F" w:rsidR="0041214F" w:rsidRPr="00817282" w:rsidRDefault="0041214F" w:rsidP="0041214F">
      <w:pPr>
        <w:rPr>
          <w:lang w:val="en-US"/>
        </w:rPr>
      </w:pPr>
      <w:r w:rsidRPr="00817282">
        <w:rPr>
          <w:lang w:val="en-US"/>
        </w:rPr>
        <w:t xml:space="preserve">Industrial automation can be defined as the use of technologies and automatic devices to control machines, systems, and processes. Although it can be argued that automation itself </w:t>
      </w:r>
      <w:proofErr w:type="gramStart"/>
      <w:r w:rsidRPr="00817282">
        <w:rPr>
          <w:lang w:val="en-US"/>
        </w:rPr>
        <w:t>dates back to</w:t>
      </w:r>
      <w:proofErr w:type="gramEnd"/>
      <w:r w:rsidRPr="00817282">
        <w:rPr>
          <w:lang w:val="en-US"/>
        </w:rPr>
        <w:t xml:space="preserve"> 3200 B.C. with the invention of the wheel, automation within the manufacturing industry was introduced in 1913 with the Ford Motor Company’s assembly line. This method of automation</w:t>
      </w:r>
      <w:r w:rsidR="006775F4" w:rsidRPr="00817282">
        <w:rPr>
          <w:lang w:val="en-US"/>
        </w:rPr>
        <w:t>,</w:t>
      </w:r>
      <w:r w:rsidRPr="00817282">
        <w:rPr>
          <w:lang w:val="en-US"/>
        </w:rPr>
        <w:t xml:space="preserve"> where the organization produced </w:t>
      </w:r>
      <w:proofErr w:type="gramStart"/>
      <w:r w:rsidRPr="00817282">
        <w:rPr>
          <w:lang w:val="en-US"/>
        </w:rPr>
        <w:t>a large number of</w:t>
      </w:r>
      <w:proofErr w:type="gramEnd"/>
      <w:r w:rsidRPr="00817282">
        <w:rPr>
          <w:lang w:val="en-US"/>
        </w:rPr>
        <w:t xml:space="preserve"> vehicles each year</w:t>
      </w:r>
      <w:r w:rsidR="006775F4" w:rsidRPr="0034175C">
        <w:rPr>
          <w:lang w:val="en-US"/>
        </w:rPr>
        <w:t>,</w:t>
      </w:r>
      <w:r w:rsidRPr="0034175C">
        <w:rPr>
          <w:lang w:val="en-US"/>
        </w:rPr>
        <w:t xml:space="preserve"> can be referred to as fixed automation. </w:t>
      </w:r>
      <w:r w:rsidRPr="00FD4FAE">
        <w:rPr>
          <w:lang w:val="en-US"/>
        </w:rPr>
        <w:t xml:space="preserve">With this fixed, repetitive automation model, Ford was </w:t>
      </w:r>
      <w:r w:rsidR="006775F4" w:rsidRPr="00FD4FAE">
        <w:rPr>
          <w:lang w:val="en-US"/>
        </w:rPr>
        <w:t xml:space="preserve">initially </w:t>
      </w:r>
      <w:r w:rsidRPr="00817282">
        <w:rPr>
          <w:lang w:val="en-US"/>
        </w:rPr>
        <w:t xml:space="preserve">limited to producing </w:t>
      </w:r>
      <w:r w:rsidR="006775F4" w:rsidRPr="00817282">
        <w:rPr>
          <w:lang w:val="en-US"/>
        </w:rPr>
        <w:t xml:space="preserve">only </w:t>
      </w:r>
      <w:r w:rsidRPr="00817282">
        <w:rPr>
          <w:lang w:val="en-US"/>
        </w:rPr>
        <w:t>one type of automobile with the Model T before introducing the Model A in 1928.</w:t>
      </w:r>
    </w:p>
    <w:p w14:paraId="3AFB74F1" w14:textId="183CA25F" w:rsidR="0041214F" w:rsidRPr="00FD4FAE" w:rsidRDefault="0041214F" w:rsidP="0041214F">
      <w:pPr>
        <w:rPr>
          <w:lang w:val="en-US"/>
        </w:rPr>
      </w:pPr>
      <w:r w:rsidRPr="0034175C">
        <w:rPr>
          <w:lang w:val="en-US"/>
        </w:rPr>
        <w:t xml:space="preserve">As automated production systems emerged within the manufacturing industry, systems were classified into three distinct types: fixed automation, programmable automation, and flexible automation. In using the </w:t>
      </w:r>
      <w:r w:rsidR="006775F4" w:rsidRPr="0034175C">
        <w:rPr>
          <w:lang w:val="en-US"/>
        </w:rPr>
        <w:t xml:space="preserve">previously mentioned </w:t>
      </w:r>
      <w:r w:rsidRPr="0034175C">
        <w:rPr>
          <w:lang w:val="en-US"/>
        </w:rPr>
        <w:t>Ford production model</w:t>
      </w:r>
      <w:r w:rsidRPr="003952B9">
        <w:rPr>
          <w:lang w:val="en-US"/>
        </w:rPr>
        <w:t xml:space="preserve">, many organizations continue to use this method of automation as the fixed automation model is aligned with the organization’s business strategy. It was not until the 1930s that switches, relays, and timers were introduced into the industry, giving rise to </w:t>
      </w:r>
      <w:r w:rsidR="00231BA1" w:rsidRPr="00507DCA">
        <w:rPr>
          <w:lang w:val="en-US"/>
        </w:rPr>
        <w:t>i</w:t>
      </w:r>
      <w:r w:rsidRPr="00507DCA">
        <w:rPr>
          <w:lang w:val="en-US"/>
        </w:rPr>
        <w:t xml:space="preserve">ndustrial </w:t>
      </w:r>
      <w:r w:rsidR="00231BA1" w:rsidRPr="00EF72F3">
        <w:rPr>
          <w:lang w:val="en-US"/>
        </w:rPr>
        <w:t>a</w:t>
      </w:r>
      <w:r w:rsidRPr="00EF72F3">
        <w:rPr>
          <w:lang w:val="en-US"/>
        </w:rPr>
        <w:t xml:space="preserve">utomation. The introduction of computational tools and technology allowed for organizations to become more efficient, reduce downtime, and make environments safer </w:t>
      </w:r>
      <w:proofErr w:type="gramStart"/>
      <w:r w:rsidRPr="00EF72F3">
        <w:rPr>
          <w:lang w:val="en-US"/>
        </w:rPr>
        <w:t>through the use of</w:t>
      </w:r>
      <w:proofErr w:type="gramEnd"/>
      <w:r w:rsidRPr="00EF72F3">
        <w:rPr>
          <w:lang w:val="en-US"/>
        </w:rPr>
        <w:t xml:space="preserve"> technology</w:t>
      </w:r>
      <w:r w:rsidR="0011695F">
        <w:rPr>
          <w:lang w:val="en-US"/>
        </w:rPr>
        <w:t xml:space="preserve"> (“Automation,” 2020)</w:t>
      </w:r>
      <w:r w:rsidRPr="00EF72F3">
        <w:rPr>
          <w:lang w:val="en-US"/>
        </w:rPr>
        <w:t>.</w:t>
      </w:r>
    </w:p>
    <w:p w14:paraId="5BC21385" w14:textId="1AF0D5ED" w:rsidR="0041214F" w:rsidRDefault="0041214F" w:rsidP="0041214F">
      <w:pPr>
        <w:rPr>
          <w:lang w:val="en-US"/>
        </w:rPr>
      </w:pPr>
      <w:r w:rsidRPr="00FD4FAE">
        <w:rPr>
          <w:lang w:val="en-US"/>
        </w:rPr>
        <w:lastRenderedPageBreak/>
        <w:t xml:space="preserve">With customer demands requiring organizations to create models to address the need for mass customization, leaders of these companies began to integrate machines that </w:t>
      </w:r>
      <w:r w:rsidR="00231BA1" w:rsidRPr="00817282">
        <w:rPr>
          <w:lang w:val="en-US"/>
        </w:rPr>
        <w:t xml:space="preserve">could be reconfigured </w:t>
      </w:r>
      <w:r w:rsidRPr="00817282">
        <w:rPr>
          <w:lang w:val="en-US"/>
        </w:rPr>
        <w:t>through programmable automation</w:t>
      </w:r>
      <w:r w:rsidR="0011695F">
        <w:rPr>
          <w:lang w:val="en-US"/>
        </w:rPr>
        <w:t xml:space="preserve"> </w:t>
      </w:r>
      <w:r w:rsidR="0011695F">
        <w:rPr>
          <w:lang w:val="en-US"/>
        </w:rPr>
        <w:t>(“Automation,” 2020)</w:t>
      </w:r>
      <w:r w:rsidRPr="00817282">
        <w:rPr>
          <w:lang w:val="en-US"/>
        </w:rPr>
        <w:t xml:space="preserve">. </w:t>
      </w:r>
      <w:r w:rsidRPr="00FD4FAE">
        <w:rPr>
          <w:lang w:val="en-US"/>
        </w:rPr>
        <w:t>The goal of programmable automation was to produce a larger variety of products without the capital expense to purchase additional machines. To minimize the time lost when reprogramming and reconfiguring the organization’s machines and systems while changing over tools and fixtures to produce new lines of products thr</w:t>
      </w:r>
      <w:r w:rsidRPr="00817282">
        <w:rPr>
          <w:lang w:val="en-US"/>
        </w:rPr>
        <w:t xml:space="preserve">ough the programmable automation approach, flexible automation was introduced into manufacturing environments. As an extension to programmable automation, flexible automation </w:t>
      </w:r>
      <w:r w:rsidR="00AA3657" w:rsidRPr="00817282">
        <w:rPr>
          <w:lang w:val="en-US"/>
        </w:rPr>
        <w:t xml:space="preserve">enabled </w:t>
      </w:r>
      <w:r w:rsidRPr="00817282">
        <w:rPr>
          <w:lang w:val="en-US"/>
        </w:rPr>
        <w:t>organization</w:t>
      </w:r>
      <w:r w:rsidR="00AA3657" w:rsidRPr="0034175C">
        <w:rPr>
          <w:lang w:val="en-US"/>
        </w:rPr>
        <w:t>s</w:t>
      </w:r>
      <w:r w:rsidRPr="0034175C">
        <w:rPr>
          <w:lang w:val="en-US"/>
        </w:rPr>
        <w:t xml:space="preserve"> to change over configurations to produce new products with no downtime or wait time due to the off-line configuration of the machine</w:t>
      </w:r>
      <w:r w:rsidR="002972F6">
        <w:rPr>
          <w:lang w:val="en-US"/>
        </w:rPr>
        <w:t xml:space="preserve">. This eliminated </w:t>
      </w:r>
      <w:r w:rsidRPr="0034175C">
        <w:rPr>
          <w:lang w:val="en-US"/>
        </w:rPr>
        <w:t>the need to reprogram the machine before beginning production on the new product</w:t>
      </w:r>
      <w:r w:rsidR="002972F6">
        <w:rPr>
          <w:lang w:val="en-US"/>
        </w:rPr>
        <w:t xml:space="preserve"> </w:t>
      </w:r>
      <w:r w:rsidR="002972F6">
        <w:rPr>
          <w:lang w:val="en-US"/>
        </w:rPr>
        <w:t>(“Automation,” 2020)</w:t>
      </w:r>
      <w:r w:rsidRPr="0034175C">
        <w:rPr>
          <w:lang w:val="en-US"/>
        </w:rPr>
        <w:t>.</w:t>
      </w:r>
    </w:p>
    <w:p w14:paraId="574AE410" w14:textId="1F767497" w:rsidR="001C5997" w:rsidRDefault="001C5997" w:rsidP="0041214F">
      <w:pPr>
        <w:rPr>
          <w:lang w:val="en-US"/>
        </w:rPr>
      </w:pPr>
    </w:p>
    <w:p w14:paraId="1E638AD7" w14:textId="5E15B9AD" w:rsidR="001C5997" w:rsidRDefault="001C5997" w:rsidP="0041214F">
      <w:pPr>
        <w:rPr>
          <w:lang w:val="en-US"/>
        </w:rPr>
      </w:pPr>
    </w:p>
    <w:p w14:paraId="02810C2D" w14:textId="334A7F8A" w:rsidR="001C5997" w:rsidRDefault="001C5997" w:rsidP="0041214F">
      <w:pPr>
        <w:rPr>
          <w:lang w:val="en-US"/>
        </w:rPr>
      </w:pPr>
    </w:p>
    <w:p w14:paraId="4C0B9EFC" w14:textId="7E417B84" w:rsidR="001C5997" w:rsidRDefault="001C5997" w:rsidP="0041214F">
      <w:pPr>
        <w:rPr>
          <w:lang w:val="en-US"/>
        </w:rPr>
      </w:pPr>
    </w:p>
    <w:p w14:paraId="312C822C" w14:textId="3C099089" w:rsidR="001C5997" w:rsidRDefault="001C5997" w:rsidP="0041214F">
      <w:pPr>
        <w:rPr>
          <w:lang w:val="en-US"/>
        </w:rPr>
      </w:pPr>
    </w:p>
    <w:p w14:paraId="55FABA4D" w14:textId="517726C7" w:rsidR="001C5997" w:rsidRDefault="001C5997" w:rsidP="0041214F">
      <w:pPr>
        <w:rPr>
          <w:lang w:val="en-US"/>
        </w:rPr>
      </w:pPr>
    </w:p>
    <w:p w14:paraId="6317787B" w14:textId="05EE3C86" w:rsidR="001C5997" w:rsidRDefault="001C5997" w:rsidP="0041214F">
      <w:pPr>
        <w:rPr>
          <w:lang w:val="en-US"/>
        </w:rPr>
      </w:pPr>
    </w:p>
    <w:p w14:paraId="515588A0" w14:textId="132C24FD" w:rsidR="001C5997" w:rsidRDefault="001C5997" w:rsidP="0041214F">
      <w:pPr>
        <w:rPr>
          <w:lang w:val="en-US"/>
        </w:rPr>
      </w:pPr>
    </w:p>
    <w:p w14:paraId="1F93AB05" w14:textId="6FB647F3" w:rsidR="001C5997" w:rsidRDefault="001C5997" w:rsidP="0041214F">
      <w:pPr>
        <w:rPr>
          <w:lang w:val="en-US"/>
        </w:rPr>
      </w:pPr>
    </w:p>
    <w:p w14:paraId="3EF31C01" w14:textId="79C57C1A" w:rsidR="00AF60A3" w:rsidRDefault="00AF60A3" w:rsidP="0041214F">
      <w:pPr>
        <w:rPr>
          <w:lang w:val="en-US"/>
        </w:rPr>
      </w:pPr>
    </w:p>
    <w:p w14:paraId="2836FBB1" w14:textId="77777777" w:rsidR="00AF60A3" w:rsidRPr="00FD4FAE" w:rsidRDefault="00AF60A3" w:rsidP="0041214F">
      <w:pPr>
        <w:rPr>
          <w:lang w:val="en-US"/>
        </w:rPr>
      </w:pPr>
    </w:p>
    <w:p w14:paraId="3F73CA94" w14:textId="295D883C" w:rsidR="0041214F" w:rsidRPr="00817282" w:rsidRDefault="0041214F" w:rsidP="00AA3657">
      <w:pPr>
        <w:pStyle w:val="Heading2"/>
      </w:pPr>
      <w:r w:rsidRPr="00FD4FAE">
        <w:lastRenderedPageBreak/>
        <w:t xml:space="preserve">1.1 What </w:t>
      </w:r>
      <w:r w:rsidR="00AA3657" w:rsidRPr="00817282">
        <w:t xml:space="preserve">Are </w:t>
      </w:r>
      <w:r w:rsidRPr="00817282">
        <w:t>Production Systems?</w:t>
      </w:r>
    </w:p>
    <w:p w14:paraId="582F73DE" w14:textId="627718FE" w:rsidR="0041214F" w:rsidRPr="0034175C" w:rsidRDefault="0041214F" w:rsidP="0041214F">
      <w:pPr>
        <w:rPr>
          <w:lang w:val="en-US"/>
        </w:rPr>
      </w:pPr>
      <w:r w:rsidRPr="00817282">
        <w:rPr>
          <w:lang w:val="en-US"/>
        </w:rPr>
        <w:t xml:space="preserve">Although group technology integrates many of the tools we will discuss </w:t>
      </w:r>
      <w:proofErr w:type="gramStart"/>
      <w:r w:rsidR="006528C0" w:rsidRPr="0034175C">
        <w:rPr>
          <w:lang w:val="en-US"/>
        </w:rPr>
        <w:t>later on</w:t>
      </w:r>
      <w:proofErr w:type="gramEnd"/>
      <w:r w:rsidRPr="0034175C">
        <w:rPr>
          <w:lang w:val="en-US"/>
        </w:rPr>
        <w:t>, there is no one-size-fits-all approach to the different types of automation systems. The figure below provides a representation of all three production automation types as compared to an organization’s product variety and volume.</w:t>
      </w:r>
    </w:p>
    <w:p w14:paraId="2F7CFF44" w14:textId="77777777" w:rsidR="0041214F" w:rsidRPr="0034175C" w:rsidRDefault="0041214F" w:rsidP="005B2D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D5BF"/>
        <w:rPr>
          <w:color w:val="002060"/>
          <w:lang w:val="en-US"/>
        </w:rPr>
      </w:pPr>
      <w:r w:rsidRPr="0034175C">
        <w:rPr>
          <w:color w:val="002060"/>
          <w:lang w:val="en-US"/>
        </w:rPr>
        <w:t>Types of Production Automation</w:t>
      </w:r>
    </w:p>
    <w:p w14:paraId="69599197" w14:textId="77777777" w:rsidR="0041214F" w:rsidRPr="00FD4FAE" w:rsidRDefault="0041214F" w:rsidP="00D34F22">
      <w:pPr>
        <w:spacing w:after="0"/>
        <w:jc w:val="center"/>
        <w:rPr>
          <w:lang w:val="en-US"/>
        </w:rPr>
      </w:pPr>
      <w:r w:rsidRPr="008F0632">
        <w:rPr>
          <w:noProof/>
          <w:lang w:eastAsia="de-DE"/>
        </w:rPr>
        <w:drawing>
          <wp:inline distT="0" distB="0" distL="0" distR="0" wp14:anchorId="59ADC289" wp14:editId="7A0CDE4E">
            <wp:extent cx="5450204" cy="3731260"/>
            <wp:effectExtent l="0" t="0" r="0" b="2540"/>
            <wp:docPr id="1962111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5450204" cy="3731260"/>
                    </a:xfrm>
                    <a:prstGeom prst="rect">
                      <a:avLst/>
                    </a:prstGeom>
                  </pic:spPr>
                </pic:pic>
              </a:graphicData>
            </a:graphic>
          </wp:inline>
        </w:drawing>
      </w:r>
    </w:p>
    <w:p w14:paraId="2C334F68" w14:textId="77777777" w:rsidR="0041214F" w:rsidRPr="00FD4FAE" w:rsidRDefault="0041214F" w:rsidP="0041214F">
      <w:pPr>
        <w:spacing w:after="0"/>
        <w:outlineLvl w:val="2"/>
        <w:rPr>
          <w:lang w:val="en-US"/>
        </w:rPr>
      </w:pPr>
    </w:p>
    <w:p w14:paraId="6A90F134" w14:textId="3DA6DCD8" w:rsidR="0041214F" w:rsidRPr="00FD4FAE" w:rsidRDefault="0041214F" w:rsidP="00DA7297">
      <w:pPr>
        <w:spacing w:after="0"/>
        <w:outlineLvl w:val="2"/>
        <w:rPr>
          <w:lang w:val="en-US"/>
        </w:rPr>
      </w:pPr>
      <w:proofErr w:type="gramStart"/>
      <w:r w:rsidRPr="00817282">
        <w:rPr>
          <w:lang w:val="en-US"/>
        </w:rPr>
        <w:t>Similar to</w:t>
      </w:r>
      <w:proofErr w:type="gramEnd"/>
      <w:r w:rsidRPr="00817282">
        <w:rPr>
          <w:lang w:val="en-US"/>
        </w:rPr>
        <w:t xml:space="preserve"> international standards for quality instituted by the International Standards Organization (ISO), the International Society of Automation (ISA) was established in 1945</w:t>
      </w:r>
      <w:r w:rsidRPr="00817282">
        <w:rPr>
          <w:rFonts w:cs="Calibri"/>
          <w:lang w:val="en-US"/>
        </w:rPr>
        <w:t>—</w:t>
      </w:r>
      <w:r w:rsidRPr="00817282">
        <w:rPr>
          <w:lang w:val="en-US"/>
        </w:rPr>
        <w:t xml:space="preserve">two years before the founding of </w:t>
      </w:r>
      <w:r w:rsidR="006528C0" w:rsidRPr="00817282">
        <w:rPr>
          <w:lang w:val="en-US"/>
        </w:rPr>
        <w:t xml:space="preserve">the </w:t>
      </w:r>
      <w:r w:rsidRPr="0034175C">
        <w:rPr>
          <w:lang w:val="en-US"/>
        </w:rPr>
        <w:t>ISO</w:t>
      </w:r>
      <w:r w:rsidRPr="0034175C">
        <w:rPr>
          <w:rFonts w:cs="Calibri"/>
          <w:lang w:val="en-US"/>
        </w:rPr>
        <w:t>—</w:t>
      </w:r>
      <w:r w:rsidRPr="0034175C">
        <w:rPr>
          <w:lang w:val="en-US"/>
        </w:rPr>
        <w:t xml:space="preserve">to develop standards in the area of </w:t>
      </w:r>
      <w:r w:rsidR="006528C0" w:rsidRPr="00EF0B83">
        <w:rPr>
          <w:lang w:val="en-US"/>
        </w:rPr>
        <w:t>i</w:t>
      </w:r>
      <w:r w:rsidRPr="003952B9">
        <w:rPr>
          <w:lang w:val="en-US"/>
        </w:rPr>
        <w:t xml:space="preserve">ndustrial </w:t>
      </w:r>
      <w:r w:rsidR="006528C0" w:rsidRPr="00507DCA">
        <w:rPr>
          <w:lang w:val="en-US"/>
        </w:rPr>
        <w:t>a</w:t>
      </w:r>
      <w:r w:rsidRPr="00507DCA">
        <w:rPr>
          <w:lang w:val="en-US"/>
        </w:rPr>
        <w:t>utomation. The standards, referred to as the ISA-95 series of standards (also known as ANSI/ISA-95), were developed by global manufacturers and outline the industry-recognized definitions for automation layers (</w:t>
      </w:r>
      <w:proofErr w:type="spellStart"/>
      <w:r w:rsidRPr="00507DCA">
        <w:rPr>
          <w:lang w:val="en-US"/>
        </w:rPr>
        <w:t>Hollender</w:t>
      </w:r>
      <w:proofErr w:type="spellEnd"/>
      <w:r w:rsidRPr="00507DCA">
        <w:rPr>
          <w:lang w:val="en-US"/>
        </w:rPr>
        <w:t xml:space="preserve">, 2010). </w:t>
      </w:r>
      <w:r w:rsidR="0020695F">
        <w:rPr>
          <w:lang w:val="en-US"/>
        </w:rPr>
        <w:t xml:space="preserve">As organizations continued to integrate devices to operate and monitor the machines </w:t>
      </w:r>
      <w:r w:rsidR="0020695F">
        <w:rPr>
          <w:lang w:val="en-US"/>
        </w:rPr>
        <w:lastRenderedPageBreak/>
        <w:t xml:space="preserve">within these automation systems and improve the response time of these tools, industry leaders began to separate the families of devices into what is now known throughout the industry as the </w:t>
      </w:r>
      <w:proofErr w:type="spellStart"/>
      <w:r w:rsidR="0020695F">
        <w:rPr>
          <w:lang w:val="en-US"/>
        </w:rPr>
        <w:t>authomation</w:t>
      </w:r>
      <w:proofErr w:type="spellEnd"/>
      <w:r w:rsidR="0020695F">
        <w:rPr>
          <w:lang w:val="en-US"/>
        </w:rPr>
        <w:t xml:space="preserve"> p</w:t>
      </w:r>
      <w:r w:rsidR="00DA7297">
        <w:rPr>
          <w:lang w:val="en-US"/>
        </w:rPr>
        <w:t>yramid (</w:t>
      </w:r>
      <w:proofErr w:type="spellStart"/>
      <w:r w:rsidR="00DA7297">
        <w:rPr>
          <w:lang w:val="en-US"/>
        </w:rPr>
        <w:t>Åkerman</w:t>
      </w:r>
      <w:proofErr w:type="spellEnd"/>
      <w:r w:rsidR="00DA7297">
        <w:rPr>
          <w:lang w:val="en-US"/>
        </w:rPr>
        <w:t>, 2018).</w:t>
      </w:r>
      <w:bookmarkEnd w:id="3"/>
    </w:p>
    <w:p w14:paraId="55825A7E" w14:textId="77777777" w:rsidR="0041214F" w:rsidRPr="00FD4FAE" w:rsidRDefault="0041214F" w:rsidP="0041214F">
      <w:pPr>
        <w:keepNext/>
        <w:keepLines/>
        <w:spacing w:after="0" w:line="240" w:lineRule="auto"/>
        <w:outlineLvl w:val="2"/>
        <w:rPr>
          <w:rFonts w:eastAsiaTheme="majorEastAsia" w:cstheme="majorBidi"/>
          <w:bCs/>
          <w:sz w:val="20"/>
          <w:szCs w:val="20"/>
          <w:lang w:val="en-US"/>
        </w:rPr>
      </w:pPr>
    </w:p>
    <w:p w14:paraId="325D2484" w14:textId="7E95F11D" w:rsidR="0041214F" w:rsidRPr="00817282" w:rsidRDefault="0041214F" w:rsidP="0041214F">
      <w:pPr>
        <w:keepNext/>
        <w:keepLines/>
        <w:spacing w:after="0"/>
        <w:outlineLvl w:val="2"/>
        <w:rPr>
          <w:rFonts w:eastAsiaTheme="majorEastAsia" w:cstheme="majorBidi"/>
          <w:bCs/>
          <w:color w:val="002060"/>
          <w:szCs w:val="20"/>
          <w:lang w:val="en-US"/>
        </w:rPr>
      </w:pPr>
    </w:p>
    <w:p w14:paraId="3A4EB6FE" w14:textId="268ADC80" w:rsidR="0041214F" w:rsidRPr="00817282" w:rsidRDefault="0041214F" w:rsidP="005B2D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D5BF"/>
        <w:rPr>
          <w:color w:val="002060"/>
          <w:lang w:val="en-US"/>
        </w:rPr>
      </w:pPr>
      <w:r w:rsidRPr="00817282">
        <w:rPr>
          <w:color w:val="002060"/>
          <w:lang w:val="en-US"/>
        </w:rPr>
        <w:t>The Automation Pyramid</w:t>
      </w:r>
    </w:p>
    <w:p w14:paraId="78CEFC58" w14:textId="77777777" w:rsidR="0041214F" w:rsidRPr="00FD4FAE" w:rsidRDefault="0041214F" w:rsidP="00D34F22">
      <w:pPr>
        <w:spacing w:after="0" w:line="408" w:lineRule="atLeast"/>
        <w:textAlignment w:val="baseline"/>
        <w:outlineLvl w:val="1"/>
        <w:rPr>
          <w:rFonts w:ascii="Helvetica" w:eastAsia="Times New Roman" w:hAnsi="Helvetica" w:cs="Helvetica"/>
          <w:caps/>
          <w:color w:val="666666"/>
          <w:spacing w:val="45"/>
          <w:sz w:val="69"/>
          <w:szCs w:val="69"/>
          <w:lang w:val="en-US"/>
        </w:rPr>
      </w:pPr>
      <w:r w:rsidRPr="008F0632">
        <w:rPr>
          <w:noProof/>
          <w:lang w:eastAsia="de-DE"/>
        </w:rPr>
        <w:drawing>
          <wp:inline distT="0" distB="0" distL="0" distR="0" wp14:anchorId="0C546CB1" wp14:editId="1DDA7A20">
            <wp:extent cx="5911850" cy="374796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74" t="18994" r="34721" b="12250"/>
                    <a:stretch/>
                  </pic:blipFill>
                  <pic:spPr bwMode="auto">
                    <a:xfrm>
                      <a:off x="0" y="0"/>
                      <a:ext cx="5957761" cy="3777076"/>
                    </a:xfrm>
                    <a:prstGeom prst="rect">
                      <a:avLst/>
                    </a:prstGeom>
                    <a:ln>
                      <a:noFill/>
                    </a:ln>
                    <a:extLst>
                      <a:ext uri="{53640926-AAD7-44D8-BBD7-CCE9431645EC}">
                        <a14:shadowObscured xmlns:a14="http://schemas.microsoft.com/office/drawing/2010/main"/>
                      </a:ext>
                    </a:extLst>
                  </pic:spPr>
                </pic:pic>
              </a:graphicData>
            </a:graphic>
          </wp:inline>
        </w:drawing>
      </w:r>
    </w:p>
    <w:p w14:paraId="37B3C683" w14:textId="77777777" w:rsidR="0041214F" w:rsidRPr="00FD4FAE" w:rsidRDefault="0041214F" w:rsidP="0041214F">
      <w:pPr>
        <w:rPr>
          <w:lang w:val="en-US"/>
        </w:rPr>
      </w:pPr>
    </w:p>
    <w:p w14:paraId="06D363E3" w14:textId="1A29AA36" w:rsidR="0041214F" w:rsidRPr="00EF72F3" w:rsidRDefault="0041214F" w:rsidP="0041214F">
      <w:pPr>
        <w:rPr>
          <w:lang w:val="en-US"/>
        </w:rPr>
      </w:pPr>
      <w:r w:rsidRPr="00817282">
        <w:rPr>
          <w:lang w:val="en-US"/>
        </w:rPr>
        <w:t>In 2010, many organizations automated their factories and organizations through products and hardware</w:t>
      </w:r>
      <w:r w:rsidR="00DA7297">
        <w:rPr>
          <w:lang w:val="en-US"/>
        </w:rPr>
        <w:t xml:space="preserve"> </w:t>
      </w:r>
      <w:r w:rsidR="00DA7297">
        <w:rPr>
          <w:lang w:val="en-US"/>
        </w:rPr>
        <w:t>(</w:t>
      </w:r>
      <w:proofErr w:type="spellStart"/>
      <w:r w:rsidR="00DA7297">
        <w:rPr>
          <w:lang w:val="en-US"/>
        </w:rPr>
        <w:t>Åkerman</w:t>
      </w:r>
      <w:proofErr w:type="spellEnd"/>
      <w:r w:rsidR="00DA7297">
        <w:rPr>
          <w:lang w:val="en-US"/>
        </w:rPr>
        <w:t>, 2018)</w:t>
      </w:r>
      <w:r w:rsidRPr="00817282">
        <w:rPr>
          <w:lang w:val="en-US"/>
        </w:rPr>
        <w:t xml:space="preserve">. </w:t>
      </w:r>
      <w:r w:rsidR="00DA7297">
        <w:rPr>
          <w:lang w:val="en-US"/>
        </w:rPr>
        <w:t>Nowadays</w:t>
      </w:r>
      <w:r w:rsidRPr="00817282">
        <w:rPr>
          <w:lang w:val="en-US"/>
        </w:rPr>
        <w:t xml:space="preserve">, the same processes </w:t>
      </w:r>
      <w:r w:rsidR="005D12DB">
        <w:rPr>
          <w:lang w:val="en-US"/>
        </w:rPr>
        <w:t xml:space="preserve">are </w:t>
      </w:r>
      <w:r w:rsidRPr="00817282">
        <w:rPr>
          <w:lang w:val="en-US"/>
        </w:rPr>
        <w:t>run by software with the introduction of cloud computing, the Internet of Things (IoT), and the Industrial Internet of Things (</w:t>
      </w:r>
      <w:proofErr w:type="spellStart"/>
      <w:r w:rsidRPr="00817282">
        <w:rPr>
          <w:lang w:val="en-US"/>
        </w:rPr>
        <w:t>IIoT</w:t>
      </w:r>
      <w:proofErr w:type="spellEnd"/>
      <w:r w:rsidRPr="00817282">
        <w:rPr>
          <w:lang w:val="en-US"/>
        </w:rPr>
        <w:t xml:space="preserve">). </w:t>
      </w:r>
      <w:r w:rsidRPr="00FD4FAE">
        <w:rPr>
          <w:lang w:val="en-US"/>
        </w:rPr>
        <w:t xml:space="preserve">With the introduction of 5G, developing technologies will allow real-time feedback and response from sensors and signals on the production floor to an organization’s </w:t>
      </w:r>
      <w:r w:rsidR="00FC5FE8" w:rsidRPr="00817282">
        <w:rPr>
          <w:lang w:val="en-US"/>
        </w:rPr>
        <w:t>e</w:t>
      </w:r>
      <w:r w:rsidRPr="00817282">
        <w:rPr>
          <w:lang w:val="en-US"/>
        </w:rPr>
        <w:t xml:space="preserve">nterprise </w:t>
      </w:r>
      <w:r w:rsidR="00FC5FE8" w:rsidRPr="00817282">
        <w:rPr>
          <w:lang w:val="en-US"/>
        </w:rPr>
        <w:t>r</w:t>
      </w:r>
      <w:r w:rsidRPr="0034175C">
        <w:rPr>
          <w:lang w:val="en-US"/>
        </w:rPr>
        <w:t xml:space="preserve">esource </w:t>
      </w:r>
      <w:r w:rsidR="00FC5FE8" w:rsidRPr="0034175C">
        <w:rPr>
          <w:lang w:val="en-US"/>
        </w:rPr>
        <w:t>p</w:t>
      </w:r>
      <w:r w:rsidRPr="0034175C">
        <w:rPr>
          <w:lang w:val="en-US"/>
        </w:rPr>
        <w:t xml:space="preserve">lanning (ERP) systems and applications. Although automation tools have evolved and will continue to </w:t>
      </w:r>
      <w:r w:rsidRPr="0034175C">
        <w:rPr>
          <w:lang w:val="en-US"/>
        </w:rPr>
        <w:lastRenderedPageBreak/>
        <w:t>evolve, the following descriptions provide a high-level overview of the levels and tools wit</w:t>
      </w:r>
      <w:r w:rsidRPr="00EF0B83">
        <w:rPr>
          <w:lang w:val="en-US"/>
        </w:rPr>
        <w:t xml:space="preserve">hin those levels of the </w:t>
      </w:r>
      <w:r w:rsidR="00FC5FE8" w:rsidRPr="003952B9">
        <w:rPr>
          <w:lang w:val="en-US"/>
        </w:rPr>
        <w:t>a</w:t>
      </w:r>
      <w:r w:rsidRPr="0001628C">
        <w:rPr>
          <w:lang w:val="en-US"/>
        </w:rPr>
        <w:t xml:space="preserve">utomation </w:t>
      </w:r>
      <w:r w:rsidR="00FC5FE8" w:rsidRPr="00507DCA">
        <w:rPr>
          <w:lang w:val="en-US"/>
        </w:rPr>
        <w:t>p</w:t>
      </w:r>
      <w:r w:rsidR="00AF60A3">
        <w:rPr>
          <w:lang w:val="en-US"/>
        </w:rPr>
        <w:t>yramid.</w:t>
      </w:r>
    </w:p>
    <w:p w14:paraId="76ABBC33" w14:textId="77777777" w:rsidR="0041214F" w:rsidRPr="00EF72F3" w:rsidRDefault="0041214F" w:rsidP="0041214F">
      <w:pPr>
        <w:pStyle w:val="Heading4"/>
      </w:pPr>
      <w:r w:rsidRPr="00EF72F3">
        <w:t>Level 0 – The production process</w:t>
      </w:r>
    </w:p>
    <w:p w14:paraId="355FEE55" w14:textId="7E2435CC" w:rsidR="0041214F" w:rsidRPr="00421E3D" w:rsidRDefault="0041214F" w:rsidP="0041214F">
      <w:pPr>
        <w:rPr>
          <w:lang w:val="en-US"/>
        </w:rPr>
      </w:pPr>
      <w:r w:rsidRPr="00EF72F3">
        <w:rPr>
          <w:lang w:val="en-US"/>
        </w:rPr>
        <w:t>At the bottom of the pyramid, we begin with the devices that control the production processes</w:t>
      </w:r>
      <w:r w:rsidRPr="00EF72F3">
        <w:rPr>
          <w:rFonts w:cs="Calibri"/>
          <w:lang w:val="en-US"/>
        </w:rPr>
        <w:t>—</w:t>
      </w:r>
      <w:r w:rsidRPr="00EF72F3">
        <w:rPr>
          <w:lang w:val="en-US"/>
        </w:rPr>
        <w:t>also known as the field</w:t>
      </w:r>
      <w:r w:rsidR="00AE5C12">
        <w:rPr>
          <w:lang w:val="en-US"/>
        </w:rPr>
        <w:t>-</w:t>
      </w:r>
      <w:r w:rsidRPr="00EF72F3">
        <w:rPr>
          <w:lang w:val="en-US"/>
        </w:rPr>
        <w:t xml:space="preserve">level devices outside of a traditional manufacturing or production environment. The devices used at the production or field level include controllers, sensors, actuators, and motors used to run machinery. These devices ensure the safety of the machinery and its operators, along with assuring that the products are produced within the required specification. In some environments, the data from sensors such as temperature sensors, flow rate sensors, and level sensors do not send information to the manufacturing execution system (MES), requiring manual monitoring on </w:t>
      </w:r>
      <w:r w:rsidRPr="00421E3D">
        <w:rPr>
          <w:lang w:val="en-US"/>
        </w:rPr>
        <w:t>the production floor. As organizations move to integrate sensors and signals to the organization’s ERP applications, this data can be used for sustainability reporting, an area gaining more visibility within the manufacturing industry. Level 0 devices also</w:t>
      </w:r>
    </w:p>
    <w:p w14:paraId="3C470BD2" w14:textId="3499D4A7" w:rsidR="0041214F" w:rsidRPr="00625971" w:rsidRDefault="0041214F" w:rsidP="008C5466">
      <w:pPr>
        <w:pStyle w:val="ListParagraph"/>
        <w:numPr>
          <w:ilvl w:val="0"/>
          <w:numId w:val="21"/>
        </w:numPr>
        <w:rPr>
          <w:lang w:val="en-US"/>
        </w:rPr>
      </w:pPr>
      <w:r w:rsidRPr="00625971">
        <w:rPr>
          <w:lang w:val="en-US"/>
        </w:rPr>
        <w:t xml:space="preserve">drive the real-time, deterministic communication requirements in some </w:t>
      </w:r>
      <w:proofErr w:type="gramStart"/>
      <w:r w:rsidRPr="00625971">
        <w:rPr>
          <w:lang w:val="en-US"/>
        </w:rPr>
        <w:t>environments</w:t>
      </w:r>
      <w:r w:rsidR="00D54975">
        <w:rPr>
          <w:lang w:val="en-US"/>
        </w:rPr>
        <w:t>;</w:t>
      </w:r>
      <w:proofErr w:type="gramEnd"/>
    </w:p>
    <w:p w14:paraId="0C9D4212" w14:textId="200F70AE" w:rsidR="0041214F" w:rsidRPr="00625971" w:rsidRDefault="0041214F" w:rsidP="008C5466">
      <w:pPr>
        <w:pStyle w:val="ListParagraph"/>
        <w:numPr>
          <w:ilvl w:val="0"/>
          <w:numId w:val="21"/>
        </w:numPr>
        <w:rPr>
          <w:lang w:val="en-US"/>
        </w:rPr>
      </w:pPr>
      <w:r w:rsidRPr="00625971">
        <w:rPr>
          <w:lang w:val="en-US"/>
        </w:rPr>
        <w:t>measure the process variables and control process outputs</w:t>
      </w:r>
      <w:r w:rsidR="00D54975">
        <w:rPr>
          <w:lang w:val="en-US"/>
        </w:rPr>
        <w:t>;</w:t>
      </w:r>
      <w:r w:rsidRPr="00625971">
        <w:rPr>
          <w:lang w:val="en-US"/>
        </w:rPr>
        <w:t xml:space="preserve"> and</w:t>
      </w:r>
    </w:p>
    <w:p w14:paraId="07FC6AA9" w14:textId="481EE3B0" w:rsidR="0041214F" w:rsidRPr="00625971" w:rsidRDefault="0041214F" w:rsidP="008C5466">
      <w:pPr>
        <w:pStyle w:val="ListParagraph"/>
        <w:numPr>
          <w:ilvl w:val="0"/>
          <w:numId w:val="21"/>
        </w:numPr>
        <w:rPr>
          <w:lang w:val="en-US"/>
        </w:rPr>
      </w:pPr>
      <w:r w:rsidRPr="00625971">
        <w:rPr>
          <w:lang w:val="en-US"/>
        </w:rPr>
        <w:t>exist in challenging physical environments that drive topology constraints (Cisco</w:t>
      </w:r>
      <w:r w:rsidR="00D54975">
        <w:rPr>
          <w:lang w:val="en-US"/>
        </w:rPr>
        <w:t xml:space="preserve"> Systems Inc.</w:t>
      </w:r>
      <w:r w:rsidRPr="00625971">
        <w:rPr>
          <w:lang w:val="en-US"/>
        </w:rPr>
        <w:t>, 2020).</w:t>
      </w:r>
    </w:p>
    <w:p w14:paraId="799478C2" w14:textId="77777777" w:rsidR="0041214F" w:rsidRPr="00625971" w:rsidRDefault="0041214F" w:rsidP="0041214F">
      <w:pPr>
        <w:pStyle w:val="Heading4"/>
      </w:pPr>
      <w:r w:rsidRPr="00625971">
        <w:t>Level 1 – Sensing and manipulating</w:t>
      </w:r>
    </w:p>
    <w:p w14:paraId="4FE9A07D" w14:textId="08F163A1" w:rsidR="0041214F" w:rsidRPr="00817282" w:rsidRDefault="0041214F" w:rsidP="0041214F">
      <w:pPr>
        <w:rPr>
          <w:lang w:val="en-US"/>
        </w:rPr>
      </w:pPr>
      <w:r w:rsidRPr="00625971">
        <w:rPr>
          <w:lang w:val="en-US"/>
        </w:rPr>
        <w:t>Level 1 devices manipulate manufacturing processes through interfaces between Level 0 devices</w:t>
      </w:r>
      <w:r w:rsidR="00232549" w:rsidRPr="00625971">
        <w:rPr>
          <w:lang w:val="en-US"/>
        </w:rPr>
        <w:t xml:space="preserve"> (</w:t>
      </w:r>
      <w:proofErr w:type="spellStart"/>
      <w:r w:rsidR="00D54975">
        <w:rPr>
          <w:lang w:val="en-US"/>
        </w:rPr>
        <w:t>Raptis</w:t>
      </w:r>
      <w:proofErr w:type="spellEnd"/>
      <w:r w:rsidR="00D54975">
        <w:rPr>
          <w:lang w:val="en-US"/>
        </w:rPr>
        <w:t xml:space="preserve"> et al., 2019</w:t>
      </w:r>
      <w:r w:rsidR="00232549" w:rsidRPr="00625971">
        <w:rPr>
          <w:lang w:val="en-US"/>
        </w:rPr>
        <w:t>)</w:t>
      </w:r>
      <w:r w:rsidRPr="00625971">
        <w:rPr>
          <w:lang w:val="en-US"/>
        </w:rPr>
        <w:t xml:space="preserve">. </w:t>
      </w:r>
      <w:r w:rsidRPr="00FD4FAE">
        <w:rPr>
          <w:lang w:val="en-US"/>
        </w:rPr>
        <w:t xml:space="preserve">Developed to replace hardwired relay-based controls in discrete environments, PLCs </w:t>
      </w:r>
      <w:r w:rsidR="005D12DB">
        <w:rPr>
          <w:lang w:val="en-US"/>
        </w:rPr>
        <w:t xml:space="preserve">(programmable logic controllers) </w:t>
      </w:r>
      <w:r w:rsidRPr="00FD4FAE">
        <w:rPr>
          <w:lang w:val="en-US"/>
        </w:rPr>
        <w:t xml:space="preserve">are used to automate binary processes. To address similar requirements in process-based environments, </w:t>
      </w:r>
      <w:bookmarkStart w:id="4" w:name="_Hlk38488966"/>
      <w:r w:rsidR="00232549" w:rsidRPr="00817282">
        <w:rPr>
          <w:lang w:val="en-US"/>
        </w:rPr>
        <w:t>d</w:t>
      </w:r>
      <w:r w:rsidRPr="00817282">
        <w:rPr>
          <w:lang w:val="en-US"/>
        </w:rPr>
        <w:t>istributed/</w:t>
      </w:r>
      <w:r w:rsidR="00232549" w:rsidRPr="00817282">
        <w:rPr>
          <w:lang w:val="en-US"/>
        </w:rPr>
        <w:t>d</w:t>
      </w:r>
      <w:r w:rsidRPr="0034175C">
        <w:rPr>
          <w:lang w:val="en-US"/>
        </w:rPr>
        <w:t xml:space="preserve">ecentralized </w:t>
      </w:r>
      <w:r w:rsidR="00232549" w:rsidRPr="0034175C">
        <w:rPr>
          <w:lang w:val="en-US"/>
        </w:rPr>
        <w:t>c</w:t>
      </w:r>
      <w:r w:rsidRPr="0034175C">
        <w:rPr>
          <w:lang w:val="en-US"/>
        </w:rPr>
        <w:t xml:space="preserve">ontrol </w:t>
      </w:r>
      <w:r w:rsidR="00232549" w:rsidRPr="003952B9">
        <w:rPr>
          <w:lang w:val="en-US"/>
        </w:rPr>
        <w:t>s</w:t>
      </w:r>
      <w:r w:rsidRPr="003952B9">
        <w:rPr>
          <w:lang w:val="en-US"/>
        </w:rPr>
        <w:t xml:space="preserve">ystems (DCSs) </w:t>
      </w:r>
      <w:bookmarkEnd w:id="4"/>
      <w:r w:rsidRPr="003952B9">
        <w:rPr>
          <w:lang w:val="en-US"/>
        </w:rPr>
        <w:t xml:space="preserve">were introduced into the industry. PLCs and DCSs have continued to be one of the most used control </w:t>
      </w:r>
      <w:r w:rsidRPr="003952B9">
        <w:rPr>
          <w:lang w:val="en-US"/>
        </w:rPr>
        <w:lastRenderedPageBreak/>
        <w:t xml:space="preserve">devices </w:t>
      </w:r>
      <w:r w:rsidRPr="00FD4FAE">
        <w:rPr>
          <w:lang w:val="en-US"/>
        </w:rPr>
        <w:t>in the manufacturing industry due to the ability to operate in severe environments</w:t>
      </w:r>
      <w:r w:rsidR="005D12DB">
        <w:rPr>
          <w:lang w:val="en-US"/>
        </w:rPr>
        <w:t>,</w:t>
      </w:r>
      <w:r w:rsidRPr="00FD4FAE">
        <w:rPr>
          <w:lang w:val="en-US"/>
        </w:rPr>
        <w:t xml:space="preserve"> such as those with extreme dust, moisture, or heat. Inputs into PLCs include pushbuttons, proximity switches, pressure sensors, and temperature sensors where outputs are motors, lights, and pumps. </w:t>
      </w:r>
      <w:r w:rsidRPr="00817282">
        <w:rPr>
          <w:lang w:val="en-US"/>
        </w:rPr>
        <w:t>Using PLCs and DCSs offers the following advantages</w:t>
      </w:r>
      <w:r w:rsidR="00232549" w:rsidRPr="00817282">
        <w:rPr>
          <w:lang w:val="en-US"/>
        </w:rPr>
        <w:t xml:space="preserve"> (</w:t>
      </w:r>
      <w:proofErr w:type="spellStart"/>
      <w:r w:rsidR="00232549" w:rsidRPr="00817282">
        <w:rPr>
          <w:lang w:val="en-US"/>
        </w:rPr>
        <w:t>Medida</w:t>
      </w:r>
      <w:proofErr w:type="spellEnd"/>
      <w:r w:rsidR="00232549" w:rsidRPr="00817282">
        <w:rPr>
          <w:lang w:val="en-US"/>
        </w:rPr>
        <w:t>, 2008)</w:t>
      </w:r>
      <w:r w:rsidRPr="00817282">
        <w:rPr>
          <w:lang w:val="en-US"/>
        </w:rPr>
        <w:t>.</w:t>
      </w:r>
    </w:p>
    <w:p w14:paraId="50BEB88C" w14:textId="77777777" w:rsidR="0041214F" w:rsidRPr="00817282" w:rsidRDefault="0041214F" w:rsidP="0041214F">
      <w:pPr>
        <w:rPr>
          <w:lang w:val="en-US"/>
        </w:rPr>
      </w:pPr>
      <w:r w:rsidRPr="00817282">
        <w:rPr>
          <w:lang w:val="en-US"/>
        </w:rPr>
        <w:t>• These devices can record and store large amounts of data.</w:t>
      </w:r>
    </w:p>
    <w:p w14:paraId="3FBAA43B" w14:textId="77777777" w:rsidR="0041214F" w:rsidRPr="00817282" w:rsidRDefault="0041214F" w:rsidP="0041214F">
      <w:pPr>
        <w:rPr>
          <w:lang w:val="en-US"/>
        </w:rPr>
      </w:pPr>
      <w:r w:rsidRPr="00817282">
        <w:rPr>
          <w:lang w:val="en-US"/>
        </w:rPr>
        <w:t>• The data can be displayed in any way the user requires.</w:t>
      </w:r>
    </w:p>
    <w:p w14:paraId="763B4F4F" w14:textId="77777777" w:rsidR="0041214F" w:rsidRPr="0034175C" w:rsidRDefault="0041214F" w:rsidP="0041214F">
      <w:pPr>
        <w:rPr>
          <w:lang w:val="en-US"/>
        </w:rPr>
      </w:pPr>
      <w:r w:rsidRPr="0034175C">
        <w:rPr>
          <w:lang w:val="en-US"/>
        </w:rPr>
        <w:t>• Thousands of sensors over a wide area can be connected to the system.</w:t>
      </w:r>
    </w:p>
    <w:p w14:paraId="5C5E8EC5" w14:textId="37249758" w:rsidR="0041214F" w:rsidRPr="00EF0B83" w:rsidRDefault="0041214F" w:rsidP="0041214F">
      <w:pPr>
        <w:rPr>
          <w:lang w:val="en-US"/>
        </w:rPr>
      </w:pPr>
      <w:r w:rsidRPr="0034175C">
        <w:rPr>
          <w:lang w:val="en-US"/>
        </w:rPr>
        <w:t>• The operator can incorporate real data simulations into a system</w:t>
      </w:r>
      <w:r w:rsidRPr="00EF0B83">
        <w:rPr>
          <w:lang w:val="en-US"/>
        </w:rPr>
        <w:t>.</w:t>
      </w:r>
    </w:p>
    <w:p w14:paraId="32980C2F" w14:textId="77777777" w:rsidR="0041214F" w:rsidRPr="003952B9" w:rsidRDefault="0041214F" w:rsidP="0041214F">
      <w:pPr>
        <w:pStyle w:val="Heading4"/>
      </w:pPr>
      <w:bookmarkStart w:id="5" w:name="_Hlk37280956"/>
      <w:r w:rsidRPr="003952B9">
        <w:t>Level 2 – Monitoring and supervising</w:t>
      </w:r>
    </w:p>
    <w:p w14:paraId="0E184124" w14:textId="35EB6F06" w:rsidR="0041214F" w:rsidRPr="00817282" w:rsidRDefault="0041214F" w:rsidP="0041214F">
      <w:pPr>
        <w:rPr>
          <w:rFonts w:cs="Calibri"/>
          <w:lang w:val="en-US"/>
        </w:rPr>
      </w:pPr>
      <w:r w:rsidRPr="003952B9">
        <w:rPr>
          <w:rFonts w:cs="Calibri"/>
          <w:lang w:val="en-US"/>
        </w:rPr>
        <w:t>Supervisory control and data acquisition (SCADA) systems are used to control devices and sensors. In traditional environments, SCADA sy</w:t>
      </w:r>
      <w:r w:rsidRPr="0001628C">
        <w:rPr>
          <w:rFonts w:cs="Calibri"/>
          <w:lang w:val="en-US"/>
        </w:rPr>
        <w:t xml:space="preserve">stems integrate data acquisition systems with data transmission systems with human machine interface (HMI) </w:t>
      </w:r>
      <w:r w:rsidRPr="005D12DB">
        <w:rPr>
          <w:rFonts w:cs="Calibri"/>
          <w:lang w:val="en-US"/>
        </w:rPr>
        <w:t>software to provide a centralized monitoring and control system for numerous process inputs and outputs. HMIs are used to communicate and display the status of a machine in a human-readable format to the individual operating the machine</w:t>
      </w:r>
      <w:r w:rsidR="001303E6">
        <w:rPr>
          <w:rFonts w:cs="Calibri"/>
          <w:lang w:val="en-US"/>
        </w:rPr>
        <w:t xml:space="preserve"> (</w:t>
      </w:r>
      <w:proofErr w:type="spellStart"/>
      <w:r w:rsidR="001303E6">
        <w:rPr>
          <w:rFonts w:cs="Calibri"/>
          <w:lang w:val="en-US"/>
        </w:rPr>
        <w:t>Raptis</w:t>
      </w:r>
      <w:proofErr w:type="spellEnd"/>
      <w:r w:rsidR="001303E6">
        <w:rPr>
          <w:rFonts w:cs="Calibri"/>
          <w:lang w:val="en-US"/>
        </w:rPr>
        <w:t xml:space="preserve"> et al., 2019)</w:t>
      </w:r>
      <w:r w:rsidRPr="005D12DB">
        <w:rPr>
          <w:rFonts w:cs="Calibri"/>
          <w:lang w:val="en-US"/>
        </w:rPr>
        <w:t>. Common HMIs within production environments are screens to view and adjust set point values, temperatures</w:t>
      </w:r>
      <w:r w:rsidR="00AF60A3">
        <w:rPr>
          <w:rFonts w:cs="Calibri"/>
          <w:lang w:val="en-US"/>
        </w:rPr>
        <w:t>, and flow rates, among others.</w:t>
      </w:r>
    </w:p>
    <w:p w14:paraId="5387C24A" w14:textId="77777777" w:rsidR="0041214F" w:rsidRPr="00817282" w:rsidRDefault="0041214F" w:rsidP="0041214F">
      <w:pPr>
        <w:pStyle w:val="Heading4"/>
      </w:pPr>
      <w:bookmarkStart w:id="6" w:name="_Hlk37284562"/>
      <w:bookmarkEnd w:id="5"/>
      <w:r w:rsidRPr="00817282">
        <w:t>Level 3 – Manufacturing operations management</w:t>
      </w:r>
    </w:p>
    <w:p w14:paraId="1A358446" w14:textId="3CD47EDC" w:rsidR="0041214F" w:rsidRPr="00FD4FAE" w:rsidRDefault="0041214F" w:rsidP="0041214F">
      <w:pPr>
        <w:rPr>
          <w:lang w:val="en-US"/>
        </w:rPr>
      </w:pPr>
      <w:r w:rsidRPr="00817282">
        <w:rPr>
          <w:lang w:val="en-US"/>
        </w:rPr>
        <w:t>At the next level of the pyramid, plant supervisors and line managers monitor and plan production through an MES. Depending on the solution deployed, an MES allows organizations to make real-time decisions within the organization’s production based on information received from SCADA systems and PLCs</w:t>
      </w:r>
      <w:r w:rsidR="00BB726A">
        <w:rPr>
          <w:lang w:val="en-US"/>
        </w:rPr>
        <w:t xml:space="preserve"> </w:t>
      </w:r>
      <w:r w:rsidR="00BB726A">
        <w:rPr>
          <w:rFonts w:cs="Calibri"/>
          <w:lang w:val="en-US"/>
        </w:rPr>
        <w:t>(</w:t>
      </w:r>
      <w:proofErr w:type="spellStart"/>
      <w:r w:rsidR="00BB726A">
        <w:rPr>
          <w:rFonts w:cs="Calibri"/>
          <w:lang w:val="en-US"/>
        </w:rPr>
        <w:t>Raptis</w:t>
      </w:r>
      <w:proofErr w:type="spellEnd"/>
      <w:r w:rsidR="00BB726A">
        <w:rPr>
          <w:rFonts w:cs="Calibri"/>
          <w:lang w:val="en-US"/>
        </w:rPr>
        <w:t xml:space="preserve"> et al., 2019)</w:t>
      </w:r>
      <w:r w:rsidRPr="00817282">
        <w:rPr>
          <w:lang w:val="en-US"/>
        </w:rPr>
        <w:t>.</w:t>
      </w:r>
      <w:r w:rsidRPr="00FD4FAE">
        <w:rPr>
          <w:lang w:val="en-US"/>
        </w:rPr>
        <w:t xml:space="preserve"> In the MES, organizations process data coming from devices on the shop floor to calculate performance indicators</w:t>
      </w:r>
      <w:r w:rsidR="00BB726A">
        <w:rPr>
          <w:rFonts w:cs="Calibri"/>
          <w:lang w:val="en-US"/>
        </w:rPr>
        <w:t xml:space="preserve">, </w:t>
      </w:r>
      <w:r w:rsidRPr="00817282">
        <w:rPr>
          <w:lang w:val="en-US"/>
        </w:rPr>
        <w:t>such as the overall equipment effectiveness (OEE)</w:t>
      </w:r>
      <w:r w:rsidR="00BB726A">
        <w:rPr>
          <w:rFonts w:cs="Calibri"/>
          <w:lang w:val="en-US"/>
        </w:rPr>
        <w:t xml:space="preserve">, </w:t>
      </w:r>
      <w:r w:rsidR="00586E02" w:rsidRPr="0034175C">
        <w:rPr>
          <w:lang w:val="en-US"/>
        </w:rPr>
        <w:t>and to</w:t>
      </w:r>
      <w:r w:rsidRPr="0034175C">
        <w:rPr>
          <w:lang w:val="en-US"/>
        </w:rPr>
        <w:t xml:space="preserve"> </w:t>
      </w:r>
      <w:r w:rsidRPr="0034175C">
        <w:rPr>
          <w:lang w:val="en-US"/>
        </w:rPr>
        <w:lastRenderedPageBreak/>
        <w:t>regulate process control systems, among other processes. Additional benefits to MESs include</w:t>
      </w:r>
    </w:p>
    <w:p w14:paraId="122040C8" w14:textId="77777777" w:rsidR="0041214F" w:rsidRPr="00817282" w:rsidRDefault="0041214F" w:rsidP="008C5466">
      <w:pPr>
        <w:numPr>
          <w:ilvl w:val="0"/>
          <w:numId w:val="24"/>
        </w:numPr>
        <w:rPr>
          <w:lang w:val="en-US"/>
        </w:rPr>
      </w:pPr>
      <w:r w:rsidRPr="00FD4FAE">
        <w:rPr>
          <w:lang w:val="en-US"/>
        </w:rPr>
        <w:t>the elim</w:t>
      </w:r>
      <w:r w:rsidRPr="00817282">
        <w:rPr>
          <w:lang w:val="en-US"/>
        </w:rPr>
        <w:t>ination of waste,</w:t>
      </w:r>
    </w:p>
    <w:p w14:paraId="7A61F9D7" w14:textId="77777777" w:rsidR="0041214F" w:rsidRPr="00817282" w:rsidRDefault="0041214F" w:rsidP="008C5466">
      <w:pPr>
        <w:numPr>
          <w:ilvl w:val="0"/>
          <w:numId w:val="24"/>
        </w:numPr>
        <w:rPr>
          <w:lang w:val="en-US"/>
        </w:rPr>
      </w:pPr>
      <w:r w:rsidRPr="00817282">
        <w:rPr>
          <w:lang w:val="en-US"/>
        </w:rPr>
        <w:t>the reduction of paperwork errors due to the creation of a paperless environment,</w:t>
      </w:r>
    </w:p>
    <w:p w14:paraId="1BBAAE5C" w14:textId="5CEBC580" w:rsidR="0041214F" w:rsidRPr="00817282" w:rsidRDefault="0041214F" w:rsidP="008C5466">
      <w:pPr>
        <w:numPr>
          <w:ilvl w:val="0"/>
          <w:numId w:val="24"/>
        </w:numPr>
        <w:rPr>
          <w:lang w:val="en-US"/>
        </w:rPr>
      </w:pPr>
      <w:r w:rsidRPr="00817282">
        <w:rPr>
          <w:lang w:val="en-US"/>
        </w:rPr>
        <w:t>the ability to systematically standardize operational processes throughout an organizatio</w:t>
      </w:r>
      <w:r w:rsidR="00AF60A3">
        <w:rPr>
          <w:lang w:val="en-US"/>
        </w:rPr>
        <w:t>n’s supply chain network,</w:t>
      </w:r>
    </w:p>
    <w:p w14:paraId="63BFBFA2" w14:textId="4E30E033" w:rsidR="0041214F" w:rsidRPr="0034175C" w:rsidRDefault="00586E02" w:rsidP="008C5466">
      <w:pPr>
        <w:numPr>
          <w:ilvl w:val="0"/>
          <w:numId w:val="24"/>
        </w:numPr>
        <w:rPr>
          <w:lang w:val="en-US"/>
        </w:rPr>
      </w:pPr>
      <w:r w:rsidRPr="00817282">
        <w:rPr>
          <w:lang w:val="en-US"/>
        </w:rPr>
        <w:t>t</w:t>
      </w:r>
      <w:r w:rsidR="0041214F" w:rsidRPr="0034175C">
        <w:rPr>
          <w:lang w:val="en-US"/>
        </w:rPr>
        <w:t>he ability to accelerate the root cause diagnosis and resolution of product and process issues, and</w:t>
      </w:r>
    </w:p>
    <w:p w14:paraId="4E279D3E" w14:textId="63F564D2" w:rsidR="0041214F" w:rsidRPr="0034175C" w:rsidRDefault="0041214F" w:rsidP="008C5466">
      <w:pPr>
        <w:numPr>
          <w:ilvl w:val="0"/>
          <w:numId w:val="24"/>
        </w:numPr>
        <w:rPr>
          <w:lang w:val="en-US"/>
        </w:rPr>
      </w:pPr>
      <w:r w:rsidRPr="0034175C">
        <w:rPr>
          <w:lang w:val="en-US"/>
        </w:rPr>
        <w:t>increased control over an organization’s process.</w:t>
      </w:r>
    </w:p>
    <w:p w14:paraId="60C822DF" w14:textId="77777777" w:rsidR="0041214F" w:rsidRPr="0034175C" w:rsidRDefault="0041214F" w:rsidP="0041214F">
      <w:pPr>
        <w:pStyle w:val="Heading4"/>
      </w:pPr>
      <w:bookmarkStart w:id="7" w:name="_Hlk38099683"/>
      <w:bookmarkEnd w:id="6"/>
      <w:r w:rsidRPr="0034175C">
        <w:t>Level 4 – Business planning and logistics</w:t>
      </w:r>
    </w:p>
    <w:bookmarkEnd w:id="7"/>
    <w:p w14:paraId="78EEAC8F" w14:textId="77777777" w:rsidR="0041214F" w:rsidRPr="0001628C" w:rsidRDefault="0041214F" w:rsidP="0041214F">
      <w:pPr>
        <w:rPr>
          <w:lang w:val="en-US"/>
        </w:rPr>
      </w:pPr>
      <w:r w:rsidRPr="0034175C">
        <w:rPr>
          <w:lang w:val="en-US"/>
        </w:rPr>
        <w:t>At the top of the</w:t>
      </w:r>
      <w:r w:rsidRPr="00EF0B83">
        <w:rPr>
          <w:lang w:val="en-US"/>
        </w:rPr>
        <w:t xml:space="preserve"> pyramid, we have the business planning and logistics functions. This level is where the information from the signals and sensors of the machines on the plant floor are sent to managers, directors, and leaders of an organization to make tactical and strate</w:t>
      </w:r>
      <w:r w:rsidRPr="003952B9">
        <w:rPr>
          <w:lang w:val="en-US"/>
        </w:rPr>
        <w:t xml:space="preserve">gic decisions in an application known as an ERP system. ERP systems are integrated, customized, and packaged software-based systems that handle </w:t>
      </w:r>
      <w:proofErr w:type="gramStart"/>
      <w:r w:rsidRPr="003952B9">
        <w:rPr>
          <w:lang w:val="en-US"/>
        </w:rPr>
        <w:t>the majority of</w:t>
      </w:r>
      <w:proofErr w:type="gramEnd"/>
      <w:r w:rsidRPr="003952B9">
        <w:rPr>
          <w:lang w:val="en-US"/>
        </w:rPr>
        <w:t xml:space="preserve"> system requirements in all functional areas of a business such as finance, human resources, manufacturing, sales, and marketing. In addition to using ERP systems as a tool to make day-to-day business decisions, these systems can also be used as a tool to improve knowledge sharing within the organization (Goldston, 2020). With ERP applications, organi</w:t>
      </w:r>
      <w:r w:rsidRPr="0001628C">
        <w:rPr>
          <w:lang w:val="en-US"/>
        </w:rPr>
        <w:t>zations will enable departments and facilities to share knowledge and collaborate instead of operating out of disparate systems.</w:t>
      </w:r>
    </w:p>
    <w:p w14:paraId="775EEB33" w14:textId="77777777" w:rsidR="0041214F" w:rsidRPr="00507DCA" w:rsidRDefault="0041214F" w:rsidP="00232FAC">
      <w:pPr>
        <w:pStyle w:val="Heading3"/>
      </w:pPr>
      <w:r w:rsidRPr="00507DCA">
        <w:t>Industry 4.5 – Integrated Intelligent Automation</w:t>
      </w:r>
    </w:p>
    <w:p w14:paraId="0F71EA1C" w14:textId="1C8470D9" w:rsidR="0041214F" w:rsidRPr="00817282" w:rsidRDefault="0041214F" w:rsidP="0041214F">
      <w:pPr>
        <w:rPr>
          <w:lang w:val="en-US"/>
        </w:rPr>
      </w:pPr>
      <w:r w:rsidRPr="00507DCA">
        <w:rPr>
          <w:lang w:val="en-US"/>
        </w:rPr>
        <w:t>In identifying the manufacturing industry as a laggard in technology and innov</w:t>
      </w:r>
      <w:r w:rsidRPr="00EF72F3">
        <w:rPr>
          <w:lang w:val="en-US"/>
        </w:rPr>
        <w:t xml:space="preserve">ation as compared to other industries such as healthcare, in 2011, the German government </w:t>
      </w:r>
      <w:r w:rsidRPr="00EF72F3">
        <w:rPr>
          <w:lang w:val="en-US"/>
        </w:rPr>
        <w:lastRenderedPageBreak/>
        <w:t>created a project called “</w:t>
      </w:r>
      <w:proofErr w:type="spellStart"/>
      <w:r w:rsidRPr="00052484">
        <w:rPr>
          <w:i/>
          <w:iCs/>
          <w:lang w:val="en-US"/>
        </w:rPr>
        <w:t>Industrie</w:t>
      </w:r>
      <w:proofErr w:type="spellEnd"/>
      <w:r w:rsidRPr="00052484">
        <w:rPr>
          <w:i/>
          <w:iCs/>
          <w:lang w:val="en-US"/>
        </w:rPr>
        <w:t xml:space="preserve"> 4.0</w:t>
      </w:r>
      <w:proofErr w:type="gramStart"/>
      <w:r w:rsidR="00052484">
        <w:rPr>
          <w:lang w:val="en-US"/>
        </w:rPr>
        <w:t>,</w:t>
      </w:r>
      <w:r w:rsidRPr="00EF72F3">
        <w:rPr>
          <w:lang w:val="en-US"/>
        </w:rPr>
        <w:t>”also</w:t>
      </w:r>
      <w:proofErr w:type="gramEnd"/>
      <w:r w:rsidRPr="00EF72F3">
        <w:rPr>
          <w:lang w:val="en-US"/>
        </w:rPr>
        <w:t xml:space="preserve"> known as Industry 4.0</w:t>
      </w:r>
      <w:r w:rsidR="00052484">
        <w:rPr>
          <w:rFonts w:cs="Calibri"/>
          <w:lang w:val="en-US"/>
        </w:rPr>
        <w:t xml:space="preserve">, </w:t>
      </w:r>
      <w:r w:rsidRPr="00EF72F3">
        <w:rPr>
          <w:lang w:val="en-US"/>
        </w:rPr>
        <w:t>to promote the integration of technology within manufacturing (</w:t>
      </w:r>
      <w:proofErr w:type="spellStart"/>
      <w:r w:rsidRPr="00EF72F3">
        <w:rPr>
          <w:lang w:val="en-US"/>
        </w:rPr>
        <w:t>Giallanza</w:t>
      </w:r>
      <w:proofErr w:type="spellEnd"/>
      <w:r w:rsidRPr="00EF72F3">
        <w:rPr>
          <w:lang w:val="en-US"/>
        </w:rPr>
        <w:t xml:space="preserve"> et al., 2020). </w:t>
      </w:r>
      <w:proofErr w:type="gramStart"/>
      <w:r w:rsidRPr="00FD4FAE">
        <w:rPr>
          <w:lang w:val="en-US"/>
        </w:rPr>
        <w:t>In an effort to</w:t>
      </w:r>
      <w:proofErr w:type="gramEnd"/>
      <w:r w:rsidRPr="00FD4FAE">
        <w:rPr>
          <w:lang w:val="en-US"/>
        </w:rPr>
        <w:t xml:space="preserve"> move out of the traditional automation age of Industry 3.0, it was the vision of the German government to create what some called a </w:t>
      </w:r>
      <w:r w:rsidRPr="00817282">
        <w:rPr>
          <w:lang w:val="en-US"/>
        </w:rPr>
        <w:t xml:space="preserve">“smart factory” that would include cyber-physical systems, cloud computing, and the </w:t>
      </w:r>
      <w:proofErr w:type="spellStart"/>
      <w:r w:rsidRPr="00817282">
        <w:rPr>
          <w:lang w:val="en-US"/>
        </w:rPr>
        <w:t>IIoT</w:t>
      </w:r>
      <w:proofErr w:type="spellEnd"/>
      <w:r w:rsidRPr="00817282">
        <w:rPr>
          <w:lang w:val="en-US"/>
        </w:rPr>
        <w:t>, resulting in interoperability, the decentralization of information, real-time data collection, and increased flexibility.</w:t>
      </w:r>
    </w:p>
    <w:p w14:paraId="202EDAE9" w14:textId="190426EB" w:rsidR="0041214F" w:rsidRPr="00FD4FAE" w:rsidRDefault="0041214F" w:rsidP="0041214F">
      <w:pPr>
        <w:rPr>
          <w:lang w:val="en-US"/>
        </w:rPr>
      </w:pPr>
      <w:r w:rsidRPr="00817282">
        <w:rPr>
          <w:lang w:val="en-US"/>
        </w:rPr>
        <w:t>In 2010, many manufacturing organizations automated their factories and field operations through products and hardware. As the industry entered 2020, the same processes were controlled by software</w:t>
      </w:r>
      <w:r w:rsidRPr="00FD4FAE">
        <w:rPr>
          <w:lang w:val="en-US"/>
        </w:rPr>
        <w:t xml:space="preserve"> (</w:t>
      </w:r>
      <w:proofErr w:type="spellStart"/>
      <w:r w:rsidRPr="00FD4FAE">
        <w:rPr>
          <w:lang w:val="en-US"/>
        </w:rPr>
        <w:t>Durakbasa</w:t>
      </w:r>
      <w:proofErr w:type="spellEnd"/>
      <w:r w:rsidRPr="00FD4FAE">
        <w:rPr>
          <w:lang w:val="en-US"/>
        </w:rPr>
        <w:t xml:space="preserve"> &amp; </w:t>
      </w:r>
      <w:proofErr w:type="spellStart"/>
      <w:r w:rsidRPr="001C5997">
        <w:rPr>
          <w:rFonts w:asciiTheme="minorHAnsi" w:eastAsia="Times New Roman" w:hAnsiTheme="minorHAnsi" w:cstheme="minorHAnsi"/>
          <w:lang w:val="en-US" w:eastAsia="de-DE"/>
        </w:rPr>
        <w:t>Gençyılmaz</w:t>
      </w:r>
      <w:proofErr w:type="spellEnd"/>
      <w:r w:rsidRPr="001C5997">
        <w:rPr>
          <w:rFonts w:asciiTheme="minorHAnsi" w:eastAsia="Times New Roman" w:hAnsiTheme="minorHAnsi" w:cstheme="minorHAnsi"/>
          <w:lang w:val="en-US" w:eastAsia="de-DE"/>
        </w:rPr>
        <w:t>, 2021)</w:t>
      </w:r>
      <w:r w:rsidRPr="00FD4FAE">
        <w:rPr>
          <w:lang w:val="en-US"/>
        </w:rPr>
        <w:t>. As leaders of organizations identified use cases for technologies such as artificial intelligence (AI), machine learning (ML), and edge computing for industrial application, a shift began from hardware applications to software applicatio</w:t>
      </w:r>
      <w:r w:rsidRPr="00817282">
        <w:rPr>
          <w:lang w:val="en-US"/>
        </w:rPr>
        <w:t xml:space="preserve">ns, hence the terms </w:t>
      </w:r>
      <w:proofErr w:type="spellStart"/>
      <w:r w:rsidRPr="00817282">
        <w:rPr>
          <w:lang w:val="en-US"/>
        </w:rPr>
        <w:t>IIoT</w:t>
      </w:r>
      <w:proofErr w:type="spellEnd"/>
      <w:r w:rsidRPr="00817282">
        <w:rPr>
          <w:lang w:val="en-US"/>
        </w:rPr>
        <w:t xml:space="preserve"> or smart factories</w:t>
      </w:r>
      <w:r w:rsidRPr="00FD4FAE">
        <w:rPr>
          <w:lang w:val="en-US"/>
        </w:rPr>
        <w:t xml:space="preserve"> (</w:t>
      </w:r>
      <w:proofErr w:type="spellStart"/>
      <w:r w:rsidRPr="00FD4FAE">
        <w:rPr>
          <w:lang w:val="en-US"/>
        </w:rPr>
        <w:t>Durakbasa</w:t>
      </w:r>
      <w:proofErr w:type="spellEnd"/>
      <w:r w:rsidRPr="00FD4FAE">
        <w:rPr>
          <w:lang w:val="en-US"/>
        </w:rPr>
        <w:t xml:space="preserve"> &amp; </w:t>
      </w:r>
      <w:proofErr w:type="spellStart"/>
      <w:r w:rsidRPr="001C5997">
        <w:rPr>
          <w:rFonts w:asciiTheme="minorHAnsi" w:eastAsia="Times New Roman" w:hAnsiTheme="minorHAnsi" w:cstheme="minorHAnsi"/>
          <w:lang w:val="en-US" w:eastAsia="de-DE"/>
        </w:rPr>
        <w:t>Gençyılmaz</w:t>
      </w:r>
      <w:proofErr w:type="spellEnd"/>
      <w:r w:rsidRPr="001C5997">
        <w:rPr>
          <w:rFonts w:asciiTheme="minorHAnsi" w:eastAsia="Times New Roman" w:hAnsiTheme="minorHAnsi" w:cstheme="minorHAnsi"/>
          <w:lang w:val="en-US" w:eastAsia="de-DE"/>
        </w:rPr>
        <w:t>, 2021)</w:t>
      </w:r>
      <w:r w:rsidRPr="00FD4FAE">
        <w:rPr>
          <w:lang w:val="en-US"/>
        </w:rPr>
        <w:t xml:space="preserve">. Although the delivery method changed from hardware to software, the functionality and logic for each step of the </w:t>
      </w:r>
      <w:r w:rsidRPr="00817282">
        <w:rPr>
          <w:lang w:val="en-US"/>
        </w:rPr>
        <w:t xml:space="preserve">automation pyramid are still required. Organizations continue to make this transition at level 4 of the automation pyramid where companies are moving their ERP systems from </w:t>
      </w:r>
      <w:proofErr w:type="gramStart"/>
      <w:r w:rsidRPr="00817282">
        <w:rPr>
          <w:lang w:val="en-US"/>
        </w:rPr>
        <w:t>on-premise</w:t>
      </w:r>
      <w:proofErr w:type="gramEnd"/>
      <w:r w:rsidRPr="00817282">
        <w:rPr>
          <w:lang w:val="en-US"/>
        </w:rPr>
        <w:t xml:space="preserve"> applications to the cloud. In doing this, leaders have reduced the overhead and maintenance costs </w:t>
      </w:r>
      <w:r w:rsidRPr="00FD4FAE">
        <w:rPr>
          <w:lang w:val="en-US"/>
        </w:rPr>
        <w:t>incurred by housing servers within their organization to a software-as-a-</w:t>
      </w:r>
      <w:r w:rsidRPr="00817282">
        <w:rPr>
          <w:lang w:val="en-US"/>
        </w:rPr>
        <w:t>service (SaaS) model where the company can pay a subscription fee for its vendor to host, maintain, and upgrade the organization’s systems. Although organizations have implemented aspects of the German government’s vision, a large majority of manufacturers continue to use the devices and tools of Industry 3.0 effectively (</w:t>
      </w:r>
      <w:proofErr w:type="spellStart"/>
      <w:r w:rsidRPr="00817282">
        <w:rPr>
          <w:lang w:val="en-US"/>
        </w:rPr>
        <w:t>Durakbasa</w:t>
      </w:r>
      <w:proofErr w:type="spellEnd"/>
      <w:r w:rsidRPr="00817282">
        <w:rPr>
          <w:lang w:val="en-US"/>
        </w:rPr>
        <w:t xml:space="preserve"> &amp; </w:t>
      </w:r>
      <w:proofErr w:type="spellStart"/>
      <w:r w:rsidRPr="00817282">
        <w:rPr>
          <w:rFonts w:asciiTheme="minorHAnsi" w:eastAsia="Times New Roman" w:hAnsiTheme="minorHAnsi" w:cstheme="minorHAnsi"/>
          <w:lang w:val="en-US" w:eastAsia="de-DE"/>
        </w:rPr>
        <w:t>Gençyılmaz</w:t>
      </w:r>
      <w:proofErr w:type="spellEnd"/>
      <w:r w:rsidRPr="00817282">
        <w:rPr>
          <w:rFonts w:asciiTheme="minorHAnsi" w:eastAsia="Times New Roman" w:hAnsiTheme="minorHAnsi" w:cstheme="minorHAnsi"/>
          <w:lang w:val="en-US" w:eastAsia="de-DE"/>
        </w:rPr>
        <w:t>, 2021)</w:t>
      </w:r>
      <w:r w:rsidR="00AF60A3">
        <w:rPr>
          <w:lang w:val="en-US"/>
        </w:rPr>
        <w:t>.</w:t>
      </w:r>
    </w:p>
    <w:p w14:paraId="65F6AC9D" w14:textId="77777777" w:rsidR="003359EE" w:rsidRDefault="0041214F" w:rsidP="0041214F">
      <w:pPr>
        <w:rPr>
          <w:lang w:val="en-US"/>
        </w:rPr>
      </w:pPr>
      <w:r w:rsidRPr="00FD4FAE">
        <w:rPr>
          <w:lang w:val="en-US"/>
        </w:rPr>
        <w:t>As we close in on the first decade of Industry 4.0, although small steps have been made to align with the German gove</w:t>
      </w:r>
      <w:r w:rsidRPr="00817282">
        <w:rPr>
          <w:lang w:val="en-US"/>
        </w:rPr>
        <w:t>rnment’s vision, the next decade may introduce the next phase of Industry 4.0 with Industry 4.5</w:t>
      </w:r>
      <w:r w:rsidR="003359EE">
        <w:rPr>
          <w:lang w:val="en-US"/>
        </w:rPr>
        <w:t xml:space="preserve"> (</w:t>
      </w:r>
      <w:proofErr w:type="spellStart"/>
      <w:r w:rsidR="003359EE">
        <w:rPr>
          <w:lang w:val="en-US"/>
        </w:rPr>
        <w:t>Raptis</w:t>
      </w:r>
      <w:proofErr w:type="spellEnd"/>
      <w:r w:rsidR="003359EE">
        <w:rPr>
          <w:lang w:val="en-US"/>
        </w:rPr>
        <w:t xml:space="preserve"> et al., 2019)</w:t>
      </w:r>
      <w:r w:rsidRPr="00817282">
        <w:rPr>
          <w:lang w:val="en-US"/>
        </w:rPr>
        <w:t xml:space="preserve">. </w:t>
      </w:r>
      <w:r w:rsidRPr="00FD4FAE">
        <w:rPr>
          <w:lang w:val="en-US"/>
        </w:rPr>
        <w:t xml:space="preserve">With the </w:t>
      </w:r>
      <w:r w:rsidR="007A06B8" w:rsidRPr="00FD4FAE">
        <w:rPr>
          <w:lang w:val="en-US"/>
        </w:rPr>
        <w:t xml:space="preserve">increasing </w:t>
      </w:r>
      <w:r w:rsidRPr="00817282">
        <w:rPr>
          <w:lang w:val="en-US"/>
        </w:rPr>
        <w:t>inclusion of AI, ML, blockchain, along with other technologies</w:t>
      </w:r>
      <w:r w:rsidR="00E22098">
        <w:rPr>
          <w:lang w:val="en-US"/>
        </w:rPr>
        <w:t>,</w:t>
      </w:r>
      <w:r w:rsidRPr="00817282">
        <w:rPr>
          <w:lang w:val="en-US"/>
        </w:rPr>
        <w:t xml:space="preserve"> within </w:t>
      </w:r>
      <w:r w:rsidRPr="00817282">
        <w:rPr>
          <w:lang w:val="en-US"/>
        </w:rPr>
        <w:lastRenderedPageBreak/>
        <w:t xml:space="preserve">various industries, the manufacturing industry will see an emergence of integrated intelligent automation (IIA). </w:t>
      </w:r>
    </w:p>
    <w:p w14:paraId="21362F60" w14:textId="19C239B6" w:rsidR="0041214F" w:rsidRPr="00EF72F3" w:rsidRDefault="003359EE" w:rsidP="0041214F">
      <w:pPr>
        <w:rPr>
          <w:lang w:val="en-US"/>
        </w:rPr>
      </w:pPr>
      <w:r>
        <w:rPr>
          <w:lang w:val="en-US"/>
        </w:rPr>
        <w:t>When</w:t>
      </w:r>
      <w:r w:rsidR="0041214F" w:rsidRPr="00817282">
        <w:rPr>
          <w:lang w:val="en-US"/>
        </w:rPr>
        <w:t xml:space="preserve"> performing a search on the academic research on intelligent industrial automation, the search returned 759 results. When performing a similar search on integrated intelligent automation, the search returned only twelve results.</w:t>
      </w:r>
      <w:bookmarkStart w:id="8" w:name="_Hlk39273006"/>
      <w:bookmarkEnd w:id="8"/>
      <w:r>
        <w:rPr>
          <w:lang w:val="en-US"/>
        </w:rPr>
        <w:t xml:space="preserve"> </w:t>
      </w:r>
      <w:r w:rsidR="0041214F" w:rsidRPr="0034175C">
        <w:rPr>
          <w:lang w:val="en-US"/>
        </w:rPr>
        <w:t xml:space="preserve">Given </w:t>
      </w:r>
      <w:r w:rsidR="00E22098">
        <w:rPr>
          <w:lang w:val="en-US"/>
        </w:rPr>
        <w:t xml:space="preserve">that </w:t>
      </w:r>
      <w:r w:rsidR="0041214F" w:rsidRPr="0034175C">
        <w:rPr>
          <w:lang w:val="en-US"/>
        </w:rPr>
        <w:t xml:space="preserve">integration is a common challenge researchers have, the integration aspect is one that will be a primary focus of the literature when discussing integrated intelligent automation. With current research identifying cybersecurity as a primary concern with </w:t>
      </w:r>
      <w:r w:rsidR="0041214F" w:rsidRPr="00EF0B83">
        <w:rPr>
          <w:lang w:val="en-US"/>
        </w:rPr>
        <w:t>Industry 4.0 in various industries, as well as with the introduction of cyber-physical systems (CPSs) and cyber-physical production systems (CPPSs)</w:t>
      </w:r>
      <w:r w:rsidR="0041214F" w:rsidRPr="0001628C">
        <w:rPr>
          <w:lang w:val="en-US"/>
        </w:rPr>
        <w:t>, IIA may be an extension to CPSs or CPPSs in Industry 4.5</w:t>
      </w:r>
      <w:r w:rsidR="007A06B8" w:rsidRPr="00507DCA">
        <w:rPr>
          <w:lang w:val="en-US"/>
        </w:rPr>
        <w:t xml:space="preserve"> (</w:t>
      </w:r>
      <w:proofErr w:type="spellStart"/>
      <w:r w:rsidR="007A06B8" w:rsidRPr="00507DCA">
        <w:rPr>
          <w:lang w:val="en-US"/>
        </w:rPr>
        <w:t>Elhabashya</w:t>
      </w:r>
      <w:proofErr w:type="spellEnd"/>
      <w:r w:rsidR="00E22098">
        <w:rPr>
          <w:lang w:val="en-US"/>
        </w:rPr>
        <w:t xml:space="preserve"> et al., </w:t>
      </w:r>
      <w:r w:rsidR="007A06B8" w:rsidRPr="00507DCA">
        <w:rPr>
          <w:lang w:val="en-US"/>
        </w:rPr>
        <w:t>2019; Lu</w:t>
      </w:r>
      <w:r w:rsidR="00E22098">
        <w:rPr>
          <w:lang w:val="en-US"/>
        </w:rPr>
        <w:t xml:space="preserve"> et al.,</w:t>
      </w:r>
      <w:r w:rsidR="007A06B8" w:rsidRPr="00507DCA">
        <w:rPr>
          <w:lang w:val="en-US"/>
        </w:rPr>
        <w:t xml:space="preserve"> 2016)</w:t>
      </w:r>
      <w:r w:rsidR="0041214F" w:rsidRPr="00EF72F3">
        <w:rPr>
          <w:lang w:val="en-US"/>
        </w:rPr>
        <w:t>.</w:t>
      </w:r>
      <w:r>
        <w:rPr>
          <w:lang w:val="en-US"/>
        </w:rPr>
        <w:t xml:space="preserve"> </w:t>
      </w:r>
      <w:r w:rsidR="0041214F" w:rsidRPr="00EF72F3">
        <w:rPr>
          <w:lang w:val="en-US"/>
        </w:rPr>
        <w:t>With IIA, Industry 4.5 will introduce AI, business process automation (BPA), robotic process automation (RPA), and the integration of devices identified in the automation pyramid to create the smart factory envisione</w:t>
      </w:r>
      <w:r w:rsidR="00AF60A3">
        <w:rPr>
          <w:lang w:val="en-US"/>
        </w:rPr>
        <w:t>d at the onset of Industry 4.0.</w:t>
      </w:r>
    </w:p>
    <w:p w14:paraId="36C4327E" w14:textId="32276DE4" w:rsidR="0041214F" w:rsidRPr="00EF72F3" w:rsidRDefault="0041214F" w:rsidP="001C5997">
      <w:pPr>
        <w:pStyle w:val="Heading4"/>
      </w:pPr>
      <w:bookmarkStart w:id="9" w:name="_Hlk38337533"/>
      <w:r w:rsidRPr="00EF72F3">
        <w:t>Robotic process automation</w:t>
      </w:r>
    </w:p>
    <w:bookmarkEnd w:id="9"/>
    <w:p w14:paraId="1FD1E397" w14:textId="78ACF4F2" w:rsidR="0041214F" w:rsidRPr="00625971" w:rsidRDefault="0041214F" w:rsidP="0041214F">
      <w:pPr>
        <w:rPr>
          <w:lang w:val="en-US"/>
        </w:rPr>
      </w:pPr>
      <w:r w:rsidRPr="00EF72F3">
        <w:rPr>
          <w:lang w:val="en-US"/>
        </w:rPr>
        <w:t>RPA will be integrated within manufacturing environments to perform routine, repetitive tasks, enabling employees to perform the day-to-day decision-making tasks required within the organization. Global research and advisory firm, Gartner, noted that by 2022, 65</w:t>
      </w:r>
      <w:r w:rsidR="00241E83">
        <w:rPr>
          <w:lang w:val="en-US"/>
        </w:rPr>
        <w:t xml:space="preserve"> percent</w:t>
      </w:r>
      <w:r w:rsidRPr="00EF72F3">
        <w:rPr>
          <w:lang w:val="en-US"/>
        </w:rPr>
        <w:t xml:space="preserve"> of organizations will introduce AI, ML, and natural la</w:t>
      </w:r>
      <w:r w:rsidRPr="00421E3D">
        <w:rPr>
          <w:lang w:val="en-US"/>
        </w:rPr>
        <w:t>nguage processing (NLP) into RPA tools (</w:t>
      </w:r>
      <w:r w:rsidRPr="00421E3D">
        <w:rPr>
          <w:szCs w:val="24"/>
          <w:shd w:val="clear" w:color="auto" w:fill="FFFFFF"/>
          <w:lang w:val="en-US"/>
        </w:rPr>
        <w:t>Ray et al., 2019)</w:t>
      </w:r>
      <w:r w:rsidRPr="00625971">
        <w:rPr>
          <w:lang w:val="en-US"/>
        </w:rPr>
        <w:t xml:space="preserve">. RPA will allow organizations to reduce errors and increase efficiency within their production operations. From the automation of validating accurate bills of material (BOMs) and routings for production planning to the production of the parts, the inclusion of RPA within manufacturing environments will lead to reduced costs, increased profitability, and opportunities for individuals within </w:t>
      </w:r>
      <w:r w:rsidR="006E3354" w:rsidRPr="00625971">
        <w:rPr>
          <w:lang w:val="en-US"/>
        </w:rPr>
        <w:t xml:space="preserve">an </w:t>
      </w:r>
      <w:r w:rsidRPr="00625971">
        <w:rPr>
          <w:lang w:val="en-US"/>
        </w:rPr>
        <w:t>organization’s respective communities (</w:t>
      </w:r>
      <w:r w:rsidRPr="00625971">
        <w:rPr>
          <w:szCs w:val="24"/>
          <w:shd w:val="clear" w:color="auto" w:fill="FFFFFF"/>
          <w:lang w:val="en-US"/>
        </w:rPr>
        <w:t>Ray et al., 2019)</w:t>
      </w:r>
      <w:r w:rsidR="00AF60A3">
        <w:rPr>
          <w:lang w:val="en-US"/>
        </w:rPr>
        <w:t>.</w:t>
      </w:r>
    </w:p>
    <w:p w14:paraId="5214ED33" w14:textId="6DE37944" w:rsidR="0041214F" w:rsidRPr="00830806" w:rsidRDefault="0041214F" w:rsidP="0041214F">
      <w:pPr>
        <w:rPr>
          <w:lang w:val="en-US"/>
        </w:rPr>
      </w:pPr>
      <w:r w:rsidRPr="00625971">
        <w:rPr>
          <w:lang w:val="en-US"/>
        </w:rPr>
        <w:lastRenderedPageBreak/>
        <w:t>Outside of the production department, RPA will allow other departments within organizations to become more efficient and reduce errors (</w:t>
      </w:r>
      <w:proofErr w:type="spellStart"/>
      <w:r w:rsidRPr="00625971">
        <w:rPr>
          <w:lang w:val="en-US"/>
        </w:rPr>
        <w:t>Chakraborti</w:t>
      </w:r>
      <w:proofErr w:type="spellEnd"/>
      <w:r w:rsidRPr="00625971">
        <w:rPr>
          <w:lang w:val="en-US"/>
        </w:rPr>
        <w:t xml:space="preserve"> et al., 2020). For example, within the accounting department, accounts payable and accounts receivable invo</w:t>
      </w:r>
      <w:r w:rsidRPr="00830806">
        <w:rPr>
          <w:lang w:val="en-US"/>
        </w:rPr>
        <w:t>ices can be automated for review, approval, and payment once fields on the invoices are mapped to the defined system for approval. In the customer service department, RPA could effectively and efficiently review hundreds or thousands of sales order lines to ensure the accuracy of products, descriptions, prices, and discounts. This process will reduce internal processing lead times and errors, while at the same time increasing customer satisfaction by quickly identify</w:t>
      </w:r>
      <w:r w:rsidR="00AF60A3">
        <w:rPr>
          <w:lang w:val="en-US"/>
        </w:rPr>
        <w:t>ing discrepancies and outliers.</w:t>
      </w:r>
    </w:p>
    <w:p w14:paraId="07DC9319" w14:textId="77777777" w:rsidR="0041214F" w:rsidRPr="00013B64" w:rsidRDefault="0041214F" w:rsidP="0041214F">
      <w:pPr>
        <w:keepNext/>
        <w:keepLines/>
        <w:spacing w:before="200" w:after="0"/>
        <w:outlineLvl w:val="3"/>
        <w:rPr>
          <w:rFonts w:eastAsiaTheme="majorEastAsia" w:cstheme="majorBidi"/>
          <w:b/>
          <w:bCs/>
          <w:iCs/>
          <w:lang w:val="en-US"/>
        </w:rPr>
      </w:pPr>
      <w:r w:rsidRPr="00830806">
        <w:rPr>
          <w:rFonts w:eastAsiaTheme="majorEastAsia" w:cstheme="majorBidi"/>
          <w:b/>
          <w:bCs/>
          <w:iCs/>
          <w:lang w:val="en-US"/>
        </w:rPr>
        <w:t>Business</w:t>
      </w:r>
      <w:r w:rsidRPr="00013B64">
        <w:rPr>
          <w:rFonts w:eastAsiaTheme="majorEastAsia" w:cstheme="majorBidi"/>
          <w:b/>
          <w:bCs/>
          <w:iCs/>
          <w:lang w:val="en-US"/>
        </w:rPr>
        <w:t xml:space="preserve"> process automation</w:t>
      </w:r>
    </w:p>
    <w:p w14:paraId="3403EA31" w14:textId="1231B478" w:rsidR="0041214F" w:rsidRPr="00817282" w:rsidRDefault="0041214F" w:rsidP="0041214F">
      <w:pPr>
        <w:rPr>
          <w:lang w:val="en-US"/>
        </w:rPr>
      </w:pPr>
      <w:proofErr w:type="gramStart"/>
      <w:r w:rsidRPr="00013B64">
        <w:rPr>
          <w:lang w:val="en-US"/>
        </w:rPr>
        <w:t>Similar to</w:t>
      </w:r>
      <w:proofErr w:type="gramEnd"/>
      <w:r w:rsidRPr="00013B64">
        <w:rPr>
          <w:lang w:val="en-US"/>
        </w:rPr>
        <w:t xml:space="preserve"> RPA, the goal of implementing BPA is to increase the accuracy, efficiency, and compliance of business processes (</w:t>
      </w:r>
      <w:proofErr w:type="spellStart"/>
      <w:r w:rsidRPr="00013B64">
        <w:rPr>
          <w:lang w:val="en-US"/>
        </w:rPr>
        <w:t>Chakraborti</w:t>
      </w:r>
      <w:proofErr w:type="spellEnd"/>
      <w:r w:rsidRPr="00013B64">
        <w:rPr>
          <w:lang w:val="en-US"/>
        </w:rPr>
        <w:t xml:space="preserve"> et al., 2020). </w:t>
      </w:r>
      <w:r w:rsidRPr="00FD4FAE">
        <w:rPr>
          <w:lang w:val="en-US"/>
        </w:rPr>
        <w:t xml:space="preserve">BPA will be integrated with ERP systems, MES systems, sensors, and applications to submit alerts and notifications </w:t>
      </w:r>
      <w:r w:rsidR="006E3354" w:rsidRPr="00817282">
        <w:rPr>
          <w:lang w:val="en-US"/>
        </w:rPr>
        <w:t xml:space="preserve">from all parts of the world </w:t>
      </w:r>
      <w:r w:rsidRPr="00817282">
        <w:rPr>
          <w:lang w:val="en-US"/>
        </w:rPr>
        <w:t xml:space="preserve">to individuals within an organization. Additionally, for organizations operating in a global environment, hardware and software can also be monitored and maintained </w:t>
      </w:r>
      <w:r w:rsidR="00AF60A3">
        <w:rPr>
          <w:lang w:val="en-US"/>
        </w:rPr>
        <w:t>from anywhere around the world.</w:t>
      </w:r>
    </w:p>
    <w:p w14:paraId="153C37EA" w14:textId="28414A6B" w:rsidR="0041214F" w:rsidRPr="00817282" w:rsidRDefault="0041214F" w:rsidP="0041214F">
      <w:pPr>
        <w:rPr>
          <w:lang w:val="en-US"/>
        </w:rPr>
      </w:pPr>
      <w:r w:rsidRPr="0034175C">
        <w:rPr>
          <w:lang w:val="en-US"/>
        </w:rPr>
        <w:t>In reviewing BPA and RPA</w:t>
      </w:r>
      <w:r w:rsidR="0070772B">
        <w:rPr>
          <w:lang w:val="en-US"/>
        </w:rPr>
        <w:t>,</w:t>
      </w:r>
      <w:r w:rsidR="00CB11B8">
        <w:rPr>
          <w:lang w:val="en-US"/>
        </w:rPr>
        <w:t xml:space="preserve"> it is important to remember that</w:t>
      </w:r>
      <w:r w:rsidRPr="0034175C">
        <w:rPr>
          <w:lang w:val="en-US"/>
        </w:rPr>
        <w:t>, although both will streamline processes and reduce errors, RPA focuses on individual tasks while BPA streamlines an entire process</w:t>
      </w:r>
      <w:r w:rsidRPr="00FD4FAE">
        <w:rPr>
          <w:lang w:val="en-US"/>
        </w:rPr>
        <w:t>. In both offerings, organizations can implement a supervised, unsupe</w:t>
      </w:r>
      <w:r w:rsidRPr="00817282">
        <w:rPr>
          <w:lang w:val="en-US"/>
        </w:rPr>
        <w:t xml:space="preserve">rvised, or hybrid automation strategy to further increase </w:t>
      </w:r>
      <w:r w:rsidR="00513C23" w:rsidRPr="00817282">
        <w:rPr>
          <w:lang w:val="en-US"/>
        </w:rPr>
        <w:t xml:space="preserve">efficiency </w:t>
      </w:r>
      <w:r w:rsidRPr="00817282">
        <w:rPr>
          <w:lang w:val="en-US"/>
        </w:rPr>
        <w:t>within the organization. With an attended automation strategy, production operators can work side</w:t>
      </w:r>
      <w:r w:rsidR="00CB11B8">
        <w:rPr>
          <w:lang w:val="en-US"/>
        </w:rPr>
        <w:t xml:space="preserve"> </w:t>
      </w:r>
      <w:r w:rsidRPr="00817282">
        <w:rPr>
          <w:lang w:val="en-US"/>
        </w:rPr>
        <w:t>by</w:t>
      </w:r>
      <w:r w:rsidR="00CB11B8">
        <w:rPr>
          <w:lang w:val="en-US"/>
        </w:rPr>
        <w:t xml:space="preserve"> </w:t>
      </w:r>
      <w:r w:rsidRPr="00817282">
        <w:rPr>
          <w:lang w:val="en-US"/>
        </w:rPr>
        <w:t>side with robots and technology to complete tasks at greater speed and accuracy</w:t>
      </w:r>
      <w:r w:rsidR="00A234C6">
        <w:rPr>
          <w:lang w:val="en-US"/>
        </w:rPr>
        <w:t xml:space="preserve"> (</w:t>
      </w:r>
      <w:proofErr w:type="spellStart"/>
      <w:r w:rsidR="00AC1D88">
        <w:rPr>
          <w:lang w:val="en-US"/>
        </w:rPr>
        <w:t>Chakraborti</w:t>
      </w:r>
      <w:proofErr w:type="spellEnd"/>
      <w:r w:rsidR="00AC1D88">
        <w:rPr>
          <w:lang w:val="en-US"/>
        </w:rPr>
        <w:t xml:space="preserve"> et al., 2020</w:t>
      </w:r>
      <w:r w:rsidR="00A234C6">
        <w:rPr>
          <w:lang w:val="en-US"/>
        </w:rPr>
        <w:t>)</w:t>
      </w:r>
      <w:r w:rsidRPr="00FD4FAE">
        <w:rPr>
          <w:lang w:val="en-US"/>
        </w:rPr>
        <w:t>. In using an unattended strategy, as mentioned in the RPA section, organizations can automate repetitive tasks</w:t>
      </w:r>
      <w:r w:rsidR="00513C23" w:rsidRPr="00FD4FAE">
        <w:rPr>
          <w:lang w:val="en-US"/>
        </w:rPr>
        <w:t>,</w:t>
      </w:r>
      <w:r w:rsidRPr="00817282">
        <w:rPr>
          <w:lang w:val="en-US"/>
        </w:rPr>
        <w:t xml:space="preserve"> such as inventory picking and </w:t>
      </w:r>
      <w:proofErr w:type="spellStart"/>
      <w:r w:rsidRPr="00817282">
        <w:rPr>
          <w:lang w:val="en-US"/>
        </w:rPr>
        <w:t>putaway</w:t>
      </w:r>
      <w:proofErr w:type="spellEnd"/>
      <w:r w:rsidRPr="00817282">
        <w:rPr>
          <w:lang w:val="en-US"/>
        </w:rPr>
        <w:t xml:space="preserve"> on the production and warehouse floor. With a hybrid automation strategy, organizations can use a combination of both approaches to perform activities. For example, in an automotive environment, line </w:t>
      </w:r>
      <w:r w:rsidRPr="00817282">
        <w:rPr>
          <w:lang w:val="en-US"/>
        </w:rPr>
        <w:lastRenderedPageBreak/>
        <w:t xml:space="preserve">workers could inspect and place a fastener on a component where a robot could apply the correct </w:t>
      </w:r>
      <w:r w:rsidR="00AF60A3">
        <w:rPr>
          <w:lang w:val="en-US"/>
        </w:rPr>
        <w:t>torque based on specifications.</w:t>
      </w:r>
    </w:p>
    <w:p w14:paraId="4F91679F" w14:textId="77777777" w:rsidR="0041214F" w:rsidRPr="003952B9" w:rsidRDefault="0041214F" w:rsidP="00513C23">
      <w:pPr>
        <w:pStyle w:val="Heading2"/>
      </w:pPr>
      <w:r w:rsidRPr="003952B9">
        <w:t>1.2 Industrial Supervision and Control</w:t>
      </w:r>
    </w:p>
    <w:p w14:paraId="18411981" w14:textId="187DCED7" w:rsidR="0041214F" w:rsidRPr="00FD4FAE" w:rsidRDefault="0041214F" w:rsidP="0041214F">
      <w:pPr>
        <w:spacing w:after="0"/>
        <w:rPr>
          <w:lang w:val="en-US"/>
        </w:rPr>
      </w:pPr>
      <w:r w:rsidRPr="003952B9">
        <w:rPr>
          <w:lang w:val="en-US"/>
        </w:rPr>
        <w:t>SCADA systems have been</w:t>
      </w:r>
      <w:r w:rsidRPr="0001628C">
        <w:rPr>
          <w:lang w:val="en-US"/>
        </w:rPr>
        <w:t xml:space="preserve"> a part of industrial automation since the onset. First utilized by panels of meters, SCADA systems continue to be used to perform supervision and control for manufacturing plants and facilities (</w:t>
      </w:r>
      <w:bookmarkStart w:id="10" w:name="_Hlk38487830"/>
      <w:proofErr w:type="spellStart"/>
      <w:r w:rsidRPr="0001628C">
        <w:rPr>
          <w:lang w:val="en-US"/>
        </w:rPr>
        <w:t>Medida</w:t>
      </w:r>
      <w:proofErr w:type="spellEnd"/>
      <w:r w:rsidRPr="0001628C">
        <w:rPr>
          <w:lang w:val="en-US"/>
        </w:rPr>
        <w:t xml:space="preserve">, 2008). </w:t>
      </w:r>
      <w:bookmarkEnd w:id="10"/>
      <w:r w:rsidRPr="0001628C">
        <w:rPr>
          <w:lang w:val="en-US"/>
        </w:rPr>
        <w:t>Providing real-time monitoring of remote sens</w:t>
      </w:r>
      <w:r w:rsidRPr="00507DCA">
        <w:rPr>
          <w:lang w:val="en-US"/>
        </w:rPr>
        <w:t xml:space="preserve">ors, systems, and actuators across an organization’s supply chain network, as well as in the field, SCADA systems use </w:t>
      </w:r>
      <w:bookmarkStart w:id="11" w:name="_Hlk38488064"/>
      <w:r w:rsidRPr="00507DCA">
        <w:rPr>
          <w:lang w:val="en-US"/>
        </w:rPr>
        <w:t>remote terminal units (RTUs)</w:t>
      </w:r>
      <w:bookmarkEnd w:id="11"/>
      <w:r w:rsidRPr="00507DCA">
        <w:rPr>
          <w:lang w:val="en-US"/>
        </w:rPr>
        <w:t xml:space="preserve">, which are </w:t>
      </w:r>
      <w:proofErr w:type="gramStart"/>
      <w:r w:rsidRPr="00507DCA">
        <w:rPr>
          <w:lang w:val="en-US"/>
        </w:rPr>
        <w:t>small computerized</w:t>
      </w:r>
      <w:proofErr w:type="gramEnd"/>
      <w:r w:rsidRPr="00507DCA">
        <w:rPr>
          <w:lang w:val="en-US"/>
        </w:rPr>
        <w:t xml:space="preserve"> units deployed in the field at specific sites and locations. RTUs serve as collection points for gathering data from sensors and deliver commands to control relays to be sent back to the centralized </w:t>
      </w:r>
      <w:r w:rsidR="00735546">
        <w:rPr>
          <w:lang w:val="en-US"/>
        </w:rPr>
        <w:t>server within the organization.</w:t>
      </w:r>
    </w:p>
    <w:p w14:paraId="147C1C11" w14:textId="0AACF845" w:rsidR="0041214F" w:rsidRPr="00FD4FAE" w:rsidRDefault="0041214F" w:rsidP="0041214F">
      <w:pPr>
        <w:spacing w:after="0"/>
        <w:rPr>
          <w:lang w:val="en-US"/>
        </w:rPr>
      </w:pPr>
      <w:r w:rsidRPr="00FD4FAE">
        <w:rPr>
          <w:lang w:val="en-US"/>
        </w:rPr>
        <w:t>There are typically five tasks in any SCADA system and each</w:t>
      </w:r>
      <w:r w:rsidRPr="00817282">
        <w:rPr>
          <w:lang w:val="en-US"/>
        </w:rPr>
        <w:t xml:space="preserve"> of these tasks performs its own separate processing</w:t>
      </w:r>
      <w:r w:rsidR="00BC5254" w:rsidRPr="00817282">
        <w:rPr>
          <w:lang w:val="en-US"/>
        </w:rPr>
        <w:t xml:space="preserve"> (</w:t>
      </w:r>
      <w:r w:rsidR="00BC5254" w:rsidRPr="00817282">
        <w:rPr>
          <w:rFonts w:asciiTheme="minorHAnsi" w:hAnsiTheme="minorHAnsi" w:cstheme="minorHAnsi"/>
          <w:color w:val="222222"/>
          <w:szCs w:val="24"/>
          <w:shd w:val="clear" w:color="auto" w:fill="FFFFFF"/>
          <w:lang w:val="en-US"/>
        </w:rPr>
        <w:t>Strauss,</w:t>
      </w:r>
      <w:r w:rsidR="00BC5254" w:rsidRPr="00817282">
        <w:rPr>
          <w:rFonts w:asciiTheme="minorHAnsi" w:hAnsiTheme="minorHAnsi" w:cstheme="minorHAnsi"/>
          <w:szCs w:val="24"/>
          <w:lang w:val="en-US"/>
        </w:rPr>
        <w:t xml:space="preserve"> 2003</w:t>
      </w:r>
      <w:r w:rsidR="00BC5254" w:rsidRPr="0034175C">
        <w:rPr>
          <w:lang w:val="en-US"/>
        </w:rPr>
        <w:t>)</w:t>
      </w:r>
      <w:r w:rsidRPr="0034175C">
        <w:rPr>
          <w:lang w:val="en-US"/>
        </w:rPr>
        <w:t>.</w:t>
      </w:r>
    </w:p>
    <w:p w14:paraId="784D8679" w14:textId="20B3CEFD" w:rsidR="0041214F" w:rsidRPr="0034175C" w:rsidRDefault="0041214F" w:rsidP="0041214F">
      <w:pPr>
        <w:spacing w:after="0"/>
        <w:rPr>
          <w:lang w:val="en-US"/>
        </w:rPr>
      </w:pPr>
      <w:r w:rsidRPr="00FD4FAE">
        <w:rPr>
          <w:lang w:val="en-US"/>
        </w:rPr>
        <w:t xml:space="preserve">• </w:t>
      </w:r>
      <w:r w:rsidRPr="00817282">
        <w:rPr>
          <w:bCs/>
          <w:lang w:val="en-US"/>
        </w:rPr>
        <w:t>Input/</w:t>
      </w:r>
      <w:r w:rsidR="00BC5254" w:rsidRPr="00817282">
        <w:rPr>
          <w:bCs/>
          <w:lang w:val="en-US"/>
        </w:rPr>
        <w:t>o</w:t>
      </w:r>
      <w:r w:rsidRPr="00817282">
        <w:rPr>
          <w:bCs/>
          <w:lang w:val="en-US"/>
        </w:rPr>
        <w:t>utput</w:t>
      </w:r>
      <w:r w:rsidRPr="00817282">
        <w:rPr>
          <w:lang w:val="en-US"/>
        </w:rPr>
        <w:t xml:space="preserve"> </w:t>
      </w:r>
      <w:r w:rsidR="00BC5254" w:rsidRPr="0034175C">
        <w:rPr>
          <w:bCs/>
          <w:lang w:val="en-US"/>
        </w:rPr>
        <w:t>t</w:t>
      </w:r>
      <w:r w:rsidRPr="0034175C">
        <w:rPr>
          <w:bCs/>
          <w:lang w:val="en-US"/>
        </w:rPr>
        <w:t>ask:</w:t>
      </w:r>
      <w:r w:rsidRPr="0034175C">
        <w:rPr>
          <w:lang w:val="en-US"/>
        </w:rPr>
        <w:t xml:space="preserve"> This program is the interface between the control and monitoring system and the plant floor.</w:t>
      </w:r>
    </w:p>
    <w:p w14:paraId="512CC90A" w14:textId="2D18885E" w:rsidR="0041214F" w:rsidRPr="00EF72F3" w:rsidRDefault="0041214F" w:rsidP="0041214F">
      <w:pPr>
        <w:spacing w:after="0"/>
        <w:rPr>
          <w:lang w:val="en-US"/>
        </w:rPr>
      </w:pPr>
      <w:r w:rsidRPr="00EF0B83">
        <w:rPr>
          <w:lang w:val="en-US"/>
        </w:rPr>
        <w:t xml:space="preserve">• </w:t>
      </w:r>
      <w:r w:rsidRPr="003952B9">
        <w:rPr>
          <w:bCs/>
          <w:lang w:val="en-US"/>
        </w:rPr>
        <w:t xml:space="preserve">Alarm </w:t>
      </w:r>
      <w:r w:rsidR="00BC5254" w:rsidRPr="0001628C">
        <w:rPr>
          <w:bCs/>
          <w:lang w:val="en-US"/>
        </w:rPr>
        <w:t>t</w:t>
      </w:r>
      <w:r w:rsidRPr="00507DCA">
        <w:rPr>
          <w:bCs/>
          <w:lang w:val="en-US"/>
        </w:rPr>
        <w:t>ask</w:t>
      </w:r>
      <w:r w:rsidRPr="00507DCA">
        <w:rPr>
          <w:lang w:val="en-US"/>
        </w:rPr>
        <w:t>: This task manages all alarms by detecting digital alarm points and comparing the values of analog</w:t>
      </w:r>
      <w:r w:rsidRPr="00EF72F3">
        <w:rPr>
          <w:lang w:val="en-US"/>
        </w:rPr>
        <w:t xml:space="preserve"> alarm points to alarm thresholds.</w:t>
      </w:r>
    </w:p>
    <w:p w14:paraId="3E2972DA" w14:textId="58DCDB2C" w:rsidR="0041214F" w:rsidRPr="00421E3D" w:rsidRDefault="0041214F" w:rsidP="0041214F">
      <w:pPr>
        <w:spacing w:after="0"/>
        <w:rPr>
          <w:lang w:val="en-US"/>
        </w:rPr>
      </w:pPr>
      <w:r w:rsidRPr="00EF72F3">
        <w:rPr>
          <w:b/>
          <w:bCs/>
          <w:lang w:val="en-US"/>
        </w:rPr>
        <w:t xml:space="preserve">• </w:t>
      </w:r>
      <w:r w:rsidRPr="00EF72F3">
        <w:rPr>
          <w:bCs/>
          <w:lang w:val="en-US"/>
        </w:rPr>
        <w:t xml:space="preserve">Trends </w:t>
      </w:r>
      <w:r w:rsidR="00BC5254" w:rsidRPr="00EF72F3">
        <w:rPr>
          <w:bCs/>
          <w:lang w:val="en-US"/>
        </w:rPr>
        <w:t>t</w:t>
      </w:r>
      <w:r w:rsidRPr="00EF72F3">
        <w:rPr>
          <w:bCs/>
          <w:lang w:val="en-US"/>
        </w:rPr>
        <w:t>ask</w:t>
      </w:r>
      <w:r w:rsidRPr="00421E3D">
        <w:rPr>
          <w:lang w:val="en-US"/>
        </w:rPr>
        <w:t>: T</w:t>
      </w:r>
      <w:r w:rsidR="00CE17AC">
        <w:rPr>
          <w:lang w:val="en-US"/>
        </w:rPr>
        <w:t>his</w:t>
      </w:r>
      <w:r w:rsidRPr="00421E3D">
        <w:rPr>
          <w:lang w:val="en-US"/>
        </w:rPr>
        <w:t xml:space="preserve"> task collects data to be monitored over time.</w:t>
      </w:r>
    </w:p>
    <w:p w14:paraId="5727F673" w14:textId="6E180DFD" w:rsidR="0041214F" w:rsidRPr="00625971" w:rsidRDefault="0041214F" w:rsidP="0041214F">
      <w:pPr>
        <w:spacing w:after="0"/>
        <w:rPr>
          <w:lang w:val="en-US"/>
        </w:rPr>
      </w:pPr>
      <w:r w:rsidRPr="00421E3D">
        <w:rPr>
          <w:lang w:val="en-US"/>
        </w:rPr>
        <w:t xml:space="preserve">• </w:t>
      </w:r>
      <w:r w:rsidRPr="00625971">
        <w:rPr>
          <w:bCs/>
          <w:lang w:val="en-US"/>
        </w:rPr>
        <w:t xml:space="preserve">Reports </w:t>
      </w:r>
      <w:r w:rsidR="00BC5254" w:rsidRPr="00625971">
        <w:rPr>
          <w:bCs/>
          <w:lang w:val="en-US"/>
        </w:rPr>
        <w:t>t</w:t>
      </w:r>
      <w:r w:rsidRPr="00625971">
        <w:rPr>
          <w:bCs/>
          <w:lang w:val="en-US"/>
        </w:rPr>
        <w:t>ask</w:t>
      </w:r>
      <w:r w:rsidRPr="00625971">
        <w:rPr>
          <w:lang w:val="en-US"/>
        </w:rPr>
        <w:t>: Reports are produced from plant data. These reports can be periodic, event-triggered, or activated by the operator.</w:t>
      </w:r>
    </w:p>
    <w:p w14:paraId="699AD31D" w14:textId="77B6ACBF" w:rsidR="0041214F" w:rsidRPr="00013B64" w:rsidRDefault="0041214F" w:rsidP="0041214F">
      <w:pPr>
        <w:spacing w:after="0"/>
        <w:rPr>
          <w:lang w:val="en-US"/>
        </w:rPr>
      </w:pPr>
      <w:r w:rsidRPr="00625971">
        <w:rPr>
          <w:b/>
          <w:bCs/>
          <w:lang w:val="en-US"/>
        </w:rPr>
        <w:t xml:space="preserve">• </w:t>
      </w:r>
      <w:r w:rsidRPr="00625971">
        <w:rPr>
          <w:bCs/>
          <w:lang w:val="en-US"/>
        </w:rPr>
        <w:t xml:space="preserve">Display </w:t>
      </w:r>
      <w:r w:rsidR="00BC5254" w:rsidRPr="00830806">
        <w:rPr>
          <w:bCs/>
          <w:lang w:val="en-US"/>
        </w:rPr>
        <w:t>t</w:t>
      </w:r>
      <w:r w:rsidRPr="00830806">
        <w:rPr>
          <w:bCs/>
          <w:lang w:val="en-US"/>
        </w:rPr>
        <w:t>ask</w:t>
      </w:r>
      <w:r w:rsidRPr="00013B64">
        <w:rPr>
          <w:lang w:val="en-US"/>
        </w:rPr>
        <w:t>: This task manages all data to be monitored by the operator and all control actions requested by the operator.</w:t>
      </w:r>
    </w:p>
    <w:p w14:paraId="73A1F2D9" w14:textId="0820954C" w:rsidR="0041214F" w:rsidRPr="00FD4FAE" w:rsidRDefault="0041214F" w:rsidP="0041214F">
      <w:pPr>
        <w:rPr>
          <w:lang w:val="en-US"/>
        </w:rPr>
      </w:pPr>
      <w:r w:rsidRPr="00633BF1">
        <w:rPr>
          <w:lang w:val="en-US"/>
        </w:rPr>
        <w:t>Within traditional environments, SCADA systems are limited by the organization’s centralized network topology, requiring additi</w:t>
      </w:r>
      <w:r w:rsidRPr="00FD4FAE">
        <w:rPr>
          <w:lang w:val="en-US"/>
        </w:rPr>
        <w:t xml:space="preserve">onal hardware to allow for scalability. With </w:t>
      </w:r>
      <w:proofErr w:type="spellStart"/>
      <w:r w:rsidRPr="00FD4FAE">
        <w:rPr>
          <w:lang w:val="en-US"/>
        </w:rPr>
        <w:t>IIoT</w:t>
      </w:r>
      <w:proofErr w:type="spellEnd"/>
      <w:r w:rsidRPr="00FD4FAE">
        <w:rPr>
          <w:lang w:val="en-US"/>
        </w:rPr>
        <w:t xml:space="preserve">, organizations are replacing RTUs with cloud-based SCADA systems </w:t>
      </w:r>
      <w:proofErr w:type="gramStart"/>
      <w:r w:rsidRPr="00FD4FAE">
        <w:rPr>
          <w:lang w:val="en-US"/>
        </w:rPr>
        <w:t>through the use of</w:t>
      </w:r>
      <w:proofErr w:type="gramEnd"/>
      <w:r w:rsidRPr="00FD4FAE">
        <w:rPr>
          <w:lang w:val="en-US"/>
        </w:rPr>
        <w:t xml:space="preserve"> offerings such as Amazon Web Services (AWS). In one example, comparing this solution </w:t>
      </w:r>
      <w:r w:rsidRPr="004F1CED">
        <w:rPr>
          <w:lang w:val="en-US"/>
        </w:rPr>
        <w:t xml:space="preserve">to software a SaaS, </w:t>
      </w:r>
      <w:proofErr w:type="spellStart"/>
      <w:r w:rsidRPr="004F1CED">
        <w:rPr>
          <w:lang w:val="en-US"/>
        </w:rPr>
        <w:t>Langmann</w:t>
      </w:r>
      <w:proofErr w:type="spellEnd"/>
      <w:r w:rsidRPr="00FD4FAE">
        <w:rPr>
          <w:lang w:val="en-US"/>
        </w:rPr>
        <w:t xml:space="preserve"> and Stiller (2019) referred to this offering </w:t>
      </w:r>
      <w:r w:rsidRPr="00FD4FAE">
        <w:rPr>
          <w:lang w:val="en-US"/>
        </w:rPr>
        <w:lastRenderedPageBreak/>
        <w:t xml:space="preserve">as smart industrial control services (SICS). In their study, </w:t>
      </w:r>
      <w:proofErr w:type="spellStart"/>
      <w:r w:rsidRPr="00FD4FAE">
        <w:rPr>
          <w:lang w:val="en-US"/>
        </w:rPr>
        <w:t>Dugyala</w:t>
      </w:r>
      <w:proofErr w:type="spellEnd"/>
      <w:r w:rsidR="00CE17AC">
        <w:rPr>
          <w:lang w:val="en-US"/>
        </w:rPr>
        <w:t xml:space="preserve"> et al.</w:t>
      </w:r>
      <w:r w:rsidRPr="00FD4FAE">
        <w:rPr>
          <w:lang w:val="en-US"/>
        </w:rPr>
        <w:t xml:space="preserve"> (2019) outline the following benefits in making this transition.</w:t>
      </w:r>
    </w:p>
    <w:p w14:paraId="26EE5D94" w14:textId="77777777" w:rsidR="0041214F" w:rsidRPr="00FD4FAE" w:rsidRDefault="0041214F" w:rsidP="008C5466">
      <w:pPr>
        <w:pStyle w:val="ListParagraph"/>
        <w:numPr>
          <w:ilvl w:val="0"/>
          <w:numId w:val="23"/>
        </w:numPr>
        <w:rPr>
          <w:lang w:val="en-US"/>
        </w:rPr>
      </w:pPr>
      <w:r w:rsidRPr="00FD4FAE">
        <w:rPr>
          <w:bCs/>
          <w:lang w:val="en-US"/>
        </w:rPr>
        <w:t>Security:</w:t>
      </w:r>
      <w:r w:rsidRPr="00FD4FAE">
        <w:rPr>
          <w:lang w:val="en-US"/>
        </w:rPr>
        <w:t xml:space="preserve"> New, advanced encryption approaches allow for a multi-tiered security model.</w:t>
      </w:r>
    </w:p>
    <w:p w14:paraId="2188BC3A" w14:textId="486005F0" w:rsidR="0041214F" w:rsidRPr="00FD4FAE" w:rsidRDefault="0041214F" w:rsidP="008C5466">
      <w:pPr>
        <w:pStyle w:val="ListParagraph"/>
        <w:numPr>
          <w:ilvl w:val="0"/>
          <w:numId w:val="23"/>
        </w:numPr>
        <w:rPr>
          <w:lang w:val="en-US"/>
        </w:rPr>
      </w:pPr>
      <w:r w:rsidRPr="00FD4FAE">
        <w:rPr>
          <w:bCs/>
          <w:lang w:val="en-US"/>
        </w:rPr>
        <w:t>Scalability:</w:t>
      </w:r>
      <w:r w:rsidRPr="00FD4FAE">
        <w:rPr>
          <w:lang w:val="en-US"/>
        </w:rPr>
        <w:t xml:space="preserve"> Moving SCADA capabilities to the cloud will not lead to latency issues due to the growth and expansion experienced by organizations</w:t>
      </w:r>
      <w:r w:rsidR="00AF60A3">
        <w:rPr>
          <w:lang w:val="en-US"/>
        </w:rPr>
        <w:t xml:space="preserve"> utilizing </w:t>
      </w:r>
      <w:proofErr w:type="gramStart"/>
      <w:r w:rsidR="00AF60A3">
        <w:rPr>
          <w:lang w:val="en-US"/>
        </w:rPr>
        <w:t>on-premise</w:t>
      </w:r>
      <w:proofErr w:type="gramEnd"/>
      <w:r w:rsidR="00AF60A3">
        <w:rPr>
          <w:lang w:val="en-US"/>
        </w:rPr>
        <w:t xml:space="preserve"> solutions.</w:t>
      </w:r>
    </w:p>
    <w:p w14:paraId="15A9BF29" w14:textId="77777777" w:rsidR="0041214F" w:rsidRPr="00FD4FAE" w:rsidRDefault="0041214F" w:rsidP="008C5466">
      <w:pPr>
        <w:pStyle w:val="ListParagraph"/>
        <w:numPr>
          <w:ilvl w:val="0"/>
          <w:numId w:val="23"/>
        </w:numPr>
        <w:rPr>
          <w:lang w:val="en-US"/>
        </w:rPr>
      </w:pPr>
      <w:r w:rsidRPr="00FD4FAE">
        <w:rPr>
          <w:bCs/>
          <w:lang w:val="en-US"/>
        </w:rPr>
        <w:t>Cost:</w:t>
      </w:r>
      <w:r w:rsidRPr="00FD4FAE">
        <w:rPr>
          <w:lang w:val="en-US"/>
        </w:rPr>
        <w:t xml:space="preserve"> In using a subscription-based model as used with many cloud providers, the cost of maintaining applications in the cloud will save organizations the additional capital required to maintain applications </w:t>
      </w:r>
      <w:proofErr w:type="gramStart"/>
      <w:r w:rsidRPr="00FD4FAE">
        <w:rPr>
          <w:lang w:val="en-US"/>
        </w:rPr>
        <w:t>on-premise</w:t>
      </w:r>
      <w:proofErr w:type="gramEnd"/>
      <w:r w:rsidRPr="00FD4FAE">
        <w:rPr>
          <w:lang w:val="en-US"/>
        </w:rPr>
        <w:t xml:space="preserve"> and in the field.</w:t>
      </w:r>
    </w:p>
    <w:p w14:paraId="2C174350" w14:textId="77777777" w:rsidR="0041214F" w:rsidRPr="00FD4FAE" w:rsidRDefault="0041214F" w:rsidP="00CE17AC">
      <w:pPr>
        <w:pStyle w:val="Heading2"/>
      </w:pPr>
      <w:r w:rsidRPr="00FD4FAE">
        <w:t>Self-Check Questions</w:t>
      </w:r>
    </w:p>
    <w:p w14:paraId="78F189BA" w14:textId="4DB7569E" w:rsidR="00512942" w:rsidRDefault="00CE17AC" w:rsidP="0041214F">
      <w:pPr>
        <w:pStyle w:val="ListParagraph"/>
        <w:rPr>
          <w:lang w:val="en-US"/>
        </w:rPr>
      </w:pPr>
      <w:r>
        <w:rPr>
          <w:lang w:val="en-US"/>
        </w:rPr>
        <w:t xml:space="preserve">1. </w:t>
      </w:r>
      <w:r w:rsidR="0041214F" w:rsidRPr="00CE17AC">
        <w:rPr>
          <w:lang w:val="en-US"/>
        </w:rPr>
        <w:t>What is the role of the alarm task of a SCADA?</w:t>
      </w:r>
    </w:p>
    <w:p w14:paraId="19E9D1F4" w14:textId="619A5667" w:rsidR="0041214F" w:rsidRPr="00512942" w:rsidRDefault="0041214F" w:rsidP="0041214F">
      <w:pPr>
        <w:pStyle w:val="ListParagraph"/>
        <w:rPr>
          <w:u w:val="single"/>
          <w:lang w:val="en-US"/>
        </w:rPr>
      </w:pPr>
      <w:r w:rsidRPr="00512942">
        <w:rPr>
          <w:i/>
          <w:u w:val="single"/>
          <w:lang w:val="en-US"/>
        </w:rPr>
        <w:t>The task manages the alarms by detecting digital alarm points and comparing the values of analog alarm points to alarm thresholds.</w:t>
      </w:r>
    </w:p>
    <w:p w14:paraId="3A282D85" w14:textId="77777777" w:rsidR="0041214F" w:rsidRPr="00FD4FAE" w:rsidRDefault="0041214F" w:rsidP="0041214F">
      <w:pPr>
        <w:pStyle w:val="Heading2"/>
      </w:pPr>
      <w:r w:rsidRPr="00FD4FAE">
        <w:t>1.3 Trends</w:t>
      </w:r>
    </w:p>
    <w:p w14:paraId="326723C7" w14:textId="06AE3B8E" w:rsidR="0041214F" w:rsidRPr="00FD4FAE" w:rsidRDefault="0041214F" w:rsidP="0041214F">
      <w:pPr>
        <w:rPr>
          <w:lang w:val="en-US"/>
        </w:rPr>
      </w:pPr>
      <w:r w:rsidRPr="00FD4FAE">
        <w:rPr>
          <w:lang w:val="en-US"/>
        </w:rPr>
        <w:t xml:space="preserve">In a survey by Spiceworks, Inc., </w:t>
      </w:r>
      <w:r w:rsidR="00CB64EB" w:rsidRPr="00FD4FAE">
        <w:rPr>
          <w:lang w:val="en-US"/>
        </w:rPr>
        <w:t>the figure below</w:t>
      </w:r>
      <w:r w:rsidRPr="00FD4FAE">
        <w:rPr>
          <w:lang w:val="en-US"/>
        </w:rPr>
        <w:t xml:space="preserve"> outlines the technological trends that will make the biggest impact in 2020. In analyzing the responses from over 1,000 IT professionals </w:t>
      </w:r>
      <w:r w:rsidR="00CB64EB" w:rsidRPr="00FD4FAE">
        <w:rPr>
          <w:lang w:val="en-US"/>
        </w:rPr>
        <w:t xml:space="preserve">from small, medium, and large enterprises </w:t>
      </w:r>
      <w:r w:rsidRPr="00FD4FAE">
        <w:rPr>
          <w:lang w:val="en-US"/>
        </w:rPr>
        <w:t xml:space="preserve">across the United States and Europe, IT automation topped the list, followed by AI and IoT (Spiceworks Inc., 2020). Although </w:t>
      </w:r>
      <w:proofErr w:type="gramStart"/>
      <w:r w:rsidRPr="00FD4FAE">
        <w:rPr>
          <w:lang w:val="en-US"/>
        </w:rPr>
        <w:t>a number of</w:t>
      </w:r>
      <w:proofErr w:type="gramEnd"/>
      <w:r w:rsidRPr="00FD4FAE">
        <w:rPr>
          <w:lang w:val="en-US"/>
        </w:rPr>
        <w:t xml:space="preserve"> different emerging technologies were presented in this survey, in pursuit of an integrated, intelligent automation environment, we will see </w:t>
      </w:r>
      <w:r w:rsidR="00CB64EB" w:rsidRPr="00FD4FAE">
        <w:rPr>
          <w:lang w:val="en-US"/>
        </w:rPr>
        <w:t xml:space="preserve">how </w:t>
      </w:r>
      <w:r w:rsidRPr="00FD4FAE">
        <w:rPr>
          <w:lang w:val="en-US"/>
        </w:rPr>
        <w:t xml:space="preserve">many of these tools </w:t>
      </w:r>
      <w:r w:rsidR="00CB64EB" w:rsidRPr="00FD4FAE">
        <w:rPr>
          <w:lang w:val="en-US"/>
        </w:rPr>
        <w:t xml:space="preserve">are </w:t>
      </w:r>
      <w:r w:rsidRPr="00FD4FAE">
        <w:rPr>
          <w:lang w:val="en-US"/>
        </w:rPr>
        <w:t>integrated through hyperconvergence</w:t>
      </w:r>
      <w:r w:rsidR="002920A1" w:rsidRPr="001C5997">
        <w:rPr>
          <w:rStyle w:val="CommentReference"/>
          <w:rFonts w:cs="Calibri"/>
          <w:sz w:val="24"/>
          <w:lang w:val="en-US"/>
        </w:rPr>
        <w:t>—</w:t>
      </w:r>
      <w:r w:rsidRPr="00FD4FAE">
        <w:rPr>
          <w:lang w:val="en-US"/>
        </w:rPr>
        <w:t>another offering covered in the survey.</w:t>
      </w:r>
    </w:p>
    <w:p w14:paraId="39D468AD" w14:textId="77777777" w:rsidR="0041214F" w:rsidRPr="001C5997" w:rsidRDefault="0041214F" w:rsidP="005B2D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D5BF"/>
        <w:rPr>
          <w:color w:val="002060"/>
          <w:lang w:val="en-US"/>
        </w:rPr>
      </w:pPr>
      <w:r w:rsidRPr="001C5997">
        <w:rPr>
          <w:color w:val="002060"/>
          <w:lang w:val="en-US"/>
        </w:rPr>
        <w:t>Technology Trends Expected to Have the Biggest Impact on Businesses in Total</w:t>
      </w:r>
    </w:p>
    <w:p w14:paraId="24C09775" w14:textId="77777777" w:rsidR="0041214F" w:rsidRPr="00FD4FAE" w:rsidRDefault="0041214F" w:rsidP="00D34F22">
      <w:pPr>
        <w:spacing w:line="240" w:lineRule="auto"/>
        <w:jc w:val="center"/>
        <w:rPr>
          <w:lang w:val="en-US"/>
        </w:rPr>
      </w:pPr>
      <w:r w:rsidRPr="008F0632">
        <w:rPr>
          <w:noProof/>
          <w:lang w:eastAsia="de-DE"/>
        </w:rPr>
        <w:lastRenderedPageBreak/>
        <w:drawing>
          <wp:inline distT="0" distB="0" distL="0" distR="0" wp14:anchorId="618BDD76" wp14:editId="4DBBEEC7">
            <wp:extent cx="5875020" cy="415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772" t="22980" r="5718" b="14421"/>
                    <a:stretch/>
                  </pic:blipFill>
                  <pic:spPr bwMode="auto">
                    <a:xfrm>
                      <a:off x="0" y="0"/>
                      <a:ext cx="5890859" cy="4164096"/>
                    </a:xfrm>
                    <a:prstGeom prst="rect">
                      <a:avLst/>
                    </a:prstGeom>
                    <a:ln>
                      <a:noFill/>
                    </a:ln>
                    <a:extLst>
                      <a:ext uri="{53640926-AAD7-44D8-BBD7-CCE9431645EC}">
                        <a14:shadowObscured xmlns:a14="http://schemas.microsoft.com/office/drawing/2010/main"/>
                      </a:ext>
                    </a:extLst>
                  </pic:spPr>
                </pic:pic>
              </a:graphicData>
            </a:graphic>
          </wp:inline>
        </w:drawing>
      </w:r>
    </w:p>
    <w:p w14:paraId="5A5A2CC3" w14:textId="2C26252B" w:rsidR="0041214F" w:rsidRPr="00817282" w:rsidRDefault="0041214F" w:rsidP="0041214F">
      <w:pPr>
        <w:jc w:val="left"/>
        <w:rPr>
          <w:b/>
          <w:bCs/>
          <w:lang w:val="en-US"/>
        </w:rPr>
      </w:pPr>
      <w:bookmarkStart w:id="12" w:name="_Hlk37288297"/>
      <w:bookmarkEnd w:id="12"/>
      <w:r w:rsidRPr="00817282">
        <w:rPr>
          <w:b/>
          <w:bCs/>
          <w:lang w:val="en-US"/>
        </w:rPr>
        <w:t>IT automation</w:t>
      </w:r>
    </w:p>
    <w:p w14:paraId="50740A8F" w14:textId="42992602" w:rsidR="0041214F" w:rsidRPr="00EF72F3" w:rsidRDefault="0041214F" w:rsidP="00AF60A3">
      <w:pPr>
        <w:rPr>
          <w:lang w:val="en-US"/>
        </w:rPr>
      </w:pPr>
      <w:r w:rsidRPr="00817282">
        <w:rPr>
          <w:lang w:val="en-US"/>
        </w:rPr>
        <w:t>As computers were introduced in the 1960s, organizations began to develop applications to track inventory, assist in ordering materials, and produce finished goods. In a concept identified as inventory control</w:t>
      </w:r>
      <w:r w:rsidRPr="00FD4FAE">
        <w:rPr>
          <w:lang w:val="en-US"/>
        </w:rPr>
        <w:t>, firms took the first step in systematically running the operational side of their organization</w:t>
      </w:r>
      <w:r w:rsidR="00CB64EB" w:rsidRPr="00FD4FAE">
        <w:rPr>
          <w:lang w:val="en-US"/>
        </w:rPr>
        <w:t xml:space="preserve"> </w:t>
      </w:r>
      <w:r w:rsidR="00CB64EB" w:rsidRPr="00817282">
        <w:rPr>
          <w:lang w:val="en-US"/>
        </w:rPr>
        <w:t>(Goldston, 2020)</w:t>
      </w:r>
      <w:r w:rsidRPr="00817282">
        <w:rPr>
          <w:lang w:val="en-US"/>
        </w:rPr>
        <w:t xml:space="preserve">. In the 1970s, </w:t>
      </w:r>
      <w:r w:rsidR="00CB64EB" w:rsidRPr="00817282">
        <w:rPr>
          <w:lang w:val="en-US"/>
        </w:rPr>
        <w:t>m</w:t>
      </w:r>
      <w:r w:rsidRPr="00817282">
        <w:rPr>
          <w:lang w:val="en-US"/>
        </w:rPr>
        <w:t xml:space="preserve">aterials </w:t>
      </w:r>
      <w:r w:rsidR="00CB64EB" w:rsidRPr="0034175C">
        <w:rPr>
          <w:lang w:val="en-US"/>
        </w:rPr>
        <w:t>r</w:t>
      </w:r>
      <w:r w:rsidRPr="0034175C">
        <w:rPr>
          <w:lang w:val="en-US"/>
        </w:rPr>
        <w:t xml:space="preserve">equirements </w:t>
      </w:r>
      <w:r w:rsidR="00CB64EB" w:rsidRPr="00EF0B83">
        <w:rPr>
          <w:lang w:val="en-US"/>
        </w:rPr>
        <w:t>p</w:t>
      </w:r>
      <w:r w:rsidRPr="003952B9">
        <w:rPr>
          <w:lang w:val="en-US"/>
        </w:rPr>
        <w:t>lanning (MRP) applications were introduced to enable organizations to purchase, forecast, and schedule production, spawning the founding firms of the industry such as SAP and J. D. Edwards. With the number of organizations creating additional requirements to reduce their overhead co</w:t>
      </w:r>
      <w:r w:rsidRPr="0001628C">
        <w:rPr>
          <w:lang w:val="en-US"/>
        </w:rPr>
        <w:t>sts, J. D. Edwards enhanced their MRP applications to include closed-loop scheduling, enhanced shop floor reporting, and forward scheduling known as MRP-II (Goldston, 2020). As organizational leaders began to revert to technology to assist in daily operational decision-making, the primary ERP vendors</w:t>
      </w:r>
      <w:r w:rsidRPr="00507DCA">
        <w:rPr>
          <w:rFonts w:cs="Calibri"/>
          <w:lang w:val="en-US"/>
        </w:rPr>
        <w:t>—</w:t>
      </w:r>
      <w:r w:rsidRPr="00507DCA">
        <w:rPr>
          <w:lang w:val="en-US"/>
        </w:rPr>
        <w:t xml:space="preserve">SAP, IBM, J. D. Edwards, </w:t>
      </w:r>
      <w:r w:rsidRPr="00507DCA">
        <w:rPr>
          <w:lang w:val="en-US"/>
        </w:rPr>
        <w:lastRenderedPageBreak/>
        <w:t>Baan, PeopleSoft, and Oracle</w:t>
      </w:r>
      <w:r w:rsidR="00D27BD0">
        <w:rPr>
          <w:rFonts w:cs="Calibri"/>
          <w:lang w:val="en-US"/>
        </w:rPr>
        <w:t>—</w:t>
      </w:r>
      <w:r w:rsidR="00D27BD0" w:rsidRPr="0001628C">
        <w:rPr>
          <w:lang w:val="en-US"/>
        </w:rPr>
        <w:t>were established</w:t>
      </w:r>
      <w:r w:rsidR="00D27BD0" w:rsidRPr="00507DCA">
        <w:rPr>
          <w:lang w:val="en-US"/>
        </w:rPr>
        <w:t xml:space="preserve"> </w:t>
      </w:r>
      <w:r w:rsidR="00D27BD0" w:rsidRPr="0001628C">
        <w:rPr>
          <w:lang w:val="en-US"/>
        </w:rPr>
        <w:t>by the end of the 1980s</w:t>
      </w:r>
      <w:r w:rsidR="00D27BD0" w:rsidRPr="00507DCA">
        <w:rPr>
          <w:lang w:val="en-US"/>
        </w:rPr>
        <w:t xml:space="preserve"> </w:t>
      </w:r>
      <w:r w:rsidRPr="00507DCA">
        <w:rPr>
          <w:lang w:val="en-US"/>
        </w:rPr>
        <w:t>(</w:t>
      </w:r>
      <w:proofErr w:type="spellStart"/>
      <w:r w:rsidRPr="00507DCA">
        <w:rPr>
          <w:lang w:val="en-US"/>
        </w:rPr>
        <w:t>Razzhivina</w:t>
      </w:r>
      <w:proofErr w:type="spellEnd"/>
      <w:r w:rsidRPr="00507DCA">
        <w:rPr>
          <w:lang w:val="en-US"/>
        </w:rPr>
        <w:t xml:space="preserve"> et al., 2015). With enterprise applications enabling decision-makers to provide better visibility of t</w:t>
      </w:r>
      <w:r w:rsidRPr="00EF72F3">
        <w:rPr>
          <w:lang w:val="en-US"/>
        </w:rPr>
        <w:t>heir inventory and production levels, organizations also looked to these applications to set themselves apart from their competition.</w:t>
      </w:r>
    </w:p>
    <w:p w14:paraId="53E6BE0B" w14:textId="687B1E6C" w:rsidR="001C5997" w:rsidRPr="00FD4FAE" w:rsidRDefault="0041214F" w:rsidP="006C6BCB">
      <w:pPr>
        <w:rPr>
          <w:lang w:val="en-US"/>
        </w:rPr>
      </w:pPr>
      <w:r w:rsidRPr="00EF72F3">
        <w:rPr>
          <w:lang w:val="en-US"/>
        </w:rPr>
        <w:t>As previously mentioned, many organizations within the industrial sector continue to operate with an Industry 3.0 mindset, where although these environments have certain levels of automation, devices operate through centralized logic processors and information technology. This centralization leads to the requirement of human input and monitoring, leading to high overhead costs, wasteful processes, and activities, and the risk of defects for manufactured products</w:t>
      </w:r>
      <w:r w:rsidR="00D27BD0">
        <w:rPr>
          <w:lang w:val="en-US"/>
        </w:rPr>
        <w:t xml:space="preserve"> </w:t>
      </w:r>
      <w:r w:rsidR="00D27BD0" w:rsidRPr="00817282">
        <w:rPr>
          <w:lang w:val="en-US"/>
        </w:rPr>
        <w:t>(</w:t>
      </w:r>
      <w:proofErr w:type="spellStart"/>
      <w:r w:rsidR="00D27BD0" w:rsidRPr="00817282">
        <w:rPr>
          <w:lang w:val="en-US"/>
        </w:rPr>
        <w:t>Durakbasa</w:t>
      </w:r>
      <w:proofErr w:type="spellEnd"/>
      <w:r w:rsidR="00D27BD0" w:rsidRPr="00817282">
        <w:rPr>
          <w:lang w:val="en-US"/>
        </w:rPr>
        <w:t xml:space="preserve"> &amp; </w:t>
      </w:r>
      <w:proofErr w:type="spellStart"/>
      <w:r w:rsidR="00D27BD0" w:rsidRPr="00817282">
        <w:rPr>
          <w:rFonts w:asciiTheme="minorHAnsi" w:eastAsia="Times New Roman" w:hAnsiTheme="minorHAnsi" w:cstheme="minorHAnsi"/>
          <w:lang w:val="en-US" w:eastAsia="de-DE"/>
        </w:rPr>
        <w:t>Gençyılmaz</w:t>
      </w:r>
      <w:proofErr w:type="spellEnd"/>
      <w:r w:rsidR="00D27BD0" w:rsidRPr="00817282">
        <w:rPr>
          <w:rFonts w:asciiTheme="minorHAnsi" w:eastAsia="Times New Roman" w:hAnsiTheme="minorHAnsi" w:cstheme="minorHAnsi"/>
          <w:lang w:val="en-US" w:eastAsia="de-DE"/>
        </w:rPr>
        <w:t>, 2021)</w:t>
      </w:r>
      <w:r w:rsidRPr="00FD4FAE">
        <w:rPr>
          <w:lang w:val="en-US"/>
        </w:rPr>
        <w:t>.  With the inclusion of offerings such as cloud and edge computing, decentralized architectures will allow organizations to take steps toward Industry 4.0 with the goal to cre</w:t>
      </w:r>
      <w:r w:rsidR="00AF60A3">
        <w:rPr>
          <w:lang w:val="en-US"/>
        </w:rPr>
        <w:t>ate an IIA-focused environment.</w:t>
      </w:r>
    </w:p>
    <w:p w14:paraId="587BC981" w14:textId="77777777" w:rsidR="0041214F" w:rsidRPr="00817282" w:rsidRDefault="0041214F" w:rsidP="0041214F">
      <w:pPr>
        <w:jc w:val="left"/>
        <w:rPr>
          <w:b/>
          <w:bCs/>
          <w:lang w:val="en-US"/>
        </w:rPr>
      </w:pPr>
      <w:r w:rsidRPr="00817282">
        <w:rPr>
          <w:b/>
          <w:bCs/>
          <w:lang w:val="en-US"/>
        </w:rPr>
        <w:t>Artificial intelligence</w:t>
      </w:r>
    </w:p>
    <w:p w14:paraId="1FEE39D9" w14:textId="2566BC8C" w:rsidR="0041214F" w:rsidRPr="00FD4FAE" w:rsidRDefault="0041214F" w:rsidP="00AF60A3">
      <w:pPr>
        <w:rPr>
          <w:lang w:val="en-US"/>
        </w:rPr>
      </w:pPr>
      <w:r w:rsidRPr="00817282">
        <w:rPr>
          <w:lang w:val="en-US"/>
        </w:rPr>
        <w:t xml:space="preserve">As we have previously discussed, AI is changing the way organizations operate and make tactical and strategic decisions. Although the term “artificial intelligence” </w:t>
      </w:r>
      <w:proofErr w:type="gramStart"/>
      <w:r w:rsidRPr="00817282">
        <w:rPr>
          <w:lang w:val="en-US"/>
        </w:rPr>
        <w:t>dates back to</w:t>
      </w:r>
      <w:proofErr w:type="gramEnd"/>
      <w:r w:rsidRPr="00817282">
        <w:rPr>
          <w:lang w:val="en-US"/>
        </w:rPr>
        <w:t xml:space="preserve"> the 1950s, with the rise of AI within the industry, AI became a buzzword at the end of the second decade of the 21</w:t>
      </w:r>
      <w:r w:rsidRPr="00817282">
        <w:rPr>
          <w:vertAlign w:val="superscript"/>
          <w:lang w:val="en-US"/>
        </w:rPr>
        <w:t>st</w:t>
      </w:r>
      <w:r w:rsidRPr="00817282">
        <w:rPr>
          <w:lang w:val="en-US"/>
        </w:rPr>
        <w:t xml:space="preserve"> century</w:t>
      </w:r>
      <w:r w:rsidRPr="00FD4FAE">
        <w:rPr>
          <w:lang w:val="en-US"/>
        </w:rPr>
        <w:t xml:space="preserve">. When organizations continued to find viable use cases for the technology, AI became a must-have to remain competitive within their respective markets. Within manufacturing environments, with the ability to increase </w:t>
      </w:r>
      <w:r w:rsidR="004052F2" w:rsidRPr="00817282">
        <w:rPr>
          <w:lang w:val="en-US"/>
        </w:rPr>
        <w:t xml:space="preserve">efficiency </w:t>
      </w:r>
      <w:r w:rsidRPr="00817282">
        <w:rPr>
          <w:lang w:val="en-US"/>
        </w:rPr>
        <w:t>and reduce costs, manufacturers also found AI to be a competitive advantage to pass cost savings to customers.</w:t>
      </w:r>
    </w:p>
    <w:p w14:paraId="112E0776" w14:textId="77777777" w:rsidR="0041214F" w:rsidRPr="00FD4FAE" w:rsidRDefault="0041214F" w:rsidP="00B63C70">
      <w:pPr>
        <w:rPr>
          <w:lang w:val="en-US"/>
        </w:rPr>
      </w:pPr>
      <w:r w:rsidRPr="00FD4FAE">
        <w:rPr>
          <w:lang w:val="en-US"/>
        </w:rPr>
        <w:t>In a series of use cases applicable to manufa</w:t>
      </w:r>
      <w:r w:rsidRPr="00817282">
        <w:rPr>
          <w:lang w:val="en-US"/>
        </w:rPr>
        <w:t>cturing environments, Ben-</w:t>
      </w:r>
      <w:proofErr w:type="spellStart"/>
      <w:r w:rsidRPr="00817282">
        <w:rPr>
          <w:lang w:val="en-US"/>
        </w:rPr>
        <w:t>Assa</w:t>
      </w:r>
      <w:proofErr w:type="spellEnd"/>
      <w:r w:rsidRPr="00817282">
        <w:rPr>
          <w:lang w:val="en-US"/>
        </w:rPr>
        <w:t xml:space="preserve"> (2019) highlighted five </w:t>
      </w:r>
      <w:r w:rsidRPr="00FD4FAE">
        <w:rPr>
          <w:lang w:val="en-US"/>
        </w:rPr>
        <w:t>examples of where organizations can introduce IIA and AI into production environments.</w:t>
      </w:r>
    </w:p>
    <w:p w14:paraId="2DE0F43D" w14:textId="77777777" w:rsidR="0041214F" w:rsidRPr="0034175C" w:rsidRDefault="0041214F" w:rsidP="00AF60A3">
      <w:pPr>
        <w:pStyle w:val="ListParagraph"/>
        <w:numPr>
          <w:ilvl w:val="0"/>
          <w:numId w:val="50"/>
        </w:numPr>
        <w:rPr>
          <w:lang w:val="en-US"/>
        </w:rPr>
      </w:pPr>
      <w:r w:rsidRPr="00817282">
        <w:rPr>
          <w:bCs/>
          <w:lang w:val="en-US"/>
        </w:rPr>
        <w:lastRenderedPageBreak/>
        <w:t>Misplaced parts, tools, and fixtures:</w:t>
      </w:r>
      <w:r w:rsidRPr="00817282">
        <w:rPr>
          <w:lang w:val="en-US"/>
        </w:rPr>
        <w:t xml:space="preserve"> In many discrete manufacturing environments, organizations use Lean 5S</w:t>
      </w:r>
      <w:r w:rsidRPr="00817282">
        <w:rPr>
          <w:rFonts w:cs="Calibri"/>
          <w:lang w:val="en-US"/>
        </w:rPr>
        <w:t>—</w:t>
      </w:r>
      <w:r w:rsidRPr="00817282">
        <w:rPr>
          <w:lang w:val="en-US"/>
        </w:rPr>
        <w:t>sort, set in order, shine, standardize, and sustain</w:t>
      </w:r>
      <w:r w:rsidRPr="0034175C">
        <w:rPr>
          <w:rStyle w:val="CommentReference"/>
          <w:rFonts w:cs="Calibri"/>
          <w:lang w:val="en-US"/>
        </w:rPr>
        <w:t>—</w:t>
      </w:r>
      <w:r w:rsidRPr="0034175C">
        <w:rPr>
          <w:lang w:val="en-US"/>
        </w:rPr>
        <w:t xml:space="preserve">to keep track of tools and fixtures. Given it may not be feasible to place a sensor or RFID device on every tool or fixture, AI and machine learning can identify locations, lines, and work centers where tools and fixtures are </w:t>
      </w:r>
      <w:proofErr w:type="gramStart"/>
      <w:r w:rsidRPr="0034175C">
        <w:rPr>
          <w:lang w:val="en-US"/>
        </w:rPr>
        <w:t>most commonly used</w:t>
      </w:r>
      <w:proofErr w:type="gramEnd"/>
      <w:r w:rsidRPr="0034175C">
        <w:rPr>
          <w:lang w:val="en-US"/>
        </w:rPr>
        <w:t xml:space="preserve"> and alert users when deviations occur.</w:t>
      </w:r>
    </w:p>
    <w:p w14:paraId="2A068EBF" w14:textId="3129431C" w:rsidR="0041214F" w:rsidRPr="00EF72F3" w:rsidRDefault="0041214F" w:rsidP="00AF60A3">
      <w:pPr>
        <w:pStyle w:val="ListParagraph"/>
        <w:numPr>
          <w:ilvl w:val="0"/>
          <w:numId w:val="50"/>
        </w:numPr>
        <w:rPr>
          <w:lang w:val="en-US"/>
        </w:rPr>
      </w:pPr>
      <w:r w:rsidRPr="0034175C">
        <w:rPr>
          <w:bCs/>
          <w:lang w:val="en-US"/>
        </w:rPr>
        <w:t>Improved quality through AI:</w:t>
      </w:r>
      <w:r w:rsidRPr="00EF0B83">
        <w:rPr>
          <w:lang w:val="en-US"/>
        </w:rPr>
        <w:t xml:space="preserve"> Expanding on the </w:t>
      </w:r>
      <w:r w:rsidR="004052F2" w:rsidRPr="003952B9">
        <w:rPr>
          <w:lang w:val="en-US"/>
        </w:rPr>
        <w:t xml:space="preserve">previously outlined </w:t>
      </w:r>
      <w:r w:rsidRPr="003952B9">
        <w:rPr>
          <w:lang w:val="en-US"/>
        </w:rPr>
        <w:t>Lean 5S approach</w:t>
      </w:r>
      <w:r w:rsidRPr="00507DCA">
        <w:rPr>
          <w:lang w:val="en-US"/>
        </w:rPr>
        <w:t xml:space="preserve">, organizations use a variety of additional </w:t>
      </w:r>
      <w:r w:rsidR="00D27BD0">
        <w:rPr>
          <w:lang w:val="en-US"/>
        </w:rPr>
        <w:t>l</w:t>
      </w:r>
      <w:r w:rsidRPr="00507DCA">
        <w:rPr>
          <w:lang w:val="en-US"/>
        </w:rPr>
        <w:t>ean tools to identify root causes and errors in products and processes. With the help of AI, data analysts within organizations can perform root cause analysis using AI-based algorithms. As AI continues to analyze and resolve issues, the tool creates a knowledge base, resulting in predict</w:t>
      </w:r>
      <w:r w:rsidRPr="00EF72F3">
        <w:rPr>
          <w:lang w:val="en-US"/>
        </w:rPr>
        <w:t>ive analytics to allow AI to alert users of potential machine failures and product defects before they happen.</w:t>
      </w:r>
    </w:p>
    <w:p w14:paraId="589EECE8" w14:textId="574D9F5C" w:rsidR="0041214F" w:rsidRPr="0034175C" w:rsidRDefault="0041214F" w:rsidP="00AF60A3">
      <w:pPr>
        <w:pStyle w:val="ListParagraph"/>
        <w:numPr>
          <w:ilvl w:val="0"/>
          <w:numId w:val="50"/>
        </w:numPr>
        <w:rPr>
          <w:lang w:val="en-US"/>
        </w:rPr>
      </w:pPr>
      <w:r w:rsidRPr="00EF72F3">
        <w:rPr>
          <w:bCs/>
          <w:lang w:val="en-US"/>
        </w:rPr>
        <w:t>Identifying, predicting, and preventing bottlenecks:</w:t>
      </w:r>
      <w:r w:rsidRPr="00EF72F3">
        <w:rPr>
          <w:lang w:val="en-US"/>
        </w:rPr>
        <w:t xml:space="preserve"> Traditionally, manufacturing organizations depended on MES systems to estimate the time to produce products. To calculate production lead times, MES systems retrieved data from a product’s bill of routing, which was often inaccurate, </w:t>
      </w:r>
      <w:r w:rsidR="004052F2" w:rsidRPr="008F0632">
        <w:rPr>
          <w:b/>
          <w:bCs/>
          <w:noProof/>
          <w:lang w:eastAsia="de-DE"/>
        </w:rPr>
        <mc:AlternateContent>
          <mc:Choice Requires="wps">
            <w:drawing>
              <wp:anchor distT="45720" distB="45720" distL="114300" distR="114300" simplePos="0" relativeHeight="251642880" behindDoc="0" locked="0" layoutInCell="1" allowOverlap="1" wp14:anchorId="3DC42C3F" wp14:editId="0C7B80E1">
                <wp:simplePos x="0" y="0"/>
                <wp:positionH relativeFrom="page">
                  <wp:posOffset>6588760</wp:posOffset>
                </wp:positionH>
                <wp:positionV relativeFrom="paragraph">
                  <wp:posOffset>0</wp:posOffset>
                </wp:positionV>
                <wp:extent cx="947420" cy="2371725"/>
                <wp:effectExtent l="0" t="0" r="241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2371725"/>
                        </a:xfrm>
                        <a:prstGeom prst="rect">
                          <a:avLst/>
                        </a:prstGeom>
                        <a:solidFill>
                          <a:srgbClr val="FFFFFF"/>
                        </a:solidFill>
                        <a:ln w="9525">
                          <a:solidFill>
                            <a:srgbClr val="000000"/>
                          </a:solidFill>
                          <a:miter lim="800000"/>
                          <a:headEnd/>
                          <a:tailEnd/>
                        </a:ln>
                      </wps:spPr>
                      <wps:txbx>
                        <w:txbxContent>
                          <w:p w14:paraId="6662EC46" w14:textId="6E230D6C" w:rsidR="00220A6B" w:rsidRPr="006C493B" w:rsidRDefault="00220A6B" w:rsidP="0041214F">
                            <w:pPr>
                              <w:rPr>
                                <w:b/>
                                <w:sz w:val="18"/>
                                <w:lang w:val="en-US"/>
                              </w:rPr>
                            </w:pPr>
                            <w:r>
                              <w:rPr>
                                <w:b/>
                                <w:sz w:val="18"/>
                                <w:lang w:val="en-US"/>
                              </w:rPr>
                              <w:t>Finite capacity planning</w:t>
                            </w:r>
                          </w:p>
                          <w:p w14:paraId="7C0F2FBD" w14:textId="77777777" w:rsidR="00220A6B" w:rsidRPr="006C493B" w:rsidRDefault="00220A6B" w:rsidP="0041214F">
                            <w:pPr>
                              <w:rPr>
                                <w:sz w:val="18"/>
                                <w:lang w:val="en-US"/>
                              </w:rPr>
                            </w:pPr>
                            <w:r w:rsidRPr="006C493B">
                              <w:rPr>
                                <w:sz w:val="18"/>
                                <w:lang w:val="en-US"/>
                              </w:rPr>
                              <w:t>A method of planning production that assumes that the available capacity is a defined constant</w:t>
                            </w:r>
                            <w:r>
                              <w:rPr>
                                <w:sz w:val="18"/>
                                <w:lang w:val="en-US"/>
                              </w:rPr>
                              <w:t>.</w:t>
                            </w:r>
                          </w:p>
                          <w:p w14:paraId="6DA75E98" w14:textId="77777777" w:rsidR="00220A6B" w:rsidRPr="006C493B" w:rsidRDefault="00220A6B" w:rsidP="0041214F">
                            <w:pPr>
                              <w:rPr>
                                <w:sz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42C3F" id="_x0000_t202" coordsize="21600,21600" o:spt="202" path="m,l,21600r21600,l21600,xe">
                <v:stroke joinstyle="miter"/>
                <v:path gradientshapeok="t" o:connecttype="rect"/>
              </v:shapetype>
              <v:shape id="Text Box 2" o:spid="_x0000_s1026" type="#_x0000_t202" style="position:absolute;left:0;text-align:left;margin-left:518.8pt;margin-top:0;width:74.6pt;height:186.75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">
                <v:textbox>
                  <w:txbxContent>
                    <w:p w14:paraId="6662EC46" w14:textId="6E230D6C" w:rsidR="00220A6B" w:rsidRPr="006C493B" w:rsidRDefault="00220A6B" w:rsidP="0041214F">
                      <w:pPr>
                        <w:rPr>
                          <w:b/>
                          <w:sz w:val="18"/>
                          <w:lang w:val="en-US"/>
                        </w:rPr>
                      </w:pPr>
                      <w:r>
                        <w:rPr>
                          <w:b/>
                          <w:sz w:val="18"/>
                          <w:lang w:val="en-US"/>
                        </w:rPr>
                        <w:t>Finite capacity planning</w:t>
                      </w:r>
                    </w:p>
                    <w:p w14:paraId="7C0F2FBD" w14:textId="77777777" w:rsidR="00220A6B" w:rsidRPr="006C493B" w:rsidRDefault="00220A6B" w:rsidP="0041214F">
                      <w:pPr>
                        <w:rPr>
                          <w:sz w:val="18"/>
                          <w:lang w:val="en-US"/>
                        </w:rPr>
                      </w:pPr>
                      <w:r w:rsidRPr="006C493B">
                        <w:rPr>
                          <w:sz w:val="18"/>
                          <w:lang w:val="en-US"/>
                        </w:rPr>
                        <w:t>A method of planning production that assumes that the available capacity is a defined constant</w:t>
                      </w:r>
                      <w:r>
                        <w:rPr>
                          <w:sz w:val="18"/>
                          <w:lang w:val="en-US"/>
                        </w:rPr>
                        <w:t>.</w:t>
                      </w:r>
                    </w:p>
                    <w:p w14:paraId="6DA75E98" w14:textId="77777777" w:rsidR="00220A6B" w:rsidRPr="006C493B" w:rsidRDefault="00220A6B" w:rsidP="0041214F">
                      <w:pPr>
                        <w:rPr>
                          <w:sz w:val="18"/>
                          <w:lang w:val="en-US"/>
                        </w:rPr>
                      </w:pPr>
                    </w:p>
                  </w:txbxContent>
                </v:textbox>
                <w10:wrap type="square" anchorx="page"/>
              </v:shape>
            </w:pict>
          </mc:Fallback>
        </mc:AlternateContent>
      </w:r>
      <w:r w:rsidRPr="00FD4FAE">
        <w:rPr>
          <w:lang w:val="en-US"/>
        </w:rPr>
        <w:t xml:space="preserve">leading to delayed orders. In an industrial environment, </w:t>
      </w:r>
      <w:r w:rsidRPr="00FD4FAE">
        <w:rPr>
          <w:b/>
          <w:bCs/>
          <w:lang w:val="en-US"/>
        </w:rPr>
        <w:t>finite capacity planning</w:t>
      </w:r>
      <w:r w:rsidRPr="00817282">
        <w:rPr>
          <w:lang w:val="en-US"/>
        </w:rPr>
        <w:t xml:space="preserve"> models are rarely implemented. This decision results in late orders due to unavailable tools and fixtures, expired and unavailable products, or unavailable machines </w:t>
      </w:r>
      <w:r w:rsidR="00155437" w:rsidRPr="00817282">
        <w:rPr>
          <w:lang w:val="en-US"/>
        </w:rPr>
        <w:t xml:space="preserve">since </w:t>
      </w:r>
      <w:r w:rsidRPr="00817282">
        <w:rPr>
          <w:lang w:val="en-US"/>
        </w:rPr>
        <w:t>ERP and MES systems do not “see” this real-time activity. Through the real-time, continuous data collected from a</w:t>
      </w:r>
      <w:r w:rsidRPr="0034175C">
        <w:rPr>
          <w:lang w:val="en-US"/>
        </w:rPr>
        <w:t>ll devices and systems of an organization, AI can alert users of delayed orders, update bills of routings, and predict maintenance of machines based on the historical data.</w:t>
      </w:r>
    </w:p>
    <w:p w14:paraId="63F370F9" w14:textId="668A2EA4" w:rsidR="0041214F" w:rsidRPr="00507DCA" w:rsidRDefault="0041214F" w:rsidP="00AF60A3">
      <w:pPr>
        <w:pStyle w:val="ListParagraph"/>
        <w:numPr>
          <w:ilvl w:val="0"/>
          <w:numId w:val="50"/>
        </w:numPr>
        <w:rPr>
          <w:lang w:val="en-US"/>
        </w:rPr>
      </w:pPr>
      <w:r w:rsidRPr="0034175C">
        <w:rPr>
          <w:bCs/>
          <w:lang w:val="en-US"/>
        </w:rPr>
        <w:t>Optimized planning and production:</w:t>
      </w:r>
      <w:r w:rsidRPr="00EF0B83">
        <w:rPr>
          <w:b/>
          <w:bCs/>
          <w:lang w:val="en-US"/>
        </w:rPr>
        <w:t xml:space="preserve"> </w:t>
      </w:r>
      <w:r w:rsidRPr="003952B9">
        <w:rPr>
          <w:lang w:val="en-US"/>
        </w:rPr>
        <w:t xml:space="preserve">Referred to as cut planning or nesting in production environments, some organizations struggle with the exercise to identify the most cost-effective way to cut or stamp the most parts out of a sheet of raw material such as steel or carbon microfiber. Although software </w:t>
      </w:r>
      <w:r w:rsidRPr="003952B9">
        <w:rPr>
          <w:lang w:val="en-US"/>
        </w:rPr>
        <w:lastRenderedPageBreak/>
        <w:t>programs have com</w:t>
      </w:r>
      <w:r w:rsidRPr="0001628C">
        <w:rPr>
          <w:lang w:val="en-US"/>
        </w:rPr>
        <w:t xml:space="preserve">e a long way to remedy this issue, AI can assist in this activity by identifying patterns of the </w:t>
      </w:r>
      <w:proofErr w:type="gramStart"/>
      <w:r w:rsidRPr="0001628C">
        <w:rPr>
          <w:lang w:val="en-US"/>
        </w:rPr>
        <w:t>highest-yield</w:t>
      </w:r>
      <w:proofErr w:type="gramEnd"/>
      <w:r w:rsidRPr="0001628C">
        <w:rPr>
          <w:lang w:val="en-US"/>
        </w:rPr>
        <w:t xml:space="preserve"> runs based on previous jobs or production orders.</w:t>
      </w:r>
    </w:p>
    <w:p w14:paraId="5548738A" w14:textId="4C98EE04" w:rsidR="001C5997" w:rsidRPr="00EF72F3" w:rsidRDefault="0041214F" w:rsidP="00EF2770">
      <w:pPr>
        <w:rPr>
          <w:lang w:val="en-US"/>
        </w:rPr>
      </w:pPr>
      <w:r w:rsidRPr="00EF72F3">
        <w:rPr>
          <w:lang w:val="en-US"/>
        </w:rPr>
        <w:t xml:space="preserve">With AI providing organizations with unprecedented insights and visibility into information to make tactical and strategic decisions, one of the most important, often overlooked inputs are the data. As the AI solution collects more data from the organization’s devices, AI will be able to identify patterns and make more accurate predictions as the application continues to </w:t>
      </w:r>
      <w:r w:rsidR="00091D11">
        <w:rPr>
          <w:lang w:val="en-US"/>
        </w:rPr>
        <w:t>“</w:t>
      </w:r>
      <w:r w:rsidRPr="00EF72F3">
        <w:rPr>
          <w:lang w:val="en-US"/>
        </w:rPr>
        <w:t>learn.</w:t>
      </w:r>
      <w:r w:rsidR="00091D11">
        <w:rPr>
          <w:lang w:val="en-US"/>
        </w:rPr>
        <w:t>”</w:t>
      </w:r>
    </w:p>
    <w:p w14:paraId="33745ADE" w14:textId="77777777" w:rsidR="0041214F" w:rsidRPr="00EF72F3" w:rsidRDefault="0041214F" w:rsidP="0041214F">
      <w:pPr>
        <w:jc w:val="left"/>
        <w:rPr>
          <w:b/>
          <w:bCs/>
          <w:lang w:val="en-US"/>
        </w:rPr>
      </w:pPr>
      <w:r w:rsidRPr="00EF72F3">
        <w:rPr>
          <w:b/>
          <w:bCs/>
          <w:lang w:val="en-US"/>
        </w:rPr>
        <w:t>The Internet of Things</w:t>
      </w:r>
    </w:p>
    <w:p w14:paraId="11CEC40D" w14:textId="23352321" w:rsidR="0041214F" w:rsidRPr="00FD4FAE" w:rsidRDefault="0041214F" w:rsidP="00AF60A3">
      <w:pPr>
        <w:rPr>
          <w:rFonts w:asciiTheme="minorHAnsi" w:hAnsiTheme="minorHAnsi" w:cstheme="minorHAnsi"/>
          <w:szCs w:val="24"/>
          <w:shd w:val="clear" w:color="auto" w:fill="FFFFFF"/>
          <w:lang w:val="en-US"/>
        </w:rPr>
      </w:pPr>
      <w:r w:rsidRPr="00EF72F3">
        <w:rPr>
          <w:lang w:val="en-US"/>
        </w:rPr>
        <w:t xml:space="preserve">In a broad definition, IoT can be defined as interconnected devices that allow for increased </w:t>
      </w:r>
      <w:r w:rsidR="00155437" w:rsidRPr="00421E3D">
        <w:rPr>
          <w:lang w:val="en-US"/>
        </w:rPr>
        <w:t xml:space="preserve">efficiency </w:t>
      </w:r>
      <w:r w:rsidRPr="00421E3D">
        <w:rPr>
          <w:lang w:val="en-US"/>
        </w:rPr>
        <w:t>within an individual’s everyday life (</w:t>
      </w:r>
      <w:proofErr w:type="spellStart"/>
      <w:r w:rsidRPr="00421E3D">
        <w:rPr>
          <w:lang w:val="en-US"/>
        </w:rPr>
        <w:t>Firouzi</w:t>
      </w:r>
      <w:proofErr w:type="spellEnd"/>
      <w:r w:rsidRPr="00421E3D">
        <w:rPr>
          <w:lang w:val="en-US"/>
        </w:rPr>
        <w:t xml:space="preserve"> et al., 2020). With </w:t>
      </w:r>
      <w:proofErr w:type="spellStart"/>
      <w:r w:rsidRPr="00421E3D">
        <w:rPr>
          <w:lang w:val="en-US"/>
        </w:rPr>
        <w:t>IIoT</w:t>
      </w:r>
      <w:proofErr w:type="spellEnd"/>
      <w:r w:rsidR="00155437" w:rsidRPr="00625971">
        <w:rPr>
          <w:lang w:val="en-US"/>
        </w:rPr>
        <w:t xml:space="preserve"> (Industrial Internet of Things)</w:t>
      </w:r>
      <w:r w:rsidRPr="00625971">
        <w:rPr>
          <w:lang w:val="en-US"/>
        </w:rPr>
        <w:t xml:space="preserve">, we bring </w:t>
      </w:r>
      <w:r w:rsidR="00155437" w:rsidRPr="00625971">
        <w:rPr>
          <w:lang w:val="en-US"/>
        </w:rPr>
        <w:t xml:space="preserve">that efficiency </w:t>
      </w:r>
      <w:r w:rsidRPr="00830806">
        <w:rPr>
          <w:lang w:val="en-US"/>
        </w:rPr>
        <w:t xml:space="preserve">into organizations and use </w:t>
      </w:r>
      <w:proofErr w:type="spellStart"/>
      <w:r w:rsidRPr="00830806">
        <w:rPr>
          <w:lang w:val="en-US"/>
        </w:rPr>
        <w:t>IIoT</w:t>
      </w:r>
      <w:proofErr w:type="spellEnd"/>
      <w:r w:rsidRPr="00830806">
        <w:rPr>
          <w:lang w:val="en-US"/>
        </w:rPr>
        <w:t xml:space="preserve"> as a foundation for IA and AI. As the capabilities for IA and AI continue to develop, the vision of smart factories may </w:t>
      </w:r>
      <w:r w:rsidRPr="00830806">
        <w:rPr>
          <w:rFonts w:asciiTheme="minorHAnsi" w:hAnsiTheme="minorHAnsi" w:cstheme="minorHAnsi"/>
          <w:szCs w:val="24"/>
          <w:lang w:val="en-US"/>
        </w:rPr>
        <w:t xml:space="preserve">shift to autonomous factories </w:t>
      </w:r>
      <w:proofErr w:type="gramStart"/>
      <w:r w:rsidRPr="00830806">
        <w:rPr>
          <w:rFonts w:asciiTheme="minorHAnsi" w:hAnsiTheme="minorHAnsi" w:cstheme="minorHAnsi"/>
          <w:szCs w:val="24"/>
          <w:lang w:val="en-US"/>
        </w:rPr>
        <w:t>in the ne</w:t>
      </w:r>
      <w:r w:rsidRPr="00013B64">
        <w:rPr>
          <w:rFonts w:asciiTheme="minorHAnsi" w:hAnsiTheme="minorHAnsi" w:cstheme="minorHAnsi"/>
          <w:szCs w:val="24"/>
          <w:lang w:val="en-US"/>
        </w:rPr>
        <w:t>ar future</w:t>
      </w:r>
      <w:proofErr w:type="gramEnd"/>
      <w:r w:rsidRPr="00013B64">
        <w:rPr>
          <w:rFonts w:asciiTheme="minorHAnsi" w:hAnsiTheme="minorHAnsi" w:cstheme="minorHAnsi"/>
          <w:szCs w:val="24"/>
          <w:lang w:val="en-US"/>
        </w:rPr>
        <w:t xml:space="preserve">. This idea </w:t>
      </w:r>
      <w:proofErr w:type="gramStart"/>
      <w:r w:rsidRPr="00013B64">
        <w:rPr>
          <w:rFonts w:asciiTheme="minorHAnsi" w:hAnsiTheme="minorHAnsi" w:cstheme="minorHAnsi"/>
          <w:szCs w:val="24"/>
          <w:lang w:val="en-US"/>
        </w:rPr>
        <w:t>dates back to</w:t>
      </w:r>
      <w:proofErr w:type="gramEnd"/>
      <w:r w:rsidRPr="00013B64">
        <w:rPr>
          <w:rFonts w:asciiTheme="minorHAnsi" w:hAnsiTheme="minorHAnsi" w:cstheme="minorHAnsi"/>
          <w:szCs w:val="24"/>
          <w:lang w:val="en-US"/>
        </w:rPr>
        <w:t xml:space="preserve"> the early 1980s when General Motors (GM) chairman, Roger B. Smith, shared his vision of “lights-out manufacturing” with the U.S.</w:t>
      </w:r>
      <w:r w:rsidR="003D33E5" w:rsidRPr="00013B64">
        <w:rPr>
          <w:rFonts w:asciiTheme="minorHAnsi" w:hAnsiTheme="minorHAnsi" w:cstheme="minorHAnsi"/>
          <w:szCs w:val="24"/>
          <w:lang w:val="en-US"/>
        </w:rPr>
        <w:t>-</w:t>
      </w:r>
      <w:r w:rsidRPr="00013B64">
        <w:rPr>
          <w:rFonts w:asciiTheme="minorHAnsi" w:hAnsiTheme="minorHAnsi" w:cstheme="minorHAnsi"/>
          <w:szCs w:val="24"/>
          <w:lang w:val="en-US"/>
        </w:rPr>
        <w:t xml:space="preserve">based newspaper </w:t>
      </w:r>
      <w:r w:rsidRPr="00013B64">
        <w:rPr>
          <w:rFonts w:asciiTheme="minorHAnsi" w:hAnsiTheme="minorHAnsi" w:cstheme="minorHAnsi"/>
          <w:iCs/>
          <w:szCs w:val="24"/>
          <w:lang w:val="en-US"/>
        </w:rPr>
        <w:t xml:space="preserve">The New York Times </w:t>
      </w:r>
      <w:r w:rsidRPr="00013B64">
        <w:rPr>
          <w:rFonts w:asciiTheme="minorHAnsi" w:hAnsiTheme="minorHAnsi" w:cstheme="minorHAnsi"/>
          <w:szCs w:val="24"/>
          <w:shd w:val="clear" w:color="auto" w:fill="FFFFFF"/>
          <w:lang w:val="en-US"/>
        </w:rPr>
        <w:t>(</w:t>
      </w:r>
      <w:proofErr w:type="spellStart"/>
      <w:r w:rsidRPr="00013B64">
        <w:rPr>
          <w:rFonts w:asciiTheme="minorHAnsi" w:hAnsiTheme="minorHAnsi" w:cstheme="minorHAnsi"/>
          <w:szCs w:val="24"/>
          <w:shd w:val="clear" w:color="auto" w:fill="FFFFFF"/>
          <w:lang w:val="en-US"/>
        </w:rPr>
        <w:t>Holusha</w:t>
      </w:r>
      <w:proofErr w:type="spellEnd"/>
      <w:r w:rsidRPr="00013B64">
        <w:rPr>
          <w:rFonts w:asciiTheme="minorHAnsi" w:hAnsiTheme="minorHAnsi" w:cstheme="minorHAnsi"/>
          <w:szCs w:val="24"/>
          <w:shd w:val="clear" w:color="auto" w:fill="FFFFFF"/>
          <w:lang w:val="en-US"/>
        </w:rPr>
        <w:t>, 1982). Although this failed experiment resulted in robots painting themselves instead of cars, the company that sold Smith the robots—Japan</w:t>
      </w:r>
      <w:r w:rsidR="00414954">
        <w:rPr>
          <w:rFonts w:asciiTheme="minorHAnsi" w:hAnsiTheme="minorHAnsi" w:cstheme="minorHAnsi"/>
          <w:szCs w:val="24"/>
          <w:shd w:val="clear" w:color="auto" w:fill="FFFFFF"/>
          <w:lang w:val="en-US"/>
        </w:rPr>
        <w:t>’</w:t>
      </w:r>
      <w:r w:rsidRPr="00013B64">
        <w:rPr>
          <w:rFonts w:asciiTheme="minorHAnsi" w:hAnsiTheme="minorHAnsi" w:cstheme="minorHAnsi"/>
          <w:szCs w:val="24"/>
          <w:shd w:val="clear" w:color="auto" w:fill="FFFFFF"/>
          <w:lang w:val="en-US"/>
        </w:rPr>
        <w:t>s Fanuc Ltd.—performed a lessons-learned assessment of GM’s experience and perfected the process</w:t>
      </w:r>
      <w:r w:rsidRPr="00FD4FAE">
        <w:rPr>
          <w:rFonts w:asciiTheme="minorHAnsi" w:hAnsiTheme="minorHAnsi" w:cstheme="minorHAnsi"/>
          <w:szCs w:val="24"/>
          <w:shd w:val="clear" w:color="auto" w:fill="FFFFFF"/>
          <w:lang w:val="en-US"/>
        </w:rPr>
        <w:t>. In the early 2000s, Fanuc implemented an unsupervised RPA process where robots built other robots at a rate of 50 per 24-hour period shift for 30 days at a time</w:t>
      </w:r>
      <w:r w:rsidR="003D33E5" w:rsidRPr="00FD4FAE">
        <w:rPr>
          <w:rFonts w:asciiTheme="minorHAnsi" w:hAnsiTheme="minorHAnsi" w:cstheme="minorHAnsi"/>
          <w:szCs w:val="24"/>
          <w:shd w:val="clear" w:color="auto" w:fill="FFFFFF"/>
          <w:lang w:val="en-US"/>
        </w:rPr>
        <w:t xml:space="preserve"> (Null &amp; Caulfield</w:t>
      </w:r>
      <w:r w:rsidR="006B0A32">
        <w:rPr>
          <w:rFonts w:asciiTheme="minorHAnsi" w:hAnsiTheme="minorHAnsi" w:cstheme="minorHAnsi"/>
          <w:szCs w:val="24"/>
          <w:shd w:val="clear" w:color="auto" w:fill="FFFFFF"/>
          <w:lang w:val="en-US"/>
        </w:rPr>
        <w:t>,</w:t>
      </w:r>
      <w:r w:rsidR="003D33E5" w:rsidRPr="00FD4FAE">
        <w:rPr>
          <w:rFonts w:asciiTheme="minorHAnsi" w:hAnsiTheme="minorHAnsi" w:cstheme="minorHAnsi"/>
          <w:szCs w:val="24"/>
          <w:shd w:val="clear" w:color="auto" w:fill="FFFFFF"/>
          <w:lang w:val="en-US"/>
        </w:rPr>
        <w:t xml:space="preserve"> as cited in Olsen &amp; Tomlin, 2020)</w:t>
      </w:r>
      <w:r w:rsidRPr="00FD4FAE">
        <w:rPr>
          <w:rFonts w:asciiTheme="minorHAnsi" w:hAnsiTheme="minorHAnsi" w:cstheme="minorHAnsi"/>
          <w:szCs w:val="24"/>
          <w:shd w:val="clear" w:color="auto" w:fill="FFFFFF"/>
          <w:lang w:val="en-US"/>
        </w:rPr>
        <w:t>.</w:t>
      </w:r>
    </w:p>
    <w:p w14:paraId="04E671CE" w14:textId="0E3CF136" w:rsidR="00AF60A3" w:rsidRPr="00FD4FAE" w:rsidRDefault="0041214F" w:rsidP="00AF60A3">
      <w:pPr>
        <w:rPr>
          <w:rFonts w:asciiTheme="minorHAnsi" w:hAnsiTheme="minorHAnsi" w:cstheme="minorHAnsi"/>
          <w:szCs w:val="24"/>
          <w:shd w:val="clear" w:color="auto" w:fill="FFFFFF"/>
          <w:lang w:val="en-US"/>
        </w:rPr>
      </w:pPr>
      <w:r w:rsidRPr="00FD4FAE">
        <w:rPr>
          <w:rFonts w:asciiTheme="minorHAnsi" w:hAnsiTheme="minorHAnsi" w:cstheme="minorHAnsi"/>
          <w:szCs w:val="24"/>
          <w:shd w:val="clear" w:color="auto" w:fill="FFFFFF"/>
          <w:lang w:val="en-US"/>
        </w:rPr>
        <w:t xml:space="preserve">With nearly 20 years of application of RPA processes, coupled with the inclusion of </w:t>
      </w:r>
      <w:proofErr w:type="spellStart"/>
      <w:r w:rsidRPr="00FD4FAE">
        <w:rPr>
          <w:rFonts w:asciiTheme="minorHAnsi" w:hAnsiTheme="minorHAnsi" w:cstheme="minorHAnsi"/>
          <w:szCs w:val="24"/>
          <w:shd w:val="clear" w:color="auto" w:fill="FFFFFF"/>
          <w:lang w:val="en-US"/>
        </w:rPr>
        <w:t>IIoT</w:t>
      </w:r>
      <w:proofErr w:type="spellEnd"/>
      <w:r w:rsidRPr="00FD4FAE">
        <w:rPr>
          <w:rFonts w:asciiTheme="minorHAnsi" w:hAnsiTheme="minorHAnsi" w:cstheme="minorHAnsi"/>
          <w:szCs w:val="24"/>
          <w:shd w:val="clear" w:color="auto" w:fill="FFFFFF"/>
          <w:lang w:val="en-US"/>
        </w:rPr>
        <w:t xml:space="preserve"> and AI, the reality of lights-out manufacturing is on the horizon. In taking steps to an autonomous industrial environment, organizations have begun to enable devices, sensors, and systems with IoT. In providing real-time data collection of feeds such as temperature, humidity, and other environmental conditions, sensors and </w:t>
      </w:r>
      <w:r w:rsidRPr="00FD4FAE">
        <w:rPr>
          <w:rFonts w:asciiTheme="minorHAnsi" w:hAnsiTheme="minorHAnsi" w:cstheme="minorHAnsi"/>
          <w:szCs w:val="24"/>
          <w:shd w:val="clear" w:color="auto" w:fill="FFFFFF"/>
          <w:lang w:val="en-US"/>
        </w:rPr>
        <w:lastRenderedPageBreak/>
        <w:t xml:space="preserve">devices can alert users of the </w:t>
      </w:r>
      <w:proofErr w:type="gramStart"/>
      <w:r w:rsidRPr="00FD4FAE">
        <w:rPr>
          <w:rFonts w:asciiTheme="minorHAnsi" w:hAnsiTheme="minorHAnsi" w:cstheme="minorHAnsi"/>
          <w:szCs w:val="24"/>
          <w:shd w:val="clear" w:color="auto" w:fill="FFFFFF"/>
          <w:lang w:val="en-US"/>
        </w:rPr>
        <w:t>current status</w:t>
      </w:r>
      <w:proofErr w:type="gramEnd"/>
      <w:r w:rsidRPr="00FD4FAE">
        <w:rPr>
          <w:rFonts w:asciiTheme="minorHAnsi" w:hAnsiTheme="minorHAnsi" w:cstheme="minorHAnsi"/>
          <w:szCs w:val="24"/>
          <w:shd w:val="clear" w:color="auto" w:fill="FFFFFF"/>
          <w:lang w:val="en-US"/>
        </w:rPr>
        <w:t xml:space="preserve"> of a product or machine, as well as deviations and outliers through the means of ERP applications, tablets, smartphones, or smartwatches through application services created by the vendors of the devices and sensors. With the various capabilities emerging within the industry, the figure below outlines a high-level model of how an IIA architecture may be structured.</w:t>
      </w:r>
    </w:p>
    <w:p w14:paraId="47761695" w14:textId="56AA3714" w:rsidR="0041214F" w:rsidRPr="00FD4FAE" w:rsidRDefault="0041214F" w:rsidP="005B2D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D5BF"/>
        <w:spacing w:after="0"/>
        <w:jc w:val="left"/>
        <w:rPr>
          <w:color w:val="002060"/>
          <w:sz w:val="32"/>
          <w:lang w:val="en-US"/>
        </w:rPr>
      </w:pPr>
      <w:r w:rsidRPr="00FD4FAE">
        <w:rPr>
          <w:rFonts w:cs="Calibri"/>
          <w:color w:val="002060"/>
          <w:szCs w:val="20"/>
          <w:lang w:val="en-US"/>
        </w:rPr>
        <w:t>Future-State Integrated Industrial Automation Systems</w:t>
      </w:r>
    </w:p>
    <w:p w14:paraId="184D35C9" w14:textId="77777777" w:rsidR="0041214F" w:rsidRPr="00FD4FAE" w:rsidRDefault="0041214F" w:rsidP="00D34F22">
      <w:pPr>
        <w:spacing w:after="0"/>
        <w:jc w:val="center"/>
        <w:rPr>
          <w:lang w:val="en-US"/>
        </w:rPr>
      </w:pPr>
      <w:r w:rsidRPr="008F0632">
        <w:rPr>
          <w:noProof/>
          <w:lang w:eastAsia="de-DE"/>
        </w:rPr>
        <w:drawing>
          <wp:inline distT="0" distB="0" distL="0" distR="0" wp14:anchorId="6A864ACE" wp14:editId="3CF0C1A3">
            <wp:extent cx="5105400" cy="4156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703" t="26824" r="13613" b="14293"/>
                    <a:stretch/>
                  </pic:blipFill>
                  <pic:spPr bwMode="auto">
                    <a:xfrm>
                      <a:off x="0" y="0"/>
                      <a:ext cx="5138967" cy="4183732"/>
                    </a:xfrm>
                    <a:prstGeom prst="rect">
                      <a:avLst/>
                    </a:prstGeom>
                    <a:ln>
                      <a:noFill/>
                    </a:ln>
                    <a:extLst>
                      <a:ext uri="{53640926-AAD7-44D8-BBD7-CCE9431645EC}">
                        <a14:shadowObscured xmlns:a14="http://schemas.microsoft.com/office/drawing/2010/main"/>
                      </a:ext>
                    </a:extLst>
                  </pic:spPr>
                </pic:pic>
              </a:graphicData>
            </a:graphic>
          </wp:inline>
        </w:drawing>
      </w:r>
    </w:p>
    <w:p w14:paraId="651529D2" w14:textId="77777777" w:rsidR="0041214F" w:rsidRPr="00FD4FAE" w:rsidRDefault="0041214F" w:rsidP="0041214F">
      <w:pPr>
        <w:pStyle w:val="Heading3"/>
      </w:pPr>
    </w:p>
    <w:p w14:paraId="77F25A44" w14:textId="25F68A07" w:rsidR="0041214F" w:rsidRPr="0034175C" w:rsidRDefault="0041214F" w:rsidP="0041214F">
      <w:pPr>
        <w:pStyle w:val="Heading3"/>
      </w:pPr>
      <w:r w:rsidRPr="00817282">
        <w:t xml:space="preserve">Additional </w:t>
      </w:r>
      <w:r w:rsidR="00BE4138" w:rsidRPr="00817282">
        <w:t>T</w:t>
      </w:r>
      <w:r w:rsidRPr="00817282">
        <w:t xml:space="preserve">rending </w:t>
      </w:r>
      <w:r w:rsidR="00BE4138" w:rsidRPr="0034175C">
        <w:t>T</w:t>
      </w:r>
      <w:r w:rsidRPr="0034175C">
        <w:t>opics</w:t>
      </w:r>
    </w:p>
    <w:p w14:paraId="277DE202" w14:textId="77777777" w:rsidR="0041214F" w:rsidRPr="0034175C" w:rsidRDefault="0041214F" w:rsidP="00AF60A3">
      <w:pPr>
        <w:rPr>
          <w:lang w:val="en-US"/>
        </w:rPr>
      </w:pPr>
      <w:r w:rsidRPr="0034175C">
        <w:rPr>
          <w:lang w:val="en-US"/>
        </w:rPr>
        <w:t xml:space="preserve">As broader topics continue to be introduced as it pertains to IIA, the integration of tools such as AI and ML into existing tools such as ERP applications will provide additional capabilities for organizations as they </w:t>
      </w:r>
      <w:proofErr w:type="gramStart"/>
      <w:r w:rsidRPr="0034175C">
        <w:rPr>
          <w:lang w:val="en-US"/>
        </w:rPr>
        <w:t>enter into</w:t>
      </w:r>
      <w:proofErr w:type="gramEnd"/>
      <w:r w:rsidRPr="0034175C">
        <w:rPr>
          <w:lang w:val="en-US"/>
        </w:rPr>
        <w:t xml:space="preserve"> Industry 4.5. Below are additional options that could be considered when implementing an IIA strategy.</w:t>
      </w:r>
    </w:p>
    <w:p w14:paraId="23543195" w14:textId="77777777" w:rsidR="0041214F" w:rsidRPr="00EF0B83" w:rsidRDefault="0041214F" w:rsidP="0041214F">
      <w:pPr>
        <w:jc w:val="left"/>
        <w:rPr>
          <w:b/>
          <w:bCs/>
          <w:lang w:val="en-US"/>
        </w:rPr>
      </w:pPr>
      <w:r w:rsidRPr="00EF0B83">
        <w:rPr>
          <w:b/>
          <w:bCs/>
          <w:lang w:val="en-US"/>
        </w:rPr>
        <w:lastRenderedPageBreak/>
        <w:t>Predictive maintenance</w:t>
      </w:r>
    </w:p>
    <w:p w14:paraId="6FFEE636" w14:textId="5F73902A" w:rsidR="0041214F" w:rsidRPr="0001628C" w:rsidRDefault="0041214F" w:rsidP="00AF60A3">
      <w:pPr>
        <w:rPr>
          <w:lang w:val="en-US"/>
        </w:rPr>
      </w:pPr>
      <w:r w:rsidRPr="003952B9">
        <w:rPr>
          <w:lang w:val="en-US"/>
        </w:rPr>
        <w:t>With the evolution of ERP applications, organizations began to track the preventative maintenance of field</w:t>
      </w:r>
      <w:r w:rsidR="00414954">
        <w:rPr>
          <w:lang w:val="en-US"/>
        </w:rPr>
        <w:t>-</w:t>
      </w:r>
      <w:r w:rsidRPr="003952B9">
        <w:rPr>
          <w:lang w:val="en-US"/>
        </w:rPr>
        <w:t xml:space="preserve"> and plant-level machines, devices, and sensors within ERP applications with a goal to reduce downtime and overhead costs. Although ERP providers continue to develop preventative maintenance capabi</w:t>
      </w:r>
      <w:r w:rsidRPr="0001628C">
        <w:rPr>
          <w:lang w:val="en-US"/>
        </w:rPr>
        <w:t>lities within the organization’s offers, it has been found that preventative maintenance is only 15% successful, and in some environments, results in random failure rates as</w:t>
      </w:r>
      <w:r w:rsidR="00AF60A3">
        <w:rPr>
          <w:lang w:val="en-US"/>
        </w:rPr>
        <w:t xml:space="preserve"> high as 85% (Goldston, 2019a).</w:t>
      </w:r>
    </w:p>
    <w:p w14:paraId="20D29197" w14:textId="2A92DBC1" w:rsidR="0041214F" w:rsidRPr="00EF72F3" w:rsidRDefault="0041214F" w:rsidP="00AF60A3">
      <w:pPr>
        <w:rPr>
          <w:lang w:val="en-US"/>
        </w:rPr>
      </w:pPr>
      <w:r w:rsidRPr="0001628C">
        <w:rPr>
          <w:lang w:val="en-US"/>
        </w:rPr>
        <w:t xml:space="preserve">In one study, </w:t>
      </w:r>
      <w:proofErr w:type="spellStart"/>
      <w:r w:rsidRPr="00507DCA">
        <w:rPr>
          <w:rFonts w:asciiTheme="minorHAnsi" w:hAnsiTheme="minorHAnsi" w:cstheme="minorHAnsi"/>
          <w:szCs w:val="24"/>
          <w:lang w:val="en-US"/>
        </w:rPr>
        <w:t>Amonkar</w:t>
      </w:r>
      <w:proofErr w:type="spellEnd"/>
      <w:r w:rsidRPr="00507DCA">
        <w:rPr>
          <w:lang w:val="en-US"/>
        </w:rPr>
        <w:t xml:space="preserve"> (2019) found that, by schedu</w:t>
      </w:r>
      <w:r w:rsidRPr="00EF72F3">
        <w:rPr>
          <w:lang w:val="en-US"/>
        </w:rPr>
        <w:t xml:space="preserve">ling maintenance early, an organization may be wasting machine life that is still usable, thereby adding to overhead costs. </w:t>
      </w:r>
      <w:r w:rsidR="005C05A1">
        <w:rPr>
          <w:lang w:val="en-US"/>
        </w:rPr>
        <w:t>The author</w:t>
      </w:r>
      <w:r w:rsidRPr="00EF72F3">
        <w:rPr>
          <w:lang w:val="en-US"/>
        </w:rPr>
        <w:t xml:space="preserve"> also provided an example of a plant with</w:t>
      </w:r>
      <w:r w:rsidR="002920A1">
        <w:rPr>
          <w:lang w:val="en-US"/>
        </w:rPr>
        <w:t xml:space="preserve"> </w:t>
      </w:r>
      <w:r w:rsidRPr="00EF72F3">
        <w:rPr>
          <w:lang w:val="en-US"/>
        </w:rPr>
        <w:t>5,000 measuring points and over 1,000 positioners, 500 temperature sensors, 150 flowmeters</w:t>
      </w:r>
      <w:r w:rsidR="00C051E3">
        <w:rPr>
          <w:lang w:val="en-US"/>
        </w:rPr>
        <w:t xml:space="preserve"> (</w:t>
      </w:r>
      <w:proofErr w:type="spellStart"/>
      <w:r w:rsidR="00C051E3">
        <w:rPr>
          <w:lang w:val="en-US"/>
        </w:rPr>
        <w:t>Amonkar</w:t>
      </w:r>
      <w:proofErr w:type="spellEnd"/>
      <w:r w:rsidR="00C051E3">
        <w:rPr>
          <w:lang w:val="en-US"/>
        </w:rPr>
        <w:t>, 2019)</w:t>
      </w:r>
      <w:r w:rsidRPr="00EF72F3">
        <w:rPr>
          <w:lang w:val="en-US"/>
        </w:rPr>
        <w:t xml:space="preserve">. How does such an organization know which devices take priority? </w:t>
      </w:r>
      <w:proofErr w:type="gramStart"/>
      <w:r w:rsidRPr="00EF72F3">
        <w:rPr>
          <w:lang w:val="en-US"/>
        </w:rPr>
        <w:t>Through the use of</w:t>
      </w:r>
      <w:proofErr w:type="gramEnd"/>
      <w:r w:rsidRPr="00EF72F3">
        <w:rPr>
          <w:lang w:val="en-US"/>
        </w:rPr>
        <w:t xml:space="preserve"> sensor data to identify service needs, an algorithm-based pre-selection model for each device can be created with AI. Utilizing trends and histograms, the data can be collected and monitored by ML to create </w:t>
      </w:r>
      <w:r w:rsidR="00AF60A3">
        <w:rPr>
          <w:lang w:val="en-US"/>
        </w:rPr>
        <w:t>a predictive maintenance model.</w:t>
      </w:r>
    </w:p>
    <w:p w14:paraId="49281DF4" w14:textId="18F8A934" w:rsidR="0041214F" w:rsidRPr="00421E3D" w:rsidRDefault="0041214F" w:rsidP="00AF60A3">
      <w:pPr>
        <w:rPr>
          <w:lang w:val="en-US"/>
        </w:rPr>
      </w:pPr>
      <w:r w:rsidRPr="00EF72F3">
        <w:rPr>
          <w:lang w:val="en-US"/>
        </w:rPr>
        <w:t xml:space="preserve">By implementing a predictive maintenance </w:t>
      </w:r>
      <w:r w:rsidR="00BE4138" w:rsidRPr="00EF72F3">
        <w:rPr>
          <w:lang w:val="en-US"/>
        </w:rPr>
        <w:t xml:space="preserve">model </w:t>
      </w:r>
      <w:r w:rsidRPr="00EF72F3">
        <w:rPr>
          <w:lang w:val="en-US"/>
        </w:rPr>
        <w:t>in a production environment, in comparison to the traditional predictive maintenance approach, organizations such as Lockheed Martin w</w:t>
      </w:r>
      <w:r w:rsidRPr="00421E3D">
        <w:rPr>
          <w:lang w:val="en-US"/>
        </w:rPr>
        <w:t>ere able to detect anomalies in data more efficiently, prevent downtime, and predict failures with 95% accuracy. In another case study, with the introduction of predictive maintenance, Anheuser-Busch InBev was able to identify when filter degradation impacted clarity of beer and increase filter run length by 40%-50% (Meena, 2019).</w:t>
      </w:r>
    </w:p>
    <w:p w14:paraId="2311FA26" w14:textId="77777777" w:rsidR="0041214F" w:rsidRPr="00625971" w:rsidRDefault="0041214F" w:rsidP="0041214F">
      <w:pPr>
        <w:jc w:val="left"/>
        <w:rPr>
          <w:b/>
          <w:bCs/>
          <w:lang w:val="en-US"/>
        </w:rPr>
      </w:pPr>
      <w:r w:rsidRPr="00625971">
        <w:rPr>
          <w:b/>
          <w:bCs/>
          <w:lang w:val="en-US"/>
        </w:rPr>
        <w:t>Blockchain</w:t>
      </w:r>
    </w:p>
    <w:p w14:paraId="03B65BD9" w14:textId="4E00C17A" w:rsidR="0041214F" w:rsidRPr="00FD4FAE" w:rsidRDefault="00BE4138" w:rsidP="00AF60A3">
      <w:pPr>
        <w:rPr>
          <w:lang w:val="en-US"/>
        </w:rPr>
      </w:pPr>
      <w:r w:rsidRPr="00625971">
        <w:rPr>
          <w:lang w:val="en-US"/>
        </w:rPr>
        <w:lastRenderedPageBreak/>
        <w:t xml:space="preserve">Although </w:t>
      </w:r>
      <w:r w:rsidR="0041214F" w:rsidRPr="00625971">
        <w:rPr>
          <w:lang w:val="en-US"/>
        </w:rPr>
        <w:t>many individuals have heard of Bitcoin, the large majority are unfamiliar with the technology it is built upon</w:t>
      </w:r>
      <w:r w:rsidR="0041214F" w:rsidRPr="00625971">
        <w:rPr>
          <w:rFonts w:cs="Calibri"/>
          <w:lang w:val="en-US"/>
        </w:rPr>
        <w:t>—</w:t>
      </w:r>
      <w:r w:rsidR="0041214F" w:rsidRPr="00625971">
        <w:rPr>
          <w:lang w:val="en-US"/>
        </w:rPr>
        <w:t xml:space="preserve">blockchain. An enterprise blockchain is a distributed ledger that maintains a list of every transaction across a network of thousands of computers in some cases. </w:t>
      </w:r>
      <w:r w:rsidR="0041214F" w:rsidRPr="00FD4FAE">
        <w:rPr>
          <w:lang w:val="en-US"/>
        </w:rPr>
        <w:t>Because blockchain transactions are immutable and cannot be changed, coupled with the fact that the blockchain becomes more secure with</w:t>
      </w:r>
      <w:r w:rsidR="0041214F" w:rsidRPr="00817282">
        <w:rPr>
          <w:lang w:val="en-US"/>
        </w:rPr>
        <w:t xml:space="preserve"> time, these attributes make blockchain offerings appealing to manufacturing organizations operating in a digital environment. In one of the most notable case studies on blockchain and supply chain management, in an exercise that would normally take them 6 ½ days, Walmart was able to recall one batch of mangoes in 2.2 seconds using blockchain technology they developed in collaboration with IBM</w:t>
      </w:r>
      <w:r w:rsidR="00AF60A3">
        <w:rPr>
          <w:lang w:val="en-US"/>
        </w:rPr>
        <w:t>.</w:t>
      </w:r>
    </w:p>
    <w:p w14:paraId="05EE57B9" w14:textId="7FB6149C" w:rsidR="0041214F" w:rsidRPr="0034175C" w:rsidRDefault="0041214F" w:rsidP="00AF60A3">
      <w:pPr>
        <w:rPr>
          <w:sz w:val="20"/>
          <w:szCs w:val="20"/>
          <w:lang w:val="en-US"/>
        </w:rPr>
      </w:pPr>
      <w:r w:rsidRPr="00817282">
        <w:rPr>
          <w:lang w:val="en-US"/>
        </w:rPr>
        <w:t>As organizations began integrating blockchain applications across supply chain networks around 2019, companies in industrial sectors</w:t>
      </w:r>
      <w:r w:rsidR="007A3792">
        <w:rPr>
          <w:rFonts w:cs="Calibri"/>
          <w:lang w:val="en-US"/>
        </w:rPr>
        <w:t>—</w:t>
      </w:r>
      <w:r w:rsidRPr="00817282">
        <w:rPr>
          <w:lang w:val="en-US"/>
        </w:rPr>
        <w:t>such as aerospace and defense</w:t>
      </w:r>
      <w:r w:rsidR="007A3792">
        <w:rPr>
          <w:rFonts w:cs="Calibri"/>
          <w:lang w:val="en-US"/>
        </w:rPr>
        <w:t>—</w:t>
      </w:r>
      <w:r w:rsidRPr="00817282">
        <w:rPr>
          <w:lang w:val="en-US"/>
        </w:rPr>
        <w:t>began securely transferring documents and serial numbers throughout an airplane or helicopter’s bill of material.</w:t>
      </w:r>
      <w:r w:rsidRPr="00FD4FAE">
        <w:rPr>
          <w:lang w:val="en-US"/>
        </w:rPr>
        <w:t xml:space="preserve"> Also, as organizations developed smart contracts</w:t>
      </w:r>
      <w:r w:rsidR="007A3792">
        <w:rPr>
          <w:rFonts w:cs="Calibri"/>
          <w:lang w:val="en-US"/>
        </w:rPr>
        <w:t xml:space="preserve"> (</w:t>
      </w:r>
      <w:r w:rsidRPr="00817282">
        <w:rPr>
          <w:lang w:val="en-US"/>
        </w:rPr>
        <w:t>self-performing contract</w:t>
      </w:r>
      <w:r w:rsidR="005159E3">
        <w:rPr>
          <w:lang w:val="en-US"/>
        </w:rPr>
        <w:t>s</w:t>
      </w:r>
      <w:r w:rsidRPr="00817282">
        <w:rPr>
          <w:lang w:val="en-US"/>
        </w:rPr>
        <w:t xml:space="preserve"> based on agreed rules</w:t>
      </w:r>
      <w:r w:rsidR="007A3792">
        <w:rPr>
          <w:rFonts w:cs="Calibri"/>
          <w:lang w:val="en-US"/>
        </w:rPr>
        <w:t xml:space="preserve">) </w:t>
      </w:r>
      <w:r w:rsidRPr="00817282">
        <w:rPr>
          <w:lang w:val="en-US"/>
        </w:rPr>
        <w:t>to automatically procure products once the reorder point is reached, a similar approach could be implemented in an IIA environment. In what could be referred to as a BPA approach, organizations could develop agreements with maintenance, repair, and</w:t>
      </w:r>
      <w:r w:rsidRPr="0034175C">
        <w:rPr>
          <w:lang w:val="en-US"/>
        </w:rPr>
        <w:t xml:space="preserve"> operations (MRO) vendors to create smart contracts to automatically issue orders for supplies such as oil and lubricants, as well as repair requests for devices, sensors, machines, and robots.</w:t>
      </w:r>
    </w:p>
    <w:p w14:paraId="66B865FD" w14:textId="77777777" w:rsidR="0041214F" w:rsidRPr="00EF72F3" w:rsidRDefault="0041214F" w:rsidP="00943989">
      <w:pPr>
        <w:pStyle w:val="Heading2"/>
      </w:pPr>
      <w:r w:rsidRPr="00EF72F3">
        <w:t>1.4 Challenges</w:t>
      </w:r>
    </w:p>
    <w:p w14:paraId="4B2D85FB" w14:textId="5932170A" w:rsidR="0041214F" w:rsidRPr="00625971" w:rsidRDefault="0041214F" w:rsidP="0041214F">
      <w:pPr>
        <w:rPr>
          <w:lang w:val="en-US"/>
        </w:rPr>
      </w:pPr>
      <w:r w:rsidRPr="00EF72F3">
        <w:rPr>
          <w:lang w:val="en-US"/>
        </w:rPr>
        <w:t>Although legacy devices such as PLCs and DCSs can store large amounts of data, the data alone do not provide the level of information needed to make tactical and strategic decisions. With cloud computing and IoT, IT professionals can now receive real-time analytics from production and field</w:t>
      </w:r>
      <w:r w:rsidR="00AE5C12">
        <w:rPr>
          <w:lang w:val="en-US"/>
        </w:rPr>
        <w:t>-</w:t>
      </w:r>
      <w:r w:rsidRPr="00EF72F3">
        <w:rPr>
          <w:lang w:val="en-US"/>
        </w:rPr>
        <w:t xml:space="preserve">level devices to dashboards within the organization’s ERP applications or through tools previously mentioned, such as BPA. As innovators within the industrial sector reflect on their respective organization’s </w:t>
      </w:r>
      <w:r w:rsidRPr="00EF72F3">
        <w:rPr>
          <w:lang w:val="en-US"/>
        </w:rPr>
        <w:lastRenderedPageBreak/>
        <w:t>industrial automation strategies, researchers have reached a consensus as to four common challenges: integration, scalability, interoperability</w:t>
      </w:r>
      <w:r w:rsidR="00943989" w:rsidRPr="00EF72F3">
        <w:rPr>
          <w:lang w:val="en-US"/>
        </w:rPr>
        <w:t>,</w:t>
      </w:r>
      <w:r w:rsidRPr="00EF72F3">
        <w:rPr>
          <w:lang w:val="en-US"/>
        </w:rPr>
        <w:t xml:space="preserve"> and security (</w:t>
      </w:r>
      <w:proofErr w:type="spellStart"/>
      <w:r w:rsidRPr="00EF72F3">
        <w:rPr>
          <w:lang w:val="en-US"/>
        </w:rPr>
        <w:t>Åkerman</w:t>
      </w:r>
      <w:proofErr w:type="spellEnd"/>
      <w:r w:rsidRPr="00EF72F3">
        <w:rPr>
          <w:lang w:val="en-US"/>
        </w:rPr>
        <w:t xml:space="preserve">, 2018; Carvajal </w:t>
      </w:r>
      <w:r w:rsidR="00943989" w:rsidRPr="00421E3D">
        <w:rPr>
          <w:lang w:val="en-US"/>
        </w:rPr>
        <w:t xml:space="preserve">Soto </w:t>
      </w:r>
      <w:r w:rsidRPr="00421E3D">
        <w:rPr>
          <w:lang w:val="en-US"/>
        </w:rPr>
        <w:t xml:space="preserve">et al., 2019; Hofer, 2018; </w:t>
      </w:r>
      <w:proofErr w:type="spellStart"/>
      <w:r w:rsidRPr="00421E3D">
        <w:rPr>
          <w:lang w:val="en-US"/>
        </w:rPr>
        <w:t>Trun</w:t>
      </w:r>
      <w:r w:rsidRPr="00625971">
        <w:rPr>
          <w:lang w:val="en-US"/>
        </w:rPr>
        <w:t>zer</w:t>
      </w:r>
      <w:proofErr w:type="spellEnd"/>
      <w:r w:rsidRPr="00625971">
        <w:rPr>
          <w:lang w:val="en-US"/>
        </w:rPr>
        <w:t xml:space="preserve"> et al., 2019). With over 120 serial communications standards and upwards of 30 Ethernet-based protocols offered to manufacturers, the combinations of industrial communications protocols that are “supported” by various vendors complicate the challenges and complexity (</w:t>
      </w:r>
      <w:proofErr w:type="spellStart"/>
      <w:r w:rsidRPr="00625971">
        <w:rPr>
          <w:lang w:val="en-US"/>
        </w:rPr>
        <w:t>Gurrapu</w:t>
      </w:r>
      <w:proofErr w:type="spellEnd"/>
      <w:r w:rsidRPr="00625971">
        <w:rPr>
          <w:lang w:val="en-US"/>
        </w:rPr>
        <w:t>, 2017).</w:t>
      </w:r>
    </w:p>
    <w:p w14:paraId="2C79DDAE" w14:textId="5B55EEFB" w:rsidR="0041214F" w:rsidRPr="00FD4FAE" w:rsidRDefault="0041214F" w:rsidP="0041214F">
      <w:pPr>
        <w:rPr>
          <w:lang w:val="en-US"/>
        </w:rPr>
      </w:pPr>
      <w:r w:rsidRPr="00625971">
        <w:rPr>
          <w:lang w:val="en-US"/>
        </w:rPr>
        <w:t>As organizations must be flexible within an ever-changing environment with increased competition and customer demands, technolog</w:t>
      </w:r>
      <w:r w:rsidR="003249F7">
        <w:rPr>
          <w:lang w:val="en-US"/>
        </w:rPr>
        <w:t>y</w:t>
      </w:r>
      <w:r w:rsidRPr="00625971">
        <w:rPr>
          <w:lang w:val="en-US"/>
        </w:rPr>
        <w:t xml:space="preserve"> will not only create a competitive advantage, but it will also harness growth and creativity throughout the company among the organization’s </w:t>
      </w:r>
      <w:proofErr w:type="gramStart"/>
      <w:r w:rsidRPr="00625971">
        <w:rPr>
          <w:lang w:val="en-US"/>
        </w:rPr>
        <w:t>workforce</w:t>
      </w:r>
      <w:proofErr w:type="gramEnd"/>
      <w:r w:rsidRPr="00FD4FAE">
        <w:rPr>
          <w:lang w:val="en-US"/>
        </w:rPr>
        <w:t>. To successfully implement these digital transformation initiatives, leaders should be knowledgeable of the challenges identified above and develop strategies to counter those challenges.</w:t>
      </w:r>
    </w:p>
    <w:p w14:paraId="5A3A1A7A" w14:textId="77777777" w:rsidR="0041214F" w:rsidRPr="00817282" w:rsidRDefault="0041214F" w:rsidP="0041214F">
      <w:pPr>
        <w:rPr>
          <w:rFonts w:eastAsiaTheme="majorEastAsia" w:cstheme="majorBidi"/>
          <w:b/>
          <w:bCs/>
          <w:lang w:val="en-US"/>
        </w:rPr>
      </w:pPr>
      <w:r w:rsidRPr="00817282">
        <w:rPr>
          <w:rFonts w:eastAsiaTheme="majorEastAsia" w:cstheme="majorBidi"/>
          <w:b/>
          <w:bCs/>
          <w:lang w:val="en-US"/>
        </w:rPr>
        <w:t>Integration</w:t>
      </w:r>
    </w:p>
    <w:p w14:paraId="3EA0EF7B" w14:textId="23328DC2" w:rsidR="00C4611B" w:rsidRDefault="0041214F" w:rsidP="00C4611B">
      <w:pPr>
        <w:widowControl w:val="0"/>
        <w:spacing w:before="200" w:after="0"/>
        <w:outlineLvl w:val="3"/>
        <w:rPr>
          <w:lang w:val="en-US"/>
        </w:rPr>
      </w:pPr>
      <w:r w:rsidRPr="00817282">
        <w:rPr>
          <w:rFonts w:eastAsiaTheme="majorEastAsia" w:cstheme="majorBidi"/>
          <w:lang w:val="en-US"/>
        </w:rPr>
        <w:t xml:space="preserve">As many manufacturing organizations, namely the automotive, oil and gas, pipeline, and water treatment industries, continue to use legacy control systems, proprietary DCS, SCADA, and PLC devices cannot be integrated with other devices due to outdated technology (Dickman, 2009). The emergence of CPS introduced the intersection between virtual and embedded technology with systems, machines, and hardware. Although this is yet another step in creating an integrated industrial environment, the </w:t>
      </w:r>
      <w:r w:rsidRPr="00817282">
        <w:rPr>
          <w:lang w:val="en-US"/>
        </w:rPr>
        <w:t>heterogeneo</w:t>
      </w:r>
      <w:r w:rsidRPr="0034175C">
        <w:rPr>
          <w:lang w:val="en-US"/>
        </w:rPr>
        <w:t>us solutions from various software vendors have been found to create issues and latency in response time between applications (</w:t>
      </w:r>
      <w:proofErr w:type="spellStart"/>
      <w:r w:rsidRPr="0034175C">
        <w:rPr>
          <w:lang w:val="en-US"/>
        </w:rPr>
        <w:t>Gunes</w:t>
      </w:r>
      <w:proofErr w:type="spellEnd"/>
      <w:r w:rsidRPr="0034175C">
        <w:rPr>
          <w:lang w:val="en-US"/>
        </w:rPr>
        <w:t xml:space="preserve"> et al., 2014; Hofer, 2018).</w:t>
      </w:r>
    </w:p>
    <w:p w14:paraId="5368D024" w14:textId="6D205783" w:rsidR="0041214F" w:rsidRDefault="0041214F" w:rsidP="00C4611B">
      <w:pPr>
        <w:widowControl w:val="0"/>
        <w:spacing w:before="200" w:after="0"/>
        <w:outlineLvl w:val="3"/>
        <w:rPr>
          <w:rFonts w:cs="Calibri"/>
          <w:szCs w:val="24"/>
          <w:lang w:val="en-US"/>
        </w:rPr>
      </w:pPr>
      <w:r w:rsidRPr="0034175C">
        <w:rPr>
          <w:rFonts w:cs="Calibri"/>
          <w:szCs w:val="24"/>
          <w:lang w:val="en-US"/>
        </w:rPr>
        <w:t>The table below outlines a survey of challenges encountered by industry experts when impleme</w:t>
      </w:r>
      <w:r w:rsidRPr="00EF0B83">
        <w:rPr>
          <w:rFonts w:cs="Calibri"/>
          <w:szCs w:val="24"/>
          <w:lang w:val="en-US"/>
        </w:rPr>
        <w:t>nting technologies within an industrial environment.</w:t>
      </w:r>
    </w:p>
    <w:p w14:paraId="0CCA239F" w14:textId="3997F5A4" w:rsidR="00C4611B" w:rsidRDefault="00C4611B" w:rsidP="00C4611B">
      <w:pPr>
        <w:widowControl w:val="0"/>
        <w:spacing w:before="200" w:after="0"/>
        <w:outlineLvl w:val="3"/>
        <w:rPr>
          <w:rFonts w:cs="Calibri"/>
          <w:szCs w:val="24"/>
          <w:lang w:val="en-US"/>
        </w:rPr>
      </w:pPr>
    </w:p>
    <w:p w14:paraId="15B768BA" w14:textId="4A801A1F" w:rsidR="00C4611B" w:rsidRDefault="00C4611B" w:rsidP="00C4611B">
      <w:pPr>
        <w:widowControl w:val="0"/>
        <w:spacing w:before="200" w:after="0"/>
        <w:outlineLvl w:val="3"/>
        <w:rPr>
          <w:rFonts w:cs="Calibri"/>
          <w:szCs w:val="24"/>
          <w:lang w:val="en-US"/>
        </w:rPr>
      </w:pPr>
    </w:p>
    <w:p w14:paraId="2F76F692" w14:textId="7363A0D5" w:rsidR="00C4611B" w:rsidRDefault="00C4611B" w:rsidP="00C4611B">
      <w:pPr>
        <w:widowControl w:val="0"/>
        <w:spacing w:before="200" w:after="0"/>
        <w:outlineLvl w:val="3"/>
        <w:rPr>
          <w:rFonts w:cs="Calibri"/>
          <w:szCs w:val="24"/>
          <w:lang w:val="en-US"/>
        </w:rPr>
      </w:pPr>
    </w:p>
    <w:p w14:paraId="501DF03B" w14:textId="48C3B132" w:rsidR="00C4611B" w:rsidRDefault="00C4611B" w:rsidP="00C4611B">
      <w:pPr>
        <w:widowControl w:val="0"/>
        <w:spacing w:before="200" w:after="0"/>
        <w:outlineLvl w:val="3"/>
        <w:rPr>
          <w:rFonts w:cs="Calibri"/>
          <w:szCs w:val="24"/>
          <w:lang w:val="en-US"/>
        </w:rPr>
      </w:pPr>
    </w:p>
    <w:p w14:paraId="16719499" w14:textId="4A794C9A" w:rsidR="00C4611B" w:rsidRDefault="00C4611B" w:rsidP="00C4611B">
      <w:pPr>
        <w:widowControl w:val="0"/>
        <w:spacing w:before="200" w:after="0"/>
        <w:outlineLvl w:val="3"/>
        <w:rPr>
          <w:rFonts w:cs="Calibri"/>
          <w:szCs w:val="24"/>
          <w:lang w:val="en-US"/>
        </w:rPr>
      </w:pPr>
    </w:p>
    <w:p w14:paraId="2A7C7AE0" w14:textId="3AFC7EAC" w:rsidR="00C4611B" w:rsidRDefault="00C4611B" w:rsidP="00C4611B">
      <w:pPr>
        <w:widowControl w:val="0"/>
        <w:spacing w:before="200" w:after="0"/>
        <w:outlineLvl w:val="3"/>
        <w:rPr>
          <w:rFonts w:cs="Calibri"/>
          <w:szCs w:val="24"/>
          <w:lang w:val="en-US"/>
        </w:rPr>
      </w:pPr>
    </w:p>
    <w:p w14:paraId="03944DAD" w14:textId="722470EC" w:rsidR="00C4611B" w:rsidRDefault="00C4611B" w:rsidP="00C4611B">
      <w:pPr>
        <w:widowControl w:val="0"/>
        <w:spacing w:before="200" w:after="0"/>
        <w:outlineLvl w:val="3"/>
        <w:rPr>
          <w:rFonts w:cs="Calibri"/>
          <w:szCs w:val="24"/>
          <w:lang w:val="en-US"/>
        </w:rPr>
      </w:pPr>
    </w:p>
    <w:p w14:paraId="7B0D0C82" w14:textId="34F03ADE" w:rsidR="00C4611B" w:rsidRDefault="00C4611B" w:rsidP="00C4611B">
      <w:pPr>
        <w:widowControl w:val="0"/>
        <w:spacing w:before="200" w:after="0"/>
        <w:outlineLvl w:val="3"/>
        <w:rPr>
          <w:rFonts w:cs="Calibri"/>
          <w:szCs w:val="24"/>
          <w:lang w:val="en-US"/>
        </w:rPr>
      </w:pPr>
    </w:p>
    <w:p w14:paraId="7F0F2924" w14:textId="521E0B4F" w:rsidR="00C4611B" w:rsidRDefault="00C4611B" w:rsidP="00C4611B">
      <w:pPr>
        <w:widowControl w:val="0"/>
        <w:spacing w:before="200" w:after="0"/>
        <w:outlineLvl w:val="3"/>
        <w:rPr>
          <w:rFonts w:cs="Calibri"/>
          <w:szCs w:val="24"/>
          <w:lang w:val="en-US"/>
        </w:rPr>
      </w:pPr>
    </w:p>
    <w:p w14:paraId="65A4C21E" w14:textId="37953FD9" w:rsidR="00C4611B" w:rsidRDefault="00C4611B" w:rsidP="00C4611B">
      <w:pPr>
        <w:widowControl w:val="0"/>
        <w:spacing w:before="200" w:after="0"/>
        <w:outlineLvl w:val="3"/>
        <w:rPr>
          <w:rFonts w:cs="Calibri"/>
          <w:szCs w:val="24"/>
          <w:lang w:val="en-US"/>
        </w:rPr>
      </w:pPr>
    </w:p>
    <w:p w14:paraId="73BF42DE" w14:textId="4F5C2F28" w:rsidR="00C4611B" w:rsidRDefault="00C4611B" w:rsidP="00C4611B">
      <w:pPr>
        <w:widowControl w:val="0"/>
        <w:spacing w:before="200" w:after="0"/>
        <w:outlineLvl w:val="3"/>
        <w:rPr>
          <w:rFonts w:cs="Calibri"/>
          <w:szCs w:val="24"/>
          <w:lang w:val="en-US"/>
        </w:rPr>
      </w:pPr>
    </w:p>
    <w:p w14:paraId="1E8A03E0" w14:textId="4D5BB5F9" w:rsidR="00C4611B" w:rsidRDefault="00C4611B" w:rsidP="00C4611B">
      <w:pPr>
        <w:widowControl w:val="0"/>
        <w:spacing w:before="200" w:after="0"/>
        <w:outlineLvl w:val="3"/>
        <w:rPr>
          <w:rFonts w:cs="Calibri"/>
          <w:szCs w:val="24"/>
          <w:lang w:val="en-US"/>
        </w:rPr>
      </w:pPr>
    </w:p>
    <w:p w14:paraId="5260E97F" w14:textId="67CEBABB" w:rsidR="00C4611B" w:rsidRDefault="00C4611B" w:rsidP="00C4611B">
      <w:pPr>
        <w:widowControl w:val="0"/>
        <w:spacing w:before="200" w:after="0"/>
        <w:outlineLvl w:val="3"/>
        <w:rPr>
          <w:rFonts w:cs="Calibri"/>
          <w:szCs w:val="24"/>
          <w:lang w:val="en-US"/>
        </w:rPr>
      </w:pPr>
    </w:p>
    <w:p w14:paraId="20B1DB04" w14:textId="75120517" w:rsidR="00C4611B" w:rsidRDefault="00C4611B" w:rsidP="00C4611B">
      <w:pPr>
        <w:widowControl w:val="0"/>
        <w:spacing w:before="200" w:after="0"/>
        <w:outlineLvl w:val="3"/>
        <w:rPr>
          <w:rFonts w:cs="Calibri"/>
          <w:szCs w:val="24"/>
          <w:lang w:val="en-US"/>
        </w:rPr>
      </w:pPr>
    </w:p>
    <w:p w14:paraId="4F5A2D01" w14:textId="77777777" w:rsidR="00C4611B" w:rsidRDefault="00C4611B" w:rsidP="00C4611B">
      <w:pPr>
        <w:widowControl w:val="0"/>
        <w:spacing w:before="200" w:after="0"/>
        <w:outlineLvl w:val="3"/>
        <w:rPr>
          <w:rFonts w:cs="Calibri"/>
          <w:szCs w:val="24"/>
          <w:lang w:val="en-US"/>
        </w:rPr>
      </w:pPr>
    </w:p>
    <w:p w14:paraId="7705C52C" w14:textId="72FD3402" w:rsidR="0041214F" w:rsidRPr="00625971" w:rsidRDefault="0041214F" w:rsidP="005B2D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D5BF"/>
        <w:rPr>
          <w:color w:val="002060"/>
          <w:sz w:val="32"/>
          <w:lang w:val="en-US"/>
        </w:rPr>
      </w:pPr>
      <w:r w:rsidRPr="00421E3D">
        <w:rPr>
          <w:rFonts w:cs="Calibri"/>
          <w:color w:val="002060"/>
          <w:szCs w:val="20"/>
          <w:lang w:val="en-US"/>
        </w:rPr>
        <w:t>A Survey of Integration Challenges</w:t>
      </w:r>
    </w:p>
    <w:p w14:paraId="336A2FDB" w14:textId="16AD86BA" w:rsidR="0041214F" w:rsidRDefault="0041214F" w:rsidP="00D34F22">
      <w:pPr>
        <w:spacing w:before="200" w:after="0"/>
        <w:jc w:val="center"/>
        <w:rPr>
          <w:lang w:val="en-US"/>
        </w:rPr>
      </w:pPr>
      <w:r w:rsidRPr="008F0632">
        <w:rPr>
          <w:noProof/>
          <w:lang w:eastAsia="de-DE"/>
        </w:rPr>
        <w:lastRenderedPageBreak/>
        <w:drawing>
          <wp:inline distT="0" distB="0" distL="0" distR="0" wp14:anchorId="4B51527E" wp14:editId="66EC0B70">
            <wp:extent cx="5267328" cy="5810248"/>
            <wp:effectExtent l="0" t="0" r="0" b="0"/>
            <wp:docPr id="1256659450" name="Immagine 125665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56659450"/>
                    <pic:cNvPicPr/>
                  </pic:nvPicPr>
                  <pic:blipFill>
                    <a:blip r:embed="rId12">
                      <a:extLst>
                        <a:ext uri="{28A0092B-C50C-407E-A947-70E740481C1C}">
                          <a14:useLocalDpi xmlns:a14="http://schemas.microsoft.com/office/drawing/2010/main" val="0"/>
                        </a:ext>
                      </a:extLst>
                    </a:blip>
                    <a:stretch>
                      <a:fillRect/>
                    </a:stretch>
                  </pic:blipFill>
                  <pic:spPr>
                    <a:xfrm>
                      <a:off x="0" y="0"/>
                      <a:ext cx="5267328" cy="5810248"/>
                    </a:xfrm>
                    <a:prstGeom prst="rect">
                      <a:avLst/>
                    </a:prstGeom>
                  </pic:spPr>
                </pic:pic>
              </a:graphicData>
            </a:graphic>
          </wp:inline>
        </w:drawing>
      </w:r>
    </w:p>
    <w:p w14:paraId="295C7A70" w14:textId="2535F80B" w:rsidR="00C4611B" w:rsidRPr="00EF72F3" w:rsidRDefault="00C4611B" w:rsidP="00C4611B">
      <w:pPr>
        <w:rPr>
          <w:lang w:val="en-US"/>
        </w:rPr>
      </w:pPr>
      <w:r w:rsidRPr="00EF0B83">
        <w:rPr>
          <w:rFonts w:cs="Calibri"/>
          <w:szCs w:val="24"/>
          <w:lang w:val="en-US"/>
        </w:rPr>
        <w:t xml:space="preserve">In reviewing the results of the study, it can be concluded that </w:t>
      </w:r>
      <w:proofErr w:type="gramStart"/>
      <w:r w:rsidRPr="00EF0B83">
        <w:rPr>
          <w:rFonts w:cs="Calibri"/>
          <w:szCs w:val="24"/>
          <w:lang w:val="en-US"/>
        </w:rPr>
        <w:t>a number of</w:t>
      </w:r>
      <w:proofErr w:type="gramEnd"/>
      <w:r w:rsidRPr="00EF0B83">
        <w:rPr>
          <w:rFonts w:cs="Calibri"/>
          <w:szCs w:val="24"/>
          <w:lang w:val="en-US"/>
        </w:rPr>
        <w:t xml:space="preserve"> considerations should be taken into account when planning for a digital transformation. It is also important to note that two o</w:t>
      </w:r>
      <w:r w:rsidRPr="003952B9">
        <w:rPr>
          <w:rFonts w:cs="Calibri"/>
          <w:szCs w:val="24"/>
          <w:lang w:val="en-US"/>
        </w:rPr>
        <w:t>f the most cited issues were the integration of applications and devices</w:t>
      </w:r>
      <w:r w:rsidRPr="0001628C">
        <w:rPr>
          <w:rFonts w:cs="Calibri"/>
          <w:szCs w:val="24"/>
          <w:lang w:val="en-US"/>
        </w:rPr>
        <w:t xml:space="preserve"> and the standardization of </w:t>
      </w:r>
      <w:r w:rsidRPr="00507DCA">
        <w:rPr>
          <w:rFonts w:cs="Calibri"/>
          <w:szCs w:val="24"/>
          <w:lang w:val="en-US"/>
        </w:rPr>
        <w:t xml:space="preserve">M2M (machine-to-machine) communication protocols. In using an industrial standard Open Platform Communications – Unified Architecture (OPC-UA), organizations can alleviate these challenges. Developed by a consortium of engineers and end-users, </w:t>
      </w:r>
      <w:r w:rsidRPr="00507DCA">
        <w:rPr>
          <w:rFonts w:cs="Calibri"/>
          <w:szCs w:val="24"/>
          <w:lang w:val="en-US"/>
        </w:rPr>
        <w:lastRenderedPageBreak/>
        <w:t>the OPC Foundation established standards to provide scalability and extensibility of feature-rich open platform architecture (Moghaddam</w:t>
      </w:r>
      <w:r>
        <w:rPr>
          <w:rFonts w:cs="Calibri"/>
          <w:szCs w:val="24"/>
          <w:lang w:val="en-US"/>
        </w:rPr>
        <w:t xml:space="preserve"> et al.</w:t>
      </w:r>
      <w:r w:rsidRPr="00507DCA">
        <w:rPr>
          <w:rFonts w:cs="Calibri"/>
          <w:szCs w:val="24"/>
          <w:lang w:val="en-US"/>
        </w:rPr>
        <w:t>, 2018</w:t>
      </w:r>
      <w:r w:rsidRPr="00EF72F3">
        <w:rPr>
          <w:rFonts w:cs="Calibri"/>
          <w:szCs w:val="24"/>
          <w:lang w:val="en-US"/>
        </w:rPr>
        <w:t>).</w:t>
      </w:r>
    </w:p>
    <w:p w14:paraId="5BD1F0EE" w14:textId="40911060" w:rsidR="00C4611B" w:rsidRPr="00EF72F3" w:rsidRDefault="00C4611B" w:rsidP="00C4611B">
      <w:pPr>
        <w:rPr>
          <w:lang w:val="en-US"/>
        </w:rPr>
      </w:pPr>
      <w:r w:rsidRPr="00EF72F3">
        <w:rPr>
          <w:rFonts w:cs="Calibri"/>
          <w:szCs w:val="24"/>
          <w:lang w:val="en-US"/>
        </w:rPr>
        <w:t>In outlining the goals of the standards for OPC-UA, Robles et al. (2015) highlighted the following attributes of OPC-UA.</w:t>
      </w:r>
    </w:p>
    <w:p w14:paraId="2014B6ED" w14:textId="55157042" w:rsidR="00C4611B" w:rsidRPr="00817282" w:rsidRDefault="00C4611B" w:rsidP="00C4611B">
      <w:pPr>
        <w:rPr>
          <w:lang w:val="en-US"/>
        </w:rPr>
      </w:pPr>
      <w:r w:rsidRPr="008F0632">
        <w:rPr>
          <w:rFonts w:cs="Calibri"/>
          <w:noProof/>
          <w:szCs w:val="24"/>
          <w:lang w:eastAsia="de-DE"/>
        </w:rPr>
        <mc:AlternateContent>
          <mc:Choice Requires="wps">
            <w:drawing>
              <wp:anchor distT="45720" distB="45720" distL="114300" distR="114300" simplePos="0" relativeHeight="251646976" behindDoc="0" locked="0" layoutInCell="1" allowOverlap="1" wp14:anchorId="7B416D44" wp14:editId="500D65C4">
                <wp:simplePos x="0" y="0"/>
                <wp:positionH relativeFrom="column">
                  <wp:posOffset>5471160</wp:posOffset>
                </wp:positionH>
                <wp:positionV relativeFrom="paragraph">
                  <wp:posOffset>15240</wp:posOffset>
                </wp:positionV>
                <wp:extent cx="1168400" cy="2366645"/>
                <wp:effectExtent l="0" t="0" r="12700"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366645"/>
                        </a:xfrm>
                        <a:prstGeom prst="rect">
                          <a:avLst/>
                        </a:prstGeom>
                        <a:solidFill>
                          <a:srgbClr val="FFFFFF"/>
                        </a:solidFill>
                        <a:ln w="9525">
                          <a:solidFill>
                            <a:srgbClr val="000000"/>
                          </a:solidFill>
                          <a:miter lim="800000"/>
                          <a:headEnd/>
                          <a:tailEnd/>
                        </a:ln>
                      </wps:spPr>
                      <wps:txbx>
                        <w:txbxContent>
                          <w:p w14:paraId="0CB250D2" w14:textId="77777777" w:rsidR="00220A6B" w:rsidRPr="00BB493C" w:rsidRDefault="00220A6B" w:rsidP="0041214F">
                            <w:pPr>
                              <w:rPr>
                                <w:b/>
                                <w:sz w:val="18"/>
                                <w:lang w:val="en-US"/>
                              </w:rPr>
                            </w:pPr>
                            <w:r w:rsidRPr="00BB493C">
                              <w:rPr>
                                <w:b/>
                                <w:sz w:val="18"/>
                                <w:lang w:val="en-US"/>
                              </w:rPr>
                              <w:t xml:space="preserve">OPC-DA </w:t>
                            </w:r>
                          </w:p>
                          <w:p w14:paraId="2FD330E7" w14:textId="77777777" w:rsidR="00220A6B" w:rsidRPr="00BB493C" w:rsidRDefault="00220A6B" w:rsidP="0041214F">
                            <w:pPr>
                              <w:rPr>
                                <w:sz w:val="18"/>
                                <w:lang w:val="en-GB"/>
                              </w:rPr>
                            </w:pPr>
                            <w:r>
                              <w:rPr>
                                <w:sz w:val="18"/>
                                <w:lang w:val="en-US"/>
                              </w:rPr>
                              <w:t>This</w:t>
                            </w:r>
                            <w:r w:rsidRPr="00BB493C">
                              <w:rPr>
                                <w:sz w:val="18"/>
                                <w:lang w:val="en-US"/>
                              </w:rPr>
                              <w:t xml:space="preserve"> is a specification that defines how real-time data can be transferred between data sources without the knowledge of a system or device’s native protocol within the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16D44" id="_x0000_s1027" type="#_x0000_t202" style="position:absolute;left:0;text-align:left;margin-left:430.8pt;margin-top:1.2pt;width:92pt;height:186.3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EnJQIAAEw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">
                <v:textbox>
                  <w:txbxContent>
                    <w:p w14:paraId="0CB250D2" w14:textId="77777777" w:rsidR="00220A6B" w:rsidRPr="00BB493C" w:rsidRDefault="00220A6B" w:rsidP="0041214F">
                      <w:pPr>
                        <w:rPr>
                          <w:b/>
                          <w:sz w:val="18"/>
                          <w:lang w:val="en-US"/>
                        </w:rPr>
                      </w:pPr>
                      <w:r w:rsidRPr="00BB493C">
                        <w:rPr>
                          <w:b/>
                          <w:sz w:val="18"/>
                          <w:lang w:val="en-US"/>
                        </w:rPr>
                        <w:t xml:space="preserve">OPC-DA </w:t>
                      </w:r>
                    </w:p>
                    <w:p w14:paraId="2FD330E7" w14:textId="77777777" w:rsidR="00220A6B" w:rsidRPr="00BB493C" w:rsidRDefault="00220A6B" w:rsidP="0041214F">
                      <w:pPr>
                        <w:rPr>
                          <w:sz w:val="18"/>
                          <w:lang w:val="en-GB"/>
                        </w:rPr>
                      </w:pPr>
                      <w:r>
                        <w:rPr>
                          <w:sz w:val="18"/>
                          <w:lang w:val="en-US"/>
                        </w:rPr>
                        <w:t>This</w:t>
                      </w:r>
                      <w:r w:rsidRPr="00BB493C">
                        <w:rPr>
                          <w:sz w:val="18"/>
                          <w:lang w:val="en-US"/>
                        </w:rPr>
                        <w:t xml:space="preserve"> is a specification that defines how real-time data can be transferred between data sources without the knowledge of a system or device’s native protocol within the network.</w:t>
                      </w:r>
                    </w:p>
                  </w:txbxContent>
                </v:textbox>
                <w10:wrap type="square"/>
              </v:shape>
            </w:pict>
          </mc:Fallback>
        </mc:AlternateContent>
      </w:r>
      <w:r w:rsidRPr="00FD4FAE">
        <w:rPr>
          <w:rFonts w:cs="Calibri"/>
          <w:bCs/>
          <w:szCs w:val="24"/>
          <w:lang w:val="en-US"/>
        </w:rPr>
        <w:t>• Functional equivalence:</w:t>
      </w:r>
      <w:r w:rsidRPr="00FD4FAE">
        <w:rPr>
          <w:rFonts w:cs="Calibri"/>
          <w:szCs w:val="24"/>
          <w:lang w:val="en-US"/>
        </w:rPr>
        <w:t xml:space="preserve"> </w:t>
      </w:r>
      <w:r>
        <w:rPr>
          <w:rFonts w:cs="Calibri"/>
          <w:szCs w:val="24"/>
          <w:lang w:val="en-US"/>
        </w:rPr>
        <w:t>a</w:t>
      </w:r>
      <w:r w:rsidRPr="00FD4FAE">
        <w:rPr>
          <w:rFonts w:cs="Calibri"/>
          <w:szCs w:val="24"/>
          <w:lang w:val="en-US"/>
        </w:rPr>
        <w:t>ll OPC Classic (OPC-Data Access (</w:t>
      </w:r>
      <w:r w:rsidRPr="00817282">
        <w:rPr>
          <w:rFonts w:cs="Calibri"/>
          <w:b/>
          <w:bCs/>
          <w:szCs w:val="24"/>
          <w:lang w:val="en-US"/>
        </w:rPr>
        <w:t>OPC-DA</w:t>
      </w:r>
      <w:r w:rsidRPr="00FD4FAE">
        <w:rPr>
          <w:rFonts w:cs="Calibri"/>
          <w:szCs w:val="24"/>
          <w:lang w:val="en-US"/>
        </w:rPr>
        <w:t xml:space="preserve">)) specifications </w:t>
      </w:r>
      <w:r w:rsidRPr="00817282">
        <w:rPr>
          <w:rFonts w:cs="Calibri"/>
          <w:szCs w:val="24"/>
          <w:lang w:val="en-US"/>
        </w:rPr>
        <w:t>being mapped to UA</w:t>
      </w:r>
    </w:p>
    <w:p w14:paraId="55BA5B1E" w14:textId="23934799" w:rsidR="00C4611B" w:rsidRPr="0034175C" w:rsidRDefault="00C4611B" w:rsidP="00C4611B">
      <w:pPr>
        <w:rPr>
          <w:lang w:val="en-US"/>
        </w:rPr>
      </w:pPr>
      <w:r w:rsidRPr="00817282">
        <w:rPr>
          <w:rFonts w:cs="Calibri"/>
          <w:bCs/>
          <w:szCs w:val="24"/>
          <w:lang w:val="en-US"/>
        </w:rPr>
        <w:t>• Platform independe</w:t>
      </w:r>
      <w:r w:rsidRPr="0034175C">
        <w:rPr>
          <w:rFonts w:cs="Calibri"/>
          <w:bCs/>
          <w:szCs w:val="24"/>
          <w:lang w:val="en-US"/>
        </w:rPr>
        <w:t>nce:</w:t>
      </w:r>
      <w:r w:rsidRPr="0034175C">
        <w:rPr>
          <w:rFonts w:cs="Calibri"/>
          <w:szCs w:val="24"/>
          <w:lang w:val="en-US"/>
        </w:rPr>
        <w:t xml:space="preserve"> </w:t>
      </w:r>
      <w:r>
        <w:rPr>
          <w:rFonts w:cs="Calibri"/>
          <w:szCs w:val="24"/>
          <w:lang w:val="en-US"/>
        </w:rPr>
        <w:t>t</w:t>
      </w:r>
      <w:r w:rsidRPr="0034175C">
        <w:rPr>
          <w:rFonts w:cs="Calibri"/>
          <w:szCs w:val="24"/>
          <w:lang w:val="en-US"/>
        </w:rPr>
        <w:t>he shift from an embedded micro-controller to cloud-based infrastructure</w:t>
      </w:r>
    </w:p>
    <w:p w14:paraId="69467080" w14:textId="47F8EA44" w:rsidR="00C4611B" w:rsidRPr="003952B9" w:rsidRDefault="00C4611B" w:rsidP="00C4611B">
      <w:pPr>
        <w:rPr>
          <w:lang w:val="en-US"/>
        </w:rPr>
      </w:pPr>
      <w:r w:rsidRPr="0034175C">
        <w:rPr>
          <w:rFonts w:cs="Calibri"/>
          <w:szCs w:val="24"/>
          <w:lang w:val="en-US"/>
        </w:rPr>
        <w:t xml:space="preserve">• </w:t>
      </w:r>
      <w:r w:rsidRPr="00EF0B83">
        <w:rPr>
          <w:rFonts w:cs="Calibri"/>
          <w:bCs/>
          <w:szCs w:val="24"/>
          <w:lang w:val="en-US"/>
        </w:rPr>
        <w:t>Secure:</w:t>
      </w:r>
      <w:r w:rsidRPr="003952B9">
        <w:rPr>
          <w:rFonts w:cs="Calibri"/>
          <w:szCs w:val="24"/>
          <w:lang w:val="en-US"/>
        </w:rPr>
        <w:t xml:space="preserve"> </w:t>
      </w:r>
      <w:r>
        <w:rPr>
          <w:rFonts w:cs="Calibri"/>
          <w:szCs w:val="24"/>
          <w:lang w:val="en-US"/>
        </w:rPr>
        <w:t>t</w:t>
      </w:r>
      <w:r w:rsidRPr="003952B9">
        <w:rPr>
          <w:rFonts w:cs="Calibri"/>
          <w:szCs w:val="24"/>
          <w:lang w:val="en-US"/>
        </w:rPr>
        <w:t>he advanced encryption, authentication, and auditing</w:t>
      </w:r>
    </w:p>
    <w:p w14:paraId="4E56E033" w14:textId="565FECAB" w:rsidR="00C4611B" w:rsidRPr="00EF72F3" w:rsidRDefault="00C4611B" w:rsidP="00C4611B">
      <w:pPr>
        <w:rPr>
          <w:lang w:val="en-US"/>
        </w:rPr>
      </w:pPr>
      <w:r w:rsidRPr="0001628C">
        <w:rPr>
          <w:rFonts w:cs="Calibri"/>
          <w:szCs w:val="24"/>
          <w:lang w:val="en-US"/>
        </w:rPr>
        <w:t xml:space="preserve">• </w:t>
      </w:r>
      <w:r w:rsidRPr="00507DCA">
        <w:rPr>
          <w:rFonts w:cs="Calibri"/>
          <w:bCs/>
          <w:szCs w:val="24"/>
          <w:lang w:val="en-US"/>
        </w:rPr>
        <w:t>Extensible:</w:t>
      </w:r>
      <w:r w:rsidRPr="00507DCA">
        <w:rPr>
          <w:rFonts w:cs="Calibri"/>
          <w:szCs w:val="24"/>
          <w:lang w:val="en-US"/>
        </w:rPr>
        <w:t xml:space="preserve"> </w:t>
      </w:r>
      <w:r>
        <w:rPr>
          <w:rFonts w:cs="Calibri"/>
          <w:szCs w:val="24"/>
          <w:lang w:val="en-US"/>
        </w:rPr>
        <w:t>t</w:t>
      </w:r>
      <w:r w:rsidRPr="00507DCA">
        <w:rPr>
          <w:rFonts w:cs="Calibri"/>
          <w:szCs w:val="24"/>
          <w:lang w:val="en-US"/>
        </w:rPr>
        <w:t>he ability to add new features without affecting existing applications</w:t>
      </w:r>
    </w:p>
    <w:p w14:paraId="75E3EE79" w14:textId="2038F06E" w:rsidR="00C4611B" w:rsidRPr="00EF72F3" w:rsidRDefault="00C4611B" w:rsidP="00C4611B">
      <w:pPr>
        <w:rPr>
          <w:lang w:val="en-US"/>
        </w:rPr>
      </w:pPr>
      <w:r w:rsidRPr="00EF72F3">
        <w:rPr>
          <w:rFonts w:cs="Calibri"/>
          <w:szCs w:val="24"/>
          <w:lang w:val="en-US"/>
        </w:rPr>
        <w:t xml:space="preserve">• </w:t>
      </w:r>
      <w:r w:rsidRPr="00EF72F3">
        <w:rPr>
          <w:rFonts w:cs="Calibri"/>
          <w:bCs/>
          <w:szCs w:val="24"/>
          <w:lang w:val="en-US"/>
        </w:rPr>
        <w:t>Comprehensive information modeling:</w:t>
      </w:r>
      <w:r w:rsidRPr="00EF72F3">
        <w:rPr>
          <w:rFonts w:cs="Calibri"/>
          <w:szCs w:val="24"/>
          <w:lang w:val="en-US"/>
        </w:rPr>
        <w:t xml:space="preserve"> </w:t>
      </w:r>
      <w:r>
        <w:rPr>
          <w:rFonts w:cs="Calibri"/>
          <w:szCs w:val="24"/>
          <w:lang w:val="en-US"/>
        </w:rPr>
        <w:t>m</w:t>
      </w:r>
      <w:r w:rsidRPr="00EF72F3">
        <w:rPr>
          <w:rFonts w:cs="Calibri"/>
          <w:szCs w:val="24"/>
          <w:lang w:val="en-US"/>
        </w:rPr>
        <w:t>odeling f</w:t>
      </w:r>
      <w:r>
        <w:rPr>
          <w:rFonts w:cs="Calibri"/>
          <w:szCs w:val="24"/>
          <w:lang w:val="en-US"/>
        </w:rPr>
        <w:t>or defining complex information</w:t>
      </w:r>
    </w:p>
    <w:p w14:paraId="6812C193" w14:textId="7E383A70" w:rsidR="00C4611B" w:rsidRPr="00C4611B" w:rsidRDefault="00C4611B" w:rsidP="00C4611B">
      <w:pPr>
        <w:rPr>
          <w:rFonts w:cs="Calibri"/>
          <w:szCs w:val="24"/>
          <w:lang w:val="en-US"/>
        </w:rPr>
      </w:pPr>
      <w:r w:rsidRPr="00421E3D">
        <w:rPr>
          <w:rFonts w:cs="Calibri"/>
          <w:szCs w:val="24"/>
          <w:lang w:val="en-US"/>
        </w:rPr>
        <w:t>By deploying an OPC-UA approach, organizations can implement standardized protocols to create a more integrated industrial environment.</w:t>
      </w:r>
    </w:p>
    <w:p w14:paraId="15E223D5" w14:textId="259C82B5" w:rsidR="0041214F" w:rsidRPr="00817282" w:rsidRDefault="0041214F" w:rsidP="0041214F">
      <w:pPr>
        <w:widowControl w:val="0"/>
        <w:spacing w:before="200" w:after="0"/>
        <w:outlineLvl w:val="3"/>
        <w:rPr>
          <w:rFonts w:eastAsiaTheme="majorEastAsia" w:cstheme="majorBidi"/>
          <w:b/>
          <w:bCs/>
          <w:lang w:val="en-US"/>
        </w:rPr>
      </w:pPr>
      <w:r w:rsidRPr="00817282">
        <w:rPr>
          <w:rFonts w:eastAsiaTheme="majorEastAsia" w:cstheme="majorBidi"/>
          <w:b/>
          <w:bCs/>
          <w:lang w:val="en-US"/>
        </w:rPr>
        <w:t>Scalability</w:t>
      </w:r>
    </w:p>
    <w:p w14:paraId="1F856B96" w14:textId="1FA27BF8" w:rsidR="0041214F" w:rsidRPr="0034175C" w:rsidRDefault="0041214F" w:rsidP="0041214F">
      <w:pPr>
        <w:rPr>
          <w:lang w:val="en-US"/>
        </w:rPr>
      </w:pPr>
      <w:r w:rsidRPr="00817282">
        <w:rPr>
          <w:rFonts w:cs="Calibri"/>
          <w:szCs w:val="24"/>
          <w:lang w:val="en-US"/>
        </w:rPr>
        <w:t>Although CPSs provide a level of industrial automation, scalability is still a concern. As organizations continue to add integrated and intelligent automated sensors, stations, and production lines, the amount of data collected throughout an organization’s enterprise will increase. In addition to the amount of data collected, the frequency at which the data are pushed to users will also shift to a real-time data collection model (Carvajal</w:t>
      </w:r>
      <w:r w:rsidR="00541988" w:rsidRPr="00817282">
        <w:rPr>
          <w:rFonts w:cs="Calibri"/>
          <w:szCs w:val="24"/>
          <w:lang w:val="en-US"/>
        </w:rPr>
        <w:t xml:space="preserve"> Soto</w:t>
      </w:r>
      <w:r w:rsidRPr="00817282">
        <w:rPr>
          <w:rFonts w:cs="Calibri"/>
          <w:szCs w:val="24"/>
          <w:lang w:val="en-US"/>
        </w:rPr>
        <w:t xml:space="preserve"> et al., 2019). As intelligent devices will integrate with applications and syste</w:t>
      </w:r>
      <w:r w:rsidRPr="0034175C">
        <w:rPr>
          <w:rFonts w:cs="Calibri"/>
          <w:szCs w:val="24"/>
          <w:lang w:val="en-US"/>
        </w:rPr>
        <w:t>ms throughout an organization’s global supply chain network, technology providers are collaborating with organizations and researchers to incorporate edge computing and cloud computing in industrial environments with 5G technology to achieve the real-time data exchange required to effectively monitor and control II</w:t>
      </w:r>
      <w:r w:rsidR="00AF60A3">
        <w:rPr>
          <w:rFonts w:cs="Calibri"/>
          <w:szCs w:val="24"/>
          <w:lang w:val="en-US"/>
        </w:rPr>
        <w:t>A devices (Cheng et al., 2018).</w:t>
      </w:r>
    </w:p>
    <w:p w14:paraId="5C7D1EB9" w14:textId="77777777" w:rsidR="0041214F" w:rsidRPr="00EF0B83" w:rsidRDefault="0041214F" w:rsidP="0041214F">
      <w:pPr>
        <w:widowControl w:val="0"/>
        <w:spacing w:before="200" w:after="0"/>
        <w:outlineLvl w:val="3"/>
        <w:rPr>
          <w:rFonts w:eastAsiaTheme="majorEastAsia" w:cstheme="majorBidi"/>
          <w:b/>
          <w:bCs/>
          <w:iCs/>
          <w:lang w:val="en-US"/>
        </w:rPr>
      </w:pPr>
      <w:r w:rsidRPr="00EF0B83">
        <w:rPr>
          <w:rFonts w:eastAsiaTheme="majorEastAsia" w:cstheme="majorBidi"/>
          <w:b/>
          <w:bCs/>
          <w:iCs/>
          <w:lang w:val="en-US"/>
        </w:rPr>
        <w:lastRenderedPageBreak/>
        <w:t>Interoperability</w:t>
      </w:r>
    </w:p>
    <w:p w14:paraId="4710991E" w14:textId="3DC3E177" w:rsidR="0041214F" w:rsidRPr="00421E3D" w:rsidRDefault="00541988" w:rsidP="0041214F">
      <w:pPr>
        <w:widowControl w:val="0"/>
        <w:spacing w:before="200" w:after="0"/>
        <w:outlineLvl w:val="3"/>
        <w:rPr>
          <w:rFonts w:eastAsiaTheme="majorEastAsia" w:cstheme="majorBidi"/>
          <w:iCs/>
          <w:lang w:val="en-US"/>
        </w:rPr>
      </w:pPr>
      <w:r w:rsidRPr="003952B9">
        <w:rPr>
          <w:rFonts w:eastAsiaTheme="majorEastAsia" w:cstheme="majorBidi"/>
          <w:iCs/>
          <w:lang w:val="en-US"/>
        </w:rPr>
        <w:t>Since</w:t>
      </w:r>
      <w:r w:rsidRPr="00507DCA">
        <w:rPr>
          <w:rFonts w:eastAsiaTheme="majorEastAsia" w:cstheme="majorBidi"/>
          <w:iCs/>
          <w:lang w:val="en-US"/>
        </w:rPr>
        <w:t xml:space="preserve"> </w:t>
      </w:r>
      <w:r w:rsidR="0041214F" w:rsidRPr="00507DCA">
        <w:rPr>
          <w:rFonts w:eastAsiaTheme="majorEastAsia" w:cstheme="majorBidi"/>
          <w:iCs/>
          <w:lang w:val="en-US"/>
        </w:rPr>
        <w:t>organizations continue to convert legacy systems to integrated applications</w:t>
      </w:r>
      <w:r w:rsidRPr="00EF72F3">
        <w:rPr>
          <w:rFonts w:eastAsiaTheme="majorEastAsia" w:cstheme="majorBidi"/>
          <w:iCs/>
          <w:lang w:val="en-US"/>
        </w:rPr>
        <w:t xml:space="preserve"> to this day</w:t>
      </w:r>
      <w:r w:rsidR="0041214F" w:rsidRPr="00EF72F3">
        <w:rPr>
          <w:rFonts w:eastAsiaTheme="majorEastAsia" w:cstheme="majorBidi"/>
          <w:iCs/>
          <w:lang w:val="en-US"/>
        </w:rPr>
        <w:t xml:space="preserve">, interoperability will continue to be a topic of concern. Due to the coexistence of new and legacy systems, technical professionals create application programming interfaces (APIs) to manage the flow of information between disparate systems. As an interface that pulls data from unrelated devices, APIs have operated as the “middleman” between applications in various industries since 2000. The manufacturing interoperability program at The National Institute of Standards and Technology (NIST) in the United States outlined </w:t>
      </w:r>
      <w:proofErr w:type="gramStart"/>
      <w:r w:rsidR="0041214F" w:rsidRPr="00EF72F3">
        <w:rPr>
          <w:rFonts w:eastAsiaTheme="majorEastAsia" w:cstheme="majorBidi"/>
          <w:iCs/>
          <w:lang w:val="en-US"/>
        </w:rPr>
        <w:t>a number of</w:t>
      </w:r>
      <w:proofErr w:type="gramEnd"/>
      <w:r w:rsidR="0041214F" w:rsidRPr="00EF72F3">
        <w:rPr>
          <w:rFonts w:eastAsiaTheme="majorEastAsia" w:cstheme="majorBidi"/>
          <w:iCs/>
          <w:lang w:val="en-US"/>
        </w:rPr>
        <w:t xml:space="preserve"> factors that impact interoperability within a production environment</w:t>
      </w:r>
      <w:r w:rsidRPr="00EF72F3">
        <w:rPr>
          <w:rFonts w:eastAsiaTheme="majorEastAsia" w:cstheme="majorBidi"/>
          <w:iCs/>
          <w:lang w:val="en-US"/>
        </w:rPr>
        <w:t xml:space="preserve"> (</w:t>
      </w:r>
      <w:proofErr w:type="spellStart"/>
      <w:r w:rsidRPr="00EF72F3">
        <w:rPr>
          <w:rFonts w:eastAsiaTheme="majorEastAsia" w:cstheme="majorBidi"/>
          <w:iCs/>
          <w:lang w:val="en-US"/>
        </w:rPr>
        <w:t>Zeid</w:t>
      </w:r>
      <w:proofErr w:type="spellEnd"/>
      <w:r w:rsidRPr="00EF72F3">
        <w:rPr>
          <w:rFonts w:eastAsiaTheme="majorEastAsia" w:cstheme="majorBidi"/>
          <w:iCs/>
          <w:lang w:val="en-US"/>
        </w:rPr>
        <w:t xml:space="preserve"> et al., 2019)</w:t>
      </w:r>
      <w:r w:rsidR="000648E7" w:rsidRPr="00EF72F3">
        <w:rPr>
          <w:rFonts w:eastAsiaTheme="majorEastAsia" w:cstheme="majorBidi"/>
          <w:iCs/>
          <w:lang w:val="en-US"/>
        </w:rPr>
        <w:t>, which include</w:t>
      </w:r>
    </w:p>
    <w:p w14:paraId="62CEDBAE" w14:textId="589B0A64" w:rsidR="0041214F" w:rsidRPr="00013B64" w:rsidRDefault="000648E7" w:rsidP="008C5466">
      <w:pPr>
        <w:pStyle w:val="ListParagraph"/>
        <w:widowControl w:val="0"/>
        <w:numPr>
          <w:ilvl w:val="0"/>
          <w:numId w:val="22"/>
        </w:numPr>
        <w:spacing w:before="200" w:after="0"/>
        <w:outlineLvl w:val="3"/>
        <w:rPr>
          <w:rFonts w:eastAsiaTheme="majorEastAsia" w:cstheme="majorBidi"/>
          <w:iCs/>
          <w:lang w:val="en-US"/>
        </w:rPr>
      </w:pPr>
      <w:r w:rsidRPr="00625971">
        <w:rPr>
          <w:rFonts w:eastAsiaTheme="majorEastAsia" w:cstheme="majorBidi"/>
          <w:iCs/>
          <w:lang w:val="en-US"/>
        </w:rPr>
        <w:t>t</w:t>
      </w:r>
      <w:r w:rsidR="0041214F" w:rsidRPr="00625971">
        <w:rPr>
          <w:rFonts w:eastAsiaTheme="majorEastAsia" w:cstheme="majorBidi"/>
          <w:iCs/>
          <w:lang w:val="en-US"/>
        </w:rPr>
        <w:t xml:space="preserve">he transfer of data between systems </w:t>
      </w:r>
      <w:r w:rsidR="00541988" w:rsidRPr="00625971">
        <w:rPr>
          <w:rFonts w:eastAsiaTheme="majorEastAsia" w:cstheme="majorBidi"/>
          <w:iCs/>
          <w:lang w:val="en-US"/>
        </w:rPr>
        <w:t>b</w:t>
      </w:r>
      <w:r w:rsidR="00397AA0">
        <w:rPr>
          <w:rFonts w:eastAsiaTheme="majorEastAsia" w:cstheme="majorBidi"/>
          <w:iCs/>
          <w:lang w:val="en-US"/>
        </w:rPr>
        <w:t>eing</w:t>
      </w:r>
      <w:r w:rsidR="0041214F" w:rsidRPr="00625971">
        <w:rPr>
          <w:rFonts w:eastAsiaTheme="majorEastAsia" w:cstheme="majorBidi"/>
          <w:iCs/>
          <w:lang w:val="en-US"/>
        </w:rPr>
        <w:t xml:space="preserve"> </w:t>
      </w:r>
      <w:r w:rsidR="0041214F" w:rsidRPr="00830806">
        <w:rPr>
          <w:rFonts w:eastAsiaTheme="majorEastAsia" w:cstheme="majorBidi"/>
          <w:iCs/>
          <w:lang w:val="en-US"/>
        </w:rPr>
        <w:t>dissimilar</w:t>
      </w:r>
      <w:r w:rsidRPr="00830806">
        <w:rPr>
          <w:rFonts w:eastAsiaTheme="majorEastAsia" w:cstheme="majorBidi"/>
          <w:iCs/>
          <w:lang w:val="en-US"/>
        </w:rPr>
        <w:t>,</w:t>
      </w:r>
    </w:p>
    <w:p w14:paraId="34CE7C80" w14:textId="5B3FDFD5" w:rsidR="0041214F" w:rsidRPr="00FD4FAE" w:rsidRDefault="000648E7" w:rsidP="008C5466">
      <w:pPr>
        <w:pStyle w:val="ListParagraph"/>
        <w:widowControl w:val="0"/>
        <w:numPr>
          <w:ilvl w:val="0"/>
          <w:numId w:val="22"/>
        </w:numPr>
        <w:spacing w:before="200" w:after="0"/>
        <w:outlineLvl w:val="3"/>
        <w:rPr>
          <w:rFonts w:eastAsiaTheme="majorEastAsia" w:cstheme="majorBidi"/>
          <w:iCs/>
          <w:lang w:val="en-US"/>
        </w:rPr>
      </w:pPr>
      <w:r w:rsidRPr="00013B64">
        <w:rPr>
          <w:rFonts w:eastAsiaTheme="majorEastAsia" w:cstheme="majorBidi"/>
          <w:iCs/>
          <w:lang w:val="en-US"/>
        </w:rPr>
        <w:t>t</w:t>
      </w:r>
      <w:r w:rsidR="0041214F" w:rsidRPr="00013B64">
        <w:rPr>
          <w:rFonts w:eastAsiaTheme="majorEastAsia" w:cstheme="majorBidi"/>
          <w:iCs/>
          <w:lang w:val="en-US"/>
        </w:rPr>
        <w:t xml:space="preserve">he transfer of data between software </w:t>
      </w:r>
      <w:r w:rsidR="00541988" w:rsidRPr="00013B64">
        <w:rPr>
          <w:rFonts w:eastAsiaTheme="majorEastAsia" w:cstheme="majorBidi"/>
          <w:iCs/>
          <w:lang w:val="en-US"/>
        </w:rPr>
        <w:t xml:space="preserve">being </w:t>
      </w:r>
      <w:r w:rsidR="0041214F" w:rsidRPr="00013B64">
        <w:rPr>
          <w:rFonts w:eastAsiaTheme="majorEastAsia" w:cstheme="majorBidi"/>
          <w:iCs/>
          <w:lang w:val="en-US"/>
        </w:rPr>
        <w:t>made by the same vendor but having different versions on the systems</w:t>
      </w:r>
      <w:r w:rsidRPr="00633BF1">
        <w:rPr>
          <w:rFonts w:eastAsiaTheme="majorEastAsia" w:cstheme="majorBidi"/>
          <w:iCs/>
          <w:lang w:val="en-US"/>
        </w:rPr>
        <w:t>,</w:t>
      </w:r>
    </w:p>
    <w:p w14:paraId="708B0F9E" w14:textId="0720445C" w:rsidR="0041214F" w:rsidRPr="00FD4FAE" w:rsidRDefault="000648E7" w:rsidP="008C5466">
      <w:pPr>
        <w:pStyle w:val="ListParagraph"/>
        <w:widowControl w:val="0"/>
        <w:numPr>
          <w:ilvl w:val="0"/>
          <w:numId w:val="22"/>
        </w:numPr>
        <w:spacing w:before="200" w:after="0"/>
        <w:outlineLvl w:val="3"/>
        <w:rPr>
          <w:rFonts w:eastAsiaTheme="majorEastAsia" w:cstheme="majorBidi"/>
          <w:iCs/>
          <w:lang w:val="en-US"/>
        </w:rPr>
      </w:pPr>
      <w:r w:rsidRPr="00FD4FAE">
        <w:rPr>
          <w:rFonts w:eastAsiaTheme="majorEastAsia" w:cstheme="majorBidi"/>
          <w:iCs/>
          <w:lang w:val="en-US"/>
        </w:rPr>
        <w:t>t</w:t>
      </w:r>
      <w:r w:rsidR="0041214F" w:rsidRPr="00FD4FAE">
        <w:rPr>
          <w:rFonts w:eastAsiaTheme="majorEastAsia" w:cstheme="majorBidi"/>
          <w:iCs/>
          <w:lang w:val="en-US"/>
        </w:rPr>
        <w:t>he compatibility</w:t>
      </w:r>
      <w:r w:rsidR="006A7EB8">
        <w:rPr>
          <w:rFonts w:eastAsiaTheme="majorEastAsia" w:cstheme="majorBidi"/>
          <w:iCs/>
          <w:lang w:val="en-US"/>
        </w:rPr>
        <w:t>—or lack thereof—</w:t>
      </w:r>
      <w:r w:rsidR="0041214F" w:rsidRPr="00FD4FAE">
        <w:rPr>
          <w:rFonts w:eastAsiaTheme="majorEastAsia" w:cstheme="majorBidi"/>
          <w:iCs/>
          <w:lang w:val="en-US"/>
        </w:rPr>
        <w:t>between different versions of software</w:t>
      </w:r>
      <w:r w:rsidR="006A7EB8">
        <w:rPr>
          <w:rFonts w:eastAsiaTheme="majorEastAsia" w:cstheme="majorBidi"/>
          <w:iCs/>
          <w:lang w:val="en-US"/>
        </w:rPr>
        <w:t>,</w:t>
      </w:r>
    </w:p>
    <w:p w14:paraId="21E3076D" w14:textId="2591505F" w:rsidR="0041214F" w:rsidRPr="00FD4FAE" w:rsidRDefault="000648E7" w:rsidP="008C5466">
      <w:pPr>
        <w:pStyle w:val="ListParagraph"/>
        <w:widowControl w:val="0"/>
        <w:numPr>
          <w:ilvl w:val="0"/>
          <w:numId w:val="22"/>
        </w:numPr>
        <w:spacing w:before="200" w:after="0"/>
        <w:outlineLvl w:val="3"/>
        <w:rPr>
          <w:rFonts w:eastAsiaTheme="majorEastAsia" w:cstheme="majorBidi"/>
          <w:iCs/>
          <w:lang w:val="en-US"/>
        </w:rPr>
      </w:pPr>
      <w:r w:rsidRPr="00FD4FAE">
        <w:rPr>
          <w:rFonts w:eastAsiaTheme="majorEastAsia" w:cstheme="majorBidi"/>
          <w:iCs/>
          <w:lang w:val="en-US"/>
        </w:rPr>
        <w:t>t</w:t>
      </w:r>
      <w:r w:rsidR="0041214F" w:rsidRPr="00FD4FAE">
        <w:rPr>
          <w:rFonts w:eastAsiaTheme="majorEastAsia" w:cstheme="majorBidi"/>
          <w:iCs/>
          <w:lang w:val="en-US"/>
        </w:rPr>
        <w:t xml:space="preserve">he misinterpretation of the terminology used or the </w:t>
      </w:r>
      <w:r w:rsidR="006A7EB8">
        <w:rPr>
          <w:rFonts w:eastAsiaTheme="majorEastAsia" w:cstheme="majorBidi"/>
          <w:iCs/>
          <w:lang w:val="en-US"/>
        </w:rPr>
        <w:t xml:space="preserve">lack of </w:t>
      </w:r>
      <w:r w:rsidR="0041214F" w:rsidRPr="00FD4FAE">
        <w:rPr>
          <w:rFonts w:eastAsiaTheme="majorEastAsia" w:cstheme="majorBidi"/>
          <w:iCs/>
          <w:lang w:val="en-US"/>
        </w:rPr>
        <w:t>understanding of the terminology used for the exchange of data or information</w:t>
      </w:r>
      <w:r w:rsidR="00AF60A3">
        <w:rPr>
          <w:rFonts w:eastAsiaTheme="majorEastAsia" w:cstheme="majorBidi"/>
          <w:iCs/>
          <w:lang w:val="en-US"/>
        </w:rPr>
        <w:t>,</w:t>
      </w:r>
    </w:p>
    <w:p w14:paraId="1DA0B126" w14:textId="70B34849" w:rsidR="0041214F" w:rsidRPr="00FD4FAE" w:rsidRDefault="000648E7" w:rsidP="008C5466">
      <w:pPr>
        <w:pStyle w:val="ListParagraph"/>
        <w:widowControl w:val="0"/>
        <w:numPr>
          <w:ilvl w:val="0"/>
          <w:numId w:val="22"/>
        </w:numPr>
        <w:spacing w:before="200" w:after="0"/>
        <w:outlineLvl w:val="3"/>
        <w:rPr>
          <w:rFonts w:eastAsiaTheme="majorEastAsia" w:cstheme="majorBidi"/>
          <w:iCs/>
          <w:lang w:val="en-US"/>
        </w:rPr>
      </w:pPr>
      <w:r w:rsidRPr="00FD4FAE">
        <w:rPr>
          <w:rFonts w:eastAsiaTheme="majorEastAsia" w:cstheme="majorBidi"/>
          <w:iCs/>
          <w:lang w:val="en-US"/>
        </w:rPr>
        <w:t>t</w:t>
      </w:r>
      <w:r w:rsidR="0041214F" w:rsidRPr="00FD4FAE">
        <w:rPr>
          <w:rFonts w:eastAsiaTheme="majorEastAsia" w:cstheme="majorBidi"/>
          <w:iCs/>
          <w:lang w:val="en-US"/>
        </w:rPr>
        <w:t>he use of non-standardized documentation on which the exchange of data is processed or formatted</w:t>
      </w:r>
      <w:r w:rsidRPr="00FD4FAE">
        <w:rPr>
          <w:rFonts w:eastAsiaTheme="majorEastAsia" w:cstheme="majorBidi"/>
          <w:iCs/>
          <w:lang w:val="en-US"/>
        </w:rPr>
        <w:t>, and</w:t>
      </w:r>
    </w:p>
    <w:p w14:paraId="38B8BC66" w14:textId="30EF2E2A" w:rsidR="0041214F" w:rsidRPr="00FD4FAE" w:rsidRDefault="000648E7" w:rsidP="008C5466">
      <w:pPr>
        <w:pStyle w:val="ListParagraph"/>
        <w:widowControl w:val="0"/>
        <w:numPr>
          <w:ilvl w:val="0"/>
          <w:numId w:val="22"/>
        </w:numPr>
        <w:spacing w:before="200" w:after="0"/>
        <w:outlineLvl w:val="3"/>
        <w:rPr>
          <w:rFonts w:eastAsiaTheme="majorEastAsia" w:cstheme="majorBidi"/>
          <w:iCs/>
          <w:lang w:val="en-US"/>
        </w:rPr>
      </w:pPr>
      <w:r w:rsidRPr="00FD4FAE">
        <w:rPr>
          <w:rFonts w:eastAsiaTheme="majorEastAsia" w:cstheme="majorBidi"/>
          <w:iCs/>
          <w:lang w:val="en-US"/>
        </w:rPr>
        <w:t xml:space="preserve">the lack of </w:t>
      </w:r>
      <w:r w:rsidR="0041214F" w:rsidRPr="00FD4FAE">
        <w:rPr>
          <w:rFonts w:eastAsiaTheme="majorEastAsia" w:cstheme="majorBidi"/>
          <w:iCs/>
          <w:lang w:val="en-US"/>
        </w:rPr>
        <w:t xml:space="preserve">testing </w:t>
      </w:r>
      <w:r w:rsidRPr="00FD4FAE">
        <w:rPr>
          <w:rFonts w:eastAsiaTheme="majorEastAsia" w:cstheme="majorBidi"/>
          <w:iCs/>
          <w:lang w:val="en-US"/>
        </w:rPr>
        <w:t xml:space="preserve">of </w:t>
      </w:r>
      <w:r w:rsidR="0041214F" w:rsidRPr="00FD4FAE">
        <w:rPr>
          <w:rFonts w:eastAsiaTheme="majorEastAsia" w:cstheme="majorBidi"/>
          <w:iCs/>
          <w:lang w:val="en-US"/>
        </w:rPr>
        <w:t>th</w:t>
      </w:r>
      <w:r w:rsidRPr="00FD4FAE">
        <w:rPr>
          <w:rFonts w:eastAsiaTheme="majorEastAsia" w:cstheme="majorBidi"/>
          <w:iCs/>
          <w:lang w:val="en-US"/>
        </w:rPr>
        <w:t>ose</w:t>
      </w:r>
      <w:r w:rsidR="0041214F" w:rsidRPr="00FD4FAE">
        <w:rPr>
          <w:rFonts w:eastAsiaTheme="majorEastAsia" w:cstheme="majorBidi"/>
          <w:iCs/>
          <w:lang w:val="en-US"/>
        </w:rPr>
        <w:t xml:space="preserve"> applications that are deemed conformant, due to the lack of means to do so between systems.</w:t>
      </w:r>
    </w:p>
    <w:p w14:paraId="2220545F" w14:textId="47D3CFBE" w:rsidR="0041214F" w:rsidRPr="00FD4FAE" w:rsidRDefault="000648E7" w:rsidP="0041214F">
      <w:pPr>
        <w:widowControl w:val="0"/>
        <w:spacing w:before="200" w:after="0"/>
        <w:outlineLvl w:val="3"/>
        <w:rPr>
          <w:rFonts w:eastAsiaTheme="majorEastAsia" w:cstheme="majorBidi"/>
          <w:iCs/>
          <w:lang w:val="en-US"/>
        </w:rPr>
      </w:pPr>
      <w:r w:rsidRPr="00FD4FAE">
        <w:rPr>
          <w:rFonts w:eastAsiaTheme="majorEastAsia" w:cstheme="majorBidi"/>
          <w:iCs/>
          <w:lang w:val="en-US"/>
        </w:rPr>
        <w:t>An additional challenge</w:t>
      </w:r>
      <w:r w:rsidR="0041214F" w:rsidRPr="00FD4FAE">
        <w:rPr>
          <w:rFonts w:eastAsiaTheme="majorEastAsia" w:cstheme="majorBidi"/>
          <w:iCs/>
          <w:lang w:val="en-US"/>
        </w:rPr>
        <w:t xml:space="preserve"> to interoperability could </w:t>
      </w:r>
      <w:r w:rsidRPr="00FD4FAE">
        <w:rPr>
          <w:rFonts w:eastAsiaTheme="majorEastAsia" w:cstheme="majorBidi"/>
          <w:iCs/>
          <w:lang w:val="en-US"/>
        </w:rPr>
        <w:t xml:space="preserve">be posed by </w:t>
      </w:r>
      <w:r w:rsidR="0041214F" w:rsidRPr="00FD4FAE">
        <w:rPr>
          <w:rFonts w:eastAsiaTheme="majorEastAsia" w:cstheme="majorBidi"/>
          <w:iCs/>
          <w:lang w:val="en-US"/>
        </w:rPr>
        <w:t>inconsistent data formats between applications, which could be alleviated by ensuring correct data mapping between applications.</w:t>
      </w:r>
    </w:p>
    <w:p w14:paraId="4D5186A5" w14:textId="77777777" w:rsidR="0041214F" w:rsidRPr="00FD4FAE" w:rsidRDefault="0041214F" w:rsidP="0041214F">
      <w:pPr>
        <w:widowControl w:val="0"/>
        <w:spacing w:before="200" w:after="0"/>
        <w:outlineLvl w:val="3"/>
        <w:rPr>
          <w:rFonts w:eastAsiaTheme="majorEastAsia" w:cstheme="majorBidi"/>
          <w:b/>
          <w:bCs/>
          <w:iCs/>
          <w:lang w:val="en-US"/>
        </w:rPr>
      </w:pPr>
      <w:r w:rsidRPr="00FD4FAE">
        <w:rPr>
          <w:rFonts w:eastAsiaTheme="majorEastAsia" w:cstheme="majorBidi"/>
          <w:b/>
          <w:bCs/>
          <w:iCs/>
          <w:lang w:val="en-US"/>
        </w:rPr>
        <w:t>Security</w:t>
      </w:r>
    </w:p>
    <w:p w14:paraId="4BA74261" w14:textId="628A41EB" w:rsidR="0041214F" w:rsidRPr="00FD4FAE" w:rsidRDefault="0041214F" w:rsidP="0041214F">
      <w:pPr>
        <w:widowControl w:val="0"/>
        <w:spacing w:before="200" w:after="0"/>
        <w:outlineLvl w:val="3"/>
        <w:rPr>
          <w:rFonts w:eastAsiaTheme="majorEastAsia" w:cstheme="majorBidi"/>
          <w:iCs/>
          <w:lang w:val="en-US"/>
        </w:rPr>
      </w:pPr>
      <w:r w:rsidRPr="00FD4FAE">
        <w:rPr>
          <w:rFonts w:eastAsiaTheme="majorEastAsia" w:cstheme="majorBidi"/>
          <w:iCs/>
          <w:lang w:val="en-US"/>
        </w:rPr>
        <w:t xml:space="preserve">As technological change will continue to be researched, it is more important to explore the cyber threats of new technologies and to create mitigation strategies to </w:t>
      </w:r>
      <w:r w:rsidRPr="00FD4FAE">
        <w:rPr>
          <w:rFonts w:eastAsiaTheme="majorEastAsia" w:cstheme="majorBidi"/>
          <w:iCs/>
          <w:lang w:val="en-US"/>
        </w:rPr>
        <w:lastRenderedPageBreak/>
        <w:t xml:space="preserve">counter disruptions with the introduction of new, innovative solutions. Leaders of organizations have noted they have delayed lower-level </w:t>
      </w:r>
      <w:proofErr w:type="spellStart"/>
      <w:r w:rsidRPr="00FD4FAE">
        <w:rPr>
          <w:rFonts w:eastAsiaTheme="majorEastAsia" w:cstheme="majorBidi"/>
          <w:iCs/>
          <w:lang w:val="en-US"/>
        </w:rPr>
        <w:t>IIoT</w:t>
      </w:r>
      <w:proofErr w:type="spellEnd"/>
      <w:r w:rsidRPr="00FD4FAE">
        <w:rPr>
          <w:rFonts w:eastAsiaTheme="majorEastAsia" w:cstheme="majorBidi"/>
          <w:iCs/>
          <w:lang w:val="en-US"/>
        </w:rPr>
        <w:t xml:space="preserve"> capabilities due to cybersecurity concerns. In one simulation, </w:t>
      </w:r>
      <w:proofErr w:type="spellStart"/>
      <w:r w:rsidRPr="00FD4FAE">
        <w:rPr>
          <w:rFonts w:eastAsiaTheme="majorEastAsia" w:cstheme="majorBidi"/>
          <w:iCs/>
          <w:lang w:val="en-US"/>
        </w:rPr>
        <w:t>IIoT</w:t>
      </w:r>
      <w:proofErr w:type="spellEnd"/>
      <w:r w:rsidRPr="00FD4FAE">
        <w:rPr>
          <w:rFonts w:eastAsiaTheme="majorEastAsia" w:cstheme="majorBidi"/>
          <w:iCs/>
          <w:lang w:val="en-US"/>
        </w:rPr>
        <w:t xml:space="preserve"> cybersecurity company Trend Micro and Italian technical university </w:t>
      </w:r>
      <w:proofErr w:type="spellStart"/>
      <w:r w:rsidRPr="00FD4FAE">
        <w:rPr>
          <w:rFonts w:eastAsiaTheme="majorEastAsia" w:cstheme="majorBidi"/>
          <w:iCs/>
          <w:lang w:val="en-US"/>
        </w:rPr>
        <w:t>Politecnico</w:t>
      </w:r>
      <w:proofErr w:type="spellEnd"/>
      <w:r w:rsidRPr="00FD4FAE">
        <w:rPr>
          <w:rFonts w:eastAsiaTheme="majorEastAsia" w:cstheme="majorBidi"/>
          <w:iCs/>
          <w:lang w:val="en-US"/>
        </w:rPr>
        <w:t xml:space="preserve"> di Milano (POLIMI) identified the vulnerabilities of over 83,000 industrial robots due to poor authentication, cryptography, or outdated software (</w:t>
      </w:r>
      <w:proofErr w:type="spellStart"/>
      <w:r w:rsidRPr="00FD4FAE">
        <w:rPr>
          <w:rFonts w:eastAsiaTheme="majorEastAsia" w:cstheme="majorBidi"/>
          <w:iCs/>
          <w:lang w:val="en-US"/>
        </w:rPr>
        <w:t>Crelier</w:t>
      </w:r>
      <w:proofErr w:type="spellEnd"/>
      <w:r w:rsidRPr="00FD4FAE">
        <w:rPr>
          <w:rFonts w:eastAsiaTheme="majorEastAsia" w:cstheme="majorBidi"/>
          <w:iCs/>
          <w:lang w:val="en-US"/>
        </w:rPr>
        <w:t>, 2019).</w:t>
      </w:r>
    </w:p>
    <w:p w14:paraId="6AAA664B" w14:textId="094073C7" w:rsidR="0041214F" w:rsidRDefault="0041214F" w:rsidP="0041214F">
      <w:pPr>
        <w:widowControl w:val="0"/>
        <w:spacing w:before="200" w:after="0"/>
        <w:outlineLvl w:val="3"/>
        <w:rPr>
          <w:rFonts w:eastAsiaTheme="majorEastAsia" w:cstheme="majorBidi"/>
          <w:iCs/>
          <w:lang w:val="en-US"/>
        </w:rPr>
      </w:pPr>
      <w:r w:rsidRPr="00FD4FAE">
        <w:rPr>
          <w:rFonts w:eastAsiaTheme="majorEastAsia" w:cstheme="majorBidi"/>
          <w:iCs/>
          <w:lang w:val="en-US"/>
        </w:rPr>
        <w:t>Hackers have also noted that a SCADA system that is running a Microsoft operating system can take less than two minutes to penetrate. With only five to six major DCS and SCADA systems used globally and with millions of engineers trained on the use of these devices, the ability to hack industrial systems become</w:t>
      </w:r>
      <w:r w:rsidR="00AE78FC" w:rsidRPr="00FD4FAE">
        <w:rPr>
          <w:rFonts w:eastAsiaTheme="majorEastAsia" w:cstheme="majorBidi"/>
          <w:iCs/>
          <w:lang w:val="en-US"/>
        </w:rPr>
        <w:t>s</w:t>
      </w:r>
      <w:r w:rsidRPr="00FD4FAE">
        <w:rPr>
          <w:rFonts w:eastAsiaTheme="majorEastAsia" w:cstheme="majorBidi"/>
          <w:iCs/>
          <w:lang w:val="en-US"/>
        </w:rPr>
        <w:t xml:space="preserve"> alarming (Dickman, 2019). In 2011, an Iranian nuclear plant’s systems were exposed to malware through USB ports, routers, and SCADA systems. In another example, due to a </w:t>
      </w:r>
      <w:r w:rsidRPr="00FD4FAE">
        <w:rPr>
          <w:lang w:val="en-US"/>
        </w:rPr>
        <w:t>poorly secured Web Gate web service,</w:t>
      </w:r>
      <w:r w:rsidRPr="00FD4FAE">
        <w:rPr>
          <w:rFonts w:eastAsiaTheme="majorEastAsia" w:cstheme="majorBidi"/>
          <w:iCs/>
          <w:lang w:val="en-US"/>
        </w:rPr>
        <w:t xml:space="preserve"> hackers were able to remotely freeze HMI panels and disconnect them from the SCADA network at Schneider Electric in 2016 (</w:t>
      </w:r>
      <w:proofErr w:type="spellStart"/>
      <w:r w:rsidRPr="00FD4FAE">
        <w:rPr>
          <w:rFonts w:eastAsiaTheme="majorEastAsia" w:cstheme="majorBidi"/>
          <w:iCs/>
          <w:lang w:val="en-US"/>
        </w:rPr>
        <w:t>Crelier</w:t>
      </w:r>
      <w:proofErr w:type="spellEnd"/>
      <w:r w:rsidRPr="00FD4FAE">
        <w:rPr>
          <w:rFonts w:eastAsiaTheme="majorEastAsia" w:cstheme="majorBidi"/>
          <w:iCs/>
          <w:lang w:val="en-US"/>
        </w:rPr>
        <w:t>, 2019). As the world becomes more dependent on technology, organizations and individuals will become</w:t>
      </w:r>
      <w:r w:rsidR="00AE78FC" w:rsidRPr="00FD4FAE">
        <w:rPr>
          <w:rFonts w:eastAsiaTheme="majorEastAsia" w:cstheme="majorBidi"/>
          <w:iCs/>
          <w:lang w:val="en-US"/>
        </w:rPr>
        <w:t xml:space="preserve"> more vulnerable </w:t>
      </w:r>
      <w:r w:rsidRPr="00FD4FAE">
        <w:rPr>
          <w:rFonts w:eastAsiaTheme="majorEastAsia" w:cstheme="majorBidi"/>
          <w:iCs/>
          <w:lang w:val="en-US"/>
        </w:rPr>
        <w:t>to security threats. The table below highlights notable security breaches during the first two decades of the 21</w:t>
      </w:r>
      <w:r w:rsidRPr="00FD4FAE">
        <w:rPr>
          <w:rFonts w:eastAsiaTheme="majorEastAsia" w:cstheme="majorBidi"/>
          <w:iCs/>
          <w:vertAlign w:val="superscript"/>
          <w:lang w:val="en-US"/>
        </w:rPr>
        <w:t>st</w:t>
      </w:r>
      <w:r w:rsidRPr="00FD4FAE">
        <w:rPr>
          <w:rFonts w:eastAsiaTheme="majorEastAsia" w:cstheme="majorBidi"/>
          <w:iCs/>
          <w:lang w:val="en-US"/>
        </w:rPr>
        <w:t xml:space="preserve"> century.</w:t>
      </w:r>
    </w:p>
    <w:p w14:paraId="08A65610" w14:textId="747E65DC" w:rsidR="00AF60A3" w:rsidRDefault="00AF60A3" w:rsidP="0041214F">
      <w:pPr>
        <w:widowControl w:val="0"/>
        <w:spacing w:before="200" w:after="0"/>
        <w:outlineLvl w:val="3"/>
        <w:rPr>
          <w:rFonts w:eastAsiaTheme="majorEastAsia" w:cstheme="majorBidi"/>
          <w:iCs/>
          <w:lang w:val="en-US"/>
        </w:rPr>
      </w:pPr>
    </w:p>
    <w:p w14:paraId="3016B138" w14:textId="23385558" w:rsidR="00AF60A3" w:rsidRDefault="00AF60A3" w:rsidP="0041214F">
      <w:pPr>
        <w:widowControl w:val="0"/>
        <w:spacing w:before="200" w:after="0"/>
        <w:outlineLvl w:val="3"/>
        <w:rPr>
          <w:rFonts w:eastAsiaTheme="majorEastAsia" w:cstheme="majorBidi"/>
          <w:iCs/>
          <w:lang w:val="en-US"/>
        </w:rPr>
      </w:pPr>
    </w:p>
    <w:p w14:paraId="432EC498" w14:textId="392F8CA8" w:rsidR="00AF60A3" w:rsidRDefault="00AF60A3" w:rsidP="0041214F">
      <w:pPr>
        <w:widowControl w:val="0"/>
        <w:spacing w:before="200" w:after="0"/>
        <w:outlineLvl w:val="3"/>
        <w:rPr>
          <w:rFonts w:eastAsiaTheme="majorEastAsia" w:cstheme="majorBidi"/>
          <w:iCs/>
          <w:lang w:val="en-US"/>
        </w:rPr>
      </w:pPr>
    </w:p>
    <w:p w14:paraId="7033DCA6" w14:textId="438E02FC" w:rsidR="005C00E7" w:rsidRDefault="005C00E7" w:rsidP="0041214F">
      <w:pPr>
        <w:widowControl w:val="0"/>
        <w:spacing w:before="200" w:after="0"/>
        <w:outlineLvl w:val="3"/>
        <w:rPr>
          <w:rFonts w:eastAsiaTheme="majorEastAsia" w:cstheme="majorBidi"/>
          <w:iCs/>
          <w:lang w:val="en-US"/>
        </w:rPr>
      </w:pPr>
    </w:p>
    <w:p w14:paraId="3A15604E" w14:textId="68BA80F6" w:rsidR="005C00E7" w:rsidRDefault="005C00E7" w:rsidP="0041214F">
      <w:pPr>
        <w:widowControl w:val="0"/>
        <w:spacing w:before="200" w:after="0"/>
        <w:outlineLvl w:val="3"/>
        <w:rPr>
          <w:rFonts w:eastAsiaTheme="majorEastAsia" w:cstheme="majorBidi"/>
          <w:iCs/>
          <w:lang w:val="en-US"/>
        </w:rPr>
      </w:pPr>
    </w:p>
    <w:p w14:paraId="55F250E8" w14:textId="77777777" w:rsidR="005C00E7" w:rsidRPr="00FD4FAE" w:rsidRDefault="005C00E7" w:rsidP="0041214F">
      <w:pPr>
        <w:widowControl w:val="0"/>
        <w:spacing w:before="200" w:after="0"/>
        <w:outlineLvl w:val="3"/>
        <w:rPr>
          <w:rFonts w:eastAsiaTheme="majorEastAsia" w:cstheme="majorBidi"/>
          <w:iCs/>
          <w:lang w:val="en-US"/>
        </w:rPr>
      </w:pPr>
    </w:p>
    <w:p w14:paraId="26232A08" w14:textId="77777777" w:rsidR="0041214F" w:rsidRPr="00FD4FAE" w:rsidRDefault="0041214F" w:rsidP="005B2D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D5BF"/>
        <w:spacing w:before="200" w:after="0"/>
        <w:outlineLvl w:val="3"/>
        <w:rPr>
          <w:rFonts w:eastAsiaTheme="majorEastAsia" w:cstheme="majorBidi"/>
          <w:iCs/>
          <w:color w:val="002060"/>
          <w:sz w:val="32"/>
          <w:lang w:val="en-US"/>
        </w:rPr>
      </w:pPr>
      <w:r w:rsidRPr="00FD4FAE">
        <w:rPr>
          <w:rFonts w:eastAsiaTheme="majorEastAsia" w:cstheme="majorBidi"/>
          <w:iCs/>
          <w:color w:val="002060"/>
          <w:szCs w:val="20"/>
          <w:lang w:val="en-US"/>
        </w:rPr>
        <w:t>Notable Cyberattacks Impacting IACS</w:t>
      </w:r>
    </w:p>
    <w:p w14:paraId="2E104621" w14:textId="77777777" w:rsidR="0041214F" w:rsidRPr="00FD4FAE" w:rsidRDefault="0041214F" w:rsidP="00D34F22">
      <w:pPr>
        <w:widowControl w:val="0"/>
        <w:spacing w:before="200" w:after="0"/>
        <w:jc w:val="center"/>
        <w:outlineLvl w:val="3"/>
        <w:rPr>
          <w:rFonts w:eastAsiaTheme="majorEastAsia" w:cstheme="majorBidi"/>
          <w:b/>
          <w:bCs/>
          <w:iCs/>
          <w:lang w:val="en-US"/>
        </w:rPr>
      </w:pPr>
      <w:r w:rsidRPr="008F0632">
        <w:rPr>
          <w:noProof/>
          <w:lang w:eastAsia="de-DE"/>
        </w:rPr>
        <w:lastRenderedPageBreak/>
        <w:drawing>
          <wp:inline distT="0" distB="0" distL="0" distR="0" wp14:anchorId="06468469" wp14:editId="5A5253A9">
            <wp:extent cx="5168286" cy="3346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975" t="21411" r="37591" b="18237"/>
                    <a:stretch/>
                  </pic:blipFill>
                  <pic:spPr bwMode="auto">
                    <a:xfrm>
                      <a:off x="0" y="0"/>
                      <a:ext cx="5187195" cy="3358694"/>
                    </a:xfrm>
                    <a:prstGeom prst="rect">
                      <a:avLst/>
                    </a:prstGeom>
                    <a:ln>
                      <a:noFill/>
                    </a:ln>
                    <a:extLst>
                      <a:ext uri="{53640926-AAD7-44D8-BBD7-CCE9431645EC}">
                        <a14:shadowObscured xmlns:a14="http://schemas.microsoft.com/office/drawing/2010/main"/>
                      </a:ext>
                    </a:extLst>
                  </pic:spPr>
                </pic:pic>
              </a:graphicData>
            </a:graphic>
          </wp:inline>
        </w:drawing>
      </w:r>
    </w:p>
    <w:p w14:paraId="7CA4D269" w14:textId="0A35FF53" w:rsidR="0041214F" w:rsidRPr="00EF72F3" w:rsidRDefault="0041214F" w:rsidP="0041214F">
      <w:pPr>
        <w:widowControl w:val="0"/>
        <w:spacing w:before="200" w:after="0"/>
        <w:outlineLvl w:val="3"/>
        <w:rPr>
          <w:rFonts w:eastAsiaTheme="majorEastAsia" w:cstheme="majorBidi"/>
          <w:iCs/>
          <w:lang w:val="en-US"/>
        </w:rPr>
      </w:pPr>
      <w:r w:rsidRPr="00817282">
        <w:rPr>
          <w:rFonts w:eastAsiaTheme="majorEastAsia" w:cstheme="majorBidi"/>
          <w:iCs/>
          <w:lang w:val="en-US"/>
        </w:rPr>
        <w:t xml:space="preserve">In 2019, ISA announced the creation of the ISA Global Cybersecurity Alliance to promote the ISA/IEC 62443 series of standards, the world’s only consensus-based cybersecurity standard for </w:t>
      </w:r>
      <w:r w:rsidR="00AE78FC" w:rsidRPr="00817282">
        <w:rPr>
          <w:rFonts w:eastAsiaTheme="majorEastAsia" w:cstheme="majorBidi"/>
          <w:iCs/>
          <w:lang w:val="en-US"/>
        </w:rPr>
        <w:t>i</w:t>
      </w:r>
      <w:r w:rsidRPr="00817282">
        <w:rPr>
          <w:rFonts w:eastAsiaTheme="majorEastAsia" w:cstheme="majorBidi"/>
          <w:iCs/>
          <w:lang w:val="en-US"/>
        </w:rPr>
        <w:t xml:space="preserve">ndustrial </w:t>
      </w:r>
      <w:r w:rsidR="00AE78FC" w:rsidRPr="0034175C">
        <w:rPr>
          <w:rFonts w:eastAsiaTheme="majorEastAsia" w:cstheme="majorBidi"/>
          <w:iCs/>
          <w:lang w:val="en-US"/>
        </w:rPr>
        <w:t>a</w:t>
      </w:r>
      <w:r w:rsidRPr="0034175C">
        <w:rPr>
          <w:rFonts w:eastAsiaTheme="majorEastAsia" w:cstheme="majorBidi"/>
          <w:iCs/>
          <w:lang w:val="en-US"/>
        </w:rPr>
        <w:t xml:space="preserve">utomation and </w:t>
      </w:r>
      <w:r w:rsidR="00AE78FC" w:rsidRPr="00EF0B83">
        <w:rPr>
          <w:rFonts w:eastAsiaTheme="majorEastAsia" w:cstheme="majorBidi"/>
          <w:iCs/>
          <w:lang w:val="en-US"/>
        </w:rPr>
        <w:t>c</w:t>
      </w:r>
      <w:r w:rsidRPr="003952B9">
        <w:rPr>
          <w:rFonts w:eastAsiaTheme="majorEastAsia" w:cstheme="majorBidi"/>
          <w:iCs/>
          <w:lang w:val="en-US"/>
        </w:rPr>
        <w:t xml:space="preserve">ontrol </w:t>
      </w:r>
      <w:r w:rsidR="00AE78FC" w:rsidRPr="0001628C">
        <w:rPr>
          <w:rFonts w:eastAsiaTheme="majorEastAsia" w:cstheme="majorBidi"/>
          <w:iCs/>
          <w:lang w:val="en-US"/>
        </w:rPr>
        <w:t>s</w:t>
      </w:r>
      <w:r w:rsidRPr="00507DCA">
        <w:rPr>
          <w:rFonts w:eastAsiaTheme="majorEastAsia" w:cstheme="majorBidi"/>
          <w:iCs/>
          <w:lang w:val="en-US"/>
        </w:rPr>
        <w:t>ystems (IACSs) (</w:t>
      </w:r>
      <w:r w:rsidRPr="00507DCA">
        <w:rPr>
          <w:szCs w:val="24"/>
          <w:shd w:val="clear" w:color="auto" w:fill="FFFFFF"/>
          <w:lang w:val="en-US"/>
        </w:rPr>
        <w:t>ISA Global Security Alliance, 2020)</w:t>
      </w:r>
      <w:r w:rsidRPr="00EF72F3">
        <w:rPr>
          <w:rFonts w:eastAsiaTheme="majorEastAsia" w:cstheme="majorBidi"/>
          <w:iCs/>
          <w:lang w:val="en-US"/>
        </w:rPr>
        <w:t>. The figure below depicts the standards outlined by th</w:t>
      </w:r>
      <w:r w:rsidR="00AF60A3">
        <w:rPr>
          <w:rFonts w:eastAsiaTheme="majorEastAsia" w:cstheme="majorBidi"/>
          <w:iCs/>
          <w:lang w:val="en-US"/>
        </w:rPr>
        <w:t>e ISA Global Security Alliance.</w:t>
      </w:r>
    </w:p>
    <w:p w14:paraId="5A28F603" w14:textId="77777777" w:rsidR="0041214F" w:rsidRPr="00EF72F3" w:rsidRDefault="0041214F" w:rsidP="0041214F">
      <w:pPr>
        <w:widowControl w:val="0"/>
        <w:spacing w:before="200" w:after="0"/>
        <w:outlineLvl w:val="3"/>
        <w:rPr>
          <w:rFonts w:eastAsiaTheme="majorEastAsia" w:cstheme="majorBidi"/>
          <w:iCs/>
          <w:lang w:val="en-US"/>
        </w:rPr>
      </w:pPr>
    </w:p>
    <w:p w14:paraId="7072B245" w14:textId="77777777" w:rsidR="0041214F" w:rsidRPr="00EF72F3" w:rsidRDefault="0041214F" w:rsidP="0041214F">
      <w:pPr>
        <w:widowControl w:val="0"/>
        <w:spacing w:before="200" w:after="0"/>
        <w:outlineLvl w:val="3"/>
        <w:rPr>
          <w:rFonts w:eastAsiaTheme="majorEastAsia" w:cstheme="majorBidi"/>
          <w:iCs/>
          <w:lang w:val="en-US"/>
        </w:rPr>
      </w:pPr>
    </w:p>
    <w:p w14:paraId="7B2DF175" w14:textId="21FC4B26" w:rsidR="0041214F" w:rsidRDefault="0041214F" w:rsidP="0041214F">
      <w:pPr>
        <w:widowControl w:val="0"/>
        <w:spacing w:before="200" w:after="0"/>
        <w:outlineLvl w:val="3"/>
        <w:rPr>
          <w:rFonts w:eastAsiaTheme="majorEastAsia" w:cstheme="majorBidi"/>
          <w:iCs/>
          <w:lang w:val="en-US"/>
        </w:rPr>
      </w:pPr>
    </w:p>
    <w:p w14:paraId="66DBA301" w14:textId="39A92C77" w:rsidR="002920A1" w:rsidRDefault="002920A1" w:rsidP="0041214F">
      <w:pPr>
        <w:widowControl w:val="0"/>
        <w:spacing w:before="200" w:after="0"/>
        <w:outlineLvl w:val="3"/>
        <w:rPr>
          <w:rFonts w:eastAsiaTheme="majorEastAsia" w:cstheme="majorBidi"/>
          <w:iCs/>
          <w:lang w:val="en-US"/>
        </w:rPr>
      </w:pPr>
    </w:p>
    <w:p w14:paraId="2A1BA29B" w14:textId="23D8ECB2" w:rsidR="002920A1" w:rsidRDefault="002920A1" w:rsidP="0041214F">
      <w:pPr>
        <w:widowControl w:val="0"/>
        <w:spacing w:before="200" w:after="0"/>
        <w:outlineLvl w:val="3"/>
        <w:rPr>
          <w:rFonts w:eastAsiaTheme="majorEastAsia" w:cstheme="majorBidi"/>
          <w:iCs/>
          <w:lang w:val="en-US"/>
        </w:rPr>
      </w:pPr>
    </w:p>
    <w:p w14:paraId="53FD37F0" w14:textId="08C90EDB" w:rsidR="00E22519" w:rsidRDefault="00E22519" w:rsidP="0041214F">
      <w:pPr>
        <w:widowControl w:val="0"/>
        <w:spacing w:before="200" w:after="0"/>
        <w:outlineLvl w:val="3"/>
        <w:rPr>
          <w:rFonts w:eastAsiaTheme="majorEastAsia" w:cstheme="majorBidi"/>
          <w:iCs/>
          <w:lang w:val="en-US"/>
        </w:rPr>
      </w:pPr>
    </w:p>
    <w:p w14:paraId="2C950107" w14:textId="45784D21" w:rsidR="0041214F" w:rsidRPr="00EF72F3" w:rsidRDefault="0041214F" w:rsidP="005B2D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D5BF"/>
        <w:spacing w:before="200" w:after="0"/>
        <w:outlineLvl w:val="3"/>
        <w:rPr>
          <w:rFonts w:eastAsiaTheme="majorEastAsia" w:cstheme="majorBidi"/>
          <w:iCs/>
          <w:color w:val="002060"/>
          <w:szCs w:val="20"/>
          <w:lang w:val="en-US"/>
        </w:rPr>
      </w:pPr>
      <w:r w:rsidRPr="00EF72F3">
        <w:rPr>
          <w:rFonts w:eastAsiaTheme="majorEastAsia" w:cstheme="majorBidi"/>
          <w:iCs/>
          <w:color w:val="002060"/>
          <w:szCs w:val="20"/>
          <w:lang w:val="en-US"/>
        </w:rPr>
        <w:t>The Structure of IEC 62443</w:t>
      </w:r>
    </w:p>
    <w:p w14:paraId="6B553631" w14:textId="77777777" w:rsidR="0041214F" w:rsidRPr="00FD4FAE" w:rsidRDefault="0041214F" w:rsidP="00D34F22">
      <w:pPr>
        <w:widowControl w:val="0"/>
        <w:spacing w:before="200" w:after="0"/>
        <w:jc w:val="center"/>
        <w:outlineLvl w:val="3"/>
        <w:rPr>
          <w:rFonts w:eastAsiaTheme="majorEastAsia" w:cstheme="majorBidi"/>
          <w:b/>
          <w:bCs/>
          <w:iCs/>
          <w:lang w:val="en-US"/>
        </w:rPr>
      </w:pPr>
      <w:r w:rsidRPr="008F0632">
        <w:rPr>
          <w:noProof/>
          <w:lang w:eastAsia="de-DE"/>
        </w:rPr>
        <w:lastRenderedPageBreak/>
        <w:drawing>
          <wp:inline distT="0" distB="0" distL="0" distR="0" wp14:anchorId="236057FB" wp14:editId="421C0D01">
            <wp:extent cx="5219702" cy="3506687"/>
            <wp:effectExtent l="0" t="0" r="0" b="0"/>
            <wp:docPr id="87409730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14">
                      <a:extLst>
                        <a:ext uri="{28A0092B-C50C-407E-A947-70E740481C1C}">
                          <a14:useLocalDpi xmlns:a14="http://schemas.microsoft.com/office/drawing/2010/main" val="0"/>
                        </a:ext>
                      </a:extLst>
                    </a:blip>
                    <a:stretch>
                      <a:fillRect/>
                    </a:stretch>
                  </pic:blipFill>
                  <pic:spPr>
                    <a:xfrm>
                      <a:off x="0" y="0"/>
                      <a:ext cx="5219702" cy="3506687"/>
                    </a:xfrm>
                    <a:prstGeom prst="rect">
                      <a:avLst/>
                    </a:prstGeom>
                  </pic:spPr>
                </pic:pic>
              </a:graphicData>
            </a:graphic>
          </wp:inline>
        </w:drawing>
      </w:r>
    </w:p>
    <w:p w14:paraId="6E3B0236" w14:textId="77777777" w:rsidR="0041214F" w:rsidRPr="00817282" w:rsidRDefault="0041214F" w:rsidP="0041214F">
      <w:pPr>
        <w:widowControl w:val="0"/>
        <w:spacing w:after="0" w:line="240" w:lineRule="auto"/>
        <w:outlineLvl w:val="3"/>
        <w:rPr>
          <w:rFonts w:eastAsiaTheme="majorEastAsia" w:cstheme="majorBidi"/>
          <w:iCs/>
          <w:sz w:val="20"/>
          <w:szCs w:val="20"/>
          <w:lang w:val="en-US"/>
        </w:rPr>
      </w:pPr>
    </w:p>
    <w:p w14:paraId="68D0B891" w14:textId="62B0F22F" w:rsidR="0041214F" w:rsidRPr="00EF72F3" w:rsidRDefault="0041214F" w:rsidP="0041214F">
      <w:pPr>
        <w:widowControl w:val="0"/>
        <w:spacing w:before="200" w:after="0"/>
        <w:outlineLvl w:val="3"/>
        <w:rPr>
          <w:rFonts w:eastAsiaTheme="majorEastAsia" w:cstheme="majorBidi"/>
          <w:iCs/>
          <w:lang w:val="en-US"/>
        </w:rPr>
      </w:pPr>
      <w:r w:rsidRPr="00817282">
        <w:rPr>
          <w:rFonts w:eastAsiaTheme="majorEastAsia" w:cstheme="majorBidi"/>
          <w:iCs/>
          <w:lang w:val="en-US"/>
        </w:rPr>
        <w:t xml:space="preserve">Beginning at the top, the </w:t>
      </w:r>
      <w:r w:rsidR="00AE78FC" w:rsidRPr="00817282">
        <w:rPr>
          <w:rFonts w:eastAsiaTheme="majorEastAsia" w:cstheme="majorBidi"/>
          <w:iCs/>
          <w:lang w:val="en-US"/>
        </w:rPr>
        <w:t>g</w:t>
      </w:r>
      <w:r w:rsidRPr="0034175C">
        <w:rPr>
          <w:rFonts w:eastAsiaTheme="majorEastAsia" w:cstheme="majorBidi"/>
          <w:iCs/>
          <w:lang w:val="en-US"/>
        </w:rPr>
        <w:t>eneral layer of the ISA/IEC 62443 series of standards provides an overview of the terminologies and models, along with the metrics that can be used to measure security life cycles of IACSs. The policies and procedures layer outlines the specifications for IACS security with the objective to continuously improve the process through lessons-learned from ongoing risk evaluation and reviewing previous malicious attempts on IACSs. Using the automation pyramid as a reference, the system l</w:t>
      </w:r>
      <w:r w:rsidRPr="00EF0B83">
        <w:rPr>
          <w:rFonts w:eastAsiaTheme="majorEastAsia" w:cstheme="majorBidi"/>
          <w:iCs/>
          <w:lang w:val="en-US"/>
        </w:rPr>
        <w:t xml:space="preserve">ayer of the ISA/IEC 62443 standard addresses the MES and ERP levels of the automation pyramid. At this layer, a risk assessment is performed </w:t>
      </w:r>
      <w:r w:rsidR="00AE78FC" w:rsidRPr="003952B9">
        <w:rPr>
          <w:rFonts w:eastAsiaTheme="majorEastAsia" w:cstheme="majorBidi"/>
          <w:iCs/>
          <w:lang w:val="en-US"/>
        </w:rPr>
        <w:t xml:space="preserve">on </w:t>
      </w:r>
      <w:r w:rsidRPr="0001628C">
        <w:rPr>
          <w:rFonts w:eastAsiaTheme="majorEastAsia" w:cstheme="majorBidi"/>
          <w:iCs/>
          <w:lang w:val="en-US"/>
        </w:rPr>
        <w:t>the production-level and enterprise-level applications</w:t>
      </w:r>
      <w:r w:rsidRPr="00507DCA">
        <w:rPr>
          <w:rFonts w:eastAsiaTheme="majorEastAsia" w:cstheme="majorBidi"/>
          <w:iCs/>
          <w:lang w:val="en-US"/>
        </w:rPr>
        <w:t xml:space="preserve"> and vulnerabilities are addressed. The fourth layer—t</w:t>
      </w:r>
      <w:r w:rsidRPr="00EF72F3">
        <w:rPr>
          <w:rFonts w:eastAsiaTheme="majorEastAsia" w:cstheme="majorBidi"/>
          <w:iCs/>
          <w:lang w:val="en-US"/>
        </w:rPr>
        <w:t>he component layer—refers to the production, sensor, and monitoring levels of the automation pyramid. At this layer, the ISA/IEC 62443 standard reviews the life cycle requirements for IACSs and identifies the technical security requirements for these components.</w:t>
      </w:r>
    </w:p>
    <w:p w14:paraId="2A4582B2" w14:textId="7325C01E" w:rsidR="0041214F" w:rsidRPr="00FD4FAE" w:rsidRDefault="0041214F" w:rsidP="0041214F">
      <w:pPr>
        <w:widowControl w:val="0"/>
        <w:spacing w:before="200" w:after="0"/>
        <w:outlineLvl w:val="3"/>
        <w:rPr>
          <w:rFonts w:eastAsiaTheme="majorEastAsia" w:cstheme="majorBidi"/>
          <w:iCs/>
          <w:lang w:val="en-US"/>
        </w:rPr>
      </w:pPr>
      <w:r w:rsidRPr="00EF72F3">
        <w:rPr>
          <w:rFonts w:eastAsiaTheme="majorEastAsia" w:cstheme="majorBidi"/>
          <w:iCs/>
          <w:lang w:val="en-US"/>
        </w:rPr>
        <w:t xml:space="preserve">Given that federal governments are acknowledging the importance of AI’s impact on </w:t>
      </w:r>
      <w:r w:rsidRPr="00EF72F3">
        <w:rPr>
          <w:rFonts w:eastAsiaTheme="majorEastAsia" w:cstheme="majorBidi"/>
          <w:iCs/>
          <w:lang w:val="en-US"/>
        </w:rPr>
        <w:lastRenderedPageBreak/>
        <w:t>cybersecurity,</w:t>
      </w:r>
      <w:r w:rsidRPr="00FD4FAE">
        <w:rPr>
          <w:rFonts w:eastAsiaTheme="majorEastAsia" w:cstheme="majorBidi"/>
          <w:iCs/>
          <w:lang w:val="en-US"/>
        </w:rPr>
        <w:t xml:space="preserve"> and as manufacturing organizations move to more intelligent, autonomous environments, leaders of these organizations should educate their workforce on </w:t>
      </w:r>
      <w:r w:rsidRPr="00817282">
        <w:rPr>
          <w:rFonts w:eastAsiaTheme="majorEastAsia" w:cstheme="majorBidi"/>
          <w:iCs/>
          <w:lang w:val="en-US"/>
        </w:rPr>
        <w:t xml:space="preserve">cybersecurity vulnerabilities. In March of 2020, the </w:t>
      </w:r>
      <w:bookmarkStart w:id="13" w:name="_Hlk38835172"/>
      <w:r w:rsidRPr="00817282">
        <w:rPr>
          <w:rFonts w:eastAsiaTheme="majorEastAsia" w:cstheme="majorBidi"/>
          <w:iCs/>
          <w:lang w:val="en-US"/>
        </w:rPr>
        <w:t xml:space="preserve">National Science and Technology Council </w:t>
      </w:r>
      <w:bookmarkEnd w:id="13"/>
      <w:r w:rsidRPr="00817282">
        <w:rPr>
          <w:rFonts w:eastAsiaTheme="majorEastAsia" w:cstheme="majorBidi"/>
          <w:iCs/>
          <w:lang w:val="en-US"/>
        </w:rPr>
        <w:t xml:space="preserve">published a report stating that, with the rapid advances of technology, the integration of AI, ML, and cybersecurity could be implemented to mitigate the risk </w:t>
      </w:r>
      <w:r w:rsidRPr="00EF4511">
        <w:rPr>
          <w:rFonts w:eastAsiaTheme="majorEastAsia" w:cstheme="majorBidi"/>
          <w:iCs/>
          <w:lang w:val="en-US"/>
        </w:rPr>
        <w:t xml:space="preserve">of </w:t>
      </w:r>
      <w:r w:rsidR="00EF4511" w:rsidRPr="00EF4511">
        <w:rPr>
          <w:rFonts w:eastAsiaTheme="majorEastAsia" w:cstheme="majorBidi"/>
          <w:iCs/>
          <w:lang w:val="en-US"/>
        </w:rPr>
        <w:t>all cyber</w:t>
      </w:r>
      <w:r w:rsidRPr="00EF4511">
        <w:rPr>
          <w:rFonts w:eastAsiaTheme="majorEastAsia" w:cstheme="majorBidi"/>
          <w:iCs/>
          <w:lang w:val="en-US"/>
        </w:rPr>
        <w:t>attacks</w:t>
      </w:r>
      <w:r w:rsidR="00EF4511" w:rsidRPr="00EF4511">
        <w:rPr>
          <w:rFonts w:eastAsiaTheme="majorEastAsia" w:cstheme="majorBidi"/>
          <w:iCs/>
          <w:lang w:val="en-US"/>
        </w:rPr>
        <w:t>,</w:t>
      </w:r>
      <w:r w:rsidRPr="00EF4511">
        <w:rPr>
          <w:rFonts w:eastAsiaTheme="majorEastAsia" w:cstheme="majorBidi"/>
          <w:iCs/>
          <w:lang w:val="en-US"/>
        </w:rPr>
        <w:t xml:space="preserve"> not </w:t>
      </w:r>
      <w:r w:rsidR="00EF4511" w:rsidRPr="00EF4511">
        <w:rPr>
          <w:rFonts w:eastAsiaTheme="majorEastAsia" w:cstheme="majorBidi"/>
          <w:iCs/>
          <w:lang w:val="en-US"/>
        </w:rPr>
        <w:t xml:space="preserve">just those </w:t>
      </w:r>
      <w:r w:rsidRPr="00EF4511">
        <w:rPr>
          <w:rFonts w:eastAsiaTheme="majorEastAsia" w:cstheme="majorBidi"/>
          <w:iCs/>
          <w:lang w:val="en-US"/>
        </w:rPr>
        <w:t>on federal governments</w:t>
      </w:r>
      <w:r w:rsidRPr="00FD4FAE">
        <w:rPr>
          <w:rFonts w:eastAsiaTheme="majorEastAsia" w:cstheme="majorBidi"/>
          <w:iCs/>
          <w:lang w:val="en-US"/>
        </w:rPr>
        <w:t xml:space="preserve"> (</w:t>
      </w:r>
      <w:bookmarkStart w:id="14" w:name="_Hlk38835206"/>
      <w:r w:rsidRPr="00FD4FAE">
        <w:rPr>
          <w:rFonts w:eastAsiaTheme="majorEastAsia" w:cstheme="majorBidi"/>
          <w:iCs/>
          <w:lang w:val="en-US"/>
        </w:rPr>
        <w:t>National Science and Technology Council, 2020</w:t>
      </w:r>
      <w:bookmarkEnd w:id="14"/>
      <w:r w:rsidRPr="00FD4FAE">
        <w:rPr>
          <w:rFonts w:eastAsiaTheme="majorEastAsia" w:cstheme="majorBidi"/>
          <w:iCs/>
          <w:lang w:val="en-US"/>
        </w:rPr>
        <w:t>). With these findings, additional research will be required to understand how organizations within the industrial sector can use AI to protect AI-powered systems, enhance security efforts, and to anticipate the use of AI by attackers (Gartner, 2020).</w:t>
      </w:r>
    </w:p>
    <w:p w14:paraId="47B3AF58" w14:textId="77777777" w:rsidR="0041214F" w:rsidRPr="00817282" w:rsidRDefault="0041214F" w:rsidP="0041214F">
      <w:pPr>
        <w:widowControl w:val="0"/>
        <w:spacing w:before="200" w:after="0"/>
        <w:outlineLvl w:val="3"/>
        <w:rPr>
          <w:rFonts w:eastAsiaTheme="majorEastAsia" w:cstheme="majorBidi"/>
          <w:b/>
          <w:bCs/>
          <w:iCs/>
          <w:lang w:val="en-US"/>
        </w:rPr>
      </w:pPr>
      <w:r w:rsidRPr="00817282">
        <w:rPr>
          <w:rFonts w:eastAsiaTheme="majorEastAsia" w:cstheme="majorBidi"/>
          <w:b/>
          <w:bCs/>
          <w:iCs/>
          <w:lang w:val="en-US"/>
        </w:rPr>
        <w:t>Skilled labor shortages</w:t>
      </w:r>
    </w:p>
    <w:p w14:paraId="535AA426" w14:textId="77777777" w:rsidR="0041214F" w:rsidRPr="00817282" w:rsidRDefault="0041214F" w:rsidP="0041214F">
      <w:pPr>
        <w:widowControl w:val="0"/>
        <w:rPr>
          <w:lang w:val="en-US"/>
        </w:rPr>
      </w:pPr>
      <w:r w:rsidRPr="00817282">
        <w:rPr>
          <w:lang w:val="en-US"/>
        </w:rPr>
        <w:t>As the technical challenges to the implementation of these innovative technologies have been outlined, the key to maintaining the effective use of these tools will be through employee adoption, empowerment, and job enrichment (Goldston, 2019b). With 40% of skilled manufacturing workers projected to retire by 2025, this figure may increase as employees believe that technology and automation will replace jobs (Lu et al., 2016). Transformational leaders can inspire, encourage, empower, and influence employees to work toward the common objective of a successful digital transformation. Through transformational leadership, leaders of organizations can show how all employees within their workforce will have a role in the organization’s digital transformation.</w:t>
      </w:r>
    </w:p>
    <w:p w14:paraId="57583632" w14:textId="57F7AE59" w:rsidR="0041214F" w:rsidRPr="00507DCA" w:rsidRDefault="0041214F" w:rsidP="0041214F">
      <w:pPr>
        <w:widowControl w:val="0"/>
        <w:rPr>
          <w:lang w:val="en-US"/>
        </w:rPr>
      </w:pPr>
      <w:r w:rsidRPr="0034175C">
        <w:rPr>
          <w:lang w:val="en-US"/>
        </w:rPr>
        <w:t xml:space="preserve">With the growing number of employees born in the digital age entering the industry, leaders can also incorporate reverse mentoring to allow tenured workers to learn these technologies from the technologically savvy employees. </w:t>
      </w:r>
      <w:r w:rsidR="00D46D68" w:rsidRPr="0034175C">
        <w:rPr>
          <w:lang w:val="en-US"/>
        </w:rPr>
        <w:t xml:space="preserve">Thus, new </w:t>
      </w:r>
      <w:r w:rsidRPr="00EF0B83">
        <w:rPr>
          <w:lang w:val="en-US"/>
        </w:rPr>
        <w:t>hires can learn the processes within the operation</w:t>
      </w:r>
      <w:r w:rsidRPr="003952B9">
        <w:rPr>
          <w:lang w:val="en-US"/>
        </w:rPr>
        <w:t xml:space="preserve"> and the mentor and mentee can use additional tools such as virtual reality (VR) and augmented reality (AR) to create tra</w:t>
      </w:r>
      <w:r w:rsidRPr="0001628C">
        <w:rPr>
          <w:lang w:val="en-US"/>
        </w:rPr>
        <w:t xml:space="preserve">ining videos and visuals to develop future-state processes. </w:t>
      </w:r>
      <w:proofErr w:type="gramStart"/>
      <w:r w:rsidRPr="0001628C">
        <w:rPr>
          <w:lang w:val="en-US"/>
        </w:rPr>
        <w:t>Through the use of</w:t>
      </w:r>
      <w:proofErr w:type="gramEnd"/>
      <w:r w:rsidRPr="0001628C">
        <w:rPr>
          <w:lang w:val="en-US"/>
        </w:rPr>
        <w:t xml:space="preserve"> VR and AR, tools such as Google Glass can be used to check temperatures and sensors, </w:t>
      </w:r>
      <w:r w:rsidRPr="0001628C">
        <w:rPr>
          <w:lang w:val="en-US"/>
        </w:rPr>
        <w:lastRenderedPageBreak/>
        <w:t>while also walking employees through preventative maintenance and repair tasks created by tenured employees, similar to a virtual product or repair manual. Through the approaches of including technology into training, the collaboration among individuals will create a cultural shift to embrace technological tools through the opportunities to enric</w:t>
      </w:r>
      <w:r w:rsidRPr="00507DCA">
        <w:rPr>
          <w:lang w:val="en-US"/>
        </w:rPr>
        <w:t>h current job functions.</w:t>
      </w:r>
    </w:p>
    <w:p w14:paraId="6E2407AF" w14:textId="77777777" w:rsidR="0041214F" w:rsidRPr="00FD4FAE" w:rsidRDefault="0041214F" w:rsidP="0041214F">
      <w:pPr>
        <w:widowControl w:val="0"/>
        <w:rPr>
          <w:lang w:val="en-US"/>
        </w:rPr>
      </w:pPr>
      <w:proofErr w:type="gramStart"/>
      <w:r w:rsidRPr="00507DCA">
        <w:rPr>
          <w:lang w:val="en-US"/>
        </w:rPr>
        <w:t>Similar to</w:t>
      </w:r>
      <w:proofErr w:type="gramEnd"/>
      <w:r w:rsidRPr="00507DCA">
        <w:rPr>
          <w:lang w:val="en-US"/>
        </w:rPr>
        <w:t xml:space="preserve"> Google Glass, the concept of digital twins </w:t>
      </w:r>
      <w:r w:rsidRPr="00FD4FAE">
        <w:rPr>
          <w:lang w:val="en-US"/>
        </w:rPr>
        <w:t>is also emerging as early adopters are implementing this emerging technology in their business environments. Introduced in the automotive industry to reduce costs and time to m</w:t>
      </w:r>
      <w:r w:rsidRPr="00817282">
        <w:rPr>
          <w:lang w:val="en-US"/>
        </w:rPr>
        <w:t>arket, creating a digital replica of a physical item assists in training new personnel and creating simulations for a variety of different use cases. Additionally, with the use of digital twins, organizations can create a digital representation of all aspects of the production process to identify bottlenecks and inefficiencies within the operation before new or modified processes are implemented. As an extension to predictive maintenance, in creating a digital version of each machine on the production floor, organizations would be able to identify trends and anomalies to predict failures</w:t>
      </w:r>
      <w:r w:rsidRPr="00FD4FAE">
        <w:rPr>
          <w:lang w:val="en-US"/>
        </w:rPr>
        <w:t>.</w:t>
      </w:r>
    </w:p>
    <w:p w14:paraId="7747B783" w14:textId="77777777" w:rsidR="0041214F" w:rsidRPr="00817282" w:rsidRDefault="0041214F" w:rsidP="0041214F">
      <w:pPr>
        <w:widowControl w:val="0"/>
        <w:spacing w:before="200" w:after="0"/>
        <w:outlineLvl w:val="3"/>
        <w:rPr>
          <w:rFonts w:eastAsiaTheme="majorEastAsia" w:cstheme="majorBidi"/>
          <w:b/>
          <w:bCs/>
          <w:iCs/>
          <w:lang w:val="en-US"/>
        </w:rPr>
      </w:pPr>
      <w:bookmarkStart w:id="15" w:name="_Hlk37727324"/>
      <w:r w:rsidRPr="00817282">
        <w:rPr>
          <w:rFonts w:eastAsiaTheme="majorEastAsia" w:cstheme="majorBidi"/>
          <w:b/>
          <w:bCs/>
          <w:iCs/>
          <w:lang w:val="en-US"/>
        </w:rPr>
        <w:t>Implementation strategies</w:t>
      </w:r>
    </w:p>
    <w:p w14:paraId="15580F02" w14:textId="45D3724F" w:rsidR="0041214F" w:rsidRPr="003952B9" w:rsidRDefault="0041214F" w:rsidP="00AF60A3">
      <w:pPr>
        <w:widowControl w:val="0"/>
        <w:rPr>
          <w:rFonts w:eastAsiaTheme="majorEastAsia" w:cstheme="majorBidi"/>
          <w:lang w:val="en-US"/>
        </w:rPr>
      </w:pPr>
      <w:r w:rsidRPr="00817282">
        <w:rPr>
          <w:rFonts w:eastAsiaTheme="majorEastAsia" w:cstheme="majorBidi"/>
          <w:lang w:val="en-US"/>
        </w:rPr>
        <w:t>Because of the complexity of system integration within industrial environments, the implementation and assimilation process are always associated with high risk (Goldston, 2019c). To analyze an organization’s readiness for an enterprise-wide digital transformation, leaders should understand the company’s current state maturity. As consulting organizations provide maturity assessments for transformations such as ERP implementations, current research indicates similar models have been developed for an organization’s Industry 4.0 readiness. In a multi-methodological development approach, Schumacher</w:t>
      </w:r>
      <w:r w:rsidR="003A533D">
        <w:rPr>
          <w:rFonts w:eastAsiaTheme="majorEastAsia" w:cstheme="majorBidi"/>
          <w:lang w:val="en-US"/>
        </w:rPr>
        <w:t xml:space="preserve"> et al.</w:t>
      </w:r>
      <w:r w:rsidRPr="00817282">
        <w:rPr>
          <w:rFonts w:eastAsiaTheme="majorEastAsia" w:cstheme="majorBidi"/>
          <w:lang w:val="en-US"/>
        </w:rPr>
        <w:t xml:space="preserve"> (2016) proposed a model of 62 maturity attributes grouped into nine company dimensions. The table below provides an outline of the dimensions with a high-level definition of each </w:t>
      </w:r>
      <w:r w:rsidR="00350951" w:rsidRPr="0034175C">
        <w:rPr>
          <w:rFonts w:eastAsiaTheme="majorEastAsia" w:cstheme="majorBidi"/>
          <w:lang w:val="en-US"/>
        </w:rPr>
        <w:t>of them</w:t>
      </w:r>
      <w:r w:rsidR="0061002A">
        <w:rPr>
          <w:rFonts w:eastAsiaTheme="majorEastAsia" w:cstheme="majorBidi"/>
          <w:lang w:val="en-US"/>
        </w:rPr>
        <w:t>.</w:t>
      </w:r>
    </w:p>
    <w:p w14:paraId="1765288C" w14:textId="61EBFF20" w:rsidR="003A533D" w:rsidRDefault="0041214F" w:rsidP="00335AD5">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D5BF"/>
        <w:autoSpaceDE w:val="0"/>
        <w:autoSpaceDN w:val="0"/>
        <w:adjustRightInd w:val="0"/>
        <w:snapToGrid w:val="0"/>
        <w:spacing w:after="0" w:line="240" w:lineRule="auto"/>
        <w:jc w:val="left"/>
        <w:rPr>
          <w:rFonts w:asciiTheme="minorHAnsi" w:eastAsia="Times New Roman" w:hAnsiTheme="minorHAnsi" w:cstheme="minorHAnsi"/>
          <w:color w:val="002060"/>
          <w:szCs w:val="24"/>
          <w:lang w:val="en-US"/>
        </w:rPr>
      </w:pPr>
      <w:bookmarkStart w:id="16" w:name="_Hlk38982393"/>
      <w:r w:rsidRPr="003952B9">
        <w:rPr>
          <w:rFonts w:asciiTheme="minorHAnsi" w:eastAsia="Times New Roman" w:hAnsiTheme="minorHAnsi" w:cstheme="minorHAnsi"/>
          <w:color w:val="002060"/>
          <w:szCs w:val="24"/>
          <w:lang w:val="en-US"/>
        </w:rPr>
        <w:t>Dimensions of the Industry 4.0 Maturity Model</w:t>
      </w:r>
    </w:p>
    <w:p w14:paraId="03EBAAB9" w14:textId="61EBFF20" w:rsidR="003A533D" w:rsidRPr="003A533D" w:rsidRDefault="003A533D" w:rsidP="00335AD5">
      <w:pPr>
        <w:rPr>
          <w:lang w:val="en-US"/>
        </w:rPr>
      </w:pPr>
    </w:p>
    <w:tbl>
      <w:tblPr>
        <w:tblpPr w:leftFromText="180" w:rightFromText="180" w:vertAnchor="text" w:tblpY="1"/>
        <w:tblOverlap w:val="neve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6160"/>
      </w:tblGrid>
      <w:tr w:rsidR="0041214F" w:rsidRPr="00FD4FAE" w14:paraId="4770C17A" w14:textId="77777777" w:rsidTr="001C5997">
        <w:trPr>
          <w:trHeight w:val="576"/>
        </w:trPr>
        <w:tc>
          <w:tcPr>
            <w:tcW w:w="1760" w:type="dxa"/>
            <w:noWrap/>
            <w:vAlign w:val="center"/>
            <w:hideMark/>
          </w:tcPr>
          <w:bookmarkEnd w:id="16"/>
          <w:p w14:paraId="5520CB40" w14:textId="77777777" w:rsidR="0041214F" w:rsidRPr="0001628C" w:rsidRDefault="0041214F" w:rsidP="008A6540">
            <w:pPr>
              <w:widowControl w:val="0"/>
              <w:autoSpaceDE w:val="0"/>
              <w:autoSpaceDN w:val="0"/>
              <w:adjustRightInd w:val="0"/>
              <w:snapToGrid w:val="0"/>
              <w:spacing w:after="160" w:line="256" w:lineRule="auto"/>
              <w:jc w:val="center"/>
              <w:rPr>
                <w:rFonts w:asciiTheme="minorHAnsi" w:eastAsia="Times New Roman" w:hAnsiTheme="minorHAnsi" w:cstheme="minorHAnsi"/>
                <w:szCs w:val="24"/>
                <w:lang w:val="en-US"/>
              </w:rPr>
            </w:pPr>
            <w:r w:rsidRPr="0001628C">
              <w:rPr>
                <w:rFonts w:asciiTheme="minorHAnsi" w:eastAsia="Times New Roman" w:hAnsiTheme="minorHAnsi" w:cstheme="minorHAnsi"/>
                <w:szCs w:val="24"/>
                <w:lang w:val="en-US"/>
              </w:rPr>
              <w:lastRenderedPageBreak/>
              <w:t>Dimension</w:t>
            </w:r>
          </w:p>
        </w:tc>
        <w:tc>
          <w:tcPr>
            <w:tcW w:w="6160" w:type="dxa"/>
            <w:vAlign w:val="center"/>
            <w:hideMark/>
          </w:tcPr>
          <w:p w14:paraId="6622284B" w14:textId="77777777" w:rsidR="0041214F" w:rsidRPr="00507DCA" w:rsidRDefault="0041214F" w:rsidP="008A6540">
            <w:pPr>
              <w:widowControl w:val="0"/>
              <w:autoSpaceDE w:val="0"/>
              <w:autoSpaceDN w:val="0"/>
              <w:adjustRightInd w:val="0"/>
              <w:snapToGrid w:val="0"/>
              <w:spacing w:after="160" w:line="256" w:lineRule="auto"/>
              <w:jc w:val="center"/>
              <w:rPr>
                <w:rFonts w:asciiTheme="minorHAnsi" w:eastAsia="Times New Roman" w:hAnsiTheme="minorHAnsi" w:cstheme="minorHAnsi"/>
                <w:szCs w:val="24"/>
                <w:lang w:val="en-US"/>
              </w:rPr>
            </w:pPr>
            <w:r w:rsidRPr="00507DCA">
              <w:rPr>
                <w:rFonts w:asciiTheme="minorHAnsi" w:eastAsia="Times New Roman" w:hAnsiTheme="minorHAnsi" w:cstheme="minorHAnsi"/>
                <w:szCs w:val="24"/>
                <w:lang w:val="en-US"/>
              </w:rPr>
              <w:t>Definition</w:t>
            </w:r>
          </w:p>
        </w:tc>
      </w:tr>
      <w:tr w:rsidR="0041214F" w:rsidRPr="0030611D" w14:paraId="489F5419" w14:textId="77777777" w:rsidTr="001C5997">
        <w:trPr>
          <w:trHeight w:val="576"/>
        </w:trPr>
        <w:tc>
          <w:tcPr>
            <w:tcW w:w="1760" w:type="dxa"/>
            <w:noWrap/>
            <w:hideMark/>
          </w:tcPr>
          <w:p w14:paraId="4BBB454E" w14:textId="77777777" w:rsidR="0041214F" w:rsidRPr="00FD4FAE"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FD4FAE">
              <w:rPr>
                <w:rFonts w:asciiTheme="minorHAnsi" w:eastAsia="Times New Roman" w:hAnsiTheme="minorHAnsi" w:cstheme="minorHAnsi"/>
                <w:noProof/>
                <w:szCs w:val="24"/>
                <w:lang w:val="en-US"/>
              </w:rPr>
              <w:t>Strategy</w:t>
            </w:r>
          </w:p>
        </w:tc>
        <w:tc>
          <w:tcPr>
            <w:tcW w:w="6160" w:type="dxa"/>
            <w:hideMark/>
          </w:tcPr>
          <w:p w14:paraId="6A5E8EF6" w14:textId="77777777" w:rsidR="0041214F" w:rsidRPr="00817282"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817282">
              <w:rPr>
                <w:rFonts w:asciiTheme="minorHAnsi" w:eastAsia="Times New Roman" w:hAnsiTheme="minorHAnsi" w:cstheme="minorHAnsi"/>
                <w:szCs w:val="24"/>
                <w:lang w:val="en-US"/>
              </w:rPr>
              <w:t>Implementation of an Industry 4.0 roadmap, available resources for realization, adaption of business models, …</w:t>
            </w:r>
          </w:p>
        </w:tc>
      </w:tr>
      <w:tr w:rsidR="0041214F" w:rsidRPr="0030611D" w14:paraId="03B6F84B" w14:textId="77777777" w:rsidTr="001C5997">
        <w:trPr>
          <w:trHeight w:val="288"/>
        </w:trPr>
        <w:tc>
          <w:tcPr>
            <w:tcW w:w="1760" w:type="dxa"/>
            <w:noWrap/>
            <w:hideMark/>
          </w:tcPr>
          <w:p w14:paraId="236A3008" w14:textId="77777777" w:rsidR="0041214F" w:rsidRPr="00FD4FAE"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FD4FAE">
              <w:rPr>
                <w:rFonts w:asciiTheme="minorHAnsi" w:eastAsia="Times New Roman" w:hAnsiTheme="minorHAnsi" w:cstheme="minorHAnsi"/>
                <w:szCs w:val="24"/>
                <w:lang w:val="en-US"/>
              </w:rPr>
              <w:t>Leadership</w:t>
            </w:r>
          </w:p>
        </w:tc>
        <w:tc>
          <w:tcPr>
            <w:tcW w:w="6160" w:type="dxa"/>
            <w:hideMark/>
          </w:tcPr>
          <w:p w14:paraId="3BC15A6E" w14:textId="77777777" w:rsidR="0041214F" w:rsidRPr="00817282"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817282">
              <w:rPr>
                <w:rFonts w:asciiTheme="minorHAnsi" w:eastAsia="Times New Roman" w:hAnsiTheme="minorHAnsi" w:cstheme="minorHAnsi"/>
                <w:szCs w:val="24"/>
                <w:lang w:val="en-US"/>
              </w:rPr>
              <w:t>Leadership buy-in, management competences and methods, existence of central coordination for Industry 4.0, …</w:t>
            </w:r>
          </w:p>
        </w:tc>
      </w:tr>
      <w:tr w:rsidR="0041214F" w:rsidRPr="0030611D" w14:paraId="461AB0A2" w14:textId="77777777" w:rsidTr="001C5997">
        <w:trPr>
          <w:trHeight w:val="288"/>
        </w:trPr>
        <w:tc>
          <w:tcPr>
            <w:tcW w:w="1760" w:type="dxa"/>
            <w:noWrap/>
            <w:hideMark/>
          </w:tcPr>
          <w:p w14:paraId="1D600FEB" w14:textId="77777777" w:rsidR="0041214F" w:rsidRPr="00FD4FAE"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FD4FAE">
              <w:rPr>
                <w:rFonts w:asciiTheme="minorHAnsi" w:eastAsia="Times New Roman" w:hAnsiTheme="minorHAnsi" w:cstheme="minorHAnsi"/>
                <w:szCs w:val="24"/>
                <w:lang w:val="en-US"/>
              </w:rPr>
              <w:t>Customers</w:t>
            </w:r>
          </w:p>
        </w:tc>
        <w:tc>
          <w:tcPr>
            <w:tcW w:w="6160" w:type="dxa"/>
            <w:hideMark/>
          </w:tcPr>
          <w:p w14:paraId="094F6678" w14:textId="77777777" w:rsidR="0041214F" w:rsidRPr="00817282"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817282">
              <w:rPr>
                <w:rFonts w:asciiTheme="minorHAnsi" w:eastAsia="Times New Roman" w:hAnsiTheme="minorHAnsi" w:cstheme="minorHAnsi"/>
                <w:szCs w:val="24"/>
                <w:lang w:val="en-US"/>
              </w:rPr>
              <w:t>Utilization of customer data, digitalization of sales/services, customer’s digital media competence, …</w:t>
            </w:r>
          </w:p>
        </w:tc>
      </w:tr>
      <w:tr w:rsidR="0041214F" w:rsidRPr="0030611D" w14:paraId="22C2FB4B" w14:textId="77777777" w:rsidTr="001C5997">
        <w:trPr>
          <w:trHeight w:val="288"/>
        </w:trPr>
        <w:tc>
          <w:tcPr>
            <w:tcW w:w="1760" w:type="dxa"/>
            <w:noWrap/>
            <w:hideMark/>
          </w:tcPr>
          <w:p w14:paraId="08F702AF" w14:textId="77777777" w:rsidR="0041214F" w:rsidRPr="00FD4FAE"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FD4FAE">
              <w:rPr>
                <w:rFonts w:asciiTheme="minorHAnsi" w:eastAsia="Times New Roman" w:hAnsiTheme="minorHAnsi" w:cstheme="minorHAnsi"/>
                <w:szCs w:val="24"/>
                <w:lang w:val="en-US"/>
              </w:rPr>
              <w:t>Products</w:t>
            </w:r>
          </w:p>
        </w:tc>
        <w:tc>
          <w:tcPr>
            <w:tcW w:w="6160" w:type="dxa"/>
            <w:hideMark/>
          </w:tcPr>
          <w:p w14:paraId="072EA029" w14:textId="77777777" w:rsidR="0041214F" w:rsidRPr="00817282"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817282">
              <w:rPr>
                <w:rFonts w:asciiTheme="minorHAnsi" w:eastAsia="Times New Roman" w:hAnsiTheme="minorHAnsi" w:cstheme="minorHAnsi"/>
                <w:szCs w:val="24"/>
                <w:lang w:val="en-US"/>
              </w:rPr>
              <w:t>Individualization of products, digitalization of products, product integration into other systems, …</w:t>
            </w:r>
          </w:p>
        </w:tc>
      </w:tr>
      <w:tr w:rsidR="0041214F" w:rsidRPr="0030611D" w14:paraId="00F3855E" w14:textId="77777777" w:rsidTr="001C5997">
        <w:trPr>
          <w:trHeight w:val="455"/>
        </w:trPr>
        <w:tc>
          <w:tcPr>
            <w:tcW w:w="1760" w:type="dxa"/>
            <w:tcBorders>
              <w:bottom w:val="single" w:sz="4" w:space="0" w:color="auto"/>
            </w:tcBorders>
            <w:noWrap/>
            <w:hideMark/>
          </w:tcPr>
          <w:p w14:paraId="2D2F4124" w14:textId="77777777" w:rsidR="0041214F" w:rsidRPr="00FD4FAE"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FD4FAE">
              <w:rPr>
                <w:rFonts w:asciiTheme="minorHAnsi" w:eastAsia="Times New Roman" w:hAnsiTheme="minorHAnsi" w:cstheme="minorHAnsi"/>
                <w:szCs w:val="24"/>
                <w:lang w:val="en-US"/>
              </w:rPr>
              <w:t>Operations</w:t>
            </w:r>
          </w:p>
        </w:tc>
        <w:tc>
          <w:tcPr>
            <w:tcW w:w="6160" w:type="dxa"/>
            <w:tcBorders>
              <w:bottom w:val="single" w:sz="4" w:space="0" w:color="auto"/>
            </w:tcBorders>
            <w:hideMark/>
          </w:tcPr>
          <w:p w14:paraId="08E2D434" w14:textId="757E0DF9" w:rsidR="0041214F" w:rsidRPr="00817282"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817282">
              <w:rPr>
                <w:rFonts w:asciiTheme="minorHAnsi" w:eastAsia="Times New Roman" w:hAnsiTheme="minorHAnsi" w:cstheme="minorHAnsi"/>
                <w:szCs w:val="24"/>
                <w:lang w:val="en-US"/>
              </w:rPr>
              <w:t>Decentralization of processes, modeling and simulation, interdisciplinary, interdepartmental collaboration, …</w:t>
            </w:r>
          </w:p>
        </w:tc>
      </w:tr>
      <w:tr w:rsidR="0041214F" w:rsidRPr="0030611D" w14:paraId="17DF7E68" w14:textId="77777777" w:rsidTr="001C5997">
        <w:trPr>
          <w:trHeight w:val="698"/>
        </w:trPr>
        <w:tc>
          <w:tcPr>
            <w:tcW w:w="1760" w:type="dxa"/>
            <w:tcBorders>
              <w:top w:val="single" w:sz="4" w:space="0" w:color="auto"/>
              <w:left w:val="single" w:sz="4" w:space="0" w:color="auto"/>
              <w:bottom w:val="single" w:sz="4" w:space="0" w:color="auto"/>
              <w:right w:val="single" w:sz="4" w:space="0" w:color="auto"/>
            </w:tcBorders>
            <w:noWrap/>
            <w:hideMark/>
          </w:tcPr>
          <w:p w14:paraId="19501CA6" w14:textId="77777777" w:rsidR="0041214F" w:rsidRPr="00FD4FAE"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FD4FAE">
              <w:rPr>
                <w:rFonts w:asciiTheme="minorHAnsi" w:eastAsia="Times New Roman" w:hAnsiTheme="minorHAnsi" w:cstheme="minorHAnsi"/>
                <w:szCs w:val="24"/>
                <w:lang w:val="en-US"/>
              </w:rPr>
              <w:t>Culture</w:t>
            </w:r>
          </w:p>
          <w:p w14:paraId="3167DA4F" w14:textId="77777777" w:rsidR="0041214F" w:rsidRPr="00817282"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p>
          <w:p w14:paraId="782ECB0C" w14:textId="77777777" w:rsidR="0041214F" w:rsidRPr="00817282"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817282">
              <w:rPr>
                <w:rFonts w:asciiTheme="minorHAnsi" w:eastAsia="Times New Roman" w:hAnsiTheme="minorHAnsi" w:cstheme="minorHAnsi"/>
                <w:szCs w:val="24"/>
                <w:lang w:val="en-US"/>
              </w:rPr>
              <w:t>People</w:t>
            </w:r>
          </w:p>
          <w:p w14:paraId="36307259" w14:textId="77777777" w:rsidR="0041214F" w:rsidRPr="00817282"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p>
          <w:p w14:paraId="7B9FA09D" w14:textId="77777777" w:rsidR="0041214F" w:rsidRPr="00817282"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817282">
              <w:rPr>
                <w:rFonts w:asciiTheme="minorHAnsi" w:eastAsia="Times New Roman" w:hAnsiTheme="minorHAnsi" w:cstheme="minorHAnsi"/>
                <w:szCs w:val="24"/>
                <w:lang w:val="en-US"/>
              </w:rPr>
              <w:t>Governance</w:t>
            </w:r>
          </w:p>
          <w:p w14:paraId="35E19089" w14:textId="77777777" w:rsidR="0041214F" w:rsidRPr="00817282"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p>
          <w:p w14:paraId="2972A805" w14:textId="77777777" w:rsidR="0041214F" w:rsidRPr="0034175C"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34175C">
              <w:rPr>
                <w:rFonts w:asciiTheme="minorHAnsi" w:eastAsia="Times New Roman" w:hAnsiTheme="minorHAnsi" w:cstheme="minorHAnsi"/>
                <w:szCs w:val="24"/>
                <w:lang w:val="en-US"/>
              </w:rPr>
              <w:t>Technology</w:t>
            </w:r>
          </w:p>
        </w:tc>
        <w:tc>
          <w:tcPr>
            <w:tcW w:w="6160" w:type="dxa"/>
            <w:tcBorders>
              <w:top w:val="single" w:sz="4" w:space="0" w:color="auto"/>
              <w:left w:val="single" w:sz="4" w:space="0" w:color="auto"/>
              <w:bottom w:val="single" w:sz="4" w:space="0" w:color="auto"/>
              <w:right w:val="single" w:sz="4" w:space="0" w:color="auto"/>
            </w:tcBorders>
            <w:hideMark/>
          </w:tcPr>
          <w:p w14:paraId="2EA48FE6" w14:textId="77777777" w:rsidR="0041214F" w:rsidRPr="0034175C"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34175C">
              <w:rPr>
                <w:rFonts w:asciiTheme="minorHAnsi" w:eastAsia="Times New Roman" w:hAnsiTheme="minorHAnsi" w:cstheme="minorHAnsi"/>
                <w:szCs w:val="24"/>
                <w:lang w:val="en-US"/>
              </w:rPr>
              <w:t xml:space="preserve">Knowledge sharing, open-innovation and cross company collaboration, value of </w:t>
            </w:r>
            <w:bookmarkStart w:id="17" w:name="_Hlk38982007"/>
            <w:r w:rsidRPr="0034175C">
              <w:rPr>
                <w:rFonts w:asciiTheme="minorHAnsi" w:eastAsia="Times New Roman" w:hAnsiTheme="minorHAnsi" w:cstheme="minorHAnsi"/>
                <w:szCs w:val="24"/>
                <w:lang w:val="en-US"/>
              </w:rPr>
              <w:t xml:space="preserve">Information and Communication Technology </w:t>
            </w:r>
            <w:bookmarkEnd w:id="17"/>
            <w:r w:rsidRPr="0034175C">
              <w:rPr>
                <w:rFonts w:asciiTheme="minorHAnsi" w:eastAsia="Times New Roman" w:hAnsiTheme="minorHAnsi" w:cstheme="minorHAnsi"/>
                <w:szCs w:val="24"/>
                <w:lang w:val="en-US"/>
              </w:rPr>
              <w:t>(ICT) in company, …</w:t>
            </w:r>
          </w:p>
          <w:p w14:paraId="7A313A5A" w14:textId="77777777" w:rsidR="0041214F" w:rsidRPr="0034175C"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34175C">
              <w:rPr>
                <w:rFonts w:asciiTheme="minorHAnsi" w:eastAsia="Times New Roman" w:hAnsiTheme="minorHAnsi" w:cstheme="minorHAnsi"/>
                <w:szCs w:val="24"/>
                <w:lang w:val="en-US"/>
              </w:rPr>
              <w:t>ICT competences of employees, openness of employees to new technology, autonomy of employees, …</w:t>
            </w:r>
          </w:p>
          <w:p w14:paraId="4D9879B1" w14:textId="77777777" w:rsidR="0041214F" w:rsidRPr="003952B9"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EF0B83">
              <w:rPr>
                <w:rFonts w:asciiTheme="minorHAnsi" w:eastAsia="Times New Roman" w:hAnsiTheme="minorHAnsi" w:cstheme="minorHAnsi"/>
                <w:szCs w:val="24"/>
                <w:lang w:val="en-US"/>
              </w:rPr>
              <w:t>Labor regulations for Industry 4.0, suitability of technological standards, protection of intel</w:t>
            </w:r>
            <w:r w:rsidRPr="003952B9">
              <w:rPr>
                <w:rFonts w:asciiTheme="minorHAnsi" w:eastAsia="Times New Roman" w:hAnsiTheme="minorHAnsi" w:cstheme="minorHAnsi"/>
                <w:szCs w:val="24"/>
                <w:lang w:val="en-US"/>
              </w:rPr>
              <w:t>lectual property, …</w:t>
            </w:r>
          </w:p>
          <w:p w14:paraId="6D8163D3" w14:textId="77777777" w:rsidR="0041214F" w:rsidRPr="003952B9" w:rsidRDefault="0041214F" w:rsidP="008A6540">
            <w:pPr>
              <w:widowControl w:val="0"/>
              <w:autoSpaceDE w:val="0"/>
              <w:autoSpaceDN w:val="0"/>
              <w:adjustRightInd w:val="0"/>
              <w:snapToGrid w:val="0"/>
              <w:spacing w:after="160" w:line="256" w:lineRule="auto"/>
              <w:jc w:val="left"/>
              <w:rPr>
                <w:rFonts w:asciiTheme="minorHAnsi" w:eastAsia="Times New Roman" w:hAnsiTheme="minorHAnsi" w:cstheme="minorHAnsi"/>
                <w:szCs w:val="24"/>
                <w:lang w:val="en-US"/>
              </w:rPr>
            </w:pPr>
            <w:r w:rsidRPr="003952B9">
              <w:rPr>
                <w:rFonts w:asciiTheme="minorHAnsi" w:eastAsia="Times New Roman" w:hAnsiTheme="minorHAnsi" w:cstheme="minorHAnsi"/>
                <w:szCs w:val="24"/>
                <w:lang w:val="en-US"/>
              </w:rPr>
              <w:t>Existence of modern ICT, Utilization of mobile devices, Utilization of machine-to-machine communication, …</w:t>
            </w:r>
          </w:p>
        </w:tc>
      </w:tr>
    </w:tbl>
    <w:p w14:paraId="74010CDB" w14:textId="0FD61B51" w:rsidR="0041214F" w:rsidRPr="00FD4FAE" w:rsidRDefault="0041214F" w:rsidP="0041214F">
      <w:pPr>
        <w:widowControl w:val="0"/>
        <w:autoSpaceDE w:val="0"/>
        <w:autoSpaceDN w:val="0"/>
        <w:adjustRightInd w:val="0"/>
        <w:spacing w:after="0" w:line="240" w:lineRule="auto"/>
        <w:jc w:val="left"/>
        <w:rPr>
          <w:rFonts w:asciiTheme="minorHAnsi" w:hAnsiTheme="minorHAnsi" w:cstheme="minorHAnsi"/>
          <w:sz w:val="20"/>
          <w:szCs w:val="20"/>
          <w:lang w:val="en-US" w:eastAsia="de-DE"/>
        </w:rPr>
      </w:pPr>
    </w:p>
    <w:p w14:paraId="67572CC9" w14:textId="5A57F89C" w:rsidR="0041214F" w:rsidRPr="00817282" w:rsidRDefault="00830E25" w:rsidP="00830E25">
      <w:pPr>
        <w:widowControl w:val="0"/>
        <w:rPr>
          <w:sz w:val="20"/>
          <w:szCs w:val="20"/>
          <w:lang w:val="en-US"/>
        </w:rPr>
      </w:pPr>
      <w:r w:rsidRPr="0034175C">
        <w:rPr>
          <w:rFonts w:eastAsiaTheme="majorEastAsia" w:cstheme="majorBidi"/>
          <w:lang w:val="en-US"/>
        </w:rPr>
        <w:t>In reviewing the dimensions, it is important to note that,</w:t>
      </w:r>
      <w:r w:rsidRPr="00EF0B83">
        <w:rPr>
          <w:rFonts w:eastAsiaTheme="majorEastAsia" w:cstheme="majorBidi"/>
          <w:lang w:val="en-US"/>
        </w:rPr>
        <w:t xml:space="preserve"> although the maturity assessment is pe</w:t>
      </w:r>
      <w:r w:rsidRPr="003952B9">
        <w:rPr>
          <w:rFonts w:eastAsiaTheme="majorEastAsia" w:cstheme="majorBidi"/>
          <w:lang w:val="en-US"/>
        </w:rPr>
        <w:t>rformed to assess an organization’s readiness for an organizational change from a technological perspective, people and process-related factors are more critical to the success of this transition as compared to an organization’s technical capabilities.</w:t>
      </w:r>
    </w:p>
    <w:p w14:paraId="0C46CF7D" w14:textId="52E8536D" w:rsidR="0041214F" w:rsidRPr="0074697E" w:rsidRDefault="0041214F" w:rsidP="0041214F">
      <w:pPr>
        <w:jc w:val="left"/>
        <w:rPr>
          <w:u w:val="single"/>
          <w:lang w:val="en-US"/>
        </w:rPr>
      </w:pPr>
    </w:p>
    <w:tbl>
      <w:tblPr>
        <w:tblW w:w="0" w:type="auto"/>
        <w:tblLayout w:type="fixed"/>
        <w:tblLook w:val="0020" w:firstRow="1" w:lastRow="0" w:firstColumn="0" w:lastColumn="0" w:noHBand="0" w:noVBand="0"/>
      </w:tblPr>
      <w:tblGrid>
        <w:gridCol w:w="8214"/>
      </w:tblGrid>
      <w:tr w:rsidR="0074697E" w:rsidRPr="00625971" w14:paraId="001BF131" w14:textId="77777777" w:rsidTr="00512942">
        <w:trPr>
          <w:trHeight w:hRule="exact" w:val="538"/>
        </w:trPr>
        <w:tc>
          <w:tcPr>
            <w:tcW w:w="8214" w:type="dxa"/>
            <w:tcBorders>
              <w:bottom w:val="single" w:sz="12" w:space="0" w:color="FFFFFF" w:themeColor="background1"/>
            </w:tcBorders>
            <w:shd w:val="clear" w:color="auto" w:fill="9E3A38"/>
          </w:tcPr>
          <w:p w14:paraId="1D487778" w14:textId="77777777" w:rsidR="0074697E" w:rsidRPr="00625971" w:rsidRDefault="0074697E" w:rsidP="00512942">
            <w:pPr>
              <w:pStyle w:val="Heading4"/>
            </w:pPr>
            <w:r w:rsidRPr="00625971">
              <w:lastRenderedPageBreak/>
              <w:t>Summary</w:t>
            </w:r>
          </w:p>
        </w:tc>
      </w:tr>
      <w:tr w:rsidR="0074697E" w:rsidRPr="0030611D" w14:paraId="3419FEA9" w14:textId="77777777" w:rsidTr="00512942">
        <w:trPr>
          <w:trHeight w:val="4365"/>
        </w:trPr>
        <w:tc>
          <w:tcPr>
            <w:tcW w:w="8214" w:type="dxa"/>
            <w:shd w:val="clear" w:color="auto" w:fill="EFD3D2"/>
          </w:tcPr>
          <w:p w14:paraId="33F07DBA" w14:textId="77777777" w:rsidR="0074697E" w:rsidRDefault="0074697E" w:rsidP="0074697E">
            <w:pPr>
              <w:rPr>
                <w:rFonts w:cs="Calibri"/>
                <w:szCs w:val="24"/>
                <w:lang w:val="en-US"/>
              </w:rPr>
            </w:pPr>
            <w:r w:rsidRPr="00830806">
              <w:rPr>
                <w:rFonts w:cs="Calibri"/>
                <w:szCs w:val="24"/>
                <w:lang w:val="en-US"/>
              </w:rPr>
              <w:t xml:space="preserve">In reviewing the topics discussed in previous sections, organizations have realized the importance of integrating technology into daily processes and strategic planning. Although the devices, </w:t>
            </w:r>
            <w:r w:rsidRPr="00013B64">
              <w:rPr>
                <w:rFonts w:cs="Calibri"/>
                <w:szCs w:val="24"/>
                <w:lang w:val="en-US"/>
              </w:rPr>
              <w:t xml:space="preserve">systems, and applications have been around for decades, the goal to achieve increased efficiency, reduced costs, and increased quality have made leaders of organizations advance their focus and capital on industrial automation. </w:t>
            </w:r>
            <w:proofErr w:type="gramStart"/>
            <w:r w:rsidRPr="00013B64">
              <w:rPr>
                <w:rFonts w:cs="Calibri"/>
                <w:szCs w:val="24"/>
                <w:lang w:val="en-US"/>
              </w:rPr>
              <w:t>Due to the fact that</w:t>
            </w:r>
            <w:proofErr w:type="gramEnd"/>
            <w:r w:rsidRPr="00013B64">
              <w:rPr>
                <w:rFonts w:cs="Calibri"/>
                <w:szCs w:val="24"/>
                <w:lang w:val="en-US"/>
              </w:rPr>
              <w:t xml:space="preserve"> a limited number of organizations around the world have integrated and implemented the technologies mentioned in this unit, subsequent </w:t>
            </w:r>
            <w:r w:rsidRPr="00633BF1">
              <w:rPr>
                <w:rFonts w:cs="Calibri"/>
                <w:szCs w:val="24"/>
                <w:lang w:val="en-US"/>
              </w:rPr>
              <w:t>u</w:t>
            </w:r>
            <w:r w:rsidRPr="00FD4FAE">
              <w:rPr>
                <w:rFonts w:cs="Calibri"/>
                <w:szCs w:val="24"/>
                <w:lang w:val="en-US"/>
              </w:rPr>
              <w:t>nits of this text will outline the foundations and the current state of industrial automation, as well as how the future may look as we move to Industry 4.5.</w:t>
            </w:r>
          </w:p>
          <w:p w14:paraId="656378B1" w14:textId="7E30DF39" w:rsidR="0074697E" w:rsidRPr="00EF72F3" w:rsidRDefault="0074697E" w:rsidP="00512942">
            <w:pPr>
              <w:rPr>
                <w:rFonts w:cs="Calibri"/>
                <w:lang w:val="en-US"/>
              </w:rPr>
            </w:pPr>
          </w:p>
        </w:tc>
      </w:tr>
    </w:tbl>
    <w:p w14:paraId="629EC46F" w14:textId="77777777" w:rsidR="0074697E" w:rsidRPr="00FD4FAE" w:rsidRDefault="0074697E" w:rsidP="00AF60A3">
      <w:pPr>
        <w:rPr>
          <w:lang w:val="en-US"/>
        </w:rPr>
      </w:pPr>
    </w:p>
    <w:bookmarkEnd w:id="15"/>
    <w:p w14:paraId="39072053" w14:textId="77777777" w:rsidR="001513C2" w:rsidRPr="00FD4FAE" w:rsidRDefault="001513C2" w:rsidP="0041214F">
      <w:pPr>
        <w:pStyle w:val="Heading1"/>
      </w:pPr>
    </w:p>
    <w:p w14:paraId="7DEFF2AF" w14:textId="77777777" w:rsidR="001513C2" w:rsidRPr="00FD4FAE" w:rsidRDefault="001513C2" w:rsidP="0041214F">
      <w:pPr>
        <w:pStyle w:val="Heading1"/>
      </w:pPr>
    </w:p>
    <w:p w14:paraId="472C2895" w14:textId="77777777" w:rsidR="001513C2" w:rsidRPr="00817282" w:rsidRDefault="001513C2" w:rsidP="0041214F">
      <w:pPr>
        <w:pStyle w:val="Heading1"/>
      </w:pPr>
    </w:p>
    <w:p w14:paraId="487EC661" w14:textId="77777777" w:rsidR="0041214F" w:rsidRPr="00817282" w:rsidRDefault="0041214F" w:rsidP="0041214F">
      <w:pPr>
        <w:pStyle w:val="Heading1"/>
      </w:pPr>
      <w:r w:rsidRPr="00817282">
        <w:t>Unit 2 – Automata</w:t>
      </w:r>
    </w:p>
    <w:p w14:paraId="428D4982" w14:textId="77777777" w:rsidR="0041214F" w:rsidRPr="00817282" w:rsidRDefault="0041214F" w:rsidP="0041214F">
      <w:pPr>
        <w:rPr>
          <w:b/>
          <w:lang w:val="en-US"/>
        </w:rPr>
      </w:pPr>
    </w:p>
    <w:p w14:paraId="4149EB00" w14:textId="77777777" w:rsidR="0041214F" w:rsidRPr="00817282" w:rsidRDefault="0041214F" w:rsidP="0041214F">
      <w:pPr>
        <w:rPr>
          <w:b/>
          <w:bCs/>
          <w:lang w:val="en-US"/>
        </w:rPr>
      </w:pPr>
      <w:r w:rsidRPr="00817282">
        <w:rPr>
          <w:b/>
          <w:bCs/>
          <w:lang w:val="en-US"/>
        </w:rPr>
        <w:t>Study Goals</w:t>
      </w:r>
    </w:p>
    <w:p w14:paraId="4BC9329F" w14:textId="77777777" w:rsidR="0041214F" w:rsidRPr="00817282" w:rsidRDefault="0041214F" w:rsidP="0041214F">
      <w:pPr>
        <w:rPr>
          <w:b/>
          <w:bCs/>
          <w:lang w:val="en-US"/>
        </w:rPr>
      </w:pPr>
    </w:p>
    <w:p w14:paraId="405D93C2" w14:textId="1E0C1FDD" w:rsidR="0041214F" w:rsidRDefault="0041214F" w:rsidP="0041214F">
      <w:pPr>
        <w:rPr>
          <w:lang w:val="en-US"/>
        </w:rPr>
      </w:pPr>
      <w:r w:rsidRPr="0034175C">
        <w:rPr>
          <w:lang w:val="en-US"/>
        </w:rPr>
        <w:t>On completion of this unit, you will have learned …</w:t>
      </w:r>
    </w:p>
    <w:p w14:paraId="522F20C0" w14:textId="77777777" w:rsidR="00167FD2" w:rsidRPr="0034175C" w:rsidRDefault="00167FD2" w:rsidP="0041214F">
      <w:pPr>
        <w:rPr>
          <w:szCs w:val="24"/>
          <w:lang w:val="en-US"/>
        </w:rPr>
      </w:pPr>
    </w:p>
    <w:p w14:paraId="60FA4EF8" w14:textId="77777777" w:rsidR="0041214F" w:rsidRPr="0034175C" w:rsidRDefault="0041214F" w:rsidP="0041214F">
      <w:pPr>
        <w:rPr>
          <w:lang w:val="en-US"/>
        </w:rPr>
      </w:pPr>
      <w:r w:rsidRPr="0034175C">
        <w:rPr>
          <w:lang w:val="en-US"/>
        </w:rPr>
        <w:t xml:space="preserve">… </w:t>
      </w:r>
      <w:proofErr w:type="gramStart"/>
      <w:r w:rsidRPr="0034175C">
        <w:rPr>
          <w:lang w:val="en-US"/>
        </w:rPr>
        <w:t>how</w:t>
      </w:r>
      <w:proofErr w:type="gramEnd"/>
      <w:r w:rsidRPr="0034175C">
        <w:rPr>
          <w:lang w:val="en-US"/>
        </w:rPr>
        <w:t xml:space="preserve"> formal languages and formal grammars are defined.</w:t>
      </w:r>
    </w:p>
    <w:p w14:paraId="7DB46F0F" w14:textId="1A3DA7D3" w:rsidR="0041214F" w:rsidRPr="003952B9" w:rsidRDefault="0041214F" w:rsidP="0041214F">
      <w:pPr>
        <w:rPr>
          <w:lang w:val="en-US"/>
        </w:rPr>
      </w:pPr>
      <w:r w:rsidRPr="0034175C">
        <w:rPr>
          <w:lang w:val="en-US"/>
        </w:rPr>
        <w:t>… how formal grammars can be classified by the Chomsky</w:t>
      </w:r>
      <w:r w:rsidR="009600CB" w:rsidRPr="00EF0B83">
        <w:rPr>
          <w:lang w:val="en-US"/>
        </w:rPr>
        <w:t xml:space="preserve"> </w:t>
      </w:r>
      <w:r w:rsidRPr="003952B9">
        <w:rPr>
          <w:lang w:val="en-US"/>
        </w:rPr>
        <w:t>hierarchy.</w:t>
      </w:r>
    </w:p>
    <w:p w14:paraId="0E159308" w14:textId="090E9596" w:rsidR="0041214F" w:rsidRPr="0001628C" w:rsidRDefault="0041214F" w:rsidP="0041214F">
      <w:pPr>
        <w:rPr>
          <w:lang w:val="en-US"/>
        </w:rPr>
      </w:pPr>
      <w:r w:rsidRPr="003952B9">
        <w:rPr>
          <w:lang w:val="en-US"/>
        </w:rPr>
        <w:t>… the di</w:t>
      </w:r>
      <w:r w:rsidRPr="0001628C">
        <w:rPr>
          <w:lang w:val="en-US"/>
        </w:rPr>
        <w:t>fference bet</w:t>
      </w:r>
      <w:r w:rsidR="000621AC">
        <w:rPr>
          <w:lang w:val="en-US"/>
        </w:rPr>
        <w:t>ween deterministic and non</w:t>
      </w:r>
      <w:r w:rsidRPr="0001628C">
        <w:rPr>
          <w:lang w:val="en-US"/>
        </w:rPr>
        <w:t>deterministic finite automata.</w:t>
      </w:r>
    </w:p>
    <w:p w14:paraId="6CB641B1" w14:textId="0B316D50" w:rsidR="0041214F" w:rsidRPr="00E86C69" w:rsidRDefault="0041214F" w:rsidP="00E86C69">
      <w:pPr>
        <w:rPr>
          <w:lang w:val="en-US"/>
        </w:rPr>
      </w:pPr>
      <w:r w:rsidRPr="00E86C69">
        <w:rPr>
          <w:lang w:val="en-US"/>
        </w:rPr>
        <w:t>…</w:t>
      </w:r>
      <w:r w:rsidR="00E86C69">
        <w:rPr>
          <w:lang w:val="en-US"/>
        </w:rPr>
        <w:t xml:space="preserve"> </w:t>
      </w:r>
      <w:r w:rsidRPr="00E86C69">
        <w:rPr>
          <w:lang w:val="en-US"/>
        </w:rPr>
        <w:t xml:space="preserve">two composition techniques to form a new automaton from two </w:t>
      </w:r>
      <w:r w:rsidR="009600CB" w:rsidRPr="00E86C69">
        <w:rPr>
          <w:lang w:val="en-US"/>
        </w:rPr>
        <w:t>existing automata</w:t>
      </w:r>
      <w:r w:rsidRPr="00E86C69">
        <w:rPr>
          <w:lang w:val="en-US"/>
        </w:rPr>
        <w:t>.</w:t>
      </w:r>
    </w:p>
    <w:p w14:paraId="27030E73" w14:textId="77777777" w:rsidR="0041214F" w:rsidRPr="00EF72F3" w:rsidRDefault="0041214F" w:rsidP="0041214F">
      <w:pPr>
        <w:rPr>
          <w:lang w:val="en-US"/>
        </w:rPr>
      </w:pPr>
      <w:r w:rsidRPr="00EF72F3">
        <w:rPr>
          <w:lang w:val="en-US"/>
        </w:rPr>
        <w:br w:type="page"/>
      </w:r>
    </w:p>
    <w:p w14:paraId="3F7C2EA0" w14:textId="726A2F35" w:rsidR="0041214F" w:rsidRPr="00EF72F3" w:rsidRDefault="0041214F" w:rsidP="0061002A">
      <w:pPr>
        <w:pStyle w:val="Heading1"/>
      </w:pPr>
      <w:r w:rsidRPr="00EF72F3">
        <w:lastRenderedPageBreak/>
        <w:t>2. Automata</w:t>
      </w:r>
    </w:p>
    <w:p w14:paraId="45D96BBB" w14:textId="3D251B99" w:rsidR="0041214F" w:rsidRPr="00EF72F3" w:rsidRDefault="0041214F" w:rsidP="009600CB">
      <w:pPr>
        <w:pStyle w:val="Heading2"/>
      </w:pPr>
      <w:r w:rsidRPr="00EF72F3">
        <w:t>Introduction</w:t>
      </w:r>
    </w:p>
    <w:p w14:paraId="3D04EA41" w14:textId="1E178B87" w:rsidR="0041214F" w:rsidRPr="00013B64" w:rsidRDefault="0041214F" w:rsidP="0041214F">
      <w:pPr>
        <w:rPr>
          <w:lang w:val="en-US"/>
        </w:rPr>
      </w:pPr>
      <w:r w:rsidRPr="00EF72F3">
        <w:rPr>
          <w:lang w:val="en-US"/>
        </w:rPr>
        <w:t xml:space="preserve">The theory of automata deals with models of machines that can be used to solve certain sets of problems. It is directly connected with the theory of formal languages and formal grammars </w:t>
      </w:r>
      <w:r w:rsidR="00AF60A3">
        <w:rPr>
          <w:lang w:val="en-US"/>
        </w:rPr>
        <w:t>because</w:t>
      </w:r>
      <w:r w:rsidRPr="00EF72F3">
        <w:rPr>
          <w:lang w:val="en-US"/>
        </w:rPr>
        <w:t xml:space="preserve"> different types of languages can be recognized by different kinds of automata (</w:t>
      </w:r>
      <w:proofErr w:type="spellStart"/>
      <w:r w:rsidRPr="00EF72F3">
        <w:rPr>
          <w:lang w:val="en-US"/>
        </w:rPr>
        <w:t>Salomaa</w:t>
      </w:r>
      <w:proofErr w:type="spellEnd"/>
      <w:r w:rsidRPr="00EF72F3">
        <w:rPr>
          <w:lang w:val="en-US"/>
        </w:rPr>
        <w:t xml:space="preserve">, 2014). This unit </w:t>
      </w:r>
      <w:r w:rsidR="00885C53" w:rsidRPr="00421E3D">
        <w:rPr>
          <w:lang w:val="en-US"/>
        </w:rPr>
        <w:t xml:space="preserve">will offer </w:t>
      </w:r>
      <w:r w:rsidRPr="00625971">
        <w:rPr>
          <w:lang w:val="en-US"/>
        </w:rPr>
        <w:t>an introduction to the underlying theory and the interrelation of different models</w:t>
      </w:r>
      <w:r w:rsidR="00192ED2">
        <w:rPr>
          <w:lang w:val="en-US"/>
        </w:rPr>
        <w:t>,</w:t>
      </w:r>
      <w:r w:rsidRPr="00625971">
        <w:rPr>
          <w:lang w:val="en-US"/>
        </w:rPr>
        <w:t xml:space="preserve"> it will define the concepts of formal languages and </w:t>
      </w:r>
      <w:proofErr w:type="gramStart"/>
      <w:r w:rsidRPr="00625971">
        <w:rPr>
          <w:lang w:val="en-US"/>
        </w:rPr>
        <w:t>grammars</w:t>
      </w:r>
      <w:r w:rsidR="00885C53" w:rsidRPr="00625971">
        <w:rPr>
          <w:lang w:val="en-US"/>
        </w:rPr>
        <w:t>,</w:t>
      </w:r>
      <w:r w:rsidRPr="00625971">
        <w:rPr>
          <w:lang w:val="en-US"/>
        </w:rPr>
        <w:t xml:space="preserve"> and</w:t>
      </w:r>
      <w:proofErr w:type="gramEnd"/>
      <w:r w:rsidRPr="00625971">
        <w:rPr>
          <w:lang w:val="en-US"/>
        </w:rPr>
        <w:t xml:space="preserve"> show how they can be classified by means of the Chomsky hierarchy. </w:t>
      </w:r>
      <w:r w:rsidRPr="00830806">
        <w:rPr>
          <w:lang w:val="en-US"/>
        </w:rPr>
        <w:t>In addition, it will also give</w:t>
      </w:r>
      <w:r w:rsidRPr="00013B64">
        <w:rPr>
          <w:lang w:val="en-US"/>
        </w:rPr>
        <w:t xml:space="preserve"> you deeper insight into deterministic and no</w:t>
      </w:r>
      <w:r w:rsidR="000621AC">
        <w:rPr>
          <w:lang w:val="en-US"/>
        </w:rPr>
        <w:t>n</w:t>
      </w:r>
      <w:r w:rsidRPr="00013B64">
        <w:rPr>
          <w:lang w:val="en-US"/>
        </w:rPr>
        <w:t xml:space="preserve">deterministic finite automata and </w:t>
      </w:r>
      <w:r w:rsidR="00885C53" w:rsidRPr="00013B64">
        <w:rPr>
          <w:lang w:val="en-US"/>
        </w:rPr>
        <w:t xml:space="preserve">illustrate </w:t>
      </w:r>
      <w:r w:rsidRPr="00013B64">
        <w:rPr>
          <w:lang w:val="en-US"/>
        </w:rPr>
        <w:t>how the latter can be transformed into the former. The unit will close by showing some properties of finite automata and how multiple automata can be composed to form a new one.</w:t>
      </w:r>
    </w:p>
    <w:p w14:paraId="009B96E9" w14:textId="77777777" w:rsidR="0041214F" w:rsidRPr="00013B64" w:rsidRDefault="0041214F" w:rsidP="008C5466">
      <w:pPr>
        <w:pStyle w:val="Heading2"/>
        <w:numPr>
          <w:ilvl w:val="1"/>
          <w:numId w:val="30"/>
        </w:numPr>
        <w:spacing w:before="200"/>
      </w:pPr>
      <w:r w:rsidRPr="00013B64">
        <w:t xml:space="preserve"> Preliminaries</w:t>
      </w:r>
    </w:p>
    <w:p w14:paraId="4C7C9CAC" w14:textId="065A524A" w:rsidR="0041214F" w:rsidRPr="00817282" w:rsidRDefault="0041214F" w:rsidP="0041214F">
      <w:pPr>
        <w:rPr>
          <w:lang w:val="en-US"/>
        </w:rPr>
      </w:pPr>
      <w:r w:rsidRPr="00633BF1">
        <w:rPr>
          <w:lang w:val="en-US"/>
        </w:rPr>
        <w:t>To understand the functionality and purpose of automata we first need to have a look at the basics and mathematical preliminaries. The topic of automata is part of the theory of formal languages, which is an important concept</w:t>
      </w:r>
      <w:r w:rsidRPr="00FD4FAE">
        <w:rPr>
          <w:lang w:val="en-US"/>
        </w:rPr>
        <w:t xml:space="preserve"> for the mathematical description and analysis of strings. A formal language differs from natural languages in that it is an abstract language that is intended to be used for a mathematical purpose and not for communication. The definition of a formal language is found </w:t>
      </w:r>
      <w:r w:rsidRPr="00D30F95">
        <w:rPr>
          <w:lang w:val="en-US"/>
        </w:rPr>
        <w:t>below</w:t>
      </w:r>
      <w:r w:rsidR="00336036" w:rsidRPr="00D30F95">
        <w:rPr>
          <w:lang w:val="en-US"/>
        </w:rPr>
        <w:t xml:space="preserve"> (</w:t>
      </w:r>
      <w:proofErr w:type="spellStart"/>
      <w:r w:rsidR="00336036" w:rsidRPr="00D30F95">
        <w:rPr>
          <w:lang w:val="en-US"/>
        </w:rPr>
        <w:t>Révész</w:t>
      </w:r>
      <w:proofErr w:type="spellEnd"/>
      <w:r w:rsidR="00336036" w:rsidRPr="00D30F95">
        <w:rPr>
          <w:lang w:val="en-US"/>
        </w:rPr>
        <w:t>, 1991)</w:t>
      </w:r>
      <w:r w:rsidRPr="00D30F95">
        <w:rPr>
          <w:lang w:val="en-US"/>
        </w:rPr>
        <w:t>.</w:t>
      </w:r>
    </w:p>
    <w:p w14:paraId="63933F95" w14:textId="77777777" w:rsidR="0041214F" w:rsidRPr="00FD4FAE" w:rsidRDefault="0041214F" w:rsidP="00885C53">
      <w:pPr>
        <w:shd w:val="clear" w:color="auto" w:fill="DBD5BF"/>
        <w:rPr>
          <w:lang w:val="en-US"/>
        </w:rPr>
      </w:pPr>
      <w:commentRangeStart w:id="18"/>
      <w:r w:rsidRPr="00817282">
        <w:rPr>
          <w:lang w:val="en-US"/>
        </w:rPr>
        <w:t>An</w:t>
      </w:r>
      <w:commentRangeEnd w:id="18"/>
      <w:r w:rsidR="00D86429">
        <w:rPr>
          <w:rStyle w:val="CommentReference"/>
        </w:rPr>
        <w:commentReference w:id="18"/>
      </w:r>
      <w:r w:rsidRPr="00817282">
        <w:rPr>
          <w:lang w:val="en-US"/>
        </w:rPr>
        <w:t xml:space="preserve"> alphabet </w:t>
      </w:r>
      <w:r w:rsidRPr="007532C5">
        <w:rPr>
          <w:rStyle w:val="mathphrase"/>
        </w:rPr>
        <w:t>Σ</w:t>
      </w:r>
      <w:r w:rsidRPr="00FD4FAE">
        <w:rPr>
          <w:lang w:val="en-US"/>
        </w:rPr>
        <w:t xml:space="preserve"> is a set of symbols.</w:t>
      </w:r>
    </w:p>
    <w:p w14:paraId="22FB33D0" w14:textId="52925249" w:rsidR="0041214F" w:rsidRPr="00FD4FAE" w:rsidRDefault="0041214F" w:rsidP="00885C53">
      <w:pPr>
        <w:shd w:val="clear" w:color="auto" w:fill="DBD5BF"/>
        <w:rPr>
          <w:lang w:val="en-US"/>
        </w:rPr>
      </w:pPr>
      <w:r w:rsidRPr="00FD4FAE">
        <w:rPr>
          <w:lang w:val="en-US"/>
        </w:rPr>
        <w:t>A sequence of characters</w:t>
      </w:r>
      <w:r w:rsidR="00C00CD9">
        <w:rPr>
          <w:lang w:val="en-US"/>
        </w:rPr>
        <w:t xml:space="preserve"> </w:t>
      </w:r>
      <w:r w:rsidR="00C00CD9" w:rsidRPr="00A75423">
        <w:rPr>
          <w:rStyle w:val="mathphrase"/>
        </w:rPr>
        <w:t xml:space="preserve">w </w:t>
      </w:r>
      <w:r w:rsidR="00D7668C" w:rsidRPr="00FC00A3">
        <w:rPr>
          <w:rStyle w:val="mathphrase"/>
          <w:rFonts w:ascii="Cambria Math" w:hAnsi="Cambria Math" w:cs="Cambria Math"/>
        </w:rPr>
        <w:t>∈</w:t>
      </w:r>
      <w:r w:rsidR="00C00CD9" w:rsidRPr="00A75423">
        <w:rPr>
          <w:rStyle w:val="mathphrase"/>
        </w:rPr>
        <w:t xml:space="preserve"> </w:t>
      </w:r>
      <w:r w:rsidR="00C00CD9" w:rsidRPr="00C00CD9">
        <w:rPr>
          <w:rStyle w:val="mathphrase"/>
        </w:rPr>
        <w:t>Σ</w:t>
      </w:r>
      <w:r w:rsidR="00C00CD9" w:rsidRPr="00A75423">
        <w:rPr>
          <w:rStyle w:val="mathphrase"/>
        </w:rPr>
        <w:t>*</w:t>
      </w:r>
      <w:r w:rsidRPr="00FD4FAE">
        <w:rPr>
          <w:lang w:val="en-US"/>
        </w:rPr>
        <w:t xml:space="preserve"> is called a word (over </w:t>
      </w:r>
      <w:r w:rsidRPr="00C00CD9">
        <w:rPr>
          <w:rStyle w:val="mathphrase"/>
        </w:rPr>
        <w:t>Σ</w:t>
      </w:r>
      <w:r w:rsidRPr="00FD4FAE">
        <w:rPr>
          <w:lang w:val="en-US"/>
        </w:rPr>
        <w:t>).</w:t>
      </w:r>
    </w:p>
    <w:p w14:paraId="19FF6FA2" w14:textId="26F48050" w:rsidR="0041214F" w:rsidRPr="00FD4FAE" w:rsidRDefault="0041214F" w:rsidP="00885C53">
      <w:pPr>
        <w:shd w:val="clear" w:color="auto" w:fill="DBD5BF"/>
        <w:rPr>
          <w:lang w:val="en-US"/>
        </w:rPr>
      </w:pPr>
      <w:r w:rsidRPr="00FD4FAE">
        <w:rPr>
          <w:lang w:val="en-US"/>
        </w:rPr>
        <w:t>A set of words</w:t>
      </w:r>
      <w:r w:rsidR="00C00CD9">
        <w:rPr>
          <w:lang w:val="en-US"/>
        </w:rPr>
        <w:t xml:space="preserve"> </w:t>
      </w:r>
      <w:r w:rsidR="00C00CD9" w:rsidRPr="00A75423">
        <w:rPr>
          <w:rStyle w:val="mathphrase"/>
        </w:rPr>
        <w:t>L</w:t>
      </w:r>
      <w:r w:rsidR="00C00CD9" w:rsidRPr="00A75423">
        <w:rPr>
          <w:rStyle w:val="mathphrase"/>
          <w:rFonts w:ascii="Cambria Math" w:hAnsi="Cambria Math" w:cs="Cambria Math"/>
        </w:rPr>
        <w:t>⊆</w:t>
      </w:r>
      <w:r w:rsidR="00C00CD9">
        <w:rPr>
          <w:rStyle w:val="mathphrase"/>
          <w:rFonts w:ascii="Cambria Math" w:hAnsi="Cambria Math" w:cs="Cambria Math"/>
        </w:rPr>
        <w:t xml:space="preserve"> </w:t>
      </w:r>
      <w:r w:rsidR="00C00CD9" w:rsidRPr="00A75423">
        <w:rPr>
          <w:rStyle w:val="mathphrase"/>
        </w:rPr>
        <w:t>Σ*</w:t>
      </w:r>
      <w:r w:rsidRPr="00FD4FAE">
        <w:rPr>
          <w:lang w:val="en-US"/>
        </w:rPr>
        <w:t xml:space="preserve"> is called a language (over </w:t>
      </w:r>
      <w:r w:rsidRPr="00C00CD9">
        <w:rPr>
          <w:rStyle w:val="mathphrase"/>
        </w:rPr>
        <w:t>Σ</w:t>
      </w:r>
      <w:r w:rsidRPr="00FD4FAE">
        <w:rPr>
          <w:lang w:val="en-US"/>
        </w:rPr>
        <w:t>).</w:t>
      </w:r>
    </w:p>
    <w:p w14:paraId="776A4EBF" w14:textId="0A92821A" w:rsidR="0041214F" w:rsidRPr="00817282" w:rsidRDefault="00D30F95" w:rsidP="00885C53">
      <w:pPr>
        <w:shd w:val="clear" w:color="auto" w:fill="DBD5BF"/>
        <w:rPr>
          <w:lang w:val="en-US"/>
        </w:rPr>
      </w:pPr>
      <w:r w:rsidRPr="008F0632">
        <w:rPr>
          <w:noProof/>
          <w:lang w:eastAsia="de-DE"/>
        </w:rPr>
        <w:lastRenderedPageBreak/>
        <mc:AlternateContent>
          <mc:Choice Requires="wps">
            <w:drawing>
              <wp:anchor distT="0" distB="0" distL="0" distR="0" simplePos="0" relativeHeight="251651072" behindDoc="0" locked="0" layoutInCell="1" allowOverlap="1" wp14:anchorId="196FE999" wp14:editId="63F930C4">
                <wp:simplePos x="0" y="0"/>
                <wp:positionH relativeFrom="page">
                  <wp:posOffset>6684536</wp:posOffset>
                </wp:positionH>
                <wp:positionV relativeFrom="line">
                  <wp:posOffset>163671</wp:posOffset>
                </wp:positionV>
                <wp:extent cx="848360" cy="1816100"/>
                <wp:effectExtent l="0" t="0" r="27940" b="12700"/>
                <wp:wrapSquare wrapText="bothSides"/>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816100"/>
                        </a:xfrm>
                        <a:prstGeom prst="rect">
                          <a:avLst/>
                        </a:prstGeom>
                        <a:solidFill>
                          <a:srgbClr val="FFFFFF"/>
                        </a:solidFill>
                        <a:ln w="9525">
                          <a:solidFill>
                            <a:srgbClr val="000000"/>
                          </a:solidFill>
                          <a:miter lim="800000"/>
                          <a:headEnd/>
                          <a:tailEnd/>
                        </a:ln>
                      </wps:spPr>
                      <wps:txbx>
                        <w:txbxContent>
                          <w:p w14:paraId="22E37383" w14:textId="77777777" w:rsidR="00220A6B" w:rsidRDefault="00220A6B" w:rsidP="0041214F">
                            <w:pPr>
                              <w:pStyle w:val="MarginalieFlietextMarginalie"/>
                              <w:rPr>
                                <w:rFonts w:ascii="Calibri" w:hAnsi="Calibri" w:cs="Helvetica"/>
                                <w:bCs/>
                                <w:sz w:val="18"/>
                                <w:szCs w:val="18"/>
                                <w:lang w:val="en-US" w:eastAsia="de-DE"/>
                              </w:rPr>
                            </w:pPr>
                            <w:r w:rsidRPr="001E5136">
                              <w:rPr>
                                <w:rFonts w:ascii="Calibri" w:hAnsi="Calibri" w:cs="Helvetica"/>
                                <w:b/>
                                <w:sz w:val="18"/>
                                <w:szCs w:val="18"/>
                                <w:lang w:val="en-US" w:eastAsia="de-DE"/>
                              </w:rPr>
                              <w:t xml:space="preserve">Kleene </w:t>
                            </w:r>
                            <w:r w:rsidRPr="00BB493C">
                              <w:rPr>
                                <w:rFonts w:ascii="Calibri" w:hAnsi="Calibri" w:cs="Helvetica"/>
                                <w:b/>
                                <w:bCs/>
                                <w:sz w:val="18"/>
                                <w:szCs w:val="18"/>
                                <w:lang w:val="en-US" w:eastAsia="de-DE"/>
                              </w:rPr>
                              <w:t>star</w:t>
                            </w:r>
                            <w:r w:rsidRPr="001E5136">
                              <w:rPr>
                                <w:rFonts w:ascii="Calibri" w:hAnsi="Calibri" w:cs="Helvetica"/>
                                <w:bCs/>
                                <w:sz w:val="18"/>
                                <w:szCs w:val="18"/>
                                <w:lang w:val="en-US" w:eastAsia="de-DE"/>
                              </w:rPr>
                              <w:t xml:space="preserve"> </w:t>
                            </w:r>
                          </w:p>
                          <w:p w14:paraId="0AD32270" w14:textId="77777777" w:rsidR="00220A6B" w:rsidRDefault="00220A6B" w:rsidP="0041214F">
                            <w:pPr>
                              <w:pStyle w:val="MarginalieFlietextMarginalie"/>
                              <w:rPr>
                                <w:rFonts w:ascii="Calibri" w:hAnsi="Calibri" w:cs="Helvetica"/>
                                <w:bCs/>
                                <w:sz w:val="18"/>
                                <w:szCs w:val="18"/>
                                <w:lang w:val="en-US" w:eastAsia="de-DE"/>
                              </w:rPr>
                            </w:pPr>
                          </w:p>
                          <w:p w14:paraId="60DCDEDA" w14:textId="77777777" w:rsidR="00220A6B" w:rsidRPr="001E5136" w:rsidRDefault="00220A6B" w:rsidP="0041214F">
                            <w:pPr>
                              <w:pStyle w:val="MarginalieFlietextMarginalie"/>
                              <w:rPr>
                                <w:rFonts w:ascii="Calibri" w:hAnsi="Calibri"/>
                                <w:b/>
                                <w:sz w:val="18"/>
                                <w:szCs w:val="18"/>
                                <w:lang w:val="en-US"/>
                              </w:rPr>
                            </w:pPr>
                            <w:r>
                              <w:rPr>
                                <w:rFonts w:ascii="Calibri" w:hAnsi="Calibri" w:cs="Helvetica"/>
                                <w:bCs/>
                                <w:sz w:val="18"/>
                                <w:szCs w:val="18"/>
                                <w:lang w:val="en-US" w:eastAsia="de-DE"/>
                              </w:rPr>
                              <w:t xml:space="preserve">This operator </w:t>
                            </w:r>
                            <w:r w:rsidRPr="001E5136">
                              <w:rPr>
                                <w:rFonts w:ascii="Calibri" w:hAnsi="Calibri" w:cs="Helvetica"/>
                                <w:bCs/>
                                <w:sz w:val="18"/>
                                <w:szCs w:val="18"/>
                                <w:lang w:val="en-US" w:eastAsia="de-DE"/>
                              </w:rPr>
                              <w:t>is named after the American mathematician and logician Stephen Cole Kleene.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FE999" id="Text Box 11" o:spid="_x0000_s1028" type="#_x0000_t202" style="position:absolute;left:0;text-align:left;margin-left:526.35pt;margin-top:12.9pt;width:66.8pt;height:14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">
                <v:textbox>
                  <w:txbxContent>
                    <w:p w14:paraId="22E37383" w14:textId="77777777" w:rsidR="00220A6B" w:rsidRDefault="00220A6B" w:rsidP="0041214F">
                      <w:pPr>
                        <w:pStyle w:val="MarginalieFlietextMarginalie"/>
                        <w:rPr>
                          <w:rFonts w:ascii="Calibri" w:hAnsi="Calibri" w:cs="Helvetica"/>
                          <w:bCs/>
                          <w:sz w:val="18"/>
                          <w:szCs w:val="18"/>
                          <w:lang w:val="en-US" w:eastAsia="de-DE"/>
                        </w:rPr>
                      </w:pPr>
                      <w:r w:rsidRPr="001E5136">
                        <w:rPr>
                          <w:rFonts w:ascii="Calibri" w:hAnsi="Calibri" w:cs="Helvetica"/>
                          <w:b/>
                          <w:sz w:val="18"/>
                          <w:szCs w:val="18"/>
                          <w:lang w:val="en-US" w:eastAsia="de-DE"/>
                        </w:rPr>
                        <w:t xml:space="preserve">Kleene </w:t>
                      </w:r>
                      <w:r w:rsidRPr="00BB493C">
                        <w:rPr>
                          <w:rFonts w:ascii="Calibri" w:hAnsi="Calibri" w:cs="Helvetica"/>
                          <w:b/>
                          <w:bCs/>
                          <w:sz w:val="18"/>
                          <w:szCs w:val="18"/>
                          <w:lang w:val="en-US" w:eastAsia="de-DE"/>
                        </w:rPr>
                        <w:t>star</w:t>
                      </w:r>
                      <w:r w:rsidRPr="001E5136">
                        <w:rPr>
                          <w:rFonts w:ascii="Calibri" w:hAnsi="Calibri" w:cs="Helvetica"/>
                          <w:bCs/>
                          <w:sz w:val="18"/>
                          <w:szCs w:val="18"/>
                          <w:lang w:val="en-US" w:eastAsia="de-DE"/>
                        </w:rPr>
                        <w:t xml:space="preserve"> </w:t>
                      </w:r>
                    </w:p>
                    <w:p w14:paraId="0AD32270" w14:textId="77777777" w:rsidR="00220A6B" w:rsidRDefault="00220A6B" w:rsidP="0041214F">
                      <w:pPr>
                        <w:pStyle w:val="MarginalieFlietextMarginalie"/>
                        <w:rPr>
                          <w:rFonts w:ascii="Calibri" w:hAnsi="Calibri" w:cs="Helvetica"/>
                          <w:bCs/>
                          <w:sz w:val="18"/>
                          <w:szCs w:val="18"/>
                          <w:lang w:val="en-US" w:eastAsia="de-DE"/>
                        </w:rPr>
                      </w:pPr>
                    </w:p>
                    <w:p w14:paraId="60DCDEDA" w14:textId="77777777" w:rsidR="00220A6B" w:rsidRPr="001E5136" w:rsidRDefault="00220A6B" w:rsidP="0041214F">
                      <w:pPr>
                        <w:pStyle w:val="MarginalieFlietextMarginalie"/>
                        <w:rPr>
                          <w:rFonts w:ascii="Calibri" w:hAnsi="Calibri"/>
                          <w:b/>
                          <w:sz w:val="18"/>
                          <w:szCs w:val="18"/>
                          <w:lang w:val="en-US"/>
                        </w:rPr>
                      </w:pPr>
                      <w:r>
                        <w:rPr>
                          <w:rFonts w:ascii="Calibri" w:hAnsi="Calibri" w:cs="Helvetica"/>
                          <w:bCs/>
                          <w:sz w:val="18"/>
                          <w:szCs w:val="18"/>
                          <w:lang w:val="en-US" w:eastAsia="de-DE"/>
                        </w:rPr>
                        <w:t xml:space="preserve">This operator </w:t>
                      </w:r>
                      <w:r w:rsidRPr="001E5136">
                        <w:rPr>
                          <w:rFonts w:ascii="Calibri" w:hAnsi="Calibri" w:cs="Helvetica"/>
                          <w:bCs/>
                          <w:sz w:val="18"/>
                          <w:szCs w:val="18"/>
                          <w:lang w:val="en-US" w:eastAsia="de-DE"/>
                        </w:rPr>
                        <w:t>is named after the American mathematician and logician Stephen Cole Kleene.</w:t>
                      </w:r>
                    </w:p>
                  </w:txbxContent>
                </v:textbox>
                <w10:wrap type="square" anchorx="page" anchory="line"/>
              </v:shape>
            </w:pict>
          </mc:Fallback>
        </mc:AlternateContent>
      </w:r>
      <w:r w:rsidR="0041214F" w:rsidRPr="00817282">
        <w:rPr>
          <w:lang w:val="en-US"/>
        </w:rPr>
        <w:t>A grammar of a language</w:t>
      </w:r>
      <w:r w:rsidR="00AF555B" w:rsidRPr="00A75423">
        <w:rPr>
          <w:rStyle w:val="mathphrase"/>
        </w:rPr>
        <w:t xml:space="preserve"> L</w:t>
      </w:r>
      <w:r w:rsidR="00AF555B">
        <w:rPr>
          <w:lang w:val="en-US"/>
        </w:rPr>
        <w:t xml:space="preserve"> </w:t>
      </w:r>
      <w:r w:rsidR="0041214F" w:rsidRPr="00817282">
        <w:rPr>
          <w:lang w:val="en-US"/>
        </w:rPr>
        <w:t>describes all the rules for the generation of words of</w:t>
      </w:r>
      <w:r w:rsidR="00AF555B">
        <w:rPr>
          <w:lang w:val="en-US"/>
        </w:rPr>
        <w:t xml:space="preserve"> </w:t>
      </w:r>
      <w:r w:rsidR="00AF555B" w:rsidRPr="00A75423">
        <w:rPr>
          <w:rStyle w:val="mathphrase"/>
        </w:rPr>
        <w:t>L</w:t>
      </w:r>
      <w:r w:rsidR="00AF555B">
        <w:rPr>
          <w:lang w:val="en-US"/>
        </w:rPr>
        <w:t>.</w:t>
      </w:r>
    </w:p>
    <w:p w14:paraId="184823D4" w14:textId="207433DA" w:rsidR="0041214F" w:rsidRPr="00830806" w:rsidRDefault="0041214F" w:rsidP="0041214F">
      <w:pPr>
        <w:rPr>
          <w:rFonts w:asciiTheme="minorHAnsi" w:hAnsiTheme="minorHAnsi"/>
          <w:lang w:val="en-US"/>
        </w:rPr>
      </w:pPr>
      <w:r w:rsidRPr="0034175C">
        <w:rPr>
          <w:lang w:val="en-US"/>
        </w:rPr>
        <w:t xml:space="preserve">The operator </w:t>
      </w:r>
      <w:r w:rsidRPr="00FC00A3">
        <w:rPr>
          <w:lang w:val="en-US"/>
        </w:rPr>
        <w:t>*</w:t>
      </w:r>
      <w:r w:rsidRPr="0034175C">
        <w:rPr>
          <w:lang w:val="en-US"/>
        </w:rPr>
        <w:t xml:space="preserve"> is </w:t>
      </w:r>
      <w:r w:rsidR="00885C53" w:rsidRPr="00EF0B83">
        <w:rPr>
          <w:lang w:val="en-US"/>
        </w:rPr>
        <w:t xml:space="preserve">usually referred to as </w:t>
      </w:r>
      <w:r w:rsidRPr="003952B9">
        <w:rPr>
          <w:b/>
          <w:bCs/>
          <w:lang w:val="en-US"/>
        </w:rPr>
        <w:t>Kleene</w:t>
      </w:r>
      <w:r w:rsidRPr="003952B9">
        <w:rPr>
          <w:b/>
          <w:lang w:val="en-US"/>
        </w:rPr>
        <w:t xml:space="preserve"> star</w:t>
      </w:r>
      <w:r w:rsidRPr="0001628C">
        <w:rPr>
          <w:lang w:val="en-US"/>
        </w:rPr>
        <w:t xml:space="preserve">. The Kleene star of a set, i.e., an alphabet </w:t>
      </w:r>
      <w:r w:rsidRPr="001C5997">
        <w:rPr>
          <w:rStyle w:val="mathphrase"/>
        </w:rPr>
        <w:t>Σ</w:t>
      </w:r>
      <w:r w:rsidRPr="00FD4FAE">
        <w:rPr>
          <w:lang w:val="en-US"/>
        </w:rPr>
        <w:t xml:space="preserve"> or a language</w:t>
      </w:r>
      <w:r w:rsidR="00AF555B">
        <w:rPr>
          <w:lang w:val="en-US"/>
        </w:rPr>
        <w:t xml:space="preserve"> </w:t>
      </w:r>
      <w:r w:rsidR="00AF555B" w:rsidRPr="00A75423">
        <w:rPr>
          <w:rStyle w:val="mathphrase"/>
        </w:rPr>
        <w:t>L</w:t>
      </w:r>
      <w:r w:rsidRPr="00817282">
        <w:rPr>
          <w:lang w:val="en-US"/>
        </w:rPr>
        <w:t xml:space="preserve">, is the set of all words that can be formed by an arbitrary concatenation of the </w:t>
      </w:r>
      <w:proofErr w:type="gramStart"/>
      <w:r w:rsidRPr="00817282">
        <w:rPr>
          <w:lang w:val="en-US"/>
        </w:rPr>
        <w:t>particular symbols</w:t>
      </w:r>
      <w:proofErr w:type="gramEnd"/>
      <w:r w:rsidRPr="00817282">
        <w:rPr>
          <w:lang w:val="en-US"/>
        </w:rPr>
        <w:t xml:space="preserve"> plus the </w:t>
      </w:r>
      <w:r w:rsidRPr="00817282">
        <w:rPr>
          <w:b/>
          <w:lang w:val="en-US"/>
        </w:rPr>
        <w:t>empty word</w:t>
      </w:r>
      <w:r w:rsidRPr="00817282">
        <w:rPr>
          <w:lang w:val="en-US"/>
        </w:rPr>
        <w:t xml:space="preserve"> </w:t>
      </w:r>
      <w:r w:rsidRPr="00514FAA">
        <w:rPr>
          <w:rStyle w:val="mathphrase"/>
          <w:sz w:val="28"/>
        </w:rPr>
        <w:t>ε</w:t>
      </w:r>
      <w:r w:rsidR="00336036" w:rsidRPr="00FD4FAE">
        <w:rPr>
          <w:rStyle w:val="mathphrase"/>
        </w:rPr>
        <w:t xml:space="preserve"> </w:t>
      </w:r>
      <w:r w:rsidR="00336036" w:rsidRPr="00514FAA">
        <w:rPr>
          <w:rStyle w:val="normaltextrun"/>
          <w:rFonts w:asciiTheme="minorHAnsi" w:hAnsiTheme="minorHAnsi" w:cstheme="minorHAnsi"/>
          <w:lang w:val="en-US"/>
        </w:rPr>
        <w:t>(Ebbinghaus et al., 2013)</w:t>
      </w:r>
      <w:r w:rsidRPr="00514FAA">
        <w:rPr>
          <w:rFonts w:asciiTheme="minorHAnsi" w:hAnsiTheme="minorHAnsi" w:cstheme="minorHAnsi"/>
          <w:lang w:val="en-US"/>
        </w:rPr>
        <w:t>.</w:t>
      </w:r>
      <w:r w:rsidRPr="00514FAA">
        <w:rPr>
          <w:lang w:val="en-US"/>
        </w:rPr>
        <w:t xml:space="preserve">  </w:t>
      </w:r>
      <w:r w:rsidRPr="00FD4FAE">
        <w:rPr>
          <w:lang w:val="en-US"/>
        </w:rPr>
        <w:t>Su</w:t>
      </w:r>
      <w:r w:rsidRPr="00817282">
        <w:rPr>
          <w:lang w:val="en-US"/>
        </w:rPr>
        <w:t xml:space="preserve">ppose we have </w:t>
      </w:r>
      <w:r w:rsidRPr="00FD4FAE">
        <w:rPr>
          <w:lang w:val="en-US"/>
        </w:rPr>
        <w:t xml:space="preserve">an alphabet </w:t>
      </w:r>
      <w:r w:rsidRPr="00514FAA">
        <w:rPr>
          <w:rStyle w:val="mathphrase"/>
        </w:rPr>
        <w:t>Σ={a}</w:t>
      </w:r>
      <w:r w:rsidRPr="00817282">
        <w:rPr>
          <w:rFonts w:ascii="Cambria Math" w:hAnsi="Cambria Math"/>
          <w:lang w:val="en-US"/>
        </w:rPr>
        <w:t xml:space="preserve"> </w:t>
      </w:r>
      <w:r w:rsidRPr="00817282">
        <w:rPr>
          <w:rFonts w:asciiTheme="minorHAnsi" w:hAnsiTheme="minorHAnsi" w:cstheme="minorHAnsi"/>
          <w:lang w:val="en-US"/>
        </w:rPr>
        <w:t>containing the symbol</w:t>
      </w:r>
      <w:r w:rsidRPr="00817282">
        <w:rPr>
          <w:rFonts w:ascii="Cambria Math" w:hAnsi="Cambria Math"/>
          <w:lang w:val="en-US"/>
        </w:rPr>
        <w:t xml:space="preserve"> </w:t>
      </w:r>
      <w:r w:rsidRPr="00514FAA">
        <w:rPr>
          <w:rStyle w:val="mathphrase"/>
        </w:rPr>
        <w:t>a</w:t>
      </w:r>
      <w:r w:rsidRPr="00817282">
        <w:rPr>
          <w:rFonts w:asciiTheme="minorHAnsi" w:hAnsiTheme="minorHAnsi"/>
          <w:lang w:val="en-US"/>
        </w:rPr>
        <w:t>. The Kleene star of</w:t>
      </w:r>
      <w:r w:rsidRPr="00817282">
        <w:rPr>
          <w:rFonts w:ascii="Cambria Math" w:hAnsi="Cambria Math"/>
          <w:lang w:val="en-US"/>
        </w:rPr>
        <w:t xml:space="preserve"> </w:t>
      </w:r>
      <w:r w:rsidRPr="00514FAA">
        <w:rPr>
          <w:rStyle w:val="mathphrase"/>
        </w:rPr>
        <w:t>Σ</w:t>
      </w:r>
      <w:r w:rsidRPr="00817282">
        <w:rPr>
          <w:rFonts w:ascii="Cambria Math" w:hAnsi="Cambria Math"/>
          <w:lang w:val="en-US"/>
        </w:rPr>
        <w:t xml:space="preserve">, </w:t>
      </w:r>
      <w:r w:rsidRPr="0034175C">
        <w:rPr>
          <w:rFonts w:asciiTheme="minorHAnsi" w:hAnsiTheme="minorHAnsi"/>
          <w:lang w:val="en-US"/>
        </w:rPr>
        <w:t>denoted as</w:t>
      </w:r>
      <w:r w:rsidR="00AF555B">
        <w:rPr>
          <w:rFonts w:asciiTheme="minorHAnsi" w:hAnsiTheme="minorHAnsi"/>
          <w:lang w:val="en-US"/>
        </w:rPr>
        <w:t xml:space="preserve"> </w:t>
      </w:r>
      <w:r w:rsidR="00AF555B" w:rsidRPr="00A75423">
        <w:rPr>
          <w:rStyle w:val="mathphrase"/>
        </w:rPr>
        <w:t>Σ*</w:t>
      </w:r>
      <w:r w:rsidRPr="00A75423">
        <w:rPr>
          <w:rStyle w:val="mathphrase"/>
        </w:rPr>
        <w:t>,</w:t>
      </w:r>
      <w:r w:rsidRPr="00FD4FAE">
        <w:rPr>
          <w:rFonts w:asciiTheme="minorHAnsi" w:hAnsiTheme="minorHAnsi"/>
          <w:lang w:val="en-US"/>
        </w:rPr>
        <w:t xml:space="preserve"> contains the empty word </w:t>
      </w:r>
      <w:r w:rsidRPr="007C0357">
        <w:rPr>
          <w:rStyle w:val="mathphrase"/>
          <w:sz w:val="28"/>
        </w:rPr>
        <w:t>ε</w:t>
      </w:r>
      <w:r w:rsidRPr="00817282">
        <w:rPr>
          <w:lang w:val="en-US"/>
        </w:rPr>
        <w:t>, the word</w:t>
      </w:r>
      <w:r w:rsidR="00AF555B">
        <w:rPr>
          <w:lang w:val="en-US"/>
        </w:rPr>
        <w:t xml:space="preserve"> </w:t>
      </w:r>
      <w:r w:rsidR="00AF555B" w:rsidRPr="00A75423">
        <w:rPr>
          <w:rStyle w:val="mathphrase"/>
        </w:rPr>
        <w:t>ε</w:t>
      </w:r>
      <w:r w:rsidR="00AF555B">
        <w:rPr>
          <w:rStyle w:val="mathphrase"/>
        </w:rPr>
        <w:t xml:space="preserve"> </w:t>
      </w:r>
      <w:r w:rsidR="00AF555B" w:rsidRPr="00A75423">
        <w:rPr>
          <w:rStyle w:val="mathphrase"/>
          <w:rFonts w:ascii="Cambria Math" w:hAnsi="Cambria Math" w:cs="Cambria Math"/>
        </w:rPr>
        <w:t>∘</w:t>
      </w:r>
      <w:r w:rsidR="00AF555B">
        <w:rPr>
          <w:rStyle w:val="mathphrase"/>
          <w:rFonts w:ascii="Cambria Math" w:hAnsi="Cambria Math" w:cs="Cambria Math"/>
        </w:rPr>
        <w:t xml:space="preserve"> </w:t>
      </w:r>
      <w:r w:rsidR="00AF555B" w:rsidRPr="00A75423">
        <w:rPr>
          <w:rStyle w:val="mathphrase"/>
        </w:rPr>
        <w:t>a</w:t>
      </w:r>
      <w:r w:rsidR="00AF555B">
        <w:rPr>
          <w:rStyle w:val="mathphrase"/>
        </w:rPr>
        <w:t xml:space="preserve"> </w:t>
      </w:r>
      <w:r w:rsidR="00AF555B" w:rsidRPr="00A75423">
        <w:rPr>
          <w:rStyle w:val="mathphrase"/>
        </w:rPr>
        <w:t>=</w:t>
      </w:r>
      <w:r w:rsidR="00AF555B">
        <w:rPr>
          <w:rStyle w:val="mathphrase"/>
        </w:rPr>
        <w:t xml:space="preserve"> </w:t>
      </w:r>
      <w:r w:rsidR="00AF555B" w:rsidRPr="00A75423">
        <w:rPr>
          <w:rStyle w:val="mathphrase"/>
        </w:rPr>
        <w:t>a</w:t>
      </w:r>
      <w:r w:rsidRPr="0034175C">
        <w:rPr>
          <w:lang w:val="en-US"/>
        </w:rPr>
        <w:t>,</w:t>
      </w:r>
      <w:r w:rsidR="00AF555B" w:rsidRPr="00A75423">
        <w:rPr>
          <w:lang w:val="en-GB"/>
        </w:rPr>
        <w:t xml:space="preserve"> </w:t>
      </w:r>
      <w:r w:rsidR="00AF555B" w:rsidRPr="00A75423">
        <w:rPr>
          <w:rStyle w:val="mathphrase"/>
        </w:rPr>
        <w:t xml:space="preserve">a </w:t>
      </w:r>
      <w:r w:rsidR="00AF555B" w:rsidRPr="00A75423">
        <w:rPr>
          <w:rStyle w:val="mathphrase"/>
          <w:rFonts w:ascii="Cambria Math" w:hAnsi="Cambria Math" w:cs="Cambria Math"/>
        </w:rPr>
        <w:t>∘</w:t>
      </w:r>
      <w:r w:rsidR="00AF555B" w:rsidRPr="00A75423">
        <w:rPr>
          <w:rStyle w:val="mathphrase"/>
        </w:rPr>
        <w:t xml:space="preserve"> a = aa</w:t>
      </w:r>
      <w:r w:rsidRPr="0001628C">
        <w:rPr>
          <w:lang w:val="en-US"/>
        </w:rPr>
        <w:t xml:space="preserve">, and </w:t>
      </w:r>
      <w:r w:rsidR="00D30F95" w:rsidRPr="008F0632">
        <w:rPr>
          <w:noProof/>
          <w:lang w:eastAsia="de-DE"/>
        </w:rPr>
        <mc:AlternateContent>
          <mc:Choice Requires="wps">
            <w:drawing>
              <wp:anchor distT="0" distB="0" distL="0" distR="0" simplePos="0" relativeHeight="251670528" behindDoc="0" locked="0" layoutInCell="1" allowOverlap="1" wp14:anchorId="306A77E1" wp14:editId="63CB0CC2">
                <wp:simplePos x="0" y="0"/>
                <wp:positionH relativeFrom="page">
                  <wp:posOffset>6684224</wp:posOffset>
                </wp:positionH>
                <wp:positionV relativeFrom="line">
                  <wp:posOffset>337580</wp:posOffset>
                </wp:positionV>
                <wp:extent cx="848360" cy="1314450"/>
                <wp:effectExtent l="0" t="0" r="27940" b="19050"/>
                <wp:wrapSquare wrapText="bothSides"/>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314450"/>
                        </a:xfrm>
                        <a:prstGeom prst="rect">
                          <a:avLst/>
                        </a:prstGeom>
                        <a:solidFill>
                          <a:srgbClr val="FFFFFF"/>
                        </a:solidFill>
                        <a:ln w="9525">
                          <a:solidFill>
                            <a:srgbClr val="000000"/>
                          </a:solidFill>
                          <a:miter lim="800000"/>
                          <a:headEnd/>
                          <a:tailEnd/>
                        </a:ln>
                      </wps:spPr>
                      <wps:txbx>
                        <w:txbxContent>
                          <w:p w14:paraId="0093B12C" w14:textId="77777777" w:rsidR="00220A6B" w:rsidRDefault="00220A6B" w:rsidP="0041214F">
                            <w:pPr>
                              <w:pStyle w:val="MarginalieFlietextMarginalie"/>
                              <w:rPr>
                                <w:rFonts w:ascii="Calibri" w:hAnsi="Calibri" w:cs="Helvetica"/>
                                <w:bCs/>
                                <w:sz w:val="18"/>
                                <w:szCs w:val="18"/>
                                <w:lang w:val="en-US" w:eastAsia="de-DE"/>
                              </w:rPr>
                            </w:pPr>
                            <w:r>
                              <w:rPr>
                                <w:rFonts w:ascii="Calibri" w:hAnsi="Calibri" w:cs="Helvetica"/>
                                <w:b/>
                                <w:sz w:val="18"/>
                                <w:szCs w:val="18"/>
                                <w:lang w:val="en-US" w:eastAsia="de-DE"/>
                              </w:rPr>
                              <w:t>E</w:t>
                            </w:r>
                            <w:r w:rsidRPr="00BB493C">
                              <w:rPr>
                                <w:rFonts w:ascii="Calibri" w:hAnsi="Calibri" w:cs="Helvetica"/>
                                <w:b/>
                                <w:sz w:val="18"/>
                                <w:szCs w:val="18"/>
                                <w:lang w:val="en-US" w:eastAsia="de-DE"/>
                              </w:rPr>
                              <w:t>mpty word</w:t>
                            </w:r>
                            <w:r>
                              <w:rPr>
                                <w:rFonts w:ascii="Calibri" w:hAnsi="Calibri" w:cs="Helvetica"/>
                                <w:bCs/>
                                <w:sz w:val="18"/>
                                <w:szCs w:val="18"/>
                                <w:lang w:val="en-US" w:eastAsia="de-DE"/>
                              </w:rPr>
                              <w:t xml:space="preserve"> </w:t>
                            </w:r>
                          </w:p>
                          <w:p w14:paraId="3D0091F1" w14:textId="77777777" w:rsidR="00220A6B" w:rsidRPr="001E5136" w:rsidRDefault="00220A6B" w:rsidP="0041214F">
                            <w:pPr>
                              <w:pStyle w:val="MarginalieFlietextMarginalie"/>
                              <w:rPr>
                                <w:rFonts w:ascii="Calibri" w:hAnsi="Calibri"/>
                                <w:b/>
                                <w:sz w:val="18"/>
                                <w:szCs w:val="18"/>
                                <w:lang w:val="en-US"/>
                              </w:rPr>
                            </w:pPr>
                            <w:r>
                              <w:rPr>
                                <w:rFonts w:ascii="Calibri" w:hAnsi="Calibri" w:cs="Helvetica"/>
                                <w:bCs/>
                                <w:sz w:val="18"/>
                                <w:szCs w:val="18"/>
                                <w:lang w:val="en-US" w:eastAsia="de-DE"/>
                              </w:rPr>
                              <w:t xml:space="preserve">This is a string of zero length, also known as empty string.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A77E1" id="_x0000_s1029" type="#_x0000_t202" style="position:absolute;left:0;text-align:left;margin-left:526.3pt;margin-top:26.6pt;width:66.8pt;height:103.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">
                <v:textbox>
                  <w:txbxContent>
                    <w:p w14:paraId="0093B12C" w14:textId="77777777" w:rsidR="00220A6B" w:rsidRDefault="00220A6B" w:rsidP="0041214F">
                      <w:pPr>
                        <w:pStyle w:val="MarginalieFlietextMarginalie"/>
                        <w:rPr>
                          <w:rFonts w:ascii="Calibri" w:hAnsi="Calibri" w:cs="Helvetica"/>
                          <w:bCs/>
                          <w:sz w:val="18"/>
                          <w:szCs w:val="18"/>
                          <w:lang w:val="en-US" w:eastAsia="de-DE"/>
                        </w:rPr>
                      </w:pPr>
                      <w:r>
                        <w:rPr>
                          <w:rFonts w:ascii="Calibri" w:hAnsi="Calibri" w:cs="Helvetica"/>
                          <w:b/>
                          <w:sz w:val="18"/>
                          <w:szCs w:val="18"/>
                          <w:lang w:val="en-US" w:eastAsia="de-DE"/>
                        </w:rPr>
                        <w:t>E</w:t>
                      </w:r>
                      <w:r w:rsidRPr="00BB493C">
                        <w:rPr>
                          <w:rFonts w:ascii="Calibri" w:hAnsi="Calibri" w:cs="Helvetica"/>
                          <w:b/>
                          <w:sz w:val="18"/>
                          <w:szCs w:val="18"/>
                          <w:lang w:val="en-US" w:eastAsia="de-DE"/>
                        </w:rPr>
                        <w:t>mpty word</w:t>
                      </w:r>
                      <w:r>
                        <w:rPr>
                          <w:rFonts w:ascii="Calibri" w:hAnsi="Calibri" w:cs="Helvetica"/>
                          <w:bCs/>
                          <w:sz w:val="18"/>
                          <w:szCs w:val="18"/>
                          <w:lang w:val="en-US" w:eastAsia="de-DE"/>
                        </w:rPr>
                        <w:t xml:space="preserve"> </w:t>
                      </w:r>
                    </w:p>
                    <w:p w14:paraId="3D0091F1" w14:textId="77777777" w:rsidR="00220A6B" w:rsidRPr="001E5136" w:rsidRDefault="00220A6B" w:rsidP="0041214F">
                      <w:pPr>
                        <w:pStyle w:val="MarginalieFlietextMarginalie"/>
                        <w:rPr>
                          <w:rFonts w:ascii="Calibri" w:hAnsi="Calibri"/>
                          <w:b/>
                          <w:sz w:val="18"/>
                          <w:szCs w:val="18"/>
                          <w:lang w:val="en-US"/>
                        </w:rPr>
                      </w:pPr>
                      <w:r>
                        <w:rPr>
                          <w:rFonts w:ascii="Calibri" w:hAnsi="Calibri" w:cs="Helvetica"/>
                          <w:bCs/>
                          <w:sz w:val="18"/>
                          <w:szCs w:val="18"/>
                          <w:lang w:val="en-US" w:eastAsia="de-DE"/>
                        </w:rPr>
                        <w:t xml:space="preserve">This is a string of zero length, also known as empty string. </w:t>
                      </w:r>
                    </w:p>
                  </w:txbxContent>
                </v:textbox>
                <w10:wrap type="square" anchorx="page" anchory="line"/>
              </v:shape>
            </w:pict>
          </mc:Fallback>
        </mc:AlternateContent>
      </w:r>
      <w:r w:rsidRPr="0001628C">
        <w:rPr>
          <w:lang w:val="en-US"/>
        </w:rPr>
        <w:t xml:space="preserve">all other concatenations of the symbol with arbitrary length, </w:t>
      </w:r>
      <w:r w:rsidR="00EE3932" w:rsidRPr="00FD4FAE">
        <w:rPr>
          <w:lang w:val="en-US"/>
        </w:rPr>
        <w:t>which means</w:t>
      </w:r>
      <w:r w:rsidR="00FC7A93">
        <w:rPr>
          <w:lang w:val="en-US"/>
        </w:rPr>
        <w:t xml:space="preserve"> </w:t>
      </w:r>
      <w:r w:rsidR="00FC7A93" w:rsidRPr="00A75423">
        <w:rPr>
          <w:rStyle w:val="mathphrase"/>
        </w:rPr>
        <w:t>Σ*={</w:t>
      </w:r>
      <w:proofErr w:type="spellStart"/>
      <w:proofErr w:type="gramStart"/>
      <w:r w:rsidR="00FC7A93" w:rsidRPr="00A75423">
        <w:rPr>
          <w:rStyle w:val="mathphrase"/>
        </w:rPr>
        <w:t>ε,a</w:t>
      </w:r>
      <w:proofErr w:type="gramEnd"/>
      <w:r w:rsidR="00FC7A93" w:rsidRPr="00A75423">
        <w:rPr>
          <w:rStyle w:val="mathphrase"/>
        </w:rPr>
        <w:t>,aa,aaa</w:t>
      </w:r>
      <w:proofErr w:type="spellEnd"/>
      <w:r w:rsidR="00FC7A93" w:rsidRPr="00A75423">
        <w:rPr>
          <w:rStyle w:val="mathphrase"/>
        </w:rPr>
        <w:t>,…}</w:t>
      </w:r>
      <w:r w:rsidRPr="00A75423">
        <w:rPr>
          <w:rStyle w:val="mathphrase"/>
        </w:rPr>
        <w:t>.</w:t>
      </w:r>
      <w:r w:rsidR="00FC7A93">
        <w:rPr>
          <w:rStyle w:val="mathphrase"/>
        </w:rPr>
        <w:t xml:space="preserve"> </w:t>
      </w:r>
      <w:r w:rsidRPr="0034175C">
        <w:rPr>
          <w:lang w:val="en-US"/>
        </w:rPr>
        <w:t xml:space="preserve">For the alphabet </w:t>
      </w:r>
      <w:r w:rsidRPr="00514FAA">
        <w:rPr>
          <w:rStyle w:val="mathphrase"/>
        </w:rPr>
        <w:t>Σ={</w:t>
      </w:r>
      <w:proofErr w:type="spellStart"/>
      <w:proofErr w:type="gramStart"/>
      <w:r w:rsidRPr="00514FAA">
        <w:rPr>
          <w:rStyle w:val="mathphrase"/>
        </w:rPr>
        <w:t>a,b</w:t>
      </w:r>
      <w:proofErr w:type="spellEnd"/>
      <w:proofErr w:type="gramEnd"/>
      <w:r w:rsidRPr="00514FAA">
        <w:rPr>
          <w:rStyle w:val="mathphrase"/>
        </w:rPr>
        <w:t>}</w:t>
      </w:r>
      <w:r w:rsidRPr="0034175C">
        <w:rPr>
          <w:rFonts w:ascii="Cambria Math" w:hAnsi="Cambria Math"/>
          <w:lang w:val="en-US"/>
        </w:rPr>
        <w:t xml:space="preserve">, </w:t>
      </w:r>
      <w:r w:rsidRPr="00EF0B83">
        <w:rPr>
          <w:rFonts w:asciiTheme="minorHAnsi" w:hAnsiTheme="minorHAnsi"/>
          <w:lang w:val="en-US"/>
        </w:rPr>
        <w:t>the Kleene star is</w:t>
      </w:r>
      <w:r w:rsidR="00FC7A93">
        <w:rPr>
          <w:rFonts w:asciiTheme="minorHAnsi" w:hAnsiTheme="minorHAnsi"/>
          <w:lang w:val="en-US"/>
        </w:rPr>
        <w:t xml:space="preserve"> </w:t>
      </w:r>
      <w:r w:rsidR="00FC7A93" w:rsidRPr="00FC7A93">
        <w:rPr>
          <w:rStyle w:val="mathphrase"/>
        </w:rPr>
        <w:t>Σ*={</w:t>
      </w:r>
      <w:proofErr w:type="spellStart"/>
      <w:r w:rsidR="00FC7A93" w:rsidRPr="00FC7A93">
        <w:rPr>
          <w:rStyle w:val="mathphrase"/>
        </w:rPr>
        <w:t>ε,a,b,aa,ab,ba,bb,aaa,aab</w:t>
      </w:r>
      <w:proofErr w:type="spellEnd"/>
      <w:r w:rsidR="00FC7A93" w:rsidRPr="00FC7A93">
        <w:rPr>
          <w:rStyle w:val="mathphrase"/>
        </w:rPr>
        <w:t>,…}</w:t>
      </w:r>
      <w:r w:rsidRPr="00FC7A93">
        <w:rPr>
          <w:rStyle w:val="mathphrase"/>
        </w:rPr>
        <w:t>.</w:t>
      </w:r>
      <w:r w:rsidRPr="00EF72F3">
        <w:rPr>
          <w:rFonts w:ascii="Cambria Math" w:hAnsi="Cambria Math"/>
          <w:lang w:val="en-US"/>
        </w:rPr>
        <w:t xml:space="preserve"> </w:t>
      </w:r>
      <w:r w:rsidRPr="00EF72F3">
        <w:rPr>
          <w:rFonts w:asciiTheme="minorHAnsi" w:hAnsiTheme="minorHAnsi"/>
          <w:lang w:val="en-US"/>
        </w:rPr>
        <w:t xml:space="preserve">Besides the Kleene star *, there is also the Kleene plus </w:t>
      </w:r>
      <w:r w:rsidRPr="00EF72F3">
        <w:rPr>
          <w:rFonts w:asciiTheme="minorHAnsi" w:hAnsiTheme="minorHAnsi"/>
          <w:vertAlign w:val="superscript"/>
          <w:lang w:val="en-US"/>
        </w:rPr>
        <w:t>+</w:t>
      </w:r>
      <w:r w:rsidRPr="00EF72F3">
        <w:rPr>
          <w:rFonts w:asciiTheme="minorHAnsi" w:hAnsiTheme="minorHAnsi"/>
          <w:lang w:val="en-US"/>
        </w:rPr>
        <w:t>, which is defined as the Kleene star without the empty word:</w:t>
      </w:r>
      <w:r w:rsidR="00182454" w:rsidRPr="00421E3D">
        <w:rPr>
          <w:rFonts w:asciiTheme="minorHAnsi" w:hAnsiTheme="minorHAnsi"/>
          <w:lang w:val="en-US"/>
        </w:rPr>
        <w:t xml:space="preserve"> </w:t>
      </w:r>
      <w:r w:rsidR="00192ED2">
        <w:rPr>
          <w:rFonts w:asciiTheme="minorHAnsi" w:hAnsiTheme="minorHAnsi"/>
          <w:lang w:val="en-US"/>
        </w:rPr>
        <w:t>T</w:t>
      </w:r>
      <w:r w:rsidR="00182454" w:rsidRPr="00421E3D">
        <w:rPr>
          <w:rFonts w:asciiTheme="minorHAnsi" w:hAnsiTheme="minorHAnsi"/>
          <w:lang w:val="en-US"/>
        </w:rPr>
        <w:t>his means that</w:t>
      </w:r>
      <w:r w:rsidRPr="00625971">
        <w:rPr>
          <w:rFonts w:asciiTheme="minorHAnsi" w:hAnsiTheme="minorHAnsi"/>
          <w:lang w:val="en-US"/>
        </w:rPr>
        <w:t xml:space="preserve"> for our alphabet </w:t>
      </w:r>
      <w:r w:rsidRPr="00514FAA">
        <w:rPr>
          <w:rStyle w:val="mathphrase"/>
        </w:rPr>
        <w:t>Σ={</w:t>
      </w:r>
      <w:proofErr w:type="spellStart"/>
      <w:proofErr w:type="gramStart"/>
      <w:r w:rsidRPr="00514FAA">
        <w:rPr>
          <w:rStyle w:val="mathphrase"/>
        </w:rPr>
        <w:t>a,b</w:t>
      </w:r>
      <w:proofErr w:type="spellEnd"/>
      <w:proofErr w:type="gramEnd"/>
      <w:r w:rsidRPr="00514FAA">
        <w:rPr>
          <w:rStyle w:val="mathphrase"/>
        </w:rPr>
        <w:t>}</w:t>
      </w:r>
      <w:r w:rsidRPr="00625971">
        <w:rPr>
          <w:rFonts w:ascii="Cambria Math" w:hAnsi="Cambria Math"/>
          <w:lang w:val="en-US"/>
        </w:rPr>
        <w:t>,</w:t>
      </w:r>
      <w:r w:rsidRPr="00625971">
        <w:rPr>
          <w:rFonts w:asciiTheme="minorHAnsi" w:hAnsiTheme="minorHAnsi"/>
          <w:lang w:val="en-US"/>
        </w:rPr>
        <w:t xml:space="preserve"> we obtain</w:t>
      </w:r>
      <w:r w:rsidR="00A75423">
        <w:rPr>
          <w:rFonts w:asciiTheme="minorHAnsi" w:hAnsiTheme="minorHAnsi"/>
          <w:lang w:val="en-US"/>
        </w:rPr>
        <w:t xml:space="preserve"> </w:t>
      </w:r>
      <w:r w:rsidR="00A75423" w:rsidRPr="00A75423">
        <w:rPr>
          <w:rStyle w:val="mathphrase"/>
        </w:rPr>
        <w:t>Σ</w:t>
      </w:r>
      <w:r w:rsidR="00A75423" w:rsidRPr="00A75423">
        <w:rPr>
          <w:rStyle w:val="mathphrase"/>
          <w:vertAlign w:val="superscript"/>
        </w:rPr>
        <w:t>+</w:t>
      </w:r>
      <w:r w:rsidR="00A75423" w:rsidRPr="00A75423">
        <w:rPr>
          <w:rStyle w:val="mathphrase"/>
        </w:rPr>
        <w:t>={</w:t>
      </w:r>
      <w:proofErr w:type="spellStart"/>
      <w:r w:rsidR="00A75423" w:rsidRPr="00A75423">
        <w:rPr>
          <w:rStyle w:val="mathphrase"/>
        </w:rPr>
        <w:t>a,b,aa,ab,ba,bb,aaa,aab</w:t>
      </w:r>
      <w:proofErr w:type="spellEnd"/>
      <w:r w:rsidR="00A75423" w:rsidRPr="00A75423">
        <w:rPr>
          <w:rStyle w:val="mathphrase"/>
        </w:rPr>
        <w:t>,…}.</w:t>
      </w:r>
      <w:r w:rsidRPr="00EF72F3">
        <w:rPr>
          <w:rFonts w:asciiTheme="minorHAnsi" w:hAnsiTheme="minorHAnsi"/>
          <w:lang w:val="en-US"/>
        </w:rPr>
        <w:t xml:space="preserve"> The same can be applied to a language </w:t>
      </w:r>
      <w:r w:rsidRPr="00514FAA">
        <w:rPr>
          <w:rStyle w:val="mathphrase"/>
        </w:rPr>
        <w:t>L</w:t>
      </w:r>
      <w:r w:rsidRPr="00EF72F3">
        <w:rPr>
          <w:rFonts w:asciiTheme="minorHAnsi" w:hAnsiTheme="minorHAnsi"/>
          <w:lang w:val="en-US"/>
        </w:rPr>
        <w:t xml:space="preserve">: </w:t>
      </w:r>
      <w:r w:rsidR="00182454" w:rsidRPr="00EF72F3">
        <w:rPr>
          <w:rFonts w:asciiTheme="minorHAnsi" w:hAnsiTheme="minorHAnsi"/>
          <w:lang w:val="en-US"/>
        </w:rPr>
        <w:t>If</w:t>
      </w:r>
      <w:r w:rsidRPr="00EF72F3">
        <w:rPr>
          <w:rFonts w:asciiTheme="minorHAnsi" w:hAnsiTheme="minorHAnsi"/>
          <w:lang w:val="en-US"/>
        </w:rPr>
        <w:t xml:space="preserve"> the language </w:t>
      </w:r>
      <w:r w:rsidRPr="00242B68">
        <w:rPr>
          <w:rStyle w:val="mathphrase"/>
        </w:rPr>
        <w:t>L</w:t>
      </w:r>
      <w:proofErr w:type="gramStart"/>
      <w:r w:rsidRPr="00242B68">
        <w:rPr>
          <w:rStyle w:val="mathphrase"/>
        </w:rPr>
        <w:t>={</w:t>
      </w:r>
      <w:proofErr w:type="gramEnd"/>
      <w:r w:rsidRPr="00242B68">
        <w:rPr>
          <w:rStyle w:val="mathphrase"/>
        </w:rPr>
        <w:t>aa, bb},</w:t>
      </w:r>
      <w:r w:rsidRPr="00421E3D">
        <w:rPr>
          <w:rFonts w:ascii="Cambria Math" w:hAnsi="Cambria Math"/>
          <w:lang w:val="en-US"/>
        </w:rPr>
        <w:t xml:space="preserve"> </w:t>
      </w:r>
      <w:r w:rsidRPr="00421E3D">
        <w:rPr>
          <w:rFonts w:asciiTheme="minorHAnsi" w:hAnsiTheme="minorHAnsi"/>
          <w:lang w:val="en-US"/>
        </w:rPr>
        <w:t xml:space="preserve">then </w:t>
      </w:r>
      <w:r w:rsidRPr="00242B68">
        <w:rPr>
          <w:rStyle w:val="mathphrase"/>
        </w:rPr>
        <w:t xml:space="preserve">L*={ε, aa, bb, </w:t>
      </w:r>
      <w:proofErr w:type="spellStart"/>
      <w:r w:rsidRPr="00242B68">
        <w:rPr>
          <w:rStyle w:val="mathphrase"/>
        </w:rPr>
        <w:t>aaaa</w:t>
      </w:r>
      <w:proofErr w:type="spellEnd"/>
      <w:r w:rsidRPr="00242B68">
        <w:rPr>
          <w:rStyle w:val="mathphrase"/>
        </w:rPr>
        <w:t xml:space="preserve">, </w:t>
      </w:r>
      <w:proofErr w:type="spellStart"/>
      <w:r w:rsidRPr="00242B68">
        <w:rPr>
          <w:rStyle w:val="mathphrase"/>
        </w:rPr>
        <w:t>aabb</w:t>
      </w:r>
      <w:proofErr w:type="spellEnd"/>
      <w:r w:rsidRPr="00242B68">
        <w:rPr>
          <w:rStyle w:val="mathphrase"/>
        </w:rPr>
        <w:t xml:space="preserve">, </w:t>
      </w:r>
      <w:proofErr w:type="spellStart"/>
      <w:r w:rsidRPr="00242B68">
        <w:rPr>
          <w:rStyle w:val="mathphrase"/>
        </w:rPr>
        <w:t>bbaa</w:t>
      </w:r>
      <w:proofErr w:type="spellEnd"/>
      <w:r w:rsidRPr="00242B68">
        <w:rPr>
          <w:rStyle w:val="mathphrase"/>
        </w:rPr>
        <w:t xml:space="preserve">, </w:t>
      </w:r>
      <w:proofErr w:type="spellStart"/>
      <w:r w:rsidRPr="00242B68">
        <w:rPr>
          <w:rStyle w:val="mathphrase"/>
        </w:rPr>
        <w:t>bbbb</w:t>
      </w:r>
      <w:proofErr w:type="spellEnd"/>
      <w:r w:rsidRPr="00242B68">
        <w:rPr>
          <w:rStyle w:val="mathphrase"/>
        </w:rPr>
        <w:t xml:space="preserve">, </w:t>
      </w:r>
      <w:proofErr w:type="spellStart"/>
      <w:r w:rsidRPr="00242B68">
        <w:rPr>
          <w:rStyle w:val="mathphrase"/>
        </w:rPr>
        <w:t>aaaabb</w:t>
      </w:r>
      <w:proofErr w:type="spellEnd"/>
      <w:r w:rsidRPr="00242B68">
        <w:rPr>
          <w:rStyle w:val="mathphrase"/>
        </w:rPr>
        <w:t>, …}</w:t>
      </w:r>
      <w:r w:rsidRPr="00625971">
        <w:rPr>
          <w:rFonts w:asciiTheme="minorHAnsi" w:hAnsiTheme="minorHAnsi"/>
          <w:lang w:val="en-US"/>
        </w:rPr>
        <w:t xml:space="preserve"> and </w:t>
      </w:r>
      <w:r w:rsidRPr="00242B68">
        <w:rPr>
          <w:rStyle w:val="mathphrase"/>
        </w:rPr>
        <w:t>L</w:t>
      </w:r>
      <w:r w:rsidRPr="00D7668C">
        <w:rPr>
          <w:rStyle w:val="mathphrase"/>
          <w:vertAlign w:val="superscript"/>
        </w:rPr>
        <w:t>+</w:t>
      </w:r>
      <w:r w:rsidRPr="00242B68">
        <w:rPr>
          <w:rStyle w:val="mathphrase"/>
        </w:rPr>
        <w:t xml:space="preserve">={aa, bb, </w:t>
      </w:r>
      <w:proofErr w:type="spellStart"/>
      <w:r w:rsidRPr="00242B68">
        <w:rPr>
          <w:rStyle w:val="mathphrase"/>
        </w:rPr>
        <w:t>aaaa</w:t>
      </w:r>
      <w:proofErr w:type="spellEnd"/>
      <w:r w:rsidRPr="00242B68">
        <w:rPr>
          <w:rStyle w:val="mathphrase"/>
        </w:rPr>
        <w:t xml:space="preserve">, </w:t>
      </w:r>
      <w:proofErr w:type="spellStart"/>
      <w:r w:rsidRPr="00242B68">
        <w:rPr>
          <w:rStyle w:val="mathphrase"/>
        </w:rPr>
        <w:t>aabb</w:t>
      </w:r>
      <w:proofErr w:type="spellEnd"/>
      <w:r w:rsidRPr="00242B68">
        <w:rPr>
          <w:rStyle w:val="mathphrase"/>
        </w:rPr>
        <w:t xml:space="preserve">, </w:t>
      </w:r>
      <w:proofErr w:type="spellStart"/>
      <w:r w:rsidRPr="00242B68">
        <w:rPr>
          <w:rStyle w:val="mathphrase"/>
        </w:rPr>
        <w:t>bbaa</w:t>
      </w:r>
      <w:proofErr w:type="spellEnd"/>
      <w:r w:rsidRPr="00242B68">
        <w:rPr>
          <w:rStyle w:val="mathphrase"/>
        </w:rPr>
        <w:t xml:space="preserve">, </w:t>
      </w:r>
      <w:proofErr w:type="spellStart"/>
      <w:r w:rsidRPr="00242B68">
        <w:rPr>
          <w:rStyle w:val="mathphrase"/>
        </w:rPr>
        <w:t>bbbb</w:t>
      </w:r>
      <w:proofErr w:type="spellEnd"/>
      <w:r w:rsidRPr="00242B68">
        <w:rPr>
          <w:rStyle w:val="mathphrase"/>
        </w:rPr>
        <w:t xml:space="preserve">, </w:t>
      </w:r>
      <w:proofErr w:type="spellStart"/>
      <w:r w:rsidRPr="00242B68">
        <w:rPr>
          <w:rStyle w:val="mathphrase"/>
        </w:rPr>
        <w:t>aaaabb</w:t>
      </w:r>
      <w:proofErr w:type="spellEnd"/>
      <w:r w:rsidRPr="00242B68">
        <w:rPr>
          <w:rStyle w:val="mathphrase"/>
        </w:rPr>
        <w:t>, …}</w:t>
      </w:r>
      <w:r w:rsidRPr="0061002A">
        <w:rPr>
          <w:rStyle w:val="mathphrase"/>
          <w:rFonts w:asciiTheme="minorHAnsi" w:hAnsiTheme="minorHAnsi" w:cstheme="minorHAnsi"/>
          <w:i w:val="0"/>
        </w:rPr>
        <w:t>.</w:t>
      </w:r>
    </w:p>
    <w:p w14:paraId="229331F7" w14:textId="20F21032" w:rsidR="0041214F" w:rsidRPr="00817282" w:rsidRDefault="0041214F" w:rsidP="0041214F">
      <w:pPr>
        <w:rPr>
          <w:rFonts w:asciiTheme="minorHAnsi" w:hAnsiTheme="minorHAnsi"/>
          <w:lang w:val="en-US"/>
        </w:rPr>
      </w:pPr>
      <w:r w:rsidRPr="00830806">
        <w:rPr>
          <w:rFonts w:asciiTheme="minorHAnsi" w:hAnsiTheme="minorHAnsi"/>
          <w:lang w:val="en-US"/>
        </w:rPr>
        <w:t xml:space="preserve">Formal languages are distinguished based on the </w:t>
      </w:r>
      <w:proofErr w:type="gramStart"/>
      <w:r w:rsidRPr="00830806">
        <w:rPr>
          <w:rFonts w:asciiTheme="minorHAnsi" w:hAnsiTheme="minorHAnsi"/>
          <w:lang w:val="en-US"/>
        </w:rPr>
        <w:t>particular type of grammar</w:t>
      </w:r>
      <w:proofErr w:type="gramEnd"/>
      <w:r w:rsidRPr="00830806">
        <w:rPr>
          <w:rFonts w:asciiTheme="minorHAnsi" w:hAnsiTheme="minorHAnsi"/>
          <w:lang w:val="en-US"/>
        </w:rPr>
        <w:t xml:space="preserve"> that is used to generate them. Thus, a grammar can be thought of as a “language generator.” A central part of the theory of formal languages is the investigation of decision p</w:t>
      </w:r>
      <w:r w:rsidRPr="00013B64">
        <w:rPr>
          <w:rFonts w:asciiTheme="minorHAnsi" w:hAnsiTheme="minorHAnsi"/>
          <w:lang w:val="en-US"/>
        </w:rPr>
        <w:t xml:space="preserve">roblems </w:t>
      </w:r>
      <w:r w:rsidRPr="00FD4FAE">
        <w:rPr>
          <w:rFonts w:asciiTheme="minorHAnsi" w:hAnsiTheme="minorHAnsi"/>
          <w:lang w:val="en-US"/>
        </w:rPr>
        <w:t xml:space="preserve">associated with formal languages and grammars. Generally, four main problems can be distinguished, which </w:t>
      </w:r>
      <w:r w:rsidR="00FC00A3">
        <w:rPr>
          <w:rFonts w:asciiTheme="minorHAnsi" w:hAnsiTheme="minorHAnsi"/>
          <w:lang w:val="en-US"/>
        </w:rPr>
        <w:t>are</w:t>
      </w:r>
      <w:r w:rsidRPr="00FD4FAE">
        <w:rPr>
          <w:rFonts w:asciiTheme="minorHAnsi" w:hAnsiTheme="minorHAnsi"/>
          <w:lang w:val="en-US"/>
        </w:rPr>
        <w:t xml:space="preserve"> </w:t>
      </w:r>
      <w:r w:rsidR="00FC00A3" w:rsidRPr="00FD4FAE">
        <w:rPr>
          <w:rFonts w:asciiTheme="minorHAnsi" w:hAnsiTheme="minorHAnsi"/>
          <w:lang w:val="en-US"/>
        </w:rPr>
        <w:t xml:space="preserve">briefly </w:t>
      </w:r>
      <w:r w:rsidRPr="00FD4FAE">
        <w:rPr>
          <w:rFonts w:asciiTheme="minorHAnsi" w:hAnsiTheme="minorHAnsi"/>
          <w:lang w:val="en-US"/>
        </w:rPr>
        <w:t xml:space="preserve">explained </w:t>
      </w:r>
      <w:r w:rsidR="00FC00A3">
        <w:rPr>
          <w:rFonts w:asciiTheme="minorHAnsi" w:hAnsiTheme="minorHAnsi"/>
          <w:lang w:val="en-US"/>
        </w:rPr>
        <w:t>below</w:t>
      </w:r>
      <w:r w:rsidR="00336036" w:rsidRPr="00FD4FAE">
        <w:rPr>
          <w:rStyle w:val="Heading1Char"/>
          <w:rFonts w:cs="Calibri"/>
          <w:color w:val="498205"/>
        </w:rPr>
        <w:t xml:space="preserve"> </w:t>
      </w:r>
      <w:r w:rsidR="00336036" w:rsidRPr="00FC00A3">
        <w:rPr>
          <w:rStyle w:val="normaltextrun"/>
          <w:rFonts w:cs="Calibri"/>
          <w:lang w:val="en-US"/>
        </w:rPr>
        <w:t>(</w:t>
      </w:r>
      <w:proofErr w:type="spellStart"/>
      <w:r w:rsidR="00336036" w:rsidRPr="00FC00A3">
        <w:rPr>
          <w:rStyle w:val="normaltextrun"/>
          <w:rFonts w:cs="Calibri"/>
          <w:lang w:val="en-US"/>
        </w:rPr>
        <w:t>Vossen</w:t>
      </w:r>
      <w:proofErr w:type="spellEnd"/>
      <w:r w:rsidR="00336036" w:rsidRPr="00FC00A3">
        <w:rPr>
          <w:rStyle w:val="normaltextrun"/>
          <w:rFonts w:cs="Calibri"/>
          <w:lang w:val="en-US"/>
        </w:rPr>
        <w:t xml:space="preserve"> &amp; Witt, 2000)</w:t>
      </w:r>
      <w:r w:rsidRPr="00FC00A3">
        <w:rPr>
          <w:rFonts w:asciiTheme="minorHAnsi" w:hAnsiTheme="minorHAnsi"/>
          <w:lang w:val="en-US"/>
        </w:rPr>
        <w:t>.</w:t>
      </w:r>
    </w:p>
    <w:p w14:paraId="03F0A22E" w14:textId="6E552508" w:rsidR="0041214F" w:rsidRPr="00507DCA" w:rsidRDefault="0041214F" w:rsidP="008C5466">
      <w:pPr>
        <w:pStyle w:val="ListParagraph"/>
        <w:numPr>
          <w:ilvl w:val="0"/>
          <w:numId w:val="45"/>
        </w:numPr>
        <w:rPr>
          <w:rFonts w:asciiTheme="minorHAnsi" w:hAnsiTheme="minorHAnsi"/>
          <w:lang w:val="en-US"/>
        </w:rPr>
      </w:pPr>
      <w:r w:rsidRPr="00817282">
        <w:rPr>
          <w:rStyle w:val="Heading3Char"/>
          <w:color w:val="auto"/>
        </w:rPr>
        <w:t>Problem of word</w:t>
      </w:r>
      <w:r w:rsidRPr="00FD4FAE">
        <w:rPr>
          <w:rFonts w:asciiTheme="minorHAnsi" w:hAnsiTheme="minorHAnsi"/>
          <w:lang w:val="en-US"/>
        </w:rPr>
        <w:t xml:space="preserve">: Given a language </w:t>
      </w:r>
      <w:r w:rsidRPr="00FC00A3">
        <w:rPr>
          <w:rStyle w:val="mathphrase"/>
        </w:rPr>
        <w:t>L</w:t>
      </w:r>
      <w:r w:rsidRPr="00FD4FAE">
        <w:rPr>
          <w:rFonts w:ascii="Cambria Math" w:hAnsi="Cambria Math"/>
          <w:lang w:val="en-US"/>
        </w:rPr>
        <w:t xml:space="preserve"> </w:t>
      </w:r>
      <w:r w:rsidRPr="00817282">
        <w:rPr>
          <w:rFonts w:asciiTheme="minorHAnsi" w:hAnsiTheme="minorHAnsi"/>
          <w:lang w:val="en-US"/>
        </w:rPr>
        <w:t xml:space="preserve">and a word </w:t>
      </w:r>
      <w:r w:rsidRPr="00FC00A3">
        <w:rPr>
          <w:rStyle w:val="mathphrase"/>
        </w:rPr>
        <w:t>w</w:t>
      </w:r>
      <w:r w:rsidRPr="00817282">
        <w:rPr>
          <w:rFonts w:asciiTheme="minorHAnsi" w:hAnsiTheme="minorHAnsi"/>
          <w:lang w:val="en-US"/>
        </w:rPr>
        <w:t xml:space="preserve">, does the word </w:t>
      </w:r>
      <w:r w:rsidRPr="00FC00A3">
        <w:rPr>
          <w:rStyle w:val="mathphrase"/>
        </w:rPr>
        <w:t>w</w:t>
      </w:r>
      <w:r w:rsidRPr="00817282">
        <w:rPr>
          <w:rFonts w:asciiTheme="minorHAnsi" w:hAnsiTheme="minorHAnsi"/>
          <w:lang w:val="en-US"/>
        </w:rPr>
        <w:t xml:space="preserve"> belong</w:t>
      </w:r>
      <w:r w:rsidRPr="0034175C">
        <w:rPr>
          <w:rFonts w:asciiTheme="minorHAnsi" w:hAnsiTheme="minorHAnsi"/>
          <w:lang w:val="en-US"/>
        </w:rPr>
        <w:t xml:space="preserve"> to the language </w:t>
      </w:r>
      <w:r w:rsidRPr="00FC00A3">
        <w:rPr>
          <w:rStyle w:val="mathphrase"/>
        </w:rPr>
        <w:t>L</w:t>
      </w:r>
      <w:r w:rsidRPr="0034175C">
        <w:rPr>
          <w:rFonts w:asciiTheme="minorHAnsi" w:hAnsiTheme="minorHAnsi"/>
          <w:lang w:val="en-US"/>
        </w:rPr>
        <w:t>, and</w:t>
      </w:r>
      <w:r w:rsidR="00EA5A3A" w:rsidRPr="0034175C">
        <w:rPr>
          <w:rFonts w:asciiTheme="minorHAnsi" w:hAnsiTheme="minorHAnsi"/>
          <w:lang w:val="en-US"/>
        </w:rPr>
        <w:t>,</w:t>
      </w:r>
      <w:r w:rsidRPr="00EF0B83">
        <w:rPr>
          <w:rFonts w:asciiTheme="minorHAnsi" w:hAnsiTheme="minorHAnsi"/>
          <w:lang w:val="en-US"/>
        </w:rPr>
        <w:t xml:space="preserve"> thus, is </w:t>
      </w:r>
      <w:r w:rsidRPr="00FC00A3">
        <w:rPr>
          <w:rStyle w:val="mathphrase"/>
        </w:rPr>
        <w:t xml:space="preserve">w </w:t>
      </w:r>
      <w:r w:rsidRPr="00FC00A3">
        <w:rPr>
          <w:rStyle w:val="mathphrase"/>
          <w:rFonts w:ascii="Cambria Math" w:hAnsi="Cambria Math" w:cs="Cambria Math"/>
        </w:rPr>
        <w:t>∈</w:t>
      </w:r>
      <w:r w:rsidRPr="00FC00A3">
        <w:rPr>
          <w:rStyle w:val="mathphrase"/>
        </w:rPr>
        <w:t xml:space="preserve"> L</w:t>
      </w:r>
      <w:r w:rsidRPr="00507DCA">
        <w:rPr>
          <w:rFonts w:asciiTheme="minorHAnsi" w:hAnsiTheme="minorHAnsi"/>
          <w:lang w:val="en-US"/>
        </w:rPr>
        <w:t>?</w:t>
      </w:r>
    </w:p>
    <w:p w14:paraId="418A8332" w14:textId="4D0EBB8E" w:rsidR="0041214F" w:rsidRPr="00013B64" w:rsidRDefault="0041214F" w:rsidP="008C5466">
      <w:pPr>
        <w:pStyle w:val="ListParagraph"/>
        <w:numPr>
          <w:ilvl w:val="0"/>
          <w:numId w:val="45"/>
        </w:numPr>
        <w:rPr>
          <w:rFonts w:asciiTheme="minorHAnsi" w:hAnsiTheme="minorHAnsi"/>
          <w:lang w:val="en-US"/>
        </w:rPr>
      </w:pPr>
      <w:r w:rsidRPr="00507DCA">
        <w:rPr>
          <w:rStyle w:val="Heading3Char"/>
          <w:color w:val="auto"/>
        </w:rPr>
        <w:t>Problem of equivalence</w:t>
      </w:r>
      <w:r w:rsidRPr="00507DCA">
        <w:rPr>
          <w:rFonts w:asciiTheme="minorHAnsi" w:hAnsiTheme="minorHAnsi"/>
          <w:sz w:val="22"/>
          <w:lang w:val="en-US"/>
        </w:rPr>
        <w:t xml:space="preserve">: </w:t>
      </w:r>
      <w:r w:rsidRPr="00EF72F3">
        <w:rPr>
          <w:rFonts w:asciiTheme="minorHAnsi" w:hAnsiTheme="minorHAnsi"/>
          <w:lang w:val="en-US"/>
        </w:rPr>
        <w:t xml:space="preserve">Given two descriptions of formal languages </w:t>
      </w:r>
      <w:r w:rsidRPr="00FC00A3">
        <w:rPr>
          <w:rStyle w:val="mathphrase"/>
        </w:rPr>
        <w:t>L</w:t>
      </w:r>
      <w:r w:rsidRPr="008A1A70">
        <w:rPr>
          <w:rStyle w:val="mathphrase"/>
          <w:vertAlign w:val="subscript"/>
        </w:rPr>
        <w:t>1</w:t>
      </w:r>
      <w:r w:rsidRPr="00EF72F3">
        <w:rPr>
          <w:rFonts w:asciiTheme="minorHAnsi" w:hAnsiTheme="minorHAnsi"/>
          <w:lang w:val="en-US"/>
        </w:rPr>
        <w:t xml:space="preserve"> and </w:t>
      </w:r>
      <w:r w:rsidRPr="00FC00A3">
        <w:rPr>
          <w:rStyle w:val="mathphrase"/>
        </w:rPr>
        <w:t>L</w:t>
      </w:r>
      <w:r w:rsidRPr="008A1A70">
        <w:rPr>
          <w:rStyle w:val="mathphrase"/>
          <w:vertAlign w:val="subscript"/>
        </w:rPr>
        <w:t>2</w:t>
      </w:r>
      <w:r w:rsidRPr="00421E3D">
        <w:rPr>
          <w:rFonts w:asciiTheme="minorHAnsi" w:hAnsiTheme="minorHAnsi"/>
          <w:lang w:val="en-US"/>
        </w:rPr>
        <w:t>, do</w:t>
      </w:r>
      <w:r w:rsidRPr="00FC00A3">
        <w:rPr>
          <w:rStyle w:val="mathphrase"/>
        </w:rPr>
        <w:t xml:space="preserve"> L</w:t>
      </w:r>
      <w:r w:rsidRPr="008A1A70">
        <w:rPr>
          <w:rStyle w:val="mathphrase"/>
          <w:vertAlign w:val="subscript"/>
        </w:rPr>
        <w:t>1</w:t>
      </w:r>
      <w:r w:rsidRPr="00625971">
        <w:rPr>
          <w:rFonts w:asciiTheme="minorHAnsi" w:hAnsiTheme="minorHAnsi"/>
          <w:lang w:val="en-US"/>
        </w:rPr>
        <w:t xml:space="preserve"> and </w:t>
      </w:r>
      <w:r w:rsidRPr="00FC00A3">
        <w:rPr>
          <w:rStyle w:val="mathphrase"/>
        </w:rPr>
        <w:t>L</w:t>
      </w:r>
      <w:r w:rsidRPr="008A1A70">
        <w:rPr>
          <w:rStyle w:val="mathphrase"/>
          <w:vertAlign w:val="subscript"/>
        </w:rPr>
        <w:t>2</w:t>
      </w:r>
      <w:r w:rsidRPr="00625971">
        <w:rPr>
          <w:rFonts w:asciiTheme="minorHAnsi" w:hAnsiTheme="minorHAnsi"/>
          <w:lang w:val="en-US"/>
        </w:rPr>
        <w:t xml:space="preserve"> describe the same language, and</w:t>
      </w:r>
      <w:r w:rsidR="00EA5A3A" w:rsidRPr="00625971">
        <w:rPr>
          <w:rFonts w:asciiTheme="minorHAnsi" w:hAnsiTheme="minorHAnsi"/>
          <w:lang w:val="en-US"/>
        </w:rPr>
        <w:t>,</w:t>
      </w:r>
      <w:r w:rsidRPr="00625971">
        <w:rPr>
          <w:rFonts w:asciiTheme="minorHAnsi" w:hAnsiTheme="minorHAnsi"/>
          <w:lang w:val="en-US"/>
        </w:rPr>
        <w:t xml:space="preserve"> thus</w:t>
      </w:r>
      <w:r w:rsidR="00EA5A3A" w:rsidRPr="00625971">
        <w:rPr>
          <w:rFonts w:asciiTheme="minorHAnsi" w:hAnsiTheme="minorHAnsi"/>
          <w:lang w:val="en-US"/>
        </w:rPr>
        <w:t>,</w:t>
      </w:r>
      <w:r w:rsidRPr="00830806">
        <w:rPr>
          <w:rFonts w:asciiTheme="minorHAnsi" w:hAnsiTheme="minorHAnsi"/>
          <w:lang w:val="en-US"/>
        </w:rPr>
        <w:t xml:space="preserve"> </w:t>
      </w:r>
      <w:r w:rsidR="00EA5A3A" w:rsidRPr="00013B64">
        <w:rPr>
          <w:rFonts w:asciiTheme="minorHAnsi" w:hAnsiTheme="minorHAnsi"/>
          <w:lang w:val="en-US"/>
        </w:rPr>
        <w:t xml:space="preserve">does </w:t>
      </w:r>
      <w:r w:rsidRPr="00FC00A3">
        <w:rPr>
          <w:rStyle w:val="mathphrase"/>
        </w:rPr>
        <w:t>L</w:t>
      </w:r>
      <w:r w:rsidRPr="008A1A70">
        <w:rPr>
          <w:rStyle w:val="mathphrase"/>
          <w:vertAlign w:val="subscript"/>
        </w:rPr>
        <w:t>1</w:t>
      </w:r>
      <w:r w:rsidRPr="00FC00A3">
        <w:rPr>
          <w:rStyle w:val="mathphrase"/>
        </w:rPr>
        <w:t>= L</w:t>
      </w:r>
      <w:r w:rsidRPr="008A1A70">
        <w:rPr>
          <w:rStyle w:val="mathphrase"/>
          <w:vertAlign w:val="subscript"/>
        </w:rPr>
        <w:t>2</w:t>
      </w:r>
      <w:r w:rsidR="00AF60A3">
        <w:rPr>
          <w:rFonts w:asciiTheme="minorHAnsi" w:hAnsiTheme="minorHAnsi"/>
          <w:lang w:val="en-US"/>
        </w:rPr>
        <w:t>?</w:t>
      </w:r>
    </w:p>
    <w:p w14:paraId="79D7EFC0" w14:textId="77777777" w:rsidR="0041214F" w:rsidRPr="00FD4FAE" w:rsidRDefault="0041214F" w:rsidP="008C5466">
      <w:pPr>
        <w:pStyle w:val="ListParagraph"/>
        <w:numPr>
          <w:ilvl w:val="0"/>
          <w:numId w:val="45"/>
        </w:numPr>
        <w:rPr>
          <w:rFonts w:asciiTheme="minorHAnsi" w:hAnsiTheme="minorHAnsi"/>
          <w:sz w:val="22"/>
          <w:lang w:val="en-US"/>
        </w:rPr>
      </w:pPr>
      <w:r w:rsidRPr="00013B64">
        <w:rPr>
          <w:rStyle w:val="Heading3Char"/>
          <w:color w:val="auto"/>
        </w:rPr>
        <w:t>Problem of emptiness</w:t>
      </w:r>
      <w:r w:rsidRPr="00633BF1">
        <w:rPr>
          <w:rFonts w:asciiTheme="minorHAnsi" w:hAnsiTheme="minorHAnsi"/>
          <w:sz w:val="22"/>
          <w:lang w:val="en-US"/>
        </w:rPr>
        <w:t xml:space="preserve">: </w:t>
      </w:r>
      <w:r w:rsidRPr="00FD4FAE">
        <w:rPr>
          <w:rFonts w:asciiTheme="minorHAnsi" w:hAnsiTheme="minorHAnsi"/>
          <w:lang w:val="en-US"/>
        </w:rPr>
        <w:t>Given a description of a formal language</w:t>
      </w:r>
      <w:r w:rsidRPr="00FC00A3">
        <w:rPr>
          <w:rStyle w:val="mathphrase"/>
        </w:rPr>
        <w:t xml:space="preserve"> L</w:t>
      </w:r>
      <w:r w:rsidRPr="00FD4FAE">
        <w:rPr>
          <w:rFonts w:ascii="Cambria Math" w:hAnsi="Cambria Math"/>
          <w:lang w:val="en-US"/>
        </w:rPr>
        <w:t xml:space="preserve">, </w:t>
      </w:r>
      <w:r w:rsidRPr="00FD4FAE">
        <w:rPr>
          <w:rFonts w:asciiTheme="minorHAnsi" w:hAnsiTheme="minorHAnsi" w:cstheme="minorHAnsi"/>
          <w:lang w:val="en-US"/>
        </w:rPr>
        <w:t>does</w:t>
      </w:r>
      <w:r w:rsidRPr="00FD4FAE">
        <w:rPr>
          <w:rFonts w:asciiTheme="minorHAnsi" w:hAnsiTheme="minorHAnsi"/>
          <w:lang w:val="en-US"/>
        </w:rPr>
        <w:t xml:space="preserve"> </w:t>
      </w:r>
      <w:r w:rsidRPr="00FC00A3">
        <w:rPr>
          <w:rStyle w:val="mathphrase"/>
        </w:rPr>
        <w:t>L</w:t>
      </w:r>
      <w:r w:rsidRPr="00FD4FAE">
        <w:rPr>
          <w:rFonts w:asciiTheme="minorHAnsi" w:hAnsiTheme="minorHAnsi"/>
          <w:lang w:val="en-US"/>
        </w:rPr>
        <w:t xml:space="preserve"> contain at least one word or is it equal to the empty set </w:t>
      </w:r>
      <w:r w:rsidRPr="00FD4FAE">
        <w:rPr>
          <w:rFonts w:ascii="Cambria Math" w:hAnsi="Cambria Math" w:cs="Cambria Math"/>
          <w:lang w:val="en-US"/>
        </w:rPr>
        <w:t>∅</w:t>
      </w:r>
      <w:r w:rsidRPr="007C0357">
        <w:rPr>
          <w:lang w:val="en-US"/>
        </w:rPr>
        <w:t>?</w:t>
      </w:r>
    </w:p>
    <w:p w14:paraId="6C1589BD" w14:textId="05D4DB0A" w:rsidR="0041214F" w:rsidRPr="00FD4FAE" w:rsidRDefault="0041214F" w:rsidP="008C5466">
      <w:pPr>
        <w:pStyle w:val="ListParagraph"/>
        <w:numPr>
          <w:ilvl w:val="0"/>
          <w:numId w:val="45"/>
        </w:numPr>
        <w:rPr>
          <w:rFonts w:asciiTheme="minorHAnsi" w:hAnsiTheme="minorHAnsi"/>
          <w:lang w:val="en-US"/>
        </w:rPr>
      </w:pPr>
      <w:r w:rsidRPr="00FD4FAE">
        <w:rPr>
          <w:rStyle w:val="Heading3Char"/>
          <w:color w:val="auto"/>
        </w:rPr>
        <w:t>Problem of infinity</w:t>
      </w:r>
      <w:r w:rsidRPr="00FD4FAE">
        <w:rPr>
          <w:sz w:val="22"/>
          <w:lang w:val="en-US"/>
        </w:rPr>
        <w:t xml:space="preserve">: </w:t>
      </w:r>
      <w:r w:rsidRPr="00FD4FAE">
        <w:rPr>
          <w:rFonts w:asciiTheme="minorHAnsi" w:hAnsiTheme="minorHAnsi"/>
          <w:lang w:val="en-US"/>
        </w:rPr>
        <w:t xml:space="preserve">Given a description of a formal language </w:t>
      </w:r>
      <w:r w:rsidRPr="00FC00A3">
        <w:rPr>
          <w:rStyle w:val="mathphrase"/>
        </w:rPr>
        <w:t>L</w:t>
      </w:r>
      <w:r w:rsidRPr="00FD4FAE">
        <w:rPr>
          <w:rFonts w:ascii="Cambria Math" w:hAnsi="Cambria Math"/>
          <w:lang w:val="en-US"/>
        </w:rPr>
        <w:t xml:space="preserve">, </w:t>
      </w:r>
      <w:r w:rsidRPr="00FD4FAE">
        <w:rPr>
          <w:rFonts w:asciiTheme="minorHAnsi" w:hAnsiTheme="minorHAnsi"/>
          <w:lang w:val="en-US"/>
        </w:rPr>
        <w:t xml:space="preserve">does </w:t>
      </w:r>
      <w:r w:rsidRPr="00FC00A3">
        <w:rPr>
          <w:rStyle w:val="mathphrase"/>
        </w:rPr>
        <w:t>L</w:t>
      </w:r>
      <w:r w:rsidRPr="00FD4FAE">
        <w:rPr>
          <w:rFonts w:asciiTheme="minorHAnsi" w:hAnsiTheme="minorHAnsi"/>
          <w:lang w:val="en-US"/>
        </w:rPr>
        <w:t xml:space="preserve"> contain a finite set o</w:t>
      </w:r>
      <w:r w:rsidR="00AF60A3">
        <w:rPr>
          <w:rFonts w:asciiTheme="minorHAnsi" w:hAnsiTheme="minorHAnsi"/>
          <w:lang w:val="en-US"/>
        </w:rPr>
        <w:t>f words or is the set infinite?</w:t>
      </w:r>
    </w:p>
    <w:p w14:paraId="14EBD0BA" w14:textId="01FD2C44" w:rsidR="0041214F" w:rsidRPr="00817282" w:rsidRDefault="0041214F" w:rsidP="0041214F">
      <w:pPr>
        <w:rPr>
          <w:lang w:val="en-US"/>
        </w:rPr>
      </w:pPr>
      <w:r w:rsidRPr="00FD4FAE">
        <w:rPr>
          <w:lang w:val="en-US"/>
        </w:rPr>
        <w:lastRenderedPageBreak/>
        <w:t xml:space="preserve">As mentioned before, the concept of (formal) grammars is an important part of the theory of formal languages. A closer look at the definition of a formal grammar can be found </w:t>
      </w:r>
      <w:r w:rsidRPr="007C0357">
        <w:rPr>
          <w:lang w:val="en-US"/>
        </w:rPr>
        <w:t>below</w:t>
      </w:r>
      <w:r w:rsidR="00336036" w:rsidRPr="007C0357">
        <w:rPr>
          <w:lang w:val="en-US"/>
        </w:rPr>
        <w:t xml:space="preserve"> (</w:t>
      </w:r>
      <w:proofErr w:type="spellStart"/>
      <w:r w:rsidR="00336036" w:rsidRPr="007C0357">
        <w:rPr>
          <w:lang w:val="en-US"/>
        </w:rPr>
        <w:t>Révész</w:t>
      </w:r>
      <w:proofErr w:type="spellEnd"/>
      <w:r w:rsidR="00336036" w:rsidRPr="007C0357">
        <w:rPr>
          <w:lang w:val="en-US"/>
        </w:rPr>
        <w:t>, 1991)</w:t>
      </w:r>
      <w:r w:rsidRPr="007C0357">
        <w:rPr>
          <w:lang w:val="en-US"/>
        </w:rPr>
        <w:t>.</w:t>
      </w:r>
    </w:p>
    <w:p w14:paraId="35B31F13" w14:textId="77777777" w:rsidR="0041214F" w:rsidRPr="00817282" w:rsidRDefault="0041214F" w:rsidP="00EA5A3A">
      <w:pPr>
        <w:shd w:val="clear" w:color="auto" w:fill="DBD5BF"/>
        <w:rPr>
          <w:lang w:val="en-US"/>
        </w:rPr>
      </w:pPr>
      <w:commentRangeStart w:id="19"/>
      <w:r w:rsidRPr="00817282">
        <w:rPr>
          <w:lang w:val="en-US"/>
        </w:rPr>
        <w:t>A</w:t>
      </w:r>
      <w:commentRangeEnd w:id="19"/>
      <w:r w:rsidR="00D86429">
        <w:rPr>
          <w:rStyle w:val="CommentReference"/>
        </w:rPr>
        <w:commentReference w:id="19"/>
      </w:r>
      <w:r w:rsidRPr="00817282">
        <w:rPr>
          <w:lang w:val="en-US"/>
        </w:rPr>
        <w:t xml:space="preserve"> formal grammar is defined as the tuple </w:t>
      </w:r>
      <w:r w:rsidRPr="0052537A">
        <w:rPr>
          <w:lang w:val="en-US"/>
        </w:rPr>
        <w:t>(</w:t>
      </w:r>
      <w:r w:rsidRPr="0052537A">
        <w:rPr>
          <w:rStyle w:val="mathphrase"/>
        </w:rPr>
        <w:t>N, Σ, P, S</w:t>
      </w:r>
      <w:r w:rsidRPr="0052537A">
        <w:rPr>
          <w:lang w:val="en-US"/>
        </w:rPr>
        <w:t>)</w:t>
      </w:r>
      <w:r w:rsidRPr="00817282">
        <w:rPr>
          <w:lang w:val="en-US"/>
        </w:rPr>
        <w:t xml:space="preserve"> and consists of …</w:t>
      </w:r>
    </w:p>
    <w:p w14:paraId="33BBFBE3" w14:textId="77777777" w:rsidR="0041214F" w:rsidRPr="0034175C" w:rsidRDefault="0041214F" w:rsidP="00EA5A3A">
      <w:pPr>
        <w:shd w:val="clear" w:color="auto" w:fill="DBD5BF"/>
        <w:rPr>
          <w:lang w:val="en-US"/>
        </w:rPr>
      </w:pPr>
      <w:r w:rsidRPr="0034175C">
        <w:rPr>
          <w:lang w:val="en-US"/>
        </w:rPr>
        <w:t xml:space="preserve">… a finite set </w:t>
      </w:r>
      <w:r w:rsidRPr="0052537A">
        <w:rPr>
          <w:rStyle w:val="mathphrase"/>
        </w:rPr>
        <w:t>N</w:t>
      </w:r>
      <w:r w:rsidRPr="0034175C">
        <w:rPr>
          <w:lang w:val="en-US"/>
        </w:rPr>
        <w:t xml:space="preserve"> of nonterminal symbols.</w:t>
      </w:r>
    </w:p>
    <w:p w14:paraId="4DBB0117" w14:textId="77777777" w:rsidR="0041214F" w:rsidRPr="0001628C" w:rsidRDefault="0041214F" w:rsidP="00EA5A3A">
      <w:pPr>
        <w:shd w:val="clear" w:color="auto" w:fill="DBD5BF"/>
        <w:rPr>
          <w:rFonts w:ascii="Cambria Math" w:hAnsi="Cambria Math"/>
          <w:lang w:val="en-US"/>
        </w:rPr>
      </w:pPr>
      <w:r w:rsidRPr="0034175C">
        <w:rPr>
          <w:lang w:val="en-US"/>
        </w:rPr>
        <w:t>… a fin</w:t>
      </w:r>
      <w:r w:rsidRPr="00EF0B83">
        <w:rPr>
          <w:lang w:val="en-US"/>
        </w:rPr>
        <w:t xml:space="preserve">ite set </w:t>
      </w:r>
      <w:r w:rsidRPr="0052537A">
        <w:rPr>
          <w:rStyle w:val="mathphrase"/>
        </w:rPr>
        <w:t>Σ</w:t>
      </w:r>
      <w:r w:rsidRPr="003952B9">
        <w:rPr>
          <w:rFonts w:ascii="Cambria Math" w:hAnsi="Cambria Math"/>
          <w:lang w:val="en-US"/>
        </w:rPr>
        <w:t xml:space="preserve"> </w:t>
      </w:r>
      <w:r w:rsidRPr="003952B9">
        <w:rPr>
          <w:rFonts w:asciiTheme="minorHAnsi" w:hAnsiTheme="minorHAnsi"/>
          <w:lang w:val="en-US"/>
        </w:rPr>
        <w:t xml:space="preserve">of terminal symbols disjoint from </w:t>
      </w:r>
      <w:r w:rsidRPr="0052537A">
        <w:rPr>
          <w:rStyle w:val="mathphrase"/>
        </w:rPr>
        <w:t>N</w:t>
      </w:r>
      <w:r w:rsidRPr="0001628C">
        <w:rPr>
          <w:rFonts w:ascii="Cambria Math" w:hAnsi="Cambria Math"/>
          <w:lang w:val="en-US"/>
        </w:rPr>
        <w:t>.</w:t>
      </w:r>
    </w:p>
    <w:p w14:paraId="1A25B017" w14:textId="0029C3B5" w:rsidR="0041214F" w:rsidRPr="00EF72F3" w:rsidRDefault="0041214F" w:rsidP="00EA5A3A">
      <w:pPr>
        <w:shd w:val="clear" w:color="auto" w:fill="DBD5BF"/>
        <w:rPr>
          <w:rFonts w:asciiTheme="minorHAnsi" w:hAnsiTheme="minorHAnsi"/>
          <w:lang w:val="en-US"/>
        </w:rPr>
      </w:pPr>
      <w:r w:rsidRPr="00507DCA">
        <w:rPr>
          <w:rFonts w:asciiTheme="minorHAnsi" w:hAnsiTheme="minorHAnsi"/>
          <w:lang w:val="en-US"/>
        </w:rPr>
        <w:t xml:space="preserve">… a finite set of production rules </w:t>
      </w:r>
      <w:r w:rsidRPr="0052537A">
        <w:rPr>
          <w:rStyle w:val="mathphrase"/>
        </w:rPr>
        <w:t>P</w:t>
      </w:r>
      <w:r w:rsidRPr="00507DCA">
        <w:rPr>
          <w:rFonts w:ascii="Cambria Math" w:hAnsi="Cambria Math"/>
          <w:lang w:val="en-US"/>
        </w:rPr>
        <w:t xml:space="preserve"> </w:t>
      </w:r>
      <w:r w:rsidRPr="00EF72F3">
        <w:rPr>
          <w:rFonts w:asciiTheme="minorHAnsi" w:hAnsiTheme="minorHAnsi"/>
          <w:lang w:val="en-US"/>
        </w:rPr>
        <w:t xml:space="preserve">of the form </w:t>
      </w:r>
      <w:proofErr w:type="spellStart"/>
      <w:r w:rsidRPr="0052537A">
        <w:rPr>
          <w:rStyle w:val="mathphrase"/>
        </w:rPr>
        <w:t>l→r</w:t>
      </w:r>
      <w:proofErr w:type="spellEnd"/>
      <w:r w:rsidRPr="00EF72F3">
        <w:rPr>
          <w:rFonts w:ascii="Cambria Math" w:hAnsi="Cambria Math"/>
          <w:lang w:val="en-US"/>
        </w:rPr>
        <w:t xml:space="preserve">, </w:t>
      </w:r>
      <w:r w:rsidR="0061002A">
        <w:rPr>
          <w:rFonts w:asciiTheme="minorHAnsi" w:hAnsiTheme="minorHAnsi"/>
          <w:lang w:val="en-US"/>
        </w:rPr>
        <w:t>where</w:t>
      </w:r>
    </w:p>
    <w:p w14:paraId="32E128F0" w14:textId="77777777" w:rsidR="0041214F" w:rsidRPr="00FD4FAE" w:rsidRDefault="00AC1D88" w:rsidP="00EA5A3A">
      <w:pPr>
        <w:shd w:val="clear" w:color="auto" w:fill="DBD5BF"/>
        <w:rPr>
          <w:rFonts w:asciiTheme="minorHAnsi" w:hAnsiTheme="minorHAnsi"/>
          <w:lang w:val="en-US"/>
        </w:rPr>
      </w:pPr>
      <m:oMathPara>
        <m:oMath>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Σ∪N</m:t>
                  </m:r>
                </m:e>
              </m:d>
            </m:e>
            <m:sup>
              <m:r>
                <w:rPr>
                  <w:rFonts w:ascii="Cambria Math" w:hAnsi="Cambria Math"/>
                  <w:lang w:val="en-US"/>
                </w:rPr>
                <m:t>*</m:t>
              </m:r>
            </m:sup>
          </m:sSup>
          <m:r>
            <w:rPr>
              <w:rFonts w:ascii="Cambria Math" w:hAnsi="Cambria Math"/>
              <w:lang w:val="en-US"/>
            </w:rPr>
            <m:t>N</m:t>
          </m:r>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Σ∪N</m:t>
                  </m:r>
                </m:e>
              </m:d>
            </m:e>
            <m:sup>
              <m:r>
                <w:rPr>
                  <w:rFonts w:ascii="Cambria Math" w:hAnsi="Cambria Math"/>
                  <w:lang w:val="en-US"/>
                </w:rPr>
                <m:t>*</m:t>
              </m:r>
            </m:sup>
          </m:sSup>
          <m:r>
            <w:rPr>
              <w:rFonts w:ascii="Cambria Math" w:hAnsi="Cambria Math"/>
              <w:lang w:val="en-US"/>
            </w:rPr>
            <m:t>→</m:t>
          </m:r>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Σ∪N</m:t>
                  </m:r>
                </m:e>
              </m:d>
            </m:e>
            <m:sup>
              <m:r>
                <w:rPr>
                  <w:rFonts w:ascii="Cambria Math" w:hAnsi="Cambria Math"/>
                  <w:lang w:val="en-US"/>
                </w:rPr>
                <m:t>*</m:t>
              </m:r>
            </m:sup>
          </m:sSup>
          <m:r>
            <w:rPr>
              <w:rFonts w:ascii="Cambria Math" w:hAnsi="Cambria Math"/>
              <w:lang w:val="en-US"/>
            </w:rPr>
            <m:t>.</m:t>
          </m:r>
        </m:oMath>
      </m:oMathPara>
    </w:p>
    <w:p w14:paraId="02EC5D14" w14:textId="77777777" w:rsidR="0041214F" w:rsidRPr="00817282" w:rsidRDefault="0041214F" w:rsidP="00EA5A3A">
      <w:pPr>
        <w:shd w:val="clear" w:color="auto" w:fill="DBD5BF"/>
        <w:rPr>
          <w:rFonts w:ascii="Cambria Math" w:hAnsi="Cambria Math"/>
          <w:i/>
          <w:iCs/>
          <w:lang w:val="en-US"/>
        </w:rPr>
      </w:pPr>
      <w:r w:rsidRPr="00817282">
        <w:rPr>
          <w:rFonts w:ascii="Cambria Math" w:hAnsi="Cambria Math"/>
          <w:lang w:val="en-US"/>
        </w:rPr>
        <w:t xml:space="preserve">… </w:t>
      </w:r>
      <w:r w:rsidRPr="00817282">
        <w:rPr>
          <w:rFonts w:asciiTheme="minorHAnsi" w:hAnsiTheme="minorHAnsi"/>
          <w:lang w:val="en-US"/>
        </w:rPr>
        <w:t>a start symbol (also known as sentence symbol)</w:t>
      </w:r>
      <w:r w:rsidRPr="00817282">
        <w:rPr>
          <w:rFonts w:ascii="Cambria Math" w:hAnsi="Cambria Math"/>
          <w:lang w:val="en-US"/>
        </w:rPr>
        <w:t xml:space="preserve"> </w:t>
      </w:r>
      <w:r w:rsidRPr="0052537A">
        <w:rPr>
          <w:rStyle w:val="mathphrase"/>
        </w:rPr>
        <w:t>S</w:t>
      </w:r>
      <w:r w:rsidRPr="0052537A">
        <w:rPr>
          <w:rStyle w:val="mathphrase"/>
          <w:rFonts w:ascii="Cambria Math" w:hAnsi="Cambria Math" w:cs="Cambria Math"/>
        </w:rPr>
        <w:t>∈</w:t>
      </w:r>
      <w:r w:rsidRPr="0052537A">
        <w:rPr>
          <w:rStyle w:val="mathphrase"/>
        </w:rPr>
        <w:t>N</w:t>
      </w:r>
      <w:r w:rsidRPr="00817282">
        <w:rPr>
          <w:rFonts w:ascii="Cambria Math" w:hAnsi="Cambria Math"/>
          <w:i/>
          <w:iCs/>
          <w:lang w:val="en-US"/>
        </w:rPr>
        <w:t>.</w:t>
      </w:r>
    </w:p>
    <w:p w14:paraId="40BB6C3B" w14:textId="4230CF6C" w:rsidR="0041214F" w:rsidRPr="00507DCA" w:rsidRDefault="0041214F" w:rsidP="0041214F">
      <w:pPr>
        <w:rPr>
          <w:rFonts w:asciiTheme="minorHAnsi" w:hAnsiTheme="minorHAnsi"/>
          <w:lang w:val="en-US"/>
        </w:rPr>
      </w:pPr>
      <w:bookmarkStart w:id="20" w:name="_Toc221687482"/>
      <w:r w:rsidRPr="0034175C">
        <w:rPr>
          <w:lang w:val="en-US"/>
        </w:rPr>
        <w:t xml:space="preserve">Thus, to describe a formal grammar we only need two disjoint sets of symbols </w:t>
      </w:r>
      <w:r w:rsidRPr="0052537A">
        <w:rPr>
          <w:rStyle w:val="mathphrase"/>
        </w:rPr>
        <w:t>N</w:t>
      </w:r>
      <w:r w:rsidRPr="0034175C">
        <w:rPr>
          <w:rFonts w:ascii="Cambria Math" w:hAnsi="Cambria Math"/>
          <w:lang w:val="en-US"/>
        </w:rPr>
        <w:t xml:space="preserve"> </w:t>
      </w:r>
      <w:r w:rsidRPr="0034175C">
        <w:rPr>
          <w:rFonts w:asciiTheme="minorHAnsi" w:hAnsiTheme="minorHAnsi"/>
          <w:lang w:val="en-US"/>
        </w:rPr>
        <w:t>and</w:t>
      </w:r>
      <w:r w:rsidRPr="00EF0B83">
        <w:rPr>
          <w:rFonts w:ascii="Cambria Math" w:hAnsi="Cambria Math"/>
          <w:lang w:val="en-US"/>
        </w:rPr>
        <w:t xml:space="preserve"> </w:t>
      </w:r>
      <w:r w:rsidRPr="0052537A">
        <w:rPr>
          <w:rStyle w:val="mathphrase"/>
        </w:rPr>
        <w:t>Σ</w:t>
      </w:r>
      <w:r w:rsidRPr="00EF0B83">
        <w:rPr>
          <w:rFonts w:ascii="Cambria Math" w:hAnsi="Cambria Math"/>
          <w:lang w:val="en-US"/>
        </w:rPr>
        <w:t xml:space="preserve">, </w:t>
      </w:r>
      <w:r w:rsidRPr="003952B9">
        <w:rPr>
          <w:rFonts w:asciiTheme="minorHAnsi" w:hAnsiTheme="minorHAnsi"/>
          <w:lang w:val="en-US"/>
        </w:rPr>
        <w:t>a start symbol, and a set of production rules that may seem confusing at first. Simply put, each production rule maps from one string of an arbitrary number of symbols (the head) to another string of an arbitrary number of symbols</w:t>
      </w:r>
      <w:r w:rsidR="00EA5A3A" w:rsidRPr="003952B9">
        <w:rPr>
          <w:rFonts w:asciiTheme="minorHAnsi" w:hAnsiTheme="minorHAnsi"/>
          <w:lang w:val="en-US"/>
        </w:rPr>
        <w:t xml:space="preserve"> </w:t>
      </w:r>
      <w:r w:rsidRPr="0001628C">
        <w:rPr>
          <w:rFonts w:asciiTheme="minorHAnsi" w:hAnsiTheme="minorHAnsi"/>
          <w:lang w:val="en-US"/>
        </w:rPr>
        <w:t>(</w:t>
      </w:r>
      <w:r w:rsidRPr="00507DCA">
        <w:rPr>
          <w:rFonts w:asciiTheme="minorHAnsi" w:hAnsiTheme="minorHAnsi"/>
          <w:lang w:val="en-US"/>
        </w:rPr>
        <w:t xml:space="preserve">the body). The head </w:t>
      </w:r>
      <w:proofErr w:type="gramStart"/>
      <w:r w:rsidRPr="00507DCA">
        <w:rPr>
          <w:rFonts w:asciiTheme="minorHAnsi" w:hAnsiTheme="minorHAnsi"/>
          <w:lang w:val="en-US"/>
        </w:rPr>
        <w:t>has to</w:t>
      </w:r>
      <w:proofErr w:type="gramEnd"/>
      <w:r w:rsidRPr="00507DCA">
        <w:rPr>
          <w:rFonts w:asciiTheme="minorHAnsi" w:hAnsiTheme="minorHAnsi"/>
          <w:lang w:val="en-US"/>
        </w:rPr>
        <w:t xml:space="preserve"> contain at least one </w:t>
      </w:r>
      <w:r w:rsidR="00AF60A3">
        <w:rPr>
          <w:rFonts w:asciiTheme="minorHAnsi" w:hAnsiTheme="minorHAnsi"/>
          <w:lang w:val="en-US"/>
        </w:rPr>
        <w:t>nonterminal symbol to be valid.</w:t>
      </w:r>
    </w:p>
    <w:p w14:paraId="7133F477" w14:textId="3D564F39" w:rsidR="0041214F" w:rsidRDefault="0041214F" w:rsidP="0041214F">
      <w:pPr>
        <w:rPr>
          <w:rFonts w:asciiTheme="minorHAnsi" w:hAnsiTheme="minorHAnsi"/>
          <w:lang w:val="en-US"/>
        </w:rPr>
      </w:pPr>
      <w:r w:rsidRPr="00507DCA">
        <w:rPr>
          <w:rFonts w:asciiTheme="minorHAnsi" w:hAnsiTheme="minorHAnsi"/>
          <w:lang w:val="en-US"/>
        </w:rPr>
        <w:t xml:space="preserve">There are generally four types of formal grammars that play a role in the theory of formal languages. </w:t>
      </w:r>
      <w:r w:rsidR="00EA5A3A" w:rsidRPr="00EF72F3">
        <w:rPr>
          <w:rFonts w:asciiTheme="minorHAnsi" w:hAnsiTheme="minorHAnsi"/>
          <w:lang w:val="en-US"/>
        </w:rPr>
        <w:t>They are defined in the</w:t>
      </w:r>
      <w:r w:rsidRPr="00EF72F3">
        <w:rPr>
          <w:rFonts w:asciiTheme="minorHAnsi" w:hAnsiTheme="minorHAnsi"/>
          <w:lang w:val="en-US"/>
        </w:rPr>
        <w:t xml:space="preserve"> Chomsky hierarchy</w:t>
      </w:r>
      <w:r w:rsidR="00EA5A3A" w:rsidRPr="00EF72F3">
        <w:rPr>
          <w:rFonts w:asciiTheme="minorHAnsi" w:hAnsiTheme="minorHAnsi"/>
          <w:lang w:val="en-US"/>
        </w:rPr>
        <w:t>, which</w:t>
      </w:r>
      <w:r w:rsidRPr="00EF72F3">
        <w:rPr>
          <w:rFonts w:asciiTheme="minorHAnsi" w:hAnsiTheme="minorHAnsi"/>
          <w:lang w:val="en-US"/>
        </w:rPr>
        <w:t xml:space="preserve"> is a hierarchy of classes of formal grammars describing the generation of formal languages</w:t>
      </w:r>
      <w:r w:rsidR="00336036" w:rsidRPr="00FD4FAE">
        <w:rPr>
          <w:rFonts w:asciiTheme="minorHAnsi" w:hAnsiTheme="minorHAnsi"/>
          <w:lang w:val="en-US"/>
        </w:rPr>
        <w:t xml:space="preserve"> </w:t>
      </w:r>
      <w:r w:rsidR="00336036" w:rsidRPr="0052537A">
        <w:rPr>
          <w:lang w:val="en-US"/>
        </w:rPr>
        <w:t>(Hunter, 2020)</w:t>
      </w:r>
      <w:r w:rsidRPr="0052537A">
        <w:rPr>
          <w:lang w:val="en-US"/>
        </w:rPr>
        <w:t xml:space="preserve">. </w:t>
      </w:r>
      <w:r w:rsidRPr="00FD4FAE">
        <w:rPr>
          <w:rFonts w:asciiTheme="minorHAnsi" w:hAnsiTheme="minorHAnsi"/>
          <w:lang w:val="en-US"/>
        </w:rPr>
        <w:t xml:space="preserve">The hierarchy levels are distinguished based on the degree of restrictions for the form of valid production rules </w:t>
      </w:r>
      <w:r w:rsidRPr="0052537A">
        <w:rPr>
          <w:rStyle w:val="mathphrase"/>
        </w:rPr>
        <w:t>P</w:t>
      </w:r>
      <w:r w:rsidRPr="00817282">
        <w:rPr>
          <w:rFonts w:ascii="Cambria Math" w:hAnsi="Cambria Math"/>
          <w:lang w:val="en-US"/>
        </w:rPr>
        <w:t xml:space="preserve"> </w:t>
      </w:r>
      <w:r w:rsidRPr="00817282">
        <w:rPr>
          <w:rFonts w:asciiTheme="minorHAnsi" w:hAnsiTheme="minorHAnsi"/>
          <w:lang w:val="en-US"/>
        </w:rPr>
        <w:t>and range from type-0 to type-3 grammars</w:t>
      </w:r>
      <w:r w:rsidR="006E0302" w:rsidRPr="00817282">
        <w:rPr>
          <w:rFonts w:asciiTheme="minorHAnsi" w:hAnsiTheme="minorHAnsi"/>
          <w:lang w:val="en-US"/>
        </w:rPr>
        <w:t>—</w:t>
      </w:r>
      <w:r w:rsidRPr="00817282">
        <w:rPr>
          <w:rFonts w:asciiTheme="minorHAnsi" w:hAnsiTheme="minorHAnsi"/>
          <w:lang w:val="en-US"/>
        </w:rPr>
        <w:t xml:space="preserve">from </w:t>
      </w:r>
      <w:r w:rsidR="00EA5A3A" w:rsidRPr="0034175C">
        <w:rPr>
          <w:rFonts w:asciiTheme="minorHAnsi" w:hAnsiTheme="minorHAnsi"/>
          <w:lang w:val="en-US"/>
        </w:rPr>
        <w:t>completely</w:t>
      </w:r>
      <w:r w:rsidRPr="0034175C">
        <w:rPr>
          <w:rFonts w:asciiTheme="minorHAnsi" w:hAnsiTheme="minorHAnsi"/>
          <w:lang w:val="en-US"/>
        </w:rPr>
        <w:t xml:space="preserve"> unrestricted to the highest degree of restrictions. A language </w:t>
      </w:r>
      <w:r w:rsidRPr="0052537A">
        <w:rPr>
          <w:rStyle w:val="mathphrase"/>
        </w:rPr>
        <w:t>L</w:t>
      </w:r>
      <w:r w:rsidRPr="003952B9">
        <w:rPr>
          <w:rFonts w:asciiTheme="minorHAnsi" w:hAnsiTheme="minorHAnsi"/>
          <w:lang w:val="en-US"/>
        </w:rPr>
        <w:t xml:space="preserve"> that is generated by a grammar of type-</w:t>
      </w:r>
      <w:r w:rsidRPr="003952B9">
        <w:rPr>
          <w:rStyle w:val="mathphrase"/>
        </w:rPr>
        <w:t>k</w:t>
      </w:r>
      <w:proofErr w:type="gramStart"/>
      <w:r w:rsidRPr="0001628C">
        <w:rPr>
          <w:rStyle w:val="mathphrase"/>
          <w:rFonts w:ascii="Cambria Math" w:hAnsi="Cambria Math" w:cs="Cambria Math"/>
        </w:rPr>
        <w:t>∈</w:t>
      </w:r>
      <w:r w:rsidRPr="00507DCA">
        <w:rPr>
          <w:rStyle w:val="mathphrase"/>
        </w:rPr>
        <w:t>{</w:t>
      </w:r>
      <w:proofErr w:type="gramEnd"/>
      <w:r w:rsidRPr="00507DCA">
        <w:rPr>
          <w:rStyle w:val="mathphrase"/>
        </w:rPr>
        <w:t>0,…,3}</w:t>
      </w:r>
      <w:r w:rsidRPr="00507DCA">
        <w:rPr>
          <w:rFonts w:asciiTheme="minorHAnsi" w:hAnsiTheme="minorHAnsi"/>
          <w:lang w:val="en-US"/>
        </w:rPr>
        <w:t xml:space="preserve"> is called language of type-</w:t>
      </w:r>
      <w:r w:rsidRPr="0052537A">
        <w:rPr>
          <w:rStyle w:val="mathphrase"/>
        </w:rPr>
        <w:t>k</w:t>
      </w:r>
      <w:r w:rsidRPr="00EF72F3">
        <w:rPr>
          <w:rFonts w:ascii="Cambria Math" w:hAnsi="Cambria Math"/>
          <w:lang w:val="en-US"/>
        </w:rPr>
        <w:t xml:space="preserve">, </w:t>
      </w:r>
      <w:r w:rsidRPr="00EF72F3">
        <w:rPr>
          <w:rFonts w:asciiTheme="minorHAnsi" w:hAnsiTheme="minorHAnsi"/>
          <w:lang w:val="en-US"/>
        </w:rPr>
        <w:t xml:space="preserve">i.e., </w:t>
      </w:r>
      <w:proofErr w:type="spellStart"/>
      <w:r w:rsidRPr="00EF72F3">
        <w:rPr>
          <w:rStyle w:val="mathphrase"/>
        </w:rPr>
        <w:t>L</w:t>
      </w:r>
      <w:r w:rsidRPr="00EF72F3">
        <w:rPr>
          <w:rStyle w:val="mathphrase"/>
          <w:rFonts w:ascii="Cambria Math" w:hAnsi="Cambria Math" w:cs="Cambria Math"/>
        </w:rPr>
        <w:t>∈</w:t>
      </w:r>
      <w:r w:rsidRPr="00EF72F3">
        <w:rPr>
          <w:rStyle w:val="mathphrase"/>
        </w:rPr>
        <w:t>L</w:t>
      </w:r>
      <w:r w:rsidRPr="00EF72F3">
        <w:rPr>
          <w:rStyle w:val="mathphrase"/>
          <w:vertAlign w:val="subscript"/>
        </w:rPr>
        <w:t>k</w:t>
      </w:r>
      <w:proofErr w:type="spellEnd"/>
      <w:r w:rsidRPr="00421E3D">
        <w:rPr>
          <w:rFonts w:ascii="Cambria Math" w:hAnsi="Cambria Math"/>
          <w:lang w:val="en-US"/>
        </w:rPr>
        <w:t>.</w:t>
      </w:r>
    </w:p>
    <w:p w14:paraId="39222DE4" w14:textId="361145A4" w:rsidR="0052537A" w:rsidRDefault="0052537A" w:rsidP="0041214F">
      <w:pPr>
        <w:rPr>
          <w:rFonts w:asciiTheme="minorHAnsi" w:hAnsiTheme="minorHAnsi"/>
          <w:lang w:val="en-US"/>
        </w:rPr>
      </w:pPr>
    </w:p>
    <w:p w14:paraId="4FA96CBC" w14:textId="5909CE50" w:rsidR="0061002A" w:rsidRDefault="0061002A" w:rsidP="0041214F">
      <w:pPr>
        <w:rPr>
          <w:rFonts w:asciiTheme="minorHAnsi" w:hAnsiTheme="minorHAnsi"/>
          <w:lang w:val="en-US"/>
        </w:rPr>
      </w:pPr>
    </w:p>
    <w:p w14:paraId="683CB7FD" w14:textId="77777777" w:rsidR="0061002A" w:rsidRPr="00625971" w:rsidRDefault="0061002A" w:rsidP="0041214F">
      <w:pPr>
        <w:rPr>
          <w:rFonts w:asciiTheme="minorHAnsi" w:hAnsiTheme="minorHAnsi"/>
          <w:lang w:val="en-US"/>
        </w:rPr>
      </w:pPr>
    </w:p>
    <w:p w14:paraId="713672B0" w14:textId="77777777" w:rsidR="0041214F" w:rsidRPr="00625971" w:rsidRDefault="0041214F" w:rsidP="006E0302">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625971">
        <w:rPr>
          <w:noProof/>
          <w:lang w:val="en-US"/>
        </w:rPr>
        <w:lastRenderedPageBreak/>
        <w:t>Chomsky Hierarchy</w:t>
      </w:r>
    </w:p>
    <w:p w14:paraId="50DAB4B6" w14:textId="77777777" w:rsidR="0041214F" w:rsidRPr="00FD4FAE" w:rsidRDefault="0041214F" w:rsidP="00D34F22">
      <w:pPr>
        <w:keepNext/>
        <w:jc w:val="center"/>
        <w:rPr>
          <w:lang w:val="en-US"/>
        </w:rPr>
      </w:pPr>
      <w:r w:rsidRPr="008F0632">
        <w:rPr>
          <w:noProof/>
          <w:lang w:eastAsia="de-DE"/>
        </w:rPr>
        <w:drawing>
          <wp:inline distT="0" distB="0" distL="0" distR="0" wp14:anchorId="4AE39CFD" wp14:editId="190A7A8B">
            <wp:extent cx="4581525" cy="29615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9948" cy="2966982"/>
                    </a:xfrm>
                    <a:prstGeom prst="rect">
                      <a:avLst/>
                    </a:prstGeom>
                    <a:noFill/>
                  </pic:spPr>
                </pic:pic>
              </a:graphicData>
            </a:graphic>
          </wp:inline>
        </w:drawing>
      </w:r>
    </w:p>
    <w:p w14:paraId="2B0E6A48" w14:textId="0D4573AF" w:rsidR="0041214F" w:rsidRPr="00817282" w:rsidRDefault="0041214F" w:rsidP="0041214F">
      <w:pPr>
        <w:rPr>
          <w:rFonts w:asciiTheme="minorHAnsi" w:hAnsiTheme="minorHAnsi" w:cs="Cambria Math"/>
          <w:lang w:val="en-US"/>
        </w:rPr>
      </w:pPr>
      <w:r w:rsidRPr="00817282">
        <w:rPr>
          <w:lang w:val="en-US"/>
        </w:rPr>
        <w:t>The Chomsky hierarchy</w:t>
      </w:r>
      <w:r w:rsidR="006E0302" w:rsidRPr="00817282">
        <w:rPr>
          <w:lang w:val="en-US"/>
        </w:rPr>
        <w:t>, illustrated in the figure above,</w:t>
      </w:r>
      <w:r w:rsidRPr="00817282">
        <w:rPr>
          <w:lang w:val="en-US"/>
        </w:rPr>
        <w:t xml:space="preserve"> </w:t>
      </w:r>
      <w:r w:rsidR="006E0302" w:rsidRPr="00817282">
        <w:rPr>
          <w:lang w:val="en-US"/>
        </w:rPr>
        <w:t xml:space="preserve">also </w:t>
      </w:r>
      <w:r w:rsidRPr="0034175C">
        <w:rPr>
          <w:lang w:val="en-US"/>
        </w:rPr>
        <w:t>represents the set inclusions of the classes of formal languages generated by the different types of grammars. T</w:t>
      </w:r>
      <w:r w:rsidR="006E0302" w:rsidRPr="0034175C">
        <w:rPr>
          <w:lang w:val="en-US"/>
        </w:rPr>
        <w:t>his</w:t>
      </w:r>
      <w:r w:rsidRPr="0034175C">
        <w:rPr>
          <w:lang w:val="en-US"/>
        </w:rPr>
        <w:t xml:space="preserve"> means</w:t>
      </w:r>
      <w:r w:rsidR="006E0302" w:rsidRPr="003952B9">
        <w:rPr>
          <w:lang w:val="en-US"/>
        </w:rPr>
        <w:t xml:space="preserve"> that </w:t>
      </w:r>
      <w:r w:rsidRPr="003952B9">
        <w:rPr>
          <w:lang w:val="en-US"/>
        </w:rPr>
        <w:t>every context-sensitive language is also recursively enumerable, but</w:t>
      </w:r>
      <w:r w:rsidRPr="0001628C">
        <w:rPr>
          <w:lang w:val="en-US"/>
        </w:rPr>
        <w:t xml:space="preserve"> not vice versa. Formally, the relation </w:t>
      </w:r>
      <w:r w:rsidRPr="00031774">
        <w:rPr>
          <w:rStyle w:val="mathphrase"/>
        </w:rPr>
        <w:t>L</w:t>
      </w:r>
      <w:r w:rsidRPr="008A1A70">
        <w:rPr>
          <w:rStyle w:val="mathphrase"/>
          <w:vertAlign w:val="subscript"/>
        </w:rPr>
        <w:t>3</w:t>
      </w:r>
      <w:r w:rsidRPr="00031774">
        <w:rPr>
          <w:rStyle w:val="mathphrase"/>
          <w:rFonts w:ascii="Cambria Math" w:hAnsi="Cambria Math" w:cs="Cambria Math"/>
        </w:rPr>
        <w:t>⊂</w:t>
      </w:r>
      <w:r w:rsidRPr="00031774">
        <w:rPr>
          <w:rStyle w:val="mathphrase"/>
        </w:rPr>
        <w:t>L</w:t>
      </w:r>
      <w:r w:rsidRPr="008A1A70">
        <w:rPr>
          <w:rStyle w:val="mathphrase"/>
          <w:vertAlign w:val="subscript"/>
        </w:rPr>
        <w:t>2</w:t>
      </w:r>
      <w:r w:rsidRPr="00031774">
        <w:rPr>
          <w:rStyle w:val="mathphrase"/>
          <w:rFonts w:ascii="Cambria Math" w:hAnsi="Cambria Math" w:cs="Cambria Math"/>
        </w:rPr>
        <w:t>⊂</w:t>
      </w:r>
      <w:r w:rsidRPr="00031774">
        <w:rPr>
          <w:rStyle w:val="mathphrase"/>
        </w:rPr>
        <w:t>L</w:t>
      </w:r>
      <w:r w:rsidRPr="008A1A70">
        <w:rPr>
          <w:rStyle w:val="mathphrase"/>
          <w:vertAlign w:val="subscript"/>
        </w:rPr>
        <w:t>1</w:t>
      </w:r>
      <w:r w:rsidRPr="00031774">
        <w:rPr>
          <w:rStyle w:val="mathphrase"/>
          <w:rFonts w:ascii="Cambria Math" w:hAnsi="Cambria Math" w:cs="Cambria Math"/>
        </w:rPr>
        <w:t>⊂</w:t>
      </w:r>
      <w:r w:rsidRPr="00031774">
        <w:rPr>
          <w:rStyle w:val="mathphrase"/>
        </w:rPr>
        <w:t>L</w:t>
      </w:r>
      <w:r w:rsidRPr="008A1A70">
        <w:rPr>
          <w:rStyle w:val="mathphrase"/>
          <w:vertAlign w:val="subscript"/>
        </w:rPr>
        <w:t>0</w:t>
      </w:r>
      <w:r w:rsidRPr="00625971">
        <w:rPr>
          <w:rFonts w:ascii="Cambria Math" w:hAnsi="Cambria Math" w:cs="Cambria Math"/>
          <w:vertAlign w:val="subscript"/>
          <w:lang w:val="en-US"/>
        </w:rPr>
        <w:t xml:space="preserve"> </w:t>
      </w:r>
      <w:r w:rsidRPr="00625971">
        <w:rPr>
          <w:rFonts w:asciiTheme="minorHAnsi" w:hAnsiTheme="minorHAnsi" w:cs="Cambria Math"/>
          <w:lang w:val="en-US"/>
        </w:rPr>
        <w:t xml:space="preserve">holds for the </w:t>
      </w:r>
      <w:r w:rsidRPr="00FD4FAE">
        <w:rPr>
          <w:rFonts w:asciiTheme="minorHAnsi" w:hAnsiTheme="minorHAnsi" w:cs="Cambria Math"/>
          <w:lang w:val="en-US"/>
        </w:rPr>
        <w:t xml:space="preserve">classes of languages generated by the </w:t>
      </w:r>
      <w:proofErr w:type="gramStart"/>
      <w:r w:rsidRPr="00FD4FAE">
        <w:rPr>
          <w:rFonts w:asciiTheme="minorHAnsi" w:hAnsiTheme="minorHAnsi" w:cs="Cambria Math"/>
          <w:lang w:val="en-US"/>
        </w:rPr>
        <w:t>particular formal</w:t>
      </w:r>
      <w:proofErr w:type="gramEnd"/>
      <w:r w:rsidRPr="00FD4FAE">
        <w:rPr>
          <w:rFonts w:asciiTheme="minorHAnsi" w:hAnsiTheme="minorHAnsi" w:cs="Cambria Math"/>
          <w:lang w:val="en-US"/>
        </w:rPr>
        <w:t xml:space="preserve"> grammars. </w:t>
      </w:r>
      <w:r w:rsidRPr="00817282">
        <w:rPr>
          <w:rFonts w:asciiTheme="minorHAnsi" w:hAnsiTheme="minorHAnsi" w:cs="Cambria Math"/>
          <w:lang w:val="en-US"/>
        </w:rPr>
        <w:t xml:space="preserve">In the following, we will present a brief overview of the different types of formal grammars and their </w:t>
      </w:r>
      <w:r w:rsidR="00031774" w:rsidRPr="008F0632">
        <w:rPr>
          <w:noProof/>
          <w:lang w:eastAsia="de-DE"/>
        </w:rPr>
        <mc:AlternateContent>
          <mc:Choice Requires="wps">
            <w:drawing>
              <wp:anchor distT="0" distB="0" distL="0" distR="0" simplePos="0" relativeHeight="251648000" behindDoc="0" locked="0" layoutInCell="1" allowOverlap="1" wp14:anchorId="420BD7CD" wp14:editId="70CC1D0D">
                <wp:simplePos x="0" y="0"/>
                <wp:positionH relativeFrom="page">
                  <wp:align>right</wp:align>
                </wp:positionH>
                <wp:positionV relativeFrom="line">
                  <wp:posOffset>436089</wp:posOffset>
                </wp:positionV>
                <wp:extent cx="1060450" cy="1350010"/>
                <wp:effectExtent l="0" t="0" r="25400" b="21590"/>
                <wp:wrapSquare wrapText="bothSides"/>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350010"/>
                        </a:xfrm>
                        <a:prstGeom prst="rect">
                          <a:avLst/>
                        </a:prstGeom>
                        <a:solidFill>
                          <a:srgbClr val="FFFFFF"/>
                        </a:solidFill>
                        <a:ln w="9525">
                          <a:solidFill>
                            <a:srgbClr val="000000"/>
                          </a:solidFill>
                          <a:miter lim="800000"/>
                          <a:headEnd/>
                          <a:tailEnd/>
                        </a:ln>
                      </wps:spPr>
                      <wps:txbx>
                        <w:txbxContent>
                          <w:p w14:paraId="3FF76E80" w14:textId="77777777" w:rsidR="00220A6B" w:rsidRPr="00BB493C" w:rsidRDefault="00220A6B" w:rsidP="0041214F">
                            <w:pPr>
                              <w:pStyle w:val="MarginalieFlietextMarginalie"/>
                              <w:rPr>
                                <w:rFonts w:asciiTheme="minorHAnsi" w:hAnsiTheme="minorHAnsi" w:cstheme="minorHAnsi"/>
                                <w:b/>
                                <w:bCs/>
                                <w:lang w:val="en-US"/>
                              </w:rPr>
                            </w:pPr>
                            <w:r w:rsidRPr="00BB493C">
                              <w:rPr>
                                <w:rFonts w:asciiTheme="minorHAnsi" w:hAnsiTheme="minorHAnsi" w:cstheme="minorHAnsi"/>
                                <w:b/>
                                <w:bCs/>
                                <w:lang w:val="en-US"/>
                              </w:rPr>
                              <w:t>Turing machines</w:t>
                            </w:r>
                          </w:p>
                          <w:p w14:paraId="1256F07B" w14:textId="66F9953D" w:rsidR="00220A6B" w:rsidRPr="00C22EA8" w:rsidRDefault="00220A6B" w:rsidP="0041214F">
                            <w:pPr>
                              <w:pStyle w:val="MarginalieFlietextMarginalie"/>
                              <w:rPr>
                                <w:rFonts w:ascii="Calibri" w:hAnsi="Calibri"/>
                                <w:sz w:val="18"/>
                                <w:szCs w:val="18"/>
                                <w:lang w:val="en-US"/>
                              </w:rPr>
                            </w:pPr>
                            <w:r>
                              <w:rPr>
                                <w:rFonts w:ascii="Calibri" w:hAnsi="Calibri"/>
                                <w:sz w:val="18"/>
                                <w:szCs w:val="18"/>
                                <w:lang w:val="en-US"/>
                              </w:rPr>
                              <w:t>This is a model of the operation of a computer and consists of an infinitely long tape.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BD7CD" id="_x0000_s1030" type="#_x0000_t202" style="position:absolute;left:0;text-align:left;margin-left:32.3pt;margin-top:34.35pt;width:83.5pt;height:106.3pt;z-index:25164800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">
                <v:textbox>
                  <w:txbxContent>
                    <w:p w14:paraId="3FF76E80" w14:textId="77777777" w:rsidR="00220A6B" w:rsidRPr="00BB493C" w:rsidRDefault="00220A6B" w:rsidP="0041214F">
                      <w:pPr>
                        <w:pStyle w:val="MarginalieFlietextMarginalie"/>
                        <w:rPr>
                          <w:rFonts w:asciiTheme="minorHAnsi" w:hAnsiTheme="minorHAnsi" w:cstheme="minorHAnsi"/>
                          <w:b/>
                          <w:bCs/>
                          <w:lang w:val="en-US"/>
                        </w:rPr>
                      </w:pPr>
                      <w:r w:rsidRPr="00BB493C">
                        <w:rPr>
                          <w:rFonts w:asciiTheme="minorHAnsi" w:hAnsiTheme="minorHAnsi" w:cstheme="minorHAnsi"/>
                          <w:b/>
                          <w:bCs/>
                          <w:lang w:val="en-US"/>
                        </w:rPr>
                        <w:t>Turing machines</w:t>
                      </w:r>
                    </w:p>
                    <w:p w14:paraId="1256F07B" w14:textId="66F9953D" w:rsidR="00220A6B" w:rsidRPr="00C22EA8" w:rsidRDefault="00220A6B" w:rsidP="0041214F">
                      <w:pPr>
                        <w:pStyle w:val="MarginalieFlietextMarginalie"/>
                        <w:rPr>
                          <w:rFonts w:ascii="Calibri" w:hAnsi="Calibri"/>
                          <w:sz w:val="18"/>
                          <w:szCs w:val="18"/>
                          <w:lang w:val="en-US"/>
                        </w:rPr>
                      </w:pPr>
                      <w:r>
                        <w:rPr>
                          <w:rFonts w:ascii="Calibri" w:hAnsi="Calibri"/>
                          <w:sz w:val="18"/>
                          <w:szCs w:val="18"/>
                          <w:lang w:val="en-US"/>
                        </w:rPr>
                        <w:t>This is a model of the operation of a computer and consists of an infinitely long tape.</w:t>
                      </w:r>
                    </w:p>
                  </w:txbxContent>
                </v:textbox>
                <w10:wrap type="square" anchorx="page" anchory="line"/>
              </v:shape>
            </w:pict>
          </mc:Fallback>
        </mc:AlternateContent>
      </w:r>
      <w:r w:rsidRPr="00817282">
        <w:rPr>
          <w:rFonts w:asciiTheme="minorHAnsi" w:hAnsiTheme="minorHAnsi" w:cs="Cambria Math"/>
          <w:lang w:val="en-US"/>
        </w:rPr>
        <w:t>restrictions fo</w:t>
      </w:r>
      <w:r w:rsidR="00AF60A3">
        <w:rPr>
          <w:rFonts w:asciiTheme="minorHAnsi" w:hAnsiTheme="minorHAnsi" w:cs="Cambria Math"/>
          <w:lang w:val="en-US"/>
        </w:rPr>
        <w:t>r the form of production rules.</w:t>
      </w:r>
    </w:p>
    <w:p w14:paraId="63101E33" w14:textId="7CABBBC9" w:rsidR="0041214F" w:rsidRPr="00817282" w:rsidRDefault="0041214F" w:rsidP="008C5466">
      <w:pPr>
        <w:pStyle w:val="ListParagraph"/>
        <w:numPr>
          <w:ilvl w:val="0"/>
          <w:numId w:val="46"/>
        </w:numPr>
        <w:rPr>
          <w:lang w:val="en-US"/>
        </w:rPr>
      </w:pPr>
      <w:r w:rsidRPr="00817282">
        <w:rPr>
          <w:lang w:val="en-US"/>
        </w:rPr>
        <w:t xml:space="preserve">Phrase structure grammars (type-0): This class of grammars includes all types of formal grammars without any restriction for the production rules </w:t>
      </w:r>
      <w:r w:rsidRPr="00817282">
        <w:rPr>
          <w:rStyle w:val="mathphrase"/>
        </w:rPr>
        <w:t>P</w:t>
      </w:r>
      <w:r w:rsidRPr="00817282">
        <w:rPr>
          <w:lang w:val="en-US"/>
        </w:rPr>
        <w:t xml:space="preserve">, thus, a grammar </w:t>
      </w:r>
      <w:r w:rsidRPr="00031774">
        <w:rPr>
          <w:rStyle w:val="mathphrase"/>
        </w:rPr>
        <w:t>G</w:t>
      </w:r>
      <w:r w:rsidRPr="00FD4FAE">
        <w:rPr>
          <w:lang w:val="en-US"/>
        </w:rPr>
        <w:t xml:space="preserve"> of type-0 is described by </w:t>
      </w:r>
      <w:r w:rsidRPr="00FD4FAE">
        <w:rPr>
          <w:rStyle w:val="mathphrase"/>
        </w:rPr>
        <w:t>G</w:t>
      </w:r>
      <w:proofErr w:type="gramStart"/>
      <w:r w:rsidRPr="00FD4FAE">
        <w:rPr>
          <w:rStyle w:val="mathphrase"/>
        </w:rPr>
        <w:t>=(</w:t>
      </w:r>
      <w:proofErr w:type="gramEnd"/>
      <w:r w:rsidRPr="00FD4FAE">
        <w:rPr>
          <w:rStyle w:val="mathphrase"/>
        </w:rPr>
        <w:t>N, Σ, P, S)</w:t>
      </w:r>
      <w:r w:rsidRPr="007C0357">
        <w:rPr>
          <w:lang w:val="en-US"/>
        </w:rPr>
        <w:t>.</w:t>
      </w:r>
      <w:r w:rsidRPr="00FD4FAE">
        <w:rPr>
          <w:rStyle w:val="mathphrase"/>
        </w:rPr>
        <w:t xml:space="preserve"> </w:t>
      </w:r>
      <w:r w:rsidRPr="00817282">
        <w:rPr>
          <w:lang w:val="en-US"/>
        </w:rPr>
        <w:t>Formal languages generated by phrase structure grammars are called recursively enumerable languages and they can all be recognized</w:t>
      </w:r>
      <w:r w:rsidRPr="00FD4FAE">
        <w:rPr>
          <w:lang w:val="en-US"/>
        </w:rPr>
        <w:t xml:space="preserve"> by a </w:t>
      </w:r>
      <w:r w:rsidRPr="00817282">
        <w:rPr>
          <w:b/>
          <w:bCs/>
          <w:lang w:val="en-US"/>
        </w:rPr>
        <w:t xml:space="preserve">Turing machine </w:t>
      </w:r>
      <w:r w:rsidRPr="00817282">
        <w:rPr>
          <w:lang w:val="en-US"/>
        </w:rPr>
        <w:t>(Copeland, 2004).</w:t>
      </w:r>
    </w:p>
    <w:p w14:paraId="7C6386C1" w14:textId="64005DA5" w:rsidR="0041214F" w:rsidRPr="00625971" w:rsidRDefault="0041214F" w:rsidP="008C5466">
      <w:pPr>
        <w:pStyle w:val="ListParagraph"/>
        <w:numPr>
          <w:ilvl w:val="0"/>
          <w:numId w:val="46"/>
        </w:numPr>
        <w:rPr>
          <w:rFonts w:ascii="Times New Roman" w:hAnsi="Times New Roman"/>
          <w:i/>
          <w:lang w:val="en-US"/>
        </w:rPr>
      </w:pPr>
      <w:r w:rsidRPr="00817282">
        <w:rPr>
          <w:lang w:val="en-US"/>
        </w:rPr>
        <w:lastRenderedPageBreak/>
        <w:t>Context-sensitive grammars (type-1): The production rules for context-</w:t>
      </w:r>
      <w:r w:rsidR="00031774" w:rsidRPr="008F0632">
        <w:rPr>
          <w:noProof/>
          <w:lang w:eastAsia="de-DE"/>
        </w:rPr>
        <mc:AlternateContent>
          <mc:Choice Requires="wps">
            <w:drawing>
              <wp:anchor distT="0" distB="0" distL="0" distR="0" simplePos="0" relativeHeight="251649024" behindDoc="0" locked="0" layoutInCell="1" allowOverlap="1" wp14:anchorId="70DC878C" wp14:editId="2BDB0E7E">
                <wp:simplePos x="0" y="0"/>
                <wp:positionH relativeFrom="page">
                  <wp:align>right</wp:align>
                </wp:positionH>
                <wp:positionV relativeFrom="line">
                  <wp:posOffset>244475</wp:posOffset>
                </wp:positionV>
                <wp:extent cx="1060450" cy="1694180"/>
                <wp:effectExtent l="0" t="0" r="25400" b="20320"/>
                <wp:wrapSquare wrapText="bothSides"/>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694180"/>
                        </a:xfrm>
                        <a:prstGeom prst="rect">
                          <a:avLst/>
                        </a:prstGeom>
                        <a:solidFill>
                          <a:srgbClr val="FFFFFF"/>
                        </a:solidFill>
                        <a:ln w="9525">
                          <a:solidFill>
                            <a:srgbClr val="000000"/>
                          </a:solidFill>
                          <a:miter lim="800000"/>
                          <a:headEnd/>
                          <a:tailEnd/>
                        </a:ln>
                      </wps:spPr>
                      <wps:txbx>
                        <w:txbxContent>
                          <w:p w14:paraId="3AEEF469" w14:textId="77777777" w:rsidR="00220A6B" w:rsidRPr="006F6E29" w:rsidRDefault="00220A6B" w:rsidP="0041214F">
                            <w:pPr>
                              <w:pStyle w:val="MarginalieFlietextMarginalie"/>
                              <w:rPr>
                                <w:rFonts w:asciiTheme="minorHAnsi" w:hAnsiTheme="minorHAnsi" w:cstheme="minorHAnsi"/>
                                <w:b/>
                                <w:bCs/>
                                <w:sz w:val="18"/>
                                <w:lang w:val="en-US"/>
                              </w:rPr>
                            </w:pPr>
                            <w:r w:rsidRPr="006F6E29">
                              <w:rPr>
                                <w:rFonts w:asciiTheme="minorHAnsi" w:hAnsiTheme="minorHAnsi" w:cstheme="minorHAnsi"/>
                                <w:b/>
                                <w:bCs/>
                                <w:sz w:val="18"/>
                                <w:lang w:val="en-US"/>
                              </w:rPr>
                              <w:t>Linear bounded automata</w:t>
                            </w:r>
                          </w:p>
                          <w:p w14:paraId="7C2335C9" w14:textId="78B9BF35" w:rsidR="00220A6B" w:rsidRPr="006F6E29" w:rsidRDefault="00220A6B" w:rsidP="0041214F">
                            <w:pPr>
                              <w:pStyle w:val="MarginalieFlietextMarginalie"/>
                              <w:rPr>
                                <w:rFonts w:asciiTheme="minorHAnsi" w:hAnsiTheme="minorHAnsi" w:cstheme="minorHAnsi"/>
                                <w:sz w:val="18"/>
                                <w:szCs w:val="18"/>
                                <w:lang w:val="en-US"/>
                              </w:rPr>
                            </w:pPr>
                            <w:r w:rsidRPr="006F6E29">
                              <w:rPr>
                                <w:rFonts w:asciiTheme="minorHAnsi" w:hAnsiTheme="minorHAnsi" w:cstheme="minorHAnsi"/>
                                <w:sz w:val="18"/>
                                <w:lang w:val="en-US"/>
                              </w:rPr>
                              <w:t>This is a Turing machine which, during calculation, does not leave the range on the tape where the input is located.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C878C" id="_x0000_s1031" type="#_x0000_t202" style="position:absolute;left:0;text-align:left;margin-left:32.3pt;margin-top:19.25pt;width:83.5pt;height:133.4pt;z-index:25164902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">
                <v:textbox>
                  <w:txbxContent>
                    <w:p w14:paraId="3AEEF469" w14:textId="77777777" w:rsidR="00220A6B" w:rsidRPr="006F6E29" w:rsidRDefault="00220A6B" w:rsidP="0041214F">
                      <w:pPr>
                        <w:pStyle w:val="MarginalieFlietextMarginalie"/>
                        <w:rPr>
                          <w:rFonts w:asciiTheme="minorHAnsi" w:hAnsiTheme="minorHAnsi" w:cstheme="minorHAnsi"/>
                          <w:b/>
                          <w:bCs/>
                          <w:sz w:val="18"/>
                          <w:lang w:val="en-US"/>
                        </w:rPr>
                      </w:pPr>
                      <w:r w:rsidRPr="006F6E29">
                        <w:rPr>
                          <w:rFonts w:asciiTheme="minorHAnsi" w:hAnsiTheme="minorHAnsi" w:cstheme="minorHAnsi"/>
                          <w:b/>
                          <w:bCs/>
                          <w:sz w:val="18"/>
                          <w:lang w:val="en-US"/>
                        </w:rPr>
                        <w:t>Linear bounded automata</w:t>
                      </w:r>
                    </w:p>
                    <w:p w14:paraId="7C2335C9" w14:textId="78B9BF35" w:rsidR="00220A6B" w:rsidRPr="006F6E29" w:rsidRDefault="00220A6B" w:rsidP="0041214F">
                      <w:pPr>
                        <w:pStyle w:val="MarginalieFlietextMarginalie"/>
                        <w:rPr>
                          <w:rFonts w:asciiTheme="minorHAnsi" w:hAnsiTheme="minorHAnsi" w:cstheme="minorHAnsi"/>
                          <w:sz w:val="18"/>
                          <w:szCs w:val="18"/>
                          <w:lang w:val="en-US"/>
                        </w:rPr>
                      </w:pPr>
                      <w:r w:rsidRPr="006F6E29">
                        <w:rPr>
                          <w:rFonts w:asciiTheme="minorHAnsi" w:hAnsiTheme="minorHAnsi" w:cstheme="minorHAnsi"/>
                          <w:sz w:val="18"/>
                          <w:lang w:val="en-US"/>
                        </w:rPr>
                        <w:t>This is a Turing machine which, during calculation, does not leave the range on the tape where the input is located.</w:t>
                      </w:r>
                    </w:p>
                  </w:txbxContent>
                </v:textbox>
                <w10:wrap type="square" anchorx="page" anchory="line"/>
              </v:shape>
            </w:pict>
          </mc:Fallback>
        </mc:AlternateContent>
      </w:r>
      <w:r w:rsidRPr="00817282">
        <w:rPr>
          <w:lang w:val="en-US"/>
        </w:rPr>
        <w:t xml:space="preserve">sensitive grammars are of the form </w:t>
      </w:r>
      <w:r w:rsidRPr="00031774">
        <w:rPr>
          <w:rStyle w:val="mathphrase"/>
        </w:rPr>
        <w:t>P=</w:t>
      </w:r>
      <w:proofErr w:type="spellStart"/>
      <w:r w:rsidRPr="00031774">
        <w:rPr>
          <w:rStyle w:val="mathphrase"/>
        </w:rPr>
        <w:t>uAw→uvw</w:t>
      </w:r>
      <w:proofErr w:type="spellEnd"/>
      <w:r w:rsidRPr="00031774">
        <w:rPr>
          <w:rStyle w:val="mathphrase"/>
        </w:rPr>
        <w:t>,</w:t>
      </w:r>
      <w:r w:rsidRPr="00817282">
        <w:rPr>
          <w:rStyle w:val="mathphrase"/>
        </w:rPr>
        <w:t xml:space="preserve"> </w:t>
      </w:r>
      <w:r w:rsidRPr="00817282">
        <w:rPr>
          <w:lang w:val="en-US"/>
        </w:rPr>
        <w:t xml:space="preserve">where </w:t>
      </w:r>
      <w:r w:rsidRPr="0034175C">
        <w:rPr>
          <w:rStyle w:val="mathphrase"/>
        </w:rPr>
        <w:t>A</w:t>
      </w:r>
      <w:r w:rsidRPr="00031774">
        <w:rPr>
          <w:rStyle w:val="mathphrase"/>
          <w:rFonts w:ascii="Cambria Math" w:hAnsi="Cambria Math" w:cs="Cambria Math"/>
        </w:rPr>
        <w:t>∈</w:t>
      </w:r>
      <w:r w:rsidRPr="00B966A6">
        <w:rPr>
          <w:rStyle w:val="mathphrase"/>
        </w:rPr>
        <w:t>N</w:t>
      </w:r>
      <w:r w:rsidRPr="0034175C">
        <w:rPr>
          <w:rStyle w:val="mathphrase"/>
          <w:rFonts w:ascii="Cambria Math" w:hAnsi="Cambria Math" w:cs="Cambria Math"/>
        </w:rPr>
        <w:t xml:space="preserve"> </w:t>
      </w:r>
      <w:r w:rsidRPr="0034175C">
        <w:rPr>
          <w:lang w:val="en-US"/>
        </w:rPr>
        <w:t xml:space="preserve">and </w:t>
      </w:r>
      <w:proofErr w:type="spellStart"/>
      <w:proofErr w:type="gramStart"/>
      <w:r w:rsidRPr="00031774">
        <w:rPr>
          <w:rStyle w:val="mathphrase"/>
        </w:rPr>
        <w:t>u,v</w:t>
      </w:r>
      <w:proofErr w:type="gramEnd"/>
      <w:r w:rsidRPr="00031774">
        <w:rPr>
          <w:rStyle w:val="mathphrase"/>
        </w:rPr>
        <w:t>,w</w:t>
      </w:r>
      <w:proofErr w:type="spellEnd"/>
      <w:r w:rsidRPr="00031774">
        <w:rPr>
          <w:rStyle w:val="mathphrase"/>
          <w:rFonts w:ascii="Cambria Math" w:hAnsi="Cambria Math" w:cs="Cambria Math"/>
        </w:rPr>
        <w:t>∈</w:t>
      </w:r>
      <w:r w:rsidRPr="00031774">
        <w:rPr>
          <w:rStyle w:val="mathphrase"/>
        </w:rPr>
        <w:t>(Σ</w:t>
      </w:r>
      <w:r w:rsidRPr="00031774">
        <w:rPr>
          <w:rStyle w:val="mathphrase"/>
          <w:rFonts w:ascii="Cambria Math" w:hAnsi="Cambria Math" w:cs="Cambria Math"/>
        </w:rPr>
        <w:t>∪𝑁</w:t>
      </w:r>
      <w:r w:rsidRPr="00031774">
        <w:rPr>
          <w:rStyle w:val="mathphrase"/>
        </w:rPr>
        <w:t>)*.</w:t>
      </w:r>
      <w:r w:rsidRPr="00507DCA">
        <w:rPr>
          <w:rStyle w:val="mathphrase"/>
        </w:rPr>
        <w:t xml:space="preserve"> </w:t>
      </w:r>
      <w:r w:rsidRPr="00EF72F3">
        <w:rPr>
          <w:lang w:val="en-US"/>
        </w:rPr>
        <w:t>Furthermore,</w:t>
      </w:r>
      <w:r w:rsidRPr="00EF72F3">
        <w:rPr>
          <w:rStyle w:val="mathphrase"/>
        </w:rPr>
        <w:t xml:space="preserve"> </w:t>
      </w:r>
      <w:r w:rsidRPr="007C4522">
        <w:rPr>
          <w:rStyle w:val="mathphrase"/>
          <w:rFonts w:ascii="Cambria Math" w:hAnsi="Cambria Math" w:cs="Cambria Math"/>
        </w:rPr>
        <w:t>𝑆</w:t>
      </w:r>
      <w:r w:rsidRPr="00EF72F3">
        <w:rPr>
          <w:rStyle w:val="mathphrase"/>
          <w:rFonts w:ascii="Cambria Math" w:hAnsi="Cambria Math" w:cs="Cambria Math"/>
        </w:rPr>
        <w:t>∉𝑢</w:t>
      </w:r>
      <w:r w:rsidR="008F48D7" w:rsidRPr="00EE0DC2">
        <w:rPr>
          <w:rStyle w:val="mathphrase"/>
          <w:rFonts w:asciiTheme="minorHAnsi" w:hAnsiTheme="minorHAnsi" w:cstheme="minorHAnsi"/>
          <w:i w:val="0"/>
        </w:rPr>
        <w:t>,</w:t>
      </w:r>
      <w:r w:rsidRPr="00421E3D">
        <w:rPr>
          <w:rStyle w:val="mathphrase"/>
          <w:rFonts w:ascii="Cambria Math" w:hAnsi="Cambria Math" w:cs="Cambria Math"/>
        </w:rPr>
        <w:t xml:space="preserve"> </w:t>
      </w:r>
      <w:r w:rsidRPr="00421E3D">
        <w:rPr>
          <w:lang w:val="en-US"/>
        </w:rPr>
        <w:t>and</w:t>
      </w:r>
      <w:r w:rsidRPr="00625971">
        <w:rPr>
          <w:rStyle w:val="mathphrase"/>
          <w:rFonts w:ascii="Cambria Math" w:hAnsi="Cambria Math" w:cs="Cambria Math"/>
        </w:rPr>
        <w:t xml:space="preserve"> </w:t>
      </w:r>
      <w:proofErr w:type="spellStart"/>
      <w:r w:rsidRPr="00625971">
        <w:rPr>
          <w:rStyle w:val="mathphrase"/>
        </w:rPr>
        <w:t>v≠ε</w:t>
      </w:r>
      <w:proofErr w:type="spellEnd"/>
      <w:r w:rsidRPr="00625971">
        <w:rPr>
          <w:rStyle w:val="mathphrase"/>
        </w:rPr>
        <w:t xml:space="preserve">. </w:t>
      </w:r>
      <w:r w:rsidRPr="00625971">
        <w:rPr>
          <w:lang w:val="en-US"/>
        </w:rPr>
        <w:t xml:space="preserve">All formal languages described by type-1 grammars can be recognized by </w:t>
      </w:r>
      <w:r w:rsidRPr="00625971">
        <w:rPr>
          <w:b/>
          <w:bCs/>
          <w:lang w:val="en-US"/>
        </w:rPr>
        <w:t>linear bounded automata</w:t>
      </w:r>
      <w:r w:rsidRPr="00625971">
        <w:rPr>
          <w:lang w:val="en-US"/>
        </w:rPr>
        <w:t xml:space="preserve"> (Kuroda, 1964).</w:t>
      </w:r>
    </w:p>
    <w:p w14:paraId="1135A077" w14:textId="1B7013EA" w:rsidR="0041214F" w:rsidRPr="00FD4FAE" w:rsidRDefault="0041214F" w:rsidP="008C5466">
      <w:pPr>
        <w:pStyle w:val="ListParagraph"/>
        <w:numPr>
          <w:ilvl w:val="0"/>
          <w:numId w:val="46"/>
        </w:numPr>
        <w:rPr>
          <w:lang w:val="en-US"/>
        </w:rPr>
      </w:pPr>
      <w:r w:rsidRPr="00625971">
        <w:rPr>
          <w:lang w:val="en-US"/>
        </w:rPr>
        <w:t xml:space="preserve">Context-free grammars (type-2): The production rules for context-free grammars are of the form </w:t>
      </w:r>
      <w:r w:rsidRPr="00625971">
        <w:rPr>
          <w:rStyle w:val="mathphrase"/>
          <w:rFonts w:ascii="Cambria Math" w:hAnsi="Cambria Math" w:cs="Cambria Math"/>
        </w:rPr>
        <w:t>𝑃</w:t>
      </w:r>
      <w:r w:rsidRPr="00830806">
        <w:rPr>
          <w:rStyle w:val="mathphrase"/>
        </w:rPr>
        <w:t>=</w:t>
      </w:r>
      <w:r w:rsidRPr="00830806">
        <w:rPr>
          <w:rStyle w:val="mathphrase"/>
          <w:rFonts w:ascii="Cambria Math" w:hAnsi="Cambria Math" w:cs="Cambria Math"/>
        </w:rPr>
        <w:t>𝑙</w:t>
      </w:r>
      <w:r w:rsidRPr="00013B64">
        <w:rPr>
          <w:rStyle w:val="mathphrase"/>
        </w:rPr>
        <w:t>→</w:t>
      </w:r>
      <w:r w:rsidRPr="00013B64">
        <w:rPr>
          <w:rStyle w:val="mathphrase"/>
          <w:rFonts w:ascii="Cambria Math" w:hAnsi="Cambria Math" w:cs="Cambria Math"/>
        </w:rPr>
        <w:t xml:space="preserve">𝑟, </w:t>
      </w:r>
      <w:r w:rsidRPr="00013B64">
        <w:rPr>
          <w:lang w:val="en-US"/>
        </w:rPr>
        <w:t xml:space="preserve">where </w:t>
      </w:r>
      <w:proofErr w:type="spellStart"/>
      <w:r w:rsidRPr="00013B64">
        <w:rPr>
          <w:rStyle w:val="mathphrase"/>
        </w:rPr>
        <w:t>l</w:t>
      </w:r>
      <w:r w:rsidRPr="00013B64">
        <w:rPr>
          <w:rStyle w:val="mathphrase"/>
          <w:rFonts w:ascii="Cambria Math" w:hAnsi="Cambria Math" w:cs="Cambria Math"/>
        </w:rPr>
        <w:t>∈</w:t>
      </w:r>
      <w:r w:rsidRPr="00013B64">
        <w:rPr>
          <w:rStyle w:val="mathphrase"/>
        </w:rPr>
        <w:t>N</w:t>
      </w:r>
      <w:proofErr w:type="spellEnd"/>
      <w:r w:rsidRPr="00633BF1">
        <w:rPr>
          <w:rStyle w:val="mathphrase"/>
          <w:rFonts w:ascii="Cambria Math" w:hAnsi="Cambria Math" w:cs="Cambria Math"/>
        </w:rPr>
        <w:t xml:space="preserve"> </w:t>
      </w:r>
      <w:r w:rsidRPr="00FD4FAE">
        <w:rPr>
          <w:lang w:val="en-US"/>
        </w:rPr>
        <w:t>and</w:t>
      </w:r>
      <w:r w:rsidRPr="00FD4FAE">
        <w:rPr>
          <w:rStyle w:val="mathphrase"/>
          <w:rFonts w:ascii="Cambria Math" w:hAnsi="Cambria Math" w:cs="Cambria Math"/>
        </w:rPr>
        <w:t xml:space="preserve"> 𝑟∈</w:t>
      </w:r>
      <w:r w:rsidRPr="00FD4FAE">
        <w:rPr>
          <w:rStyle w:val="mathphrase"/>
        </w:rPr>
        <w:t>(Σ</w:t>
      </w:r>
      <w:r w:rsidRPr="00FD4FAE">
        <w:rPr>
          <w:rStyle w:val="mathphrase"/>
          <w:rFonts w:ascii="Cambria Math" w:hAnsi="Cambria Math" w:cs="Cambria Math"/>
        </w:rPr>
        <w:t>∪</w:t>
      </w:r>
      <w:proofErr w:type="gramStart"/>
      <w:r w:rsidRPr="00FD4FAE">
        <w:rPr>
          <w:rStyle w:val="mathphrase"/>
          <w:rFonts w:ascii="Cambria Math" w:hAnsi="Cambria Math" w:cs="Cambria Math"/>
        </w:rPr>
        <w:t>𝑁</w:t>
      </w:r>
      <w:r w:rsidRPr="00FD4FAE">
        <w:rPr>
          <w:rStyle w:val="mathphrase"/>
        </w:rPr>
        <w:t>)*</w:t>
      </w:r>
      <w:proofErr w:type="gramEnd"/>
      <w:r w:rsidRPr="00FD4FAE">
        <w:rPr>
          <w:rStyle w:val="mathphrase"/>
        </w:rPr>
        <w:t xml:space="preserve">. </w:t>
      </w:r>
      <w:r w:rsidRPr="00FD4FAE">
        <w:rPr>
          <w:lang w:val="en-US"/>
        </w:rPr>
        <w:t xml:space="preserve">All formal languages described by type-2 grammars can be recognized by </w:t>
      </w:r>
      <w:r w:rsidR="006F6E29" w:rsidRPr="008F0632">
        <w:rPr>
          <w:noProof/>
          <w:lang w:eastAsia="de-DE"/>
        </w:rPr>
        <mc:AlternateContent>
          <mc:Choice Requires="wps">
            <w:drawing>
              <wp:anchor distT="0" distB="0" distL="0" distR="0" simplePos="0" relativeHeight="251652096" behindDoc="0" locked="0" layoutInCell="1" allowOverlap="1" wp14:anchorId="241C0C5C" wp14:editId="552BBBDF">
                <wp:simplePos x="0" y="0"/>
                <wp:positionH relativeFrom="page">
                  <wp:align>right</wp:align>
                </wp:positionH>
                <wp:positionV relativeFrom="line">
                  <wp:posOffset>286310</wp:posOffset>
                </wp:positionV>
                <wp:extent cx="1060450" cy="1360843"/>
                <wp:effectExtent l="0" t="0" r="25400" b="10795"/>
                <wp:wrapSquare wrapText="bothSides"/>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360843"/>
                        </a:xfrm>
                        <a:prstGeom prst="rect">
                          <a:avLst/>
                        </a:prstGeom>
                        <a:solidFill>
                          <a:srgbClr val="FFFFFF"/>
                        </a:solidFill>
                        <a:ln w="9525">
                          <a:solidFill>
                            <a:srgbClr val="000000"/>
                          </a:solidFill>
                          <a:miter lim="800000"/>
                          <a:headEnd/>
                          <a:tailEnd/>
                        </a:ln>
                      </wps:spPr>
                      <wps:txbx>
                        <w:txbxContent>
                          <w:p w14:paraId="5EE8F601" w14:textId="77777777" w:rsidR="00220A6B" w:rsidRPr="006F6E29" w:rsidRDefault="00220A6B" w:rsidP="0041214F">
                            <w:pPr>
                              <w:pStyle w:val="MarginalieFlietextMarginalie"/>
                              <w:rPr>
                                <w:rFonts w:asciiTheme="minorHAnsi" w:hAnsiTheme="minorHAnsi" w:cstheme="minorHAnsi"/>
                                <w:b/>
                                <w:bCs/>
                                <w:sz w:val="18"/>
                                <w:lang w:val="en-US"/>
                              </w:rPr>
                            </w:pPr>
                            <w:r w:rsidRPr="006F6E29">
                              <w:rPr>
                                <w:rFonts w:asciiTheme="minorHAnsi" w:hAnsiTheme="minorHAnsi" w:cstheme="minorHAnsi"/>
                                <w:b/>
                                <w:bCs/>
                                <w:sz w:val="18"/>
                                <w:lang w:val="en-US"/>
                              </w:rPr>
                              <w:t>Pushdown automata</w:t>
                            </w:r>
                          </w:p>
                          <w:p w14:paraId="2A3271FC" w14:textId="77777777" w:rsidR="00220A6B" w:rsidRPr="006F6E29" w:rsidRDefault="00220A6B" w:rsidP="0041214F">
                            <w:pPr>
                              <w:pStyle w:val="MarginalieFlietextMarginalie"/>
                              <w:rPr>
                                <w:rFonts w:asciiTheme="minorHAnsi" w:hAnsiTheme="minorHAnsi" w:cstheme="minorHAnsi"/>
                                <w:sz w:val="18"/>
                                <w:szCs w:val="18"/>
                                <w:lang w:val="en-US"/>
                              </w:rPr>
                            </w:pPr>
                            <w:r w:rsidRPr="006F6E29">
                              <w:rPr>
                                <w:rFonts w:asciiTheme="minorHAnsi" w:hAnsiTheme="minorHAnsi" w:cstheme="minorHAnsi"/>
                                <w:sz w:val="18"/>
                                <w:lang w:val="en-US"/>
                              </w:rPr>
                              <w:t>This is an extension of finite automata by a stack that can be manipulated.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C0C5C" id="_x0000_s1032" type="#_x0000_t202" style="position:absolute;left:0;text-align:left;margin-left:32.3pt;margin-top:22.55pt;width:83.5pt;height:107.15pt;z-index:25165209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">
                <v:textbox>
                  <w:txbxContent>
                    <w:p w14:paraId="5EE8F601" w14:textId="77777777" w:rsidR="00220A6B" w:rsidRPr="006F6E29" w:rsidRDefault="00220A6B" w:rsidP="0041214F">
                      <w:pPr>
                        <w:pStyle w:val="MarginalieFlietextMarginalie"/>
                        <w:rPr>
                          <w:rFonts w:asciiTheme="minorHAnsi" w:hAnsiTheme="minorHAnsi" w:cstheme="minorHAnsi"/>
                          <w:b/>
                          <w:bCs/>
                          <w:sz w:val="18"/>
                          <w:lang w:val="en-US"/>
                        </w:rPr>
                      </w:pPr>
                      <w:r w:rsidRPr="006F6E29">
                        <w:rPr>
                          <w:rFonts w:asciiTheme="minorHAnsi" w:hAnsiTheme="minorHAnsi" w:cstheme="minorHAnsi"/>
                          <w:b/>
                          <w:bCs/>
                          <w:sz w:val="18"/>
                          <w:lang w:val="en-US"/>
                        </w:rPr>
                        <w:t>Pushdown automata</w:t>
                      </w:r>
                    </w:p>
                    <w:p w14:paraId="2A3271FC" w14:textId="77777777" w:rsidR="00220A6B" w:rsidRPr="006F6E29" w:rsidRDefault="00220A6B" w:rsidP="0041214F">
                      <w:pPr>
                        <w:pStyle w:val="MarginalieFlietextMarginalie"/>
                        <w:rPr>
                          <w:rFonts w:asciiTheme="minorHAnsi" w:hAnsiTheme="minorHAnsi" w:cstheme="minorHAnsi"/>
                          <w:sz w:val="18"/>
                          <w:szCs w:val="18"/>
                          <w:lang w:val="en-US"/>
                        </w:rPr>
                      </w:pPr>
                      <w:r w:rsidRPr="006F6E29">
                        <w:rPr>
                          <w:rFonts w:asciiTheme="minorHAnsi" w:hAnsiTheme="minorHAnsi" w:cstheme="minorHAnsi"/>
                          <w:sz w:val="18"/>
                          <w:lang w:val="en-US"/>
                        </w:rPr>
                        <w:t>This is an extension of finite automata by a stack that can be manipulated.</w:t>
                      </w:r>
                    </w:p>
                  </w:txbxContent>
                </v:textbox>
                <w10:wrap type="square" anchorx="page" anchory="line"/>
              </v:shape>
            </w:pict>
          </mc:Fallback>
        </mc:AlternateContent>
      </w:r>
      <w:r w:rsidRPr="00FD4FAE">
        <w:rPr>
          <w:lang w:val="en-US"/>
        </w:rPr>
        <w:t>nondeterministic</w:t>
      </w:r>
      <w:r w:rsidRPr="00FD4FAE">
        <w:rPr>
          <w:b/>
          <w:bCs/>
          <w:lang w:val="en-US"/>
        </w:rPr>
        <w:t xml:space="preserve"> pushdown automata</w:t>
      </w:r>
      <w:r w:rsidRPr="00FD4FAE">
        <w:rPr>
          <w:lang w:val="en-US"/>
        </w:rPr>
        <w:t xml:space="preserve"> (</w:t>
      </w:r>
      <w:proofErr w:type="spellStart"/>
      <w:r w:rsidRPr="00FD4FAE">
        <w:rPr>
          <w:lang w:val="en-US"/>
        </w:rPr>
        <w:t>Autebert</w:t>
      </w:r>
      <w:proofErr w:type="spellEnd"/>
      <w:r w:rsidRPr="00FD4FAE">
        <w:rPr>
          <w:lang w:val="en-US"/>
        </w:rPr>
        <w:t xml:space="preserve"> et al., 1997).</w:t>
      </w:r>
    </w:p>
    <w:p w14:paraId="51599C91" w14:textId="53302DCC" w:rsidR="0041214F" w:rsidRPr="00013B64" w:rsidRDefault="0041214F" w:rsidP="008C5466">
      <w:pPr>
        <w:pStyle w:val="ListParagraph"/>
        <w:numPr>
          <w:ilvl w:val="0"/>
          <w:numId w:val="46"/>
        </w:numPr>
        <w:rPr>
          <w:lang w:val="en-US"/>
        </w:rPr>
      </w:pPr>
      <w:r w:rsidRPr="00817282">
        <w:rPr>
          <w:lang w:val="en-US"/>
        </w:rPr>
        <w:t>Regular grammars (</w:t>
      </w:r>
      <w:proofErr w:type="gramStart"/>
      <w:r w:rsidRPr="00817282">
        <w:rPr>
          <w:lang w:val="en-US"/>
        </w:rPr>
        <w:t>type-3</w:t>
      </w:r>
      <w:proofErr w:type="gramEnd"/>
      <w:r w:rsidRPr="00817282">
        <w:rPr>
          <w:lang w:val="en-US"/>
        </w:rPr>
        <w:t xml:space="preserve">): Regular grammars can be divided into left and right regular grammars. The general production rules are restricted to the form </w:t>
      </w:r>
      <w:r w:rsidRPr="00817282">
        <w:rPr>
          <w:rStyle w:val="mathphrase"/>
          <w:rFonts w:ascii="Cambria Math" w:hAnsi="Cambria Math" w:cs="Cambria Math"/>
        </w:rPr>
        <w:t>𝑃</w:t>
      </w:r>
      <w:r w:rsidRPr="00817282">
        <w:rPr>
          <w:rStyle w:val="mathphrase"/>
        </w:rPr>
        <w:t>=</w:t>
      </w:r>
      <w:r w:rsidRPr="00817282">
        <w:rPr>
          <w:rStyle w:val="mathphrase"/>
          <w:rFonts w:ascii="Cambria Math" w:hAnsi="Cambria Math" w:cs="Cambria Math"/>
        </w:rPr>
        <w:t>𝑙</w:t>
      </w:r>
      <w:r w:rsidRPr="0034175C">
        <w:rPr>
          <w:rStyle w:val="mathphrase"/>
        </w:rPr>
        <w:t>→</w:t>
      </w:r>
      <w:r w:rsidRPr="0034175C">
        <w:rPr>
          <w:rStyle w:val="mathphrase"/>
          <w:rFonts w:ascii="Cambria Math" w:hAnsi="Cambria Math" w:cs="Cambria Math"/>
        </w:rPr>
        <w:t xml:space="preserve">𝑟, </w:t>
      </w:r>
      <w:r w:rsidRPr="0034175C">
        <w:rPr>
          <w:lang w:val="en-US"/>
        </w:rPr>
        <w:t>where</w:t>
      </w:r>
      <w:r w:rsidRPr="00EF0B83">
        <w:rPr>
          <w:rStyle w:val="mathphrase"/>
          <w:rFonts w:ascii="Cambria Math" w:hAnsi="Cambria Math" w:cs="Cambria Math"/>
        </w:rPr>
        <w:t xml:space="preserve"> </w:t>
      </w:r>
      <w:r w:rsidRPr="003952B9">
        <w:rPr>
          <w:rStyle w:val="mathphrase"/>
          <w:rFonts w:ascii="Cambria Math" w:hAnsi="Cambria Math" w:cs="Cambria Math"/>
        </w:rPr>
        <w:t>𝑙∈</w:t>
      </w:r>
      <w:r w:rsidRPr="0001628C">
        <w:rPr>
          <w:rStyle w:val="mathphrase"/>
          <w:rFonts w:ascii="Cambria Math" w:hAnsi="Cambria Math" w:cs="Cambria Math"/>
        </w:rPr>
        <w:t>𝑁</w:t>
      </w:r>
      <w:r w:rsidRPr="00507DCA">
        <w:rPr>
          <w:rStyle w:val="mathphrase"/>
          <w:rFonts w:ascii="Cambria Math" w:hAnsi="Cambria Math" w:cs="Cambria Math"/>
        </w:rPr>
        <w:t xml:space="preserve"> </w:t>
      </w:r>
      <w:r w:rsidRPr="00507DCA">
        <w:rPr>
          <w:lang w:val="en-US"/>
        </w:rPr>
        <w:t>for both left and right regular g</w:t>
      </w:r>
      <w:r w:rsidR="00A4628B">
        <w:rPr>
          <w:lang w:val="en-US"/>
        </w:rPr>
        <w:t xml:space="preserve">rammars, while </w:t>
      </w:r>
      <w:r w:rsidRPr="00E518A1">
        <w:rPr>
          <w:rStyle w:val="mathphrase"/>
          <w:rFonts w:ascii="Cambria Math" w:hAnsi="Cambria Math" w:cs="Cambria Math"/>
        </w:rPr>
        <w:t>𝑟∈</w:t>
      </w:r>
      <w:r w:rsidRPr="00E518A1">
        <w:rPr>
          <w:rStyle w:val="mathphrase"/>
        </w:rPr>
        <w:t>Σ</w:t>
      </w:r>
      <w:r w:rsidRPr="00E518A1">
        <w:rPr>
          <w:rStyle w:val="mathphrase"/>
          <w:rFonts w:ascii="Cambria Math" w:hAnsi="Cambria Math" w:cs="Cambria Math"/>
        </w:rPr>
        <w:t>∪𝑁</w:t>
      </w:r>
      <w:r w:rsidRPr="00E518A1">
        <w:rPr>
          <w:rStyle w:val="mathphrase"/>
        </w:rPr>
        <w:t>Σ</w:t>
      </w:r>
      <w:r w:rsidR="00A4628B">
        <w:rPr>
          <w:rStyle w:val="mathphrase"/>
        </w:rPr>
        <w:t xml:space="preserve"> </w:t>
      </w:r>
      <w:r w:rsidR="00A4628B" w:rsidRPr="00CC7555">
        <w:rPr>
          <w:lang w:val="en-US"/>
        </w:rPr>
        <w:t>and</w:t>
      </w:r>
      <w:r w:rsidRPr="00421E3D">
        <w:rPr>
          <w:rStyle w:val="mathphrase"/>
        </w:rPr>
        <w:t xml:space="preserve"> </w:t>
      </w:r>
      <w:r w:rsidRPr="00E518A1">
        <w:rPr>
          <w:rStyle w:val="mathphrase"/>
          <w:rFonts w:ascii="Cambria Math" w:hAnsi="Cambria Math" w:cs="Cambria Math"/>
        </w:rPr>
        <w:t>𝑟∈</w:t>
      </w:r>
      <w:r w:rsidRPr="00E518A1">
        <w:rPr>
          <w:rStyle w:val="mathphrase"/>
        </w:rPr>
        <w:t>Σ</w:t>
      </w:r>
      <w:r w:rsidRPr="00E518A1">
        <w:rPr>
          <w:rStyle w:val="mathphrase"/>
          <w:rFonts w:ascii="Cambria Math" w:hAnsi="Cambria Math" w:cs="Cambria Math"/>
        </w:rPr>
        <w:t>∪</w:t>
      </w:r>
      <w:r w:rsidRPr="00E518A1">
        <w:rPr>
          <w:rStyle w:val="mathphrase"/>
        </w:rPr>
        <w:t>Σ</w:t>
      </w:r>
      <w:r w:rsidRPr="00E518A1">
        <w:rPr>
          <w:rStyle w:val="mathphrase"/>
          <w:rFonts w:ascii="Cambria Math" w:hAnsi="Cambria Math" w:cs="Cambria Math"/>
        </w:rPr>
        <w:t>𝑁</w:t>
      </w:r>
      <w:r w:rsidRPr="00625971">
        <w:rPr>
          <w:rStyle w:val="mathphrase"/>
          <w:rFonts w:ascii="Cambria Math" w:hAnsi="Cambria Math" w:cs="Cambria Math"/>
        </w:rPr>
        <w:t xml:space="preserve"> </w:t>
      </w:r>
      <w:r w:rsidRPr="00625971">
        <w:rPr>
          <w:lang w:val="en-US"/>
        </w:rPr>
        <w:t>for left and right regular grammars</w:t>
      </w:r>
      <w:r w:rsidR="000B5158" w:rsidRPr="00830806">
        <w:rPr>
          <w:lang w:val="en-US"/>
        </w:rPr>
        <w:t>,</w:t>
      </w:r>
      <w:r w:rsidRPr="00830806">
        <w:rPr>
          <w:lang w:val="en-US"/>
        </w:rPr>
        <w:t xml:space="preserve"> respectively.</w:t>
      </w:r>
      <w:r w:rsidRPr="00013B64">
        <w:rPr>
          <w:rStyle w:val="mathphrase"/>
          <w:rFonts w:ascii="Cambria Math" w:hAnsi="Cambria Math" w:cs="Cambria Math"/>
        </w:rPr>
        <w:t xml:space="preserve"> </w:t>
      </w:r>
      <w:r w:rsidRPr="00013B64">
        <w:rPr>
          <w:lang w:val="en-US"/>
        </w:rPr>
        <w:t>All formal languages described by type-3 grammars can be recognized by finite automata.</w:t>
      </w:r>
    </w:p>
    <w:p w14:paraId="0643A1B4" w14:textId="63DB67F0" w:rsidR="0041214F" w:rsidRPr="00817282" w:rsidRDefault="0041214F" w:rsidP="0041214F">
      <w:pPr>
        <w:rPr>
          <w:lang w:val="en-US"/>
        </w:rPr>
      </w:pPr>
      <w:r w:rsidRPr="008F0632">
        <w:rPr>
          <w:noProof/>
          <w:lang w:eastAsia="de-DE"/>
        </w:rPr>
        <mc:AlternateContent>
          <mc:Choice Requires="wps">
            <w:drawing>
              <wp:anchor distT="0" distB="0" distL="0" distR="0" simplePos="0" relativeHeight="251671552" behindDoc="0" locked="0" layoutInCell="1" allowOverlap="1" wp14:anchorId="675F46F9" wp14:editId="47C33B5D">
                <wp:simplePos x="0" y="0"/>
                <wp:positionH relativeFrom="page">
                  <wp:align>right</wp:align>
                </wp:positionH>
                <wp:positionV relativeFrom="paragraph">
                  <wp:posOffset>7620</wp:posOffset>
                </wp:positionV>
                <wp:extent cx="1066800" cy="1139825"/>
                <wp:effectExtent l="0" t="0" r="19050" b="22225"/>
                <wp:wrapSquare wrapText="bothSides"/>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139825"/>
                        </a:xfrm>
                        <a:prstGeom prst="rect">
                          <a:avLst/>
                        </a:prstGeom>
                        <a:solidFill>
                          <a:srgbClr val="FFFFFF"/>
                        </a:solidFill>
                        <a:ln w="9525">
                          <a:solidFill>
                            <a:srgbClr val="000000"/>
                          </a:solidFill>
                          <a:miter lim="800000"/>
                          <a:headEnd/>
                          <a:tailEnd/>
                        </a:ln>
                      </wps:spPr>
                      <wps:txbx>
                        <w:txbxContent>
                          <w:p w14:paraId="2C561AD7" w14:textId="77777777" w:rsidR="00220A6B" w:rsidRPr="006F6E29" w:rsidRDefault="00220A6B" w:rsidP="0041214F">
                            <w:pPr>
                              <w:pStyle w:val="MarginalieFlietextMarginalie"/>
                              <w:rPr>
                                <w:rFonts w:asciiTheme="minorHAnsi" w:hAnsiTheme="minorHAnsi" w:cstheme="minorHAnsi"/>
                                <w:b/>
                                <w:sz w:val="18"/>
                                <w:lang w:val="en-US"/>
                              </w:rPr>
                            </w:pPr>
                            <w:r w:rsidRPr="006F6E29">
                              <w:rPr>
                                <w:rFonts w:asciiTheme="minorHAnsi" w:hAnsiTheme="minorHAnsi" w:cstheme="minorHAnsi"/>
                                <w:b/>
                                <w:bCs/>
                                <w:sz w:val="18"/>
                                <w:lang w:val="en-US"/>
                              </w:rPr>
                              <w:t>Recognized</w:t>
                            </w:r>
                            <w:r w:rsidRPr="006F6E29">
                              <w:rPr>
                                <w:rFonts w:asciiTheme="minorHAnsi" w:hAnsiTheme="minorHAnsi" w:cstheme="minorHAnsi"/>
                                <w:sz w:val="18"/>
                                <w:lang w:val="en-US"/>
                              </w:rPr>
                              <w:t xml:space="preserve"> </w:t>
                            </w:r>
                            <w:r w:rsidRPr="006F6E29">
                              <w:rPr>
                                <w:rFonts w:asciiTheme="minorHAnsi" w:hAnsiTheme="minorHAnsi" w:cstheme="minorHAnsi"/>
                                <w:b/>
                                <w:sz w:val="18"/>
                                <w:lang w:val="en-US"/>
                              </w:rPr>
                              <w:t xml:space="preserve">language </w:t>
                            </w:r>
                          </w:p>
                          <w:p w14:paraId="7E506838" w14:textId="77777777" w:rsidR="00220A6B" w:rsidRPr="006F6E29" w:rsidRDefault="00220A6B" w:rsidP="0041214F">
                            <w:pPr>
                              <w:pStyle w:val="MarginalieFlietextMarginalie"/>
                              <w:rPr>
                                <w:rFonts w:asciiTheme="minorHAnsi" w:hAnsiTheme="minorHAnsi" w:cstheme="minorHAnsi"/>
                                <w:sz w:val="18"/>
                                <w:szCs w:val="18"/>
                                <w:lang w:val="en-US"/>
                              </w:rPr>
                            </w:pPr>
                            <w:r w:rsidRPr="006F6E29">
                              <w:rPr>
                                <w:rFonts w:asciiTheme="minorHAnsi" w:hAnsiTheme="minorHAnsi" w:cstheme="minorHAnsi"/>
                                <w:sz w:val="18"/>
                                <w:lang w:val="en-US"/>
                              </w:rPr>
                              <w:t>This</w:t>
                            </w:r>
                            <w:r w:rsidRPr="006F6E29">
                              <w:rPr>
                                <w:rFonts w:asciiTheme="minorHAnsi" w:hAnsiTheme="minorHAnsi" w:cstheme="minorHAnsi"/>
                                <w:b/>
                                <w:sz w:val="18"/>
                                <w:lang w:val="en-US"/>
                              </w:rPr>
                              <w:t xml:space="preserve"> </w:t>
                            </w:r>
                            <w:r w:rsidRPr="006F6E29">
                              <w:rPr>
                                <w:rFonts w:asciiTheme="minorHAnsi" w:hAnsiTheme="minorHAnsi" w:cstheme="minorHAnsi"/>
                                <w:sz w:val="18"/>
                                <w:lang w:val="en-US"/>
                              </w:rPr>
                              <w:t>consists of all the words whose final state is an accepting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F46F9" id="_x0000_s1033" type="#_x0000_t202" style="position:absolute;left:0;text-align:left;margin-left:32.8pt;margin-top:.6pt;width:84pt;height:89.75pt;z-index:251671552;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">
                <v:textbox>
                  <w:txbxContent>
                    <w:p w14:paraId="2C561AD7" w14:textId="77777777" w:rsidR="00220A6B" w:rsidRPr="006F6E29" w:rsidRDefault="00220A6B" w:rsidP="0041214F">
                      <w:pPr>
                        <w:pStyle w:val="MarginalieFlietextMarginalie"/>
                        <w:rPr>
                          <w:rFonts w:asciiTheme="minorHAnsi" w:hAnsiTheme="minorHAnsi" w:cstheme="minorHAnsi"/>
                          <w:b/>
                          <w:sz w:val="18"/>
                          <w:lang w:val="en-US"/>
                        </w:rPr>
                      </w:pPr>
                      <w:r w:rsidRPr="006F6E29">
                        <w:rPr>
                          <w:rFonts w:asciiTheme="minorHAnsi" w:hAnsiTheme="minorHAnsi" w:cstheme="minorHAnsi"/>
                          <w:b/>
                          <w:bCs/>
                          <w:sz w:val="18"/>
                          <w:lang w:val="en-US"/>
                        </w:rPr>
                        <w:t>Recognized</w:t>
                      </w:r>
                      <w:r w:rsidRPr="006F6E29">
                        <w:rPr>
                          <w:rFonts w:asciiTheme="minorHAnsi" w:hAnsiTheme="minorHAnsi" w:cstheme="minorHAnsi"/>
                          <w:sz w:val="18"/>
                          <w:lang w:val="en-US"/>
                        </w:rPr>
                        <w:t xml:space="preserve"> </w:t>
                      </w:r>
                      <w:r w:rsidRPr="006F6E29">
                        <w:rPr>
                          <w:rFonts w:asciiTheme="minorHAnsi" w:hAnsiTheme="minorHAnsi" w:cstheme="minorHAnsi"/>
                          <w:b/>
                          <w:sz w:val="18"/>
                          <w:lang w:val="en-US"/>
                        </w:rPr>
                        <w:t xml:space="preserve">language </w:t>
                      </w:r>
                    </w:p>
                    <w:p w14:paraId="7E506838" w14:textId="77777777" w:rsidR="00220A6B" w:rsidRPr="006F6E29" w:rsidRDefault="00220A6B" w:rsidP="0041214F">
                      <w:pPr>
                        <w:pStyle w:val="MarginalieFlietextMarginalie"/>
                        <w:rPr>
                          <w:rFonts w:asciiTheme="minorHAnsi" w:hAnsiTheme="minorHAnsi" w:cstheme="minorHAnsi"/>
                          <w:sz w:val="18"/>
                          <w:szCs w:val="18"/>
                          <w:lang w:val="en-US"/>
                        </w:rPr>
                      </w:pPr>
                      <w:r w:rsidRPr="006F6E29">
                        <w:rPr>
                          <w:rFonts w:asciiTheme="minorHAnsi" w:hAnsiTheme="minorHAnsi" w:cstheme="minorHAnsi"/>
                          <w:sz w:val="18"/>
                          <w:lang w:val="en-US"/>
                        </w:rPr>
                        <w:t>This</w:t>
                      </w:r>
                      <w:r w:rsidRPr="006F6E29">
                        <w:rPr>
                          <w:rFonts w:asciiTheme="minorHAnsi" w:hAnsiTheme="minorHAnsi" w:cstheme="minorHAnsi"/>
                          <w:b/>
                          <w:sz w:val="18"/>
                          <w:lang w:val="en-US"/>
                        </w:rPr>
                        <w:t xml:space="preserve"> </w:t>
                      </w:r>
                      <w:r w:rsidRPr="006F6E29">
                        <w:rPr>
                          <w:rFonts w:asciiTheme="minorHAnsi" w:hAnsiTheme="minorHAnsi" w:cstheme="minorHAnsi"/>
                          <w:sz w:val="18"/>
                          <w:lang w:val="en-US"/>
                        </w:rPr>
                        <w:t>consists of all the words whose final state is an accepting state.</w:t>
                      </w:r>
                    </w:p>
                  </w:txbxContent>
                </v:textbox>
                <w10:wrap type="square" anchorx="page"/>
              </v:shape>
            </w:pict>
          </mc:Fallback>
        </mc:AlternateContent>
      </w:r>
      <w:r w:rsidRPr="00FD4FAE">
        <w:rPr>
          <w:lang w:val="en-US"/>
        </w:rPr>
        <w:t xml:space="preserve">As you have seen above, to each class of formal language corresponds a type of automaton that </w:t>
      </w:r>
      <w:r w:rsidRPr="00EE0DC2">
        <w:rPr>
          <w:b/>
          <w:lang w:val="en-US"/>
        </w:rPr>
        <w:t>recognizes</w:t>
      </w:r>
      <w:r w:rsidRPr="00FD4FAE">
        <w:rPr>
          <w:lang w:val="en-US"/>
        </w:rPr>
        <w:t xml:space="preserve"> that very language. An automaton is a model of a behav</w:t>
      </w:r>
      <w:r w:rsidRPr="00817282">
        <w:rPr>
          <w:lang w:val="en-US"/>
        </w:rPr>
        <w:t>ior consisting of states, state transitions, and actions. While a grammar acts as a generator of a language, an automaton acts as an accepto</w:t>
      </w:r>
      <w:r w:rsidRPr="007C0357">
        <w:rPr>
          <w:lang w:val="en-US"/>
        </w:rPr>
        <w:t>r</w:t>
      </w:r>
      <w:r w:rsidR="00336036" w:rsidRPr="007C0357">
        <w:rPr>
          <w:lang w:val="en-US"/>
        </w:rPr>
        <w:t xml:space="preserve"> (</w:t>
      </w:r>
      <w:proofErr w:type="spellStart"/>
      <w:r w:rsidR="00336036" w:rsidRPr="007C0357">
        <w:rPr>
          <w:lang w:val="en-US"/>
        </w:rPr>
        <w:t>Salomaa</w:t>
      </w:r>
      <w:proofErr w:type="spellEnd"/>
      <w:r w:rsidR="00336036" w:rsidRPr="007C0357">
        <w:rPr>
          <w:lang w:val="en-US"/>
        </w:rPr>
        <w:t>, 2014)</w:t>
      </w:r>
      <w:r w:rsidR="00AF60A3">
        <w:rPr>
          <w:lang w:val="en-US"/>
        </w:rPr>
        <w:t>.</w:t>
      </w:r>
    </w:p>
    <w:p w14:paraId="6B9F2E5C" w14:textId="373DA428" w:rsidR="0041214F" w:rsidRPr="00EF72F3" w:rsidRDefault="0041214F" w:rsidP="0041214F">
      <w:pPr>
        <w:rPr>
          <w:lang w:val="en-US"/>
        </w:rPr>
      </w:pPr>
      <w:r w:rsidRPr="0034175C">
        <w:rPr>
          <w:lang w:val="en-US"/>
        </w:rPr>
        <w:t xml:space="preserve">The theory of automata deals with the classification of different automata </w:t>
      </w:r>
      <w:proofErr w:type="gramStart"/>
      <w:r w:rsidRPr="0034175C">
        <w:rPr>
          <w:lang w:val="en-US"/>
        </w:rPr>
        <w:t>on the basis of</w:t>
      </w:r>
      <w:proofErr w:type="gramEnd"/>
      <w:r w:rsidRPr="0034175C">
        <w:rPr>
          <w:lang w:val="en-US"/>
        </w:rPr>
        <w:t xml:space="preserve"> the available resources. If it is always possible to determine the successor state from the current state</w:t>
      </w:r>
      <w:r w:rsidR="009053ED">
        <w:rPr>
          <w:lang w:val="en-US"/>
        </w:rPr>
        <w:t>—</w:t>
      </w:r>
      <w:r w:rsidR="000B5158" w:rsidRPr="003952B9">
        <w:rPr>
          <w:lang w:val="en-US"/>
        </w:rPr>
        <w:t xml:space="preserve">as well as </w:t>
      </w:r>
      <w:r w:rsidRPr="003952B9">
        <w:rPr>
          <w:lang w:val="en-US"/>
        </w:rPr>
        <w:t>the input character</w:t>
      </w:r>
      <w:r w:rsidR="009053ED">
        <w:rPr>
          <w:lang w:val="en-US"/>
        </w:rPr>
        <w:t>—</w:t>
      </w:r>
      <w:r w:rsidRPr="0001628C">
        <w:rPr>
          <w:lang w:val="en-US"/>
        </w:rPr>
        <w:t>an automaton is called deterministic. However, if there is a certain degree of freedom in the choice of state transitions and an automaton is allowed to perform a transition from the same pair o</w:t>
      </w:r>
      <w:r w:rsidRPr="00507DCA">
        <w:rPr>
          <w:lang w:val="en-US"/>
        </w:rPr>
        <w:t>f current state and input to multiple possible successor states arbitrarily, it</w:t>
      </w:r>
      <w:r w:rsidR="000B5158" w:rsidRPr="00507DCA">
        <w:rPr>
          <w:lang w:val="en-US"/>
        </w:rPr>
        <w:t xml:space="preserve"> i</w:t>
      </w:r>
      <w:r w:rsidRPr="00EF72F3">
        <w:rPr>
          <w:lang w:val="en-US"/>
        </w:rPr>
        <w:t>s called nondeterministic. The following table shows the relationships between formal languages, their grammars, and the corresponding automata in deterministic and nondeterministic form.</w:t>
      </w:r>
    </w:p>
    <w:p w14:paraId="54C2738F" w14:textId="77777777" w:rsidR="0041214F" w:rsidRPr="00421E3D" w:rsidRDefault="0041214F" w:rsidP="000B5158">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center"/>
        <w:textAlignment w:val="center"/>
        <w:rPr>
          <w:rFonts w:ascii="DINPro-Regular" w:hAnsi="DINPro-Regular" w:cs="DINPro-Regular"/>
          <w:color w:val="000059"/>
          <w:sz w:val="20"/>
          <w:szCs w:val="20"/>
          <w:lang w:val="en-US"/>
        </w:rPr>
      </w:pPr>
      <w:r w:rsidRPr="00EF72F3">
        <w:rPr>
          <w:noProof/>
          <w:lang w:val="en-US"/>
        </w:rPr>
        <w:lastRenderedPageBreak/>
        <w:t>Relationships between Class of Formal Language, Grammar, and Automaton</w:t>
      </w:r>
    </w:p>
    <w:tbl>
      <w:tblPr>
        <w:tblStyle w:val="TableGrid"/>
        <w:tblW w:w="0" w:type="auto"/>
        <w:tblLook w:val="04A0" w:firstRow="1" w:lastRow="0" w:firstColumn="1" w:lastColumn="0" w:noHBand="0" w:noVBand="1"/>
      </w:tblPr>
      <w:tblGrid>
        <w:gridCol w:w="2042"/>
        <w:gridCol w:w="2029"/>
        <w:gridCol w:w="2055"/>
        <w:gridCol w:w="2084"/>
      </w:tblGrid>
      <w:tr w:rsidR="0041214F" w:rsidRPr="00FD4FAE" w14:paraId="0EDA16E1" w14:textId="77777777" w:rsidTr="008A6540">
        <w:trPr>
          <w:trHeight w:val="922"/>
        </w:trPr>
        <w:tc>
          <w:tcPr>
            <w:tcW w:w="2094" w:type="dxa"/>
          </w:tcPr>
          <w:p w14:paraId="42D823C5" w14:textId="77777777" w:rsidR="0041214F" w:rsidRPr="00421E3D" w:rsidRDefault="0041214F" w:rsidP="008A6540">
            <w:pPr>
              <w:rPr>
                <w:b/>
                <w:bCs/>
                <w:lang w:val="en-US"/>
              </w:rPr>
            </w:pPr>
            <w:r w:rsidRPr="00421E3D">
              <w:rPr>
                <w:b/>
                <w:bCs/>
                <w:lang w:val="en-US"/>
              </w:rPr>
              <w:t>Class of formal language</w:t>
            </w:r>
          </w:p>
        </w:tc>
        <w:tc>
          <w:tcPr>
            <w:tcW w:w="2094" w:type="dxa"/>
          </w:tcPr>
          <w:p w14:paraId="78E108D7" w14:textId="77777777" w:rsidR="0041214F" w:rsidRPr="00625971" w:rsidRDefault="0041214F" w:rsidP="008A6540">
            <w:pPr>
              <w:rPr>
                <w:b/>
                <w:bCs/>
                <w:lang w:val="en-US"/>
              </w:rPr>
            </w:pPr>
            <w:r w:rsidRPr="00625971">
              <w:rPr>
                <w:b/>
                <w:bCs/>
                <w:lang w:val="en-US"/>
              </w:rPr>
              <w:t>Grammar according to Chomsky hierarchy</w:t>
            </w:r>
          </w:p>
        </w:tc>
        <w:tc>
          <w:tcPr>
            <w:tcW w:w="2094" w:type="dxa"/>
          </w:tcPr>
          <w:p w14:paraId="6C1D1CDC" w14:textId="77777777" w:rsidR="0041214F" w:rsidRPr="00625971" w:rsidRDefault="0041214F" w:rsidP="008A6540">
            <w:pPr>
              <w:rPr>
                <w:b/>
                <w:bCs/>
                <w:lang w:val="en-US"/>
              </w:rPr>
            </w:pPr>
            <w:r w:rsidRPr="00625971">
              <w:rPr>
                <w:b/>
                <w:bCs/>
                <w:lang w:val="en-US"/>
              </w:rPr>
              <w:t>Deterministic automaton</w:t>
            </w:r>
          </w:p>
        </w:tc>
        <w:tc>
          <w:tcPr>
            <w:tcW w:w="2094" w:type="dxa"/>
          </w:tcPr>
          <w:p w14:paraId="33E90E65" w14:textId="77777777" w:rsidR="0041214F" w:rsidRPr="00625971" w:rsidRDefault="0041214F" w:rsidP="008A6540">
            <w:pPr>
              <w:rPr>
                <w:b/>
                <w:bCs/>
                <w:lang w:val="en-US"/>
              </w:rPr>
            </w:pPr>
            <w:r w:rsidRPr="00625971">
              <w:rPr>
                <w:b/>
                <w:bCs/>
                <w:lang w:val="en-US"/>
              </w:rPr>
              <w:t>Nondeterministic automaton</w:t>
            </w:r>
          </w:p>
        </w:tc>
      </w:tr>
      <w:tr w:rsidR="0041214F" w:rsidRPr="00FD4FAE" w14:paraId="4A7BE53A" w14:textId="77777777" w:rsidTr="008A6540">
        <w:trPr>
          <w:trHeight w:val="511"/>
        </w:trPr>
        <w:tc>
          <w:tcPr>
            <w:tcW w:w="2094" w:type="dxa"/>
          </w:tcPr>
          <w:p w14:paraId="5FAC7593" w14:textId="77777777" w:rsidR="0041214F" w:rsidRPr="00FD4FAE" w:rsidRDefault="0041214F" w:rsidP="008A6540">
            <w:pPr>
              <w:rPr>
                <w:lang w:val="en-US"/>
              </w:rPr>
            </w:pPr>
            <w:r w:rsidRPr="00FD4FAE">
              <w:rPr>
                <w:lang w:val="en-US"/>
              </w:rPr>
              <w:t>Recursively enumerable</w:t>
            </w:r>
          </w:p>
        </w:tc>
        <w:tc>
          <w:tcPr>
            <w:tcW w:w="2094" w:type="dxa"/>
          </w:tcPr>
          <w:p w14:paraId="76277F50" w14:textId="77777777" w:rsidR="0041214F" w:rsidRPr="00817282" w:rsidRDefault="0041214F" w:rsidP="008A6540">
            <w:pPr>
              <w:rPr>
                <w:lang w:val="en-US"/>
              </w:rPr>
            </w:pPr>
            <w:r w:rsidRPr="00817282">
              <w:rPr>
                <w:lang w:val="en-US"/>
              </w:rPr>
              <w:t>Phrase structure grammars (</w:t>
            </w:r>
            <w:proofErr w:type="gramStart"/>
            <w:r w:rsidRPr="00817282">
              <w:rPr>
                <w:lang w:val="en-US"/>
              </w:rPr>
              <w:t>type-0</w:t>
            </w:r>
            <w:proofErr w:type="gramEnd"/>
            <w:r w:rsidRPr="00817282">
              <w:rPr>
                <w:lang w:val="en-US"/>
              </w:rPr>
              <w:t>)</w:t>
            </w:r>
          </w:p>
        </w:tc>
        <w:tc>
          <w:tcPr>
            <w:tcW w:w="2094" w:type="dxa"/>
          </w:tcPr>
          <w:p w14:paraId="644C0404" w14:textId="77777777" w:rsidR="0041214F" w:rsidRPr="00817282" w:rsidRDefault="0041214F" w:rsidP="008A6540">
            <w:pPr>
              <w:rPr>
                <w:lang w:val="en-US"/>
              </w:rPr>
            </w:pPr>
            <w:r w:rsidRPr="00817282">
              <w:rPr>
                <w:lang w:val="en-US"/>
              </w:rPr>
              <w:t>Deterministic Turing machine</w:t>
            </w:r>
          </w:p>
        </w:tc>
        <w:tc>
          <w:tcPr>
            <w:tcW w:w="2094" w:type="dxa"/>
          </w:tcPr>
          <w:p w14:paraId="5342F348" w14:textId="77777777" w:rsidR="0041214F" w:rsidRPr="00817282" w:rsidRDefault="0041214F" w:rsidP="008A6540">
            <w:pPr>
              <w:rPr>
                <w:lang w:val="en-US"/>
              </w:rPr>
            </w:pPr>
            <w:r w:rsidRPr="00817282">
              <w:rPr>
                <w:lang w:val="en-US"/>
              </w:rPr>
              <w:t>Nondeterministic Turing machine</w:t>
            </w:r>
          </w:p>
        </w:tc>
      </w:tr>
      <w:tr w:rsidR="0041214F" w:rsidRPr="00FD4FAE" w14:paraId="043A8728" w14:textId="77777777" w:rsidTr="008A6540">
        <w:trPr>
          <w:trHeight w:val="717"/>
        </w:trPr>
        <w:tc>
          <w:tcPr>
            <w:tcW w:w="2094" w:type="dxa"/>
          </w:tcPr>
          <w:p w14:paraId="0E15B445" w14:textId="77777777" w:rsidR="0041214F" w:rsidRPr="00FD4FAE" w:rsidRDefault="0041214F" w:rsidP="008A6540">
            <w:pPr>
              <w:rPr>
                <w:lang w:val="en-US"/>
              </w:rPr>
            </w:pPr>
            <w:r w:rsidRPr="00FD4FAE">
              <w:rPr>
                <w:lang w:val="en-US"/>
              </w:rPr>
              <w:t>Context-sensitive</w:t>
            </w:r>
          </w:p>
        </w:tc>
        <w:tc>
          <w:tcPr>
            <w:tcW w:w="2094" w:type="dxa"/>
          </w:tcPr>
          <w:p w14:paraId="71B17881" w14:textId="77777777" w:rsidR="0041214F" w:rsidRPr="00817282" w:rsidRDefault="0041214F" w:rsidP="008A6540">
            <w:pPr>
              <w:rPr>
                <w:lang w:val="en-US"/>
              </w:rPr>
            </w:pPr>
            <w:r w:rsidRPr="00817282">
              <w:rPr>
                <w:lang w:val="en-US"/>
              </w:rPr>
              <w:t>Context-sensitive grammars (type-1)</w:t>
            </w:r>
          </w:p>
        </w:tc>
        <w:tc>
          <w:tcPr>
            <w:tcW w:w="2094" w:type="dxa"/>
          </w:tcPr>
          <w:p w14:paraId="4068EAF8" w14:textId="77777777" w:rsidR="0041214F" w:rsidRPr="00817282" w:rsidRDefault="0041214F" w:rsidP="008A6540">
            <w:pPr>
              <w:rPr>
                <w:lang w:val="en-US"/>
              </w:rPr>
            </w:pPr>
            <w:r w:rsidRPr="00817282">
              <w:rPr>
                <w:lang w:val="en-US"/>
              </w:rPr>
              <w:t>Deterministic linear bounded automaton</w:t>
            </w:r>
          </w:p>
        </w:tc>
        <w:tc>
          <w:tcPr>
            <w:tcW w:w="2094" w:type="dxa"/>
          </w:tcPr>
          <w:p w14:paraId="140AFA8C" w14:textId="77777777" w:rsidR="0041214F" w:rsidRPr="00817282" w:rsidRDefault="0041214F" w:rsidP="008A6540">
            <w:pPr>
              <w:rPr>
                <w:lang w:val="en-US"/>
              </w:rPr>
            </w:pPr>
            <w:r w:rsidRPr="00817282">
              <w:rPr>
                <w:lang w:val="en-US"/>
              </w:rPr>
              <w:t>Linear bounded automaton</w:t>
            </w:r>
          </w:p>
        </w:tc>
      </w:tr>
      <w:tr w:rsidR="0041214F" w:rsidRPr="00FD4FAE" w14:paraId="0A9494FB" w14:textId="77777777" w:rsidTr="008A6540">
        <w:trPr>
          <w:trHeight w:val="709"/>
        </w:trPr>
        <w:tc>
          <w:tcPr>
            <w:tcW w:w="2094" w:type="dxa"/>
          </w:tcPr>
          <w:p w14:paraId="545FC925" w14:textId="77777777" w:rsidR="0041214F" w:rsidRPr="00FD4FAE" w:rsidRDefault="0041214F" w:rsidP="008A6540">
            <w:pPr>
              <w:rPr>
                <w:lang w:val="en-US"/>
              </w:rPr>
            </w:pPr>
            <w:r w:rsidRPr="00FD4FAE">
              <w:rPr>
                <w:lang w:val="en-US"/>
              </w:rPr>
              <w:t>Context free</w:t>
            </w:r>
          </w:p>
        </w:tc>
        <w:tc>
          <w:tcPr>
            <w:tcW w:w="2094" w:type="dxa"/>
          </w:tcPr>
          <w:p w14:paraId="79B47272" w14:textId="77777777" w:rsidR="0041214F" w:rsidRPr="00817282" w:rsidRDefault="0041214F" w:rsidP="008A6540">
            <w:pPr>
              <w:rPr>
                <w:lang w:val="en-US"/>
              </w:rPr>
            </w:pPr>
            <w:r w:rsidRPr="00817282">
              <w:rPr>
                <w:lang w:val="en-US"/>
              </w:rPr>
              <w:t>Context-free grammars (type-2)</w:t>
            </w:r>
          </w:p>
        </w:tc>
        <w:tc>
          <w:tcPr>
            <w:tcW w:w="2094" w:type="dxa"/>
          </w:tcPr>
          <w:p w14:paraId="1A976FBC" w14:textId="77777777" w:rsidR="0041214F" w:rsidRPr="00817282" w:rsidRDefault="0041214F" w:rsidP="008A6540">
            <w:pPr>
              <w:rPr>
                <w:lang w:val="en-US"/>
              </w:rPr>
            </w:pPr>
            <w:r w:rsidRPr="00817282">
              <w:rPr>
                <w:lang w:val="en-US"/>
              </w:rPr>
              <w:t>Deterministic pushdown automaton</w:t>
            </w:r>
          </w:p>
        </w:tc>
        <w:tc>
          <w:tcPr>
            <w:tcW w:w="2094" w:type="dxa"/>
          </w:tcPr>
          <w:p w14:paraId="3EA63D90" w14:textId="77777777" w:rsidR="0041214F" w:rsidRPr="00817282" w:rsidRDefault="0041214F" w:rsidP="008A6540">
            <w:pPr>
              <w:rPr>
                <w:lang w:val="en-US"/>
              </w:rPr>
            </w:pPr>
            <w:r w:rsidRPr="00817282">
              <w:rPr>
                <w:lang w:val="en-US"/>
              </w:rPr>
              <w:t>Pushdown automaton</w:t>
            </w:r>
          </w:p>
        </w:tc>
      </w:tr>
      <w:tr w:rsidR="0041214F" w:rsidRPr="00FD4FAE" w14:paraId="3990C00A" w14:textId="77777777" w:rsidTr="008A6540">
        <w:trPr>
          <w:trHeight w:val="518"/>
        </w:trPr>
        <w:tc>
          <w:tcPr>
            <w:tcW w:w="2094" w:type="dxa"/>
          </w:tcPr>
          <w:p w14:paraId="01242898" w14:textId="77777777" w:rsidR="0041214F" w:rsidRPr="00FD4FAE" w:rsidRDefault="0041214F" w:rsidP="008A6540">
            <w:pPr>
              <w:rPr>
                <w:lang w:val="en-US"/>
              </w:rPr>
            </w:pPr>
            <w:r w:rsidRPr="00FD4FAE">
              <w:rPr>
                <w:lang w:val="en-US"/>
              </w:rPr>
              <w:t>Regular</w:t>
            </w:r>
          </w:p>
        </w:tc>
        <w:tc>
          <w:tcPr>
            <w:tcW w:w="2094" w:type="dxa"/>
          </w:tcPr>
          <w:p w14:paraId="633606AA" w14:textId="77777777" w:rsidR="0041214F" w:rsidRPr="00817282" w:rsidRDefault="0041214F" w:rsidP="008A6540">
            <w:pPr>
              <w:rPr>
                <w:lang w:val="en-US"/>
              </w:rPr>
            </w:pPr>
            <w:r w:rsidRPr="00817282">
              <w:rPr>
                <w:lang w:val="en-US"/>
              </w:rPr>
              <w:t>Regular grammars (</w:t>
            </w:r>
            <w:proofErr w:type="gramStart"/>
            <w:r w:rsidRPr="00817282">
              <w:rPr>
                <w:lang w:val="en-US"/>
              </w:rPr>
              <w:t>type-3</w:t>
            </w:r>
            <w:proofErr w:type="gramEnd"/>
            <w:r w:rsidRPr="00817282">
              <w:rPr>
                <w:lang w:val="en-US"/>
              </w:rPr>
              <w:t>)</w:t>
            </w:r>
          </w:p>
        </w:tc>
        <w:tc>
          <w:tcPr>
            <w:tcW w:w="2094" w:type="dxa"/>
          </w:tcPr>
          <w:p w14:paraId="2AAA917C" w14:textId="77777777" w:rsidR="0041214F" w:rsidRPr="00817282" w:rsidRDefault="0041214F" w:rsidP="008A6540">
            <w:pPr>
              <w:rPr>
                <w:lang w:val="en-US"/>
              </w:rPr>
            </w:pPr>
            <w:r w:rsidRPr="00817282">
              <w:rPr>
                <w:lang w:val="en-US"/>
              </w:rPr>
              <w:t>Deterministic finite automaton</w:t>
            </w:r>
          </w:p>
        </w:tc>
        <w:tc>
          <w:tcPr>
            <w:tcW w:w="2094" w:type="dxa"/>
          </w:tcPr>
          <w:p w14:paraId="6C9C0C4C" w14:textId="77777777" w:rsidR="0041214F" w:rsidRPr="00817282" w:rsidRDefault="0041214F" w:rsidP="008A6540">
            <w:pPr>
              <w:rPr>
                <w:lang w:val="en-US"/>
              </w:rPr>
            </w:pPr>
            <w:r w:rsidRPr="00817282">
              <w:rPr>
                <w:lang w:val="en-US"/>
              </w:rPr>
              <w:t>Nondeterministic finite automaton</w:t>
            </w:r>
          </w:p>
        </w:tc>
      </w:tr>
    </w:tbl>
    <w:p w14:paraId="01240000" w14:textId="77777777" w:rsidR="0041214F" w:rsidRPr="00FD4FAE" w:rsidRDefault="0041214F" w:rsidP="0041214F">
      <w:pPr>
        <w:rPr>
          <w:lang w:val="en-US"/>
        </w:rPr>
      </w:pPr>
    </w:p>
    <w:p w14:paraId="60983A57" w14:textId="5E8C8C94" w:rsidR="00C83018" w:rsidRPr="00817282" w:rsidRDefault="0041214F" w:rsidP="0041214F">
      <w:pPr>
        <w:rPr>
          <w:lang w:val="en-US"/>
        </w:rPr>
      </w:pPr>
      <w:r w:rsidRPr="00FD4FAE">
        <w:rPr>
          <w:lang w:val="en-US"/>
        </w:rPr>
        <w:t>Finite automata play an important role in practice. For example, in the field of</w:t>
      </w:r>
      <w:r w:rsidRPr="00817282">
        <w:rPr>
          <w:lang w:val="en-US"/>
        </w:rPr>
        <w:t xml:space="preserve"> software</w:t>
      </w:r>
      <w:r w:rsidR="005914F6">
        <w:rPr>
          <w:lang w:val="en-US"/>
        </w:rPr>
        <w:t xml:space="preserve"> production</w:t>
      </w:r>
      <w:r w:rsidRPr="00FD4FAE">
        <w:rPr>
          <w:lang w:val="en-US"/>
        </w:rPr>
        <w:t xml:space="preserve"> they are mostly used to process strings</w:t>
      </w:r>
      <w:r w:rsidRPr="00817282">
        <w:rPr>
          <w:lang w:val="en-US"/>
        </w:rPr>
        <w:t xml:space="preserve">. One of their main purposes is the application of parsers in compilers </w:t>
      </w:r>
      <w:proofErr w:type="gramStart"/>
      <w:r w:rsidRPr="00817282">
        <w:rPr>
          <w:lang w:val="en-US"/>
        </w:rPr>
        <w:t>in order to</w:t>
      </w:r>
      <w:proofErr w:type="gramEnd"/>
      <w:r w:rsidRPr="00817282">
        <w:rPr>
          <w:lang w:val="en-US"/>
        </w:rPr>
        <w:t xml:space="preserve"> read and structure input data or to translate between different types of syntax. However, the field of application is not restricted to theoretical and practical computer science: Finite automata are also used within production facilities, for example, for the control of flexible manufacturing systems (</w:t>
      </w:r>
      <w:proofErr w:type="spellStart"/>
      <w:r w:rsidRPr="00817282">
        <w:rPr>
          <w:lang w:val="en-US"/>
        </w:rPr>
        <w:t>Alyoukhin</w:t>
      </w:r>
      <w:proofErr w:type="spellEnd"/>
      <w:r w:rsidRPr="00817282">
        <w:rPr>
          <w:lang w:val="en-US"/>
        </w:rPr>
        <w:t xml:space="preserve"> &amp; </w:t>
      </w:r>
      <w:proofErr w:type="spellStart"/>
      <w:r w:rsidRPr="00817282">
        <w:rPr>
          <w:lang w:val="en-US"/>
        </w:rPr>
        <w:t>Silaev</w:t>
      </w:r>
      <w:proofErr w:type="spellEnd"/>
      <w:r w:rsidRPr="00817282">
        <w:rPr>
          <w:lang w:val="en-US"/>
        </w:rPr>
        <w:t xml:space="preserve">, 2019; </w:t>
      </w:r>
      <w:proofErr w:type="spellStart"/>
      <w:r w:rsidRPr="00817282">
        <w:rPr>
          <w:lang w:val="en-US"/>
        </w:rPr>
        <w:t>Darabi</w:t>
      </w:r>
      <w:proofErr w:type="spellEnd"/>
      <w:r w:rsidRPr="00817282">
        <w:rPr>
          <w:lang w:val="en-US"/>
        </w:rPr>
        <w:t xml:space="preserve"> et al., </w:t>
      </w:r>
      <w:r w:rsidR="00AF60A3">
        <w:rPr>
          <w:lang w:val="en-US"/>
        </w:rPr>
        <w:t xml:space="preserve">2003; </w:t>
      </w:r>
      <w:proofErr w:type="spellStart"/>
      <w:r w:rsidR="00AF60A3">
        <w:rPr>
          <w:lang w:val="en-US"/>
        </w:rPr>
        <w:t>Kobetski</w:t>
      </w:r>
      <w:proofErr w:type="spellEnd"/>
      <w:r w:rsidR="00AF60A3">
        <w:rPr>
          <w:lang w:val="en-US"/>
        </w:rPr>
        <w:t xml:space="preserve"> &amp; Fabian, 2009).</w:t>
      </w:r>
    </w:p>
    <w:p w14:paraId="5D20B499" w14:textId="732F51DC" w:rsidR="0041214F" w:rsidRPr="00D86429" w:rsidRDefault="0041214F" w:rsidP="0041214F">
      <w:pPr>
        <w:rPr>
          <w:lang w:val="en-US"/>
        </w:rPr>
      </w:pPr>
      <w:r w:rsidRPr="00817282">
        <w:rPr>
          <w:lang w:val="en-US"/>
        </w:rPr>
        <w:lastRenderedPageBreak/>
        <w:t xml:space="preserve">A finite automaton is characterized by the fact that the set of possible states is finite, which is why it is also known as a finite state machine. Formally, one can define a finite automaton acting as an acceptor as shown </w:t>
      </w:r>
      <w:r w:rsidRPr="00815333">
        <w:rPr>
          <w:lang w:val="en-US"/>
        </w:rPr>
        <w:t>below</w:t>
      </w:r>
      <w:r w:rsidR="00336036" w:rsidRPr="00815333">
        <w:rPr>
          <w:lang w:val="en-US"/>
        </w:rPr>
        <w:t xml:space="preserve"> (</w:t>
      </w:r>
      <w:proofErr w:type="spellStart"/>
      <w:r w:rsidR="00336036" w:rsidRPr="00815333">
        <w:rPr>
          <w:lang w:val="en-US"/>
        </w:rPr>
        <w:t>Salomaa</w:t>
      </w:r>
      <w:proofErr w:type="spellEnd"/>
      <w:r w:rsidR="00336036" w:rsidRPr="00815333">
        <w:rPr>
          <w:lang w:val="en-US"/>
        </w:rPr>
        <w:t>, 2014)</w:t>
      </w:r>
      <w:r w:rsidRPr="00815333">
        <w:rPr>
          <w:lang w:val="en-US"/>
        </w:rPr>
        <w:t>.</w:t>
      </w:r>
    </w:p>
    <w:p w14:paraId="4ABD3F0E" w14:textId="77777777" w:rsidR="0041214F" w:rsidRPr="003952B9" w:rsidRDefault="0041214F" w:rsidP="00C83018">
      <w:pPr>
        <w:shd w:val="clear" w:color="auto" w:fill="DBD5BF"/>
        <w:rPr>
          <w:lang w:val="en-US"/>
        </w:rPr>
      </w:pPr>
      <w:commentRangeStart w:id="21"/>
      <w:r w:rsidRPr="0034175C">
        <w:rPr>
          <w:lang w:val="en-US"/>
        </w:rPr>
        <w:t>A</w:t>
      </w:r>
      <w:commentRangeEnd w:id="21"/>
      <w:r w:rsidR="00D86429">
        <w:rPr>
          <w:rStyle w:val="CommentReference"/>
        </w:rPr>
        <w:commentReference w:id="21"/>
      </w:r>
      <w:r w:rsidRPr="0034175C">
        <w:rPr>
          <w:lang w:val="en-US"/>
        </w:rPr>
        <w:t xml:space="preserve"> finite automaton is described by a tuple </w:t>
      </w:r>
      <w:r w:rsidRPr="0034175C">
        <w:rPr>
          <w:rStyle w:val="mathphrase"/>
        </w:rPr>
        <w:t>A={</w:t>
      </w:r>
      <w:proofErr w:type="gramStart"/>
      <w:r w:rsidRPr="0034175C">
        <w:rPr>
          <w:rStyle w:val="mathphrase"/>
        </w:rPr>
        <w:t>K,Σ</w:t>
      </w:r>
      <w:proofErr w:type="gramEnd"/>
      <w:r w:rsidRPr="0034175C">
        <w:rPr>
          <w:rStyle w:val="mathphrase"/>
        </w:rPr>
        <w:t>,δ,s</w:t>
      </w:r>
      <w:r w:rsidRPr="00EF0B83">
        <w:rPr>
          <w:rStyle w:val="mathphrase"/>
          <w:vertAlign w:val="subscript"/>
        </w:rPr>
        <w:t>0</w:t>
      </w:r>
      <w:r w:rsidRPr="003952B9">
        <w:rPr>
          <w:rStyle w:val="mathphrase"/>
        </w:rPr>
        <w:t>,F}</w:t>
      </w:r>
      <w:r w:rsidRPr="003952B9">
        <w:rPr>
          <w:lang w:val="en-US"/>
        </w:rPr>
        <w:t>, where</w:t>
      </w:r>
    </w:p>
    <w:p w14:paraId="5928C97C" w14:textId="77777777" w:rsidR="0041214F" w:rsidRPr="00817282" w:rsidRDefault="0041214F" w:rsidP="00C83018">
      <w:pPr>
        <w:shd w:val="clear" w:color="auto" w:fill="DBD5BF"/>
        <w:rPr>
          <w:rStyle w:val="mathphrase"/>
        </w:rPr>
      </w:pPr>
      <w:r w:rsidRPr="00CC7C2C">
        <w:rPr>
          <w:lang w:val="en-US"/>
        </w:rPr>
        <w:tab/>
      </w:r>
      <w:r w:rsidRPr="00FD4FAE">
        <w:rPr>
          <w:rStyle w:val="mathphrase"/>
        </w:rPr>
        <w:t xml:space="preserve">K </w:t>
      </w:r>
      <w:r w:rsidRPr="00FD4FAE">
        <w:rPr>
          <w:lang w:val="en-US"/>
        </w:rPr>
        <w:t>is a finite set of states,</w:t>
      </w:r>
    </w:p>
    <w:p w14:paraId="0CC68C3E" w14:textId="77777777" w:rsidR="0041214F" w:rsidRPr="00817282" w:rsidRDefault="0041214F" w:rsidP="00C83018">
      <w:pPr>
        <w:shd w:val="clear" w:color="auto" w:fill="DBD5BF"/>
        <w:rPr>
          <w:rStyle w:val="mathphrase"/>
        </w:rPr>
      </w:pPr>
      <w:r w:rsidRPr="00817282">
        <w:rPr>
          <w:rStyle w:val="mathphrase"/>
        </w:rPr>
        <w:tab/>
        <w:t xml:space="preserve">Σ </w:t>
      </w:r>
      <w:r w:rsidRPr="00817282">
        <w:rPr>
          <w:lang w:val="en-US"/>
        </w:rPr>
        <w:t>is an alphabet,</w:t>
      </w:r>
    </w:p>
    <w:p w14:paraId="37FED31B" w14:textId="77777777" w:rsidR="0041214F" w:rsidRPr="0034175C" w:rsidRDefault="0041214F" w:rsidP="00C83018">
      <w:pPr>
        <w:shd w:val="clear" w:color="auto" w:fill="DBD5BF"/>
        <w:rPr>
          <w:rStyle w:val="mathphrase"/>
        </w:rPr>
      </w:pPr>
      <w:r w:rsidRPr="00817282">
        <w:rPr>
          <w:rStyle w:val="mathphrase"/>
        </w:rPr>
        <w:tab/>
        <w:t xml:space="preserve">δ </w:t>
      </w:r>
      <w:r w:rsidRPr="00817282">
        <w:rPr>
          <w:lang w:val="en-US"/>
        </w:rPr>
        <w:t xml:space="preserve">is a total transition function </w:t>
      </w:r>
      <w:r w:rsidRPr="0034175C">
        <w:rPr>
          <w:rStyle w:val="mathphrase"/>
        </w:rPr>
        <w:t xml:space="preserve">K×Σ→K, </w:t>
      </w:r>
      <w:r w:rsidRPr="0034175C">
        <w:rPr>
          <w:lang w:val="en-US"/>
        </w:rPr>
        <w:t>thus defined for each possible input,</w:t>
      </w:r>
    </w:p>
    <w:p w14:paraId="45F58F92" w14:textId="2C4C3702" w:rsidR="0041214F" w:rsidRPr="0001628C" w:rsidRDefault="0041214F" w:rsidP="00C83018">
      <w:pPr>
        <w:shd w:val="clear" w:color="auto" w:fill="DBD5BF"/>
        <w:rPr>
          <w:rStyle w:val="mathphrase"/>
        </w:rPr>
      </w:pPr>
      <w:r w:rsidRPr="0034175C">
        <w:rPr>
          <w:rStyle w:val="mathphrase"/>
        </w:rPr>
        <w:tab/>
        <w:t>s</w:t>
      </w:r>
      <w:r w:rsidRPr="00EF0B83">
        <w:rPr>
          <w:rStyle w:val="mathphrase"/>
          <w:vertAlign w:val="subscript"/>
        </w:rPr>
        <w:t>0</w:t>
      </w:r>
      <w:r w:rsidRPr="003952B9">
        <w:rPr>
          <w:rStyle w:val="mathphrase"/>
          <w:rFonts w:ascii="Cambria Math" w:hAnsi="Cambria Math" w:cs="Cambria Math"/>
        </w:rPr>
        <w:t>∈</w:t>
      </w:r>
      <w:r w:rsidRPr="003952B9">
        <w:rPr>
          <w:rStyle w:val="mathphrase"/>
        </w:rPr>
        <w:t xml:space="preserve">K </w:t>
      </w:r>
      <w:r w:rsidRPr="003952B9">
        <w:rPr>
          <w:lang w:val="en-US"/>
        </w:rPr>
        <w:t>is the initial state,</w:t>
      </w:r>
      <w:r w:rsidR="00714E64">
        <w:rPr>
          <w:lang w:val="en-US"/>
        </w:rPr>
        <w:t xml:space="preserve"> and</w:t>
      </w:r>
    </w:p>
    <w:p w14:paraId="7891A8EE" w14:textId="77777777" w:rsidR="0041214F" w:rsidRPr="00EF72F3" w:rsidRDefault="0041214F" w:rsidP="00C83018">
      <w:pPr>
        <w:shd w:val="clear" w:color="auto" w:fill="DBD5BF"/>
        <w:rPr>
          <w:rStyle w:val="mathphrase"/>
        </w:rPr>
      </w:pPr>
      <w:r w:rsidRPr="00507DCA">
        <w:rPr>
          <w:rStyle w:val="mathphrase"/>
        </w:rPr>
        <w:tab/>
        <w:t>F</w:t>
      </w:r>
      <w:r w:rsidRPr="00507DCA">
        <w:rPr>
          <w:rStyle w:val="mathphrase"/>
          <w:rFonts w:ascii="Cambria Math" w:hAnsi="Cambria Math" w:cs="Cambria Math"/>
        </w:rPr>
        <w:t>⊆</w:t>
      </w:r>
      <w:r w:rsidRPr="00507DCA">
        <w:rPr>
          <w:rStyle w:val="mathphrase"/>
        </w:rPr>
        <w:t xml:space="preserve">K </w:t>
      </w:r>
      <w:r w:rsidRPr="00EF72F3">
        <w:rPr>
          <w:lang w:val="en-US"/>
        </w:rPr>
        <w:t>is a set of final states.</w:t>
      </w:r>
    </w:p>
    <w:p w14:paraId="070AAAF3" w14:textId="5C63F1C5" w:rsidR="0041214F" w:rsidRPr="00625971" w:rsidRDefault="0041214F" w:rsidP="0041214F">
      <w:pPr>
        <w:rPr>
          <w:lang w:val="en-US"/>
        </w:rPr>
      </w:pPr>
      <w:r w:rsidRPr="00EF72F3">
        <w:rPr>
          <w:lang w:val="en-US"/>
        </w:rPr>
        <w:t xml:space="preserve">Since the relationship between finite automata and formal languages was only explored superficially until now, we need to specify that regular languages </w:t>
      </w:r>
      <w:r w:rsidR="00C83018" w:rsidRPr="00EF72F3">
        <w:rPr>
          <w:lang w:val="en-US"/>
        </w:rPr>
        <w:t xml:space="preserve">accepted by a finite automaton are those </w:t>
      </w:r>
      <w:r w:rsidRPr="00EF72F3">
        <w:rPr>
          <w:lang w:val="en-US"/>
        </w:rPr>
        <w:t>described by regular expressions</w:t>
      </w:r>
      <w:r w:rsidRPr="00421E3D">
        <w:rPr>
          <w:lang w:val="en-US"/>
        </w:rPr>
        <w:t>. The definition of a regular expression is shown below</w:t>
      </w:r>
      <w:r w:rsidR="00336036" w:rsidRPr="00625971">
        <w:rPr>
          <w:lang w:val="en-US"/>
        </w:rPr>
        <w:t xml:space="preserve"> </w:t>
      </w:r>
      <w:r w:rsidR="00336036" w:rsidRPr="005914F6">
        <w:rPr>
          <w:lang w:val="en-US"/>
        </w:rPr>
        <w:t>(Chakraborty, 2003)</w:t>
      </w:r>
      <w:r w:rsidR="00AF60A3">
        <w:rPr>
          <w:lang w:val="en-US"/>
        </w:rPr>
        <w:t>.</w:t>
      </w:r>
    </w:p>
    <w:p w14:paraId="3F4CE2C0" w14:textId="7805A307" w:rsidR="0041214F" w:rsidRPr="00625971" w:rsidRDefault="0041214F" w:rsidP="005914F6">
      <w:pPr>
        <w:shd w:val="clear" w:color="auto" w:fill="DBD5BF"/>
        <w:rPr>
          <w:lang w:val="en-US"/>
        </w:rPr>
      </w:pPr>
      <w:commentRangeStart w:id="22"/>
      <w:r w:rsidRPr="00625971">
        <w:rPr>
          <w:lang w:val="en-US"/>
        </w:rPr>
        <w:t>Given</w:t>
      </w:r>
      <w:commentRangeEnd w:id="22"/>
      <w:r w:rsidR="00D86429">
        <w:rPr>
          <w:rStyle w:val="CommentReference"/>
        </w:rPr>
        <w:commentReference w:id="22"/>
      </w:r>
      <w:r w:rsidRPr="00625971">
        <w:rPr>
          <w:lang w:val="en-US"/>
        </w:rPr>
        <w:t xml:space="preserve"> an alphabet </w:t>
      </w:r>
      <w:r w:rsidRPr="00D86429">
        <w:rPr>
          <w:rStyle w:val="mathphrase"/>
        </w:rPr>
        <w:t>Σ</w:t>
      </w:r>
      <w:r w:rsidR="00C83018" w:rsidRPr="00625971">
        <w:rPr>
          <w:rFonts w:ascii="Cambria Math" w:hAnsi="Cambria Math"/>
          <w:lang w:val="en-US"/>
        </w:rPr>
        <w:t>…</w:t>
      </w:r>
    </w:p>
    <w:p w14:paraId="03A3BB9E" w14:textId="0C14EDF5" w:rsidR="0041214F" w:rsidRPr="00013B64" w:rsidRDefault="00C83018" w:rsidP="005914F6">
      <w:pPr>
        <w:shd w:val="clear" w:color="auto" w:fill="DBD5BF"/>
        <w:rPr>
          <w:lang w:val="en-US"/>
        </w:rPr>
      </w:pPr>
      <w:r w:rsidRPr="00830806">
        <w:rPr>
          <w:lang w:val="en-US"/>
        </w:rPr>
        <w:t xml:space="preserve">… </w:t>
      </w:r>
      <w:r w:rsidR="0041214F" w:rsidRPr="00830806">
        <w:rPr>
          <w:lang w:val="en-US"/>
        </w:rPr>
        <w:t xml:space="preserve">the empty set </w:t>
      </w:r>
      <w:r w:rsidR="0041214F" w:rsidRPr="00013B64">
        <w:rPr>
          <w:rFonts w:ascii="Cambria Math" w:hAnsi="Cambria Math" w:cs="Cambria Math"/>
          <w:lang w:val="en-US"/>
        </w:rPr>
        <w:t xml:space="preserve">∅ </w:t>
      </w:r>
      <w:r w:rsidR="0041214F" w:rsidRPr="00013B64">
        <w:rPr>
          <w:lang w:val="en-US"/>
        </w:rPr>
        <w:t>is a regular expression.</w:t>
      </w:r>
    </w:p>
    <w:p w14:paraId="3B614409" w14:textId="605BCA4F" w:rsidR="0041214F" w:rsidRPr="00FD4FAE" w:rsidRDefault="00C83018" w:rsidP="005914F6">
      <w:pPr>
        <w:shd w:val="clear" w:color="auto" w:fill="DBD5BF"/>
        <w:rPr>
          <w:lang w:val="en-US"/>
        </w:rPr>
      </w:pPr>
      <w:r w:rsidRPr="00013B64">
        <w:rPr>
          <w:lang w:val="en-US"/>
        </w:rPr>
        <w:t xml:space="preserve">… </w:t>
      </w:r>
      <w:r w:rsidR="0041214F" w:rsidRPr="00013B64">
        <w:rPr>
          <w:lang w:val="en-US"/>
        </w:rPr>
        <w:t xml:space="preserve">each symbol </w:t>
      </w:r>
      <w:proofErr w:type="spellStart"/>
      <w:r w:rsidR="0041214F" w:rsidRPr="00D86429">
        <w:rPr>
          <w:rStyle w:val="mathphrase"/>
        </w:rPr>
        <w:t>a</w:t>
      </w:r>
      <w:r w:rsidR="0041214F" w:rsidRPr="00D86429">
        <w:rPr>
          <w:rStyle w:val="mathphrase"/>
          <w:rFonts w:ascii="Cambria Math" w:hAnsi="Cambria Math" w:cs="Cambria Math"/>
        </w:rPr>
        <w:t>∈</w:t>
      </w:r>
      <w:r w:rsidR="0041214F" w:rsidRPr="00D86429">
        <w:rPr>
          <w:rStyle w:val="mathphrase"/>
        </w:rPr>
        <w:t>Σ</w:t>
      </w:r>
      <w:proofErr w:type="spellEnd"/>
      <w:r w:rsidR="0041214F" w:rsidRPr="00633BF1">
        <w:rPr>
          <w:rStyle w:val="mathphrase"/>
        </w:rPr>
        <w:t xml:space="preserve"> </w:t>
      </w:r>
      <w:r w:rsidR="0041214F" w:rsidRPr="00FD4FAE">
        <w:rPr>
          <w:lang w:val="en-US"/>
        </w:rPr>
        <w:t>is a regular expression.</w:t>
      </w:r>
    </w:p>
    <w:p w14:paraId="1D7BEA7C" w14:textId="77777777" w:rsidR="0041214F" w:rsidRPr="00FD4FAE" w:rsidRDefault="0041214F" w:rsidP="005914F6">
      <w:pPr>
        <w:shd w:val="clear" w:color="auto" w:fill="DBD5BF"/>
        <w:rPr>
          <w:rStyle w:val="mathphrase"/>
        </w:rPr>
      </w:pPr>
      <w:r w:rsidRPr="005914F6">
        <w:rPr>
          <w:lang w:val="en-US"/>
        </w:rPr>
        <w:t xml:space="preserve">Given the two regular expressions </w:t>
      </w:r>
      <w:proofErr w:type="spellStart"/>
      <w:proofErr w:type="gramStart"/>
      <w:r w:rsidRPr="00FD4FAE">
        <w:rPr>
          <w:rStyle w:val="mathphrase"/>
        </w:rPr>
        <w:t>a,b</w:t>
      </w:r>
      <w:proofErr w:type="gramEnd"/>
      <w:r w:rsidRPr="00FD4FAE">
        <w:rPr>
          <w:rStyle w:val="mathphrase"/>
          <w:rFonts w:ascii="Cambria Math" w:hAnsi="Cambria Math" w:cs="Cambria Math"/>
        </w:rPr>
        <w:t>∈</w:t>
      </w:r>
      <w:r w:rsidRPr="00FD4FAE">
        <w:rPr>
          <w:rStyle w:val="mathphrase"/>
        </w:rPr>
        <w:t>Σ</w:t>
      </w:r>
      <w:proofErr w:type="spellEnd"/>
      <w:r w:rsidRPr="00FD4FAE">
        <w:rPr>
          <w:rStyle w:val="mathphrase"/>
        </w:rPr>
        <w:t>,</w:t>
      </w:r>
    </w:p>
    <w:p w14:paraId="35DF4906" w14:textId="77777777" w:rsidR="0041214F" w:rsidRPr="00FD4FAE" w:rsidRDefault="0041214F" w:rsidP="005914F6">
      <w:pPr>
        <w:shd w:val="clear" w:color="auto" w:fill="DBD5BF"/>
        <w:rPr>
          <w:rStyle w:val="mathphrase"/>
        </w:rPr>
      </w:pPr>
      <w:r w:rsidRPr="00FD4FAE">
        <w:rPr>
          <w:rStyle w:val="mathphrase"/>
        </w:rPr>
        <w:tab/>
        <w:t>(</w:t>
      </w:r>
      <w:proofErr w:type="spellStart"/>
      <w:r w:rsidRPr="00FD4FAE">
        <w:rPr>
          <w:rStyle w:val="mathphrase"/>
        </w:rPr>
        <w:t>a|b</w:t>
      </w:r>
      <w:proofErr w:type="spellEnd"/>
      <w:r w:rsidRPr="00FD4FAE">
        <w:rPr>
          <w:rStyle w:val="mathphrase"/>
        </w:rPr>
        <w:t>)</w:t>
      </w:r>
      <w:r w:rsidRPr="00727683">
        <w:rPr>
          <w:rStyle w:val="mathphrase"/>
          <w:i w:val="0"/>
        </w:rPr>
        <w:t xml:space="preserve"> </w:t>
      </w:r>
      <w:r w:rsidRPr="00727683">
        <w:rPr>
          <w:rStyle w:val="mathphrase"/>
          <w:rFonts w:asciiTheme="minorHAnsi" w:hAnsiTheme="minorHAnsi" w:cstheme="minorHAnsi"/>
          <w:i w:val="0"/>
        </w:rPr>
        <w:t>(</w:t>
      </w:r>
      <w:r w:rsidRPr="00727683">
        <w:rPr>
          <w:lang w:val="en-US"/>
        </w:rPr>
        <w:t>alternative</w:t>
      </w:r>
      <w:r w:rsidRPr="00727683">
        <w:rPr>
          <w:rStyle w:val="mathphrase"/>
          <w:rFonts w:asciiTheme="minorHAnsi" w:hAnsiTheme="minorHAnsi" w:cstheme="minorHAnsi"/>
          <w:i w:val="0"/>
        </w:rPr>
        <w:t>),</w:t>
      </w:r>
    </w:p>
    <w:p w14:paraId="52014AF0" w14:textId="77777777" w:rsidR="0041214F" w:rsidRPr="00FD4FAE" w:rsidRDefault="0041214F" w:rsidP="005914F6">
      <w:pPr>
        <w:shd w:val="clear" w:color="auto" w:fill="DBD5BF"/>
        <w:rPr>
          <w:rStyle w:val="mathphrase"/>
        </w:rPr>
      </w:pPr>
      <w:r w:rsidRPr="00FD4FAE">
        <w:rPr>
          <w:rStyle w:val="mathphrase"/>
        </w:rPr>
        <w:tab/>
        <w:t xml:space="preserve">ab </w:t>
      </w:r>
      <w:r w:rsidRPr="00727683">
        <w:rPr>
          <w:rStyle w:val="mathphrase"/>
          <w:rFonts w:asciiTheme="minorHAnsi" w:hAnsiTheme="minorHAnsi" w:cstheme="minorHAnsi"/>
          <w:i w:val="0"/>
        </w:rPr>
        <w:t>(</w:t>
      </w:r>
      <w:r w:rsidRPr="00727683">
        <w:rPr>
          <w:i/>
          <w:lang w:val="en-US"/>
        </w:rPr>
        <w:t>c</w:t>
      </w:r>
      <w:r w:rsidRPr="00FD4FAE">
        <w:rPr>
          <w:lang w:val="en-US"/>
        </w:rPr>
        <w:t>oncatenation</w:t>
      </w:r>
      <w:r w:rsidRPr="00727683">
        <w:rPr>
          <w:rStyle w:val="mathphrase"/>
          <w:rFonts w:asciiTheme="minorHAnsi" w:hAnsiTheme="minorHAnsi" w:cstheme="minorHAnsi"/>
          <w:i w:val="0"/>
        </w:rPr>
        <w:t>),</w:t>
      </w:r>
      <w:r w:rsidRPr="00FD4FAE">
        <w:rPr>
          <w:rStyle w:val="mathphrase"/>
          <w:rFonts w:asciiTheme="minorHAnsi" w:hAnsiTheme="minorHAnsi" w:cstheme="minorHAnsi"/>
          <w:i w:val="0"/>
        </w:rPr>
        <w:t xml:space="preserve"> and</w:t>
      </w:r>
    </w:p>
    <w:p w14:paraId="16A4B846" w14:textId="77777777" w:rsidR="0041214F" w:rsidRPr="00FD4FAE" w:rsidRDefault="0041214F" w:rsidP="005914F6">
      <w:pPr>
        <w:shd w:val="clear" w:color="auto" w:fill="DBD5BF"/>
        <w:rPr>
          <w:rStyle w:val="mathphrase"/>
        </w:rPr>
      </w:pPr>
      <w:r w:rsidRPr="00FD4FAE">
        <w:rPr>
          <w:rStyle w:val="mathphrase"/>
        </w:rPr>
        <w:tab/>
        <w:t>a</w:t>
      </w:r>
      <w:r w:rsidRPr="00FD4FAE">
        <w:rPr>
          <w:rStyle w:val="mathphrase"/>
          <w:vertAlign w:val="superscript"/>
        </w:rPr>
        <w:t>*</w:t>
      </w:r>
    </w:p>
    <w:p w14:paraId="483E1C29" w14:textId="77777777" w:rsidR="0041214F" w:rsidRPr="00FD4FAE" w:rsidRDefault="0041214F" w:rsidP="005914F6">
      <w:pPr>
        <w:shd w:val="clear" w:color="auto" w:fill="DBD5BF"/>
        <w:rPr>
          <w:lang w:val="en-US"/>
        </w:rPr>
      </w:pPr>
      <w:r w:rsidRPr="00FD4FAE">
        <w:rPr>
          <w:lang w:val="en-US"/>
        </w:rPr>
        <w:t>are regular expressions.</w:t>
      </w:r>
    </w:p>
    <w:p w14:paraId="11CB3CB8" w14:textId="7182A6B0" w:rsidR="0041214F" w:rsidRPr="00FD4FAE" w:rsidRDefault="0041214F" w:rsidP="0041214F">
      <w:pPr>
        <w:rPr>
          <w:lang w:val="en-US"/>
        </w:rPr>
      </w:pPr>
      <w:r w:rsidRPr="00FD4FAE">
        <w:rPr>
          <w:lang w:val="en-US"/>
        </w:rPr>
        <w:lastRenderedPageBreak/>
        <w:t xml:space="preserve">An easy example for a regular expression is </w:t>
      </w:r>
      <w:r w:rsidRPr="00FD4FAE">
        <w:rPr>
          <w:rStyle w:val="mathphrase"/>
        </w:rPr>
        <w:t>R=a(</w:t>
      </w:r>
      <w:proofErr w:type="spellStart"/>
      <w:r w:rsidRPr="00FD4FAE">
        <w:rPr>
          <w:rStyle w:val="mathphrase"/>
        </w:rPr>
        <w:t>b|</w:t>
      </w:r>
      <w:proofErr w:type="gramStart"/>
      <w:r w:rsidRPr="00FD4FAE">
        <w:rPr>
          <w:rStyle w:val="mathphrase"/>
        </w:rPr>
        <w:t>c</w:t>
      </w:r>
      <w:proofErr w:type="spellEnd"/>
      <w:r w:rsidRPr="00FD4FAE">
        <w:rPr>
          <w:rStyle w:val="mathphrase"/>
        </w:rPr>
        <w:t>)*</w:t>
      </w:r>
      <w:proofErr w:type="gramEnd"/>
      <w:r w:rsidRPr="00FD4FAE">
        <w:rPr>
          <w:rStyle w:val="mathphrase"/>
        </w:rPr>
        <w:t xml:space="preserve">a. </w:t>
      </w:r>
      <w:r w:rsidRPr="00FD4FAE">
        <w:rPr>
          <w:lang w:val="en-US"/>
        </w:rPr>
        <w:t xml:space="preserve">If </w:t>
      </w:r>
      <w:r w:rsidR="00C83018" w:rsidRPr="00FD4FAE">
        <w:rPr>
          <w:lang w:val="en-US"/>
        </w:rPr>
        <w:t xml:space="preserve">the expression </w:t>
      </w:r>
      <w:r w:rsidRPr="00FD4FAE">
        <w:rPr>
          <w:lang w:val="en-US"/>
        </w:rPr>
        <w:t xml:space="preserve">starts with the symbol </w:t>
      </w:r>
      <w:r w:rsidRPr="00FD4FAE">
        <w:rPr>
          <w:rStyle w:val="mathphrase"/>
        </w:rPr>
        <w:t>a</w:t>
      </w:r>
      <w:r w:rsidRPr="00FD4FAE">
        <w:rPr>
          <w:lang w:val="en-US"/>
        </w:rPr>
        <w:t xml:space="preserve"> followed by an arbitrary number of concatenations of the symbols </w:t>
      </w:r>
      <w:r w:rsidRPr="00FD4FAE">
        <w:rPr>
          <w:rStyle w:val="mathphrase"/>
        </w:rPr>
        <w:t>b</w:t>
      </w:r>
      <w:r w:rsidRPr="00FD4FAE">
        <w:rPr>
          <w:lang w:val="en-US"/>
        </w:rPr>
        <w:t xml:space="preserve"> and </w:t>
      </w:r>
      <w:r w:rsidRPr="00FD4FAE">
        <w:rPr>
          <w:rStyle w:val="mathphrase"/>
        </w:rPr>
        <w:t>c</w:t>
      </w:r>
      <w:r w:rsidRPr="00FD4FAE">
        <w:rPr>
          <w:lang w:val="en-US"/>
        </w:rPr>
        <w:t xml:space="preserve"> and ends with the symbol </w:t>
      </w:r>
      <w:r w:rsidRPr="00FD4FAE">
        <w:rPr>
          <w:rStyle w:val="mathphrase"/>
        </w:rPr>
        <w:t>a</w:t>
      </w:r>
      <w:r w:rsidRPr="00FD4FAE">
        <w:rPr>
          <w:rStyle w:val="mathphrase"/>
          <w:rFonts w:asciiTheme="minorHAnsi" w:hAnsiTheme="minorHAnsi" w:cstheme="minorHAnsi"/>
        </w:rPr>
        <w:t>,</w:t>
      </w:r>
      <w:r w:rsidRPr="00FD4FAE">
        <w:rPr>
          <w:rStyle w:val="mathphrase"/>
          <w:rFonts w:asciiTheme="minorHAnsi" w:hAnsiTheme="minorHAnsi" w:cstheme="minorHAnsi"/>
          <w:i w:val="0"/>
        </w:rPr>
        <w:t xml:space="preserve"> it</w:t>
      </w:r>
      <w:r w:rsidRPr="00FD4FAE">
        <w:rPr>
          <w:rStyle w:val="mathphrase"/>
        </w:rPr>
        <w:t xml:space="preserve"> </w:t>
      </w:r>
      <w:r w:rsidRPr="00FD4FAE">
        <w:rPr>
          <w:lang w:val="en-US"/>
        </w:rPr>
        <w:t xml:space="preserve">means that a word </w:t>
      </w:r>
      <w:r w:rsidRPr="00FD4FAE">
        <w:rPr>
          <w:rStyle w:val="mathphrase"/>
        </w:rPr>
        <w:t>w</w:t>
      </w:r>
      <w:r w:rsidRPr="00FD4FAE">
        <w:rPr>
          <w:lang w:val="en-US"/>
        </w:rPr>
        <w:t xml:space="preserve"> belongs to a regular language </w:t>
      </w:r>
      <w:r w:rsidRPr="00FD4FAE">
        <w:rPr>
          <w:rStyle w:val="mathphrase"/>
        </w:rPr>
        <w:t>L</w:t>
      </w:r>
      <w:r w:rsidRPr="00FD4FAE">
        <w:rPr>
          <w:lang w:val="en-US"/>
        </w:rPr>
        <w:t xml:space="preserve"> described by </w:t>
      </w:r>
      <w:r w:rsidRPr="00FD4FAE">
        <w:rPr>
          <w:rStyle w:val="mathphrase"/>
        </w:rPr>
        <w:t>R</w:t>
      </w:r>
      <w:r w:rsidRPr="00FD4FAE">
        <w:rPr>
          <w:lang w:val="en-US"/>
        </w:rPr>
        <w:t xml:space="preserve">. Thus, the words </w:t>
      </w:r>
      <w:r w:rsidRPr="00FD4FAE">
        <w:rPr>
          <w:rStyle w:val="mathphrase"/>
        </w:rPr>
        <w:t>w</w:t>
      </w:r>
      <w:r w:rsidRPr="00FD4FAE">
        <w:rPr>
          <w:rStyle w:val="mathphrase"/>
          <w:vertAlign w:val="subscript"/>
        </w:rPr>
        <w:t>1</w:t>
      </w:r>
      <w:r w:rsidRPr="00FD4FAE">
        <w:rPr>
          <w:rStyle w:val="mathphrase"/>
        </w:rPr>
        <w:t>=</w:t>
      </w:r>
      <w:proofErr w:type="spellStart"/>
      <w:r w:rsidRPr="00FD4FAE">
        <w:rPr>
          <w:rStyle w:val="mathphrase"/>
        </w:rPr>
        <w:t>abca</w:t>
      </w:r>
      <w:proofErr w:type="spellEnd"/>
      <w:r w:rsidRPr="00FD4FAE">
        <w:rPr>
          <w:lang w:val="en-US"/>
        </w:rPr>
        <w:t xml:space="preserve">, </w:t>
      </w:r>
      <w:r w:rsidRPr="00FD4FAE">
        <w:rPr>
          <w:rStyle w:val="mathphrase"/>
        </w:rPr>
        <w:t>w</w:t>
      </w:r>
      <w:r w:rsidRPr="00FD4FAE">
        <w:rPr>
          <w:rStyle w:val="mathphrase"/>
          <w:vertAlign w:val="subscript"/>
        </w:rPr>
        <w:t>2</w:t>
      </w:r>
      <w:r w:rsidRPr="00FD4FAE">
        <w:rPr>
          <w:rStyle w:val="mathphrase"/>
        </w:rPr>
        <w:t>=abba</w:t>
      </w:r>
      <w:r w:rsidRPr="00A00334">
        <w:rPr>
          <w:rStyle w:val="mathphrase"/>
          <w:rFonts w:asciiTheme="minorHAnsi" w:hAnsiTheme="minorHAnsi"/>
          <w:i w:val="0"/>
        </w:rPr>
        <w:t>,</w:t>
      </w:r>
      <w:r w:rsidRPr="00A00334">
        <w:rPr>
          <w:rFonts w:asciiTheme="minorHAnsi" w:hAnsiTheme="minorHAnsi"/>
          <w:i/>
          <w:lang w:val="en-US"/>
        </w:rPr>
        <w:t xml:space="preserve"> </w:t>
      </w:r>
      <w:r w:rsidRPr="00FD4FAE">
        <w:rPr>
          <w:lang w:val="en-US"/>
        </w:rPr>
        <w:t xml:space="preserve">and </w:t>
      </w:r>
      <w:r w:rsidRPr="00FD4FAE">
        <w:rPr>
          <w:rStyle w:val="mathphrase"/>
        </w:rPr>
        <w:t>w</w:t>
      </w:r>
      <w:r w:rsidRPr="00FD4FAE">
        <w:rPr>
          <w:rStyle w:val="mathphrase"/>
          <w:vertAlign w:val="subscript"/>
        </w:rPr>
        <w:t>3</w:t>
      </w:r>
      <w:r w:rsidRPr="00FD4FAE">
        <w:rPr>
          <w:rStyle w:val="mathphrase"/>
        </w:rPr>
        <w:t>=</w:t>
      </w:r>
      <w:proofErr w:type="spellStart"/>
      <w:r w:rsidRPr="00FD4FAE">
        <w:rPr>
          <w:rStyle w:val="mathphrase"/>
        </w:rPr>
        <w:t>accba</w:t>
      </w:r>
      <w:proofErr w:type="spellEnd"/>
      <w:r w:rsidRPr="00FD4FAE">
        <w:rPr>
          <w:lang w:val="en-US"/>
        </w:rPr>
        <w:t xml:space="preserve"> are elements of </w:t>
      </w:r>
      <w:r w:rsidRPr="00FD4FAE">
        <w:rPr>
          <w:rStyle w:val="mathphrase"/>
        </w:rPr>
        <w:t>L</w:t>
      </w:r>
      <w:r w:rsidRPr="00FD4FAE">
        <w:rPr>
          <w:lang w:val="en-US"/>
        </w:rPr>
        <w:t xml:space="preserve"> described by </w:t>
      </w:r>
      <w:r w:rsidRPr="00FD4FAE">
        <w:rPr>
          <w:rStyle w:val="mathphrase"/>
        </w:rPr>
        <w:t xml:space="preserve">R, </w:t>
      </w:r>
      <w:r w:rsidRPr="00FD4FAE">
        <w:rPr>
          <w:lang w:val="en-US"/>
        </w:rPr>
        <w:t xml:space="preserve">while </w:t>
      </w:r>
      <w:r w:rsidRPr="00FD4FAE">
        <w:rPr>
          <w:rStyle w:val="mathphrase"/>
        </w:rPr>
        <w:t>w</w:t>
      </w:r>
      <w:r w:rsidRPr="00FD4FAE">
        <w:rPr>
          <w:rStyle w:val="mathphrase"/>
          <w:vertAlign w:val="subscript"/>
        </w:rPr>
        <w:t>4</w:t>
      </w:r>
      <w:r w:rsidRPr="00FD4FAE">
        <w:rPr>
          <w:rStyle w:val="mathphrase"/>
        </w:rPr>
        <w:t>=</w:t>
      </w:r>
      <w:proofErr w:type="spellStart"/>
      <w:r w:rsidRPr="00FD4FAE">
        <w:rPr>
          <w:rStyle w:val="mathphrase"/>
        </w:rPr>
        <w:t>abc</w:t>
      </w:r>
      <w:proofErr w:type="spellEnd"/>
      <w:r w:rsidRPr="00FD4FAE">
        <w:rPr>
          <w:lang w:val="en-US"/>
        </w:rPr>
        <w:t xml:space="preserve">, </w:t>
      </w:r>
      <w:r w:rsidRPr="00FD4FAE">
        <w:rPr>
          <w:rStyle w:val="mathphrase"/>
        </w:rPr>
        <w:t>w</w:t>
      </w:r>
      <w:r w:rsidRPr="00FD4FAE">
        <w:rPr>
          <w:rStyle w:val="mathphrase"/>
          <w:vertAlign w:val="subscript"/>
        </w:rPr>
        <w:t>5</w:t>
      </w:r>
      <w:r w:rsidRPr="00FD4FAE">
        <w:rPr>
          <w:rStyle w:val="mathphrase"/>
        </w:rPr>
        <w:t>=</w:t>
      </w:r>
      <w:proofErr w:type="spellStart"/>
      <w:r w:rsidRPr="00FD4FAE">
        <w:rPr>
          <w:rStyle w:val="mathphrase"/>
        </w:rPr>
        <w:t>bba</w:t>
      </w:r>
      <w:proofErr w:type="spellEnd"/>
      <w:r w:rsidRPr="00FD4FAE">
        <w:rPr>
          <w:rStyle w:val="mathphrase"/>
          <w:rFonts w:asciiTheme="minorHAnsi" w:hAnsiTheme="minorHAnsi" w:cstheme="minorHAnsi"/>
          <w:i w:val="0"/>
        </w:rPr>
        <w:t>,</w:t>
      </w:r>
      <w:r w:rsidRPr="00FD4FAE">
        <w:rPr>
          <w:lang w:val="en-US"/>
        </w:rPr>
        <w:t xml:space="preserve"> and </w:t>
      </w:r>
      <w:r w:rsidRPr="00FD4FAE">
        <w:rPr>
          <w:rStyle w:val="mathphrase"/>
        </w:rPr>
        <w:t>w</w:t>
      </w:r>
      <w:r w:rsidRPr="00FD4FAE">
        <w:rPr>
          <w:rStyle w:val="mathphrase"/>
          <w:vertAlign w:val="subscript"/>
        </w:rPr>
        <w:t>6</w:t>
      </w:r>
      <w:r w:rsidRPr="00FD4FAE">
        <w:rPr>
          <w:rStyle w:val="mathphrase"/>
        </w:rPr>
        <w:t>=</w:t>
      </w:r>
      <w:proofErr w:type="spellStart"/>
      <w:r w:rsidRPr="00FD4FAE">
        <w:rPr>
          <w:rStyle w:val="mathphrase"/>
        </w:rPr>
        <w:t>aaa</w:t>
      </w:r>
      <w:proofErr w:type="spellEnd"/>
      <w:r w:rsidRPr="00FD4FAE">
        <w:rPr>
          <w:rStyle w:val="mathphrase"/>
        </w:rPr>
        <w:t xml:space="preserve"> </w:t>
      </w:r>
      <w:r w:rsidRPr="00FD4FAE">
        <w:rPr>
          <w:lang w:val="en-US"/>
        </w:rPr>
        <w:t>are not. I</w:t>
      </w:r>
      <w:r w:rsidR="00C83018" w:rsidRPr="00FD4FAE">
        <w:rPr>
          <w:lang w:val="en-US"/>
        </w:rPr>
        <w:t>f</w:t>
      </w:r>
      <w:r w:rsidRPr="00FD4FAE">
        <w:rPr>
          <w:lang w:val="en-US"/>
        </w:rPr>
        <w:t xml:space="preserve"> they accept the same language, two </w:t>
      </w:r>
      <w:r w:rsidR="00AF60A3">
        <w:rPr>
          <w:lang w:val="en-US"/>
        </w:rPr>
        <w:t>automata are called equivalent.</w:t>
      </w:r>
    </w:p>
    <w:p w14:paraId="090721F1" w14:textId="105ABC74" w:rsidR="0041214F" w:rsidRPr="00FD4FAE" w:rsidRDefault="00A00334" w:rsidP="0041214F">
      <w:pPr>
        <w:rPr>
          <w:lang w:val="en-US"/>
        </w:rPr>
      </w:pPr>
      <w:r>
        <w:rPr>
          <w:lang w:val="en-US"/>
        </w:rPr>
        <w:t>Given that</w:t>
      </w:r>
      <w:r w:rsidR="0041214F" w:rsidRPr="00FD4FAE">
        <w:rPr>
          <w:lang w:val="en-US"/>
        </w:rPr>
        <w:t xml:space="preserve"> only regular languages can be recognized by finite automata, it is often necessary to prove or disprove the regularity of a formal language. A useful approach for this </w:t>
      </w:r>
      <w:proofErr w:type="gramStart"/>
      <w:r w:rsidR="0041214F" w:rsidRPr="00FD4FAE">
        <w:rPr>
          <w:lang w:val="en-US"/>
        </w:rPr>
        <w:t>particular task</w:t>
      </w:r>
      <w:proofErr w:type="gramEnd"/>
      <w:r w:rsidR="0041214F" w:rsidRPr="00FD4FAE">
        <w:rPr>
          <w:lang w:val="en-US"/>
        </w:rPr>
        <w:t xml:space="preserve"> is the pumping lemma (more on this in Lawson, 2003).</w:t>
      </w:r>
    </w:p>
    <w:p w14:paraId="49097B97" w14:textId="497D5CB6" w:rsidR="0041214F" w:rsidRPr="00FD4FAE" w:rsidRDefault="0041214F" w:rsidP="00DF5D2F">
      <w:pPr>
        <w:pStyle w:val="Heading2"/>
      </w:pPr>
      <w:r w:rsidRPr="00DF5D2F">
        <w:t xml:space="preserve">2.2 </w:t>
      </w:r>
      <w:bookmarkEnd w:id="20"/>
      <w:r w:rsidRPr="00DF5D2F">
        <w:t>Deterministic Finite Automata</w:t>
      </w:r>
    </w:p>
    <w:p w14:paraId="0BD72FD8" w14:textId="7BD9F91B" w:rsidR="0041214F" w:rsidRPr="00FD4FAE" w:rsidRDefault="00C83018" w:rsidP="0041214F">
      <w:pPr>
        <w:rPr>
          <w:lang w:val="en-US"/>
        </w:rPr>
      </w:pPr>
      <w:r w:rsidRPr="00FD4FAE">
        <w:rPr>
          <w:lang w:val="en-US"/>
        </w:rPr>
        <w:t>As mentioned previously,</w:t>
      </w:r>
      <w:r w:rsidR="0041214F" w:rsidRPr="00FD4FAE">
        <w:rPr>
          <w:lang w:val="en-US"/>
        </w:rPr>
        <w:t xml:space="preserve"> a deterministic finite automaton is characterized by the fact that it is clearly determined in every situation. Let us have a look at an example to see how this property works. </w:t>
      </w:r>
      <w:r w:rsidRPr="00FD4FAE">
        <w:rPr>
          <w:lang w:val="en-US"/>
        </w:rPr>
        <w:t xml:space="preserve">Suppose that we </w:t>
      </w:r>
      <w:r w:rsidR="0041214F" w:rsidRPr="00FD4FAE">
        <w:rPr>
          <w:lang w:val="en-US"/>
        </w:rPr>
        <w:t xml:space="preserve">want to create an acceptor for the regular expression </w:t>
      </w:r>
      <w:r w:rsidR="0041214F" w:rsidRPr="00FD4FAE">
        <w:rPr>
          <w:rStyle w:val="mathphrase"/>
        </w:rPr>
        <w:t>a(</w:t>
      </w:r>
      <w:proofErr w:type="spellStart"/>
      <w:r w:rsidR="0041214F" w:rsidRPr="00FD4FAE">
        <w:rPr>
          <w:rStyle w:val="mathphrase"/>
        </w:rPr>
        <w:t>b|</w:t>
      </w:r>
      <w:proofErr w:type="gramStart"/>
      <w:r w:rsidR="0041214F" w:rsidRPr="00FD4FAE">
        <w:rPr>
          <w:rStyle w:val="mathphrase"/>
        </w:rPr>
        <w:t>c</w:t>
      </w:r>
      <w:proofErr w:type="spellEnd"/>
      <w:r w:rsidR="0041214F" w:rsidRPr="00FD4FAE">
        <w:rPr>
          <w:rStyle w:val="mathphrase"/>
        </w:rPr>
        <w:t>)*</w:t>
      </w:r>
      <w:proofErr w:type="gramEnd"/>
      <w:r w:rsidR="0041214F" w:rsidRPr="00FD4FAE">
        <w:rPr>
          <w:rStyle w:val="mathphrase"/>
        </w:rPr>
        <w:t xml:space="preserve">a. </w:t>
      </w:r>
      <w:r w:rsidR="0041214F" w:rsidRPr="00FD4FAE">
        <w:rPr>
          <w:lang w:val="en-US"/>
        </w:rPr>
        <w:t xml:space="preserve">The automaton can be fully described by the tuple </w:t>
      </w:r>
      <w:r w:rsidR="0041214F" w:rsidRPr="00FD4FAE">
        <w:rPr>
          <w:rStyle w:val="mathphrase"/>
        </w:rPr>
        <w:t>A={</w:t>
      </w:r>
      <w:proofErr w:type="gramStart"/>
      <w:r w:rsidR="0041214F" w:rsidRPr="00FD4FAE">
        <w:rPr>
          <w:rStyle w:val="mathphrase"/>
        </w:rPr>
        <w:t>K,Σ</w:t>
      </w:r>
      <w:proofErr w:type="gramEnd"/>
      <w:r w:rsidR="0041214F" w:rsidRPr="00FD4FAE">
        <w:rPr>
          <w:rStyle w:val="mathphrase"/>
        </w:rPr>
        <w:t>,δ,s</w:t>
      </w:r>
      <w:r w:rsidR="0041214F" w:rsidRPr="00FD4FAE">
        <w:rPr>
          <w:rStyle w:val="mathphrase"/>
          <w:vertAlign w:val="subscript"/>
        </w:rPr>
        <w:t>0</w:t>
      </w:r>
      <w:r w:rsidR="0041214F" w:rsidRPr="00FD4FAE">
        <w:rPr>
          <w:rStyle w:val="mathphrase"/>
        </w:rPr>
        <w:t>,F}</w:t>
      </w:r>
      <w:r w:rsidR="0041214F" w:rsidRPr="00FD4FAE">
        <w:rPr>
          <w:lang w:val="en-US"/>
        </w:rPr>
        <w:t>, where</w:t>
      </w:r>
    </w:p>
    <w:p w14:paraId="595318BB" w14:textId="77777777" w:rsidR="0041214F" w:rsidRPr="00FD4FAE" w:rsidRDefault="0041214F" w:rsidP="0041214F">
      <w:pPr>
        <w:rPr>
          <w:rStyle w:val="mathphrase"/>
        </w:rPr>
      </w:pPr>
      <w:r w:rsidRPr="00CC7C2C">
        <w:rPr>
          <w:lang w:val="en-US"/>
        </w:rPr>
        <w:tab/>
      </w:r>
      <w:r w:rsidRPr="00FD4FAE">
        <w:rPr>
          <w:rStyle w:val="mathphrase"/>
        </w:rPr>
        <w:t>K={s</w:t>
      </w:r>
      <w:proofErr w:type="gramStart"/>
      <w:r w:rsidRPr="00FD4FAE">
        <w:rPr>
          <w:rStyle w:val="mathphrase"/>
        </w:rPr>
        <w:t>0,s</w:t>
      </w:r>
      <w:proofErr w:type="gramEnd"/>
      <w:r w:rsidRPr="00FD4FAE">
        <w:rPr>
          <w:rStyle w:val="mathphrase"/>
        </w:rPr>
        <w:t>1,s2}</w:t>
      </w:r>
    </w:p>
    <w:p w14:paraId="63E89EAA" w14:textId="77777777" w:rsidR="0041214F" w:rsidRPr="00FD4FAE" w:rsidRDefault="0041214F" w:rsidP="0041214F">
      <w:pPr>
        <w:rPr>
          <w:rStyle w:val="mathphrase"/>
        </w:rPr>
      </w:pPr>
      <w:r w:rsidRPr="00FD4FAE">
        <w:rPr>
          <w:rStyle w:val="mathphrase"/>
        </w:rPr>
        <w:tab/>
        <w:t>Σ={</w:t>
      </w:r>
      <w:proofErr w:type="spellStart"/>
      <w:proofErr w:type="gramStart"/>
      <w:r w:rsidRPr="00FD4FAE">
        <w:rPr>
          <w:rStyle w:val="mathphrase"/>
        </w:rPr>
        <w:t>a,b</w:t>
      </w:r>
      <w:proofErr w:type="gramEnd"/>
      <w:r w:rsidRPr="00FD4FAE">
        <w:rPr>
          <w:rStyle w:val="mathphrase"/>
        </w:rPr>
        <w:t>,c</w:t>
      </w:r>
      <w:proofErr w:type="spellEnd"/>
      <w:r w:rsidRPr="00FD4FAE">
        <w:rPr>
          <w:rStyle w:val="mathphrase"/>
        </w:rPr>
        <w:t>}</w:t>
      </w:r>
    </w:p>
    <w:p w14:paraId="6E1BCCB3" w14:textId="77777777" w:rsidR="0041214F" w:rsidRPr="00817282" w:rsidRDefault="0041214F" w:rsidP="0041214F">
      <w:pPr>
        <w:rPr>
          <w:rStyle w:val="mathphrase"/>
        </w:rPr>
      </w:pPr>
      <w:r w:rsidRPr="00817282">
        <w:rPr>
          <w:rStyle w:val="mathphrase"/>
        </w:rPr>
        <w:tab/>
        <w:t>s0= s0</w:t>
      </w:r>
    </w:p>
    <w:p w14:paraId="3B88F347" w14:textId="77777777" w:rsidR="0041214F" w:rsidRPr="00817282" w:rsidRDefault="0041214F" w:rsidP="0041214F">
      <w:pPr>
        <w:rPr>
          <w:rStyle w:val="mathphrase"/>
        </w:rPr>
      </w:pPr>
      <w:r w:rsidRPr="00817282">
        <w:rPr>
          <w:rStyle w:val="mathphrase"/>
        </w:rPr>
        <w:tab/>
        <w:t>F={s2}</w:t>
      </w:r>
    </w:p>
    <w:p w14:paraId="0FE9B533" w14:textId="77777777" w:rsidR="0041214F" w:rsidRPr="00817282" w:rsidRDefault="0041214F" w:rsidP="0041214F">
      <w:pPr>
        <w:rPr>
          <w:rStyle w:val="mathphrase"/>
        </w:rPr>
      </w:pPr>
      <w:r w:rsidRPr="00817282">
        <w:rPr>
          <w:rStyle w:val="mathphrase"/>
        </w:rPr>
        <w:tab/>
        <w:t xml:space="preserve">δ: </w:t>
      </w:r>
      <w:r w:rsidRPr="00817282">
        <w:rPr>
          <w:rStyle w:val="mathphrase"/>
        </w:rPr>
        <w:tab/>
        <w:t>δ(s</w:t>
      </w:r>
      <w:proofErr w:type="gramStart"/>
      <w:r w:rsidRPr="00817282">
        <w:rPr>
          <w:rStyle w:val="mathphrase"/>
        </w:rPr>
        <w:t>0,a</w:t>
      </w:r>
      <w:proofErr w:type="gramEnd"/>
      <w:r w:rsidRPr="00817282">
        <w:rPr>
          <w:rStyle w:val="mathphrase"/>
        </w:rPr>
        <w:t>)= s1</w:t>
      </w:r>
    </w:p>
    <w:p w14:paraId="13D9272B" w14:textId="77777777" w:rsidR="0041214F" w:rsidRPr="00817282" w:rsidRDefault="0041214F" w:rsidP="0041214F">
      <w:pPr>
        <w:rPr>
          <w:rStyle w:val="mathphrase"/>
        </w:rPr>
      </w:pPr>
      <w:r w:rsidRPr="00817282">
        <w:rPr>
          <w:rStyle w:val="mathphrase"/>
        </w:rPr>
        <w:tab/>
      </w:r>
      <w:r w:rsidRPr="00817282">
        <w:rPr>
          <w:rStyle w:val="mathphrase"/>
        </w:rPr>
        <w:tab/>
        <w:t>δ(s</w:t>
      </w:r>
      <w:proofErr w:type="gramStart"/>
      <w:r w:rsidRPr="00817282">
        <w:rPr>
          <w:rStyle w:val="mathphrase"/>
        </w:rPr>
        <w:t>1,b</w:t>
      </w:r>
      <w:proofErr w:type="gramEnd"/>
      <w:r w:rsidRPr="00817282">
        <w:rPr>
          <w:rStyle w:val="mathphrase"/>
        </w:rPr>
        <w:t>)= s1</w:t>
      </w:r>
    </w:p>
    <w:p w14:paraId="0CC05499" w14:textId="77777777" w:rsidR="0041214F" w:rsidRPr="00817282" w:rsidRDefault="0041214F" w:rsidP="0041214F">
      <w:pPr>
        <w:ind w:left="709" w:firstLine="709"/>
        <w:rPr>
          <w:rStyle w:val="mathphrase"/>
        </w:rPr>
      </w:pPr>
      <w:r w:rsidRPr="00817282">
        <w:rPr>
          <w:rStyle w:val="mathphrase"/>
        </w:rPr>
        <w:t>δ(s</w:t>
      </w:r>
      <w:proofErr w:type="gramStart"/>
      <w:r w:rsidRPr="00817282">
        <w:rPr>
          <w:rStyle w:val="mathphrase"/>
        </w:rPr>
        <w:t>1,c</w:t>
      </w:r>
      <w:proofErr w:type="gramEnd"/>
      <w:r w:rsidRPr="00817282">
        <w:rPr>
          <w:rStyle w:val="mathphrase"/>
        </w:rPr>
        <w:t>)= s1</w:t>
      </w:r>
    </w:p>
    <w:p w14:paraId="497A18FE" w14:textId="77777777" w:rsidR="0041214F" w:rsidRPr="00817282" w:rsidRDefault="0041214F" w:rsidP="0041214F">
      <w:pPr>
        <w:ind w:left="709" w:firstLine="709"/>
        <w:rPr>
          <w:rStyle w:val="mathphrase"/>
        </w:rPr>
      </w:pPr>
      <w:r w:rsidRPr="00817282">
        <w:rPr>
          <w:rStyle w:val="mathphrase"/>
        </w:rPr>
        <w:t>δ(s</w:t>
      </w:r>
      <w:proofErr w:type="gramStart"/>
      <w:r w:rsidRPr="00817282">
        <w:rPr>
          <w:rStyle w:val="mathphrase"/>
        </w:rPr>
        <w:t>1,a</w:t>
      </w:r>
      <w:proofErr w:type="gramEnd"/>
      <w:r w:rsidRPr="00817282">
        <w:rPr>
          <w:rStyle w:val="mathphrase"/>
        </w:rPr>
        <w:t>)= s2.</w:t>
      </w:r>
    </w:p>
    <w:p w14:paraId="6C1DB6F1" w14:textId="77777777" w:rsidR="0041214F" w:rsidRPr="0034175C" w:rsidRDefault="0041214F" w:rsidP="0041214F">
      <w:pPr>
        <w:rPr>
          <w:lang w:val="en-US"/>
        </w:rPr>
      </w:pPr>
      <w:r w:rsidRPr="0034175C">
        <w:rPr>
          <w:lang w:val="en-US"/>
        </w:rPr>
        <w:t>The following figure shows the corresponding automaton.</w:t>
      </w:r>
    </w:p>
    <w:p w14:paraId="4B002041" w14:textId="026FB53B" w:rsidR="0041214F" w:rsidRPr="0034175C" w:rsidRDefault="0041214F" w:rsidP="00C83018">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34175C">
        <w:rPr>
          <w:lang w:val="en-US"/>
        </w:rPr>
        <w:lastRenderedPageBreak/>
        <w:t xml:space="preserve">Deterministic Finite Automaton </w:t>
      </w:r>
      <w:r w:rsidR="00E91B24">
        <w:rPr>
          <w:lang w:val="en-US"/>
        </w:rPr>
        <w:t>f</w:t>
      </w:r>
      <w:r w:rsidRPr="0034175C">
        <w:rPr>
          <w:lang w:val="en-US"/>
        </w:rPr>
        <w:t>or a(</w:t>
      </w:r>
      <w:proofErr w:type="spellStart"/>
      <w:r w:rsidRPr="0034175C">
        <w:rPr>
          <w:lang w:val="en-US"/>
        </w:rPr>
        <w:t>b|</w:t>
      </w:r>
      <w:proofErr w:type="gramStart"/>
      <w:r w:rsidRPr="0034175C">
        <w:rPr>
          <w:lang w:val="en-US"/>
        </w:rPr>
        <w:t>c</w:t>
      </w:r>
      <w:proofErr w:type="spellEnd"/>
      <w:r w:rsidRPr="0034175C">
        <w:rPr>
          <w:lang w:val="en-US"/>
        </w:rPr>
        <w:t>)*</w:t>
      </w:r>
      <w:proofErr w:type="gramEnd"/>
      <w:r w:rsidRPr="0034175C">
        <w:rPr>
          <w:lang w:val="en-US"/>
        </w:rPr>
        <w:t>a</w:t>
      </w:r>
    </w:p>
    <w:p w14:paraId="5EE23C3F" w14:textId="77777777" w:rsidR="0041214F" w:rsidRPr="00FD4FAE" w:rsidRDefault="0041214F" w:rsidP="00D34F22">
      <w:pPr>
        <w:keepNext/>
        <w:jc w:val="center"/>
        <w:rPr>
          <w:lang w:val="en-US"/>
        </w:rPr>
      </w:pPr>
      <w:r w:rsidRPr="008F0632">
        <w:rPr>
          <w:noProof/>
          <w:lang w:eastAsia="de-DE"/>
        </w:rPr>
        <w:drawing>
          <wp:inline distT="0" distB="0" distL="0" distR="0" wp14:anchorId="2A14C141" wp14:editId="7946B460">
            <wp:extent cx="4608830" cy="1762125"/>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8830" cy="1762125"/>
                    </a:xfrm>
                    <a:prstGeom prst="rect">
                      <a:avLst/>
                    </a:prstGeom>
                    <a:noFill/>
                  </pic:spPr>
                </pic:pic>
              </a:graphicData>
            </a:graphic>
          </wp:inline>
        </w:drawing>
      </w:r>
    </w:p>
    <w:p w14:paraId="0D8933F5" w14:textId="03F4C7F4" w:rsidR="0041214F" w:rsidRPr="00FD4FAE" w:rsidRDefault="0041214F" w:rsidP="0041214F">
      <w:pPr>
        <w:rPr>
          <w:lang w:val="en-US"/>
        </w:rPr>
      </w:pPr>
      <w:r w:rsidRPr="00817282">
        <w:rPr>
          <w:lang w:val="en-US"/>
        </w:rPr>
        <w:t xml:space="preserve">The defined automaton contains four transition functions between states, which means that the number of arrows equals the number of transition functions of </w:t>
      </w:r>
      <w:r w:rsidRPr="00817282">
        <w:rPr>
          <w:rStyle w:val="mathphrase"/>
        </w:rPr>
        <w:t>δ</w:t>
      </w:r>
      <w:r w:rsidRPr="00817282">
        <w:rPr>
          <w:rStyle w:val="mathphrase"/>
          <w:rFonts w:asciiTheme="minorHAnsi" w:hAnsiTheme="minorHAnsi" w:cstheme="minorHAnsi"/>
        </w:rPr>
        <w:t xml:space="preserve"> </w:t>
      </w:r>
      <w:r w:rsidRPr="00E91B24">
        <w:rPr>
          <w:rStyle w:val="mathphrase"/>
          <w:rFonts w:asciiTheme="minorHAnsi" w:hAnsiTheme="minorHAnsi" w:cstheme="minorHAnsi"/>
          <w:i w:val="0"/>
        </w:rPr>
        <w:t>(</w:t>
      </w:r>
      <w:r w:rsidRPr="00817282">
        <w:rPr>
          <w:lang w:val="en-US"/>
        </w:rPr>
        <w:t xml:space="preserve">the arrow for </w:t>
      </w:r>
      <w:proofErr w:type="spellStart"/>
      <w:proofErr w:type="gramStart"/>
      <w:r w:rsidRPr="00E50976">
        <w:rPr>
          <w:rStyle w:val="mathphrase"/>
        </w:rPr>
        <w:t>a,b</w:t>
      </w:r>
      <w:proofErr w:type="spellEnd"/>
      <w:proofErr w:type="gramEnd"/>
      <w:r w:rsidRPr="00817282">
        <w:rPr>
          <w:lang w:val="en-US"/>
        </w:rPr>
        <w:t xml:space="preserve"> can be separated into two single ones)</w:t>
      </w:r>
      <w:r w:rsidRPr="0034175C">
        <w:rPr>
          <w:rStyle w:val="mathphrase"/>
        </w:rPr>
        <w:t xml:space="preserve">. </w:t>
      </w:r>
      <w:proofErr w:type="gramStart"/>
      <w:r w:rsidRPr="0034175C">
        <w:rPr>
          <w:lang w:val="en-US"/>
        </w:rPr>
        <w:t>In order to</w:t>
      </w:r>
      <w:proofErr w:type="gramEnd"/>
      <w:r w:rsidRPr="0034175C">
        <w:rPr>
          <w:lang w:val="en-US"/>
        </w:rPr>
        <w:t xml:space="preserve"> see the functionality of the transition of states, let us se</w:t>
      </w:r>
      <w:r w:rsidRPr="00EF0B83">
        <w:rPr>
          <w:lang w:val="en-US"/>
        </w:rPr>
        <w:t xml:space="preserve">e what happens when we enter the word </w:t>
      </w:r>
      <w:proofErr w:type="spellStart"/>
      <w:r w:rsidRPr="003952B9">
        <w:rPr>
          <w:rStyle w:val="mathphrase"/>
        </w:rPr>
        <w:t>abcba</w:t>
      </w:r>
      <w:proofErr w:type="spellEnd"/>
      <w:r w:rsidRPr="003952B9">
        <w:rPr>
          <w:rStyle w:val="mathphrase"/>
        </w:rPr>
        <w:t xml:space="preserve">. </w:t>
      </w:r>
      <w:r w:rsidRPr="003952B9">
        <w:rPr>
          <w:lang w:val="en-US"/>
        </w:rPr>
        <w:t>The initial state</w:t>
      </w:r>
      <w:r w:rsidRPr="0001628C">
        <w:rPr>
          <w:rStyle w:val="mathphrase"/>
        </w:rPr>
        <w:t xml:space="preserve"> s0 </w:t>
      </w:r>
      <w:r w:rsidRPr="00507DCA">
        <w:rPr>
          <w:lang w:val="en-US"/>
        </w:rPr>
        <w:t xml:space="preserve">is the only one left when the character </w:t>
      </w:r>
      <w:r w:rsidRPr="00507DCA">
        <w:rPr>
          <w:rStyle w:val="mathphrase"/>
        </w:rPr>
        <w:t>a</w:t>
      </w:r>
      <w:r w:rsidRPr="00EF72F3">
        <w:rPr>
          <w:lang w:val="en-US"/>
        </w:rPr>
        <w:t xml:space="preserve"> is entered. </w:t>
      </w:r>
      <w:r w:rsidR="00BF7010">
        <w:rPr>
          <w:lang w:val="en-US"/>
        </w:rPr>
        <w:t>Since</w:t>
      </w:r>
      <w:r w:rsidR="00BF7010" w:rsidRPr="00EF72F3">
        <w:rPr>
          <w:lang w:val="en-US"/>
        </w:rPr>
        <w:t xml:space="preserve"> </w:t>
      </w:r>
      <w:r w:rsidRPr="00EF72F3">
        <w:rPr>
          <w:lang w:val="en-US"/>
        </w:rPr>
        <w:t xml:space="preserve">our test word starts with an </w:t>
      </w:r>
      <w:r w:rsidRPr="00EF72F3">
        <w:rPr>
          <w:rStyle w:val="mathphrase"/>
        </w:rPr>
        <w:t>a</w:t>
      </w:r>
      <w:r w:rsidRPr="00EF72F3">
        <w:rPr>
          <w:rStyle w:val="mathphrase"/>
          <w:rFonts w:asciiTheme="minorHAnsi" w:hAnsiTheme="minorHAnsi" w:cstheme="minorHAnsi"/>
        </w:rPr>
        <w:t>,</w:t>
      </w:r>
      <w:r w:rsidRPr="00EF72F3">
        <w:rPr>
          <w:lang w:val="en-US"/>
        </w:rPr>
        <w:t xml:space="preserve"> the automaton transits to state </w:t>
      </w:r>
      <w:r w:rsidRPr="00EF72F3">
        <w:rPr>
          <w:rStyle w:val="mathphrase"/>
        </w:rPr>
        <w:t xml:space="preserve">s1. </w:t>
      </w:r>
      <w:r w:rsidRPr="00EF72F3">
        <w:rPr>
          <w:lang w:val="en-US"/>
        </w:rPr>
        <w:t>Now, to change the state, there are three possibilities</w:t>
      </w:r>
      <w:r w:rsidR="00D947E3" w:rsidRPr="00421E3D">
        <w:rPr>
          <w:lang w:val="en-US"/>
        </w:rPr>
        <w:t>.</w:t>
      </w:r>
      <w:r w:rsidR="00C83018" w:rsidRPr="00625971">
        <w:rPr>
          <w:lang w:val="en-US"/>
        </w:rPr>
        <w:t xml:space="preserve"> </w:t>
      </w:r>
      <w:r w:rsidRPr="00625971">
        <w:rPr>
          <w:lang w:val="en-US"/>
        </w:rPr>
        <w:t xml:space="preserve">The regular expression expects an arbitrary number of combinations of </w:t>
      </w:r>
      <w:r w:rsidRPr="00625971">
        <w:rPr>
          <w:rStyle w:val="mathphrase"/>
        </w:rPr>
        <w:t>b</w:t>
      </w:r>
      <w:r w:rsidRPr="00625971">
        <w:rPr>
          <w:lang w:val="en-US"/>
        </w:rPr>
        <w:t xml:space="preserve"> and </w:t>
      </w:r>
      <w:r w:rsidRPr="00625971">
        <w:rPr>
          <w:rStyle w:val="mathphrase"/>
        </w:rPr>
        <w:t>c</w:t>
      </w:r>
      <w:r w:rsidRPr="00625971">
        <w:rPr>
          <w:lang w:val="en-US"/>
        </w:rPr>
        <w:t xml:space="preserve"> following an </w:t>
      </w:r>
      <w:r w:rsidRPr="00625971">
        <w:rPr>
          <w:rStyle w:val="mathphrase"/>
        </w:rPr>
        <w:t>a</w:t>
      </w:r>
      <w:r w:rsidRPr="00830806">
        <w:rPr>
          <w:lang w:val="en-US"/>
        </w:rPr>
        <w:t xml:space="preserve">. Thus, the automaton stays in state </w:t>
      </w:r>
      <w:r w:rsidRPr="00830806">
        <w:rPr>
          <w:rStyle w:val="mathphrase"/>
        </w:rPr>
        <w:t>s1</w:t>
      </w:r>
      <w:r w:rsidRPr="00013B64">
        <w:rPr>
          <w:lang w:val="en-US"/>
        </w:rPr>
        <w:t xml:space="preserve"> </w:t>
      </w:r>
      <w:proofErr w:type="gramStart"/>
      <w:r w:rsidRPr="00013B64">
        <w:rPr>
          <w:lang w:val="en-US"/>
        </w:rPr>
        <w:t>as long as</w:t>
      </w:r>
      <w:proofErr w:type="gramEnd"/>
      <w:r w:rsidRPr="00013B64">
        <w:rPr>
          <w:lang w:val="en-US"/>
        </w:rPr>
        <w:t xml:space="preserve"> either </w:t>
      </w:r>
      <w:r w:rsidRPr="00013B64">
        <w:rPr>
          <w:rStyle w:val="mathphrase"/>
        </w:rPr>
        <w:t>b</w:t>
      </w:r>
      <w:r w:rsidRPr="00013B64">
        <w:rPr>
          <w:lang w:val="en-US"/>
        </w:rPr>
        <w:t xml:space="preserve"> or </w:t>
      </w:r>
      <w:r w:rsidRPr="00013B64">
        <w:rPr>
          <w:rStyle w:val="mathphrase"/>
        </w:rPr>
        <w:t xml:space="preserve">c </w:t>
      </w:r>
      <w:r w:rsidRPr="00013B64">
        <w:rPr>
          <w:lang w:val="en-US"/>
        </w:rPr>
        <w:t>is entered</w:t>
      </w:r>
      <w:r w:rsidRPr="00013B64">
        <w:rPr>
          <w:rStyle w:val="mathphrase"/>
        </w:rPr>
        <w:t xml:space="preserve">. </w:t>
      </w:r>
      <w:r w:rsidRPr="00013B64">
        <w:rPr>
          <w:lang w:val="en-US"/>
        </w:rPr>
        <w:t xml:space="preserve">The Kleene star of the alternative also allows a direct transition from </w:t>
      </w:r>
      <w:r w:rsidRPr="00633BF1">
        <w:rPr>
          <w:rStyle w:val="mathphrase"/>
        </w:rPr>
        <w:t>s1</w:t>
      </w:r>
      <w:r w:rsidRPr="00FD4FAE">
        <w:rPr>
          <w:lang w:val="en-US"/>
        </w:rPr>
        <w:t xml:space="preserve"> to the final state </w:t>
      </w:r>
      <w:r w:rsidRPr="00FD4FAE">
        <w:rPr>
          <w:rStyle w:val="mathphrase"/>
        </w:rPr>
        <w:t>s2</w:t>
      </w:r>
      <w:r w:rsidRPr="00FD4FAE">
        <w:rPr>
          <w:lang w:val="en-US"/>
        </w:rPr>
        <w:t xml:space="preserve"> without any </w:t>
      </w:r>
      <w:r w:rsidRPr="00FD4FAE">
        <w:rPr>
          <w:rStyle w:val="mathphrase"/>
        </w:rPr>
        <w:t>b</w:t>
      </w:r>
      <w:r w:rsidRPr="00FD4FAE">
        <w:rPr>
          <w:lang w:val="en-US"/>
        </w:rPr>
        <w:t xml:space="preserve"> or </w:t>
      </w:r>
      <w:r w:rsidRPr="00FD4FAE">
        <w:rPr>
          <w:rStyle w:val="mathphrase"/>
        </w:rPr>
        <w:t xml:space="preserve">c. </w:t>
      </w:r>
      <w:r w:rsidRPr="00FD4FAE">
        <w:rPr>
          <w:lang w:val="en-US"/>
        </w:rPr>
        <w:t xml:space="preserve">In our case, we stay in state </w:t>
      </w:r>
      <w:r w:rsidRPr="00FD4FAE">
        <w:rPr>
          <w:rStyle w:val="mathphrase"/>
        </w:rPr>
        <w:t>s1</w:t>
      </w:r>
      <w:r w:rsidRPr="00FD4FAE">
        <w:rPr>
          <w:lang w:val="en-US"/>
        </w:rPr>
        <w:t xml:space="preserve"> for three characters after the initial </w:t>
      </w:r>
      <w:proofErr w:type="gramStart"/>
      <w:r w:rsidRPr="00FD4FAE">
        <w:rPr>
          <w:rStyle w:val="mathphrase"/>
        </w:rPr>
        <w:t>a</w:t>
      </w:r>
      <w:r w:rsidRPr="00FD4FAE">
        <w:rPr>
          <w:lang w:val="en-US"/>
        </w:rPr>
        <w:t xml:space="preserve"> and</w:t>
      </w:r>
      <w:proofErr w:type="gramEnd"/>
      <w:r w:rsidRPr="00FD4FAE">
        <w:rPr>
          <w:lang w:val="en-US"/>
        </w:rPr>
        <w:t xml:space="preserve"> finish the word by an </w:t>
      </w:r>
      <w:r w:rsidRPr="00FD4FAE">
        <w:rPr>
          <w:rStyle w:val="mathphrase"/>
        </w:rPr>
        <w:t>a</w:t>
      </w:r>
      <w:r w:rsidRPr="00FD4FAE">
        <w:rPr>
          <w:lang w:val="en-US"/>
        </w:rPr>
        <w:t xml:space="preserve"> leading to the only possible final state </w:t>
      </w:r>
      <w:r w:rsidRPr="00FD4FAE">
        <w:rPr>
          <w:rStyle w:val="mathphrase"/>
        </w:rPr>
        <w:t>s2.</w:t>
      </w:r>
      <w:r w:rsidR="00C83018" w:rsidRPr="00FD4FAE">
        <w:rPr>
          <w:rStyle w:val="mathphrase"/>
        </w:rPr>
        <w:t xml:space="preserve"> </w:t>
      </w:r>
      <w:r w:rsidRPr="00FD4FAE">
        <w:rPr>
          <w:lang w:val="en-US"/>
        </w:rPr>
        <w:t>As you can see,</w:t>
      </w:r>
      <w:r w:rsidR="00C83018" w:rsidRPr="00FD4FAE">
        <w:rPr>
          <w:lang w:val="en-US"/>
        </w:rPr>
        <w:t xml:space="preserve"> </w:t>
      </w:r>
      <w:r w:rsidRPr="00FD4FAE">
        <w:rPr>
          <w:lang w:val="en-US"/>
        </w:rPr>
        <w:t>each possible input leads to a clearly defined successive state: This is the determinism of the automaton. There is no situation in which we do not know what happens after entering a certain cha</w:t>
      </w:r>
      <w:r w:rsidR="00AF60A3">
        <w:rPr>
          <w:lang w:val="en-US"/>
        </w:rPr>
        <w:t>racter.</w:t>
      </w:r>
    </w:p>
    <w:p w14:paraId="2FB07842" w14:textId="0C06FCE1" w:rsidR="00BF7010" w:rsidRDefault="00C83018" w:rsidP="0041214F">
      <w:pPr>
        <w:rPr>
          <w:lang w:val="en-US"/>
        </w:rPr>
      </w:pPr>
      <w:r w:rsidRPr="00FD4FAE">
        <w:rPr>
          <w:lang w:val="en-US"/>
        </w:rPr>
        <w:t xml:space="preserve">It is important to remember that a </w:t>
      </w:r>
      <w:r w:rsidR="0041214F" w:rsidRPr="00FD4FAE">
        <w:rPr>
          <w:lang w:val="en-US"/>
        </w:rPr>
        <w:t>word is accepted by an acceptor</w:t>
      </w:r>
      <w:r w:rsidR="00704AE7">
        <w:rPr>
          <w:lang w:val="en-US"/>
        </w:rPr>
        <w:t xml:space="preserve"> if and</w:t>
      </w:r>
      <w:r w:rsidR="0041214F" w:rsidRPr="00FD4FAE">
        <w:rPr>
          <w:lang w:val="en-US"/>
        </w:rPr>
        <w:t xml:space="preserve"> only if one of its final states is reached. If the input stops before that or it reaches a state that cannot be left anymore</w:t>
      </w:r>
      <w:r w:rsidRPr="00FD4FAE">
        <w:rPr>
          <w:lang w:val="en-US"/>
        </w:rPr>
        <w:t>,</w:t>
      </w:r>
      <w:r w:rsidR="0041214F" w:rsidRPr="00FD4FAE">
        <w:rPr>
          <w:lang w:val="en-US"/>
        </w:rPr>
        <w:t xml:space="preserve"> the input is considered rejected. </w:t>
      </w:r>
      <w:proofErr w:type="gramStart"/>
      <w:r w:rsidR="0041214F" w:rsidRPr="00FD4FAE">
        <w:rPr>
          <w:lang w:val="en-US"/>
        </w:rPr>
        <w:t>This is why</w:t>
      </w:r>
      <w:proofErr w:type="gramEnd"/>
      <w:r w:rsidR="0041214F" w:rsidRPr="00FD4FAE">
        <w:rPr>
          <w:lang w:val="en-US"/>
        </w:rPr>
        <w:t xml:space="preserve"> it is especially important for parsers in compilers to check the names of variables. For example, in Python, a variable </w:t>
      </w:r>
      <w:proofErr w:type="gramStart"/>
      <w:r w:rsidR="0041214F" w:rsidRPr="00FD4FAE">
        <w:rPr>
          <w:lang w:val="en-US"/>
        </w:rPr>
        <w:t>has to</w:t>
      </w:r>
      <w:proofErr w:type="gramEnd"/>
      <w:r w:rsidR="0041214F" w:rsidRPr="00FD4FAE">
        <w:rPr>
          <w:lang w:val="en-US"/>
        </w:rPr>
        <w:t xml:space="preserve"> start with a letter or an underscore character and can only contain alphanumeric characters and underscores. Thus, the underlying alphabet is </w:t>
      </w:r>
      <w:r w:rsidR="0041214F" w:rsidRPr="00FD4FAE">
        <w:rPr>
          <w:rStyle w:val="mathphrase"/>
        </w:rPr>
        <w:lastRenderedPageBreak/>
        <w:t>Σ={</w:t>
      </w:r>
      <w:proofErr w:type="gramStart"/>
      <w:r w:rsidR="0041214F" w:rsidRPr="00FD4FAE">
        <w:rPr>
          <w:rStyle w:val="mathphrase"/>
        </w:rPr>
        <w:t>A,B,…</w:t>
      </w:r>
      <w:proofErr w:type="gramEnd"/>
      <w:r w:rsidR="0041214F" w:rsidRPr="00FD4FAE">
        <w:rPr>
          <w:rStyle w:val="mathphrase"/>
        </w:rPr>
        <w:t>,</w:t>
      </w:r>
      <w:proofErr w:type="spellStart"/>
      <w:r w:rsidR="0041214F" w:rsidRPr="00FD4FAE">
        <w:rPr>
          <w:rStyle w:val="mathphrase"/>
        </w:rPr>
        <w:t>Z,a,b</w:t>
      </w:r>
      <w:proofErr w:type="spellEnd"/>
      <w:r w:rsidR="0041214F" w:rsidRPr="00FD4FAE">
        <w:rPr>
          <w:rStyle w:val="mathphrase"/>
        </w:rPr>
        <w:t>,…,z,_,0,1,…9}</w:t>
      </w:r>
      <w:r w:rsidR="0041214F" w:rsidRPr="00BF7010">
        <w:rPr>
          <w:lang w:val="en-US"/>
        </w:rPr>
        <w:t xml:space="preserve"> </w:t>
      </w:r>
      <w:r w:rsidR="0041214F" w:rsidRPr="00FD4FAE">
        <w:rPr>
          <w:lang w:val="en-US"/>
        </w:rPr>
        <w:t>and the corresponding deterministic finite automaton can be represented as shown below.</w:t>
      </w:r>
    </w:p>
    <w:p w14:paraId="4C091804" w14:textId="77777777" w:rsidR="0041214F" w:rsidRPr="00FD4FAE" w:rsidRDefault="0041214F" w:rsidP="00C83018">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FD4FAE">
        <w:rPr>
          <w:lang w:val="en-US"/>
        </w:rPr>
        <w:t>Acceptor for Variable Names in Python</w:t>
      </w:r>
    </w:p>
    <w:p w14:paraId="36A52E5F" w14:textId="77777777" w:rsidR="00AF60A3" w:rsidRDefault="00AF60A3" w:rsidP="0041214F">
      <w:pPr>
        <w:keepNext/>
        <w:rPr>
          <w:lang w:val="en-US"/>
        </w:rPr>
      </w:pPr>
    </w:p>
    <w:p w14:paraId="13EB3569" w14:textId="5B3E5454" w:rsidR="0041214F" w:rsidRPr="00FD4FAE" w:rsidRDefault="0041214F" w:rsidP="00D34F22">
      <w:pPr>
        <w:keepNext/>
        <w:jc w:val="center"/>
        <w:rPr>
          <w:lang w:val="en-US"/>
        </w:rPr>
      </w:pPr>
      <w:r w:rsidRPr="008F0632">
        <w:rPr>
          <w:noProof/>
          <w:lang w:eastAsia="de-DE"/>
        </w:rPr>
        <w:drawing>
          <wp:inline distT="0" distB="0" distL="0" distR="0" wp14:anchorId="2882B7F2" wp14:editId="39D77623">
            <wp:extent cx="3629025" cy="2986010"/>
            <wp:effectExtent l="0" t="0" r="0" b="508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0847" cy="2987510"/>
                    </a:xfrm>
                    <a:prstGeom prst="rect">
                      <a:avLst/>
                    </a:prstGeom>
                    <a:noFill/>
                  </pic:spPr>
                </pic:pic>
              </a:graphicData>
            </a:graphic>
          </wp:inline>
        </w:drawing>
      </w:r>
    </w:p>
    <w:p w14:paraId="416CBC76" w14:textId="77777777" w:rsidR="0041214F" w:rsidRPr="00817282" w:rsidRDefault="0041214F" w:rsidP="0041214F">
      <w:pPr>
        <w:rPr>
          <w:lang w:val="en-US"/>
        </w:rPr>
      </w:pPr>
    </w:p>
    <w:p w14:paraId="0386C101" w14:textId="2CF9C8C4" w:rsidR="0041214F" w:rsidRPr="00817282" w:rsidRDefault="00C83018" w:rsidP="0041214F">
      <w:pPr>
        <w:rPr>
          <w:lang w:val="en-US"/>
        </w:rPr>
      </w:pPr>
      <w:r w:rsidRPr="00817282">
        <w:rPr>
          <w:lang w:val="en-US"/>
        </w:rPr>
        <w:t>As you can see, t</w:t>
      </w:r>
      <w:r w:rsidR="0041214F" w:rsidRPr="00817282">
        <w:rPr>
          <w:lang w:val="en-US"/>
        </w:rPr>
        <w:t xml:space="preserve">he initial state is denoted by </w:t>
      </w:r>
      <w:r w:rsidR="0041214F" w:rsidRPr="005914F6">
        <w:rPr>
          <w:rStyle w:val="mathphrase"/>
        </w:rPr>
        <w:t>s0</w:t>
      </w:r>
      <w:r w:rsidR="0041214F" w:rsidRPr="00FD4FAE">
        <w:rPr>
          <w:lang w:val="en-US"/>
        </w:rPr>
        <w:t xml:space="preserve">. There are two possible successive </w:t>
      </w:r>
      <w:r w:rsidRPr="00FD4FAE">
        <w:rPr>
          <w:lang w:val="en-US"/>
        </w:rPr>
        <w:t>states</w:t>
      </w:r>
      <w:r w:rsidR="00BF7010">
        <w:rPr>
          <w:lang w:val="en-US"/>
        </w:rPr>
        <w:t xml:space="preserve">, but </w:t>
      </w:r>
      <w:r w:rsidR="0041214F" w:rsidRPr="00817282">
        <w:rPr>
          <w:lang w:val="en-US"/>
        </w:rPr>
        <w:t xml:space="preserve">only </w:t>
      </w:r>
      <w:r w:rsidR="0041214F" w:rsidRPr="005914F6">
        <w:rPr>
          <w:rStyle w:val="mathphrase"/>
        </w:rPr>
        <w:t>s1</w:t>
      </w:r>
      <w:r w:rsidR="0041214F" w:rsidRPr="00FD4FAE">
        <w:rPr>
          <w:lang w:val="en-US"/>
        </w:rPr>
        <w:t xml:space="preserve"> is final. Entering a letter or an underscore as the first character leads to the final state, which allows you to insert an arbitrary number of characters chosen from the whole alphabet. However, if a number is entered as the first character, the automaton transits to state </w:t>
      </w:r>
      <w:r w:rsidR="0041214F" w:rsidRPr="005914F6">
        <w:rPr>
          <w:rStyle w:val="mathphrase"/>
        </w:rPr>
        <w:t>s2</w:t>
      </w:r>
      <w:r w:rsidR="0041214F" w:rsidRPr="00FD4FAE">
        <w:rPr>
          <w:lang w:val="en-US"/>
        </w:rPr>
        <w:t>, which can never be left regardless of what the following character is. In this case, an</w:t>
      </w:r>
      <w:r w:rsidR="00BF7010">
        <w:rPr>
          <w:lang w:val="en-US"/>
        </w:rPr>
        <w:t>y</w:t>
      </w:r>
      <w:r w:rsidR="0041214F" w:rsidRPr="00FD4FAE">
        <w:rPr>
          <w:lang w:val="en-US"/>
        </w:rPr>
        <w:t xml:space="preserve"> word </w:t>
      </w:r>
      <w:r w:rsidR="00BF7010" w:rsidRPr="00FD4FAE">
        <w:rPr>
          <w:lang w:val="en-US"/>
        </w:rPr>
        <w:t xml:space="preserve">entered </w:t>
      </w:r>
      <w:r w:rsidR="0041214F" w:rsidRPr="00FD4FAE">
        <w:rPr>
          <w:lang w:val="en-US"/>
        </w:rPr>
        <w:t xml:space="preserve">is rejected and therefore does not constitute a </w:t>
      </w:r>
      <w:r w:rsidR="00AF60A3">
        <w:rPr>
          <w:lang w:val="en-US"/>
        </w:rPr>
        <w:t>valid Python variable.</w:t>
      </w:r>
    </w:p>
    <w:p w14:paraId="63A6F770" w14:textId="603E45CE" w:rsidR="0041214F" w:rsidRPr="00FD4FAE" w:rsidRDefault="0041214F" w:rsidP="0041214F">
      <w:pPr>
        <w:rPr>
          <w:lang w:val="en-US"/>
        </w:rPr>
      </w:pPr>
      <w:r w:rsidRPr="00817282">
        <w:rPr>
          <w:lang w:val="en-US"/>
        </w:rPr>
        <w:t xml:space="preserve">For every deterministic finite automaton there is a unique minimal automaton that accepts the same formal language (Hopcroft et al., 2001). Generally, two types of states can be removed from an automaton: unreachable and indistinguishable </w:t>
      </w:r>
      <w:r w:rsidR="00675F32" w:rsidRPr="0034175C">
        <w:rPr>
          <w:lang w:val="en-US"/>
        </w:rPr>
        <w:t>states</w:t>
      </w:r>
      <w:r w:rsidRPr="0034175C">
        <w:rPr>
          <w:lang w:val="en-US"/>
        </w:rPr>
        <w:t xml:space="preserve">. </w:t>
      </w:r>
      <w:r w:rsidRPr="0034175C">
        <w:rPr>
          <w:lang w:val="en-US"/>
        </w:rPr>
        <w:lastRenderedPageBreak/>
        <w:t xml:space="preserve">Different approaches exist to perform a minimization, such as Hopcroft’s algorithm (Hopcroft, 1971), Moore’s algorithm (Moore, 1956), and </w:t>
      </w:r>
      <w:proofErr w:type="spellStart"/>
      <w:r w:rsidRPr="0034175C">
        <w:rPr>
          <w:lang w:val="en-US"/>
        </w:rPr>
        <w:t>Brzozowski’s</w:t>
      </w:r>
      <w:proofErr w:type="spellEnd"/>
      <w:r w:rsidRPr="0034175C">
        <w:rPr>
          <w:lang w:val="en-US"/>
        </w:rPr>
        <w:t xml:space="preserve"> algorithm (</w:t>
      </w:r>
      <w:proofErr w:type="spellStart"/>
      <w:r w:rsidRPr="0034175C">
        <w:rPr>
          <w:lang w:val="en-US"/>
        </w:rPr>
        <w:t>Brzozowski</w:t>
      </w:r>
      <w:proofErr w:type="spellEnd"/>
      <w:r w:rsidRPr="0034175C">
        <w:rPr>
          <w:lang w:val="en-US"/>
        </w:rPr>
        <w:t xml:space="preserve">, 1962). </w:t>
      </w:r>
      <w:r w:rsidR="00BF7010" w:rsidRPr="00BF7010">
        <w:rPr>
          <w:lang w:val="en-US"/>
        </w:rPr>
        <w:t>For a more detailed explanation of these algorithms</w:t>
      </w:r>
      <w:r w:rsidRPr="00BF7010">
        <w:rPr>
          <w:lang w:val="en-US"/>
        </w:rPr>
        <w:t>, the interested reader is referred to the</w:t>
      </w:r>
      <w:r w:rsidR="00BF7010" w:rsidRPr="00BF7010">
        <w:rPr>
          <w:lang w:val="en-US"/>
        </w:rPr>
        <w:t xml:space="preserve"> </w:t>
      </w:r>
      <w:r w:rsidR="00AF60A3">
        <w:rPr>
          <w:lang w:val="en-US"/>
        </w:rPr>
        <w:t>literature.</w:t>
      </w:r>
    </w:p>
    <w:p w14:paraId="176F66BF" w14:textId="1D6989B3" w:rsidR="0041214F" w:rsidRPr="00EF0B83" w:rsidRDefault="0041214F" w:rsidP="0041214F">
      <w:pPr>
        <w:rPr>
          <w:lang w:val="en-US"/>
        </w:rPr>
      </w:pPr>
      <w:r w:rsidRPr="00817282">
        <w:rPr>
          <w:lang w:val="en-US"/>
        </w:rPr>
        <w:t>Besides acceptors there is another type of finite state machines that plays an important role in various applications</w:t>
      </w:r>
      <w:r w:rsidRPr="00817282">
        <w:rPr>
          <w:rFonts w:cs="Calibri"/>
          <w:lang w:val="en-US"/>
        </w:rPr>
        <w:t>—</w:t>
      </w:r>
      <w:r w:rsidRPr="00817282">
        <w:rPr>
          <w:lang w:val="en-US"/>
        </w:rPr>
        <w:t>the transducer. As the name suggests, the transducer “transforms” an input into a certain output</w:t>
      </w:r>
      <w:r w:rsidR="00675F32" w:rsidRPr="00817282">
        <w:rPr>
          <w:lang w:val="en-US"/>
        </w:rPr>
        <w:t xml:space="preserve"> and is defined as shown below</w:t>
      </w:r>
      <w:r w:rsidR="00336036" w:rsidRPr="00817282">
        <w:rPr>
          <w:lang w:val="en-US"/>
        </w:rPr>
        <w:t xml:space="preserve"> </w:t>
      </w:r>
      <w:r w:rsidR="00AF60A3">
        <w:rPr>
          <w:lang w:val="en-US"/>
        </w:rPr>
        <w:t>(</w:t>
      </w:r>
      <w:proofErr w:type="spellStart"/>
      <w:r w:rsidR="00AF60A3">
        <w:rPr>
          <w:lang w:val="en-US"/>
        </w:rPr>
        <w:t>Srimani</w:t>
      </w:r>
      <w:proofErr w:type="spellEnd"/>
      <w:r w:rsidR="00AF60A3">
        <w:rPr>
          <w:lang w:val="en-US"/>
        </w:rPr>
        <w:t xml:space="preserve"> &amp; Nasir, 2007).</w:t>
      </w:r>
    </w:p>
    <w:p w14:paraId="27C565CF" w14:textId="77777777" w:rsidR="0041214F" w:rsidRPr="00507DCA" w:rsidRDefault="0041214F" w:rsidP="00675F32">
      <w:pPr>
        <w:shd w:val="clear" w:color="auto" w:fill="DBD5BF"/>
        <w:rPr>
          <w:lang w:val="en-US"/>
        </w:rPr>
      </w:pPr>
      <w:r w:rsidRPr="003952B9">
        <w:rPr>
          <w:lang w:val="en-US"/>
        </w:rPr>
        <w:t xml:space="preserve">A deterministic finite state transducer is described by a tuple </w:t>
      </w:r>
      <w:r w:rsidRPr="003952B9">
        <w:rPr>
          <w:rStyle w:val="mathphrase"/>
        </w:rPr>
        <w:t>T</w:t>
      </w:r>
      <w:proofErr w:type="gramStart"/>
      <w:r w:rsidRPr="003952B9">
        <w:rPr>
          <w:rStyle w:val="mathphrase"/>
        </w:rPr>
        <w:t>={</w:t>
      </w:r>
      <w:proofErr w:type="gramEnd"/>
      <w:r w:rsidRPr="003952B9">
        <w:rPr>
          <w:rStyle w:val="mathphrase"/>
        </w:rPr>
        <w:t>K,Σ, Γ,δ,s</w:t>
      </w:r>
      <w:r w:rsidRPr="0001628C">
        <w:rPr>
          <w:rStyle w:val="mathphrase"/>
          <w:vertAlign w:val="subscript"/>
        </w:rPr>
        <w:t>0</w:t>
      </w:r>
      <w:r w:rsidRPr="00507DCA">
        <w:rPr>
          <w:rStyle w:val="mathphrase"/>
        </w:rPr>
        <w:t>,F}</w:t>
      </w:r>
      <w:r w:rsidRPr="00507DCA">
        <w:rPr>
          <w:lang w:val="en-US"/>
        </w:rPr>
        <w:t>, where</w:t>
      </w:r>
    </w:p>
    <w:p w14:paraId="5ADF876C" w14:textId="77777777" w:rsidR="0041214F" w:rsidRPr="00817282" w:rsidRDefault="0041214F" w:rsidP="00675F32">
      <w:pPr>
        <w:shd w:val="clear" w:color="auto" w:fill="DBD5BF"/>
        <w:rPr>
          <w:rStyle w:val="mathphrase"/>
        </w:rPr>
      </w:pPr>
      <w:r w:rsidRPr="00BF7010">
        <w:rPr>
          <w:lang w:val="en-US"/>
        </w:rPr>
        <w:tab/>
      </w:r>
      <w:r w:rsidRPr="00FD4FAE">
        <w:rPr>
          <w:rStyle w:val="mathphrase"/>
        </w:rPr>
        <w:t xml:space="preserve">K </w:t>
      </w:r>
      <w:r w:rsidRPr="00FD4FAE">
        <w:rPr>
          <w:lang w:val="en-US"/>
        </w:rPr>
        <w:t>is a finite set of states,</w:t>
      </w:r>
    </w:p>
    <w:p w14:paraId="4C5B102D" w14:textId="77777777" w:rsidR="0041214F" w:rsidRPr="00817282" w:rsidRDefault="0041214F" w:rsidP="00675F32">
      <w:pPr>
        <w:shd w:val="clear" w:color="auto" w:fill="DBD5BF"/>
        <w:rPr>
          <w:lang w:val="en-US"/>
        </w:rPr>
      </w:pPr>
      <w:r w:rsidRPr="00817282">
        <w:rPr>
          <w:rStyle w:val="mathphrase"/>
        </w:rPr>
        <w:tab/>
        <w:t xml:space="preserve">Σ </w:t>
      </w:r>
      <w:r w:rsidRPr="00817282">
        <w:rPr>
          <w:lang w:val="en-US"/>
        </w:rPr>
        <w:t>is an input alphabet,</w:t>
      </w:r>
    </w:p>
    <w:p w14:paraId="5C88754C" w14:textId="77777777" w:rsidR="0041214F" w:rsidRPr="0034175C" w:rsidRDefault="0041214F" w:rsidP="00675F32">
      <w:pPr>
        <w:shd w:val="clear" w:color="auto" w:fill="DBD5BF"/>
        <w:ind w:firstLine="709"/>
        <w:rPr>
          <w:rStyle w:val="mathphrase"/>
        </w:rPr>
      </w:pPr>
      <w:r w:rsidRPr="00817282">
        <w:rPr>
          <w:rStyle w:val="mathphrase"/>
        </w:rPr>
        <w:t xml:space="preserve">Γ </w:t>
      </w:r>
      <w:r w:rsidRPr="00817282">
        <w:rPr>
          <w:lang w:val="en-US"/>
        </w:rPr>
        <w:t>is an output alphabet,</w:t>
      </w:r>
    </w:p>
    <w:p w14:paraId="7A08D479" w14:textId="77777777" w:rsidR="0041214F" w:rsidRPr="003952B9" w:rsidRDefault="0041214F" w:rsidP="00675F32">
      <w:pPr>
        <w:shd w:val="clear" w:color="auto" w:fill="DBD5BF"/>
        <w:rPr>
          <w:rStyle w:val="mathphrase"/>
        </w:rPr>
      </w:pPr>
      <w:r w:rsidRPr="0034175C">
        <w:rPr>
          <w:rStyle w:val="mathphrase"/>
        </w:rPr>
        <w:tab/>
        <w:t xml:space="preserve">δ </w:t>
      </w:r>
      <w:r w:rsidRPr="0034175C">
        <w:rPr>
          <w:lang w:val="en-US"/>
        </w:rPr>
        <w:t xml:space="preserve">is a total transition function </w:t>
      </w:r>
      <w:r w:rsidRPr="0034175C">
        <w:rPr>
          <w:rStyle w:val="mathphrase"/>
        </w:rPr>
        <w:t xml:space="preserve">K×Σ→K, </w:t>
      </w:r>
      <w:r w:rsidRPr="00EF0B83">
        <w:rPr>
          <w:lang w:val="en-US"/>
        </w:rPr>
        <w:t>thus defined for each possible input,</w:t>
      </w:r>
    </w:p>
    <w:p w14:paraId="3FCC2D6D" w14:textId="3FC5464A" w:rsidR="0041214F" w:rsidRPr="00EF72F3" w:rsidRDefault="0041214F" w:rsidP="00675F32">
      <w:pPr>
        <w:shd w:val="clear" w:color="auto" w:fill="DBD5BF"/>
        <w:rPr>
          <w:rStyle w:val="mathphrase"/>
        </w:rPr>
      </w:pPr>
      <w:r w:rsidRPr="003952B9">
        <w:rPr>
          <w:rStyle w:val="mathphrase"/>
        </w:rPr>
        <w:tab/>
        <w:t>S</w:t>
      </w:r>
      <w:r w:rsidRPr="0001628C">
        <w:rPr>
          <w:rStyle w:val="mathphrase"/>
          <w:rFonts w:ascii="Cambria Math" w:hAnsi="Cambria Math" w:cs="Cambria Math"/>
        </w:rPr>
        <w:t>⊆</w:t>
      </w:r>
      <w:r w:rsidRPr="00507DCA">
        <w:rPr>
          <w:rStyle w:val="mathphrase"/>
        </w:rPr>
        <w:t xml:space="preserve">K </w:t>
      </w:r>
      <w:r w:rsidRPr="00507DCA">
        <w:rPr>
          <w:lang w:val="en-US"/>
        </w:rPr>
        <w:t>is the set of initial states,</w:t>
      </w:r>
      <w:r w:rsidR="00675F32" w:rsidRPr="00EF72F3">
        <w:rPr>
          <w:lang w:val="en-US"/>
        </w:rPr>
        <w:t xml:space="preserve"> and</w:t>
      </w:r>
    </w:p>
    <w:p w14:paraId="16F79806" w14:textId="77777777" w:rsidR="0041214F" w:rsidRPr="00421E3D" w:rsidRDefault="0041214F" w:rsidP="00675F32">
      <w:pPr>
        <w:shd w:val="clear" w:color="auto" w:fill="DBD5BF"/>
        <w:rPr>
          <w:rStyle w:val="mathphrase"/>
        </w:rPr>
      </w:pPr>
      <w:r w:rsidRPr="00EF72F3">
        <w:rPr>
          <w:rStyle w:val="mathphrase"/>
        </w:rPr>
        <w:tab/>
        <w:t>F</w:t>
      </w:r>
      <w:r w:rsidRPr="00EF72F3">
        <w:rPr>
          <w:rStyle w:val="mathphrase"/>
          <w:rFonts w:ascii="Cambria Math" w:hAnsi="Cambria Math" w:cs="Cambria Math"/>
        </w:rPr>
        <w:t>⊆</w:t>
      </w:r>
      <w:r w:rsidRPr="00EF72F3">
        <w:rPr>
          <w:rStyle w:val="mathphrase"/>
        </w:rPr>
        <w:t xml:space="preserve">K </w:t>
      </w:r>
      <w:r w:rsidRPr="00EF72F3">
        <w:rPr>
          <w:lang w:val="en-US"/>
        </w:rPr>
        <w:t>is a set of final states.</w:t>
      </w:r>
    </w:p>
    <w:p w14:paraId="338FE776" w14:textId="7B5F79E2" w:rsidR="0041214F" w:rsidRDefault="0041214F" w:rsidP="0041214F">
      <w:pPr>
        <w:rPr>
          <w:lang w:val="en-US"/>
        </w:rPr>
      </w:pPr>
      <w:r w:rsidRPr="00421E3D">
        <w:rPr>
          <w:lang w:val="en-US"/>
        </w:rPr>
        <w:t xml:space="preserve">While an acceptor accepts or recognizes strings and maps them to the set </w:t>
      </w:r>
      <w:r w:rsidRPr="005914F6">
        <w:rPr>
          <w:rStyle w:val="mathphrase"/>
        </w:rPr>
        <w:t>{0,1}</w:t>
      </w:r>
      <w:r w:rsidRPr="00FD4FAE">
        <w:rPr>
          <w:lang w:val="en-US"/>
        </w:rPr>
        <w:t xml:space="preserve"> for rejecting and accepting</w:t>
      </w:r>
      <w:r w:rsidR="00675F32" w:rsidRPr="00FD4FAE">
        <w:rPr>
          <w:lang w:val="en-US"/>
        </w:rPr>
        <w:t>,</w:t>
      </w:r>
      <w:r w:rsidRPr="00817282">
        <w:rPr>
          <w:lang w:val="en-US"/>
        </w:rPr>
        <w:t xml:space="preserve"> respectively, a transducer generates strings and thereby a formal language, </w:t>
      </w:r>
      <w:r w:rsidR="00BF7010">
        <w:rPr>
          <w:lang w:val="en-US"/>
        </w:rPr>
        <w:t>i.e.,</w:t>
      </w:r>
      <w:r w:rsidRPr="005914F6">
        <w:rPr>
          <w:lang w:val="en-US"/>
        </w:rPr>
        <w:t xml:space="preserve"> a set of words</w:t>
      </w:r>
      <w:r w:rsidR="00675F32" w:rsidRPr="00FD4FAE">
        <w:rPr>
          <w:lang w:val="en-US"/>
        </w:rPr>
        <w:t xml:space="preserve"> used for mathematical purposes</w:t>
      </w:r>
      <w:r w:rsidRPr="00FD4FAE">
        <w:rPr>
          <w:lang w:val="en-US"/>
        </w:rPr>
        <w:t>. This me</w:t>
      </w:r>
      <w:r w:rsidRPr="00817282">
        <w:rPr>
          <w:lang w:val="en-US"/>
        </w:rPr>
        <w:t xml:space="preserve">ans that an input string is either accepted and translated to a new one or it is </w:t>
      </w:r>
      <w:proofErr w:type="gramStart"/>
      <w:r w:rsidRPr="00817282">
        <w:rPr>
          <w:lang w:val="en-US"/>
        </w:rPr>
        <w:t>rejected</w:t>
      </w:r>
      <w:proofErr w:type="gramEnd"/>
      <w:r w:rsidRPr="00817282">
        <w:rPr>
          <w:lang w:val="en-US"/>
        </w:rPr>
        <w:t xml:space="preserve"> and no output is produced. The following figure shows a very simple example of a transducer </w:t>
      </w:r>
      <w:proofErr w:type="gramStart"/>
      <w:r w:rsidRPr="00817282">
        <w:rPr>
          <w:lang w:val="en-US"/>
        </w:rPr>
        <w:t>in order to</w:t>
      </w:r>
      <w:proofErr w:type="gramEnd"/>
      <w:r w:rsidRPr="00817282">
        <w:rPr>
          <w:lang w:val="en-US"/>
        </w:rPr>
        <w:t xml:space="preserve"> better represent its functionality.</w:t>
      </w:r>
    </w:p>
    <w:p w14:paraId="32AF6612" w14:textId="77777777" w:rsidR="0041214F" w:rsidRPr="00817282" w:rsidRDefault="0041214F" w:rsidP="00675F32">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817282">
        <w:rPr>
          <w:lang w:val="en-US"/>
        </w:rPr>
        <w:t>Example of Deterministic Finite State Transducer</w:t>
      </w:r>
    </w:p>
    <w:p w14:paraId="4C9F74AE" w14:textId="77777777" w:rsidR="00E57468" w:rsidRDefault="00E57468" w:rsidP="0041214F">
      <w:pPr>
        <w:keepNext/>
        <w:rPr>
          <w:lang w:val="en-US"/>
        </w:rPr>
      </w:pPr>
    </w:p>
    <w:p w14:paraId="0DEB8FF7" w14:textId="45864F5D" w:rsidR="0041214F" w:rsidRPr="00FD4FAE" w:rsidRDefault="0041214F" w:rsidP="00D34F22">
      <w:pPr>
        <w:keepNext/>
        <w:jc w:val="center"/>
        <w:rPr>
          <w:lang w:val="en-US"/>
        </w:rPr>
      </w:pPr>
      <w:r w:rsidRPr="008F0632">
        <w:rPr>
          <w:noProof/>
          <w:lang w:eastAsia="de-DE"/>
        </w:rPr>
        <w:drawing>
          <wp:inline distT="0" distB="0" distL="0" distR="0" wp14:anchorId="19DBF189" wp14:editId="25CDDFED">
            <wp:extent cx="3905250" cy="2491757"/>
            <wp:effectExtent l="0" t="0" r="0" b="3810"/>
            <wp:docPr id="874097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6887" cy="2492802"/>
                    </a:xfrm>
                    <a:prstGeom prst="rect">
                      <a:avLst/>
                    </a:prstGeom>
                    <a:noFill/>
                  </pic:spPr>
                </pic:pic>
              </a:graphicData>
            </a:graphic>
          </wp:inline>
        </w:drawing>
      </w:r>
    </w:p>
    <w:p w14:paraId="20FEBEE3" w14:textId="77777777" w:rsidR="0041214F" w:rsidRPr="00FD4FAE" w:rsidRDefault="0041214F" w:rsidP="0041214F">
      <w:pPr>
        <w:rPr>
          <w:lang w:val="en-US"/>
        </w:rPr>
      </w:pPr>
    </w:p>
    <w:p w14:paraId="67EDE13B" w14:textId="77777777" w:rsidR="0041214F" w:rsidRPr="00FD4FAE" w:rsidRDefault="0041214F" w:rsidP="0041214F">
      <w:pPr>
        <w:rPr>
          <w:rStyle w:val="mathphrase"/>
        </w:rPr>
      </w:pPr>
      <w:r w:rsidRPr="005914F6">
        <w:rPr>
          <w:lang w:val="en-US"/>
        </w:rPr>
        <w:t xml:space="preserve">In this example, the set of states </w:t>
      </w:r>
      <w:r w:rsidRPr="00FD4FAE">
        <w:rPr>
          <w:rStyle w:val="mathphrase"/>
        </w:rPr>
        <w:t>K</w:t>
      </w:r>
      <w:proofErr w:type="gramStart"/>
      <w:r w:rsidRPr="00FD4FAE">
        <w:rPr>
          <w:rStyle w:val="mathphrase"/>
        </w:rPr>
        <w:t>={</w:t>
      </w:r>
      <w:proofErr w:type="gramEnd"/>
      <w:r w:rsidRPr="00FD4FAE">
        <w:rPr>
          <w:rStyle w:val="mathphrase"/>
        </w:rPr>
        <w:t>s0, s1, s2, s3}</w:t>
      </w:r>
      <w:r w:rsidRPr="006573E6">
        <w:rPr>
          <w:rStyle w:val="mathphrase"/>
          <w:rFonts w:asciiTheme="minorHAnsi" w:hAnsiTheme="minorHAnsi"/>
          <w:i w:val="0"/>
        </w:rPr>
        <w:t>,</w:t>
      </w:r>
      <w:r w:rsidRPr="00FD4FAE">
        <w:rPr>
          <w:rStyle w:val="mathphrase"/>
        </w:rPr>
        <w:t xml:space="preserve"> </w:t>
      </w:r>
      <w:r w:rsidRPr="00FD4FAE">
        <w:rPr>
          <w:lang w:val="en-US"/>
        </w:rPr>
        <w:t>the input alphabet</w:t>
      </w:r>
      <w:r w:rsidRPr="00817282">
        <w:rPr>
          <w:rStyle w:val="mathphrase"/>
        </w:rPr>
        <w:t xml:space="preserve"> Σ={</w:t>
      </w:r>
      <w:proofErr w:type="spellStart"/>
      <w:r w:rsidRPr="00817282">
        <w:rPr>
          <w:rStyle w:val="mathphrase"/>
        </w:rPr>
        <w:t>a,b,c</w:t>
      </w:r>
      <w:proofErr w:type="spellEnd"/>
      <w:r w:rsidRPr="00817282">
        <w:rPr>
          <w:rStyle w:val="mathphrase"/>
        </w:rPr>
        <w:t>}</w:t>
      </w:r>
      <w:r w:rsidRPr="006573E6">
        <w:rPr>
          <w:rStyle w:val="mathphrase"/>
          <w:rFonts w:asciiTheme="minorHAnsi" w:hAnsiTheme="minorHAnsi"/>
          <w:i w:val="0"/>
        </w:rPr>
        <w:t>,</w:t>
      </w:r>
      <w:r w:rsidRPr="00817282">
        <w:rPr>
          <w:rStyle w:val="mathphrase"/>
        </w:rPr>
        <w:t xml:space="preserve"> </w:t>
      </w:r>
      <w:r w:rsidRPr="00817282">
        <w:rPr>
          <w:lang w:val="en-US"/>
        </w:rPr>
        <w:t>the output alphabet</w:t>
      </w:r>
      <w:r w:rsidRPr="00817282">
        <w:rPr>
          <w:rStyle w:val="mathphrase"/>
        </w:rPr>
        <w:t xml:space="preserve"> Γ={</w:t>
      </w:r>
      <w:proofErr w:type="spellStart"/>
      <w:r w:rsidRPr="00817282">
        <w:rPr>
          <w:rStyle w:val="mathphrase"/>
        </w:rPr>
        <w:t>x,y,z</w:t>
      </w:r>
      <w:proofErr w:type="spellEnd"/>
      <w:r w:rsidRPr="00817282">
        <w:rPr>
          <w:lang w:val="en-US"/>
        </w:rPr>
        <w:t>}, the set of initial states</w:t>
      </w:r>
      <w:r w:rsidRPr="00817282">
        <w:rPr>
          <w:rStyle w:val="mathphrase"/>
        </w:rPr>
        <w:t xml:space="preserve"> S={s0}</w:t>
      </w:r>
      <w:r w:rsidRPr="0034175C">
        <w:rPr>
          <w:rStyle w:val="mathphrase"/>
          <w:rFonts w:asciiTheme="minorHAnsi" w:hAnsiTheme="minorHAnsi" w:cstheme="minorHAnsi"/>
          <w:i w:val="0"/>
        </w:rPr>
        <w:t>,</w:t>
      </w:r>
      <w:r w:rsidRPr="0034175C">
        <w:rPr>
          <w:rStyle w:val="mathphrase"/>
        </w:rPr>
        <w:t xml:space="preserve"> </w:t>
      </w:r>
      <w:r w:rsidRPr="0034175C">
        <w:rPr>
          <w:lang w:val="en-US"/>
        </w:rPr>
        <w:t xml:space="preserve">and the set of final states </w:t>
      </w:r>
      <w:r w:rsidRPr="0034175C">
        <w:rPr>
          <w:rStyle w:val="mathphrase"/>
        </w:rPr>
        <w:t xml:space="preserve">F={s3}. </w:t>
      </w:r>
      <w:r w:rsidRPr="00FD4FAE">
        <w:rPr>
          <w:lang w:val="en-US"/>
        </w:rPr>
        <w:t xml:space="preserve">The transition function </w:t>
      </w:r>
      <w:r w:rsidRPr="00FD4FAE">
        <w:rPr>
          <w:rStyle w:val="mathphrase"/>
        </w:rPr>
        <w:t>δ</w:t>
      </w:r>
      <w:r w:rsidRPr="00817282">
        <w:rPr>
          <w:lang w:val="en-US"/>
        </w:rPr>
        <w:t xml:space="preserve"> describes the following transitions</w:t>
      </w:r>
      <w:r w:rsidRPr="005914F6">
        <w:rPr>
          <w:lang w:val="en-US"/>
        </w:rPr>
        <w:t>:</w:t>
      </w:r>
    </w:p>
    <w:p w14:paraId="2BE67B50" w14:textId="77777777" w:rsidR="0041214F" w:rsidRPr="00FD4FAE" w:rsidRDefault="0041214F" w:rsidP="0041214F">
      <w:pPr>
        <w:rPr>
          <w:rStyle w:val="mathphrase"/>
        </w:rPr>
      </w:pPr>
      <w:r w:rsidRPr="00FD4FAE">
        <w:rPr>
          <w:rStyle w:val="mathphrase"/>
        </w:rPr>
        <w:t>δ(s</w:t>
      </w:r>
      <w:proofErr w:type="gramStart"/>
      <w:r w:rsidRPr="00FD4FAE">
        <w:rPr>
          <w:rStyle w:val="mathphrase"/>
        </w:rPr>
        <w:t>0,a</w:t>
      </w:r>
      <w:proofErr w:type="gramEnd"/>
      <w:r w:rsidRPr="00FD4FAE">
        <w:rPr>
          <w:rStyle w:val="mathphrase"/>
        </w:rPr>
        <w:t>)= s1,x</w:t>
      </w:r>
    </w:p>
    <w:p w14:paraId="44156E99" w14:textId="77777777" w:rsidR="0041214F" w:rsidRPr="00817282" w:rsidRDefault="0041214F" w:rsidP="0041214F">
      <w:pPr>
        <w:rPr>
          <w:lang w:val="en-US"/>
        </w:rPr>
      </w:pPr>
      <w:r w:rsidRPr="00817282">
        <w:rPr>
          <w:rStyle w:val="mathphrase"/>
        </w:rPr>
        <w:t>δ (s</w:t>
      </w:r>
      <w:proofErr w:type="gramStart"/>
      <w:r w:rsidRPr="00817282">
        <w:rPr>
          <w:rStyle w:val="mathphrase"/>
        </w:rPr>
        <w:t>0,b</w:t>
      </w:r>
      <w:proofErr w:type="gramEnd"/>
      <w:r w:rsidRPr="00817282">
        <w:rPr>
          <w:rStyle w:val="mathphrase"/>
        </w:rPr>
        <w:t>)= s2,y</w:t>
      </w:r>
    </w:p>
    <w:p w14:paraId="0540C8D0" w14:textId="77777777" w:rsidR="0041214F" w:rsidRPr="00817282" w:rsidRDefault="0041214F" w:rsidP="0041214F">
      <w:pPr>
        <w:rPr>
          <w:lang w:val="en-US"/>
        </w:rPr>
      </w:pPr>
      <w:r w:rsidRPr="00817282">
        <w:rPr>
          <w:rStyle w:val="mathphrase"/>
        </w:rPr>
        <w:t>δ(s</w:t>
      </w:r>
      <w:proofErr w:type="gramStart"/>
      <w:r w:rsidRPr="00817282">
        <w:rPr>
          <w:rStyle w:val="mathphrase"/>
        </w:rPr>
        <w:t>1,b</w:t>
      </w:r>
      <w:proofErr w:type="gramEnd"/>
      <w:r w:rsidRPr="00817282">
        <w:rPr>
          <w:rStyle w:val="mathphrase"/>
        </w:rPr>
        <w:t>)= s3,y</w:t>
      </w:r>
    </w:p>
    <w:p w14:paraId="21649640" w14:textId="77777777" w:rsidR="0041214F" w:rsidRPr="00817282" w:rsidRDefault="0041214F" w:rsidP="0041214F">
      <w:pPr>
        <w:rPr>
          <w:rStyle w:val="mathphrase"/>
        </w:rPr>
      </w:pPr>
      <w:r w:rsidRPr="00817282">
        <w:rPr>
          <w:rStyle w:val="mathphrase"/>
        </w:rPr>
        <w:t>δ(s</w:t>
      </w:r>
      <w:proofErr w:type="gramStart"/>
      <w:r w:rsidRPr="00817282">
        <w:rPr>
          <w:rStyle w:val="mathphrase"/>
        </w:rPr>
        <w:t>2,c</w:t>
      </w:r>
      <w:proofErr w:type="gramEnd"/>
      <w:r w:rsidRPr="00817282">
        <w:rPr>
          <w:rStyle w:val="mathphrase"/>
        </w:rPr>
        <w:t>)= s3,z.</w:t>
      </w:r>
    </w:p>
    <w:p w14:paraId="696547F4" w14:textId="0AEBE708" w:rsidR="0041214F" w:rsidRPr="00EF72F3" w:rsidRDefault="0041214F" w:rsidP="0041214F">
      <w:pPr>
        <w:rPr>
          <w:lang w:val="en-US"/>
        </w:rPr>
      </w:pPr>
      <w:r w:rsidRPr="00817282">
        <w:rPr>
          <w:lang w:val="en-US"/>
        </w:rPr>
        <w:t>We see that the transition function defines both a successive state and an output that results from a particular pair of input and current state. Our exemplary finite state trans</w:t>
      </w:r>
      <w:r w:rsidRPr="0034175C">
        <w:rPr>
          <w:lang w:val="en-US"/>
        </w:rPr>
        <w:t xml:space="preserve">ducer translates the strings </w:t>
      </w:r>
      <w:r w:rsidRPr="0034175C">
        <w:rPr>
          <w:rStyle w:val="mathphrase"/>
        </w:rPr>
        <w:t>ab</w:t>
      </w:r>
      <w:r w:rsidRPr="0034175C">
        <w:rPr>
          <w:lang w:val="en-US"/>
        </w:rPr>
        <w:t xml:space="preserve"> to </w:t>
      </w:r>
      <w:proofErr w:type="spellStart"/>
      <w:r w:rsidRPr="0034175C">
        <w:rPr>
          <w:rStyle w:val="mathphrase"/>
        </w:rPr>
        <w:t>xy</w:t>
      </w:r>
      <w:proofErr w:type="spellEnd"/>
      <w:r w:rsidRPr="00EF0B83">
        <w:rPr>
          <w:lang w:val="en-US"/>
        </w:rPr>
        <w:t xml:space="preserve"> and </w:t>
      </w:r>
      <w:proofErr w:type="spellStart"/>
      <w:r w:rsidRPr="003952B9">
        <w:rPr>
          <w:rStyle w:val="mathphrase"/>
        </w:rPr>
        <w:t>bc</w:t>
      </w:r>
      <w:proofErr w:type="spellEnd"/>
      <w:r w:rsidRPr="003952B9">
        <w:rPr>
          <w:lang w:val="en-US"/>
        </w:rPr>
        <w:t xml:space="preserve"> to </w:t>
      </w:r>
      <w:proofErr w:type="spellStart"/>
      <w:r w:rsidRPr="0001628C">
        <w:rPr>
          <w:rStyle w:val="mathphrase"/>
        </w:rPr>
        <w:t>yz</w:t>
      </w:r>
      <w:proofErr w:type="spellEnd"/>
      <w:r w:rsidRPr="0001628C">
        <w:rPr>
          <w:rStyle w:val="mathphrase"/>
        </w:rPr>
        <w:t xml:space="preserve">. </w:t>
      </w:r>
      <w:r w:rsidRPr="00507DCA">
        <w:rPr>
          <w:lang w:val="en-US"/>
        </w:rPr>
        <w:t>This is, of course, only a very simple demonstration but it can easily be extended to transducers that perform tasks such as dat</w:t>
      </w:r>
      <w:r w:rsidR="00E57468">
        <w:rPr>
          <w:lang w:val="en-US"/>
        </w:rPr>
        <w:t>a encoding or data compression.</w:t>
      </w:r>
    </w:p>
    <w:p w14:paraId="24150460" w14:textId="7DACF6CD" w:rsidR="0041214F" w:rsidRPr="00625971" w:rsidRDefault="0074697E" w:rsidP="00E46FAC">
      <w:pPr>
        <w:pStyle w:val="Heading2"/>
      </w:pPr>
      <w:r>
        <w:lastRenderedPageBreak/>
        <w:t>2.3 Nond</w:t>
      </w:r>
      <w:r w:rsidR="0041214F" w:rsidRPr="00625971">
        <w:t>eterministic Finite Automata</w:t>
      </w:r>
    </w:p>
    <w:p w14:paraId="5555A972" w14:textId="07B0A1F2" w:rsidR="0041214F" w:rsidRPr="00FD4FAE" w:rsidRDefault="0041214F" w:rsidP="0041214F">
      <w:pPr>
        <w:rPr>
          <w:lang w:val="en-US"/>
        </w:rPr>
      </w:pPr>
      <w:r w:rsidRPr="00830806">
        <w:rPr>
          <w:lang w:val="en-US"/>
        </w:rPr>
        <w:t xml:space="preserve">Just as the deterministic finite automaton </w:t>
      </w:r>
      <w:r w:rsidR="00675F32" w:rsidRPr="00830806">
        <w:rPr>
          <w:lang w:val="en-US"/>
        </w:rPr>
        <w:t>is</w:t>
      </w:r>
      <w:r w:rsidRPr="00013B64">
        <w:rPr>
          <w:lang w:val="en-US"/>
        </w:rPr>
        <w:t xml:space="preserve"> characterized by its complete determinism, the nondeterministic variant is characterized by the fact that i</w:t>
      </w:r>
      <w:r w:rsidR="00675F32" w:rsidRPr="00013B64">
        <w:rPr>
          <w:lang w:val="en-US"/>
        </w:rPr>
        <w:t>t</w:t>
      </w:r>
      <w:r w:rsidRPr="00013B64">
        <w:rPr>
          <w:lang w:val="en-US"/>
        </w:rPr>
        <w:t xml:space="preserve"> does not fulfill that criterion. There is no unique successive state </w:t>
      </w:r>
      <w:r w:rsidR="00D32D2F">
        <w:rPr>
          <w:lang w:val="en-US"/>
        </w:rPr>
        <w:t xml:space="preserve">to transition to </w:t>
      </w:r>
      <w:r w:rsidRPr="00013B64">
        <w:rPr>
          <w:lang w:val="en-US"/>
        </w:rPr>
        <w:t xml:space="preserve">from a previous one at a certain input. In other words, there are multiple equivalent possibilities for the </w:t>
      </w:r>
      <w:proofErr w:type="gramStart"/>
      <w:r w:rsidRPr="00013B64">
        <w:rPr>
          <w:lang w:val="en-US"/>
        </w:rPr>
        <w:t>transition</w:t>
      </w:r>
      <w:proofErr w:type="gramEnd"/>
      <w:r w:rsidRPr="00013B64">
        <w:rPr>
          <w:lang w:val="en-US"/>
        </w:rPr>
        <w:t xml:space="preserve"> and it </w:t>
      </w:r>
      <w:r w:rsidR="00675F32" w:rsidRPr="00633BF1">
        <w:rPr>
          <w:lang w:val="en-US"/>
        </w:rPr>
        <w:t>is impossible to</w:t>
      </w:r>
      <w:r w:rsidRPr="00FD4FAE">
        <w:rPr>
          <w:lang w:val="en-US"/>
        </w:rPr>
        <w:t xml:space="preserve"> determine which one is chosen by the automaton at any given time</w:t>
      </w:r>
      <w:r w:rsidR="00336036" w:rsidRPr="00FD4FAE">
        <w:rPr>
          <w:lang w:val="en-US"/>
        </w:rPr>
        <w:t xml:space="preserve"> </w:t>
      </w:r>
      <w:r w:rsidR="00336036" w:rsidRPr="005914F6">
        <w:rPr>
          <w:lang w:val="en-US"/>
        </w:rPr>
        <w:t>(</w:t>
      </w:r>
      <w:proofErr w:type="spellStart"/>
      <w:r w:rsidR="00336036" w:rsidRPr="005914F6">
        <w:rPr>
          <w:lang w:val="en-US"/>
        </w:rPr>
        <w:t>Salomaa</w:t>
      </w:r>
      <w:proofErr w:type="spellEnd"/>
      <w:r w:rsidR="00336036" w:rsidRPr="005914F6">
        <w:rPr>
          <w:lang w:val="en-US"/>
        </w:rPr>
        <w:t>, 2014)</w:t>
      </w:r>
      <w:r w:rsidRPr="007B6C4B">
        <w:rPr>
          <w:lang w:val="en-US"/>
        </w:rPr>
        <w:t xml:space="preserve">. </w:t>
      </w:r>
      <w:r w:rsidRPr="00FD4FAE">
        <w:rPr>
          <w:lang w:val="en-US"/>
        </w:rPr>
        <w:t xml:space="preserve">Furthermore, the empty word </w:t>
      </w:r>
      <w:r w:rsidRPr="005914F6">
        <w:rPr>
          <w:rStyle w:val="mathphrase"/>
          <w:sz w:val="28"/>
        </w:rPr>
        <w:t>ε</w:t>
      </w:r>
      <w:r w:rsidRPr="00FD4FAE">
        <w:rPr>
          <w:lang w:val="en-US"/>
        </w:rPr>
        <w:t xml:space="preserve"> is a legal input to change between states and therefore originates a transition called </w:t>
      </w:r>
      <w:r w:rsidRPr="005914F6">
        <w:rPr>
          <w:rStyle w:val="mathphrase"/>
          <w:sz w:val="28"/>
        </w:rPr>
        <w:t>ε</w:t>
      </w:r>
      <w:r w:rsidRPr="00FD4FAE">
        <w:rPr>
          <w:rStyle w:val="mathphrase"/>
        </w:rPr>
        <w:t>-</w:t>
      </w:r>
      <w:r w:rsidR="00E57468">
        <w:rPr>
          <w:lang w:val="en-US"/>
        </w:rPr>
        <w:t>transition.</w:t>
      </w:r>
    </w:p>
    <w:p w14:paraId="16CB6D1E" w14:textId="23BDA4D3" w:rsidR="00D32D2F" w:rsidRPr="0034175C" w:rsidRDefault="0041214F" w:rsidP="0041214F">
      <w:pPr>
        <w:rPr>
          <w:lang w:val="en-US"/>
        </w:rPr>
      </w:pPr>
      <w:r w:rsidRPr="00817282">
        <w:rPr>
          <w:lang w:val="en-US"/>
        </w:rPr>
        <w:t xml:space="preserve">The difference between the formal definition of a deterministic and a nondeterministic finite automaton lies in the description of the transition. While the former defines </w:t>
      </w:r>
      <w:r w:rsidRPr="00817282">
        <w:rPr>
          <w:rStyle w:val="mathphrase"/>
        </w:rPr>
        <w:t xml:space="preserve">δ </w:t>
      </w:r>
      <w:r w:rsidRPr="00817282">
        <w:rPr>
          <w:lang w:val="en-US"/>
        </w:rPr>
        <w:t xml:space="preserve">as a transition function, the latter defines it as a transition relation. This difference has a strong impact on the behavior of the </w:t>
      </w:r>
      <w:proofErr w:type="gramStart"/>
      <w:r w:rsidRPr="00817282">
        <w:rPr>
          <w:lang w:val="en-US"/>
        </w:rPr>
        <w:t>particular automaton</w:t>
      </w:r>
      <w:proofErr w:type="gramEnd"/>
      <w:r w:rsidRPr="00817282">
        <w:rPr>
          <w:lang w:val="en-US"/>
        </w:rPr>
        <w:t xml:space="preserve">. Let us have a look at the regular expression </w:t>
      </w:r>
      <w:r w:rsidRPr="0034175C">
        <w:rPr>
          <w:rStyle w:val="mathphrase"/>
        </w:rPr>
        <w:t>a(</w:t>
      </w:r>
      <w:proofErr w:type="spellStart"/>
      <w:r w:rsidRPr="0034175C">
        <w:rPr>
          <w:rStyle w:val="mathphrase"/>
        </w:rPr>
        <w:t>b|</w:t>
      </w:r>
      <w:proofErr w:type="gramStart"/>
      <w:r w:rsidRPr="0034175C">
        <w:rPr>
          <w:rStyle w:val="mathphrase"/>
        </w:rPr>
        <w:t>c</w:t>
      </w:r>
      <w:proofErr w:type="spellEnd"/>
      <w:r w:rsidRPr="0034175C">
        <w:rPr>
          <w:rStyle w:val="mathphrase"/>
        </w:rPr>
        <w:t>)*</w:t>
      </w:r>
      <w:proofErr w:type="gramEnd"/>
      <w:r w:rsidRPr="0034175C">
        <w:rPr>
          <w:rStyle w:val="mathphrase"/>
        </w:rPr>
        <w:t>a</w:t>
      </w:r>
      <w:r w:rsidRPr="0034175C">
        <w:rPr>
          <w:lang w:val="en-US"/>
        </w:rPr>
        <w:t xml:space="preserve"> and see how we can create a nondeterministic version of this particular acceptor. The following figure shows the corresponding automaton.</w:t>
      </w:r>
    </w:p>
    <w:p w14:paraId="3C6E482A" w14:textId="4A9911BE" w:rsidR="0041214F" w:rsidRPr="00EF0B83" w:rsidRDefault="000621AC" w:rsidP="00D947E3">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Pr>
          <w:lang w:val="en-US"/>
        </w:rPr>
        <w:t>Nond</w:t>
      </w:r>
      <w:r w:rsidR="0041214F" w:rsidRPr="0034175C">
        <w:rPr>
          <w:lang w:val="en-US"/>
        </w:rPr>
        <w:t>eterministic Finite Automaton for a(</w:t>
      </w:r>
      <w:proofErr w:type="spellStart"/>
      <w:r w:rsidR="0041214F" w:rsidRPr="0034175C">
        <w:rPr>
          <w:lang w:val="en-US"/>
        </w:rPr>
        <w:t>b|</w:t>
      </w:r>
      <w:proofErr w:type="gramStart"/>
      <w:r w:rsidR="0041214F" w:rsidRPr="0034175C">
        <w:rPr>
          <w:lang w:val="en-US"/>
        </w:rPr>
        <w:t>c</w:t>
      </w:r>
      <w:proofErr w:type="spellEnd"/>
      <w:r w:rsidR="0041214F" w:rsidRPr="0034175C">
        <w:rPr>
          <w:lang w:val="en-US"/>
        </w:rPr>
        <w:t>)*</w:t>
      </w:r>
      <w:proofErr w:type="gramEnd"/>
      <w:r w:rsidR="0041214F" w:rsidRPr="0034175C">
        <w:rPr>
          <w:lang w:val="en-US"/>
        </w:rPr>
        <w:t>a</w:t>
      </w:r>
    </w:p>
    <w:p w14:paraId="6DD34381" w14:textId="77777777" w:rsidR="0041214F" w:rsidRPr="00FD4FAE" w:rsidRDefault="0041214F" w:rsidP="00D34F22">
      <w:pPr>
        <w:keepNext/>
        <w:jc w:val="center"/>
        <w:rPr>
          <w:lang w:val="en-US"/>
        </w:rPr>
      </w:pPr>
      <w:r w:rsidRPr="008F0632">
        <w:rPr>
          <w:rFonts w:ascii="Times New Roman" w:hAnsi="Times New Roman"/>
          <w:i/>
          <w:noProof/>
          <w:lang w:eastAsia="de-DE"/>
        </w:rPr>
        <w:drawing>
          <wp:inline distT="0" distB="0" distL="0" distR="0" wp14:anchorId="661441B1" wp14:editId="3228FECA">
            <wp:extent cx="5270052" cy="2047875"/>
            <wp:effectExtent l="0" t="0" r="6985" b="0"/>
            <wp:docPr id="874097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098" cy="2051002"/>
                    </a:xfrm>
                    <a:prstGeom prst="rect">
                      <a:avLst/>
                    </a:prstGeom>
                    <a:noFill/>
                  </pic:spPr>
                </pic:pic>
              </a:graphicData>
            </a:graphic>
          </wp:inline>
        </w:drawing>
      </w:r>
    </w:p>
    <w:p w14:paraId="5CD19A4E" w14:textId="77777777" w:rsidR="0041214F" w:rsidRPr="00FD4FAE" w:rsidRDefault="0041214F" w:rsidP="0041214F">
      <w:pPr>
        <w:rPr>
          <w:lang w:val="en-US"/>
        </w:rPr>
      </w:pPr>
    </w:p>
    <w:p w14:paraId="701998A5" w14:textId="77777777" w:rsidR="0041214F" w:rsidRPr="00817282" w:rsidRDefault="0041214F" w:rsidP="0041214F">
      <w:pPr>
        <w:rPr>
          <w:lang w:val="en-US"/>
        </w:rPr>
      </w:pPr>
      <w:r w:rsidRPr="00817282">
        <w:rPr>
          <w:lang w:val="en-US"/>
        </w:rPr>
        <w:t xml:space="preserve">The automaton can be fully described by the tuple </w:t>
      </w:r>
      <w:r w:rsidRPr="00817282">
        <w:rPr>
          <w:rStyle w:val="mathphrase"/>
        </w:rPr>
        <w:t>A={</w:t>
      </w:r>
      <w:proofErr w:type="gramStart"/>
      <w:r w:rsidRPr="00817282">
        <w:rPr>
          <w:rStyle w:val="mathphrase"/>
        </w:rPr>
        <w:t>K,Σ</w:t>
      </w:r>
      <w:proofErr w:type="gramEnd"/>
      <w:r w:rsidRPr="00817282">
        <w:rPr>
          <w:rStyle w:val="mathphrase"/>
        </w:rPr>
        <w:t>,δ,s</w:t>
      </w:r>
      <w:r w:rsidRPr="00817282">
        <w:rPr>
          <w:rStyle w:val="mathphrase"/>
          <w:vertAlign w:val="subscript"/>
        </w:rPr>
        <w:t>0</w:t>
      </w:r>
      <w:r w:rsidRPr="00817282">
        <w:rPr>
          <w:rStyle w:val="mathphrase"/>
        </w:rPr>
        <w:t>,F}</w:t>
      </w:r>
      <w:r w:rsidRPr="00817282">
        <w:rPr>
          <w:lang w:val="en-US"/>
        </w:rPr>
        <w:t>, where</w:t>
      </w:r>
    </w:p>
    <w:p w14:paraId="2101EAE1" w14:textId="77777777" w:rsidR="0041214F" w:rsidRPr="00FD4FAE" w:rsidRDefault="0041214F" w:rsidP="0041214F">
      <w:pPr>
        <w:rPr>
          <w:rStyle w:val="mathphrase"/>
        </w:rPr>
      </w:pPr>
      <w:r w:rsidRPr="00CC7C2C">
        <w:rPr>
          <w:lang w:val="en-US"/>
        </w:rPr>
        <w:lastRenderedPageBreak/>
        <w:tab/>
      </w:r>
      <w:r w:rsidRPr="00FD4FAE">
        <w:rPr>
          <w:rStyle w:val="mathphrase"/>
        </w:rPr>
        <w:t>K={s</w:t>
      </w:r>
      <w:proofErr w:type="gramStart"/>
      <w:r w:rsidRPr="00FD4FAE">
        <w:rPr>
          <w:rStyle w:val="mathphrase"/>
        </w:rPr>
        <w:t>0,s</w:t>
      </w:r>
      <w:proofErr w:type="gramEnd"/>
      <w:r w:rsidRPr="00FD4FAE">
        <w:rPr>
          <w:rStyle w:val="mathphrase"/>
        </w:rPr>
        <w:t>1,s2,s3}</w:t>
      </w:r>
    </w:p>
    <w:p w14:paraId="619C73CE" w14:textId="77777777" w:rsidR="0041214F" w:rsidRPr="00FD4FAE" w:rsidRDefault="0041214F" w:rsidP="0041214F">
      <w:pPr>
        <w:rPr>
          <w:rStyle w:val="mathphrase"/>
        </w:rPr>
      </w:pPr>
      <w:r w:rsidRPr="00FD4FAE">
        <w:rPr>
          <w:rStyle w:val="mathphrase"/>
        </w:rPr>
        <w:tab/>
        <w:t>Σ={</w:t>
      </w:r>
      <w:proofErr w:type="spellStart"/>
      <w:proofErr w:type="gramStart"/>
      <w:r w:rsidRPr="00FD4FAE">
        <w:rPr>
          <w:rStyle w:val="mathphrase"/>
        </w:rPr>
        <w:t>a,b</w:t>
      </w:r>
      <w:proofErr w:type="gramEnd"/>
      <w:r w:rsidRPr="00FD4FAE">
        <w:rPr>
          <w:rStyle w:val="mathphrase"/>
        </w:rPr>
        <w:t>,c</w:t>
      </w:r>
      <w:proofErr w:type="spellEnd"/>
      <w:r w:rsidRPr="00FD4FAE">
        <w:rPr>
          <w:rStyle w:val="mathphrase"/>
        </w:rPr>
        <w:t>}</w:t>
      </w:r>
    </w:p>
    <w:p w14:paraId="4A139D45" w14:textId="77777777" w:rsidR="0041214F" w:rsidRPr="00817282" w:rsidRDefault="0041214F" w:rsidP="0041214F">
      <w:pPr>
        <w:rPr>
          <w:rStyle w:val="mathphrase"/>
        </w:rPr>
      </w:pPr>
      <w:r w:rsidRPr="00817282">
        <w:rPr>
          <w:rStyle w:val="mathphrase"/>
        </w:rPr>
        <w:tab/>
        <w:t>s0= s0</w:t>
      </w:r>
    </w:p>
    <w:p w14:paraId="6D854E6F" w14:textId="60E3FBDD" w:rsidR="0041214F" w:rsidRPr="00817282" w:rsidRDefault="0041214F" w:rsidP="0041214F">
      <w:pPr>
        <w:rPr>
          <w:rStyle w:val="mathphrase"/>
        </w:rPr>
      </w:pPr>
      <w:r w:rsidRPr="00817282">
        <w:rPr>
          <w:rStyle w:val="mathphrase"/>
        </w:rPr>
        <w:tab/>
        <w:t>F={s3}</w:t>
      </w:r>
    </w:p>
    <w:p w14:paraId="2E1EE785" w14:textId="6E318EA2" w:rsidR="0041214F" w:rsidRPr="00817282" w:rsidRDefault="0041214F" w:rsidP="0041214F">
      <w:pPr>
        <w:rPr>
          <w:rStyle w:val="mathphrase"/>
        </w:rPr>
      </w:pPr>
      <w:r w:rsidRPr="00817282">
        <w:rPr>
          <w:rStyle w:val="mathphrase"/>
        </w:rPr>
        <w:tab/>
        <w:t xml:space="preserve">δ: </w:t>
      </w:r>
      <w:r w:rsidRPr="00817282">
        <w:rPr>
          <w:rStyle w:val="mathphrase"/>
        </w:rPr>
        <w:tab/>
        <w:t>δ(s</w:t>
      </w:r>
      <w:proofErr w:type="gramStart"/>
      <w:r w:rsidRPr="00817282">
        <w:rPr>
          <w:rStyle w:val="mathphrase"/>
        </w:rPr>
        <w:t>0,a</w:t>
      </w:r>
      <w:proofErr w:type="gramEnd"/>
      <w:r w:rsidRPr="00817282">
        <w:rPr>
          <w:rStyle w:val="mathphrase"/>
        </w:rPr>
        <w:t>)= s1</w:t>
      </w:r>
    </w:p>
    <w:p w14:paraId="72A4A212" w14:textId="75485019" w:rsidR="0041214F" w:rsidRPr="00817282" w:rsidRDefault="0041214F" w:rsidP="0041214F">
      <w:pPr>
        <w:rPr>
          <w:rStyle w:val="mathphrase"/>
        </w:rPr>
      </w:pPr>
      <w:r w:rsidRPr="00817282">
        <w:rPr>
          <w:rStyle w:val="mathphrase"/>
        </w:rPr>
        <w:tab/>
      </w:r>
      <w:r w:rsidRPr="00817282">
        <w:rPr>
          <w:rStyle w:val="mathphrase"/>
        </w:rPr>
        <w:tab/>
        <w:t>δ(s</w:t>
      </w:r>
      <w:proofErr w:type="gramStart"/>
      <w:r w:rsidRPr="00817282">
        <w:rPr>
          <w:rStyle w:val="mathphrase"/>
        </w:rPr>
        <w:t>1,b</w:t>
      </w:r>
      <w:proofErr w:type="gramEnd"/>
      <w:r w:rsidRPr="00817282">
        <w:rPr>
          <w:rStyle w:val="mathphrase"/>
        </w:rPr>
        <w:t>)= s2</w:t>
      </w:r>
    </w:p>
    <w:p w14:paraId="30EA74B1" w14:textId="652FCBC2" w:rsidR="0041214F" w:rsidRPr="00817282" w:rsidRDefault="0041214F" w:rsidP="0041214F">
      <w:pPr>
        <w:ind w:left="709" w:firstLine="709"/>
        <w:rPr>
          <w:rStyle w:val="mathphrase"/>
        </w:rPr>
      </w:pPr>
      <w:r w:rsidRPr="00817282">
        <w:rPr>
          <w:rStyle w:val="mathphrase"/>
        </w:rPr>
        <w:t>δ(s</w:t>
      </w:r>
      <w:proofErr w:type="gramStart"/>
      <w:r w:rsidRPr="00817282">
        <w:rPr>
          <w:rStyle w:val="mathphrase"/>
        </w:rPr>
        <w:t>1,c</w:t>
      </w:r>
      <w:proofErr w:type="gramEnd"/>
      <w:r w:rsidRPr="00817282">
        <w:rPr>
          <w:rStyle w:val="mathphrase"/>
        </w:rPr>
        <w:t>)= s2</w:t>
      </w:r>
    </w:p>
    <w:p w14:paraId="2D8B705C" w14:textId="77777777" w:rsidR="0041214F" w:rsidRPr="00817282" w:rsidRDefault="0041214F" w:rsidP="0041214F">
      <w:pPr>
        <w:ind w:left="709" w:firstLine="709"/>
        <w:rPr>
          <w:rStyle w:val="mathphrase"/>
        </w:rPr>
      </w:pPr>
      <w:r w:rsidRPr="00817282">
        <w:rPr>
          <w:rStyle w:val="mathphrase"/>
        </w:rPr>
        <w:t>δ(s</w:t>
      </w:r>
      <w:proofErr w:type="gramStart"/>
      <w:r w:rsidRPr="00817282">
        <w:rPr>
          <w:rStyle w:val="mathphrase"/>
        </w:rPr>
        <w:t>2,a</w:t>
      </w:r>
      <w:proofErr w:type="gramEnd"/>
      <w:r w:rsidRPr="00817282">
        <w:rPr>
          <w:rStyle w:val="mathphrase"/>
        </w:rPr>
        <w:t>)= s3</w:t>
      </w:r>
    </w:p>
    <w:p w14:paraId="59624CE4" w14:textId="467E9152" w:rsidR="0041214F" w:rsidRPr="0034175C" w:rsidRDefault="0041214F" w:rsidP="0041214F">
      <w:pPr>
        <w:ind w:left="709" w:firstLine="709"/>
        <w:rPr>
          <w:rStyle w:val="mathphrase"/>
        </w:rPr>
      </w:pPr>
      <w:r w:rsidRPr="0034175C">
        <w:rPr>
          <w:rStyle w:val="mathphrase"/>
        </w:rPr>
        <w:t>δ(s</w:t>
      </w:r>
      <w:proofErr w:type="gramStart"/>
      <w:r w:rsidRPr="0034175C">
        <w:rPr>
          <w:rStyle w:val="mathphrase"/>
        </w:rPr>
        <w:t>1,ε</w:t>
      </w:r>
      <w:proofErr w:type="gramEnd"/>
      <w:r w:rsidRPr="0034175C">
        <w:rPr>
          <w:rStyle w:val="mathphrase"/>
        </w:rPr>
        <w:t>)= s2</w:t>
      </w:r>
    </w:p>
    <w:p w14:paraId="2B2CAE02" w14:textId="77777777" w:rsidR="0041214F" w:rsidRPr="0034175C" w:rsidRDefault="0041214F" w:rsidP="0041214F">
      <w:pPr>
        <w:ind w:left="709" w:firstLine="709"/>
        <w:rPr>
          <w:rFonts w:ascii="Times New Roman" w:hAnsi="Times New Roman"/>
          <w:i/>
          <w:lang w:val="en-US"/>
        </w:rPr>
      </w:pPr>
      <w:r w:rsidRPr="0034175C">
        <w:rPr>
          <w:rStyle w:val="mathphrase"/>
        </w:rPr>
        <w:t>δ(s</w:t>
      </w:r>
      <w:proofErr w:type="gramStart"/>
      <w:r w:rsidRPr="0034175C">
        <w:rPr>
          <w:rStyle w:val="mathphrase"/>
        </w:rPr>
        <w:t>2,ε</w:t>
      </w:r>
      <w:proofErr w:type="gramEnd"/>
      <w:r w:rsidRPr="0034175C">
        <w:rPr>
          <w:rStyle w:val="mathphrase"/>
        </w:rPr>
        <w:t>)= s1.</w:t>
      </w:r>
    </w:p>
    <w:p w14:paraId="6C1C3AC5" w14:textId="19C13E25" w:rsidR="0041214F" w:rsidRPr="0001628C" w:rsidRDefault="0041214F" w:rsidP="0041214F">
      <w:pPr>
        <w:rPr>
          <w:rStyle w:val="mathphrase"/>
        </w:rPr>
      </w:pPr>
      <w:r w:rsidRPr="0034175C">
        <w:rPr>
          <w:lang w:val="en-US"/>
        </w:rPr>
        <w:t xml:space="preserve">Compared to the deterministic variant, we have now added two </w:t>
      </w:r>
      <w:r w:rsidRPr="005914F6">
        <w:rPr>
          <w:rStyle w:val="mathphrase"/>
          <w:sz w:val="28"/>
        </w:rPr>
        <w:t>ε</w:t>
      </w:r>
      <w:r w:rsidRPr="005914F6">
        <w:rPr>
          <w:sz w:val="28"/>
          <w:lang w:val="en-US"/>
        </w:rPr>
        <w:t>-</w:t>
      </w:r>
      <w:r w:rsidRPr="00FD4FAE">
        <w:rPr>
          <w:lang w:val="en-US"/>
        </w:rPr>
        <w:t xml:space="preserve">transitions. When we now enter the word </w:t>
      </w:r>
      <w:proofErr w:type="spellStart"/>
      <w:r w:rsidRPr="00FD4FAE">
        <w:rPr>
          <w:rStyle w:val="mathphrase"/>
        </w:rPr>
        <w:t>abcba</w:t>
      </w:r>
      <w:proofErr w:type="spellEnd"/>
      <w:r w:rsidRPr="00FD4FAE">
        <w:rPr>
          <w:rStyle w:val="mathphrase"/>
        </w:rPr>
        <w:t xml:space="preserve">, </w:t>
      </w:r>
      <w:r w:rsidRPr="00817282">
        <w:rPr>
          <w:lang w:val="en-US"/>
        </w:rPr>
        <w:t>the initial state</w:t>
      </w:r>
      <w:r w:rsidRPr="00817282">
        <w:rPr>
          <w:rStyle w:val="mathphrase"/>
        </w:rPr>
        <w:t xml:space="preserve"> s0 </w:t>
      </w:r>
      <w:r w:rsidRPr="00817282">
        <w:rPr>
          <w:lang w:val="en-US"/>
        </w:rPr>
        <w:t>is</w:t>
      </w:r>
      <w:r w:rsidR="00D947E3" w:rsidRPr="00817282">
        <w:rPr>
          <w:lang w:val="en-US"/>
        </w:rPr>
        <w:t>,</w:t>
      </w:r>
      <w:r w:rsidRPr="00817282">
        <w:rPr>
          <w:lang w:val="en-US"/>
        </w:rPr>
        <w:t xml:space="preserve"> again</w:t>
      </w:r>
      <w:r w:rsidR="00D947E3" w:rsidRPr="0034175C">
        <w:rPr>
          <w:lang w:val="en-US"/>
        </w:rPr>
        <w:t>,</w:t>
      </w:r>
      <w:r w:rsidRPr="0034175C">
        <w:rPr>
          <w:lang w:val="en-US"/>
        </w:rPr>
        <w:t xml:space="preserve"> the only one left when the character </w:t>
      </w:r>
      <w:r w:rsidRPr="0034175C">
        <w:rPr>
          <w:rStyle w:val="mathphrase"/>
        </w:rPr>
        <w:t>a</w:t>
      </w:r>
      <w:r w:rsidRPr="0034175C">
        <w:rPr>
          <w:lang w:val="en-US"/>
        </w:rPr>
        <w:t xml:space="preserve"> is entered. </w:t>
      </w:r>
      <w:r w:rsidR="00D32D2F">
        <w:rPr>
          <w:lang w:val="en-US"/>
        </w:rPr>
        <w:t>Since</w:t>
      </w:r>
      <w:r w:rsidR="00D32D2F" w:rsidRPr="0034175C">
        <w:rPr>
          <w:lang w:val="en-US"/>
        </w:rPr>
        <w:t xml:space="preserve"> </w:t>
      </w:r>
      <w:r w:rsidRPr="0034175C">
        <w:rPr>
          <w:lang w:val="en-US"/>
        </w:rPr>
        <w:t xml:space="preserve">our test word starts with an </w:t>
      </w:r>
      <w:r w:rsidRPr="00EF0B83">
        <w:rPr>
          <w:rStyle w:val="mathphrase"/>
        </w:rPr>
        <w:t>a,</w:t>
      </w:r>
      <w:r w:rsidRPr="003952B9">
        <w:rPr>
          <w:lang w:val="en-US"/>
        </w:rPr>
        <w:t xml:space="preserve"> the automaton transits to state </w:t>
      </w:r>
      <w:r w:rsidRPr="003952B9">
        <w:rPr>
          <w:rStyle w:val="mathphrase"/>
        </w:rPr>
        <w:t xml:space="preserve">s1. </w:t>
      </w:r>
      <w:r w:rsidRPr="0001628C">
        <w:rPr>
          <w:lang w:val="en-US"/>
        </w:rPr>
        <w:t>Now there are three possibilities as to how the state can be changed. The regular expression expe</w:t>
      </w:r>
      <w:r w:rsidRPr="00507DCA">
        <w:rPr>
          <w:lang w:val="en-US"/>
        </w:rPr>
        <w:t xml:space="preserve">cts an arbitrary number of combinations of </w:t>
      </w:r>
      <w:r w:rsidRPr="00507DCA">
        <w:rPr>
          <w:rStyle w:val="mathphrase"/>
        </w:rPr>
        <w:t>b</w:t>
      </w:r>
      <w:r w:rsidRPr="00EF72F3">
        <w:rPr>
          <w:lang w:val="en-US"/>
        </w:rPr>
        <w:t xml:space="preserve"> and </w:t>
      </w:r>
      <w:r w:rsidRPr="00EF72F3">
        <w:rPr>
          <w:rStyle w:val="mathphrase"/>
        </w:rPr>
        <w:t>c</w:t>
      </w:r>
      <w:r w:rsidRPr="00EF72F3">
        <w:rPr>
          <w:lang w:val="en-US"/>
        </w:rPr>
        <w:t xml:space="preserve"> following an </w:t>
      </w:r>
      <w:r w:rsidRPr="00EF72F3">
        <w:rPr>
          <w:rStyle w:val="mathphrase"/>
        </w:rPr>
        <w:t>a</w:t>
      </w:r>
      <w:r w:rsidRPr="00EF72F3">
        <w:rPr>
          <w:lang w:val="en-US"/>
        </w:rPr>
        <w:t>. Thus, the transit</w:t>
      </w:r>
      <w:r w:rsidR="00316436">
        <w:rPr>
          <w:lang w:val="en-US"/>
        </w:rPr>
        <w:t>ion</w:t>
      </w:r>
      <w:r w:rsidRPr="00EF72F3">
        <w:rPr>
          <w:lang w:val="en-US"/>
        </w:rPr>
        <w:t xml:space="preserve"> from </w:t>
      </w:r>
      <w:r w:rsidRPr="00EF72F3">
        <w:rPr>
          <w:rStyle w:val="mathphrase"/>
        </w:rPr>
        <w:t>s1</w:t>
      </w:r>
      <w:r w:rsidRPr="00421E3D">
        <w:rPr>
          <w:lang w:val="en-US"/>
        </w:rPr>
        <w:t xml:space="preserve"> to </w:t>
      </w:r>
      <w:r w:rsidRPr="00421E3D">
        <w:rPr>
          <w:rStyle w:val="mathphrase"/>
        </w:rPr>
        <w:t>s2</w:t>
      </w:r>
      <w:r w:rsidRPr="00625971">
        <w:rPr>
          <w:lang w:val="en-US"/>
        </w:rPr>
        <w:t xml:space="preserve"> happens by entering either </w:t>
      </w:r>
      <w:r w:rsidRPr="00625971">
        <w:rPr>
          <w:rStyle w:val="mathphrase"/>
        </w:rPr>
        <w:t>b</w:t>
      </w:r>
      <w:r w:rsidRPr="00625971">
        <w:rPr>
          <w:lang w:val="en-US"/>
        </w:rPr>
        <w:t xml:space="preserve"> or </w:t>
      </w:r>
      <w:r w:rsidRPr="00625971">
        <w:rPr>
          <w:rStyle w:val="mathphrase"/>
        </w:rPr>
        <w:t xml:space="preserve">c. </w:t>
      </w:r>
      <w:r w:rsidRPr="00625971">
        <w:rPr>
          <w:lang w:val="en-US"/>
        </w:rPr>
        <w:t>The Kleene star of the alter</w:t>
      </w:r>
      <w:r w:rsidR="00D947E3" w:rsidRPr="00625971">
        <w:rPr>
          <w:lang w:val="en-US"/>
        </w:rPr>
        <w:t>n</w:t>
      </w:r>
      <w:r w:rsidRPr="00625971">
        <w:rPr>
          <w:lang w:val="en-US"/>
        </w:rPr>
        <w:t>ative adds a third possibility</w:t>
      </w:r>
      <w:r w:rsidR="00D32D2F">
        <w:rPr>
          <w:lang w:val="en-US"/>
        </w:rPr>
        <w:t>—</w:t>
      </w:r>
      <w:r w:rsidRPr="00625971">
        <w:rPr>
          <w:lang w:val="en-US"/>
        </w:rPr>
        <w:t xml:space="preserve">the empty word </w:t>
      </w:r>
      <w:r w:rsidRPr="005914F6">
        <w:rPr>
          <w:rStyle w:val="mathphrase"/>
          <w:sz w:val="28"/>
        </w:rPr>
        <w:t>ε</w:t>
      </w:r>
      <w:r w:rsidRPr="00FD4FAE">
        <w:rPr>
          <w:rStyle w:val="mathphrase"/>
        </w:rPr>
        <w:t xml:space="preserve">. </w:t>
      </w:r>
      <w:r w:rsidRPr="00FD4FAE">
        <w:rPr>
          <w:lang w:val="en-US"/>
        </w:rPr>
        <w:t xml:space="preserve">In our case, the next character is a </w:t>
      </w:r>
      <w:r w:rsidRPr="00817282">
        <w:rPr>
          <w:rStyle w:val="mathphrase"/>
        </w:rPr>
        <w:t>b</w:t>
      </w:r>
      <w:r w:rsidRPr="00817282">
        <w:rPr>
          <w:lang w:val="en-US"/>
        </w:rPr>
        <w:t xml:space="preserve">, which changes the state to </w:t>
      </w:r>
      <w:r w:rsidRPr="00817282">
        <w:rPr>
          <w:rStyle w:val="mathphrase"/>
        </w:rPr>
        <w:t>s2</w:t>
      </w:r>
      <w:r w:rsidRPr="00817282">
        <w:rPr>
          <w:lang w:val="en-US"/>
        </w:rPr>
        <w:t xml:space="preserve">. Now, a state transition can happen either if an </w:t>
      </w:r>
      <w:r w:rsidRPr="00817282">
        <w:rPr>
          <w:rStyle w:val="mathphrase"/>
        </w:rPr>
        <w:t>a</w:t>
      </w:r>
      <w:r w:rsidRPr="0034175C">
        <w:rPr>
          <w:lang w:val="en-US"/>
        </w:rPr>
        <w:t xml:space="preserve"> is entered, trigger</w:t>
      </w:r>
      <w:r w:rsidR="00D32D2F">
        <w:rPr>
          <w:lang w:val="en-US"/>
        </w:rPr>
        <w:t>ing</w:t>
      </w:r>
      <w:r w:rsidRPr="0034175C">
        <w:rPr>
          <w:lang w:val="en-US"/>
        </w:rPr>
        <w:t xml:space="preserve"> a transition to </w:t>
      </w:r>
      <w:r w:rsidRPr="0034175C">
        <w:rPr>
          <w:rStyle w:val="mathphrase"/>
        </w:rPr>
        <w:t>s3,</w:t>
      </w:r>
      <w:r w:rsidRPr="0034175C">
        <w:rPr>
          <w:lang w:val="en-US"/>
        </w:rPr>
        <w:t xml:space="preserve"> or if </w:t>
      </w:r>
      <w:r w:rsidRPr="00EF0B83">
        <w:rPr>
          <w:rStyle w:val="mathphrase"/>
        </w:rPr>
        <w:t>b</w:t>
      </w:r>
      <w:r w:rsidRPr="003952B9">
        <w:rPr>
          <w:lang w:val="en-US"/>
        </w:rPr>
        <w:t xml:space="preserve"> </w:t>
      </w:r>
      <w:r w:rsidR="00F42965" w:rsidRPr="0001628C">
        <w:rPr>
          <w:lang w:val="en-US"/>
        </w:rPr>
        <w:t xml:space="preserve">or </w:t>
      </w:r>
      <w:r w:rsidRPr="00507DCA">
        <w:rPr>
          <w:rStyle w:val="mathphrase"/>
        </w:rPr>
        <w:t>c</w:t>
      </w:r>
      <w:r w:rsidRPr="00507DCA">
        <w:rPr>
          <w:lang w:val="en-US"/>
        </w:rPr>
        <w:t xml:space="preserve"> is entered, chang</w:t>
      </w:r>
      <w:r w:rsidR="00D32D2F">
        <w:rPr>
          <w:lang w:val="en-US"/>
        </w:rPr>
        <w:t>ing</w:t>
      </w:r>
      <w:r w:rsidRPr="00507DCA">
        <w:rPr>
          <w:lang w:val="en-US"/>
        </w:rPr>
        <w:t xml:space="preserve"> the state </w:t>
      </w:r>
      <w:r w:rsidRPr="00EF72F3">
        <w:rPr>
          <w:lang w:val="en-US"/>
        </w:rPr>
        <w:t xml:space="preserve">back to </w:t>
      </w:r>
      <w:r w:rsidRPr="00EF72F3">
        <w:rPr>
          <w:rStyle w:val="mathphrase"/>
        </w:rPr>
        <w:t>s2</w:t>
      </w:r>
      <w:r w:rsidRPr="00EF72F3">
        <w:rPr>
          <w:lang w:val="en-US"/>
        </w:rPr>
        <w:t xml:space="preserve"> by means of </w:t>
      </w:r>
      <w:r w:rsidR="00D32D2F">
        <w:rPr>
          <w:lang w:val="en-US"/>
        </w:rPr>
        <w:t xml:space="preserve">an </w:t>
      </w:r>
      <w:r w:rsidRPr="005914F6">
        <w:rPr>
          <w:rStyle w:val="mathphrase"/>
          <w:sz w:val="28"/>
        </w:rPr>
        <w:t>ε</w:t>
      </w:r>
      <w:r w:rsidRPr="00FD4FAE">
        <w:rPr>
          <w:rStyle w:val="mathphrase"/>
        </w:rPr>
        <w:t>-</w:t>
      </w:r>
      <w:r w:rsidRPr="00FD4FAE">
        <w:rPr>
          <w:lang w:val="en-US"/>
        </w:rPr>
        <w:t>transition</w:t>
      </w:r>
      <w:r w:rsidRPr="00817282">
        <w:rPr>
          <w:rStyle w:val="mathphrase"/>
        </w:rPr>
        <w:t xml:space="preserve">. </w:t>
      </w:r>
      <w:r w:rsidRPr="00817282">
        <w:rPr>
          <w:lang w:val="en-US"/>
        </w:rPr>
        <w:t xml:space="preserve">The transitions between </w:t>
      </w:r>
      <w:r w:rsidRPr="00817282">
        <w:rPr>
          <w:rStyle w:val="mathphrase"/>
        </w:rPr>
        <w:t>s1</w:t>
      </w:r>
      <w:r w:rsidRPr="00817282">
        <w:rPr>
          <w:lang w:val="en-US"/>
        </w:rPr>
        <w:t xml:space="preserve"> and </w:t>
      </w:r>
      <w:r w:rsidRPr="00817282">
        <w:rPr>
          <w:rStyle w:val="mathphrase"/>
        </w:rPr>
        <w:t>s2</w:t>
      </w:r>
      <w:r w:rsidRPr="0034175C">
        <w:rPr>
          <w:lang w:val="en-US"/>
        </w:rPr>
        <w:t xml:space="preserve"> show the recursive structure of our regular expression. In our case, we transit three times from </w:t>
      </w:r>
      <w:r w:rsidRPr="0034175C">
        <w:rPr>
          <w:rStyle w:val="mathphrase"/>
        </w:rPr>
        <w:t>s1</w:t>
      </w:r>
      <w:r w:rsidRPr="0034175C">
        <w:rPr>
          <w:lang w:val="en-US"/>
        </w:rPr>
        <w:t xml:space="preserve"> to </w:t>
      </w:r>
      <w:r w:rsidRPr="0034175C">
        <w:rPr>
          <w:rStyle w:val="mathphrase"/>
        </w:rPr>
        <w:t>s2</w:t>
      </w:r>
      <w:r w:rsidRPr="00EF0B83">
        <w:rPr>
          <w:lang w:val="en-US"/>
        </w:rPr>
        <w:t xml:space="preserve"> and finish the word by an </w:t>
      </w:r>
      <w:r w:rsidRPr="003952B9">
        <w:rPr>
          <w:rStyle w:val="mathphrase"/>
        </w:rPr>
        <w:t>a</w:t>
      </w:r>
      <w:r w:rsidRPr="003952B9">
        <w:rPr>
          <w:lang w:val="en-US"/>
        </w:rPr>
        <w:t xml:space="preserve"> leading to the only possible final state </w:t>
      </w:r>
      <w:r w:rsidRPr="0001628C">
        <w:rPr>
          <w:rStyle w:val="mathphrase"/>
        </w:rPr>
        <w:t>s3.</w:t>
      </w:r>
    </w:p>
    <w:p w14:paraId="120792AD" w14:textId="16DC48BA" w:rsidR="0041214F" w:rsidRPr="00817282" w:rsidRDefault="00D32D2F" w:rsidP="0041214F">
      <w:pPr>
        <w:rPr>
          <w:lang w:val="en-US"/>
        </w:rPr>
      </w:pPr>
      <w:r w:rsidRPr="008F0632">
        <w:rPr>
          <w:noProof/>
          <w:lang w:eastAsia="de-DE"/>
        </w:rPr>
        <w:lastRenderedPageBreak/>
        <mc:AlternateContent>
          <mc:Choice Requires="wps">
            <w:drawing>
              <wp:anchor distT="0" distB="0" distL="0" distR="0" simplePos="0" relativeHeight="251654144" behindDoc="0" locked="0" layoutInCell="1" allowOverlap="1" wp14:anchorId="69C35CE7" wp14:editId="5C05D13F">
                <wp:simplePos x="0" y="0"/>
                <wp:positionH relativeFrom="page">
                  <wp:align>right</wp:align>
                </wp:positionH>
                <wp:positionV relativeFrom="line">
                  <wp:posOffset>97790</wp:posOffset>
                </wp:positionV>
                <wp:extent cx="1200150" cy="1917700"/>
                <wp:effectExtent l="0" t="0" r="19050" b="25400"/>
                <wp:wrapSquare wrapText="bothSides"/>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917700"/>
                        </a:xfrm>
                        <a:prstGeom prst="rect">
                          <a:avLst/>
                        </a:prstGeom>
                        <a:solidFill>
                          <a:srgbClr val="FFFFFF"/>
                        </a:solidFill>
                        <a:ln w="9525">
                          <a:solidFill>
                            <a:srgbClr val="000000"/>
                          </a:solidFill>
                          <a:miter lim="800000"/>
                          <a:headEnd/>
                          <a:tailEnd/>
                        </a:ln>
                      </wps:spPr>
                      <wps:txbx>
                        <w:txbxContent>
                          <w:p w14:paraId="3E3EC456" w14:textId="77777777" w:rsidR="00220A6B" w:rsidRPr="00C445A6" w:rsidRDefault="00220A6B" w:rsidP="0041214F">
                            <w:pPr>
                              <w:pStyle w:val="MarginalieFlietextMarginalie"/>
                              <w:rPr>
                                <w:rFonts w:ascii="Calibri" w:hAnsi="Calibri" w:cs="Helvetica"/>
                                <w:b/>
                                <w:sz w:val="18"/>
                                <w:szCs w:val="18"/>
                                <w:lang w:val="en-US" w:eastAsia="de-DE"/>
                              </w:rPr>
                            </w:pPr>
                            <w:r w:rsidRPr="00C445A6">
                              <w:rPr>
                                <w:rFonts w:ascii="Calibri" w:hAnsi="Calibri" w:cs="Helvetica"/>
                                <w:b/>
                                <w:sz w:val="18"/>
                                <w:szCs w:val="18"/>
                                <w:lang w:val="en-US" w:eastAsia="de-DE"/>
                              </w:rPr>
                              <w:t>Powerset construction</w:t>
                            </w:r>
                          </w:p>
                          <w:p w14:paraId="08FEF462" w14:textId="29C6C4CB" w:rsidR="00220A6B" w:rsidRPr="001E5136" w:rsidRDefault="00220A6B" w:rsidP="00D32D2F">
                            <w:pPr>
                              <w:pStyle w:val="MarginalieFlietextMarginalie"/>
                              <w:jc w:val="left"/>
                              <w:rPr>
                                <w:rFonts w:ascii="Calibri" w:hAnsi="Calibri"/>
                                <w:b/>
                                <w:sz w:val="18"/>
                                <w:szCs w:val="18"/>
                                <w:lang w:val="en-US"/>
                              </w:rPr>
                            </w:pPr>
                            <w:r>
                              <w:rPr>
                                <w:rFonts w:ascii="Calibri" w:hAnsi="Calibri" w:cs="Helvetica"/>
                                <w:bCs/>
                                <w:sz w:val="18"/>
                                <w:szCs w:val="18"/>
                                <w:lang w:val="en-US" w:eastAsia="de-DE"/>
                              </w:rPr>
                              <w:t>This is   important to prove that a nondeterministic finite automaton is not capable of recognizing different languages than deterministic finite automata.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35CE7" id="_x0000_s1034" type="#_x0000_t202" style="position:absolute;left:0;text-align:left;margin-left:43.3pt;margin-top:7.7pt;width:94.5pt;height:151pt;z-index:25165414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">
                <v:textbox>
                  <w:txbxContent>
                    <w:p w14:paraId="3E3EC456" w14:textId="77777777" w:rsidR="00220A6B" w:rsidRPr="00C445A6" w:rsidRDefault="00220A6B" w:rsidP="0041214F">
                      <w:pPr>
                        <w:pStyle w:val="MarginalieFlietextMarginalie"/>
                        <w:rPr>
                          <w:rFonts w:ascii="Calibri" w:hAnsi="Calibri" w:cs="Helvetica"/>
                          <w:b/>
                          <w:sz w:val="18"/>
                          <w:szCs w:val="18"/>
                          <w:lang w:val="en-US" w:eastAsia="de-DE"/>
                        </w:rPr>
                      </w:pPr>
                      <w:r w:rsidRPr="00C445A6">
                        <w:rPr>
                          <w:rFonts w:ascii="Calibri" w:hAnsi="Calibri" w:cs="Helvetica"/>
                          <w:b/>
                          <w:sz w:val="18"/>
                          <w:szCs w:val="18"/>
                          <w:lang w:val="en-US" w:eastAsia="de-DE"/>
                        </w:rPr>
                        <w:t>Powerset construction</w:t>
                      </w:r>
                    </w:p>
                    <w:p w14:paraId="08FEF462" w14:textId="29C6C4CB" w:rsidR="00220A6B" w:rsidRPr="001E5136" w:rsidRDefault="00220A6B" w:rsidP="00D32D2F">
                      <w:pPr>
                        <w:pStyle w:val="MarginalieFlietextMarginalie"/>
                        <w:jc w:val="left"/>
                        <w:rPr>
                          <w:rFonts w:ascii="Calibri" w:hAnsi="Calibri"/>
                          <w:b/>
                          <w:sz w:val="18"/>
                          <w:szCs w:val="18"/>
                          <w:lang w:val="en-US"/>
                        </w:rPr>
                      </w:pPr>
                      <w:r>
                        <w:rPr>
                          <w:rFonts w:ascii="Calibri" w:hAnsi="Calibri" w:cs="Helvetica"/>
                          <w:bCs/>
                          <w:sz w:val="18"/>
                          <w:szCs w:val="18"/>
                          <w:lang w:val="en-US" w:eastAsia="de-DE"/>
                        </w:rPr>
                        <w:t>This is   important to prove that a nondeterministic finite automaton is not capable of recognizing different languages than deterministic finite automata.</w:t>
                      </w:r>
                    </w:p>
                  </w:txbxContent>
                </v:textbox>
                <w10:wrap type="square" anchorx="page" anchory="line"/>
              </v:shape>
            </w:pict>
          </mc:Fallback>
        </mc:AlternateContent>
      </w:r>
      <w:r w:rsidR="0041214F" w:rsidRPr="00FD4FAE">
        <w:rPr>
          <w:lang w:val="en-US"/>
        </w:rPr>
        <w:t xml:space="preserve">Every nondeterministic finite automaton can be transformed </w:t>
      </w:r>
      <w:r w:rsidR="0041214F" w:rsidRPr="00817282">
        <w:rPr>
          <w:lang w:val="en-US"/>
        </w:rPr>
        <w:t xml:space="preserve">into a deterministic one by means of a </w:t>
      </w:r>
      <w:r w:rsidR="0041214F" w:rsidRPr="00817282">
        <w:rPr>
          <w:b/>
          <w:bCs/>
          <w:lang w:val="en-US"/>
        </w:rPr>
        <w:t>powerset construction</w:t>
      </w:r>
      <w:r w:rsidR="0041214F" w:rsidRPr="00817282">
        <w:rPr>
          <w:lang w:val="en-US"/>
        </w:rPr>
        <w:t xml:space="preserve"> (Rabin &amp; Scott, 1959). The basis for that statement is the fact that every formal language that is accepted by a nondeterministic acceptor is also accepted by a deterministic one. In the following, we want to present how this construction works in principle.</w:t>
      </w:r>
    </w:p>
    <w:p w14:paraId="4792BB1B" w14:textId="1B8960B0" w:rsidR="0041214F" w:rsidRPr="003952B9" w:rsidRDefault="0041214F" w:rsidP="0041214F">
      <w:pPr>
        <w:rPr>
          <w:rStyle w:val="mathphrase"/>
        </w:rPr>
      </w:pPr>
      <w:r w:rsidRPr="00817282">
        <w:rPr>
          <w:lang w:val="en-US"/>
        </w:rPr>
        <w:t xml:space="preserve">The aim is to construct an equivalent deterministic automaton defined by the tuple </w:t>
      </w:r>
      <w:r w:rsidRPr="0034175C">
        <w:rPr>
          <w:rStyle w:val="mathphrase"/>
        </w:rPr>
        <w:t>A={K</w:t>
      </w:r>
      <w:proofErr w:type="gramStart"/>
      <w:r w:rsidRPr="0034175C">
        <w:rPr>
          <w:rStyle w:val="mathphrase"/>
        </w:rPr>
        <w:t>’,Σ</w:t>
      </w:r>
      <w:proofErr w:type="gramEnd"/>
      <w:r w:rsidRPr="0034175C">
        <w:rPr>
          <w:rStyle w:val="mathphrase"/>
        </w:rPr>
        <w:t>’,δ’,s</w:t>
      </w:r>
      <w:r w:rsidRPr="0034175C">
        <w:rPr>
          <w:rStyle w:val="mathphrase"/>
          <w:vertAlign w:val="subscript"/>
        </w:rPr>
        <w:t>0</w:t>
      </w:r>
      <w:r w:rsidRPr="0034175C">
        <w:rPr>
          <w:rStyle w:val="mathphrase"/>
        </w:rPr>
        <w:t>’,F’}</w:t>
      </w:r>
      <w:r w:rsidRPr="0034175C">
        <w:rPr>
          <w:lang w:val="en-US"/>
        </w:rPr>
        <w:t xml:space="preserve"> for a nondeterministic automaton defined by </w:t>
      </w:r>
      <w:r w:rsidRPr="00EF0B83">
        <w:rPr>
          <w:rStyle w:val="mathphrase"/>
        </w:rPr>
        <w:t>NA={K,Σ,δ,s</w:t>
      </w:r>
      <w:r w:rsidRPr="003952B9">
        <w:rPr>
          <w:rStyle w:val="mathphrase"/>
          <w:vertAlign w:val="subscript"/>
        </w:rPr>
        <w:t>0</w:t>
      </w:r>
      <w:r w:rsidR="00E57468">
        <w:rPr>
          <w:rStyle w:val="mathphrase"/>
        </w:rPr>
        <w:t>,F}</w:t>
      </w:r>
      <w:r w:rsidR="00E57468" w:rsidRPr="00E57468">
        <w:rPr>
          <w:rStyle w:val="mathphrase"/>
          <w:rFonts w:asciiTheme="minorHAnsi" w:hAnsiTheme="minorHAnsi" w:cstheme="minorHAnsi"/>
          <w:i w:val="0"/>
        </w:rPr>
        <w:t>.</w:t>
      </w:r>
    </w:p>
    <w:p w14:paraId="6320E6DA" w14:textId="3810FD3E" w:rsidR="0041214F" w:rsidRPr="00EF72F3" w:rsidRDefault="0041214F" w:rsidP="008C5466">
      <w:pPr>
        <w:pStyle w:val="ListParagraph"/>
        <w:numPr>
          <w:ilvl w:val="0"/>
          <w:numId w:val="29"/>
        </w:numPr>
        <w:rPr>
          <w:rStyle w:val="mathphrase"/>
        </w:rPr>
      </w:pPr>
      <w:r w:rsidRPr="0001628C">
        <w:rPr>
          <w:lang w:val="en-US"/>
        </w:rPr>
        <w:t>We start with empty sets of states</w:t>
      </w:r>
      <w:r w:rsidRPr="00507DCA">
        <w:rPr>
          <w:rStyle w:val="mathphrase"/>
        </w:rPr>
        <w:t xml:space="preserve"> K’ </w:t>
      </w:r>
      <w:r w:rsidRPr="00507DCA">
        <w:rPr>
          <w:lang w:val="en-US"/>
        </w:rPr>
        <w:t>and</w:t>
      </w:r>
      <w:r w:rsidRPr="00EF72F3">
        <w:rPr>
          <w:rStyle w:val="mathphrase"/>
        </w:rPr>
        <w:t xml:space="preserve"> F’</w:t>
      </w:r>
      <w:r w:rsidRPr="00E57468">
        <w:rPr>
          <w:rStyle w:val="mathphrase"/>
          <w:rFonts w:asciiTheme="minorHAnsi" w:hAnsiTheme="minorHAnsi" w:cstheme="minorHAnsi"/>
          <w:i w:val="0"/>
        </w:rPr>
        <w:t>.</w:t>
      </w:r>
    </w:p>
    <w:p w14:paraId="0045368E" w14:textId="7CF69551" w:rsidR="0041214F" w:rsidRPr="00830806" w:rsidRDefault="0041214F" w:rsidP="008C5466">
      <w:pPr>
        <w:pStyle w:val="ListParagraph"/>
        <w:numPr>
          <w:ilvl w:val="0"/>
          <w:numId w:val="29"/>
        </w:numPr>
        <w:rPr>
          <w:rStyle w:val="mathphrase"/>
        </w:rPr>
      </w:pPr>
      <w:r w:rsidRPr="00EF72F3">
        <w:rPr>
          <w:lang w:val="en-US"/>
        </w:rPr>
        <w:t xml:space="preserve">The initial state of </w:t>
      </w:r>
      <w:r w:rsidRPr="00EF72F3">
        <w:rPr>
          <w:rStyle w:val="mathphrase"/>
        </w:rPr>
        <w:t xml:space="preserve">A </w:t>
      </w:r>
      <w:r w:rsidRPr="00EF72F3">
        <w:rPr>
          <w:lang w:val="en-US"/>
        </w:rPr>
        <w:t>is chosen to be</w:t>
      </w:r>
      <w:r w:rsidRPr="00EF72F3">
        <w:rPr>
          <w:rStyle w:val="mathphrase"/>
        </w:rPr>
        <w:t xml:space="preserve"> </w:t>
      </w:r>
      <w:r w:rsidRPr="00EF72F3">
        <w:rPr>
          <w:lang w:val="en-US"/>
        </w:rPr>
        <w:t xml:space="preserve">a singleton </w:t>
      </w:r>
      <w:r w:rsidRPr="00421E3D">
        <w:rPr>
          <w:rStyle w:val="mathphrase"/>
        </w:rPr>
        <w:t>s</w:t>
      </w:r>
      <w:r w:rsidRPr="00421E3D">
        <w:rPr>
          <w:rStyle w:val="mathphrase"/>
          <w:vertAlign w:val="subscript"/>
        </w:rPr>
        <w:t>0</w:t>
      </w:r>
      <w:r w:rsidRPr="00625971">
        <w:rPr>
          <w:rStyle w:val="mathphrase"/>
        </w:rPr>
        <w:t>’={s</w:t>
      </w:r>
      <w:r w:rsidRPr="00625971">
        <w:rPr>
          <w:rStyle w:val="mathphrase"/>
          <w:vertAlign w:val="subscript"/>
        </w:rPr>
        <w:t>0</w:t>
      </w:r>
      <w:r w:rsidRPr="00625971">
        <w:rPr>
          <w:rStyle w:val="mathphrase"/>
        </w:rPr>
        <w:t>}</w:t>
      </w:r>
      <w:r w:rsidRPr="00625971">
        <w:rPr>
          <w:lang w:val="en-US"/>
        </w:rPr>
        <w:t xml:space="preserve"> and </w:t>
      </w:r>
      <w:r w:rsidRPr="00625971">
        <w:rPr>
          <w:rStyle w:val="mathphrase"/>
        </w:rPr>
        <w:t>s</w:t>
      </w:r>
      <w:r w:rsidRPr="00625971">
        <w:rPr>
          <w:rStyle w:val="mathphrase"/>
          <w:vertAlign w:val="subscript"/>
        </w:rPr>
        <w:t>0</w:t>
      </w:r>
      <w:r w:rsidRPr="00625971">
        <w:rPr>
          <w:rStyle w:val="mathphrase"/>
        </w:rPr>
        <w:t>’</w:t>
      </w:r>
      <w:r w:rsidRPr="00625971">
        <w:rPr>
          <w:lang w:val="en-US"/>
        </w:rPr>
        <w:t xml:space="preserve"> is added to the set of states </w:t>
      </w:r>
      <w:r w:rsidRPr="00830806">
        <w:rPr>
          <w:rStyle w:val="mathphrase"/>
        </w:rPr>
        <w:t>K’</w:t>
      </w:r>
      <w:r w:rsidR="00E57468">
        <w:rPr>
          <w:rStyle w:val="mathphrase"/>
          <w:rFonts w:asciiTheme="minorHAnsi" w:hAnsiTheme="minorHAnsi" w:cstheme="minorHAnsi"/>
          <w:i w:val="0"/>
        </w:rPr>
        <w:t>.</w:t>
      </w:r>
    </w:p>
    <w:p w14:paraId="7A4A94A3" w14:textId="054A0484" w:rsidR="0041214F" w:rsidRPr="00013B64" w:rsidRDefault="0041214F" w:rsidP="008C5466">
      <w:pPr>
        <w:pStyle w:val="ListParagraph"/>
        <w:numPr>
          <w:ilvl w:val="0"/>
          <w:numId w:val="29"/>
        </w:numPr>
        <w:rPr>
          <w:rStyle w:val="mathphrase"/>
        </w:rPr>
      </w:pPr>
      <w:r w:rsidRPr="00830806">
        <w:rPr>
          <w:lang w:val="en-US"/>
        </w:rPr>
        <w:t>The same must be done f</w:t>
      </w:r>
      <w:r w:rsidRPr="00013B64">
        <w:rPr>
          <w:lang w:val="en-US"/>
        </w:rPr>
        <w:t>or all states</w:t>
      </w:r>
      <w:r w:rsidRPr="00013B64">
        <w:rPr>
          <w:rStyle w:val="mathphrase"/>
        </w:rPr>
        <w:t xml:space="preserve"> k’ </w:t>
      </w:r>
      <w:r w:rsidRPr="00013B64">
        <w:rPr>
          <w:lang w:val="en-US"/>
        </w:rPr>
        <w:t>that are already elements of</w:t>
      </w:r>
      <w:r w:rsidRPr="00013B64">
        <w:rPr>
          <w:rStyle w:val="mathphrase"/>
        </w:rPr>
        <w:t xml:space="preserve"> K’</w:t>
      </w:r>
      <w:r w:rsidR="00C866C0" w:rsidRPr="00E57468">
        <w:rPr>
          <w:rStyle w:val="mathphrase"/>
          <w:rFonts w:asciiTheme="minorHAnsi" w:hAnsiTheme="minorHAnsi" w:cstheme="minorHAnsi"/>
          <w:i w:val="0"/>
        </w:rPr>
        <w:t>.</w:t>
      </w:r>
    </w:p>
    <w:p w14:paraId="1A35341E" w14:textId="77777777" w:rsidR="0041214F" w:rsidRPr="00FD4FAE" w:rsidRDefault="0041214F" w:rsidP="005632C7">
      <w:pPr>
        <w:ind w:left="708"/>
        <w:rPr>
          <w:rStyle w:val="mathphrase"/>
        </w:rPr>
      </w:pPr>
      <w:r w:rsidRPr="00013B64">
        <w:rPr>
          <w:lang w:val="en-US"/>
        </w:rPr>
        <w:t>For all input characters</w:t>
      </w:r>
      <w:r w:rsidRPr="00633BF1">
        <w:rPr>
          <w:rStyle w:val="mathphrase"/>
        </w:rPr>
        <w:t xml:space="preserve"> </w:t>
      </w:r>
      <w:proofErr w:type="spellStart"/>
      <w:r w:rsidRPr="00633BF1">
        <w:rPr>
          <w:rStyle w:val="mathphrase"/>
        </w:rPr>
        <w:t>σ</w:t>
      </w:r>
      <w:r w:rsidRPr="00FD4FAE">
        <w:rPr>
          <w:rStyle w:val="mathphrase"/>
          <w:rFonts w:ascii="Cambria Math" w:hAnsi="Cambria Math" w:cs="Cambria Math"/>
        </w:rPr>
        <w:t>∊</w:t>
      </w:r>
      <w:r w:rsidRPr="00FD4FAE">
        <w:rPr>
          <w:rStyle w:val="mathphrase"/>
        </w:rPr>
        <w:t>Σ</w:t>
      </w:r>
      <w:proofErr w:type="spellEnd"/>
      <w:r w:rsidRPr="00E57468">
        <w:rPr>
          <w:rStyle w:val="mathphrase"/>
          <w:rFonts w:asciiTheme="minorHAnsi" w:hAnsiTheme="minorHAnsi" w:cstheme="minorHAnsi"/>
          <w:i w:val="0"/>
        </w:rPr>
        <w:t>:</w:t>
      </w:r>
    </w:p>
    <w:p w14:paraId="061D315A" w14:textId="33F2255D" w:rsidR="0041214F" w:rsidRPr="00FD4FAE" w:rsidRDefault="0041214F" w:rsidP="008C5466">
      <w:pPr>
        <w:pStyle w:val="ListParagraph"/>
        <w:numPr>
          <w:ilvl w:val="2"/>
          <w:numId w:val="29"/>
        </w:numPr>
        <w:rPr>
          <w:rStyle w:val="mathphrase"/>
          <w:i w:val="0"/>
        </w:rPr>
      </w:pPr>
      <w:r w:rsidRPr="00FD4FAE">
        <w:rPr>
          <w:lang w:val="en-US"/>
        </w:rPr>
        <w:t>Construct a successive state</w:t>
      </w:r>
      <w:r w:rsidRPr="00FD4FAE">
        <w:rPr>
          <w:rStyle w:val="mathphrase"/>
        </w:rPr>
        <w:t xml:space="preserve"> k’’</w:t>
      </w:r>
      <w:r w:rsidRPr="00FD4FAE">
        <w:rPr>
          <w:lang w:val="en-US"/>
        </w:rPr>
        <w:t xml:space="preserve"> as the set of all states that</w:t>
      </w:r>
      <w:r w:rsidRPr="00FD4FAE">
        <w:rPr>
          <w:rStyle w:val="mathphrase"/>
        </w:rPr>
        <w:t xml:space="preserve"> NA </w:t>
      </w:r>
      <w:r w:rsidRPr="00FD4FAE">
        <w:rPr>
          <w:lang w:val="en-US"/>
        </w:rPr>
        <w:t>can transit to by entering</w:t>
      </w:r>
      <w:r w:rsidRPr="00FD4FAE">
        <w:rPr>
          <w:rStyle w:val="mathphrase"/>
        </w:rPr>
        <w:t xml:space="preserve"> σ. </w:t>
      </w:r>
      <w:r w:rsidRPr="00FD4FAE">
        <w:rPr>
          <w:lang w:val="en-US"/>
        </w:rPr>
        <w:t>Formally,</w:t>
      </w:r>
      <w:r w:rsidR="00D7668C">
        <w:rPr>
          <w:lang w:val="en-US"/>
        </w:rPr>
        <w:t xml:space="preserve"> </w:t>
      </w:r>
      <w:r w:rsidR="00D7668C" w:rsidRPr="00D7668C">
        <w:rPr>
          <w:rStyle w:val="mathphrase"/>
        </w:rPr>
        <w:t>k’’</w:t>
      </w:r>
      <w:r w:rsidR="00D7668C" w:rsidRPr="00D7668C">
        <w:rPr>
          <w:rStyle w:val="mathphrase"/>
          <w:rFonts w:ascii="Cambria Math" w:hAnsi="Cambria Math" w:cs="Cambria Math"/>
        </w:rPr>
        <w:t>≔⋃</w:t>
      </w:r>
      <w:r w:rsidR="00D7668C" w:rsidRPr="00D7668C">
        <w:rPr>
          <w:rStyle w:val="mathphrase"/>
        </w:rPr>
        <w:t>{δ(</w:t>
      </w:r>
      <w:proofErr w:type="spellStart"/>
      <w:proofErr w:type="gramStart"/>
      <w:r w:rsidR="00D7668C" w:rsidRPr="00D7668C">
        <w:rPr>
          <w:rStyle w:val="mathphrase"/>
        </w:rPr>
        <w:t>r,σ</w:t>
      </w:r>
      <w:proofErr w:type="spellEnd"/>
      <w:proofErr w:type="gramEnd"/>
      <w:r w:rsidR="00D7668C" w:rsidRPr="00D7668C">
        <w:rPr>
          <w:rStyle w:val="mathphrase"/>
        </w:rPr>
        <w:t>)│</w:t>
      </w:r>
      <w:proofErr w:type="spellStart"/>
      <w:r w:rsidR="00D7668C" w:rsidRPr="00D7668C">
        <w:rPr>
          <w:rStyle w:val="mathphrase"/>
        </w:rPr>
        <w:t>r</w:t>
      </w:r>
      <w:r w:rsidR="00D7668C" w:rsidRPr="00D7668C">
        <w:rPr>
          <w:rStyle w:val="mathphrase"/>
          <w:rFonts w:ascii="Cambria Math" w:hAnsi="Cambria Math" w:cs="Cambria Math"/>
        </w:rPr>
        <w:t>∈</w:t>
      </w:r>
      <w:r w:rsidR="00D7668C" w:rsidRPr="00D7668C">
        <w:rPr>
          <w:rStyle w:val="mathphrase"/>
        </w:rPr>
        <w:t>k</w:t>
      </w:r>
      <w:proofErr w:type="spellEnd"/>
      <w:r w:rsidR="00D7668C" w:rsidRPr="00D7668C">
        <w:rPr>
          <w:rStyle w:val="mathphrase"/>
        </w:rPr>
        <w:t>’}</w:t>
      </w:r>
      <w:r w:rsidRPr="00D7668C">
        <w:rPr>
          <w:rStyle w:val="mathphrase"/>
        </w:rPr>
        <w:t>.</w:t>
      </w:r>
    </w:p>
    <w:p w14:paraId="28FB03FE" w14:textId="77777777" w:rsidR="0041214F" w:rsidRPr="0034175C" w:rsidRDefault="0041214F" w:rsidP="008C5466">
      <w:pPr>
        <w:pStyle w:val="ListParagraph"/>
        <w:numPr>
          <w:ilvl w:val="2"/>
          <w:numId w:val="29"/>
        </w:numPr>
        <w:rPr>
          <w:rStyle w:val="mathphrase"/>
          <w:i w:val="0"/>
        </w:rPr>
      </w:pPr>
      <w:r w:rsidRPr="00817282">
        <w:rPr>
          <w:lang w:val="en-US"/>
        </w:rPr>
        <w:t xml:space="preserve">Add </w:t>
      </w:r>
      <w:r w:rsidRPr="00817282">
        <w:rPr>
          <w:rStyle w:val="mathphrase"/>
        </w:rPr>
        <w:t xml:space="preserve">k’’ </w:t>
      </w:r>
      <w:r w:rsidRPr="00817282">
        <w:rPr>
          <w:lang w:val="en-US"/>
        </w:rPr>
        <w:t>to</w:t>
      </w:r>
      <w:r w:rsidRPr="00817282">
        <w:rPr>
          <w:rStyle w:val="mathphrase"/>
        </w:rPr>
        <w:t xml:space="preserve"> K’ </w:t>
      </w:r>
      <w:r w:rsidRPr="00817282">
        <w:rPr>
          <w:lang w:val="en-US"/>
        </w:rPr>
        <w:t>if</w:t>
      </w:r>
      <w:r w:rsidRPr="0034175C">
        <w:rPr>
          <w:rStyle w:val="mathphrase"/>
        </w:rPr>
        <w:t xml:space="preserve"> k’’</w:t>
      </w:r>
      <w:r w:rsidRPr="0034175C">
        <w:rPr>
          <w:rStyle w:val="mathphrase"/>
          <w:rFonts w:ascii="Cambria Math" w:hAnsi="Cambria Math" w:cs="Cambria Math"/>
        </w:rPr>
        <w:t>∉</w:t>
      </w:r>
      <w:r w:rsidRPr="0034175C">
        <w:rPr>
          <w:rStyle w:val="mathphrase"/>
        </w:rPr>
        <w:t xml:space="preserve"> K’</w:t>
      </w:r>
      <w:r w:rsidRPr="00E57468">
        <w:rPr>
          <w:rStyle w:val="mathphrase"/>
          <w:rFonts w:asciiTheme="minorHAnsi" w:hAnsiTheme="minorHAnsi" w:cstheme="minorHAnsi"/>
          <w:i w:val="0"/>
        </w:rPr>
        <w:t>.</w:t>
      </w:r>
    </w:p>
    <w:p w14:paraId="40D4E6E3" w14:textId="77777777" w:rsidR="0041214F" w:rsidRPr="00507DCA" w:rsidRDefault="0041214F" w:rsidP="008C5466">
      <w:pPr>
        <w:pStyle w:val="ListParagraph"/>
        <w:numPr>
          <w:ilvl w:val="2"/>
          <w:numId w:val="29"/>
        </w:numPr>
        <w:rPr>
          <w:rStyle w:val="mathphrase"/>
          <w:i w:val="0"/>
        </w:rPr>
      </w:pPr>
      <w:r w:rsidRPr="00EF0B83">
        <w:rPr>
          <w:lang w:val="en-US"/>
        </w:rPr>
        <w:t>Add</w:t>
      </w:r>
      <w:r w:rsidRPr="003952B9">
        <w:rPr>
          <w:rStyle w:val="mathphrase"/>
        </w:rPr>
        <w:t xml:space="preserve"> δ</w:t>
      </w:r>
      <w:proofErr w:type="gramStart"/>
      <w:r w:rsidRPr="003952B9">
        <w:rPr>
          <w:rStyle w:val="mathphrase"/>
        </w:rPr>
        <w:t>’(</w:t>
      </w:r>
      <w:proofErr w:type="gramEnd"/>
      <w:r w:rsidRPr="003952B9">
        <w:rPr>
          <w:rStyle w:val="mathphrase"/>
        </w:rPr>
        <w:t xml:space="preserve">k’, σ)=k’’ </w:t>
      </w:r>
      <w:r w:rsidRPr="003952B9">
        <w:rPr>
          <w:lang w:val="en-US"/>
        </w:rPr>
        <w:t>to the</w:t>
      </w:r>
      <w:r w:rsidRPr="0001628C">
        <w:rPr>
          <w:lang w:val="en-US"/>
        </w:rPr>
        <w:t xml:space="preserve"> transitions of</w:t>
      </w:r>
      <w:r w:rsidRPr="00507DCA">
        <w:rPr>
          <w:rStyle w:val="mathphrase"/>
        </w:rPr>
        <w:t xml:space="preserve"> A</w:t>
      </w:r>
      <w:r w:rsidRPr="00E57468">
        <w:rPr>
          <w:rStyle w:val="mathphrase"/>
          <w:rFonts w:asciiTheme="minorHAnsi" w:hAnsiTheme="minorHAnsi" w:cstheme="minorHAnsi"/>
          <w:i w:val="0"/>
        </w:rPr>
        <w:t>.</w:t>
      </w:r>
    </w:p>
    <w:p w14:paraId="42AA7479" w14:textId="7B8408AC" w:rsidR="0041214F" w:rsidRPr="00625971" w:rsidRDefault="0041214F" w:rsidP="008C5466">
      <w:pPr>
        <w:pStyle w:val="ListParagraph"/>
        <w:numPr>
          <w:ilvl w:val="0"/>
          <w:numId w:val="29"/>
        </w:numPr>
        <w:rPr>
          <w:lang w:val="en-US"/>
        </w:rPr>
      </w:pPr>
      <w:r w:rsidRPr="00EF72F3">
        <w:rPr>
          <w:lang w:val="en-US"/>
        </w:rPr>
        <w:t>Repeat</w:t>
      </w:r>
      <w:r w:rsidR="004C38E7" w:rsidRPr="00EF72F3">
        <w:rPr>
          <w:lang w:val="en-US"/>
        </w:rPr>
        <w:t xml:space="preserve"> step</w:t>
      </w:r>
      <w:r w:rsidRPr="00EF72F3">
        <w:rPr>
          <w:rStyle w:val="mathphrase"/>
        </w:rPr>
        <w:t xml:space="preserve"> </w:t>
      </w:r>
      <w:r w:rsidRPr="00EF72F3">
        <w:rPr>
          <w:lang w:val="en-US"/>
        </w:rPr>
        <w:t>3</w:t>
      </w:r>
      <w:r w:rsidRPr="00EF72F3">
        <w:rPr>
          <w:rStyle w:val="mathphrase"/>
        </w:rPr>
        <w:t xml:space="preserve"> </w:t>
      </w:r>
      <w:r w:rsidRPr="00EF72F3">
        <w:rPr>
          <w:lang w:val="en-US"/>
        </w:rPr>
        <w:t>until</w:t>
      </w:r>
      <w:r w:rsidRPr="00421E3D">
        <w:rPr>
          <w:rStyle w:val="mathphrase"/>
        </w:rPr>
        <w:t xml:space="preserve"> K’ </w:t>
      </w:r>
      <w:r w:rsidRPr="00421E3D">
        <w:rPr>
          <w:lang w:val="en-US"/>
        </w:rPr>
        <w:t>and</w:t>
      </w:r>
      <w:r w:rsidRPr="00625971">
        <w:rPr>
          <w:rStyle w:val="mathphrase"/>
        </w:rPr>
        <w:t xml:space="preserve"> δ’ </w:t>
      </w:r>
      <w:r w:rsidR="00E57468">
        <w:rPr>
          <w:lang w:val="en-US"/>
        </w:rPr>
        <w:t>do not change anymore.</w:t>
      </w:r>
    </w:p>
    <w:p w14:paraId="20430FEA" w14:textId="6D9CE076" w:rsidR="0041214F" w:rsidRPr="00013B64" w:rsidRDefault="0041214F" w:rsidP="008C5466">
      <w:pPr>
        <w:pStyle w:val="ListParagraph"/>
        <w:numPr>
          <w:ilvl w:val="0"/>
          <w:numId w:val="29"/>
        </w:numPr>
        <w:rPr>
          <w:rStyle w:val="mathphrase"/>
          <w:i w:val="0"/>
        </w:rPr>
      </w:pPr>
      <w:r w:rsidRPr="00625971">
        <w:rPr>
          <w:lang w:val="en-US"/>
        </w:rPr>
        <w:t xml:space="preserve">Choose the set of final states </w:t>
      </w:r>
      <w:r w:rsidRPr="00625971">
        <w:rPr>
          <w:rStyle w:val="mathphrase"/>
        </w:rPr>
        <w:t xml:space="preserve">F’ </w:t>
      </w:r>
      <w:r w:rsidRPr="00625971">
        <w:rPr>
          <w:lang w:val="en-US"/>
        </w:rPr>
        <w:t>of</w:t>
      </w:r>
      <w:r w:rsidRPr="00625971">
        <w:rPr>
          <w:rStyle w:val="mathphrase"/>
        </w:rPr>
        <w:t xml:space="preserve"> A </w:t>
      </w:r>
      <w:r w:rsidRPr="00625971">
        <w:rPr>
          <w:lang w:val="en-US"/>
        </w:rPr>
        <w:t>to be a subset of</w:t>
      </w:r>
      <w:r w:rsidRPr="00625971">
        <w:rPr>
          <w:rStyle w:val="mathphrase"/>
        </w:rPr>
        <w:t xml:space="preserve"> K’ </w:t>
      </w:r>
      <w:r w:rsidRPr="00830806">
        <w:rPr>
          <w:lang w:val="en-US"/>
        </w:rPr>
        <w:t xml:space="preserve">that contains a final state of </w:t>
      </w:r>
      <w:r w:rsidR="00E57468">
        <w:rPr>
          <w:rStyle w:val="mathphrase"/>
        </w:rPr>
        <w:t>F</w:t>
      </w:r>
      <w:r w:rsidR="00E57468" w:rsidRPr="00E57468">
        <w:rPr>
          <w:rStyle w:val="mathphrase"/>
          <w:rFonts w:asciiTheme="minorHAnsi" w:hAnsiTheme="minorHAnsi" w:cstheme="minorHAnsi"/>
          <w:i w:val="0"/>
        </w:rPr>
        <w:t>.</w:t>
      </w:r>
    </w:p>
    <w:p w14:paraId="3432CAE4" w14:textId="775F5A89" w:rsidR="005914F6" w:rsidRPr="00FD4FAE" w:rsidRDefault="0041214F" w:rsidP="0041214F">
      <w:pPr>
        <w:rPr>
          <w:lang w:val="en-US"/>
        </w:rPr>
      </w:pPr>
      <w:r w:rsidRPr="00013B64">
        <w:rPr>
          <w:lang w:val="en-US"/>
        </w:rPr>
        <w:t xml:space="preserve">According to the </w:t>
      </w:r>
      <w:proofErr w:type="spellStart"/>
      <w:r w:rsidRPr="00013B64">
        <w:rPr>
          <w:lang w:val="en-US"/>
        </w:rPr>
        <w:t>Myhill</w:t>
      </w:r>
      <w:proofErr w:type="spellEnd"/>
      <w:r w:rsidRPr="00013B64">
        <w:rPr>
          <w:lang w:val="en-US"/>
        </w:rPr>
        <w:t>–</w:t>
      </w:r>
      <w:proofErr w:type="spellStart"/>
      <w:r w:rsidRPr="00013B64">
        <w:rPr>
          <w:lang w:val="en-US"/>
        </w:rPr>
        <w:t>Nerode</w:t>
      </w:r>
      <w:proofErr w:type="spellEnd"/>
      <w:r w:rsidRPr="00013B64">
        <w:rPr>
          <w:lang w:val="en-US"/>
        </w:rPr>
        <w:t xml:space="preserve"> theorem, a constructed deterministic finite automaton </w:t>
      </w:r>
      <w:r w:rsidRPr="00013B64">
        <w:rPr>
          <w:rStyle w:val="mathphrase"/>
        </w:rPr>
        <w:t>A</w:t>
      </w:r>
      <w:r w:rsidRPr="00013B64">
        <w:rPr>
          <w:lang w:val="en-US"/>
        </w:rPr>
        <w:t xml:space="preserve"> can consist of </w:t>
      </w:r>
      <w:r w:rsidRPr="00013B64">
        <w:rPr>
          <w:rStyle w:val="mathphrase"/>
        </w:rPr>
        <w:t>2</w:t>
      </w:r>
      <w:r w:rsidRPr="00013B64">
        <w:rPr>
          <w:rStyle w:val="mathphrase"/>
          <w:vertAlign w:val="superscript"/>
        </w:rPr>
        <w:t>|K|</w:t>
      </w:r>
      <w:r w:rsidRPr="00633BF1">
        <w:rPr>
          <w:lang w:val="en-US"/>
        </w:rPr>
        <w:t xml:space="preserve"> states, where </w:t>
      </w:r>
      <w:r w:rsidRPr="00FD4FAE">
        <w:rPr>
          <w:rStyle w:val="mathphrase"/>
        </w:rPr>
        <w:t xml:space="preserve">K </w:t>
      </w:r>
      <w:r w:rsidRPr="00FD4FAE">
        <w:rPr>
          <w:lang w:val="en-US"/>
        </w:rPr>
        <w:t>is the set of states of the nondeterministic automaton</w:t>
      </w:r>
      <w:r w:rsidR="004C38E7" w:rsidRPr="00FD4FAE">
        <w:rPr>
          <w:lang w:val="en-US"/>
        </w:rPr>
        <w:t xml:space="preserve"> </w:t>
      </w:r>
      <w:r w:rsidRPr="00FD4FAE">
        <w:rPr>
          <w:lang w:val="en-US"/>
        </w:rPr>
        <w:t>(</w:t>
      </w:r>
      <w:proofErr w:type="spellStart"/>
      <w:r w:rsidRPr="00FD4FAE">
        <w:rPr>
          <w:lang w:val="en-US"/>
        </w:rPr>
        <w:t>Nerode</w:t>
      </w:r>
      <w:proofErr w:type="spellEnd"/>
      <w:r w:rsidRPr="00FD4FAE">
        <w:rPr>
          <w:lang w:val="en-US"/>
        </w:rPr>
        <w:t>, 1958). Thus, regular expressions that are captured by a nondeterministic automaton can produce complex deterministic equivalents</w:t>
      </w:r>
      <w:r w:rsidR="004C38E7" w:rsidRPr="00FD4FAE">
        <w:rPr>
          <w:lang w:val="en-US"/>
        </w:rPr>
        <w:t xml:space="preserve"> in a relatively compact way</w:t>
      </w:r>
      <w:r w:rsidRPr="00FD4FAE">
        <w:rPr>
          <w:lang w:val="en-US"/>
        </w:rPr>
        <w:t>, e.g., a</w:t>
      </w:r>
      <w:r w:rsidR="004C38E7" w:rsidRPr="00FD4FAE">
        <w:rPr>
          <w:lang w:val="en-US"/>
        </w:rPr>
        <w:t>n</w:t>
      </w:r>
      <w:r w:rsidRPr="00FD4FAE">
        <w:rPr>
          <w:lang w:val="en-US"/>
        </w:rPr>
        <w:t xml:space="preserve"> </w:t>
      </w:r>
      <w:r w:rsidRPr="00FD4FAE">
        <w:rPr>
          <w:rStyle w:val="mathphrase"/>
        </w:rPr>
        <w:t>NA</w:t>
      </w:r>
      <w:r w:rsidRPr="00FD4FAE">
        <w:rPr>
          <w:lang w:val="en-US"/>
        </w:rPr>
        <w:t xml:space="preserve"> with </w:t>
      </w:r>
      <w:r w:rsidRPr="00FD4FAE">
        <w:rPr>
          <w:rStyle w:val="mathphrase"/>
        </w:rPr>
        <w:t>10</w:t>
      </w:r>
      <w:r w:rsidRPr="00FD4FAE">
        <w:rPr>
          <w:lang w:val="en-US"/>
        </w:rPr>
        <w:t xml:space="preserve"> states can result in </w:t>
      </w:r>
      <w:r w:rsidRPr="00FD4FAE">
        <w:rPr>
          <w:rStyle w:val="mathphrase"/>
        </w:rPr>
        <w:t>2</w:t>
      </w:r>
      <w:r w:rsidRPr="00FD4FAE">
        <w:rPr>
          <w:rStyle w:val="mathphrase"/>
          <w:vertAlign w:val="superscript"/>
        </w:rPr>
        <w:t>10</w:t>
      </w:r>
      <w:r w:rsidRPr="00FD4FAE">
        <w:rPr>
          <w:rStyle w:val="mathphrase"/>
        </w:rPr>
        <w:t xml:space="preserve">=1024 </w:t>
      </w:r>
      <w:r w:rsidRPr="00FD4FAE">
        <w:rPr>
          <w:lang w:val="en-US"/>
        </w:rPr>
        <w:t>states in the worst case</w:t>
      </w:r>
      <w:r w:rsidRPr="00FD4FAE">
        <w:rPr>
          <w:rStyle w:val="mathphrase"/>
        </w:rPr>
        <w:t xml:space="preserve">. </w:t>
      </w:r>
      <w:r w:rsidRPr="00FD4FAE">
        <w:rPr>
          <w:lang w:val="en-US"/>
        </w:rPr>
        <w:t xml:space="preserve">Let us have a look at an example for the presented </w:t>
      </w:r>
      <w:r w:rsidRPr="00FD4FAE">
        <w:rPr>
          <w:lang w:val="en-US"/>
        </w:rPr>
        <w:lastRenderedPageBreak/>
        <w:t xml:space="preserve">conversion considering the regular expression </w:t>
      </w:r>
      <w:r w:rsidRPr="00FD4FAE">
        <w:rPr>
          <w:rStyle w:val="mathphrase"/>
        </w:rPr>
        <w:t>a(</w:t>
      </w:r>
      <w:proofErr w:type="spellStart"/>
      <w:r w:rsidRPr="00FD4FAE">
        <w:rPr>
          <w:rStyle w:val="mathphrase"/>
        </w:rPr>
        <w:t>b|</w:t>
      </w:r>
      <w:proofErr w:type="gramStart"/>
      <w:r w:rsidRPr="00FD4FAE">
        <w:rPr>
          <w:rStyle w:val="mathphrase"/>
        </w:rPr>
        <w:t>c</w:t>
      </w:r>
      <w:proofErr w:type="spellEnd"/>
      <w:r w:rsidRPr="00FD4FAE">
        <w:rPr>
          <w:rStyle w:val="mathphrase"/>
        </w:rPr>
        <w:t>)*</w:t>
      </w:r>
      <w:proofErr w:type="gramEnd"/>
      <w:r w:rsidRPr="00FD4FAE">
        <w:rPr>
          <w:rStyle w:val="mathphrase"/>
        </w:rPr>
        <w:t>b</w:t>
      </w:r>
      <w:r w:rsidRPr="00FD4FAE">
        <w:rPr>
          <w:lang w:val="en-US"/>
        </w:rPr>
        <w:t xml:space="preserve">. The following figure shows the nondeterministic automaton </w:t>
      </w:r>
      <w:r w:rsidRPr="00FD4FAE">
        <w:rPr>
          <w:rStyle w:val="mathphrase"/>
        </w:rPr>
        <w:t>NA</w:t>
      </w:r>
      <w:r w:rsidRPr="00FD4FAE">
        <w:rPr>
          <w:lang w:val="en-US"/>
        </w:rPr>
        <w:t>.</w:t>
      </w:r>
    </w:p>
    <w:p w14:paraId="1BE66F3A" w14:textId="6FE314E7" w:rsidR="0041214F" w:rsidRPr="00FD4FAE" w:rsidRDefault="000621AC" w:rsidP="004C38E7">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Pr>
          <w:lang w:val="en-US"/>
        </w:rPr>
        <w:t>Nond</w:t>
      </w:r>
      <w:r w:rsidR="0041214F" w:rsidRPr="00FD4FAE">
        <w:rPr>
          <w:lang w:val="en-US"/>
        </w:rPr>
        <w:t>eterministic Finite Automaton for a(</w:t>
      </w:r>
      <w:proofErr w:type="spellStart"/>
      <w:r w:rsidR="0041214F" w:rsidRPr="00FD4FAE">
        <w:rPr>
          <w:lang w:val="en-US"/>
        </w:rPr>
        <w:t>b|</w:t>
      </w:r>
      <w:proofErr w:type="gramStart"/>
      <w:r w:rsidR="0041214F" w:rsidRPr="00FD4FAE">
        <w:rPr>
          <w:lang w:val="en-US"/>
        </w:rPr>
        <w:t>c</w:t>
      </w:r>
      <w:proofErr w:type="spellEnd"/>
      <w:r w:rsidR="0041214F" w:rsidRPr="00FD4FAE">
        <w:rPr>
          <w:lang w:val="en-US"/>
        </w:rPr>
        <w:t>)*</w:t>
      </w:r>
      <w:proofErr w:type="gramEnd"/>
      <w:r w:rsidR="0041214F" w:rsidRPr="00FD4FAE">
        <w:rPr>
          <w:lang w:val="en-US"/>
        </w:rPr>
        <w:t>b</w:t>
      </w:r>
    </w:p>
    <w:p w14:paraId="1027B4DD" w14:textId="77777777" w:rsidR="00E57468" w:rsidRDefault="00E57468" w:rsidP="0041214F">
      <w:pPr>
        <w:keepNext/>
        <w:rPr>
          <w:lang w:val="en-US"/>
        </w:rPr>
      </w:pPr>
    </w:p>
    <w:p w14:paraId="7245CF98" w14:textId="49A9BF96" w:rsidR="0041214F" w:rsidRPr="00FD4FAE" w:rsidRDefault="0041214F" w:rsidP="00D34F22">
      <w:pPr>
        <w:keepNext/>
        <w:jc w:val="center"/>
        <w:rPr>
          <w:lang w:val="en-US"/>
        </w:rPr>
      </w:pPr>
      <w:r w:rsidRPr="008F0632">
        <w:rPr>
          <w:rFonts w:ascii="Times New Roman" w:hAnsi="Times New Roman"/>
          <w:i/>
          <w:noProof/>
          <w:lang w:eastAsia="de-DE"/>
        </w:rPr>
        <w:drawing>
          <wp:inline distT="0" distB="0" distL="0" distR="0" wp14:anchorId="73F931C3" wp14:editId="39F6F735">
            <wp:extent cx="4181475" cy="1592970"/>
            <wp:effectExtent l="0" t="0" r="0" b="7620"/>
            <wp:docPr id="874097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9050" cy="1595856"/>
                    </a:xfrm>
                    <a:prstGeom prst="rect">
                      <a:avLst/>
                    </a:prstGeom>
                    <a:noFill/>
                  </pic:spPr>
                </pic:pic>
              </a:graphicData>
            </a:graphic>
          </wp:inline>
        </w:drawing>
      </w:r>
    </w:p>
    <w:p w14:paraId="7B39FE04" w14:textId="77777777" w:rsidR="0041214F" w:rsidRPr="00FD4FAE" w:rsidRDefault="0041214F" w:rsidP="0041214F">
      <w:pPr>
        <w:rPr>
          <w:lang w:val="en-US"/>
        </w:rPr>
      </w:pPr>
    </w:p>
    <w:p w14:paraId="7AD2CCC5" w14:textId="36EA9A8E" w:rsidR="0041214F" w:rsidRPr="00507DCA" w:rsidRDefault="0041214F" w:rsidP="0041214F">
      <w:pPr>
        <w:rPr>
          <w:lang w:val="en-US"/>
        </w:rPr>
      </w:pPr>
      <w:r w:rsidRPr="00817282">
        <w:rPr>
          <w:lang w:val="en-US"/>
        </w:rPr>
        <w:t>The nondeterminism of the automaton can be seen clearly</w:t>
      </w:r>
      <w:r w:rsidR="004C38E7" w:rsidRPr="00817282">
        <w:rPr>
          <w:lang w:val="en-US"/>
        </w:rPr>
        <w:t>.</w:t>
      </w:r>
      <w:r w:rsidRPr="00817282">
        <w:rPr>
          <w:lang w:val="en-US"/>
        </w:rPr>
        <w:t xml:space="preserve"> The successive state of </w:t>
      </w:r>
      <w:r w:rsidRPr="00817282">
        <w:rPr>
          <w:rStyle w:val="mathphrase"/>
        </w:rPr>
        <w:t>s1</w:t>
      </w:r>
      <w:r w:rsidRPr="0034175C">
        <w:rPr>
          <w:lang w:val="en-US"/>
        </w:rPr>
        <w:t xml:space="preserve"> after entering the character </w:t>
      </w:r>
      <w:r w:rsidRPr="0034175C">
        <w:rPr>
          <w:rStyle w:val="mathphrase"/>
        </w:rPr>
        <w:t>b</w:t>
      </w:r>
      <w:r w:rsidRPr="0034175C">
        <w:rPr>
          <w:lang w:val="en-US"/>
        </w:rPr>
        <w:t xml:space="preserve"> is not clearly defined and can either be </w:t>
      </w:r>
      <w:r w:rsidRPr="0034175C">
        <w:rPr>
          <w:rStyle w:val="mathphrase"/>
        </w:rPr>
        <w:t>s1</w:t>
      </w:r>
      <w:r w:rsidRPr="00EF0B83">
        <w:rPr>
          <w:lang w:val="en-US"/>
        </w:rPr>
        <w:t xml:space="preserve"> or </w:t>
      </w:r>
      <w:r w:rsidRPr="003952B9">
        <w:rPr>
          <w:rStyle w:val="mathphrase"/>
        </w:rPr>
        <w:t>s2</w:t>
      </w:r>
      <w:r w:rsidRPr="003952B9">
        <w:rPr>
          <w:lang w:val="en-US"/>
        </w:rPr>
        <w:t xml:space="preserve">. The transition </w:t>
      </w:r>
      <w:r w:rsidRPr="0001628C">
        <w:rPr>
          <w:rStyle w:val="mathphrase"/>
        </w:rPr>
        <w:t>δ</w:t>
      </w:r>
      <w:r w:rsidRPr="00507DCA">
        <w:rPr>
          <w:lang w:val="en-US"/>
        </w:rPr>
        <w:t xml:space="preserve"> can be represented by</w:t>
      </w:r>
    </w:p>
    <w:p w14:paraId="0406A25F" w14:textId="77777777" w:rsidR="0041214F" w:rsidRPr="00507DCA" w:rsidRDefault="0041214F" w:rsidP="0041214F">
      <w:pPr>
        <w:rPr>
          <w:rStyle w:val="mathphrase"/>
        </w:rPr>
      </w:pPr>
      <w:r w:rsidRPr="00507DCA">
        <w:rPr>
          <w:rStyle w:val="mathphrase"/>
        </w:rPr>
        <w:t>δ(s</w:t>
      </w:r>
      <w:proofErr w:type="gramStart"/>
      <w:r w:rsidRPr="00507DCA">
        <w:rPr>
          <w:rStyle w:val="mathphrase"/>
        </w:rPr>
        <w:t>0,a</w:t>
      </w:r>
      <w:proofErr w:type="gramEnd"/>
      <w:r w:rsidRPr="00507DCA">
        <w:rPr>
          <w:rStyle w:val="mathphrase"/>
        </w:rPr>
        <w:t>)=s1,</w:t>
      </w:r>
    </w:p>
    <w:p w14:paraId="0D8FD348" w14:textId="77777777" w:rsidR="0041214F" w:rsidRPr="00316436" w:rsidRDefault="0041214F" w:rsidP="0041214F">
      <w:pPr>
        <w:rPr>
          <w:rStyle w:val="mathphrase"/>
        </w:rPr>
      </w:pPr>
      <w:r w:rsidRPr="00316436">
        <w:rPr>
          <w:rStyle w:val="mathphrase"/>
        </w:rPr>
        <w:t>δ(s</w:t>
      </w:r>
      <w:proofErr w:type="gramStart"/>
      <w:r w:rsidRPr="00316436">
        <w:rPr>
          <w:rStyle w:val="mathphrase"/>
        </w:rPr>
        <w:t>0,b</w:t>
      </w:r>
      <w:proofErr w:type="gramEnd"/>
      <w:r w:rsidRPr="00316436">
        <w:rPr>
          <w:rStyle w:val="mathphrase"/>
        </w:rPr>
        <w:t xml:space="preserve">)= </w:t>
      </w:r>
      <w:r w:rsidRPr="00316436">
        <w:rPr>
          <w:rStyle w:val="mathphrase"/>
          <w:rFonts w:ascii="Cambria Math" w:hAnsi="Cambria Math" w:cs="Cambria Math"/>
        </w:rPr>
        <w:t>∅</w:t>
      </w:r>
      <w:r w:rsidRPr="00316436">
        <w:rPr>
          <w:rStyle w:val="mathphrase"/>
        </w:rPr>
        <w:t>,</w:t>
      </w:r>
    </w:p>
    <w:p w14:paraId="61A9308B" w14:textId="77777777" w:rsidR="0041214F" w:rsidRPr="00EF72F3" w:rsidRDefault="0041214F" w:rsidP="0041214F">
      <w:pPr>
        <w:rPr>
          <w:rStyle w:val="mathphrase"/>
        </w:rPr>
      </w:pPr>
      <w:r w:rsidRPr="00EF72F3">
        <w:rPr>
          <w:rStyle w:val="mathphrase"/>
        </w:rPr>
        <w:t>δ(s</w:t>
      </w:r>
      <w:proofErr w:type="gramStart"/>
      <w:r w:rsidRPr="00EF72F3">
        <w:rPr>
          <w:rStyle w:val="mathphrase"/>
        </w:rPr>
        <w:t>1,b</w:t>
      </w:r>
      <w:proofErr w:type="gramEnd"/>
      <w:r w:rsidRPr="00EF72F3">
        <w:rPr>
          <w:rStyle w:val="mathphrase"/>
        </w:rPr>
        <w:t>)={s1,s2},</w:t>
      </w:r>
    </w:p>
    <w:p w14:paraId="32B837F6" w14:textId="77777777" w:rsidR="0041214F" w:rsidRPr="00421E3D" w:rsidRDefault="0041214F" w:rsidP="0041214F">
      <w:pPr>
        <w:rPr>
          <w:rStyle w:val="mathphrase"/>
        </w:rPr>
      </w:pPr>
      <w:r w:rsidRPr="00421E3D">
        <w:rPr>
          <w:rStyle w:val="mathphrase"/>
        </w:rPr>
        <w:t>δ(s</w:t>
      </w:r>
      <w:proofErr w:type="gramStart"/>
      <w:r w:rsidRPr="00421E3D">
        <w:rPr>
          <w:rStyle w:val="mathphrase"/>
        </w:rPr>
        <w:t>1,c</w:t>
      </w:r>
      <w:proofErr w:type="gramEnd"/>
      <w:r w:rsidRPr="00421E3D">
        <w:rPr>
          <w:rStyle w:val="mathphrase"/>
        </w:rPr>
        <w:t>)=s1.</w:t>
      </w:r>
    </w:p>
    <w:p w14:paraId="6047AEAF" w14:textId="2F9DE5D6" w:rsidR="0041214F" w:rsidRPr="00FD4FAE" w:rsidRDefault="0041214F" w:rsidP="0041214F">
      <w:pPr>
        <w:rPr>
          <w:rStyle w:val="mathphrase"/>
        </w:rPr>
      </w:pPr>
      <w:r w:rsidRPr="00421E3D">
        <w:rPr>
          <w:lang w:val="en-US"/>
        </w:rPr>
        <w:t>We start by choosing the singleton</w:t>
      </w:r>
      <w:r w:rsidRPr="00625971">
        <w:rPr>
          <w:rStyle w:val="mathphrase"/>
        </w:rPr>
        <w:t xml:space="preserve"> s</w:t>
      </w:r>
      <w:r w:rsidRPr="00625971">
        <w:rPr>
          <w:rStyle w:val="mathphrase"/>
          <w:vertAlign w:val="subscript"/>
        </w:rPr>
        <w:t>0</w:t>
      </w:r>
      <w:r w:rsidRPr="00625971">
        <w:rPr>
          <w:rStyle w:val="mathphrase"/>
        </w:rPr>
        <w:t>’={s</w:t>
      </w:r>
      <w:r w:rsidRPr="00625971">
        <w:rPr>
          <w:rStyle w:val="mathphrase"/>
          <w:vertAlign w:val="subscript"/>
        </w:rPr>
        <w:t>0</w:t>
      </w:r>
      <w:r w:rsidRPr="00625971">
        <w:rPr>
          <w:rStyle w:val="mathphrase"/>
        </w:rPr>
        <w:t xml:space="preserve">} </w:t>
      </w:r>
      <w:r w:rsidRPr="00625971">
        <w:rPr>
          <w:lang w:val="en-US"/>
        </w:rPr>
        <w:t>and add</w:t>
      </w:r>
      <w:r w:rsidR="00D32D2F">
        <w:rPr>
          <w:lang w:val="en-US"/>
        </w:rPr>
        <w:t>ing</w:t>
      </w:r>
      <w:r w:rsidRPr="00625971">
        <w:rPr>
          <w:rStyle w:val="mathphrase"/>
        </w:rPr>
        <w:t xml:space="preserve"> s</w:t>
      </w:r>
      <w:r w:rsidRPr="00625971">
        <w:rPr>
          <w:rStyle w:val="mathphrase"/>
          <w:vertAlign w:val="subscript"/>
        </w:rPr>
        <w:t>0</w:t>
      </w:r>
      <w:r w:rsidRPr="00830806">
        <w:rPr>
          <w:rStyle w:val="mathphrase"/>
        </w:rPr>
        <w:t xml:space="preserve">’ </w:t>
      </w:r>
      <w:r w:rsidRPr="00830806">
        <w:rPr>
          <w:lang w:val="en-US"/>
        </w:rPr>
        <w:t>to</w:t>
      </w:r>
      <w:r w:rsidRPr="00013B64">
        <w:rPr>
          <w:rStyle w:val="mathphrase"/>
        </w:rPr>
        <w:t xml:space="preserve"> K’ </w:t>
      </w:r>
      <w:r w:rsidRPr="00013B64">
        <w:rPr>
          <w:lang w:val="en-US"/>
        </w:rPr>
        <w:t>of</w:t>
      </w:r>
      <w:r w:rsidRPr="00013B64">
        <w:rPr>
          <w:rStyle w:val="mathphrase"/>
        </w:rPr>
        <w:t xml:space="preserve"> A. </w:t>
      </w:r>
      <w:r w:rsidR="00D32D2F">
        <w:rPr>
          <w:lang w:val="en-US"/>
        </w:rPr>
        <w:t>Then</w:t>
      </w:r>
      <w:r w:rsidRPr="00013B64">
        <w:rPr>
          <w:lang w:val="en-US"/>
        </w:rPr>
        <w:t>, we add all the successive states of</w:t>
      </w:r>
      <w:r w:rsidRPr="00013B64">
        <w:rPr>
          <w:rStyle w:val="mathphrase"/>
        </w:rPr>
        <w:t xml:space="preserve"> NA </w:t>
      </w:r>
      <w:r w:rsidRPr="00013B64">
        <w:rPr>
          <w:lang w:val="en-US"/>
        </w:rPr>
        <w:t xml:space="preserve">from the state </w:t>
      </w:r>
      <w:r w:rsidRPr="00013B64">
        <w:rPr>
          <w:rStyle w:val="mathphrase"/>
        </w:rPr>
        <w:t>s</w:t>
      </w:r>
      <w:r w:rsidRPr="00633BF1">
        <w:rPr>
          <w:rStyle w:val="mathphrase"/>
          <w:vertAlign w:val="subscript"/>
        </w:rPr>
        <w:t xml:space="preserve">0 </w:t>
      </w:r>
      <w:r w:rsidRPr="00FD4FAE">
        <w:rPr>
          <w:lang w:val="en-US"/>
        </w:rPr>
        <w:t>to</w:t>
      </w:r>
      <w:r w:rsidRPr="00FD4FAE">
        <w:rPr>
          <w:rStyle w:val="mathphrase"/>
        </w:rPr>
        <w:t xml:space="preserve"> K’ </w:t>
      </w:r>
      <w:r w:rsidRPr="00FD4FAE">
        <w:rPr>
          <w:lang w:val="en-US"/>
        </w:rPr>
        <w:t xml:space="preserve">and supplement the transition function </w:t>
      </w:r>
      <w:r w:rsidRPr="00FD4FAE">
        <w:rPr>
          <w:rStyle w:val="mathphrase"/>
        </w:rPr>
        <w:t xml:space="preserve">δ’ </w:t>
      </w:r>
      <w:r w:rsidRPr="00FD4FAE">
        <w:rPr>
          <w:lang w:val="en-US"/>
        </w:rPr>
        <w:t xml:space="preserve">with the </w:t>
      </w:r>
      <w:proofErr w:type="gramStart"/>
      <w:r w:rsidRPr="00FD4FAE">
        <w:rPr>
          <w:lang w:val="en-US"/>
        </w:rPr>
        <w:t>particular state</w:t>
      </w:r>
      <w:proofErr w:type="gramEnd"/>
      <w:r w:rsidRPr="00FD4FAE">
        <w:rPr>
          <w:lang w:val="en-US"/>
        </w:rPr>
        <w:t xml:space="preserve"> transitions. Thus, </w:t>
      </w:r>
      <w:r w:rsidRPr="00FD4FAE">
        <w:rPr>
          <w:rStyle w:val="mathphrase"/>
        </w:rPr>
        <w:t xml:space="preserve">δ’ </w:t>
      </w:r>
      <w:r w:rsidRPr="00FD4FAE">
        <w:rPr>
          <w:lang w:val="en-US"/>
        </w:rPr>
        <w:t>consists of</w:t>
      </w:r>
    </w:p>
    <w:p w14:paraId="39055301" w14:textId="77777777" w:rsidR="0041214F" w:rsidRPr="00FD4FAE" w:rsidRDefault="0041214F" w:rsidP="0041214F">
      <w:pPr>
        <w:rPr>
          <w:rStyle w:val="mathphrase"/>
        </w:rPr>
      </w:pPr>
      <w:r w:rsidRPr="00FD4FAE">
        <w:rPr>
          <w:rStyle w:val="mathphrase"/>
        </w:rPr>
        <w:t>δ’(s’0={s0</w:t>
      </w:r>
      <w:proofErr w:type="gramStart"/>
      <w:r w:rsidRPr="00FD4FAE">
        <w:rPr>
          <w:rStyle w:val="mathphrase"/>
        </w:rPr>
        <w:t>},a</w:t>
      </w:r>
      <w:proofErr w:type="gramEnd"/>
      <w:r w:rsidRPr="00FD4FAE">
        <w:rPr>
          <w:rStyle w:val="mathphrase"/>
        </w:rPr>
        <w:t>)=s’1={s1},</w:t>
      </w:r>
    </w:p>
    <w:p w14:paraId="1C4E28A1" w14:textId="77777777" w:rsidR="0041214F" w:rsidRPr="00FD4FAE" w:rsidRDefault="0041214F" w:rsidP="0041214F">
      <w:pPr>
        <w:rPr>
          <w:rStyle w:val="mathphrase"/>
        </w:rPr>
      </w:pPr>
      <w:r w:rsidRPr="00FD4FAE">
        <w:rPr>
          <w:rStyle w:val="mathphrase"/>
        </w:rPr>
        <w:t>δ’(s’0={s0</w:t>
      </w:r>
      <w:proofErr w:type="gramStart"/>
      <w:r w:rsidRPr="00FD4FAE">
        <w:rPr>
          <w:rStyle w:val="mathphrase"/>
        </w:rPr>
        <w:t>},b</w:t>
      </w:r>
      <w:proofErr w:type="gramEnd"/>
      <w:r w:rsidRPr="00FD4FAE">
        <w:rPr>
          <w:rStyle w:val="mathphrase"/>
        </w:rPr>
        <w:t>)=0=</w:t>
      </w:r>
      <w:r w:rsidRPr="00FD4FAE">
        <w:rPr>
          <w:rStyle w:val="mathphrase"/>
          <w:rFonts w:ascii="Cambria Math" w:hAnsi="Cambria Math" w:cs="Cambria Math"/>
        </w:rPr>
        <w:t>∅</w:t>
      </w:r>
    </w:p>
    <w:p w14:paraId="7D79651A" w14:textId="3D0DCF7D" w:rsidR="0041214F" w:rsidRPr="00FD4FAE" w:rsidRDefault="0041214F" w:rsidP="0041214F">
      <w:pPr>
        <w:rPr>
          <w:rStyle w:val="mathphrase"/>
        </w:rPr>
      </w:pPr>
      <w:r w:rsidRPr="005914F6">
        <w:rPr>
          <w:lang w:val="en-US"/>
        </w:rPr>
        <w:lastRenderedPageBreak/>
        <w:t xml:space="preserve">and </w:t>
      </w:r>
      <w:r w:rsidRPr="00FD4FAE">
        <w:rPr>
          <w:rStyle w:val="mathphrase"/>
        </w:rPr>
        <w:t>K’={s’0={s0}, s’1={s1},0}</w:t>
      </w:r>
      <w:r w:rsidRPr="00FD4FAE">
        <w:rPr>
          <w:lang w:val="en-US"/>
        </w:rPr>
        <w:t xml:space="preserve"> after the first iteration. </w:t>
      </w:r>
      <w:r w:rsidR="008623F2">
        <w:rPr>
          <w:lang w:val="en-US"/>
        </w:rPr>
        <w:t>Finally</w:t>
      </w:r>
      <w:r w:rsidRPr="00FD4FAE">
        <w:rPr>
          <w:lang w:val="en-US"/>
        </w:rPr>
        <w:t xml:space="preserve">, we construct the successive </w:t>
      </w:r>
      <w:proofErr w:type="spellStart"/>
      <w:r w:rsidRPr="00FD4FAE">
        <w:rPr>
          <w:lang w:val="en-US"/>
        </w:rPr>
        <w:t xml:space="preserve">state </w:t>
      </w:r>
      <w:r w:rsidRPr="00FD4FAE">
        <w:rPr>
          <w:rStyle w:val="mathphrase"/>
        </w:rPr>
        <w:t>s</w:t>
      </w:r>
      <w:proofErr w:type="spellEnd"/>
      <w:r w:rsidRPr="00FD4FAE">
        <w:rPr>
          <w:rStyle w:val="mathphrase"/>
        </w:rPr>
        <w:t>’2={s</w:t>
      </w:r>
      <w:proofErr w:type="gramStart"/>
      <w:r w:rsidRPr="00FD4FAE">
        <w:rPr>
          <w:rStyle w:val="mathphrase"/>
        </w:rPr>
        <w:t>1,s</w:t>
      </w:r>
      <w:proofErr w:type="gramEnd"/>
      <w:r w:rsidRPr="00FD4FAE">
        <w:rPr>
          <w:rStyle w:val="mathphrase"/>
        </w:rPr>
        <w:t xml:space="preserve">2} </w:t>
      </w:r>
      <w:r w:rsidRPr="00FD4FAE">
        <w:rPr>
          <w:lang w:val="en-US"/>
        </w:rPr>
        <w:t>and add it to</w:t>
      </w:r>
      <w:r w:rsidRPr="00FD4FAE">
        <w:rPr>
          <w:rStyle w:val="mathphrase"/>
        </w:rPr>
        <w:t xml:space="preserve"> K’. </w:t>
      </w:r>
      <w:r w:rsidRPr="00FD4FAE">
        <w:rPr>
          <w:lang w:val="en-US"/>
        </w:rPr>
        <w:t>The corresponding transitions are given by</w:t>
      </w:r>
    </w:p>
    <w:p w14:paraId="352894A0" w14:textId="77777777" w:rsidR="0041214F" w:rsidRPr="00FD4FAE" w:rsidRDefault="0041214F" w:rsidP="0041214F">
      <w:pPr>
        <w:rPr>
          <w:lang w:val="en-US"/>
        </w:rPr>
      </w:pPr>
      <w:r w:rsidRPr="00FD4FAE">
        <w:rPr>
          <w:rStyle w:val="mathphrase"/>
        </w:rPr>
        <w:t>δ’(s’1={s1</w:t>
      </w:r>
      <w:proofErr w:type="gramStart"/>
      <w:r w:rsidRPr="00FD4FAE">
        <w:rPr>
          <w:rStyle w:val="mathphrase"/>
        </w:rPr>
        <w:t>},a</w:t>
      </w:r>
      <w:proofErr w:type="gramEnd"/>
      <w:r w:rsidRPr="00FD4FAE">
        <w:rPr>
          <w:rStyle w:val="mathphrase"/>
        </w:rPr>
        <w:t>)=s’1={s1},</w:t>
      </w:r>
    </w:p>
    <w:p w14:paraId="70DA9377" w14:textId="77777777" w:rsidR="0041214F" w:rsidRPr="00FD4FAE" w:rsidRDefault="0041214F" w:rsidP="0041214F">
      <w:pPr>
        <w:rPr>
          <w:rStyle w:val="mathphrase"/>
        </w:rPr>
      </w:pPr>
      <w:r w:rsidRPr="00FD4FAE">
        <w:rPr>
          <w:rStyle w:val="mathphrase"/>
        </w:rPr>
        <w:t>δ’(s’1={s1</w:t>
      </w:r>
      <w:proofErr w:type="gramStart"/>
      <w:r w:rsidRPr="00FD4FAE">
        <w:rPr>
          <w:rStyle w:val="mathphrase"/>
        </w:rPr>
        <w:t>},b</w:t>
      </w:r>
      <w:proofErr w:type="gramEnd"/>
      <w:r w:rsidRPr="00FD4FAE">
        <w:rPr>
          <w:rStyle w:val="mathphrase"/>
        </w:rPr>
        <w:t>)=s’2={s1,s2},</w:t>
      </w:r>
    </w:p>
    <w:p w14:paraId="0C58382A" w14:textId="77777777" w:rsidR="0041214F" w:rsidRPr="00FD4FAE" w:rsidRDefault="0041214F" w:rsidP="0041214F">
      <w:pPr>
        <w:rPr>
          <w:rStyle w:val="mathphrase"/>
        </w:rPr>
      </w:pPr>
      <w:r w:rsidRPr="00FD4FAE">
        <w:rPr>
          <w:rStyle w:val="mathphrase"/>
        </w:rPr>
        <w:t>δ’(s’2={s</w:t>
      </w:r>
      <w:proofErr w:type="gramStart"/>
      <w:r w:rsidRPr="00FD4FAE">
        <w:rPr>
          <w:rStyle w:val="mathphrase"/>
        </w:rPr>
        <w:t>1,s</w:t>
      </w:r>
      <w:proofErr w:type="gramEnd"/>
      <w:r w:rsidRPr="00FD4FAE">
        <w:rPr>
          <w:rStyle w:val="mathphrase"/>
        </w:rPr>
        <w:t>2},b)=s’2={s1,s2},</w:t>
      </w:r>
    </w:p>
    <w:p w14:paraId="2F6F6785" w14:textId="77777777" w:rsidR="0041214F" w:rsidRPr="00FD4FAE" w:rsidRDefault="0041214F" w:rsidP="0041214F">
      <w:pPr>
        <w:rPr>
          <w:lang w:val="en-US"/>
        </w:rPr>
      </w:pPr>
      <w:r w:rsidRPr="00FD4FAE">
        <w:rPr>
          <w:rStyle w:val="mathphrase"/>
        </w:rPr>
        <w:t>δ’(s’2={s</w:t>
      </w:r>
      <w:proofErr w:type="gramStart"/>
      <w:r w:rsidRPr="00FD4FAE">
        <w:rPr>
          <w:rStyle w:val="mathphrase"/>
        </w:rPr>
        <w:t>1,s</w:t>
      </w:r>
      <w:proofErr w:type="gramEnd"/>
      <w:r w:rsidRPr="00FD4FAE">
        <w:rPr>
          <w:rStyle w:val="mathphrase"/>
        </w:rPr>
        <w:t>2},a)=s’1={s1},</w:t>
      </w:r>
    </w:p>
    <w:p w14:paraId="5FE31F00" w14:textId="77777777" w:rsidR="0041214F" w:rsidRPr="00FD4FAE" w:rsidRDefault="0041214F" w:rsidP="0041214F">
      <w:pPr>
        <w:rPr>
          <w:rStyle w:val="mathphrase"/>
        </w:rPr>
      </w:pPr>
      <w:r w:rsidRPr="00FD4FAE">
        <w:rPr>
          <w:rStyle w:val="mathphrase"/>
        </w:rPr>
        <w:t>δ’(0=</w:t>
      </w:r>
      <w:proofErr w:type="gramStart"/>
      <w:r w:rsidRPr="00FD4FAE">
        <w:rPr>
          <w:rStyle w:val="mathphrase"/>
          <w:rFonts w:ascii="Cambria Math" w:hAnsi="Cambria Math" w:cs="Cambria Math"/>
        </w:rPr>
        <w:t>∅</w:t>
      </w:r>
      <w:r w:rsidRPr="00FD4FAE">
        <w:rPr>
          <w:rStyle w:val="mathphrase"/>
        </w:rPr>
        <w:t>,a</w:t>
      </w:r>
      <w:proofErr w:type="gramEnd"/>
      <w:r w:rsidRPr="00FD4FAE">
        <w:rPr>
          <w:rStyle w:val="mathphrase"/>
        </w:rPr>
        <w:t>)= 0=</w:t>
      </w:r>
      <w:r w:rsidRPr="00FD4FAE">
        <w:rPr>
          <w:rStyle w:val="mathphrase"/>
          <w:rFonts w:ascii="Cambria Math" w:hAnsi="Cambria Math" w:cs="Cambria Math"/>
        </w:rPr>
        <w:t>∅</w:t>
      </w:r>
      <w:r w:rsidRPr="00FD4FAE">
        <w:rPr>
          <w:rStyle w:val="mathphrase"/>
        </w:rPr>
        <w:t>,</w:t>
      </w:r>
    </w:p>
    <w:p w14:paraId="272919FE" w14:textId="77777777" w:rsidR="0041214F" w:rsidRPr="00FD4FAE" w:rsidRDefault="0041214F" w:rsidP="0041214F">
      <w:pPr>
        <w:rPr>
          <w:rStyle w:val="mathphrase"/>
        </w:rPr>
      </w:pPr>
      <w:r w:rsidRPr="00FD4FAE">
        <w:rPr>
          <w:rStyle w:val="mathphrase"/>
        </w:rPr>
        <w:t>δ’(0</w:t>
      </w:r>
      <w:r w:rsidRPr="00A1747F">
        <w:rPr>
          <w:rStyle w:val="mathphrase"/>
        </w:rPr>
        <w:t>=</w:t>
      </w:r>
      <w:proofErr w:type="gramStart"/>
      <w:r w:rsidRPr="00A1747F">
        <w:rPr>
          <w:rStyle w:val="mathphrase"/>
          <w:rFonts w:ascii="Cambria Math" w:hAnsi="Cambria Math" w:cs="Cambria Math"/>
        </w:rPr>
        <w:t>∅</w:t>
      </w:r>
      <w:r w:rsidRPr="00A1747F">
        <w:rPr>
          <w:rStyle w:val="mathphrase"/>
        </w:rPr>
        <w:t>,b</w:t>
      </w:r>
      <w:proofErr w:type="gramEnd"/>
      <w:r w:rsidRPr="00A1747F">
        <w:rPr>
          <w:rStyle w:val="mathphrase"/>
        </w:rPr>
        <w:t>)= 0=</w:t>
      </w:r>
      <w:r w:rsidRPr="00A1747F">
        <w:rPr>
          <w:rStyle w:val="mathphrase"/>
          <w:rFonts w:ascii="Cambria Math" w:hAnsi="Cambria Math" w:cs="Cambria Math"/>
        </w:rPr>
        <w:t>∅</w:t>
      </w:r>
      <w:r w:rsidRPr="00A1747F">
        <w:rPr>
          <w:rStyle w:val="mathphrase"/>
        </w:rPr>
        <w:t>.</w:t>
      </w:r>
    </w:p>
    <w:p w14:paraId="6ED6FAB0" w14:textId="6CBA75C3" w:rsidR="0041214F" w:rsidRPr="00FD4FAE" w:rsidRDefault="0041214F" w:rsidP="0041214F">
      <w:pPr>
        <w:rPr>
          <w:lang w:val="en-US"/>
        </w:rPr>
      </w:pPr>
      <w:r w:rsidRPr="00FD4FAE">
        <w:rPr>
          <w:lang w:val="en-US"/>
        </w:rPr>
        <w:t xml:space="preserve">In doing that, the algorithm </w:t>
      </w:r>
      <w:proofErr w:type="gramStart"/>
      <w:r w:rsidRPr="00FD4FAE">
        <w:rPr>
          <w:lang w:val="en-US"/>
        </w:rPr>
        <w:t>ends</w:t>
      </w:r>
      <w:proofErr w:type="gramEnd"/>
      <w:r w:rsidRPr="00FD4FAE">
        <w:rPr>
          <w:lang w:val="en-US"/>
        </w:rPr>
        <w:t xml:space="preserve"> and we can draw the constructed deterministic finite automaton as shown in the following figure.</w:t>
      </w:r>
    </w:p>
    <w:p w14:paraId="485C34D6" w14:textId="77777777" w:rsidR="0041214F" w:rsidRPr="00FD4FAE" w:rsidRDefault="0041214F" w:rsidP="004C38E7">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FD4FAE">
        <w:rPr>
          <w:lang w:val="en-US"/>
        </w:rPr>
        <w:t>Deterministic Finite Automaton for a(</w:t>
      </w:r>
      <w:proofErr w:type="spellStart"/>
      <w:r w:rsidRPr="00FD4FAE">
        <w:rPr>
          <w:lang w:val="en-US"/>
        </w:rPr>
        <w:t>b|</w:t>
      </w:r>
      <w:proofErr w:type="gramStart"/>
      <w:r w:rsidRPr="00FD4FAE">
        <w:rPr>
          <w:lang w:val="en-US"/>
        </w:rPr>
        <w:t>c</w:t>
      </w:r>
      <w:proofErr w:type="spellEnd"/>
      <w:r w:rsidRPr="00FD4FAE">
        <w:rPr>
          <w:lang w:val="en-US"/>
        </w:rPr>
        <w:t>)*</w:t>
      </w:r>
      <w:proofErr w:type="gramEnd"/>
      <w:r w:rsidRPr="00FD4FAE">
        <w:rPr>
          <w:lang w:val="en-US"/>
        </w:rPr>
        <w:t>b</w:t>
      </w:r>
    </w:p>
    <w:p w14:paraId="3730F3D4" w14:textId="77777777" w:rsidR="00E57468" w:rsidRDefault="00E57468" w:rsidP="0041214F">
      <w:pPr>
        <w:keepNext/>
        <w:rPr>
          <w:lang w:val="en-US"/>
        </w:rPr>
      </w:pPr>
    </w:p>
    <w:p w14:paraId="1463DC2C" w14:textId="28CC0D8F" w:rsidR="0041214F" w:rsidRPr="00FD4FAE" w:rsidRDefault="0041214F" w:rsidP="00D34F22">
      <w:pPr>
        <w:keepNext/>
        <w:jc w:val="center"/>
        <w:rPr>
          <w:lang w:val="en-US"/>
        </w:rPr>
      </w:pPr>
      <w:r w:rsidRPr="008F0632">
        <w:rPr>
          <w:noProof/>
          <w:lang w:eastAsia="de-DE"/>
        </w:rPr>
        <w:drawing>
          <wp:inline distT="0" distB="0" distL="0" distR="0" wp14:anchorId="52767F59" wp14:editId="27006408">
            <wp:extent cx="3707222" cy="2619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7658" cy="2619683"/>
                    </a:xfrm>
                    <a:prstGeom prst="rect">
                      <a:avLst/>
                    </a:prstGeom>
                    <a:noFill/>
                  </pic:spPr>
                </pic:pic>
              </a:graphicData>
            </a:graphic>
          </wp:inline>
        </w:drawing>
      </w:r>
    </w:p>
    <w:p w14:paraId="698C4C36" w14:textId="530B0778" w:rsidR="008623F2" w:rsidRDefault="0041214F" w:rsidP="0041214F">
      <w:pPr>
        <w:rPr>
          <w:lang w:val="en-US"/>
        </w:rPr>
      </w:pPr>
      <w:r w:rsidRPr="00817282">
        <w:rPr>
          <w:lang w:val="en-US"/>
        </w:rPr>
        <w:t>The construction of an equivalent deterministic automaton is relatively easy for simple, nondeterministic automata, but it can become significantly more complex for larger ones (</w:t>
      </w:r>
      <w:r w:rsidR="008623F2">
        <w:rPr>
          <w:lang w:val="en-US"/>
        </w:rPr>
        <w:t xml:space="preserve">for more on this topic, </w:t>
      </w:r>
      <w:r w:rsidRPr="00817282">
        <w:rPr>
          <w:lang w:val="en-US"/>
        </w:rPr>
        <w:t>see Hopcroft et al., 2001; Rabin &amp; Scott, 1959</w:t>
      </w:r>
      <w:r w:rsidR="008623F2">
        <w:rPr>
          <w:lang w:val="en-US"/>
        </w:rPr>
        <w:t>).</w:t>
      </w:r>
    </w:p>
    <w:p w14:paraId="6D8710B9" w14:textId="77777777" w:rsidR="008623F2" w:rsidRPr="00EF0B83" w:rsidRDefault="008623F2" w:rsidP="0041214F">
      <w:pPr>
        <w:rPr>
          <w:lang w:val="en-US"/>
        </w:rPr>
      </w:pPr>
    </w:p>
    <w:p w14:paraId="471BB176" w14:textId="395E543A" w:rsidR="0041214F" w:rsidRPr="003952B9" w:rsidRDefault="0041214F" w:rsidP="008623F2">
      <w:pPr>
        <w:pStyle w:val="Heading2"/>
      </w:pPr>
      <w:r w:rsidRPr="003952B9">
        <w:t>2.4 Properties</w:t>
      </w:r>
    </w:p>
    <w:p w14:paraId="0C73CA9F" w14:textId="328D7FB3" w:rsidR="0041214F" w:rsidRPr="00EF72F3" w:rsidRDefault="0041214F" w:rsidP="0041214F">
      <w:pPr>
        <w:rPr>
          <w:iCs/>
          <w:lang w:val="en-US"/>
        </w:rPr>
      </w:pPr>
      <w:r w:rsidRPr="0001628C">
        <w:rPr>
          <w:lang w:val="en-US"/>
        </w:rPr>
        <w:t xml:space="preserve">So far, we introduced the general structure of finite automata and presented the deterministic and nondeterministic variants in detail by means of several examples. </w:t>
      </w:r>
      <w:r w:rsidR="004C38E7" w:rsidRPr="00507DCA">
        <w:rPr>
          <w:lang w:val="en-US"/>
        </w:rPr>
        <w:t>T</w:t>
      </w:r>
      <w:r w:rsidRPr="00EF72F3">
        <w:rPr>
          <w:lang w:val="en-US"/>
        </w:rPr>
        <w:t>he general properties of a finite automaton can be summarized as follows:</w:t>
      </w:r>
      <w:r w:rsidRPr="00EF72F3">
        <w:rPr>
          <w:iCs/>
          <w:lang w:val="en-US"/>
        </w:rPr>
        <w:t xml:space="preserve"> Finite automata and regular expressions define regular languages. More precisely, the regular language that is defined by a regular expression is exactly the language that is also </w:t>
      </w:r>
      <w:r w:rsidR="00E57468">
        <w:rPr>
          <w:iCs/>
          <w:lang w:val="en-US"/>
        </w:rPr>
        <w:t>accepted by a finite automaton.</w:t>
      </w:r>
    </w:p>
    <w:p w14:paraId="5130E591" w14:textId="21F81AB8" w:rsidR="0041214F" w:rsidRPr="00FD4FAE" w:rsidRDefault="0041214F" w:rsidP="0041214F">
      <w:pPr>
        <w:rPr>
          <w:lang w:val="en-US"/>
        </w:rPr>
      </w:pPr>
      <w:r w:rsidRPr="00EF72F3">
        <w:rPr>
          <w:lang w:val="en-US"/>
        </w:rPr>
        <w:t xml:space="preserve">Finite automata can be combined by means of different composition operations, where two different types are generally considered: the parallel composition denoted as </w:t>
      </w:r>
      <w:r w:rsidRPr="00EF72F3">
        <w:rPr>
          <w:rStyle w:val="mathphrase"/>
        </w:rPr>
        <w:t xml:space="preserve">|| </w:t>
      </w:r>
      <w:r w:rsidRPr="00421E3D">
        <w:rPr>
          <w:lang w:val="en-US"/>
        </w:rPr>
        <w:t xml:space="preserve">(synchronous composition) and the product denoted as </w:t>
      </w:r>
      <w:r w:rsidRPr="00421E3D">
        <w:rPr>
          <w:rStyle w:val="mathphrase"/>
        </w:rPr>
        <w:t>×</w:t>
      </w:r>
      <w:r w:rsidRPr="00625971">
        <w:rPr>
          <w:lang w:val="en-US"/>
        </w:rPr>
        <w:t xml:space="preserve"> (completely synchronous composition) (Cassandras &amp; </w:t>
      </w:r>
      <w:proofErr w:type="spellStart"/>
      <w:r w:rsidR="00DF1E93" w:rsidRPr="00625971">
        <w:rPr>
          <w:lang w:val="en-US"/>
        </w:rPr>
        <w:t>La</w:t>
      </w:r>
      <w:r w:rsidR="00DF1E93">
        <w:rPr>
          <w:lang w:val="en-US"/>
        </w:rPr>
        <w:t>f</w:t>
      </w:r>
      <w:r w:rsidR="00DF1E93" w:rsidRPr="00625971">
        <w:rPr>
          <w:lang w:val="en-US"/>
        </w:rPr>
        <w:t>ortune</w:t>
      </w:r>
      <w:proofErr w:type="spellEnd"/>
      <w:r w:rsidRPr="00625971">
        <w:rPr>
          <w:lang w:val="en-US"/>
        </w:rPr>
        <w:t xml:space="preserve">, 2009). The two compositions </w:t>
      </w:r>
      <w:r w:rsidRPr="00625971">
        <w:rPr>
          <w:lang w:val="en-US"/>
        </w:rPr>
        <w:lastRenderedPageBreak/>
        <w:t xml:space="preserve">can be better explained by considering the two finite automata </w:t>
      </w:r>
      <w:r w:rsidRPr="00625971">
        <w:rPr>
          <w:rStyle w:val="mathphrase"/>
        </w:rPr>
        <w:t>A</w:t>
      </w:r>
      <w:r w:rsidRPr="00625971">
        <w:rPr>
          <w:rStyle w:val="mathphrase"/>
          <w:vertAlign w:val="subscript"/>
        </w:rPr>
        <w:t>1</w:t>
      </w:r>
      <w:r w:rsidRPr="00625971">
        <w:rPr>
          <w:rStyle w:val="mathphrase"/>
        </w:rPr>
        <w:t>={K</w:t>
      </w:r>
      <w:proofErr w:type="gramStart"/>
      <w:r w:rsidRPr="00625971">
        <w:rPr>
          <w:rStyle w:val="mathphrase"/>
          <w:vertAlign w:val="subscript"/>
        </w:rPr>
        <w:t>1</w:t>
      </w:r>
      <w:r w:rsidRPr="00625971">
        <w:rPr>
          <w:rStyle w:val="mathphrase"/>
        </w:rPr>
        <w:t>,Σ</w:t>
      </w:r>
      <w:proofErr w:type="gramEnd"/>
      <w:r w:rsidRPr="00625971">
        <w:rPr>
          <w:rStyle w:val="mathphrase"/>
          <w:vertAlign w:val="subscript"/>
        </w:rPr>
        <w:t>1</w:t>
      </w:r>
      <w:r w:rsidRPr="00830806">
        <w:rPr>
          <w:rStyle w:val="mathphrase"/>
        </w:rPr>
        <w:t>,δ</w:t>
      </w:r>
      <w:r w:rsidRPr="00830806">
        <w:rPr>
          <w:rStyle w:val="mathphrase"/>
          <w:vertAlign w:val="subscript"/>
        </w:rPr>
        <w:t>1</w:t>
      </w:r>
      <w:r w:rsidRPr="00013B64">
        <w:rPr>
          <w:rStyle w:val="mathphrase"/>
        </w:rPr>
        <w:t>,s</w:t>
      </w:r>
      <w:r w:rsidRPr="00013B64">
        <w:rPr>
          <w:rStyle w:val="mathphrase"/>
          <w:vertAlign w:val="subscript"/>
        </w:rPr>
        <w:t>01</w:t>
      </w:r>
      <w:r w:rsidRPr="00013B64">
        <w:rPr>
          <w:rStyle w:val="mathphrase"/>
        </w:rPr>
        <w:t>,F</w:t>
      </w:r>
      <w:r w:rsidRPr="00013B64">
        <w:rPr>
          <w:rStyle w:val="mathphrase"/>
          <w:vertAlign w:val="subscript"/>
        </w:rPr>
        <w:t>1</w:t>
      </w:r>
      <w:r w:rsidRPr="00013B64">
        <w:rPr>
          <w:rStyle w:val="mathphrase"/>
        </w:rPr>
        <w:t xml:space="preserve">} </w:t>
      </w:r>
      <w:r w:rsidRPr="00013B64">
        <w:rPr>
          <w:lang w:val="en-US"/>
        </w:rPr>
        <w:t>and</w:t>
      </w:r>
      <w:r w:rsidRPr="00013B64">
        <w:rPr>
          <w:rStyle w:val="mathphrase"/>
        </w:rPr>
        <w:t xml:space="preserve"> A</w:t>
      </w:r>
      <w:r w:rsidRPr="00633BF1">
        <w:rPr>
          <w:rStyle w:val="mathphrase"/>
          <w:vertAlign w:val="subscript"/>
        </w:rPr>
        <w:t>2</w:t>
      </w:r>
      <w:r w:rsidRPr="00FD4FAE">
        <w:rPr>
          <w:rStyle w:val="mathphrase"/>
        </w:rPr>
        <w:t>={K</w:t>
      </w:r>
      <w:r w:rsidRPr="00FD4FAE">
        <w:rPr>
          <w:rStyle w:val="mathphrase"/>
          <w:vertAlign w:val="subscript"/>
        </w:rPr>
        <w:t>2</w:t>
      </w:r>
      <w:r w:rsidRPr="00FD4FAE">
        <w:rPr>
          <w:rStyle w:val="mathphrase"/>
        </w:rPr>
        <w:t>,Σ</w:t>
      </w:r>
      <w:r w:rsidRPr="00FD4FAE">
        <w:rPr>
          <w:rStyle w:val="mathphrase"/>
          <w:vertAlign w:val="subscript"/>
        </w:rPr>
        <w:t>2</w:t>
      </w:r>
      <w:r w:rsidRPr="00FD4FAE">
        <w:rPr>
          <w:rStyle w:val="mathphrase"/>
        </w:rPr>
        <w:t>,δ</w:t>
      </w:r>
      <w:r w:rsidRPr="00FD4FAE">
        <w:rPr>
          <w:rStyle w:val="mathphrase"/>
          <w:vertAlign w:val="subscript"/>
        </w:rPr>
        <w:t>2</w:t>
      </w:r>
      <w:r w:rsidRPr="00FD4FAE">
        <w:rPr>
          <w:rStyle w:val="mathphrase"/>
        </w:rPr>
        <w:t>,s</w:t>
      </w:r>
      <w:r w:rsidRPr="00FD4FAE">
        <w:rPr>
          <w:rStyle w:val="mathphrase"/>
          <w:vertAlign w:val="subscript"/>
        </w:rPr>
        <w:t>02</w:t>
      </w:r>
      <w:r w:rsidRPr="00FD4FAE">
        <w:rPr>
          <w:rStyle w:val="mathphrase"/>
        </w:rPr>
        <w:t>,F</w:t>
      </w:r>
      <w:r w:rsidRPr="00FD4FAE">
        <w:rPr>
          <w:rStyle w:val="mathphrase"/>
          <w:vertAlign w:val="subscript"/>
        </w:rPr>
        <w:t>2</w:t>
      </w:r>
      <w:r w:rsidRPr="00FD4FAE">
        <w:rPr>
          <w:rStyle w:val="mathphrase"/>
        </w:rPr>
        <w:t xml:space="preserve">}. </w:t>
      </w:r>
      <w:r w:rsidRPr="00FD4FAE">
        <w:rPr>
          <w:lang w:val="en-US"/>
        </w:rPr>
        <w:t>The product of</w:t>
      </w:r>
      <w:r w:rsidRPr="00FD4FAE">
        <w:rPr>
          <w:rStyle w:val="mathphrase"/>
        </w:rPr>
        <w:t xml:space="preserve"> A</w:t>
      </w:r>
      <w:r w:rsidRPr="00FD4FAE">
        <w:rPr>
          <w:rStyle w:val="mathphrase"/>
          <w:vertAlign w:val="subscript"/>
        </w:rPr>
        <w:t>1</w:t>
      </w:r>
      <w:r w:rsidRPr="00FD4FAE">
        <w:rPr>
          <w:rStyle w:val="mathphrase"/>
        </w:rPr>
        <w:t>×A</w:t>
      </w:r>
      <w:r w:rsidRPr="00FD4FAE">
        <w:rPr>
          <w:rStyle w:val="mathphrase"/>
          <w:vertAlign w:val="subscript"/>
        </w:rPr>
        <w:t>2</w:t>
      </w:r>
      <w:r w:rsidRPr="00FD4FAE">
        <w:rPr>
          <w:lang w:val="en-US"/>
        </w:rPr>
        <w:t xml:space="preserve"> is defined as</w:t>
      </w:r>
    </w:p>
    <w:p w14:paraId="5BE3C12B" w14:textId="77777777" w:rsidR="0041214F" w:rsidRPr="00FD4FAE" w:rsidRDefault="0041214F" w:rsidP="0041214F">
      <w:pPr>
        <w:rPr>
          <w:rStyle w:val="mathphrase"/>
          <w:i w:val="0"/>
          <w:vertAlign w:val="subscript"/>
        </w:rPr>
      </w:pPr>
      <m:oMathPara>
        <m:oMath>
          <m:r>
            <m:rPr>
              <m:sty m:val="p"/>
            </m:rPr>
            <w:rPr>
              <w:rStyle w:val="mathphrase"/>
              <w:rFonts w:ascii="Cambria Math" w:hAnsi="Cambria Math"/>
            </w:rPr>
            <m:t>A</m:t>
          </m:r>
          <m:r>
            <m:rPr>
              <m:sty m:val="p"/>
            </m:rPr>
            <w:rPr>
              <w:rStyle w:val="mathphrase"/>
              <w:rFonts w:ascii="Cambria Math" w:hAnsi="Cambria Math"/>
              <w:vertAlign w:val="subscript"/>
            </w:rPr>
            <m:t>1</m:t>
          </m:r>
          <m:r>
            <m:rPr>
              <m:sty m:val="p"/>
            </m:rPr>
            <w:rPr>
              <w:rStyle w:val="mathphrase"/>
              <w:rFonts w:ascii="Cambria Math" w:hAnsi="Cambria Math"/>
            </w:rPr>
            <m:t>×A</m:t>
          </m:r>
          <m:r>
            <m:rPr>
              <m:sty m:val="p"/>
            </m:rPr>
            <w:rPr>
              <w:rStyle w:val="mathphrase"/>
              <w:rFonts w:ascii="Cambria Math" w:hAnsi="Cambria Math"/>
              <w:vertAlign w:val="subscript"/>
            </w:rPr>
            <m:t>2</m:t>
          </m:r>
          <m:r>
            <m:rPr>
              <m:sty m:val="p"/>
            </m:rPr>
            <w:rPr>
              <w:rStyle w:val="mathphrase"/>
              <w:rFonts w:ascii="Cambria Math" w:hAnsi="Cambria Math" w:cs="Cambria Math"/>
              <w:vertAlign w:val="subscript"/>
            </w:rPr>
            <m:t>≔Ac</m:t>
          </m:r>
          <m:d>
            <m:dPr>
              <m:begChr m:val="〈"/>
              <m:endChr m:val="〉"/>
              <m:ctrlPr>
                <w:rPr>
                  <w:rStyle w:val="mathphrase"/>
                  <w:rFonts w:ascii="Cambria Math"/>
                  <w:i w:val="0"/>
                  <w:vertAlign w:val="subscript"/>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vertAlign w:val="subscript"/>
                </w:rPr>
                <m:t>,</m:t>
              </m:r>
              <m:sSub>
                <m:sSubPr>
                  <m:ctrlPr>
                    <w:rPr>
                      <w:rStyle w:val="mathphrase"/>
                      <w:rFonts w:ascii="Cambria Math" w:hAnsi="Cambria Math"/>
                      <w:i w:val="0"/>
                      <w:iCs/>
                    </w:rPr>
                  </m:ctrlPr>
                </m:sSubPr>
                <m:e>
                  <m:r>
                    <m:rPr>
                      <m:sty m:val="p"/>
                    </m:rPr>
                    <w:rPr>
                      <w:rStyle w:val="mathphrase"/>
                      <w:rFonts w:ascii="Cambria Math" w:hAnsi="Cambria Math"/>
                    </w:rPr>
                    <m:t>Σ</m:t>
                  </m:r>
                </m:e>
                <m:sub>
                  <m:r>
                    <m:rPr>
                      <m:sty m:val="p"/>
                    </m:rPr>
                    <w:rPr>
                      <w:rStyle w:val="mathphrase"/>
                      <w:rFonts w:ascii="Cambria Math" w:hAnsi="Cambria Math"/>
                    </w:rPr>
                    <m:t>1</m:t>
                  </m:r>
                </m:sub>
              </m:sSub>
              <m:r>
                <m:rPr>
                  <m:sty m:val="p"/>
                </m:rPr>
                <w:rPr>
                  <w:rStyle w:val="mathphrase"/>
                  <w:rFonts w:ascii="Cambria Math" w:hAnsi="Cambria Math"/>
                  <w:vertAlign w:val="subscript"/>
                </w:rPr>
                <m:t>∩</m:t>
              </m:r>
              <m:sSub>
                <m:sSubPr>
                  <m:ctrlPr>
                    <w:rPr>
                      <w:rStyle w:val="mathphrase"/>
                      <w:rFonts w:ascii="Cambria Math" w:hAnsi="Cambria Math"/>
                      <w:i w:val="0"/>
                      <w:iCs/>
                    </w:rPr>
                  </m:ctrlPr>
                </m:sSubPr>
                <m:e>
                  <m:r>
                    <m:rPr>
                      <m:sty m:val="p"/>
                    </m:rPr>
                    <w:rPr>
                      <w:rStyle w:val="mathphrase"/>
                      <w:rFonts w:ascii="Cambria Math" w:hAnsi="Cambria Math"/>
                    </w:rPr>
                    <m:t>Σ</m:t>
                  </m:r>
                </m:e>
                <m:sub>
                  <m:r>
                    <m:rPr>
                      <m:sty m:val="p"/>
                    </m:rPr>
                    <w:rPr>
                      <w:rStyle w:val="mathphrase"/>
                      <w:rFonts w:ascii="Cambria Math" w:hAnsi="Cambria Math"/>
                    </w:rPr>
                    <m:t>2</m:t>
                  </m:r>
                </m:sub>
              </m:sSub>
              <m:r>
                <m:rPr>
                  <m:sty m:val="p"/>
                </m:rPr>
                <w:rPr>
                  <w:rStyle w:val="mathphrase"/>
                  <w:rFonts w:ascii="Cambria Math" w:hAnsi="Cambria Math"/>
                </w:rPr>
                <m:t>,δ</m:t>
              </m:r>
              <m:r>
                <m:rPr>
                  <m:sty m:val="p"/>
                </m:rPr>
                <w:rPr>
                  <w:rStyle w:val="mathphrase"/>
                  <w:rFonts w:ascii="Cambria Math"/>
                </w:rPr>
                <m:t>,</m:t>
              </m:r>
              <m:sSub>
                <m:sSubPr>
                  <m:ctrlPr>
                    <w:rPr>
                      <w:rStyle w:val="mathphrase"/>
                      <w:rFonts w:ascii="Cambria Math" w:hAnsi="Cambria Math"/>
                      <w:i w:val="0"/>
                      <w:iCs/>
                    </w:rPr>
                  </m:ctrlPr>
                </m:sSubPr>
                <m:e>
                  <m:r>
                    <m:rPr>
                      <m:sty m:val="p"/>
                    </m:rPr>
                    <w:rPr>
                      <w:rStyle w:val="mathphrase"/>
                      <w:rFonts w:ascii="Cambria Math" w:hAnsi="Cambria Math"/>
                    </w:rPr>
                    <m:t>s</m:t>
                  </m:r>
                </m:e>
                <m:sub>
                  <m:sSub>
                    <m:sSubPr>
                      <m:ctrlPr>
                        <w:rPr>
                          <w:rStyle w:val="mathphrase"/>
                          <w:rFonts w:ascii="Cambria Math" w:hAnsi="Cambria Math"/>
                          <w:i w:val="0"/>
                          <w:iCs/>
                        </w:rPr>
                      </m:ctrlPr>
                    </m:sSubPr>
                    <m:e>
                      <m:r>
                        <m:rPr>
                          <m:sty m:val="p"/>
                        </m:rPr>
                        <w:rPr>
                          <w:rStyle w:val="mathphrase"/>
                          <w:rFonts w:ascii="Cambria Math" w:hAnsi="Cambria Math"/>
                        </w:rPr>
                        <m:t>0</m:t>
                      </m:r>
                    </m:e>
                    <m:sub>
                      <m:r>
                        <m:rPr>
                          <m:sty m:val="p"/>
                        </m:rPr>
                        <w:rPr>
                          <w:rStyle w:val="mathphrase"/>
                          <w:rFonts w:ascii="Cambria Math" w:hAnsi="Cambria Math"/>
                        </w:rPr>
                        <m:t>1</m:t>
                      </m:r>
                    </m:sub>
                  </m:sSub>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s</m:t>
                  </m:r>
                </m:e>
                <m:sub>
                  <m:sSub>
                    <m:sSubPr>
                      <m:ctrlPr>
                        <w:rPr>
                          <w:rStyle w:val="mathphrase"/>
                          <w:rFonts w:ascii="Cambria Math" w:hAnsi="Cambria Math"/>
                          <w:i w:val="0"/>
                          <w:iCs/>
                        </w:rPr>
                      </m:ctrlPr>
                    </m:sSubPr>
                    <m:e>
                      <m:r>
                        <m:rPr>
                          <m:sty m:val="p"/>
                        </m:rPr>
                        <w:rPr>
                          <w:rStyle w:val="mathphrase"/>
                          <w:rFonts w:ascii="Cambria Math" w:hAnsi="Cambria Math"/>
                        </w:rPr>
                        <m:t>0</m:t>
                      </m:r>
                    </m:e>
                    <m:sub>
                      <m:r>
                        <m:rPr>
                          <m:sty m:val="p"/>
                        </m:rPr>
                        <w:rPr>
                          <w:rStyle w:val="mathphrase"/>
                          <w:rFonts w:ascii="Cambria Math" w:hAnsi="Cambria Math"/>
                        </w:rPr>
                        <m:t>2</m:t>
                      </m:r>
                    </m:sub>
                  </m:sSub>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F</m:t>
                  </m:r>
                </m:e>
                <m:sub>
                  <m:r>
                    <m:rPr>
                      <m:sty m:val="p"/>
                    </m:rPr>
                    <w:rPr>
                      <w:rStyle w:val="mathphrase"/>
                      <w:rFonts w:ascii="Cambria Math" w:hAnsi="Cambria Math"/>
                    </w:rPr>
                    <m:t>1</m:t>
                  </m:r>
                </m:sub>
              </m:sSub>
              <m:r>
                <m:rPr>
                  <m:sty m:val="p"/>
                </m:rPr>
                <w:rPr>
                  <w:rStyle w:val="mathphrase"/>
                  <w:rFonts w:ascii="Cambria Math" w:hAnsi="Cambria Math"/>
                </w:rPr>
                <m:t>×</m:t>
              </m:r>
              <m:sSub>
                <m:sSubPr>
                  <m:ctrlPr>
                    <w:rPr>
                      <w:rStyle w:val="mathphrase"/>
                      <w:rFonts w:ascii="Cambria Math" w:hAnsi="Cambria Math"/>
                      <w:i w:val="0"/>
                    </w:rPr>
                  </m:ctrlPr>
                </m:sSubPr>
                <m:e>
                  <m:r>
                    <m:rPr>
                      <m:sty m:val="p"/>
                    </m:rPr>
                    <w:rPr>
                      <w:rStyle w:val="mathphrase"/>
                      <w:rFonts w:ascii="Cambria Math" w:hAnsi="Cambria Math"/>
                    </w:rPr>
                    <m:t>F</m:t>
                  </m:r>
                </m:e>
                <m:sub>
                  <m:r>
                    <m:rPr>
                      <m:sty m:val="p"/>
                    </m:rPr>
                    <w:rPr>
                      <w:rStyle w:val="mathphrase"/>
                      <w:rFonts w:ascii="Cambria Math" w:hAnsi="Cambria Math"/>
                    </w:rPr>
                    <m:t>2</m:t>
                  </m:r>
                </m:sub>
              </m:sSub>
            </m:e>
          </m:d>
          <m:r>
            <m:rPr>
              <m:sty m:val="p"/>
            </m:rPr>
            <w:rPr>
              <w:rStyle w:val="mathphrase"/>
              <w:rFonts w:ascii="Cambria Math" w:hAnsi="Cambria Math"/>
              <w:vertAlign w:val="subscript"/>
            </w:rPr>
            <m:t>,</m:t>
          </m:r>
        </m:oMath>
      </m:oMathPara>
    </w:p>
    <w:p w14:paraId="4B767220" w14:textId="77777777" w:rsidR="0041214F" w:rsidRPr="00507DCA" w:rsidRDefault="0041214F" w:rsidP="0041214F">
      <w:pPr>
        <w:rPr>
          <w:rStyle w:val="mathphrase"/>
        </w:rPr>
      </w:pPr>
      <w:r w:rsidRPr="00FD4FAE">
        <w:rPr>
          <w:lang w:val="en-US"/>
        </w:rPr>
        <w:t xml:space="preserve">where </w:t>
      </w:r>
      <w:r w:rsidRPr="00817282">
        <w:rPr>
          <w:rStyle w:val="mathphrase"/>
        </w:rPr>
        <w:t>Ac</w:t>
      </w:r>
      <w:r w:rsidRPr="00817282">
        <w:rPr>
          <w:lang w:val="en-US"/>
        </w:rPr>
        <w:t xml:space="preserve"> is the accessible part of the resulting automaton, thus consisting only of the states that can be reached. </w:t>
      </w:r>
      <w:r w:rsidRPr="00817282">
        <w:rPr>
          <w:rStyle w:val="mathphrase"/>
        </w:rPr>
        <w:t>K</w:t>
      </w:r>
      <w:r w:rsidRPr="00961D1E">
        <w:rPr>
          <w:rStyle w:val="mathphrase"/>
          <w:vertAlign w:val="subscript"/>
        </w:rPr>
        <w:t>1</w:t>
      </w:r>
      <w:r w:rsidRPr="00817282">
        <w:rPr>
          <w:rStyle w:val="mathphrase"/>
        </w:rPr>
        <w:t>×K</w:t>
      </w:r>
      <w:r w:rsidRPr="00961D1E">
        <w:rPr>
          <w:rStyle w:val="mathphrase"/>
          <w:vertAlign w:val="subscript"/>
        </w:rPr>
        <w:t>2</w:t>
      </w:r>
      <w:r w:rsidRPr="005914F6">
        <w:rPr>
          <w:lang w:val="en-US"/>
        </w:rPr>
        <w:t xml:space="preserve"> and </w:t>
      </w:r>
      <w:r w:rsidRPr="00FD4FAE">
        <w:rPr>
          <w:rStyle w:val="mathphrase"/>
        </w:rPr>
        <w:t>F</w:t>
      </w:r>
      <w:r w:rsidRPr="00961D1E">
        <w:rPr>
          <w:rStyle w:val="mathphrase"/>
          <w:vertAlign w:val="subscript"/>
        </w:rPr>
        <w:t>1</w:t>
      </w:r>
      <w:r w:rsidRPr="00FD4FAE">
        <w:rPr>
          <w:rStyle w:val="mathphrase"/>
        </w:rPr>
        <w:t>×F</w:t>
      </w:r>
      <w:r w:rsidRPr="00961D1E">
        <w:rPr>
          <w:rStyle w:val="mathphrase"/>
          <w:vertAlign w:val="subscript"/>
        </w:rPr>
        <w:t>2</w:t>
      </w:r>
      <w:r w:rsidRPr="005914F6">
        <w:rPr>
          <w:lang w:val="en-US"/>
        </w:rPr>
        <w:t xml:space="preserve"> stand for the</w:t>
      </w:r>
      <w:r w:rsidRPr="00FD4FAE">
        <w:rPr>
          <w:lang w:val="en-US"/>
        </w:rPr>
        <w:t xml:space="preserve"> combination of the sets of states, e.g., if </w:t>
      </w:r>
      <w:r w:rsidRPr="00FD4FAE">
        <w:rPr>
          <w:rStyle w:val="mathphrase"/>
        </w:rPr>
        <w:t>K</w:t>
      </w:r>
      <w:r w:rsidRPr="00817282">
        <w:rPr>
          <w:rStyle w:val="mathphrase"/>
          <w:vertAlign w:val="subscript"/>
        </w:rPr>
        <w:t>1</w:t>
      </w:r>
      <w:r w:rsidRPr="00817282">
        <w:rPr>
          <w:rStyle w:val="mathphrase"/>
        </w:rPr>
        <w:t>={</w:t>
      </w:r>
      <w:proofErr w:type="spellStart"/>
      <w:proofErr w:type="gramStart"/>
      <w:r w:rsidRPr="00817282">
        <w:rPr>
          <w:rStyle w:val="mathphrase"/>
        </w:rPr>
        <w:t>a,b</w:t>
      </w:r>
      <w:proofErr w:type="spellEnd"/>
      <w:proofErr w:type="gramEnd"/>
      <w:r w:rsidRPr="00817282">
        <w:rPr>
          <w:rStyle w:val="mathphrase"/>
        </w:rPr>
        <w:t xml:space="preserve">} </w:t>
      </w:r>
      <w:r w:rsidRPr="00817282">
        <w:rPr>
          <w:lang w:val="en-US"/>
        </w:rPr>
        <w:t>and</w:t>
      </w:r>
      <w:r w:rsidRPr="00817282">
        <w:rPr>
          <w:rStyle w:val="mathphrase"/>
        </w:rPr>
        <w:t xml:space="preserve"> K</w:t>
      </w:r>
      <w:r w:rsidRPr="00817282">
        <w:rPr>
          <w:rStyle w:val="mathphrase"/>
          <w:vertAlign w:val="subscript"/>
        </w:rPr>
        <w:t>2</w:t>
      </w:r>
      <w:r w:rsidRPr="0034175C">
        <w:rPr>
          <w:rStyle w:val="mathphrase"/>
        </w:rPr>
        <w:t>={</w:t>
      </w:r>
      <w:proofErr w:type="spellStart"/>
      <w:r w:rsidRPr="0034175C">
        <w:rPr>
          <w:rStyle w:val="mathphrase"/>
        </w:rPr>
        <w:t>x,y</w:t>
      </w:r>
      <w:proofErr w:type="spellEnd"/>
      <w:r w:rsidRPr="0034175C">
        <w:rPr>
          <w:rStyle w:val="mathphrase"/>
        </w:rPr>
        <w:t xml:space="preserve">} </w:t>
      </w:r>
      <w:r w:rsidRPr="0034175C">
        <w:rPr>
          <w:lang w:val="en-US"/>
        </w:rPr>
        <w:t>then</w:t>
      </w:r>
      <w:r w:rsidRPr="0034175C">
        <w:rPr>
          <w:rStyle w:val="mathphrase"/>
        </w:rPr>
        <w:t xml:space="preserve"> K</w:t>
      </w:r>
      <w:r w:rsidRPr="0034175C">
        <w:rPr>
          <w:rStyle w:val="mathphrase"/>
          <w:vertAlign w:val="subscript"/>
        </w:rPr>
        <w:t>1</w:t>
      </w:r>
      <w:r w:rsidRPr="00EF0B83">
        <w:rPr>
          <w:rStyle w:val="mathphrase"/>
        </w:rPr>
        <w:t>×K</w:t>
      </w:r>
      <w:r w:rsidRPr="003952B9">
        <w:rPr>
          <w:rStyle w:val="mathphrase"/>
          <w:vertAlign w:val="subscript"/>
        </w:rPr>
        <w:t>2</w:t>
      </w:r>
      <w:r w:rsidRPr="003952B9">
        <w:rPr>
          <w:rStyle w:val="mathphrase"/>
        </w:rPr>
        <w:t>={</w:t>
      </w:r>
      <w:proofErr w:type="spellStart"/>
      <w:r w:rsidRPr="003952B9">
        <w:rPr>
          <w:rStyle w:val="mathphrase"/>
        </w:rPr>
        <w:t>a.x,a.y,b.x,b.y</w:t>
      </w:r>
      <w:proofErr w:type="spellEnd"/>
      <w:r w:rsidRPr="003952B9">
        <w:rPr>
          <w:rStyle w:val="mathphrase"/>
        </w:rPr>
        <w:t xml:space="preserve">}. </w:t>
      </w:r>
      <w:r w:rsidRPr="0001628C">
        <w:rPr>
          <w:lang w:val="en-US"/>
        </w:rPr>
        <w:t>The transition function is defined as</w:t>
      </w:r>
    </w:p>
    <w:p w14:paraId="1A0517DC" w14:textId="77777777" w:rsidR="0041214F" w:rsidRPr="00FD4FAE" w:rsidRDefault="0041214F" w:rsidP="0041214F">
      <w:pPr>
        <w:rPr>
          <w:rStyle w:val="mathphrase"/>
          <w:iCs/>
        </w:rPr>
      </w:pPr>
      <m:oMathPara>
        <m:oMath>
          <m:r>
            <m:rPr>
              <m:sty m:val="p"/>
            </m:rPr>
            <w:rPr>
              <w:rStyle w:val="mathphrase"/>
              <w:rFonts w:ascii="Cambria Math" w:hAnsi="Cambria Math"/>
            </w:rPr>
            <m:t>δ</m:t>
          </m:r>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hAnsi="Cambria Math"/>
                </w:rPr>
                <m:t>,σ</m:t>
              </m:r>
            </m:e>
          </m:d>
          <m:r>
            <m:rPr>
              <m:sty m:val="p"/>
            </m:rPr>
            <w:rPr>
              <w:rStyle w:val="mathphrase"/>
              <w:rFonts w:ascii="Cambria Math" w:hAnsi="Cambria Math"/>
            </w:rPr>
            <m:t>≔</m:t>
          </m:r>
          <m:d>
            <m:dPr>
              <m:begChr m:val="{"/>
              <m:endChr m:val=""/>
              <m:ctrlPr>
                <w:rPr>
                  <w:rStyle w:val="mathphrase"/>
                  <w:rFonts w:ascii="Cambria Math" w:hAnsi="Cambria Math"/>
                  <w:i w:val="0"/>
                  <w:iCs/>
                </w:rPr>
              </m:ctrlPr>
            </m:dPr>
            <m:e>
              <m:eqArr>
                <m:eqArrPr>
                  <m:ctrlPr>
                    <w:rPr>
                      <w:rStyle w:val="mathphrase"/>
                      <w:rFonts w:ascii="Cambria Math" w:hAnsi="Cambria Math"/>
                      <w:i w:val="0"/>
                      <w:iCs/>
                    </w:rPr>
                  </m:ctrlPr>
                </m:eqArrPr>
                <m:e>
                  <m:m>
                    <m:mPr>
                      <m:mcs>
                        <m:mc>
                          <m:mcPr>
                            <m:count m:val="2"/>
                            <m:mcJc m:val="center"/>
                          </m:mcPr>
                        </m:mc>
                      </m:mcs>
                      <m:ctrlPr>
                        <w:rPr>
                          <w:rStyle w:val="mathphrase"/>
                          <w:rFonts w:ascii="Cambria Math" w:hAnsi="Cambria Math"/>
                          <w:i w:val="0"/>
                          <w:iCs/>
                        </w:rPr>
                      </m:ctrlPr>
                    </m:mPr>
                    <m:mr>
                      <m:e>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1</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,σ</m:t>
                            </m:r>
                          </m:e>
                        </m:d>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2</m:t>
                            </m:r>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hAnsi="Cambria Math"/>
                          </w:rPr>
                          <m:t>,σ)</m:t>
                        </m:r>
                      </m:e>
                      <m:e>
                        <m:r>
                          <m:rPr>
                            <m:sty m:val="p"/>
                          </m:rPr>
                          <w:rPr>
                            <w:rStyle w:val="mathphrase"/>
                            <w:rFonts w:ascii="Cambria Math" w:hAnsi="Cambria Math"/>
                          </w:rPr>
                          <m:t xml:space="preserve">if </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1</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,σ</m:t>
                            </m:r>
                          </m:e>
                        </m:d>
                        <m:r>
                          <m:rPr>
                            <m:sty m:val="p"/>
                          </m:rPr>
                          <w:rPr>
                            <w:rStyle w:val="mathphrase"/>
                            <w:rFonts w:ascii="Cambria Math" w:hAnsi="Cambria Math"/>
                          </w:rPr>
                          <m:t xml:space="preserve"> and </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2</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hAnsi="Cambria Math"/>
                              </w:rPr>
                              <m:t>,σ</m:t>
                            </m:r>
                          </m:e>
                        </m:d>
                        <m:r>
                          <m:rPr>
                            <m:sty m:val="p"/>
                          </m:rPr>
                          <w:rPr>
                            <w:rStyle w:val="mathphrase"/>
                            <w:rFonts w:ascii="Cambria Math" w:hAnsi="Cambria Math"/>
                          </w:rPr>
                          <m:t xml:space="preserve"> defined </m:t>
                        </m:r>
                      </m:e>
                    </m:mr>
                  </m:m>
                </m:e>
                <m:e>
                  <m:m>
                    <m:mPr>
                      <m:mcs>
                        <m:mc>
                          <m:mcPr>
                            <m:count m:val="2"/>
                            <m:mcJc m:val="center"/>
                          </m:mcPr>
                        </m:mc>
                      </m:mcs>
                      <m:ctrlPr>
                        <w:rPr>
                          <w:rStyle w:val="mathphrase"/>
                          <w:rFonts w:ascii="Cambria Math" w:hAnsi="Cambria Math"/>
                          <w:i w:val="0"/>
                          <w:iCs/>
                        </w:rPr>
                      </m:ctrlPr>
                    </m:mPr>
                    <m:mr>
                      <m:e>
                        <m:r>
                          <m:rPr>
                            <m:sty m:val="p"/>
                          </m:rPr>
                          <w:rPr>
                            <w:rStyle w:val="mathphrase"/>
                            <w:rFonts w:ascii="Cambria Math" w:hAnsi="Cambria Math"/>
                          </w:rPr>
                          <m:t>not defined</m:t>
                        </m:r>
                      </m:e>
                      <m:e>
                        <m:r>
                          <m:rPr>
                            <m:sty m:val="p"/>
                          </m:rPr>
                          <w:rPr>
                            <w:rStyle w:val="mathphrase"/>
                            <w:rFonts w:ascii="Cambria Math" w:hAnsi="Cambria Math"/>
                          </w:rPr>
                          <m:t xml:space="preserve">                                     otherwise</m:t>
                        </m:r>
                      </m:e>
                    </m:mr>
                  </m:m>
                </m:e>
              </m:eqArr>
              <m:r>
                <m:rPr>
                  <m:sty m:val="p"/>
                </m:rPr>
                <w:rPr>
                  <w:rStyle w:val="mathphrase"/>
                  <w:rFonts w:ascii="Cambria Math" w:hAnsi="Cambria Math"/>
                </w:rPr>
                <m:t>.</m:t>
              </m:r>
            </m:e>
          </m:d>
        </m:oMath>
      </m:oMathPara>
    </w:p>
    <w:p w14:paraId="50710B6B" w14:textId="47B582C4" w:rsidR="0041214F" w:rsidRPr="00625971" w:rsidRDefault="0041214F" w:rsidP="0041214F">
      <w:pPr>
        <w:rPr>
          <w:lang w:val="en-US"/>
        </w:rPr>
      </w:pPr>
      <w:r w:rsidRPr="00FD4FAE">
        <w:rPr>
          <w:lang w:val="en-US"/>
        </w:rPr>
        <w:t>In other words, if a transition is realized by entering character</w:t>
      </w:r>
      <w:r w:rsidRPr="00817282">
        <w:rPr>
          <w:rStyle w:val="mathphrase"/>
        </w:rPr>
        <w:t xml:space="preserve"> σ</w:t>
      </w:r>
      <w:r w:rsidRPr="00817282">
        <w:rPr>
          <w:lang w:val="en-US"/>
        </w:rPr>
        <w:t xml:space="preserve"> for state</w:t>
      </w:r>
      <w:r w:rsidRPr="00817282">
        <w:rPr>
          <w:rStyle w:val="mathphrase"/>
          <w:iCs/>
        </w:rPr>
        <w:t xml:space="preserve"> k</w:t>
      </w:r>
      <w:r w:rsidRPr="00817282">
        <w:rPr>
          <w:rStyle w:val="mathphrase"/>
          <w:iCs/>
          <w:vertAlign w:val="subscript"/>
        </w:rPr>
        <w:t>1</w:t>
      </w:r>
      <w:r w:rsidRPr="00817282">
        <w:rPr>
          <w:rStyle w:val="mathphrase"/>
          <w:iCs/>
        </w:rPr>
        <w:t xml:space="preserve"> </w:t>
      </w:r>
      <w:r w:rsidRPr="0034175C">
        <w:rPr>
          <w:lang w:val="en-US"/>
        </w:rPr>
        <w:t>of</w:t>
      </w:r>
      <w:r w:rsidRPr="0034175C">
        <w:rPr>
          <w:rStyle w:val="mathphrase"/>
          <w:iCs/>
        </w:rPr>
        <w:t xml:space="preserve"> A</w:t>
      </w:r>
      <w:r w:rsidRPr="0034175C">
        <w:rPr>
          <w:rStyle w:val="mathphrase"/>
          <w:iCs/>
          <w:vertAlign w:val="subscript"/>
        </w:rPr>
        <w:t>1</w:t>
      </w:r>
      <w:r w:rsidRPr="0034175C">
        <w:rPr>
          <w:rStyle w:val="mathphrase"/>
          <w:iCs/>
        </w:rPr>
        <w:t xml:space="preserve"> </w:t>
      </w:r>
      <w:r w:rsidRPr="00EF0B83">
        <w:rPr>
          <w:lang w:val="en-US"/>
        </w:rPr>
        <w:t>and</w:t>
      </w:r>
      <w:r w:rsidRPr="003952B9">
        <w:rPr>
          <w:rStyle w:val="mathphrase"/>
          <w:iCs/>
        </w:rPr>
        <w:t xml:space="preserve"> k</w:t>
      </w:r>
      <w:r w:rsidRPr="003952B9">
        <w:rPr>
          <w:rStyle w:val="mathphrase"/>
          <w:iCs/>
          <w:vertAlign w:val="subscript"/>
        </w:rPr>
        <w:t>2</w:t>
      </w:r>
      <w:r w:rsidRPr="0001628C">
        <w:rPr>
          <w:rStyle w:val="mathphrase"/>
          <w:iCs/>
        </w:rPr>
        <w:t xml:space="preserve"> </w:t>
      </w:r>
      <w:r w:rsidRPr="00507DCA">
        <w:rPr>
          <w:lang w:val="en-US"/>
        </w:rPr>
        <w:t>of</w:t>
      </w:r>
      <w:r w:rsidRPr="00507DCA">
        <w:rPr>
          <w:rStyle w:val="mathphrase"/>
          <w:iCs/>
        </w:rPr>
        <w:t xml:space="preserve"> A</w:t>
      </w:r>
      <w:r w:rsidRPr="00EF72F3">
        <w:rPr>
          <w:rStyle w:val="mathphrase"/>
          <w:iCs/>
          <w:vertAlign w:val="subscript"/>
        </w:rPr>
        <w:t>2</w:t>
      </w:r>
      <w:r w:rsidRPr="00EF72F3">
        <w:rPr>
          <w:rStyle w:val="mathphrase"/>
          <w:rFonts w:asciiTheme="minorHAnsi" w:hAnsiTheme="minorHAnsi"/>
          <w:i w:val="0"/>
          <w:iCs/>
        </w:rPr>
        <w:t>,</w:t>
      </w:r>
      <w:r w:rsidRPr="00EF72F3">
        <w:rPr>
          <w:rStyle w:val="mathphrase"/>
          <w:iCs/>
        </w:rPr>
        <w:t xml:space="preserve"> </w:t>
      </w:r>
      <w:r w:rsidRPr="00EF72F3">
        <w:rPr>
          <w:lang w:val="en-US"/>
        </w:rPr>
        <w:t>then there will be a new transition for the combined state</w:t>
      </w:r>
      <w:r w:rsidRPr="00EF72F3">
        <w:rPr>
          <w:rStyle w:val="mathphrase"/>
          <w:iCs/>
        </w:rPr>
        <w:t xml:space="preserve"> k</w:t>
      </w:r>
      <w:r w:rsidRPr="00EF72F3">
        <w:rPr>
          <w:rStyle w:val="mathphrase"/>
          <w:iCs/>
          <w:vertAlign w:val="subscript"/>
        </w:rPr>
        <w:t>1</w:t>
      </w:r>
      <w:r w:rsidRPr="00421E3D">
        <w:rPr>
          <w:rStyle w:val="mathphrase"/>
          <w:iCs/>
        </w:rPr>
        <w:t>.k</w:t>
      </w:r>
      <w:r w:rsidRPr="00421E3D">
        <w:rPr>
          <w:rStyle w:val="mathphrase"/>
          <w:iCs/>
          <w:vertAlign w:val="subscript"/>
        </w:rPr>
        <w:t>2</w:t>
      </w:r>
      <w:r w:rsidRPr="00625971">
        <w:rPr>
          <w:rStyle w:val="mathphrase"/>
          <w:iCs/>
        </w:rPr>
        <w:t xml:space="preserve">. </w:t>
      </w:r>
      <w:r w:rsidRPr="00625971">
        <w:rPr>
          <w:lang w:val="en-US"/>
        </w:rPr>
        <w:t>The alphabet of the resulting automaton consists of the intersection of both alphabets, i.e., of those characters that exist in both alphabets. Let us have a look at an example for that composition technique</w:t>
      </w:r>
      <w:r w:rsidR="008623F2">
        <w:rPr>
          <w:lang w:val="en-US"/>
        </w:rPr>
        <w:t>.</w:t>
      </w:r>
      <w:r w:rsidRPr="00625971">
        <w:rPr>
          <w:lang w:val="en-US"/>
        </w:rPr>
        <w:t xml:space="preserve"> </w:t>
      </w:r>
      <w:r w:rsidR="008623F2">
        <w:rPr>
          <w:lang w:val="en-US"/>
        </w:rPr>
        <w:t>C</w:t>
      </w:r>
      <w:r w:rsidRPr="00625971">
        <w:rPr>
          <w:lang w:val="en-US"/>
        </w:rPr>
        <w:t>onsider the two finite automata shown in the following figure.</w:t>
      </w:r>
    </w:p>
    <w:p w14:paraId="1BCFE010" w14:textId="77777777" w:rsidR="0041214F" w:rsidRPr="00625971" w:rsidRDefault="0041214F" w:rsidP="004C38E7">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625971">
        <w:rPr>
          <w:lang w:val="en-US"/>
        </w:rPr>
        <w:t>Automaton A1 (Left with Blue States) and A2 (Right with Red States)</w:t>
      </w:r>
    </w:p>
    <w:p w14:paraId="75A33FBD" w14:textId="77777777" w:rsidR="00E57468" w:rsidRDefault="00E57468" w:rsidP="0041214F">
      <w:pPr>
        <w:keepNext/>
        <w:rPr>
          <w:lang w:val="en-US"/>
        </w:rPr>
      </w:pPr>
    </w:p>
    <w:p w14:paraId="10D397A3" w14:textId="518BA76F" w:rsidR="0041214F" w:rsidRPr="00FD4FAE" w:rsidRDefault="0041214F" w:rsidP="00D34F22">
      <w:pPr>
        <w:keepNext/>
        <w:jc w:val="center"/>
        <w:rPr>
          <w:lang w:val="en-US"/>
        </w:rPr>
      </w:pPr>
      <w:r w:rsidRPr="008F0632">
        <w:rPr>
          <w:noProof/>
          <w:lang w:eastAsia="de-DE"/>
        </w:rPr>
        <w:drawing>
          <wp:inline distT="0" distB="0" distL="0" distR="0" wp14:anchorId="550A538F" wp14:editId="083467D3">
            <wp:extent cx="5124450" cy="1849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0095" cy="1852018"/>
                    </a:xfrm>
                    <a:prstGeom prst="rect">
                      <a:avLst/>
                    </a:prstGeom>
                    <a:noFill/>
                  </pic:spPr>
                </pic:pic>
              </a:graphicData>
            </a:graphic>
          </wp:inline>
        </w:drawing>
      </w:r>
    </w:p>
    <w:p w14:paraId="1205EFB2" w14:textId="6E650679" w:rsidR="0041214F" w:rsidRPr="00625971" w:rsidRDefault="0041214F" w:rsidP="0041214F">
      <w:pPr>
        <w:rPr>
          <w:lang w:val="en-US"/>
        </w:rPr>
      </w:pPr>
      <w:r w:rsidRPr="00817282">
        <w:rPr>
          <w:lang w:val="en-US"/>
        </w:rPr>
        <w:t xml:space="preserve">To determine the product of </w:t>
      </w:r>
      <w:r w:rsidRPr="00817282">
        <w:rPr>
          <w:rStyle w:val="mathphrase"/>
          <w:iCs/>
        </w:rPr>
        <w:t>A</w:t>
      </w:r>
      <w:r w:rsidRPr="00817282">
        <w:rPr>
          <w:rStyle w:val="mathphrase"/>
          <w:iCs/>
          <w:vertAlign w:val="subscript"/>
        </w:rPr>
        <w:t xml:space="preserve">1 </w:t>
      </w:r>
      <w:r w:rsidRPr="00817282">
        <w:rPr>
          <w:lang w:val="en-US"/>
        </w:rPr>
        <w:t>and</w:t>
      </w:r>
      <w:r w:rsidRPr="00817282">
        <w:rPr>
          <w:rStyle w:val="mathphrase"/>
          <w:iCs/>
        </w:rPr>
        <w:t xml:space="preserve"> A</w:t>
      </w:r>
      <w:r w:rsidRPr="0034175C">
        <w:rPr>
          <w:rStyle w:val="mathphrase"/>
          <w:iCs/>
          <w:vertAlign w:val="subscript"/>
        </w:rPr>
        <w:t>2</w:t>
      </w:r>
      <w:r w:rsidRPr="0034175C">
        <w:rPr>
          <w:rStyle w:val="mathphrase"/>
          <w:iCs/>
        </w:rPr>
        <w:t xml:space="preserve"> </w:t>
      </w:r>
      <w:r w:rsidRPr="0034175C">
        <w:rPr>
          <w:lang w:val="en-US"/>
        </w:rPr>
        <w:t xml:space="preserve">we first combine the sets of both states </w:t>
      </w:r>
      <w:r w:rsidRPr="0034175C">
        <w:rPr>
          <w:rStyle w:val="mathphrase"/>
        </w:rPr>
        <w:t>K</w:t>
      </w:r>
      <w:r w:rsidRPr="00EF0B83">
        <w:rPr>
          <w:rStyle w:val="mathphrase"/>
          <w:vertAlign w:val="subscript"/>
        </w:rPr>
        <w:t>1</w:t>
      </w:r>
      <w:r w:rsidRPr="003952B9">
        <w:rPr>
          <w:rStyle w:val="mathphrase"/>
        </w:rPr>
        <w:t>×K</w:t>
      </w:r>
      <w:r w:rsidRPr="003952B9">
        <w:rPr>
          <w:rStyle w:val="mathphrase"/>
          <w:vertAlign w:val="subscript"/>
        </w:rPr>
        <w:t>2</w:t>
      </w:r>
      <w:r w:rsidRPr="0001628C">
        <w:rPr>
          <w:rStyle w:val="mathphrase"/>
        </w:rPr>
        <w:t xml:space="preserve">, </w:t>
      </w:r>
      <w:r w:rsidRPr="00507DCA">
        <w:rPr>
          <w:lang w:val="en-US"/>
        </w:rPr>
        <w:t>which yields</w:t>
      </w:r>
      <w:r w:rsidRPr="00507DCA">
        <w:rPr>
          <w:rStyle w:val="mathphrase"/>
        </w:rPr>
        <w:t xml:space="preserve"> {</w:t>
      </w:r>
      <w:proofErr w:type="gramStart"/>
      <w:r w:rsidRPr="00507DCA">
        <w:rPr>
          <w:rStyle w:val="mathphrase"/>
        </w:rPr>
        <w:t>s0.t0,s</w:t>
      </w:r>
      <w:proofErr w:type="gramEnd"/>
      <w:r w:rsidRPr="00507DCA">
        <w:rPr>
          <w:rStyle w:val="mathphrase"/>
        </w:rPr>
        <w:t xml:space="preserve">0.t1,s1.t0,s1.t1,s2.t0,s2.t1}. </w:t>
      </w:r>
      <w:r w:rsidRPr="00EF72F3">
        <w:rPr>
          <w:lang w:val="en-US"/>
        </w:rPr>
        <w:t>The set of final states yields</w:t>
      </w:r>
      <w:r w:rsidRPr="00EF72F3">
        <w:rPr>
          <w:rStyle w:val="mathphrase"/>
        </w:rPr>
        <w:t xml:space="preserve"> </w:t>
      </w:r>
      <w:r w:rsidRPr="00EF72F3">
        <w:rPr>
          <w:rStyle w:val="mathphrase"/>
        </w:rPr>
        <w:lastRenderedPageBreak/>
        <w:t>F</w:t>
      </w:r>
      <w:r w:rsidRPr="00EF72F3">
        <w:rPr>
          <w:rStyle w:val="mathphrase"/>
          <w:vertAlign w:val="subscript"/>
        </w:rPr>
        <w:t>1</w:t>
      </w:r>
      <w:r w:rsidRPr="00EF72F3">
        <w:rPr>
          <w:rStyle w:val="mathphrase"/>
        </w:rPr>
        <w:t>×F</w:t>
      </w:r>
      <w:r w:rsidRPr="00EF72F3">
        <w:rPr>
          <w:rStyle w:val="mathphrase"/>
          <w:vertAlign w:val="subscript"/>
        </w:rPr>
        <w:t>2</w:t>
      </w:r>
      <w:proofErr w:type="gramStart"/>
      <w:r w:rsidRPr="00EF72F3">
        <w:rPr>
          <w:rStyle w:val="mathphrase"/>
        </w:rPr>
        <w:t>={</w:t>
      </w:r>
      <w:proofErr w:type="gramEnd"/>
      <w:r w:rsidRPr="00EF72F3">
        <w:rPr>
          <w:rStyle w:val="mathphrase"/>
        </w:rPr>
        <w:t xml:space="preserve">s1.t1} </w:t>
      </w:r>
      <w:r w:rsidRPr="00421E3D">
        <w:rPr>
          <w:lang w:val="en-US"/>
        </w:rPr>
        <w:t xml:space="preserve">and the resulting alphabet consists of the characters </w:t>
      </w:r>
      <w:r w:rsidRPr="00421E3D">
        <w:rPr>
          <w:rStyle w:val="mathphrase"/>
        </w:rPr>
        <w:t>{</w:t>
      </w:r>
      <w:proofErr w:type="spellStart"/>
      <w:r w:rsidRPr="00421E3D">
        <w:rPr>
          <w:rStyle w:val="mathphrase"/>
        </w:rPr>
        <w:t>a,b</w:t>
      </w:r>
      <w:proofErr w:type="spellEnd"/>
      <w:r w:rsidRPr="00421E3D">
        <w:rPr>
          <w:rStyle w:val="mathphrase"/>
        </w:rPr>
        <w:t>},</w:t>
      </w:r>
      <w:r w:rsidRPr="00625971">
        <w:rPr>
          <w:lang w:val="en-US"/>
        </w:rPr>
        <w:t xml:space="preserve"> because </w:t>
      </w:r>
      <w:r w:rsidRPr="00625971">
        <w:rPr>
          <w:rStyle w:val="mathphrase"/>
        </w:rPr>
        <w:t>c</w:t>
      </w:r>
      <w:r w:rsidRPr="00625971">
        <w:rPr>
          <w:lang w:val="en-US"/>
        </w:rPr>
        <w:t xml:space="preserve"> is not included in </w:t>
      </w:r>
      <w:r w:rsidRPr="00625971">
        <w:rPr>
          <w:rStyle w:val="mathphrase"/>
        </w:rPr>
        <w:t>A1</w:t>
      </w:r>
      <w:r w:rsidRPr="00625971">
        <w:rPr>
          <w:lang w:val="en-US"/>
        </w:rPr>
        <w:t xml:space="preserve">. The initial state is the combination </w:t>
      </w:r>
      <w:r w:rsidRPr="00625971">
        <w:rPr>
          <w:rStyle w:val="mathphrase"/>
        </w:rPr>
        <w:t xml:space="preserve">s0.t0. </w:t>
      </w:r>
      <w:r w:rsidRPr="00625971">
        <w:rPr>
          <w:lang w:val="en-US"/>
        </w:rPr>
        <w:t>Finally, we determine the transition function, which yields</w:t>
      </w:r>
    </w:p>
    <w:p w14:paraId="08C94C2B" w14:textId="77777777" w:rsidR="0041214F" w:rsidRPr="00625971" w:rsidRDefault="0041214F" w:rsidP="0041214F">
      <w:pPr>
        <w:rPr>
          <w:rStyle w:val="mathphrase"/>
        </w:rPr>
      </w:pPr>
      <w:r w:rsidRPr="00625971">
        <w:rPr>
          <w:rStyle w:val="mathphrase"/>
        </w:rPr>
        <w:t>δ(</w:t>
      </w:r>
      <w:proofErr w:type="gramStart"/>
      <w:r w:rsidRPr="00625971">
        <w:rPr>
          <w:rStyle w:val="mathphrase"/>
        </w:rPr>
        <w:t>s0.t0,a</w:t>
      </w:r>
      <w:proofErr w:type="gramEnd"/>
      <w:r w:rsidRPr="00625971">
        <w:rPr>
          <w:rStyle w:val="mathphrase"/>
        </w:rPr>
        <w:t>)=s0.t1,</w:t>
      </w:r>
    </w:p>
    <w:p w14:paraId="2D7BD28E" w14:textId="77777777" w:rsidR="0041214F" w:rsidRPr="00625971" w:rsidRDefault="0041214F" w:rsidP="0041214F">
      <w:pPr>
        <w:rPr>
          <w:rStyle w:val="mathphrase"/>
        </w:rPr>
      </w:pPr>
      <w:r w:rsidRPr="00625971">
        <w:rPr>
          <w:rStyle w:val="mathphrase"/>
        </w:rPr>
        <w:t>δ(</w:t>
      </w:r>
      <w:proofErr w:type="gramStart"/>
      <w:r w:rsidRPr="00625971">
        <w:rPr>
          <w:rStyle w:val="mathphrase"/>
        </w:rPr>
        <w:t>s0.t1,a</w:t>
      </w:r>
      <w:proofErr w:type="gramEnd"/>
      <w:r w:rsidRPr="00625971">
        <w:rPr>
          <w:rStyle w:val="mathphrase"/>
        </w:rPr>
        <w:t>)=s0.t1.</w:t>
      </w:r>
    </w:p>
    <w:p w14:paraId="18CD8B70" w14:textId="3A400DA8" w:rsidR="00E57468" w:rsidRDefault="0041214F" w:rsidP="0041214F">
      <w:pPr>
        <w:rPr>
          <w:lang w:val="en-US"/>
        </w:rPr>
      </w:pPr>
      <w:r w:rsidRPr="00830806">
        <w:rPr>
          <w:lang w:val="en-US"/>
        </w:rPr>
        <w:t>Thus, the product of</w:t>
      </w:r>
      <w:r w:rsidRPr="00830806">
        <w:rPr>
          <w:rStyle w:val="mathphrase"/>
        </w:rPr>
        <w:t xml:space="preserve"> A</w:t>
      </w:r>
      <w:r w:rsidRPr="00013B64">
        <w:rPr>
          <w:rStyle w:val="mathphrase"/>
          <w:vertAlign w:val="subscript"/>
        </w:rPr>
        <w:t xml:space="preserve">1 </w:t>
      </w:r>
      <w:r w:rsidRPr="00013B64">
        <w:rPr>
          <w:lang w:val="en-US"/>
        </w:rPr>
        <w:t>and</w:t>
      </w:r>
      <w:r w:rsidRPr="00013B64">
        <w:rPr>
          <w:rStyle w:val="mathphrase"/>
        </w:rPr>
        <w:t xml:space="preserve"> A</w:t>
      </w:r>
      <w:r w:rsidRPr="00013B64">
        <w:rPr>
          <w:rStyle w:val="mathphrase"/>
          <w:vertAlign w:val="subscript"/>
        </w:rPr>
        <w:t xml:space="preserve">2 </w:t>
      </w:r>
      <w:r w:rsidRPr="00013B64">
        <w:rPr>
          <w:lang w:val="en-US"/>
        </w:rPr>
        <w:t>can be represented as shown in the following figure.</w:t>
      </w:r>
    </w:p>
    <w:p w14:paraId="20D5E600" w14:textId="77777777" w:rsidR="006656AE" w:rsidRPr="00013B64" w:rsidRDefault="006656AE" w:rsidP="0041214F">
      <w:pPr>
        <w:rPr>
          <w:lang w:val="en-US"/>
        </w:rPr>
      </w:pPr>
    </w:p>
    <w:p w14:paraId="564BFF07" w14:textId="77777777" w:rsidR="0041214F" w:rsidRPr="00013B64" w:rsidRDefault="0041214F" w:rsidP="004C38E7">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013B64">
        <w:rPr>
          <w:lang w:val="en-US"/>
        </w:rPr>
        <w:t>Product Composition of A1 and A2</w:t>
      </w:r>
    </w:p>
    <w:p w14:paraId="3C838856" w14:textId="77777777" w:rsidR="0041214F" w:rsidRPr="00FD4FAE" w:rsidRDefault="0041214F" w:rsidP="00D34F22">
      <w:pPr>
        <w:keepNext/>
        <w:jc w:val="center"/>
        <w:rPr>
          <w:lang w:val="en-US"/>
        </w:rPr>
      </w:pPr>
      <w:r w:rsidRPr="008F0632">
        <w:rPr>
          <w:noProof/>
          <w:lang w:eastAsia="de-DE"/>
        </w:rPr>
        <w:drawing>
          <wp:inline distT="0" distB="0" distL="0" distR="0" wp14:anchorId="5D7FB915" wp14:editId="07EC33A6">
            <wp:extent cx="3724275" cy="150461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5632" cy="1505162"/>
                    </a:xfrm>
                    <a:prstGeom prst="rect">
                      <a:avLst/>
                    </a:prstGeom>
                    <a:noFill/>
                  </pic:spPr>
                </pic:pic>
              </a:graphicData>
            </a:graphic>
          </wp:inline>
        </w:drawing>
      </w:r>
    </w:p>
    <w:p w14:paraId="5B3F72A5" w14:textId="013304C9" w:rsidR="0041214F" w:rsidRPr="00817282" w:rsidRDefault="0041214F" w:rsidP="0041214F">
      <w:pPr>
        <w:rPr>
          <w:lang w:val="en-US"/>
        </w:rPr>
      </w:pPr>
      <w:r w:rsidRPr="00817282">
        <w:rPr>
          <w:lang w:val="en-US"/>
        </w:rPr>
        <w:t>The parallel composition of two finite automata is defined as</w:t>
      </w:r>
    </w:p>
    <w:p w14:paraId="2C1E141C" w14:textId="77777777" w:rsidR="0041214F" w:rsidRPr="00FD4FAE" w:rsidRDefault="0041214F" w:rsidP="0041214F">
      <w:pPr>
        <w:rPr>
          <w:rStyle w:val="mathphrase"/>
          <w:i w:val="0"/>
          <w:vertAlign w:val="subscript"/>
        </w:rPr>
      </w:pPr>
      <m:oMathPara>
        <m:oMath>
          <m:r>
            <m:rPr>
              <m:sty m:val="p"/>
            </m:rPr>
            <w:rPr>
              <w:rStyle w:val="mathphrase"/>
              <w:rFonts w:ascii="Cambria Math" w:hAnsi="Cambria Math"/>
            </w:rPr>
            <m:t>A</m:t>
          </m:r>
          <m:r>
            <m:rPr>
              <m:sty m:val="p"/>
            </m:rPr>
            <w:rPr>
              <w:rStyle w:val="mathphrase"/>
              <w:rFonts w:ascii="Cambria Math" w:hAnsi="Cambria Math"/>
              <w:vertAlign w:val="subscript"/>
            </w:rPr>
            <m:t>1</m:t>
          </m:r>
          <m:r>
            <m:rPr>
              <m:sty m:val="p"/>
            </m:rPr>
            <w:rPr>
              <w:rStyle w:val="mathphrase"/>
              <w:rFonts w:ascii="Cambria Math" w:hAnsi="Cambria Math"/>
            </w:rPr>
            <m:t>||A</m:t>
          </m:r>
          <m:r>
            <m:rPr>
              <m:sty m:val="p"/>
            </m:rPr>
            <w:rPr>
              <w:rStyle w:val="mathphrase"/>
              <w:rFonts w:ascii="Cambria Math" w:hAnsi="Cambria Math"/>
              <w:vertAlign w:val="subscript"/>
            </w:rPr>
            <m:t>2</m:t>
          </m:r>
          <m:r>
            <m:rPr>
              <m:sty m:val="p"/>
            </m:rPr>
            <w:rPr>
              <w:rStyle w:val="mathphrase"/>
              <w:rFonts w:ascii="Cambria Math" w:hAnsi="Cambria Math" w:cs="Cambria Math"/>
              <w:vertAlign w:val="subscript"/>
            </w:rPr>
            <m:t>≔Ac</m:t>
          </m:r>
          <m:d>
            <m:dPr>
              <m:begChr m:val="〈"/>
              <m:endChr m:val="〉"/>
              <m:ctrlPr>
                <w:rPr>
                  <w:rStyle w:val="mathphrase"/>
                  <w:rFonts w:ascii="Cambria Math"/>
                  <w:i w:val="0"/>
                  <w:vertAlign w:val="subscript"/>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vertAlign w:val="subscript"/>
                </w:rPr>
                <m:t>,</m:t>
              </m:r>
              <m:sSub>
                <m:sSubPr>
                  <m:ctrlPr>
                    <w:rPr>
                      <w:rStyle w:val="mathphrase"/>
                      <w:rFonts w:ascii="Cambria Math" w:hAnsi="Cambria Math"/>
                      <w:i w:val="0"/>
                      <w:iCs/>
                    </w:rPr>
                  </m:ctrlPr>
                </m:sSubPr>
                <m:e>
                  <m:r>
                    <m:rPr>
                      <m:sty m:val="p"/>
                    </m:rPr>
                    <w:rPr>
                      <w:rStyle w:val="mathphrase"/>
                      <w:rFonts w:ascii="Cambria Math" w:hAnsi="Cambria Math"/>
                    </w:rPr>
                    <m:t>Σ</m:t>
                  </m:r>
                </m:e>
                <m:sub>
                  <m:r>
                    <m:rPr>
                      <m:sty m:val="p"/>
                    </m:rPr>
                    <w:rPr>
                      <w:rStyle w:val="mathphrase"/>
                      <w:rFonts w:ascii="Cambria Math" w:hAnsi="Cambria Math"/>
                    </w:rPr>
                    <m:t>1</m:t>
                  </m:r>
                </m:sub>
              </m:sSub>
              <m:r>
                <m:rPr>
                  <m:sty m:val="p"/>
                </m:rPr>
                <w:rPr>
                  <w:rStyle w:val="mathphrase"/>
                  <w:rFonts w:ascii="Cambria Math" w:hAnsi="Cambria Math"/>
                  <w:vertAlign w:val="subscript"/>
                </w:rPr>
                <m:t>∪</m:t>
              </m:r>
              <m:sSub>
                <m:sSubPr>
                  <m:ctrlPr>
                    <w:rPr>
                      <w:rStyle w:val="mathphrase"/>
                      <w:rFonts w:ascii="Cambria Math" w:hAnsi="Cambria Math"/>
                      <w:i w:val="0"/>
                      <w:iCs/>
                    </w:rPr>
                  </m:ctrlPr>
                </m:sSubPr>
                <m:e>
                  <m:r>
                    <m:rPr>
                      <m:sty m:val="p"/>
                    </m:rPr>
                    <w:rPr>
                      <w:rStyle w:val="mathphrase"/>
                      <w:rFonts w:ascii="Cambria Math" w:hAnsi="Cambria Math"/>
                    </w:rPr>
                    <m:t>Σ</m:t>
                  </m:r>
                </m:e>
                <m:sub>
                  <m:r>
                    <m:rPr>
                      <m:sty m:val="p"/>
                    </m:rPr>
                    <w:rPr>
                      <w:rStyle w:val="mathphrase"/>
                      <w:rFonts w:ascii="Cambria Math" w:hAnsi="Cambria Math"/>
                    </w:rPr>
                    <m:t>2</m:t>
                  </m:r>
                </m:sub>
              </m:sSub>
              <m:r>
                <m:rPr>
                  <m:sty m:val="p"/>
                </m:rPr>
                <w:rPr>
                  <w:rStyle w:val="mathphrase"/>
                  <w:rFonts w:ascii="Cambria Math" w:hAnsi="Cambria Math"/>
                </w:rPr>
                <m:t>,δ</m:t>
              </m:r>
              <m:r>
                <m:rPr>
                  <m:sty m:val="p"/>
                </m:rPr>
                <w:rPr>
                  <w:rStyle w:val="mathphrase"/>
                  <w:rFonts w:ascii="Cambria Math"/>
                </w:rPr>
                <m:t>,</m:t>
              </m:r>
              <m:sSub>
                <m:sSubPr>
                  <m:ctrlPr>
                    <w:rPr>
                      <w:rStyle w:val="mathphrase"/>
                      <w:rFonts w:ascii="Cambria Math" w:hAnsi="Cambria Math"/>
                      <w:i w:val="0"/>
                      <w:iCs/>
                    </w:rPr>
                  </m:ctrlPr>
                </m:sSubPr>
                <m:e>
                  <m:r>
                    <m:rPr>
                      <m:sty m:val="p"/>
                    </m:rPr>
                    <w:rPr>
                      <w:rStyle w:val="mathphrase"/>
                      <w:rFonts w:ascii="Cambria Math" w:hAnsi="Cambria Math"/>
                    </w:rPr>
                    <m:t>s</m:t>
                  </m:r>
                </m:e>
                <m:sub>
                  <m:sSub>
                    <m:sSubPr>
                      <m:ctrlPr>
                        <w:rPr>
                          <w:rStyle w:val="mathphrase"/>
                          <w:rFonts w:ascii="Cambria Math" w:hAnsi="Cambria Math"/>
                          <w:i w:val="0"/>
                          <w:iCs/>
                        </w:rPr>
                      </m:ctrlPr>
                    </m:sSubPr>
                    <m:e>
                      <m:r>
                        <m:rPr>
                          <m:sty m:val="p"/>
                        </m:rPr>
                        <w:rPr>
                          <w:rStyle w:val="mathphrase"/>
                          <w:rFonts w:ascii="Cambria Math" w:hAnsi="Cambria Math"/>
                        </w:rPr>
                        <m:t>0</m:t>
                      </m:r>
                    </m:e>
                    <m:sub>
                      <m:r>
                        <m:rPr>
                          <m:sty m:val="p"/>
                        </m:rPr>
                        <w:rPr>
                          <w:rStyle w:val="mathphrase"/>
                          <w:rFonts w:ascii="Cambria Math" w:hAnsi="Cambria Math"/>
                        </w:rPr>
                        <m:t>1</m:t>
                      </m:r>
                    </m:sub>
                  </m:sSub>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s</m:t>
                  </m:r>
                </m:e>
                <m:sub>
                  <m:sSub>
                    <m:sSubPr>
                      <m:ctrlPr>
                        <w:rPr>
                          <w:rStyle w:val="mathphrase"/>
                          <w:rFonts w:ascii="Cambria Math" w:hAnsi="Cambria Math"/>
                          <w:i w:val="0"/>
                          <w:iCs/>
                        </w:rPr>
                      </m:ctrlPr>
                    </m:sSubPr>
                    <m:e>
                      <m:r>
                        <m:rPr>
                          <m:sty m:val="p"/>
                        </m:rPr>
                        <w:rPr>
                          <w:rStyle w:val="mathphrase"/>
                          <w:rFonts w:ascii="Cambria Math" w:hAnsi="Cambria Math"/>
                        </w:rPr>
                        <m:t>0</m:t>
                      </m:r>
                    </m:e>
                    <m:sub>
                      <m:r>
                        <m:rPr>
                          <m:sty m:val="p"/>
                        </m:rPr>
                        <w:rPr>
                          <w:rStyle w:val="mathphrase"/>
                          <w:rFonts w:ascii="Cambria Math" w:hAnsi="Cambria Math"/>
                        </w:rPr>
                        <m:t>2</m:t>
                      </m:r>
                    </m:sub>
                  </m:sSub>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F</m:t>
                  </m:r>
                </m:e>
                <m:sub>
                  <m:r>
                    <m:rPr>
                      <m:sty m:val="p"/>
                    </m:rPr>
                    <w:rPr>
                      <w:rStyle w:val="mathphrase"/>
                      <w:rFonts w:ascii="Cambria Math" w:hAnsi="Cambria Math"/>
                    </w:rPr>
                    <m:t>1</m:t>
                  </m:r>
                </m:sub>
              </m:sSub>
              <m:r>
                <m:rPr>
                  <m:sty m:val="p"/>
                </m:rPr>
                <w:rPr>
                  <w:rStyle w:val="mathphrase"/>
                  <w:rFonts w:ascii="Cambria Math" w:hAnsi="Cambria Math"/>
                </w:rPr>
                <m:t>×</m:t>
              </m:r>
              <m:sSub>
                <m:sSubPr>
                  <m:ctrlPr>
                    <w:rPr>
                      <w:rStyle w:val="mathphrase"/>
                      <w:rFonts w:ascii="Cambria Math" w:hAnsi="Cambria Math"/>
                      <w:i w:val="0"/>
                    </w:rPr>
                  </m:ctrlPr>
                </m:sSubPr>
                <m:e>
                  <m:r>
                    <m:rPr>
                      <m:sty m:val="p"/>
                    </m:rPr>
                    <w:rPr>
                      <w:rStyle w:val="mathphrase"/>
                      <w:rFonts w:ascii="Cambria Math" w:hAnsi="Cambria Math"/>
                    </w:rPr>
                    <m:t>F</m:t>
                  </m:r>
                </m:e>
                <m:sub>
                  <m:r>
                    <m:rPr>
                      <m:sty m:val="p"/>
                    </m:rPr>
                    <w:rPr>
                      <w:rStyle w:val="mathphrase"/>
                      <w:rFonts w:ascii="Cambria Math" w:hAnsi="Cambria Math"/>
                    </w:rPr>
                    <m:t>2</m:t>
                  </m:r>
                </m:sub>
              </m:sSub>
            </m:e>
          </m:d>
          <m:r>
            <m:rPr>
              <m:sty m:val="p"/>
            </m:rPr>
            <w:rPr>
              <w:rStyle w:val="mathphrase"/>
              <w:rFonts w:ascii="Cambria Math" w:hAnsi="Cambria Math"/>
              <w:vertAlign w:val="subscript"/>
            </w:rPr>
            <m:t>.</m:t>
          </m:r>
        </m:oMath>
      </m:oMathPara>
    </w:p>
    <w:p w14:paraId="18F64CCB" w14:textId="77777777" w:rsidR="0041214F" w:rsidRPr="0034175C" w:rsidRDefault="0041214F" w:rsidP="0041214F">
      <w:pPr>
        <w:rPr>
          <w:rStyle w:val="mathphrase"/>
          <w:i w:val="0"/>
        </w:rPr>
      </w:pPr>
      <w:r w:rsidRPr="00817282">
        <w:rPr>
          <w:lang w:val="en-US"/>
        </w:rPr>
        <w:t xml:space="preserve">In comparison to the product composition, the resulting alphabet consists of the union of the alphabets of </w:t>
      </w:r>
      <w:r w:rsidRPr="00817282">
        <w:rPr>
          <w:rStyle w:val="mathphrase"/>
        </w:rPr>
        <w:t>A</w:t>
      </w:r>
      <w:r w:rsidRPr="00961D1E">
        <w:rPr>
          <w:rStyle w:val="mathphrase"/>
          <w:vertAlign w:val="subscript"/>
        </w:rPr>
        <w:t>1</w:t>
      </w:r>
      <w:r w:rsidRPr="00817282">
        <w:rPr>
          <w:rStyle w:val="mathphrase"/>
        </w:rPr>
        <w:t xml:space="preserve"> </w:t>
      </w:r>
      <w:r w:rsidRPr="00817282">
        <w:rPr>
          <w:lang w:val="en-US"/>
        </w:rPr>
        <w:t xml:space="preserve">and </w:t>
      </w:r>
      <w:r w:rsidRPr="00817282">
        <w:rPr>
          <w:rStyle w:val="mathphrase"/>
        </w:rPr>
        <w:t>A</w:t>
      </w:r>
      <w:r w:rsidRPr="00961D1E">
        <w:rPr>
          <w:rStyle w:val="mathphrase"/>
          <w:vertAlign w:val="subscript"/>
        </w:rPr>
        <w:t>2</w:t>
      </w:r>
      <w:r w:rsidRPr="0034175C">
        <w:rPr>
          <w:lang w:val="en-US"/>
        </w:rPr>
        <w:t>. Furthermore, the transition function is defined as</w:t>
      </w:r>
    </w:p>
    <w:p w14:paraId="3BECBA53" w14:textId="77777777" w:rsidR="0041214F" w:rsidRPr="00FD4FAE" w:rsidRDefault="0041214F" w:rsidP="0041214F">
      <w:pPr>
        <w:rPr>
          <w:rStyle w:val="mathphrase"/>
        </w:rPr>
      </w:pPr>
      <m:oMathPara>
        <m:oMath>
          <m:r>
            <m:rPr>
              <m:sty m:val="p"/>
            </m:rPr>
            <w:rPr>
              <w:rStyle w:val="mathphrase"/>
              <w:rFonts w:ascii="Cambria Math" w:hAnsi="Cambria Math"/>
            </w:rPr>
            <m:t>δ</m:t>
          </m:r>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hAnsi="Cambria Math"/>
                </w:rPr>
                <m:t>,σ</m:t>
              </m:r>
            </m:e>
          </m:d>
          <m:r>
            <m:rPr>
              <m:sty m:val="p"/>
            </m:rPr>
            <w:rPr>
              <w:rStyle w:val="mathphrase"/>
              <w:rFonts w:ascii="Cambria Math" w:hAnsi="Cambria Math"/>
            </w:rPr>
            <m:t>≔</m:t>
          </m:r>
          <m:d>
            <m:dPr>
              <m:begChr m:val="{"/>
              <m:endChr m:val=""/>
              <m:ctrlPr>
                <w:rPr>
                  <w:rStyle w:val="mathphrase"/>
                  <w:rFonts w:ascii="Cambria Math" w:hAnsi="Cambria Math"/>
                  <w:i w:val="0"/>
                  <w:iCs/>
                </w:rPr>
              </m:ctrlPr>
            </m:dPr>
            <m:e>
              <m:eqArr>
                <m:eqArrPr>
                  <m:ctrlPr>
                    <w:rPr>
                      <w:rStyle w:val="mathphrase"/>
                      <w:rFonts w:ascii="Cambria Math" w:hAnsi="Cambria Math"/>
                      <w:i w:val="0"/>
                      <w:iCs/>
                    </w:rPr>
                  </m:ctrlPr>
                </m:eqArrPr>
                <m:e>
                  <m:m>
                    <m:mPr>
                      <m:mcs>
                        <m:mc>
                          <m:mcPr>
                            <m:count m:val="1"/>
                            <m:mcJc m:val="center"/>
                          </m:mcPr>
                        </m:mc>
                      </m:mcs>
                      <m:ctrlPr>
                        <w:rPr>
                          <w:rStyle w:val="mathphrase"/>
                          <w:rFonts w:ascii="Cambria Math" w:hAnsi="Cambria Math"/>
                          <w:i w:val="0"/>
                          <w:iCs/>
                        </w:rPr>
                      </m:ctrlPr>
                    </m:mPr>
                    <m:mr>
                      <m:e>
                        <m:m>
                          <m:mPr>
                            <m:mcs>
                              <m:mc>
                                <m:mcPr>
                                  <m:count m:val="2"/>
                                  <m:mcJc m:val="center"/>
                                </m:mcPr>
                              </m:mc>
                            </m:mcs>
                            <m:ctrlPr>
                              <w:rPr>
                                <w:rStyle w:val="mathphrase"/>
                                <w:rFonts w:ascii="Cambria Math" w:hAnsi="Cambria Math"/>
                                <w:i w:val="0"/>
                                <w:iCs/>
                              </w:rPr>
                            </m:ctrlPr>
                          </m:mPr>
                          <m:mr>
                            <m:e>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1</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,σ</m:t>
                                  </m:r>
                                </m:e>
                              </m:d>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2</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hAnsi="Cambria Math"/>
                                    </w:rPr>
                                    <m:t>,σ</m:t>
                                  </m:r>
                                </m:e>
                              </m:d>
                            </m:e>
                            <m:e>
                              <m:r>
                                <m:rPr>
                                  <m:sty m:val="p"/>
                                </m:rPr>
                                <w:rPr>
                                  <w:rStyle w:val="mathphrase"/>
                                  <w:rFonts w:ascii="Cambria Math" w:hAnsi="Cambria Math"/>
                                </w:rPr>
                                <m:t xml:space="preserve">if </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1</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,σ</m:t>
                                  </m:r>
                                </m:e>
                              </m:d>
                              <m:r>
                                <m:rPr>
                                  <m:sty m:val="p"/>
                                </m:rPr>
                                <w:rPr>
                                  <w:rStyle w:val="mathphrase"/>
                                  <w:rFonts w:ascii="Cambria Math" w:hAnsi="Cambria Math"/>
                                </w:rPr>
                                <m:t xml:space="preserve"> and </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2</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hAnsi="Cambria Math"/>
                                    </w:rPr>
                                    <m:t>,σ</m:t>
                                  </m:r>
                                </m:e>
                              </m:d>
                              <m:r>
                                <m:rPr>
                                  <m:sty m:val="p"/>
                                </m:rPr>
                                <w:rPr>
                                  <w:rStyle w:val="mathphrase"/>
                                  <w:rFonts w:ascii="Cambria Math" w:hAnsi="Cambria Math"/>
                                </w:rPr>
                                <m:t xml:space="preserve"> defined</m:t>
                              </m:r>
                            </m:e>
                          </m:mr>
                        </m:m>
                      </m:e>
                    </m:mr>
                    <m:mr>
                      <m:e>
                        <m:m>
                          <m:mPr>
                            <m:mcs>
                              <m:mc>
                                <m:mcPr>
                                  <m:count m:val="2"/>
                                  <m:mcJc m:val="center"/>
                                </m:mcPr>
                              </m:mc>
                            </m:mcs>
                            <m:ctrlPr>
                              <w:rPr>
                                <w:rStyle w:val="mathphrase"/>
                                <w:rFonts w:ascii="Cambria Math" w:hAnsi="Cambria Math"/>
                                <w:i w:val="0"/>
                                <w:iCs/>
                              </w:rPr>
                            </m:ctrlPr>
                          </m:mPr>
                          <m:mr>
                            <m:e>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1</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,σ</m:t>
                                  </m:r>
                                </m:e>
                              </m:d>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e>
                            <m:e>
                              <m:r>
                                <m:rPr>
                                  <m:sty m:val="p"/>
                                </m:rPr>
                                <w:rPr>
                                  <w:rStyle w:val="mathphrase"/>
                                  <w:rFonts w:ascii="Cambria Math" w:hAnsi="Cambria Math"/>
                                </w:rPr>
                                <m:t xml:space="preserve">if </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1</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,σ</m:t>
                                  </m:r>
                                </m:e>
                              </m:d>
                              <m:r>
                                <m:rPr>
                                  <m:sty m:val="p"/>
                                </m:rPr>
                                <w:rPr>
                                  <w:rStyle w:val="mathphrase"/>
                                  <w:rFonts w:ascii="Cambria Math" w:hAnsi="Cambria Math"/>
                                </w:rPr>
                                <m:t xml:space="preserve"> defined and σ∉</m:t>
                              </m:r>
                              <m:sSub>
                                <m:sSubPr>
                                  <m:ctrlPr>
                                    <w:rPr>
                                      <w:rStyle w:val="mathphrase"/>
                                      <w:rFonts w:ascii="Cambria Math" w:hAnsi="Cambria Math"/>
                                      <w:i w:val="0"/>
                                      <w:iCs/>
                                    </w:rPr>
                                  </m:ctrlPr>
                                </m:sSubPr>
                                <m:e>
                                  <m:r>
                                    <m:rPr>
                                      <m:sty m:val="p"/>
                                    </m:rPr>
                                    <w:rPr>
                                      <w:rStyle w:val="mathphrase"/>
                                      <w:rFonts w:ascii="Cambria Math" w:hAnsi="Cambria Math"/>
                                    </w:rPr>
                                    <m:t>Σ</m:t>
                                  </m:r>
                                </m:e>
                                <m:sub>
                                  <m:r>
                                    <m:rPr>
                                      <m:sty m:val="p"/>
                                    </m:rPr>
                                    <w:rPr>
                                      <w:rStyle w:val="mathphrase"/>
                                      <w:rFonts w:ascii="Cambria Math" w:hAnsi="Cambria Math"/>
                                    </w:rPr>
                                    <m:t>2</m:t>
                                  </m:r>
                                </m:sub>
                              </m:sSub>
                              <m:r>
                                <m:rPr>
                                  <m:sty m:val="p"/>
                                </m:rPr>
                                <w:rPr>
                                  <w:rStyle w:val="mathphrase"/>
                                  <w:rFonts w:ascii="Cambria Math" w:hAnsi="Cambria Math"/>
                                </w:rPr>
                                <m:t xml:space="preserve"> </m:t>
                              </m:r>
                            </m:e>
                          </m:mr>
                        </m:m>
                      </m:e>
                    </m:mr>
                  </m:m>
                </m:e>
                <m:e>
                  <m:m>
                    <m:mPr>
                      <m:mcs>
                        <m:mc>
                          <m:mcPr>
                            <m:count m:val="1"/>
                            <m:mcJc m:val="center"/>
                          </m:mcPr>
                        </m:mc>
                      </m:mcs>
                      <m:ctrlPr>
                        <w:rPr>
                          <w:rStyle w:val="mathphrase"/>
                          <w:rFonts w:ascii="Cambria Math" w:hAnsi="Cambria Math"/>
                          <w:i w:val="0"/>
                          <w:iCs/>
                        </w:rPr>
                      </m:ctrlPr>
                    </m:mPr>
                    <m:mr>
                      <m:e>
                        <m:m>
                          <m:mPr>
                            <m:mcs>
                              <m:mc>
                                <m:mcPr>
                                  <m:count m:val="2"/>
                                  <m:mcJc m:val="center"/>
                                </m:mcPr>
                              </m:mc>
                            </m:mcs>
                            <m:ctrlPr>
                              <w:rPr>
                                <w:rStyle w:val="mathphrase"/>
                                <w:rFonts w:ascii="Cambria Math" w:hAnsi="Cambria Math"/>
                                <w:i w:val="0"/>
                                <w:iCs/>
                              </w:rPr>
                            </m:ctrlPr>
                          </m:mPr>
                          <m:m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2</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hAnsi="Cambria Math"/>
                                    </w:rPr>
                                    <m:t>,σ</m:t>
                                  </m:r>
                                </m:e>
                              </m:d>
                            </m:e>
                            <m:e>
                              <m:r>
                                <m:rPr>
                                  <m:sty m:val="p"/>
                                </m:rPr>
                                <w:rPr>
                                  <w:rStyle w:val="mathphrase"/>
                                  <w:rFonts w:ascii="Cambria Math" w:hAnsi="Cambria Math"/>
                                </w:rPr>
                                <m:t xml:space="preserve">if </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2</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hAnsi="Cambria Math"/>
                                    </w:rPr>
                                    <m:t>,σ</m:t>
                                  </m:r>
                                </m:e>
                              </m:d>
                              <m:r>
                                <m:rPr>
                                  <m:sty m:val="p"/>
                                </m:rPr>
                                <w:rPr>
                                  <w:rStyle w:val="mathphrase"/>
                                  <w:rFonts w:ascii="Cambria Math" w:hAnsi="Cambria Math"/>
                                </w:rPr>
                                <m:t xml:space="preserve"> defined and σ∉</m:t>
                              </m:r>
                              <m:sSub>
                                <m:sSubPr>
                                  <m:ctrlPr>
                                    <w:rPr>
                                      <w:rStyle w:val="mathphrase"/>
                                      <w:rFonts w:ascii="Cambria Math" w:hAnsi="Cambria Math"/>
                                      <w:i w:val="0"/>
                                      <w:iCs/>
                                    </w:rPr>
                                  </m:ctrlPr>
                                </m:sSubPr>
                                <m:e>
                                  <m:r>
                                    <m:rPr>
                                      <m:sty m:val="p"/>
                                    </m:rPr>
                                    <w:rPr>
                                      <w:rStyle w:val="mathphrase"/>
                                      <w:rFonts w:ascii="Cambria Math" w:hAnsi="Cambria Math"/>
                                    </w:rPr>
                                    <m:t>Σ</m:t>
                                  </m:r>
                                </m:e>
                                <m:sub>
                                  <m:r>
                                    <m:rPr>
                                      <m:sty m:val="p"/>
                                    </m:rPr>
                                    <w:rPr>
                                      <w:rStyle w:val="mathphrase"/>
                                      <w:rFonts w:ascii="Cambria Math" w:hAnsi="Cambria Math"/>
                                    </w:rPr>
                                    <m:t>1</m:t>
                                  </m:r>
                                </m:sub>
                              </m:sSub>
                            </m:e>
                          </m:mr>
                        </m:m>
                      </m:e>
                    </m:mr>
                    <m:mr>
                      <m:e>
                        <m:m>
                          <m:mPr>
                            <m:mcs>
                              <m:mc>
                                <m:mcPr>
                                  <m:count m:val="2"/>
                                  <m:mcJc m:val="center"/>
                                </m:mcPr>
                              </m:mc>
                            </m:mcs>
                            <m:ctrlPr>
                              <w:rPr>
                                <w:rStyle w:val="mathphrase"/>
                                <w:rFonts w:ascii="Cambria Math" w:hAnsi="Cambria Math"/>
                                <w:i w:val="0"/>
                                <w:iCs/>
                              </w:rPr>
                            </m:ctrlPr>
                          </m:mPr>
                          <m:mr>
                            <m:e>
                              <m:r>
                                <m:rPr>
                                  <m:sty m:val="p"/>
                                </m:rPr>
                                <w:rPr>
                                  <w:rStyle w:val="mathphrase"/>
                                  <w:rFonts w:ascii="Cambria Math" w:hAnsi="Cambria Math"/>
                                </w:rPr>
                                <m:t>not defined</m:t>
                              </m:r>
                            </m:e>
                            <m:e>
                              <m:r>
                                <m:rPr>
                                  <m:sty m:val="p"/>
                                </m:rPr>
                                <w:rPr>
                                  <w:rStyle w:val="mathphrase"/>
                                  <w:rFonts w:ascii="Cambria Math" w:hAnsi="Cambria Math"/>
                                </w:rPr>
                                <m:t xml:space="preserve">                      otherwise</m:t>
                              </m:r>
                            </m:e>
                          </m:mr>
                        </m:m>
                      </m:e>
                    </m:mr>
                  </m:m>
                </m:e>
              </m:eqArr>
            </m:e>
          </m:d>
          <m:r>
            <m:rPr>
              <m:sty m:val="p"/>
            </m:rPr>
            <w:rPr>
              <w:rStyle w:val="mathphrase"/>
              <w:rFonts w:ascii="Cambria Math" w:hAnsi="Cambria Math"/>
            </w:rPr>
            <m:t>.</m:t>
          </m:r>
        </m:oMath>
      </m:oMathPara>
    </w:p>
    <w:p w14:paraId="4A26AAF1" w14:textId="516BBAA9" w:rsidR="0041214F" w:rsidRPr="00817282" w:rsidRDefault="0041214F" w:rsidP="0041214F">
      <w:pPr>
        <w:rPr>
          <w:lang w:val="en-US"/>
        </w:rPr>
      </w:pPr>
      <w:r w:rsidRPr="00817282">
        <w:rPr>
          <w:lang w:val="en-US"/>
        </w:rPr>
        <w:t xml:space="preserve">Let us visualize the parallel composition by means of the two automata from the previous example. The set of states resulting from the initial state and the set of final </w:t>
      </w:r>
      <w:r w:rsidRPr="00817282">
        <w:rPr>
          <w:lang w:val="en-US"/>
        </w:rPr>
        <w:lastRenderedPageBreak/>
        <w:t xml:space="preserve">states is equivalent to the product composition. The alphabet is the union of both alphabets, in this case, </w:t>
      </w:r>
      <w:r w:rsidRPr="00817282">
        <w:rPr>
          <w:rStyle w:val="mathphrase"/>
        </w:rPr>
        <w:t>Σ={</w:t>
      </w:r>
      <w:proofErr w:type="spellStart"/>
      <w:proofErr w:type="gramStart"/>
      <w:r w:rsidRPr="00817282">
        <w:rPr>
          <w:rStyle w:val="mathphrase"/>
        </w:rPr>
        <w:t>a,b</w:t>
      </w:r>
      <w:proofErr w:type="gramEnd"/>
      <w:r w:rsidRPr="00817282">
        <w:rPr>
          <w:rStyle w:val="mathphrase"/>
        </w:rPr>
        <w:t>,c</w:t>
      </w:r>
      <w:proofErr w:type="spellEnd"/>
      <w:r w:rsidRPr="00817282">
        <w:rPr>
          <w:rStyle w:val="mathphrase"/>
        </w:rPr>
        <w:t xml:space="preserve">} </w:t>
      </w:r>
      <w:r w:rsidRPr="00817282">
        <w:rPr>
          <w:lang w:val="en-US"/>
        </w:rPr>
        <w:t>and the transition function yields</w:t>
      </w:r>
    </w:p>
    <w:p w14:paraId="4878A948" w14:textId="77777777" w:rsidR="0041214F" w:rsidRPr="00817282" w:rsidRDefault="0041214F" w:rsidP="0041214F">
      <w:pPr>
        <w:rPr>
          <w:rStyle w:val="mathphrase"/>
        </w:rPr>
      </w:pPr>
      <w:r w:rsidRPr="00817282">
        <w:rPr>
          <w:rStyle w:val="mathphrase"/>
        </w:rPr>
        <w:t>δ(</w:t>
      </w:r>
      <w:proofErr w:type="gramStart"/>
      <w:r w:rsidRPr="00817282">
        <w:rPr>
          <w:rStyle w:val="mathphrase"/>
        </w:rPr>
        <w:t>s0.t0,a</w:t>
      </w:r>
      <w:proofErr w:type="gramEnd"/>
      <w:r w:rsidRPr="00817282">
        <w:rPr>
          <w:rStyle w:val="mathphrase"/>
        </w:rPr>
        <w:t>)=s0.t1,</w:t>
      </w:r>
    </w:p>
    <w:p w14:paraId="5802FECE" w14:textId="77777777" w:rsidR="0041214F" w:rsidRPr="0034175C" w:rsidRDefault="0041214F" w:rsidP="0041214F">
      <w:pPr>
        <w:rPr>
          <w:rStyle w:val="mathphrase"/>
        </w:rPr>
      </w:pPr>
      <w:r w:rsidRPr="0034175C">
        <w:rPr>
          <w:rStyle w:val="mathphrase"/>
        </w:rPr>
        <w:t>δ(</w:t>
      </w:r>
      <w:proofErr w:type="gramStart"/>
      <w:r w:rsidRPr="0034175C">
        <w:rPr>
          <w:rStyle w:val="mathphrase"/>
        </w:rPr>
        <w:t>s0.t1,a</w:t>
      </w:r>
      <w:proofErr w:type="gramEnd"/>
      <w:r w:rsidRPr="0034175C">
        <w:rPr>
          <w:rStyle w:val="mathphrase"/>
        </w:rPr>
        <w:t>)=s0.t1,</w:t>
      </w:r>
    </w:p>
    <w:p w14:paraId="05F601E7" w14:textId="77777777" w:rsidR="0041214F" w:rsidRPr="0034175C" w:rsidRDefault="0041214F" w:rsidP="0041214F">
      <w:pPr>
        <w:rPr>
          <w:rStyle w:val="mathphrase"/>
        </w:rPr>
      </w:pPr>
      <w:r w:rsidRPr="0034175C">
        <w:rPr>
          <w:rStyle w:val="mathphrase"/>
        </w:rPr>
        <w:t>δ(</w:t>
      </w:r>
      <w:proofErr w:type="gramStart"/>
      <w:r w:rsidRPr="0034175C">
        <w:rPr>
          <w:rStyle w:val="mathphrase"/>
        </w:rPr>
        <w:t>s0.t0,c</w:t>
      </w:r>
      <w:proofErr w:type="gramEnd"/>
      <w:r w:rsidRPr="0034175C">
        <w:rPr>
          <w:rStyle w:val="mathphrase"/>
        </w:rPr>
        <w:t>)=s2.t0,</w:t>
      </w:r>
    </w:p>
    <w:p w14:paraId="49B39EF5" w14:textId="77777777" w:rsidR="0041214F" w:rsidRPr="0034175C" w:rsidRDefault="0041214F" w:rsidP="0041214F">
      <w:pPr>
        <w:rPr>
          <w:rStyle w:val="mathphrase"/>
        </w:rPr>
      </w:pPr>
      <w:r w:rsidRPr="0034175C">
        <w:rPr>
          <w:rStyle w:val="mathphrase"/>
        </w:rPr>
        <w:t>δ(</w:t>
      </w:r>
      <w:proofErr w:type="gramStart"/>
      <w:r w:rsidRPr="0034175C">
        <w:rPr>
          <w:rStyle w:val="mathphrase"/>
        </w:rPr>
        <w:t>s0.t1,c</w:t>
      </w:r>
      <w:proofErr w:type="gramEnd"/>
      <w:r w:rsidRPr="0034175C">
        <w:rPr>
          <w:rStyle w:val="mathphrase"/>
        </w:rPr>
        <w:t>)=s2.t1,</w:t>
      </w:r>
    </w:p>
    <w:p w14:paraId="0AE60502" w14:textId="77777777" w:rsidR="0041214F" w:rsidRPr="00EF0B83" w:rsidRDefault="0041214F" w:rsidP="0041214F">
      <w:pPr>
        <w:rPr>
          <w:rStyle w:val="mathphrase"/>
        </w:rPr>
      </w:pPr>
      <w:r w:rsidRPr="00EF0B83">
        <w:rPr>
          <w:rStyle w:val="mathphrase"/>
        </w:rPr>
        <w:t>δ(</w:t>
      </w:r>
      <w:proofErr w:type="gramStart"/>
      <w:r w:rsidRPr="00EF0B83">
        <w:rPr>
          <w:rStyle w:val="mathphrase"/>
        </w:rPr>
        <w:t>s2.t0,b</w:t>
      </w:r>
      <w:proofErr w:type="gramEnd"/>
      <w:r w:rsidRPr="00EF0B83">
        <w:rPr>
          <w:rStyle w:val="mathphrase"/>
        </w:rPr>
        <w:t>)=s2.t0,</w:t>
      </w:r>
    </w:p>
    <w:p w14:paraId="355AD5B3" w14:textId="77777777" w:rsidR="0041214F" w:rsidRPr="003952B9" w:rsidRDefault="0041214F" w:rsidP="0041214F">
      <w:pPr>
        <w:rPr>
          <w:rStyle w:val="mathphrase"/>
        </w:rPr>
      </w:pPr>
      <w:r w:rsidRPr="003952B9">
        <w:rPr>
          <w:rStyle w:val="mathphrase"/>
        </w:rPr>
        <w:t>δ(</w:t>
      </w:r>
      <w:proofErr w:type="gramStart"/>
      <w:r w:rsidRPr="003952B9">
        <w:rPr>
          <w:rStyle w:val="mathphrase"/>
        </w:rPr>
        <w:t>s2.t0,a</w:t>
      </w:r>
      <w:proofErr w:type="gramEnd"/>
      <w:r w:rsidRPr="003952B9">
        <w:rPr>
          <w:rStyle w:val="mathphrase"/>
        </w:rPr>
        <w:t>)=s1.t1,</w:t>
      </w:r>
    </w:p>
    <w:p w14:paraId="78C501CD" w14:textId="77777777" w:rsidR="0041214F" w:rsidRPr="003952B9" w:rsidRDefault="0041214F" w:rsidP="0041214F">
      <w:pPr>
        <w:rPr>
          <w:rStyle w:val="mathphrase"/>
        </w:rPr>
      </w:pPr>
      <w:r w:rsidRPr="003952B9">
        <w:rPr>
          <w:rStyle w:val="mathphrase"/>
        </w:rPr>
        <w:t>δ(</w:t>
      </w:r>
      <w:proofErr w:type="gramStart"/>
      <w:r w:rsidRPr="003952B9">
        <w:rPr>
          <w:rStyle w:val="mathphrase"/>
        </w:rPr>
        <w:t>s2.t1,a</w:t>
      </w:r>
      <w:proofErr w:type="gramEnd"/>
      <w:r w:rsidRPr="003952B9">
        <w:rPr>
          <w:rStyle w:val="mathphrase"/>
        </w:rPr>
        <w:t>)=s1.t1,</w:t>
      </w:r>
    </w:p>
    <w:p w14:paraId="38E30424" w14:textId="77777777" w:rsidR="0041214F" w:rsidRPr="0001628C" w:rsidRDefault="0041214F" w:rsidP="0041214F">
      <w:pPr>
        <w:rPr>
          <w:rStyle w:val="mathphrase"/>
        </w:rPr>
      </w:pPr>
      <w:r w:rsidRPr="0001628C">
        <w:rPr>
          <w:rStyle w:val="mathphrase"/>
        </w:rPr>
        <w:t>δ(</w:t>
      </w:r>
      <w:proofErr w:type="gramStart"/>
      <w:r w:rsidRPr="0001628C">
        <w:rPr>
          <w:rStyle w:val="mathphrase"/>
        </w:rPr>
        <w:t>s2.t0,c</w:t>
      </w:r>
      <w:proofErr w:type="gramEnd"/>
      <w:r w:rsidRPr="0001628C">
        <w:rPr>
          <w:rStyle w:val="mathphrase"/>
        </w:rPr>
        <w:t>)=s1.t0,</w:t>
      </w:r>
    </w:p>
    <w:p w14:paraId="7822BDDB" w14:textId="77777777" w:rsidR="0041214F" w:rsidRPr="00507DCA" w:rsidRDefault="0041214F" w:rsidP="0041214F">
      <w:pPr>
        <w:rPr>
          <w:rStyle w:val="mathphrase"/>
        </w:rPr>
      </w:pPr>
      <w:r w:rsidRPr="00507DCA">
        <w:rPr>
          <w:rStyle w:val="mathphrase"/>
        </w:rPr>
        <w:t>δ(</w:t>
      </w:r>
      <w:proofErr w:type="gramStart"/>
      <w:r w:rsidRPr="00507DCA">
        <w:rPr>
          <w:rStyle w:val="mathphrase"/>
        </w:rPr>
        <w:t>s2.t1,c</w:t>
      </w:r>
      <w:proofErr w:type="gramEnd"/>
      <w:r w:rsidRPr="00507DCA">
        <w:rPr>
          <w:rStyle w:val="mathphrase"/>
        </w:rPr>
        <w:t>)=s1.t1,</w:t>
      </w:r>
    </w:p>
    <w:p w14:paraId="67DA6029" w14:textId="77777777" w:rsidR="0041214F" w:rsidRPr="00507DCA" w:rsidRDefault="0041214F" w:rsidP="0041214F">
      <w:pPr>
        <w:rPr>
          <w:rStyle w:val="mathphrase"/>
        </w:rPr>
      </w:pPr>
      <w:r w:rsidRPr="00507DCA">
        <w:rPr>
          <w:rStyle w:val="mathphrase"/>
        </w:rPr>
        <w:t>δ(</w:t>
      </w:r>
      <w:proofErr w:type="gramStart"/>
      <w:r w:rsidRPr="00507DCA">
        <w:rPr>
          <w:rStyle w:val="mathphrase"/>
        </w:rPr>
        <w:t>s1.t0,b</w:t>
      </w:r>
      <w:proofErr w:type="gramEnd"/>
      <w:r w:rsidRPr="00507DCA">
        <w:rPr>
          <w:rStyle w:val="mathphrase"/>
        </w:rPr>
        <w:t>)=s1.t0,</w:t>
      </w:r>
    </w:p>
    <w:p w14:paraId="3FA7EA6C" w14:textId="77777777" w:rsidR="0041214F" w:rsidRPr="00EF72F3" w:rsidRDefault="0041214F" w:rsidP="0041214F">
      <w:pPr>
        <w:rPr>
          <w:rStyle w:val="mathphrase"/>
        </w:rPr>
      </w:pPr>
      <w:r w:rsidRPr="00EF72F3">
        <w:rPr>
          <w:rStyle w:val="mathphrase"/>
        </w:rPr>
        <w:t>δ(</w:t>
      </w:r>
      <w:proofErr w:type="gramStart"/>
      <w:r w:rsidRPr="00EF72F3">
        <w:rPr>
          <w:rStyle w:val="mathphrase"/>
        </w:rPr>
        <w:t>s1.t0,a</w:t>
      </w:r>
      <w:proofErr w:type="gramEnd"/>
      <w:r w:rsidRPr="00EF72F3">
        <w:rPr>
          <w:rStyle w:val="mathphrase"/>
        </w:rPr>
        <w:t>)=s0.t1,</w:t>
      </w:r>
    </w:p>
    <w:p w14:paraId="27D90FCC" w14:textId="77777777" w:rsidR="0041214F" w:rsidRPr="00EF72F3" w:rsidRDefault="0041214F" w:rsidP="0041214F">
      <w:pPr>
        <w:rPr>
          <w:rStyle w:val="mathphrase"/>
        </w:rPr>
      </w:pPr>
      <w:r w:rsidRPr="00EF72F3">
        <w:rPr>
          <w:rStyle w:val="mathphrase"/>
        </w:rPr>
        <w:t>δ(</w:t>
      </w:r>
      <w:proofErr w:type="gramStart"/>
      <w:r w:rsidRPr="00EF72F3">
        <w:rPr>
          <w:rStyle w:val="mathphrase"/>
        </w:rPr>
        <w:t>s1.t1,b</w:t>
      </w:r>
      <w:proofErr w:type="gramEnd"/>
      <w:r w:rsidRPr="00EF72F3">
        <w:rPr>
          <w:rStyle w:val="mathphrase"/>
        </w:rPr>
        <w:t>)=s1.t0.</w:t>
      </w:r>
    </w:p>
    <w:p w14:paraId="4D3FC16D" w14:textId="40D4D9A3" w:rsidR="0041214F" w:rsidRDefault="0041214F" w:rsidP="0041214F">
      <w:pPr>
        <w:rPr>
          <w:lang w:val="en-US"/>
        </w:rPr>
      </w:pPr>
      <w:r w:rsidRPr="00EF72F3">
        <w:rPr>
          <w:lang w:val="en-US"/>
        </w:rPr>
        <w:t>The following figure shows the automaton</w:t>
      </w:r>
      <w:r w:rsidRPr="00EF72F3">
        <w:rPr>
          <w:rStyle w:val="mathphrase"/>
        </w:rPr>
        <w:t xml:space="preserve"> </w:t>
      </w:r>
      <w:r w:rsidRPr="00EF72F3">
        <w:rPr>
          <w:lang w:val="en-US"/>
        </w:rPr>
        <w:t>resulting after parallel com</w:t>
      </w:r>
      <w:r w:rsidR="00E57468">
        <w:rPr>
          <w:lang w:val="en-US"/>
        </w:rPr>
        <w:t>position.</w:t>
      </w:r>
    </w:p>
    <w:p w14:paraId="40AE1B88" w14:textId="0ABEB750" w:rsidR="00E57468" w:rsidRDefault="00E57468" w:rsidP="0041214F">
      <w:pPr>
        <w:rPr>
          <w:lang w:val="en-US"/>
        </w:rPr>
      </w:pPr>
    </w:p>
    <w:p w14:paraId="518B2219" w14:textId="288435DA" w:rsidR="00E57468" w:rsidRDefault="00E57468" w:rsidP="0041214F">
      <w:pPr>
        <w:rPr>
          <w:lang w:val="en-US"/>
        </w:rPr>
      </w:pPr>
    </w:p>
    <w:p w14:paraId="7312A9EF" w14:textId="66258808" w:rsidR="00E57468" w:rsidRDefault="00E57468" w:rsidP="0041214F">
      <w:pPr>
        <w:rPr>
          <w:lang w:val="en-US"/>
        </w:rPr>
      </w:pPr>
    </w:p>
    <w:p w14:paraId="48E08C92" w14:textId="4C597FB2" w:rsidR="00E57468" w:rsidRDefault="00E57468" w:rsidP="0041214F">
      <w:pPr>
        <w:rPr>
          <w:lang w:val="en-US"/>
        </w:rPr>
      </w:pPr>
    </w:p>
    <w:p w14:paraId="0BBEEDCB" w14:textId="6663C213" w:rsidR="00E57468" w:rsidRDefault="00E57468" w:rsidP="0041214F">
      <w:pPr>
        <w:rPr>
          <w:lang w:val="en-US"/>
        </w:rPr>
      </w:pPr>
    </w:p>
    <w:p w14:paraId="1C1933DD" w14:textId="57A1F452" w:rsidR="006656AE" w:rsidRDefault="006656AE" w:rsidP="0041214F">
      <w:pPr>
        <w:rPr>
          <w:lang w:val="en-US"/>
        </w:rPr>
      </w:pPr>
    </w:p>
    <w:p w14:paraId="7B26E2C0" w14:textId="77777777" w:rsidR="006656AE" w:rsidRPr="00EF72F3" w:rsidRDefault="006656AE" w:rsidP="0041214F">
      <w:pPr>
        <w:rPr>
          <w:lang w:val="en-US"/>
        </w:rPr>
      </w:pPr>
    </w:p>
    <w:p w14:paraId="21EC54E8" w14:textId="77777777" w:rsidR="0041214F" w:rsidRPr="00421E3D" w:rsidRDefault="0041214F" w:rsidP="004C38E7">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421E3D">
        <w:rPr>
          <w:lang w:val="en-US"/>
        </w:rPr>
        <w:t>Parallel Composition of A1 and A2</w:t>
      </w:r>
    </w:p>
    <w:p w14:paraId="4113191D" w14:textId="77777777" w:rsidR="00E57468" w:rsidRDefault="00E57468" w:rsidP="0041214F">
      <w:pPr>
        <w:keepNext/>
        <w:rPr>
          <w:lang w:val="en-US"/>
        </w:rPr>
      </w:pPr>
    </w:p>
    <w:p w14:paraId="028207C0" w14:textId="5DA293F5" w:rsidR="0041214F" w:rsidRPr="00FD4FAE" w:rsidRDefault="0041214F" w:rsidP="00D34F22">
      <w:pPr>
        <w:keepNext/>
        <w:jc w:val="center"/>
        <w:rPr>
          <w:lang w:val="en-US"/>
        </w:rPr>
      </w:pPr>
      <w:r w:rsidRPr="008F0632">
        <w:rPr>
          <w:noProof/>
          <w:lang w:eastAsia="de-DE"/>
        </w:rPr>
        <w:drawing>
          <wp:inline distT="0" distB="0" distL="0" distR="0" wp14:anchorId="0B8612B1" wp14:editId="3187CA4C">
            <wp:extent cx="2969103" cy="3857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0276" cy="3859149"/>
                    </a:xfrm>
                    <a:prstGeom prst="rect">
                      <a:avLst/>
                    </a:prstGeom>
                    <a:noFill/>
                  </pic:spPr>
                </pic:pic>
              </a:graphicData>
            </a:graphic>
          </wp:inline>
        </w:drawing>
      </w:r>
    </w:p>
    <w:p w14:paraId="5081A0B4" w14:textId="7523F3CA" w:rsidR="0041214F" w:rsidRPr="00625971" w:rsidRDefault="0041214F" w:rsidP="0041214F">
      <w:pPr>
        <w:rPr>
          <w:rStyle w:val="mathphrase"/>
        </w:rPr>
      </w:pPr>
      <w:r w:rsidRPr="00817282">
        <w:rPr>
          <w:lang w:val="en-US"/>
        </w:rPr>
        <w:t xml:space="preserve">An important remark to make is that parallel composition does not affect the state transitions of </w:t>
      </w:r>
      <w:r w:rsidRPr="00817282">
        <w:rPr>
          <w:rStyle w:val="mathphrase"/>
        </w:rPr>
        <w:t>A</w:t>
      </w:r>
      <w:r w:rsidRPr="00961D1E">
        <w:rPr>
          <w:rStyle w:val="mathphrase"/>
          <w:vertAlign w:val="subscript"/>
        </w:rPr>
        <w:t>1</w:t>
      </w:r>
      <w:r w:rsidRPr="00817282">
        <w:rPr>
          <w:lang w:val="en-US"/>
        </w:rPr>
        <w:t xml:space="preserve"> triggered by entering a character that is not an element of the alphabet of </w:t>
      </w:r>
      <w:r w:rsidRPr="00817282">
        <w:rPr>
          <w:rStyle w:val="mathphrase"/>
        </w:rPr>
        <w:t>A</w:t>
      </w:r>
      <w:r w:rsidRPr="00961D1E">
        <w:rPr>
          <w:rStyle w:val="mathphrase"/>
          <w:vertAlign w:val="subscript"/>
        </w:rPr>
        <w:t>2</w:t>
      </w:r>
      <w:r w:rsidRPr="00817282">
        <w:rPr>
          <w:rStyle w:val="mathphrase"/>
          <w:i w:val="0"/>
        </w:rPr>
        <w:t xml:space="preserve">. </w:t>
      </w:r>
      <w:r w:rsidRPr="00817282">
        <w:rPr>
          <w:lang w:val="en-US"/>
        </w:rPr>
        <w:t>Furthermore, if</w:t>
      </w:r>
      <w:r w:rsidRPr="0034175C">
        <w:rPr>
          <w:rStyle w:val="mathphrase"/>
          <w:i w:val="0"/>
        </w:rPr>
        <w:t xml:space="preserve"> </w:t>
      </w:r>
      <w:r w:rsidRPr="0034175C">
        <w:rPr>
          <w:rStyle w:val="mathphrase"/>
        </w:rPr>
        <w:t>Σ1=Σ2</w:t>
      </w:r>
      <w:r w:rsidRPr="0034175C">
        <w:rPr>
          <w:lang w:val="en-US"/>
        </w:rPr>
        <w:t>, then the parallel equals the product composition. Another thing that must be considered is that the product composition is commutative while the parallel composition is not, i.e</w:t>
      </w:r>
      <w:r w:rsidRPr="00EF0B83">
        <w:rPr>
          <w:rStyle w:val="mathphrase"/>
          <w:i w:val="0"/>
        </w:rPr>
        <w:t xml:space="preserve">., </w:t>
      </w:r>
      <w:r w:rsidRPr="003952B9">
        <w:rPr>
          <w:rStyle w:val="mathphrase"/>
        </w:rPr>
        <w:t>A</w:t>
      </w:r>
      <w:r w:rsidRPr="003952B9">
        <w:rPr>
          <w:rStyle w:val="mathphrase"/>
          <w:vertAlign w:val="subscript"/>
        </w:rPr>
        <w:t>1</w:t>
      </w:r>
      <w:r w:rsidRPr="0001628C">
        <w:rPr>
          <w:rStyle w:val="mathphrase"/>
        </w:rPr>
        <w:t>×A</w:t>
      </w:r>
      <w:r w:rsidRPr="00507DCA">
        <w:rPr>
          <w:rStyle w:val="mathphrase"/>
          <w:vertAlign w:val="subscript"/>
        </w:rPr>
        <w:t>2</w:t>
      </w:r>
      <w:r w:rsidRPr="00507DCA">
        <w:rPr>
          <w:rStyle w:val="mathphrase"/>
        </w:rPr>
        <w:t>= A</w:t>
      </w:r>
      <w:r w:rsidRPr="00EF72F3">
        <w:rPr>
          <w:rStyle w:val="mathphrase"/>
          <w:vertAlign w:val="subscript"/>
        </w:rPr>
        <w:t>2</w:t>
      </w:r>
      <w:r w:rsidRPr="00EF72F3">
        <w:rPr>
          <w:rStyle w:val="mathphrase"/>
        </w:rPr>
        <w:t>×A</w:t>
      </w:r>
      <w:r w:rsidRPr="00EF72F3">
        <w:rPr>
          <w:rStyle w:val="mathphrase"/>
          <w:vertAlign w:val="subscript"/>
        </w:rPr>
        <w:t xml:space="preserve">1 </w:t>
      </w:r>
      <w:r w:rsidRPr="00EF72F3">
        <w:rPr>
          <w:lang w:val="en-US"/>
        </w:rPr>
        <w:t>but</w:t>
      </w:r>
      <w:r w:rsidRPr="00EF72F3">
        <w:rPr>
          <w:rStyle w:val="mathphrase"/>
        </w:rPr>
        <w:t xml:space="preserve"> A</w:t>
      </w:r>
      <w:r w:rsidRPr="00EF72F3">
        <w:rPr>
          <w:rStyle w:val="mathphrase"/>
          <w:vertAlign w:val="subscript"/>
        </w:rPr>
        <w:t>1</w:t>
      </w:r>
      <w:r w:rsidRPr="00421E3D">
        <w:rPr>
          <w:rStyle w:val="mathphrase"/>
        </w:rPr>
        <w:t>||A</w:t>
      </w:r>
      <w:r w:rsidRPr="00421E3D">
        <w:rPr>
          <w:rStyle w:val="mathphrase"/>
          <w:vertAlign w:val="subscript"/>
        </w:rPr>
        <w:t>2</w:t>
      </w:r>
      <w:r w:rsidRPr="00625971">
        <w:rPr>
          <w:rStyle w:val="mathphrase"/>
        </w:rPr>
        <w:t>≠ A</w:t>
      </w:r>
      <w:r w:rsidRPr="00625971">
        <w:rPr>
          <w:rStyle w:val="mathphrase"/>
          <w:vertAlign w:val="subscript"/>
        </w:rPr>
        <w:t>2</w:t>
      </w:r>
      <w:r w:rsidRPr="00625971">
        <w:rPr>
          <w:rStyle w:val="mathphrase"/>
        </w:rPr>
        <w:t>||A</w:t>
      </w:r>
      <w:r w:rsidRPr="00625971">
        <w:rPr>
          <w:rStyle w:val="mathphrase"/>
          <w:vertAlign w:val="subscript"/>
        </w:rPr>
        <w:t>1</w:t>
      </w:r>
      <w:r w:rsidRPr="00625971">
        <w:rPr>
          <w:rStyle w:val="mathphrase"/>
        </w:rPr>
        <w:t>.</w:t>
      </w:r>
    </w:p>
    <w:p w14:paraId="292C34BE" w14:textId="522F3C7B" w:rsidR="0041214F" w:rsidRPr="00633BF1" w:rsidRDefault="0041214F" w:rsidP="001F23A1">
      <w:pPr>
        <w:pStyle w:val="ListParagraph"/>
        <w:ind w:left="360"/>
        <w:rPr>
          <w:lang w:val="en-US"/>
        </w:rPr>
      </w:pPr>
    </w:p>
    <w:tbl>
      <w:tblPr>
        <w:tblW w:w="0" w:type="auto"/>
        <w:tblLayout w:type="fixed"/>
        <w:tblLook w:val="0020" w:firstRow="1" w:lastRow="0" w:firstColumn="0" w:lastColumn="0" w:noHBand="0" w:noVBand="0"/>
      </w:tblPr>
      <w:tblGrid>
        <w:gridCol w:w="8214"/>
      </w:tblGrid>
      <w:tr w:rsidR="0041214F" w:rsidRPr="00FD4FAE" w14:paraId="49024876" w14:textId="77777777" w:rsidTr="008A6540">
        <w:trPr>
          <w:trHeight w:hRule="exact" w:val="538"/>
        </w:trPr>
        <w:tc>
          <w:tcPr>
            <w:tcW w:w="8214" w:type="dxa"/>
            <w:tcBorders>
              <w:bottom w:val="single" w:sz="12" w:space="0" w:color="FFFFFF" w:themeColor="background1"/>
            </w:tcBorders>
            <w:shd w:val="clear" w:color="auto" w:fill="9E3A38"/>
          </w:tcPr>
          <w:p w14:paraId="74C1C728" w14:textId="77777777" w:rsidR="0041214F" w:rsidRPr="00FD4FAE" w:rsidRDefault="0041214F" w:rsidP="00167FD2">
            <w:pPr>
              <w:pStyle w:val="Heading4"/>
            </w:pPr>
            <w:r w:rsidRPr="00FD4FAE">
              <w:lastRenderedPageBreak/>
              <w:t>Summary</w:t>
            </w:r>
          </w:p>
        </w:tc>
      </w:tr>
      <w:tr w:rsidR="0041214F" w:rsidRPr="0030611D" w14:paraId="47430CC2" w14:textId="77777777" w:rsidTr="008A6540">
        <w:trPr>
          <w:trHeight w:val="4365"/>
        </w:trPr>
        <w:tc>
          <w:tcPr>
            <w:tcW w:w="8214" w:type="dxa"/>
            <w:shd w:val="clear" w:color="auto" w:fill="EFD3D2"/>
          </w:tcPr>
          <w:p w14:paraId="2663447B" w14:textId="7167D5BF" w:rsidR="00C94BF8" w:rsidRPr="00817282" w:rsidRDefault="0041214F" w:rsidP="008A6540">
            <w:pPr>
              <w:rPr>
                <w:lang w:val="en-US"/>
              </w:rPr>
            </w:pPr>
            <w:r w:rsidRPr="00FD4FAE">
              <w:rPr>
                <w:lang w:val="en-US"/>
              </w:rPr>
              <w:t>In contrast to natural languages, formal languages are abstract models of languages that serve a mathematical purpose</w:t>
            </w:r>
            <w:r w:rsidR="00C94BF8" w:rsidRPr="00817282">
              <w:rPr>
                <w:lang w:val="en-US"/>
              </w:rPr>
              <w:t>.</w:t>
            </w:r>
            <w:r w:rsidRPr="00817282">
              <w:rPr>
                <w:lang w:val="en-US"/>
              </w:rPr>
              <w:t xml:space="preserve"> They consist of a set of words over an alphabet, which is a set of possible symbols or characters used to de</w:t>
            </w:r>
            <w:r w:rsidR="00E57468">
              <w:rPr>
                <w:lang w:val="en-US"/>
              </w:rPr>
              <w:t>scribe the handling of strings.</w:t>
            </w:r>
          </w:p>
          <w:p w14:paraId="77A2A550" w14:textId="00847949" w:rsidR="0041214F" w:rsidRPr="00EF72F3" w:rsidRDefault="0041214F" w:rsidP="008A6540">
            <w:pPr>
              <w:rPr>
                <w:lang w:val="en-US"/>
              </w:rPr>
            </w:pPr>
            <w:r w:rsidRPr="0034175C">
              <w:rPr>
                <w:lang w:val="en-US"/>
              </w:rPr>
              <w:t xml:space="preserve">Formal grammars generate formal languages by applying certain production rules </w:t>
            </w:r>
            <w:proofErr w:type="gramStart"/>
            <w:r w:rsidRPr="0034175C">
              <w:rPr>
                <w:lang w:val="en-US"/>
              </w:rPr>
              <w:t>on the basis of</w:t>
            </w:r>
            <w:proofErr w:type="gramEnd"/>
            <w:r w:rsidRPr="0034175C">
              <w:rPr>
                <w:lang w:val="en-US"/>
              </w:rPr>
              <w:t xml:space="preserve"> an initial symbol and can be classified from type-0 to type-3 by means of the Chomsky hierarchy. Type-0 grammars are called phrase structure grammars</w:t>
            </w:r>
            <w:r w:rsidR="00C94BF8" w:rsidRPr="0034175C">
              <w:rPr>
                <w:lang w:val="en-US"/>
              </w:rPr>
              <w:t>, they</w:t>
            </w:r>
            <w:r w:rsidRPr="00EF0B83">
              <w:rPr>
                <w:lang w:val="en-US"/>
              </w:rPr>
              <w:t xml:space="preserve"> do not restrict the possible production rules</w:t>
            </w:r>
            <w:r w:rsidR="00C94BF8" w:rsidRPr="003952B9">
              <w:rPr>
                <w:lang w:val="en-US"/>
              </w:rPr>
              <w:t xml:space="preserve">, and </w:t>
            </w:r>
            <w:r w:rsidRPr="0001628C">
              <w:rPr>
                <w:lang w:val="en-US"/>
              </w:rPr>
              <w:t>they are accepted by Turing machines. Type-1 and type-2 grammars are called context-sens</w:t>
            </w:r>
            <w:r w:rsidRPr="00507DCA">
              <w:rPr>
                <w:lang w:val="en-US"/>
              </w:rPr>
              <w:t>itive and context-free</w:t>
            </w:r>
            <w:r w:rsidR="00C94BF8" w:rsidRPr="00507DCA">
              <w:rPr>
                <w:lang w:val="en-US"/>
              </w:rPr>
              <w:t>,</w:t>
            </w:r>
            <w:r w:rsidRPr="00EF72F3">
              <w:rPr>
                <w:lang w:val="en-US"/>
              </w:rPr>
              <w:t xml:space="preserve"> respectively, and are accepted by linear bounded automata and nondeterministic pushdown automata with an increasing degree of restrictions for the production rules. Finally, type-3 grammars are called regular</w:t>
            </w:r>
            <w:r w:rsidR="00C94BF8" w:rsidRPr="00EF72F3">
              <w:rPr>
                <w:lang w:val="en-US"/>
              </w:rPr>
              <w:t xml:space="preserve"> grammars</w:t>
            </w:r>
            <w:r w:rsidRPr="00EF72F3">
              <w:rPr>
                <w:lang w:val="en-US"/>
              </w:rPr>
              <w:t xml:space="preserve"> and are accepted by finite automata.</w:t>
            </w:r>
          </w:p>
          <w:p w14:paraId="35ACF516" w14:textId="1E0C679E" w:rsidR="0041214F" w:rsidRPr="00421E3D" w:rsidRDefault="0041214F" w:rsidP="00CC01DF">
            <w:pPr>
              <w:rPr>
                <w:rFonts w:cs="Calibri"/>
                <w:lang w:val="en-US"/>
              </w:rPr>
            </w:pPr>
            <w:r w:rsidRPr="00EF72F3">
              <w:rPr>
                <w:lang w:val="en-US"/>
              </w:rPr>
              <w:t>Finite automata can be deterministic or nondeterministic. Every nondeterministic automaton can be transformed to a deterministic equivalent by means of powerset construction. While the successive states of a deterministic automaton can clearly be determined based on the current state, there are multiple possible successive states for a nondeterministic one. There are different types of composition techniques for finite automata, of which the product and the parallel com</w:t>
            </w:r>
            <w:r w:rsidR="00E57468">
              <w:rPr>
                <w:lang w:val="en-US"/>
              </w:rPr>
              <w:t>position are only two examples.</w:t>
            </w:r>
          </w:p>
        </w:tc>
      </w:tr>
    </w:tbl>
    <w:p w14:paraId="724D380E" w14:textId="77777777" w:rsidR="0041214F" w:rsidRPr="00FD4FAE" w:rsidRDefault="0041214F" w:rsidP="0041214F">
      <w:pPr>
        <w:rPr>
          <w:rStyle w:val="mathphrase"/>
        </w:rPr>
      </w:pPr>
    </w:p>
    <w:p w14:paraId="176C592A" w14:textId="77777777" w:rsidR="0041214F" w:rsidRPr="00FD4FAE" w:rsidRDefault="0041214F" w:rsidP="0041214F">
      <w:pPr>
        <w:rPr>
          <w:rStyle w:val="mathphrase"/>
        </w:rPr>
      </w:pPr>
    </w:p>
    <w:p w14:paraId="32A55F46" w14:textId="77777777" w:rsidR="0041214F" w:rsidRPr="00817282" w:rsidRDefault="0041214F" w:rsidP="0041214F">
      <w:pPr>
        <w:rPr>
          <w:rStyle w:val="mathphrase"/>
        </w:rPr>
      </w:pPr>
    </w:p>
    <w:p w14:paraId="0D44D10E" w14:textId="77777777" w:rsidR="0041214F" w:rsidRPr="00817282" w:rsidRDefault="0041214F" w:rsidP="0041214F">
      <w:pPr>
        <w:rPr>
          <w:rStyle w:val="mathphrase"/>
        </w:rPr>
      </w:pPr>
    </w:p>
    <w:p w14:paraId="2414CAA6" w14:textId="77777777" w:rsidR="0041214F" w:rsidRPr="00817282" w:rsidRDefault="0041214F" w:rsidP="0041214F">
      <w:pPr>
        <w:spacing w:after="0" w:line="240" w:lineRule="auto"/>
        <w:jc w:val="left"/>
        <w:rPr>
          <w:rStyle w:val="mathphrase"/>
        </w:rPr>
      </w:pPr>
      <w:r w:rsidRPr="00817282">
        <w:rPr>
          <w:rStyle w:val="mathphrase"/>
        </w:rPr>
        <w:br w:type="page"/>
      </w:r>
    </w:p>
    <w:p w14:paraId="4CAEFD7F" w14:textId="53A50D9F" w:rsidR="0041214F" w:rsidRDefault="0041214F" w:rsidP="0041214F">
      <w:pPr>
        <w:rPr>
          <w:rStyle w:val="mathphrase"/>
        </w:rPr>
      </w:pPr>
    </w:p>
    <w:p w14:paraId="7E0878E1" w14:textId="6E3089F6" w:rsidR="008F0632" w:rsidRDefault="008F0632" w:rsidP="0041214F">
      <w:pPr>
        <w:rPr>
          <w:rStyle w:val="mathphrase"/>
        </w:rPr>
      </w:pPr>
    </w:p>
    <w:p w14:paraId="572991B6" w14:textId="611E94E9" w:rsidR="008F0632" w:rsidRDefault="008F0632" w:rsidP="0041214F">
      <w:pPr>
        <w:rPr>
          <w:rStyle w:val="mathphrase"/>
        </w:rPr>
      </w:pPr>
    </w:p>
    <w:p w14:paraId="6D439119" w14:textId="77777777" w:rsidR="008F0632" w:rsidRPr="00817282" w:rsidRDefault="008F0632" w:rsidP="0041214F">
      <w:pPr>
        <w:rPr>
          <w:rStyle w:val="mathphrase"/>
        </w:rPr>
      </w:pPr>
    </w:p>
    <w:p w14:paraId="703FDE01" w14:textId="77777777" w:rsidR="0041214F" w:rsidRPr="00817282" w:rsidRDefault="0041214F" w:rsidP="0041214F">
      <w:pPr>
        <w:pStyle w:val="Heading1"/>
      </w:pPr>
      <w:r w:rsidRPr="00817282">
        <w:t>Unit 3 – Petri Nets</w:t>
      </w:r>
    </w:p>
    <w:p w14:paraId="5D34C9A4" w14:textId="77777777" w:rsidR="0041214F" w:rsidRPr="00817282" w:rsidRDefault="0041214F" w:rsidP="0041214F">
      <w:pPr>
        <w:rPr>
          <w:b/>
          <w:lang w:val="en-US"/>
        </w:rPr>
      </w:pPr>
    </w:p>
    <w:p w14:paraId="4D288D64" w14:textId="77777777" w:rsidR="0041214F" w:rsidRPr="0034175C" w:rsidRDefault="0041214F" w:rsidP="0041214F">
      <w:pPr>
        <w:rPr>
          <w:b/>
          <w:bCs/>
          <w:lang w:val="en-US"/>
        </w:rPr>
      </w:pPr>
      <w:r w:rsidRPr="0034175C">
        <w:rPr>
          <w:b/>
          <w:bCs/>
          <w:lang w:val="en-US"/>
        </w:rPr>
        <w:t>Study Goals</w:t>
      </w:r>
    </w:p>
    <w:p w14:paraId="27C515FD" w14:textId="77777777" w:rsidR="0041214F" w:rsidRPr="0034175C" w:rsidRDefault="0041214F" w:rsidP="0041214F">
      <w:pPr>
        <w:rPr>
          <w:lang w:val="en-US"/>
        </w:rPr>
      </w:pPr>
    </w:p>
    <w:p w14:paraId="4EE94A86" w14:textId="77777777" w:rsidR="0041214F" w:rsidRPr="0034175C" w:rsidRDefault="0041214F" w:rsidP="0041214F">
      <w:pPr>
        <w:rPr>
          <w:lang w:val="en-US"/>
        </w:rPr>
      </w:pPr>
      <w:r w:rsidRPr="0034175C">
        <w:rPr>
          <w:lang w:val="en-US"/>
        </w:rPr>
        <w:t>On completion of this unit, you will have learned …</w:t>
      </w:r>
    </w:p>
    <w:p w14:paraId="66DCD8AF" w14:textId="77777777" w:rsidR="0041214F" w:rsidRPr="0034175C" w:rsidRDefault="0041214F" w:rsidP="0041214F">
      <w:pPr>
        <w:rPr>
          <w:szCs w:val="24"/>
          <w:lang w:val="en-US"/>
        </w:rPr>
      </w:pPr>
    </w:p>
    <w:p w14:paraId="4171A1E4" w14:textId="77777777" w:rsidR="0041214F" w:rsidRPr="00EF0B83" w:rsidRDefault="0041214F" w:rsidP="0041214F">
      <w:pPr>
        <w:rPr>
          <w:lang w:val="en-US"/>
        </w:rPr>
      </w:pPr>
      <w:r w:rsidRPr="00EF0B83">
        <w:rPr>
          <w:lang w:val="en-US"/>
        </w:rPr>
        <w:t>… how Petri nets are formally defined and what different variants exist.</w:t>
      </w:r>
    </w:p>
    <w:p w14:paraId="3F5C8C62" w14:textId="77777777" w:rsidR="0041214F" w:rsidRPr="003952B9" w:rsidRDefault="0041214F" w:rsidP="0041214F">
      <w:pPr>
        <w:rPr>
          <w:lang w:val="en-US"/>
        </w:rPr>
      </w:pPr>
      <w:r w:rsidRPr="003952B9">
        <w:rPr>
          <w:lang w:val="en-US"/>
        </w:rPr>
        <w:t>… how Petri nets can be used to model systems.</w:t>
      </w:r>
    </w:p>
    <w:p w14:paraId="5C825C4C" w14:textId="77777777" w:rsidR="0041214F" w:rsidRPr="0001628C" w:rsidRDefault="0041214F" w:rsidP="0041214F">
      <w:pPr>
        <w:rPr>
          <w:lang w:val="en-US"/>
        </w:rPr>
      </w:pPr>
      <w:r w:rsidRPr="003952B9">
        <w:rPr>
          <w:lang w:val="en-US"/>
        </w:rPr>
        <w:t>… the properties of</w:t>
      </w:r>
      <w:r w:rsidRPr="0001628C">
        <w:rPr>
          <w:lang w:val="en-US"/>
        </w:rPr>
        <w:t xml:space="preserve"> Petri nets.</w:t>
      </w:r>
    </w:p>
    <w:p w14:paraId="101BC181" w14:textId="77777777" w:rsidR="0041214F" w:rsidRPr="00507DCA" w:rsidRDefault="0041214F" w:rsidP="0041214F">
      <w:pPr>
        <w:rPr>
          <w:lang w:val="en-US"/>
        </w:rPr>
      </w:pPr>
      <w:r w:rsidRPr="00507DCA">
        <w:rPr>
          <w:lang w:val="en-US"/>
        </w:rPr>
        <w:t>… the purpose of reachability graphs.</w:t>
      </w:r>
    </w:p>
    <w:p w14:paraId="13DB28F0" w14:textId="77777777" w:rsidR="0041214F" w:rsidRPr="00507DCA" w:rsidRDefault="0041214F" w:rsidP="0041214F">
      <w:pPr>
        <w:rPr>
          <w:lang w:val="en-US"/>
        </w:rPr>
      </w:pPr>
      <w:r w:rsidRPr="00507DCA">
        <w:rPr>
          <w:lang w:val="en-US"/>
        </w:rPr>
        <w:t>… what T- and P-invariants are and how they can be used to analyze Petri nets.</w:t>
      </w:r>
    </w:p>
    <w:p w14:paraId="59BE4612" w14:textId="77777777" w:rsidR="0041214F" w:rsidRPr="00EF72F3" w:rsidRDefault="0041214F" w:rsidP="0041214F">
      <w:pPr>
        <w:rPr>
          <w:lang w:val="en-US"/>
        </w:rPr>
      </w:pPr>
    </w:p>
    <w:p w14:paraId="7392F3EE" w14:textId="77777777" w:rsidR="0041214F" w:rsidRPr="00EF72F3" w:rsidRDefault="0041214F" w:rsidP="0041214F">
      <w:pPr>
        <w:rPr>
          <w:lang w:val="en-US"/>
        </w:rPr>
      </w:pPr>
      <w:r w:rsidRPr="00EF72F3">
        <w:rPr>
          <w:lang w:val="en-US"/>
        </w:rPr>
        <w:br w:type="page"/>
      </w:r>
    </w:p>
    <w:p w14:paraId="67A4F808" w14:textId="77777777" w:rsidR="0041214F" w:rsidRPr="00EF72F3" w:rsidRDefault="0041214F" w:rsidP="0041214F">
      <w:pPr>
        <w:pStyle w:val="Heading1"/>
      </w:pPr>
      <w:r w:rsidRPr="00EF72F3">
        <w:lastRenderedPageBreak/>
        <w:t>3. Petri Nets</w:t>
      </w:r>
    </w:p>
    <w:p w14:paraId="78A76527" w14:textId="75607AB6" w:rsidR="0041214F" w:rsidRPr="00EF72F3" w:rsidRDefault="0041214F" w:rsidP="00F530C4">
      <w:pPr>
        <w:pStyle w:val="Heading2"/>
      </w:pPr>
      <w:r w:rsidRPr="00F530C4">
        <w:t>Introduction</w:t>
      </w:r>
    </w:p>
    <w:p w14:paraId="6808BE6F" w14:textId="1578EEC8" w:rsidR="0041214F" w:rsidRPr="00625971" w:rsidRDefault="0041214F" w:rsidP="0041214F">
      <w:pPr>
        <w:rPr>
          <w:lang w:val="en-US"/>
        </w:rPr>
      </w:pPr>
      <w:r w:rsidRPr="00EF72F3">
        <w:rPr>
          <w:lang w:val="en-US"/>
        </w:rPr>
        <w:t>Petri nets are discrete, distributed models that are often used to describe the dynamic behavi</w:t>
      </w:r>
      <w:r w:rsidRPr="00421E3D">
        <w:rPr>
          <w:lang w:val="en-US"/>
        </w:rPr>
        <w:t>or of systems. Based on finite automata, Petri nets were developed in the 1960</w:t>
      </w:r>
      <w:r w:rsidR="00B00FF0" w:rsidRPr="00421E3D">
        <w:rPr>
          <w:lang w:val="en-US"/>
        </w:rPr>
        <w:t>s</w:t>
      </w:r>
      <w:r w:rsidRPr="00625971">
        <w:rPr>
          <w:lang w:val="en-US"/>
        </w:rPr>
        <w:t xml:space="preserve"> to describe concurrency. Nowadays, they are not only used in computer science</w:t>
      </w:r>
      <w:r w:rsidR="00F530C4">
        <w:rPr>
          <w:lang w:val="en-US"/>
        </w:rPr>
        <w:t>,</w:t>
      </w:r>
      <w:r w:rsidRPr="00625971">
        <w:rPr>
          <w:lang w:val="en-US"/>
        </w:rPr>
        <w:t xml:space="preserve"> but also in theoretical biology (</w:t>
      </w:r>
      <w:proofErr w:type="spellStart"/>
      <w:r w:rsidRPr="00625971">
        <w:rPr>
          <w:lang w:val="en-US"/>
        </w:rPr>
        <w:t>Chaouiya</w:t>
      </w:r>
      <w:proofErr w:type="spellEnd"/>
      <w:r w:rsidRPr="00625971">
        <w:rPr>
          <w:lang w:val="en-US"/>
        </w:rPr>
        <w:t>, 2007; Heiner et a</w:t>
      </w:r>
      <w:r w:rsidR="00176EDB">
        <w:rPr>
          <w:lang w:val="en-US"/>
        </w:rPr>
        <w:t>l., 2008), business processes (v</w:t>
      </w:r>
      <w:r w:rsidRPr="00625971">
        <w:rPr>
          <w:lang w:val="en-US"/>
        </w:rPr>
        <w:t>an Der Aalst, 2002; Lohmann et al., 2009), logistics (</w:t>
      </w:r>
      <w:proofErr w:type="spellStart"/>
      <w:r w:rsidRPr="00625971">
        <w:rPr>
          <w:lang w:val="en-US"/>
        </w:rPr>
        <w:t>Macías</w:t>
      </w:r>
      <w:proofErr w:type="spellEnd"/>
      <w:r w:rsidRPr="00625971">
        <w:rPr>
          <w:lang w:val="en-US"/>
        </w:rPr>
        <w:t xml:space="preserve"> &amp; de la </w:t>
      </w:r>
      <w:proofErr w:type="spellStart"/>
      <w:r w:rsidRPr="00625971">
        <w:rPr>
          <w:lang w:val="en-US"/>
        </w:rPr>
        <w:t>Parte</w:t>
      </w:r>
      <w:proofErr w:type="spellEnd"/>
      <w:r w:rsidRPr="00625971">
        <w:rPr>
          <w:lang w:val="en-US"/>
        </w:rPr>
        <w:t>, 2004), and engineering (</w:t>
      </w:r>
      <w:proofErr w:type="spellStart"/>
      <w:r w:rsidRPr="00625971">
        <w:rPr>
          <w:lang w:val="en-US"/>
        </w:rPr>
        <w:t>DiCesare</w:t>
      </w:r>
      <w:proofErr w:type="spellEnd"/>
      <w:r w:rsidRPr="00625971">
        <w:rPr>
          <w:lang w:val="en-US"/>
        </w:rPr>
        <w:t xml:space="preserve"> et al., 1993). In this section, we will present the basics and mathematical description of this useful technique and how it can be used for the modeling of systems. Furthermore, we will take a closer look at some of the special properties of Petri nets and how their behavior can be analyzed.</w:t>
      </w:r>
    </w:p>
    <w:p w14:paraId="327E8EFA" w14:textId="6E2AF376" w:rsidR="0041214F" w:rsidRPr="00625971" w:rsidRDefault="0041214F" w:rsidP="008C5466">
      <w:pPr>
        <w:pStyle w:val="Heading2"/>
        <w:numPr>
          <w:ilvl w:val="1"/>
          <w:numId w:val="31"/>
        </w:numPr>
        <w:spacing w:before="200"/>
      </w:pPr>
      <w:r w:rsidRPr="00625971">
        <w:t xml:space="preserve"> Preliminaries</w:t>
      </w:r>
    </w:p>
    <w:p w14:paraId="79A07D27" w14:textId="4AA618BE" w:rsidR="0041214F" w:rsidRPr="00013B64" w:rsidRDefault="0041214F" w:rsidP="0041214F">
      <w:pPr>
        <w:rPr>
          <w:lang w:val="en-US"/>
        </w:rPr>
      </w:pPr>
      <w:r w:rsidRPr="00830806">
        <w:rPr>
          <w:lang w:val="en-US"/>
        </w:rPr>
        <w:t>The basic version of a Petri net is represented by a graph with two types of vertices called places and transitions</w:t>
      </w:r>
      <w:r w:rsidR="00336036" w:rsidRPr="00013B64">
        <w:rPr>
          <w:lang w:val="en-US"/>
        </w:rPr>
        <w:t xml:space="preserve"> </w:t>
      </w:r>
      <w:r w:rsidR="00336036" w:rsidRPr="00F530C4">
        <w:rPr>
          <w:lang w:val="en-US"/>
        </w:rPr>
        <w:t>(Peterson, 1977)</w:t>
      </w:r>
      <w:r w:rsidRPr="00F530C4">
        <w:rPr>
          <w:lang w:val="en-US"/>
        </w:rPr>
        <w:t>.</w:t>
      </w:r>
    </w:p>
    <w:p w14:paraId="1CEE2919" w14:textId="77777777" w:rsidR="0041214F" w:rsidRPr="00FD4FAE" w:rsidRDefault="0041214F" w:rsidP="00B00FF0">
      <w:pPr>
        <w:shd w:val="clear" w:color="auto" w:fill="DBD5BF"/>
        <w:rPr>
          <w:lang w:val="en-US"/>
        </w:rPr>
      </w:pPr>
      <w:r w:rsidRPr="00013B64">
        <w:rPr>
          <w:lang w:val="en-US"/>
        </w:rPr>
        <w:t xml:space="preserve">A graph </w:t>
      </w:r>
      <w:r w:rsidRPr="00013B64">
        <w:rPr>
          <w:rStyle w:val="mathphrase"/>
        </w:rPr>
        <w:t>G</w:t>
      </w:r>
      <w:r w:rsidRPr="00013B64">
        <w:rPr>
          <w:lang w:val="en-US"/>
        </w:rPr>
        <w:t xml:space="preserve"> is an ordered pair </w:t>
      </w:r>
      <w:r w:rsidRPr="00013B64">
        <w:rPr>
          <w:rStyle w:val="mathphrase"/>
        </w:rPr>
        <w:t>(</w:t>
      </w:r>
      <w:proofErr w:type="gramStart"/>
      <w:r w:rsidRPr="00013B64">
        <w:rPr>
          <w:rStyle w:val="mathphrase"/>
        </w:rPr>
        <w:t>V,E</w:t>
      </w:r>
      <w:proofErr w:type="gramEnd"/>
      <w:r w:rsidRPr="00013B64">
        <w:rPr>
          <w:rStyle w:val="mathphrase"/>
        </w:rPr>
        <w:t>)</w:t>
      </w:r>
      <w:r w:rsidRPr="00633BF1">
        <w:rPr>
          <w:lang w:val="en-US"/>
        </w:rPr>
        <w:t xml:space="preserve"> of a set of vertices </w:t>
      </w:r>
      <w:r w:rsidRPr="00FD4FAE">
        <w:rPr>
          <w:rStyle w:val="mathphrase"/>
        </w:rPr>
        <w:t>V</w:t>
      </w:r>
      <w:r w:rsidRPr="00FD4FAE">
        <w:rPr>
          <w:lang w:val="en-US"/>
        </w:rPr>
        <w:t xml:space="preserve"> and a set of edges </w:t>
      </w:r>
      <w:r w:rsidRPr="00FD4FAE">
        <w:rPr>
          <w:rStyle w:val="mathphrase"/>
        </w:rPr>
        <w:t>E</w:t>
      </w:r>
      <w:r w:rsidRPr="00FD4FAE">
        <w:rPr>
          <w:rStyle w:val="mathphrase"/>
          <w:rFonts w:ascii="Cambria Math" w:hAnsi="Cambria Math" w:cs="Cambria Math"/>
        </w:rPr>
        <w:t>⊆</w:t>
      </w:r>
      <w:r w:rsidRPr="00FD4FAE">
        <w:rPr>
          <w:rStyle w:val="mathphrase"/>
        </w:rPr>
        <w:t>V×V.</w:t>
      </w:r>
    </w:p>
    <w:p w14:paraId="02EEDEC3" w14:textId="026C64C6" w:rsidR="0041214F" w:rsidRPr="00F530C4" w:rsidRDefault="0041214F" w:rsidP="0041214F">
      <w:pPr>
        <w:rPr>
          <w:lang w:val="en-US"/>
        </w:rPr>
      </w:pPr>
      <w:r w:rsidRPr="00FD4FAE">
        <w:rPr>
          <w:lang w:val="en-US"/>
        </w:rPr>
        <w:t>By looking at the structure of finite automata, it becomes clear that those are graphs</w:t>
      </w:r>
      <w:r w:rsidR="00F530C4">
        <w:rPr>
          <w:lang w:val="en-US"/>
        </w:rPr>
        <w:t xml:space="preserve"> and</w:t>
      </w:r>
      <w:r w:rsidRPr="00FD4FAE">
        <w:rPr>
          <w:lang w:val="en-US"/>
        </w:rPr>
        <w:t xml:space="preserve"> that they consist of states and state transitions</w:t>
      </w:r>
      <w:r w:rsidR="00F530C4">
        <w:rPr>
          <w:lang w:val="en-US"/>
        </w:rPr>
        <w:t xml:space="preserve"> (</w:t>
      </w:r>
      <w:r w:rsidRPr="00FD4FAE">
        <w:rPr>
          <w:lang w:val="en-US"/>
        </w:rPr>
        <w:t>the vertices and edges</w:t>
      </w:r>
      <w:r w:rsidR="00F530C4">
        <w:rPr>
          <w:lang w:val="en-US"/>
        </w:rPr>
        <w:t>,</w:t>
      </w:r>
      <w:r w:rsidRPr="00FD4FAE">
        <w:rPr>
          <w:lang w:val="en-US"/>
        </w:rPr>
        <w:t xml:space="preserve"> </w:t>
      </w:r>
      <w:r w:rsidR="00801E77" w:rsidRPr="008F0632">
        <w:rPr>
          <w:noProof/>
          <w:lang w:eastAsia="de-DE"/>
        </w:rPr>
        <mc:AlternateContent>
          <mc:Choice Requires="wps">
            <w:drawing>
              <wp:anchor distT="0" distB="0" distL="0" distR="0" simplePos="0" relativeHeight="251658240" behindDoc="0" locked="0" layoutInCell="1" allowOverlap="1" wp14:anchorId="41688FB7" wp14:editId="77C62632">
                <wp:simplePos x="0" y="0"/>
                <wp:positionH relativeFrom="column">
                  <wp:posOffset>5419613</wp:posOffset>
                </wp:positionH>
                <wp:positionV relativeFrom="line">
                  <wp:posOffset>243877</wp:posOffset>
                </wp:positionV>
                <wp:extent cx="1129030" cy="1280160"/>
                <wp:effectExtent l="0" t="0" r="13970" b="15240"/>
                <wp:wrapSquare wrapText="bothSides"/>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280160"/>
                        </a:xfrm>
                        <a:prstGeom prst="rect">
                          <a:avLst/>
                        </a:prstGeom>
                        <a:solidFill>
                          <a:srgbClr val="FFFFFF"/>
                        </a:solidFill>
                        <a:ln w="9525">
                          <a:solidFill>
                            <a:srgbClr val="000000"/>
                          </a:solidFill>
                          <a:miter lim="800000"/>
                          <a:headEnd/>
                          <a:tailEnd/>
                        </a:ln>
                      </wps:spPr>
                      <wps:txbx>
                        <w:txbxContent>
                          <w:p w14:paraId="59C18A8D" w14:textId="77777777" w:rsidR="00220A6B" w:rsidRPr="00C445A6" w:rsidRDefault="00220A6B" w:rsidP="0041214F">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Bipartite</w:t>
                            </w:r>
                          </w:p>
                          <w:p w14:paraId="70ED21EE" w14:textId="77777777" w:rsidR="00220A6B" w:rsidRPr="001E5136" w:rsidRDefault="00220A6B" w:rsidP="00F530C4">
                            <w:pPr>
                              <w:pStyle w:val="MarginalieFlietextMarginalie"/>
                              <w:jc w:val="left"/>
                              <w:rPr>
                                <w:rFonts w:ascii="Calibri" w:hAnsi="Calibri"/>
                                <w:b/>
                                <w:sz w:val="18"/>
                                <w:szCs w:val="18"/>
                                <w:lang w:val="en-US"/>
                              </w:rPr>
                            </w:pPr>
                            <w:r>
                              <w:rPr>
                                <w:rFonts w:ascii="Calibri" w:hAnsi="Calibri" w:cs="Helvetica"/>
                                <w:bCs/>
                                <w:sz w:val="18"/>
                                <w:szCs w:val="18"/>
                                <w:lang w:val="en-US" w:eastAsia="de-DE"/>
                              </w:rPr>
                              <w:t xml:space="preserve">This means that something consists of two parts. Another name for a bipartite graph is bigraph.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88FB7" id="_x0000_s1035" type="#_x0000_t202" style="position:absolute;left:0;text-align:left;margin-left:426.75pt;margin-top:19.2pt;width:88.9pt;height:100.8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">
                <v:textbox>
                  <w:txbxContent>
                    <w:p w14:paraId="59C18A8D" w14:textId="77777777" w:rsidR="00220A6B" w:rsidRPr="00C445A6" w:rsidRDefault="00220A6B" w:rsidP="0041214F">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Bipartite</w:t>
                      </w:r>
                    </w:p>
                    <w:p w14:paraId="70ED21EE" w14:textId="77777777" w:rsidR="00220A6B" w:rsidRPr="001E5136" w:rsidRDefault="00220A6B" w:rsidP="00F530C4">
                      <w:pPr>
                        <w:pStyle w:val="MarginalieFlietextMarginalie"/>
                        <w:jc w:val="left"/>
                        <w:rPr>
                          <w:rFonts w:ascii="Calibri" w:hAnsi="Calibri"/>
                          <w:b/>
                          <w:sz w:val="18"/>
                          <w:szCs w:val="18"/>
                          <w:lang w:val="en-US"/>
                        </w:rPr>
                      </w:pPr>
                      <w:r>
                        <w:rPr>
                          <w:rFonts w:ascii="Calibri" w:hAnsi="Calibri" w:cs="Helvetica"/>
                          <w:bCs/>
                          <w:sz w:val="18"/>
                          <w:szCs w:val="18"/>
                          <w:lang w:val="en-US" w:eastAsia="de-DE"/>
                        </w:rPr>
                        <w:t xml:space="preserve">This means that something consists of two parts. Another name for a bipartite graph is bigraph. </w:t>
                      </w:r>
                    </w:p>
                  </w:txbxContent>
                </v:textbox>
                <w10:wrap type="square" anchory="line"/>
              </v:shape>
            </w:pict>
          </mc:Fallback>
        </mc:AlternateContent>
      </w:r>
      <w:r w:rsidRPr="00FD4FAE">
        <w:rPr>
          <w:lang w:val="en-US"/>
        </w:rPr>
        <w:t>respectively</w:t>
      </w:r>
      <w:r w:rsidR="00F530C4">
        <w:rPr>
          <w:lang w:val="en-US"/>
        </w:rPr>
        <w:t>)</w:t>
      </w:r>
      <w:r w:rsidRPr="00FD4FAE">
        <w:rPr>
          <w:lang w:val="en-US"/>
        </w:rPr>
        <w:t xml:space="preserve">. The special thing about the graphs used for Petri nets is that two different types of vertices exist. In graph theory, that variant is called a </w:t>
      </w:r>
      <w:r w:rsidRPr="00FD4FAE">
        <w:rPr>
          <w:b/>
          <w:bCs/>
          <w:lang w:val="en-US"/>
        </w:rPr>
        <w:t>bipartite</w:t>
      </w:r>
      <w:r w:rsidRPr="00817282">
        <w:rPr>
          <w:lang w:val="en-US"/>
        </w:rPr>
        <w:t xml:space="preserve"> </w:t>
      </w:r>
      <w:r w:rsidRPr="00F530C4">
        <w:rPr>
          <w:lang w:val="en-US"/>
        </w:rPr>
        <w:t>graph</w:t>
      </w:r>
      <w:r w:rsidR="00336036" w:rsidRPr="00F530C4">
        <w:rPr>
          <w:lang w:val="en-US"/>
        </w:rPr>
        <w:t xml:space="preserve"> (</w:t>
      </w:r>
      <w:proofErr w:type="spellStart"/>
      <w:r w:rsidR="00336036" w:rsidRPr="00F530C4">
        <w:rPr>
          <w:lang w:val="en-US"/>
        </w:rPr>
        <w:t>Bollobás</w:t>
      </w:r>
      <w:proofErr w:type="spellEnd"/>
      <w:r w:rsidR="00336036" w:rsidRPr="00F530C4">
        <w:rPr>
          <w:lang w:val="en-US"/>
        </w:rPr>
        <w:t>, 2012)</w:t>
      </w:r>
      <w:r w:rsidRPr="00F530C4">
        <w:rPr>
          <w:lang w:val="en-US"/>
        </w:rPr>
        <w:t>.</w:t>
      </w:r>
    </w:p>
    <w:p w14:paraId="20E4A2CD" w14:textId="5DCF9796" w:rsidR="0041214F" w:rsidRPr="00EF72F3" w:rsidRDefault="0041214F" w:rsidP="00B00FF0">
      <w:pPr>
        <w:shd w:val="clear" w:color="auto" w:fill="DBD5BF"/>
        <w:rPr>
          <w:lang w:val="en-US"/>
        </w:rPr>
      </w:pPr>
      <w:r w:rsidRPr="00817282">
        <w:rPr>
          <w:lang w:val="en-US"/>
        </w:rPr>
        <w:t>A bipar</w:t>
      </w:r>
      <w:r w:rsidRPr="0034175C">
        <w:rPr>
          <w:lang w:val="en-US"/>
        </w:rPr>
        <w:t xml:space="preserve">tite graph is a graph with two disjoint and independent sets of vertices </w:t>
      </w:r>
      <w:r w:rsidRPr="0034175C">
        <w:rPr>
          <w:rStyle w:val="mathphrase"/>
        </w:rPr>
        <w:t>U</w:t>
      </w:r>
      <w:r w:rsidRPr="0034175C">
        <w:rPr>
          <w:lang w:val="en-US"/>
        </w:rPr>
        <w:t xml:space="preserve"> and </w:t>
      </w:r>
      <w:r w:rsidRPr="0034175C">
        <w:rPr>
          <w:rStyle w:val="mathphrase"/>
        </w:rPr>
        <w:t xml:space="preserve">V </w:t>
      </w:r>
      <w:r w:rsidRPr="00EF0B83">
        <w:rPr>
          <w:lang w:val="en-US"/>
        </w:rPr>
        <w:t xml:space="preserve">and is represented by the triple </w:t>
      </w:r>
      <w:r w:rsidRPr="003952B9">
        <w:rPr>
          <w:rStyle w:val="mathphrase"/>
        </w:rPr>
        <w:t>G=(</w:t>
      </w:r>
      <w:proofErr w:type="gramStart"/>
      <w:r w:rsidRPr="003952B9">
        <w:rPr>
          <w:rStyle w:val="mathphrase"/>
        </w:rPr>
        <w:t>U,V</w:t>
      </w:r>
      <w:proofErr w:type="gramEnd"/>
      <w:r w:rsidRPr="003952B9">
        <w:rPr>
          <w:rStyle w:val="mathphrase"/>
        </w:rPr>
        <w:t>,E)</w:t>
      </w:r>
      <w:r w:rsidRPr="003952B9">
        <w:rPr>
          <w:lang w:val="en-US"/>
        </w:rPr>
        <w:t xml:space="preserve">. An edge always connects a vertex in </w:t>
      </w:r>
      <w:r w:rsidRPr="0001628C">
        <w:rPr>
          <w:rStyle w:val="mathphrase"/>
        </w:rPr>
        <w:t>U</w:t>
      </w:r>
      <w:r w:rsidRPr="00507DCA">
        <w:rPr>
          <w:lang w:val="en-US"/>
        </w:rPr>
        <w:t xml:space="preserve"> with one in </w:t>
      </w:r>
      <w:r w:rsidRPr="00507DCA">
        <w:rPr>
          <w:rStyle w:val="mathphrase"/>
        </w:rPr>
        <w:t>V</w:t>
      </w:r>
      <w:r w:rsidR="00E57468">
        <w:rPr>
          <w:lang w:val="en-US"/>
        </w:rPr>
        <w:t>.</w:t>
      </w:r>
    </w:p>
    <w:p w14:paraId="6D43526B" w14:textId="6752557B" w:rsidR="0041214F" w:rsidRPr="00EF72F3" w:rsidRDefault="0041214F" w:rsidP="0041214F">
      <w:pPr>
        <w:rPr>
          <w:lang w:val="en-US"/>
        </w:rPr>
      </w:pPr>
      <w:r w:rsidRPr="00EF72F3">
        <w:rPr>
          <w:lang w:val="en-US"/>
        </w:rPr>
        <w:t>To illustrate this formal definition</w:t>
      </w:r>
      <w:r w:rsidR="00B00FF0" w:rsidRPr="00EF72F3">
        <w:rPr>
          <w:lang w:val="en-US"/>
        </w:rPr>
        <w:t>,</w:t>
      </w:r>
      <w:r w:rsidRPr="00EF72F3">
        <w:rPr>
          <w:lang w:val="en-US"/>
        </w:rPr>
        <w:t xml:space="preserve"> we explain the components by means of the following figure.</w:t>
      </w:r>
    </w:p>
    <w:p w14:paraId="4ABDC416" w14:textId="77777777" w:rsidR="0041214F" w:rsidRPr="00421E3D" w:rsidRDefault="0041214F" w:rsidP="00B00FF0">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421E3D">
        <w:rPr>
          <w:lang w:val="en-US"/>
        </w:rPr>
        <w:lastRenderedPageBreak/>
        <w:t>Complete Bipartite Graph</w:t>
      </w:r>
    </w:p>
    <w:p w14:paraId="1DCC5F18" w14:textId="77777777" w:rsidR="00123DF9" w:rsidRDefault="00123DF9" w:rsidP="0041214F">
      <w:pPr>
        <w:keepNext/>
        <w:rPr>
          <w:lang w:val="en-US"/>
        </w:rPr>
      </w:pPr>
    </w:p>
    <w:p w14:paraId="6D186B83" w14:textId="59B8B388" w:rsidR="0041214F" w:rsidRPr="00FD4FAE" w:rsidRDefault="0041214F" w:rsidP="00D34F22">
      <w:pPr>
        <w:keepNext/>
        <w:jc w:val="center"/>
        <w:rPr>
          <w:lang w:val="en-US"/>
        </w:rPr>
      </w:pPr>
      <w:r w:rsidRPr="008F0632">
        <w:rPr>
          <w:noProof/>
          <w:lang w:eastAsia="de-DE"/>
        </w:rPr>
        <w:drawing>
          <wp:inline distT="0" distB="0" distL="0" distR="0" wp14:anchorId="2EBBC821" wp14:editId="74F96643">
            <wp:extent cx="4713489" cy="2247900"/>
            <wp:effectExtent l="0" t="0" r="0" b="0"/>
            <wp:docPr id="874097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6729" cy="2249445"/>
                    </a:xfrm>
                    <a:prstGeom prst="rect">
                      <a:avLst/>
                    </a:prstGeom>
                    <a:noFill/>
                  </pic:spPr>
                </pic:pic>
              </a:graphicData>
            </a:graphic>
          </wp:inline>
        </w:drawing>
      </w:r>
    </w:p>
    <w:p w14:paraId="5019F475" w14:textId="7B31E45D" w:rsidR="0041214F" w:rsidRPr="00625971" w:rsidRDefault="0041214F" w:rsidP="0041214F">
      <w:pPr>
        <w:rPr>
          <w:lang w:val="en-US"/>
        </w:rPr>
      </w:pPr>
      <w:r w:rsidRPr="00817282">
        <w:rPr>
          <w:lang w:val="en-US"/>
        </w:rPr>
        <w:t xml:space="preserve">The bipartite graph shown above is complete because the set of edges </w:t>
      </w:r>
      <w:r w:rsidRPr="00817282">
        <w:rPr>
          <w:rStyle w:val="mathphrase"/>
        </w:rPr>
        <w:t xml:space="preserve">E </w:t>
      </w:r>
      <w:r w:rsidRPr="00817282">
        <w:rPr>
          <w:lang w:val="en-US"/>
        </w:rPr>
        <w:t xml:space="preserve">(black lines) defines a connection between each </w:t>
      </w:r>
      <w:proofErr w:type="spellStart"/>
      <w:r w:rsidRPr="00817282">
        <w:rPr>
          <w:rStyle w:val="mathphrase"/>
        </w:rPr>
        <w:t>u</w:t>
      </w:r>
      <w:r w:rsidRPr="00817282">
        <w:rPr>
          <w:rStyle w:val="mathphrase"/>
          <w:vertAlign w:val="subscript"/>
        </w:rPr>
        <w:t>i</w:t>
      </w:r>
      <w:r w:rsidRPr="0034175C">
        <w:rPr>
          <w:rStyle w:val="mathphrase"/>
          <w:rFonts w:ascii="Cambria Math" w:hAnsi="Cambria Math" w:cs="Cambria Math"/>
        </w:rPr>
        <w:t>∈</w:t>
      </w:r>
      <w:r w:rsidRPr="0034175C">
        <w:rPr>
          <w:rStyle w:val="mathphrase"/>
        </w:rPr>
        <w:t>U</w:t>
      </w:r>
      <w:proofErr w:type="spellEnd"/>
      <w:r w:rsidRPr="0034175C">
        <w:rPr>
          <w:rStyle w:val="mathphrase"/>
        </w:rPr>
        <w:t xml:space="preserve"> </w:t>
      </w:r>
      <w:r w:rsidRPr="0034175C">
        <w:rPr>
          <w:lang w:val="en-US"/>
        </w:rPr>
        <w:t xml:space="preserve">(blue circles) </w:t>
      </w:r>
      <w:r w:rsidR="00F530C4">
        <w:rPr>
          <w:lang w:val="en-US"/>
        </w:rPr>
        <w:t>and</w:t>
      </w:r>
      <w:r w:rsidR="00F530C4" w:rsidRPr="0034175C">
        <w:rPr>
          <w:lang w:val="en-US"/>
        </w:rPr>
        <w:t xml:space="preserve"> </w:t>
      </w:r>
      <w:r w:rsidRPr="0034175C">
        <w:rPr>
          <w:lang w:val="en-US"/>
        </w:rPr>
        <w:t xml:space="preserve">each </w:t>
      </w:r>
      <w:proofErr w:type="spellStart"/>
      <w:r w:rsidRPr="0034175C">
        <w:rPr>
          <w:rStyle w:val="mathphrase"/>
        </w:rPr>
        <w:t>v</w:t>
      </w:r>
      <w:r w:rsidRPr="00EF0B83">
        <w:rPr>
          <w:rStyle w:val="mathphrase"/>
          <w:vertAlign w:val="subscript"/>
        </w:rPr>
        <w:t>j</w:t>
      </w:r>
      <w:r w:rsidRPr="003952B9">
        <w:rPr>
          <w:rStyle w:val="mathphrase"/>
          <w:rFonts w:ascii="Cambria Math" w:hAnsi="Cambria Math" w:cs="Cambria Math"/>
        </w:rPr>
        <w:t>∈</w:t>
      </w:r>
      <w:r w:rsidRPr="003952B9">
        <w:rPr>
          <w:rStyle w:val="mathphrase"/>
        </w:rPr>
        <w:t>V</w:t>
      </w:r>
      <w:proofErr w:type="spellEnd"/>
      <w:r w:rsidRPr="003952B9">
        <w:rPr>
          <w:rStyle w:val="mathphrase"/>
        </w:rPr>
        <w:t xml:space="preserve"> </w:t>
      </w:r>
      <w:r w:rsidRPr="0001628C">
        <w:rPr>
          <w:lang w:val="en-US"/>
        </w:rPr>
        <w:t xml:space="preserve">(red circles), where </w:t>
      </w:r>
      <w:proofErr w:type="spellStart"/>
      <w:r w:rsidRPr="00507DCA">
        <w:rPr>
          <w:rStyle w:val="mathphrase"/>
        </w:rPr>
        <w:t>i</w:t>
      </w:r>
      <w:proofErr w:type="spellEnd"/>
      <w:r w:rsidRPr="00507DCA">
        <w:rPr>
          <w:rStyle w:val="mathphrase"/>
          <w:rFonts w:ascii="Cambria Math" w:hAnsi="Cambria Math" w:cs="Cambria Math"/>
        </w:rPr>
        <w:t>∈</w:t>
      </w:r>
      <w:r w:rsidRPr="00EF72F3">
        <w:rPr>
          <w:rStyle w:val="mathphrase"/>
        </w:rPr>
        <w:t>[</w:t>
      </w:r>
      <w:proofErr w:type="gramStart"/>
      <w:r w:rsidRPr="00EF72F3">
        <w:rPr>
          <w:rStyle w:val="mathphrase"/>
        </w:rPr>
        <w:t>1,m</w:t>
      </w:r>
      <w:proofErr w:type="gramEnd"/>
      <w:r w:rsidRPr="00EF72F3">
        <w:rPr>
          <w:rStyle w:val="mathphrase"/>
        </w:rPr>
        <w:t>]</w:t>
      </w:r>
      <w:r w:rsidRPr="00EF72F3">
        <w:rPr>
          <w:lang w:val="en-US"/>
        </w:rPr>
        <w:t xml:space="preserve"> and </w:t>
      </w:r>
      <w:r w:rsidRPr="00EF72F3">
        <w:rPr>
          <w:rStyle w:val="mathphrase"/>
        </w:rPr>
        <w:t>j</w:t>
      </w:r>
      <w:r w:rsidRPr="00EF72F3">
        <w:rPr>
          <w:rStyle w:val="mathphrase"/>
          <w:rFonts w:ascii="Cambria Math" w:hAnsi="Cambria Math" w:cs="Cambria Math"/>
        </w:rPr>
        <w:t>∈</w:t>
      </w:r>
      <w:r w:rsidRPr="00EF72F3">
        <w:rPr>
          <w:rStyle w:val="mathphrase"/>
        </w:rPr>
        <w:t>[1,n]</w:t>
      </w:r>
      <w:r w:rsidRPr="00EF72F3">
        <w:rPr>
          <w:lang w:val="en-US"/>
        </w:rPr>
        <w:t>. Thus, a co</w:t>
      </w:r>
      <w:r w:rsidRPr="00421E3D">
        <w:rPr>
          <w:lang w:val="en-US"/>
        </w:rPr>
        <w:t xml:space="preserve">mplete bipartite graph has </w:t>
      </w:r>
      <w:proofErr w:type="spellStart"/>
      <w:r w:rsidRPr="00421E3D">
        <w:rPr>
          <w:rStyle w:val="mathphrase"/>
        </w:rPr>
        <w:t>m∙n</w:t>
      </w:r>
      <w:proofErr w:type="spellEnd"/>
      <w:r w:rsidR="00E57468">
        <w:rPr>
          <w:lang w:val="en-US"/>
        </w:rPr>
        <w:t xml:space="preserve"> edges.</w:t>
      </w:r>
    </w:p>
    <w:p w14:paraId="0EC4145C" w14:textId="6C7A6225" w:rsidR="0041214F" w:rsidRPr="00830806" w:rsidRDefault="0041214F" w:rsidP="0041214F">
      <w:pPr>
        <w:rPr>
          <w:lang w:val="en-US"/>
        </w:rPr>
      </w:pPr>
      <w:r w:rsidRPr="00625971">
        <w:rPr>
          <w:lang w:val="en-US"/>
        </w:rPr>
        <w:t>A Petri net is a bipartite graph in which the two different types of vertices—called places and transitions—describe states and state transitions (</w:t>
      </w:r>
      <w:r w:rsidR="00B00FF0" w:rsidRPr="00625971">
        <w:rPr>
          <w:lang w:val="en-US"/>
        </w:rPr>
        <w:t xml:space="preserve">or </w:t>
      </w:r>
      <w:r w:rsidRPr="00625971">
        <w:rPr>
          <w:lang w:val="en-US"/>
        </w:rPr>
        <w:t>activities)</w:t>
      </w:r>
      <w:r w:rsidR="00B00FF0" w:rsidRPr="00625971">
        <w:rPr>
          <w:lang w:val="en-US"/>
        </w:rPr>
        <w:t>,</w:t>
      </w:r>
      <w:r w:rsidRPr="00625971">
        <w:rPr>
          <w:lang w:val="en-US"/>
        </w:rPr>
        <w:t xml:space="preserve"> respectively. Formally, it can be defined as </w:t>
      </w:r>
      <w:r w:rsidRPr="00CC7C2C">
        <w:rPr>
          <w:lang w:val="en-US"/>
        </w:rPr>
        <w:t>follows</w:t>
      </w:r>
      <w:r w:rsidR="00336036" w:rsidRPr="00CC7C2C">
        <w:rPr>
          <w:lang w:val="en-US"/>
        </w:rPr>
        <w:t xml:space="preserve"> (Peterson, 1977)</w:t>
      </w:r>
      <w:r w:rsidRPr="00CC7C2C">
        <w:rPr>
          <w:lang w:val="en-US"/>
        </w:rPr>
        <w:t>.</w:t>
      </w:r>
    </w:p>
    <w:p w14:paraId="134DB776" w14:textId="77777777" w:rsidR="0041214F" w:rsidRPr="00013B64" w:rsidRDefault="0041214F" w:rsidP="00B00FF0">
      <w:pPr>
        <w:shd w:val="clear" w:color="auto" w:fill="DBD5BF"/>
        <w:rPr>
          <w:lang w:val="en-US"/>
        </w:rPr>
      </w:pPr>
      <w:r w:rsidRPr="00830806">
        <w:rPr>
          <w:lang w:val="en-US"/>
        </w:rPr>
        <w:t xml:space="preserve">A Petri net is a bipartite graph described by the triple </w:t>
      </w:r>
      <w:r w:rsidRPr="00013B64">
        <w:rPr>
          <w:rStyle w:val="mathphrase"/>
        </w:rPr>
        <w:t>(</w:t>
      </w:r>
      <w:proofErr w:type="gramStart"/>
      <w:r w:rsidRPr="00013B64">
        <w:rPr>
          <w:rStyle w:val="mathphrase"/>
        </w:rPr>
        <w:t>P,T</w:t>
      </w:r>
      <w:proofErr w:type="gramEnd"/>
      <w:r w:rsidRPr="00013B64">
        <w:rPr>
          <w:rStyle w:val="mathphrase"/>
        </w:rPr>
        <w:t>,F),</w:t>
      </w:r>
      <w:r w:rsidRPr="00013B64">
        <w:rPr>
          <w:lang w:val="en-US"/>
        </w:rPr>
        <w:t xml:space="preserve"> where</w:t>
      </w:r>
    </w:p>
    <w:p w14:paraId="2783D986" w14:textId="15417144" w:rsidR="0041214F" w:rsidRPr="00013B64" w:rsidRDefault="0041214F" w:rsidP="00B00FF0">
      <w:pPr>
        <w:shd w:val="clear" w:color="auto" w:fill="DBD5BF"/>
        <w:rPr>
          <w:rStyle w:val="mathphrase"/>
        </w:rPr>
      </w:pPr>
      <w:r w:rsidRPr="00013B64">
        <w:rPr>
          <w:rStyle w:val="mathphrase"/>
        </w:rPr>
        <w:t xml:space="preserve">P </w:t>
      </w:r>
      <w:r w:rsidRPr="00013B64">
        <w:rPr>
          <w:lang w:val="en-US"/>
        </w:rPr>
        <w:t>is a finite set of places represented by circles,</w:t>
      </w:r>
    </w:p>
    <w:p w14:paraId="083CB13D" w14:textId="6215C0E9" w:rsidR="0041214F" w:rsidRPr="00E56283" w:rsidRDefault="0041214F" w:rsidP="00B00FF0">
      <w:pPr>
        <w:shd w:val="clear" w:color="auto" w:fill="DBD5BF"/>
        <w:rPr>
          <w:lang w:val="en-US"/>
        </w:rPr>
      </w:pPr>
      <w:r w:rsidRPr="00013B64">
        <w:rPr>
          <w:rStyle w:val="mathphrase"/>
        </w:rPr>
        <w:t xml:space="preserve">T </w:t>
      </w:r>
      <w:r w:rsidRPr="00013B64">
        <w:rPr>
          <w:lang w:val="en-US"/>
        </w:rPr>
        <w:t>is a finite set of transitions, where</w:t>
      </w:r>
      <w:r w:rsidRPr="00633BF1">
        <w:rPr>
          <w:rStyle w:val="mathphrase"/>
        </w:rPr>
        <w:t xml:space="preserve"> </w:t>
      </w:r>
      <w:r w:rsidRPr="00E56283">
        <w:rPr>
          <w:rStyle w:val="mathphrase"/>
        </w:rPr>
        <w:t>T∩P=</w:t>
      </w:r>
      <w:r w:rsidRPr="00E56283">
        <w:rPr>
          <w:rStyle w:val="mathphrase"/>
          <w:rFonts w:ascii="Cambria Math" w:hAnsi="Cambria Math" w:cs="Cambria Math"/>
        </w:rPr>
        <w:t>∅</w:t>
      </w:r>
      <w:r w:rsidRPr="00FD4FAE">
        <w:rPr>
          <w:lang w:val="en-US"/>
        </w:rPr>
        <w:t>, repres</w:t>
      </w:r>
      <w:r w:rsidR="00ED0FC3">
        <w:rPr>
          <w:lang w:val="en-US"/>
        </w:rPr>
        <w:t xml:space="preserve">ented as long narrow rectangles, </w:t>
      </w:r>
      <w:r w:rsidR="00E57468">
        <w:rPr>
          <w:lang w:val="en-US"/>
        </w:rPr>
        <w:t>and</w:t>
      </w:r>
    </w:p>
    <w:p w14:paraId="1B68368C" w14:textId="1F110FAB" w:rsidR="0041214F" w:rsidRPr="00FD4FAE" w:rsidRDefault="0041214F" w:rsidP="00B00FF0">
      <w:pPr>
        <w:shd w:val="clear" w:color="auto" w:fill="DBD5BF"/>
        <w:rPr>
          <w:lang w:val="en-US"/>
        </w:rPr>
      </w:pPr>
      <w:r w:rsidRPr="00FD4FAE">
        <w:rPr>
          <w:rStyle w:val="mathphrase"/>
        </w:rPr>
        <w:t xml:space="preserve">F </w:t>
      </w:r>
      <w:r w:rsidRPr="00FD4FAE">
        <w:rPr>
          <w:lang w:val="en-US"/>
        </w:rPr>
        <w:t>is a set of flow relations</w:t>
      </w:r>
      <w:r w:rsidRPr="00FD4FAE">
        <w:rPr>
          <w:rStyle w:val="mathphrase"/>
        </w:rPr>
        <w:t xml:space="preserve"> F</w:t>
      </w:r>
      <w:r w:rsidRPr="00FD4FAE">
        <w:rPr>
          <w:rStyle w:val="mathphrase"/>
          <w:rFonts w:ascii="Cambria Math" w:hAnsi="Cambria Math" w:cs="Cambria Math"/>
        </w:rPr>
        <w:t>⊆</w:t>
      </w:r>
      <w:r w:rsidRPr="00FD4FAE">
        <w:rPr>
          <w:rStyle w:val="mathphrase"/>
        </w:rPr>
        <w:t>(P×</w:t>
      </w:r>
      <w:proofErr w:type="gramStart"/>
      <w:r w:rsidRPr="00FD4FAE">
        <w:rPr>
          <w:rStyle w:val="mathphrase"/>
        </w:rPr>
        <w:t>T)</w:t>
      </w:r>
      <w:r w:rsidRPr="00FD4FAE">
        <w:rPr>
          <w:rStyle w:val="mathphrase"/>
          <w:rFonts w:ascii="Cambria Math" w:hAnsi="Cambria Math" w:cs="Cambria Math"/>
        </w:rPr>
        <w:t>∪</w:t>
      </w:r>
      <w:proofErr w:type="gramEnd"/>
      <w:r w:rsidRPr="00FD4FAE">
        <w:rPr>
          <w:rStyle w:val="mathphrase"/>
        </w:rPr>
        <w:t>(T×P)</w:t>
      </w:r>
      <w:r w:rsidRPr="00AA13A8">
        <w:rPr>
          <w:rStyle w:val="mathphrase"/>
          <w:rFonts w:asciiTheme="minorHAnsi" w:hAnsiTheme="minorHAnsi"/>
          <w:i w:val="0"/>
        </w:rPr>
        <w:t>,</w:t>
      </w:r>
      <w:r w:rsidRPr="00FD4FAE">
        <w:rPr>
          <w:rStyle w:val="mathphrase"/>
        </w:rPr>
        <w:t xml:space="preserve"> </w:t>
      </w:r>
      <w:r w:rsidRPr="00FD4FAE">
        <w:rPr>
          <w:lang w:val="en-US"/>
        </w:rPr>
        <w:t>also called arcs, represented as arrows.</w:t>
      </w:r>
    </w:p>
    <w:p w14:paraId="35FF83B9" w14:textId="6562A887" w:rsidR="0041214F" w:rsidRPr="00FD4FAE" w:rsidRDefault="0041214F" w:rsidP="0041214F">
      <w:pPr>
        <w:rPr>
          <w:lang w:val="en-US"/>
        </w:rPr>
      </w:pPr>
      <w:r w:rsidRPr="00FD4FAE">
        <w:rPr>
          <w:lang w:val="en-US"/>
        </w:rPr>
        <w:t>To provide an example, we can model the process of baking a cake through the following Petri net.</w:t>
      </w:r>
    </w:p>
    <w:p w14:paraId="266D2B3F" w14:textId="77777777" w:rsidR="0041214F" w:rsidRPr="00FD4FAE" w:rsidRDefault="0041214F" w:rsidP="00B00FF0">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FD4FAE">
        <w:rPr>
          <w:lang w:val="en-US"/>
        </w:rPr>
        <w:t>Petri Net for Cake Baking Process</w:t>
      </w:r>
    </w:p>
    <w:p w14:paraId="4520DDF6" w14:textId="77777777" w:rsidR="0041214F" w:rsidRPr="00FD4FAE" w:rsidRDefault="0041214F" w:rsidP="00D34F22">
      <w:pPr>
        <w:keepNext/>
        <w:jc w:val="center"/>
        <w:rPr>
          <w:lang w:val="en-US"/>
        </w:rPr>
      </w:pPr>
      <w:r w:rsidRPr="008F0632">
        <w:rPr>
          <w:noProof/>
          <w:lang w:eastAsia="de-DE"/>
        </w:rPr>
        <w:lastRenderedPageBreak/>
        <w:drawing>
          <wp:inline distT="0" distB="0" distL="0" distR="0" wp14:anchorId="1ED51519" wp14:editId="6F972430">
            <wp:extent cx="5262114" cy="144769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6458" cy="1451637"/>
                    </a:xfrm>
                    <a:prstGeom prst="rect">
                      <a:avLst/>
                    </a:prstGeom>
                    <a:noFill/>
                  </pic:spPr>
                </pic:pic>
              </a:graphicData>
            </a:graphic>
          </wp:inline>
        </w:drawing>
      </w:r>
    </w:p>
    <w:p w14:paraId="4BD17114" w14:textId="24965B6D" w:rsidR="0041214F" w:rsidRPr="00817282" w:rsidRDefault="0041214F" w:rsidP="0041214F">
      <w:pPr>
        <w:rPr>
          <w:lang w:val="en-US"/>
        </w:rPr>
      </w:pPr>
      <w:r w:rsidRPr="00817282">
        <w:rPr>
          <w:lang w:val="en-US"/>
        </w:rPr>
        <w:t xml:space="preserve">This looks like a finite automaton, with the difference that this has two different types of vertices. </w:t>
      </w:r>
      <w:r w:rsidR="007C0357">
        <w:rPr>
          <w:lang w:val="en-US"/>
        </w:rPr>
        <w:t>Here</w:t>
      </w:r>
      <w:r w:rsidRPr="00817282">
        <w:rPr>
          <w:lang w:val="en-US"/>
        </w:rPr>
        <w:t xml:space="preserve">, the net </w:t>
      </w:r>
      <w:proofErr w:type="gramStart"/>
      <w:r w:rsidRPr="00817282">
        <w:rPr>
          <w:lang w:val="en-US"/>
        </w:rPr>
        <w:t>has to</w:t>
      </w:r>
      <w:proofErr w:type="gramEnd"/>
      <w:r w:rsidRPr="00817282">
        <w:rPr>
          <w:lang w:val="en-US"/>
        </w:rPr>
        <w:t xml:space="preserve"> be brought to life, i.e., we have to model its dynamic behavior. This is done by assigning a certain number of tokens to each of the places, which represents the particular </w:t>
      </w:r>
      <w:proofErr w:type="gramStart"/>
      <w:r w:rsidRPr="00817282">
        <w:rPr>
          <w:lang w:val="en-US"/>
        </w:rPr>
        <w:t>amount</w:t>
      </w:r>
      <w:proofErr w:type="gramEnd"/>
      <w:r w:rsidRPr="00817282">
        <w:rPr>
          <w:lang w:val="en-US"/>
        </w:rPr>
        <w:t xml:space="preserve"> of available resources required for a transition. The mapping relating the places to the number of tokens is called the marking of the Petri net.</w:t>
      </w:r>
    </w:p>
    <w:p w14:paraId="3CEBEC66" w14:textId="7A4E2771" w:rsidR="0041214F" w:rsidRPr="003952B9" w:rsidRDefault="0041214F" w:rsidP="00B00FF0">
      <w:pPr>
        <w:shd w:val="clear" w:color="auto" w:fill="DBD5BF"/>
        <w:rPr>
          <w:lang w:val="en-US"/>
        </w:rPr>
      </w:pPr>
      <w:r w:rsidRPr="0034175C">
        <w:rPr>
          <w:lang w:val="en-US"/>
        </w:rPr>
        <w:t xml:space="preserve">A marking of a Petri net is defined by the mapping </w:t>
      </w:r>
      <w:r w:rsidRPr="0034175C">
        <w:rPr>
          <w:rStyle w:val="mathphrase"/>
        </w:rPr>
        <w:t>M: P→</w:t>
      </w:r>
      <w:r w:rsidR="00961D1E" w:rsidRPr="00961D1E">
        <w:rPr>
          <w:rStyle w:val="mathphrase"/>
        </w:rPr>
        <w:t>ℕ</w:t>
      </w:r>
      <w:r w:rsidR="00961D1E" w:rsidRPr="00961D1E">
        <w:rPr>
          <w:rStyle w:val="mathphrase"/>
          <w:vertAlign w:val="subscript"/>
        </w:rPr>
        <w:t>0</w:t>
      </w:r>
      <w:r w:rsidRPr="00EF0B83">
        <w:rPr>
          <w:rStyle w:val="mathphrase"/>
        </w:rPr>
        <w:t>.</w:t>
      </w:r>
    </w:p>
    <w:p w14:paraId="34B4B2FC" w14:textId="6395AD13" w:rsidR="007C0357" w:rsidRPr="00507DCA" w:rsidRDefault="0041214F" w:rsidP="0041214F">
      <w:pPr>
        <w:rPr>
          <w:lang w:val="en-US"/>
        </w:rPr>
      </w:pPr>
      <w:r w:rsidRPr="003952B9">
        <w:rPr>
          <w:lang w:val="en-US"/>
        </w:rPr>
        <w:t xml:space="preserve">A marking of the previously shown Petri net could look like </w:t>
      </w:r>
      <w:r w:rsidRPr="00507DCA">
        <w:rPr>
          <w:lang w:val="en-US"/>
        </w:rPr>
        <w:t>the one in the figure below.</w:t>
      </w:r>
    </w:p>
    <w:p w14:paraId="53D92329" w14:textId="77777777" w:rsidR="0041214F" w:rsidRPr="00EF72F3" w:rsidRDefault="0041214F" w:rsidP="00B00FF0">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507DCA">
        <w:rPr>
          <w:lang w:val="en-US"/>
        </w:rPr>
        <w:t>Marking of a Petri Net</w:t>
      </w:r>
    </w:p>
    <w:p w14:paraId="4C26B2BC" w14:textId="77777777" w:rsidR="0041214F" w:rsidRPr="00FD4FAE" w:rsidRDefault="0041214F" w:rsidP="00D34F22">
      <w:pPr>
        <w:keepNext/>
        <w:jc w:val="center"/>
        <w:rPr>
          <w:lang w:val="en-US"/>
        </w:rPr>
      </w:pPr>
      <w:r w:rsidRPr="008F0632">
        <w:rPr>
          <w:noProof/>
          <w:lang w:eastAsia="de-DE"/>
        </w:rPr>
        <w:drawing>
          <wp:inline distT="0" distB="0" distL="0" distR="0" wp14:anchorId="145449EA" wp14:editId="00A44EE2">
            <wp:extent cx="5279366" cy="14524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1220" cy="1455698"/>
                    </a:xfrm>
                    <a:prstGeom prst="rect">
                      <a:avLst/>
                    </a:prstGeom>
                    <a:noFill/>
                  </pic:spPr>
                </pic:pic>
              </a:graphicData>
            </a:graphic>
          </wp:inline>
        </w:drawing>
      </w:r>
    </w:p>
    <w:p w14:paraId="3CA87DDB" w14:textId="633E1B35" w:rsidR="0041214F" w:rsidRPr="0034175C" w:rsidRDefault="0041214F" w:rsidP="0041214F">
      <w:pPr>
        <w:rPr>
          <w:lang w:val="en-US"/>
        </w:rPr>
      </w:pPr>
      <w:r w:rsidRPr="00817282">
        <w:rPr>
          <w:lang w:val="en-US"/>
        </w:rPr>
        <w:t>The dynamic behavior is the result of a switching of the transitions and the exchange of tokens, commonly known as a token game. To explain this process</w:t>
      </w:r>
      <w:r w:rsidR="00B00FF0" w:rsidRPr="00817282">
        <w:rPr>
          <w:lang w:val="en-US"/>
        </w:rPr>
        <w:t>,</w:t>
      </w:r>
      <w:r w:rsidRPr="00817282">
        <w:rPr>
          <w:lang w:val="en-US"/>
        </w:rPr>
        <w:t xml:space="preserve"> we introduce the following definitions of preset and </w:t>
      </w:r>
      <w:proofErr w:type="spellStart"/>
      <w:r w:rsidRPr="00CC7C2C">
        <w:rPr>
          <w:lang w:val="en-US"/>
        </w:rPr>
        <w:t>postset</w:t>
      </w:r>
      <w:proofErr w:type="spellEnd"/>
      <w:r w:rsidR="00336036" w:rsidRPr="00CC7C2C">
        <w:rPr>
          <w:lang w:val="en-US"/>
        </w:rPr>
        <w:t xml:space="preserve"> (Gold, 2004)</w:t>
      </w:r>
      <w:r w:rsidRPr="00CC7C2C">
        <w:rPr>
          <w:lang w:val="en-US"/>
        </w:rPr>
        <w:t>.</w:t>
      </w:r>
    </w:p>
    <w:p w14:paraId="26F1202A" w14:textId="77777777" w:rsidR="0041214F" w:rsidRPr="00013B64" w:rsidRDefault="0041214F" w:rsidP="00B00FF0">
      <w:pPr>
        <w:shd w:val="clear" w:color="auto" w:fill="DBD5BF"/>
        <w:rPr>
          <w:rStyle w:val="mathphrase"/>
        </w:rPr>
      </w:pPr>
      <w:r w:rsidRPr="0034175C">
        <w:rPr>
          <w:lang w:val="en-US"/>
        </w:rPr>
        <w:lastRenderedPageBreak/>
        <w:t xml:space="preserve">The preset </w:t>
      </w:r>
      <w:r w:rsidRPr="0034175C">
        <w:rPr>
          <w:rStyle w:val="mathphrase"/>
        </w:rPr>
        <w:t>●x</w:t>
      </w:r>
      <w:r w:rsidRPr="00EF0B83">
        <w:rPr>
          <w:lang w:val="en-US"/>
        </w:rPr>
        <w:t xml:space="preserve"> of a vertex </w:t>
      </w:r>
      <w:proofErr w:type="spellStart"/>
      <w:r w:rsidRPr="003952B9">
        <w:rPr>
          <w:rStyle w:val="mathphrase"/>
        </w:rPr>
        <w:t>x</w:t>
      </w:r>
      <w:r w:rsidRPr="003952B9">
        <w:rPr>
          <w:rStyle w:val="mathphrase"/>
          <w:rFonts w:ascii="Cambria Math" w:hAnsi="Cambria Math" w:cs="Cambria Math"/>
        </w:rPr>
        <w:t>∈</w:t>
      </w:r>
      <w:r w:rsidRPr="0001628C">
        <w:rPr>
          <w:rStyle w:val="mathphrase"/>
        </w:rPr>
        <w:t>P</w:t>
      </w:r>
      <w:r w:rsidRPr="00507DCA">
        <w:rPr>
          <w:rStyle w:val="mathphrase"/>
          <w:rFonts w:ascii="Cambria Math" w:hAnsi="Cambria Math" w:cs="Cambria Math"/>
        </w:rPr>
        <w:t>∪</w:t>
      </w:r>
      <w:r w:rsidRPr="00507DCA">
        <w:rPr>
          <w:rStyle w:val="mathphrase"/>
        </w:rPr>
        <w:t>T</w:t>
      </w:r>
      <w:proofErr w:type="spellEnd"/>
      <w:r w:rsidRPr="00507DCA">
        <w:rPr>
          <w:rStyle w:val="mathphrase"/>
        </w:rPr>
        <w:t xml:space="preserve"> </w:t>
      </w:r>
      <w:r w:rsidRPr="00EF72F3">
        <w:rPr>
          <w:lang w:val="en-US"/>
        </w:rPr>
        <w:t xml:space="preserve">is the set of vertices that are the origin of an arc to </w:t>
      </w:r>
      <w:r w:rsidRPr="00EF72F3">
        <w:rPr>
          <w:rStyle w:val="mathphrase"/>
        </w:rPr>
        <w:t xml:space="preserve">x, </w:t>
      </w:r>
      <w:r w:rsidRPr="00EF72F3">
        <w:rPr>
          <w:lang w:val="en-US"/>
        </w:rPr>
        <w:t>thus</w:t>
      </w:r>
      <w:r w:rsidRPr="00EF72F3">
        <w:rPr>
          <w:rStyle w:val="mathphrase"/>
        </w:rPr>
        <w:t>, ●x={y|(</w:t>
      </w:r>
      <w:proofErr w:type="spellStart"/>
      <w:proofErr w:type="gramStart"/>
      <w:r w:rsidRPr="00EF72F3">
        <w:rPr>
          <w:rStyle w:val="mathphrase"/>
        </w:rPr>
        <w:t>y,x</w:t>
      </w:r>
      <w:proofErr w:type="spellEnd"/>
      <w:proofErr w:type="gramEnd"/>
      <w:r w:rsidRPr="00EF72F3">
        <w:rPr>
          <w:rStyle w:val="mathphrase"/>
        </w:rPr>
        <w:t>)</w:t>
      </w:r>
      <w:r w:rsidRPr="00EF72F3">
        <w:rPr>
          <w:rStyle w:val="mathphrase"/>
          <w:rFonts w:ascii="Cambria Math" w:hAnsi="Cambria Math"/>
        </w:rPr>
        <w:t>∈</w:t>
      </w:r>
      <w:r w:rsidRPr="00EF72F3">
        <w:rPr>
          <w:rStyle w:val="mathphrase"/>
        </w:rPr>
        <w:t>F}.</w:t>
      </w:r>
      <w:r w:rsidRPr="00421E3D">
        <w:rPr>
          <w:lang w:val="en-US"/>
        </w:rPr>
        <w:t xml:space="preserve"> The </w:t>
      </w:r>
      <w:proofErr w:type="spellStart"/>
      <w:r w:rsidRPr="00421E3D">
        <w:rPr>
          <w:lang w:val="en-US"/>
        </w:rPr>
        <w:t>postset</w:t>
      </w:r>
      <w:proofErr w:type="spellEnd"/>
      <w:r w:rsidRPr="00421E3D">
        <w:rPr>
          <w:lang w:val="en-US"/>
        </w:rPr>
        <w:t xml:space="preserve"> </w:t>
      </w:r>
      <w:r w:rsidRPr="00421E3D">
        <w:rPr>
          <w:rStyle w:val="mathphrase"/>
        </w:rPr>
        <w:t>x●</w:t>
      </w:r>
      <w:r w:rsidRPr="00625971">
        <w:rPr>
          <w:lang w:val="en-US"/>
        </w:rPr>
        <w:t xml:space="preserve"> of a vertex </w:t>
      </w:r>
      <w:proofErr w:type="spellStart"/>
      <w:r w:rsidRPr="00625971">
        <w:rPr>
          <w:rStyle w:val="mathphrase"/>
        </w:rPr>
        <w:t>x</w:t>
      </w:r>
      <w:r w:rsidRPr="00625971">
        <w:rPr>
          <w:rStyle w:val="mathphrase"/>
          <w:rFonts w:ascii="Cambria Math" w:hAnsi="Cambria Math" w:cs="Cambria Math"/>
        </w:rPr>
        <w:t>∈</w:t>
      </w:r>
      <w:r w:rsidRPr="00625971">
        <w:rPr>
          <w:rStyle w:val="mathphrase"/>
        </w:rPr>
        <w:t>P</w:t>
      </w:r>
      <w:r w:rsidRPr="00625971">
        <w:rPr>
          <w:rStyle w:val="mathphrase"/>
          <w:rFonts w:ascii="Cambria Math" w:hAnsi="Cambria Math" w:cs="Cambria Math"/>
        </w:rPr>
        <w:t>∪</w:t>
      </w:r>
      <w:r w:rsidRPr="00625971">
        <w:rPr>
          <w:rStyle w:val="mathphrase"/>
        </w:rPr>
        <w:t>T</w:t>
      </w:r>
      <w:proofErr w:type="spellEnd"/>
      <w:r w:rsidRPr="00625971">
        <w:rPr>
          <w:rStyle w:val="mathphrase"/>
        </w:rPr>
        <w:t xml:space="preserve"> </w:t>
      </w:r>
      <w:r w:rsidRPr="00625971">
        <w:rPr>
          <w:lang w:val="en-US"/>
        </w:rPr>
        <w:t xml:space="preserve">is the set of vertices that are the destination of an arc from </w:t>
      </w:r>
      <w:r w:rsidRPr="00830806">
        <w:rPr>
          <w:rStyle w:val="mathphrase"/>
        </w:rPr>
        <w:t xml:space="preserve">x, </w:t>
      </w:r>
      <w:r w:rsidRPr="00830806">
        <w:rPr>
          <w:lang w:val="en-US"/>
        </w:rPr>
        <w:t>thus</w:t>
      </w:r>
      <w:r w:rsidRPr="00013B64">
        <w:rPr>
          <w:rStyle w:val="mathphrase"/>
        </w:rPr>
        <w:t>, x●={y|(</w:t>
      </w:r>
      <w:proofErr w:type="spellStart"/>
      <w:proofErr w:type="gramStart"/>
      <w:r w:rsidRPr="00013B64">
        <w:rPr>
          <w:rStyle w:val="mathphrase"/>
        </w:rPr>
        <w:t>x,y</w:t>
      </w:r>
      <w:proofErr w:type="spellEnd"/>
      <w:proofErr w:type="gramEnd"/>
      <w:r w:rsidRPr="00013B64">
        <w:rPr>
          <w:rStyle w:val="mathphrase"/>
        </w:rPr>
        <w:t>)</w:t>
      </w:r>
      <w:r w:rsidRPr="00013B64">
        <w:rPr>
          <w:rStyle w:val="mathphrase"/>
          <w:rFonts w:ascii="Cambria Math" w:hAnsi="Cambria Math"/>
        </w:rPr>
        <w:t>∈</w:t>
      </w:r>
      <w:r w:rsidRPr="00013B64">
        <w:rPr>
          <w:rStyle w:val="mathphrase"/>
        </w:rPr>
        <w:t>F}</w:t>
      </w:r>
      <w:r w:rsidRPr="00E57468">
        <w:rPr>
          <w:rStyle w:val="mathphrase"/>
          <w:rFonts w:asciiTheme="minorHAnsi" w:hAnsiTheme="minorHAnsi" w:cstheme="minorHAnsi"/>
          <w:i w:val="0"/>
        </w:rPr>
        <w:t>.</w:t>
      </w:r>
    </w:p>
    <w:p w14:paraId="0B6BAA6D" w14:textId="470A90DB" w:rsidR="0041214F" w:rsidRPr="00FD4FAE" w:rsidRDefault="0041214F" w:rsidP="00B00FF0">
      <w:pPr>
        <w:shd w:val="clear" w:color="auto" w:fill="DBD5BF"/>
        <w:rPr>
          <w:lang w:val="en-US"/>
        </w:rPr>
      </w:pPr>
      <w:r w:rsidRPr="00013B64">
        <w:rPr>
          <w:lang w:val="en-US"/>
        </w:rPr>
        <w:t xml:space="preserve">The preset and </w:t>
      </w:r>
      <w:proofErr w:type="spellStart"/>
      <w:r w:rsidRPr="00013B64">
        <w:rPr>
          <w:lang w:val="en-US"/>
        </w:rPr>
        <w:t>postset</w:t>
      </w:r>
      <w:proofErr w:type="spellEnd"/>
      <w:r w:rsidRPr="00013B64">
        <w:rPr>
          <w:lang w:val="en-US"/>
        </w:rPr>
        <w:t xml:space="preserve"> of a transition consist of places and are called input and output places</w:t>
      </w:r>
      <w:r w:rsidR="00B00FF0" w:rsidRPr="00013B64">
        <w:rPr>
          <w:lang w:val="en-US"/>
        </w:rPr>
        <w:t>,</w:t>
      </w:r>
      <w:r w:rsidRPr="00013B64">
        <w:rPr>
          <w:lang w:val="en-US"/>
        </w:rPr>
        <w:t xml:space="preserve"> respectively. The same relation is also valid for places, thus</w:t>
      </w:r>
      <w:r w:rsidR="00B00FF0" w:rsidRPr="00013B64">
        <w:rPr>
          <w:lang w:val="en-US"/>
        </w:rPr>
        <w:t>,</w:t>
      </w:r>
      <w:r w:rsidRPr="00633BF1">
        <w:rPr>
          <w:lang w:val="en-US"/>
        </w:rPr>
        <w:t xml:space="preserve"> their pr</w:t>
      </w:r>
      <w:r w:rsidRPr="00FD4FAE">
        <w:rPr>
          <w:lang w:val="en-US"/>
        </w:rPr>
        <w:t xml:space="preserve">eset and </w:t>
      </w:r>
      <w:proofErr w:type="spellStart"/>
      <w:r w:rsidRPr="00FD4FAE">
        <w:rPr>
          <w:lang w:val="en-US"/>
        </w:rPr>
        <w:t>postset</w:t>
      </w:r>
      <w:proofErr w:type="spellEnd"/>
      <w:r w:rsidRPr="00FD4FAE">
        <w:rPr>
          <w:lang w:val="en-US"/>
        </w:rPr>
        <w:t xml:space="preserve"> consist of transitions, calle</w:t>
      </w:r>
      <w:r w:rsidR="0048362E">
        <w:rPr>
          <w:lang w:val="en-US"/>
        </w:rPr>
        <w:t>d input and output transitions.</w:t>
      </w:r>
    </w:p>
    <w:p w14:paraId="7D48A87D" w14:textId="77777777" w:rsidR="00ED0FC3" w:rsidRDefault="0041214F" w:rsidP="0041214F">
      <w:pPr>
        <w:rPr>
          <w:lang w:val="en-US"/>
        </w:rPr>
      </w:pPr>
      <w:r w:rsidRPr="00FD4FAE">
        <w:rPr>
          <w:lang w:val="en-US"/>
        </w:rPr>
        <w:t xml:space="preserve">The initial marking of a Petri net defines the number of tokens for each </w:t>
      </w:r>
      <w:proofErr w:type="gramStart"/>
      <w:r w:rsidRPr="00FD4FAE">
        <w:rPr>
          <w:lang w:val="en-US"/>
        </w:rPr>
        <w:t>particular place</w:t>
      </w:r>
      <w:proofErr w:type="gramEnd"/>
      <w:r w:rsidRPr="00FD4FAE">
        <w:rPr>
          <w:lang w:val="en-US"/>
        </w:rPr>
        <w:t xml:space="preserve">. A transition is defined as enabled </w:t>
      </w:r>
      <w:r w:rsidR="00704AE7">
        <w:rPr>
          <w:lang w:val="en-US"/>
        </w:rPr>
        <w:t xml:space="preserve">if and </w:t>
      </w:r>
      <w:r w:rsidRPr="00FD4FAE">
        <w:rPr>
          <w:lang w:val="en-US"/>
        </w:rPr>
        <w:t xml:space="preserve">only if each of the input places contains at least one token. In this case, the transition </w:t>
      </w:r>
      <w:proofErr w:type="gramStart"/>
      <w:r w:rsidRPr="00FD4FAE">
        <w:rPr>
          <w:lang w:val="en-US"/>
        </w:rPr>
        <w:t>is able to</w:t>
      </w:r>
      <w:proofErr w:type="gramEnd"/>
      <w:r w:rsidRPr="00FD4FAE">
        <w:rPr>
          <w:lang w:val="en-US"/>
        </w:rPr>
        <w:t xml:space="preserve"> fire, i.e., it consumes one token from each input place and produces one token at each output place. By firing, a transition changes the marking of a Petri net. If a certain transition </w:t>
      </w:r>
      <w:proofErr w:type="spellStart"/>
      <w:r w:rsidRPr="00FD4FAE">
        <w:rPr>
          <w:rStyle w:val="mathphrase"/>
        </w:rPr>
        <w:t>t</w:t>
      </w:r>
      <w:r w:rsidRPr="00FD4FAE">
        <w:rPr>
          <w:rStyle w:val="mathphrase"/>
          <w:rFonts w:ascii="Cambria Math" w:hAnsi="Cambria Math" w:cs="Cambria Math"/>
        </w:rPr>
        <w:t>∈</w:t>
      </w:r>
      <w:r w:rsidRPr="00FD4FAE">
        <w:rPr>
          <w:rStyle w:val="mathphrase"/>
        </w:rPr>
        <w:t>T</w:t>
      </w:r>
      <w:proofErr w:type="spellEnd"/>
      <w:r w:rsidRPr="00FD4FAE">
        <w:rPr>
          <w:rStyle w:val="mathphrase"/>
        </w:rPr>
        <w:t xml:space="preserve"> </w:t>
      </w:r>
      <w:proofErr w:type="gramStart"/>
      <w:r w:rsidRPr="00FD4FAE">
        <w:rPr>
          <w:lang w:val="en-US"/>
        </w:rPr>
        <w:t>is able to</w:t>
      </w:r>
      <w:proofErr w:type="gramEnd"/>
      <w:r w:rsidRPr="00FD4FAE">
        <w:rPr>
          <w:lang w:val="en-US"/>
        </w:rPr>
        <w:t xml:space="preserve"> change the marking </w:t>
      </w:r>
      <w:proofErr w:type="spellStart"/>
      <w:r w:rsidRPr="00FD4FAE">
        <w:rPr>
          <w:rStyle w:val="mathphrase"/>
        </w:rPr>
        <w:t>m</w:t>
      </w:r>
      <w:r w:rsidRPr="00FD4FAE">
        <w:rPr>
          <w:rStyle w:val="mathphrase"/>
          <w:rFonts w:ascii="Cambria Math" w:hAnsi="Cambria Math" w:cs="Cambria Math"/>
        </w:rPr>
        <w:t>∈</w:t>
      </w:r>
      <w:r w:rsidRPr="00FD4FAE">
        <w:rPr>
          <w:rStyle w:val="mathphrase"/>
        </w:rPr>
        <w:t>M</w:t>
      </w:r>
      <w:proofErr w:type="spellEnd"/>
      <w:r w:rsidRPr="00FD4FAE">
        <w:rPr>
          <w:lang w:val="en-US"/>
        </w:rPr>
        <w:t xml:space="preserve"> into the marking </w:t>
      </w:r>
      <w:r w:rsidRPr="00FD4FAE">
        <w:rPr>
          <w:rStyle w:val="mathphrase"/>
        </w:rPr>
        <w:t>m’</w:t>
      </w:r>
      <w:r w:rsidRPr="00FD4FAE">
        <w:rPr>
          <w:rStyle w:val="mathphrase"/>
          <w:rFonts w:ascii="Cambria Math" w:hAnsi="Cambria Math" w:cs="Cambria Math"/>
        </w:rPr>
        <w:t>∈</w:t>
      </w:r>
      <w:r w:rsidR="00961D1E">
        <w:rPr>
          <w:rStyle w:val="mathphrase"/>
          <w:rFonts w:ascii="Cambria Math" w:hAnsi="Cambria Math" w:cs="Cambria Math"/>
        </w:rPr>
        <w:t xml:space="preserve"> </w:t>
      </w:r>
      <w:r w:rsidRPr="00FD4FAE">
        <w:rPr>
          <w:rStyle w:val="mathphrase"/>
        </w:rPr>
        <w:t>M</w:t>
      </w:r>
      <w:r w:rsidR="00B00FF0" w:rsidRPr="00FD4FAE">
        <w:rPr>
          <w:lang w:val="en-US"/>
        </w:rPr>
        <w:t>,</w:t>
      </w:r>
      <w:r w:rsidRPr="00FD4FAE">
        <w:rPr>
          <w:lang w:val="en-US"/>
        </w:rPr>
        <w:t xml:space="preserve"> we can write</w:t>
      </w:r>
    </w:p>
    <w:p w14:paraId="28481581" w14:textId="7D396FDF" w:rsidR="00ED0FC3" w:rsidRDefault="0041214F" w:rsidP="00ED0FC3">
      <w:pPr>
        <w:jc w:val="center"/>
        <w:rPr>
          <w:lang w:val="en-US"/>
        </w:rPr>
      </w:pPr>
      <m:oMath>
        <m:r>
          <w:rPr>
            <w:rFonts w:ascii="Cambria Math" w:hAnsi="Cambria Math"/>
            <w:lang w:val="en-US"/>
          </w:rPr>
          <m:t>m</m:t>
        </m:r>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t</m:t>
                </m:r>
              </m:e>
            </m:groupChr>
          </m:e>
        </m:box>
        <m:r>
          <w:rPr>
            <w:rFonts w:ascii="Cambria Math" w:hAnsi="Cambria Math"/>
            <w:lang w:val="en-US"/>
          </w:rPr>
          <m:t>m'</m:t>
        </m:r>
      </m:oMath>
      <w:r w:rsidR="00E57468">
        <w:rPr>
          <w:lang w:val="en-US"/>
        </w:rPr>
        <w:t>.</w:t>
      </w:r>
    </w:p>
    <w:p w14:paraId="17BCC32C" w14:textId="77777777" w:rsidR="00ED0FC3" w:rsidRDefault="00E57468" w:rsidP="0041214F">
      <w:pPr>
        <w:rPr>
          <w:lang w:val="en-US"/>
        </w:rPr>
      </w:pPr>
      <w:r>
        <w:rPr>
          <w:lang w:val="en-US"/>
        </w:rPr>
        <w:t>A transition can also fire</w:t>
      </w:r>
      <w:r w:rsidR="0041214F" w:rsidRPr="00817282">
        <w:rPr>
          <w:lang w:val="en-US"/>
        </w:rPr>
        <w:t xml:space="preserve"> if </w:t>
      </w:r>
      <w:r w:rsidR="0041214F" w:rsidRPr="00550DE1">
        <w:rPr>
          <w:rStyle w:val="mathphrase"/>
        </w:rPr>
        <w:t>●x=</w:t>
      </w:r>
      <w:r w:rsidR="0041214F" w:rsidRPr="00550DE1">
        <w:rPr>
          <w:rStyle w:val="mathphrase"/>
          <w:rFonts w:ascii="Cambria Math" w:hAnsi="Cambria Math" w:cs="Cambria Math"/>
        </w:rPr>
        <w:t>∅</w:t>
      </w:r>
      <w:r w:rsidR="0041214F" w:rsidRPr="00550DE1">
        <w:rPr>
          <w:rStyle w:val="mathphrase"/>
          <w:rFonts w:asciiTheme="minorHAnsi" w:hAnsiTheme="minorHAnsi" w:cs="Cambria Math"/>
          <w:i w:val="0"/>
        </w:rPr>
        <w:t>,</w:t>
      </w:r>
      <w:r w:rsidR="0041214F" w:rsidRPr="00817282">
        <w:rPr>
          <w:rStyle w:val="mathphrase"/>
          <w:rFonts w:ascii="Cambria Math" w:hAnsi="Cambria Math" w:cs="Cambria Math"/>
        </w:rPr>
        <w:t xml:space="preserve"> </w:t>
      </w:r>
      <w:r w:rsidR="0041214F" w:rsidRPr="00817282">
        <w:rPr>
          <w:lang w:val="en-US"/>
        </w:rPr>
        <w:t>(meaning it can fire at any time), which means it can consume tokens without producing new ones if</w:t>
      </w:r>
      <w:r w:rsidR="0041214F" w:rsidRPr="0034175C">
        <w:rPr>
          <w:rStyle w:val="mathphrase"/>
        </w:rPr>
        <w:t xml:space="preserve"> x●=</w:t>
      </w:r>
      <w:r w:rsidR="0041214F" w:rsidRPr="0034175C">
        <w:rPr>
          <w:rStyle w:val="mathphrase"/>
          <w:rFonts w:ascii="Cambria Math" w:hAnsi="Cambria Math" w:cs="Cambria Math"/>
        </w:rPr>
        <w:t>∅</w:t>
      </w:r>
      <w:r w:rsidR="0041214F" w:rsidRPr="0034175C">
        <w:rPr>
          <w:lang w:val="en-US"/>
        </w:rPr>
        <w:t>.  The whole process can be</w:t>
      </w:r>
      <w:r w:rsidR="0041214F" w:rsidRPr="00EF0B83">
        <w:rPr>
          <w:lang w:val="en-US"/>
        </w:rPr>
        <w:t xml:space="preserve"> described as a relocating of resources. Having a look at our previous example with marking </w:t>
      </w:r>
      <w:r w:rsidR="0041214F" w:rsidRPr="003952B9">
        <w:rPr>
          <w:rStyle w:val="mathphrase"/>
        </w:rPr>
        <w:t>m</w:t>
      </w:r>
      <w:r w:rsidR="0041214F" w:rsidRPr="003952B9">
        <w:rPr>
          <w:lang w:val="en-US"/>
        </w:rPr>
        <w:t xml:space="preserve"> we </w:t>
      </w:r>
      <w:r w:rsidR="0041214F" w:rsidRPr="00FD4FAE">
        <w:rPr>
          <w:lang w:val="en-US"/>
        </w:rPr>
        <w:t>can identify that</w:t>
      </w:r>
    </w:p>
    <w:p w14:paraId="3729B524" w14:textId="2AAC79DC" w:rsidR="00ED0FC3" w:rsidRDefault="0041214F" w:rsidP="00ED0FC3">
      <w:pPr>
        <w:jc w:val="center"/>
        <w:rPr>
          <w:lang w:val="en-US"/>
        </w:rPr>
      </w:pPr>
      <m:oMath>
        <m:r>
          <w:rPr>
            <w:rFonts w:ascii="Cambria Math" w:hAnsi="Cambria Math"/>
            <w:lang w:val="en-US"/>
          </w:rPr>
          <m:t>m</m:t>
        </m:r>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t1</m:t>
                </m:r>
              </m:e>
            </m:groupChr>
          </m:e>
        </m:box>
        <m:r>
          <w:rPr>
            <w:rFonts w:ascii="Cambria Math" w:hAnsi="Cambria Math"/>
            <w:lang w:val="en-US"/>
          </w:rPr>
          <m:t>m'</m:t>
        </m:r>
      </m:oMath>
      <w:r w:rsidRPr="00817282">
        <w:rPr>
          <w:lang w:val="en-US"/>
        </w:rPr>
        <w:t xml:space="preserve"> and </w:t>
      </w:r>
      <m:oMath>
        <m:r>
          <w:rPr>
            <w:rFonts w:ascii="Cambria Math" w:hAnsi="Cambria Math"/>
            <w:lang w:val="en-US"/>
          </w:rPr>
          <m:t>m</m:t>
        </m:r>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t4</m:t>
                </m:r>
              </m:e>
            </m:groupChr>
            <m:r>
              <w:rPr>
                <w:rFonts w:ascii="Cambria Math" w:hAnsi="Cambria Math"/>
                <w:lang w:val="en-US"/>
              </w:rPr>
              <m:t>m'</m:t>
            </m:r>
          </m:e>
        </m:box>
      </m:oMath>
      <w:r w:rsidRPr="00FD4FAE">
        <w:rPr>
          <w:lang w:val="en-US"/>
        </w:rPr>
        <w:t>.</w:t>
      </w:r>
    </w:p>
    <w:p w14:paraId="39717835" w14:textId="77777777" w:rsidR="00ED0FC3" w:rsidRDefault="0041214F" w:rsidP="0041214F">
      <w:pPr>
        <w:rPr>
          <w:lang w:val="en-US"/>
        </w:rPr>
      </w:pPr>
      <w:r w:rsidRPr="00FD4FAE">
        <w:rPr>
          <w:lang w:val="en-US"/>
        </w:rPr>
        <w:t>With the subsequent marking, it holds that</w:t>
      </w:r>
    </w:p>
    <w:p w14:paraId="0EB1816E" w14:textId="00E3E2CF" w:rsidR="0041214F" w:rsidRDefault="0041214F" w:rsidP="00ED0FC3">
      <w:pPr>
        <w:jc w:val="center"/>
        <w:rPr>
          <w:lang w:val="en-US"/>
        </w:rPr>
      </w:pPr>
      <m:oMath>
        <m:r>
          <w:rPr>
            <w:rFonts w:ascii="Cambria Math" w:hAnsi="Cambria Math"/>
            <w:lang w:val="en-US"/>
          </w:rPr>
          <m:t>m'</m:t>
        </m:r>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t1</m:t>
                </m:r>
              </m:e>
            </m:groupChr>
          </m:e>
        </m:box>
        <m:r>
          <w:rPr>
            <w:rFonts w:ascii="Cambria Math" w:hAnsi="Cambria Math"/>
            <w:lang w:val="en-US"/>
          </w:rPr>
          <m:t>m''</m:t>
        </m:r>
      </m:oMath>
      <w:r w:rsidRPr="00817282">
        <w:rPr>
          <w:lang w:val="en-US"/>
        </w:rPr>
        <w:t xml:space="preserve">, </w:t>
      </w:r>
      <m:oMath>
        <m:r>
          <w:rPr>
            <w:rFonts w:ascii="Cambria Math" w:hAnsi="Cambria Math"/>
            <w:lang w:val="en-US"/>
          </w:rPr>
          <m:t>m'</m:t>
        </m:r>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t2</m:t>
                </m:r>
              </m:e>
            </m:groupChr>
          </m:e>
        </m:box>
        <m:r>
          <w:rPr>
            <w:rFonts w:ascii="Cambria Math" w:hAnsi="Cambria Math"/>
            <w:lang w:val="en-US"/>
          </w:rPr>
          <m:t>m''</m:t>
        </m:r>
      </m:oMath>
      <w:r w:rsidRPr="00817282">
        <w:rPr>
          <w:lang w:val="en-US"/>
        </w:rPr>
        <w:t xml:space="preserve">, </w:t>
      </w:r>
      <m:oMath>
        <m:r>
          <w:rPr>
            <w:rFonts w:ascii="Cambria Math" w:hAnsi="Cambria Math"/>
            <w:lang w:val="en-US"/>
          </w:rPr>
          <m:t>m'</m:t>
        </m:r>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t4</m:t>
                </m:r>
              </m:e>
            </m:groupChr>
          </m:e>
        </m:box>
        <m:r>
          <w:rPr>
            <w:rFonts w:ascii="Cambria Math" w:hAnsi="Cambria Math"/>
            <w:lang w:val="en-US"/>
          </w:rPr>
          <m:t>m''</m:t>
        </m:r>
      </m:oMath>
      <w:r w:rsidRPr="00817282">
        <w:rPr>
          <w:lang w:val="en-US"/>
        </w:rPr>
        <w:t xml:space="preserve"> and </w:t>
      </w:r>
      <m:oMath>
        <m:r>
          <w:rPr>
            <w:rFonts w:ascii="Cambria Math" w:hAnsi="Cambria Math"/>
            <w:lang w:val="en-US"/>
          </w:rPr>
          <m:t>m'</m:t>
        </m:r>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r>
                  <w:rPr>
                    <w:rFonts w:ascii="Cambria Math" w:hAnsi="Cambria Math"/>
                    <w:lang w:val="en-US"/>
                  </w:rPr>
                  <m:t>t5</m:t>
                </m:r>
              </m:e>
            </m:groupChr>
          </m:e>
        </m:box>
        <m:r>
          <w:rPr>
            <w:rFonts w:ascii="Cambria Math" w:hAnsi="Cambria Math"/>
            <w:lang w:val="en-US"/>
          </w:rPr>
          <m:t>m''</m:t>
        </m:r>
      </m:oMath>
      <w:r w:rsidRPr="00817282">
        <w:rPr>
          <w:lang w:val="en-US"/>
        </w:rPr>
        <w:t>.</w:t>
      </w:r>
    </w:p>
    <w:p w14:paraId="4ABF14E7" w14:textId="20DA768A" w:rsidR="0041214F" w:rsidRPr="00817282" w:rsidRDefault="00BE5FD1" w:rsidP="0041214F">
      <w:pPr>
        <w:rPr>
          <w:lang w:val="en-US"/>
        </w:rPr>
      </w:pPr>
      <w:r w:rsidRPr="008F0632">
        <w:rPr>
          <w:noProof/>
          <w:lang w:eastAsia="de-DE"/>
        </w:rPr>
        <w:lastRenderedPageBreak/>
        <mc:AlternateContent>
          <mc:Choice Requires="wps">
            <w:drawing>
              <wp:anchor distT="0" distB="0" distL="0" distR="0" simplePos="0" relativeHeight="251659264" behindDoc="0" locked="0" layoutInCell="1" allowOverlap="1" wp14:anchorId="3A72E268" wp14:editId="7141E4A4">
                <wp:simplePos x="0" y="0"/>
                <wp:positionH relativeFrom="page">
                  <wp:align>right</wp:align>
                </wp:positionH>
                <wp:positionV relativeFrom="line">
                  <wp:posOffset>88639</wp:posOffset>
                </wp:positionV>
                <wp:extent cx="898263" cy="1974850"/>
                <wp:effectExtent l="0" t="0" r="16510" b="25400"/>
                <wp:wrapSquare wrapText="bothSides"/>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263" cy="1974850"/>
                        </a:xfrm>
                        <a:prstGeom prst="rect">
                          <a:avLst/>
                        </a:prstGeom>
                        <a:solidFill>
                          <a:srgbClr val="FFFFFF"/>
                        </a:solidFill>
                        <a:ln w="9525">
                          <a:solidFill>
                            <a:srgbClr val="000000"/>
                          </a:solidFill>
                          <a:miter lim="800000"/>
                          <a:headEnd/>
                          <a:tailEnd/>
                        </a:ln>
                      </wps:spPr>
                      <wps:txbx>
                        <w:txbxContent>
                          <w:p w14:paraId="0D461168" w14:textId="77777777" w:rsidR="00220A6B" w:rsidRPr="00C445A6" w:rsidRDefault="00220A6B" w:rsidP="0041214F">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XOR</w:t>
                            </w:r>
                          </w:p>
                          <w:p w14:paraId="541689F6" w14:textId="77777777" w:rsidR="00220A6B" w:rsidRPr="001E5136" w:rsidRDefault="00220A6B" w:rsidP="007C0357">
                            <w:pPr>
                              <w:pStyle w:val="MarginalieFlietextMarginalie"/>
                              <w:jc w:val="left"/>
                              <w:rPr>
                                <w:rFonts w:ascii="Calibri" w:hAnsi="Calibri"/>
                                <w:b/>
                                <w:sz w:val="18"/>
                                <w:szCs w:val="18"/>
                                <w:lang w:val="en-US"/>
                              </w:rPr>
                            </w:pPr>
                            <w:r>
                              <w:rPr>
                                <w:rFonts w:ascii="Calibri" w:hAnsi="Calibri" w:cs="Helvetica"/>
                                <w:bCs/>
                                <w:sz w:val="18"/>
                                <w:szCs w:val="18"/>
                                <w:lang w:val="en-US" w:eastAsia="de-DE"/>
                              </w:rPr>
                              <w:t xml:space="preserve">The XOR-operator generally means that the values of its inputs have to be different to output the value true.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2E268" id="_x0000_s1036" type="#_x0000_t202" style="position:absolute;left:0;text-align:left;margin-left:19.55pt;margin-top:7pt;width:70.75pt;height:155.5pt;z-index:25165926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">
                <v:textbox>
                  <w:txbxContent>
                    <w:p w14:paraId="0D461168" w14:textId="77777777" w:rsidR="00220A6B" w:rsidRPr="00C445A6" w:rsidRDefault="00220A6B" w:rsidP="0041214F">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XOR</w:t>
                      </w:r>
                    </w:p>
                    <w:p w14:paraId="541689F6" w14:textId="77777777" w:rsidR="00220A6B" w:rsidRPr="001E5136" w:rsidRDefault="00220A6B" w:rsidP="007C0357">
                      <w:pPr>
                        <w:pStyle w:val="MarginalieFlietextMarginalie"/>
                        <w:jc w:val="left"/>
                        <w:rPr>
                          <w:rFonts w:ascii="Calibri" w:hAnsi="Calibri"/>
                          <w:b/>
                          <w:sz w:val="18"/>
                          <w:szCs w:val="18"/>
                          <w:lang w:val="en-US"/>
                        </w:rPr>
                      </w:pPr>
                      <w:r>
                        <w:rPr>
                          <w:rFonts w:ascii="Calibri" w:hAnsi="Calibri" w:cs="Helvetica"/>
                          <w:bCs/>
                          <w:sz w:val="18"/>
                          <w:szCs w:val="18"/>
                          <w:lang w:val="en-US" w:eastAsia="de-DE"/>
                        </w:rPr>
                        <w:t xml:space="preserve">The XOR-operator generally means that the values of its inputs have to be different to output the value true. </w:t>
                      </w:r>
                    </w:p>
                  </w:txbxContent>
                </v:textbox>
                <w10:wrap type="square" anchorx="page" anchory="line"/>
              </v:shape>
            </w:pict>
          </mc:Fallback>
        </mc:AlternateContent>
      </w:r>
      <w:r w:rsidR="0041214F" w:rsidRPr="00817282">
        <w:rPr>
          <w:lang w:val="en-US"/>
        </w:rPr>
        <w:t xml:space="preserve">There are generally two types of constructions that define a split of a Petri net: the AND-split and the </w:t>
      </w:r>
      <w:r w:rsidR="0041214F" w:rsidRPr="00817282">
        <w:rPr>
          <w:b/>
          <w:bCs/>
          <w:lang w:val="en-US"/>
        </w:rPr>
        <w:t>XOR</w:t>
      </w:r>
      <w:r w:rsidR="0041214F" w:rsidRPr="00817282">
        <w:rPr>
          <w:lang w:val="en-US"/>
        </w:rPr>
        <w:t>-split. While the former defines a parallel execution, the latter creates race conditions.</w:t>
      </w:r>
    </w:p>
    <w:p w14:paraId="1F91C7BF" w14:textId="0B8B98E9" w:rsidR="0041214F" w:rsidRPr="00507DCA" w:rsidRDefault="0041214F" w:rsidP="0041214F">
      <w:pPr>
        <w:rPr>
          <w:lang w:val="en-US"/>
        </w:rPr>
      </w:pPr>
      <w:r w:rsidRPr="00817282">
        <w:rPr>
          <w:lang w:val="en-US"/>
        </w:rPr>
        <w:t>Following a transition, the AND-split is defined by two</w:t>
      </w:r>
      <w:r w:rsidRPr="0034175C">
        <w:rPr>
          <w:lang w:val="en-US"/>
        </w:rPr>
        <w:t xml:space="preserve"> and more places and, thus, each firing produces new tokens in each place. Conversely, an AND-join is defined by one transition following two or more places. In that case, the transition is enabled</w:t>
      </w:r>
      <w:r w:rsidR="00336036" w:rsidRPr="0034175C">
        <w:rPr>
          <w:lang w:val="en-US"/>
        </w:rPr>
        <w:t xml:space="preserve"> </w:t>
      </w:r>
      <w:r w:rsidR="00704AE7">
        <w:rPr>
          <w:lang w:val="en-US"/>
        </w:rPr>
        <w:t xml:space="preserve">if and </w:t>
      </w:r>
      <w:r w:rsidRPr="0034175C">
        <w:rPr>
          <w:lang w:val="en-US"/>
        </w:rPr>
        <w:t xml:space="preserve">only if each place is marked with at least one </w:t>
      </w:r>
      <w:r w:rsidRPr="00973911">
        <w:rPr>
          <w:lang w:val="en-US"/>
        </w:rPr>
        <w:t>token</w:t>
      </w:r>
      <w:r w:rsidR="00336036" w:rsidRPr="00973911">
        <w:rPr>
          <w:lang w:val="en-US"/>
        </w:rPr>
        <w:t xml:space="preserve"> (Lohmann et al., 2009)</w:t>
      </w:r>
      <w:r w:rsidRPr="00973911">
        <w:rPr>
          <w:lang w:val="en-US"/>
        </w:rPr>
        <w:t>.</w:t>
      </w:r>
      <w:r w:rsidRPr="00507DCA">
        <w:rPr>
          <w:lang w:val="en-US"/>
        </w:rPr>
        <w:t xml:space="preserve"> The following figure shows an exemplary construction of an AND-split combined with an AND-join.</w:t>
      </w:r>
    </w:p>
    <w:p w14:paraId="36A8BE75" w14:textId="77777777" w:rsidR="0041214F" w:rsidRPr="00EF72F3" w:rsidRDefault="0041214F" w:rsidP="00B00FF0">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EF72F3">
        <w:rPr>
          <w:lang w:val="en-US"/>
        </w:rPr>
        <w:t>AND-Split and AND-Join</w:t>
      </w:r>
    </w:p>
    <w:p w14:paraId="029F60B4" w14:textId="77777777" w:rsidR="0041214F" w:rsidRPr="00FD4FAE" w:rsidRDefault="0041214F" w:rsidP="00D34F22">
      <w:pPr>
        <w:keepNext/>
        <w:jc w:val="center"/>
        <w:rPr>
          <w:lang w:val="en-US"/>
        </w:rPr>
      </w:pPr>
      <w:r w:rsidRPr="008F0632">
        <w:rPr>
          <w:noProof/>
          <w:lang w:eastAsia="de-DE"/>
        </w:rPr>
        <w:drawing>
          <wp:inline distT="0" distB="0" distL="0" distR="0" wp14:anchorId="01762517" wp14:editId="2C798FB7">
            <wp:extent cx="5262113" cy="20078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3862" cy="2008534"/>
                    </a:xfrm>
                    <a:prstGeom prst="rect">
                      <a:avLst/>
                    </a:prstGeom>
                    <a:noFill/>
                  </pic:spPr>
                </pic:pic>
              </a:graphicData>
            </a:graphic>
          </wp:inline>
        </w:drawing>
      </w:r>
    </w:p>
    <w:p w14:paraId="4F8D20FE" w14:textId="5467F1AD" w:rsidR="00973911" w:rsidRPr="003952B9" w:rsidRDefault="0041214F" w:rsidP="0041214F">
      <w:pPr>
        <w:rPr>
          <w:lang w:val="en-US"/>
        </w:rPr>
      </w:pPr>
      <w:r w:rsidRPr="00817282">
        <w:rPr>
          <w:lang w:val="en-US"/>
        </w:rPr>
        <w:t>The XOR-split</w:t>
      </w:r>
      <w:r w:rsidR="00B00FF0" w:rsidRPr="00817282">
        <w:rPr>
          <w:lang w:val="en-US"/>
        </w:rPr>
        <w:t>, instead,</w:t>
      </w:r>
      <w:r w:rsidRPr="00817282">
        <w:rPr>
          <w:lang w:val="en-US"/>
        </w:rPr>
        <w:t xml:space="preserve"> is defined by two or more transitions following a place. In that case, </w:t>
      </w:r>
      <w:r w:rsidR="00CA6E11" w:rsidRPr="00817282">
        <w:rPr>
          <w:lang w:val="en-US"/>
        </w:rPr>
        <w:t xml:space="preserve">only </w:t>
      </w:r>
      <w:r w:rsidRPr="00817282">
        <w:rPr>
          <w:lang w:val="en-US"/>
        </w:rPr>
        <w:t>on</w:t>
      </w:r>
      <w:r w:rsidRPr="0034175C">
        <w:rPr>
          <w:lang w:val="en-US"/>
        </w:rPr>
        <w:t xml:space="preserve">e of the transitions can fire when the place is marked. </w:t>
      </w:r>
      <w:r w:rsidR="00973911">
        <w:rPr>
          <w:lang w:val="en-US"/>
        </w:rPr>
        <w:t>Conversely</w:t>
      </w:r>
      <w:r w:rsidRPr="0034175C">
        <w:rPr>
          <w:lang w:val="en-US"/>
        </w:rPr>
        <w:t xml:space="preserve">, a XOR-join is defined by one place following two or more transitions, where only one of the transitions is allowed to </w:t>
      </w:r>
      <w:r w:rsidRPr="00973911">
        <w:rPr>
          <w:lang w:val="en-US"/>
        </w:rPr>
        <w:t>fire</w:t>
      </w:r>
      <w:r w:rsidR="00336036" w:rsidRPr="00973911">
        <w:rPr>
          <w:lang w:val="en-US"/>
        </w:rPr>
        <w:t xml:space="preserve"> (Lohmann et al., 2009)</w:t>
      </w:r>
      <w:r w:rsidRPr="00973911">
        <w:rPr>
          <w:lang w:val="en-US"/>
        </w:rPr>
        <w:t>.</w:t>
      </w:r>
      <w:r w:rsidRPr="003952B9">
        <w:rPr>
          <w:lang w:val="en-US"/>
        </w:rPr>
        <w:t xml:space="preserve"> The following figure shows an exemplary construction of a XOR-split combined with a XOR-join.</w:t>
      </w:r>
    </w:p>
    <w:p w14:paraId="3CEF27A4" w14:textId="77777777" w:rsidR="0041214F" w:rsidRPr="00507DCA" w:rsidRDefault="0041214F" w:rsidP="00CA6E11">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01628C">
        <w:rPr>
          <w:lang w:val="en-US"/>
        </w:rPr>
        <w:t>XOR-Split and XOR-Join</w:t>
      </w:r>
    </w:p>
    <w:p w14:paraId="3DD08F34" w14:textId="77777777" w:rsidR="0041214F" w:rsidRPr="00FD4FAE" w:rsidRDefault="0041214F" w:rsidP="00D34F22">
      <w:pPr>
        <w:keepNext/>
        <w:jc w:val="center"/>
        <w:rPr>
          <w:lang w:val="en-US"/>
        </w:rPr>
      </w:pPr>
      <w:r w:rsidRPr="008F0632">
        <w:rPr>
          <w:noProof/>
          <w:lang w:eastAsia="de-DE"/>
        </w:rPr>
        <w:lastRenderedPageBreak/>
        <w:drawing>
          <wp:inline distT="0" distB="0" distL="0" distR="0" wp14:anchorId="4E8B2756" wp14:editId="4B70FB00">
            <wp:extent cx="5262113" cy="23125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6041" cy="2314297"/>
                    </a:xfrm>
                    <a:prstGeom prst="rect">
                      <a:avLst/>
                    </a:prstGeom>
                    <a:noFill/>
                  </pic:spPr>
                </pic:pic>
              </a:graphicData>
            </a:graphic>
          </wp:inline>
        </w:drawing>
      </w:r>
    </w:p>
    <w:p w14:paraId="05128274" w14:textId="77777777" w:rsidR="0041214F" w:rsidRPr="00FD4FAE" w:rsidRDefault="0041214F" w:rsidP="0041214F">
      <w:pPr>
        <w:rPr>
          <w:lang w:val="en-US"/>
        </w:rPr>
      </w:pPr>
    </w:p>
    <w:p w14:paraId="32235756" w14:textId="5184814C" w:rsidR="0041214F" w:rsidRPr="002920A1" w:rsidRDefault="0041214F" w:rsidP="0041214F">
      <w:pPr>
        <w:rPr>
          <w:lang w:val="en-US"/>
        </w:rPr>
      </w:pPr>
      <w:r w:rsidRPr="00FD4FAE">
        <w:rPr>
          <w:lang w:val="en-US"/>
        </w:rPr>
        <w:t xml:space="preserve">After talking about all the components and the mathematical definitions of general Petri nets, we can now examine their different </w:t>
      </w:r>
      <w:r w:rsidRPr="002920A1">
        <w:rPr>
          <w:lang w:val="en-US"/>
        </w:rPr>
        <w:t>variants</w:t>
      </w:r>
      <w:r w:rsidR="00F85D6A" w:rsidRPr="002920A1">
        <w:rPr>
          <w:lang w:val="en-US"/>
        </w:rPr>
        <w:t xml:space="preserve"> </w:t>
      </w:r>
      <w:r w:rsidR="00176EDB">
        <w:rPr>
          <w:lang w:val="en-US"/>
        </w:rPr>
        <w:t>(</w:t>
      </w:r>
      <w:proofErr w:type="spellStart"/>
      <w:r w:rsidR="00176EDB">
        <w:rPr>
          <w:lang w:val="en-US"/>
        </w:rPr>
        <w:t>Reisig</w:t>
      </w:r>
      <w:proofErr w:type="spellEnd"/>
      <w:r w:rsidR="00176EDB">
        <w:rPr>
          <w:lang w:val="en-US"/>
        </w:rPr>
        <w:t>, 2012; v</w:t>
      </w:r>
      <w:r w:rsidR="00F85D6A" w:rsidRPr="005914F6">
        <w:rPr>
          <w:lang w:val="en-US"/>
        </w:rPr>
        <w:t>an der Aalst, 1998; Jensen, 1987)</w:t>
      </w:r>
      <w:r w:rsidRPr="002920A1">
        <w:rPr>
          <w:lang w:val="en-US"/>
        </w:rPr>
        <w:t>.</w:t>
      </w:r>
    </w:p>
    <w:p w14:paraId="10DA44C1" w14:textId="1FC1BE3A" w:rsidR="0041214F" w:rsidRPr="0034175C" w:rsidRDefault="0041214F" w:rsidP="008C5466">
      <w:pPr>
        <w:pStyle w:val="ListParagraph"/>
        <w:numPr>
          <w:ilvl w:val="0"/>
          <w:numId w:val="47"/>
        </w:numPr>
        <w:rPr>
          <w:lang w:val="en-US"/>
        </w:rPr>
      </w:pPr>
      <w:r w:rsidRPr="00FD4FAE">
        <w:rPr>
          <w:lang w:val="en-US"/>
        </w:rPr>
        <w:t xml:space="preserve">Condition-event nets: A condition-event net is defined by the fact that </w:t>
      </w:r>
      <w:r w:rsidRPr="00817282">
        <w:rPr>
          <w:lang w:val="en-US"/>
        </w:rPr>
        <w:t xml:space="preserve">each place can </w:t>
      </w:r>
      <w:r w:rsidR="00CA6E11" w:rsidRPr="00817282">
        <w:rPr>
          <w:lang w:val="en-US"/>
        </w:rPr>
        <w:t xml:space="preserve">only </w:t>
      </w:r>
      <w:r w:rsidRPr="00817282">
        <w:rPr>
          <w:lang w:val="en-US"/>
        </w:rPr>
        <w:t>have a maximum of one token. If a particular place is set with a token, the condition is considered met, which, i</w:t>
      </w:r>
      <w:r w:rsidRPr="0034175C">
        <w:rPr>
          <w:lang w:val="en-US"/>
        </w:rPr>
        <w:t>n turn, leads to an event (the firing of a transition).</w:t>
      </w:r>
    </w:p>
    <w:p w14:paraId="208C50AB" w14:textId="02A25710" w:rsidR="0041214F" w:rsidRPr="00FD4FAE" w:rsidRDefault="0041214F" w:rsidP="008C5466">
      <w:pPr>
        <w:pStyle w:val="ListParagraph"/>
        <w:numPr>
          <w:ilvl w:val="0"/>
          <w:numId w:val="47"/>
        </w:numPr>
        <w:rPr>
          <w:lang w:val="en-US"/>
        </w:rPr>
      </w:pPr>
      <w:r w:rsidRPr="0034175C">
        <w:rPr>
          <w:lang w:val="en-US"/>
        </w:rPr>
        <w:t xml:space="preserve">Workflow nets: A workflow net is defined by the fact </w:t>
      </w:r>
      <w:r w:rsidRPr="003952B9">
        <w:rPr>
          <w:lang w:val="en-US"/>
        </w:rPr>
        <w:t xml:space="preserve">that it has exactly one initial and one final place </w:t>
      </w:r>
      <w:r w:rsidRPr="003952B9">
        <w:rPr>
          <w:rStyle w:val="mathphrase"/>
        </w:rPr>
        <w:t>x</w:t>
      </w:r>
      <w:r w:rsidRPr="0001628C">
        <w:rPr>
          <w:rStyle w:val="mathphrase"/>
          <w:vertAlign w:val="superscript"/>
        </w:rPr>
        <w:t>i</w:t>
      </w:r>
      <w:r w:rsidRPr="00507DCA">
        <w:rPr>
          <w:rStyle w:val="mathphrase"/>
        </w:rPr>
        <w:t xml:space="preserve"> </w:t>
      </w:r>
      <w:r w:rsidRPr="00507DCA">
        <w:rPr>
          <w:lang w:val="en-US"/>
        </w:rPr>
        <w:t xml:space="preserve">and </w:t>
      </w:r>
      <w:r w:rsidRPr="00EF72F3">
        <w:rPr>
          <w:rStyle w:val="mathphrase"/>
        </w:rPr>
        <w:t>x</w:t>
      </w:r>
      <w:r w:rsidRPr="00EF72F3">
        <w:rPr>
          <w:rStyle w:val="mathphrase"/>
          <w:vertAlign w:val="superscript"/>
        </w:rPr>
        <w:t>o</w:t>
      </w:r>
      <w:r w:rsidR="00CA6E11" w:rsidRPr="00EF72F3">
        <w:rPr>
          <w:rStyle w:val="mathphrase"/>
        </w:rPr>
        <w:t>,</w:t>
      </w:r>
      <w:r w:rsidRPr="00EF72F3">
        <w:rPr>
          <w:lang w:val="en-US"/>
        </w:rPr>
        <w:t xml:space="preserve"> respectively, where </w:t>
      </w:r>
      <w:r w:rsidRPr="00EF72F3">
        <w:rPr>
          <w:rStyle w:val="mathphrase"/>
        </w:rPr>
        <w:t>●x</w:t>
      </w:r>
      <w:r w:rsidRPr="00EF72F3">
        <w:rPr>
          <w:rStyle w:val="mathphrase"/>
          <w:vertAlign w:val="superscript"/>
        </w:rPr>
        <w:t>i</w:t>
      </w:r>
      <w:r w:rsidRPr="00421E3D">
        <w:rPr>
          <w:rStyle w:val="mathphrase"/>
        </w:rPr>
        <w:t xml:space="preserve"> =</w:t>
      </w:r>
      <w:proofErr w:type="gramStart"/>
      <w:r w:rsidRPr="00421E3D">
        <w:rPr>
          <w:rStyle w:val="mathphrase"/>
          <w:rFonts w:ascii="Cambria Math" w:hAnsi="Cambria Math" w:cs="Cambria Math"/>
        </w:rPr>
        <w:t>∅</w:t>
      </w:r>
      <w:r w:rsidRPr="00625971">
        <w:rPr>
          <w:rStyle w:val="mathphrase"/>
          <w:rFonts w:ascii="Cambria Math" w:hAnsi="Cambria Math" w:cs="Cambria Math"/>
        </w:rPr>
        <w:t xml:space="preserve"> </w:t>
      </w:r>
      <w:r w:rsidR="00CA6E11" w:rsidRPr="00625971">
        <w:rPr>
          <w:rStyle w:val="mathphrase"/>
          <w:rFonts w:ascii="Cambria Math" w:hAnsi="Cambria Math" w:cs="Cambria Math"/>
        </w:rPr>
        <w:t xml:space="preserve"> </w:t>
      </w:r>
      <w:r w:rsidRPr="00625971">
        <w:rPr>
          <w:lang w:val="en-US"/>
        </w:rPr>
        <w:t>and</w:t>
      </w:r>
      <w:proofErr w:type="gramEnd"/>
      <w:r w:rsidRPr="00625971">
        <w:rPr>
          <w:rStyle w:val="mathphrase"/>
          <w:rFonts w:ascii="Cambria Math" w:hAnsi="Cambria Math" w:cs="Cambria Math"/>
        </w:rPr>
        <w:t xml:space="preserve"> </w:t>
      </w:r>
      <w:r w:rsidRPr="00625971">
        <w:rPr>
          <w:rStyle w:val="mathphrase"/>
        </w:rPr>
        <w:t>x</w:t>
      </w:r>
      <w:r w:rsidRPr="00625971">
        <w:rPr>
          <w:rStyle w:val="mathphrase"/>
          <w:vertAlign w:val="superscript"/>
        </w:rPr>
        <w:t>o</w:t>
      </w:r>
      <w:r w:rsidRPr="00625971">
        <w:rPr>
          <w:rStyle w:val="mathphrase"/>
        </w:rPr>
        <w:t>●=</w:t>
      </w:r>
      <w:r w:rsidRPr="00625971">
        <w:rPr>
          <w:rStyle w:val="mathphrase"/>
          <w:rFonts w:ascii="Cambria Math" w:hAnsi="Cambria Math" w:cs="Cambria Math"/>
        </w:rPr>
        <w:t>∅</w:t>
      </w:r>
      <w:r w:rsidRPr="00625971">
        <w:rPr>
          <w:rStyle w:val="mathphrase"/>
        </w:rPr>
        <w:t xml:space="preserve">. </w:t>
      </w:r>
      <w:r w:rsidRPr="00830806">
        <w:rPr>
          <w:lang w:val="en-US"/>
        </w:rPr>
        <w:t xml:space="preserve">Furthermore, each place </w:t>
      </w:r>
      <w:proofErr w:type="spellStart"/>
      <w:r w:rsidRPr="00830806">
        <w:rPr>
          <w:rStyle w:val="mathphrase"/>
        </w:rPr>
        <w:t>p</w:t>
      </w:r>
      <w:r w:rsidRPr="00013B64">
        <w:rPr>
          <w:rStyle w:val="mathphrase"/>
          <w:rFonts w:ascii="Cambria Math" w:hAnsi="Cambria Math" w:cs="Cambria Math"/>
        </w:rPr>
        <w:t>∈</w:t>
      </w:r>
      <w:r w:rsidRPr="00013B64">
        <w:rPr>
          <w:rStyle w:val="mathphrase"/>
        </w:rPr>
        <w:t>P</w:t>
      </w:r>
      <w:proofErr w:type="spellEnd"/>
      <w:r w:rsidRPr="00013B64">
        <w:rPr>
          <w:lang w:val="en-US"/>
        </w:rPr>
        <w:t xml:space="preserve"> and transition </w:t>
      </w:r>
      <w:proofErr w:type="spellStart"/>
      <w:r w:rsidRPr="00013B64">
        <w:rPr>
          <w:rStyle w:val="mathphrase"/>
        </w:rPr>
        <w:t>t</w:t>
      </w:r>
      <w:r w:rsidRPr="00013B64">
        <w:rPr>
          <w:rStyle w:val="mathphrase"/>
          <w:rFonts w:ascii="Cambria Math" w:hAnsi="Cambria Math" w:cs="Cambria Math"/>
        </w:rPr>
        <w:t>∈</w:t>
      </w:r>
      <w:r w:rsidRPr="00013B64">
        <w:rPr>
          <w:rStyle w:val="mathphrase"/>
        </w:rPr>
        <w:t>T</w:t>
      </w:r>
      <w:proofErr w:type="spellEnd"/>
      <w:r w:rsidRPr="00013B64">
        <w:rPr>
          <w:rStyle w:val="mathphrase"/>
        </w:rPr>
        <w:t xml:space="preserve"> </w:t>
      </w:r>
      <w:r w:rsidRPr="00633BF1">
        <w:rPr>
          <w:lang w:val="en-US"/>
        </w:rPr>
        <w:t xml:space="preserve">is part of the path from </w:t>
      </w:r>
      <w:r w:rsidRPr="00FD4FAE">
        <w:rPr>
          <w:rStyle w:val="mathphrase"/>
        </w:rPr>
        <w:t>x</w:t>
      </w:r>
      <w:r w:rsidRPr="00FD4FAE">
        <w:rPr>
          <w:rStyle w:val="mathphrase"/>
          <w:vertAlign w:val="superscript"/>
        </w:rPr>
        <w:t>i</w:t>
      </w:r>
      <w:r w:rsidRPr="00FD4FAE">
        <w:rPr>
          <w:rStyle w:val="mathphrase"/>
        </w:rPr>
        <w:t xml:space="preserve"> </w:t>
      </w:r>
      <w:r w:rsidRPr="00FD4FAE">
        <w:rPr>
          <w:lang w:val="en-US"/>
        </w:rPr>
        <w:t xml:space="preserve">to </w:t>
      </w:r>
      <w:r w:rsidRPr="00FD4FAE">
        <w:rPr>
          <w:rStyle w:val="mathphrase"/>
        </w:rPr>
        <w:t>x</w:t>
      </w:r>
      <w:r w:rsidRPr="00FD4FAE">
        <w:rPr>
          <w:rStyle w:val="mathphrase"/>
          <w:vertAlign w:val="superscript"/>
        </w:rPr>
        <w:t>o</w:t>
      </w:r>
      <w:r w:rsidRPr="00E57468">
        <w:rPr>
          <w:rStyle w:val="mathphrase"/>
          <w:rFonts w:asciiTheme="minorHAnsi" w:hAnsiTheme="minorHAnsi" w:cstheme="minorHAnsi"/>
          <w:i w:val="0"/>
        </w:rPr>
        <w:t>.</w:t>
      </w:r>
    </w:p>
    <w:p w14:paraId="41FF7E92" w14:textId="5E212500" w:rsidR="0041214F" w:rsidRPr="00FD4FAE" w:rsidRDefault="0041214F" w:rsidP="008C5466">
      <w:pPr>
        <w:pStyle w:val="ListParagraph"/>
        <w:numPr>
          <w:ilvl w:val="0"/>
          <w:numId w:val="47"/>
        </w:numPr>
        <w:rPr>
          <w:lang w:val="en-US"/>
        </w:rPr>
      </w:pPr>
      <w:r w:rsidRPr="00FD4FAE">
        <w:rPr>
          <w:lang w:val="en-US"/>
        </w:rPr>
        <w:t xml:space="preserve">Place-transition nets: A place-transition net is a Petri net extended by a weight function </w:t>
      </w:r>
      <w:proofErr w:type="gramStart"/>
      <w:r w:rsidRPr="00FD4FAE">
        <w:rPr>
          <w:rStyle w:val="mathphrase"/>
        </w:rPr>
        <w:t>W:F</w:t>
      </w:r>
      <w:proofErr w:type="gramEnd"/>
      <w:r w:rsidRPr="00FD4FAE">
        <w:rPr>
          <w:rStyle w:val="mathphrase"/>
        </w:rPr>
        <w:t>→</w:t>
      </w:r>
      <w:r w:rsidR="00961D1E">
        <w:rPr>
          <w:rStyle w:val="mathphrase"/>
        </w:rPr>
        <w:t xml:space="preserve"> </w:t>
      </w:r>
      <w:r w:rsidR="00961D1E" w:rsidRPr="000D0FE1">
        <w:rPr>
          <w:rStyle w:val="mathphrase"/>
        </w:rPr>
        <w:t>ℕ</w:t>
      </w:r>
      <w:r w:rsidRPr="00FD4FAE">
        <w:rPr>
          <w:rStyle w:val="mathphrase"/>
          <w:rFonts w:asciiTheme="minorHAnsi" w:hAnsiTheme="minorHAnsi"/>
          <w:i w:val="0"/>
        </w:rPr>
        <w:t>,</w:t>
      </w:r>
      <w:r w:rsidRPr="00FD4FAE">
        <w:rPr>
          <w:rFonts w:asciiTheme="minorHAnsi" w:hAnsiTheme="minorHAnsi"/>
          <w:lang w:val="en-US"/>
        </w:rPr>
        <w:t xml:space="preserve"> </w:t>
      </w:r>
      <w:r w:rsidRPr="00FD4FAE">
        <w:rPr>
          <w:lang w:val="en-US"/>
        </w:rPr>
        <w:t xml:space="preserve">defining the weight of each arc </w:t>
      </w:r>
      <w:proofErr w:type="spellStart"/>
      <w:r w:rsidRPr="00FD4FAE">
        <w:rPr>
          <w:rStyle w:val="mathphrase"/>
        </w:rPr>
        <w:t>f</w:t>
      </w:r>
      <w:r w:rsidRPr="00FD4FAE">
        <w:rPr>
          <w:rStyle w:val="mathphrase"/>
          <w:rFonts w:ascii="Cambria Math" w:hAnsi="Cambria Math" w:cs="Cambria Math"/>
        </w:rPr>
        <w:t>∈</w:t>
      </w:r>
      <w:r w:rsidRPr="00FD4FAE">
        <w:rPr>
          <w:rStyle w:val="mathphrase"/>
        </w:rPr>
        <w:t>F</w:t>
      </w:r>
      <w:proofErr w:type="spellEnd"/>
      <w:r w:rsidRPr="00FD4FAE">
        <w:rPr>
          <w:lang w:val="en-US"/>
        </w:rPr>
        <w:t xml:space="preserve">. A transition becomes enabled and will be able to fire if and only if the numbers of tokens are set at the input places, while it consumes that very </w:t>
      </w:r>
      <w:proofErr w:type="gramStart"/>
      <w:r w:rsidRPr="00FD4FAE">
        <w:rPr>
          <w:lang w:val="en-US"/>
        </w:rPr>
        <w:t>amount</w:t>
      </w:r>
      <w:proofErr w:type="gramEnd"/>
      <w:r w:rsidRPr="00FD4FAE">
        <w:rPr>
          <w:lang w:val="en-US"/>
        </w:rPr>
        <w:t xml:space="preserve"> of tokens and produces as many new ones in the output place as defined by the particular weight.</w:t>
      </w:r>
    </w:p>
    <w:p w14:paraId="01A787B3" w14:textId="54035650" w:rsidR="0041214F" w:rsidRPr="00FD4FAE" w:rsidRDefault="0041214F" w:rsidP="008C5466">
      <w:pPr>
        <w:pStyle w:val="ListParagraph"/>
        <w:numPr>
          <w:ilvl w:val="0"/>
          <w:numId w:val="47"/>
        </w:numPr>
        <w:rPr>
          <w:lang w:val="en-US"/>
        </w:rPr>
      </w:pPr>
      <w:r w:rsidRPr="00FD4FAE">
        <w:rPr>
          <w:lang w:val="en-US"/>
        </w:rPr>
        <w:t xml:space="preserve">Colored Petri nets: A colored Petri net differentiates multiple types of markers, </w:t>
      </w:r>
      <w:r w:rsidR="00973911">
        <w:rPr>
          <w:lang w:val="en-US"/>
        </w:rPr>
        <w:t>allowing</w:t>
      </w:r>
      <w:r w:rsidRPr="00FD4FAE">
        <w:rPr>
          <w:lang w:val="en-US"/>
        </w:rPr>
        <w:t xml:space="preserve"> for more complex conditions when transitions can </w:t>
      </w:r>
      <w:r w:rsidR="00E57468">
        <w:rPr>
          <w:lang w:val="en-US"/>
        </w:rPr>
        <w:t>fire.</w:t>
      </w:r>
    </w:p>
    <w:p w14:paraId="33AF3461" w14:textId="31CC5475" w:rsidR="0041214F" w:rsidRPr="00FD4FAE" w:rsidRDefault="00973911" w:rsidP="00E57468">
      <w:pPr>
        <w:pStyle w:val="Heading2"/>
        <w:spacing w:before="200"/>
      </w:pPr>
      <w:r>
        <w:lastRenderedPageBreak/>
        <w:t>3.2</w:t>
      </w:r>
      <w:r w:rsidR="0041214F" w:rsidRPr="00FD4FAE">
        <w:t xml:space="preserve"> Modeling </w:t>
      </w:r>
      <w:r w:rsidR="00CA6E11" w:rsidRPr="00FD4FAE">
        <w:t>S</w:t>
      </w:r>
      <w:r w:rsidR="0041214F" w:rsidRPr="00FD4FAE">
        <w:t>ystems</w:t>
      </w:r>
    </w:p>
    <w:p w14:paraId="3DB446EE" w14:textId="38077462" w:rsidR="0041214F" w:rsidRPr="00FD4FAE" w:rsidRDefault="0041214F" w:rsidP="0041214F">
      <w:pPr>
        <w:rPr>
          <w:lang w:val="en-US"/>
        </w:rPr>
      </w:pPr>
      <w:r w:rsidRPr="00FD4FAE">
        <w:rPr>
          <w:lang w:val="en-US"/>
        </w:rPr>
        <w:t>To model a particular discrete system by means of a Petri net</w:t>
      </w:r>
      <w:r w:rsidR="00CA6E11" w:rsidRPr="00FD4FAE">
        <w:rPr>
          <w:lang w:val="en-US"/>
        </w:rPr>
        <w:t>,</w:t>
      </w:r>
      <w:r w:rsidRPr="00FD4FAE">
        <w:rPr>
          <w:lang w:val="en-US"/>
        </w:rPr>
        <w:t xml:space="preserve"> one </w:t>
      </w:r>
      <w:proofErr w:type="gramStart"/>
      <w:r w:rsidRPr="00FD4FAE">
        <w:rPr>
          <w:lang w:val="en-US"/>
        </w:rPr>
        <w:t>has to</w:t>
      </w:r>
      <w:proofErr w:type="gramEnd"/>
      <w:r w:rsidRPr="00FD4FAE">
        <w:rPr>
          <w:lang w:val="en-US"/>
        </w:rPr>
        <w:t xml:space="preserve"> </w:t>
      </w:r>
      <w:r w:rsidR="00CA6E11" w:rsidRPr="00FD4FAE">
        <w:rPr>
          <w:lang w:val="en-US"/>
        </w:rPr>
        <w:t xml:space="preserve">first </w:t>
      </w:r>
      <w:r w:rsidRPr="00FD4FAE">
        <w:rPr>
          <w:lang w:val="en-US"/>
        </w:rPr>
        <w:t>identify a set of different components that need to be incorporated.</w:t>
      </w:r>
      <w:r w:rsidR="00973911">
        <w:rPr>
          <w:lang w:val="en-US"/>
        </w:rPr>
        <w:t xml:space="preserve"> </w:t>
      </w:r>
      <w:r w:rsidR="00CA6E11" w:rsidRPr="00FD4FAE">
        <w:rPr>
          <w:lang w:val="en-US"/>
        </w:rPr>
        <w:t>The typical components of this set are defined below.</w:t>
      </w:r>
    </w:p>
    <w:p w14:paraId="4811F6DF" w14:textId="6728E0E2" w:rsidR="0041214F" w:rsidRPr="00FD4FAE" w:rsidRDefault="0086060A" w:rsidP="008C5466">
      <w:pPr>
        <w:pStyle w:val="ListParagraph"/>
        <w:numPr>
          <w:ilvl w:val="0"/>
          <w:numId w:val="48"/>
        </w:numPr>
        <w:rPr>
          <w:lang w:val="en-US"/>
        </w:rPr>
      </w:pPr>
      <w:r>
        <w:rPr>
          <w:lang w:val="en-US"/>
        </w:rPr>
        <w:t>Storage components:</w:t>
      </w:r>
      <w:r w:rsidR="0041214F" w:rsidRPr="00FD4FAE">
        <w:rPr>
          <w:lang w:val="en-US"/>
        </w:rPr>
        <w:t xml:space="preserve"> These are components that can contain certain types of resources and that can be equipped with a certain condition. In the Petri net, components </w:t>
      </w:r>
      <w:r w:rsidR="00973911">
        <w:rPr>
          <w:lang w:val="en-US"/>
        </w:rPr>
        <w:t xml:space="preserve">are </w:t>
      </w:r>
      <w:r w:rsidR="0041214F" w:rsidRPr="00FD4FAE">
        <w:rPr>
          <w:lang w:val="en-US"/>
        </w:rPr>
        <w:t>represented by the places.</w:t>
      </w:r>
    </w:p>
    <w:p w14:paraId="74389DC1" w14:textId="4DA059C2" w:rsidR="0041214F" w:rsidRPr="00FD4FAE" w:rsidRDefault="0041214F" w:rsidP="008C5466">
      <w:pPr>
        <w:pStyle w:val="ListParagraph"/>
        <w:numPr>
          <w:ilvl w:val="0"/>
          <w:numId w:val="48"/>
        </w:numPr>
        <w:rPr>
          <w:lang w:val="en-US"/>
        </w:rPr>
      </w:pPr>
      <w:r w:rsidRPr="00FD4FAE">
        <w:rPr>
          <w:lang w:val="en-US"/>
        </w:rPr>
        <w:t>Resources: The resources are the elements that are produced, transformed, and consumed in the systems. They a</w:t>
      </w:r>
      <w:r w:rsidR="00E57468">
        <w:rPr>
          <w:lang w:val="en-US"/>
        </w:rPr>
        <w:t>re the tokens of the Petri net.</w:t>
      </w:r>
    </w:p>
    <w:p w14:paraId="3B08DFA9" w14:textId="4B6CC8E4" w:rsidR="0041214F" w:rsidRPr="00FD4FAE" w:rsidRDefault="0041214F" w:rsidP="008C5466">
      <w:pPr>
        <w:pStyle w:val="ListParagraph"/>
        <w:numPr>
          <w:ilvl w:val="0"/>
          <w:numId w:val="48"/>
        </w:numPr>
        <w:rPr>
          <w:lang w:val="en-US"/>
        </w:rPr>
      </w:pPr>
      <w:r w:rsidRPr="00FD4FAE">
        <w:rPr>
          <w:lang w:val="en-US"/>
        </w:rPr>
        <w:t>Activities: Activities are components that can change the contents of the storages. They are represented by trans</w:t>
      </w:r>
      <w:r w:rsidR="00E57468">
        <w:rPr>
          <w:lang w:val="en-US"/>
        </w:rPr>
        <w:t>itions and must follow a place.</w:t>
      </w:r>
    </w:p>
    <w:p w14:paraId="5E793B9F" w14:textId="15E52143" w:rsidR="0041214F" w:rsidRPr="00FD4FAE" w:rsidRDefault="0041214F" w:rsidP="008C5466">
      <w:pPr>
        <w:pStyle w:val="ListParagraph"/>
        <w:numPr>
          <w:ilvl w:val="0"/>
          <w:numId w:val="48"/>
        </w:numPr>
        <w:rPr>
          <w:lang w:val="en-US"/>
        </w:rPr>
      </w:pPr>
      <w:r w:rsidRPr="00FD4FAE">
        <w:rPr>
          <w:lang w:val="en-US"/>
        </w:rPr>
        <w:t xml:space="preserve">States: A state is a “snapshot” of the system with a certain distribution of resources over the storage components. It is represented as a marking of the Petri net, although what is mostly shown is the initial marking, </w:t>
      </w:r>
      <w:r w:rsidR="00CA6E11" w:rsidRPr="00FD4FAE">
        <w:rPr>
          <w:lang w:val="en-US"/>
        </w:rPr>
        <w:t xml:space="preserve">i.e., </w:t>
      </w:r>
      <w:r w:rsidRPr="00FD4FAE">
        <w:rPr>
          <w:lang w:val="en-US"/>
        </w:rPr>
        <w:t>the</w:t>
      </w:r>
      <w:r w:rsidR="00E57468">
        <w:rPr>
          <w:lang w:val="en-US"/>
        </w:rPr>
        <w:t xml:space="preserve"> initial resource distribution.</w:t>
      </w:r>
    </w:p>
    <w:p w14:paraId="6BF12BCF" w14:textId="77777777" w:rsidR="0041214F" w:rsidRPr="00FD4FAE" w:rsidRDefault="0041214F" w:rsidP="008C5466">
      <w:pPr>
        <w:pStyle w:val="ListParagraph"/>
        <w:numPr>
          <w:ilvl w:val="0"/>
          <w:numId w:val="48"/>
        </w:numPr>
        <w:rPr>
          <w:lang w:val="en-US"/>
        </w:rPr>
      </w:pPr>
      <w:r w:rsidRPr="00FD4FAE">
        <w:rPr>
          <w:lang w:val="en-US"/>
        </w:rPr>
        <w:t>State transitions: State transitions represent the flow between different states of the systems, i.e., the flow between different markings of the Petri net.</w:t>
      </w:r>
    </w:p>
    <w:p w14:paraId="62FDABAA" w14:textId="7C647E11" w:rsidR="0041214F" w:rsidRPr="00FD4FAE" w:rsidRDefault="0041214F" w:rsidP="0041214F">
      <w:pPr>
        <w:rPr>
          <w:lang w:val="en-US"/>
        </w:rPr>
      </w:pPr>
      <w:r w:rsidRPr="00FD4FAE">
        <w:rPr>
          <w:lang w:val="en-US"/>
        </w:rPr>
        <w:t xml:space="preserve">Let us have a look at an example of a discrete system that can be modeled by a Petri net. Consider a drinks machine that gives out a can when it is fed with coins. What are the possible storage components for this system? The first one is the slot for the coins </w:t>
      </w:r>
      <w:r w:rsidRPr="00FD4FAE">
        <w:rPr>
          <w:rStyle w:val="mathphrase"/>
        </w:rPr>
        <w:t>p1</w:t>
      </w:r>
      <w:r w:rsidR="003548C4">
        <w:rPr>
          <w:lang w:val="en-US"/>
        </w:rPr>
        <w:t>, followed by</w:t>
      </w:r>
      <w:r w:rsidRPr="00FD4FAE">
        <w:rPr>
          <w:lang w:val="en-US"/>
        </w:rPr>
        <w:t xml:space="preserve"> the coin return tray </w:t>
      </w:r>
      <w:r w:rsidRPr="00FD4FAE">
        <w:rPr>
          <w:rStyle w:val="mathphrase"/>
        </w:rPr>
        <w:t>p2,</w:t>
      </w:r>
      <w:r w:rsidRPr="00FD4FAE">
        <w:rPr>
          <w:lang w:val="en-US"/>
        </w:rPr>
        <w:t xml:space="preserve"> the cash register </w:t>
      </w:r>
      <w:r w:rsidRPr="00FD4FAE">
        <w:rPr>
          <w:rStyle w:val="mathphrase"/>
        </w:rPr>
        <w:t>p3</w:t>
      </w:r>
      <w:r w:rsidRPr="00FD4FAE">
        <w:rPr>
          <w:lang w:val="en-US"/>
        </w:rPr>
        <w:t xml:space="preserve">, a signal component containing the signal that was given to the system </w:t>
      </w:r>
      <w:r w:rsidRPr="00FD4FAE">
        <w:rPr>
          <w:rStyle w:val="mathphrase"/>
        </w:rPr>
        <w:t>p4,</w:t>
      </w:r>
      <w:r w:rsidRPr="00FD4FAE">
        <w:rPr>
          <w:lang w:val="en-US"/>
        </w:rPr>
        <w:t xml:space="preserve"> the storage for the cans </w:t>
      </w:r>
      <w:r w:rsidRPr="00FD4FAE">
        <w:rPr>
          <w:rStyle w:val="mathphrase"/>
        </w:rPr>
        <w:t>p5,</w:t>
      </w:r>
      <w:r w:rsidRPr="00FD4FAE">
        <w:rPr>
          <w:lang w:val="en-US"/>
        </w:rPr>
        <w:t xml:space="preserve"> and the output tray </w:t>
      </w:r>
      <w:r w:rsidRPr="00FD4FAE">
        <w:rPr>
          <w:rStyle w:val="mathphrase"/>
        </w:rPr>
        <w:t>p6</w:t>
      </w:r>
      <w:r w:rsidRPr="00FD4FAE">
        <w:rPr>
          <w:lang w:val="en-US"/>
        </w:rPr>
        <w:t>. It is obvious that these</w:t>
      </w:r>
      <w:r w:rsidR="00CA6E11" w:rsidRPr="00FD4FAE">
        <w:rPr>
          <w:lang w:val="en-US"/>
        </w:rPr>
        <w:t xml:space="preserve"> </w:t>
      </w:r>
      <w:r w:rsidRPr="00FD4FAE">
        <w:rPr>
          <w:lang w:val="en-US"/>
        </w:rPr>
        <w:t xml:space="preserve">components can </w:t>
      </w:r>
      <w:r w:rsidR="003548C4" w:rsidRPr="00FD4FAE">
        <w:rPr>
          <w:lang w:val="en-US"/>
        </w:rPr>
        <w:t xml:space="preserve">all </w:t>
      </w:r>
      <w:r w:rsidRPr="00FD4FAE">
        <w:rPr>
          <w:lang w:val="en-US"/>
        </w:rPr>
        <w:t xml:space="preserve">contain a </w:t>
      </w:r>
      <w:r w:rsidR="00E57468">
        <w:rPr>
          <w:lang w:val="en-US"/>
        </w:rPr>
        <w:t>certain type of resource, i.e.,</w:t>
      </w:r>
    </w:p>
    <w:p w14:paraId="38AF93A4" w14:textId="46DA5DC9" w:rsidR="0041214F" w:rsidRPr="00FD4FAE" w:rsidRDefault="00CA6E11" w:rsidP="008C5466">
      <w:pPr>
        <w:pStyle w:val="ListParagraph"/>
        <w:numPr>
          <w:ilvl w:val="0"/>
          <w:numId w:val="32"/>
        </w:numPr>
        <w:rPr>
          <w:lang w:val="en-US"/>
        </w:rPr>
      </w:pPr>
      <w:r w:rsidRPr="00FD4FAE">
        <w:rPr>
          <w:lang w:val="en-US"/>
        </w:rPr>
        <w:t xml:space="preserve">the coin </w:t>
      </w:r>
      <w:r w:rsidR="0041214F" w:rsidRPr="00FD4FAE">
        <w:rPr>
          <w:lang w:val="en-US"/>
        </w:rPr>
        <w:t xml:space="preserve">slot, cash register, </w:t>
      </w:r>
      <w:r w:rsidRPr="00FD4FAE">
        <w:rPr>
          <w:lang w:val="en-US"/>
        </w:rPr>
        <w:t xml:space="preserve">and </w:t>
      </w:r>
      <w:r w:rsidR="0041214F" w:rsidRPr="00FD4FAE">
        <w:rPr>
          <w:lang w:val="en-US"/>
        </w:rPr>
        <w:t>coin return tray</w:t>
      </w:r>
      <w:r w:rsidRPr="00FD4FAE">
        <w:rPr>
          <w:lang w:val="en-US"/>
        </w:rPr>
        <w:t xml:space="preserve"> can contain</w:t>
      </w:r>
      <w:r w:rsidR="0041214F" w:rsidRPr="00FD4FAE">
        <w:rPr>
          <w:lang w:val="en-US"/>
        </w:rPr>
        <w:t xml:space="preserve"> coins</w:t>
      </w:r>
      <w:r w:rsidRPr="00FD4FAE">
        <w:rPr>
          <w:lang w:val="en-US"/>
        </w:rPr>
        <w:t>,</w:t>
      </w:r>
    </w:p>
    <w:p w14:paraId="42BFD039" w14:textId="5DC0A003" w:rsidR="0041214F" w:rsidRPr="00FD4FAE" w:rsidRDefault="00C74DED" w:rsidP="008C5466">
      <w:pPr>
        <w:pStyle w:val="ListParagraph"/>
        <w:numPr>
          <w:ilvl w:val="0"/>
          <w:numId w:val="32"/>
        </w:numPr>
        <w:rPr>
          <w:lang w:val="en-US"/>
        </w:rPr>
      </w:pPr>
      <w:r>
        <w:rPr>
          <w:lang w:val="en-US"/>
        </w:rPr>
        <w:t>t</w:t>
      </w:r>
      <w:r w:rsidR="00CA6E11" w:rsidRPr="00FD4FAE">
        <w:rPr>
          <w:lang w:val="en-US"/>
        </w:rPr>
        <w:t>he s</w:t>
      </w:r>
      <w:r w:rsidR="0041214F" w:rsidRPr="00FD4FAE">
        <w:rPr>
          <w:lang w:val="en-US"/>
        </w:rPr>
        <w:t>torage for cans</w:t>
      </w:r>
      <w:r w:rsidR="00CA6E11" w:rsidRPr="00FD4FAE">
        <w:rPr>
          <w:lang w:val="en-US"/>
        </w:rPr>
        <w:t xml:space="preserve"> and the </w:t>
      </w:r>
      <w:r w:rsidR="0041214F" w:rsidRPr="00FD4FAE">
        <w:rPr>
          <w:lang w:val="en-US"/>
        </w:rPr>
        <w:t>output tray</w:t>
      </w:r>
      <w:r w:rsidR="00CA6E11" w:rsidRPr="00FD4FAE">
        <w:rPr>
          <w:lang w:val="en-US"/>
        </w:rPr>
        <w:t xml:space="preserve"> can contain</w:t>
      </w:r>
      <w:r w:rsidR="0041214F" w:rsidRPr="00FD4FAE">
        <w:rPr>
          <w:lang w:val="en-US"/>
        </w:rPr>
        <w:t xml:space="preserve"> cans</w:t>
      </w:r>
      <w:r w:rsidR="00CA6E11" w:rsidRPr="00FD4FAE">
        <w:rPr>
          <w:lang w:val="en-US"/>
        </w:rPr>
        <w:t>, and</w:t>
      </w:r>
    </w:p>
    <w:p w14:paraId="53A3E5C9" w14:textId="68B85821" w:rsidR="0041214F" w:rsidRPr="00FD4FAE" w:rsidRDefault="00CA6E11" w:rsidP="008C5466">
      <w:pPr>
        <w:pStyle w:val="ListParagraph"/>
        <w:numPr>
          <w:ilvl w:val="0"/>
          <w:numId w:val="32"/>
        </w:numPr>
        <w:rPr>
          <w:lang w:val="en-US"/>
        </w:rPr>
      </w:pPr>
      <w:r w:rsidRPr="00FD4FAE">
        <w:rPr>
          <w:lang w:val="en-US"/>
        </w:rPr>
        <w:lastRenderedPageBreak/>
        <w:t xml:space="preserve">the signal </w:t>
      </w:r>
      <w:r w:rsidR="0041214F" w:rsidRPr="00FD4FAE">
        <w:rPr>
          <w:lang w:val="en-US"/>
        </w:rPr>
        <w:t>storage</w:t>
      </w:r>
      <w:r w:rsidRPr="00FD4FAE">
        <w:rPr>
          <w:lang w:val="en-US"/>
        </w:rPr>
        <w:t xml:space="preserve"> can contain </w:t>
      </w:r>
      <w:r w:rsidR="0041214F" w:rsidRPr="00FD4FAE">
        <w:rPr>
          <w:lang w:val="en-US"/>
        </w:rPr>
        <w:t>signals</w:t>
      </w:r>
      <w:r w:rsidRPr="00FD4FAE">
        <w:rPr>
          <w:lang w:val="en-US"/>
        </w:rPr>
        <w:t>.</w:t>
      </w:r>
    </w:p>
    <w:p w14:paraId="51B32A02" w14:textId="0B278577" w:rsidR="0041214F" w:rsidRDefault="0041214F" w:rsidP="0041214F">
      <w:pPr>
        <w:rPr>
          <w:lang w:val="en-US"/>
        </w:rPr>
      </w:pPr>
      <w:r w:rsidRPr="00FD4FAE">
        <w:rPr>
          <w:lang w:val="en-US"/>
        </w:rPr>
        <w:t xml:space="preserve">Now, after defining the places and types of tokens for the model of the drinks machine system, we </w:t>
      </w:r>
      <w:proofErr w:type="gramStart"/>
      <w:r w:rsidRPr="00FD4FAE">
        <w:rPr>
          <w:lang w:val="en-US"/>
        </w:rPr>
        <w:t>have to</w:t>
      </w:r>
      <w:proofErr w:type="gramEnd"/>
      <w:r w:rsidRPr="00FD4FAE">
        <w:rPr>
          <w:lang w:val="en-US"/>
        </w:rPr>
        <w:t xml:space="preserve"> identify the activities—or transitions—of the model. One activity can be pressing a button to produce a signal representing a can request </w:t>
      </w:r>
      <w:r w:rsidRPr="00FD4FAE">
        <w:rPr>
          <w:rStyle w:val="mathphrase"/>
        </w:rPr>
        <w:t>t1</w:t>
      </w:r>
      <w:r w:rsidRPr="00FD4FAE">
        <w:rPr>
          <w:lang w:val="en-US"/>
        </w:rPr>
        <w:t xml:space="preserve">; </w:t>
      </w:r>
      <w:r w:rsidR="00571172" w:rsidRPr="00FD4FAE">
        <w:rPr>
          <w:lang w:val="en-US"/>
        </w:rPr>
        <w:t xml:space="preserve">another </w:t>
      </w:r>
      <w:r w:rsidRPr="00FD4FAE">
        <w:rPr>
          <w:lang w:val="en-US"/>
        </w:rPr>
        <w:t xml:space="preserve">example of activity is a return button that returns the inserted coin </w:t>
      </w:r>
      <w:r w:rsidRPr="00FD4FAE">
        <w:rPr>
          <w:rStyle w:val="mathphrase"/>
        </w:rPr>
        <w:t>t2</w:t>
      </w:r>
      <w:r w:rsidRPr="00FD4FAE">
        <w:rPr>
          <w:lang w:val="en-US"/>
        </w:rPr>
        <w:t xml:space="preserve"> if the customer decides not to take the can</w:t>
      </w:r>
      <w:r w:rsidR="00571172" w:rsidRPr="00FD4FAE">
        <w:rPr>
          <w:lang w:val="en-US"/>
        </w:rPr>
        <w:t xml:space="preserve">; </w:t>
      </w:r>
      <w:r w:rsidR="00C74DED">
        <w:rPr>
          <w:lang w:val="en-US"/>
        </w:rPr>
        <w:t>a</w:t>
      </w:r>
      <w:r w:rsidRPr="00FD4FAE">
        <w:rPr>
          <w:lang w:val="en-US"/>
        </w:rPr>
        <w:t xml:space="preserve"> third activity could be the output of a certain can into the output tray given a signal </w:t>
      </w:r>
      <w:r w:rsidRPr="00FD4FAE">
        <w:rPr>
          <w:rStyle w:val="mathphrase"/>
        </w:rPr>
        <w:t xml:space="preserve">t3. </w:t>
      </w:r>
      <w:r w:rsidRPr="00FD4FAE">
        <w:rPr>
          <w:lang w:val="en-US"/>
        </w:rPr>
        <w:t xml:space="preserve">How can the flow of the systems be described? Transition </w:t>
      </w:r>
      <w:r w:rsidRPr="00FD4FAE">
        <w:rPr>
          <w:rStyle w:val="mathphrase"/>
        </w:rPr>
        <w:t>t1</w:t>
      </w:r>
      <w:r w:rsidRPr="00FD4FAE">
        <w:rPr>
          <w:lang w:val="en-US"/>
        </w:rPr>
        <w:t xml:space="preserve"> will be enabled if a coin is inserted and fires to produce a signal in the signal component and put</w:t>
      </w:r>
      <w:r w:rsidR="00571172" w:rsidRPr="00FD4FAE">
        <w:rPr>
          <w:lang w:val="en-US"/>
        </w:rPr>
        <w:t xml:space="preserve"> </w:t>
      </w:r>
      <w:r w:rsidRPr="00FD4FAE">
        <w:rPr>
          <w:lang w:val="en-US"/>
        </w:rPr>
        <w:t xml:space="preserve">a coin in the cash register. The return button </w:t>
      </w:r>
      <w:r w:rsidRPr="00FD4FAE">
        <w:rPr>
          <w:rStyle w:val="mathphrase"/>
        </w:rPr>
        <w:t>t2</w:t>
      </w:r>
      <w:r w:rsidRPr="00FD4FAE">
        <w:rPr>
          <w:lang w:val="en-US"/>
        </w:rPr>
        <w:t xml:space="preserve"> is also enabled after inserting a coin and fires to move a coin to the coin return tray. For transition </w:t>
      </w:r>
      <w:r w:rsidRPr="00FD4FAE">
        <w:rPr>
          <w:rStyle w:val="mathphrase"/>
        </w:rPr>
        <w:t>t3</w:t>
      </w:r>
      <w:r w:rsidRPr="00FD4FAE">
        <w:rPr>
          <w:lang w:val="en-US"/>
        </w:rPr>
        <w:t xml:space="preserve"> we can identify two input places, i.e., the can storage and the signal component. If both are marked with at least one </w:t>
      </w:r>
      <w:proofErr w:type="gramStart"/>
      <w:r w:rsidRPr="00FD4FAE">
        <w:rPr>
          <w:lang w:val="en-US"/>
        </w:rPr>
        <w:t>particular token</w:t>
      </w:r>
      <w:proofErr w:type="gramEnd"/>
      <w:r w:rsidRPr="00FD4FAE">
        <w:rPr>
          <w:lang w:val="en-US"/>
        </w:rPr>
        <w:t xml:space="preserve"> (a signal and a can), </w:t>
      </w:r>
      <w:r w:rsidRPr="00FD4FAE">
        <w:rPr>
          <w:rStyle w:val="mathphrase"/>
        </w:rPr>
        <w:t>t3</w:t>
      </w:r>
      <w:r w:rsidRPr="00FD4FAE">
        <w:rPr>
          <w:lang w:val="en-US"/>
        </w:rPr>
        <w:t xml:space="preserve"> is enabled and can fire to move a can to the output tray. The resulting Petri net is illustrated in the following figure, where the tokens for the coins, signals, and cans are represented by circles, triangles, and rectangles</w:t>
      </w:r>
      <w:r w:rsidR="00C74DED">
        <w:rPr>
          <w:lang w:val="en-US"/>
        </w:rPr>
        <w:t>,</w:t>
      </w:r>
      <w:r w:rsidRPr="00FD4FAE">
        <w:rPr>
          <w:lang w:val="en-US"/>
        </w:rPr>
        <w:t xml:space="preserve"> respectively.</w:t>
      </w:r>
    </w:p>
    <w:p w14:paraId="0637D7C3" w14:textId="674697EE" w:rsidR="00727A09" w:rsidRDefault="00727A09" w:rsidP="0041214F">
      <w:pPr>
        <w:rPr>
          <w:lang w:val="en-US"/>
        </w:rPr>
      </w:pPr>
    </w:p>
    <w:p w14:paraId="1A3F7867" w14:textId="33BFE4EF" w:rsidR="00727A09" w:rsidRDefault="00727A09" w:rsidP="0041214F">
      <w:pPr>
        <w:rPr>
          <w:lang w:val="en-US"/>
        </w:rPr>
      </w:pPr>
    </w:p>
    <w:p w14:paraId="615F6E55" w14:textId="6B04CACA" w:rsidR="0041214F" w:rsidRPr="00FD4FAE" w:rsidRDefault="0041214F" w:rsidP="00571172">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FD4FAE">
        <w:rPr>
          <w:lang w:val="en-US"/>
        </w:rPr>
        <w:t xml:space="preserve">Petri Net for Drinks Machine with Initial Marking </w:t>
      </w:r>
    </w:p>
    <w:p w14:paraId="2518AA64" w14:textId="77777777" w:rsidR="0041214F" w:rsidRPr="00FD4FAE" w:rsidRDefault="0041214F" w:rsidP="00D34F22">
      <w:pPr>
        <w:keepNext/>
        <w:jc w:val="center"/>
        <w:rPr>
          <w:lang w:val="en-US"/>
        </w:rPr>
      </w:pPr>
      <w:r w:rsidRPr="008F0632">
        <w:rPr>
          <w:noProof/>
          <w:lang w:eastAsia="de-DE"/>
        </w:rPr>
        <w:lastRenderedPageBreak/>
        <w:drawing>
          <wp:inline distT="0" distB="0" distL="0" distR="0" wp14:anchorId="485A0E9C" wp14:editId="41EF47D2">
            <wp:extent cx="5270740" cy="3903316"/>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1276" cy="3903713"/>
                    </a:xfrm>
                    <a:prstGeom prst="rect">
                      <a:avLst/>
                    </a:prstGeom>
                    <a:noFill/>
                  </pic:spPr>
                </pic:pic>
              </a:graphicData>
            </a:graphic>
          </wp:inline>
        </w:drawing>
      </w:r>
    </w:p>
    <w:p w14:paraId="734BCB7D" w14:textId="5D0D7548" w:rsidR="0041214F" w:rsidRPr="0001628C" w:rsidRDefault="0041214F" w:rsidP="0041214F">
      <w:pPr>
        <w:rPr>
          <w:lang w:val="en-US"/>
        </w:rPr>
      </w:pPr>
      <w:r w:rsidRPr="00817282">
        <w:rPr>
          <w:lang w:val="en-US"/>
        </w:rPr>
        <w:t>This example shows the general modeling process of discrete systems to create a Petri net. Of course, this is a very na</w:t>
      </w:r>
      <w:r w:rsidR="00571172" w:rsidRPr="00817282">
        <w:rPr>
          <w:rFonts w:cs="Calibri"/>
          <w:lang w:val="en-US"/>
        </w:rPr>
        <w:t>ï</w:t>
      </w:r>
      <w:r w:rsidRPr="00817282">
        <w:rPr>
          <w:lang w:val="en-US"/>
        </w:rPr>
        <w:t xml:space="preserve">ve consideration of the behavior of a drinks machine and multiple aspects </w:t>
      </w:r>
      <w:r w:rsidR="00571172" w:rsidRPr="0034175C">
        <w:rPr>
          <w:lang w:val="en-US"/>
        </w:rPr>
        <w:t xml:space="preserve">were neglected in our example, </w:t>
      </w:r>
      <w:r w:rsidRPr="0034175C">
        <w:rPr>
          <w:lang w:val="en-US"/>
        </w:rPr>
        <w:t>such as the differentiation between different coins</w:t>
      </w:r>
      <w:r w:rsidR="00571172" w:rsidRPr="0034175C">
        <w:rPr>
          <w:lang w:val="en-US"/>
        </w:rPr>
        <w:t xml:space="preserve"> and</w:t>
      </w:r>
      <w:r w:rsidRPr="00EF0B83">
        <w:rPr>
          <w:lang w:val="en-US"/>
        </w:rPr>
        <w:t xml:space="preserve"> the selection of different drinks, among others</w:t>
      </w:r>
      <w:r w:rsidR="00E57468">
        <w:rPr>
          <w:lang w:val="en-US"/>
        </w:rPr>
        <w:t>.</w:t>
      </w:r>
    </w:p>
    <w:p w14:paraId="0AF6703B" w14:textId="78C3711E" w:rsidR="0041214F" w:rsidRPr="00421E3D" w:rsidRDefault="00C74DED" w:rsidP="00C74DED">
      <w:pPr>
        <w:pStyle w:val="Heading2"/>
        <w:spacing w:before="200"/>
      </w:pPr>
      <w:r>
        <w:t>3.3</w:t>
      </w:r>
      <w:r w:rsidR="0041214F" w:rsidRPr="00421E3D">
        <w:t xml:space="preserve"> Properties</w:t>
      </w:r>
    </w:p>
    <w:p w14:paraId="3FF4D698" w14:textId="6A5C9360" w:rsidR="0041214F" w:rsidRPr="00FD4FAE" w:rsidRDefault="0041214F" w:rsidP="0041214F">
      <w:pPr>
        <w:rPr>
          <w:lang w:val="en-US"/>
        </w:rPr>
      </w:pPr>
      <w:r w:rsidRPr="00FD4FAE">
        <w:rPr>
          <w:lang w:val="en-US"/>
        </w:rPr>
        <w:t>Petri nets are a convenient technique to model certain properties of concurrent systems</w:t>
      </w:r>
      <w:r w:rsidR="005D6283">
        <w:rPr>
          <w:lang w:val="en-US"/>
        </w:rPr>
        <w:t>,</w:t>
      </w:r>
      <w:r w:rsidRPr="00FD4FAE">
        <w:rPr>
          <w:lang w:val="en-US"/>
        </w:rPr>
        <w:t xml:space="preserve"> such as liveness, deadlock freedom, termination, and boundedness. The formal definitions of these terms are illustrated in the </w:t>
      </w:r>
      <w:r w:rsidRPr="00CC7C2C">
        <w:rPr>
          <w:lang w:val="en-US"/>
        </w:rPr>
        <w:t>box below</w:t>
      </w:r>
      <w:r w:rsidR="005502B2" w:rsidRPr="00CC7C2C">
        <w:rPr>
          <w:lang w:val="en-US"/>
        </w:rPr>
        <w:t xml:space="preserve"> (Murata, 1989)</w:t>
      </w:r>
      <w:r w:rsidRPr="00CC7C2C">
        <w:rPr>
          <w:lang w:val="en-US"/>
        </w:rPr>
        <w:t>.</w:t>
      </w:r>
    </w:p>
    <w:p w14:paraId="4E2EDB5D" w14:textId="77777777" w:rsidR="002732B2" w:rsidRDefault="0041214F" w:rsidP="00571172">
      <w:pPr>
        <w:pStyle w:val="ListParagraph"/>
        <w:numPr>
          <w:ilvl w:val="0"/>
          <w:numId w:val="49"/>
        </w:numPr>
        <w:shd w:val="clear" w:color="auto" w:fill="DBD5BF"/>
        <w:rPr>
          <w:lang w:val="en-US"/>
        </w:rPr>
      </w:pPr>
      <w:r w:rsidRPr="00FD4FAE">
        <w:rPr>
          <w:lang w:val="en-US"/>
        </w:rPr>
        <w:t xml:space="preserve">Liveness of a Petri net: A transition </w:t>
      </w:r>
      <w:proofErr w:type="spellStart"/>
      <w:r w:rsidRPr="00817282">
        <w:rPr>
          <w:rStyle w:val="mathphrase"/>
        </w:rPr>
        <w:t>t</w:t>
      </w:r>
      <w:r w:rsidRPr="00817282">
        <w:rPr>
          <w:rStyle w:val="mathphrase"/>
          <w:rFonts w:ascii="Cambria Math" w:hAnsi="Cambria Math" w:cs="Cambria Math"/>
        </w:rPr>
        <w:t>∈</w:t>
      </w:r>
      <w:r w:rsidRPr="00817282">
        <w:rPr>
          <w:rStyle w:val="mathphrase"/>
        </w:rPr>
        <w:t>T</w:t>
      </w:r>
      <w:proofErr w:type="spellEnd"/>
      <w:r w:rsidRPr="00817282">
        <w:rPr>
          <w:rStyle w:val="mathphrase"/>
        </w:rPr>
        <w:t xml:space="preserve"> </w:t>
      </w:r>
      <w:r w:rsidRPr="00817282">
        <w:rPr>
          <w:lang w:val="en-US"/>
        </w:rPr>
        <w:t xml:space="preserve">is called live if there is a sequence </w:t>
      </w:r>
      <w:r w:rsidRPr="00817282">
        <w:rPr>
          <w:rStyle w:val="mathphrase"/>
        </w:rPr>
        <w:t>T</w:t>
      </w:r>
      <w:r w:rsidRPr="00817282">
        <w:rPr>
          <w:rStyle w:val="mathphrase"/>
          <w:vertAlign w:val="subscript"/>
        </w:rPr>
        <w:t>n</w:t>
      </w:r>
      <w:r w:rsidRPr="0034175C">
        <w:rPr>
          <w:lang w:val="en-US"/>
        </w:rPr>
        <w:t xml:space="preserve"> of transitions for each reachable marking </w:t>
      </w:r>
      <w:r w:rsidRPr="0034175C">
        <w:rPr>
          <w:rStyle w:val="mathphrase"/>
        </w:rPr>
        <w:t>m</w:t>
      </w:r>
      <w:r w:rsidRPr="0034175C">
        <w:rPr>
          <w:lang w:val="en-US"/>
        </w:rPr>
        <w:t>, so that</w:t>
      </w:r>
    </w:p>
    <w:p w14:paraId="7FE81231" w14:textId="77777777" w:rsidR="002732B2" w:rsidRPr="002732B2" w:rsidRDefault="0041214F" w:rsidP="002732B2">
      <w:pPr>
        <w:pStyle w:val="ListParagraph"/>
        <w:shd w:val="clear" w:color="auto" w:fill="DBD5BF"/>
        <w:jc w:val="center"/>
        <w:rPr>
          <w:lang w:val="en-US"/>
        </w:rPr>
      </w:pPr>
      <m:oMath>
        <m:r>
          <w:rPr>
            <w:rFonts w:ascii="Cambria Math" w:hAnsi="Cambria Math"/>
            <w:lang w:val="en-US"/>
          </w:rPr>
          <m:t>m</m:t>
        </m:r>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e>
            </m:groupChr>
          </m:e>
        </m:box>
        <m:r>
          <w:rPr>
            <w:rFonts w:ascii="Cambria Math" w:hAnsi="Cambria Math"/>
            <w:lang w:val="en-US"/>
          </w:rPr>
          <m:t>m'</m:t>
        </m:r>
      </m:oMath>
      <w:r w:rsidRPr="002732B2">
        <w:rPr>
          <w:rFonts w:asciiTheme="minorHAnsi" w:hAnsiTheme="minorHAnsi" w:cstheme="minorHAnsi"/>
          <w:lang w:val="en-US"/>
        </w:rPr>
        <w:t>,</w:t>
      </w:r>
      <w:r w:rsidRPr="00817282">
        <w:rPr>
          <w:rFonts w:ascii="Times New Roman" w:hAnsi="Times New Roman"/>
          <w:i/>
          <w:lang w:val="en-US"/>
        </w:rPr>
        <w:t xml:space="preserve"> </w:t>
      </w:r>
    </w:p>
    <w:p w14:paraId="2ED959D0" w14:textId="2F844216" w:rsidR="0041214F" w:rsidRPr="0034175C" w:rsidRDefault="0041214F" w:rsidP="002732B2">
      <w:pPr>
        <w:pStyle w:val="ListParagraph"/>
        <w:shd w:val="clear" w:color="auto" w:fill="DBD5BF"/>
        <w:rPr>
          <w:lang w:val="en-US"/>
        </w:rPr>
      </w:pPr>
      <w:r w:rsidRPr="00817282">
        <w:rPr>
          <w:lang w:val="en-US"/>
        </w:rPr>
        <w:lastRenderedPageBreak/>
        <w:t xml:space="preserve">where </w:t>
      </w:r>
      <w:proofErr w:type="spellStart"/>
      <w:r w:rsidRPr="00817282">
        <w:rPr>
          <w:rStyle w:val="mathphrase"/>
        </w:rPr>
        <w:t>t</w:t>
      </w:r>
      <w:proofErr w:type="spellEnd"/>
      <w:r w:rsidRPr="00817282">
        <w:rPr>
          <w:lang w:val="en-US"/>
        </w:rPr>
        <w:t xml:space="preserve"> is enabled in </w:t>
      </w:r>
      <w:r w:rsidRPr="00817282">
        <w:rPr>
          <w:rFonts w:ascii="Times New Roman" w:hAnsi="Times New Roman"/>
          <w:i/>
          <w:lang w:val="en-US"/>
        </w:rPr>
        <w:t>m’</w:t>
      </w:r>
      <w:r w:rsidRPr="0034175C">
        <w:rPr>
          <w:lang w:val="en-US"/>
        </w:rPr>
        <w:t xml:space="preserve">. The whole Petri net is called live if </w:t>
      </w:r>
      <w:proofErr w:type="gramStart"/>
      <w:r w:rsidRPr="0034175C">
        <w:rPr>
          <w:lang w:val="en-US"/>
        </w:rPr>
        <w:t>a</w:t>
      </w:r>
      <w:r w:rsidR="00E57468">
        <w:rPr>
          <w:lang w:val="en-US"/>
        </w:rPr>
        <w:t>ll of</w:t>
      </w:r>
      <w:proofErr w:type="gramEnd"/>
      <w:r w:rsidR="00E57468">
        <w:rPr>
          <w:lang w:val="en-US"/>
        </w:rPr>
        <w:t xml:space="preserve"> its transitions are live.</w:t>
      </w:r>
    </w:p>
    <w:p w14:paraId="63575D2C" w14:textId="00A0A375" w:rsidR="0041214F" w:rsidRPr="0034175C" w:rsidRDefault="0041214F" w:rsidP="00571172">
      <w:pPr>
        <w:pStyle w:val="ListParagraph"/>
        <w:numPr>
          <w:ilvl w:val="0"/>
          <w:numId w:val="49"/>
        </w:numPr>
        <w:shd w:val="clear" w:color="auto" w:fill="DBD5BF"/>
        <w:rPr>
          <w:lang w:val="en-US"/>
        </w:rPr>
      </w:pPr>
      <w:r w:rsidRPr="0034175C">
        <w:rPr>
          <w:lang w:val="en-US"/>
        </w:rPr>
        <w:t>Deadlock freedom of a Petri net: A Petri net is called deadlock free if there is at least one enabled transit</w:t>
      </w:r>
      <w:r w:rsidR="00E57468">
        <w:rPr>
          <w:lang w:val="en-US"/>
        </w:rPr>
        <w:t>ion for each reachable marking.</w:t>
      </w:r>
    </w:p>
    <w:p w14:paraId="299E4E4E" w14:textId="2DADEF8C" w:rsidR="0041214F" w:rsidRPr="00507DCA" w:rsidRDefault="0041214F" w:rsidP="00571172">
      <w:pPr>
        <w:pStyle w:val="ListParagraph"/>
        <w:numPr>
          <w:ilvl w:val="0"/>
          <w:numId w:val="49"/>
        </w:numPr>
        <w:shd w:val="clear" w:color="auto" w:fill="DBD5BF"/>
        <w:rPr>
          <w:lang w:val="en-US"/>
        </w:rPr>
      </w:pPr>
      <w:r w:rsidRPr="0034175C">
        <w:rPr>
          <w:lang w:val="en-US"/>
        </w:rPr>
        <w:t xml:space="preserve">Termination of a Petri net: A Petri net terminates if each sequence of transitions starting in marking </w:t>
      </w:r>
      <w:r w:rsidRPr="00EF0B83">
        <w:rPr>
          <w:rStyle w:val="mathphrase"/>
        </w:rPr>
        <w:t>m</w:t>
      </w:r>
      <w:r w:rsidRPr="003952B9">
        <w:rPr>
          <w:lang w:val="en-US"/>
        </w:rPr>
        <w:t xml:space="preserve"> ends in a deadlock at some </w:t>
      </w:r>
      <w:r w:rsidR="00522AF4" w:rsidRPr="0001628C">
        <w:rPr>
          <w:lang w:val="en-US"/>
        </w:rPr>
        <w:t>point</w:t>
      </w:r>
      <w:r w:rsidRPr="00507DCA">
        <w:rPr>
          <w:lang w:val="en-US"/>
        </w:rPr>
        <w:t>.</w:t>
      </w:r>
    </w:p>
    <w:p w14:paraId="392EE0B3" w14:textId="71691C64" w:rsidR="0041214F" w:rsidRPr="00FD4FAE" w:rsidRDefault="0041214F" w:rsidP="00571172">
      <w:pPr>
        <w:pStyle w:val="ListParagraph"/>
        <w:numPr>
          <w:ilvl w:val="0"/>
          <w:numId w:val="49"/>
        </w:numPr>
        <w:shd w:val="clear" w:color="auto" w:fill="DBD5BF"/>
        <w:rPr>
          <w:lang w:val="en-US"/>
        </w:rPr>
      </w:pPr>
      <w:r w:rsidRPr="00FD4FAE">
        <w:rPr>
          <w:lang w:val="en-US"/>
        </w:rPr>
        <w:t xml:space="preserve">A place </w:t>
      </w:r>
      <w:proofErr w:type="spellStart"/>
      <w:r w:rsidRPr="00FD4FAE">
        <w:rPr>
          <w:rStyle w:val="mathphrase"/>
        </w:rPr>
        <w:t>p</w:t>
      </w:r>
      <w:r w:rsidRPr="00817282">
        <w:rPr>
          <w:rStyle w:val="mathphrase"/>
          <w:rFonts w:ascii="Cambria Math" w:hAnsi="Cambria Math" w:cs="Cambria Math"/>
        </w:rPr>
        <w:t>∈</w:t>
      </w:r>
      <w:r w:rsidRPr="00817282">
        <w:rPr>
          <w:rStyle w:val="mathphrase"/>
        </w:rPr>
        <w:t>P</w:t>
      </w:r>
      <w:proofErr w:type="spellEnd"/>
      <w:r w:rsidRPr="00817282">
        <w:rPr>
          <w:rStyle w:val="mathphrase"/>
        </w:rPr>
        <w:t xml:space="preserve"> </w:t>
      </w:r>
      <w:r w:rsidRPr="00817282">
        <w:rPr>
          <w:lang w:val="en-US"/>
        </w:rPr>
        <w:t xml:space="preserve">is called </w:t>
      </w:r>
      <w:r w:rsidRPr="00817282">
        <w:rPr>
          <w:rStyle w:val="mathphrase"/>
        </w:rPr>
        <w:t>k</w:t>
      </w:r>
      <w:r w:rsidRPr="00817282">
        <w:rPr>
          <w:lang w:val="en-US"/>
        </w:rPr>
        <w:t xml:space="preserve">-bounded if it is not marked with more than </w:t>
      </w:r>
      <w:r w:rsidRPr="00817282">
        <w:rPr>
          <w:rStyle w:val="mathphrase"/>
        </w:rPr>
        <w:t>k</w:t>
      </w:r>
      <w:r w:rsidRPr="0034175C">
        <w:rPr>
          <w:lang w:val="en-US"/>
        </w:rPr>
        <w:t xml:space="preserve"> tokens at any reachable marking (including the initial marking) and generally bounded if it is </w:t>
      </w:r>
      <w:r w:rsidRPr="0034175C">
        <w:rPr>
          <w:rStyle w:val="mathphrase"/>
        </w:rPr>
        <w:t>k</w:t>
      </w:r>
      <w:r w:rsidRPr="0034175C">
        <w:rPr>
          <w:lang w:val="en-US"/>
        </w:rPr>
        <w:t xml:space="preserve">-bounded for any </w:t>
      </w:r>
      <w:r w:rsidRPr="0034175C">
        <w:rPr>
          <w:rStyle w:val="mathphrase"/>
        </w:rPr>
        <w:t>k</w:t>
      </w:r>
      <w:r w:rsidRPr="00EF0B83">
        <w:rPr>
          <w:rStyle w:val="mathphrase"/>
          <w:rFonts w:ascii="Cambria Math" w:hAnsi="Cambria Math"/>
        </w:rPr>
        <w:t>∈</w:t>
      </w:r>
      <w:r w:rsidR="000D0FE1">
        <w:rPr>
          <w:rStyle w:val="mathphrase"/>
          <w:rFonts w:ascii="Cambria Math" w:hAnsi="Cambria Math"/>
        </w:rPr>
        <w:t xml:space="preserve"> </w:t>
      </w:r>
      <w:r w:rsidR="000D0FE1" w:rsidRPr="000D0FE1">
        <w:rPr>
          <w:rStyle w:val="mathphrase"/>
          <w:rFonts w:ascii="Cambria Math" w:hAnsi="Cambria Math"/>
          <w:i w:val="0"/>
          <w:iCs/>
        </w:rPr>
        <w:t>ℕ</w:t>
      </w:r>
      <w:r w:rsidRPr="0001628C">
        <w:rPr>
          <w:rStyle w:val="mathphrase"/>
        </w:rPr>
        <w:t xml:space="preserve">. </w:t>
      </w:r>
      <w:r w:rsidRPr="00507DCA">
        <w:rPr>
          <w:lang w:val="en-US"/>
        </w:rPr>
        <w:t xml:space="preserve">If it is </w:t>
      </w:r>
      <w:r w:rsidRPr="00507DCA">
        <w:rPr>
          <w:rStyle w:val="mathphrase"/>
        </w:rPr>
        <w:t>1</w:t>
      </w:r>
      <w:r w:rsidRPr="00EF72F3">
        <w:rPr>
          <w:lang w:val="en-US"/>
        </w:rPr>
        <w:t xml:space="preserve">-bounded, it is called safe. A Petri net is </w:t>
      </w:r>
      <w:r w:rsidRPr="00EF72F3">
        <w:rPr>
          <w:rStyle w:val="mathphrase"/>
        </w:rPr>
        <w:t>k</w:t>
      </w:r>
      <w:r w:rsidRPr="00EF72F3">
        <w:rPr>
          <w:lang w:val="en-US"/>
        </w:rPr>
        <w:t>-bounded, bounded, or safe if each of its places satisf</w:t>
      </w:r>
      <w:r w:rsidR="00522AF4" w:rsidRPr="00EF72F3">
        <w:rPr>
          <w:lang w:val="en-US"/>
        </w:rPr>
        <w:t xml:space="preserve">ies </w:t>
      </w:r>
      <w:r w:rsidR="005D6283">
        <w:rPr>
          <w:lang w:val="en-US"/>
        </w:rPr>
        <w:t>that property.</w:t>
      </w:r>
    </w:p>
    <w:p w14:paraId="7DA3AE70" w14:textId="07A0435A" w:rsidR="0041214F" w:rsidRDefault="0041214F" w:rsidP="0041214F">
      <w:pPr>
        <w:rPr>
          <w:lang w:val="en-US"/>
        </w:rPr>
      </w:pPr>
      <w:r w:rsidRPr="00817282">
        <w:rPr>
          <w:lang w:val="en-US"/>
        </w:rPr>
        <w:t>We can visualize the different properties by means of the following exemplary Petri nets.</w:t>
      </w:r>
    </w:p>
    <w:p w14:paraId="04B8939D" w14:textId="6807D94A" w:rsidR="00C74DED" w:rsidRPr="00817282" w:rsidRDefault="00C74DED" w:rsidP="0041214F">
      <w:pPr>
        <w:rPr>
          <w:lang w:val="en-US"/>
        </w:rPr>
      </w:pPr>
    </w:p>
    <w:p w14:paraId="0B67F5E7" w14:textId="77777777" w:rsidR="0041214F" w:rsidRPr="00817282" w:rsidRDefault="0041214F" w:rsidP="005914F6">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817282">
        <w:rPr>
          <w:lang w:val="en-US"/>
        </w:rPr>
        <w:t>Properties of Concurrent Systems</w:t>
      </w:r>
    </w:p>
    <w:p w14:paraId="2E515218" w14:textId="77777777" w:rsidR="0041214F" w:rsidRPr="00FD4FAE" w:rsidRDefault="0041214F" w:rsidP="00D34F22">
      <w:pPr>
        <w:keepNext/>
        <w:jc w:val="center"/>
        <w:rPr>
          <w:lang w:val="en-US"/>
        </w:rPr>
      </w:pPr>
      <w:r w:rsidRPr="008F0632">
        <w:rPr>
          <w:noProof/>
          <w:lang w:eastAsia="de-DE"/>
        </w:rPr>
        <w:drawing>
          <wp:inline distT="0" distB="0" distL="0" distR="0" wp14:anchorId="13A31244" wp14:editId="72007F69">
            <wp:extent cx="5276850" cy="2736590"/>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6080" cy="2741377"/>
                    </a:xfrm>
                    <a:prstGeom prst="rect">
                      <a:avLst/>
                    </a:prstGeom>
                    <a:noFill/>
                  </pic:spPr>
                </pic:pic>
              </a:graphicData>
            </a:graphic>
          </wp:inline>
        </w:drawing>
      </w:r>
    </w:p>
    <w:p w14:paraId="76C4279C" w14:textId="2EFA2E39" w:rsidR="0041214F" w:rsidRPr="00EF72F3" w:rsidRDefault="0041214F" w:rsidP="0041214F">
      <w:pPr>
        <w:rPr>
          <w:lang w:val="en-US"/>
        </w:rPr>
      </w:pPr>
      <w:r w:rsidRPr="00817282">
        <w:rPr>
          <w:lang w:val="en-US"/>
        </w:rPr>
        <w:t xml:space="preserve">The Petri net shown in a) is not live because transition </w:t>
      </w:r>
      <w:r w:rsidRPr="00817282">
        <w:rPr>
          <w:rStyle w:val="mathphrase"/>
        </w:rPr>
        <w:t>t3</w:t>
      </w:r>
      <w:r w:rsidRPr="00817282">
        <w:rPr>
          <w:lang w:val="en-US"/>
        </w:rPr>
        <w:t xml:space="preserve"> will never be enabled and therefore can never fire. </w:t>
      </w:r>
      <w:proofErr w:type="gramStart"/>
      <w:r w:rsidRPr="00817282">
        <w:rPr>
          <w:lang w:val="en-US"/>
        </w:rPr>
        <w:t>All of</w:t>
      </w:r>
      <w:proofErr w:type="gramEnd"/>
      <w:r w:rsidRPr="00817282">
        <w:rPr>
          <w:lang w:val="en-US"/>
        </w:rPr>
        <w:t xml:space="preserve"> the places are </w:t>
      </w:r>
      <w:r w:rsidRPr="00817282">
        <w:rPr>
          <w:rStyle w:val="mathphrase"/>
        </w:rPr>
        <w:t>1</w:t>
      </w:r>
      <w:r w:rsidRPr="0034175C">
        <w:rPr>
          <w:lang w:val="en-US"/>
        </w:rPr>
        <w:t xml:space="preserve">-bounded because at any marking they </w:t>
      </w:r>
      <w:r w:rsidRPr="0034175C">
        <w:rPr>
          <w:lang w:val="en-US"/>
        </w:rPr>
        <w:lastRenderedPageBreak/>
        <w:t xml:space="preserve">are marked with a maximum of 1 token. Hence, the Petri net is </w:t>
      </w:r>
      <w:r w:rsidRPr="0034175C">
        <w:rPr>
          <w:rStyle w:val="mathphrase"/>
        </w:rPr>
        <w:t>1</w:t>
      </w:r>
      <w:r w:rsidRPr="0034175C">
        <w:rPr>
          <w:lang w:val="en-US"/>
        </w:rPr>
        <w:t xml:space="preserve">-bounded and consequently safe. It is not deadlock free because there is no enabled transition after the firing of </w:t>
      </w:r>
      <w:r w:rsidRPr="00EF0B83">
        <w:rPr>
          <w:rStyle w:val="mathphrase"/>
        </w:rPr>
        <w:t>t1</w:t>
      </w:r>
      <w:r w:rsidRPr="003952B9">
        <w:rPr>
          <w:lang w:val="en-US"/>
        </w:rPr>
        <w:t xml:space="preserve"> or </w:t>
      </w:r>
      <w:r w:rsidRPr="003952B9">
        <w:rPr>
          <w:rStyle w:val="mathphrase"/>
        </w:rPr>
        <w:t xml:space="preserve">t2. </w:t>
      </w:r>
      <w:r w:rsidR="00C74DED">
        <w:rPr>
          <w:lang w:val="en-US"/>
        </w:rPr>
        <w:t>Since</w:t>
      </w:r>
      <w:r w:rsidR="00C74DED" w:rsidRPr="0001628C">
        <w:rPr>
          <w:lang w:val="en-US"/>
        </w:rPr>
        <w:t xml:space="preserve"> </w:t>
      </w:r>
      <w:r w:rsidRPr="0001628C">
        <w:rPr>
          <w:lang w:val="en-US"/>
        </w:rPr>
        <w:t xml:space="preserve">the sequences of transitions over </w:t>
      </w:r>
      <w:r w:rsidRPr="00507DCA">
        <w:rPr>
          <w:rStyle w:val="mathphrase"/>
        </w:rPr>
        <w:t>t1</w:t>
      </w:r>
      <w:r w:rsidRPr="00507DCA">
        <w:rPr>
          <w:lang w:val="en-US"/>
        </w:rPr>
        <w:t xml:space="preserve"> and </w:t>
      </w:r>
      <w:r w:rsidRPr="00EF72F3">
        <w:rPr>
          <w:rStyle w:val="mathphrase"/>
        </w:rPr>
        <w:t>t2</w:t>
      </w:r>
      <w:r w:rsidRPr="00EF72F3">
        <w:rPr>
          <w:lang w:val="en-US"/>
        </w:rPr>
        <w:t xml:space="preserve"> are the only possible ones and both end in a dead</w:t>
      </w:r>
      <w:r w:rsidR="00E57468">
        <w:rPr>
          <w:lang w:val="en-US"/>
        </w:rPr>
        <w:t>lock, the Petri net terminates.</w:t>
      </w:r>
    </w:p>
    <w:p w14:paraId="5E307EC3" w14:textId="437BF671" w:rsidR="0041214F" w:rsidRPr="00421E3D" w:rsidRDefault="0041214F" w:rsidP="0041214F">
      <w:pPr>
        <w:rPr>
          <w:lang w:val="en-US"/>
        </w:rPr>
      </w:pPr>
      <w:proofErr w:type="gramStart"/>
      <w:r w:rsidRPr="00EF72F3">
        <w:rPr>
          <w:lang w:val="en-US"/>
        </w:rPr>
        <w:t>All of</w:t>
      </w:r>
      <w:proofErr w:type="gramEnd"/>
      <w:r w:rsidRPr="00EF72F3">
        <w:rPr>
          <w:lang w:val="en-US"/>
        </w:rPr>
        <w:t xml:space="preserve"> the transitions of the Petri net shown in b) will be enabled and can fire, which means that the Petri net is live. The net is not bounded because the number of tokens in </w:t>
      </w:r>
      <w:r w:rsidRPr="00EF72F3">
        <w:rPr>
          <w:rStyle w:val="mathphrase"/>
        </w:rPr>
        <w:t>p3</w:t>
      </w:r>
      <w:r w:rsidRPr="00EF72F3">
        <w:rPr>
          <w:lang w:val="en-US"/>
        </w:rPr>
        <w:t xml:space="preserve"> can grow to an unlimited </w:t>
      </w:r>
      <w:proofErr w:type="gramStart"/>
      <w:r w:rsidRPr="00EF72F3">
        <w:rPr>
          <w:lang w:val="en-US"/>
        </w:rPr>
        <w:t>number</w:t>
      </w:r>
      <w:proofErr w:type="gramEnd"/>
      <w:r w:rsidRPr="00EF72F3">
        <w:rPr>
          <w:lang w:val="en-US"/>
        </w:rPr>
        <w:t xml:space="preserve"> and it</w:t>
      </w:r>
      <w:r w:rsidRPr="00421E3D">
        <w:rPr>
          <w:lang w:val="en-US"/>
        </w:rPr>
        <w:t xml:space="preserve"> does not termina</w:t>
      </w:r>
      <w:r w:rsidR="00E57468">
        <w:rPr>
          <w:lang w:val="en-US"/>
        </w:rPr>
        <w:t>te because it is deadlock free.</w:t>
      </w:r>
    </w:p>
    <w:p w14:paraId="057BE439" w14:textId="565966C4" w:rsidR="0041214F" w:rsidRPr="00830806" w:rsidRDefault="0041214F" w:rsidP="0041214F">
      <w:pPr>
        <w:rPr>
          <w:lang w:val="en-US"/>
        </w:rPr>
      </w:pPr>
      <w:r w:rsidRPr="00625971">
        <w:rPr>
          <w:lang w:val="en-US"/>
        </w:rPr>
        <w:t xml:space="preserve">The Petri net in c) does not satisfy the property of liveness. It contains a deadlock after the firing of </w:t>
      </w:r>
      <w:r w:rsidRPr="00625971">
        <w:rPr>
          <w:rStyle w:val="mathphrase"/>
        </w:rPr>
        <w:t>t2</w:t>
      </w:r>
      <w:r w:rsidRPr="00625971">
        <w:rPr>
          <w:lang w:val="en-US"/>
        </w:rPr>
        <w:t xml:space="preserve"> and </w:t>
      </w:r>
      <w:proofErr w:type="gramStart"/>
      <w:r w:rsidRPr="00625971">
        <w:rPr>
          <w:rStyle w:val="mathphrase"/>
        </w:rPr>
        <w:t>t3</w:t>
      </w:r>
      <w:proofErr w:type="gramEnd"/>
      <w:r w:rsidRPr="00625971">
        <w:rPr>
          <w:lang w:val="en-US"/>
        </w:rPr>
        <w:t xml:space="preserve"> but it does not terminate because not every sequence of transitions ends in a deadlock (if </w:t>
      </w:r>
      <w:r w:rsidRPr="00625971">
        <w:rPr>
          <w:rStyle w:val="mathphrase"/>
        </w:rPr>
        <w:t>t1</w:t>
      </w:r>
      <w:r w:rsidRPr="00625971">
        <w:rPr>
          <w:lang w:val="en-US"/>
        </w:rPr>
        <w:t xml:space="preserve"> and </w:t>
      </w:r>
      <w:r w:rsidRPr="00830806">
        <w:rPr>
          <w:rStyle w:val="mathphrase"/>
        </w:rPr>
        <w:t>t2</w:t>
      </w:r>
      <w:r w:rsidRPr="00830806">
        <w:rPr>
          <w:lang w:val="en-US"/>
        </w:rPr>
        <w:t xml:space="preserve"> fire alternately). It is bounded and safe because there is no possibility f</w:t>
      </w:r>
      <w:r w:rsidR="00E57468">
        <w:rPr>
          <w:lang w:val="en-US"/>
        </w:rPr>
        <w:t>or producing additional tokens.</w:t>
      </w:r>
    </w:p>
    <w:p w14:paraId="7CEF08F7" w14:textId="77777777" w:rsidR="0041214F" w:rsidRPr="00013B64" w:rsidRDefault="0041214F" w:rsidP="0041214F">
      <w:pPr>
        <w:rPr>
          <w:lang w:val="en-US"/>
        </w:rPr>
      </w:pPr>
    </w:p>
    <w:p w14:paraId="57DA8F22" w14:textId="0FDDAF87" w:rsidR="0041214F" w:rsidRPr="00FD4FAE" w:rsidRDefault="00D976AF" w:rsidP="00D976AF">
      <w:pPr>
        <w:pStyle w:val="Heading2"/>
        <w:spacing w:before="200"/>
      </w:pPr>
      <w:r>
        <w:t xml:space="preserve">3.4 </w:t>
      </w:r>
      <w:r w:rsidR="0041214F" w:rsidRPr="00FD4FAE">
        <w:t>Analysis Methods</w:t>
      </w:r>
    </w:p>
    <w:p w14:paraId="22C08E51" w14:textId="505D7F7C" w:rsidR="0041214F" w:rsidRPr="00FD4FAE" w:rsidRDefault="0041214F" w:rsidP="0041214F">
      <w:pPr>
        <w:rPr>
          <w:lang w:val="en-US"/>
        </w:rPr>
      </w:pPr>
      <w:r w:rsidRPr="00FD4FAE">
        <w:rPr>
          <w:lang w:val="en-US"/>
        </w:rPr>
        <w:t xml:space="preserve">A widely used method to analyze the behavior of Petri nets is the reachability graph. It represents all possible markings of the net and their corresponding </w:t>
      </w:r>
      <w:proofErr w:type="gramStart"/>
      <w:r w:rsidRPr="00FD4FAE">
        <w:rPr>
          <w:lang w:val="en-US"/>
        </w:rPr>
        <w:t>transitions</w:t>
      </w:r>
      <w:proofErr w:type="gramEnd"/>
      <w:r w:rsidRPr="00FD4FAE">
        <w:rPr>
          <w:lang w:val="en-US"/>
        </w:rPr>
        <w:t xml:space="preserve"> and it is a convenient technique if one wants to determine </w:t>
      </w:r>
      <w:r w:rsidR="00D976AF">
        <w:rPr>
          <w:lang w:val="en-US"/>
        </w:rPr>
        <w:t>whether</w:t>
      </w:r>
      <w:r w:rsidR="00D976AF" w:rsidRPr="00FD4FAE">
        <w:rPr>
          <w:lang w:val="en-US"/>
        </w:rPr>
        <w:t xml:space="preserve"> </w:t>
      </w:r>
      <w:r w:rsidRPr="00FD4FAE">
        <w:rPr>
          <w:lang w:val="en-US"/>
        </w:rPr>
        <w:t>certain states are reachable or not. An important basis for that is the</w:t>
      </w:r>
      <w:r w:rsidRPr="00817282">
        <w:rPr>
          <w:lang w:val="en-US"/>
        </w:rPr>
        <w:t xml:space="preserve"> reachability set, which is defined </w:t>
      </w:r>
      <w:r w:rsidRPr="00D976AF">
        <w:rPr>
          <w:lang w:val="en-US"/>
        </w:rPr>
        <w:t>below</w:t>
      </w:r>
      <w:r w:rsidR="00E57468">
        <w:rPr>
          <w:lang w:val="en-US"/>
        </w:rPr>
        <w:t xml:space="preserve"> (Popova-</w:t>
      </w:r>
      <w:proofErr w:type="spellStart"/>
      <w:r w:rsidR="00E57468">
        <w:rPr>
          <w:lang w:val="en-US"/>
        </w:rPr>
        <w:t>Zeugmann</w:t>
      </w:r>
      <w:proofErr w:type="spellEnd"/>
      <w:r w:rsidR="00E57468">
        <w:rPr>
          <w:lang w:val="en-US"/>
        </w:rPr>
        <w:t xml:space="preserve">, </w:t>
      </w:r>
      <w:r w:rsidR="005502B2" w:rsidRPr="00D976AF">
        <w:rPr>
          <w:lang w:val="en-US"/>
        </w:rPr>
        <w:t>2013)</w:t>
      </w:r>
      <w:r w:rsidRPr="00D976AF">
        <w:rPr>
          <w:lang w:val="en-US"/>
        </w:rPr>
        <w:t>.</w:t>
      </w:r>
    </w:p>
    <w:p w14:paraId="50208F11" w14:textId="6A0E5171" w:rsidR="0041214F" w:rsidRPr="00EF0B83" w:rsidRDefault="0041214F" w:rsidP="001F7DC6">
      <w:pPr>
        <w:shd w:val="clear" w:color="auto" w:fill="DBD5BF"/>
        <w:rPr>
          <w:lang w:val="en-US"/>
        </w:rPr>
      </w:pPr>
      <w:r w:rsidRPr="00FD4FAE">
        <w:rPr>
          <w:lang w:val="en-US"/>
        </w:rPr>
        <w:t xml:space="preserve">reachability set </w:t>
      </w:r>
      <w:r w:rsidRPr="00817282">
        <w:rPr>
          <w:rStyle w:val="mathphrase"/>
        </w:rPr>
        <w:t xml:space="preserve">R(m) </w:t>
      </w:r>
      <w:r w:rsidRPr="00817282">
        <w:rPr>
          <w:lang w:val="en-US"/>
        </w:rPr>
        <w:t xml:space="preserve">of a marking </w:t>
      </w:r>
      <w:r w:rsidRPr="00817282">
        <w:rPr>
          <w:rStyle w:val="mathphrase"/>
        </w:rPr>
        <w:t>m</w:t>
      </w:r>
      <w:r w:rsidRPr="00817282">
        <w:rPr>
          <w:lang w:val="en-US"/>
        </w:rPr>
        <w:t xml:space="preserve"> in a Petri net </w:t>
      </w:r>
      <w:r w:rsidRPr="00817282">
        <w:rPr>
          <w:rStyle w:val="mathphrase"/>
        </w:rPr>
        <w:t>N</w:t>
      </w:r>
      <w:r w:rsidRPr="0034175C">
        <w:rPr>
          <w:lang w:val="en-US"/>
        </w:rPr>
        <w:t xml:space="preserve"> is the set of all markings </w:t>
      </w:r>
      <w:r w:rsidRPr="0034175C">
        <w:rPr>
          <w:rStyle w:val="mathphrase"/>
        </w:rPr>
        <w:t>m’</w:t>
      </w:r>
      <w:r w:rsidRPr="0034175C">
        <w:rPr>
          <w:lang w:val="en-US"/>
        </w:rPr>
        <w:t xml:space="preserve"> that are reachable from </w:t>
      </w:r>
      <w:r w:rsidRPr="0034175C">
        <w:rPr>
          <w:rStyle w:val="mathphrase"/>
        </w:rPr>
        <w:t>m</w:t>
      </w:r>
      <w:r w:rsidRPr="00EF0B83">
        <w:rPr>
          <w:lang w:val="en-US"/>
        </w:rPr>
        <w:t>.</w:t>
      </w:r>
    </w:p>
    <w:p w14:paraId="0C1D709F" w14:textId="6F92D285" w:rsidR="0041214F" w:rsidRPr="00FD4FAE" w:rsidRDefault="0041214F" w:rsidP="001F7DC6">
      <w:pPr>
        <w:shd w:val="clear" w:color="auto" w:fill="DBD5BF"/>
        <w:rPr>
          <w:lang w:val="en-US"/>
        </w:rPr>
      </w:pPr>
      <w:r w:rsidRPr="00FD4FAE">
        <w:rPr>
          <w:lang w:val="en-US"/>
        </w:rPr>
        <w:t xml:space="preserve">The reachability set </w:t>
      </w:r>
      <w:r w:rsidRPr="00FD4FAE">
        <w:rPr>
          <w:rStyle w:val="mathphrase"/>
        </w:rPr>
        <w:t>R(N)</w:t>
      </w:r>
      <w:r w:rsidRPr="00817282">
        <w:rPr>
          <w:lang w:val="en-US"/>
        </w:rPr>
        <w:t xml:space="preserve"> of a Petri net </w:t>
      </w:r>
      <w:r w:rsidRPr="00817282">
        <w:rPr>
          <w:rStyle w:val="mathphrase"/>
        </w:rPr>
        <w:t>N</w:t>
      </w:r>
      <w:r w:rsidRPr="00817282">
        <w:rPr>
          <w:lang w:val="en-US"/>
        </w:rPr>
        <w:t xml:space="preserve"> is defined by the set of all markings </w:t>
      </w:r>
      <w:r w:rsidRPr="00817282">
        <w:rPr>
          <w:rStyle w:val="mathphrase"/>
        </w:rPr>
        <w:t>m’</w:t>
      </w:r>
      <w:r w:rsidRPr="00817282">
        <w:rPr>
          <w:lang w:val="en-US"/>
        </w:rPr>
        <w:t xml:space="preserve"> that are reachable from the initial marking </w:t>
      </w:r>
      <w:r w:rsidRPr="00817282">
        <w:rPr>
          <w:rStyle w:val="mathphrase"/>
        </w:rPr>
        <w:t>m</w:t>
      </w:r>
      <w:r w:rsidRPr="0034175C">
        <w:rPr>
          <w:rStyle w:val="mathphrase"/>
          <w:vertAlign w:val="subscript"/>
        </w:rPr>
        <w:t>0</w:t>
      </w:r>
      <w:r w:rsidRPr="0034175C">
        <w:rPr>
          <w:lang w:val="en-US"/>
        </w:rPr>
        <w:t>.</w:t>
      </w:r>
    </w:p>
    <w:p w14:paraId="20A3237F" w14:textId="0B16ACE1" w:rsidR="00D976AF" w:rsidRDefault="0041214F" w:rsidP="0041214F">
      <w:pPr>
        <w:rPr>
          <w:lang w:val="en-US"/>
        </w:rPr>
      </w:pPr>
      <w:r w:rsidRPr="00FD4FAE">
        <w:rPr>
          <w:lang w:val="en-US"/>
        </w:rPr>
        <w:lastRenderedPageBreak/>
        <w:t xml:space="preserve">The concept of reachability graphs can be illustrated by means of </w:t>
      </w:r>
      <w:r w:rsidRPr="00817282">
        <w:rPr>
          <w:lang w:val="en-US"/>
        </w:rPr>
        <w:t>mutual exclusion using the example of a single-tracked railway line, as represented in the following figure.</w:t>
      </w:r>
    </w:p>
    <w:p w14:paraId="18BED998" w14:textId="77777777" w:rsidR="00D976AF" w:rsidRPr="00817282" w:rsidRDefault="00D976AF" w:rsidP="0041214F">
      <w:pPr>
        <w:rPr>
          <w:lang w:val="en-US"/>
        </w:rPr>
      </w:pPr>
    </w:p>
    <w:p w14:paraId="1D7DC88D" w14:textId="77777777" w:rsidR="0041214F" w:rsidRPr="00817282" w:rsidRDefault="0041214F" w:rsidP="001F7DC6">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817282">
        <w:rPr>
          <w:lang w:val="en-US"/>
        </w:rPr>
        <w:t>Petri Net (Right) for Single-Tracked Railway Line (Left) as Example for Mutual Exclusion</w:t>
      </w:r>
    </w:p>
    <w:p w14:paraId="7D839832" w14:textId="77777777" w:rsidR="0041214F" w:rsidRPr="00FD4FAE" w:rsidRDefault="0041214F" w:rsidP="0041214F">
      <w:pPr>
        <w:keepNext/>
        <w:rPr>
          <w:lang w:val="en-US"/>
        </w:rPr>
      </w:pPr>
      <w:r w:rsidRPr="008F0632">
        <w:rPr>
          <w:noProof/>
          <w:lang w:eastAsia="de-DE"/>
        </w:rPr>
        <w:drawing>
          <wp:inline distT="0" distB="0" distL="0" distR="0" wp14:anchorId="1824CEA4" wp14:editId="571827D8">
            <wp:extent cx="5279366" cy="24593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83659" cy="2461346"/>
                    </a:xfrm>
                    <a:prstGeom prst="rect">
                      <a:avLst/>
                    </a:prstGeom>
                    <a:noFill/>
                  </pic:spPr>
                </pic:pic>
              </a:graphicData>
            </a:graphic>
          </wp:inline>
        </w:drawing>
      </w:r>
    </w:p>
    <w:p w14:paraId="14A06A5E" w14:textId="3475C86E" w:rsidR="0041214F" w:rsidRPr="00625971" w:rsidRDefault="0041214F" w:rsidP="0041214F">
      <w:pPr>
        <w:rPr>
          <w:lang w:val="en-US"/>
        </w:rPr>
      </w:pPr>
      <w:r w:rsidRPr="00817282">
        <w:rPr>
          <w:lang w:val="en-US"/>
        </w:rPr>
        <w:t xml:space="preserve">The transitions </w:t>
      </w:r>
      <w:r w:rsidRPr="00817282">
        <w:rPr>
          <w:rStyle w:val="mathphrase"/>
        </w:rPr>
        <w:t>t1</w:t>
      </w:r>
      <w:r w:rsidRPr="00817282">
        <w:rPr>
          <w:lang w:val="en-US"/>
        </w:rPr>
        <w:t xml:space="preserve">, </w:t>
      </w:r>
      <w:r w:rsidRPr="00817282">
        <w:rPr>
          <w:rStyle w:val="mathphrase"/>
        </w:rPr>
        <w:t>t2</w:t>
      </w:r>
      <w:r w:rsidRPr="00817282">
        <w:rPr>
          <w:lang w:val="en-US"/>
        </w:rPr>
        <w:t>,</w:t>
      </w:r>
      <w:r w:rsidRPr="0034175C">
        <w:rPr>
          <w:rStyle w:val="mathphrase"/>
        </w:rPr>
        <w:t xml:space="preserve"> t3</w:t>
      </w:r>
      <w:r w:rsidRPr="0034175C">
        <w:rPr>
          <w:lang w:val="en-US"/>
        </w:rPr>
        <w:t>, and</w:t>
      </w:r>
      <w:r w:rsidRPr="0034175C">
        <w:rPr>
          <w:rStyle w:val="mathphrase"/>
        </w:rPr>
        <w:t xml:space="preserve"> t4</w:t>
      </w:r>
      <w:r w:rsidRPr="0034175C">
        <w:rPr>
          <w:lang w:val="en-US"/>
        </w:rPr>
        <w:t xml:space="preserve"> are t</w:t>
      </w:r>
      <w:r w:rsidRPr="00EF0B83">
        <w:rPr>
          <w:lang w:val="en-US"/>
        </w:rPr>
        <w:t>he ac</w:t>
      </w:r>
      <w:r w:rsidRPr="003952B9">
        <w:rPr>
          <w:lang w:val="en-US"/>
        </w:rPr>
        <w:t xml:space="preserve">tions of a train driving from north to south, an </w:t>
      </w:r>
      <w:proofErr w:type="spellStart"/>
      <w:r w:rsidRPr="003952B9">
        <w:rPr>
          <w:lang w:val="en-US"/>
        </w:rPr>
        <w:t>exiting</w:t>
      </w:r>
      <w:proofErr w:type="spellEnd"/>
      <w:r w:rsidRPr="003952B9">
        <w:rPr>
          <w:lang w:val="en-US"/>
        </w:rPr>
        <w:t xml:space="preserve"> train from north to south, a train driving from south to north, and an </w:t>
      </w:r>
      <w:proofErr w:type="spellStart"/>
      <w:r w:rsidRPr="003952B9">
        <w:rPr>
          <w:lang w:val="en-US"/>
        </w:rPr>
        <w:t>exiting</w:t>
      </w:r>
      <w:proofErr w:type="spellEnd"/>
      <w:r w:rsidRPr="003952B9">
        <w:rPr>
          <w:lang w:val="en-US"/>
        </w:rPr>
        <w:t xml:space="preserve"> train from south to north</w:t>
      </w:r>
      <w:r w:rsidR="001F7DC6" w:rsidRPr="003952B9">
        <w:rPr>
          <w:lang w:val="en-US"/>
        </w:rPr>
        <w:t>,</w:t>
      </w:r>
      <w:r w:rsidRPr="0001628C">
        <w:rPr>
          <w:lang w:val="en-US"/>
        </w:rPr>
        <w:t xml:space="preserve"> respectively. Initially, places </w:t>
      </w:r>
      <w:r w:rsidRPr="00507DCA">
        <w:rPr>
          <w:rStyle w:val="mathphrase"/>
        </w:rPr>
        <w:t>p1</w:t>
      </w:r>
      <w:r w:rsidRPr="00507DCA">
        <w:rPr>
          <w:lang w:val="en-US"/>
        </w:rPr>
        <w:t xml:space="preserve">, </w:t>
      </w:r>
      <w:r w:rsidRPr="00EF72F3">
        <w:rPr>
          <w:rStyle w:val="mathphrase"/>
        </w:rPr>
        <w:t>p2</w:t>
      </w:r>
      <w:r w:rsidRPr="00EF72F3">
        <w:rPr>
          <w:rStyle w:val="mathphrase"/>
          <w:rFonts w:asciiTheme="minorHAnsi" w:hAnsiTheme="minorHAnsi"/>
        </w:rPr>
        <w:t>,</w:t>
      </w:r>
      <w:r w:rsidRPr="00EF72F3">
        <w:rPr>
          <w:rFonts w:asciiTheme="minorHAnsi" w:hAnsiTheme="minorHAnsi"/>
          <w:i/>
          <w:lang w:val="en-US"/>
        </w:rPr>
        <w:t xml:space="preserve"> </w:t>
      </w:r>
      <w:r w:rsidRPr="00EF72F3">
        <w:rPr>
          <w:lang w:val="en-US"/>
        </w:rPr>
        <w:t xml:space="preserve">and </w:t>
      </w:r>
      <w:r w:rsidRPr="00EF72F3">
        <w:rPr>
          <w:rStyle w:val="mathphrase"/>
        </w:rPr>
        <w:t>p3</w:t>
      </w:r>
      <w:r w:rsidRPr="00EF72F3">
        <w:rPr>
          <w:lang w:val="en-US"/>
        </w:rPr>
        <w:t xml:space="preserve"> are each marked with one token, which enables </w:t>
      </w:r>
      <w:r w:rsidRPr="00421E3D">
        <w:rPr>
          <w:lang w:val="en-US"/>
        </w:rPr>
        <w:t xml:space="preserve">both </w:t>
      </w:r>
      <w:r w:rsidRPr="00421E3D">
        <w:rPr>
          <w:rStyle w:val="mathphrase"/>
        </w:rPr>
        <w:t>t1</w:t>
      </w:r>
      <w:r w:rsidRPr="00625971">
        <w:rPr>
          <w:lang w:val="en-US"/>
        </w:rPr>
        <w:t xml:space="preserve"> and </w:t>
      </w:r>
      <w:r w:rsidRPr="00625971">
        <w:rPr>
          <w:rStyle w:val="mathphrase"/>
        </w:rPr>
        <w:t>t3</w:t>
      </w:r>
      <w:r w:rsidRPr="00625971">
        <w:rPr>
          <w:lang w:val="en-US"/>
        </w:rPr>
        <w:t xml:space="preserve">. We can represent the reachability graph for the Petri net </w:t>
      </w:r>
      <w:proofErr w:type="gramStart"/>
      <w:r w:rsidRPr="00625971">
        <w:rPr>
          <w:lang w:val="en-US"/>
        </w:rPr>
        <w:t>on the basis of</w:t>
      </w:r>
      <w:proofErr w:type="gramEnd"/>
      <w:r w:rsidRPr="00625971">
        <w:rPr>
          <w:lang w:val="en-US"/>
        </w:rPr>
        <w:t xml:space="preserve"> this initial marking as follows.</w:t>
      </w:r>
    </w:p>
    <w:p w14:paraId="691D5D61" w14:textId="77777777" w:rsidR="0041214F" w:rsidRPr="00625971" w:rsidRDefault="0041214F" w:rsidP="001F7DC6">
      <w:pPr>
        <w:widowControl w:val="0"/>
        <w:pBdr>
          <w:top w:val="single" w:sz="4" w:space="1" w:color="auto"/>
          <w:left w:val="single" w:sz="4" w:space="4" w:color="auto"/>
          <w:bottom w:val="single" w:sz="4" w:space="1" w:color="auto"/>
          <w:right w:val="single" w:sz="4" w:space="4" w:color="auto"/>
        </w:pBdr>
        <w:shd w:val="clear" w:color="auto" w:fill="DBD5BF"/>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625971">
        <w:rPr>
          <w:lang w:val="en-US"/>
        </w:rPr>
        <w:t>Reachability Graph for Petri Net</w:t>
      </w:r>
    </w:p>
    <w:p w14:paraId="26944C26" w14:textId="77777777" w:rsidR="0041214F" w:rsidRPr="00FD4FAE" w:rsidRDefault="0041214F" w:rsidP="00D34F22">
      <w:pPr>
        <w:keepNext/>
        <w:jc w:val="center"/>
        <w:rPr>
          <w:lang w:val="en-US"/>
        </w:rPr>
      </w:pPr>
      <w:r w:rsidRPr="008F0632">
        <w:rPr>
          <w:noProof/>
          <w:lang w:eastAsia="de-DE"/>
        </w:rPr>
        <w:lastRenderedPageBreak/>
        <w:drawing>
          <wp:inline distT="0" distB="0" distL="0" distR="0" wp14:anchorId="54BD6122" wp14:editId="00444320">
            <wp:extent cx="4287329" cy="19063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4735" cy="1905187"/>
                    </a:xfrm>
                    <a:prstGeom prst="rect">
                      <a:avLst/>
                    </a:prstGeom>
                    <a:noFill/>
                  </pic:spPr>
                </pic:pic>
              </a:graphicData>
            </a:graphic>
          </wp:inline>
        </w:drawing>
      </w:r>
    </w:p>
    <w:p w14:paraId="223A1597" w14:textId="77777777" w:rsidR="0041214F" w:rsidRPr="00FD4FAE" w:rsidRDefault="0041214F" w:rsidP="0041214F">
      <w:pPr>
        <w:rPr>
          <w:lang w:val="en-US"/>
        </w:rPr>
      </w:pPr>
    </w:p>
    <w:p w14:paraId="295AF5C8" w14:textId="32C2737E" w:rsidR="0041214F" w:rsidRPr="00EF72F3" w:rsidRDefault="0041214F" w:rsidP="0041214F">
      <w:pPr>
        <w:rPr>
          <w:lang w:val="en-US"/>
        </w:rPr>
      </w:pPr>
      <w:r w:rsidRPr="00817282">
        <w:rPr>
          <w:lang w:val="en-US"/>
        </w:rPr>
        <w:t xml:space="preserve">Using this representation we can directly obtain the set of reachable markings on the basis of the initial marking </w:t>
      </w:r>
      <w:r w:rsidRPr="00817282">
        <w:rPr>
          <w:rStyle w:val="mathphrase"/>
        </w:rPr>
        <w:t>m</w:t>
      </w:r>
      <w:r w:rsidRPr="00817282">
        <w:rPr>
          <w:rStyle w:val="mathphrase"/>
          <w:vertAlign w:val="subscript"/>
        </w:rPr>
        <w:t>0</w:t>
      </w:r>
      <w:r w:rsidRPr="00817282">
        <w:rPr>
          <w:lang w:val="en-US"/>
        </w:rPr>
        <w:t xml:space="preserve">, which are </w:t>
      </w:r>
      <w:r w:rsidRPr="0034175C">
        <w:rPr>
          <w:rStyle w:val="mathphrase"/>
        </w:rPr>
        <w:t>m’={[p</w:t>
      </w:r>
      <w:proofErr w:type="gramStart"/>
      <w:r w:rsidRPr="0034175C">
        <w:rPr>
          <w:rStyle w:val="mathphrase"/>
        </w:rPr>
        <w:t>1,p</w:t>
      </w:r>
      <w:proofErr w:type="gramEnd"/>
      <w:r w:rsidRPr="0034175C">
        <w:rPr>
          <w:rStyle w:val="mathphrase"/>
        </w:rPr>
        <w:t>2,p3],[p3,p4],[p1,p5]}</w:t>
      </w:r>
      <w:r w:rsidRPr="0034175C">
        <w:rPr>
          <w:lang w:val="en-US"/>
        </w:rPr>
        <w:t xml:space="preserve">. In this example, the important property of the system is that the places </w:t>
      </w:r>
      <w:r w:rsidRPr="0034175C">
        <w:rPr>
          <w:rStyle w:val="mathphrase"/>
        </w:rPr>
        <w:t>p4</w:t>
      </w:r>
      <w:r w:rsidRPr="0034175C">
        <w:rPr>
          <w:lang w:val="en-US"/>
        </w:rPr>
        <w:t xml:space="preserve"> and </w:t>
      </w:r>
      <w:r w:rsidRPr="00EF0B83">
        <w:rPr>
          <w:rStyle w:val="mathphrase"/>
        </w:rPr>
        <w:t>p5</w:t>
      </w:r>
      <w:r w:rsidRPr="003952B9">
        <w:rPr>
          <w:lang w:val="en-US"/>
        </w:rPr>
        <w:t xml:space="preserve"> are not set in the same marking and therefore it is not possible for trains to drive from north to south and vice versa at the same time. Of course, this model simplifies the scenario </w:t>
      </w:r>
      <w:r w:rsidRPr="00D976AF">
        <w:rPr>
          <w:lang w:val="en-US"/>
        </w:rPr>
        <w:t>to a high degree but, as we want to keep it simple, it serves our purpose for now.</w:t>
      </w:r>
      <w:r w:rsidR="00D976AF" w:rsidRPr="00D976AF">
        <w:rPr>
          <w:lang w:val="en-US"/>
        </w:rPr>
        <w:t xml:space="preserve"> For further details on reachability graphs, t</w:t>
      </w:r>
      <w:r w:rsidRPr="00D976AF">
        <w:rPr>
          <w:lang w:val="en-US"/>
        </w:rPr>
        <w:t>he interested reader is referred to the literature (Ye et al., 2003; van der Aalst, 2019).</w:t>
      </w:r>
    </w:p>
    <w:p w14:paraId="2193CEC7" w14:textId="1921A69C" w:rsidR="0041214F" w:rsidRPr="00817282" w:rsidRDefault="0041214F" w:rsidP="0041214F">
      <w:pPr>
        <w:rPr>
          <w:lang w:val="en-US"/>
        </w:rPr>
      </w:pPr>
      <w:r w:rsidRPr="00EF72F3">
        <w:rPr>
          <w:lang w:val="en-US"/>
        </w:rPr>
        <w:t xml:space="preserve">To analyze some properties of Petri nets in more detail, it is convenient to describe them mathematically by means of vectors and matrices. Each marking </w:t>
      </w:r>
      <w:r w:rsidRPr="00EF72F3">
        <w:rPr>
          <w:rStyle w:val="mathphrase"/>
        </w:rPr>
        <w:t>m</w:t>
      </w:r>
      <w:r w:rsidRPr="00EF72F3">
        <w:rPr>
          <w:lang w:val="en-US"/>
        </w:rPr>
        <w:t xml:space="preserve"> of a Petri net </w:t>
      </w:r>
      <w:r w:rsidRPr="00421E3D">
        <w:rPr>
          <w:rStyle w:val="mathphrase"/>
        </w:rPr>
        <w:t>(</w:t>
      </w:r>
      <w:proofErr w:type="gramStart"/>
      <w:r w:rsidRPr="00421E3D">
        <w:rPr>
          <w:rStyle w:val="mathphrase"/>
        </w:rPr>
        <w:t>P,T</w:t>
      </w:r>
      <w:proofErr w:type="gramEnd"/>
      <w:r w:rsidRPr="00421E3D">
        <w:rPr>
          <w:rStyle w:val="mathphrase"/>
        </w:rPr>
        <w:t>,F,m</w:t>
      </w:r>
      <w:r w:rsidRPr="00421E3D">
        <w:rPr>
          <w:rStyle w:val="mathphrase"/>
          <w:vertAlign w:val="subscript"/>
        </w:rPr>
        <w:t>0</w:t>
      </w:r>
      <w:r w:rsidRPr="00625971">
        <w:rPr>
          <w:rStyle w:val="mathphrase"/>
        </w:rPr>
        <w:t>)</w:t>
      </w:r>
      <w:r w:rsidRPr="00625971">
        <w:rPr>
          <w:lang w:val="en-US"/>
        </w:rPr>
        <w:t xml:space="preserve"> can be represented as a vector of length </w:t>
      </w:r>
      <w:r w:rsidRPr="00625971">
        <w:rPr>
          <w:rStyle w:val="mathphrase"/>
        </w:rPr>
        <w:t>|P|</w:t>
      </w:r>
      <w:r w:rsidRPr="00625971">
        <w:rPr>
          <w:lang w:val="en-US"/>
        </w:rPr>
        <w:t xml:space="preserve">, where each element of </w:t>
      </w:r>
      <w:r w:rsidRPr="00625971">
        <w:rPr>
          <w:rStyle w:val="mathphrase"/>
        </w:rPr>
        <w:t>m</w:t>
      </w:r>
      <w:r w:rsidRPr="00625971">
        <w:rPr>
          <w:lang w:val="en-US"/>
        </w:rPr>
        <w:t xml:space="preserve"> contains the number of tokens </w:t>
      </w:r>
      <w:proofErr w:type="spellStart"/>
      <w:r w:rsidRPr="00625971">
        <w:rPr>
          <w:rStyle w:val="mathphrase"/>
        </w:rPr>
        <w:t>n</w:t>
      </w:r>
      <w:r w:rsidRPr="00830806">
        <w:rPr>
          <w:rStyle w:val="mathphrase"/>
          <w:vertAlign w:val="subscript"/>
        </w:rPr>
        <w:t>i</w:t>
      </w:r>
      <w:proofErr w:type="spellEnd"/>
      <w:r w:rsidRPr="00830806">
        <w:rPr>
          <w:rStyle w:val="mathphrase"/>
          <w:rFonts w:ascii="Cambria Math" w:hAnsi="Cambria Math" w:cs="Cambria Math"/>
        </w:rPr>
        <w:t>∈</w:t>
      </w:r>
      <w:r w:rsidR="000D0FE1">
        <w:rPr>
          <w:rStyle w:val="mathphrase"/>
          <w:rFonts w:ascii="Cambria Math" w:hAnsi="Cambria Math" w:cs="Cambria Math"/>
        </w:rPr>
        <w:t xml:space="preserve"> ℕ</w:t>
      </w:r>
      <w:r w:rsidR="000D0FE1" w:rsidRPr="000D0FE1">
        <w:rPr>
          <w:rStyle w:val="mathphrase"/>
          <w:rFonts w:ascii="Cambria Math" w:hAnsi="Cambria Math" w:cs="Cambria Math"/>
          <w:vertAlign w:val="subscript"/>
        </w:rPr>
        <w:t>0</w:t>
      </w:r>
      <w:r w:rsidRPr="00FD4FAE">
        <w:rPr>
          <w:lang w:val="en-US"/>
        </w:rPr>
        <w:t xml:space="preserve"> corresponding to the place </w:t>
      </w:r>
      <w:proofErr w:type="spellStart"/>
      <w:r w:rsidRPr="00817282">
        <w:rPr>
          <w:rStyle w:val="mathphrase"/>
        </w:rPr>
        <w:t>p</w:t>
      </w:r>
      <w:r w:rsidRPr="00817282">
        <w:rPr>
          <w:rStyle w:val="mathphrase"/>
          <w:vertAlign w:val="subscript"/>
        </w:rPr>
        <w:t>i</w:t>
      </w:r>
      <w:r w:rsidRPr="00817282">
        <w:rPr>
          <w:rStyle w:val="mathphrase"/>
          <w:rFonts w:ascii="Cambria Math" w:hAnsi="Cambria Math" w:cs="Cambria Math"/>
        </w:rPr>
        <w:t>∈</w:t>
      </w:r>
      <w:r w:rsidRPr="00817282">
        <w:rPr>
          <w:rStyle w:val="mathphrase"/>
        </w:rPr>
        <w:t>P</w:t>
      </w:r>
      <w:proofErr w:type="spellEnd"/>
      <w:r w:rsidRPr="00817282">
        <w:rPr>
          <w:lang w:val="en-US"/>
        </w:rPr>
        <w:t>, thus</w:t>
      </w:r>
    </w:p>
    <w:p w14:paraId="3E7068F5" w14:textId="77777777" w:rsidR="0041214F" w:rsidRPr="00FD4FAE" w:rsidRDefault="0041214F" w:rsidP="0041214F">
      <w:pPr>
        <w:rPr>
          <w:lang w:val="en-US"/>
        </w:rPr>
      </w:pPr>
      <m:oMathPara>
        <m:oMath>
          <m:r>
            <w:rPr>
              <w:rFonts w:ascii="Cambria Math" w:hAnsi="Cambria Math"/>
              <w:lang w:val="en-US"/>
            </w:rPr>
            <m:t>m=</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e>
                </m:mr>
                <m:m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e>
                </m:mr>
                <m:mr>
                  <m:e>
                    <m:m>
                      <m:mPr>
                        <m:mcs>
                          <m:mc>
                            <m:mcPr>
                              <m:count m:val="1"/>
                              <m:mcJc m:val="center"/>
                            </m:mcPr>
                          </m:mc>
                        </m:mcs>
                        <m:ctrlPr>
                          <w:rPr>
                            <w:rFonts w:ascii="Cambria Math" w:hAnsi="Cambria Math"/>
                            <w:i/>
                            <w:lang w:val="en-US"/>
                          </w:rPr>
                        </m:ctrlPr>
                      </m:mPr>
                      <m:mr>
                        <m:e>
                          <m:r>
                            <w:rPr>
                              <w:rFonts w:ascii="Cambria Math" w:hAnsi="Cambria Math"/>
                              <w:lang w:val="en-US"/>
                            </w:rPr>
                            <m:t>⋮</m:t>
                          </m:r>
                        </m:e>
                      </m:mr>
                      <m:mr>
                        <m:e>
                          <m:sSub>
                            <m:sSubPr>
                              <m:ctrlPr>
                                <w:rPr>
                                  <w:rFonts w:ascii="Cambria Math" w:hAnsi="Cambria Math"/>
                                  <w:i/>
                                  <w:lang w:val="en-US"/>
                                </w:rPr>
                              </m:ctrlPr>
                            </m:sSubPr>
                            <m:e>
                              <m:r>
                                <w:rPr>
                                  <w:rFonts w:ascii="Cambria Math" w:hAnsi="Cambria Math"/>
                                  <w:lang w:val="en-US"/>
                                </w:rPr>
                                <m:t>n</m:t>
                              </m:r>
                            </m:e>
                            <m:sub>
                              <m:r>
                                <m:rPr>
                                  <m:sty m:val="p"/>
                                </m:rPr>
                                <w:rPr>
                                  <w:rStyle w:val="mathphrase"/>
                                  <w:rFonts w:ascii="Cambria Math" w:hAnsi="Cambria Math"/>
                                </w:rPr>
                                <m:t>|P|</m:t>
                              </m:r>
                            </m:sub>
                          </m:sSub>
                        </m:e>
                      </m:mr>
                    </m:m>
                  </m:e>
                </m:mr>
              </m:m>
            </m:e>
          </m:d>
          <m:r>
            <w:rPr>
              <w:rFonts w:ascii="Cambria Math" w:hAnsi="Cambria Math"/>
              <w:lang w:val="en-US"/>
            </w:rPr>
            <m:t>.</m:t>
          </m:r>
        </m:oMath>
      </m:oMathPara>
    </w:p>
    <w:p w14:paraId="79774F79" w14:textId="77777777" w:rsidR="0041214F" w:rsidRPr="00EF0B83" w:rsidRDefault="0041214F" w:rsidP="0041214F">
      <w:pPr>
        <w:rPr>
          <w:lang w:val="en-US"/>
        </w:rPr>
      </w:pPr>
      <w:r w:rsidRPr="00817282">
        <w:rPr>
          <w:lang w:val="en-US"/>
        </w:rPr>
        <w:t xml:space="preserve">If we have a Petri net with six places, where </w:t>
      </w:r>
      <w:r w:rsidRPr="00817282">
        <w:rPr>
          <w:rStyle w:val="mathphrase"/>
        </w:rPr>
        <w:t>p1</w:t>
      </w:r>
      <w:r w:rsidRPr="00817282">
        <w:rPr>
          <w:lang w:val="en-US"/>
        </w:rPr>
        <w:t xml:space="preserve">, </w:t>
      </w:r>
      <w:r w:rsidRPr="00817282">
        <w:rPr>
          <w:rStyle w:val="mathphrase"/>
        </w:rPr>
        <w:t>p2</w:t>
      </w:r>
      <w:r w:rsidRPr="00817282">
        <w:rPr>
          <w:rStyle w:val="mathphrase"/>
          <w:rFonts w:asciiTheme="minorHAnsi" w:hAnsiTheme="minorHAnsi"/>
          <w:i w:val="0"/>
        </w:rPr>
        <w:t>,</w:t>
      </w:r>
      <w:r w:rsidRPr="0034175C">
        <w:rPr>
          <w:lang w:val="en-US"/>
        </w:rPr>
        <w:t xml:space="preserve"> and </w:t>
      </w:r>
      <w:r w:rsidRPr="0034175C">
        <w:rPr>
          <w:rStyle w:val="mathphrase"/>
        </w:rPr>
        <w:t>p4</w:t>
      </w:r>
      <w:r w:rsidRPr="0034175C">
        <w:rPr>
          <w:lang w:val="en-US"/>
        </w:rPr>
        <w:t xml:space="preserve"> contain one token at marking </w:t>
      </w:r>
      <w:r w:rsidRPr="0034175C">
        <w:rPr>
          <w:rStyle w:val="mathphrase"/>
        </w:rPr>
        <w:t>m</w:t>
      </w:r>
      <w:r w:rsidRPr="00EF0B83">
        <w:rPr>
          <w:lang w:val="en-US"/>
        </w:rPr>
        <w:t>, we can represent it by</w:t>
      </w:r>
    </w:p>
    <w:p w14:paraId="7130D84E" w14:textId="77777777" w:rsidR="0041214F" w:rsidRPr="00FD4FAE" w:rsidRDefault="0041214F" w:rsidP="0041214F">
      <w:pPr>
        <w:rPr>
          <w:lang w:val="en-US"/>
        </w:rPr>
      </w:pPr>
      <m:oMathPara>
        <m:oMath>
          <m:r>
            <w:rPr>
              <w:rFonts w:ascii="Cambria Math" w:hAnsi="Cambria Math"/>
              <w:lang w:val="en-US"/>
            </w:rPr>
            <w:lastRenderedPageBreak/>
            <m:t>m=</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lang w:val="en-US"/>
                            </w:rPr>
                            <m:t>1</m:t>
                          </m:r>
                        </m:e>
                      </m:mr>
                      <m:mr>
                        <m:e>
                          <m:r>
                            <w:rPr>
                              <w:rFonts w:ascii="Cambria Math" w:hAnsi="Cambria Math"/>
                              <w:lang w:val="en-US"/>
                            </w:rPr>
                            <m:t>1</m:t>
                          </m:r>
                        </m:e>
                      </m:mr>
                      <m:mr>
                        <m:e>
                          <m:r>
                            <w:rPr>
                              <w:rFonts w:ascii="Cambria Math" w:hAnsi="Cambria Math"/>
                              <w:lang w:val="en-US"/>
                            </w:rPr>
                            <m:t>0</m:t>
                          </m:r>
                        </m:e>
                      </m:mr>
                    </m:m>
                  </m:e>
                </m:mr>
                <m:mr>
                  <m:e>
                    <m:m>
                      <m:mPr>
                        <m:mcs>
                          <m:mc>
                            <m:mcPr>
                              <m:count m:val="1"/>
                              <m:mcJc m:val="center"/>
                            </m:mcPr>
                          </m:mc>
                        </m:mcs>
                        <m:ctrlPr>
                          <w:rPr>
                            <w:rFonts w:ascii="Cambria Math" w:hAnsi="Cambria Math"/>
                            <w:i/>
                            <w:lang w:val="en-US"/>
                          </w:rPr>
                        </m:ctrlPr>
                      </m:mPr>
                      <m:mr>
                        <m:e>
                          <m:r>
                            <w:rPr>
                              <w:rFonts w:ascii="Cambria Math" w:hAnsi="Cambria Math"/>
                              <w:lang w:val="en-US"/>
                            </w:rPr>
                            <m:t>1</m:t>
                          </m:r>
                        </m:e>
                      </m:mr>
                      <m:mr>
                        <m:e>
                          <m:r>
                            <w:rPr>
                              <w:rFonts w:ascii="Cambria Math" w:hAnsi="Cambria Math"/>
                              <w:lang w:val="en-US"/>
                            </w:rPr>
                            <m:t>0</m:t>
                          </m:r>
                        </m:e>
                      </m:mr>
                      <m:mr>
                        <m:e>
                          <m:r>
                            <w:rPr>
                              <w:rFonts w:ascii="Cambria Math" w:hAnsi="Cambria Math"/>
                              <w:lang w:val="en-US"/>
                            </w:rPr>
                            <m:t>0</m:t>
                          </m:r>
                        </m:e>
                      </m:mr>
                    </m:m>
                  </m:e>
                </m:mr>
              </m:m>
            </m:e>
          </m:d>
          <m:r>
            <w:rPr>
              <w:rFonts w:ascii="Cambria Math" w:hAnsi="Cambria Math"/>
              <w:lang w:val="en-US"/>
            </w:rPr>
            <m:t>.</m:t>
          </m:r>
        </m:oMath>
      </m:oMathPara>
    </w:p>
    <w:p w14:paraId="79E71235" w14:textId="1B07FFAE" w:rsidR="0041214F" w:rsidRPr="0034175C" w:rsidRDefault="0041214F" w:rsidP="0041214F">
      <w:pPr>
        <w:rPr>
          <w:lang w:val="en-US"/>
        </w:rPr>
      </w:pPr>
      <w:r w:rsidRPr="00817282">
        <w:rPr>
          <w:lang w:val="en-US"/>
        </w:rPr>
        <w:t xml:space="preserve">Furthermore, a transition can be represented by a vector capturing the consumption and production of tokens in the places </w:t>
      </w:r>
      <w:r w:rsidRPr="00817282">
        <w:rPr>
          <w:rStyle w:val="mathphrase"/>
        </w:rPr>
        <w:t>p</w:t>
      </w:r>
      <w:r w:rsidRPr="00817282">
        <w:rPr>
          <w:rStyle w:val="mathphrase"/>
          <w:vertAlign w:val="subscript"/>
        </w:rPr>
        <w:t>i</w:t>
      </w:r>
      <w:r w:rsidRPr="00817282">
        <w:rPr>
          <w:lang w:val="en-US"/>
        </w:rPr>
        <w:t xml:space="preserve"> after firing</w:t>
      </w:r>
    </w:p>
    <w:p w14:paraId="30B26E6C" w14:textId="77777777" w:rsidR="0041214F" w:rsidRPr="00FD4FAE" w:rsidRDefault="00AC1D88" w:rsidP="0041214F">
      <w:pPr>
        <w:rPr>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j</m:t>
              </m:r>
            </m:sub>
          </m:sSub>
          <m:r>
            <w:rPr>
              <w:rFonts w:ascii="Cambria Math" w:hAnsi="Cambria Math"/>
              <w:lang w:val="en-US"/>
            </w:rPr>
            <m:t>=</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1</m:t>
                            </m:r>
                          </m:sub>
                        </m:sSub>
                      </m:sub>
                    </m:sSub>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2</m:t>
                            </m:r>
                          </m:sub>
                        </m:sSub>
                      </m:sub>
                    </m:sSub>
                  </m:e>
                </m:mr>
                <m:mr>
                  <m:e>
                    <m:m>
                      <m:mPr>
                        <m:mcs>
                          <m:mc>
                            <m:mcPr>
                              <m:count m:val="1"/>
                              <m:mcJc m:val="center"/>
                            </m:mcPr>
                          </m:mc>
                        </m:mcs>
                        <m:ctrlPr>
                          <w:rPr>
                            <w:rFonts w:ascii="Cambria Math" w:hAnsi="Cambria Math"/>
                            <w:i/>
                            <w:lang w:val="en-US"/>
                          </w:rPr>
                        </m:ctrlPr>
                      </m:mPr>
                      <m:mr>
                        <m:e>
                          <m:r>
                            <w:rPr>
                              <w:rFonts w:ascii="Cambria Math" w:hAnsi="Cambria Math"/>
                              <w:lang w:val="en-US"/>
                            </w:rPr>
                            <m:t>⋮</m:t>
                          </m:r>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|P|</m:t>
                                  </m:r>
                                </m:sub>
                              </m:sSub>
                            </m:sub>
                          </m:sSub>
                        </m:e>
                      </m:mr>
                    </m:m>
                  </m:e>
                </m:mr>
              </m:m>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i</m:t>
                  </m:r>
                </m:sub>
              </m:sSub>
            </m:sub>
          </m:sSub>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 xml:space="preserve">-w if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r>
                    <m:rPr>
                      <m:sty m:val="p"/>
                    </m:rPr>
                    <w:rPr>
                      <w:rStyle w:val="mathphrase"/>
                      <w:rFonts w:ascii="Cambria Math" w:hAnsi="Cambria Math"/>
                    </w:rPr>
                    <m:t xml:space="preserve">●t and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∉t</m:t>
                  </m:r>
                  <m:r>
                    <m:rPr>
                      <m:sty m:val="p"/>
                    </m:rPr>
                    <w:rPr>
                      <w:rStyle w:val="mathphrase"/>
                      <w:rFonts w:ascii="Cambria Math" w:hAnsi="Cambria Math"/>
                    </w:rPr>
                    <m:t xml:space="preserve">● </m:t>
                  </m:r>
                </m:e>
                <m:e>
                  <m:r>
                    <w:rPr>
                      <w:rFonts w:ascii="Cambria Math" w:hAnsi="Cambria Math"/>
                      <w:lang w:val="en-US"/>
                    </w:rPr>
                    <m:t xml:space="preserve">+w if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∈t</m:t>
                  </m:r>
                  <m:r>
                    <m:rPr>
                      <m:sty m:val="p"/>
                    </m:rPr>
                    <w:rPr>
                      <w:rStyle w:val="mathphrase"/>
                      <w:rFonts w:ascii="Cambria Math" w:hAnsi="Cambria Math"/>
                    </w:rPr>
                    <m:t xml:space="preserve">● and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m:t>
                  </m:r>
                  <m:r>
                    <m:rPr>
                      <m:sty m:val="p"/>
                    </m:rPr>
                    <w:rPr>
                      <w:rStyle w:val="mathphrase"/>
                      <w:rFonts w:ascii="Cambria Math" w:hAnsi="Cambria Math"/>
                    </w:rPr>
                    <m:t>●</m:t>
                  </m:r>
                  <m:r>
                    <m:rPr>
                      <m:sty m:val="p"/>
                    </m:rPr>
                    <w:rPr>
                      <w:rStyle w:val="mathphrase"/>
                      <w:rFonts w:ascii="Cambria Math"/>
                    </w:rPr>
                    <m:t>t</m:t>
                  </m:r>
                </m:e>
                <m:e>
                  <m:r>
                    <w:rPr>
                      <w:rFonts w:ascii="Cambria Math" w:hAnsi="Cambria Math"/>
                      <w:lang w:val="en-US"/>
                    </w:rPr>
                    <m:t>0                     otherwise</m:t>
                  </m:r>
                </m:e>
              </m:eqArr>
            </m:e>
          </m:d>
          <m:r>
            <w:rPr>
              <w:rFonts w:ascii="Cambria Math" w:hAnsi="Cambria Math"/>
              <w:lang w:val="en-US"/>
            </w:rPr>
            <m:t>,</m:t>
          </m:r>
        </m:oMath>
      </m:oMathPara>
    </w:p>
    <w:p w14:paraId="4842DFC1" w14:textId="604B5CD1" w:rsidR="0041214F" w:rsidRPr="00EF72F3" w:rsidRDefault="0041214F" w:rsidP="0041214F">
      <w:pPr>
        <w:rPr>
          <w:lang w:val="en-US"/>
        </w:rPr>
      </w:pPr>
      <w:r w:rsidRPr="00817282">
        <w:rPr>
          <w:lang w:val="en-US"/>
        </w:rPr>
        <w:t xml:space="preserve">where </w:t>
      </w:r>
      <w:r w:rsidRPr="00817282">
        <w:rPr>
          <w:rStyle w:val="mathphrase"/>
        </w:rPr>
        <w:t xml:space="preserve">w </w:t>
      </w:r>
      <w:r w:rsidRPr="00817282">
        <w:rPr>
          <w:lang w:val="en-US"/>
        </w:rPr>
        <w:t xml:space="preserve">is the </w:t>
      </w:r>
      <w:proofErr w:type="gramStart"/>
      <w:r w:rsidRPr="00817282">
        <w:rPr>
          <w:lang w:val="en-US"/>
        </w:rPr>
        <w:t>particular weight</w:t>
      </w:r>
      <w:proofErr w:type="gramEnd"/>
      <w:r w:rsidRPr="00817282">
        <w:rPr>
          <w:lang w:val="en-US"/>
        </w:rPr>
        <w:t xml:space="preserve"> of the arrow</w:t>
      </w:r>
      <w:r w:rsidRPr="00817282">
        <w:rPr>
          <w:rStyle w:val="mathphrase"/>
        </w:rPr>
        <w:t xml:space="preserve"> </w:t>
      </w:r>
      <w:r w:rsidRPr="00CB47E2">
        <w:rPr>
          <w:rStyle w:val="mathphrase"/>
          <w:rFonts w:asciiTheme="minorHAnsi" w:hAnsiTheme="minorHAnsi"/>
          <w:i w:val="0"/>
        </w:rPr>
        <w:t>(</w:t>
      </w:r>
      <w:r w:rsidRPr="0034175C">
        <w:rPr>
          <w:rStyle w:val="mathphrase"/>
        </w:rPr>
        <w:t xml:space="preserve">+1/-1 </w:t>
      </w:r>
      <w:r w:rsidRPr="0034175C">
        <w:rPr>
          <w:lang w:val="en-US"/>
        </w:rPr>
        <w:t>for condition-event nets</w:t>
      </w:r>
      <w:r w:rsidRPr="00CB47E2">
        <w:rPr>
          <w:rStyle w:val="mathphrase"/>
          <w:rFonts w:asciiTheme="minorHAnsi" w:hAnsiTheme="minorHAnsi"/>
          <w:i w:val="0"/>
        </w:rPr>
        <w:t>)</w:t>
      </w:r>
      <w:r w:rsidRPr="0034175C">
        <w:rPr>
          <w:rStyle w:val="mathphrase"/>
        </w:rPr>
        <w:t xml:space="preserve">. </w:t>
      </w:r>
      <w:r w:rsidRPr="00EF0B83">
        <w:rPr>
          <w:lang w:val="en-US"/>
        </w:rPr>
        <w:t>If we consider a transition</w:t>
      </w:r>
      <w:r w:rsidRPr="003952B9">
        <w:rPr>
          <w:rStyle w:val="mathphrase"/>
        </w:rPr>
        <w:t xml:space="preserve"> t </w:t>
      </w:r>
      <w:r w:rsidRPr="003952B9">
        <w:rPr>
          <w:lang w:val="en-US"/>
        </w:rPr>
        <w:t>with</w:t>
      </w:r>
      <w:r w:rsidRPr="0001628C">
        <w:rPr>
          <w:rStyle w:val="mathphrase"/>
        </w:rPr>
        <w:t xml:space="preserve"> ●t={p</w:t>
      </w:r>
      <w:proofErr w:type="gramStart"/>
      <w:r w:rsidRPr="0001628C">
        <w:rPr>
          <w:rStyle w:val="mathphrase"/>
        </w:rPr>
        <w:t>1,p</w:t>
      </w:r>
      <w:proofErr w:type="gramEnd"/>
      <w:r w:rsidRPr="0001628C">
        <w:rPr>
          <w:rStyle w:val="mathphrase"/>
        </w:rPr>
        <w:t xml:space="preserve">2} </w:t>
      </w:r>
      <w:r w:rsidRPr="00507DCA">
        <w:rPr>
          <w:lang w:val="en-US"/>
        </w:rPr>
        <w:t>and</w:t>
      </w:r>
      <w:r w:rsidRPr="00507DCA">
        <w:rPr>
          <w:rStyle w:val="mathphrase"/>
        </w:rPr>
        <w:t xml:space="preserve"> t●={p5} </w:t>
      </w:r>
      <w:r w:rsidRPr="00EF72F3">
        <w:rPr>
          <w:lang w:val="en-US"/>
        </w:rPr>
        <w:t>and a total number of six places in a condition-event Petri net</w:t>
      </w:r>
      <w:r w:rsidR="0062645F" w:rsidRPr="00EF72F3">
        <w:rPr>
          <w:lang w:val="en-US"/>
        </w:rPr>
        <w:t>, then</w:t>
      </w:r>
      <w:r w:rsidRPr="00EF72F3">
        <w:rPr>
          <w:lang w:val="en-US"/>
        </w:rPr>
        <w:t xml:space="preserve"> we can write</w:t>
      </w:r>
    </w:p>
    <w:p w14:paraId="488EC3A2" w14:textId="77777777" w:rsidR="0041214F" w:rsidRPr="00FD4FAE" w:rsidRDefault="0041214F" w:rsidP="0041214F">
      <w:pPr>
        <w:rPr>
          <w:lang w:val="en-US"/>
        </w:rPr>
      </w:pPr>
      <m:oMathPara>
        <m:oMath>
          <m:r>
            <w:rPr>
              <w:rFonts w:ascii="Cambria Math" w:hAnsi="Cambria Math"/>
              <w:lang w:val="en-US"/>
            </w:rPr>
            <m:t>t=</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lang w:val="en-US"/>
                            </w:rPr>
                            <m:t>-1</m:t>
                          </m:r>
                        </m:e>
                      </m:mr>
                      <m:mr>
                        <m:e>
                          <m:r>
                            <w:rPr>
                              <w:rFonts w:ascii="Cambria Math" w:hAnsi="Cambria Math"/>
                              <w:lang w:val="en-US"/>
                            </w:rPr>
                            <m:t>-1</m:t>
                          </m:r>
                        </m:e>
                      </m:mr>
                      <m:mr>
                        <m:e>
                          <m:r>
                            <w:rPr>
                              <w:rFonts w:ascii="Cambria Math" w:hAnsi="Cambria Math"/>
                              <w:lang w:val="en-US"/>
                            </w:rPr>
                            <m:t>0</m:t>
                          </m:r>
                        </m:e>
                      </m:mr>
                    </m:m>
                  </m:e>
                </m:mr>
                <m:mr>
                  <m:e>
                    <m:m>
                      <m:mPr>
                        <m:mcs>
                          <m:mc>
                            <m:mcPr>
                              <m:count m:val="1"/>
                              <m:mcJc m:val="center"/>
                            </m:mcPr>
                          </m:mc>
                        </m:mcs>
                        <m:ctrlPr>
                          <w:rPr>
                            <w:rFonts w:ascii="Cambria Math" w:hAnsi="Cambria Math"/>
                            <w:i/>
                            <w:lang w:val="en-US"/>
                          </w:rPr>
                        </m:ctrlPr>
                      </m:mPr>
                      <m:mr>
                        <m:e>
                          <m:r>
                            <w:rPr>
                              <w:rFonts w:ascii="Cambria Math" w:hAnsi="Cambria Math"/>
                              <w:lang w:val="en-US"/>
                            </w:rPr>
                            <m:t>0</m:t>
                          </m:r>
                        </m:e>
                      </m:mr>
                      <m:mr>
                        <m:e>
                          <m:r>
                            <w:rPr>
                              <w:rFonts w:ascii="Cambria Math" w:hAnsi="Cambria Math"/>
                              <w:lang w:val="en-US"/>
                            </w:rPr>
                            <m:t>1</m:t>
                          </m:r>
                        </m:e>
                      </m:mr>
                      <m:mr>
                        <m:e>
                          <m:r>
                            <w:rPr>
                              <w:rFonts w:ascii="Cambria Math" w:hAnsi="Cambria Math"/>
                              <w:lang w:val="en-US"/>
                            </w:rPr>
                            <m:t>0</m:t>
                          </m:r>
                        </m:e>
                      </m:mr>
                    </m:m>
                  </m:e>
                </m:mr>
              </m:m>
            </m:e>
          </m:d>
          <m:r>
            <w:rPr>
              <w:rFonts w:ascii="Cambria Math" w:hAnsi="Cambria Math"/>
              <w:lang w:val="en-US"/>
            </w:rPr>
            <m:t>.</m:t>
          </m:r>
        </m:oMath>
      </m:oMathPara>
    </w:p>
    <w:p w14:paraId="27F3F37F" w14:textId="7B30A6EF" w:rsidR="0041214F" w:rsidRPr="0034175C" w:rsidRDefault="0041214F" w:rsidP="0041214F">
      <w:pPr>
        <w:rPr>
          <w:rStyle w:val="mathphrase"/>
        </w:rPr>
      </w:pPr>
      <w:r w:rsidRPr="00817282">
        <w:rPr>
          <w:lang w:val="en-US"/>
        </w:rPr>
        <w:t>This representation using vectors allows</w:t>
      </w:r>
      <w:r w:rsidR="00CB47E2">
        <w:rPr>
          <w:lang w:val="en-US"/>
        </w:rPr>
        <w:t xml:space="preserve"> </w:t>
      </w:r>
      <w:r w:rsidR="0062645F" w:rsidRPr="00817282">
        <w:rPr>
          <w:lang w:val="en-US"/>
        </w:rPr>
        <w:t>for</w:t>
      </w:r>
      <w:r w:rsidRPr="00817282">
        <w:rPr>
          <w:lang w:val="en-US"/>
        </w:rPr>
        <w:t xml:space="preserve"> a convenient calculation of the successive marking </w:t>
      </w:r>
      <w:r w:rsidRPr="00817282">
        <w:rPr>
          <w:rStyle w:val="mathphrase"/>
        </w:rPr>
        <w:t>m2</w:t>
      </w:r>
      <w:r w:rsidRPr="00817282">
        <w:rPr>
          <w:lang w:val="en-US"/>
        </w:rPr>
        <w:t xml:space="preserve"> after firing of </w:t>
      </w:r>
      <w:r w:rsidRPr="0034175C">
        <w:rPr>
          <w:rStyle w:val="mathphrase"/>
        </w:rPr>
        <w:t>t</w:t>
      </w:r>
      <w:r w:rsidRPr="0034175C">
        <w:rPr>
          <w:lang w:val="en-US"/>
        </w:rPr>
        <w:t xml:space="preserve"> by means of vector addition:</w:t>
      </w:r>
    </w:p>
    <w:p w14:paraId="54D11A37" w14:textId="77777777" w:rsidR="0041214F" w:rsidRPr="00EF72F3" w:rsidRDefault="0041214F" w:rsidP="0041214F">
      <w:pPr>
        <w:rPr>
          <w:lang w:val="en-US"/>
        </w:rPr>
      </w:pPr>
      <m:oMathPara>
        <m:oMath>
          <m:r>
            <w:rPr>
              <w:rFonts w:ascii="Cambria Math" w:hAnsi="Cambria Math"/>
              <w:lang w:val="en-US"/>
            </w:rPr>
            <m:t>t:m1→m2≜m2=m1+t.</m:t>
          </m:r>
        </m:oMath>
      </m:oMathPara>
    </w:p>
    <w:p w14:paraId="74E789F7" w14:textId="276885D0" w:rsidR="0041214F" w:rsidRPr="00FD4FAE" w:rsidRDefault="0062645F" w:rsidP="0041214F">
      <w:pPr>
        <w:rPr>
          <w:lang w:val="en-US"/>
        </w:rPr>
      </w:pPr>
      <w:r w:rsidRPr="00421E3D">
        <w:rPr>
          <w:lang w:val="en-US"/>
        </w:rPr>
        <w:t xml:space="preserve">By </w:t>
      </w:r>
      <w:r w:rsidR="0041214F" w:rsidRPr="00625971">
        <w:rPr>
          <w:lang w:val="en-US"/>
        </w:rPr>
        <w:t xml:space="preserve">marking </w:t>
      </w:r>
      <m:oMath>
        <m:r>
          <w:rPr>
            <w:rFonts w:ascii="Cambria Math" w:hAnsi="Cambria Math"/>
            <w:lang w:val="en-US"/>
          </w:rPr>
          <m:t>m1=</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lang w:val="en-US"/>
                          </w:rPr>
                          <m:t>1</m:t>
                        </m:r>
                      </m:e>
                    </m:mr>
                    <m:mr>
                      <m:e>
                        <m:r>
                          <w:rPr>
                            <w:rFonts w:ascii="Cambria Math" w:hAnsi="Cambria Math"/>
                            <w:lang w:val="en-US"/>
                          </w:rPr>
                          <m:t>1</m:t>
                        </m:r>
                      </m:e>
                    </m:mr>
                    <m:mr>
                      <m:e>
                        <m:r>
                          <w:rPr>
                            <w:rFonts w:ascii="Cambria Math" w:hAnsi="Cambria Math"/>
                            <w:lang w:val="en-US"/>
                          </w:rPr>
                          <m:t>0</m:t>
                        </m:r>
                      </m:e>
                    </m:mr>
                  </m:m>
                </m:e>
              </m:mr>
              <m:mr>
                <m:e>
                  <m:m>
                    <m:mPr>
                      <m:mcs>
                        <m:mc>
                          <m:mcPr>
                            <m:count m:val="1"/>
                            <m:mcJc m:val="center"/>
                          </m:mcPr>
                        </m:mc>
                      </m:mcs>
                      <m:ctrlPr>
                        <w:rPr>
                          <w:rFonts w:ascii="Cambria Math" w:hAnsi="Cambria Math"/>
                          <w:i/>
                          <w:lang w:val="en-US"/>
                        </w:rPr>
                      </m:ctrlPr>
                    </m:mPr>
                    <m:mr>
                      <m:e>
                        <m:r>
                          <w:rPr>
                            <w:rFonts w:ascii="Cambria Math" w:hAnsi="Cambria Math"/>
                            <w:lang w:val="en-US"/>
                          </w:rPr>
                          <m:t>1</m:t>
                        </m:r>
                      </m:e>
                    </m:mr>
                    <m:mr>
                      <m:e>
                        <m:r>
                          <w:rPr>
                            <w:rFonts w:ascii="Cambria Math" w:hAnsi="Cambria Math"/>
                            <w:lang w:val="en-US"/>
                          </w:rPr>
                          <m:t>0</m:t>
                        </m:r>
                      </m:e>
                    </m:mr>
                    <m:mr>
                      <m:e>
                        <m:r>
                          <w:rPr>
                            <w:rFonts w:ascii="Cambria Math" w:hAnsi="Cambria Math"/>
                            <w:lang w:val="en-US"/>
                          </w:rPr>
                          <m:t>0</m:t>
                        </m:r>
                      </m:e>
                    </m:mr>
                  </m:m>
                </m:e>
              </m:mr>
            </m:m>
          </m:e>
        </m:d>
      </m:oMath>
      <w:r w:rsidR="0041214F" w:rsidRPr="00FD4FAE">
        <w:rPr>
          <w:lang w:val="en-US"/>
        </w:rPr>
        <w:t xml:space="preserve"> and transition </w:t>
      </w:r>
      <m:oMath>
        <m:r>
          <w:rPr>
            <w:rFonts w:ascii="Cambria Math" w:hAnsi="Cambria Math"/>
            <w:lang w:val="en-US"/>
          </w:rPr>
          <m:t>t=</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lang w:val="en-US"/>
                          </w:rPr>
                          <m:t>-1</m:t>
                        </m:r>
                      </m:e>
                    </m:mr>
                    <m:mr>
                      <m:e>
                        <m:r>
                          <w:rPr>
                            <w:rFonts w:ascii="Cambria Math" w:hAnsi="Cambria Math"/>
                            <w:lang w:val="en-US"/>
                          </w:rPr>
                          <m:t>-1</m:t>
                        </m:r>
                      </m:e>
                    </m:mr>
                    <m:mr>
                      <m:e>
                        <m:r>
                          <w:rPr>
                            <w:rFonts w:ascii="Cambria Math" w:hAnsi="Cambria Math"/>
                            <w:lang w:val="en-US"/>
                          </w:rPr>
                          <m:t>0</m:t>
                        </m:r>
                      </m:e>
                    </m:mr>
                  </m:m>
                </m:e>
              </m:mr>
              <m:mr>
                <m:e>
                  <m:m>
                    <m:mPr>
                      <m:mcs>
                        <m:mc>
                          <m:mcPr>
                            <m:count m:val="1"/>
                            <m:mcJc m:val="center"/>
                          </m:mcPr>
                        </m:mc>
                      </m:mcs>
                      <m:ctrlPr>
                        <w:rPr>
                          <w:rFonts w:ascii="Cambria Math" w:hAnsi="Cambria Math"/>
                          <w:i/>
                          <w:lang w:val="en-US"/>
                        </w:rPr>
                      </m:ctrlPr>
                    </m:mPr>
                    <m:mr>
                      <m:e>
                        <m:r>
                          <w:rPr>
                            <w:rFonts w:ascii="Cambria Math" w:hAnsi="Cambria Math"/>
                            <w:lang w:val="en-US"/>
                          </w:rPr>
                          <m:t>0</m:t>
                        </m:r>
                      </m:e>
                    </m:mr>
                    <m:mr>
                      <m:e>
                        <m:r>
                          <w:rPr>
                            <w:rFonts w:ascii="Cambria Math" w:hAnsi="Cambria Math"/>
                            <w:lang w:val="en-US"/>
                          </w:rPr>
                          <m:t>1</m:t>
                        </m:r>
                      </m:e>
                    </m:mr>
                    <m:mr>
                      <m:e>
                        <m:r>
                          <w:rPr>
                            <w:rFonts w:ascii="Cambria Math" w:hAnsi="Cambria Math"/>
                            <w:lang w:val="en-US"/>
                          </w:rPr>
                          <m:t>0</m:t>
                        </m:r>
                      </m:e>
                    </m:mr>
                  </m:m>
                </m:e>
              </m:mr>
            </m:m>
          </m:e>
        </m:d>
      </m:oMath>
      <w:r w:rsidR="00BD4786">
        <w:rPr>
          <w:lang w:val="en-US"/>
        </w:rPr>
        <w:t xml:space="preserve"> we obtain</w:t>
      </w:r>
    </w:p>
    <w:p w14:paraId="71A4CEB3" w14:textId="77777777" w:rsidR="0041214F" w:rsidRPr="00FD4FAE" w:rsidRDefault="0041214F" w:rsidP="0041214F">
      <w:pPr>
        <w:rPr>
          <w:lang w:val="en-US"/>
        </w:rPr>
      </w:pPr>
      <m:oMathPara>
        <m:oMath>
          <m:r>
            <w:rPr>
              <w:rFonts w:ascii="Cambria Math" w:hAnsi="Cambria Math"/>
              <w:lang w:val="en-US"/>
            </w:rPr>
            <w:lastRenderedPageBreak/>
            <m:t>m2=</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lang w:val="en-US"/>
                            </w:rPr>
                            <m:t>1</m:t>
                          </m:r>
                        </m:e>
                      </m:mr>
                      <m:mr>
                        <m:e>
                          <m:r>
                            <w:rPr>
                              <w:rFonts w:ascii="Cambria Math" w:hAnsi="Cambria Math"/>
                              <w:lang w:val="en-US"/>
                            </w:rPr>
                            <m:t>1</m:t>
                          </m:r>
                        </m:e>
                      </m:mr>
                      <m:mr>
                        <m:e>
                          <m:r>
                            <w:rPr>
                              <w:rFonts w:ascii="Cambria Math" w:hAnsi="Cambria Math"/>
                              <w:lang w:val="en-US"/>
                            </w:rPr>
                            <m:t>0</m:t>
                          </m:r>
                        </m:e>
                      </m:mr>
                    </m:m>
                  </m:e>
                </m:mr>
                <m:mr>
                  <m:e>
                    <m:m>
                      <m:mPr>
                        <m:mcs>
                          <m:mc>
                            <m:mcPr>
                              <m:count m:val="1"/>
                              <m:mcJc m:val="center"/>
                            </m:mcPr>
                          </m:mc>
                        </m:mcs>
                        <m:ctrlPr>
                          <w:rPr>
                            <w:rFonts w:ascii="Cambria Math" w:hAnsi="Cambria Math"/>
                            <w:i/>
                            <w:lang w:val="en-US"/>
                          </w:rPr>
                        </m:ctrlPr>
                      </m:mPr>
                      <m:mr>
                        <m:e>
                          <m:r>
                            <w:rPr>
                              <w:rFonts w:ascii="Cambria Math" w:hAnsi="Cambria Math"/>
                              <w:lang w:val="en-US"/>
                            </w:rPr>
                            <m:t>1</m:t>
                          </m:r>
                        </m:e>
                      </m:mr>
                      <m:mr>
                        <m:e>
                          <m:r>
                            <w:rPr>
                              <w:rFonts w:ascii="Cambria Math" w:hAnsi="Cambria Math"/>
                              <w:lang w:val="en-US"/>
                            </w:rPr>
                            <m:t>0</m:t>
                          </m:r>
                        </m:e>
                      </m:mr>
                      <m:mr>
                        <m:e>
                          <m:r>
                            <w:rPr>
                              <w:rFonts w:ascii="Cambria Math" w:hAnsi="Cambria Math"/>
                              <w:lang w:val="en-US"/>
                            </w:rPr>
                            <m:t>0</m:t>
                          </m:r>
                        </m:e>
                      </m:mr>
                    </m:m>
                  </m:e>
                </m:mr>
              </m:m>
            </m:e>
          </m:d>
          <m:r>
            <w:rPr>
              <w:rFonts w:ascii="Cambria Math" w:hAnsi="Cambria Math"/>
              <w:lang w:val="en-US"/>
            </w:rPr>
            <m:t>+</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lang w:val="en-US"/>
                            </w:rPr>
                            <m:t>-1</m:t>
                          </m:r>
                        </m:e>
                      </m:mr>
                      <m:mr>
                        <m:e>
                          <m:r>
                            <w:rPr>
                              <w:rFonts w:ascii="Cambria Math" w:hAnsi="Cambria Math"/>
                              <w:lang w:val="en-US"/>
                            </w:rPr>
                            <m:t>-1</m:t>
                          </m:r>
                        </m:e>
                      </m:mr>
                      <m:mr>
                        <m:e>
                          <m:r>
                            <w:rPr>
                              <w:rFonts w:ascii="Cambria Math" w:hAnsi="Cambria Math"/>
                              <w:lang w:val="en-US"/>
                            </w:rPr>
                            <m:t>0</m:t>
                          </m:r>
                        </m:e>
                      </m:mr>
                    </m:m>
                  </m:e>
                </m:mr>
                <m:mr>
                  <m:e>
                    <m:m>
                      <m:mPr>
                        <m:mcs>
                          <m:mc>
                            <m:mcPr>
                              <m:count m:val="1"/>
                              <m:mcJc m:val="center"/>
                            </m:mcPr>
                          </m:mc>
                        </m:mcs>
                        <m:ctrlPr>
                          <w:rPr>
                            <w:rFonts w:ascii="Cambria Math" w:hAnsi="Cambria Math"/>
                            <w:i/>
                            <w:lang w:val="en-US"/>
                          </w:rPr>
                        </m:ctrlPr>
                      </m:mPr>
                      <m:mr>
                        <m:e>
                          <m:r>
                            <w:rPr>
                              <w:rFonts w:ascii="Cambria Math" w:hAnsi="Cambria Math"/>
                              <w:lang w:val="en-US"/>
                            </w:rPr>
                            <m:t>0</m:t>
                          </m:r>
                        </m:e>
                      </m:mr>
                      <m:mr>
                        <m:e>
                          <m:r>
                            <w:rPr>
                              <w:rFonts w:ascii="Cambria Math" w:hAnsi="Cambria Math"/>
                              <w:lang w:val="en-US"/>
                            </w:rPr>
                            <m:t>1</m:t>
                          </m:r>
                        </m:e>
                      </m:mr>
                      <m:mr>
                        <m:e>
                          <m:r>
                            <w:rPr>
                              <w:rFonts w:ascii="Cambria Math" w:hAnsi="Cambria Math"/>
                              <w:lang w:val="en-US"/>
                            </w:rPr>
                            <m:t>0</m:t>
                          </m:r>
                        </m:e>
                      </m:mr>
                    </m:m>
                  </m:e>
                </m:mr>
              </m:m>
            </m:e>
          </m:d>
          <m:r>
            <w:rPr>
              <w:rFonts w:ascii="Cambria Math" w:hAnsi="Cambria Math"/>
              <w:lang w:val="en-US"/>
            </w:rPr>
            <m:t>=</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r>
                            <w:rPr>
                              <w:rFonts w:ascii="Cambria Math" w:hAnsi="Cambria Math"/>
                              <w:lang w:val="en-US"/>
                            </w:rPr>
                            <m:t>0</m:t>
                          </m:r>
                        </m:e>
                      </m:mr>
                      <m:mr>
                        <m:e>
                          <m:r>
                            <w:rPr>
                              <w:rFonts w:ascii="Cambria Math" w:hAnsi="Cambria Math"/>
                              <w:lang w:val="en-US"/>
                            </w:rPr>
                            <m:t>0</m:t>
                          </m:r>
                        </m:e>
                      </m:mr>
                      <m:mr>
                        <m:e>
                          <m:r>
                            <w:rPr>
                              <w:rFonts w:ascii="Cambria Math" w:hAnsi="Cambria Math"/>
                              <w:lang w:val="en-US"/>
                            </w:rPr>
                            <m:t>0</m:t>
                          </m:r>
                        </m:e>
                      </m:mr>
                    </m:m>
                  </m:e>
                </m:mr>
                <m:mr>
                  <m:e>
                    <m:m>
                      <m:mPr>
                        <m:mcs>
                          <m:mc>
                            <m:mcPr>
                              <m:count m:val="1"/>
                              <m:mcJc m:val="center"/>
                            </m:mcPr>
                          </m:mc>
                        </m:mcs>
                        <m:ctrlPr>
                          <w:rPr>
                            <w:rFonts w:ascii="Cambria Math" w:hAnsi="Cambria Math"/>
                            <w:i/>
                            <w:lang w:val="en-US"/>
                          </w:rPr>
                        </m:ctrlPr>
                      </m:mPr>
                      <m:mr>
                        <m:e>
                          <m:r>
                            <w:rPr>
                              <w:rFonts w:ascii="Cambria Math" w:hAnsi="Cambria Math"/>
                              <w:lang w:val="en-US"/>
                            </w:rPr>
                            <m:t>1</m:t>
                          </m:r>
                        </m:e>
                      </m:mr>
                      <m:mr>
                        <m:e>
                          <m:r>
                            <w:rPr>
                              <w:rFonts w:ascii="Cambria Math" w:hAnsi="Cambria Math"/>
                              <w:lang w:val="en-US"/>
                            </w:rPr>
                            <m:t>1</m:t>
                          </m:r>
                        </m:e>
                      </m:mr>
                      <m:mr>
                        <m:e>
                          <m:r>
                            <w:rPr>
                              <w:rFonts w:ascii="Cambria Math" w:hAnsi="Cambria Math"/>
                              <w:lang w:val="en-US"/>
                            </w:rPr>
                            <m:t>0</m:t>
                          </m:r>
                        </m:e>
                      </m:mr>
                    </m:m>
                  </m:e>
                </m:mr>
              </m:m>
            </m:e>
          </m:d>
          <m:r>
            <w:rPr>
              <w:rFonts w:ascii="Cambria Math" w:hAnsi="Cambria Math"/>
              <w:lang w:val="en-US"/>
            </w:rPr>
            <m:t>.</m:t>
          </m:r>
        </m:oMath>
      </m:oMathPara>
    </w:p>
    <w:p w14:paraId="5A9AA089" w14:textId="0963D34A" w:rsidR="0041214F" w:rsidRPr="00FD4FAE" w:rsidRDefault="0041214F" w:rsidP="0041214F">
      <w:pPr>
        <w:rPr>
          <w:lang w:val="en-US"/>
        </w:rPr>
      </w:pPr>
      <w:r w:rsidRPr="00817282">
        <w:rPr>
          <w:lang w:val="en-US"/>
        </w:rPr>
        <w:t xml:space="preserve">The whole set of transitions of a Petri net can be captured by means of a matrix </w:t>
      </w:r>
      <w:r w:rsidRPr="00817282">
        <w:rPr>
          <w:rStyle w:val="mathphrase"/>
        </w:rPr>
        <w:t>N</w:t>
      </w:r>
      <w:r w:rsidRPr="00817282">
        <w:rPr>
          <w:lang w:val="en-US"/>
        </w:rPr>
        <w:t xml:space="preserve">, where each column represents a single transition, i.e., </w:t>
      </w:r>
      <w:r w:rsidRPr="00817282">
        <w:rPr>
          <w:rStyle w:val="mathphrase"/>
        </w:rPr>
        <w:t>N</w:t>
      </w:r>
      <w:r w:rsidRPr="00817282">
        <w:rPr>
          <w:rStyle w:val="mathphrase"/>
          <w:rFonts w:ascii="Cambria Math" w:hAnsi="Cambria Math" w:cs="Cambria Math"/>
        </w:rPr>
        <w:t>∈</w:t>
      </w:r>
      <w:r w:rsidR="000D0FE1">
        <w:rPr>
          <w:rStyle w:val="mathphrase"/>
          <w:rFonts w:ascii="Cambria Math" w:hAnsi="Cambria Math" w:cs="Cambria Math"/>
        </w:rPr>
        <w:t xml:space="preserve"> </w:t>
      </w:r>
      <w:r w:rsidR="000D0FE1" w:rsidRPr="0083754B">
        <w:rPr>
          <w:rStyle w:val="mathphrase"/>
          <w:rFonts w:ascii="Cambria Math" w:hAnsi="Cambria Math" w:cs="Cambria Math"/>
          <w:i w:val="0"/>
          <w:iCs/>
        </w:rPr>
        <w:t>ℕ</w:t>
      </w:r>
      <w:r w:rsidR="000D0FE1" w:rsidRPr="0083754B">
        <w:rPr>
          <w:rStyle w:val="mathphrase"/>
          <w:rFonts w:ascii="Cambria Math" w:hAnsi="Cambria Math" w:cs="Cambria Math"/>
          <w:i w:val="0"/>
          <w:iCs/>
          <w:vertAlign w:val="subscript"/>
        </w:rPr>
        <w:t>0</w:t>
      </w:r>
      <w:r w:rsidR="000D0FE1" w:rsidRPr="0083754B">
        <w:rPr>
          <w:rStyle w:val="mathphrase"/>
          <w:rFonts w:ascii="Cambria Math" w:hAnsi="Cambria Math" w:cs="Cambria Math"/>
          <w:i w:val="0"/>
          <w:iCs/>
          <w:vertAlign w:val="superscript"/>
        </w:rPr>
        <w:t>|P|×|T|</w:t>
      </w:r>
      <w:r w:rsidRPr="0083754B">
        <w:rPr>
          <w:i/>
          <w:iCs/>
          <w:lang w:val="en-US"/>
        </w:rPr>
        <w:t>.</w:t>
      </w:r>
      <w:r w:rsidRPr="00FD4FAE">
        <w:rPr>
          <w:lang w:val="en-US"/>
        </w:rPr>
        <w:t xml:space="preserve"> A net with three transitions and six places would yield</w:t>
      </w:r>
    </w:p>
    <w:p w14:paraId="790D9D2E" w14:textId="77777777" w:rsidR="0041214F" w:rsidRPr="00FD4FAE" w:rsidRDefault="0041214F" w:rsidP="0041214F">
      <w:pPr>
        <w:rPr>
          <w:lang w:val="en-US"/>
        </w:rPr>
      </w:pPr>
      <m:oMathPara>
        <m:oMath>
          <m:r>
            <w:rPr>
              <w:rFonts w:ascii="Cambria Math" w:hAnsi="Cambria Math"/>
              <w:lang w:val="en-US"/>
            </w:rPr>
            <m:t>N=</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1</m:t>
                                  </m:r>
                                </m:e>
                                <m:sub>
                                  <m:r>
                                    <w:rPr>
                                      <w:rFonts w:ascii="Cambria Math" w:hAnsi="Cambria Math"/>
                                      <w:lang w:val="en-US"/>
                                    </w:rPr>
                                    <m:t>1</m:t>
                                  </m:r>
                                </m:sub>
                              </m:sSub>
                            </m:sub>
                          </m:sSub>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1</m:t>
                                  </m:r>
                                </m:e>
                                <m:sub>
                                  <m:r>
                                    <w:rPr>
                                      <w:rFonts w:ascii="Cambria Math" w:hAnsi="Cambria Math"/>
                                      <w:lang w:val="en-US"/>
                                    </w:rPr>
                                    <m:t>2</m:t>
                                  </m:r>
                                </m:sub>
                              </m:sSub>
                            </m:sub>
                          </m:sSub>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1</m:t>
                                  </m:r>
                                </m:e>
                                <m:sub>
                                  <m:r>
                                    <w:rPr>
                                      <w:rFonts w:ascii="Cambria Math" w:hAnsi="Cambria Math"/>
                                      <w:lang w:val="en-US"/>
                                    </w:rPr>
                                    <m:t>3</m:t>
                                  </m:r>
                                </m:sub>
                              </m:sSub>
                            </m:sub>
                          </m:sSub>
                        </m:e>
                      </m:mr>
                    </m:m>
                  </m:e>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2</m:t>
                                  </m:r>
                                </m:e>
                                <m:sub>
                                  <m:r>
                                    <w:rPr>
                                      <w:rFonts w:ascii="Cambria Math" w:hAnsi="Cambria Math"/>
                                      <w:lang w:val="en-US"/>
                                    </w:rPr>
                                    <m:t>1</m:t>
                                  </m:r>
                                </m:sub>
                              </m:sSub>
                            </m:sub>
                          </m:sSub>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2</m:t>
                                  </m:r>
                                </m:e>
                                <m:sub>
                                  <m:r>
                                    <w:rPr>
                                      <w:rFonts w:ascii="Cambria Math" w:hAnsi="Cambria Math"/>
                                      <w:lang w:val="en-US"/>
                                    </w:rPr>
                                    <m:t>2</m:t>
                                  </m:r>
                                </m:sub>
                              </m:sSub>
                            </m:sub>
                          </m:sSub>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2</m:t>
                                  </m:r>
                                </m:e>
                                <m:sub>
                                  <m:r>
                                    <w:rPr>
                                      <w:rFonts w:ascii="Cambria Math" w:hAnsi="Cambria Math"/>
                                      <w:lang w:val="en-US"/>
                                    </w:rPr>
                                    <m:t>3</m:t>
                                  </m:r>
                                </m:sub>
                              </m:sSub>
                            </m:sub>
                          </m:sSub>
                        </m:e>
                      </m:mr>
                    </m:m>
                  </m:e>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3</m:t>
                                  </m:r>
                                </m:e>
                                <m:sub>
                                  <m:r>
                                    <w:rPr>
                                      <w:rFonts w:ascii="Cambria Math" w:hAnsi="Cambria Math"/>
                                      <w:lang w:val="en-US"/>
                                    </w:rPr>
                                    <m:t>1</m:t>
                                  </m:r>
                                </m:sub>
                              </m:sSub>
                            </m:sub>
                          </m:sSub>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3</m:t>
                                  </m:r>
                                </m:e>
                                <m:sub>
                                  <m:r>
                                    <w:rPr>
                                      <w:rFonts w:ascii="Cambria Math" w:hAnsi="Cambria Math"/>
                                      <w:lang w:val="en-US"/>
                                    </w:rPr>
                                    <m:t>2</m:t>
                                  </m:r>
                                </m:sub>
                              </m:sSub>
                            </m:sub>
                          </m:sSub>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3</m:t>
                                  </m:r>
                                </m:e>
                                <m:sub>
                                  <m:r>
                                    <w:rPr>
                                      <w:rFonts w:ascii="Cambria Math" w:hAnsi="Cambria Math"/>
                                      <w:lang w:val="en-US"/>
                                    </w:rPr>
                                    <m:t>3</m:t>
                                  </m:r>
                                </m:sub>
                              </m:sSub>
                            </m:sub>
                          </m:sSub>
                        </m:e>
                      </m:mr>
                    </m:m>
                  </m:e>
                </m:mr>
                <m:m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1</m:t>
                                  </m:r>
                                </m:e>
                                <m:sub>
                                  <m:r>
                                    <w:rPr>
                                      <w:rFonts w:ascii="Cambria Math" w:hAnsi="Cambria Math"/>
                                      <w:lang w:val="en-US"/>
                                    </w:rPr>
                                    <m:t>4</m:t>
                                  </m:r>
                                </m:sub>
                              </m:sSub>
                            </m:sub>
                          </m:sSub>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1</m:t>
                                  </m:r>
                                </m:e>
                                <m:sub>
                                  <m:r>
                                    <w:rPr>
                                      <w:rFonts w:ascii="Cambria Math" w:hAnsi="Cambria Math"/>
                                      <w:lang w:val="en-US"/>
                                    </w:rPr>
                                    <m:t>5</m:t>
                                  </m:r>
                                </m:sub>
                              </m:sSub>
                            </m:sub>
                          </m:sSub>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1</m:t>
                                  </m:r>
                                </m:e>
                                <m:sub>
                                  <m:r>
                                    <w:rPr>
                                      <w:rFonts w:ascii="Cambria Math" w:hAnsi="Cambria Math"/>
                                      <w:lang w:val="en-US"/>
                                    </w:rPr>
                                    <m:t>6</m:t>
                                  </m:r>
                                </m:sub>
                              </m:sSub>
                            </m:sub>
                          </m:sSub>
                        </m:e>
                      </m:mr>
                    </m:m>
                  </m:e>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2</m:t>
                                  </m:r>
                                </m:e>
                                <m:sub>
                                  <m:r>
                                    <w:rPr>
                                      <w:rFonts w:ascii="Cambria Math" w:hAnsi="Cambria Math"/>
                                      <w:lang w:val="en-US"/>
                                    </w:rPr>
                                    <m:t>4</m:t>
                                  </m:r>
                                </m:sub>
                              </m:sSub>
                            </m:sub>
                          </m:sSub>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2</m:t>
                                  </m:r>
                                </m:e>
                                <m:sub>
                                  <m:r>
                                    <w:rPr>
                                      <w:rFonts w:ascii="Cambria Math" w:hAnsi="Cambria Math"/>
                                      <w:lang w:val="en-US"/>
                                    </w:rPr>
                                    <m:t>5</m:t>
                                  </m:r>
                                </m:sub>
                              </m:sSub>
                            </m:sub>
                          </m:sSub>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2</m:t>
                                  </m:r>
                                </m:e>
                                <m:sub>
                                  <m:r>
                                    <w:rPr>
                                      <w:rFonts w:ascii="Cambria Math" w:hAnsi="Cambria Math"/>
                                      <w:lang w:val="en-US"/>
                                    </w:rPr>
                                    <m:t>6</m:t>
                                  </m:r>
                                </m:sub>
                              </m:sSub>
                            </m:sub>
                          </m:sSub>
                        </m:e>
                      </m:mr>
                    </m:m>
                  </m:e>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3</m:t>
                                  </m:r>
                                </m:e>
                                <m:sub>
                                  <m:r>
                                    <w:rPr>
                                      <w:rFonts w:ascii="Cambria Math" w:hAnsi="Cambria Math"/>
                                      <w:lang w:val="en-US"/>
                                    </w:rPr>
                                    <m:t>4</m:t>
                                  </m:r>
                                </m:sub>
                              </m:sSub>
                            </m:sub>
                          </m:sSub>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3</m:t>
                                  </m:r>
                                </m:e>
                                <m:sub>
                                  <m:r>
                                    <w:rPr>
                                      <w:rFonts w:ascii="Cambria Math" w:hAnsi="Cambria Math"/>
                                      <w:lang w:val="en-US"/>
                                    </w:rPr>
                                    <m:t>5</m:t>
                                  </m:r>
                                </m:sub>
                              </m:sSub>
                            </m:sub>
                          </m:sSub>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3</m:t>
                                  </m:r>
                                </m:e>
                                <m:sub>
                                  <m:r>
                                    <w:rPr>
                                      <w:rFonts w:ascii="Cambria Math" w:hAnsi="Cambria Math"/>
                                      <w:lang w:val="en-US"/>
                                    </w:rPr>
                                    <m:t>6</m:t>
                                  </m:r>
                                </m:sub>
                              </m:sSub>
                            </m:sub>
                          </m:sSub>
                        </m:e>
                      </m:mr>
                    </m:m>
                  </m:e>
                </m:mr>
              </m:m>
            </m:e>
          </m:d>
          <m:r>
            <w:rPr>
              <w:rFonts w:ascii="Cambria Math" w:hAnsi="Cambria Math"/>
              <w:lang w:val="en-US"/>
            </w:rPr>
            <m:t>,</m:t>
          </m:r>
        </m:oMath>
      </m:oMathPara>
    </w:p>
    <w:p w14:paraId="1A53DFC1" w14:textId="6D1B34BE" w:rsidR="0041214F" w:rsidRPr="00817282" w:rsidRDefault="0041214F" w:rsidP="0041214F">
      <w:pPr>
        <w:rPr>
          <w:lang w:val="en-US"/>
        </w:rPr>
      </w:pPr>
      <w:r w:rsidRPr="00817282">
        <w:rPr>
          <w:lang w:val="en-US"/>
        </w:rPr>
        <w:t xml:space="preserve">where the element </w:t>
      </w:r>
      <m:oMath>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i</m:t>
                </m:r>
              </m:sub>
            </m:sSub>
          </m:sub>
        </m:sSub>
      </m:oMath>
      <w:r w:rsidRPr="00FD4FAE">
        <w:rPr>
          <w:lang w:val="en-US"/>
        </w:rPr>
        <w:t xml:space="preserve"> is the action of transition </w:t>
      </w:r>
      <w:proofErr w:type="spellStart"/>
      <w:r w:rsidRPr="00FD4FAE">
        <w:rPr>
          <w:rStyle w:val="mathphrase"/>
        </w:rPr>
        <w:t>t</w:t>
      </w:r>
      <w:r w:rsidRPr="00817282">
        <w:rPr>
          <w:rStyle w:val="mathphrase"/>
          <w:vertAlign w:val="subscript"/>
        </w:rPr>
        <w:t>j</w:t>
      </w:r>
      <w:proofErr w:type="spellEnd"/>
      <w:r w:rsidRPr="00817282">
        <w:rPr>
          <w:lang w:val="en-US"/>
        </w:rPr>
        <w:t xml:space="preserve"> on place </w:t>
      </w:r>
      <w:r w:rsidRPr="00817282">
        <w:rPr>
          <w:rStyle w:val="mathphrase"/>
        </w:rPr>
        <w:t>p</w:t>
      </w:r>
      <w:r w:rsidRPr="00817282">
        <w:rPr>
          <w:rStyle w:val="mathphrase"/>
          <w:vertAlign w:val="subscript"/>
        </w:rPr>
        <w:t>i</w:t>
      </w:r>
      <w:r w:rsidR="00E57468">
        <w:rPr>
          <w:lang w:val="en-US"/>
        </w:rPr>
        <w:t>.</w:t>
      </w:r>
    </w:p>
    <w:p w14:paraId="1EBBB446" w14:textId="5E97F4B7" w:rsidR="0041214F" w:rsidRPr="00817282" w:rsidRDefault="0041214F" w:rsidP="0041214F">
      <w:pPr>
        <w:rPr>
          <w:lang w:val="en-US"/>
        </w:rPr>
      </w:pPr>
      <w:r w:rsidRPr="0034175C">
        <w:rPr>
          <w:lang w:val="en-US"/>
        </w:rPr>
        <w:t>Apart from a representation by means of one matrix, one can also separate it into two different matrices, where the post-incidence matrix</w:t>
      </w:r>
      <w:r w:rsidRPr="0034175C">
        <w:rPr>
          <w:rStyle w:val="mathphrase"/>
          <w:b/>
          <w:bCs/>
        </w:rPr>
        <w:t xml:space="preserve"> </w:t>
      </w:r>
      <w:r w:rsidRPr="0034175C">
        <w:rPr>
          <w:rStyle w:val="mathphrase"/>
        </w:rPr>
        <w:t>Post</w:t>
      </w:r>
      <w:r w:rsidRPr="0034175C">
        <w:rPr>
          <w:rStyle w:val="mathphrase"/>
          <w:b/>
          <w:bCs/>
        </w:rPr>
        <w:t xml:space="preserve"> </w:t>
      </w:r>
      <w:r w:rsidRPr="00EF0B83">
        <w:rPr>
          <w:lang w:val="en-US"/>
        </w:rPr>
        <w:t>capture</w:t>
      </w:r>
      <w:r w:rsidRPr="003952B9">
        <w:rPr>
          <w:lang w:val="en-US"/>
        </w:rPr>
        <w:t xml:space="preserve">s flows from </w:t>
      </w:r>
      <w:r w:rsidRPr="00FD4FAE">
        <w:rPr>
          <w:lang w:val="en-US"/>
        </w:rPr>
        <w:t>transitions to places and the pre-incidence matrix</w:t>
      </w:r>
      <w:r w:rsidRPr="00817282">
        <w:rPr>
          <w:rStyle w:val="mathphrase"/>
          <w:b/>
          <w:bCs/>
        </w:rPr>
        <w:t xml:space="preserve"> </w:t>
      </w:r>
      <w:r w:rsidRPr="00817282">
        <w:rPr>
          <w:rStyle w:val="mathphrase"/>
        </w:rPr>
        <w:t>Pre</w:t>
      </w:r>
      <w:r w:rsidRPr="00817282">
        <w:rPr>
          <w:lang w:val="en-US"/>
        </w:rPr>
        <w:t xml:space="preserve"> those from places to </w:t>
      </w:r>
      <w:r w:rsidR="00CB47E2" w:rsidRPr="008F0632">
        <w:rPr>
          <w:noProof/>
          <w:lang w:eastAsia="de-DE"/>
        </w:rPr>
        <mc:AlternateContent>
          <mc:Choice Requires="wps">
            <w:drawing>
              <wp:anchor distT="0" distB="0" distL="0" distR="0" simplePos="0" relativeHeight="251655168" behindDoc="0" locked="0" layoutInCell="1" allowOverlap="1" wp14:anchorId="55CFDA12" wp14:editId="3481572D">
                <wp:simplePos x="0" y="0"/>
                <wp:positionH relativeFrom="page">
                  <wp:align>right</wp:align>
                </wp:positionH>
                <wp:positionV relativeFrom="line">
                  <wp:posOffset>412115</wp:posOffset>
                </wp:positionV>
                <wp:extent cx="943610" cy="1473200"/>
                <wp:effectExtent l="0" t="0" r="27940" b="12700"/>
                <wp:wrapSquare wrapText="bothSides"/>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1473200"/>
                        </a:xfrm>
                        <a:prstGeom prst="rect">
                          <a:avLst/>
                        </a:prstGeom>
                        <a:solidFill>
                          <a:srgbClr val="FFFFFF"/>
                        </a:solidFill>
                        <a:ln w="9525">
                          <a:solidFill>
                            <a:srgbClr val="000000"/>
                          </a:solidFill>
                          <a:miter lim="800000"/>
                          <a:headEnd/>
                          <a:tailEnd/>
                        </a:ln>
                      </wps:spPr>
                      <wps:txbx>
                        <w:txbxContent>
                          <w:p w14:paraId="405AE9F0" w14:textId="77777777" w:rsidR="00220A6B" w:rsidRPr="00C445A6" w:rsidRDefault="00220A6B" w:rsidP="0041214F">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Invariant</w:t>
                            </w:r>
                          </w:p>
                          <w:p w14:paraId="7ACD8037" w14:textId="77777777" w:rsidR="00220A6B" w:rsidRPr="001E5136" w:rsidRDefault="00220A6B" w:rsidP="0041214F">
                            <w:pPr>
                              <w:pStyle w:val="MarginalieFlietextMarginalie"/>
                              <w:rPr>
                                <w:rFonts w:ascii="Calibri" w:hAnsi="Calibri"/>
                                <w:b/>
                                <w:sz w:val="18"/>
                                <w:szCs w:val="18"/>
                                <w:lang w:val="en-US"/>
                              </w:rPr>
                            </w:pPr>
                            <w:r>
                              <w:rPr>
                                <w:rFonts w:ascii="Calibri" w:hAnsi="Calibri" w:cs="Helvetica"/>
                                <w:bCs/>
                                <w:sz w:val="18"/>
                                <w:szCs w:val="18"/>
                                <w:lang w:val="en-US" w:eastAsia="de-DE"/>
                              </w:rPr>
                              <w:t>This is a property of an object that does not change on the basis of certain manipulations.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DA12" id="_x0000_s1037" type="#_x0000_t202" style="position:absolute;left:0;text-align:left;margin-left:23.1pt;margin-top:32.45pt;width:74.3pt;height:116pt;z-index:25165516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">
                <v:textbox>
                  <w:txbxContent>
                    <w:p w14:paraId="405AE9F0" w14:textId="77777777" w:rsidR="00220A6B" w:rsidRPr="00C445A6" w:rsidRDefault="00220A6B" w:rsidP="0041214F">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Invariant</w:t>
                      </w:r>
                    </w:p>
                    <w:p w14:paraId="7ACD8037" w14:textId="77777777" w:rsidR="00220A6B" w:rsidRPr="001E5136" w:rsidRDefault="00220A6B" w:rsidP="0041214F">
                      <w:pPr>
                        <w:pStyle w:val="MarginalieFlietextMarginalie"/>
                        <w:rPr>
                          <w:rFonts w:ascii="Calibri" w:hAnsi="Calibri"/>
                          <w:b/>
                          <w:sz w:val="18"/>
                          <w:szCs w:val="18"/>
                          <w:lang w:val="en-US"/>
                        </w:rPr>
                      </w:pPr>
                      <w:r>
                        <w:rPr>
                          <w:rFonts w:ascii="Calibri" w:hAnsi="Calibri" w:cs="Helvetica"/>
                          <w:bCs/>
                          <w:sz w:val="18"/>
                          <w:szCs w:val="18"/>
                          <w:lang w:val="en-US" w:eastAsia="de-DE"/>
                        </w:rPr>
                        <w:t>This is a property of an object that does not change on the basis of certain manipulations.</w:t>
                      </w:r>
                    </w:p>
                  </w:txbxContent>
                </v:textbox>
                <w10:wrap type="square" anchorx="page" anchory="line"/>
              </v:shape>
            </w:pict>
          </mc:Fallback>
        </mc:AlternateContent>
      </w:r>
      <w:r w:rsidRPr="00817282">
        <w:rPr>
          <w:lang w:val="en-US"/>
        </w:rPr>
        <w:t xml:space="preserve">transitions. In that case, </w:t>
      </w:r>
      <w:r w:rsidRPr="00817282">
        <w:rPr>
          <w:rStyle w:val="mathphrase"/>
        </w:rPr>
        <w:t>N=</w:t>
      </w:r>
      <w:proofErr w:type="gramStart"/>
      <w:r w:rsidRPr="00CB47E2">
        <w:rPr>
          <w:rStyle w:val="mathphrase"/>
        </w:rPr>
        <w:t>Post-Pre</w:t>
      </w:r>
      <w:proofErr w:type="gramEnd"/>
      <w:r w:rsidRPr="00817282">
        <w:rPr>
          <w:lang w:val="en-US"/>
        </w:rPr>
        <w:t>.</w:t>
      </w:r>
    </w:p>
    <w:p w14:paraId="21FFAE02" w14:textId="10E0B68C" w:rsidR="0041214F" w:rsidRPr="0034175C" w:rsidRDefault="0041214F" w:rsidP="0041214F">
      <w:pPr>
        <w:rPr>
          <w:lang w:val="en-US"/>
        </w:rPr>
      </w:pPr>
      <w:r w:rsidRPr="0034175C">
        <w:rPr>
          <w:lang w:val="en-US"/>
        </w:rPr>
        <w:t xml:space="preserve">In considering properties of Petri nets, </w:t>
      </w:r>
      <w:r w:rsidRPr="0034175C">
        <w:rPr>
          <w:b/>
          <w:bCs/>
          <w:lang w:val="en-US"/>
        </w:rPr>
        <w:t>invariants</w:t>
      </w:r>
      <w:r w:rsidRPr="0034175C">
        <w:rPr>
          <w:lang w:val="en-US"/>
        </w:rPr>
        <w:t xml:space="preserve"> are of special interest. There are several possible properties that can be invariants, s</w:t>
      </w:r>
      <w:r w:rsidR="00E57468">
        <w:rPr>
          <w:lang w:val="en-US"/>
        </w:rPr>
        <w:t>uch as</w:t>
      </w:r>
    </w:p>
    <w:p w14:paraId="68C34EA0" w14:textId="77777777" w:rsidR="0041214F" w:rsidRPr="00EF0B83" w:rsidRDefault="0041214F" w:rsidP="008C5466">
      <w:pPr>
        <w:pStyle w:val="ListParagraph"/>
        <w:numPr>
          <w:ilvl w:val="0"/>
          <w:numId w:val="32"/>
        </w:numPr>
        <w:rPr>
          <w:lang w:val="en-US"/>
        </w:rPr>
      </w:pPr>
      <w:r w:rsidRPr="00EF0B83">
        <w:rPr>
          <w:lang w:val="en-US"/>
        </w:rPr>
        <w:t>a combination of the number of tokens that does not change,</w:t>
      </w:r>
    </w:p>
    <w:p w14:paraId="27AC5067" w14:textId="77777777" w:rsidR="0041214F" w:rsidRPr="003952B9" w:rsidRDefault="0041214F" w:rsidP="008C5466">
      <w:pPr>
        <w:pStyle w:val="ListParagraph"/>
        <w:numPr>
          <w:ilvl w:val="0"/>
          <w:numId w:val="32"/>
        </w:numPr>
        <w:rPr>
          <w:lang w:val="en-US"/>
        </w:rPr>
      </w:pPr>
      <w:r w:rsidRPr="003952B9">
        <w:rPr>
          <w:lang w:val="en-US"/>
        </w:rPr>
        <w:t>a particular transition that cannot fire,</w:t>
      </w:r>
    </w:p>
    <w:p w14:paraId="18955810" w14:textId="77777777" w:rsidR="0041214F" w:rsidRPr="003952B9" w:rsidRDefault="0041214F" w:rsidP="008C5466">
      <w:pPr>
        <w:pStyle w:val="ListParagraph"/>
        <w:numPr>
          <w:ilvl w:val="0"/>
          <w:numId w:val="32"/>
        </w:numPr>
        <w:rPr>
          <w:lang w:val="en-US"/>
        </w:rPr>
      </w:pPr>
      <w:r w:rsidRPr="003952B9">
        <w:rPr>
          <w:lang w:val="en-US"/>
        </w:rPr>
        <w:t>a sequence of transitions that creates a loop, and</w:t>
      </w:r>
    </w:p>
    <w:p w14:paraId="34600CB8" w14:textId="77777777" w:rsidR="0041214F" w:rsidRPr="0001628C" w:rsidRDefault="0041214F" w:rsidP="008C5466">
      <w:pPr>
        <w:pStyle w:val="ListParagraph"/>
        <w:numPr>
          <w:ilvl w:val="0"/>
          <w:numId w:val="32"/>
        </w:numPr>
        <w:rPr>
          <w:lang w:val="en-US"/>
        </w:rPr>
      </w:pPr>
      <w:r w:rsidRPr="0001628C">
        <w:rPr>
          <w:lang w:val="en-US"/>
        </w:rPr>
        <w:t>a net that is deadlock free and thus can continue to change the marking.</w:t>
      </w:r>
    </w:p>
    <w:p w14:paraId="63D4BD71" w14:textId="731CBB04" w:rsidR="0041214F" w:rsidRPr="00507DCA" w:rsidRDefault="00BF5F7D" w:rsidP="0041214F">
      <w:pPr>
        <w:rPr>
          <w:lang w:val="en-US"/>
        </w:rPr>
      </w:pPr>
      <w:r>
        <w:rPr>
          <w:lang w:val="en-US"/>
        </w:rPr>
        <w:t>A distinction is made</w:t>
      </w:r>
      <w:r w:rsidR="0041214F" w:rsidRPr="00507DCA">
        <w:rPr>
          <w:lang w:val="en-US"/>
        </w:rPr>
        <w:t xml:space="preserve"> between P-invariants (place invariants) and T-invariants (transition inva</w:t>
      </w:r>
      <w:r w:rsidR="00E57468">
        <w:rPr>
          <w:lang w:val="en-US"/>
        </w:rPr>
        <w:t>riants) (</w:t>
      </w:r>
      <w:proofErr w:type="spellStart"/>
      <w:r w:rsidR="00E57468">
        <w:rPr>
          <w:lang w:val="en-US"/>
        </w:rPr>
        <w:t>Desel</w:t>
      </w:r>
      <w:proofErr w:type="spellEnd"/>
      <w:r w:rsidR="00E57468">
        <w:rPr>
          <w:lang w:val="en-US"/>
        </w:rPr>
        <w:t xml:space="preserve"> &amp; </w:t>
      </w:r>
      <w:proofErr w:type="spellStart"/>
      <w:r w:rsidR="00E57468">
        <w:rPr>
          <w:lang w:val="en-US"/>
        </w:rPr>
        <w:t>Reisig</w:t>
      </w:r>
      <w:proofErr w:type="spellEnd"/>
      <w:r w:rsidR="00E57468">
        <w:rPr>
          <w:lang w:val="en-US"/>
        </w:rPr>
        <w:t>, 1996).</w:t>
      </w:r>
    </w:p>
    <w:p w14:paraId="737486A4" w14:textId="77777777" w:rsidR="0041214F" w:rsidRPr="00625971" w:rsidRDefault="0041214F" w:rsidP="0041214F">
      <w:pPr>
        <w:rPr>
          <w:rStyle w:val="mathphrase"/>
        </w:rPr>
      </w:pPr>
      <w:r w:rsidRPr="00507DCA">
        <w:rPr>
          <w:rStyle w:val="Heading3Char"/>
          <w:color w:val="auto"/>
        </w:rPr>
        <w:lastRenderedPageBreak/>
        <w:t>P-invariants</w:t>
      </w:r>
      <w:r w:rsidRPr="00EF72F3">
        <w:rPr>
          <w:sz w:val="22"/>
          <w:lang w:val="en-US"/>
        </w:rPr>
        <w:t xml:space="preserve"> </w:t>
      </w:r>
      <w:r w:rsidRPr="00EF72F3">
        <w:rPr>
          <w:lang w:val="en-US"/>
        </w:rPr>
        <w:t xml:space="preserve">are characterized by the property that a linear combination of the number of place tokens </w:t>
      </w:r>
      <w:proofErr w:type="spellStart"/>
      <w:r w:rsidRPr="00EF72F3">
        <w:rPr>
          <w:rStyle w:val="mathphrase"/>
        </w:rPr>
        <w:t>n</w:t>
      </w:r>
      <w:r w:rsidRPr="00EF72F3">
        <w:rPr>
          <w:rStyle w:val="mathphrase"/>
          <w:vertAlign w:val="subscript"/>
        </w:rPr>
        <w:t>i</w:t>
      </w:r>
      <w:proofErr w:type="spellEnd"/>
      <w:r w:rsidRPr="00EF72F3">
        <w:rPr>
          <w:lang w:val="en-US"/>
        </w:rPr>
        <w:t xml:space="preserve"> is invariant with respect to fired transitions, i.e., it can be defined as a constant sum </w:t>
      </w:r>
      <w:r w:rsidRPr="00421E3D">
        <w:rPr>
          <w:rStyle w:val="mathphrase"/>
        </w:rPr>
        <w:t>C</w:t>
      </w:r>
      <w:r w:rsidRPr="00421E3D">
        <w:rPr>
          <w:lang w:val="en-US"/>
        </w:rPr>
        <w:t xml:space="preserve"> of </w:t>
      </w:r>
      <w:proofErr w:type="spellStart"/>
      <w:r w:rsidRPr="00625971">
        <w:rPr>
          <w:rStyle w:val="mathphrase"/>
        </w:rPr>
        <w:t>n</w:t>
      </w:r>
      <w:r w:rsidRPr="00625971">
        <w:rPr>
          <w:rStyle w:val="mathphrase"/>
          <w:vertAlign w:val="subscript"/>
        </w:rPr>
        <w:t>i</w:t>
      </w:r>
      <w:proofErr w:type="spellEnd"/>
      <w:r w:rsidRPr="00625971">
        <w:rPr>
          <w:vertAlign w:val="subscript"/>
          <w:lang w:val="en-US"/>
        </w:rPr>
        <w:t xml:space="preserve"> </w:t>
      </w:r>
      <w:r w:rsidRPr="00625971">
        <w:rPr>
          <w:lang w:val="en-US"/>
        </w:rPr>
        <w:t xml:space="preserve">in the places </w:t>
      </w:r>
      <w:proofErr w:type="spellStart"/>
      <w:r w:rsidRPr="00625971">
        <w:rPr>
          <w:rStyle w:val="mathphrase"/>
        </w:rPr>
        <w:t>p</w:t>
      </w:r>
      <w:r w:rsidRPr="00625971">
        <w:rPr>
          <w:rStyle w:val="mathphrase"/>
          <w:vertAlign w:val="subscript"/>
        </w:rPr>
        <w:t>i</w:t>
      </w:r>
      <w:r w:rsidRPr="00625971">
        <w:rPr>
          <w:rStyle w:val="mathphrase"/>
          <w:rFonts w:ascii="Cambria Math" w:hAnsi="Cambria Math" w:cs="Cambria Math"/>
        </w:rPr>
        <w:t>∈</w:t>
      </w:r>
      <w:r w:rsidRPr="00625971">
        <w:rPr>
          <w:rStyle w:val="mathphrase"/>
        </w:rPr>
        <w:t>P</w:t>
      </w:r>
      <w:proofErr w:type="spellEnd"/>
    </w:p>
    <w:p w14:paraId="585E45AD" w14:textId="77777777" w:rsidR="0041214F" w:rsidRPr="00FD4FAE" w:rsidRDefault="0041214F" w:rsidP="0041214F">
      <w:pPr>
        <w:rPr>
          <w:lang w:val="en-US"/>
        </w:rPr>
      </w:pPr>
      <m:oMathPara>
        <m:oMath>
          <m:r>
            <w:rPr>
              <w:rFonts w:ascii="Cambria Math" w:hAnsi="Cambria Math"/>
              <w:lang w:val="en-US"/>
            </w:rPr>
            <m:t>C=</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|P|</m:t>
              </m:r>
            </m:sup>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e>
          </m:nary>
          <m:r>
            <w:rPr>
              <w:rFonts w:ascii="Cambria Math" w:hAnsi="Cambria Math"/>
              <w:lang w:val="en-US"/>
            </w:rPr>
            <m:t>,</m:t>
          </m:r>
        </m:oMath>
      </m:oMathPara>
    </w:p>
    <w:p w14:paraId="33A3E0AE" w14:textId="77777777" w:rsidR="0041214F" w:rsidRPr="003952B9" w:rsidRDefault="0041214F" w:rsidP="0041214F">
      <w:pPr>
        <w:rPr>
          <w:lang w:val="en-US"/>
        </w:rPr>
      </w:pPr>
      <w:r w:rsidRPr="00817282">
        <w:rPr>
          <w:lang w:val="en-US"/>
        </w:rPr>
        <w:t xml:space="preserve">where </w:t>
      </w:r>
      <w:r w:rsidRPr="00817282">
        <w:rPr>
          <w:rStyle w:val="mathphrase"/>
        </w:rPr>
        <w:t>x</w:t>
      </w:r>
      <w:r w:rsidRPr="00817282">
        <w:rPr>
          <w:rStyle w:val="mathphrase"/>
          <w:vertAlign w:val="subscript"/>
        </w:rPr>
        <w:t>i</w:t>
      </w:r>
      <w:r w:rsidRPr="00817282">
        <w:rPr>
          <w:lang w:val="en-US"/>
        </w:rPr>
        <w:t xml:space="preserve"> is the weight for the </w:t>
      </w:r>
      <w:proofErr w:type="gramStart"/>
      <w:r w:rsidRPr="00817282">
        <w:rPr>
          <w:lang w:val="en-US"/>
        </w:rPr>
        <w:t>particular number</w:t>
      </w:r>
      <w:proofErr w:type="gramEnd"/>
      <w:r w:rsidRPr="00817282">
        <w:rPr>
          <w:lang w:val="en-US"/>
        </w:rPr>
        <w:t xml:space="preserve"> of tokens of the </w:t>
      </w:r>
      <w:proofErr w:type="spellStart"/>
      <w:r w:rsidRPr="00817282">
        <w:rPr>
          <w:rStyle w:val="mathphrase"/>
        </w:rPr>
        <w:t>i</w:t>
      </w:r>
      <w:r w:rsidRPr="00817282">
        <w:rPr>
          <w:lang w:val="en-US"/>
        </w:rPr>
        <w:t>-th</w:t>
      </w:r>
      <w:proofErr w:type="spellEnd"/>
      <w:r w:rsidRPr="00817282">
        <w:rPr>
          <w:lang w:val="en-US"/>
        </w:rPr>
        <w:t xml:space="preserve"> place. Each transition </w:t>
      </w:r>
      <w:proofErr w:type="spellStart"/>
      <w:r w:rsidRPr="0034175C">
        <w:rPr>
          <w:rStyle w:val="mathphrase"/>
        </w:rPr>
        <w:t>t</w:t>
      </w:r>
      <w:r w:rsidRPr="0034175C">
        <w:rPr>
          <w:rStyle w:val="mathphrase"/>
          <w:vertAlign w:val="subscript"/>
        </w:rPr>
        <w:t>j</w:t>
      </w:r>
      <w:proofErr w:type="spellEnd"/>
      <w:r w:rsidRPr="0034175C">
        <w:rPr>
          <w:vertAlign w:val="subscript"/>
          <w:lang w:val="en-US"/>
        </w:rPr>
        <w:t xml:space="preserve"> </w:t>
      </w:r>
      <w:r w:rsidRPr="0034175C">
        <w:rPr>
          <w:lang w:val="en-US"/>
        </w:rPr>
        <w:t xml:space="preserve">with weights </w:t>
      </w:r>
      <w:r w:rsidRPr="00EF0B83">
        <w:rPr>
          <w:rStyle w:val="mathphrase"/>
        </w:rPr>
        <w:t>x</w:t>
      </w:r>
      <w:r w:rsidRPr="003952B9">
        <w:rPr>
          <w:rStyle w:val="mathphrase"/>
          <w:vertAlign w:val="subscript"/>
        </w:rPr>
        <w:t>i</w:t>
      </w:r>
      <w:r w:rsidRPr="003952B9">
        <w:rPr>
          <w:lang w:val="en-US"/>
        </w:rPr>
        <w:t xml:space="preserve"> </w:t>
      </w:r>
      <w:proofErr w:type="gramStart"/>
      <w:r w:rsidRPr="003952B9">
        <w:rPr>
          <w:lang w:val="en-US"/>
        </w:rPr>
        <w:t>has to</w:t>
      </w:r>
      <w:proofErr w:type="gramEnd"/>
      <w:r w:rsidRPr="003952B9">
        <w:rPr>
          <w:lang w:val="en-US"/>
        </w:rPr>
        <w:t xml:space="preserve"> satisfy</w:t>
      </w:r>
    </w:p>
    <w:p w14:paraId="30EF3D17" w14:textId="77777777" w:rsidR="0041214F" w:rsidRPr="00FD4FAE" w:rsidRDefault="00AC1D88" w:rsidP="0041214F">
      <w:pPr>
        <w:rPr>
          <w:lang w:val="en-US"/>
        </w:rPr>
      </w:pPr>
      <m:oMathPara>
        <m:oMath>
          <m:d>
            <m:dPr>
              <m:ctrlPr>
                <w:rPr>
                  <w:rFonts w:ascii="Cambria Math" w:hAnsi="Cambria Math"/>
                  <w:i/>
                  <w:lang w:val="en-US"/>
                </w:rPr>
              </m:ctrlPr>
            </m:dPr>
            <m:e>
              <m:m>
                <m:mPr>
                  <m:mcs>
                    <m:mc>
                      <m:mcPr>
                        <m:count m:val="3"/>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1</m:t>
                            </m:r>
                          </m:e>
                          <m:sub>
                            <m:r>
                              <w:rPr>
                                <w:rFonts w:ascii="Cambria Math" w:hAnsi="Cambria Math"/>
                                <w:lang w:val="en-US"/>
                              </w:rPr>
                              <m:t>j</m:t>
                            </m:r>
                          </m:sub>
                        </m:sSub>
                      </m:sub>
                    </m:sSub>
                  </m:e>
                  <m:e>
                    <m:r>
                      <w:rPr>
                        <w:rFonts w:ascii="Cambria Math" w:hAnsi="Cambria Math"/>
                        <w:lang w:val="en-US"/>
                      </w:rPr>
                      <m:t>…</m:t>
                    </m:r>
                  </m:e>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j</m:t>
                            </m:r>
                          </m:sub>
                        </m:sSub>
                      </m:sub>
                    </m:sSub>
                  </m:e>
                </m:mr>
              </m:m>
            </m:e>
          </m:d>
          <m:r>
            <w:rPr>
              <w:rFonts w:ascii="Cambria Math" w:hAnsi="Cambria Math"/>
              <w:lang w:val="en-US"/>
            </w:rPr>
            <m:t>∙</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e>
                </m:mr>
                <m:mr>
                  <m:e>
                    <m:r>
                      <w:rPr>
                        <w:rFonts w:ascii="Cambria Math" w:hAnsi="Cambria Math"/>
                        <w:lang w:val="en-US"/>
                      </w:rPr>
                      <m:t>⋮</m:t>
                    </m:r>
                  </m:e>
                </m:mr>
                <m:m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|P|</m:t>
                        </m:r>
                      </m:sub>
                    </m:sSub>
                  </m:e>
                </m:mr>
              </m:m>
            </m:e>
          </m:d>
          <m:r>
            <w:rPr>
              <w:rFonts w:ascii="Cambria Math" w:hAnsi="Cambria Math"/>
              <w:lang w:val="en-US"/>
            </w:rPr>
            <m:t>=0</m:t>
          </m:r>
        </m:oMath>
      </m:oMathPara>
    </w:p>
    <w:p w14:paraId="650778F0" w14:textId="5A74F4B4" w:rsidR="0041214F" w:rsidRPr="00817282" w:rsidRDefault="0041214F" w:rsidP="0041214F">
      <w:pPr>
        <w:rPr>
          <w:lang w:val="en-US"/>
        </w:rPr>
      </w:pPr>
      <w:r w:rsidRPr="00817282">
        <w:rPr>
          <w:lang w:val="en-US"/>
        </w:rPr>
        <w:t xml:space="preserve">and </w:t>
      </w:r>
      <w:proofErr w:type="gramStart"/>
      <w:r w:rsidRPr="00817282">
        <w:rPr>
          <w:lang w:val="en-US"/>
        </w:rPr>
        <w:t>thus</w:t>
      </w:r>
      <w:proofErr w:type="gramEnd"/>
      <w:r w:rsidRPr="00817282">
        <w:rPr>
          <w:lang w:val="en-US"/>
        </w:rPr>
        <w:t xml:space="preserve"> for all transitions</w:t>
      </w:r>
    </w:p>
    <w:p w14:paraId="6AB78A5E" w14:textId="77777777" w:rsidR="0041214F" w:rsidRPr="00FD4FAE" w:rsidRDefault="00AC1D88" w:rsidP="0041214F">
      <w:pPr>
        <w:rPr>
          <w:lang w:val="en-US"/>
        </w:rPr>
      </w:pPr>
      <m:oMathPara>
        <m:oMath>
          <m:d>
            <m:dPr>
              <m:ctrlPr>
                <w:rPr>
                  <w:rFonts w:ascii="Cambria Math" w:hAnsi="Cambria Math"/>
                  <w:i/>
                  <w:lang w:val="en-US"/>
                </w:rPr>
              </m:ctrlPr>
            </m:dPr>
            <m:e>
              <m:m>
                <m:mPr>
                  <m:mcs>
                    <m:mc>
                      <m:mcPr>
                        <m:count m:val="3"/>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1</m:t>
                            </m:r>
                          </m:e>
                          <m:sub>
                            <m:r>
                              <w:rPr>
                                <w:rFonts w:ascii="Cambria Math" w:hAnsi="Cambria Math"/>
                                <w:lang w:val="en-US"/>
                              </w:rPr>
                              <m:t>1</m:t>
                            </m:r>
                          </m:sub>
                        </m:sSub>
                      </m:sub>
                    </m:sSub>
                  </m:e>
                  <m:e>
                    <m:r>
                      <w:rPr>
                        <w:rFonts w:ascii="Cambria Math" w:hAnsi="Cambria Math"/>
                        <w:lang w:val="en-US"/>
                      </w:rPr>
                      <m:t>…</m:t>
                    </m:r>
                  </m:e>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sub>
                    </m:sSub>
                  </m:e>
                </m:mr>
                <m:mr>
                  <m:e>
                    <m:r>
                      <w:rPr>
                        <w:rFonts w:ascii="Cambria Math" w:hAnsi="Cambria Math"/>
                        <w:lang w:val="en-US"/>
                      </w:rPr>
                      <m:t>⋮</m:t>
                    </m:r>
                  </m:e>
                  <m:e>
                    <m:r>
                      <w:rPr>
                        <w:rFonts w:ascii="Cambria Math" w:hAnsi="Cambria Math"/>
                        <w:lang w:val="en-US"/>
                      </w:rPr>
                      <m:t>⋱</m:t>
                    </m:r>
                  </m:e>
                  <m:e>
                    <m:r>
                      <w:rPr>
                        <w:rFonts w:ascii="Cambria Math" w:hAnsi="Cambria Math"/>
                        <w:lang w:val="en-US"/>
                      </w:rPr>
                      <m:t>⋮</m:t>
                    </m:r>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1</m:t>
                            </m:r>
                          </m:e>
                          <m:sub>
                            <m:r>
                              <w:rPr>
                                <w:rFonts w:ascii="Cambria Math" w:hAnsi="Cambria Math"/>
                                <w:lang w:val="en-US"/>
                              </w:rPr>
                              <m:t>|T|</m:t>
                            </m:r>
                          </m:sub>
                        </m:sSub>
                      </m:sub>
                    </m:sSub>
                  </m:e>
                  <m:e>
                    <m:r>
                      <w:rPr>
                        <w:rFonts w:ascii="Cambria Math" w:hAnsi="Cambria Math"/>
                        <w:lang w:val="en-US"/>
                      </w:rPr>
                      <m:t>…</m:t>
                    </m:r>
                  </m:e>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sub>
                    </m:sSub>
                  </m:e>
                </m:mr>
              </m:m>
            </m:e>
          </m:d>
          <m:r>
            <w:rPr>
              <w:rFonts w:ascii="Cambria Math" w:hAnsi="Cambria Math"/>
              <w:lang w:val="en-US"/>
            </w:rPr>
            <m:t>∙</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e>
                </m:mr>
                <m:mr>
                  <m:e>
                    <m:r>
                      <w:rPr>
                        <w:rFonts w:ascii="Cambria Math" w:hAnsi="Cambria Math"/>
                        <w:lang w:val="en-US"/>
                      </w:rPr>
                      <m:t>⋮</m:t>
                    </m:r>
                  </m:e>
                </m:mr>
                <m:mr>
                  <m:e>
                    <m:sSub>
                      <m:sSubPr>
                        <m:ctrlPr>
                          <w:rPr>
                            <w:rFonts w:ascii="Cambria Math" w:hAnsi="Cambria Math"/>
                            <w:i/>
                            <w:lang w:val="en-US"/>
                          </w:rPr>
                        </m:ctrlPr>
                      </m:sSubPr>
                      <m:e>
                        <m:r>
                          <w:rPr>
                            <w:rFonts w:ascii="Cambria Math" w:hAnsi="Cambria Math"/>
                            <w:lang w:val="en-US"/>
                          </w:rPr>
                          <m:t>x</m:t>
                        </m:r>
                      </m:e>
                      <m:sub>
                        <m:d>
                          <m:dPr>
                            <m:begChr m:val="|"/>
                            <m:endChr m:val="|"/>
                            <m:ctrlPr>
                              <w:rPr>
                                <w:rFonts w:ascii="Cambria Math" w:hAnsi="Cambria Math"/>
                                <w:i/>
                                <w:lang w:val="en-US"/>
                              </w:rPr>
                            </m:ctrlPr>
                          </m:dPr>
                          <m:e>
                            <m:r>
                              <w:rPr>
                                <w:rFonts w:ascii="Cambria Math" w:hAnsi="Cambria Math"/>
                                <w:lang w:val="en-US"/>
                              </w:rPr>
                              <m:t>P</m:t>
                            </m:r>
                          </m:e>
                        </m:d>
                      </m:sub>
                    </m:sSub>
                  </m:e>
                </m:mr>
              </m:m>
            </m:e>
          </m:d>
          <m:r>
            <w:rPr>
              <w:rFonts w:ascii="Cambria Math" w:hAnsi="Cambria Math"/>
              <w:lang w:val="en-US"/>
            </w:rPr>
            <m:t>=</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0</m:t>
                    </m:r>
                  </m:e>
                </m:mr>
                <m:mr>
                  <m:e>
                    <m:r>
                      <w:rPr>
                        <w:rFonts w:ascii="Cambria Math" w:hAnsi="Cambria Math"/>
                        <w:lang w:val="en-US"/>
                      </w:rPr>
                      <m:t>⋮</m:t>
                    </m:r>
                  </m:e>
                </m:mr>
                <m:mr>
                  <m:e>
                    <m:r>
                      <w:rPr>
                        <w:rFonts w:ascii="Cambria Math" w:hAnsi="Cambria Math"/>
                        <w:lang w:val="en-US"/>
                      </w:rPr>
                      <m:t>0</m:t>
                    </m:r>
                  </m:e>
                </m:mr>
              </m:m>
            </m:e>
          </m:d>
          <m:r>
            <w:rPr>
              <w:rFonts w:ascii="Cambria Math" w:hAnsi="Cambria Math"/>
              <w:lang w:val="en-US"/>
            </w:rPr>
            <m:t>.</m:t>
          </m:r>
        </m:oMath>
      </m:oMathPara>
    </w:p>
    <w:p w14:paraId="1E4429AB" w14:textId="3063E85B" w:rsidR="0041214F" w:rsidRPr="005914F6" w:rsidRDefault="0041214F" w:rsidP="0041214F">
      <w:pPr>
        <w:rPr>
          <w:lang w:val="en-US"/>
        </w:rPr>
      </w:pPr>
      <w:r w:rsidRPr="00FD4FAE">
        <w:rPr>
          <w:lang w:val="en-US"/>
        </w:rPr>
        <w:t xml:space="preserve">For each solution </w:t>
      </w:r>
      <w:r w:rsidRPr="00FD4FAE">
        <w:rPr>
          <w:rStyle w:val="mathphrase"/>
        </w:rPr>
        <w:t>x</w:t>
      </w:r>
      <w:r w:rsidRPr="00817282">
        <w:rPr>
          <w:lang w:val="en-US"/>
        </w:rPr>
        <w:t xml:space="preserve"> of the linear system of equations the weighted sum is invariant, while each net has the trivial invariant </w:t>
      </w:r>
      <w:r w:rsidRPr="00817282">
        <w:rPr>
          <w:rStyle w:val="mathphrase"/>
        </w:rPr>
        <w:t>x=0</w:t>
      </w:r>
      <w:r w:rsidRPr="00817282">
        <w:rPr>
          <w:lang w:val="en-US"/>
        </w:rPr>
        <w:t>, which is generally not of importance. Formally, we can define a P-invariant (place-invariant) as follows</w:t>
      </w:r>
      <w:r w:rsidR="005502B2" w:rsidRPr="00817282">
        <w:rPr>
          <w:lang w:val="en-US"/>
        </w:rPr>
        <w:t xml:space="preserve"> </w:t>
      </w:r>
      <w:r w:rsidR="005502B2" w:rsidRPr="005914F6">
        <w:rPr>
          <w:lang w:val="en-US"/>
        </w:rPr>
        <w:t xml:space="preserve">(David &amp; </w:t>
      </w:r>
      <w:proofErr w:type="spellStart"/>
      <w:r w:rsidR="005502B2" w:rsidRPr="005914F6">
        <w:rPr>
          <w:lang w:val="en-US"/>
        </w:rPr>
        <w:t>Alla</w:t>
      </w:r>
      <w:proofErr w:type="spellEnd"/>
      <w:r w:rsidR="005502B2" w:rsidRPr="005914F6">
        <w:rPr>
          <w:lang w:val="en-US"/>
        </w:rPr>
        <w:t>, 2010)</w:t>
      </w:r>
      <w:r w:rsidRPr="005914F6">
        <w:rPr>
          <w:lang w:val="en-US"/>
        </w:rPr>
        <w:t>.</w:t>
      </w:r>
    </w:p>
    <w:p w14:paraId="37FF3FB7" w14:textId="744E7DD1" w:rsidR="0041214F" w:rsidRPr="00817282" w:rsidRDefault="0041214F" w:rsidP="0062645F">
      <w:pPr>
        <w:shd w:val="clear" w:color="auto" w:fill="DBD5BF"/>
        <w:rPr>
          <w:lang w:val="en-US"/>
        </w:rPr>
      </w:pPr>
      <w:r w:rsidRPr="00FD4FAE">
        <w:rPr>
          <w:lang w:val="en-US"/>
        </w:rPr>
        <w:t xml:space="preserve">For a Petri net described by the matrix </w:t>
      </w:r>
      <w:r w:rsidRPr="00817282">
        <w:rPr>
          <w:rStyle w:val="mathphrase"/>
        </w:rPr>
        <w:t>N=(</w:t>
      </w:r>
      <w:proofErr w:type="gramStart"/>
      <w:r w:rsidRPr="00817282">
        <w:rPr>
          <w:rStyle w:val="mathphrase"/>
        </w:rPr>
        <w:t>P,T</w:t>
      </w:r>
      <w:proofErr w:type="gramEnd"/>
      <w:r w:rsidRPr="00817282">
        <w:rPr>
          <w:rStyle w:val="mathphrase"/>
        </w:rPr>
        <w:t>,F)</w:t>
      </w:r>
      <w:r w:rsidRPr="00817282">
        <w:rPr>
          <w:lang w:val="en-US"/>
        </w:rPr>
        <w:t xml:space="preserve">, </w:t>
      </w:r>
      <w:r w:rsidRPr="00817282">
        <w:rPr>
          <w:rStyle w:val="mathphrase"/>
        </w:rPr>
        <w:t>I</w:t>
      </w:r>
      <w:r w:rsidRPr="00817282">
        <w:rPr>
          <w:rStyle w:val="mathphrase"/>
          <w:rFonts w:ascii="Cambria Math" w:hAnsi="Cambria Math" w:cs="Cambria Math"/>
        </w:rPr>
        <w:t>∈</w:t>
      </w:r>
      <w:r w:rsidR="003F1788">
        <w:rPr>
          <w:rStyle w:val="mathphrase"/>
          <w:rFonts w:ascii="Cambria Math" w:hAnsi="Cambria Math" w:cs="Cambria Math"/>
        </w:rPr>
        <w:t xml:space="preserve"> </w:t>
      </w:r>
      <w:r w:rsidR="003F1788" w:rsidRPr="0083754B">
        <w:rPr>
          <w:rStyle w:val="mathphrase"/>
          <w:rFonts w:ascii="Cambria Math" w:hAnsi="Cambria Math" w:cs="Cambria Math"/>
          <w:i w:val="0"/>
          <w:iCs/>
        </w:rPr>
        <w:t>ℤ</w:t>
      </w:r>
      <w:r w:rsidR="003F1788" w:rsidRPr="0083754B">
        <w:rPr>
          <w:rStyle w:val="mathphrase"/>
          <w:rFonts w:ascii="Cambria Math" w:hAnsi="Cambria Math" w:cs="Cambria Math"/>
          <w:i w:val="0"/>
          <w:iCs/>
          <w:vertAlign w:val="superscript"/>
        </w:rPr>
        <w:t>P</w:t>
      </w:r>
      <w:r w:rsidRPr="00FD4FAE">
        <w:rPr>
          <w:lang w:val="en-US"/>
        </w:rPr>
        <w:t xml:space="preserve"> is called place-invariant of </w:t>
      </w:r>
      <w:r w:rsidRPr="00817282">
        <w:rPr>
          <w:rStyle w:val="mathphrase"/>
        </w:rPr>
        <w:t>N</w:t>
      </w:r>
      <w:r w:rsidRPr="00817282">
        <w:rPr>
          <w:lang w:val="en-US"/>
        </w:rPr>
        <w:t xml:space="preserve">, if </w:t>
      </w:r>
      <w:r w:rsidRPr="00817282">
        <w:rPr>
          <w:rStyle w:val="mathphrase"/>
        </w:rPr>
        <w:t>N</w:t>
      </w:r>
      <w:r w:rsidRPr="00817282">
        <w:rPr>
          <w:rStyle w:val="mathphrase"/>
          <w:vertAlign w:val="superscript"/>
        </w:rPr>
        <w:t>T</w:t>
      </w:r>
      <w:r w:rsidRPr="00817282">
        <w:rPr>
          <w:rStyle w:val="mathphrase"/>
        </w:rPr>
        <w:t xml:space="preserve">∙I=0, </w:t>
      </w:r>
      <w:r w:rsidRPr="0034175C">
        <w:rPr>
          <w:lang w:val="en-US"/>
        </w:rPr>
        <w:t>where</w:t>
      </w:r>
      <w:r w:rsidRPr="0034175C">
        <w:rPr>
          <w:rStyle w:val="mathphrase"/>
        </w:rPr>
        <w:t xml:space="preserve"> 0</w:t>
      </w:r>
      <w:r w:rsidRPr="0034175C">
        <w:rPr>
          <w:rStyle w:val="mathphrase"/>
          <w:rFonts w:ascii="Cambria Math" w:hAnsi="Cambria Math" w:cs="Cambria Math"/>
        </w:rPr>
        <w:t>∈</w:t>
      </w:r>
      <w:r w:rsidR="00CD45B7">
        <w:rPr>
          <w:rStyle w:val="mathphrase"/>
          <w:rFonts w:ascii="Cambria Math" w:hAnsi="Cambria Math" w:cs="Cambria Math"/>
        </w:rPr>
        <w:t xml:space="preserve"> </w:t>
      </w:r>
      <w:bookmarkStart w:id="23" w:name="_Hlk60769783"/>
      <w:r w:rsidR="00CD45B7" w:rsidRPr="0083754B">
        <w:rPr>
          <w:rStyle w:val="mathphrase"/>
          <w:rFonts w:ascii="Cambria Math" w:hAnsi="Cambria Math" w:cs="Cambria Math"/>
          <w:i w:val="0"/>
          <w:iCs/>
        </w:rPr>
        <w:t>ℤ</w:t>
      </w:r>
      <w:bookmarkEnd w:id="23"/>
      <w:r w:rsidR="00CD45B7" w:rsidRPr="0083754B">
        <w:rPr>
          <w:rStyle w:val="mathphrase"/>
          <w:rFonts w:ascii="Cambria Math" w:hAnsi="Cambria Math" w:cs="Cambria Math"/>
          <w:i w:val="0"/>
          <w:iCs/>
          <w:vertAlign w:val="superscript"/>
        </w:rPr>
        <w:t>T</w:t>
      </w:r>
      <w:r w:rsidRPr="0083754B">
        <w:rPr>
          <w:i/>
          <w:iCs/>
          <w:vertAlign w:val="superscript"/>
          <w:lang w:val="en-US"/>
        </w:rPr>
        <w:t xml:space="preserve"> </w:t>
      </w:r>
      <w:r w:rsidRPr="00FD4FAE">
        <w:rPr>
          <w:lang w:val="en-US"/>
        </w:rPr>
        <w:t>only contains 0.</w:t>
      </w:r>
      <w:r w:rsidR="00CD45B7">
        <w:rPr>
          <w:lang w:val="en-US"/>
        </w:rPr>
        <w:t xml:space="preserve"> </w:t>
      </w:r>
      <w:r w:rsidR="00CD45B7" w:rsidRPr="0083754B">
        <w:rPr>
          <w:rFonts w:ascii="Cambria Math" w:hAnsi="Cambria Math" w:cs="Cambria Math"/>
          <w:lang w:val="en-US"/>
        </w:rPr>
        <w:t>ℤ</w:t>
      </w:r>
      <w:r w:rsidR="00CD45B7" w:rsidRPr="0083754B">
        <w:rPr>
          <w:rFonts w:ascii="Cambria Math" w:hAnsi="Cambria Math" w:cs="Cambria Math"/>
          <w:vertAlign w:val="superscript"/>
          <w:lang w:val="en-US"/>
        </w:rPr>
        <w:t>P</w:t>
      </w:r>
      <w:r w:rsidRPr="00FD4FAE">
        <w:rPr>
          <w:lang w:val="en-US"/>
        </w:rPr>
        <w:t xml:space="preserve"> and</w:t>
      </w:r>
      <w:r w:rsidR="00CD45B7">
        <w:rPr>
          <w:lang w:val="en-US"/>
        </w:rPr>
        <w:t xml:space="preserve"> </w:t>
      </w:r>
      <w:r w:rsidR="00CD45B7" w:rsidRPr="0083754B">
        <w:rPr>
          <w:rFonts w:ascii="Cambria Math" w:hAnsi="Cambria Math" w:cs="Cambria Math"/>
          <w:lang w:val="en-US"/>
        </w:rPr>
        <w:t>ℤ</w:t>
      </w:r>
      <w:r w:rsidR="00CD45B7" w:rsidRPr="0083754B">
        <w:rPr>
          <w:rFonts w:ascii="Cambria Math" w:hAnsi="Cambria Math" w:cs="Cambria Math"/>
          <w:vertAlign w:val="superscript"/>
          <w:lang w:val="en-US"/>
        </w:rPr>
        <w:t>T</w:t>
      </w:r>
      <w:r w:rsidR="00CD45B7">
        <w:rPr>
          <w:lang w:val="en-US"/>
        </w:rPr>
        <w:t xml:space="preserve"> </w:t>
      </w:r>
      <w:r w:rsidRPr="00FD4FAE">
        <w:rPr>
          <w:lang w:val="en-US"/>
        </w:rPr>
        <w:t>define all maps from</w:t>
      </w:r>
      <w:r w:rsidRPr="00817282">
        <w:rPr>
          <w:rStyle w:val="mathphrase"/>
        </w:rPr>
        <w:t xml:space="preserve"> P </w:t>
      </w:r>
      <w:r w:rsidRPr="00817282">
        <w:rPr>
          <w:lang w:val="en-US"/>
        </w:rPr>
        <w:t>to</w:t>
      </w:r>
      <w:r w:rsidR="00CD45B7">
        <w:rPr>
          <w:lang w:val="en-US"/>
        </w:rPr>
        <w:t xml:space="preserve"> </w:t>
      </w:r>
      <w:r w:rsidR="00CD45B7" w:rsidRPr="0083754B">
        <w:rPr>
          <w:rStyle w:val="mathphrase"/>
          <w:rFonts w:ascii="Cambria Math" w:hAnsi="Cambria Math" w:cs="Cambria Math"/>
          <w:i w:val="0"/>
          <w:iCs/>
        </w:rPr>
        <w:t>ℤ</w:t>
      </w:r>
      <w:r w:rsidR="00CD45B7">
        <w:rPr>
          <w:lang w:val="en-US"/>
        </w:rPr>
        <w:t xml:space="preserve"> </w:t>
      </w:r>
      <w:r w:rsidRPr="00817282">
        <w:rPr>
          <w:lang w:val="en-US"/>
        </w:rPr>
        <w:t>and</w:t>
      </w:r>
      <w:r w:rsidRPr="0034175C">
        <w:rPr>
          <w:rStyle w:val="mathphrase"/>
          <w:i w:val="0"/>
        </w:rPr>
        <w:t xml:space="preserve"> </w:t>
      </w:r>
      <w:r w:rsidRPr="0034175C">
        <w:rPr>
          <w:rStyle w:val="mathphrase"/>
        </w:rPr>
        <w:t>T</w:t>
      </w:r>
      <w:r w:rsidRPr="0034175C">
        <w:rPr>
          <w:rStyle w:val="mathphrase"/>
          <w:i w:val="0"/>
        </w:rPr>
        <w:t xml:space="preserve"> </w:t>
      </w:r>
      <w:r w:rsidRPr="0034175C">
        <w:rPr>
          <w:lang w:val="en-US"/>
        </w:rPr>
        <w:t>to</w:t>
      </w:r>
      <w:r w:rsidR="00A17EA5">
        <w:rPr>
          <w:lang w:val="en-US"/>
        </w:rPr>
        <w:t xml:space="preserve"> </w:t>
      </w:r>
      <w:r w:rsidR="00A17EA5" w:rsidRPr="0083754B">
        <w:rPr>
          <w:rStyle w:val="mathphrase"/>
          <w:rFonts w:ascii="Cambria Math" w:hAnsi="Cambria Math" w:cs="Cambria Math"/>
          <w:i w:val="0"/>
          <w:iCs/>
        </w:rPr>
        <w:t>ℤ</w:t>
      </w:r>
      <w:r w:rsidRPr="005914F6">
        <w:rPr>
          <w:lang w:val="en-US"/>
        </w:rPr>
        <w:t>, re</w:t>
      </w:r>
      <w:r w:rsidR="0062645F" w:rsidRPr="005914F6">
        <w:rPr>
          <w:lang w:val="en-US"/>
        </w:rPr>
        <w:t>s</w:t>
      </w:r>
      <w:r w:rsidRPr="005914F6">
        <w:rPr>
          <w:lang w:val="en-US"/>
        </w:rPr>
        <w:t>pectively</w:t>
      </w:r>
      <w:r w:rsidR="00E57468">
        <w:rPr>
          <w:rStyle w:val="mathphrase"/>
          <w:i w:val="0"/>
        </w:rPr>
        <w:t>.</w:t>
      </w:r>
    </w:p>
    <w:p w14:paraId="563C2AF8" w14:textId="77777777" w:rsidR="0041214F" w:rsidRPr="00817282" w:rsidRDefault="0041214F" w:rsidP="0062645F">
      <w:pPr>
        <w:shd w:val="clear" w:color="auto" w:fill="DBD5BF"/>
        <w:rPr>
          <w:lang w:val="en-US"/>
        </w:rPr>
      </w:pPr>
      <w:r w:rsidRPr="00817282">
        <w:rPr>
          <w:lang w:val="en-US"/>
        </w:rPr>
        <w:t>A Petri net is called “covered by place invariants” if there is a P-invariant that assigns positive values to all places (Starke, 1990).</w:t>
      </w:r>
    </w:p>
    <w:p w14:paraId="5DCDA1DA" w14:textId="40D8D55A" w:rsidR="0041214F" w:rsidRPr="003952B9" w:rsidRDefault="0041214F" w:rsidP="0041214F">
      <w:pPr>
        <w:rPr>
          <w:lang w:val="en-US"/>
        </w:rPr>
      </w:pPr>
      <w:r w:rsidRPr="00817282">
        <w:rPr>
          <w:rStyle w:val="Heading3Char"/>
          <w:color w:val="auto"/>
        </w:rPr>
        <w:t>In T-invariants</w:t>
      </w:r>
      <w:r w:rsidRPr="00817282">
        <w:rPr>
          <w:sz w:val="22"/>
          <w:lang w:val="en-US"/>
        </w:rPr>
        <w:t xml:space="preserve">, </w:t>
      </w:r>
      <w:r w:rsidRPr="00817282">
        <w:rPr>
          <w:lang w:val="en-US"/>
        </w:rPr>
        <w:t>the execution of a sequence of transitions always</w:t>
      </w:r>
      <w:r w:rsidRPr="0034175C">
        <w:rPr>
          <w:lang w:val="en-US"/>
        </w:rPr>
        <w:t xml:space="preserve"> leads back to the initial marking, while the order of transitions is arbitrary</w:t>
      </w:r>
      <w:r w:rsidR="0062645F" w:rsidRPr="0034175C">
        <w:rPr>
          <w:lang w:val="en-US"/>
        </w:rPr>
        <w:t>,</w:t>
      </w:r>
      <w:r w:rsidRPr="0034175C">
        <w:rPr>
          <w:lang w:val="en-US"/>
        </w:rPr>
        <w:t xml:space="preserve"> </w:t>
      </w:r>
      <w:proofErr w:type="gramStart"/>
      <w:r w:rsidRPr="0034175C">
        <w:rPr>
          <w:lang w:val="en-US"/>
        </w:rPr>
        <w:t>as long as</w:t>
      </w:r>
      <w:proofErr w:type="gramEnd"/>
      <w:r w:rsidRPr="0034175C">
        <w:rPr>
          <w:lang w:val="en-US"/>
        </w:rPr>
        <w:t xml:space="preserve"> there are enough tokens in each preset, i.e., the transition is enabled. We can describe the change of tokens initiated by a sequence </w:t>
      </w:r>
      <w:r w:rsidRPr="0034175C">
        <w:rPr>
          <w:rStyle w:val="mathphrase"/>
        </w:rPr>
        <w:t>t</w:t>
      </w:r>
      <w:r w:rsidRPr="0034175C">
        <w:rPr>
          <w:lang w:val="en-US"/>
        </w:rPr>
        <w:t xml:space="preserve"> of </w:t>
      </w:r>
      <w:r w:rsidRPr="00EF0B83">
        <w:rPr>
          <w:rStyle w:val="mathphrase"/>
        </w:rPr>
        <w:t>k</w:t>
      </w:r>
      <w:r w:rsidRPr="003952B9">
        <w:rPr>
          <w:lang w:val="en-US"/>
        </w:rPr>
        <w:t xml:space="preserve"> transitions as a vector</w:t>
      </w:r>
    </w:p>
    <w:p w14:paraId="34C6FEAA" w14:textId="77777777" w:rsidR="0041214F" w:rsidRPr="00FD4FAE" w:rsidRDefault="0041214F" w:rsidP="0041214F">
      <w:pPr>
        <w:rPr>
          <w:lang w:val="en-US"/>
        </w:rPr>
      </w:pPr>
      <m:oMathPara>
        <m:oMath>
          <m:r>
            <w:rPr>
              <w:rFonts w:ascii="Cambria Math" w:hAnsi="Cambria Math"/>
              <w:lang w:val="en-US"/>
            </w:rPr>
            <w:lastRenderedPageBreak/>
            <m:t>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k</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k</m:t>
                  </m:r>
                </m:sup>
                <m:e>
                  <m:d>
                    <m:dPr>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1</m:t>
                                    </m:r>
                                  </m:sub>
                                </m:sSub>
                              </m:sub>
                            </m:sSub>
                          </m:e>
                        </m:mr>
                        <m:mr>
                          <m:e>
                            <m:r>
                              <w:rPr>
                                <w:rFonts w:ascii="Cambria Math" w:hAnsi="Cambria Math"/>
                                <w:lang w:val="en-US"/>
                              </w:rPr>
                              <m:t>⋮</m:t>
                            </m:r>
                          </m:e>
                        </m:mr>
                        <m:m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|P|</m:t>
                                    </m:r>
                                  </m:sub>
                                </m:sSub>
                              </m:sub>
                            </m:sSub>
                          </m:e>
                        </m:mr>
                      </m:m>
                    </m:e>
                  </m:d>
                </m:e>
              </m:nary>
            </m:e>
          </m:nary>
          <m:r>
            <w:rPr>
              <w:rFonts w:ascii="Cambria Math" w:hAnsi="Cambria Math"/>
              <w:lang w:val="en-US"/>
            </w:rPr>
            <m:t>,</m:t>
          </m:r>
        </m:oMath>
      </m:oMathPara>
    </w:p>
    <w:p w14:paraId="51248AC3" w14:textId="33A940F4" w:rsidR="0041214F" w:rsidRPr="00BF5F7D" w:rsidRDefault="0041214F" w:rsidP="0041214F">
      <w:pPr>
        <w:rPr>
          <w:rStyle w:val="mathphrase"/>
          <w:rFonts w:ascii="Calibri" w:hAnsi="Calibri"/>
          <w:i w:val="0"/>
        </w:rPr>
      </w:pPr>
      <w:r w:rsidRPr="00817282">
        <w:rPr>
          <w:lang w:val="en-US"/>
        </w:rPr>
        <w:t>where</w:t>
      </w:r>
      <w:r w:rsidR="00B90F37">
        <w:rPr>
          <w:lang w:val="en-US"/>
        </w:rPr>
        <w:t xml:space="preserve"> </w:t>
      </w:r>
      <w:proofErr w:type="spellStart"/>
      <w:r w:rsidR="00B90F37" w:rsidRPr="00B90F37">
        <w:rPr>
          <w:rStyle w:val="mathphrase"/>
        </w:rPr>
        <w:t>n</w:t>
      </w:r>
      <w:r w:rsidR="00B90F37" w:rsidRPr="00B90F37">
        <w:rPr>
          <w:rStyle w:val="mathphrase"/>
          <w:vertAlign w:val="subscript"/>
        </w:rPr>
        <w:t>i</w:t>
      </w:r>
      <w:proofErr w:type="spellEnd"/>
      <w:r w:rsidR="00B90F37">
        <w:rPr>
          <w:rStyle w:val="mathphrase"/>
          <w:vertAlign w:val="subscript"/>
        </w:rPr>
        <w:t xml:space="preserve"> </w:t>
      </w:r>
      <w:r w:rsidR="00B90F37" w:rsidRPr="00B90F37">
        <w:rPr>
          <w:rStyle w:val="mathphrase"/>
          <w:rFonts w:ascii="Cambria Math" w:hAnsi="Cambria Math" w:cs="Cambria Math"/>
        </w:rPr>
        <w:t>∈</w:t>
      </w:r>
      <w:r w:rsidR="00B90F37">
        <w:rPr>
          <w:rStyle w:val="mathphrase"/>
          <w:rFonts w:ascii="Cambria Math" w:hAnsi="Cambria Math" w:cs="Cambria Math"/>
        </w:rPr>
        <w:t xml:space="preserve"> </w:t>
      </w:r>
      <w:r w:rsidR="00B90F37" w:rsidRPr="00B90F37">
        <w:rPr>
          <w:rStyle w:val="mathphrase"/>
        </w:rPr>
        <w:t>ℕ</w:t>
      </w:r>
      <w:r w:rsidR="00B90F37" w:rsidRPr="0083754B">
        <w:rPr>
          <w:rStyle w:val="mathphrase"/>
          <w:i w:val="0"/>
          <w:iCs/>
          <w:vertAlign w:val="subscript"/>
        </w:rPr>
        <w:t>0</w:t>
      </w:r>
      <w:r w:rsidR="00B90F37" w:rsidRPr="00B90F37">
        <w:rPr>
          <w:lang w:val="en-US"/>
        </w:rPr>
        <w:t xml:space="preserve"> </w:t>
      </w:r>
      <w:r w:rsidRPr="00FD4FAE">
        <w:rPr>
          <w:lang w:val="en-US"/>
        </w:rPr>
        <w:t xml:space="preserve">represents the number of </w:t>
      </w:r>
      <w:proofErr w:type="gramStart"/>
      <w:r w:rsidRPr="00FD4FAE">
        <w:rPr>
          <w:lang w:val="en-US"/>
        </w:rPr>
        <w:t>occurrence</w:t>
      </w:r>
      <w:proofErr w:type="gramEnd"/>
      <w:r w:rsidRPr="00FD4FAE">
        <w:rPr>
          <w:lang w:val="en-US"/>
        </w:rPr>
        <w:t xml:space="preserve"> of each transition </w:t>
      </w:r>
      <w:proofErr w:type="spellStart"/>
      <w:r w:rsidRPr="00FD4FAE">
        <w:rPr>
          <w:rStyle w:val="mathphrase"/>
        </w:rPr>
        <w:t>t</w:t>
      </w:r>
      <w:r w:rsidRPr="00817282">
        <w:rPr>
          <w:rStyle w:val="mathphrase"/>
          <w:vertAlign w:val="subscript"/>
        </w:rPr>
        <w:t>i</w:t>
      </w:r>
      <w:proofErr w:type="spellEnd"/>
      <w:r w:rsidRPr="00817282">
        <w:rPr>
          <w:lang w:val="en-US"/>
        </w:rPr>
        <w:t xml:space="preserve"> in </w:t>
      </w:r>
      <w:r w:rsidRPr="00817282">
        <w:rPr>
          <w:rStyle w:val="mathphrase"/>
        </w:rPr>
        <w:t>t</w:t>
      </w:r>
      <w:r w:rsidRPr="00817282">
        <w:rPr>
          <w:lang w:val="en-US"/>
        </w:rPr>
        <w:t xml:space="preserve"> and </w:t>
      </w:r>
      <w:r w:rsidRPr="00817282">
        <w:rPr>
          <w:rStyle w:val="mathphrase"/>
        </w:rPr>
        <w:t>n</w:t>
      </w:r>
      <w:r w:rsidRPr="00817282">
        <w:rPr>
          <w:lang w:val="en-US"/>
        </w:rPr>
        <w:t xml:space="preserve"> is called the Parikh vector of </w:t>
      </w:r>
      <w:r w:rsidRPr="0034175C">
        <w:rPr>
          <w:rStyle w:val="mathphrase"/>
        </w:rPr>
        <w:t>t</w:t>
      </w:r>
      <w:r w:rsidRPr="0034175C">
        <w:rPr>
          <w:lang w:val="en-US"/>
        </w:rPr>
        <w:t xml:space="preserve">. Similar to the definition of place-invariants, we can define a linear system of equations that has to be satisfied for a certain Parikh vector. For each place </w:t>
      </w:r>
      <w:proofErr w:type="spellStart"/>
      <w:r w:rsidRPr="0034175C">
        <w:rPr>
          <w:rStyle w:val="mathphrase"/>
        </w:rPr>
        <w:t>p</w:t>
      </w:r>
      <w:r w:rsidRPr="00EF0B83">
        <w:rPr>
          <w:rStyle w:val="mathphrase"/>
          <w:vertAlign w:val="subscript"/>
        </w:rPr>
        <w:t>j</w:t>
      </w:r>
      <w:r w:rsidRPr="003952B9">
        <w:rPr>
          <w:rStyle w:val="mathphrase"/>
          <w:rFonts w:ascii="Cambria Math" w:hAnsi="Cambria Math"/>
        </w:rPr>
        <w:t>∈</w:t>
      </w:r>
      <w:r w:rsidRPr="003952B9">
        <w:rPr>
          <w:rStyle w:val="mathphrase"/>
        </w:rPr>
        <w:t>P</w:t>
      </w:r>
      <w:proofErr w:type="spellEnd"/>
      <w:r w:rsidRPr="003952B9">
        <w:rPr>
          <w:rStyle w:val="mathphrase"/>
        </w:rPr>
        <w:t xml:space="preserve"> </w:t>
      </w:r>
      <w:r w:rsidRPr="0001628C">
        <w:rPr>
          <w:lang w:val="en-US"/>
        </w:rPr>
        <w:t>the equation</w:t>
      </w:r>
    </w:p>
    <w:p w14:paraId="01EC2DDD" w14:textId="77777777" w:rsidR="0041214F" w:rsidRPr="00FD4FAE" w:rsidRDefault="00AC1D88" w:rsidP="0041214F">
      <w:pPr>
        <w:rPr>
          <w:lang w:val="en-US"/>
        </w:rPr>
      </w:pPr>
      <m:oMathPara>
        <m:oMath>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i</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e>
          </m:nary>
          <m:r>
            <w:rPr>
              <w:rFonts w:ascii="Cambria Math" w:hAnsi="Cambria Math"/>
              <w:lang w:val="en-US"/>
            </w:rPr>
            <m:t>=0</m:t>
          </m:r>
        </m:oMath>
      </m:oMathPara>
    </w:p>
    <w:p w14:paraId="5CA834A6" w14:textId="23139A74" w:rsidR="0041214F" w:rsidRPr="00817282" w:rsidRDefault="0041214F" w:rsidP="0041214F">
      <w:pPr>
        <w:rPr>
          <w:lang w:val="en-US"/>
        </w:rPr>
      </w:pPr>
      <w:proofErr w:type="gramStart"/>
      <w:r w:rsidRPr="00817282">
        <w:rPr>
          <w:lang w:val="en-US"/>
        </w:rPr>
        <w:t>has to</w:t>
      </w:r>
      <w:proofErr w:type="gramEnd"/>
      <w:r w:rsidRPr="00817282">
        <w:rPr>
          <w:lang w:val="en-US"/>
        </w:rPr>
        <w:t xml:space="preserve"> hold and thus</w:t>
      </w:r>
    </w:p>
    <w:p w14:paraId="3BF8BB72" w14:textId="77777777" w:rsidR="0041214F" w:rsidRPr="00FD4FAE" w:rsidRDefault="00AC1D88" w:rsidP="0041214F">
      <w:pPr>
        <w:rPr>
          <w:lang w:val="en-US"/>
        </w:rPr>
      </w:pPr>
      <m:oMathPara>
        <m:oMath>
          <m:d>
            <m:dPr>
              <m:ctrlPr>
                <w:rPr>
                  <w:rFonts w:ascii="Cambria Math" w:hAnsi="Cambria Math"/>
                  <w:i/>
                  <w:lang w:val="en-US"/>
                </w:rPr>
              </m:ctrlPr>
            </m:dPr>
            <m:e>
              <m:m>
                <m:mPr>
                  <m:mcs>
                    <m:mc>
                      <m:mcPr>
                        <m:count m:val="3"/>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1</m:t>
                            </m:r>
                          </m:e>
                          <m:sub>
                            <m:r>
                              <w:rPr>
                                <w:rFonts w:ascii="Cambria Math" w:hAnsi="Cambria Math"/>
                                <w:lang w:val="en-US"/>
                              </w:rPr>
                              <m:t>1</m:t>
                            </m:r>
                          </m:sub>
                        </m:sSub>
                      </m:sub>
                    </m:sSub>
                  </m:e>
                  <m:e>
                    <m:r>
                      <w:rPr>
                        <w:rFonts w:ascii="Cambria Math" w:hAnsi="Cambria Math"/>
                        <w:lang w:val="en-US"/>
                      </w:rPr>
                      <m:t>…</m:t>
                    </m:r>
                  </m:e>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1</m:t>
                            </m:r>
                          </m:e>
                          <m:sub>
                            <m:r>
                              <w:rPr>
                                <w:rFonts w:ascii="Cambria Math" w:hAnsi="Cambria Math"/>
                                <w:lang w:val="en-US"/>
                              </w:rPr>
                              <m:t>|T|</m:t>
                            </m:r>
                          </m:sub>
                        </m:sSub>
                      </m:sub>
                    </m:sSub>
                  </m:e>
                </m:mr>
                <m:mr>
                  <m:e>
                    <m:r>
                      <w:rPr>
                        <w:rFonts w:ascii="Cambria Math" w:hAnsi="Cambria Math"/>
                        <w:lang w:val="en-US"/>
                      </w:rPr>
                      <m:t>⋮</m:t>
                    </m:r>
                  </m:e>
                  <m:e>
                    <m:r>
                      <w:rPr>
                        <w:rFonts w:ascii="Cambria Math" w:hAnsi="Cambria Math"/>
                        <w:lang w:val="en-US"/>
                      </w:rPr>
                      <m:t>⋱</m:t>
                    </m:r>
                  </m:e>
                  <m:e>
                    <m:r>
                      <w:rPr>
                        <w:rFonts w:ascii="Cambria Math" w:hAnsi="Cambria Math"/>
                        <w:lang w:val="en-US"/>
                      </w:rPr>
                      <m:t>⋮</m:t>
                    </m:r>
                  </m:e>
                </m:mr>
                <m:mr>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sub>
                    </m:sSub>
                  </m:e>
                  <m:e>
                    <m:r>
                      <w:rPr>
                        <w:rFonts w:ascii="Cambria Math" w:hAnsi="Cambria Math"/>
                        <w:lang w:val="en-US"/>
                      </w:rPr>
                      <m:t>…</m:t>
                    </m:r>
                  </m:e>
                  <m:e>
                    <m:sSub>
                      <m:sSubPr>
                        <m:ctrlPr>
                          <w:rPr>
                            <w:rFonts w:ascii="Cambria Math" w:hAnsi="Cambria Math"/>
                            <w:i/>
                            <w:lang w:val="en-US"/>
                          </w:rPr>
                        </m:ctrlPr>
                      </m:sSub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sub>
                    </m:sSub>
                  </m:e>
                </m:mr>
              </m:m>
            </m:e>
          </m:d>
          <m:r>
            <w:rPr>
              <w:rFonts w:ascii="Cambria Math" w:hAnsi="Cambria Math"/>
              <w:lang w:val="en-US"/>
            </w:rPr>
            <m:t>∙</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e>
                </m:mr>
                <m:mr>
                  <m:e>
                    <m:r>
                      <w:rPr>
                        <w:rFonts w:ascii="Cambria Math" w:hAnsi="Cambria Math"/>
                        <w:lang w:val="en-US"/>
                      </w:rPr>
                      <m:t>⋮</m:t>
                    </m:r>
                  </m:e>
                </m:mr>
                <m:mr>
                  <m:e>
                    <m:sSub>
                      <m:sSubPr>
                        <m:ctrlPr>
                          <w:rPr>
                            <w:rFonts w:ascii="Cambria Math" w:hAnsi="Cambria Math"/>
                            <w:i/>
                            <w:lang w:val="en-US"/>
                          </w:rPr>
                        </m:ctrlPr>
                      </m:sSubPr>
                      <m:e>
                        <m:r>
                          <w:rPr>
                            <w:rFonts w:ascii="Cambria Math" w:hAnsi="Cambria Math"/>
                            <w:lang w:val="en-US"/>
                          </w:rPr>
                          <m:t>n</m:t>
                        </m:r>
                      </m:e>
                      <m:sub>
                        <m:d>
                          <m:dPr>
                            <m:begChr m:val="|"/>
                            <m:endChr m:val="|"/>
                            <m:ctrlPr>
                              <w:rPr>
                                <w:rFonts w:ascii="Cambria Math" w:hAnsi="Cambria Math"/>
                                <w:i/>
                                <w:lang w:val="en-US"/>
                              </w:rPr>
                            </m:ctrlPr>
                          </m:dPr>
                          <m:e>
                            <m:r>
                              <w:rPr>
                                <w:rFonts w:ascii="Cambria Math" w:hAnsi="Cambria Math"/>
                                <w:lang w:val="en-US"/>
                              </w:rPr>
                              <m:t>T</m:t>
                            </m:r>
                          </m:e>
                        </m:d>
                      </m:sub>
                    </m:sSub>
                  </m:e>
                </m:mr>
              </m:m>
            </m:e>
          </m:d>
          <m:r>
            <w:rPr>
              <w:rFonts w:ascii="Cambria Math" w:hAnsi="Cambria Math"/>
              <w:lang w:val="en-US"/>
            </w:rPr>
            <m:t>=</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0</m:t>
                    </m:r>
                  </m:e>
                </m:mr>
                <m:mr>
                  <m:e>
                    <m:r>
                      <w:rPr>
                        <w:rFonts w:ascii="Cambria Math" w:hAnsi="Cambria Math"/>
                        <w:lang w:val="en-US"/>
                      </w:rPr>
                      <m:t>⋮</m:t>
                    </m:r>
                  </m:e>
                </m:mr>
                <m:mr>
                  <m:e>
                    <m:r>
                      <w:rPr>
                        <w:rFonts w:ascii="Cambria Math" w:hAnsi="Cambria Math"/>
                        <w:lang w:val="en-US"/>
                      </w:rPr>
                      <m:t>0</m:t>
                    </m:r>
                  </m:e>
                </m:mr>
              </m:m>
            </m:e>
          </m:d>
          <m:r>
            <w:rPr>
              <w:rFonts w:ascii="Cambria Math" w:hAnsi="Cambria Math"/>
              <w:lang w:val="en-US"/>
            </w:rPr>
            <m:t>.</m:t>
          </m:r>
        </m:oMath>
      </m:oMathPara>
    </w:p>
    <w:p w14:paraId="503BC78D" w14:textId="64287631" w:rsidR="0041214F" w:rsidRPr="00FD4FAE" w:rsidRDefault="0041214F" w:rsidP="0041214F">
      <w:pPr>
        <w:rPr>
          <w:lang w:val="en-US"/>
        </w:rPr>
      </w:pPr>
      <w:r w:rsidRPr="00FD4FAE">
        <w:rPr>
          <w:lang w:val="en-US"/>
        </w:rPr>
        <w:t xml:space="preserve">The T-invariant </w:t>
      </w:r>
      <w:r w:rsidRPr="00FD4FAE">
        <w:rPr>
          <w:rStyle w:val="mathphrase"/>
        </w:rPr>
        <w:t>n=0</w:t>
      </w:r>
      <w:r w:rsidRPr="00817282">
        <w:rPr>
          <w:lang w:val="en-US"/>
        </w:rPr>
        <w:t xml:space="preserve"> is a trivial solution for all Petri nets and generally not of importance. Formally, we can define T-invariants (transition-invariants) as follows</w:t>
      </w:r>
      <w:r w:rsidR="005502B2" w:rsidRPr="00817282">
        <w:rPr>
          <w:lang w:val="en-US"/>
        </w:rPr>
        <w:t xml:space="preserve"> </w:t>
      </w:r>
      <w:r w:rsidR="005502B2" w:rsidRPr="00BF5F7D">
        <w:rPr>
          <w:lang w:val="en-US"/>
        </w:rPr>
        <w:t xml:space="preserve">(David &amp; </w:t>
      </w:r>
      <w:proofErr w:type="spellStart"/>
      <w:r w:rsidR="005502B2" w:rsidRPr="00BF5F7D">
        <w:rPr>
          <w:lang w:val="en-US"/>
        </w:rPr>
        <w:t>Alla</w:t>
      </w:r>
      <w:proofErr w:type="spellEnd"/>
      <w:r w:rsidR="005502B2" w:rsidRPr="00BF5F7D">
        <w:rPr>
          <w:lang w:val="en-US"/>
        </w:rPr>
        <w:t>, 2010)</w:t>
      </w:r>
      <w:r w:rsidRPr="00BF5F7D">
        <w:rPr>
          <w:lang w:val="en-US"/>
        </w:rPr>
        <w:t>.</w:t>
      </w:r>
    </w:p>
    <w:p w14:paraId="20633C79" w14:textId="13814F53" w:rsidR="0041214F" w:rsidRPr="00817282" w:rsidRDefault="0041214F" w:rsidP="0062645F">
      <w:pPr>
        <w:shd w:val="clear" w:color="auto" w:fill="DBD5BF"/>
        <w:rPr>
          <w:lang w:val="en-US"/>
        </w:rPr>
      </w:pPr>
      <w:r w:rsidRPr="00FD4FAE">
        <w:rPr>
          <w:lang w:val="en-US"/>
        </w:rPr>
        <w:t xml:space="preserve">For a Petri net described by the matrix </w:t>
      </w:r>
      <w:r w:rsidRPr="00817282">
        <w:rPr>
          <w:rStyle w:val="mathphrase"/>
        </w:rPr>
        <w:t>N=(</w:t>
      </w:r>
      <w:proofErr w:type="gramStart"/>
      <w:r w:rsidRPr="00817282">
        <w:rPr>
          <w:rStyle w:val="mathphrase"/>
        </w:rPr>
        <w:t>P,T</w:t>
      </w:r>
      <w:proofErr w:type="gramEnd"/>
      <w:r w:rsidRPr="00817282">
        <w:rPr>
          <w:rStyle w:val="mathphrase"/>
        </w:rPr>
        <w:t>,F)</w:t>
      </w:r>
      <w:r w:rsidRPr="00817282">
        <w:rPr>
          <w:lang w:val="en-US"/>
        </w:rPr>
        <w:t xml:space="preserve">, </w:t>
      </w:r>
      <w:r w:rsidRPr="00817282">
        <w:rPr>
          <w:rStyle w:val="mathphrase"/>
        </w:rPr>
        <w:t>I</w:t>
      </w:r>
      <w:r w:rsidRPr="00817282">
        <w:rPr>
          <w:rStyle w:val="mathphrase"/>
          <w:rFonts w:ascii="Cambria Math" w:hAnsi="Cambria Math" w:cs="Cambria Math"/>
        </w:rPr>
        <w:t>∈</w:t>
      </w:r>
      <w:r w:rsidR="00B90F37">
        <w:rPr>
          <w:rStyle w:val="mathphrase"/>
          <w:rFonts w:ascii="Cambria Math" w:hAnsi="Cambria Math" w:cs="Cambria Math"/>
        </w:rPr>
        <w:t xml:space="preserve"> </w:t>
      </w:r>
      <w:r w:rsidR="00B90F37" w:rsidRPr="00B90F37">
        <w:rPr>
          <w:rStyle w:val="mathphrase"/>
        </w:rPr>
        <w:t>ℕ</w:t>
      </w:r>
      <w:r w:rsidR="00B90F37" w:rsidRPr="0083754B">
        <w:rPr>
          <w:rStyle w:val="mathphrase"/>
          <w:i w:val="0"/>
          <w:iCs/>
          <w:vertAlign w:val="subscript"/>
        </w:rPr>
        <w:t>0</w:t>
      </w:r>
      <w:r w:rsidR="00B90F37" w:rsidRPr="0083754B">
        <w:rPr>
          <w:rStyle w:val="mathphrase"/>
          <w:i w:val="0"/>
          <w:iCs/>
          <w:vertAlign w:val="superscript"/>
        </w:rPr>
        <w:t>T</w:t>
      </w:r>
      <w:r w:rsidRPr="00FD4FAE">
        <w:rPr>
          <w:lang w:val="en-US"/>
        </w:rPr>
        <w:t xml:space="preserve"> is call</w:t>
      </w:r>
      <w:r w:rsidRPr="00817282">
        <w:rPr>
          <w:lang w:val="en-US"/>
        </w:rPr>
        <w:t xml:space="preserve">ed transition-invariant of </w:t>
      </w:r>
      <w:r w:rsidRPr="00817282">
        <w:rPr>
          <w:rStyle w:val="mathphrase"/>
        </w:rPr>
        <w:t>N</w:t>
      </w:r>
      <w:r w:rsidRPr="00817282">
        <w:rPr>
          <w:lang w:val="en-US"/>
        </w:rPr>
        <w:t xml:space="preserve">, if </w:t>
      </w:r>
      <w:r w:rsidRPr="00817282">
        <w:rPr>
          <w:rStyle w:val="mathphrase"/>
        </w:rPr>
        <w:t>N∙I=0</w:t>
      </w:r>
      <w:r w:rsidRPr="004A46D7">
        <w:rPr>
          <w:rStyle w:val="mathphrase"/>
          <w:rFonts w:asciiTheme="minorHAnsi" w:hAnsiTheme="minorHAnsi"/>
        </w:rPr>
        <w:t>,</w:t>
      </w:r>
      <w:r w:rsidRPr="00817282">
        <w:rPr>
          <w:rStyle w:val="mathphrase"/>
        </w:rPr>
        <w:t xml:space="preserve"> </w:t>
      </w:r>
      <w:r w:rsidRPr="00817282">
        <w:rPr>
          <w:lang w:val="en-US"/>
        </w:rPr>
        <w:t>where</w:t>
      </w:r>
      <w:r w:rsidRPr="00817282">
        <w:rPr>
          <w:rStyle w:val="mathphrase"/>
        </w:rPr>
        <w:t xml:space="preserve"> 0</w:t>
      </w:r>
      <w:r w:rsidRPr="00817282">
        <w:rPr>
          <w:rStyle w:val="mathphrase"/>
          <w:rFonts w:ascii="Cambria Math" w:hAnsi="Cambria Math" w:cs="Cambria Math"/>
        </w:rPr>
        <w:t>∈</w:t>
      </w:r>
      <w:r w:rsidR="00B90F37">
        <w:rPr>
          <w:rStyle w:val="mathphrase"/>
          <w:rFonts w:ascii="Cambria Math" w:hAnsi="Cambria Math" w:cs="Cambria Math"/>
        </w:rPr>
        <w:t xml:space="preserve"> </w:t>
      </w:r>
      <w:bookmarkStart w:id="24" w:name="_Hlk60771032"/>
      <w:r w:rsidR="00B90F37" w:rsidRPr="0083754B">
        <w:rPr>
          <w:rStyle w:val="mathphrase"/>
        </w:rPr>
        <w:t>ℤ</w:t>
      </w:r>
      <w:bookmarkEnd w:id="24"/>
      <w:r w:rsidR="00B90F37" w:rsidRPr="0083754B">
        <w:rPr>
          <w:rStyle w:val="mathphrase"/>
          <w:rFonts w:ascii="Cambria Math" w:hAnsi="Cambria Math" w:cs="Cambria Math"/>
          <w:i w:val="0"/>
          <w:iCs/>
          <w:vertAlign w:val="superscript"/>
        </w:rPr>
        <w:t>P</w:t>
      </w:r>
      <w:r w:rsidR="00B90F37">
        <w:rPr>
          <w:rStyle w:val="mathphrase"/>
          <w:rFonts w:ascii="Cambria Math" w:hAnsi="Cambria Math" w:cs="Cambria Math"/>
        </w:rPr>
        <w:t xml:space="preserve"> </w:t>
      </w:r>
      <w:r w:rsidRPr="00FD4FAE">
        <w:rPr>
          <w:lang w:val="en-US"/>
        </w:rPr>
        <w:t>only contains 0.</w:t>
      </w:r>
      <w:r w:rsidR="00B90F37">
        <w:rPr>
          <w:lang w:val="en-US"/>
        </w:rPr>
        <w:t xml:space="preserve"> </w:t>
      </w:r>
      <w:r w:rsidR="00B90F37" w:rsidRPr="00B90F37">
        <w:rPr>
          <w:rStyle w:val="mathphrase"/>
        </w:rPr>
        <w:t>ℕ</w:t>
      </w:r>
      <w:r w:rsidR="00B90F37" w:rsidRPr="0083754B">
        <w:rPr>
          <w:rStyle w:val="mathphrase"/>
          <w:i w:val="0"/>
          <w:iCs/>
          <w:vertAlign w:val="subscript"/>
        </w:rPr>
        <w:t>0</w:t>
      </w:r>
      <w:r w:rsidR="00B90F37" w:rsidRPr="0083754B">
        <w:rPr>
          <w:rStyle w:val="mathphrase"/>
          <w:i w:val="0"/>
          <w:iCs/>
          <w:vertAlign w:val="superscript"/>
        </w:rPr>
        <w:t>T</w:t>
      </w:r>
      <w:r w:rsidRPr="00FD4FAE">
        <w:rPr>
          <w:lang w:val="en-US"/>
        </w:rPr>
        <w:t xml:space="preserve"> and</w:t>
      </w:r>
      <w:r w:rsidR="00B90F37">
        <w:rPr>
          <w:lang w:val="en-US"/>
        </w:rPr>
        <w:t xml:space="preserve"> </w:t>
      </w:r>
      <w:r w:rsidR="00B90F37" w:rsidRPr="00B90F37">
        <w:rPr>
          <w:rStyle w:val="mathphrase"/>
        </w:rPr>
        <w:t>ℤ</w:t>
      </w:r>
      <w:r w:rsidR="00B90F37" w:rsidRPr="0083754B">
        <w:rPr>
          <w:rStyle w:val="mathphrase"/>
          <w:i w:val="0"/>
          <w:iCs/>
          <w:vertAlign w:val="superscript"/>
        </w:rPr>
        <w:t>P</w:t>
      </w:r>
      <w:r w:rsidRPr="00817282">
        <w:rPr>
          <w:rStyle w:val="mathphrase"/>
        </w:rPr>
        <w:t xml:space="preserve"> </w:t>
      </w:r>
      <w:r w:rsidRPr="00FD4FAE">
        <w:rPr>
          <w:lang w:val="en-US"/>
        </w:rPr>
        <w:t>define all maps from</w:t>
      </w:r>
      <w:r w:rsidRPr="00817282">
        <w:rPr>
          <w:rStyle w:val="mathphrase"/>
        </w:rPr>
        <w:t xml:space="preserve"> T </w:t>
      </w:r>
      <w:r w:rsidRPr="00817282">
        <w:rPr>
          <w:lang w:val="en-US"/>
        </w:rPr>
        <w:t>to</w:t>
      </w:r>
      <w:r w:rsidR="00B90F37" w:rsidRPr="00B90F37">
        <w:rPr>
          <w:rStyle w:val="mathphrase"/>
        </w:rPr>
        <w:t xml:space="preserve"> ℕ</w:t>
      </w:r>
      <w:r w:rsidR="00B90F37" w:rsidRPr="0083754B">
        <w:rPr>
          <w:rStyle w:val="mathphrase"/>
          <w:i w:val="0"/>
          <w:iCs/>
          <w:vertAlign w:val="subscript"/>
        </w:rPr>
        <w:t>0</w:t>
      </w:r>
      <w:r w:rsidRPr="00FD4FAE">
        <w:rPr>
          <w:rStyle w:val="mathphrase"/>
        </w:rPr>
        <w:t xml:space="preserve"> </w:t>
      </w:r>
      <w:r w:rsidRPr="00FD4FAE">
        <w:rPr>
          <w:lang w:val="en-US"/>
        </w:rPr>
        <w:t>and</w:t>
      </w:r>
      <w:r w:rsidRPr="00817282">
        <w:rPr>
          <w:rStyle w:val="mathphrase"/>
        </w:rPr>
        <w:t xml:space="preserve"> P </w:t>
      </w:r>
      <w:r w:rsidRPr="00817282">
        <w:rPr>
          <w:lang w:val="en-US"/>
        </w:rPr>
        <w:t>to</w:t>
      </w:r>
      <w:r w:rsidR="00B90F37">
        <w:rPr>
          <w:lang w:val="en-US"/>
        </w:rPr>
        <w:t xml:space="preserve"> </w:t>
      </w:r>
      <w:r w:rsidR="0083754B" w:rsidRPr="0083754B">
        <w:rPr>
          <w:rStyle w:val="mathphrase"/>
          <w:i w:val="0"/>
          <w:iCs/>
        </w:rPr>
        <w:t>ℤ</w:t>
      </w:r>
      <w:r w:rsidRPr="005914F6">
        <w:rPr>
          <w:lang w:val="en-US"/>
        </w:rPr>
        <w:t>, re</w:t>
      </w:r>
      <w:r w:rsidR="0062645F" w:rsidRPr="005914F6">
        <w:rPr>
          <w:lang w:val="en-US"/>
        </w:rPr>
        <w:t>s</w:t>
      </w:r>
      <w:r w:rsidRPr="005914F6">
        <w:rPr>
          <w:lang w:val="en-US"/>
        </w:rPr>
        <w:t>pectively.</w:t>
      </w:r>
    </w:p>
    <w:p w14:paraId="1A13B60A" w14:textId="7BDAEC29" w:rsidR="0041214F" w:rsidRPr="00817282" w:rsidRDefault="0041214F" w:rsidP="0062645F">
      <w:pPr>
        <w:shd w:val="clear" w:color="auto" w:fill="DBD5BF"/>
        <w:rPr>
          <w:lang w:val="en-US"/>
        </w:rPr>
      </w:pPr>
      <w:r w:rsidRPr="00817282">
        <w:rPr>
          <w:lang w:val="en-US"/>
        </w:rPr>
        <w:t>A Petri net is called “covered by transition invariants” if there is a T-invariant that assign</w:t>
      </w:r>
      <w:r w:rsidR="004A46D7">
        <w:rPr>
          <w:lang w:val="en-US"/>
        </w:rPr>
        <w:t>s</w:t>
      </w:r>
      <w:r w:rsidRPr="00817282">
        <w:rPr>
          <w:lang w:val="en-US"/>
        </w:rPr>
        <w:t xml:space="preserve"> positive values to all transitions (Starke, 1990).</w:t>
      </w:r>
    </w:p>
    <w:p w14:paraId="1C6E8AAB" w14:textId="271CE15C" w:rsidR="0041214F" w:rsidRDefault="0041214F" w:rsidP="0041214F">
      <w:pPr>
        <w:rPr>
          <w:lang w:val="en-US"/>
        </w:rPr>
      </w:pPr>
    </w:p>
    <w:p w14:paraId="7DCDDCE9" w14:textId="1F6AA2CF" w:rsidR="00BF5F7D" w:rsidRDefault="00BF5F7D" w:rsidP="0041214F">
      <w:pPr>
        <w:rPr>
          <w:lang w:val="en-US"/>
        </w:rPr>
      </w:pPr>
    </w:p>
    <w:p w14:paraId="114F919B" w14:textId="08684F98" w:rsidR="00BF5F7D" w:rsidRDefault="00BF5F7D" w:rsidP="0041214F">
      <w:pPr>
        <w:rPr>
          <w:lang w:val="en-US"/>
        </w:rPr>
      </w:pPr>
    </w:p>
    <w:p w14:paraId="4D492576" w14:textId="64F087A9" w:rsidR="00BF5F7D" w:rsidRDefault="00BF5F7D" w:rsidP="0041214F">
      <w:pPr>
        <w:rPr>
          <w:lang w:val="en-US"/>
        </w:rPr>
      </w:pPr>
    </w:p>
    <w:tbl>
      <w:tblPr>
        <w:tblW w:w="0" w:type="auto"/>
        <w:tblLayout w:type="fixed"/>
        <w:tblLook w:val="0020" w:firstRow="1" w:lastRow="0" w:firstColumn="0" w:lastColumn="0" w:noHBand="0" w:noVBand="0"/>
      </w:tblPr>
      <w:tblGrid>
        <w:gridCol w:w="8214"/>
      </w:tblGrid>
      <w:tr w:rsidR="0041214F" w:rsidRPr="00FD4FAE" w14:paraId="11D9A909" w14:textId="77777777" w:rsidTr="008A6540">
        <w:trPr>
          <w:trHeight w:hRule="exact" w:val="538"/>
        </w:trPr>
        <w:tc>
          <w:tcPr>
            <w:tcW w:w="8214" w:type="dxa"/>
            <w:tcBorders>
              <w:bottom w:val="single" w:sz="12" w:space="0" w:color="FFFFFF" w:themeColor="background1"/>
            </w:tcBorders>
            <w:shd w:val="clear" w:color="auto" w:fill="9E3A38"/>
          </w:tcPr>
          <w:p w14:paraId="57CA9597" w14:textId="0DF231BC" w:rsidR="0041214F" w:rsidRPr="00625971" w:rsidRDefault="0041214F" w:rsidP="0074697E">
            <w:pPr>
              <w:pStyle w:val="Heading4"/>
            </w:pPr>
            <w:r w:rsidRPr="00625971">
              <w:lastRenderedPageBreak/>
              <w:t>Summary</w:t>
            </w:r>
          </w:p>
        </w:tc>
      </w:tr>
      <w:tr w:rsidR="0041214F" w:rsidRPr="0030611D" w14:paraId="0E3E5625" w14:textId="77777777" w:rsidTr="008A6540">
        <w:trPr>
          <w:trHeight w:val="4365"/>
        </w:trPr>
        <w:tc>
          <w:tcPr>
            <w:tcW w:w="8214" w:type="dxa"/>
            <w:shd w:val="clear" w:color="auto" w:fill="EFD3D2"/>
          </w:tcPr>
          <w:p w14:paraId="66367650" w14:textId="772F2F42" w:rsidR="0041214F" w:rsidRPr="00817282" w:rsidRDefault="0041214F" w:rsidP="008A6540">
            <w:pPr>
              <w:rPr>
                <w:lang w:val="en-US"/>
              </w:rPr>
            </w:pPr>
            <w:r w:rsidRPr="00FD4FAE">
              <w:rPr>
                <w:lang w:val="en-US"/>
              </w:rPr>
              <w:t>Petri nets are a convenient technique to model and analyze the behavior of discrete distributed systems. They consist of places, t</w:t>
            </w:r>
            <w:r w:rsidRPr="00817282">
              <w:rPr>
                <w:lang w:val="en-US"/>
              </w:rPr>
              <w:t xml:space="preserve">ransitions, arcs, and tokens, which represent the states, actions, </w:t>
            </w:r>
            <w:r w:rsidRPr="005914F6">
              <w:rPr>
                <w:lang w:val="en-US"/>
              </w:rPr>
              <w:t>and the transitions between those and the shared resources of a system</w:t>
            </w:r>
            <w:r w:rsidRPr="00675EDE">
              <w:rPr>
                <w:lang w:val="en-US"/>
              </w:rPr>
              <w:t xml:space="preserve">, </w:t>
            </w:r>
            <w:r w:rsidR="00A766F8" w:rsidRPr="00675EDE">
              <w:rPr>
                <w:lang w:val="en-US"/>
              </w:rPr>
              <w:t xml:space="preserve">whereas </w:t>
            </w:r>
            <w:r w:rsidRPr="00675EDE">
              <w:rPr>
                <w:lang w:val="en-US"/>
              </w:rPr>
              <w:t xml:space="preserve">a transition always </w:t>
            </w:r>
            <w:proofErr w:type="gramStart"/>
            <w:r w:rsidRPr="00675EDE">
              <w:rPr>
                <w:lang w:val="en-US"/>
              </w:rPr>
              <w:t>has to</w:t>
            </w:r>
            <w:proofErr w:type="gramEnd"/>
            <w:r w:rsidRPr="00675EDE">
              <w:rPr>
                <w:lang w:val="en-US"/>
              </w:rPr>
              <w:t xml:space="preserve"> follow a place and vice versa. Furthermore, markings</w:t>
            </w:r>
            <w:r w:rsidRPr="00FD4FAE">
              <w:rPr>
                <w:lang w:val="en-US"/>
              </w:rPr>
              <w:t xml:space="preserve"> are the distributions o</w:t>
            </w:r>
            <w:r w:rsidR="00E57468">
              <w:rPr>
                <w:lang w:val="en-US"/>
              </w:rPr>
              <w:t>f tokens over the places.</w:t>
            </w:r>
          </w:p>
          <w:p w14:paraId="5265D62B" w14:textId="3C2E5C75" w:rsidR="0041214F" w:rsidRPr="0034175C" w:rsidRDefault="0041214F" w:rsidP="008A6540">
            <w:pPr>
              <w:rPr>
                <w:rFonts w:cs="Calibri"/>
                <w:lang w:val="en-US"/>
              </w:rPr>
            </w:pPr>
            <w:r w:rsidRPr="00817282">
              <w:rPr>
                <w:rFonts w:cs="Calibri"/>
                <w:lang w:val="en-US"/>
              </w:rPr>
              <w:t>There are several variants of Petri nets. Condition-event nets limit the maxim</w:t>
            </w:r>
            <w:r w:rsidR="00A766F8" w:rsidRPr="00817282">
              <w:rPr>
                <w:rFonts w:cs="Calibri"/>
                <w:lang w:val="en-US"/>
              </w:rPr>
              <w:t>um</w:t>
            </w:r>
            <w:r w:rsidRPr="00817282">
              <w:rPr>
                <w:rFonts w:cs="Calibri"/>
                <w:lang w:val="en-US"/>
              </w:rPr>
              <w:t xml:space="preserve"> number of tokens for each place to one. If a particular place is set with a token, it can be seen as a condition that is satisfied, which, in turn, leads to an event (the firing of a transition). Workflow nets have exactly one initial and one final place. Place-transition nets are extended by a weight function defining the weight of each arc. </w:t>
            </w:r>
            <w:r w:rsidR="009A50C2">
              <w:rPr>
                <w:rFonts w:cs="Calibri"/>
                <w:lang w:val="en-US"/>
              </w:rPr>
              <w:t>A</w:t>
            </w:r>
            <w:r w:rsidR="009A50C2" w:rsidRPr="0034175C">
              <w:rPr>
                <w:rFonts w:cs="Calibri"/>
                <w:lang w:val="en-US"/>
              </w:rPr>
              <w:t xml:space="preserve"> transition becomes enabled and will be able to fire</w:t>
            </w:r>
            <w:r w:rsidR="009A50C2" w:rsidRPr="00817282">
              <w:rPr>
                <w:rFonts w:cs="Calibri"/>
                <w:lang w:val="en-US"/>
              </w:rPr>
              <w:t xml:space="preserve"> </w:t>
            </w:r>
            <w:r w:rsidR="009A50C2">
              <w:rPr>
                <w:rFonts w:cs="Calibri"/>
                <w:lang w:val="en-US"/>
              </w:rPr>
              <w:t>i</w:t>
            </w:r>
            <w:r w:rsidRPr="00817282">
              <w:rPr>
                <w:rFonts w:cs="Calibri"/>
                <w:lang w:val="en-US"/>
              </w:rPr>
              <w:t xml:space="preserve">f and only </w:t>
            </w:r>
            <w:r w:rsidRPr="0034175C">
              <w:rPr>
                <w:rFonts w:cs="Calibri"/>
                <w:lang w:val="en-US"/>
              </w:rPr>
              <w:t xml:space="preserve">if the numbers of tokens are set at the input places, while it consumes that </w:t>
            </w:r>
            <w:r w:rsidR="00A766F8" w:rsidRPr="0034175C">
              <w:rPr>
                <w:rFonts w:cs="Calibri"/>
                <w:lang w:val="en-US"/>
              </w:rPr>
              <w:t xml:space="preserve">same </w:t>
            </w:r>
            <w:proofErr w:type="gramStart"/>
            <w:r w:rsidRPr="0034175C">
              <w:rPr>
                <w:rFonts w:cs="Calibri"/>
                <w:lang w:val="en-US"/>
              </w:rPr>
              <w:t>amount</w:t>
            </w:r>
            <w:proofErr w:type="gramEnd"/>
            <w:r w:rsidRPr="0034175C">
              <w:rPr>
                <w:rFonts w:cs="Calibri"/>
                <w:lang w:val="en-US"/>
              </w:rPr>
              <w:t xml:space="preserve"> of tokens and produces as many new ones as defined by the particular weight</w:t>
            </w:r>
            <w:r w:rsidR="009A50C2" w:rsidRPr="0034175C">
              <w:rPr>
                <w:rFonts w:cs="Calibri"/>
                <w:lang w:val="en-US"/>
              </w:rPr>
              <w:t xml:space="preserve"> in the output place</w:t>
            </w:r>
            <w:r w:rsidRPr="0034175C">
              <w:rPr>
                <w:rFonts w:cs="Calibri"/>
                <w:lang w:val="en-US"/>
              </w:rPr>
              <w:t>. Colored Petri nets distinguish between multiple types of markers, which allows for more complex conditions when transitions can fire.</w:t>
            </w:r>
          </w:p>
          <w:p w14:paraId="27D61A2C" w14:textId="1ED08792" w:rsidR="0041214F" w:rsidRPr="0001628C" w:rsidRDefault="0041214F" w:rsidP="008A6540">
            <w:pPr>
              <w:rPr>
                <w:rFonts w:cs="Calibri"/>
                <w:lang w:val="en-US"/>
              </w:rPr>
            </w:pPr>
            <w:r w:rsidRPr="00EF0B83">
              <w:rPr>
                <w:rFonts w:cs="Calibri"/>
                <w:lang w:val="en-US"/>
              </w:rPr>
              <w:t xml:space="preserve">The </w:t>
            </w:r>
            <w:r w:rsidRPr="003952B9">
              <w:rPr>
                <w:rFonts w:cs="Calibri"/>
                <w:lang w:val="en-US"/>
              </w:rPr>
              <w:t>reachability set of a Petri net gives insight into the possible markings that can be reached from a certain marking and are therefo</w:t>
            </w:r>
            <w:r w:rsidRPr="0001628C">
              <w:rPr>
                <w:rFonts w:cs="Calibri"/>
                <w:lang w:val="en-US"/>
              </w:rPr>
              <w:t>re a method for analysis. The reachability set of a marking is the set of all markings that can be reached from it, while the reachability set of a net is the set of all markings that can be re</w:t>
            </w:r>
            <w:r w:rsidR="00E57468">
              <w:rPr>
                <w:rFonts w:cs="Calibri"/>
                <w:lang w:val="en-US"/>
              </w:rPr>
              <w:t>ached from the initial marking.</w:t>
            </w:r>
          </w:p>
          <w:p w14:paraId="5BB6C8B3" w14:textId="7C535970" w:rsidR="0041214F" w:rsidRPr="00EF72F3" w:rsidRDefault="0041214F" w:rsidP="00476AD0">
            <w:pPr>
              <w:rPr>
                <w:rFonts w:cs="Calibri"/>
                <w:lang w:val="en-US"/>
              </w:rPr>
            </w:pPr>
            <w:r w:rsidRPr="00507DCA">
              <w:rPr>
                <w:rFonts w:cs="Calibri"/>
                <w:lang w:val="en-US"/>
              </w:rPr>
              <w:t xml:space="preserve">Mathematically, Petri nets can be represented as matrices, which can be used to analyze their behavior. They can be invariant </w:t>
            </w:r>
            <w:proofErr w:type="gramStart"/>
            <w:r w:rsidRPr="00507DCA">
              <w:rPr>
                <w:rFonts w:cs="Calibri"/>
                <w:lang w:val="en-US"/>
              </w:rPr>
              <w:t>on the basis of</w:t>
            </w:r>
            <w:proofErr w:type="gramEnd"/>
            <w:r w:rsidRPr="00507DCA">
              <w:rPr>
                <w:rFonts w:cs="Calibri"/>
                <w:lang w:val="en-US"/>
              </w:rPr>
              <w:t xml:space="preserve"> certain properties. The term place-invariant refers to </w:t>
            </w:r>
            <w:r w:rsidRPr="00EF72F3">
              <w:rPr>
                <w:lang w:val="en-US"/>
              </w:rPr>
              <w:t>the property for which a linear combination of the number of place tokens is invariant with respect to fired transitions</w:t>
            </w:r>
            <w:r w:rsidRPr="00EF72F3">
              <w:rPr>
                <w:rFonts w:cs="Calibri"/>
                <w:lang w:val="en-US"/>
              </w:rPr>
              <w:t xml:space="preserve">, while </w:t>
            </w:r>
            <w:r w:rsidRPr="00EF72F3">
              <w:rPr>
                <w:rFonts w:cs="Calibri"/>
                <w:lang w:val="en-US"/>
              </w:rPr>
              <w:lastRenderedPageBreak/>
              <w:t>transition-invariant refers to</w:t>
            </w:r>
            <w:r w:rsidRPr="00EF72F3">
              <w:rPr>
                <w:lang w:val="en-US"/>
              </w:rPr>
              <w:t xml:space="preserve"> </w:t>
            </w:r>
            <w:r w:rsidRPr="00EF72F3">
              <w:rPr>
                <w:rFonts w:cs="Calibri"/>
                <w:lang w:val="en-US"/>
              </w:rPr>
              <w:t xml:space="preserve">the fact that the execution of a sequence of transitions always leads back to the </w:t>
            </w:r>
            <w:r w:rsidR="00476AD0">
              <w:rPr>
                <w:rFonts w:cs="Calibri"/>
                <w:lang w:val="en-US"/>
              </w:rPr>
              <w:t>initial</w:t>
            </w:r>
            <w:r w:rsidRPr="00EF72F3">
              <w:rPr>
                <w:rFonts w:cs="Calibri"/>
                <w:lang w:val="en-US"/>
              </w:rPr>
              <w:t xml:space="preserve"> marking.</w:t>
            </w:r>
          </w:p>
        </w:tc>
      </w:tr>
    </w:tbl>
    <w:p w14:paraId="087B7820" w14:textId="77777777" w:rsidR="0041214F" w:rsidRPr="00FD4FAE" w:rsidRDefault="0041214F" w:rsidP="0041214F">
      <w:pPr>
        <w:rPr>
          <w:lang w:val="en-US"/>
        </w:rPr>
      </w:pPr>
    </w:p>
    <w:p w14:paraId="03BC1D53" w14:textId="77777777" w:rsidR="0041214F" w:rsidRPr="00FD4FAE" w:rsidRDefault="0041214F" w:rsidP="0041214F">
      <w:pPr>
        <w:pStyle w:val="Heading1"/>
      </w:pPr>
    </w:p>
    <w:p w14:paraId="7BDF2011" w14:textId="23805ED2" w:rsidR="00A766F8" w:rsidRPr="00817282" w:rsidRDefault="00A766F8" w:rsidP="0041214F">
      <w:pPr>
        <w:pStyle w:val="Heading1"/>
      </w:pPr>
    </w:p>
    <w:p w14:paraId="0EC27117" w14:textId="20675BF3" w:rsidR="00A766F8" w:rsidRPr="005914F6" w:rsidRDefault="00A766F8" w:rsidP="005914F6">
      <w:pPr>
        <w:rPr>
          <w:lang w:val="en-US"/>
        </w:rPr>
      </w:pPr>
    </w:p>
    <w:p w14:paraId="383F45B4" w14:textId="50DE6F40" w:rsidR="00A766F8" w:rsidRPr="005914F6" w:rsidRDefault="00A766F8" w:rsidP="005914F6">
      <w:pPr>
        <w:rPr>
          <w:lang w:val="en-US"/>
        </w:rPr>
      </w:pPr>
    </w:p>
    <w:p w14:paraId="005ECF7B" w14:textId="0B05B787" w:rsidR="00A766F8" w:rsidRPr="005914F6" w:rsidRDefault="00A766F8" w:rsidP="005914F6">
      <w:pPr>
        <w:rPr>
          <w:lang w:val="en-US"/>
        </w:rPr>
      </w:pPr>
    </w:p>
    <w:p w14:paraId="755E6BB0" w14:textId="5A6EAD3B" w:rsidR="00A766F8" w:rsidRPr="005914F6" w:rsidRDefault="00A766F8" w:rsidP="005914F6">
      <w:pPr>
        <w:rPr>
          <w:lang w:val="en-US"/>
        </w:rPr>
      </w:pPr>
    </w:p>
    <w:p w14:paraId="6A6DDD8A" w14:textId="721EF00E" w:rsidR="00A766F8" w:rsidRPr="005914F6" w:rsidRDefault="00A766F8" w:rsidP="005914F6">
      <w:pPr>
        <w:rPr>
          <w:lang w:val="en-US"/>
        </w:rPr>
      </w:pPr>
    </w:p>
    <w:p w14:paraId="27EC3D14" w14:textId="77777777" w:rsidR="00A766F8" w:rsidRPr="005914F6" w:rsidRDefault="00A766F8" w:rsidP="005914F6">
      <w:pPr>
        <w:rPr>
          <w:lang w:val="en-US"/>
        </w:rPr>
      </w:pPr>
    </w:p>
    <w:p w14:paraId="4065EBC6" w14:textId="77777777" w:rsidR="00A766F8" w:rsidRPr="0034175C" w:rsidRDefault="00A766F8" w:rsidP="0041214F">
      <w:pPr>
        <w:pStyle w:val="Heading1"/>
      </w:pPr>
    </w:p>
    <w:p w14:paraId="4F82209E" w14:textId="77777777" w:rsidR="00A766F8" w:rsidRPr="0034175C" w:rsidRDefault="00A766F8" w:rsidP="0041214F">
      <w:pPr>
        <w:pStyle w:val="Heading1"/>
      </w:pPr>
    </w:p>
    <w:p w14:paraId="2F11FFF0" w14:textId="59996DEA" w:rsidR="0041214F" w:rsidRDefault="0041214F" w:rsidP="0041214F">
      <w:pPr>
        <w:pStyle w:val="Heading1"/>
      </w:pPr>
      <w:r w:rsidRPr="00EF0B83">
        <w:t>Unit 4 – Timed Models</w:t>
      </w:r>
    </w:p>
    <w:p w14:paraId="6E1A83FF" w14:textId="77777777" w:rsidR="00E13EDF" w:rsidRPr="00E13EDF" w:rsidRDefault="00E13EDF" w:rsidP="00E13EDF">
      <w:pPr>
        <w:rPr>
          <w:lang w:val="en-US"/>
        </w:rPr>
      </w:pPr>
    </w:p>
    <w:p w14:paraId="6094748D" w14:textId="77777777" w:rsidR="0041214F" w:rsidRPr="003952B9" w:rsidRDefault="0041214F" w:rsidP="0041214F">
      <w:pPr>
        <w:rPr>
          <w:b/>
          <w:lang w:val="en-US"/>
        </w:rPr>
      </w:pPr>
    </w:p>
    <w:p w14:paraId="3A48214F" w14:textId="1A77D711" w:rsidR="0041214F" w:rsidRDefault="0041214F" w:rsidP="0041214F">
      <w:pPr>
        <w:rPr>
          <w:b/>
          <w:bCs/>
          <w:lang w:val="en-US"/>
        </w:rPr>
      </w:pPr>
      <w:r w:rsidRPr="003952B9">
        <w:rPr>
          <w:b/>
          <w:bCs/>
          <w:lang w:val="en-US"/>
        </w:rPr>
        <w:t>Study Goals</w:t>
      </w:r>
    </w:p>
    <w:p w14:paraId="02826944" w14:textId="77777777" w:rsidR="00167FD2" w:rsidRPr="003952B9" w:rsidRDefault="00167FD2" w:rsidP="0041214F">
      <w:pPr>
        <w:rPr>
          <w:b/>
          <w:bCs/>
          <w:lang w:val="en-US"/>
        </w:rPr>
      </w:pPr>
    </w:p>
    <w:p w14:paraId="40942928" w14:textId="77777777" w:rsidR="0041214F" w:rsidRPr="00507DCA" w:rsidRDefault="0041214F" w:rsidP="0041214F">
      <w:pPr>
        <w:rPr>
          <w:lang w:val="en-US"/>
        </w:rPr>
      </w:pPr>
      <w:r w:rsidRPr="00507DCA">
        <w:rPr>
          <w:lang w:val="en-US"/>
        </w:rPr>
        <w:t>On completion of this unit, you will have learned …</w:t>
      </w:r>
    </w:p>
    <w:p w14:paraId="0EFBBD13" w14:textId="77777777" w:rsidR="0041214F" w:rsidRPr="00EF72F3" w:rsidRDefault="0041214F" w:rsidP="0041214F">
      <w:pPr>
        <w:rPr>
          <w:lang w:val="en-US"/>
        </w:rPr>
      </w:pPr>
    </w:p>
    <w:p w14:paraId="6A9137B3" w14:textId="77777777" w:rsidR="0041214F" w:rsidRPr="00EF72F3" w:rsidRDefault="0041214F" w:rsidP="0041214F">
      <w:pPr>
        <w:rPr>
          <w:lang w:val="en-US"/>
        </w:rPr>
      </w:pPr>
      <w:r w:rsidRPr="00EF72F3">
        <w:rPr>
          <w:lang w:val="en-US"/>
        </w:rPr>
        <w:t>… what types of timed models exist.</w:t>
      </w:r>
    </w:p>
    <w:p w14:paraId="6012B7E6" w14:textId="0486F018" w:rsidR="0041214F" w:rsidRPr="00421E3D" w:rsidRDefault="0041214F" w:rsidP="0041214F">
      <w:pPr>
        <w:rPr>
          <w:lang w:val="en-US"/>
        </w:rPr>
      </w:pPr>
      <w:r w:rsidRPr="00EF72F3">
        <w:rPr>
          <w:lang w:val="en-US"/>
        </w:rPr>
        <w:t xml:space="preserve">… how finite automata can be extended by a timing component to accept </w:t>
      </w:r>
      <w:r w:rsidR="00A766F8" w:rsidRPr="00EF72F3">
        <w:rPr>
          <w:lang w:val="en-US"/>
        </w:rPr>
        <w:t xml:space="preserve">timed </w:t>
      </w:r>
      <w:r w:rsidRPr="00421E3D">
        <w:rPr>
          <w:lang w:val="en-US"/>
        </w:rPr>
        <w:t>words.</w:t>
      </w:r>
    </w:p>
    <w:p w14:paraId="4925E5A5" w14:textId="097C1A5D" w:rsidR="0041214F" w:rsidRPr="00625971" w:rsidRDefault="0041214F" w:rsidP="0041214F">
      <w:pPr>
        <w:rPr>
          <w:lang w:val="en-US"/>
        </w:rPr>
      </w:pPr>
      <w:r w:rsidRPr="00421E3D">
        <w:rPr>
          <w:lang w:val="en-US"/>
        </w:rPr>
        <w:t xml:space="preserve">… what the Markov property </w:t>
      </w:r>
      <w:r w:rsidR="00A766F8" w:rsidRPr="00625971">
        <w:rPr>
          <w:lang w:val="en-US"/>
        </w:rPr>
        <w:t xml:space="preserve">and </w:t>
      </w:r>
      <w:r w:rsidRPr="00625971">
        <w:rPr>
          <w:lang w:val="en-US"/>
        </w:rPr>
        <w:t>a Markov process are.</w:t>
      </w:r>
    </w:p>
    <w:p w14:paraId="4DE7C4C8" w14:textId="77777777" w:rsidR="0041214F" w:rsidRPr="00625971" w:rsidRDefault="0041214F" w:rsidP="0041214F">
      <w:pPr>
        <w:rPr>
          <w:lang w:val="en-US"/>
        </w:rPr>
      </w:pPr>
      <w:r w:rsidRPr="00625971">
        <w:rPr>
          <w:lang w:val="en-US"/>
        </w:rPr>
        <w:t>… the basics of queuing theory.</w:t>
      </w:r>
    </w:p>
    <w:p w14:paraId="0DD360ED" w14:textId="77777777" w:rsidR="00BF5F7D" w:rsidRPr="00CC7C2C" w:rsidRDefault="0041214F" w:rsidP="00BF5F7D">
      <w:pPr>
        <w:rPr>
          <w:lang w:val="en-US"/>
        </w:rPr>
      </w:pPr>
      <w:r w:rsidRPr="00CC7C2C">
        <w:rPr>
          <w:lang w:val="en-US"/>
        </w:rPr>
        <w:t>… about different types of timed Petri nets.</w:t>
      </w:r>
    </w:p>
    <w:p w14:paraId="0CFE882C" w14:textId="77777777" w:rsidR="00BF5F7D" w:rsidRPr="00CC7C2C" w:rsidRDefault="00BF5F7D" w:rsidP="00BF5F7D">
      <w:pPr>
        <w:rPr>
          <w:lang w:val="en-US"/>
        </w:rPr>
      </w:pPr>
    </w:p>
    <w:p w14:paraId="428FBE18" w14:textId="77777777" w:rsidR="00BF5F7D" w:rsidRPr="00CC7C2C" w:rsidRDefault="00BF5F7D" w:rsidP="00BF5F7D">
      <w:pPr>
        <w:rPr>
          <w:lang w:val="en-US"/>
        </w:rPr>
      </w:pPr>
    </w:p>
    <w:p w14:paraId="23AD03C7" w14:textId="5AF74D33" w:rsidR="00BF5F7D" w:rsidRPr="00625971" w:rsidRDefault="0041214F" w:rsidP="006728C4">
      <w:pPr>
        <w:pStyle w:val="Heading1"/>
      </w:pPr>
      <w:r w:rsidRPr="00625971">
        <w:lastRenderedPageBreak/>
        <w:t>4. Timed Models</w:t>
      </w:r>
    </w:p>
    <w:p w14:paraId="3960023D" w14:textId="77777777" w:rsidR="0041214F" w:rsidRPr="00625971" w:rsidRDefault="0041214F" w:rsidP="00F352BB">
      <w:pPr>
        <w:pStyle w:val="Heading2"/>
      </w:pPr>
      <w:r w:rsidRPr="00625971">
        <w:t>Introduction</w:t>
      </w:r>
    </w:p>
    <w:p w14:paraId="1FAA9669" w14:textId="731A14B6" w:rsidR="0041214F" w:rsidRPr="00FD4FAE" w:rsidRDefault="0041214F" w:rsidP="0041214F">
      <w:pPr>
        <w:rPr>
          <w:lang w:val="en-US"/>
        </w:rPr>
      </w:pPr>
      <w:r w:rsidRPr="00830806">
        <w:rPr>
          <w:lang w:val="en-US"/>
        </w:rPr>
        <w:t xml:space="preserve">Timed systems play an essential role in real-world applications. </w:t>
      </w:r>
      <w:r w:rsidR="00F352BB" w:rsidRPr="00013B64">
        <w:rPr>
          <w:lang w:val="en-US"/>
        </w:rPr>
        <w:t>Therefore</w:t>
      </w:r>
      <w:r w:rsidRPr="00013B64">
        <w:rPr>
          <w:lang w:val="en-US"/>
        </w:rPr>
        <w:t xml:space="preserve">, modeling their behavior and their correctness </w:t>
      </w:r>
      <w:r w:rsidR="00F352BB" w:rsidRPr="00013B64">
        <w:rPr>
          <w:lang w:val="en-US"/>
        </w:rPr>
        <w:t xml:space="preserve">is essential </w:t>
      </w:r>
      <w:proofErr w:type="gramStart"/>
      <w:r w:rsidR="00F352BB" w:rsidRPr="00013B64">
        <w:rPr>
          <w:lang w:val="en-US"/>
        </w:rPr>
        <w:t>in order</w:t>
      </w:r>
      <w:r w:rsidRPr="00013B64">
        <w:rPr>
          <w:lang w:val="en-US"/>
        </w:rPr>
        <w:t xml:space="preserve"> to</w:t>
      </w:r>
      <w:proofErr w:type="gramEnd"/>
      <w:r w:rsidRPr="00013B64">
        <w:rPr>
          <w:lang w:val="en-US"/>
        </w:rPr>
        <w:t xml:space="preserve"> ensure certain system properties. Can a residual current detector be triggered fast enough after inserting something in the power supply? Do the airbags deploy fast enough after an accident? These are only two examples of systems for which timing </w:t>
      </w:r>
      <w:proofErr w:type="gramStart"/>
      <w:r w:rsidRPr="00013B64">
        <w:rPr>
          <w:lang w:val="en-US"/>
        </w:rPr>
        <w:t>has to</w:t>
      </w:r>
      <w:proofErr w:type="gramEnd"/>
      <w:r w:rsidRPr="00013B64">
        <w:rPr>
          <w:lang w:val="en-US"/>
        </w:rPr>
        <w:t xml:space="preserve"> be modeled precisely. In this </w:t>
      </w:r>
      <w:r w:rsidRPr="00633BF1">
        <w:rPr>
          <w:lang w:val="en-US"/>
        </w:rPr>
        <w:t>unit, we will take a closer look at some common timed models</w:t>
      </w:r>
      <w:r w:rsidR="00F352BB" w:rsidRPr="00FD4FAE">
        <w:rPr>
          <w:lang w:val="en-US"/>
        </w:rPr>
        <w:t>, such as t</w:t>
      </w:r>
      <w:r w:rsidRPr="00FD4FAE">
        <w:rPr>
          <w:lang w:val="en-US"/>
        </w:rPr>
        <w:t>imed automata</w:t>
      </w:r>
      <w:r w:rsidR="00F352BB" w:rsidRPr="00FD4FAE">
        <w:rPr>
          <w:lang w:val="en-US"/>
        </w:rPr>
        <w:t>,</w:t>
      </w:r>
      <w:r w:rsidRPr="00FD4FAE">
        <w:rPr>
          <w:lang w:val="en-US"/>
        </w:rPr>
        <w:t xml:space="preserve"> </w:t>
      </w:r>
      <w:r w:rsidR="00F352BB" w:rsidRPr="00FD4FAE">
        <w:rPr>
          <w:lang w:val="en-US"/>
        </w:rPr>
        <w:t xml:space="preserve">which </w:t>
      </w:r>
      <w:r w:rsidRPr="00FD4FAE">
        <w:rPr>
          <w:lang w:val="en-US"/>
        </w:rPr>
        <w:t>extend the principle of finite automata by adding a set of real-value clocks</w:t>
      </w:r>
      <w:r w:rsidR="00F352BB" w:rsidRPr="00FD4FAE">
        <w:rPr>
          <w:lang w:val="en-US"/>
        </w:rPr>
        <w:t>;</w:t>
      </w:r>
      <w:r w:rsidRPr="00FD4FAE">
        <w:rPr>
          <w:lang w:val="en-US"/>
        </w:rPr>
        <w:t xml:space="preserve"> Markov processes</w:t>
      </w:r>
      <w:r w:rsidR="00F352BB" w:rsidRPr="00FD4FAE">
        <w:rPr>
          <w:lang w:val="en-US"/>
        </w:rPr>
        <w:t>, which</w:t>
      </w:r>
      <w:r w:rsidRPr="00FD4FAE">
        <w:rPr>
          <w:lang w:val="en-US"/>
        </w:rPr>
        <w:t xml:space="preserve"> are stochastic processes that can be used to determine probability for future events</w:t>
      </w:r>
      <w:r w:rsidR="00F352BB" w:rsidRPr="00FD4FAE">
        <w:rPr>
          <w:lang w:val="en-US"/>
        </w:rPr>
        <w:t>;</w:t>
      </w:r>
      <w:r w:rsidRPr="00FD4FAE">
        <w:rPr>
          <w:lang w:val="en-US"/>
        </w:rPr>
        <w:t xml:space="preserve"> </w:t>
      </w:r>
      <w:r w:rsidR="00F352BB" w:rsidRPr="00FD4FAE">
        <w:rPr>
          <w:lang w:val="en-US"/>
        </w:rPr>
        <w:t>q</w:t>
      </w:r>
      <w:r w:rsidRPr="00FD4FAE">
        <w:rPr>
          <w:lang w:val="en-US"/>
        </w:rPr>
        <w:t>ueuing theory</w:t>
      </w:r>
      <w:r w:rsidR="00F352BB" w:rsidRPr="00FD4FAE">
        <w:rPr>
          <w:lang w:val="en-US"/>
        </w:rPr>
        <w:t>, which</w:t>
      </w:r>
      <w:r w:rsidRPr="00FD4FAE">
        <w:rPr>
          <w:lang w:val="en-US"/>
        </w:rPr>
        <w:t xml:space="preserve"> deals with queuing systems and the question of stability and waiting time</w:t>
      </w:r>
      <w:r w:rsidR="00F352BB" w:rsidRPr="00FD4FAE">
        <w:rPr>
          <w:lang w:val="en-US"/>
        </w:rPr>
        <w:t>; and</w:t>
      </w:r>
      <w:r w:rsidRPr="00FD4FAE">
        <w:rPr>
          <w:lang w:val="en-US"/>
        </w:rPr>
        <w:t xml:space="preserve"> </w:t>
      </w:r>
      <w:r w:rsidR="00F352BB" w:rsidRPr="00FD4FAE">
        <w:rPr>
          <w:lang w:val="en-US"/>
        </w:rPr>
        <w:t>t</w:t>
      </w:r>
      <w:r w:rsidRPr="00FD4FAE">
        <w:rPr>
          <w:lang w:val="en-US"/>
        </w:rPr>
        <w:t>imed Petri nets</w:t>
      </w:r>
      <w:r w:rsidR="00F352BB" w:rsidRPr="00FD4FAE">
        <w:rPr>
          <w:lang w:val="en-US"/>
        </w:rPr>
        <w:t>, which</w:t>
      </w:r>
      <w:r w:rsidRPr="00FD4FAE">
        <w:rPr>
          <w:lang w:val="en-US"/>
        </w:rPr>
        <w:t xml:space="preserve"> are extensions of the classic technique that models certain transitions to be timed. Regardless of the underlying timed model, fields of application </w:t>
      </w:r>
      <w:r w:rsidR="00F352BB" w:rsidRPr="00FD4FAE">
        <w:rPr>
          <w:lang w:val="en-US"/>
        </w:rPr>
        <w:t xml:space="preserve">range </w:t>
      </w:r>
      <w:r w:rsidRPr="00FD4FAE">
        <w:rPr>
          <w:lang w:val="en-US"/>
        </w:rPr>
        <w:t>from computers and telecommunication systems to</w:t>
      </w:r>
      <w:r w:rsidR="00E57468">
        <w:rPr>
          <w:lang w:val="en-US"/>
        </w:rPr>
        <w:t xml:space="preserve"> logistics and traffic systems.</w:t>
      </w:r>
    </w:p>
    <w:p w14:paraId="67A31BC6" w14:textId="4CCD89DB" w:rsidR="0041214F" w:rsidRPr="00FD4FAE" w:rsidRDefault="0041214F" w:rsidP="00FB67C1">
      <w:pPr>
        <w:pStyle w:val="Heading2"/>
      </w:pPr>
      <w:r w:rsidRPr="00FD4FAE">
        <w:t>4.1 Timed Automata</w:t>
      </w:r>
    </w:p>
    <w:p w14:paraId="776D5C8F" w14:textId="451A172F" w:rsidR="0041214F" w:rsidRPr="00FD4FAE" w:rsidRDefault="0041214F" w:rsidP="0041214F">
      <w:pPr>
        <w:rPr>
          <w:lang w:val="en-US"/>
        </w:rPr>
      </w:pPr>
      <w:r w:rsidRPr="00FD4FAE">
        <w:rPr>
          <w:lang w:val="en-US"/>
        </w:rPr>
        <w:t>Let us recap briefly what finite automata are used for and what kinds of systems can be modeled by them. Finite automata consist of states, transitions, and actions and can be used as acceptors or transducers of regular languages. Timing is not modeled by the classic variant of this automaton</w:t>
      </w:r>
      <w:r w:rsidR="003B030C" w:rsidRPr="00FD4FAE">
        <w:rPr>
          <w:lang w:val="en-US"/>
        </w:rPr>
        <w:t>, instead,</w:t>
      </w:r>
      <w:r w:rsidRPr="00FD4FAE">
        <w:rPr>
          <w:lang w:val="en-US"/>
        </w:rPr>
        <w:t xml:space="preserve"> state transitions are triggered by actions such as entering a certain character. The idea behind timed automata is to add a finite set of real-value clocks to the model</w:t>
      </w:r>
      <w:r w:rsidR="00DA23FB" w:rsidRPr="00FD4FAE">
        <w:rPr>
          <w:lang w:val="en-US"/>
        </w:rPr>
        <w:t xml:space="preserve"> so that the clock values will all increase with the same speed during a run of the timed automaton</w:t>
      </w:r>
      <w:r w:rsidRPr="00FD4FAE">
        <w:rPr>
          <w:lang w:val="en-US"/>
        </w:rPr>
        <w:t>. The guards enable or disable transitions equipped with a time value that is compared to the current clock time, thereby</w:t>
      </w:r>
      <w:r w:rsidR="003B030C" w:rsidRPr="00FD4FAE">
        <w:rPr>
          <w:lang w:val="en-US"/>
        </w:rPr>
        <w:t xml:space="preserve"> regulating </w:t>
      </w:r>
      <w:r w:rsidRPr="00FD4FAE">
        <w:rPr>
          <w:lang w:val="en-US"/>
        </w:rPr>
        <w:t>the system’</w:t>
      </w:r>
      <w:r w:rsidR="00E57468">
        <w:rPr>
          <w:lang w:val="en-US"/>
        </w:rPr>
        <w:t>s behavior (Alur &amp; Dill, 1994).</w:t>
      </w:r>
    </w:p>
    <w:p w14:paraId="3984CDCA" w14:textId="79D426D2" w:rsidR="0041214F" w:rsidRPr="00FB67C1" w:rsidRDefault="0041214F" w:rsidP="0041214F">
      <w:pPr>
        <w:rPr>
          <w:lang w:val="en-US"/>
        </w:rPr>
      </w:pPr>
      <w:r w:rsidRPr="00FD4FAE">
        <w:rPr>
          <w:lang w:val="en-US"/>
        </w:rPr>
        <w:lastRenderedPageBreak/>
        <w:t>Let us have a look at an example to understand the basic concept of timed automata. To do so, we first need to define timed words and timed languages</w:t>
      </w:r>
      <w:r w:rsidR="00353BD7" w:rsidRPr="00817282">
        <w:rPr>
          <w:lang w:val="en-US"/>
        </w:rPr>
        <w:t>, which</w:t>
      </w:r>
      <w:r w:rsidRPr="00817282">
        <w:rPr>
          <w:lang w:val="en-US"/>
        </w:rPr>
        <w:t xml:space="preserve"> are extensions of words and formal languages</w:t>
      </w:r>
      <w:r w:rsidR="005502B2" w:rsidRPr="00817282">
        <w:rPr>
          <w:lang w:val="en-US"/>
        </w:rPr>
        <w:t xml:space="preserve"> </w:t>
      </w:r>
      <w:r w:rsidR="005502B2" w:rsidRPr="00FB67C1">
        <w:rPr>
          <w:lang w:val="en-US"/>
        </w:rPr>
        <w:t>(Alur &amp; Dill, 1994)</w:t>
      </w:r>
      <w:r w:rsidRPr="00FB67C1">
        <w:rPr>
          <w:lang w:val="en-US"/>
        </w:rPr>
        <w:t>.</w:t>
      </w:r>
    </w:p>
    <w:p w14:paraId="36D79154" w14:textId="6CC6CDA7" w:rsidR="0041214F" w:rsidRPr="00817282" w:rsidRDefault="0041214F" w:rsidP="00247490">
      <w:pPr>
        <w:shd w:val="clear" w:color="auto" w:fill="E3DACB"/>
        <w:rPr>
          <w:lang w:val="en-US"/>
        </w:rPr>
      </w:pPr>
      <w:r w:rsidRPr="00FD4FAE">
        <w:rPr>
          <w:lang w:val="en-US"/>
        </w:rPr>
        <w:t xml:space="preserve">Given an alphabet </w:t>
      </w:r>
      <w:r w:rsidRPr="00817282">
        <w:rPr>
          <w:rStyle w:val="mathphrase"/>
        </w:rPr>
        <w:t>Σ</w:t>
      </w:r>
      <w:r w:rsidR="00353BD7" w:rsidRPr="00817282">
        <w:rPr>
          <w:rStyle w:val="mathphrase"/>
        </w:rPr>
        <w:t>,</w:t>
      </w:r>
      <w:r w:rsidRPr="00817282">
        <w:rPr>
          <w:lang w:val="en-US"/>
        </w:rPr>
        <w:t xml:space="preserve"> a timed word </w:t>
      </w:r>
      <w:r w:rsidRPr="00817282">
        <w:rPr>
          <w:rStyle w:val="mathphrase"/>
        </w:rPr>
        <w:t>w</w:t>
      </w:r>
      <w:r w:rsidRPr="00817282">
        <w:rPr>
          <w:lang w:val="en-US"/>
        </w:rPr>
        <w:t xml:space="preserve"> can be defined by the sequence </w:t>
      </w:r>
      <w:r w:rsidRPr="00817282">
        <w:rPr>
          <w:rStyle w:val="mathphrase"/>
        </w:rPr>
        <w:t>w=(σ</w:t>
      </w:r>
      <w:proofErr w:type="gramStart"/>
      <w:r w:rsidRPr="00817282">
        <w:rPr>
          <w:rStyle w:val="mathphrase"/>
        </w:rPr>
        <w:t>0,t</w:t>
      </w:r>
      <w:proofErr w:type="gramEnd"/>
      <w:r w:rsidRPr="00817282">
        <w:rPr>
          <w:rStyle w:val="mathphrase"/>
        </w:rPr>
        <w:t>0)</w:t>
      </w:r>
      <w:r w:rsidR="00FB67C1">
        <w:rPr>
          <w:rStyle w:val="mathphrase"/>
        </w:rPr>
        <w:t xml:space="preserve">             </w:t>
      </w:r>
      <w:r w:rsidRPr="00817282">
        <w:rPr>
          <w:rStyle w:val="mathphrase"/>
        </w:rPr>
        <w:t>( σ1,t1)…</w:t>
      </w:r>
      <w:r w:rsidRPr="0034175C">
        <w:rPr>
          <w:lang w:val="en-US"/>
        </w:rPr>
        <w:t xml:space="preserve"> with </w:t>
      </w:r>
      <w:proofErr w:type="spellStart"/>
      <w:r w:rsidRPr="0034175C">
        <w:rPr>
          <w:rStyle w:val="mathphrase"/>
        </w:rPr>
        <w:t>σ</w:t>
      </w:r>
      <w:r w:rsidRPr="0034175C">
        <w:rPr>
          <w:rStyle w:val="mathphrase"/>
          <w:vertAlign w:val="subscript"/>
        </w:rPr>
        <w:t>i</w:t>
      </w:r>
      <w:r w:rsidRPr="0034175C">
        <w:rPr>
          <w:rStyle w:val="mathphrase"/>
          <w:rFonts w:ascii="Cambria Math" w:hAnsi="Cambria Math" w:cs="Cambria Math"/>
        </w:rPr>
        <w:t>∈</w:t>
      </w:r>
      <w:r w:rsidRPr="00EF0B83">
        <w:rPr>
          <w:rStyle w:val="mathphrase"/>
        </w:rPr>
        <w:t>Σ</w:t>
      </w:r>
      <w:proofErr w:type="spellEnd"/>
      <w:r w:rsidRPr="003952B9">
        <w:rPr>
          <w:lang w:val="en-US"/>
        </w:rPr>
        <w:t xml:space="preserve"> and </w:t>
      </w:r>
      <w:proofErr w:type="spellStart"/>
      <w:r w:rsidRPr="003952B9">
        <w:rPr>
          <w:rStyle w:val="mathphrase"/>
        </w:rPr>
        <w:t>t</w:t>
      </w:r>
      <w:r w:rsidRPr="0001628C">
        <w:rPr>
          <w:rStyle w:val="mathphrase"/>
          <w:vertAlign w:val="subscript"/>
        </w:rPr>
        <w:t>i</w:t>
      </w:r>
      <w:proofErr w:type="spellEnd"/>
      <w:r w:rsidRPr="00507DCA">
        <w:rPr>
          <w:rStyle w:val="mathphrase"/>
          <w:rFonts w:ascii="Cambria Math" w:hAnsi="Cambria Math" w:cs="Cambria Math"/>
        </w:rPr>
        <w:t>∈</w:t>
      </w:r>
      <w:r w:rsidR="003C0522">
        <w:rPr>
          <w:rStyle w:val="mathphrase"/>
          <w:rFonts w:ascii="Cambria Math" w:hAnsi="Cambria Math" w:cs="Cambria Math"/>
        </w:rPr>
        <w:t xml:space="preserve"> </w:t>
      </w:r>
      <w:r w:rsidR="003C0522" w:rsidRPr="003C0522">
        <w:rPr>
          <w:rStyle w:val="mathphrase"/>
        </w:rPr>
        <w:t>ℝ</w:t>
      </w:r>
      <w:r w:rsidR="003C0522" w:rsidRPr="003C0522">
        <w:rPr>
          <w:rStyle w:val="mathphrase"/>
          <w:vertAlign w:val="subscript"/>
        </w:rPr>
        <w:t>+</w:t>
      </w:r>
      <w:r w:rsidRPr="00FD4FAE">
        <w:rPr>
          <w:lang w:val="en-US"/>
        </w:rPr>
        <w:t xml:space="preserve">, where </w:t>
      </w:r>
      <w:r w:rsidRPr="00FD4FAE">
        <w:rPr>
          <w:rStyle w:val="mathphrase"/>
        </w:rPr>
        <w:t>t</w:t>
      </w:r>
      <w:r w:rsidRPr="00817282">
        <w:rPr>
          <w:rStyle w:val="mathphrase"/>
          <w:vertAlign w:val="subscript"/>
        </w:rPr>
        <w:t>i</w:t>
      </w:r>
      <w:r w:rsidRPr="00817282">
        <w:rPr>
          <w:rStyle w:val="mathphrase"/>
        </w:rPr>
        <w:t>≤t</w:t>
      </w:r>
      <w:r w:rsidRPr="00817282">
        <w:rPr>
          <w:rStyle w:val="mathphrase"/>
          <w:vertAlign w:val="subscript"/>
        </w:rPr>
        <w:t>i+1</w:t>
      </w:r>
      <w:r w:rsidR="00E57468">
        <w:rPr>
          <w:lang w:val="en-US"/>
        </w:rPr>
        <w:t>.</w:t>
      </w:r>
    </w:p>
    <w:p w14:paraId="06EF2048" w14:textId="6E9D05A2" w:rsidR="0041214F" w:rsidRPr="00FD4FAE" w:rsidRDefault="0041214F" w:rsidP="00247490">
      <w:pPr>
        <w:shd w:val="clear" w:color="auto" w:fill="E3DACB"/>
        <w:rPr>
          <w:lang w:val="en-US"/>
        </w:rPr>
      </w:pPr>
      <w:r w:rsidRPr="00817282">
        <w:rPr>
          <w:lang w:val="en-US"/>
        </w:rPr>
        <w:t>A set of timed words</w:t>
      </w:r>
      <w:r w:rsidR="003C0522">
        <w:rPr>
          <w:lang w:val="en-US"/>
        </w:rPr>
        <w:t xml:space="preserve"> </w:t>
      </w:r>
      <w:r w:rsidR="003C0522" w:rsidRPr="003C0522">
        <w:rPr>
          <w:rStyle w:val="mathphrase"/>
        </w:rPr>
        <w:t xml:space="preserve">L </w:t>
      </w:r>
      <w:r w:rsidR="003C0522" w:rsidRPr="003C0522">
        <w:rPr>
          <w:rStyle w:val="mathphrase"/>
          <w:rFonts w:ascii="Cambria Math" w:hAnsi="Cambria Math" w:cs="Cambria Math"/>
        </w:rPr>
        <w:t>⊆</w:t>
      </w:r>
      <w:r w:rsidR="003C0522" w:rsidRPr="003C0522">
        <w:rPr>
          <w:rStyle w:val="mathphrase"/>
        </w:rPr>
        <w:t xml:space="preserve"> Σ*</w:t>
      </w:r>
      <w:r w:rsidR="003C0522">
        <w:rPr>
          <w:lang w:val="en-US"/>
        </w:rPr>
        <w:t xml:space="preserve"> </w:t>
      </w:r>
      <w:r w:rsidRPr="00FD4FAE">
        <w:rPr>
          <w:lang w:val="en-US"/>
        </w:rPr>
        <w:t xml:space="preserve">is called a timed language (over </w:t>
      </w:r>
      <w:r w:rsidRPr="00247490">
        <w:rPr>
          <w:rStyle w:val="mathphrase"/>
        </w:rPr>
        <w:t>Σ</w:t>
      </w:r>
      <w:r w:rsidRPr="00FD4FAE">
        <w:rPr>
          <w:lang w:val="en-US"/>
        </w:rPr>
        <w:t>).</w:t>
      </w:r>
    </w:p>
    <w:p w14:paraId="4ADDEA0F" w14:textId="671D0B08" w:rsidR="0041214F" w:rsidRPr="00EF72F3" w:rsidRDefault="0041214F" w:rsidP="0041214F">
      <w:pPr>
        <w:rPr>
          <w:lang w:val="en-US"/>
        </w:rPr>
      </w:pPr>
      <w:r w:rsidRPr="00817282">
        <w:rPr>
          <w:lang w:val="en-US"/>
        </w:rPr>
        <w:t xml:space="preserve">For our example, we consider an alphabet </w:t>
      </w:r>
      <w:r w:rsidRPr="00817282">
        <w:rPr>
          <w:rStyle w:val="mathphrase"/>
        </w:rPr>
        <w:t>Σ={</w:t>
      </w:r>
      <w:proofErr w:type="spellStart"/>
      <w:proofErr w:type="gramStart"/>
      <w:r w:rsidRPr="00817282">
        <w:rPr>
          <w:rStyle w:val="mathphrase"/>
        </w:rPr>
        <w:t>a,b</w:t>
      </w:r>
      <w:proofErr w:type="spellEnd"/>
      <w:proofErr w:type="gramEnd"/>
      <w:r w:rsidRPr="00817282">
        <w:rPr>
          <w:rStyle w:val="mathphrase"/>
        </w:rPr>
        <w:t xml:space="preserve">} </w:t>
      </w:r>
      <w:r w:rsidRPr="00817282">
        <w:rPr>
          <w:lang w:val="en-US"/>
        </w:rPr>
        <w:t xml:space="preserve">and the language </w:t>
      </w:r>
      <w:r w:rsidRPr="00817282">
        <w:rPr>
          <w:rStyle w:val="mathphrase"/>
        </w:rPr>
        <w:t>L</w:t>
      </w:r>
      <w:r w:rsidRPr="00817282">
        <w:rPr>
          <w:lang w:val="en-US"/>
        </w:rPr>
        <w:t xml:space="preserve"> over </w:t>
      </w:r>
      <w:r w:rsidRPr="0034175C">
        <w:rPr>
          <w:rStyle w:val="mathphrase"/>
        </w:rPr>
        <w:t>Σ</w:t>
      </w:r>
      <w:r w:rsidRPr="0034175C">
        <w:rPr>
          <w:lang w:val="en-US"/>
        </w:rPr>
        <w:t xml:space="preserve">, where an </w:t>
      </w:r>
      <w:r w:rsidRPr="0034175C">
        <w:rPr>
          <w:rStyle w:val="mathphrase"/>
        </w:rPr>
        <w:t>a</w:t>
      </w:r>
      <w:r w:rsidRPr="00EF0B83">
        <w:rPr>
          <w:lang w:val="en-US"/>
        </w:rPr>
        <w:t xml:space="preserve"> is followed by a </w:t>
      </w:r>
      <w:r w:rsidRPr="003952B9">
        <w:rPr>
          <w:rStyle w:val="mathphrase"/>
        </w:rPr>
        <w:t>b</w:t>
      </w:r>
      <w:r w:rsidRPr="003952B9">
        <w:rPr>
          <w:lang w:val="en-US"/>
        </w:rPr>
        <w:t xml:space="preserve"> in the next time unit </w:t>
      </w:r>
      <w:r w:rsidRPr="0001628C">
        <w:rPr>
          <w:rStyle w:val="mathphrase"/>
        </w:rPr>
        <w:t>T</w:t>
      </w:r>
      <w:r w:rsidRPr="00507DCA">
        <w:rPr>
          <w:lang w:val="en-US"/>
        </w:rPr>
        <w:t xml:space="preserve">. The timed automaton accepting timed words </w:t>
      </w:r>
      <w:r w:rsidRPr="00507DCA">
        <w:rPr>
          <w:rStyle w:val="mathphrase"/>
        </w:rPr>
        <w:t>w</w:t>
      </w:r>
      <w:r w:rsidRPr="00EF72F3">
        <w:rPr>
          <w:lang w:val="en-US"/>
        </w:rPr>
        <w:t xml:space="preserve"> of </w:t>
      </w:r>
      <w:r w:rsidRPr="00EF72F3">
        <w:rPr>
          <w:rStyle w:val="mathphrase"/>
        </w:rPr>
        <w:t>L</w:t>
      </w:r>
      <w:r w:rsidRPr="00EF72F3">
        <w:rPr>
          <w:lang w:val="en-US"/>
        </w:rPr>
        <w:t xml:space="preserve"> is</w:t>
      </w:r>
      <w:r w:rsidR="00E57468">
        <w:rPr>
          <w:lang w:val="en-US"/>
        </w:rPr>
        <w:t xml:space="preserve"> shown in the following figure.</w:t>
      </w:r>
    </w:p>
    <w:p w14:paraId="3E691E49" w14:textId="77777777" w:rsidR="0041214F" w:rsidRPr="00EF72F3" w:rsidRDefault="0041214F" w:rsidP="00247490">
      <w:pPr>
        <w:widowControl w:val="0"/>
        <w:pBdr>
          <w:top w:val="single" w:sz="4" w:space="1" w:color="auto"/>
          <w:left w:val="single" w:sz="4" w:space="4" w:color="auto"/>
          <w:bottom w:val="single" w:sz="4" w:space="1" w:color="auto"/>
          <w:right w:val="single" w:sz="4" w:space="4" w:color="auto"/>
        </w:pBdr>
        <w:shd w:val="clear" w:color="auto" w:fill="E3DACB"/>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EF72F3">
        <w:rPr>
          <w:lang w:val="en-US"/>
        </w:rPr>
        <w:t>Acceptor for Timed Words w of L</w:t>
      </w:r>
    </w:p>
    <w:p w14:paraId="61BBB261" w14:textId="77777777" w:rsidR="0041214F" w:rsidRPr="00FD4FAE" w:rsidRDefault="0041214F" w:rsidP="00D34F22">
      <w:pPr>
        <w:keepNext/>
        <w:jc w:val="center"/>
        <w:rPr>
          <w:lang w:val="en-US"/>
        </w:rPr>
      </w:pPr>
      <w:r w:rsidRPr="008F0632">
        <w:rPr>
          <w:noProof/>
          <w:lang w:eastAsia="de-DE"/>
        </w:rPr>
        <w:drawing>
          <wp:inline distT="0" distB="0" distL="0" distR="0" wp14:anchorId="3B0ED3E1" wp14:editId="42E33C06">
            <wp:extent cx="4641012" cy="1671858"/>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1033" cy="1671866"/>
                    </a:xfrm>
                    <a:prstGeom prst="rect">
                      <a:avLst/>
                    </a:prstGeom>
                    <a:noFill/>
                  </pic:spPr>
                </pic:pic>
              </a:graphicData>
            </a:graphic>
          </wp:inline>
        </w:drawing>
      </w:r>
    </w:p>
    <w:p w14:paraId="25771C28" w14:textId="1E9C3139" w:rsidR="0041214F" w:rsidRPr="00FD4FAE" w:rsidRDefault="0041214F" w:rsidP="0041214F">
      <w:pPr>
        <w:rPr>
          <w:lang w:val="en-US"/>
        </w:rPr>
      </w:pPr>
      <w:r w:rsidRPr="00FD4FAE">
        <w:rPr>
          <w:lang w:val="en-US"/>
        </w:rPr>
        <w:t xml:space="preserve">The timed automaton stays in its initial state </w:t>
      </w:r>
      <w:r w:rsidRPr="00FD4FAE">
        <w:rPr>
          <w:rStyle w:val="mathphrase"/>
        </w:rPr>
        <w:t>s0</w:t>
      </w:r>
      <w:r w:rsidRPr="00817282">
        <w:rPr>
          <w:lang w:val="en-US"/>
        </w:rPr>
        <w:t xml:space="preserve"> as long as no character or </w:t>
      </w:r>
      <w:r w:rsidRPr="00817282">
        <w:rPr>
          <w:rStyle w:val="mathphrase"/>
        </w:rPr>
        <w:t>b</w:t>
      </w:r>
      <w:r w:rsidRPr="00817282">
        <w:rPr>
          <w:lang w:val="en-US"/>
        </w:rPr>
        <w:t xml:space="preserve"> is entered before </w:t>
      </w:r>
      <w:r w:rsidRPr="00817282">
        <w:rPr>
          <w:rStyle w:val="mathphrase"/>
        </w:rPr>
        <w:t>a</w:t>
      </w:r>
      <w:r w:rsidRPr="00817282">
        <w:rPr>
          <w:lang w:val="en-US"/>
        </w:rPr>
        <w:t xml:space="preserve">. Entering </w:t>
      </w:r>
      <w:r w:rsidRPr="0034175C">
        <w:rPr>
          <w:rStyle w:val="mathphrase"/>
        </w:rPr>
        <w:t>a</w:t>
      </w:r>
      <w:r w:rsidRPr="0034175C">
        <w:rPr>
          <w:lang w:val="en-US"/>
        </w:rPr>
        <w:t xml:space="preserve"> </w:t>
      </w:r>
      <w:proofErr w:type="gramStart"/>
      <w:r w:rsidRPr="0034175C">
        <w:rPr>
          <w:lang w:val="en-US"/>
        </w:rPr>
        <w:t>triggers</w:t>
      </w:r>
      <w:proofErr w:type="gramEnd"/>
      <w:r w:rsidRPr="0034175C">
        <w:rPr>
          <w:lang w:val="en-US"/>
        </w:rPr>
        <w:t xml:space="preserve"> a transition from </w:t>
      </w:r>
      <w:r w:rsidRPr="0034175C">
        <w:rPr>
          <w:rStyle w:val="mathphrase"/>
        </w:rPr>
        <w:t>s0</w:t>
      </w:r>
      <w:r w:rsidRPr="0034175C">
        <w:rPr>
          <w:lang w:val="en-US"/>
        </w:rPr>
        <w:t xml:space="preserve"> to </w:t>
      </w:r>
      <w:r w:rsidRPr="00EF0B83">
        <w:rPr>
          <w:rStyle w:val="mathphrase"/>
        </w:rPr>
        <w:t>s1</w:t>
      </w:r>
      <w:r w:rsidRPr="003952B9">
        <w:rPr>
          <w:lang w:val="en-US"/>
        </w:rPr>
        <w:t xml:space="preserve"> along with a clock </w:t>
      </w:r>
      <w:r w:rsidRPr="003952B9">
        <w:rPr>
          <w:rStyle w:val="mathphrase"/>
        </w:rPr>
        <w:t xml:space="preserve">x </w:t>
      </w:r>
      <w:r w:rsidRPr="0001628C">
        <w:rPr>
          <w:lang w:val="en-US"/>
        </w:rPr>
        <w:t xml:space="preserve">measuring the time that elapsed. If the first </w:t>
      </w:r>
      <w:r w:rsidRPr="00507DCA">
        <w:rPr>
          <w:rStyle w:val="mathphrase"/>
        </w:rPr>
        <w:t>a</w:t>
      </w:r>
      <w:r w:rsidRPr="00507DCA">
        <w:rPr>
          <w:lang w:val="en-US"/>
        </w:rPr>
        <w:t xml:space="preserve"> is followed by a second </w:t>
      </w:r>
      <w:r w:rsidRPr="00EF72F3">
        <w:rPr>
          <w:rStyle w:val="mathphrase"/>
        </w:rPr>
        <w:t>a</w:t>
      </w:r>
      <w:r w:rsidRPr="00EF72F3">
        <w:rPr>
          <w:lang w:val="en-US"/>
        </w:rPr>
        <w:t xml:space="preserve">, the word is rejected within the run. The timed word is only accepted if a </w:t>
      </w:r>
      <w:r w:rsidRPr="00EF72F3">
        <w:rPr>
          <w:rStyle w:val="mathphrase"/>
        </w:rPr>
        <w:t>b</w:t>
      </w:r>
      <w:r w:rsidRPr="00EF72F3">
        <w:rPr>
          <w:lang w:val="en-US"/>
        </w:rPr>
        <w:t xml:space="preserve"> is entered within less than one</w:t>
      </w:r>
      <w:r w:rsidR="00F864C6">
        <w:rPr>
          <w:lang w:val="en-US"/>
        </w:rPr>
        <w:t xml:space="preserve"> </w:t>
      </w:r>
      <w:r w:rsidRPr="00421E3D">
        <w:rPr>
          <w:lang w:val="en-US"/>
        </w:rPr>
        <w:t xml:space="preserve">time unit, which is controlled by the guard </w:t>
      </w:r>
      <w:r w:rsidRPr="00421E3D">
        <w:rPr>
          <w:rStyle w:val="mathphrase"/>
        </w:rPr>
        <w:t>x&lt;1</w:t>
      </w:r>
      <w:r w:rsidRPr="00625971">
        <w:rPr>
          <w:lang w:val="en-US"/>
        </w:rPr>
        <w:t>. By comparing the timed automaton with the classic one, we can see that the</w:t>
      </w:r>
      <w:r w:rsidR="005338FB" w:rsidRPr="00625971">
        <w:rPr>
          <w:lang w:val="en-US"/>
        </w:rPr>
        <w:t>ir</w:t>
      </w:r>
      <w:r w:rsidRPr="00625971">
        <w:rPr>
          <w:lang w:val="en-US"/>
        </w:rPr>
        <w:t xml:space="preserve"> functionalit</w:t>
      </w:r>
      <w:r w:rsidR="005338FB" w:rsidRPr="00625971">
        <w:rPr>
          <w:lang w:val="en-US"/>
        </w:rPr>
        <w:t>ies</w:t>
      </w:r>
      <w:r w:rsidRPr="00625971">
        <w:rPr>
          <w:lang w:val="en-US"/>
        </w:rPr>
        <w:t xml:space="preserve"> </w:t>
      </w:r>
      <w:r w:rsidR="005338FB" w:rsidRPr="00830806">
        <w:rPr>
          <w:lang w:val="en-US"/>
        </w:rPr>
        <w:t>are</w:t>
      </w:r>
      <w:r w:rsidRPr="00013B64">
        <w:rPr>
          <w:lang w:val="en-US"/>
        </w:rPr>
        <w:t xml:space="preserve"> quite similar</w:t>
      </w:r>
      <w:r w:rsidR="005338FB" w:rsidRPr="00013B64">
        <w:rPr>
          <w:lang w:val="en-US"/>
        </w:rPr>
        <w:t>,</w:t>
      </w:r>
      <w:r w:rsidRPr="00013B64">
        <w:rPr>
          <w:lang w:val="en-US"/>
        </w:rPr>
        <w:t xml:space="preserve"> except for the additional comparison of the elapsed time. Formally, we </w:t>
      </w:r>
      <w:r w:rsidR="00353BD7" w:rsidRPr="00013B64">
        <w:rPr>
          <w:lang w:val="en-US"/>
        </w:rPr>
        <w:t xml:space="preserve">can </w:t>
      </w:r>
      <w:r w:rsidRPr="00013B64">
        <w:rPr>
          <w:lang w:val="en-US"/>
        </w:rPr>
        <w:t xml:space="preserve">now </w:t>
      </w:r>
      <w:r w:rsidRPr="00633BF1">
        <w:rPr>
          <w:lang w:val="en-US"/>
        </w:rPr>
        <w:t xml:space="preserve">define a timed automaton as </w:t>
      </w:r>
      <w:r w:rsidRPr="00FB67C1">
        <w:rPr>
          <w:lang w:val="en-US"/>
        </w:rPr>
        <w:t>follows</w:t>
      </w:r>
      <w:r w:rsidR="005502B2" w:rsidRPr="00FB67C1">
        <w:rPr>
          <w:lang w:val="en-US"/>
        </w:rPr>
        <w:t xml:space="preserve"> (Alur &amp; Dill, 1994)</w:t>
      </w:r>
      <w:r w:rsidRPr="00FB67C1">
        <w:rPr>
          <w:lang w:val="en-US"/>
        </w:rPr>
        <w:t>.</w:t>
      </w:r>
    </w:p>
    <w:p w14:paraId="658002DF" w14:textId="77777777" w:rsidR="0041214F" w:rsidRPr="00817282" w:rsidRDefault="0041214F" w:rsidP="00247490">
      <w:pPr>
        <w:shd w:val="clear" w:color="auto" w:fill="E3DACB"/>
        <w:rPr>
          <w:lang w:val="en-US"/>
        </w:rPr>
      </w:pPr>
      <w:r w:rsidRPr="00FD4FAE">
        <w:rPr>
          <w:lang w:val="en-US"/>
        </w:rPr>
        <w:t xml:space="preserve">A finite automaton is described by a tuple </w:t>
      </w:r>
      <w:r w:rsidRPr="00817282">
        <w:rPr>
          <w:rStyle w:val="mathphrase"/>
        </w:rPr>
        <w:t>A={</w:t>
      </w:r>
      <w:proofErr w:type="gramStart"/>
      <w:r w:rsidRPr="00817282">
        <w:rPr>
          <w:rStyle w:val="mathphrase"/>
        </w:rPr>
        <w:t>K,Σ</w:t>
      </w:r>
      <w:proofErr w:type="gramEnd"/>
      <w:r w:rsidRPr="00817282">
        <w:rPr>
          <w:rStyle w:val="mathphrase"/>
        </w:rPr>
        <w:t>,C,E,S,F}</w:t>
      </w:r>
      <w:r w:rsidRPr="00817282">
        <w:rPr>
          <w:lang w:val="en-US"/>
        </w:rPr>
        <w:t>, where</w:t>
      </w:r>
    </w:p>
    <w:p w14:paraId="7AFB04C4" w14:textId="77777777" w:rsidR="0041214F" w:rsidRPr="00817282" w:rsidRDefault="0041214F" w:rsidP="00247490">
      <w:pPr>
        <w:shd w:val="clear" w:color="auto" w:fill="E3DACB"/>
        <w:rPr>
          <w:rStyle w:val="mathphrase"/>
        </w:rPr>
      </w:pPr>
      <w:r w:rsidRPr="00CC7C2C">
        <w:rPr>
          <w:lang w:val="en-US"/>
        </w:rPr>
        <w:lastRenderedPageBreak/>
        <w:tab/>
      </w:r>
      <w:r w:rsidRPr="00FD4FAE">
        <w:rPr>
          <w:rStyle w:val="mathphrase"/>
        </w:rPr>
        <w:t xml:space="preserve">K </w:t>
      </w:r>
      <w:r w:rsidRPr="00FD4FAE">
        <w:rPr>
          <w:lang w:val="en-US"/>
        </w:rPr>
        <w:t>is a finite set of states,</w:t>
      </w:r>
    </w:p>
    <w:p w14:paraId="0AF2D8A7" w14:textId="77777777" w:rsidR="0041214F" w:rsidRPr="00817282" w:rsidRDefault="0041214F" w:rsidP="00247490">
      <w:pPr>
        <w:shd w:val="clear" w:color="auto" w:fill="E3DACB"/>
        <w:rPr>
          <w:lang w:val="en-US"/>
        </w:rPr>
      </w:pPr>
      <w:r w:rsidRPr="00817282">
        <w:rPr>
          <w:rStyle w:val="mathphrase"/>
        </w:rPr>
        <w:tab/>
        <w:t xml:space="preserve">Σ </w:t>
      </w:r>
      <w:r w:rsidRPr="00817282">
        <w:rPr>
          <w:lang w:val="en-US"/>
        </w:rPr>
        <w:t>is an alphabet,</w:t>
      </w:r>
    </w:p>
    <w:p w14:paraId="216E457A" w14:textId="77777777" w:rsidR="0041214F" w:rsidRPr="00817282" w:rsidRDefault="0041214F" w:rsidP="00247490">
      <w:pPr>
        <w:shd w:val="clear" w:color="auto" w:fill="E3DACB"/>
        <w:rPr>
          <w:rStyle w:val="mathphrase"/>
        </w:rPr>
      </w:pPr>
      <w:r w:rsidRPr="00FB67C1">
        <w:rPr>
          <w:lang w:val="en-US"/>
        </w:rPr>
        <w:tab/>
      </w:r>
      <w:r w:rsidRPr="00FD4FAE">
        <w:rPr>
          <w:rStyle w:val="mathphrase"/>
        </w:rPr>
        <w:t>C</w:t>
      </w:r>
      <w:r w:rsidRPr="00FD4FAE">
        <w:rPr>
          <w:lang w:val="en-US"/>
        </w:rPr>
        <w:t xml:space="preserve"> is a finite set of clocks,</w:t>
      </w:r>
    </w:p>
    <w:p w14:paraId="1E6C25C0" w14:textId="77777777" w:rsidR="0041214F" w:rsidRPr="0001628C" w:rsidRDefault="0041214F" w:rsidP="00247490">
      <w:pPr>
        <w:shd w:val="clear" w:color="auto" w:fill="E3DACB"/>
        <w:rPr>
          <w:rStyle w:val="mathphrase"/>
        </w:rPr>
      </w:pPr>
      <w:r w:rsidRPr="00817282">
        <w:rPr>
          <w:rStyle w:val="mathphrase"/>
        </w:rPr>
        <w:tab/>
        <w:t xml:space="preserve">E </w:t>
      </w:r>
      <w:r w:rsidRPr="00817282">
        <w:rPr>
          <w:lang w:val="en-US"/>
        </w:rPr>
        <w:t xml:space="preserve">is a set of transitions </w:t>
      </w:r>
      <w:r w:rsidRPr="00817282">
        <w:rPr>
          <w:rStyle w:val="mathphrase"/>
        </w:rPr>
        <w:t>E</w:t>
      </w:r>
      <w:r w:rsidRPr="00817282">
        <w:rPr>
          <w:rStyle w:val="mathphrase"/>
          <w:rFonts w:ascii="Cambria Math" w:hAnsi="Cambria Math" w:cs="Cambria Math"/>
        </w:rPr>
        <w:t>⊆</w:t>
      </w:r>
      <w:r w:rsidRPr="00817282">
        <w:rPr>
          <w:rStyle w:val="mathphrase"/>
        </w:rPr>
        <w:t xml:space="preserve">K×Σ×B(C)×P(C)×K, </w:t>
      </w:r>
      <w:r w:rsidRPr="0034175C">
        <w:rPr>
          <w:lang w:val="en-US"/>
        </w:rPr>
        <w:t>where</w:t>
      </w:r>
      <w:r w:rsidRPr="0034175C">
        <w:rPr>
          <w:rStyle w:val="mathphrase"/>
        </w:rPr>
        <w:t xml:space="preserve"> B(C) </w:t>
      </w:r>
      <w:r w:rsidRPr="0034175C">
        <w:rPr>
          <w:lang w:val="en-US"/>
        </w:rPr>
        <w:t>and</w:t>
      </w:r>
      <w:r w:rsidRPr="0034175C">
        <w:rPr>
          <w:rStyle w:val="mathphrase"/>
        </w:rPr>
        <w:t xml:space="preserve"> P(C) </w:t>
      </w:r>
      <w:r w:rsidRPr="00EF0B83">
        <w:rPr>
          <w:lang w:val="en-US"/>
        </w:rPr>
        <w:t xml:space="preserve">are          the set of clock constraints and the powerset of </w:t>
      </w:r>
      <w:r w:rsidRPr="003952B9">
        <w:rPr>
          <w:rStyle w:val="mathphrase"/>
        </w:rPr>
        <w:t>C</w:t>
      </w:r>
      <w:r w:rsidRPr="003952B9">
        <w:rPr>
          <w:lang w:val="en-US"/>
        </w:rPr>
        <w:t>, respectively</w:t>
      </w:r>
      <w:r w:rsidRPr="0001628C">
        <w:rPr>
          <w:rStyle w:val="mathphrase"/>
        </w:rPr>
        <w:t>,</w:t>
      </w:r>
    </w:p>
    <w:p w14:paraId="35F0F4B7" w14:textId="0023C082" w:rsidR="0041214F" w:rsidRPr="00EF72F3" w:rsidRDefault="0041214F" w:rsidP="00247490">
      <w:pPr>
        <w:shd w:val="clear" w:color="auto" w:fill="E3DACB"/>
        <w:rPr>
          <w:rStyle w:val="mathphrase"/>
        </w:rPr>
      </w:pPr>
      <w:r w:rsidRPr="00507DCA">
        <w:rPr>
          <w:rStyle w:val="mathphrase"/>
        </w:rPr>
        <w:tab/>
        <w:t>S</w:t>
      </w:r>
      <w:r w:rsidRPr="00507DCA">
        <w:rPr>
          <w:rStyle w:val="mathphrase"/>
          <w:rFonts w:ascii="Cambria Math" w:hAnsi="Cambria Math" w:cs="Cambria Math"/>
        </w:rPr>
        <w:t>⊆</w:t>
      </w:r>
      <w:r w:rsidRPr="00EF72F3">
        <w:rPr>
          <w:rStyle w:val="mathphrase"/>
        </w:rPr>
        <w:t xml:space="preserve">K </w:t>
      </w:r>
      <w:r w:rsidRPr="00EF72F3">
        <w:rPr>
          <w:lang w:val="en-US"/>
        </w:rPr>
        <w:t>is the set of initial states,</w:t>
      </w:r>
      <w:r w:rsidR="005338FB" w:rsidRPr="00EF72F3">
        <w:rPr>
          <w:lang w:val="en-US"/>
        </w:rPr>
        <w:t xml:space="preserve"> and</w:t>
      </w:r>
    </w:p>
    <w:p w14:paraId="77E8F2A2" w14:textId="2A5AE99E" w:rsidR="0041214F" w:rsidRPr="00625971" w:rsidRDefault="0041214F" w:rsidP="00247490">
      <w:pPr>
        <w:shd w:val="clear" w:color="auto" w:fill="E3DACB"/>
        <w:rPr>
          <w:lang w:val="en-US"/>
        </w:rPr>
      </w:pPr>
      <w:r w:rsidRPr="00EF72F3">
        <w:rPr>
          <w:rStyle w:val="mathphrase"/>
        </w:rPr>
        <w:tab/>
        <w:t>F</w:t>
      </w:r>
      <w:r w:rsidRPr="00421E3D">
        <w:rPr>
          <w:rStyle w:val="mathphrase"/>
          <w:rFonts w:ascii="Cambria Math" w:hAnsi="Cambria Math" w:cs="Cambria Math"/>
        </w:rPr>
        <w:t>⊆</w:t>
      </w:r>
      <w:r w:rsidRPr="00421E3D">
        <w:rPr>
          <w:rStyle w:val="mathphrase"/>
        </w:rPr>
        <w:t xml:space="preserve">K </w:t>
      </w:r>
      <w:r w:rsidRPr="00625971">
        <w:rPr>
          <w:lang w:val="en-US"/>
        </w:rPr>
        <w:t>is a set of final states.</w:t>
      </w:r>
    </w:p>
    <w:p w14:paraId="3EB12F1B" w14:textId="769CEFD3" w:rsidR="0041214F" w:rsidRPr="00013B64" w:rsidRDefault="0041214F" w:rsidP="00247490">
      <w:pPr>
        <w:shd w:val="clear" w:color="auto" w:fill="E3DACB"/>
        <w:rPr>
          <w:lang w:val="en-US"/>
        </w:rPr>
      </w:pPr>
      <w:r w:rsidRPr="00625971">
        <w:rPr>
          <w:lang w:val="en-US"/>
        </w:rPr>
        <w:t xml:space="preserve">We call the transition from </w:t>
      </w:r>
      <w:proofErr w:type="spellStart"/>
      <w:r w:rsidRPr="00625971">
        <w:rPr>
          <w:lang w:val="en-US"/>
        </w:rPr>
        <w:t xml:space="preserve">state </w:t>
      </w:r>
      <w:r w:rsidRPr="00625971">
        <w:rPr>
          <w:rStyle w:val="mathphrase"/>
        </w:rPr>
        <w:t>s</w:t>
      </w:r>
      <w:proofErr w:type="spellEnd"/>
      <w:r w:rsidRPr="00625971">
        <w:rPr>
          <w:lang w:val="en-US"/>
        </w:rPr>
        <w:t xml:space="preserve"> to </w:t>
      </w:r>
      <w:r w:rsidRPr="00625971">
        <w:rPr>
          <w:rStyle w:val="mathphrase"/>
        </w:rPr>
        <w:t>s’</w:t>
      </w:r>
      <w:r w:rsidRPr="00625971">
        <w:rPr>
          <w:lang w:val="en-US"/>
        </w:rPr>
        <w:t xml:space="preserve"> with character </w:t>
      </w:r>
      <w:r w:rsidRPr="00625971">
        <w:rPr>
          <w:rStyle w:val="mathphrase"/>
        </w:rPr>
        <w:t>σ</w:t>
      </w:r>
      <w:r w:rsidRPr="00625971">
        <w:rPr>
          <w:lang w:val="en-US"/>
        </w:rPr>
        <w:t xml:space="preserve">, guard </w:t>
      </w:r>
      <w:r w:rsidRPr="00625971">
        <w:rPr>
          <w:rStyle w:val="mathphrase"/>
        </w:rPr>
        <w:t>g</w:t>
      </w:r>
      <w:r w:rsidRPr="00830806">
        <w:rPr>
          <w:lang w:val="en-US"/>
        </w:rPr>
        <w:t xml:space="preserve"> and clock reset </w:t>
      </w:r>
      <w:r w:rsidRPr="00830806">
        <w:rPr>
          <w:rStyle w:val="mathphrase"/>
        </w:rPr>
        <w:t>r</w:t>
      </w:r>
      <w:r w:rsidRPr="00013B64">
        <w:rPr>
          <w:lang w:val="en-US"/>
        </w:rPr>
        <w:t xml:space="preserve"> an </w:t>
      </w:r>
      <w:r w:rsidR="002B6FDE" w:rsidRPr="008F0632">
        <w:rPr>
          <w:noProof/>
          <w:lang w:eastAsia="de-DE"/>
        </w:rPr>
        <mc:AlternateContent>
          <mc:Choice Requires="wps">
            <w:drawing>
              <wp:anchor distT="0" distB="0" distL="0" distR="0" simplePos="0" relativeHeight="251657216" behindDoc="0" locked="0" layoutInCell="1" allowOverlap="1" wp14:anchorId="2282917E" wp14:editId="321DB855">
                <wp:simplePos x="0" y="0"/>
                <wp:positionH relativeFrom="page">
                  <wp:align>right</wp:align>
                </wp:positionH>
                <wp:positionV relativeFrom="line">
                  <wp:posOffset>412750</wp:posOffset>
                </wp:positionV>
                <wp:extent cx="1079500" cy="1047750"/>
                <wp:effectExtent l="0" t="0" r="25400" b="19050"/>
                <wp:wrapSquare wrapText="bothSides"/>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47750"/>
                        </a:xfrm>
                        <a:prstGeom prst="rect">
                          <a:avLst/>
                        </a:prstGeom>
                        <a:solidFill>
                          <a:srgbClr val="FFFFFF"/>
                        </a:solidFill>
                        <a:ln w="9525">
                          <a:solidFill>
                            <a:srgbClr val="000000"/>
                          </a:solidFill>
                          <a:miter lim="800000"/>
                          <a:headEnd/>
                          <a:tailEnd/>
                        </a:ln>
                      </wps:spPr>
                      <wps:txbx>
                        <w:txbxContent>
                          <w:p w14:paraId="38EAA4A7" w14:textId="77777777" w:rsidR="00220A6B" w:rsidRPr="00C445A6" w:rsidRDefault="00220A6B" w:rsidP="0041214F">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Clock valuation</w:t>
                            </w:r>
                          </w:p>
                          <w:p w14:paraId="1CBB5D0F" w14:textId="77777777" w:rsidR="00220A6B" w:rsidRPr="001E5136" w:rsidRDefault="00220A6B" w:rsidP="0041214F">
                            <w:pPr>
                              <w:pStyle w:val="MarginalieFlietextMarginalie"/>
                              <w:rPr>
                                <w:rFonts w:ascii="Calibri" w:hAnsi="Calibri"/>
                                <w:b/>
                                <w:sz w:val="18"/>
                                <w:szCs w:val="18"/>
                                <w:lang w:val="en-US"/>
                              </w:rPr>
                            </w:pPr>
                            <w:r>
                              <w:rPr>
                                <w:rFonts w:ascii="Calibri" w:hAnsi="Calibri" w:cs="Helvetica"/>
                                <w:bCs/>
                                <w:sz w:val="18"/>
                                <w:szCs w:val="18"/>
                                <w:lang w:val="en-US" w:eastAsia="de-DE"/>
                              </w:rPr>
                              <w:t>A function of the set of states to the set of non-negative real.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917E" id="_x0000_s1038" type="#_x0000_t202" style="position:absolute;left:0;text-align:left;margin-left:33.8pt;margin-top:32.5pt;width:85pt;height:82.5pt;z-index:25165721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">
                <v:textbox>
                  <w:txbxContent>
                    <w:p w14:paraId="38EAA4A7" w14:textId="77777777" w:rsidR="00220A6B" w:rsidRPr="00C445A6" w:rsidRDefault="00220A6B" w:rsidP="0041214F">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Clock valuation</w:t>
                      </w:r>
                    </w:p>
                    <w:p w14:paraId="1CBB5D0F" w14:textId="77777777" w:rsidR="00220A6B" w:rsidRPr="001E5136" w:rsidRDefault="00220A6B" w:rsidP="0041214F">
                      <w:pPr>
                        <w:pStyle w:val="MarginalieFlietextMarginalie"/>
                        <w:rPr>
                          <w:rFonts w:ascii="Calibri" w:hAnsi="Calibri"/>
                          <w:b/>
                          <w:sz w:val="18"/>
                          <w:szCs w:val="18"/>
                          <w:lang w:val="en-US"/>
                        </w:rPr>
                      </w:pPr>
                      <w:r>
                        <w:rPr>
                          <w:rFonts w:ascii="Calibri" w:hAnsi="Calibri" w:cs="Helvetica"/>
                          <w:bCs/>
                          <w:sz w:val="18"/>
                          <w:szCs w:val="18"/>
                          <w:lang w:val="en-US" w:eastAsia="de-DE"/>
                        </w:rPr>
                        <w:t>A function of the set of states to the set of non-negative real.</w:t>
                      </w:r>
                    </w:p>
                  </w:txbxContent>
                </v:textbox>
                <w10:wrap type="square" anchorx="page" anchory="line"/>
              </v:shape>
            </w:pict>
          </mc:Fallback>
        </mc:AlternateContent>
      </w:r>
      <w:r w:rsidRPr="00013B64">
        <w:rPr>
          <w:lang w:val="en-US"/>
        </w:rPr>
        <w:t xml:space="preserve">edge </w:t>
      </w:r>
      <w:r w:rsidRPr="00013B64">
        <w:rPr>
          <w:rStyle w:val="mathphrase"/>
        </w:rPr>
        <w:t>e=(</w:t>
      </w:r>
      <w:proofErr w:type="spellStart"/>
      <w:proofErr w:type="gramStart"/>
      <w:r w:rsidRPr="00013B64">
        <w:rPr>
          <w:rStyle w:val="mathphrase"/>
        </w:rPr>
        <w:t>s,σ</w:t>
      </w:r>
      <w:proofErr w:type="gramEnd"/>
      <w:r w:rsidRPr="00013B64">
        <w:rPr>
          <w:rStyle w:val="mathphrase"/>
        </w:rPr>
        <w:t>,g,r,s</w:t>
      </w:r>
      <w:proofErr w:type="spellEnd"/>
      <w:r w:rsidRPr="00013B64">
        <w:rPr>
          <w:rStyle w:val="mathphrase"/>
        </w:rPr>
        <w:t>’)</w:t>
      </w:r>
      <w:r w:rsidRPr="00013B64">
        <w:rPr>
          <w:rStyle w:val="mathphrase"/>
          <w:rFonts w:ascii="Cambria Math" w:hAnsi="Cambria Math" w:cs="Cambria Math"/>
        </w:rPr>
        <w:t>∈</w:t>
      </w:r>
      <w:r w:rsidRPr="00013B64">
        <w:rPr>
          <w:rStyle w:val="mathphrase"/>
        </w:rPr>
        <w:t>E</w:t>
      </w:r>
      <w:r w:rsidR="00E57468">
        <w:rPr>
          <w:lang w:val="en-US"/>
        </w:rPr>
        <w:t>.</w:t>
      </w:r>
    </w:p>
    <w:p w14:paraId="2E68FB32" w14:textId="3591519B" w:rsidR="0041214F" w:rsidRPr="00FD4FAE" w:rsidRDefault="0041214F" w:rsidP="00247490">
      <w:pPr>
        <w:shd w:val="clear" w:color="auto" w:fill="E3DACB"/>
        <w:rPr>
          <w:rStyle w:val="mathphrase"/>
        </w:rPr>
      </w:pPr>
      <w:r w:rsidRPr="00013B64">
        <w:rPr>
          <w:lang w:val="en-US"/>
        </w:rPr>
        <w:t xml:space="preserve">The tuple </w:t>
      </w:r>
      <w:r w:rsidRPr="00013B64">
        <w:rPr>
          <w:rStyle w:val="mathphrase"/>
          <w:u w:val="single"/>
        </w:rPr>
        <w:t>s</w:t>
      </w:r>
      <w:r w:rsidRPr="00633BF1">
        <w:rPr>
          <w:rStyle w:val="mathphrase"/>
        </w:rPr>
        <w:t>=(</w:t>
      </w:r>
      <w:proofErr w:type="spellStart"/>
      <w:proofErr w:type="gramStart"/>
      <w:r w:rsidRPr="00633BF1">
        <w:rPr>
          <w:rStyle w:val="mathphrase"/>
        </w:rPr>
        <w:t>s,γ</w:t>
      </w:r>
      <w:proofErr w:type="spellEnd"/>
      <w:proofErr w:type="gramEnd"/>
      <w:r w:rsidRPr="00633BF1">
        <w:rPr>
          <w:rStyle w:val="mathphrase"/>
        </w:rPr>
        <w:t xml:space="preserve">) </w:t>
      </w:r>
      <w:r w:rsidRPr="00FD4FAE">
        <w:rPr>
          <w:lang w:val="en-US"/>
        </w:rPr>
        <w:t>with state</w:t>
      </w:r>
      <w:r w:rsidRPr="00FD4FAE">
        <w:rPr>
          <w:rStyle w:val="mathphrase"/>
        </w:rPr>
        <w:t xml:space="preserve"> s </w:t>
      </w:r>
      <w:r w:rsidRPr="00FD4FAE">
        <w:rPr>
          <w:lang w:val="en-US"/>
        </w:rPr>
        <w:t xml:space="preserve">and </w:t>
      </w:r>
      <w:r w:rsidRPr="00FD4FAE">
        <w:rPr>
          <w:b/>
          <w:bCs/>
          <w:lang w:val="en-US"/>
        </w:rPr>
        <w:t>clock valuation</w:t>
      </w:r>
      <w:r w:rsidRPr="00FD4FAE">
        <w:rPr>
          <w:rStyle w:val="mathphrase"/>
        </w:rPr>
        <w:t xml:space="preserve"> γ </w:t>
      </w:r>
      <w:r w:rsidRPr="00FD4FAE">
        <w:rPr>
          <w:lang w:val="en-US"/>
        </w:rPr>
        <w:t>is called the extended state.</w:t>
      </w:r>
    </w:p>
    <w:p w14:paraId="2D06657E" w14:textId="0BC9CB30" w:rsidR="0041214F" w:rsidRPr="00817282" w:rsidRDefault="0041214F" w:rsidP="0041214F">
      <w:pPr>
        <w:rPr>
          <w:lang w:val="en-US"/>
        </w:rPr>
      </w:pPr>
      <w:r w:rsidRPr="00FD4FAE">
        <w:rPr>
          <w:lang w:val="en-US"/>
        </w:rPr>
        <w:t>The f</w:t>
      </w:r>
      <w:r w:rsidRPr="00817282">
        <w:rPr>
          <w:lang w:val="en-US"/>
        </w:rPr>
        <w:t xml:space="preserve">ormal definition does not differ much from that of the classic automaton, with the only addition of the set of clocks and the change of the definition of transitions to incorporate timing. Furthermore, the introduction of the extended </w:t>
      </w:r>
      <w:proofErr w:type="spellStart"/>
      <w:r w:rsidRPr="00817282">
        <w:rPr>
          <w:lang w:val="en-US"/>
        </w:rPr>
        <w:t xml:space="preserve">state </w:t>
      </w:r>
      <w:r w:rsidRPr="00FB67C1">
        <w:rPr>
          <w:rStyle w:val="mathphrase"/>
          <w:u w:val="single"/>
        </w:rPr>
        <w:t>s</w:t>
      </w:r>
      <w:proofErr w:type="spellEnd"/>
      <w:r w:rsidRPr="00817282">
        <w:rPr>
          <w:lang w:val="en-US"/>
        </w:rPr>
        <w:t xml:space="preserve"> restricts the total determinism of a run because the clock valuation always </w:t>
      </w:r>
      <w:proofErr w:type="gramStart"/>
      <w:r w:rsidRPr="00817282">
        <w:rPr>
          <w:lang w:val="en-US"/>
        </w:rPr>
        <w:t>has to</w:t>
      </w:r>
      <w:proofErr w:type="gramEnd"/>
      <w:r w:rsidRPr="00817282">
        <w:rPr>
          <w:lang w:val="en-US"/>
        </w:rPr>
        <w:t xml:space="preserve"> be taken into consideration. Formally, a run of a timed automaton is defined as follows (Alur &amp; Dill, 1994).</w:t>
      </w:r>
    </w:p>
    <w:p w14:paraId="69706DBC" w14:textId="77777777" w:rsidR="0041214F" w:rsidRPr="00817282" w:rsidRDefault="0041214F" w:rsidP="009C0382">
      <w:pPr>
        <w:shd w:val="clear" w:color="auto" w:fill="E3DACB"/>
        <w:jc w:val="center"/>
        <w:rPr>
          <w:lang w:val="en-US"/>
        </w:rPr>
      </w:pPr>
      <w:r w:rsidRPr="0034175C">
        <w:rPr>
          <w:lang w:val="en-US"/>
        </w:rPr>
        <w:t xml:space="preserve">Given the timed automaton </w:t>
      </w:r>
      <w:r w:rsidRPr="0034175C">
        <w:rPr>
          <w:rStyle w:val="mathphrase"/>
        </w:rPr>
        <w:t>A={</w:t>
      </w:r>
      <w:proofErr w:type="gramStart"/>
      <w:r w:rsidRPr="0034175C">
        <w:rPr>
          <w:rStyle w:val="mathphrase"/>
        </w:rPr>
        <w:t>K,Σ</w:t>
      </w:r>
      <w:proofErr w:type="gramEnd"/>
      <w:r w:rsidRPr="0034175C">
        <w:rPr>
          <w:rStyle w:val="mathphrase"/>
        </w:rPr>
        <w:t xml:space="preserve">,C,E,S,F} </w:t>
      </w:r>
      <w:r w:rsidRPr="0034175C">
        <w:rPr>
          <w:lang w:val="en-US"/>
        </w:rPr>
        <w:t>a run is defined by the sequence</w:t>
      </w:r>
      <w:r w:rsidRPr="0034175C">
        <w:rPr>
          <w:rFonts w:eastAsia="SimSun"/>
          <w:lang w:val="en-US" w:eastAsia="zh-CN"/>
        </w:rPr>
        <w:t xml:space="preserve"> </w:t>
      </w:r>
      <w:r w:rsidRPr="00EF0B83">
        <w:rPr>
          <w:rStyle w:val="mathphrase"/>
        </w:rPr>
        <w:t>(s</w:t>
      </w:r>
      <w:r w:rsidRPr="003952B9">
        <w:rPr>
          <w:rStyle w:val="mathphrase"/>
          <w:vertAlign w:val="subscript"/>
        </w:rPr>
        <w:t>0</w:t>
      </w:r>
      <w:r w:rsidRPr="003952B9">
        <w:rPr>
          <w:rStyle w:val="mathphrase"/>
        </w:rPr>
        <w:t>,γ</w:t>
      </w:r>
      <w:r w:rsidRPr="0001628C">
        <w:rPr>
          <w:rStyle w:val="mathphrase"/>
          <w:vertAlign w:val="subscript"/>
        </w:rPr>
        <w:t>0</w:t>
      </w:r>
      <w:r w:rsidRPr="00507DCA">
        <w:rPr>
          <w:rStyle w:val="mathphrase"/>
        </w:rPr>
        <w:t>)</w:t>
      </w:r>
      <m:oMath>
        <m:m>
          <m:mPr>
            <m:mcs>
              <m:mc>
                <m:mcPr>
                  <m:count m:val="1"/>
                  <m:mcJc m:val="center"/>
                </m:mcPr>
              </m:mc>
            </m:mcs>
            <m:ctrlPr>
              <w:rPr>
                <w:rStyle w:val="mathphrase"/>
                <w:rFonts w:ascii="Cambria Math" w:hAnsi="Cambria Math"/>
                <w:i w:val="0"/>
              </w:rPr>
            </m:ctrlPr>
          </m:mPr>
          <m:mr>
            <m:e>
              <m:sSub>
                <m:sSubPr>
                  <m:ctrlPr>
                    <w:rPr>
                      <w:rStyle w:val="mathphrase"/>
                      <w:rFonts w:ascii="Cambria Math" w:hAnsi="Cambria Math"/>
                      <w:i w:val="0"/>
                      <w:iCs/>
                    </w:rPr>
                  </m:ctrlPr>
                </m:sSubPr>
                <m:e>
                  <m:r>
                    <m:rPr>
                      <m:sty m:val="p"/>
                    </m:rPr>
                    <w:rPr>
                      <w:rStyle w:val="mathphrase"/>
                      <w:rFonts w:ascii="Cambria Math" w:hAnsi="Cambria Math"/>
                    </w:rPr>
                    <m:t>σ</m:t>
                  </m:r>
                </m:e>
                <m:sub>
                  <m:r>
                    <m:rPr>
                      <m:sty m:val="p"/>
                    </m:rPr>
                    <w:rPr>
                      <w:rStyle w:val="mathphrase"/>
                      <w:rFonts w:ascii="Cambria Math" w:hAnsi="Cambria Math"/>
                    </w:rPr>
                    <m:t>1</m:t>
                  </m:r>
                </m:sub>
              </m:sSub>
            </m:e>
          </m:mr>
          <m:mr>
            <m:e>
              <m:r>
                <m:rPr>
                  <m:sty m:val="p"/>
                </m:rPr>
                <w:rPr>
                  <w:rStyle w:val="mathphrase"/>
                  <w:rFonts w:ascii="Cambria Math" w:hAnsi="Cambria Math"/>
                </w:rPr>
                <m:t>→</m:t>
              </m:r>
            </m:e>
          </m:mr>
          <m:mr>
            <m:e>
              <m:sSub>
                <m:sSubPr>
                  <m:ctrlPr>
                    <w:rPr>
                      <w:rStyle w:val="mathphrase"/>
                      <w:rFonts w:ascii="Cambria Math" w:hAnsi="Cambria Math"/>
                      <w:i w:val="0"/>
                    </w:rPr>
                  </m:ctrlPr>
                </m:sSubPr>
                <m:e>
                  <m:r>
                    <m:rPr>
                      <m:sty m:val="p"/>
                    </m:rPr>
                    <w:rPr>
                      <w:rStyle w:val="mathphrase"/>
                      <w:rFonts w:ascii="Cambria Math" w:hAnsi="Cambria Math"/>
                    </w:rPr>
                    <m:t>t</m:t>
                  </m:r>
                </m:e>
                <m:sub>
                  <m:r>
                    <m:rPr>
                      <m:sty m:val="p"/>
                    </m:rPr>
                    <w:rPr>
                      <w:rStyle w:val="mathphrase"/>
                      <w:rFonts w:ascii="Cambria Math" w:hAnsi="Cambria Math"/>
                    </w:rPr>
                    <m:t>1</m:t>
                  </m:r>
                </m:sub>
              </m:sSub>
            </m:e>
          </m:mr>
        </m:m>
      </m:oMath>
      <w:r w:rsidRPr="00FD4FAE">
        <w:rPr>
          <w:rStyle w:val="mathphrase"/>
        </w:rPr>
        <w:t>(s</w:t>
      </w:r>
      <w:r w:rsidRPr="00FD4FAE">
        <w:rPr>
          <w:rStyle w:val="mathphrase"/>
          <w:vertAlign w:val="subscript"/>
        </w:rPr>
        <w:t>1</w:t>
      </w:r>
      <w:r w:rsidRPr="00817282">
        <w:rPr>
          <w:rStyle w:val="mathphrase"/>
        </w:rPr>
        <w:t>,γ</w:t>
      </w:r>
      <w:r w:rsidRPr="00817282">
        <w:rPr>
          <w:rStyle w:val="mathphrase"/>
          <w:vertAlign w:val="subscript"/>
        </w:rPr>
        <w:t>1</w:t>
      </w:r>
      <w:r w:rsidRPr="00817282">
        <w:rPr>
          <w:rStyle w:val="mathphrase"/>
        </w:rPr>
        <w:t>)</w:t>
      </w:r>
      <w:r w:rsidRPr="009C0382">
        <w:rPr>
          <w:rStyle w:val="mathphrase"/>
          <w:rFonts w:asciiTheme="minorHAnsi" w:hAnsiTheme="minorHAnsi"/>
          <w:i w:val="0"/>
        </w:rPr>
        <w:t>,</w:t>
      </w:r>
      <w:r w:rsidRPr="00817282">
        <w:rPr>
          <w:rStyle w:val="mathphrase"/>
        </w:rPr>
        <w:t xml:space="preserve"> </w:t>
      </w:r>
      <w:r w:rsidRPr="00817282">
        <w:rPr>
          <w:lang w:val="en-US"/>
        </w:rPr>
        <w:t>where</w:t>
      </w:r>
    </w:p>
    <w:p w14:paraId="192EB2C5" w14:textId="77777777" w:rsidR="0041214F" w:rsidRPr="0034175C" w:rsidRDefault="0041214F" w:rsidP="005338FB">
      <w:pPr>
        <w:shd w:val="clear" w:color="auto" w:fill="E3DACB"/>
        <w:rPr>
          <w:rStyle w:val="mathphrase"/>
          <w:lang w:val="it-IT"/>
        </w:rPr>
      </w:pPr>
      <w:r w:rsidRPr="00F66FDF">
        <w:rPr>
          <w:lang w:val="en-US"/>
        </w:rPr>
        <w:tab/>
      </w:r>
      <w:r w:rsidRPr="00817282">
        <w:rPr>
          <w:rStyle w:val="mathphrase"/>
          <w:lang w:val="it-IT"/>
        </w:rPr>
        <w:t>s0</w:t>
      </w:r>
      <w:r w:rsidRPr="0034175C">
        <w:rPr>
          <w:rStyle w:val="mathphrase"/>
          <w:rFonts w:ascii="Cambria Math" w:hAnsi="Cambria Math"/>
          <w:lang w:val="it-IT"/>
        </w:rPr>
        <w:t>∈</w:t>
      </w:r>
      <w:r w:rsidRPr="0034175C">
        <w:rPr>
          <w:rStyle w:val="mathphrase"/>
          <w:lang w:val="it-IT"/>
        </w:rPr>
        <w:t>K,</w:t>
      </w:r>
    </w:p>
    <w:p w14:paraId="2F8CF181" w14:textId="77777777" w:rsidR="0041214F" w:rsidRPr="0001628C" w:rsidRDefault="0041214F" w:rsidP="005338FB">
      <w:pPr>
        <w:shd w:val="clear" w:color="auto" w:fill="E3DACB"/>
        <w:rPr>
          <w:lang w:val="it-IT"/>
        </w:rPr>
      </w:pPr>
      <w:r w:rsidRPr="0034175C">
        <w:rPr>
          <w:rStyle w:val="mathphrase"/>
          <w:lang w:val="it-IT"/>
        </w:rPr>
        <w:tab/>
      </w:r>
      <w:r w:rsidRPr="0034175C">
        <w:rPr>
          <w:rStyle w:val="mathphrase"/>
          <w:rFonts w:ascii="Cambria Math" w:hAnsi="Cambria Math" w:cs="Cambria Math"/>
          <w:lang w:val="it-IT"/>
        </w:rPr>
        <w:t xml:space="preserve">∀i≥1∃e∈E </w:t>
      </w:r>
      <w:r w:rsidRPr="00EF0B83">
        <w:rPr>
          <w:lang w:val="it-IT"/>
        </w:rPr>
        <w:t>with</w:t>
      </w:r>
      <w:r w:rsidRPr="003952B9">
        <w:rPr>
          <w:rStyle w:val="mathphrase"/>
          <w:rFonts w:ascii="Cambria Math" w:hAnsi="Cambria Math" w:cs="Cambria Math"/>
          <w:lang w:val="it-IT"/>
        </w:rPr>
        <w:t xml:space="preserve"> </w:t>
      </w:r>
      <w:r w:rsidRPr="003952B9">
        <w:rPr>
          <w:rStyle w:val="mathphrase"/>
          <w:lang w:val="it-IT"/>
        </w:rPr>
        <w:t>e=(s</w:t>
      </w:r>
      <w:r w:rsidRPr="0001628C">
        <w:rPr>
          <w:rStyle w:val="mathphrase"/>
          <w:vertAlign w:val="subscript"/>
          <w:lang w:val="it-IT"/>
        </w:rPr>
        <w:t>i-</w:t>
      </w:r>
      <w:proofErr w:type="gramStart"/>
      <w:r w:rsidRPr="0001628C">
        <w:rPr>
          <w:rStyle w:val="mathphrase"/>
          <w:vertAlign w:val="subscript"/>
          <w:lang w:val="it-IT"/>
        </w:rPr>
        <w:t>1</w:t>
      </w:r>
      <w:r w:rsidRPr="00507DCA">
        <w:rPr>
          <w:rStyle w:val="mathphrase"/>
          <w:lang w:val="it-IT"/>
        </w:rPr>
        <w:t>,</w:t>
      </w:r>
      <w:r w:rsidRPr="00FD4FAE">
        <w:rPr>
          <w:rStyle w:val="mathphrase"/>
        </w:rPr>
        <w:t>σ</w:t>
      </w:r>
      <w:proofErr w:type="spellStart"/>
      <w:proofErr w:type="gramEnd"/>
      <w:r w:rsidRPr="00817282">
        <w:rPr>
          <w:rStyle w:val="mathphrase"/>
          <w:vertAlign w:val="subscript"/>
          <w:lang w:val="it-IT"/>
        </w:rPr>
        <w:t>i</w:t>
      </w:r>
      <w:r w:rsidRPr="0034175C">
        <w:rPr>
          <w:rStyle w:val="mathphrase"/>
          <w:lang w:val="it-IT"/>
        </w:rPr>
        <w:t>,g</w:t>
      </w:r>
      <w:r w:rsidRPr="0034175C">
        <w:rPr>
          <w:rStyle w:val="mathphrase"/>
          <w:vertAlign w:val="subscript"/>
          <w:lang w:val="it-IT"/>
        </w:rPr>
        <w:t>i</w:t>
      </w:r>
      <w:r w:rsidRPr="0034175C">
        <w:rPr>
          <w:rStyle w:val="mathphrase"/>
          <w:lang w:val="it-IT"/>
        </w:rPr>
        <w:t>,r</w:t>
      </w:r>
      <w:r w:rsidRPr="0034175C">
        <w:rPr>
          <w:rStyle w:val="mathphrase"/>
          <w:vertAlign w:val="subscript"/>
          <w:lang w:val="it-IT"/>
        </w:rPr>
        <w:t>i</w:t>
      </w:r>
      <w:r w:rsidRPr="00EF0B83">
        <w:rPr>
          <w:rStyle w:val="mathphrase"/>
          <w:lang w:val="it-IT"/>
        </w:rPr>
        <w:t>,s</w:t>
      </w:r>
      <w:r w:rsidRPr="003952B9">
        <w:rPr>
          <w:rStyle w:val="mathphrase"/>
          <w:vertAlign w:val="subscript"/>
          <w:lang w:val="it-IT"/>
        </w:rPr>
        <w:t>i</w:t>
      </w:r>
      <w:proofErr w:type="spellEnd"/>
      <w:r w:rsidRPr="003952B9">
        <w:rPr>
          <w:rStyle w:val="mathphrase"/>
          <w:lang w:val="it-IT"/>
        </w:rPr>
        <w:t xml:space="preserve">) </w:t>
      </w:r>
      <w:r w:rsidRPr="0001628C">
        <w:rPr>
          <w:lang w:val="it-IT"/>
        </w:rPr>
        <w:t>and</w:t>
      </w:r>
    </w:p>
    <w:p w14:paraId="4D19B5B5" w14:textId="048A92A8" w:rsidR="0041214F" w:rsidRPr="00507DCA" w:rsidRDefault="0041214F" w:rsidP="005338FB">
      <w:pPr>
        <w:shd w:val="clear" w:color="auto" w:fill="E3DACB"/>
        <w:rPr>
          <w:lang w:val="it-IT"/>
        </w:rPr>
      </w:pPr>
      <w:r w:rsidRPr="00507DCA">
        <w:rPr>
          <w:lang w:val="it-IT"/>
        </w:rPr>
        <w:tab/>
      </w:r>
      <w:r w:rsidRPr="00507DCA">
        <w:rPr>
          <w:lang w:val="it-IT"/>
        </w:rPr>
        <w:tab/>
      </w:r>
      <w:r w:rsidRPr="00FD4FAE">
        <w:rPr>
          <w:rStyle w:val="mathphrase"/>
        </w:rPr>
        <w:t>γ</w:t>
      </w:r>
      <w:r w:rsidRPr="00817282">
        <w:rPr>
          <w:rStyle w:val="mathphrase"/>
          <w:vertAlign w:val="subscript"/>
          <w:lang w:val="it-IT"/>
        </w:rPr>
        <w:t>i-1</w:t>
      </w:r>
      <w:r w:rsidRPr="0034175C">
        <w:rPr>
          <w:rStyle w:val="mathphrase"/>
          <w:lang w:val="it-IT"/>
        </w:rPr>
        <w:t>+t</w:t>
      </w:r>
      <w:r w:rsidRPr="0034175C">
        <w:rPr>
          <w:rStyle w:val="mathphrase"/>
          <w:vertAlign w:val="subscript"/>
          <w:lang w:val="it-IT"/>
        </w:rPr>
        <w:t>i</w:t>
      </w:r>
      <w:r w:rsidRPr="0034175C">
        <w:rPr>
          <w:rStyle w:val="mathphrase"/>
          <w:lang w:val="it-IT"/>
        </w:rPr>
        <w:t>-t</w:t>
      </w:r>
      <w:r w:rsidRPr="0034175C">
        <w:rPr>
          <w:rStyle w:val="mathphrase"/>
          <w:vertAlign w:val="subscript"/>
          <w:lang w:val="it-IT"/>
        </w:rPr>
        <w:t xml:space="preserve">i-1 </w:t>
      </w:r>
      <w:proofErr w:type="spellStart"/>
      <w:r w:rsidRPr="00EF0B83">
        <w:rPr>
          <w:lang w:val="it-IT"/>
        </w:rPr>
        <w:t>satisfies</w:t>
      </w:r>
      <w:proofErr w:type="spellEnd"/>
      <w:r w:rsidRPr="003952B9">
        <w:rPr>
          <w:rStyle w:val="mathphrase"/>
          <w:lang w:val="it-IT"/>
        </w:rPr>
        <w:t xml:space="preserve"> </w:t>
      </w:r>
      <w:proofErr w:type="spellStart"/>
      <w:r w:rsidRPr="003952B9">
        <w:rPr>
          <w:rStyle w:val="mathphrase"/>
          <w:lang w:val="it-IT"/>
        </w:rPr>
        <w:t>g</w:t>
      </w:r>
      <w:r w:rsidRPr="003952B9">
        <w:rPr>
          <w:rStyle w:val="mathphrase"/>
          <w:vertAlign w:val="subscript"/>
          <w:lang w:val="it-IT"/>
        </w:rPr>
        <w:t>i</w:t>
      </w:r>
      <w:proofErr w:type="spellEnd"/>
      <w:r w:rsidR="00E57468" w:rsidRPr="009C0382">
        <w:rPr>
          <w:rStyle w:val="mathphrase"/>
          <w:rFonts w:asciiTheme="minorHAnsi" w:hAnsiTheme="minorHAnsi"/>
          <w:i w:val="0"/>
          <w:lang w:val="it-IT"/>
        </w:rPr>
        <w:t>,</w:t>
      </w:r>
    </w:p>
    <w:p w14:paraId="6E5CC468" w14:textId="77777777" w:rsidR="0041214F" w:rsidRPr="003952B9" w:rsidRDefault="0041214F" w:rsidP="005338FB">
      <w:pPr>
        <w:shd w:val="clear" w:color="auto" w:fill="E3DACB"/>
        <w:rPr>
          <w:lang w:val="en-US"/>
        </w:rPr>
      </w:pPr>
      <w:r w:rsidRPr="00817282">
        <w:rPr>
          <w:lang w:val="it-IT"/>
        </w:rPr>
        <w:tab/>
      </w:r>
      <w:r w:rsidRPr="00817282">
        <w:rPr>
          <w:lang w:val="it-IT"/>
        </w:rPr>
        <w:tab/>
      </w:r>
      <w:proofErr w:type="spellStart"/>
      <w:r w:rsidRPr="00FD4FAE">
        <w:rPr>
          <w:rStyle w:val="mathphrase"/>
        </w:rPr>
        <w:t>γ</w:t>
      </w:r>
      <w:r w:rsidRPr="00FD4FAE">
        <w:rPr>
          <w:rStyle w:val="mathphrase"/>
          <w:vertAlign w:val="subscript"/>
        </w:rPr>
        <w:t>i</w:t>
      </w:r>
      <w:proofErr w:type="spellEnd"/>
      <w:r w:rsidRPr="00817282">
        <w:rPr>
          <w:rStyle w:val="mathphrase"/>
        </w:rPr>
        <w:t>=(γ</w:t>
      </w:r>
      <w:r w:rsidRPr="00817282">
        <w:rPr>
          <w:rStyle w:val="mathphrase"/>
          <w:vertAlign w:val="subscript"/>
        </w:rPr>
        <w:t>i-1</w:t>
      </w:r>
      <w:r w:rsidRPr="00817282">
        <w:rPr>
          <w:rStyle w:val="mathphrase"/>
        </w:rPr>
        <w:t>+t</w:t>
      </w:r>
      <w:r w:rsidRPr="00817282">
        <w:rPr>
          <w:rStyle w:val="mathphrase"/>
          <w:vertAlign w:val="subscript"/>
        </w:rPr>
        <w:t>i</w:t>
      </w:r>
      <w:r w:rsidRPr="00817282">
        <w:rPr>
          <w:rStyle w:val="mathphrase"/>
        </w:rPr>
        <w:t>-t</w:t>
      </w:r>
      <w:r w:rsidRPr="00817282">
        <w:rPr>
          <w:rStyle w:val="mathphrase"/>
          <w:vertAlign w:val="subscript"/>
        </w:rPr>
        <w:t>i-1</w:t>
      </w:r>
      <w:r w:rsidRPr="0034175C">
        <w:rPr>
          <w:rStyle w:val="mathphrase"/>
        </w:rPr>
        <w:t>)</w:t>
      </w:r>
      <w:r w:rsidRPr="009C0382">
        <w:rPr>
          <w:rStyle w:val="mathphrase"/>
          <w:rFonts w:asciiTheme="minorHAnsi" w:hAnsiTheme="minorHAnsi"/>
          <w:i w:val="0"/>
        </w:rPr>
        <w:t xml:space="preserve">, </w:t>
      </w:r>
      <w:r w:rsidRPr="0034175C">
        <w:rPr>
          <w:lang w:val="en-US"/>
        </w:rPr>
        <w:t xml:space="preserve">where the clocks are reset, thus </w:t>
      </w:r>
      <w:r w:rsidRPr="0034175C">
        <w:rPr>
          <w:rStyle w:val="mathphrase"/>
        </w:rPr>
        <w:t>r</w:t>
      </w:r>
      <w:r w:rsidRPr="0034175C">
        <w:rPr>
          <w:rStyle w:val="mathphrase"/>
          <w:vertAlign w:val="subscript"/>
        </w:rPr>
        <w:t>i</w:t>
      </w:r>
      <w:r w:rsidRPr="00EF0B83">
        <w:rPr>
          <w:rStyle w:val="mathphrase"/>
        </w:rPr>
        <w:t>→0.</w:t>
      </w:r>
    </w:p>
    <w:p w14:paraId="0FD575F9" w14:textId="40BB98EB" w:rsidR="0041214F" w:rsidRPr="00EF72F3" w:rsidRDefault="0041214F" w:rsidP="0041214F">
      <w:pPr>
        <w:rPr>
          <w:lang w:val="en-US"/>
        </w:rPr>
      </w:pPr>
      <w:r w:rsidRPr="0001628C">
        <w:rPr>
          <w:lang w:val="en-US"/>
        </w:rPr>
        <w:lastRenderedPageBreak/>
        <w:t>Just as finite automata,</w:t>
      </w:r>
      <w:r w:rsidRPr="00507DCA">
        <w:rPr>
          <w:lang w:val="en-US"/>
        </w:rPr>
        <w:t xml:space="preserve"> timed </w:t>
      </w:r>
      <w:r w:rsidRPr="00EF72F3">
        <w:rPr>
          <w:lang w:val="en-US"/>
        </w:rPr>
        <w:t>automata can be distinguished between deterministic and nondeterministic</w:t>
      </w:r>
      <w:r w:rsidR="005338FB" w:rsidRPr="00EF72F3">
        <w:rPr>
          <w:lang w:val="en-US"/>
        </w:rPr>
        <w:t>;</w:t>
      </w:r>
      <w:r w:rsidR="00DA23FB" w:rsidRPr="00EF72F3">
        <w:rPr>
          <w:lang w:val="en-US"/>
        </w:rPr>
        <w:t xml:space="preserve"> </w:t>
      </w:r>
      <w:r w:rsidRPr="00EF72F3">
        <w:rPr>
          <w:lang w:val="en-US"/>
        </w:rPr>
        <w:t>the determinism of a timed automaton can be defined as follows (Alur &amp; Dill, 1994).</w:t>
      </w:r>
    </w:p>
    <w:p w14:paraId="0B1B8B15" w14:textId="77777777" w:rsidR="0041214F" w:rsidRPr="00625971" w:rsidRDefault="0041214F" w:rsidP="005338FB">
      <w:pPr>
        <w:shd w:val="clear" w:color="auto" w:fill="E3DACB"/>
        <w:rPr>
          <w:lang w:val="en-US"/>
        </w:rPr>
      </w:pPr>
      <w:r w:rsidRPr="00421E3D">
        <w:rPr>
          <w:lang w:val="en-US"/>
        </w:rPr>
        <w:t xml:space="preserve">A timed automaton </w:t>
      </w:r>
      <w:r w:rsidRPr="00421E3D">
        <w:rPr>
          <w:rStyle w:val="mathphrase"/>
        </w:rPr>
        <w:t>A={</w:t>
      </w:r>
      <w:proofErr w:type="gramStart"/>
      <w:r w:rsidRPr="00421E3D">
        <w:rPr>
          <w:rStyle w:val="mathphrase"/>
        </w:rPr>
        <w:t>K,Σ</w:t>
      </w:r>
      <w:proofErr w:type="gramEnd"/>
      <w:r w:rsidRPr="00421E3D">
        <w:rPr>
          <w:rStyle w:val="mathphrase"/>
        </w:rPr>
        <w:t xml:space="preserve">,C,E,S,F} </w:t>
      </w:r>
      <w:r w:rsidRPr="00625971">
        <w:rPr>
          <w:lang w:val="en-US"/>
        </w:rPr>
        <w:t>is deterministic if</w:t>
      </w:r>
    </w:p>
    <w:p w14:paraId="3AB34BE4" w14:textId="77777777" w:rsidR="0041214F" w:rsidRPr="00817282" w:rsidRDefault="0041214F" w:rsidP="005338FB">
      <w:pPr>
        <w:shd w:val="clear" w:color="auto" w:fill="E3DACB"/>
        <w:rPr>
          <w:rStyle w:val="mathphrase"/>
        </w:rPr>
      </w:pPr>
      <w:r w:rsidRPr="00CC7C2C">
        <w:rPr>
          <w:lang w:val="en-US"/>
        </w:rPr>
        <w:tab/>
      </w:r>
      <w:r w:rsidRPr="00FD4FAE">
        <w:rPr>
          <w:rStyle w:val="mathphrase"/>
        </w:rPr>
        <w:t>S={s0}</w:t>
      </w:r>
      <w:r w:rsidRPr="009263CD">
        <w:rPr>
          <w:rStyle w:val="mathphrase"/>
          <w:rFonts w:asciiTheme="minorHAnsi" w:hAnsiTheme="minorHAnsi" w:cstheme="minorHAnsi"/>
          <w:i w:val="0"/>
        </w:rPr>
        <w:t>,</w:t>
      </w:r>
    </w:p>
    <w:p w14:paraId="185BA228" w14:textId="0AC438C8" w:rsidR="0041214F" w:rsidRPr="0030611D" w:rsidRDefault="0041214F" w:rsidP="0030611D">
      <w:pPr>
        <w:shd w:val="clear" w:color="auto" w:fill="E3DACB"/>
        <w:rPr>
          <w:lang w:val="en-US"/>
        </w:rPr>
      </w:pPr>
      <w:r w:rsidRPr="00817282">
        <w:rPr>
          <w:lang w:val="en-US"/>
        </w:rPr>
        <w:tab/>
        <w:t xml:space="preserve">for all pairs transitions </w:t>
      </w:r>
      <w:r w:rsidRPr="00817282">
        <w:rPr>
          <w:rStyle w:val="mathphrase"/>
        </w:rPr>
        <w:t>e</w:t>
      </w:r>
      <w:r w:rsidRPr="00817282">
        <w:rPr>
          <w:lang w:val="en-US"/>
        </w:rPr>
        <w:t xml:space="preserve"> and </w:t>
      </w:r>
      <w:r w:rsidRPr="00817282">
        <w:rPr>
          <w:rStyle w:val="mathphrase"/>
        </w:rPr>
        <w:t>e’</w:t>
      </w:r>
      <w:r w:rsidRPr="00817282">
        <w:rPr>
          <w:lang w:val="en-US"/>
        </w:rPr>
        <w:t xml:space="preserve"> with </w:t>
      </w:r>
      <w:r w:rsidRPr="0034175C">
        <w:rPr>
          <w:rStyle w:val="mathphrase"/>
        </w:rPr>
        <w:t>e=(</w:t>
      </w:r>
      <w:proofErr w:type="spellStart"/>
      <w:proofErr w:type="gramStart"/>
      <w:r w:rsidRPr="0034175C">
        <w:rPr>
          <w:rStyle w:val="mathphrase"/>
        </w:rPr>
        <w:t>s,σ</w:t>
      </w:r>
      <w:proofErr w:type="gramEnd"/>
      <w:r w:rsidRPr="0034175C">
        <w:rPr>
          <w:rStyle w:val="mathphrase"/>
        </w:rPr>
        <w:t>,g,r,s</w:t>
      </w:r>
      <w:proofErr w:type="spellEnd"/>
      <w:r w:rsidRPr="0034175C">
        <w:rPr>
          <w:rStyle w:val="mathphrase"/>
        </w:rPr>
        <w:t xml:space="preserve">’) </w:t>
      </w:r>
      <w:r w:rsidRPr="0034175C">
        <w:rPr>
          <w:lang w:val="en-US"/>
        </w:rPr>
        <w:t>and</w:t>
      </w:r>
      <w:r w:rsidRPr="0034175C">
        <w:rPr>
          <w:rStyle w:val="mathphrase"/>
        </w:rPr>
        <w:t xml:space="preserve"> e’=(</w:t>
      </w:r>
      <w:proofErr w:type="spellStart"/>
      <w:r w:rsidRPr="0034175C">
        <w:rPr>
          <w:rStyle w:val="mathphrase"/>
        </w:rPr>
        <w:t>s,σ,g’,r’,s</w:t>
      </w:r>
      <w:proofErr w:type="spellEnd"/>
      <w:r w:rsidRPr="0034175C">
        <w:rPr>
          <w:rStyle w:val="mathphrase"/>
        </w:rPr>
        <w:t xml:space="preserve">’’) </w:t>
      </w:r>
      <w:r w:rsidRPr="0034175C">
        <w:rPr>
          <w:lang w:val="en-US"/>
        </w:rPr>
        <w:t>the sets of clock valuations</w:t>
      </w:r>
      <w:r w:rsidRPr="00EF0B83">
        <w:rPr>
          <w:rStyle w:val="mathphrase"/>
        </w:rPr>
        <w:t xml:space="preserve"> γ </w:t>
      </w:r>
      <w:r w:rsidRPr="003952B9">
        <w:rPr>
          <w:lang w:val="en-US"/>
        </w:rPr>
        <w:t>and</w:t>
      </w:r>
      <w:r w:rsidRPr="003952B9">
        <w:rPr>
          <w:rStyle w:val="mathphrase"/>
        </w:rPr>
        <w:t xml:space="preserve"> γ’ </w:t>
      </w:r>
      <w:r w:rsidRPr="0001628C">
        <w:rPr>
          <w:lang w:val="en-US"/>
        </w:rPr>
        <w:t xml:space="preserve">that satisfy </w:t>
      </w:r>
      <w:r w:rsidRPr="00507DCA">
        <w:rPr>
          <w:rStyle w:val="mathphrase"/>
        </w:rPr>
        <w:t xml:space="preserve">g </w:t>
      </w:r>
      <w:r w:rsidRPr="00507DCA">
        <w:rPr>
          <w:lang w:val="en-US"/>
        </w:rPr>
        <w:t>and</w:t>
      </w:r>
      <w:r w:rsidRPr="00EF72F3">
        <w:rPr>
          <w:rStyle w:val="mathphrase"/>
        </w:rPr>
        <w:t xml:space="preserve"> g’</w:t>
      </w:r>
      <w:r w:rsidRPr="00247490">
        <w:rPr>
          <w:lang w:val="en-US"/>
        </w:rPr>
        <w:t>,</w:t>
      </w:r>
      <w:r w:rsidRPr="00FD4FAE">
        <w:rPr>
          <w:rStyle w:val="mathphrase"/>
        </w:rPr>
        <w:t xml:space="preserve"> </w:t>
      </w:r>
      <w:r w:rsidRPr="00FD4FAE">
        <w:rPr>
          <w:lang w:val="en-US"/>
        </w:rPr>
        <w:t>respectively, are disjoint, thus</w:t>
      </w:r>
      <w:r w:rsidRPr="00817282">
        <w:rPr>
          <w:rStyle w:val="mathphrase"/>
        </w:rPr>
        <w:t xml:space="preserve"> </w:t>
      </w:r>
      <w:proofErr w:type="spellStart"/>
      <w:r w:rsidRPr="00817282">
        <w:rPr>
          <w:rStyle w:val="mathphrase"/>
        </w:rPr>
        <w:t>γ∩γ</w:t>
      </w:r>
      <w:proofErr w:type="spellEnd"/>
      <w:r w:rsidRPr="00817282">
        <w:rPr>
          <w:rStyle w:val="mathphrase"/>
        </w:rPr>
        <w:t>’=</w:t>
      </w:r>
      <w:r w:rsidRPr="00817282">
        <w:rPr>
          <w:rStyle w:val="mathphrase"/>
          <w:rFonts w:ascii="Cambria Math" w:hAnsi="Cambria Math" w:cs="Cambria Math"/>
        </w:rPr>
        <w:t>∅.</w:t>
      </w:r>
    </w:p>
    <w:p w14:paraId="693A55BF" w14:textId="77777777" w:rsidR="0030611D" w:rsidRDefault="0030611D" w:rsidP="0041214F">
      <w:pPr>
        <w:pStyle w:val="Heading2"/>
      </w:pPr>
    </w:p>
    <w:p w14:paraId="0E68A45D" w14:textId="24C308EE" w:rsidR="0041214F" w:rsidRPr="003952B9" w:rsidRDefault="009263CD" w:rsidP="0041214F">
      <w:pPr>
        <w:pStyle w:val="Heading2"/>
      </w:pPr>
      <w:r w:rsidRPr="008F0632">
        <w:rPr>
          <w:noProof/>
          <w:lang w:val="de-DE" w:eastAsia="de-DE"/>
        </w:rPr>
        <mc:AlternateContent>
          <mc:Choice Requires="wps">
            <w:drawing>
              <wp:anchor distT="0" distB="0" distL="0" distR="0" simplePos="0" relativeHeight="251664384" behindDoc="0" locked="0" layoutInCell="1" allowOverlap="1" wp14:anchorId="323C0BB8" wp14:editId="59A5AA77">
                <wp:simplePos x="0" y="0"/>
                <wp:positionH relativeFrom="page">
                  <wp:align>right</wp:align>
                </wp:positionH>
                <wp:positionV relativeFrom="line">
                  <wp:posOffset>329005</wp:posOffset>
                </wp:positionV>
                <wp:extent cx="848360" cy="1333500"/>
                <wp:effectExtent l="0" t="0" r="27940" b="19050"/>
                <wp:wrapSquare wrapText="bothSides"/>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333500"/>
                        </a:xfrm>
                        <a:prstGeom prst="rect">
                          <a:avLst/>
                        </a:prstGeom>
                        <a:solidFill>
                          <a:srgbClr val="FFFFFF"/>
                        </a:solidFill>
                        <a:ln w="9525">
                          <a:solidFill>
                            <a:srgbClr val="000000"/>
                          </a:solidFill>
                          <a:miter lim="800000"/>
                          <a:headEnd/>
                          <a:tailEnd/>
                        </a:ln>
                      </wps:spPr>
                      <wps:txbx>
                        <w:txbxContent>
                          <w:p w14:paraId="6CED892A" w14:textId="77777777" w:rsidR="00220A6B" w:rsidRPr="00C445A6" w:rsidRDefault="00220A6B" w:rsidP="0041214F">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Stochastic process</w:t>
                            </w:r>
                          </w:p>
                          <w:p w14:paraId="6FB402AC" w14:textId="77777777" w:rsidR="00220A6B" w:rsidRPr="001E5136" w:rsidRDefault="00220A6B" w:rsidP="0041214F">
                            <w:pPr>
                              <w:pStyle w:val="MarginalieFlietextMarginalie"/>
                              <w:rPr>
                                <w:rFonts w:ascii="Calibri" w:hAnsi="Calibri"/>
                                <w:b/>
                                <w:sz w:val="18"/>
                                <w:szCs w:val="18"/>
                                <w:lang w:val="en-US"/>
                              </w:rPr>
                            </w:pPr>
                            <w:r>
                              <w:rPr>
                                <w:rFonts w:ascii="Calibri" w:hAnsi="Calibri" w:cs="Helvetica"/>
                                <w:bCs/>
                                <w:sz w:val="18"/>
                                <w:szCs w:val="18"/>
                                <w:lang w:val="en-US" w:eastAsia="de-DE"/>
                              </w:rPr>
                              <w:t xml:space="preserve">This is the mathematical description of random processes.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C0BB8" id="_x0000_s1039" type="#_x0000_t202" style="position:absolute;left:0;text-align:left;margin-left:15.6pt;margin-top:25.9pt;width:66.8pt;height:105pt;z-index:25166438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">
                <v:textbox>
                  <w:txbxContent>
                    <w:p w14:paraId="6CED892A" w14:textId="77777777" w:rsidR="00220A6B" w:rsidRPr="00C445A6" w:rsidRDefault="00220A6B" w:rsidP="0041214F">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Stochastic process</w:t>
                      </w:r>
                    </w:p>
                    <w:p w14:paraId="6FB402AC" w14:textId="77777777" w:rsidR="00220A6B" w:rsidRPr="001E5136" w:rsidRDefault="00220A6B" w:rsidP="0041214F">
                      <w:pPr>
                        <w:pStyle w:val="MarginalieFlietextMarginalie"/>
                        <w:rPr>
                          <w:rFonts w:ascii="Calibri" w:hAnsi="Calibri"/>
                          <w:b/>
                          <w:sz w:val="18"/>
                          <w:szCs w:val="18"/>
                          <w:lang w:val="en-US"/>
                        </w:rPr>
                      </w:pPr>
                      <w:r>
                        <w:rPr>
                          <w:rFonts w:ascii="Calibri" w:hAnsi="Calibri" w:cs="Helvetica"/>
                          <w:bCs/>
                          <w:sz w:val="18"/>
                          <w:szCs w:val="18"/>
                          <w:lang w:val="en-US" w:eastAsia="de-DE"/>
                        </w:rPr>
                        <w:t xml:space="preserve">This is the mathematical description of random processes. </w:t>
                      </w:r>
                    </w:p>
                  </w:txbxContent>
                </v:textbox>
                <w10:wrap type="square" anchorx="page" anchory="line"/>
              </v:shape>
            </w:pict>
          </mc:Fallback>
        </mc:AlternateContent>
      </w:r>
      <w:r w:rsidR="0041214F" w:rsidRPr="003952B9">
        <w:t>4.2 Markov Processes</w:t>
      </w:r>
    </w:p>
    <w:p w14:paraId="542A62E9" w14:textId="16A2C8A6" w:rsidR="0041214F" w:rsidRPr="00FD4FAE" w:rsidRDefault="0041214F" w:rsidP="0041214F">
      <w:pPr>
        <w:rPr>
          <w:lang w:val="en-US"/>
        </w:rPr>
      </w:pPr>
      <w:r w:rsidRPr="00FD4FAE">
        <w:rPr>
          <w:lang w:val="en-US"/>
        </w:rPr>
        <w:t xml:space="preserve">A Markov process is a </w:t>
      </w:r>
      <w:r w:rsidRPr="00247490">
        <w:rPr>
          <w:b/>
          <w:lang w:val="en-US"/>
        </w:rPr>
        <w:t>stochastic process</w:t>
      </w:r>
      <w:r w:rsidRPr="00FD4FAE">
        <w:rPr>
          <w:lang w:val="en-US"/>
        </w:rPr>
        <w:t xml:space="preserve"> in which the future is independent from the past. While the term Markov chain is used synonymously in most cases, sometimes a differentiation </w:t>
      </w:r>
      <w:r w:rsidR="009263CD">
        <w:rPr>
          <w:lang w:val="en-US"/>
        </w:rPr>
        <w:t>between</w:t>
      </w:r>
      <w:r w:rsidRPr="00FD4FAE">
        <w:rPr>
          <w:lang w:val="en-US"/>
        </w:rPr>
        <w:t xml:space="preserve"> continuous (Markov process) and discrete processes (Markov chain) is made. The purpose of this</w:t>
      </w:r>
      <w:r w:rsidRPr="00817282">
        <w:rPr>
          <w:lang w:val="en-US"/>
        </w:rPr>
        <w:t xml:space="preserve"> is to determine probabilities for certain events in the future. </w:t>
      </w:r>
      <w:r w:rsidR="005338FB" w:rsidRPr="00817282">
        <w:rPr>
          <w:lang w:val="en-US"/>
        </w:rPr>
        <w:t>Simply put</w:t>
      </w:r>
      <w:r w:rsidRPr="00817282">
        <w:rPr>
          <w:lang w:val="en-US"/>
        </w:rPr>
        <w:t>, the current state of a system satisfying the Markov property captures all past states, i.e., the transition</w:t>
      </w:r>
      <w:r w:rsidR="005338FB" w:rsidRPr="0034175C">
        <w:rPr>
          <w:lang w:val="en-US"/>
        </w:rPr>
        <w:t>s</w:t>
      </w:r>
      <w:r w:rsidRPr="0034175C">
        <w:rPr>
          <w:lang w:val="en-US"/>
        </w:rPr>
        <w:t xml:space="preserve"> only depend on the current state. Formally, this property can by defined as follows</w:t>
      </w:r>
      <w:r w:rsidR="005502B2" w:rsidRPr="00FB67C1">
        <w:rPr>
          <w:lang w:val="en-US"/>
        </w:rPr>
        <w:t xml:space="preserve"> (</w:t>
      </w:r>
      <w:proofErr w:type="spellStart"/>
      <w:r w:rsidR="005502B2" w:rsidRPr="00FB67C1">
        <w:rPr>
          <w:lang w:val="en-US"/>
        </w:rPr>
        <w:t>Dynkin</w:t>
      </w:r>
      <w:proofErr w:type="spellEnd"/>
      <w:r w:rsidR="005502B2" w:rsidRPr="00FB67C1">
        <w:rPr>
          <w:lang w:val="en-US"/>
        </w:rPr>
        <w:t>, 2012)</w:t>
      </w:r>
      <w:r w:rsidRPr="00FB67C1">
        <w:rPr>
          <w:lang w:val="en-US"/>
        </w:rPr>
        <w:t>.</w:t>
      </w:r>
    </w:p>
    <w:p w14:paraId="79215989" w14:textId="4554A5C5" w:rsidR="0041214F" w:rsidRPr="0034175C" w:rsidRDefault="0041214F" w:rsidP="005338FB">
      <w:pPr>
        <w:shd w:val="clear" w:color="auto" w:fill="E3DACB"/>
        <w:rPr>
          <w:rStyle w:val="mathphrase"/>
        </w:rPr>
      </w:pPr>
      <w:r w:rsidRPr="00FD4FAE">
        <w:rPr>
          <w:lang w:val="en-US"/>
        </w:rPr>
        <w:t>Given a set of random variables</w:t>
      </w:r>
      <w:r w:rsidR="003C0522">
        <w:rPr>
          <w:lang w:val="en-US"/>
        </w:rPr>
        <w:t xml:space="preserve"> </w:t>
      </w:r>
      <w:r w:rsidR="003C0522" w:rsidRPr="003C0522">
        <w:rPr>
          <w:rStyle w:val="mathphrase"/>
        </w:rPr>
        <w:t>= (</w:t>
      </w:r>
      <w:proofErr w:type="spellStart"/>
      <w:r w:rsidR="003C0522" w:rsidRPr="003C0522">
        <w:rPr>
          <w:rStyle w:val="mathphrase"/>
        </w:rPr>
        <w:t>X</w:t>
      </w:r>
      <w:r w:rsidR="003C0522" w:rsidRPr="003C0522">
        <w:rPr>
          <w:rStyle w:val="mathphrase"/>
          <w:vertAlign w:val="subscript"/>
        </w:rPr>
        <w:t>t</w:t>
      </w:r>
      <w:proofErr w:type="spellEnd"/>
      <w:r w:rsidR="003C0522" w:rsidRPr="003C0522">
        <w:rPr>
          <w:rStyle w:val="mathphrase"/>
        </w:rPr>
        <w:t>)</w:t>
      </w:r>
      <w:r w:rsidR="003C0522" w:rsidRPr="003C0522">
        <w:rPr>
          <w:rStyle w:val="mathphrase"/>
          <w:vertAlign w:val="subscript"/>
          <w:lang w:val="en-GB"/>
        </w:rPr>
        <w:t>t</w:t>
      </w:r>
      <w:r w:rsidR="003C0522" w:rsidRPr="003C0522">
        <w:rPr>
          <w:rStyle w:val="mathphrase"/>
          <w:rFonts w:ascii="Cambria Math" w:hAnsi="Cambria Math" w:cs="Cambria Math"/>
          <w:vertAlign w:val="subscript"/>
        </w:rPr>
        <w:t>∈</w:t>
      </w:r>
      <w:r w:rsidR="003C0522">
        <w:rPr>
          <w:rStyle w:val="mathphrase"/>
          <w:rFonts w:ascii="Cambria Math" w:hAnsi="Cambria Math" w:cs="Cambria Math"/>
          <w:vertAlign w:val="subscript"/>
        </w:rPr>
        <w:t xml:space="preserve"> </w:t>
      </w:r>
      <w:proofErr w:type="gramStart"/>
      <w:r w:rsidR="003C0522" w:rsidRPr="003C0522">
        <w:rPr>
          <w:rStyle w:val="mathphrase"/>
          <w:vertAlign w:val="subscript"/>
        </w:rPr>
        <w:t>ℕ</w:t>
      </w:r>
      <w:r w:rsidR="003C0522">
        <w:rPr>
          <w:lang w:val="en-US"/>
        </w:rPr>
        <w:t xml:space="preserve"> </w:t>
      </w:r>
      <w:r w:rsidRPr="00FD4FAE">
        <w:rPr>
          <w:lang w:val="en-US"/>
        </w:rPr>
        <w:t>,</w:t>
      </w:r>
      <w:proofErr w:type="gramEnd"/>
      <w:r w:rsidRPr="00FD4FAE">
        <w:rPr>
          <w:lang w:val="en-US"/>
        </w:rPr>
        <w:t xml:space="preserve"> where </w:t>
      </w:r>
      <w:proofErr w:type="spellStart"/>
      <w:r w:rsidRPr="00FD4FAE">
        <w:rPr>
          <w:rStyle w:val="mathphrase"/>
        </w:rPr>
        <w:t>X</w:t>
      </w:r>
      <w:r w:rsidRPr="00817282">
        <w:rPr>
          <w:rStyle w:val="mathphrase"/>
          <w:vertAlign w:val="subscript"/>
        </w:rPr>
        <w:t>t</w:t>
      </w:r>
      <w:proofErr w:type="spellEnd"/>
      <w:r w:rsidRPr="00817282">
        <w:rPr>
          <w:lang w:val="en-US"/>
        </w:rPr>
        <w:t xml:space="preserve"> takes values from the no more than countable set </w:t>
      </w:r>
      <w:r w:rsidRPr="00817282">
        <w:rPr>
          <w:rStyle w:val="mathphrase"/>
        </w:rPr>
        <w:t>S={s</w:t>
      </w:r>
      <w:r w:rsidRPr="00817282">
        <w:rPr>
          <w:rStyle w:val="mathphrase"/>
          <w:vertAlign w:val="subscript"/>
        </w:rPr>
        <w:t>1</w:t>
      </w:r>
      <w:r w:rsidRPr="00817282">
        <w:rPr>
          <w:rStyle w:val="mathphrase"/>
        </w:rPr>
        <w:t>,s</w:t>
      </w:r>
      <w:r w:rsidRPr="0034175C">
        <w:rPr>
          <w:rStyle w:val="mathphrase"/>
          <w:vertAlign w:val="subscript"/>
        </w:rPr>
        <w:t>2</w:t>
      </w:r>
      <w:r w:rsidRPr="0034175C">
        <w:rPr>
          <w:rStyle w:val="mathphrase"/>
        </w:rPr>
        <w:t>,…}</w:t>
      </w:r>
      <w:r w:rsidRPr="00876831">
        <w:rPr>
          <w:rStyle w:val="mathphrase"/>
          <w:rFonts w:asciiTheme="minorHAnsi" w:hAnsiTheme="minorHAnsi"/>
          <w:i w:val="0"/>
        </w:rPr>
        <w:t>,</w:t>
      </w:r>
    </w:p>
    <w:p w14:paraId="0F74D542" w14:textId="77777777" w:rsidR="0041214F" w:rsidRPr="00FD4FAE" w:rsidRDefault="0041214F" w:rsidP="005338FB">
      <w:pPr>
        <w:shd w:val="clear" w:color="auto" w:fill="E3DACB"/>
        <w:rPr>
          <w:lang w:val="en-US"/>
        </w:rPr>
      </w:pPr>
      <m:oMathPara>
        <m:oMath>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t+1</m:t>
                      </m:r>
                    </m:sub>
                  </m:sSub>
                </m:sub>
              </m:sSub>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t</m:t>
                      </m:r>
                    </m:sub>
                  </m:sSub>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t-1</m:t>
                      </m:r>
                    </m:sub>
                  </m:sSub>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0</m:t>
                      </m:r>
                    </m:sub>
                  </m:sSub>
                </m:sub>
              </m:sSub>
            </m:e>
          </m:d>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t+1</m:t>
                      </m:r>
                    </m:sub>
                  </m:sSub>
                </m:sub>
              </m:sSub>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t</m:t>
                      </m:r>
                    </m:sub>
                  </m:sSub>
                </m:sub>
              </m:sSub>
            </m:e>
          </m:d>
        </m:oMath>
      </m:oMathPara>
    </w:p>
    <w:p w14:paraId="1025FB74" w14:textId="42A53888" w:rsidR="0041214F" w:rsidRPr="0034175C" w:rsidRDefault="0041214F" w:rsidP="005338FB">
      <w:pPr>
        <w:shd w:val="clear" w:color="auto" w:fill="E3DACB"/>
        <w:rPr>
          <w:lang w:val="en-US"/>
        </w:rPr>
      </w:pPr>
      <w:r w:rsidRPr="00FD4FAE">
        <w:rPr>
          <w:lang w:val="en-US"/>
        </w:rPr>
        <w:t xml:space="preserve">is called Markov property. </w:t>
      </w:r>
      <w:r w:rsidRPr="00FD4FAE">
        <w:rPr>
          <w:rStyle w:val="mathphrase"/>
        </w:rPr>
        <w:t>P(</w:t>
      </w:r>
      <w:proofErr w:type="spellStart"/>
      <w:r w:rsidRPr="00FD4FAE">
        <w:rPr>
          <w:rStyle w:val="mathphrase"/>
        </w:rPr>
        <w:t>a|b</w:t>
      </w:r>
      <w:proofErr w:type="spellEnd"/>
      <w:r w:rsidRPr="00FD4FAE">
        <w:rPr>
          <w:rStyle w:val="mathphrase"/>
        </w:rPr>
        <w:t>)</w:t>
      </w:r>
      <w:r w:rsidRPr="00817282">
        <w:rPr>
          <w:lang w:val="en-US"/>
        </w:rPr>
        <w:t xml:space="preserve"> is the conditional probability of </w:t>
      </w:r>
      <w:r w:rsidRPr="00817282">
        <w:rPr>
          <w:rStyle w:val="mathphrase"/>
        </w:rPr>
        <w:t>a</w:t>
      </w:r>
      <w:r w:rsidRPr="00817282">
        <w:rPr>
          <w:lang w:val="en-US"/>
        </w:rPr>
        <w:t xml:space="preserve"> given </w:t>
      </w:r>
      <w:r w:rsidRPr="00817282">
        <w:rPr>
          <w:rStyle w:val="mathphrase"/>
        </w:rPr>
        <w:t>b</w:t>
      </w:r>
      <w:r w:rsidRPr="0034175C">
        <w:rPr>
          <w:lang w:val="en-US"/>
        </w:rPr>
        <w:t xml:space="preserve">. </w:t>
      </w:r>
      <w:r w:rsidRPr="0034175C">
        <w:rPr>
          <w:rStyle w:val="mathphrase"/>
        </w:rPr>
        <w:t>Y</w:t>
      </w:r>
      <w:r w:rsidRPr="0034175C">
        <w:rPr>
          <w:lang w:val="en-US"/>
        </w:rPr>
        <w:t xml:space="preserve"> is called Markov chain or Markov process and it is called homogenous if the transition probabilities do not change.</w:t>
      </w:r>
    </w:p>
    <w:p w14:paraId="699ECF94" w14:textId="46D9BE83" w:rsidR="0041214F" w:rsidRPr="00EF72F3" w:rsidRDefault="0041214F" w:rsidP="0041214F">
      <w:pPr>
        <w:rPr>
          <w:lang w:val="en-US"/>
        </w:rPr>
      </w:pPr>
      <w:r w:rsidRPr="00EF0B83">
        <w:rPr>
          <w:lang w:val="en-US"/>
        </w:rPr>
        <w:t xml:space="preserve">The definition may seem a bit confusing at first. How can the current state contain all previous information </w:t>
      </w:r>
      <w:proofErr w:type="gramStart"/>
      <w:r w:rsidRPr="00EF0B83">
        <w:rPr>
          <w:lang w:val="en-US"/>
        </w:rPr>
        <w:t>and also</w:t>
      </w:r>
      <w:proofErr w:type="gramEnd"/>
      <w:r w:rsidR="005338FB" w:rsidRPr="003952B9">
        <w:rPr>
          <w:lang w:val="en-US"/>
        </w:rPr>
        <w:t xml:space="preserve"> </w:t>
      </w:r>
      <w:r w:rsidRPr="003952B9">
        <w:rPr>
          <w:lang w:val="en-US"/>
        </w:rPr>
        <w:t>be su</w:t>
      </w:r>
      <w:r w:rsidRPr="0001628C">
        <w:rPr>
          <w:lang w:val="en-US"/>
        </w:rPr>
        <w:t xml:space="preserve">fficient to predict future states? To illustrate that </w:t>
      </w:r>
      <w:r w:rsidRPr="0001628C">
        <w:rPr>
          <w:lang w:val="en-US"/>
        </w:rPr>
        <w:lastRenderedPageBreak/>
        <w:t>property</w:t>
      </w:r>
      <w:r w:rsidR="005338FB" w:rsidRPr="00507DCA">
        <w:rPr>
          <w:lang w:val="en-US"/>
        </w:rPr>
        <w:t>,</w:t>
      </w:r>
      <w:r w:rsidRPr="00507DCA">
        <w:rPr>
          <w:lang w:val="en-US"/>
        </w:rPr>
        <w:t xml:space="preserve"> we can consider the following example. Suppose that a sunny day is followed by a second sunny day with an 80% probability. However, the probability of rain the day after a rainy day is 40%. Th</w:t>
      </w:r>
      <w:r w:rsidRPr="00EF72F3">
        <w:rPr>
          <w:lang w:val="en-US"/>
        </w:rPr>
        <w:t>is process can be illustrated by the following transition graph.</w:t>
      </w:r>
    </w:p>
    <w:p w14:paraId="0C8E3DFB" w14:textId="5DAD3E0D" w:rsidR="0041214F" w:rsidRPr="00EF72F3" w:rsidRDefault="0041214F" w:rsidP="005338FB">
      <w:pPr>
        <w:widowControl w:val="0"/>
        <w:pBdr>
          <w:top w:val="single" w:sz="4" w:space="1" w:color="auto"/>
          <w:left w:val="single" w:sz="4" w:space="4" w:color="auto"/>
          <w:bottom w:val="single" w:sz="4" w:space="1" w:color="auto"/>
          <w:right w:val="single" w:sz="4" w:space="4" w:color="auto"/>
        </w:pBdr>
        <w:shd w:val="clear" w:color="auto" w:fill="E3DACB"/>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EF72F3">
        <w:rPr>
          <w:lang w:val="en-US"/>
        </w:rPr>
        <w:t>Transition Graph for Process of Weather</w:t>
      </w:r>
    </w:p>
    <w:p w14:paraId="47EC7829" w14:textId="56CFA9DB" w:rsidR="0041214F" w:rsidRPr="00FD4FAE" w:rsidRDefault="0041214F" w:rsidP="0041214F">
      <w:pPr>
        <w:keepNext/>
        <w:rPr>
          <w:lang w:val="en-US"/>
        </w:rPr>
      </w:pPr>
      <w:r w:rsidRPr="008F0632">
        <w:rPr>
          <w:noProof/>
          <w:lang w:eastAsia="de-DE"/>
        </w:rPr>
        <w:drawing>
          <wp:inline distT="0" distB="0" distL="0" distR="0" wp14:anchorId="52835FD1" wp14:editId="14FFBE81">
            <wp:extent cx="5201729" cy="16708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4612" cy="1671822"/>
                    </a:xfrm>
                    <a:prstGeom prst="rect">
                      <a:avLst/>
                    </a:prstGeom>
                    <a:noFill/>
                  </pic:spPr>
                </pic:pic>
              </a:graphicData>
            </a:graphic>
          </wp:inline>
        </w:drawing>
      </w:r>
    </w:p>
    <w:p w14:paraId="58E891C0" w14:textId="21F34E5E" w:rsidR="0041214F" w:rsidRPr="0034175C" w:rsidRDefault="0041214F" w:rsidP="0041214F">
      <w:pPr>
        <w:rPr>
          <w:lang w:val="en-US"/>
        </w:rPr>
      </w:pPr>
      <w:r w:rsidRPr="00817282">
        <w:rPr>
          <w:lang w:val="en-US"/>
        </w:rPr>
        <w:t xml:space="preserve">The first thing that we can observe is that the sum of probabilities with origin </w:t>
      </w:r>
      <w:r w:rsidR="009D6FC4" w:rsidRPr="00817282">
        <w:rPr>
          <w:lang w:val="en-US"/>
        </w:rPr>
        <w:t xml:space="preserve">in </w:t>
      </w:r>
      <w:r w:rsidRPr="00817282">
        <w:rPr>
          <w:lang w:val="en-US"/>
        </w:rPr>
        <w:t xml:space="preserve">the same state </w:t>
      </w:r>
      <w:proofErr w:type="gramStart"/>
      <w:r w:rsidRPr="00817282">
        <w:rPr>
          <w:lang w:val="en-US"/>
        </w:rPr>
        <w:t>has to</w:t>
      </w:r>
      <w:proofErr w:type="gramEnd"/>
      <w:r w:rsidRPr="00817282">
        <w:rPr>
          <w:lang w:val="en-US"/>
        </w:rPr>
        <w:t xml:space="preserve"> equal one, due to the fact that this is a </w:t>
      </w:r>
      <w:r w:rsidRPr="0034175C">
        <w:rPr>
          <w:bCs/>
          <w:lang w:val="en-US"/>
        </w:rPr>
        <w:t>stochastic process</w:t>
      </w:r>
      <w:r w:rsidRPr="0034175C">
        <w:rPr>
          <w:lang w:val="en-US"/>
        </w:rPr>
        <w:t>. In this way, it is ensured that all possible transitions are covered. The probabilities can be captured by means of the transition matrix</w:t>
      </w:r>
    </w:p>
    <w:p w14:paraId="6D2C5FD8" w14:textId="77777777" w:rsidR="0041214F" w:rsidRPr="00FD4FAE" w:rsidRDefault="0041214F" w:rsidP="0041214F">
      <w:pPr>
        <w:rPr>
          <w:lang w:val="en-US"/>
        </w:rPr>
      </w:pPr>
      <m:oMathPara>
        <m:oMath>
          <m:r>
            <w:rPr>
              <w:rFonts w:ascii="Cambria Math" w:hAnsi="Cambria Math"/>
              <w:lang w:val="en-US"/>
            </w:rPr>
            <m:t>P=</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0.8</m:t>
                    </m:r>
                  </m:e>
                  <m:e>
                    <m:r>
                      <w:rPr>
                        <w:rFonts w:ascii="Cambria Math" w:hAnsi="Cambria Math"/>
                        <w:lang w:val="en-US"/>
                      </w:rPr>
                      <m:t>0.2</m:t>
                    </m:r>
                  </m:e>
                </m:mr>
                <m:mr>
                  <m:e>
                    <m:r>
                      <w:rPr>
                        <w:rFonts w:ascii="Cambria Math" w:hAnsi="Cambria Math"/>
                        <w:lang w:val="en-US"/>
                      </w:rPr>
                      <m:t>0.6</m:t>
                    </m:r>
                  </m:e>
                  <m:e>
                    <m:r>
                      <w:rPr>
                        <w:rFonts w:ascii="Cambria Math" w:hAnsi="Cambria Math"/>
                        <w:lang w:val="en-US"/>
                      </w:rPr>
                      <m:t>0.4</m:t>
                    </m:r>
                  </m:e>
                </m:mr>
              </m:m>
            </m:e>
          </m:d>
          <m:r>
            <w:rPr>
              <w:rFonts w:ascii="Cambria Math" w:hAnsi="Cambria Math"/>
              <w:lang w:val="en-US"/>
            </w:rPr>
            <m:t>,</m:t>
          </m:r>
        </m:oMath>
      </m:oMathPara>
    </w:p>
    <w:p w14:paraId="5A65CD4A" w14:textId="51B1AB5F" w:rsidR="0041214F" w:rsidRPr="00421E3D" w:rsidRDefault="0041214F" w:rsidP="0041214F">
      <w:pPr>
        <w:rPr>
          <w:lang w:val="en-US"/>
        </w:rPr>
      </w:pPr>
      <w:r w:rsidRPr="00817282">
        <w:rPr>
          <w:lang w:val="en-US"/>
        </w:rPr>
        <w:t xml:space="preserve">where the element </w:t>
      </w:r>
      <w:proofErr w:type="spellStart"/>
      <w:r w:rsidRPr="00817282">
        <w:rPr>
          <w:rStyle w:val="mathphrase"/>
        </w:rPr>
        <w:t>p</w:t>
      </w:r>
      <w:r w:rsidRPr="00817282">
        <w:rPr>
          <w:rStyle w:val="mathphrase"/>
          <w:vertAlign w:val="subscript"/>
        </w:rPr>
        <w:t>ij</w:t>
      </w:r>
      <w:proofErr w:type="spellEnd"/>
      <w:r w:rsidRPr="00817282">
        <w:rPr>
          <w:lang w:val="en-US"/>
        </w:rPr>
        <w:t xml:space="preserve"> gives the probability that weather </w:t>
      </w:r>
      <w:r w:rsidRPr="00817282">
        <w:rPr>
          <w:rStyle w:val="mathphrase"/>
        </w:rPr>
        <w:t>j</w:t>
      </w:r>
      <w:r w:rsidRPr="0034175C">
        <w:rPr>
          <w:lang w:val="en-US"/>
        </w:rPr>
        <w:t xml:space="preserve"> will follow</w:t>
      </w:r>
      <w:r w:rsidR="009D6FC4" w:rsidRPr="0034175C">
        <w:rPr>
          <w:lang w:val="en-US"/>
        </w:rPr>
        <w:t xml:space="preserve"> </w:t>
      </w:r>
      <w:r w:rsidRPr="0034175C">
        <w:rPr>
          <w:lang w:val="en-US"/>
        </w:rPr>
        <w:t xml:space="preserve">a day with weather </w:t>
      </w:r>
      <w:proofErr w:type="spellStart"/>
      <w:r w:rsidRPr="0034175C">
        <w:rPr>
          <w:rStyle w:val="mathphrase"/>
        </w:rPr>
        <w:t>i</w:t>
      </w:r>
      <w:proofErr w:type="spellEnd"/>
      <w:r w:rsidRPr="00EF0B83">
        <w:rPr>
          <w:lang w:val="en-US"/>
        </w:rPr>
        <w:t xml:space="preserve">. Given an initial stochastic vector </w:t>
      </w:r>
      <w:r w:rsidRPr="003952B9">
        <w:rPr>
          <w:rStyle w:val="mathphrase"/>
        </w:rPr>
        <w:t>x</w:t>
      </w:r>
      <w:r w:rsidRPr="003952B9">
        <w:rPr>
          <w:rStyle w:val="mathphrase"/>
          <w:vertAlign w:val="subscript"/>
        </w:rPr>
        <w:t>0</w:t>
      </w:r>
      <w:r w:rsidRPr="0001628C">
        <w:rPr>
          <w:lang w:val="en-US"/>
        </w:rPr>
        <w:t>, which represents the initial probability for th</w:t>
      </w:r>
      <w:r w:rsidR="009D6FC4" w:rsidRPr="0001628C">
        <w:rPr>
          <w:lang w:val="en-US"/>
        </w:rPr>
        <w:t>at</w:t>
      </w:r>
      <w:r w:rsidRPr="00507DCA">
        <w:rPr>
          <w:lang w:val="en-US"/>
        </w:rPr>
        <w:t xml:space="preserve"> </w:t>
      </w:r>
      <w:proofErr w:type="gramStart"/>
      <w:r w:rsidRPr="00507DCA">
        <w:rPr>
          <w:lang w:val="en-US"/>
        </w:rPr>
        <w:t>particular weather</w:t>
      </w:r>
      <w:proofErr w:type="gramEnd"/>
      <w:r w:rsidRPr="00507DCA">
        <w:rPr>
          <w:lang w:val="en-US"/>
        </w:rPr>
        <w:t>, we can predict the weather fo</w:t>
      </w:r>
      <w:r w:rsidRPr="00EF72F3">
        <w:rPr>
          <w:lang w:val="en-US"/>
        </w:rPr>
        <w:t xml:space="preserve">r the following days by multiplication with the transition matrix from the right, e.g., </w:t>
      </w:r>
      <w:r w:rsidRPr="00EF72F3">
        <w:rPr>
          <w:rStyle w:val="mathphrase"/>
        </w:rPr>
        <w:t>x</w:t>
      </w:r>
      <w:r w:rsidRPr="00EF72F3">
        <w:rPr>
          <w:rStyle w:val="mathphrase"/>
          <w:vertAlign w:val="subscript"/>
        </w:rPr>
        <w:t>1</w:t>
      </w:r>
      <w:r w:rsidRPr="00EF72F3">
        <w:rPr>
          <w:rStyle w:val="mathphrase"/>
        </w:rPr>
        <w:t>=x</w:t>
      </w:r>
      <w:r w:rsidRPr="00EF72F3">
        <w:rPr>
          <w:rStyle w:val="mathphrase"/>
          <w:vertAlign w:val="subscript"/>
        </w:rPr>
        <w:t>0</w:t>
      </w:r>
      <w:r w:rsidRPr="00EF72F3">
        <w:rPr>
          <w:rStyle w:val="mathphrase"/>
        </w:rPr>
        <w:t>∙</w:t>
      </w:r>
      <w:r w:rsidRPr="00421E3D">
        <w:rPr>
          <w:rStyle w:val="mathphrase"/>
        </w:rPr>
        <w:t>P</w:t>
      </w:r>
      <w:r w:rsidRPr="00421E3D">
        <w:rPr>
          <w:lang w:val="en-US"/>
        </w:rPr>
        <w:t>. Suppose we now know with a probability of 100% that today is a sunny day, the probability vector for tomorrow yields</w:t>
      </w:r>
    </w:p>
    <w:p w14:paraId="0E817869" w14:textId="77777777" w:rsidR="0041214F" w:rsidRPr="00FD4FAE" w:rsidRDefault="00AC1D88" w:rsidP="0041214F">
      <w:pPr>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1</m:t>
                    </m:r>
                  </m:e>
                  <m:e>
                    <m:r>
                      <w:rPr>
                        <w:rFonts w:ascii="Cambria Math" w:hAnsi="Cambria Math"/>
                        <w:lang w:val="en-US"/>
                      </w:rPr>
                      <m:t>0</m:t>
                    </m:r>
                  </m:e>
                </m:mr>
              </m:m>
            </m:e>
          </m:d>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0.8</m:t>
                    </m:r>
                  </m:e>
                  <m:e>
                    <m:r>
                      <w:rPr>
                        <w:rFonts w:ascii="Cambria Math" w:hAnsi="Cambria Math"/>
                        <w:lang w:val="en-US"/>
                      </w:rPr>
                      <m:t>0.2</m:t>
                    </m:r>
                  </m:e>
                </m:mr>
                <m:mr>
                  <m:e>
                    <m:r>
                      <w:rPr>
                        <w:rFonts w:ascii="Cambria Math" w:hAnsi="Cambria Math"/>
                        <w:lang w:val="en-US"/>
                      </w:rPr>
                      <m:t>0.6</m:t>
                    </m:r>
                  </m:e>
                  <m:e>
                    <m:r>
                      <w:rPr>
                        <w:rFonts w:ascii="Cambria Math" w:hAnsi="Cambria Math"/>
                        <w:lang w:val="en-US"/>
                      </w:rPr>
                      <m:t>0.4</m:t>
                    </m:r>
                  </m:e>
                </m:mr>
              </m:m>
            </m:e>
          </m:d>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0.8</m:t>
                    </m:r>
                  </m:e>
                  <m:e>
                    <m:r>
                      <w:rPr>
                        <w:rFonts w:ascii="Cambria Math" w:hAnsi="Cambria Math"/>
                        <w:lang w:val="en-US"/>
                      </w:rPr>
                      <m:t>0.2</m:t>
                    </m:r>
                  </m:e>
                </m:mr>
              </m:m>
            </m:e>
          </m:d>
          <m:r>
            <w:rPr>
              <w:rFonts w:ascii="Cambria Math" w:hAnsi="Cambria Math"/>
              <w:lang w:val="en-US"/>
            </w:rPr>
            <m:t>.</m:t>
          </m:r>
        </m:oMath>
      </m:oMathPara>
    </w:p>
    <w:p w14:paraId="17F51689" w14:textId="77777777" w:rsidR="0041214F" w:rsidRPr="00817282" w:rsidRDefault="0041214F" w:rsidP="0041214F">
      <w:pPr>
        <w:rPr>
          <w:lang w:val="en-US"/>
        </w:rPr>
      </w:pPr>
      <w:r w:rsidRPr="00817282">
        <w:rPr>
          <w:lang w:val="en-US"/>
        </w:rPr>
        <w:t>The weather for the day after tomorrow yields</w:t>
      </w:r>
    </w:p>
    <w:p w14:paraId="306E36B3" w14:textId="77777777" w:rsidR="0041214F" w:rsidRPr="00FD4FAE" w:rsidRDefault="00AC1D88" w:rsidP="0041214F">
      <w:pPr>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1</m:t>
                    </m:r>
                  </m:e>
                  <m:e>
                    <m:r>
                      <w:rPr>
                        <w:rFonts w:ascii="Cambria Math" w:hAnsi="Cambria Math"/>
                        <w:lang w:val="en-US"/>
                      </w:rPr>
                      <m:t>0</m:t>
                    </m:r>
                  </m:e>
                </m:mr>
              </m:m>
            </m:e>
          </m:d>
          <m:r>
            <w:rPr>
              <w:rFonts w:ascii="Cambria Math" w:hAnsi="Cambria Math"/>
              <w:lang w:val="en-US"/>
            </w:rPr>
            <m:t>∙</m:t>
          </m:r>
          <m:sSup>
            <m:sSupPr>
              <m:ctrlPr>
                <w:rPr>
                  <w:rFonts w:ascii="Cambria Math" w:hAnsi="Cambria Math"/>
                  <w:i/>
                  <w:lang w:val="en-US"/>
                </w:rPr>
              </m:ctrlPr>
            </m:sSupPr>
            <m:e>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0.8</m:t>
                        </m:r>
                      </m:e>
                      <m:e>
                        <m:r>
                          <w:rPr>
                            <w:rFonts w:ascii="Cambria Math" w:hAnsi="Cambria Math"/>
                            <w:lang w:val="en-US"/>
                          </w:rPr>
                          <m:t>0.2</m:t>
                        </m:r>
                      </m:e>
                    </m:mr>
                    <m:mr>
                      <m:e>
                        <m:r>
                          <w:rPr>
                            <w:rFonts w:ascii="Cambria Math" w:hAnsi="Cambria Math"/>
                            <w:lang w:val="en-US"/>
                          </w:rPr>
                          <m:t>0.6</m:t>
                        </m:r>
                      </m:e>
                      <m:e>
                        <m:r>
                          <w:rPr>
                            <w:rFonts w:ascii="Cambria Math" w:hAnsi="Cambria Math"/>
                            <w:lang w:val="en-US"/>
                          </w:rPr>
                          <m:t>0.4</m:t>
                        </m:r>
                      </m:e>
                    </m:mr>
                  </m:m>
                </m:e>
              </m:d>
            </m:e>
            <m:sup>
              <m:r>
                <w:rPr>
                  <w:rFonts w:ascii="Cambria Math" w:hAnsi="Cambria Math"/>
                  <w:lang w:val="en-US"/>
                </w:rPr>
                <m:t>2</m:t>
              </m:r>
            </m:sup>
          </m:sSup>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0.8</m:t>
                    </m:r>
                  </m:e>
                  <m:e>
                    <m:r>
                      <w:rPr>
                        <w:rFonts w:ascii="Cambria Math" w:hAnsi="Cambria Math"/>
                        <w:lang w:val="en-US"/>
                      </w:rPr>
                      <m:t>0.2</m:t>
                    </m:r>
                  </m:e>
                </m:mr>
              </m:m>
            </m:e>
          </m:d>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0.8</m:t>
                    </m:r>
                  </m:e>
                  <m:e>
                    <m:r>
                      <w:rPr>
                        <w:rFonts w:ascii="Cambria Math" w:hAnsi="Cambria Math"/>
                        <w:lang w:val="en-US"/>
                      </w:rPr>
                      <m:t>0.2</m:t>
                    </m:r>
                  </m:e>
                </m:mr>
                <m:mr>
                  <m:e>
                    <m:r>
                      <w:rPr>
                        <w:rFonts w:ascii="Cambria Math" w:hAnsi="Cambria Math"/>
                        <w:lang w:val="en-US"/>
                      </w:rPr>
                      <m:t>0.6</m:t>
                    </m:r>
                  </m:e>
                  <m:e>
                    <m:r>
                      <w:rPr>
                        <w:rFonts w:ascii="Cambria Math" w:hAnsi="Cambria Math"/>
                        <w:lang w:val="en-US"/>
                      </w:rPr>
                      <m:t>0.4</m:t>
                    </m:r>
                  </m:e>
                </m:mr>
              </m:m>
            </m:e>
          </m:d>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0.76</m:t>
                    </m:r>
                  </m:e>
                  <m:e>
                    <m:r>
                      <w:rPr>
                        <w:rFonts w:ascii="Cambria Math" w:hAnsi="Cambria Math"/>
                        <w:lang w:val="en-US"/>
                      </w:rPr>
                      <m:t>0.24</m:t>
                    </m:r>
                  </m:e>
                </m:mr>
              </m:m>
            </m:e>
          </m:d>
          <m:r>
            <w:rPr>
              <w:rFonts w:ascii="Cambria Math" w:hAnsi="Cambria Math"/>
              <w:lang w:val="en-US"/>
            </w:rPr>
            <m:t>.</m:t>
          </m:r>
        </m:oMath>
      </m:oMathPara>
    </w:p>
    <w:p w14:paraId="0F353BF5" w14:textId="19BBCC59" w:rsidR="0041214F" w:rsidRPr="00EF72F3" w:rsidRDefault="0041214F" w:rsidP="0041214F">
      <w:pPr>
        <w:rPr>
          <w:lang w:val="en-US"/>
        </w:rPr>
      </w:pPr>
      <w:r w:rsidRPr="00817282">
        <w:rPr>
          <w:lang w:val="en-US"/>
        </w:rPr>
        <w:t xml:space="preserve">The general rule can be defined as </w:t>
      </w:r>
      <w:proofErr w:type="spellStart"/>
      <w:r w:rsidRPr="00817282">
        <w:rPr>
          <w:rStyle w:val="mathphrase"/>
        </w:rPr>
        <w:t>x</w:t>
      </w:r>
      <w:r w:rsidRPr="00817282">
        <w:rPr>
          <w:rStyle w:val="mathphrase"/>
          <w:vertAlign w:val="subscript"/>
        </w:rPr>
        <w:t>n</w:t>
      </w:r>
      <w:proofErr w:type="spellEnd"/>
      <w:r w:rsidRPr="00817282">
        <w:rPr>
          <w:rStyle w:val="mathphrase"/>
        </w:rPr>
        <w:t>=x</w:t>
      </w:r>
      <w:r w:rsidRPr="00817282">
        <w:rPr>
          <w:rStyle w:val="mathphrase"/>
          <w:vertAlign w:val="subscript"/>
        </w:rPr>
        <w:t>0</w:t>
      </w:r>
      <w:r w:rsidRPr="0034175C">
        <w:rPr>
          <w:rStyle w:val="mathphrase"/>
        </w:rPr>
        <w:t>∙P</w:t>
      </w:r>
      <w:r w:rsidRPr="0034175C">
        <w:rPr>
          <w:rStyle w:val="mathphrase"/>
          <w:vertAlign w:val="superscript"/>
        </w:rPr>
        <w:t>n</w:t>
      </w:r>
      <w:r w:rsidRPr="0034175C">
        <w:rPr>
          <w:rStyle w:val="mathphrase"/>
        </w:rPr>
        <w:t>=x</w:t>
      </w:r>
      <w:r w:rsidRPr="00EF0B83">
        <w:rPr>
          <w:rStyle w:val="mathphrase"/>
          <w:vertAlign w:val="subscript"/>
        </w:rPr>
        <w:t>n-1</w:t>
      </w:r>
      <w:r w:rsidRPr="003952B9">
        <w:rPr>
          <w:rStyle w:val="mathphrase"/>
        </w:rPr>
        <w:t xml:space="preserve">∙P </w:t>
      </w:r>
      <w:r w:rsidRPr="0001628C">
        <w:rPr>
          <w:lang w:val="en-US"/>
        </w:rPr>
        <w:t>and that corresponds exactly to the definition of the Markov proper</w:t>
      </w:r>
      <w:r w:rsidRPr="00507DCA">
        <w:rPr>
          <w:lang w:val="en-US"/>
        </w:rPr>
        <w:t xml:space="preserve">ty. Knowing the probability vector for the weather of the previous day is sufficient to predict the probabilities for all days to come. </w:t>
      </w:r>
      <w:r w:rsidR="00FC7E9D">
        <w:rPr>
          <w:lang w:val="en-US"/>
        </w:rPr>
        <w:t>This</w:t>
      </w:r>
      <w:r w:rsidRPr="00507DCA">
        <w:rPr>
          <w:lang w:val="en-US"/>
        </w:rPr>
        <w:t xml:space="preserve"> also works </w:t>
      </w:r>
      <w:r w:rsidR="009D6FC4" w:rsidRPr="00EF72F3">
        <w:rPr>
          <w:lang w:val="en-US"/>
        </w:rPr>
        <w:t>the other way around</w:t>
      </w:r>
      <w:r w:rsidRPr="00EF72F3">
        <w:rPr>
          <w:lang w:val="en-US"/>
        </w:rPr>
        <w:t>, i.e., we can give a probability for past weather. In this case, the steady-state vector is particularly important to see what happens if we predict infinitely into the future. This can be represented by</w:t>
      </w:r>
    </w:p>
    <w:p w14:paraId="0849F20F" w14:textId="77777777" w:rsidR="0041214F" w:rsidRPr="00FD4FAE" w:rsidRDefault="0041214F" w:rsidP="0041214F">
      <w:pPr>
        <w:jc w:val="center"/>
        <w:rPr>
          <w:lang w:val="en-US"/>
        </w:rPr>
      </w:pPr>
      <m:oMathPara>
        <m:oMath>
          <m:r>
            <w:rPr>
              <w:rFonts w:ascii="Cambria Math" w:hAnsi="Cambria Math"/>
              <w:lang w:val="en-US"/>
            </w:rPr>
            <m:t>q=</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lim</m:t>
                  </m:r>
                </m:e>
                <m:lim>
                  <m:r>
                    <w:rPr>
                      <w:rFonts w:ascii="Cambria Math" w:hAnsi="Cambria Math"/>
                      <w:lang w:val="en-US"/>
                    </w:rPr>
                    <m:t>n→∞</m:t>
                  </m:r>
                </m:lim>
              </m:limLow>
            </m:fNa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e>
          </m:func>
        </m:oMath>
      </m:oMathPara>
    </w:p>
    <w:p w14:paraId="17D7EAF0" w14:textId="77777777" w:rsidR="0041214F" w:rsidRPr="00817282" w:rsidRDefault="0041214F" w:rsidP="006902ED">
      <w:pPr>
        <w:rPr>
          <w:lang w:val="en-US"/>
        </w:rPr>
      </w:pPr>
      <w:r w:rsidRPr="00FD4FAE">
        <w:rPr>
          <w:lang w:val="en-US"/>
        </w:rPr>
        <w:t xml:space="preserve">and it is obvious that the uncertainty grows with each additional time step. The steady-state vector </w:t>
      </w:r>
      <w:r w:rsidRPr="00817282">
        <w:rPr>
          <w:rStyle w:val="mathphrase"/>
        </w:rPr>
        <w:t>q</w:t>
      </w:r>
      <w:r w:rsidRPr="00817282">
        <w:rPr>
          <w:lang w:val="en-US"/>
        </w:rPr>
        <w:t xml:space="preserve"> can be obtained from </w:t>
      </w:r>
      <w:r w:rsidRPr="00817282">
        <w:rPr>
          <w:rStyle w:val="mathphrase"/>
        </w:rPr>
        <w:t>P</w:t>
      </w:r>
      <w:r w:rsidRPr="00817282">
        <w:rPr>
          <w:lang w:val="en-US"/>
        </w:rPr>
        <w:t xml:space="preserve"> directly because it represents an eigenvector with eigenvalue 1 (Van </w:t>
      </w:r>
      <w:proofErr w:type="spellStart"/>
      <w:r w:rsidRPr="00817282">
        <w:rPr>
          <w:lang w:val="en-US"/>
        </w:rPr>
        <w:t>Kampen</w:t>
      </w:r>
      <w:proofErr w:type="spellEnd"/>
      <w:r w:rsidRPr="00817282">
        <w:rPr>
          <w:lang w:val="en-US"/>
        </w:rPr>
        <w:t>, 1992).  Let us calculate the steady-state weather for our example.</w:t>
      </w:r>
    </w:p>
    <w:p w14:paraId="515CC996" w14:textId="77777777" w:rsidR="0041214F" w:rsidRPr="00FD4FAE" w:rsidRDefault="0041214F" w:rsidP="0041214F">
      <w:pPr>
        <w:jc w:val="right"/>
        <w:rPr>
          <w:lang w:val="en-US"/>
        </w:rPr>
      </w:pPr>
      <m:oMath>
        <m:r>
          <w:rPr>
            <w:rFonts w:ascii="Cambria Math" w:hAnsi="Cambria Math"/>
            <w:lang w:val="en-US"/>
          </w:rPr>
          <m:t>P=</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0.8</m:t>
                  </m:r>
                </m:e>
                <m:e>
                  <m:r>
                    <w:rPr>
                      <w:rFonts w:ascii="Cambria Math" w:hAnsi="Cambria Math"/>
                      <w:lang w:val="en-US"/>
                    </w:rPr>
                    <m:t>0.2</m:t>
                  </m:r>
                </m:e>
              </m:mr>
              <m:mr>
                <m:e>
                  <m:r>
                    <w:rPr>
                      <w:rFonts w:ascii="Cambria Math" w:hAnsi="Cambria Math"/>
                      <w:lang w:val="en-US"/>
                    </w:rPr>
                    <m:t>0.6</m:t>
                  </m:r>
                </m:e>
                <m:e>
                  <m:r>
                    <w:rPr>
                      <w:rFonts w:ascii="Cambria Math" w:hAnsi="Cambria Math"/>
                      <w:lang w:val="en-US"/>
                    </w:rPr>
                    <m:t>0.4</m:t>
                  </m:r>
                </m:e>
              </m:mr>
            </m:m>
          </m:e>
        </m:d>
      </m:oMath>
      <w:r w:rsidRPr="00FD4FAE">
        <w:rPr>
          <w:lang w:val="en-US"/>
        </w:rPr>
        <w:tab/>
      </w:r>
      <w:r w:rsidRPr="00FD4FAE">
        <w:rPr>
          <w:lang w:val="en-US"/>
        </w:rPr>
        <w:tab/>
      </w:r>
      <w:r w:rsidRPr="00FD4FAE">
        <w:rPr>
          <w:lang w:val="en-US"/>
        </w:rPr>
        <w:tab/>
      </w:r>
      <w:r w:rsidRPr="00FD4FAE">
        <w:rPr>
          <w:lang w:val="en-US"/>
        </w:rPr>
        <w:tab/>
      </w:r>
      <w:r w:rsidRPr="00FD4FAE">
        <w:rPr>
          <w:lang w:val="en-US"/>
        </w:rPr>
        <w:tab/>
        <w:t>(1)</w:t>
      </w:r>
    </w:p>
    <w:p w14:paraId="6FAE5582" w14:textId="77777777" w:rsidR="0041214F" w:rsidRPr="0034175C" w:rsidRDefault="0041214F" w:rsidP="0041214F">
      <w:pPr>
        <w:jc w:val="right"/>
        <w:rPr>
          <w:lang w:val="en-US"/>
        </w:rPr>
      </w:pPr>
      <m:oMath>
        <m:r>
          <w:rPr>
            <w:rFonts w:ascii="Cambria Math" w:hAnsi="Cambria Math"/>
            <w:lang w:val="en-US"/>
          </w:rPr>
          <m:t>qP=q=qI</m:t>
        </m:r>
      </m:oMath>
      <w:r w:rsidRPr="0034175C">
        <w:rPr>
          <w:lang w:val="en-US"/>
        </w:rPr>
        <w:tab/>
      </w:r>
      <w:r w:rsidRPr="0034175C">
        <w:rPr>
          <w:lang w:val="en-US"/>
        </w:rPr>
        <w:tab/>
      </w:r>
      <w:r w:rsidRPr="0034175C">
        <w:rPr>
          <w:lang w:val="en-US"/>
        </w:rPr>
        <w:tab/>
      </w:r>
      <w:r w:rsidRPr="0034175C">
        <w:rPr>
          <w:lang w:val="en-US"/>
        </w:rPr>
        <w:tab/>
      </w:r>
      <w:r w:rsidRPr="0034175C">
        <w:rPr>
          <w:lang w:val="en-US"/>
        </w:rPr>
        <w:tab/>
      </w:r>
      <w:r w:rsidRPr="0034175C">
        <w:rPr>
          <w:lang w:val="en-US"/>
        </w:rPr>
        <w:tab/>
        <w:t>(2)</w:t>
      </w:r>
    </w:p>
    <w:p w14:paraId="0E134A26" w14:textId="77777777" w:rsidR="0041214F" w:rsidRPr="0034175C" w:rsidRDefault="0041214F" w:rsidP="0041214F">
      <w:pPr>
        <w:jc w:val="left"/>
        <w:rPr>
          <w:lang w:val="en-US"/>
        </w:rPr>
      </w:pPr>
      <w:r w:rsidRPr="0034175C">
        <w:rPr>
          <w:lang w:val="en-US"/>
        </w:rPr>
        <w:t xml:space="preserve">with </w:t>
      </w:r>
      <w:r w:rsidRPr="0034175C">
        <w:rPr>
          <w:rStyle w:val="mathphrase"/>
        </w:rPr>
        <w:t xml:space="preserve">I </w:t>
      </w:r>
      <w:proofErr w:type="gramStart"/>
      <w:r w:rsidRPr="0034175C">
        <w:rPr>
          <w:lang w:val="en-US"/>
        </w:rPr>
        <w:t>being</w:t>
      </w:r>
      <w:proofErr w:type="gramEnd"/>
      <w:r w:rsidRPr="0034175C">
        <w:rPr>
          <w:lang w:val="en-US"/>
        </w:rPr>
        <w:t xml:space="preserve"> the identity matrix</w:t>
      </w:r>
    </w:p>
    <w:p w14:paraId="15105944" w14:textId="77777777" w:rsidR="0041214F" w:rsidRPr="00FD4FAE" w:rsidRDefault="0041214F" w:rsidP="0041214F">
      <w:pPr>
        <w:jc w:val="right"/>
        <w:rPr>
          <w:lang w:val="en-US"/>
        </w:rPr>
      </w:pPr>
      <m:oMath>
        <m:r>
          <w:rPr>
            <w:rFonts w:ascii="Cambria Math" w:hAnsi="Cambria Math"/>
            <w:lang w:val="en-US"/>
          </w:rPr>
          <m:t>qP-qI=q</m:t>
        </m:r>
        <m:d>
          <m:dPr>
            <m:ctrlPr>
              <w:rPr>
                <w:rFonts w:ascii="Cambria Math" w:hAnsi="Cambria Math"/>
                <w:i/>
                <w:lang w:val="en-US"/>
              </w:rPr>
            </m:ctrlPr>
          </m:dPr>
          <m:e>
            <m:r>
              <w:rPr>
                <w:rFonts w:ascii="Cambria Math" w:hAnsi="Cambria Math"/>
                <w:lang w:val="en-US"/>
              </w:rPr>
              <m:t>P-I</m:t>
            </m:r>
          </m:e>
        </m:d>
        <m:r>
          <w:rPr>
            <w:rFonts w:ascii="Cambria Math" w:hAnsi="Cambria Math"/>
            <w:lang w:val="en-US"/>
          </w:rPr>
          <m:t>=0</m:t>
        </m:r>
      </m:oMath>
      <w:r w:rsidRPr="00FD4FAE">
        <w:rPr>
          <w:lang w:val="en-US"/>
        </w:rPr>
        <w:tab/>
      </w:r>
      <w:r w:rsidRPr="00FD4FAE">
        <w:rPr>
          <w:lang w:val="en-US"/>
        </w:rPr>
        <w:tab/>
      </w:r>
      <w:r w:rsidRPr="00FD4FAE">
        <w:rPr>
          <w:lang w:val="en-US"/>
        </w:rPr>
        <w:tab/>
      </w:r>
      <w:r w:rsidRPr="00FD4FAE">
        <w:rPr>
          <w:lang w:val="en-US"/>
        </w:rPr>
        <w:tab/>
        <w:t>(3)</w:t>
      </w:r>
    </w:p>
    <w:p w14:paraId="2F3D47CB" w14:textId="77777777" w:rsidR="0041214F" w:rsidRPr="00FD4FAE" w:rsidRDefault="0041214F" w:rsidP="0041214F">
      <w:pPr>
        <w:jc w:val="right"/>
        <w:rPr>
          <w:lang w:val="en-US"/>
        </w:rPr>
      </w:pPr>
      <m:oMath>
        <m:r>
          <w:rPr>
            <w:rFonts w:ascii="Cambria Math" w:hAnsi="Cambria Math"/>
            <w:lang w:val="en-US"/>
          </w:rPr>
          <m:t>q</m:t>
        </m:r>
        <m:d>
          <m:dPr>
            <m:ctrlPr>
              <w:rPr>
                <w:rFonts w:ascii="Cambria Math" w:hAnsi="Cambria Math"/>
                <w:i/>
                <w:lang w:val="en-US"/>
              </w:rPr>
            </m:ctrlPr>
          </m:dPr>
          <m:e>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0.8</m:t>
                      </m:r>
                    </m:e>
                    <m:e>
                      <m:r>
                        <w:rPr>
                          <w:rFonts w:ascii="Cambria Math" w:hAnsi="Cambria Math"/>
                          <w:lang w:val="en-US"/>
                        </w:rPr>
                        <m:t>0.2</m:t>
                      </m:r>
                    </m:e>
                  </m:mr>
                  <m:mr>
                    <m:e>
                      <m:r>
                        <w:rPr>
                          <w:rFonts w:ascii="Cambria Math" w:hAnsi="Cambria Math"/>
                          <w:lang w:val="en-US"/>
                        </w:rPr>
                        <m:t>0.6</m:t>
                      </m:r>
                    </m:e>
                    <m:e>
                      <m:r>
                        <w:rPr>
                          <w:rFonts w:ascii="Cambria Math" w:hAnsi="Cambria Math"/>
                          <w:lang w:val="en-US"/>
                        </w:rPr>
                        <m:t>0.4</m:t>
                      </m:r>
                    </m:e>
                  </m:mr>
                </m:m>
              </m:e>
            </m:d>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1</m:t>
                      </m:r>
                    </m:e>
                    <m:e>
                      <m:r>
                        <w:rPr>
                          <w:rFonts w:ascii="Cambria Math" w:hAnsi="Cambria Math"/>
                          <w:lang w:val="en-US"/>
                        </w:rPr>
                        <m:t>0</m:t>
                      </m:r>
                    </m:e>
                  </m:mr>
                  <m:mr>
                    <m:e>
                      <m:r>
                        <w:rPr>
                          <w:rFonts w:ascii="Cambria Math" w:hAnsi="Cambria Math"/>
                          <w:lang w:val="en-US"/>
                        </w:rPr>
                        <m:t>0</m:t>
                      </m:r>
                    </m:e>
                    <m:e>
                      <m:r>
                        <w:rPr>
                          <w:rFonts w:ascii="Cambria Math" w:hAnsi="Cambria Math"/>
                          <w:lang w:val="en-US"/>
                        </w:rPr>
                        <m:t>1</m:t>
                      </m:r>
                    </m:e>
                  </m:mr>
                </m:m>
              </m:e>
            </m:d>
          </m:e>
        </m:d>
        <m:r>
          <w:rPr>
            <w:rFonts w:ascii="Cambria Math" w:hAnsi="Cambria Math"/>
            <w:lang w:val="en-US"/>
          </w:rPr>
          <m:t>=q</m:t>
        </m:r>
        <m:d>
          <m:dPr>
            <m:ctrlPr>
              <w:rPr>
                <w:rFonts w:ascii="Cambria Math" w:hAnsi="Cambria Math"/>
                <w:i/>
                <w:lang w:val="en-US"/>
              </w:rPr>
            </m:ctrlPr>
          </m:dPr>
          <m:e>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-0.2</m:t>
                      </m:r>
                    </m:e>
                    <m:e>
                      <m:r>
                        <w:rPr>
                          <w:rFonts w:ascii="Cambria Math" w:hAnsi="Cambria Math"/>
                          <w:lang w:val="en-US"/>
                        </w:rPr>
                        <m:t>0.2</m:t>
                      </m:r>
                    </m:e>
                  </m:mr>
                  <m:mr>
                    <m:e>
                      <m:r>
                        <w:rPr>
                          <w:rFonts w:ascii="Cambria Math" w:hAnsi="Cambria Math"/>
                          <w:lang w:val="en-US"/>
                        </w:rPr>
                        <m:t>0.6</m:t>
                      </m:r>
                    </m:e>
                    <m:e>
                      <m:r>
                        <w:rPr>
                          <w:rFonts w:ascii="Cambria Math" w:hAnsi="Cambria Math"/>
                          <w:lang w:val="en-US"/>
                        </w:rPr>
                        <m:t>-0.6</m:t>
                      </m:r>
                    </m:e>
                  </m:mr>
                </m:m>
              </m:e>
            </m:d>
          </m:e>
        </m:d>
        <m:r>
          <w:rPr>
            <w:rFonts w:ascii="Cambria Math" w:hAnsi="Cambria Math"/>
            <w:lang w:val="en-US"/>
          </w:rPr>
          <m:t>=0</m:t>
        </m:r>
      </m:oMath>
      <w:r w:rsidRPr="00FD4FAE">
        <w:rPr>
          <w:lang w:val="en-US"/>
        </w:rPr>
        <w:tab/>
      </w:r>
      <w:r w:rsidRPr="00FD4FAE">
        <w:rPr>
          <w:lang w:val="en-US"/>
        </w:rPr>
        <w:tab/>
        <w:t>(4)</w:t>
      </w:r>
    </w:p>
    <w:p w14:paraId="5CF7F22A" w14:textId="77777777" w:rsidR="0041214F" w:rsidRPr="00FD4FAE" w:rsidRDefault="00AC1D88" w:rsidP="0041214F">
      <w:pPr>
        <w:jc w:val="right"/>
        <w:rPr>
          <w:lang w:val="en-US"/>
        </w:rPr>
      </w:pPr>
      <m:oMath>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1</m:t>
                      </m:r>
                    </m:sub>
                  </m:sSub>
                </m:e>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m:t>
                      </m:r>
                    </m:sub>
                  </m:sSub>
                </m:e>
              </m:mr>
            </m:m>
          </m:e>
        </m:d>
        <m:d>
          <m:dPr>
            <m:ctrlPr>
              <w:rPr>
                <w:rFonts w:ascii="Cambria Math" w:hAnsi="Cambria Math"/>
                <w:i/>
                <w:lang w:val="en-US"/>
              </w:rPr>
            </m:ctrlPr>
          </m:dPr>
          <m:e>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-0.2</m:t>
                      </m:r>
                    </m:e>
                    <m:e>
                      <m:r>
                        <w:rPr>
                          <w:rFonts w:ascii="Cambria Math" w:hAnsi="Cambria Math"/>
                          <w:lang w:val="en-US"/>
                        </w:rPr>
                        <m:t>0.2</m:t>
                      </m:r>
                    </m:e>
                  </m:mr>
                  <m:mr>
                    <m:e>
                      <m:r>
                        <w:rPr>
                          <w:rFonts w:ascii="Cambria Math" w:hAnsi="Cambria Math"/>
                          <w:lang w:val="en-US"/>
                        </w:rPr>
                        <m:t>0.6</m:t>
                      </m:r>
                    </m:e>
                    <m:e>
                      <m:r>
                        <w:rPr>
                          <w:rFonts w:ascii="Cambria Math" w:hAnsi="Cambria Math"/>
                          <w:lang w:val="en-US"/>
                        </w:rPr>
                        <m:t>-0.6</m:t>
                      </m:r>
                    </m:e>
                  </m:mr>
                </m:m>
              </m:e>
            </m:d>
          </m:e>
        </m:d>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m:t>
                  </m:r>
                </m:e>
                <m:e>
                  <m:r>
                    <w:rPr>
                      <w:rFonts w:ascii="Cambria Math" w:hAnsi="Cambria Math"/>
                      <w:lang w:val="en-US"/>
                    </w:rPr>
                    <m:t>0</m:t>
                  </m:r>
                </m:e>
              </m:mr>
            </m:m>
          </m:e>
        </m:d>
      </m:oMath>
      <w:r w:rsidR="0041214F" w:rsidRPr="00FD4FAE">
        <w:rPr>
          <w:lang w:val="en-US"/>
        </w:rPr>
        <w:tab/>
      </w:r>
      <w:r w:rsidR="0041214F" w:rsidRPr="00FD4FAE">
        <w:rPr>
          <w:lang w:val="en-US"/>
        </w:rPr>
        <w:tab/>
      </w:r>
      <w:r w:rsidR="0041214F" w:rsidRPr="00FD4FAE">
        <w:rPr>
          <w:lang w:val="en-US"/>
        </w:rPr>
        <w:tab/>
      </w:r>
      <w:r w:rsidR="0041214F" w:rsidRPr="00FD4FAE">
        <w:rPr>
          <w:lang w:val="en-US"/>
        </w:rPr>
        <w:tab/>
        <w:t>(5)</w:t>
      </w:r>
    </w:p>
    <w:p w14:paraId="2F1210AC" w14:textId="77777777" w:rsidR="0041214F" w:rsidRPr="00FD4FAE" w:rsidRDefault="0041214F" w:rsidP="0041214F">
      <w:pPr>
        <w:jc w:val="right"/>
        <w:rPr>
          <w:lang w:val="en-US"/>
        </w:rPr>
      </w:pPr>
      <m:oMath>
        <m:r>
          <w:rPr>
            <w:rFonts w:ascii="Cambria Math" w:hAnsi="Cambria Math"/>
            <w:lang w:val="en-US"/>
          </w:rPr>
          <m:t>-0.2</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1</m:t>
            </m:r>
          </m:sub>
        </m:sSub>
        <m:r>
          <w:rPr>
            <w:rFonts w:ascii="Cambria Math" w:hAnsi="Cambria Math"/>
            <w:lang w:val="en-US"/>
          </w:rPr>
          <m:t>+0.6</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m:t>
            </m:r>
          </m:sub>
        </m:sSub>
        <m:r>
          <w:rPr>
            <w:rFonts w:ascii="Cambria Math" w:hAnsi="Cambria Math"/>
            <w:lang w:val="en-US"/>
          </w:rPr>
          <m:t>=0</m:t>
        </m:r>
      </m:oMath>
      <w:r w:rsidRPr="00FD4FAE">
        <w:rPr>
          <w:lang w:val="en-US"/>
        </w:rPr>
        <w:tab/>
      </w:r>
      <w:r w:rsidRPr="00FD4FAE">
        <w:rPr>
          <w:lang w:val="en-US"/>
        </w:rPr>
        <w:tab/>
      </w:r>
      <w:r w:rsidRPr="00FD4FAE">
        <w:rPr>
          <w:lang w:val="en-US"/>
        </w:rPr>
        <w:tab/>
      </w:r>
      <w:r w:rsidRPr="00FD4FAE">
        <w:rPr>
          <w:lang w:val="en-US"/>
        </w:rPr>
        <w:tab/>
      </w:r>
      <w:r w:rsidRPr="00FD4FAE">
        <w:rPr>
          <w:lang w:val="en-US"/>
        </w:rPr>
        <w:tab/>
        <w:t>(6)</w:t>
      </w:r>
    </w:p>
    <w:p w14:paraId="63166109" w14:textId="77777777" w:rsidR="0041214F" w:rsidRPr="00817282" w:rsidRDefault="0041214F" w:rsidP="0041214F">
      <w:pPr>
        <w:jc w:val="left"/>
        <w:rPr>
          <w:lang w:val="en-US"/>
        </w:rPr>
      </w:pPr>
      <w:r w:rsidRPr="00817282">
        <w:rPr>
          <w:lang w:val="en-US"/>
        </w:rPr>
        <w:t xml:space="preserve">and we </w:t>
      </w:r>
      <w:proofErr w:type="gramStart"/>
      <w:r w:rsidRPr="00817282">
        <w:rPr>
          <w:lang w:val="en-US"/>
        </w:rPr>
        <w:t>now</w:t>
      </w:r>
      <w:proofErr w:type="gramEnd"/>
      <w:r w:rsidRPr="00817282">
        <w:rPr>
          <w:lang w:val="en-US"/>
        </w:rPr>
        <w:t xml:space="preserve"> that</w:t>
      </w:r>
    </w:p>
    <w:p w14:paraId="6C958C34" w14:textId="77777777" w:rsidR="0041214F" w:rsidRPr="00FD4FAE" w:rsidRDefault="00AC1D88" w:rsidP="0041214F">
      <w:pPr>
        <w:jc w:val="right"/>
        <w:rPr>
          <w:lang w:val="en-US"/>
        </w:rPr>
      </w:pP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m:t>
            </m:r>
          </m:sub>
        </m:sSub>
        <m:r>
          <w:rPr>
            <w:rFonts w:ascii="Cambria Math" w:hAnsi="Cambria Math"/>
            <w:lang w:val="en-US"/>
          </w:rPr>
          <m:t>=1</m:t>
        </m:r>
      </m:oMath>
      <w:r w:rsidR="0041214F" w:rsidRPr="00FD4FAE">
        <w:rPr>
          <w:lang w:val="en-US"/>
        </w:rPr>
        <w:tab/>
      </w:r>
      <w:r w:rsidR="0041214F" w:rsidRPr="00FD4FAE">
        <w:rPr>
          <w:lang w:val="en-US"/>
        </w:rPr>
        <w:tab/>
      </w:r>
      <w:r w:rsidR="0041214F" w:rsidRPr="00FD4FAE">
        <w:rPr>
          <w:lang w:val="en-US"/>
        </w:rPr>
        <w:tab/>
      </w:r>
      <w:r w:rsidR="0041214F" w:rsidRPr="00FD4FAE">
        <w:rPr>
          <w:lang w:val="en-US"/>
        </w:rPr>
        <w:tab/>
      </w:r>
      <w:r w:rsidR="0041214F" w:rsidRPr="00FD4FAE">
        <w:rPr>
          <w:lang w:val="en-US"/>
        </w:rPr>
        <w:tab/>
        <w:t>(7)</w:t>
      </w:r>
    </w:p>
    <w:p w14:paraId="4030A359" w14:textId="47774FCF" w:rsidR="0041214F" w:rsidRPr="00EF72F3" w:rsidRDefault="0041214F" w:rsidP="00FC7E9D">
      <w:pPr>
        <w:rPr>
          <w:lang w:val="en-US"/>
        </w:rPr>
      </w:pPr>
      <w:r w:rsidRPr="00817282">
        <w:rPr>
          <w:lang w:val="en-US"/>
        </w:rPr>
        <w:lastRenderedPageBreak/>
        <w:t xml:space="preserve">Rearranging (7) and inserting </w:t>
      </w:r>
      <w:r w:rsidR="00413ACB" w:rsidRPr="00817282">
        <w:rPr>
          <w:lang w:val="en-US"/>
        </w:rPr>
        <w:t xml:space="preserve">it </w:t>
      </w:r>
      <w:r w:rsidRPr="00817282">
        <w:rPr>
          <w:lang w:val="en-US"/>
        </w:rPr>
        <w:t xml:space="preserve">into (6) yields </w:t>
      </w:r>
      <w:r w:rsidRPr="00817282">
        <w:rPr>
          <w:rStyle w:val="mathphrase"/>
        </w:rPr>
        <w:t>q</w:t>
      </w:r>
      <w:r w:rsidRPr="00817282">
        <w:rPr>
          <w:rStyle w:val="mathphrase"/>
          <w:vertAlign w:val="subscript"/>
        </w:rPr>
        <w:t>1</w:t>
      </w:r>
      <w:r w:rsidRPr="0034175C">
        <w:rPr>
          <w:rStyle w:val="mathphrase"/>
        </w:rPr>
        <w:t>=0.75</w:t>
      </w:r>
      <w:r w:rsidRPr="0034175C">
        <w:rPr>
          <w:lang w:val="en-US"/>
        </w:rPr>
        <w:t xml:space="preserve"> and consequently </w:t>
      </w:r>
      <w:r w:rsidRPr="0034175C">
        <w:rPr>
          <w:rStyle w:val="mathphrase"/>
        </w:rPr>
        <w:t>q</w:t>
      </w:r>
      <w:r w:rsidRPr="0034175C">
        <w:rPr>
          <w:rStyle w:val="mathphrase"/>
          <w:vertAlign w:val="subscript"/>
        </w:rPr>
        <w:t>2</w:t>
      </w:r>
      <w:r w:rsidRPr="00EF0B83">
        <w:rPr>
          <w:rStyle w:val="mathphrase"/>
        </w:rPr>
        <w:t>=0.25</w:t>
      </w:r>
      <w:r w:rsidRPr="003952B9">
        <w:rPr>
          <w:lang w:val="en-US"/>
        </w:rPr>
        <w:t xml:space="preserve">. The property of a steady-state vector is that it does not change when </w:t>
      </w:r>
      <w:r w:rsidRPr="0001628C">
        <w:rPr>
          <w:lang w:val="en-US"/>
        </w:rPr>
        <w:t>mult</w:t>
      </w:r>
      <w:r w:rsidRPr="00507DCA">
        <w:rPr>
          <w:lang w:val="en-US"/>
        </w:rPr>
        <w:t xml:space="preserve">iplied by </w:t>
      </w:r>
      <w:r w:rsidRPr="00507DCA">
        <w:rPr>
          <w:rStyle w:val="mathphrase"/>
        </w:rPr>
        <w:t>P</w:t>
      </w:r>
      <w:r w:rsidRPr="00EF72F3">
        <w:rPr>
          <w:lang w:val="en-US"/>
        </w:rPr>
        <w:t>. For our example</w:t>
      </w:r>
    </w:p>
    <w:p w14:paraId="24F75BEF" w14:textId="77777777" w:rsidR="0041214F" w:rsidRPr="00FD4FAE" w:rsidRDefault="00AC1D88" w:rsidP="0041214F">
      <w:pPr>
        <w:jc w:val="left"/>
        <w:rPr>
          <w:lang w:val="en-US"/>
        </w:rPr>
      </w:pPr>
      <m:oMathPara>
        <m:oMath>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m:rPr>
                        <m:sty m:val="p"/>
                      </m:rPr>
                      <w:rPr>
                        <w:rStyle w:val="mathphrase"/>
                        <w:rFonts w:ascii="Cambria Math" w:hAnsi="Cambria Math"/>
                      </w:rPr>
                      <m:t>0.75</m:t>
                    </m:r>
                  </m:e>
                  <m:e>
                    <m:r>
                      <m:rPr>
                        <m:sty m:val="p"/>
                      </m:rPr>
                      <w:rPr>
                        <w:rStyle w:val="mathphrase"/>
                        <w:rFonts w:ascii="Cambria Math" w:hAnsi="Cambria Math"/>
                      </w:rPr>
                      <m:t>0.25</m:t>
                    </m:r>
                  </m:e>
                </m:mr>
              </m:m>
            </m:e>
          </m:d>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0.8</m:t>
                    </m:r>
                  </m:e>
                  <m:e>
                    <m:r>
                      <w:rPr>
                        <w:rFonts w:ascii="Cambria Math" w:hAnsi="Cambria Math"/>
                        <w:lang w:val="en-US"/>
                      </w:rPr>
                      <m:t>0.2</m:t>
                    </m:r>
                  </m:e>
                </m:mr>
                <m:mr>
                  <m:e>
                    <m:r>
                      <w:rPr>
                        <w:rFonts w:ascii="Cambria Math" w:hAnsi="Cambria Math"/>
                        <w:lang w:val="en-US"/>
                      </w:rPr>
                      <m:t>0.6</m:t>
                    </m:r>
                  </m:e>
                  <m:e>
                    <m:r>
                      <w:rPr>
                        <w:rFonts w:ascii="Cambria Math" w:hAnsi="Cambria Math"/>
                        <w:lang w:val="en-US"/>
                      </w:rPr>
                      <m:t>0.4</m:t>
                    </m:r>
                  </m:e>
                </m:mr>
              </m:m>
            </m:e>
          </m:d>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m:rPr>
                        <m:sty m:val="p"/>
                      </m:rPr>
                      <w:rPr>
                        <w:rStyle w:val="mathphrase"/>
                        <w:rFonts w:ascii="Cambria Math" w:hAnsi="Cambria Math"/>
                      </w:rPr>
                      <m:t>0.75</m:t>
                    </m:r>
                  </m:e>
                  <m:e>
                    <m:r>
                      <m:rPr>
                        <m:sty m:val="p"/>
                      </m:rPr>
                      <w:rPr>
                        <w:rStyle w:val="mathphrase"/>
                        <w:rFonts w:ascii="Cambria Math" w:hAnsi="Cambria Math"/>
                      </w:rPr>
                      <m:t>0.25</m:t>
                    </m:r>
                  </m:e>
                </m:mr>
              </m:m>
            </m:e>
          </m:d>
          <m:r>
            <w:rPr>
              <w:rFonts w:ascii="Cambria Math" w:hAnsi="Cambria Math"/>
              <w:lang w:val="en-US"/>
            </w:rPr>
            <m:t>,</m:t>
          </m:r>
        </m:oMath>
      </m:oMathPara>
    </w:p>
    <w:p w14:paraId="408EA80E" w14:textId="1D38F119" w:rsidR="0041214F" w:rsidRPr="00817282" w:rsidRDefault="0041214F" w:rsidP="00FC7E9D">
      <w:pPr>
        <w:rPr>
          <w:lang w:val="en-US"/>
        </w:rPr>
      </w:pPr>
      <w:r w:rsidRPr="00817282">
        <w:rPr>
          <w:lang w:val="en-US"/>
        </w:rPr>
        <w:t>thus, the calculated values represent the average probabiliti</w:t>
      </w:r>
      <w:r w:rsidR="00E57468">
        <w:rPr>
          <w:lang w:val="en-US"/>
        </w:rPr>
        <w:t xml:space="preserve">es for that </w:t>
      </w:r>
      <w:proofErr w:type="gramStart"/>
      <w:r w:rsidR="00E57468">
        <w:rPr>
          <w:lang w:val="en-US"/>
        </w:rPr>
        <w:t>particular weather</w:t>
      </w:r>
      <w:proofErr w:type="gramEnd"/>
      <w:r w:rsidR="00E57468">
        <w:rPr>
          <w:lang w:val="en-US"/>
        </w:rPr>
        <w:t>.</w:t>
      </w:r>
    </w:p>
    <w:p w14:paraId="6D7A1820" w14:textId="2F3784FC" w:rsidR="00411B29" w:rsidRDefault="0041214F" w:rsidP="006902ED">
      <w:pPr>
        <w:rPr>
          <w:lang w:val="en-US"/>
        </w:rPr>
      </w:pPr>
      <w:r w:rsidRPr="00817282">
        <w:rPr>
          <w:lang w:val="en-US"/>
        </w:rPr>
        <w:t xml:space="preserve">Let us now have a look at some of the attributes that characterize Markov processes. If all states can be reached from any other state by a sequence of transitions, the process is called irreducible (Rio, 2017). The following figure shows the transition graphs of a not irreducible (a) and an irreducible (b) Markov process, where the </w:t>
      </w:r>
      <w:proofErr w:type="gramStart"/>
      <w:r w:rsidRPr="00817282">
        <w:rPr>
          <w:lang w:val="en-US"/>
        </w:rPr>
        <w:t>particular probabilities</w:t>
      </w:r>
      <w:proofErr w:type="gramEnd"/>
      <w:r w:rsidRPr="00817282">
        <w:rPr>
          <w:lang w:val="en-US"/>
        </w:rPr>
        <w:t xml:space="preserve"> are omitted.</w:t>
      </w:r>
    </w:p>
    <w:p w14:paraId="5AA95FEE" w14:textId="77777777" w:rsidR="00411B29" w:rsidRPr="00817282" w:rsidRDefault="00411B29" w:rsidP="006902ED">
      <w:pPr>
        <w:rPr>
          <w:lang w:val="en-US"/>
        </w:rPr>
      </w:pPr>
    </w:p>
    <w:p w14:paraId="0229A10C" w14:textId="77777777" w:rsidR="0041214F" w:rsidRPr="0034175C" w:rsidRDefault="0041214F" w:rsidP="00247490">
      <w:pPr>
        <w:widowControl w:val="0"/>
        <w:pBdr>
          <w:top w:val="single" w:sz="4" w:space="1" w:color="auto"/>
          <w:left w:val="single" w:sz="4" w:space="4" w:color="auto"/>
          <w:bottom w:val="single" w:sz="4" w:space="1" w:color="auto"/>
          <w:right w:val="single" w:sz="4" w:space="4" w:color="auto"/>
        </w:pBdr>
        <w:shd w:val="clear" w:color="auto" w:fill="E3DACB"/>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817282">
        <w:rPr>
          <w:lang w:val="en-US"/>
        </w:rPr>
        <w:t>Transition Graph for Markov Process</w:t>
      </w:r>
    </w:p>
    <w:p w14:paraId="12140C46" w14:textId="77777777" w:rsidR="0041214F" w:rsidRPr="00FD4FAE" w:rsidRDefault="0041214F" w:rsidP="0041214F">
      <w:pPr>
        <w:pStyle w:val="Heading2"/>
      </w:pPr>
      <w:r w:rsidRPr="008F0632">
        <w:rPr>
          <w:noProof/>
          <w:lang w:val="de-DE" w:eastAsia="de-DE"/>
        </w:rPr>
        <w:drawing>
          <wp:inline distT="0" distB="0" distL="0" distR="0" wp14:anchorId="6FDA9002" wp14:editId="2ED38434">
            <wp:extent cx="5279366" cy="2225838"/>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6895" cy="2229012"/>
                    </a:xfrm>
                    <a:prstGeom prst="rect">
                      <a:avLst/>
                    </a:prstGeom>
                    <a:noFill/>
                  </pic:spPr>
                </pic:pic>
              </a:graphicData>
            </a:graphic>
          </wp:inline>
        </w:drawing>
      </w:r>
    </w:p>
    <w:p w14:paraId="57835B60" w14:textId="440B565A" w:rsidR="0041214F" w:rsidRPr="00EF72F3" w:rsidRDefault="0041214F" w:rsidP="0041214F">
      <w:pPr>
        <w:rPr>
          <w:lang w:val="en-US"/>
        </w:rPr>
      </w:pPr>
      <w:r w:rsidRPr="00817282">
        <w:rPr>
          <w:lang w:val="en-US"/>
        </w:rPr>
        <w:t xml:space="preserve">It is clear why a) is not irreducible: From state 4 none of the other states can be reached. In contrast, b) is irreducible because all states can be reached from each other state. A state of a Markov process is called periodic with period </w:t>
      </w:r>
      <w:r w:rsidRPr="00817282">
        <w:rPr>
          <w:rStyle w:val="mathphrase"/>
        </w:rPr>
        <w:t>d</w:t>
      </w:r>
      <w:r w:rsidR="00413ACB" w:rsidRPr="00817282">
        <w:rPr>
          <w:lang w:val="en-US"/>
        </w:rPr>
        <w:t xml:space="preserve">—or </w:t>
      </w:r>
      <w:r w:rsidR="00413ACB" w:rsidRPr="00817282">
        <w:rPr>
          <w:rStyle w:val="mathphrase"/>
        </w:rPr>
        <w:t>d-</w:t>
      </w:r>
      <w:r w:rsidR="00413ACB" w:rsidRPr="0034175C">
        <w:rPr>
          <w:lang w:val="en-US"/>
        </w:rPr>
        <w:t>periodic—</w:t>
      </w:r>
      <w:r w:rsidRPr="0034175C">
        <w:rPr>
          <w:lang w:val="en-US"/>
        </w:rPr>
        <w:t>if it returns to itself</w:t>
      </w:r>
      <w:r w:rsidRPr="0034175C">
        <w:rPr>
          <w:rStyle w:val="mathphrase"/>
        </w:rPr>
        <w:t xml:space="preserve"> </w:t>
      </w:r>
      <w:r w:rsidRPr="0034175C">
        <w:rPr>
          <w:lang w:val="en-US"/>
        </w:rPr>
        <w:t xml:space="preserve">after at least </w:t>
      </w:r>
      <w:r w:rsidRPr="00EF0B83">
        <w:rPr>
          <w:rStyle w:val="mathphrase"/>
        </w:rPr>
        <w:t>d</w:t>
      </w:r>
      <w:r w:rsidRPr="003952B9">
        <w:rPr>
          <w:lang w:val="en-US"/>
        </w:rPr>
        <w:t xml:space="preserve"> steps (</w:t>
      </w:r>
      <w:proofErr w:type="spellStart"/>
      <w:r w:rsidRPr="003952B9">
        <w:rPr>
          <w:lang w:val="en-US"/>
        </w:rPr>
        <w:t>Gebali</w:t>
      </w:r>
      <w:proofErr w:type="spellEnd"/>
      <w:r w:rsidRPr="003952B9">
        <w:rPr>
          <w:lang w:val="en-US"/>
        </w:rPr>
        <w:t xml:space="preserve">, 2015). If </w:t>
      </w:r>
      <w:r w:rsidRPr="003952B9">
        <w:rPr>
          <w:rStyle w:val="mathphrase"/>
        </w:rPr>
        <w:t>d=</w:t>
      </w:r>
      <w:proofErr w:type="gramStart"/>
      <w:r w:rsidRPr="003952B9">
        <w:rPr>
          <w:rStyle w:val="mathphrase"/>
        </w:rPr>
        <w:t>1</w:t>
      </w:r>
      <w:proofErr w:type="gramEnd"/>
      <w:r w:rsidRPr="0001628C">
        <w:rPr>
          <w:lang w:val="en-US"/>
        </w:rPr>
        <w:t xml:space="preserve"> then it is </w:t>
      </w:r>
      <w:r w:rsidRPr="0001628C">
        <w:rPr>
          <w:lang w:val="en-US"/>
        </w:rPr>
        <w:lastRenderedPageBreak/>
        <w:t>called aperiodic and if all states of the process are aperiodic then it is called an aperiodic Markov p</w:t>
      </w:r>
      <w:r w:rsidRPr="00507DCA">
        <w:rPr>
          <w:lang w:val="en-US"/>
        </w:rPr>
        <w:t>rocess. State 2 from the transition graph b) in the figure above is 2-periodic,</w:t>
      </w:r>
      <w:r w:rsidR="00413ACB" w:rsidRPr="00507DCA">
        <w:rPr>
          <w:lang w:val="en-US"/>
        </w:rPr>
        <w:t xml:space="preserve"> whereas</w:t>
      </w:r>
      <w:r w:rsidRPr="00EF72F3">
        <w:rPr>
          <w:lang w:val="en-US"/>
        </w:rPr>
        <w:t xml:space="preserve"> </w:t>
      </w:r>
      <w:r w:rsidR="00E57468">
        <w:rPr>
          <w:lang w:val="en-US"/>
        </w:rPr>
        <w:t>all other states are aperiodic.</w:t>
      </w:r>
    </w:p>
    <w:p w14:paraId="65555DD8" w14:textId="66416AF5" w:rsidR="0041214F" w:rsidRPr="00625971" w:rsidRDefault="0041214F" w:rsidP="0041214F">
      <w:pPr>
        <w:rPr>
          <w:lang w:val="en-US"/>
        </w:rPr>
      </w:pPr>
      <w:r w:rsidRPr="00EF72F3">
        <w:rPr>
          <w:lang w:val="en-US"/>
        </w:rPr>
        <w:t>Another important attribute is recurrence and, related to that, transience. A state is called recurrent if it is almost sure that it will be</w:t>
      </w:r>
      <w:r w:rsidR="00413ACB" w:rsidRPr="00EF72F3">
        <w:rPr>
          <w:lang w:val="en-US"/>
        </w:rPr>
        <w:t xml:space="preserve"> </w:t>
      </w:r>
      <w:r w:rsidRPr="00EF72F3">
        <w:rPr>
          <w:lang w:val="en-US"/>
        </w:rPr>
        <w:t xml:space="preserve">reached again after leaving it and transient if the probability to never reach it again is larger than zero. Consequently, a Markov process is called recurrent or transient if </w:t>
      </w:r>
      <w:proofErr w:type="gramStart"/>
      <w:r w:rsidRPr="00EF72F3">
        <w:rPr>
          <w:lang w:val="en-US"/>
        </w:rPr>
        <w:t>all of</w:t>
      </w:r>
      <w:proofErr w:type="gramEnd"/>
      <w:r w:rsidRPr="00EF72F3">
        <w:rPr>
          <w:lang w:val="en-US"/>
        </w:rPr>
        <w:t xml:space="preserve"> its states are recurrent or transient. A commonly used method for the determination of recurrence </w:t>
      </w:r>
      <w:r w:rsidR="00EB6BC3">
        <w:rPr>
          <w:lang w:val="en-US"/>
        </w:rPr>
        <w:t xml:space="preserve">is the </w:t>
      </w:r>
      <w:proofErr w:type="gramStart"/>
      <w:r w:rsidR="00EB6BC3">
        <w:rPr>
          <w:lang w:val="en-US"/>
        </w:rPr>
        <w:t>Green</w:t>
      </w:r>
      <w:proofErr w:type="gramEnd"/>
      <w:r w:rsidR="00EB6BC3">
        <w:rPr>
          <w:lang w:val="en-US"/>
        </w:rPr>
        <w:t xml:space="preserve"> function (</w:t>
      </w:r>
      <w:proofErr w:type="spellStart"/>
      <w:r w:rsidR="00EB6BC3">
        <w:rPr>
          <w:lang w:val="en-US"/>
        </w:rPr>
        <w:t>Sigelle</w:t>
      </w:r>
      <w:proofErr w:type="spellEnd"/>
      <w:r w:rsidR="00EB6BC3">
        <w:rPr>
          <w:lang w:val="en-US"/>
        </w:rPr>
        <w:t xml:space="preserve"> et al.</w:t>
      </w:r>
      <w:r w:rsidRPr="00EF72F3">
        <w:rPr>
          <w:lang w:val="en-US"/>
        </w:rPr>
        <w:t xml:space="preserve">, 2009). A state is called absorbing when it can never be left after it is reached, where the </w:t>
      </w:r>
      <w:proofErr w:type="gramStart"/>
      <w:r w:rsidRPr="00EF72F3">
        <w:rPr>
          <w:lang w:val="en-US"/>
        </w:rPr>
        <w:t>particular absorbing</w:t>
      </w:r>
      <w:proofErr w:type="gramEnd"/>
      <w:r w:rsidRPr="00EF72F3">
        <w:rPr>
          <w:lang w:val="en-US"/>
        </w:rPr>
        <w:t xml:space="preserve"> probability is of importance in most cases (Walter &amp; Contreras, 2012).</w:t>
      </w:r>
      <w:r w:rsidRPr="00421E3D">
        <w:rPr>
          <w:lang w:val="en-US"/>
        </w:rPr>
        <w:t xml:space="preserve"> Reversible Markov processes are invariant with respect to time, i.e., it cannot be distinguished if</w:t>
      </w:r>
      <w:r w:rsidR="00413ACB" w:rsidRPr="00421E3D">
        <w:rPr>
          <w:lang w:val="en-US"/>
        </w:rPr>
        <w:t xml:space="preserve"> </w:t>
      </w:r>
      <w:r w:rsidR="00413ACB" w:rsidRPr="00625971">
        <w:rPr>
          <w:lang w:val="en-US"/>
        </w:rPr>
        <w:t>they</w:t>
      </w:r>
      <w:r w:rsidRPr="00625971">
        <w:rPr>
          <w:lang w:val="en-US"/>
        </w:rPr>
        <w:t xml:space="preserve"> run bac</w:t>
      </w:r>
      <w:r w:rsidR="00E57468">
        <w:rPr>
          <w:lang w:val="en-US"/>
        </w:rPr>
        <w:t>k- or forwards (</w:t>
      </w:r>
      <w:proofErr w:type="spellStart"/>
      <w:r w:rsidR="00E57468">
        <w:rPr>
          <w:lang w:val="en-US"/>
        </w:rPr>
        <w:t>Stroock</w:t>
      </w:r>
      <w:proofErr w:type="spellEnd"/>
      <w:r w:rsidR="00E57468">
        <w:rPr>
          <w:lang w:val="en-US"/>
        </w:rPr>
        <w:t>, 2013).</w:t>
      </w:r>
    </w:p>
    <w:p w14:paraId="7D6348A6" w14:textId="19ED9BB8" w:rsidR="0041214F" w:rsidRPr="00FD4FAE" w:rsidRDefault="0041214F" w:rsidP="0041214F">
      <w:pPr>
        <w:rPr>
          <w:lang w:val="en-US"/>
        </w:rPr>
      </w:pPr>
      <w:r w:rsidRPr="00625971">
        <w:rPr>
          <w:lang w:val="en-US"/>
        </w:rPr>
        <w:t xml:space="preserve">We want to keep the view of the attributes of Markov processes descriptive without going into detail </w:t>
      </w:r>
      <w:r w:rsidR="00C87A16">
        <w:rPr>
          <w:lang w:val="en-US"/>
        </w:rPr>
        <w:t>about</w:t>
      </w:r>
      <w:r w:rsidRPr="00625971">
        <w:rPr>
          <w:lang w:val="en-US"/>
        </w:rPr>
        <w:t xml:space="preserve"> the underlying mathematical concepts.</w:t>
      </w:r>
      <w:r w:rsidR="00411B29">
        <w:rPr>
          <w:lang w:val="en-US"/>
        </w:rPr>
        <w:t xml:space="preserve"> For further details on this topic, </w:t>
      </w:r>
      <w:r w:rsidR="00411B29" w:rsidRPr="00411B29">
        <w:rPr>
          <w:lang w:val="en-US"/>
        </w:rPr>
        <w:t>t</w:t>
      </w:r>
      <w:r w:rsidRPr="00411B29">
        <w:rPr>
          <w:lang w:val="en-US"/>
        </w:rPr>
        <w:t>he interested reader is referred to the literature.</w:t>
      </w:r>
    </w:p>
    <w:p w14:paraId="20EE3BC0" w14:textId="0560FB67" w:rsidR="00411B29" w:rsidRPr="00FD4FAE" w:rsidRDefault="0041214F" w:rsidP="00411B29">
      <w:pPr>
        <w:pStyle w:val="Heading2"/>
      </w:pPr>
      <w:r w:rsidRPr="00FD4FAE">
        <w:t>4.3 Queuing Theory</w:t>
      </w:r>
    </w:p>
    <w:p w14:paraId="2878FF4A" w14:textId="325217D4" w:rsidR="00413ACB" w:rsidRPr="00FD4FAE" w:rsidRDefault="0041214F" w:rsidP="0041214F">
      <w:pPr>
        <w:rPr>
          <w:lang w:val="en-US"/>
        </w:rPr>
      </w:pPr>
      <w:r w:rsidRPr="00FD4FAE">
        <w:rPr>
          <w:lang w:val="en-US"/>
        </w:rPr>
        <w:t xml:space="preserve">Waiting lines, also known as queues, are omnipresent in our daily life and play an important role </w:t>
      </w:r>
      <w:r w:rsidR="00324053">
        <w:rPr>
          <w:lang w:val="en-US"/>
        </w:rPr>
        <w:t xml:space="preserve">in </w:t>
      </w:r>
      <w:proofErr w:type="gramStart"/>
      <w:r w:rsidR="00324053">
        <w:rPr>
          <w:lang w:val="en-US"/>
        </w:rPr>
        <w:t>various different</w:t>
      </w:r>
      <w:proofErr w:type="gramEnd"/>
      <w:r w:rsidR="00324053">
        <w:rPr>
          <w:lang w:val="en-US"/>
        </w:rPr>
        <w:t xml:space="preserve"> processes. </w:t>
      </w:r>
      <w:r w:rsidRPr="00FD4FAE">
        <w:rPr>
          <w:lang w:val="en-US"/>
        </w:rPr>
        <w:t>To describe such situations</w:t>
      </w:r>
      <w:r w:rsidR="00413ACB" w:rsidRPr="00FD4FAE">
        <w:rPr>
          <w:lang w:val="en-US"/>
        </w:rPr>
        <w:t>,</w:t>
      </w:r>
      <w:r w:rsidRPr="00FD4FAE">
        <w:rPr>
          <w:lang w:val="en-US"/>
        </w:rPr>
        <w:t xml:space="preserve"> the queuing theory was formulated as a mathematical study of waiting lines. A study of the Danish Telephone Company for the determination of the optimal number of telephone lines in 1909 is regarded as the first work in this field (Erlang, 1909; </w:t>
      </w:r>
      <w:proofErr w:type="spellStart"/>
      <w:r w:rsidRPr="00FD4FAE">
        <w:rPr>
          <w:lang w:val="en-US"/>
        </w:rPr>
        <w:t>Swamidass</w:t>
      </w:r>
      <w:proofErr w:type="spellEnd"/>
      <w:r w:rsidRPr="00FD4FAE">
        <w:rPr>
          <w:lang w:val="en-US"/>
        </w:rPr>
        <w:t xml:space="preserve">, 2000). Generally, a queuing process consists of two parts: a customer </w:t>
      </w:r>
      <w:r w:rsidR="00324053">
        <w:rPr>
          <w:lang w:val="en-US"/>
        </w:rPr>
        <w:t>requesting</w:t>
      </w:r>
      <w:r w:rsidRPr="00FD4FAE">
        <w:rPr>
          <w:lang w:val="en-US"/>
        </w:rPr>
        <w:t xml:space="preserve"> a certain </w:t>
      </w:r>
      <w:r w:rsidR="00413ACB" w:rsidRPr="00FD4FAE">
        <w:rPr>
          <w:lang w:val="en-US"/>
        </w:rPr>
        <w:t xml:space="preserve">service </w:t>
      </w:r>
      <w:r w:rsidRPr="00FD4FAE">
        <w:rPr>
          <w:lang w:val="en-US"/>
        </w:rPr>
        <w:t xml:space="preserve">and a server </w:t>
      </w:r>
      <w:r w:rsidR="00324053">
        <w:rPr>
          <w:lang w:val="en-US"/>
        </w:rPr>
        <w:t xml:space="preserve">delivering </w:t>
      </w:r>
      <w:r w:rsidRPr="00FD4FAE">
        <w:rPr>
          <w:lang w:val="en-US"/>
        </w:rPr>
        <w:t>said service. Consider a waiting line at a coffee shop. The customer requests a coffee, while the barista serve</w:t>
      </w:r>
      <w:r w:rsidR="00413ACB" w:rsidRPr="00FD4FAE">
        <w:rPr>
          <w:lang w:val="en-US"/>
        </w:rPr>
        <w:t>s</w:t>
      </w:r>
      <w:r w:rsidRPr="00FD4FAE">
        <w:rPr>
          <w:lang w:val="en-US"/>
        </w:rPr>
        <w:t xml:space="preserve"> it. Of course, he cannot serve all </w:t>
      </w:r>
      <w:r w:rsidR="009D483E">
        <w:rPr>
          <w:lang w:val="en-US"/>
        </w:rPr>
        <w:t>orders</w:t>
      </w:r>
      <w:r w:rsidRPr="00FD4FAE">
        <w:rPr>
          <w:lang w:val="en-US"/>
        </w:rPr>
        <w:t xml:space="preserve"> at once and thus each customer </w:t>
      </w:r>
      <w:proofErr w:type="gramStart"/>
      <w:r w:rsidRPr="00FD4FAE">
        <w:rPr>
          <w:lang w:val="en-US"/>
        </w:rPr>
        <w:t>has to</w:t>
      </w:r>
      <w:proofErr w:type="gramEnd"/>
      <w:r w:rsidRPr="00FD4FAE">
        <w:rPr>
          <w:lang w:val="en-US"/>
        </w:rPr>
        <w:t xml:space="preserve"> wait for </w:t>
      </w:r>
      <w:r w:rsidR="00413ACB" w:rsidRPr="00FD4FAE">
        <w:rPr>
          <w:lang w:val="en-US"/>
        </w:rPr>
        <w:t xml:space="preserve">their </w:t>
      </w:r>
      <w:r w:rsidRPr="00FD4FAE">
        <w:rPr>
          <w:lang w:val="en-US"/>
        </w:rPr>
        <w:t xml:space="preserve">turn. Another example would be a network printer that gets print requests from </w:t>
      </w:r>
      <w:r w:rsidRPr="00FD4FAE">
        <w:rPr>
          <w:lang w:val="en-US"/>
        </w:rPr>
        <w:lastRenderedPageBreak/>
        <w:t>multiple people. In this case, the printer and the people would take on the role of server and customers, respectively.</w:t>
      </w:r>
    </w:p>
    <w:p w14:paraId="10F54E3E" w14:textId="5E57EC77" w:rsidR="0041214F" w:rsidRPr="00FD4FAE" w:rsidRDefault="0041214F" w:rsidP="0041214F">
      <w:pPr>
        <w:rPr>
          <w:lang w:val="en-US"/>
        </w:rPr>
      </w:pPr>
      <w:r w:rsidRPr="00FD4FAE">
        <w:rPr>
          <w:lang w:val="en-US"/>
        </w:rPr>
        <w:t>In the theory of queuing the whole system of such waiting lines is investigated, including aspects such as customer arrival rate, the number of customers and servers</w:t>
      </w:r>
      <w:r w:rsidR="00413ACB" w:rsidRPr="00FD4FAE">
        <w:rPr>
          <w:lang w:val="en-US"/>
        </w:rPr>
        <w:t>,</w:t>
      </w:r>
      <w:r w:rsidRPr="00FD4FAE">
        <w:rPr>
          <w:lang w:val="en-US"/>
        </w:rPr>
        <w:t xml:space="preserve"> or the properties of the waiting area (Cassandras &amp; </w:t>
      </w:r>
      <w:proofErr w:type="spellStart"/>
      <w:r w:rsidR="00DF1E93" w:rsidRPr="00FD4FAE">
        <w:rPr>
          <w:lang w:val="en-US"/>
        </w:rPr>
        <w:t>La</w:t>
      </w:r>
      <w:r w:rsidR="00DF1E93">
        <w:rPr>
          <w:lang w:val="en-US"/>
        </w:rPr>
        <w:t>f</w:t>
      </w:r>
      <w:r w:rsidR="00DF1E93" w:rsidRPr="00FD4FAE">
        <w:rPr>
          <w:lang w:val="en-US"/>
        </w:rPr>
        <w:t>ortune</w:t>
      </w:r>
      <w:proofErr w:type="spellEnd"/>
      <w:r w:rsidRPr="00FD4FAE">
        <w:rPr>
          <w:lang w:val="en-US"/>
        </w:rPr>
        <w:t>, 2009). A queue</w:t>
      </w:r>
      <w:r w:rsidR="005849BF">
        <w:rPr>
          <w:lang w:val="en-US"/>
        </w:rPr>
        <w:t>—</w:t>
      </w:r>
      <w:r w:rsidRPr="00FD4FAE">
        <w:rPr>
          <w:lang w:val="en-US"/>
        </w:rPr>
        <w:t>or queuing node</w:t>
      </w:r>
      <w:r w:rsidR="005849BF">
        <w:rPr>
          <w:lang w:val="en-US"/>
        </w:rPr>
        <w:t>—</w:t>
      </w:r>
      <w:r w:rsidRPr="00FD4FAE">
        <w:rPr>
          <w:lang w:val="en-US"/>
        </w:rPr>
        <w:t xml:space="preserve">can be regarded as a black box, where the customers arrive, wait for a certain amount of time for their requests to be processed, and depart afterwards. The black box assumption is used to say that we do not really know what happens inside, which is of course not completely correct because there needs to be some known information about it. A queuing node is generally classified </w:t>
      </w:r>
      <w:proofErr w:type="gramStart"/>
      <w:r w:rsidRPr="00FD4FAE">
        <w:rPr>
          <w:lang w:val="en-US"/>
        </w:rPr>
        <w:t>on the basis of</w:t>
      </w:r>
      <w:proofErr w:type="gramEnd"/>
      <w:r w:rsidRPr="00FD4FAE">
        <w:rPr>
          <w:lang w:val="en-US"/>
        </w:rPr>
        <w:t xml:space="preserve"> the Kendall notation using the notation </w:t>
      </w:r>
      <w:r w:rsidRPr="00FD4FAE">
        <w:rPr>
          <w:rStyle w:val="mathphrase"/>
        </w:rPr>
        <w:t>A/S/c/K/N/D</w:t>
      </w:r>
      <w:r w:rsidRPr="00FD4FAE">
        <w:rPr>
          <w:lang w:val="en-US"/>
        </w:rPr>
        <w:t xml:space="preserve"> (Kendall, 1953), where the symbols are defined as follows</w:t>
      </w:r>
      <w:r w:rsidR="00413ACB" w:rsidRPr="00FD4FAE">
        <w:rPr>
          <w:lang w:val="en-US"/>
        </w:rPr>
        <w:t>.</w:t>
      </w:r>
    </w:p>
    <w:p w14:paraId="2DC75FD7" w14:textId="742DB775" w:rsidR="0041214F" w:rsidRPr="00FD4FAE" w:rsidRDefault="0041214F" w:rsidP="008C5466">
      <w:pPr>
        <w:pStyle w:val="ListParagraph"/>
        <w:numPr>
          <w:ilvl w:val="0"/>
          <w:numId w:val="33"/>
        </w:numPr>
        <w:rPr>
          <w:lang w:val="en-US"/>
        </w:rPr>
      </w:pPr>
      <w:r w:rsidRPr="00FD4FAE">
        <w:rPr>
          <w:rStyle w:val="mathphrase"/>
        </w:rPr>
        <w:t>A</w:t>
      </w:r>
      <w:r w:rsidRPr="00FD4FAE">
        <w:rPr>
          <w:lang w:val="en-US"/>
        </w:rPr>
        <w:t>: arrival process</w:t>
      </w:r>
    </w:p>
    <w:p w14:paraId="54B4813D" w14:textId="4BE5A67A" w:rsidR="0041214F" w:rsidRPr="00FD4FAE" w:rsidRDefault="0041214F" w:rsidP="008C5466">
      <w:pPr>
        <w:pStyle w:val="ListParagraph"/>
        <w:numPr>
          <w:ilvl w:val="0"/>
          <w:numId w:val="33"/>
        </w:numPr>
        <w:rPr>
          <w:lang w:val="en-US"/>
        </w:rPr>
      </w:pPr>
      <w:r w:rsidRPr="00FD4FAE">
        <w:rPr>
          <w:rStyle w:val="mathphrase"/>
        </w:rPr>
        <w:t>S</w:t>
      </w:r>
      <w:r w:rsidRPr="00FD4FAE">
        <w:rPr>
          <w:lang w:val="en-US"/>
        </w:rPr>
        <w:t>: mathematical distribution of service time</w:t>
      </w:r>
    </w:p>
    <w:p w14:paraId="2BCEDB9A" w14:textId="77777777" w:rsidR="0041214F" w:rsidRPr="00FD4FAE" w:rsidRDefault="0041214F" w:rsidP="008C5466">
      <w:pPr>
        <w:pStyle w:val="ListParagraph"/>
        <w:numPr>
          <w:ilvl w:val="0"/>
          <w:numId w:val="33"/>
        </w:numPr>
        <w:rPr>
          <w:lang w:val="en-US"/>
        </w:rPr>
      </w:pPr>
      <w:r w:rsidRPr="00FD4FAE">
        <w:rPr>
          <w:rStyle w:val="mathphrase"/>
        </w:rPr>
        <w:t>c</w:t>
      </w:r>
      <w:r w:rsidRPr="00FD4FAE">
        <w:rPr>
          <w:lang w:val="en-US"/>
        </w:rPr>
        <w:t>: number of servers</w:t>
      </w:r>
    </w:p>
    <w:p w14:paraId="39CB5FA3" w14:textId="35F7063E" w:rsidR="0041214F" w:rsidRPr="00FD4FAE" w:rsidRDefault="0041214F" w:rsidP="008C5466">
      <w:pPr>
        <w:pStyle w:val="ListParagraph"/>
        <w:numPr>
          <w:ilvl w:val="0"/>
          <w:numId w:val="33"/>
        </w:numPr>
        <w:rPr>
          <w:lang w:val="en-US"/>
        </w:rPr>
      </w:pPr>
      <w:r w:rsidRPr="00FD4FAE">
        <w:rPr>
          <w:rStyle w:val="mathphrase"/>
        </w:rPr>
        <w:t>K</w:t>
      </w:r>
      <w:r w:rsidRPr="00FD4FAE">
        <w:rPr>
          <w:lang w:val="en-US"/>
        </w:rPr>
        <w:t>: capacity of queue (maximum number of customers)</w:t>
      </w:r>
    </w:p>
    <w:p w14:paraId="4A20CF00" w14:textId="4B709F1F" w:rsidR="0041214F" w:rsidRPr="00FD4FAE" w:rsidRDefault="0041214F" w:rsidP="008C5466">
      <w:pPr>
        <w:pStyle w:val="ListParagraph"/>
        <w:numPr>
          <w:ilvl w:val="0"/>
          <w:numId w:val="33"/>
        </w:numPr>
        <w:rPr>
          <w:lang w:val="en-US"/>
        </w:rPr>
      </w:pPr>
      <w:r w:rsidRPr="00FD4FAE">
        <w:rPr>
          <w:rStyle w:val="mathphrase"/>
        </w:rPr>
        <w:t>N</w:t>
      </w:r>
      <w:r w:rsidRPr="00FD4FAE">
        <w:rPr>
          <w:lang w:val="en-US"/>
        </w:rPr>
        <w:t>: size of customer population</w:t>
      </w:r>
    </w:p>
    <w:p w14:paraId="67B20438" w14:textId="0571FE84" w:rsidR="0041214F" w:rsidRPr="00FD4FAE" w:rsidRDefault="0041214F" w:rsidP="008C5466">
      <w:pPr>
        <w:pStyle w:val="ListParagraph"/>
        <w:numPr>
          <w:ilvl w:val="0"/>
          <w:numId w:val="33"/>
        </w:numPr>
        <w:rPr>
          <w:lang w:val="en-US"/>
        </w:rPr>
      </w:pPr>
      <w:r w:rsidRPr="00FD4FAE">
        <w:rPr>
          <w:rStyle w:val="mathphrase"/>
        </w:rPr>
        <w:t>D</w:t>
      </w:r>
      <w:r w:rsidRPr="00FD4FAE">
        <w:rPr>
          <w:lang w:val="en-US"/>
        </w:rPr>
        <w:t>: queuing discipline</w:t>
      </w:r>
    </w:p>
    <w:p w14:paraId="6360BCCA" w14:textId="61EBA449" w:rsidR="00DD6009" w:rsidRPr="00FD4FAE" w:rsidRDefault="0041214F" w:rsidP="0041214F">
      <w:pPr>
        <w:rPr>
          <w:lang w:val="en-US"/>
        </w:rPr>
      </w:pPr>
      <w:r w:rsidRPr="00FD4FAE">
        <w:rPr>
          <w:lang w:val="en-US"/>
        </w:rPr>
        <w:t xml:space="preserve">The symbols </w:t>
      </w:r>
      <w:r w:rsidRPr="00FD4FAE">
        <w:rPr>
          <w:rStyle w:val="mathphrase"/>
        </w:rPr>
        <w:t>K</w:t>
      </w:r>
      <w:r w:rsidRPr="00FD4FAE">
        <w:rPr>
          <w:lang w:val="en-US"/>
        </w:rPr>
        <w:t xml:space="preserve"> and </w:t>
      </w:r>
      <w:r w:rsidRPr="00FD4FAE">
        <w:rPr>
          <w:rStyle w:val="mathphrase"/>
        </w:rPr>
        <w:t>N</w:t>
      </w:r>
      <w:r w:rsidRPr="00FD4FAE">
        <w:rPr>
          <w:lang w:val="en-US"/>
        </w:rPr>
        <w:t xml:space="preserve"> are omitted if they are unlimited. If no value for </w:t>
      </w:r>
      <w:r w:rsidRPr="00FD4FAE">
        <w:rPr>
          <w:rStyle w:val="mathphrase"/>
        </w:rPr>
        <w:t>D</w:t>
      </w:r>
      <w:r w:rsidRPr="00FD4FAE">
        <w:rPr>
          <w:lang w:val="en-US"/>
        </w:rPr>
        <w:t xml:space="preserve"> is given, a first-in-first-out (FIFO) order is assumed as</w:t>
      </w:r>
      <w:r w:rsidR="00413ACB" w:rsidRPr="00FD4FAE">
        <w:rPr>
          <w:lang w:val="en-US"/>
        </w:rPr>
        <w:t xml:space="preserve"> the</w:t>
      </w:r>
      <w:r w:rsidRPr="00FD4FAE">
        <w:rPr>
          <w:lang w:val="en-US"/>
        </w:rPr>
        <w:t xml:space="preserve"> default. A queuing process, where the customer departs immediately after their order has been processed, is called a queue with no buffer or no waiting area. If there is a waiting area of size </w:t>
      </w:r>
      <w:r w:rsidRPr="00FD4FAE">
        <w:rPr>
          <w:rStyle w:val="mathphrase"/>
        </w:rPr>
        <w:t>n</w:t>
      </w:r>
      <w:r w:rsidRPr="00FD4FAE">
        <w:rPr>
          <w:lang w:val="en-US"/>
        </w:rPr>
        <w:t xml:space="preserve"> it is referred to as a queue with buffer of size </w:t>
      </w:r>
      <w:r w:rsidRPr="00FD4FAE">
        <w:rPr>
          <w:rStyle w:val="mathphrase"/>
        </w:rPr>
        <w:t>n</w:t>
      </w:r>
      <w:r w:rsidR="00E57468">
        <w:rPr>
          <w:lang w:val="en-US"/>
        </w:rPr>
        <w:t>.</w:t>
      </w:r>
    </w:p>
    <w:p w14:paraId="18B6C68C" w14:textId="2C51EEB8" w:rsidR="00247490" w:rsidRPr="00FD4FAE" w:rsidRDefault="0041214F" w:rsidP="0041214F">
      <w:pPr>
        <w:rPr>
          <w:lang w:val="en-US"/>
        </w:rPr>
      </w:pPr>
      <w:r w:rsidRPr="00FD4FAE">
        <w:rPr>
          <w:lang w:val="en-US"/>
        </w:rPr>
        <w:t xml:space="preserve">Let us </w:t>
      </w:r>
      <w:r w:rsidR="00DD6009" w:rsidRPr="00FD4FAE">
        <w:rPr>
          <w:lang w:val="en-US"/>
        </w:rPr>
        <w:t xml:space="preserve">return to </w:t>
      </w:r>
      <w:r w:rsidRPr="00FD4FAE">
        <w:rPr>
          <w:lang w:val="en-US"/>
        </w:rPr>
        <w:t xml:space="preserve">our previous example of a coffee shop </w:t>
      </w:r>
      <w:r w:rsidRPr="00817282">
        <w:rPr>
          <w:lang w:val="en-US"/>
        </w:rPr>
        <w:t xml:space="preserve">to explain the different components of a single queuing node. There are certain properties that we can identify immediately. We know that the number of customers that can be served at a time is one (number of servers). Furthermore, the first customer that arrives is also </w:t>
      </w:r>
      <w:r w:rsidR="005849BF" w:rsidRPr="008F0632">
        <w:rPr>
          <w:noProof/>
          <w:lang w:eastAsia="de-DE"/>
        </w:rPr>
        <w:lastRenderedPageBreak/>
        <mc:AlternateContent>
          <mc:Choice Requires="wps">
            <w:drawing>
              <wp:anchor distT="0" distB="0" distL="0" distR="0" simplePos="0" relativeHeight="251667456" behindDoc="0" locked="0" layoutInCell="1" allowOverlap="1" wp14:anchorId="038392E4" wp14:editId="0ECD2D03">
                <wp:simplePos x="0" y="0"/>
                <wp:positionH relativeFrom="page">
                  <wp:align>right</wp:align>
                </wp:positionH>
                <wp:positionV relativeFrom="line">
                  <wp:posOffset>302895</wp:posOffset>
                </wp:positionV>
                <wp:extent cx="1153160" cy="1003300"/>
                <wp:effectExtent l="0" t="0" r="27940" b="25400"/>
                <wp:wrapSquare wrapText="bothSides"/>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003300"/>
                        </a:xfrm>
                        <a:prstGeom prst="rect">
                          <a:avLst/>
                        </a:prstGeom>
                        <a:solidFill>
                          <a:srgbClr val="FFFFFF"/>
                        </a:solidFill>
                        <a:ln w="9525">
                          <a:solidFill>
                            <a:srgbClr val="000000"/>
                          </a:solidFill>
                          <a:miter lim="800000"/>
                          <a:headEnd/>
                          <a:tailEnd/>
                        </a:ln>
                      </wps:spPr>
                      <wps:txbx>
                        <w:txbxContent>
                          <w:p w14:paraId="4DCD5B96" w14:textId="77777777" w:rsidR="00220A6B" w:rsidRDefault="00220A6B" w:rsidP="0041214F">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Poisson process</w:t>
                            </w:r>
                          </w:p>
                          <w:p w14:paraId="5A3F625B" w14:textId="78FCC4ED" w:rsidR="00220A6B" w:rsidRPr="007D2724" w:rsidRDefault="00220A6B" w:rsidP="0041214F">
                            <w:pPr>
                              <w:pStyle w:val="MarginalieFlietextMarginalie"/>
                              <w:rPr>
                                <w:rFonts w:ascii="Calibri" w:hAnsi="Calibri" w:cs="Helvetica"/>
                                <w:bCs/>
                                <w:sz w:val="18"/>
                                <w:szCs w:val="18"/>
                                <w:lang w:val="en-US" w:eastAsia="de-DE"/>
                              </w:rPr>
                            </w:pPr>
                            <w:r>
                              <w:rPr>
                                <w:rFonts w:ascii="Calibri" w:hAnsi="Calibri" w:cs="Helvetica"/>
                                <w:bCs/>
                                <w:sz w:val="18"/>
                                <w:szCs w:val="18"/>
                                <w:lang w:val="en-US" w:eastAsia="de-DE"/>
                              </w:rPr>
                              <w:t>This</w:t>
                            </w:r>
                            <w:r w:rsidRPr="007D2724">
                              <w:rPr>
                                <w:rFonts w:ascii="Calibri" w:hAnsi="Calibri" w:cs="Helvetica"/>
                                <w:bCs/>
                                <w:sz w:val="18"/>
                                <w:szCs w:val="18"/>
                                <w:lang w:val="en-US" w:eastAsia="de-DE"/>
                              </w:rPr>
                              <w:t xml:space="preserve"> is a renewal process where the renewals are Poisson-distributed.</w:t>
                            </w:r>
                          </w:p>
                          <w:p w14:paraId="4CAD273B" w14:textId="77777777" w:rsidR="00220A6B" w:rsidRPr="001E5136" w:rsidRDefault="00220A6B" w:rsidP="0041214F">
                            <w:pPr>
                              <w:pStyle w:val="MarginalieFlietextMarginalie"/>
                              <w:rPr>
                                <w:rFonts w:ascii="Calibri" w:hAnsi="Calibri"/>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92E4" id="_x0000_s1040" type="#_x0000_t202" style="position:absolute;left:0;text-align:left;margin-left:39.6pt;margin-top:23.85pt;width:90.8pt;height:79pt;z-index:25166745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">
                <v:textbox>
                  <w:txbxContent>
                    <w:p w14:paraId="4DCD5B96" w14:textId="77777777" w:rsidR="00220A6B" w:rsidRDefault="00220A6B" w:rsidP="0041214F">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Poisson process</w:t>
                      </w:r>
                    </w:p>
                    <w:p w14:paraId="5A3F625B" w14:textId="78FCC4ED" w:rsidR="00220A6B" w:rsidRPr="007D2724" w:rsidRDefault="00220A6B" w:rsidP="0041214F">
                      <w:pPr>
                        <w:pStyle w:val="MarginalieFlietextMarginalie"/>
                        <w:rPr>
                          <w:rFonts w:ascii="Calibri" w:hAnsi="Calibri" w:cs="Helvetica"/>
                          <w:bCs/>
                          <w:sz w:val="18"/>
                          <w:szCs w:val="18"/>
                          <w:lang w:val="en-US" w:eastAsia="de-DE"/>
                        </w:rPr>
                      </w:pPr>
                      <w:r>
                        <w:rPr>
                          <w:rFonts w:ascii="Calibri" w:hAnsi="Calibri" w:cs="Helvetica"/>
                          <w:bCs/>
                          <w:sz w:val="18"/>
                          <w:szCs w:val="18"/>
                          <w:lang w:val="en-US" w:eastAsia="de-DE"/>
                        </w:rPr>
                        <w:t>This</w:t>
                      </w:r>
                      <w:r w:rsidRPr="007D2724">
                        <w:rPr>
                          <w:rFonts w:ascii="Calibri" w:hAnsi="Calibri" w:cs="Helvetica"/>
                          <w:bCs/>
                          <w:sz w:val="18"/>
                          <w:szCs w:val="18"/>
                          <w:lang w:val="en-US" w:eastAsia="de-DE"/>
                        </w:rPr>
                        <w:t xml:space="preserve"> is a renewal process where the renewals are Poisson-distributed.</w:t>
                      </w:r>
                    </w:p>
                    <w:p w14:paraId="4CAD273B" w14:textId="77777777" w:rsidR="00220A6B" w:rsidRPr="001E5136" w:rsidRDefault="00220A6B" w:rsidP="0041214F">
                      <w:pPr>
                        <w:pStyle w:val="MarginalieFlietextMarginalie"/>
                        <w:rPr>
                          <w:rFonts w:ascii="Calibri" w:hAnsi="Calibri"/>
                          <w:b/>
                          <w:sz w:val="18"/>
                          <w:szCs w:val="18"/>
                          <w:lang w:val="en-US"/>
                        </w:rPr>
                      </w:pPr>
                    </w:p>
                  </w:txbxContent>
                </v:textbox>
                <w10:wrap type="square" anchorx="page" anchory="line"/>
              </v:shape>
            </w:pict>
          </mc:Fallback>
        </mc:AlternateContent>
      </w:r>
      <w:r w:rsidRPr="00817282">
        <w:rPr>
          <w:lang w:val="en-US"/>
        </w:rPr>
        <w:t xml:space="preserve">the first one to depart, making this a FIFO order (queuing discipline </w:t>
      </w:r>
      <w:r w:rsidRPr="00817282">
        <w:rPr>
          <w:rStyle w:val="mathphrase"/>
        </w:rPr>
        <w:t>D</w:t>
      </w:r>
      <w:r w:rsidRPr="00817282">
        <w:rPr>
          <w:lang w:val="en-US"/>
        </w:rPr>
        <w:t>). The maximum number of customers (</w:t>
      </w:r>
      <w:r w:rsidRPr="00817282">
        <w:rPr>
          <w:rStyle w:val="mathphrase"/>
        </w:rPr>
        <w:t>K</w:t>
      </w:r>
      <w:r w:rsidRPr="00817282">
        <w:rPr>
          <w:lang w:val="en-US"/>
        </w:rPr>
        <w:t>) and the size of customer population (</w:t>
      </w:r>
      <w:r w:rsidRPr="0034175C">
        <w:rPr>
          <w:rStyle w:val="mathphrase"/>
        </w:rPr>
        <w:t>N</w:t>
      </w:r>
      <w:r w:rsidRPr="0034175C">
        <w:rPr>
          <w:lang w:val="en-US"/>
        </w:rPr>
        <w:t>) are unlimited. For the arrival process (</w:t>
      </w:r>
      <w:r w:rsidRPr="0034175C">
        <w:rPr>
          <w:rStyle w:val="mathphrase"/>
        </w:rPr>
        <w:t>A</w:t>
      </w:r>
      <w:r w:rsidRPr="0034175C">
        <w:rPr>
          <w:lang w:val="en-US"/>
        </w:rPr>
        <w:t>) and the mathematical distribution of service t</w:t>
      </w:r>
      <w:r w:rsidRPr="00EF0B83">
        <w:rPr>
          <w:lang w:val="en-US"/>
        </w:rPr>
        <w:t>i</w:t>
      </w:r>
      <w:r w:rsidRPr="003952B9">
        <w:rPr>
          <w:lang w:val="en-US"/>
        </w:rPr>
        <w:t>me (</w:t>
      </w:r>
      <w:r w:rsidRPr="003952B9">
        <w:rPr>
          <w:rStyle w:val="mathphrase"/>
        </w:rPr>
        <w:t>S</w:t>
      </w:r>
      <w:r w:rsidRPr="0001628C">
        <w:rPr>
          <w:lang w:val="en-US"/>
        </w:rPr>
        <w:t xml:space="preserve">) a certain process or distribution </w:t>
      </w:r>
      <w:proofErr w:type="gramStart"/>
      <w:r w:rsidRPr="0001628C">
        <w:rPr>
          <w:lang w:val="en-US"/>
        </w:rPr>
        <w:t>has to</w:t>
      </w:r>
      <w:proofErr w:type="gramEnd"/>
      <w:r w:rsidRPr="0001628C">
        <w:rPr>
          <w:lang w:val="en-US"/>
        </w:rPr>
        <w:t xml:space="preserve"> be defined. For instance, </w:t>
      </w:r>
      <w:r w:rsidRPr="00507DCA">
        <w:rPr>
          <w:lang w:val="en-US"/>
        </w:rPr>
        <w:t xml:space="preserve">in the example we </w:t>
      </w:r>
      <w:r w:rsidRPr="00FD4FAE">
        <w:rPr>
          <w:lang w:val="en-US"/>
        </w:rPr>
        <w:t xml:space="preserve">chose, </w:t>
      </w:r>
      <w:r w:rsidRPr="00FD4FAE">
        <w:rPr>
          <w:rStyle w:val="mathphrase"/>
        </w:rPr>
        <w:t>A</w:t>
      </w:r>
      <w:r w:rsidRPr="00FD4FAE">
        <w:rPr>
          <w:lang w:val="en-US"/>
        </w:rPr>
        <w:t xml:space="preserve"> and </w:t>
      </w:r>
      <w:r w:rsidRPr="00FD4FAE">
        <w:rPr>
          <w:rStyle w:val="mathphrase"/>
        </w:rPr>
        <w:t>S</w:t>
      </w:r>
      <w:r w:rsidRPr="00FD4FAE">
        <w:rPr>
          <w:lang w:val="en-US"/>
        </w:rPr>
        <w:t xml:space="preserve"> are generally set to be a </w:t>
      </w:r>
      <w:r w:rsidRPr="00817282">
        <w:rPr>
          <w:b/>
          <w:bCs/>
          <w:lang w:val="en-US"/>
        </w:rPr>
        <w:t>Poisson process</w:t>
      </w:r>
      <w:r w:rsidRPr="00817282">
        <w:rPr>
          <w:lang w:val="en-US"/>
        </w:rPr>
        <w:t xml:space="preserve"> and an exponential distribution, </w:t>
      </w:r>
      <w:r w:rsidR="005849BF" w:rsidRPr="008F0632">
        <w:rPr>
          <w:noProof/>
          <w:lang w:eastAsia="de-DE"/>
        </w:rPr>
        <mc:AlternateContent>
          <mc:Choice Requires="wps">
            <w:drawing>
              <wp:anchor distT="0" distB="0" distL="0" distR="0" simplePos="0" relativeHeight="251669504" behindDoc="0" locked="0" layoutInCell="1" allowOverlap="1" wp14:anchorId="40FA433A" wp14:editId="4E59FFB4">
                <wp:simplePos x="0" y="0"/>
                <wp:positionH relativeFrom="page">
                  <wp:align>right</wp:align>
                </wp:positionH>
                <wp:positionV relativeFrom="line">
                  <wp:posOffset>85725</wp:posOffset>
                </wp:positionV>
                <wp:extent cx="1197610" cy="1422400"/>
                <wp:effectExtent l="0" t="0" r="21590" b="25400"/>
                <wp:wrapSquare wrapText="bothSides"/>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1422400"/>
                        </a:xfrm>
                        <a:prstGeom prst="rect">
                          <a:avLst/>
                        </a:prstGeom>
                        <a:solidFill>
                          <a:srgbClr val="FFFFFF"/>
                        </a:solidFill>
                        <a:ln w="9525">
                          <a:solidFill>
                            <a:srgbClr val="000000"/>
                          </a:solidFill>
                          <a:miter lim="800000"/>
                          <a:headEnd/>
                          <a:tailEnd/>
                        </a:ln>
                      </wps:spPr>
                      <wps:txbx>
                        <w:txbxContent>
                          <w:p w14:paraId="4F3381A0" w14:textId="77777777" w:rsidR="00220A6B" w:rsidRPr="00BB493C" w:rsidRDefault="00220A6B" w:rsidP="0041214F">
                            <w:pPr>
                              <w:pStyle w:val="MarginalieFlietextMarginalie"/>
                              <w:rPr>
                                <w:rFonts w:asciiTheme="minorHAnsi" w:hAnsiTheme="minorHAnsi" w:cstheme="minorHAnsi"/>
                                <w:bCs/>
                                <w:sz w:val="20"/>
                                <w:szCs w:val="18"/>
                                <w:lang w:val="en-US" w:eastAsia="de-DE"/>
                              </w:rPr>
                            </w:pPr>
                            <w:r w:rsidRPr="002B6FDE">
                              <w:rPr>
                                <w:rStyle w:val="mathphrase"/>
                                <w:b/>
                              </w:rPr>
                              <w:t>M/M/1</w:t>
                            </w:r>
                            <w:r w:rsidRPr="00BB493C">
                              <w:rPr>
                                <w:rFonts w:asciiTheme="minorHAnsi" w:hAnsiTheme="minorHAnsi" w:cstheme="minorHAnsi"/>
                                <w:b/>
                                <w:bCs/>
                                <w:sz w:val="20"/>
                                <w:lang w:val="en-US"/>
                              </w:rPr>
                              <w:t xml:space="preserve"> queues</w:t>
                            </w:r>
                            <w:r w:rsidRPr="00BB493C">
                              <w:rPr>
                                <w:rFonts w:asciiTheme="minorHAnsi" w:hAnsiTheme="minorHAnsi" w:cstheme="minorHAnsi"/>
                                <w:bCs/>
                                <w:sz w:val="20"/>
                                <w:szCs w:val="18"/>
                                <w:lang w:val="en-US" w:eastAsia="de-DE"/>
                              </w:rPr>
                              <w:t xml:space="preserve"> </w:t>
                            </w:r>
                          </w:p>
                          <w:p w14:paraId="0600AA4D" w14:textId="77777777" w:rsidR="00220A6B" w:rsidRPr="007D2724" w:rsidRDefault="00220A6B" w:rsidP="0041214F">
                            <w:pPr>
                              <w:pStyle w:val="MarginalieFlietextMarginalie"/>
                              <w:rPr>
                                <w:rFonts w:ascii="Calibri" w:hAnsi="Calibri" w:cs="Helvetica"/>
                                <w:bCs/>
                                <w:sz w:val="18"/>
                                <w:szCs w:val="18"/>
                                <w:lang w:val="en-US" w:eastAsia="de-DE"/>
                              </w:rPr>
                            </w:pPr>
                            <w:r>
                              <w:rPr>
                                <w:rFonts w:ascii="Calibri" w:hAnsi="Calibri" w:cs="Helvetica"/>
                                <w:bCs/>
                                <w:sz w:val="18"/>
                                <w:szCs w:val="18"/>
                                <w:lang w:val="en-US" w:eastAsia="de-DE"/>
                              </w:rPr>
                              <w:t xml:space="preserve">This is the most elementary type of queue with one server. An extension to a number of </w:t>
                            </w:r>
                            <w:r w:rsidRPr="00DD6009">
                              <w:rPr>
                                <w:rStyle w:val="mathphrase"/>
                              </w:rPr>
                              <w:t>c</w:t>
                            </w:r>
                            <w:r>
                              <w:rPr>
                                <w:rFonts w:ascii="Calibri" w:hAnsi="Calibri" w:cs="Helvetica"/>
                                <w:bCs/>
                                <w:sz w:val="18"/>
                                <w:szCs w:val="18"/>
                                <w:lang w:val="en-US" w:eastAsia="de-DE"/>
                              </w:rPr>
                              <w:t xml:space="preserve"> servers is the </w:t>
                            </w:r>
                            <w:r w:rsidRPr="00DD6009">
                              <w:rPr>
                                <w:rStyle w:val="mathphrase"/>
                              </w:rPr>
                              <w:t>M/M/c</w:t>
                            </w:r>
                            <w:r>
                              <w:rPr>
                                <w:rFonts w:ascii="Calibri" w:hAnsi="Calibri" w:cs="Helvetica"/>
                                <w:bCs/>
                                <w:sz w:val="18"/>
                                <w:szCs w:val="18"/>
                                <w:lang w:val="en-US" w:eastAsia="de-DE"/>
                              </w:rPr>
                              <w:t xml:space="preserve"> queue.</w:t>
                            </w:r>
                          </w:p>
                          <w:p w14:paraId="6291F0E9" w14:textId="77777777" w:rsidR="00220A6B" w:rsidRPr="001E5136" w:rsidRDefault="00220A6B" w:rsidP="0041214F">
                            <w:pPr>
                              <w:pStyle w:val="MarginalieFlietextMarginalie"/>
                              <w:rPr>
                                <w:rFonts w:ascii="Calibri" w:hAnsi="Calibri"/>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A433A" id="_x0000_s1041" type="#_x0000_t202" style="position:absolute;left:0;text-align:left;margin-left:43.1pt;margin-top:6.75pt;width:94.3pt;height:112pt;z-index:25166950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">
                <v:textbox>
                  <w:txbxContent>
                    <w:p w14:paraId="4F3381A0" w14:textId="77777777" w:rsidR="00220A6B" w:rsidRPr="00BB493C" w:rsidRDefault="00220A6B" w:rsidP="0041214F">
                      <w:pPr>
                        <w:pStyle w:val="MarginalieFlietextMarginalie"/>
                        <w:rPr>
                          <w:rFonts w:asciiTheme="minorHAnsi" w:hAnsiTheme="minorHAnsi" w:cstheme="minorHAnsi"/>
                          <w:bCs/>
                          <w:sz w:val="20"/>
                          <w:szCs w:val="18"/>
                          <w:lang w:val="en-US" w:eastAsia="de-DE"/>
                        </w:rPr>
                      </w:pPr>
                      <w:r w:rsidRPr="002B6FDE">
                        <w:rPr>
                          <w:rStyle w:val="mathphrase"/>
                          <w:b/>
                        </w:rPr>
                        <w:t>M/M/1</w:t>
                      </w:r>
                      <w:r w:rsidRPr="00BB493C">
                        <w:rPr>
                          <w:rFonts w:asciiTheme="minorHAnsi" w:hAnsiTheme="minorHAnsi" w:cstheme="minorHAnsi"/>
                          <w:b/>
                          <w:bCs/>
                          <w:sz w:val="20"/>
                          <w:lang w:val="en-US"/>
                        </w:rPr>
                        <w:t xml:space="preserve"> queues</w:t>
                      </w:r>
                      <w:r w:rsidRPr="00BB493C">
                        <w:rPr>
                          <w:rFonts w:asciiTheme="minorHAnsi" w:hAnsiTheme="minorHAnsi" w:cstheme="minorHAnsi"/>
                          <w:bCs/>
                          <w:sz w:val="20"/>
                          <w:szCs w:val="18"/>
                          <w:lang w:val="en-US" w:eastAsia="de-DE"/>
                        </w:rPr>
                        <w:t xml:space="preserve"> </w:t>
                      </w:r>
                    </w:p>
                    <w:p w14:paraId="0600AA4D" w14:textId="77777777" w:rsidR="00220A6B" w:rsidRPr="007D2724" w:rsidRDefault="00220A6B" w:rsidP="0041214F">
                      <w:pPr>
                        <w:pStyle w:val="MarginalieFlietextMarginalie"/>
                        <w:rPr>
                          <w:rFonts w:ascii="Calibri" w:hAnsi="Calibri" w:cs="Helvetica"/>
                          <w:bCs/>
                          <w:sz w:val="18"/>
                          <w:szCs w:val="18"/>
                          <w:lang w:val="en-US" w:eastAsia="de-DE"/>
                        </w:rPr>
                      </w:pPr>
                      <w:r>
                        <w:rPr>
                          <w:rFonts w:ascii="Calibri" w:hAnsi="Calibri" w:cs="Helvetica"/>
                          <w:bCs/>
                          <w:sz w:val="18"/>
                          <w:szCs w:val="18"/>
                          <w:lang w:val="en-US" w:eastAsia="de-DE"/>
                        </w:rPr>
                        <w:t xml:space="preserve">This is the most elementary type of queue with one server. An extension to a number of </w:t>
                      </w:r>
                      <w:r w:rsidRPr="00DD6009">
                        <w:rPr>
                          <w:rStyle w:val="mathphrase"/>
                        </w:rPr>
                        <w:t>c</w:t>
                      </w:r>
                      <w:r>
                        <w:rPr>
                          <w:rFonts w:ascii="Calibri" w:hAnsi="Calibri" w:cs="Helvetica"/>
                          <w:bCs/>
                          <w:sz w:val="18"/>
                          <w:szCs w:val="18"/>
                          <w:lang w:val="en-US" w:eastAsia="de-DE"/>
                        </w:rPr>
                        <w:t xml:space="preserve"> servers is the </w:t>
                      </w:r>
                      <w:r w:rsidRPr="00DD6009">
                        <w:rPr>
                          <w:rStyle w:val="mathphrase"/>
                        </w:rPr>
                        <w:t>M/M/c</w:t>
                      </w:r>
                      <w:r>
                        <w:rPr>
                          <w:rFonts w:ascii="Calibri" w:hAnsi="Calibri" w:cs="Helvetica"/>
                          <w:bCs/>
                          <w:sz w:val="18"/>
                          <w:szCs w:val="18"/>
                          <w:lang w:val="en-US" w:eastAsia="de-DE"/>
                        </w:rPr>
                        <w:t xml:space="preserve"> queue.</w:t>
                      </w:r>
                    </w:p>
                    <w:p w14:paraId="6291F0E9" w14:textId="77777777" w:rsidR="00220A6B" w:rsidRPr="001E5136" w:rsidRDefault="00220A6B" w:rsidP="0041214F">
                      <w:pPr>
                        <w:pStyle w:val="MarginalieFlietextMarginalie"/>
                        <w:rPr>
                          <w:rFonts w:ascii="Calibri" w:hAnsi="Calibri"/>
                          <w:b/>
                          <w:sz w:val="18"/>
                          <w:szCs w:val="18"/>
                          <w:lang w:val="en-US"/>
                        </w:rPr>
                      </w:pPr>
                    </w:p>
                  </w:txbxContent>
                </v:textbox>
                <w10:wrap type="square" anchorx="page" anchory="line"/>
              </v:shape>
            </w:pict>
          </mc:Fallback>
        </mc:AlternateContent>
      </w:r>
      <w:r w:rsidRPr="00817282">
        <w:rPr>
          <w:lang w:val="en-US"/>
        </w:rPr>
        <w:t>respectively (</w:t>
      </w:r>
      <w:r w:rsidR="005502B2" w:rsidRPr="00247490">
        <w:rPr>
          <w:lang w:val="en-US"/>
        </w:rPr>
        <w:t>Lipsky, 2009</w:t>
      </w:r>
      <w:r w:rsidRPr="00FD4FAE">
        <w:rPr>
          <w:lang w:val="en-US"/>
        </w:rPr>
        <w:t xml:space="preserve">). Using Kendall’s notation, those systems are called </w:t>
      </w:r>
      <w:r w:rsidRPr="00FD4FAE">
        <w:rPr>
          <w:rStyle w:val="mathphrase"/>
          <w:b/>
          <w:bCs/>
        </w:rPr>
        <w:t>M/M/</w:t>
      </w:r>
      <w:r w:rsidRPr="00FD4FAE">
        <w:rPr>
          <w:b/>
          <w:bCs/>
          <w:lang w:val="en-US"/>
        </w:rPr>
        <w:t>1 queues</w:t>
      </w:r>
      <w:r w:rsidRPr="00FD4FAE">
        <w:rPr>
          <w:lang w:val="en-US"/>
        </w:rPr>
        <w:t xml:space="preserve">, where </w:t>
      </w:r>
      <w:r w:rsidRPr="00817282">
        <w:rPr>
          <w:rStyle w:val="mathphrase"/>
        </w:rPr>
        <w:t>M</w:t>
      </w:r>
      <w:r w:rsidRPr="00817282">
        <w:rPr>
          <w:lang w:val="en-US"/>
        </w:rPr>
        <w:t xml:space="preserve"> stands for </w:t>
      </w:r>
      <w:r w:rsidRPr="00817282">
        <w:rPr>
          <w:rStyle w:val="mathphrase"/>
        </w:rPr>
        <w:t>A</w:t>
      </w:r>
      <w:r w:rsidRPr="00817282">
        <w:rPr>
          <w:lang w:val="en-US"/>
        </w:rPr>
        <w:t xml:space="preserve"> and </w:t>
      </w:r>
      <w:r w:rsidRPr="00817282">
        <w:rPr>
          <w:rStyle w:val="mathphrase"/>
        </w:rPr>
        <w:t>S</w:t>
      </w:r>
      <w:r w:rsidRPr="00817282">
        <w:rPr>
          <w:lang w:val="en-US"/>
        </w:rPr>
        <w:t xml:space="preserve"> is the code for Markovian</w:t>
      </w:r>
      <w:r w:rsidRPr="00FE0334">
        <w:rPr>
          <w:lang w:val="en-US"/>
        </w:rPr>
        <w:t xml:space="preserve">. </w:t>
      </w:r>
      <w:r w:rsidR="00FE0334" w:rsidRPr="00FE0334">
        <w:rPr>
          <w:lang w:val="en-US"/>
        </w:rPr>
        <w:t>For</w:t>
      </w:r>
      <w:r w:rsidRPr="00FE0334">
        <w:rPr>
          <w:lang w:val="en-US"/>
        </w:rPr>
        <w:t xml:space="preserve"> a complete overview of the different codes of the notation</w:t>
      </w:r>
      <w:r w:rsidR="00FE0334" w:rsidRPr="00FE0334">
        <w:rPr>
          <w:lang w:val="en-US"/>
        </w:rPr>
        <w:t>, the interested reader is referred to the literature</w:t>
      </w:r>
      <w:r w:rsidRPr="00FE0334">
        <w:rPr>
          <w:lang w:val="en-US"/>
        </w:rPr>
        <w:t>. The behavior of the single queuing node of our example rep</w:t>
      </w:r>
      <w:r w:rsidRPr="00FD4FAE">
        <w:rPr>
          <w:lang w:val="en-US"/>
        </w:rPr>
        <w:t>resents a birth-deat</w:t>
      </w:r>
      <w:r w:rsidR="009D483E">
        <w:rPr>
          <w:lang w:val="en-US"/>
        </w:rPr>
        <w:t>h-process</w:t>
      </w:r>
      <w:r w:rsidRPr="00FD4FAE">
        <w:rPr>
          <w:lang w:val="en-US"/>
        </w:rPr>
        <w:t xml:space="preserve"> because the new customers that arrive and those that leave can be considered as new objects that are born and die in the system. This can be illustrated as shown in the following figure.</w:t>
      </w:r>
    </w:p>
    <w:p w14:paraId="71E2CB41" w14:textId="77777777" w:rsidR="0041214F" w:rsidRPr="00817282" w:rsidRDefault="0041214F" w:rsidP="00641062">
      <w:pPr>
        <w:widowControl w:val="0"/>
        <w:pBdr>
          <w:top w:val="single" w:sz="4" w:space="1" w:color="auto"/>
          <w:left w:val="single" w:sz="4" w:space="4" w:color="auto"/>
          <w:bottom w:val="single" w:sz="4" w:space="1" w:color="auto"/>
          <w:right w:val="single" w:sz="4" w:space="4" w:color="auto"/>
        </w:pBdr>
        <w:shd w:val="clear" w:color="auto" w:fill="DBD2B7"/>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FD4FAE">
        <w:rPr>
          <w:lang w:val="en-US"/>
        </w:rPr>
        <w:t>Queuing Node as Birth-Death-Process</w:t>
      </w:r>
    </w:p>
    <w:p w14:paraId="249C6C7C" w14:textId="77777777" w:rsidR="0041214F" w:rsidRPr="00FD4FAE" w:rsidRDefault="0041214F" w:rsidP="0041214F">
      <w:pPr>
        <w:keepNext/>
        <w:rPr>
          <w:lang w:val="en-US"/>
        </w:rPr>
      </w:pPr>
      <w:r w:rsidRPr="008F0632">
        <w:rPr>
          <w:noProof/>
          <w:lang w:eastAsia="de-DE"/>
        </w:rPr>
        <w:drawing>
          <wp:inline distT="0" distB="0" distL="0" distR="0" wp14:anchorId="69159D95" wp14:editId="7D4B4B6C">
            <wp:extent cx="5305245" cy="16433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09499" cy="1644641"/>
                    </a:xfrm>
                    <a:prstGeom prst="rect">
                      <a:avLst/>
                    </a:prstGeom>
                    <a:noFill/>
                  </pic:spPr>
                </pic:pic>
              </a:graphicData>
            </a:graphic>
          </wp:inline>
        </w:drawing>
      </w:r>
    </w:p>
    <w:p w14:paraId="69D48DAD" w14:textId="613AD08C" w:rsidR="0041214F" w:rsidRPr="00830806" w:rsidRDefault="0041214F" w:rsidP="0041214F">
      <w:pPr>
        <w:rPr>
          <w:lang w:val="en-US"/>
        </w:rPr>
      </w:pPr>
      <w:r w:rsidRPr="00FD4FAE">
        <w:rPr>
          <w:lang w:val="en-US"/>
        </w:rPr>
        <w:t xml:space="preserve">The states of the process are represented by the circles, where </w:t>
      </w:r>
      <w:r w:rsidRPr="00FD4FAE">
        <w:rPr>
          <w:rStyle w:val="mathphrase"/>
        </w:rPr>
        <w:t>k</w:t>
      </w:r>
      <w:r w:rsidRPr="00817282">
        <w:rPr>
          <w:lang w:val="en-US"/>
        </w:rPr>
        <w:t xml:space="preserve"> is the number of customers and </w:t>
      </w:r>
      <w:proofErr w:type="spellStart"/>
      <w:r w:rsidRPr="00817282">
        <w:rPr>
          <w:rStyle w:val="mathphrase"/>
        </w:rPr>
        <w:t>λ</w:t>
      </w:r>
      <w:r w:rsidRPr="00817282">
        <w:rPr>
          <w:rStyle w:val="mathphrase"/>
          <w:vertAlign w:val="subscript"/>
        </w:rPr>
        <w:t>i</w:t>
      </w:r>
      <w:proofErr w:type="spellEnd"/>
      <w:r w:rsidRPr="00817282">
        <w:rPr>
          <w:lang w:val="en-US"/>
        </w:rPr>
        <w:t xml:space="preserve">, </w:t>
      </w:r>
      <w:proofErr w:type="spellStart"/>
      <w:r w:rsidRPr="00817282">
        <w:rPr>
          <w:rStyle w:val="mathphrase"/>
        </w:rPr>
        <w:t>μ</w:t>
      </w:r>
      <w:r w:rsidRPr="0034175C">
        <w:rPr>
          <w:rStyle w:val="mathphrase"/>
          <w:vertAlign w:val="subscript"/>
        </w:rPr>
        <w:t>i</w:t>
      </w:r>
      <w:proofErr w:type="spellEnd"/>
      <w:r w:rsidRPr="0034175C">
        <w:rPr>
          <w:vertAlign w:val="subscript"/>
          <w:lang w:val="en-US"/>
        </w:rPr>
        <w:t xml:space="preserve"> </w:t>
      </w:r>
      <w:r w:rsidRPr="0034175C">
        <w:rPr>
          <w:lang w:val="en-US"/>
        </w:rPr>
        <w:t xml:space="preserve">are the birth and death rates, respectively, which are generally considered as constant, i.e., </w:t>
      </w:r>
      <w:r w:rsidRPr="0034175C">
        <w:rPr>
          <w:rStyle w:val="mathphrase"/>
        </w:rPr>
        <w:t>λ= λ</w:t>
      </w:r>
      <w:r w:rsidRPr="00EF0B83">
        <w:rPr>
          <w:rStyle w:val="mathphrase"/>
          <w:vertAlign w:val="subscript"/>
        </w:rPr>
        <w:t>0</w:t>
      </w:r>
      <w:r w:rsidRPr="003952B9">
        <w:rPr>
          <w:rStyle w:val="mathphrase"/>
        </w:rPr>
        <w:t>, λ</w:t>
      </w:r>
      <w:r w:rsidRPr="003952B9">
        <w:rPr>
          <w:rStyle w:val="mathphrase"/>
          <w:vertAlign w:val="subscript"/>
        </w:rPr>
        <w:t>1,…</w:t>
      </w:r>
      <w:r w:rsidRPr="0001628C">
        <w:rPr>
          <w:rStyle w:val="mathphrase"/>
        </w:rPr>
        <w:t>,</w:t>
      </w:r>
      <w:proofErr w:type="spellStart"/>
      <w:r w:rsidRPr="0001628C">
        <w:rPr>
          <w:rStyle w:val="mathphrase"/>
        </w:rPr>
        <w:t>λ</w:t>
      </w:r>
      <w:r w:rsidRPr="00507DCA">
        <w:rPr>
          <w:rStyle w:val="mathphrase"/>
          <w:vertAlign w:val="subscript"/>
        </w:rPr>
        <w:t>k</w:t>
      </w:r>
      <w:proofErr w:type="spellEnd"/>
      <w:r w:rsidRPr="00507DCA">
        <w:rPr>
          <w:rStyle w:val="mathphrase"/>
          <w:vertAlign w:val="subscript"/>
        </w:rPr>
        <w:t xml:space="preserve"> </w:t>
      </w:r>
      <w:r w:rsidRPr="00507DCA">
        <w:rPr>
          <w:lang w:val="en-US"/>
        </w:rPr>
        <w:t xml:space="preserve">and </w:t>
      </w:r>
      <w:r w:rsidRPr="00EF72F3">
        <w:rPr>
          <w:rStyle w:val="mathphrase"/>
        </w:rPr>
        <w:t>μ</w:t>
      </w:r>
      <w:r w:rsidRPr="00EF72F3">
        <w:rPr>
          <w:rStyle w:val="mathphrase"/>
          <w:vertAlign w:val="subscript"/>
        </w:rPr>
        <w:t>=</w:t>
      </w:r>
      <w:r w:rsidRPr="00EF72F3">
        <w:rPr>
          <w:rStyle w:val="mathphrase"/>
        </w:rPr>
        <w:t>μ</w:t>
      </w:r>
      <w:r w:rsidRPr="00EF72F3">
        <w:rPr>
          <w:rStyle w:val="mathphrase"/>
          <w:vertAlign w:val="subscript"/>
        </w:rPr>
        <w:t>0,</w:t>
      </w:r>
      <w:r w:rsidRPr="00EF72F3">
        <w:rPr>
          <w:rStyle w:val="mathphrase"/>
        </w:rPr>
        <w:t>μ</w:t>
      </w:r>
      <w:r w:rsidRPr="00EF72F3">
        <w:rPr>
          <w:rStyle w:val="mathphrase"/>
          <w:vertAlign w:val="subscript"/>
        </w:rPr>
        <w:t>1,…,</w:t>
      </w:r>
      <w:proofErr w:type="spellStart"/>
      <w:r w:rsidRPr="00421E3D">
        <w:rPr>
          <w:rStyle w:val="mathphrase"/>
        </w:rPr>
        <w:t>μ</w:t>
      </w:r>
      <w:r w:rsidRPr="00421E3D">
        <w:rPr>
          <w:rStyle w:val="mathphrase"/>
          <w:vertAlign w:val="subscript"/>
        </w:rPr>
        <w:t>k</w:t>
      </w:r>
      <w:proofErr w:type="spellEnd"/>
      <w:r w:rsidRPr="00625971">
        <w:rPr>
          <w:lang w:val="en-US"/>
        </w:rPr>
        <w:t xml:space="preserve">. Often, it is of interest to determine a steady state of such a birth-death-process, which can be done by means of the balance equations (Harrison &amp; Patel, 1992). With </w:t>
      </w:r>
      <w:proofErr w:type="spellStart"/>
      <w:r w:rsidRPr="00625971">
        <w:rPr>
          <w:rStyle w:val="mathphrase"/>
        </w:rPr>
        <w:t>P</w:t>
      </w:r>
      <w:r w:rsidRPr="00625971">
        <w:rPr>
          <w:rStyle w:val="mathphrase"/>
          <w:vertAlign w:val="subscript"/>
        </w:rPr>
        <w:t>n</w:t>
      </w:r>
      <w:proofErr w:type="spellEnd"/>
      <w:r w:rsidRPr="00625971">
        <w:rPr>
          <w:lang w:val="en-US"/>
        </w:rPr>
        <w:t xml:space="preserve"> being the steady state probability of the system to be in the state </w:t>
      </w:r>
      <w:r w:rsidRPr="00625971">
        <w:rPr>
          <w:rStyle w:val="mathphrase"/>
        </w:rPr>
        <w:t>n</w:t>
      </w:r>
      <w:r w:rsidRPr="00625971">
        <w:rPr>
          <w:rStyle w:val="mathphrase"/>
          <w:rFonts w:asciiTheme="minorHAnsi" w:hAnsiTheme="minorHAnsi" w:cstheme="minorHAnsi"/>
          <w:i w:val="0"/>
        </w:rPr>
        <w:t>,</w:t>
      </w:r>
      <w:r w:rsidRPr="00625971">
        <w:rPr>
          <w:rStyle w:val="mathphrase"/>
        </w:rPr>
        <w:t xml:space="preserve"> </w:t>
      </w:r>
      <w:r w:rsidRPr="00830806">
        <w:rPr>
          <w:lang w:val="en-US"/>
        </w:rPr>
        <w:t>the equations are given by</w:t>
      </w:r>
    </w:p>
    <w:p w14:paraId="1A4C115F" w14:textId="77777777" w:rsidR="0041214F" w:rsidRPr="00FD4FAE" w:rsidRDefault="00AC1D88" w:rsidP="0041214F">
      <w:pPr>
        <w:rPr>
          <w:lang w:val="en-US"/>
        </w:rPr>
      </w:pPr>
      <m:oMathPara>
        <m:oMath>
          <m:sSub>
            <m:sSubPr>
              <m:ctrlPr>
                <w:rPr>
                  <w:rFonts w:ascii="Cambria Math" w:hAnsi="Cambria Math"/>
                  <w:i/>
                  <w:lang w:val="en-US"/>
                </w:rPr>
              </m:ctrlPr>
            </m:sSubPr>
            <m:e>
              <m:r>
                <m:rPr>
                  <m:sty m:val="p"/>
                </m:rPr>
                <w:rPr>
                  <w:rStyle w:val="mathphrase"/>
                  <w:rFonts w:ascii="Cambria Math" w:hAnsi="Cambria Math"/>
                </w:rPr>
                <m:t>μ</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m:rPr>
                  <m:sty m:val="p"/>
                </m:rPr>
                <w:rPr>
                  <w:rStyle w:val="mathphrase"/>
                  <w:rFonts w:ascii="Cambria Math" w:hAnsi="Cambria Math"/>
                </w:rPr>
                <m:t>λ</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oMath>
      </m:oMathPara>
    </w:p>
    <w:p w14:paraId="73433616" w14:textId="77777777" w:rsidR="0041214F" w:rsidRPr="00FD4FAE" w:rsidRDefault="00AC1D88" w:rsidP="0041214F">
      <w:pPr>
        <w:rPr>
          <w:lang w:val="en-US"/>
        </w:rPr>
      </w:pPr>
      <m:oMathPara>
        <m:oMath>
          <m:sSub>
            <m:sSubPr>
              <m:ctrlPr>
                <w:rPr>
                  <w:rFonts w:ascii="Cambria Math" w:hAnsi="Cambria Math"/>
                  <w:i/>
                  <w:lang w:val="en-US"/>
                </w:rPr>
              </m:ctrlPr>
            </m:sSubPr>
            <m:e>
              <m:r>
                <m:rPr>
                  <m:sty m:val="p"/>
                </m:rPr>
                <w:rPr>
                  <w:rStyle w:val="mathphrase"/>
                  <w:rFonts w:ascii="Cambria Math" w:hAnsi="Cambria Math"/>
                </w:rPr>
                <m:t>λ</m:t>
              </m:r>
            </m:e>
            <m:sub>
              <m:r>
                <w:rPr>
                  <w:rFonts w:ascii="Cambria Math" w:hAnsi="Cambria Math"/>
                  <w:lang w:val="en-US"/>
                </w:rPr>
                <m:t>0</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m:rPr>
                  <m:sty m:val="p"/>
                </m:rPr>
                <w:rPr>
                  <w:rStyle w:val="mathphrase"/>
                  <w:rFonts w:ascii="Cambria Math" w:hAnsi="Cambria Math"/>
                </w:rPr>
                <m:t>μ</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m:rPr>
                      <m:sty m:val="p"/>
                    </m:rPr>
                    <w:rPr>
                      <w:rStyle w:val="mathphrase"/>
                      <w:rFonts w:ascii="Cambria Math" w:hAnsi="Cambria Math"/>
                    </w:rPr>
                    <m:t>λ</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m:rPr>
                      <m:sty m:val="p"/>
                    </m:rPr>
                    <w:rPr>
                      <w:rStyle w:val="mathphrase"/>
                      <w:rFonts w:ascii="Cambria Math" w:hAnsi="Cambria Math"/>
                    </w:rPr>
                    <m:t>μ</m:t>
                  </m:r>
                </m:e>
                <m:sub>
                  <m:r>
                    <w:rPr>
                      <w:rFonts w:ascii="Cambria Math" w:hAnsi="Cambria Math"/>
                      <w:lang w:val="en-US"/>
                    </w:rPr>
                    <m:t>1</m:t>
                  </m:r>
                </m:sub>
              </m:sSub>
            </m:e>
          </m:d>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oMath>
      </m:oMathPara>
    </w:p>
    <w:p w14:paraId="747EDC41" w14:textId="77777777" w:rsidR="0041214F" w:rsidRPr="00FD4FAE" w:rsidRDefault="00AC1D88" w:rsidP="0041214F">
      <w:pPr>
        <w:rPr>
          <w:lang w:val="en-US"/>
        </w:rPr>
      </w:pPr>
      <m:oMathPara>
        <m:oMath>
          <m:sSub>
            <m:sSubPr>
              <m:ctrlPr>
                <w:rPr>
                  <w:rFonts w:ascii="Cambria Math" w:hAnsi="Cambria Math"/>
                  <w:i/>
                  <w:lang w:val="en-US"/>
                </w:rPr>
              </m:ctrlPr>
            </m:sSubPr>
            <m:e>
              <m:r>
                <m:rPr>
                  <m:sty m:val="p"/>
                </m:rPr>
                <w:rPr>
                  <w:rStyle w:val="mathphrase"/>
                  <w:rFonts w:ascii="Cambria Math" w:hAnsi="Cambria Math"/>
                </w:rPr>
                <m:t>λ</m:t>
              </m:r>
            </m:e>
            <m:sub>
              <m:r>
                <w:rPr>
                  <w:rFonts w:ascii="Cambria Math" w:hAnsi="Cambria Math"/>
                  <w:lang w:val="en-US"/>
                </w:rPr>
                <m:t>n-1</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n-1</m:t>
              </m:r>
            </m:sub>
          </m:sSub>
          <m:r>
            <w:rPr>
              <w:rFonts w:ascii="Cambria Math" w:hAnsi="Cambria Math"/>
              <w:lang w:val="en-US"/>
            </w:rPr>
            <m:t>+</m:t>
          </m:r>
          <m:sSub>
            <m:sSubPr>
              <m:ctrlPr>
                <w:rPr>
                  <w:rFonts w:ascii="Cambria Math" w:hAnsi="Cambria Math"/>
                  <w:i/>
                  <w:lang w:val="en-US"/>
                </w:rPr>
              </m:ctrlPr>
            </m:sSubPr>
            <m:e>
              <m:r>
                <m:rPr>
                  <m:sty m:val="p"/>
                </m:rPr>
                <w:rPr>
                  <w:rStyle w:val="mathphrase"/>
                  <w:rFonts w:ascii="Cambria Math" w:hAnsi="Cambria Math"/>
                </w:rPr>
                <m:t>μ</m:t>
              </m:r>
            </m:e>
            <m:sub>
              <m:r>
                <w:rPr>
                  <w:rFonts w:ascii="Cambria Math" w:hAnsi="Cambria Math"/>
                  <w:lang w:val="en-US"/>
                </w:rPr>
                <m:t>n+1</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n+1</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m:rPr>
                      <m:sty m:val="p"/>
                    </m:rPr>
                    <w:rPr>
                      <w:rStyle w:val="mathphrase"/>
                      <w:rFonts w:ascii="Cambria Math" w:hAnsi="Cambria Math"/>
                    </w:rPr>
                    <m:t>λ</m:t>
                  </m:r>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m:rPr>
                      <m:sty m:val="p"/>
                    </m:rPr>
                    <w:rPr>
                      <w:rStyle w:val="mathphrase"/>
                      <w:rFonts w:ascii="Cambria Math" w:hAnsi="Cambria Math"/>
                    </w:rPr>
                    <m:t>μ</m:t>
                  </m:r>
                </m:e>
                <m:sub>
                  <m:r>
                    <w:rPr>
                      <w:rFonts w:ascii="Cambria Math" w:hAnsi="Cambria Math"/>
                      <w:lang w:val="en-US"/>
                    </w:rPr>
                    <m:t>n</m:t>
                  </m:r>
                </m:sub>
              </m:sSub>
            </m:e>
          </m:d>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oMath>
      </m:oMathPara>
    </w:p>
    <w:p w14:paraId="41D4A9F7" w14:textId="2A124B18" w:rsidR="0041214F" w:rsidRPr="0001628C" w:rsidRDefault="0041214F" w:rsidP="0041214F">
      <w:pPr>
        <w:rPr>
          <w:lang w:val="en-US"/>
        </w:rPr>
      </w:pPr>
      <w:r w:rsidRPr="00FD4FAE">
        <w:rPr>
          <w:lang w:val="en-US"/>
        </w:rPr>
        <w:t>Methods of queuing theory can be used to describe behaviors and properties of queues, such as the average waiting time</w:t>
      </w:r>
      <w:r w:rsidR="00581516" w:rsidRPr="00FD4FAE">
        <w:rPr>
          <w:lang w:val="en-US"/>
        </w:rPr>
        <w:t>,</w:t>
      </w:r>
      <w:r w:rsidRPr="00817282">
        <w:rPr>
          <w:lang w:val="en-US"/>
        </w:rPr>
        <w:t xml:space="preserve"> or to optimize those</w:t>
      </w:r>
      <w:r w:rsidR="00581516" w:rsidRPr="00817282">
        <w:rPr>
          <w:lang w:val="en-US"/>
        </w:rPr>
        <w:t xml:space="preserve"> </w:t>
      </w:r>
      <w:proofErr w:type="gramStart"/>
      <w:r w:rsidR="00581516" w:rsidRPr="00817282">
        <w:rPr>
          <w:lang w:val="en-US"/>
        </w:rPr>
        <w:t>in order</w:t>
      </w:r>
      <w:r w:rsidRPr="00817282">
        <w:rPr>
          <w:lang w:val="en-US"/>
        </w:rPr>
        <w:t xml:space="preserve"> to</w:t>
      </w:r>
      <w:proofErr w:type="gramEnd"/>
      <w:r w:rsidRPr="00817282">
        <w:rPr>
          <w:lang w:val="en-US"/>
        </w:rPr>
        <w:t xml:space="preserve"> obtain the most efficient systems. A basic theorem of this theory is Little’s law</w:t>
      </w:r>
      <w:r w:rsidR="00581516" w:rsidRPr="0034175C">
        <w:rPr>
          <w:lang w:val="en-US"/>
        </w:rPr>
        <w:t>,</w:t>
      </w:r>
      <w:r w:rsidRPr="0034175C">
        <w:rPr>
          <w:lang w:val="en-US"/>
        </w:rPr>
        <w:t xml:space="preserve"> defined by John Little (Little &amp; Graves, 2008), which represents a relation between the average number of customers </w:t>
      </w:r>
      <w:r w:rsidRPr="0034175C">
        <w:rPr>
          <w:rStyle w:val="mathphrase"/>
        </w:rPr>
        <w:t>L</w:t>
      </w:r>
      <w:r w:rsidRPr="0034175C">
        <w:rPr>
          <w:lang w:val="en-US"/>
        </w:rPr>
        <w:t xml:space="preserve">, the average time spent </w:t>
      </w:r>
      <w:r w:rsidRPr="00EF0B83">
        <w:rPr>
          <w:rStyle w:val="mathphrase"/>
        </w:rPr>
        <w:t>W</w:t>
      </w:r>
      <w:r w:rsidRPr="003952B9">
        <w:rPr>
          <w:lang w:val="en-US"/>
        </w:rPr>
        <w:t xml:space="preserve">, and the average arrival rate </w:t>
      </w:r>
      <w:r w:rsidRPr="003952B9">
        <w:rPr>
          <w:rStyle w:val="mathphrase"/>
        </w:rPr>
        <w:t>λ</w:t>
      </w:r>
      <w:r w:rsidRPr="0001628C">
        <w:rPr>
          <w:lang w:val="en-US"/>
        </w:rPr>
        <w:t xml:space="preserve"> into a stationary system. As an equation it can be formulated as</w:t>
      </w:r>
    </w:p>
    <w:p w14:paraId="1689486B" w14:textId="77777777" w:rsidR="0041214F" w:rsidRPr="00EF72F3" w:rsidRDefault="0041214F" w:rsidP="0041214F">
      <w:pPr>
        <w:rPr>
          <w:lang w:val="en-US"/>
        </w:rPr>
      </w:pPr>
      <m:oMathPara>
        <m:oMath>
          <m:r>
            <w:rPr>
              <w:rFonts w:ascii="Cambria Math" w:hAnsi="Cambria Math"/>
              <w:lang w:val="en-US"/>
            </w:rPr>
            <m:t>L=λW</m:t>
          </m:r>
        </m:oMath>
      </m:oMathPara>
    </w:p>
    <w:p w14:paraId="2BABE2A0" w14:textId="022E46A1" w:rsidR="0041214F" w:rsidRPr="00421E3D" w:rsidRDefault="0041214F" w:rsidP="0041214F">
      <w:pPr>
        <w:rPr>
          <w:lang w:val="en-US"/>
        </w:rPr>
      </w:pPr>
      <w:r w:rsidRPr="00EF72F3">
        <w:rPr>
          <w:lang w:val="en-US"/>
        </w:rPr>
        <w:t xml:space="preserve">and it holds without knowing any other information about the </w:t>
      </w:r>
      <w:proofErr w:type="gramStart"/>
      <w:r w:rsidRPr="00EF72F3">
        <w:rPr>
          <w:lang w:val="en-US"/>
        </w:rPr>
        <w:t>particular queue</w:t>
      </w:r>
      <w:proofErr w:type="gramEnd"/>
      <w:r w:rsidRPr="00EF72F3">
        <w:rPr>
          <w:lang w:val="en-US"/>
        </w:rPr>
        <w:t xml:space="preserve">. Let us investigate what Little’s law means for our coffee shop example, where we assume the average number of customers to be 12 and that the barista can serve three customers </w:t>
      </w:r>
      <w:r w:rsidR="008B0AF4" w:rsidRPr="00EF72F3">
        <w:rPr>
          <w:lang w:val="en-US"/>
        </w:rPr>
        <w:t xml:space="preserve">per </w:t>
      </w:r>
      <w:r w:rsidRPr="00421E3D">
        <w:rPr>
          <w:lang w:val="en-US"/>
        </w:rPr>
        <w:t>minute. The average waiting time for a coffee can be calculated by</w:t>
      </w:r>
    </w:p>
    <w:p w14:paraId="7C21DEFA" w14:textId="77777777" w:rsidR="0041214F" w:rsidRPr="00817282" w:rsidRDefault="0041214F" w:rsidP="0041214F">
      <w:pPr>
        <w:rPr>
          <w:lang w:val="en-US"/>
        </w:rPr>
      </w:pPr>
      <m:oMathPara>
        <m:oMath>
          <m:r>
            <w:rPr>
              <w:rFonts w:ascii="Cambria Math" w:hAnsi="Cambria Math"/>
              <w:lang w:val="en-US"/>
            </w:rPr>
            <m:t>W=</m:t>
          </m:r>
          <m:f>
            <m:fPr>
              <m:ctrlPr>
                <w:rPr>
                  <w:rFonts w:ascii="Cambria Math" w:hAnsi="Cambria Math"/>
                  <w:i/>
                  <w:lang w:val="en-US"/>
                </w:rPr>
              </m:ctrlPr>
            </m:fPr>
            <m:num>
              <m:r>
                <w:rPr>
                  <w:rFonts w:ascii="Cambria Math" w:hAnsi="Cambria Math"/>
                  <w:lang w:val="en-US"/>
                </w:rPr>
                <m:t>L</m:t>
              </m:r>
            </m:num>
            <m:den>
              <m:r>
                <w:rPr>
                  <w:rFonts w:ascii="Cambria Math" w:hAnsi="Cambria Math"/>
                  <w:lang w:val="en-US"/>
                </w:rPr>
                <m:t>λ</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12 customers in average</m:t>
              </m:r>
            </m:num>
            <m:den>
              <m:r>
                <w:rPr>
                  <w:rFonts w:ascii="Cambria Math" w:hAnsi="Cambria Math"/>
                  <w:lang w:val="en-US"/>
                </w:rPr>
                <m:t>3 customers served per minute</m:t>
              </m:r>
            </m:den>
          </m:f>
          <m:r>
            <w:rPr>
              <w:rFonts w:ascii="Cambria Math" w:hAnsi="Cambria Math"/>
              <w:lang w:val="en-US"/>
            </w:rPr>
            <m:t>=4 minutes waiting time.</m:t>
          </m:r>
        </m:oMath>
      </m:oMathPara>
    </w:p>
    <w:p w14:paraId="106E04D4" w14:textId="01EEFCB9" w:rsidR="0041214F" w:rsidRPr="00FD4FAE" w:rsidRDefault="0041214F" w:rsidP="0041214F">
      <w:pPr>
        <w:rPr>
          <w:lang w:val="en-US"/>
        </w:rPr>
      </w:pPr>
      <w:r w:rsidRPr="00817282">
        <w:rPr>
          <w:lang w:val="en-US"/>
        </w:rPr>
        <w:t xml:space="preserve">There are various fields of application where queuing theory plays a significant role, such as logistics </w:t>
      </w:r>
      <w:r w:rsidRPr="0034175C">
        <w:rPr>
          <w:lang w:val="en-US"/>
        </w:rPr>
        <w:t>(</w:t>
      </w:r>
      <w:proofErr w:type="spellStart"/>
      <w:r w:rsidRPr="0034175C">
        <w:rPr>
          <w:lang w:val="en-US"/>
        </w:rPr>
        <w:t>Żak</w:t>
      </w:r>
      <w:proofErr w:type="spellEnd"/>
      <w:r w:rsidRPr="0034175C">
        <w:rPr>
          <w:lang w:val="en-US"/>
        </w:rPr>
        <w:t xml:space="preserve"> &amp; </w:t>
      </w:r>
      <w:proofErr w:type="spellStart"/>
      <w:r w:rsidRPr="0034175C">
        <w:rPr>
          <w:lang w:val="en-US"/>
        </w:rPr>
        <w:t>Jacyna-Gołda</w:t>
      </w:r>
      <w:proofErr w:type="spellEnd"/>
      <w:r w:rsidRPr="0034175C">
        <w:rPr>
          <w:lang w:val="en-US"/>
        </w:rPr>
        <w:t xml:space="preserve">, 2013; </w:t>
      </w:r>
      <w:proofErr w:type="spellStart"/>
      <w:r w:rsidRPr="0034175C">
        <w:rPr>
          <w:lang w:val="en-US"/>
        </w:rPr>
        <w:t>Masek</w:t>
      </w:r>
      <w:proofErr w:type="spellEnd"/>
      <w:r w:rsidRPr="0034175C">
        <w:rPr>
          <w:lang w:val="en-US"/>
        </w:rPr>
        <w:t xml:space="preserve"> et al., 2015), computing (</w:t>
      </w:r>
      <w:proofErr w:type="spellStart"/>
      <w:r w:rsidRPr="0034175C">
        <w:rPr>
          <w:lang w:val="en-US"/>
        </w:rPr>
        <w:t>Vilaplana</w:t>
      </w:r>
      <w:proofErr w:type="spellEnd"/>
      <w:r w:rsidRPr="0034175C">
        <w:rPr>
          <w:lang w:val="en-US"/>
        </w:rPr>
        <w:t xml:space="preserve"> et al., 2014), industrial engineering (</w:t>
      </w:r>
      <w:proofErr w:type="spellStart"/>
      <w:r w:rsidRPr="0034175C">
        <w:rPr>
          <w:lang w:val="en-US"/>
        </w:rPr>
        <w:t>Marsudi</w:t>
      </w:r>
      <w:proofErr w:type="spellEnd"/>
      <w:r w:rsidRPr="0034175C">
        <w:rPr>
          <w:lang w:val="en-US"/>
        </w:rPr>
        <w:t xml:space="preserve"> &amp; </w:t>
      </w:r>
      <w:proofErr w:type="spellStart"/>
      <w:r w:rsidRPr="0034175C">
        <w:rPr>
          <w:lang w:val="en-US"/>
        </w:rPr>
        <w:t>Shafeek</w:t>
      </w:r>
      <w:proofErr w:type="spellEnd"/>
      <w:r w:rsidRPr="0034175C">
        <w:rPr>
          <w:lang w:val="en-US"/>
        </w:rPr>
        <w:t>, 2014</w:t>
      </w:r>
      <w:r w:rsidR="00F57F27">
        <w:rPr>
          <w:lang w:val="en-US"/>
        </w:rPr>
        <w:t>;</w:t>
      </w:r>
      <w:r w:rsidRPr="0034175C">
        <w:rPr>
          <w:lang w:val="en-US"/>
        </w:rPr>
        <w:t xml:space="preserve"> Rashid et al., 2015), telecommunications (</w:t>
      </w:r>
      <w:proofErr w:type="spellStart"/>
      <w:r w:rsidRPr="0034175C">
        <w:rPr>
          <w:lang w:val="en-US"/>
        </w:rPr>
        <w:t>Giambene</w:t>
      </w:r>
      <w:proofErr w:type="spellEnd"/>
      <w:r w:rsidRPr="0034175C">
        <w:rPr>
          <w:lang w:val="en-US"/>
        </w:rPr>
        <w:t>, 2005), or healthcare (</w:t>
      </w:r>
      <w:proofErr w:type="spellStart"/>
      <w:r w:rsidRPr="0034175C">
        <w:rPr>
          <w:lang w:val="en-US"/>
        </w:rPr>
        <w:t>Mehandiratta</w:t>
      </w:r>
      <w:proofErr w:type="spellEnd"/>
      <w:r w:rsidRPr="0034175C">
        <w:rPr>
          <w:lang w:val="en-US"/>
        </w:rPr>
        <w:t xml:space="preserve">, 2011; </w:t>
      </w:r>
      <w:proofErr w:type="spellStart"/>
      <w:r w:rsidRPr="0034175C">
        <w:rPr>
          <w:lang w:val="en-US"/>
        </w:rPr>
        <w:t>Fomundam</w:t>
      </w:r>
      <w:proofErr w:type="spellEnd"/>
      <w:r w:rsidRPr="0034175C">
        <w:rPr>
          <w:lang w:val="en-US"/>
        </w:rPr>
        <w:t xml:space="preserve"> &amp; Herrmann, 2007). </w:t>
      </w:r>
      <w:r w:rsidR="00F57F27" w:rsidRPr="00F57F27">
        <w:rPr>
          <w:lang w:val="en-US"/>
        </w:rPr>
        <w:t>For</w:t>
      </w:r>
      <w:r w:rsidRPr="00F57F27">
        <w:rPr>
          <w:lang w:val="en-US"/>
        </w:rPr>
        <w:t xml:space="preserve"> further detail</w:t>
      </w:r>
      <w:r w:rsidR="00F57F27" w:rsidRPr="00F57F27">
        <w:rPr>
          <w:lang w:val="en-US"/>
        </w:rPr>
        <w:t>s on</w:t>
      </w:r>
      <w:r w:rsidRPr="00F57F27">
        <w:rPr>
          <w:lang w:val="en-US"/>
        </w:rPr>
        <w:t xml:space="preserve"> this interesting topic</w:t>
      </w:r>
      <w:r w:rsidR="00F57F27" w:rsidRPr="00F57F27">
        <w:rPr>
          <w:lang w:val="en-US"/>
        </w:rPr>
        <w:t>, the</w:t>
      </w:r>
      <w:r w:rsidR="008356C9">
        <w:rPr>
          <w:lang w:val="en-US"/>
        </w:rPr>
        <w:t xml:space="preserve"> </w:t>
      </w:r>
      <w:r w:rsidR="00F57F27" w:rsidRPr="00F57F27">
        <w:rPr>
          <w:lang w:val="en-US"/>
        </w:rPr>
        <w:t>interested reader is referred to the literature</w:t>
      </w:r>
      <w:r w:rsidR="00E57468">
        <w:rPr>
          <w:lang w:val="en-US"/>
        </w:rPr>
        <w:t>.</w:t>
      </w:r>
    </w:p>
    <w:p w14:paraId="158BAA56" w14:textId="6725D05B" w:rsidR="00247490" w:rsidRDefault="00247490" w:rsidP="0041214F">
      <w:pPr>
        <w:spacing w:after="0"/>
        <w:rPr>
          <w:i/>
          <w:iCs/>
          <w:u w:val="single"/>
          <w:lang w:val="en-US"/>
        </w:rPr>
      </w:pPr>
    </w:p>
    <w:p w14:paraId="36BADC8D" w14:textId="09DF75FB" w:rsidR="0041214F" w:rsidRPr="00EF0B83" w:rsidRDefault="0041214F" w:rsidP="00F57F27">
      <w:pPr>
        <w:pStyle w:val="Heading2"/>
      </w:pPr>
      <w:r w:rsidRPr="0034175C">
        <w:t>4.4 Timed Petri Nets</w:t>
      </w:r>
    </w:p>
    <w:p w14:paraId="39ABDB39" w14:textId="036901E2" w:rsidR="0041214F" w:rsidRPr="00FD4FAE" w:rsidRDefault="0041214F" w:rsidP="0041214F">
      <w:pPr>
        <w:rPr>
          <w:lang w:val="en-US"/>
        </w:rPr>
      </w:pPr>
      <w:r w:rsidRPr="00FD4FAE">
        <w:rPr>
          <w:lang w:val="en-US"/>
        </w:rPr>
        <w:t xml:space="preserve">As </w:t>
      </w:r>
      <w:r w:rsidR="00D20F60">
        <w:rPr>
          <w:lang w:val="en-US"/>
        </w:rPr>
        <w:t>previously discussed</w:t>
      </w:r>
      <w:r w:rsidRPr="00FD4FAE">
        <w:rPr>
          <w:lang w:val="en-US"/>
        </w:rPr>
        <w:t>, Petri nets can be used to model and analyze the behavior of discrete and distributed systems. In some situations, the classic</w:t>
      </w:r>
      <w:r w:rsidRPr="00817282">
        <w:rPr>
          <w:lang w:val="en-US"/>
        </w:rPr>
        <w:t xml:space="preserve"> approach of modeling only </w:t>
      </w:r>
      <w:proofErr w:type="gramStart"/>
      <w:r w:rsidRPr="00817282">
        <w:rPr>
          <w:lang w:val="en-US"/>
        </w:rPr>
        <w:t>on the basis of</w:t>
      </w:r>
      <w:proofErr w:type="gramEnd"/>
      <w:r w:rsidRPr="00817282">
        <w:rPr>
          <w:lang w:val="en-US"/>
        </w:rPr>
        <w:t xml:space="preserve"> the arrangement of places and transitions and the flows between </w:t>
      </w:r>
      <w:r w:rsidR="00F0555C" w:rsidRPr="00817282">
        <w:rPr>
          <w:lang w:val="en-US"/>
        </w:rPr>
        <w:lastRenderedPageBreak/>
        <w:t>them</w:t>
      </w:r>
      <w:r w:rsidRPr="00817282">
        <w:rPr>
          <w:lang w:val="en-US"/>
        </w:rPr>
        <w:t xml:space="preserve"> is not sufficient for an appropriate system representation. In classic</w:t>
      </w:r>
      <w:r w:rsidRPr="0034175C">
        <w:rPr>
          <w:lang w:val="en-US"/>
        </w:rPr>
        <w:t xml:space="preserve"> Petri nets, all transitions can fire at the very moment they become enabled, which does not correspond to reality for many systems. One approach to deal with that issue is the ext</w:t>
      </w:r>
      <w:r w:rsidR="00572BC5">
        <w:rPr>
          <w:lang w:val="en-US"/>
        </w:rPr>
        <w:t>ension by firing pre-conditions</w:t>
      </w:r>
      <w:r w:rsidRPr="0034175C">
        <w:rPr>
          <w:lang w:val="en-US"/>
        </w:rPr>
        <w:t xml:space="preserve"> where a time de</w:t>
      </w:r>
      <w:r w:rsidR="00572BC5">
        <w:rPr>
          <w:lang w:val="en-US"/>
        </w:rPr>
        <w:t>lay is added to the transitions,</w:t>
      </w:r>
      <w:r w:rsidRPr="0034175C">
        <w:rPr>
          <w:lang w:val="en-US"/>
        </w:rPr>
        <w:t xml:space="preserve"> </w:t>
      </w:r>
      <w:r w:rsidR="00F0555C" w:rsidRPr="0034175C">
        <w:rPr>
          <w:lang w:val="en-US"/>
        </w:rPr>
        <w:t>which means that</w:t>
      </w:r>
      <w:r w:rsidRPr="00EF0B83">
        <w:rPr>
          <w:lang w:val="en-US"/>
        </w:rPr>
        <w:t xml:space="preserve"> the pre-conditions </w:t>
      </w:r>
      <w:proofErr w:type="gramStart"/>
      <w:r w:rsidRPr="00EF0B83">
        <w:rPr>
          <w:lang w:val="en-US"/>
        </w:rPr>
        <w:t>have to</w:t>
      </w:r>
      <w:proofErr w:type="gramEnd"/>
      <w:r w:rsidRPr="00EF0B83">
        <w:rPr>
          <w:lang w:val="en-US"/>
        </w:rPr>
        <w:t xml:space="preserve"> hold before completing the firing (</w:t>
      </w:r>
      <w:proofErr w:type="spellStart"/>
      <w:r w:rsidRPr="00EF0B83">
        <w:rPr>
          <w:lang w:val="en-US"/>
        </w:rPr>
        <w:t>Pawlewski</w:t>
      </w:r>
      <w:proofErr w:type="spellEnd"/>
      <w:r w:rsidRPr="00EF0B83">
        <w:rPr>
          <w:lang w:val="en-US"/>
        </w:rPr>
        <w:t>, 2012). Petri nets that are augmented by a time delay are commonly known as timed Petri nets. The time specificati</w:t>
      </w:r>
      <w:r w:rsidRPr="003952B9">
        <w:rPr>
          <w:lang w:val="en-US"/>
        </w:rPr>
        <w:t>on can also influence the other parts of a net, i.e., places, arcs, and tokens, and it can be deterministic or stochastic (</w:t>
      </w:r>
      <w:proofErr w:type="spellStart"/>
      <w:r w:rsidRPr="003952B9">
        <w:rPr>
          <w:lang w:val="en-US"/>
        </w:rPr>
        <w:t>Zuberek</w:t>
      </w:r>
      <w:proofErr w:type="spellEnd"/>
      <w:r w:rsidRPr="003952B9">
        <w:rPr>
          <w:lang w:val="en-US"/>
        </w:rPr>
        <w:t xml:space="preserve">, 1991). Let us first have a look at deterministic timed transitions Petri nets, which were the first approach used to assign time labels to each transition (Ramchandani, 1974). Formally, those can be defined as </w:t>
      </w:r>
      <w:r w:rsidRPr="00D20F60">
        <w:rPr>
          <w:lang w:val="en-US"/>
        </w:rPr>
        <w:t>follows</w:t>
      </w:r>
      <w:r w:rsidR="00804EFA" w:rsidRPr="00D20F60">
        <w:rPr>
          <w:lang w:val="en-US"/>
        </w:rPr>
        <w:t xml:space="preserve"> (Merlin</w:t>
      </w:r>
      <w:r w:rsidR="00804EFA" w:rsidRPr="00D20F60">
        <w:rPr>
          <w:rStyle w:val="normaltextrun"/>
          <w:rFonts w:cs="Calibri"/>
          <w:lang w:val="en-US"/>
        </w:rPr>
        <w:t>, 1974)</w:t>
      </w:r>
      <w:r w:rsidRPr="00D20F60">
        <w:rPr>
          <w:lang w:val="en-US"/>
        </w:rPr>
        <w:t>.</w:t>
      </w:r>
    </w:p>
    <w:p w14:paraId="1105F6EC" w14:textId="77777777" w:rsidR="0041214F" w:rsidRPr="00817282" w:rsidRDefault="0041214F" w:rsidP="00F0555C">
      <w:pPr>
        <w:shd w:val="clear" w:color="auto" w:fill="DBD2B7"/>
        <w:rPr>
          <w:lang w:val="en-US"/>
        </w:rPr>
      </w:pPr>
      <w:r w:rsidRPr="00FD4FAE">
        <w:rPr>
          <w:lang w:val="en-US"/>
        </w:rPr>
        <w:t>A deterministic timed transitions Petri net is defined as a 4-tuple (</w:t>
      </w:r>
      <w:proofErr w:type="spellStart"/>
      <w:proofErr w:type="gramStart"/>
      <w:r w:rsidRPr="00FD4FAE">
        <w:rPr>
          <w:rStyle w:val="mathphrase"/>
        </w:rPr>
        <w:t>P,T</w:t>
      </w:r>
      <w:proofErr w:type="gramEnd"/>
      <w:r w:rsidRPr="00FD4FAE">
        <w:rPr>
          <w:rStyle w:val="mathphrase"/>
        </w:rPr>
        <w:t>,F,τ</w:t>
      </w:r>
      <w:proofErr w:type="spellEnd"/>
      <w:r w:rsidRPr="00817282">
        <w:rPr>
          <w:lang w:val="en-US"/>
        </w:rPr>
        <w:t>), where</w:t>
      </w:r>
    </w:p>
    <w:p w14:paraId="2CDE6DB7" w14:textId="6B746D8E" w:rsidR="0041214F" w:rsidRPr="00817282" w:rsidRDefault="0041214F" w:rsidP="00F0555C">
      <w:pPr>
        <w:shd w:val="clear" w:color="auto" w:fill="DBD2B7"/>
        <w:rPr>
          <w:rStyle w:val="mathphrase"/>
        </w:rPr>
      </w:pPr>
      <w:r w:rsidRPr="00817282">
        <w:rPr>
          <w:rStyle w:val="mathphrase"/>
        </w:rPr>
        <w:t xml:space="preserve">P </w:t>
      </w:r>
      <w:r w:rsidRPr="00817282">
        <w:rPr>
          <w:lang w:val="en-US"/>
        </w:rPr>
        <w:t>is a finite set of places,</w:t>
      </w:r>
    </w:p>
    <w:p w14:paraId="6C23BEE0" w14:textId="5ADF29CF" w:rsidR="0041214F" w:rsidRPr="0034175C" w:rsidRDefault="0041214F" w:rsidP="00F0555C">
      <w:pPr>
        <w:shd w:val="clear" w:color="auto" w:fill="DBD2B7"/>
        <w:rPr>
          <w:lang w:val="en-US"/>
        </w:rPr>
      </w:pPr>
      <w:r w:rsidRPr="00817282">
        <w:rPr>
          <w:rStyle w:val="mathphrase"/>
        </w:rPr>
        <w:t xml:space="preserve">T </w:t>
      </w:r>
      <w:r w:rsidRPr="00817282">
        <w:rPr>
          <w:lang w:val="en-US"/>
        </w:rPr>
        <w:t>is a finite set of trans</w:t>
      </w:r>
      <w:r w:rsidRPr="0034175C">
        <w:rPr>
          <w:lang w:val="en-US"/>
        </w:rPr>
        <w:t>itions, where</w:t>
      </w:r>
      <w:r w:rsidRPr="0034175C">
        <w:rPr>
          <w:rStyle w:val="mathphrase"/>
        </w:rPr>
        <w:t xml:space="preserve"> T∩P</w:t>
      </w:r>
      <w:r w:rsidRPr="0034175C">
        <w:rPr>
          <w:lang w:val="en-US"/>
        </w:rPr>
        <w:t>,</w:t>
      </w:r>
    </w:p>
    <w:p w14:paraId="325E7676" w14:textId="51314169" w:rsidR="0041214F" w:rsidRPr="00EF72F3" w:rsidRDefault="0041214F" w:rsidP="00F0555C">
      <w:pPr>
        <w:shd w:val="clear" w:color="auto" w:fill="DBD2B7"/>
        <w:rPr>
          <w:lang w:val="en-US"/>
        </w:rPr>
      </w:pPr>
      <w:r w:rsidRPr="0034175C">
        <w:rPr>
          <w:rStyle w:val="mathphrase"/>
        </w:rPr>
        <w:t xml:space="preserve">F </w:t>
      </w:r>
      <w:r w:rsidRPr="00EF0B83">
        <w:rPr>
          <w:lang w:val="en-US"/>
        </w:rPr>
        <w:t>is a set of flow relations</w:t>
      </w:r>
      <w:r w:rsidRPr="003952B9">
        <w:rPr>
          <w:rStyle w:val="mathphrase"/>
        </w:rPr>
        <w:t xml:space="preserve"> F</w:t>
      </w:r>
      <w:r w:rsidRPr="003952B9">
        <w:rPr>
          <w:rStyle w:val="mathphrase"/>
          <w:rFonts w:ascii="Cambria Math" w:hAnsi="Cambria Math" w:cs="Cambria Math"/>
        </w:rPr>
        <w:t>⊆</w:t>
      </w:r>
      <w:r w:rsidRPr="0001628C">
        <w:rPr>
          <w:rStyle w:val="mathphrase"/>
        </w:rPr>
        <w:t>(P×</w:t>
      </w:r>
      <w:proofErr w:type="gramStart"/>
      <w:r w:rsidRPr="0001628C">
        <w:rPr>
          <w:rStyle w:val="mathphrase"/>
        </w:rPr>
        <w:t>T)</w:t>
      </w:r>
      <w:r w:rsidRPr="00507DCA">
        <w:rPr>
          <w:rStyle w:val="mathphrase"/>
          <w:rFonts w:ascii="Cambria Math" w:hAnsi="Cambria Math" w:cs="Cambria Math"/>
        </w:rPr>
        <w:t>∪</w:t>
      </w:r>
      <w:proofErr w:type="gramEnd"/>
      <w:r w:rsidRPr="00507DCA">
        <w:rPr>
          <w:rStyle w:val="mathphrase"/>
        </w:rPr>
        <w:t>(T×P)</w:t>
      </w:r>
      <w:r w:rsidRPr="00572BC5">
        <w:rPr>
          <w:rStyle w:val="mathphrase"/>
          <w:rFonts w:asciiTheme="minorHAnsi" w:hAnsiTheme="minorHAnsi"/>
          <w:i w:val="0"/>
        </w:rPr>
        <w:t>,</w:t>
      </w:r>
      <w:r w:rsidRPr="00507DCA">
        <w:rPr>
          <w:rStyle w:val="mathphrase"/>
        </w:rPr>
        <w:t xml:space="preserve"> </w:t>
      </w:r>
      <w:r w:rsidRPr="00EF72F3">
        <w:rPr>
          <w:lang w:val="en-US"/>
        </w:rPr>
        <w:t>also called arcs, and</w:t>
      </w:r>
    </w:p>
    <w:p w14:paraId="6CF353AC" w14:textId="1B3DEFAA" w:rsidR="0041214F" w:rsidRPr="00FD4FAE" w:rsidRDefault="0041214F" w:rsidP="00F0555C">
      <w:pPr>
        <w:shd w:val="clear" w:color="auto" w:fill="DBD2B7"/>
        <w:rPr>
          <w:lang w:val="en-US"/>
        </w:rPr>
      </w:pPr>
      <w:r w:rsidRPr="00EF72F3">
        <w:rPr>
          <w:rStyle w:val="mathphrase"/>
        </w:rPr>
        <w:t>τ</w:t>
      </w:r>
      <w:r w:rsidRPr="00EF72F3">
        <w:rPr>
          <w:lang w:val="en-US"/>
        </w:rPr>
        <w:t xml:space="preserve"> is a time function associating a time delay to each transition </w:t>
      </w:r>
      <w:r w:rsidRPr="00EF72F3">
        <w:rPr>
          <w:rStyle w:val="mathphrase"/>
        </w:rPr>
        <w:t>τ: T</w:t>
      </w:r>
      <w:r w:rsidRPr="00EF72F3">
        <w:rPr>
          <w:lang w:val="en-US"/>
        </w:rPr>
        <w:t>→</w:t>
      </w:r>
      <w:r w:rsidR="003C0522" w:rsidRPr="003C0522">
        <w:rPr>
          <w:rStyle w:val="mathphrase"/>
        </w:rPr>
        <w:t>ℝ</w:t>
      </w:r>
      <w:r w:rsidR="003C0522" w:rsidRPr="003C0522">
        <w:rPr>
          <w:rStyle w:val="mathphrase"/>
          <w:vertAlign w:val="superscript"/>
        </w:rPr>
        <w:t>+</w:t>
      </w:r>
      <w:r w:rsidRPr="00FD4FAE">
        <w:rPr>
          <w:lang w:val="en-US"/>
        </w:rPr>
        <w:t>.</w:t>
      </w:r>
    </w:p>
    <w:p w14:paraId="53F1C1C2" w14:textId="6660B73F" w:rsidR="0041214F" w:rsidRPr="00507DCA" w:rsidRDefault="0041214F" w:rsidP="0041214F">
      <w:pPr>
        <w:rPr>
          <w:lang w:val="en-US"/>
        </w:rPr>
      </w:pPr>
      <w:r w:rsidRPr="00FD4FAE">
        <w:rPr>
          <w:lang w:val="en-US"/>
        </w:rPr>
        <w:t>In comparison to classic</w:t>
      </w:r>
      <w:r w:rsidRPr="00817282">
        <w:rPr>
          <w:lang w:val="en-US"/>
        </w:rPr>
        <w:t xml:space="preserve"> Petri nets</w:t>
      </w:r>
      <w:r w:rsidR="00F0555C" w:rsidRPr="00817282">
        <w:rPr>
          <w:rFonts w:cs="Calibri"/>
          <w:lang w:val="en-US"/>
        </w:rPr>
        <w:t>—</w:t>
      </w:r>
      <w:r w:rsidRPr="00817282">
        <w:rPr>
          <w:lang w:val="en-US"/>
        </w:rPr>
        <w:t>where transitions can fire immediately</w:t>
      </w:r>
      <w:r w:rsidR="00F0555C" w:rsidRPr="00817282">
        <w:rPr>
          <w:rFonts w:cs="Calibri"/>
          <w:lang w:val="en-US"/>
        </w:rPr>
        <w:t>—</w:t>
      </w:r>
      <w:r w:rsidRPr="0034175C">
        <w:rPr>
          <w:lang w:val="en-US"/>
        </w:rPr>
        <w:t xml:space="preserve">the firing pre-condition of a certain transition </w:t>
      </w:r>
      <w:proofErr w:type="spellStart"/>
      <w:r w:rsidRPr="0034175C">
        <w:rPr>
          <w:rStyle w:val="mathphrase"/>
        </w:rPr>
        <w:t>t</w:t>
      </w:r>
      <w:r w:rsidRPr="00EF0B83">
        <w:rPr>
          <w:rStyle w:val="mathphrase"/>
          <w:vertAlign w:val="subscript"/>
        </w:rPr>
        <w:t>i</w:t>
      </w:r>
      <w:r w:rsidRPr="003952B9">
        <w:rPr>
          <w:rStyle w:val="mathphrase"/>
          <w:rFonts w:ascii="Cambria Math" w:hAnsi="Cambria Math" w:cs="Cambria Math"/>
        </w:rPr>
        <w:t>∈</w:t>
      </w:r>
      <w:r w:rsidRPr="003952B9">
        <w:rPr>
          <w:rStyle w:val="mathphrase"/>
        </w:rPr>
        <w:t>T</w:t>
      </w:r>
      <w:proofErr w:type="spellEnd"/>
      <w:r w:rsidRPr="0001628C">
        <w:rPr>
          <w:lang w:val="en-US"/>
        </w:rPr>
        <w:t xml:space="preserve"> in DTTPNs is defined as</w:t>
      </w:r>
      <w:r w:rsidR="00E57468">
        <w:rPr>
          <w:lang w:val="en-US"/>
        </w:rPr>
        <w:t xml:space="preserve"> follows.</w:t>
      </w:r>
    </w:p>
    <w:p w14:paraId="7CA311A1" w14:textId="69371856" w:rsidR="0041214F" w:rsidRPr="00FD4FAE" w:rsidRDefault="00F0555C" w:rsidP="008C5466">
      <w:pPr>
        <w:pStyle w:val="ListParagraph"/>
        <w:numPr>
          <w:ilvl w:val="0"/>
          <w:numId w:val="33"/>
        </w:numPr>
        <w:rPr>
          <w:rStyle w:val="mathphrase"/>
          <w:i w:val="0"/>
        </w:rPr>
      </w:pPr>
      <w:r w:rsidRPr="00EF72F3">
        <w:rPr>
          <w:lang w:val="en-US"/>
        </w:rPr>
        <w:t>T</w:t>
      </w:r>
      <w:r w:rsidR="0041214F" w:rsidRPr="00EF72F3">
        <w:rPr>
          <w:lang w:val="en-US"/>
        </w:rPr>
        <w:t xml:space="preserve">he preset </w:t>
      </w:r>
      <w:r w:rsidR="0041214F" w:rsidRPr="00EF72F3">
        <w:rPr>
          <w:rStyle w:val="mathphrase"/>
        </w:rPr>
        <w:t>●p</w:t>
      </w:r>
      <w:r w:rsidR="0041214F" w:rsidRPr="00EF72F3">
        <w:rPr>
          <w:lang w:val="en-US"/>
        </w:rPr>
        <w:t xml:space="preserve"> of </w:t>
      </w:r>
      <w:proofErr w:type="spellStart"/>
      <w:r w:rsidR="0041214F" w:rsidRPr="00EF72F3">
        <w:rPr>
          <w:rStyle w:val="mathphrase"/>
        </w:rPr>
        <w:t>t</w:t>
      </w:r>
      <w:r w:rsidR="0041214F" w:rsidRPr="00421E3D">
        <w:rPr>
          <w:rStyle w:val="mathphrase"/>
          <w:vertAlign w:val="subscript"/>
        </w:rPr>
        <w:t>i</w:t>
      </w:r>
      <w:proofErr w:type="spellEnd"/>
      <w:r w:rsidR="0041214F" w:rsidRPr="00421E3D">
        <w:rPr>
          <w:lang w:val="en-US"/>
        </w:rPr>
        <w:t xml:space="preserve"> is marked </w:t>
      </w:r>
      <w:r w:rsidR="00EE3F4A" w:rsidRPr="00625971">
        <w:rPr>
          <w:lang w:val="en-US"/>
        </w:rPr>
        <w:t xml:space="preserve">continuously </w:t>
      </w:r>
      <w:r w:rsidR="0041214F" w:rsidRPr="00625971">
        <w:rPr>
          <w:lang w:val="en-US"/>
        </w:rPr>
        <w:t xml:space="preserve">with the required tokens specified by the connecting arcs for the time interval </w:t>
      </w:r>
      <w:r w:rsidR="0041214F" w:rsidRPr="00625971">
        <w:rPr>
          <w:rStyle w:val="mathphrase"/>
        </w:rPr>
        <w:t>[τ-</w:t>
      </w:r>
      <w:proofErr w:type="spellStart"/>
      <w:r w:rsidR="0041214F" w:rsidRPr="00625971">
        <w:rPr>
          <w:rStyle w:val="mathphrase"/>
        </w:rPr>
        <w:t>τ</w:t>
      </w:r>
      <w:proofErr w:type="gramStart"/>
      <w:r w:rsidR="0041214F" w:rsidRPr="00625971">
        <w:rPr>
          <w:rStyle w:val="mathphrase"/>
          <w:vertAlign w:val="subscript"/>
        </w:rPr>
        <w:t>i</w:t>
      </w:r>
      <w:r w:rsidR="0041214F" w:rsidRPr="00625971">
        <w:rPr>
          <w:rStyle w:val="mathphrase"/>
        </w:rPr>
        <w:t>,τ</w:t>
      </w:r>
      <w:proofErr w:type="spellEnd"/>
      <w:proofErr w:type="gramEnd"/>
      <w:r w:rsidR="0041214F" w:rsidRPr="00625971">
        <w:rPr>
          <w:rStyle w:val="mathphrase"/>
        </w:rPr>
        <w:t xml:space="preserve">] </w:t>
      </w:r>
      <w:r w:rsidR="0041214F" w:rsidRPr="00625971">
        <w:rPr>
          <w:lang w:val="en-US"/>
        </w:rPr>
        <w:t>with the associated time delay</w:t>
      </w:r>
      <w:r w:rsidR="0041214F" w:rsidRPr="00830806">
        <w:rPr>
          <w:rStyle w:val="mathphrase"/>
        </w:rPr>
        <w:t xml:space="preserve"> </w:t>
      </w:r>
      <w:proofErr w:type="spellStart"/>
      <w:r w:rsidR="0041214F" w:rsidRPr="00830806">
        <w:rPr>
          <w:rStyle w:val="mathphrase"/>
        </w:rPr>
        <w:t>τ</w:t>
      </w:r>
      <w:r w:rsidR="0041214F" w:rsidRPr="00830806">
        <w:rPr>
          <w:rStyle w:val="mathphrase"/>
          <w:vertAlign w:val="subscript"/>
        </w:rPr>
        <w:t>i</w:t>
      </w:r>
      <w:proofErr w:type="spellEnd"/>
      <w:r w:rsidR="00EE3F4A" w:rsidRPr="00247490">
        <w:rPr>
          <w:rStyle w:val="mathphrase"/>
          <w:rFonts w:asciiTheme="minorHAnsi" w:hAnsiTheme="minorHAnsi" w:cstheme="minorHAnsi"/>
        </w:rPr>
        <w:t>.</w:t>
      </w:r>
    </w:p>
    <w:p w14:paraId="16E84BBF" w14:textId="01AD9BF9" w:rsidR="0041214F" w:rsidRPr="00EF0B83" w:rsidRDefault="00EE3F4A" w:rsidP="008C5466">
      <w:pPr>
        <w:pStyle w:val="ListParagraph"/>
        <w:numPr>
          <w:ilvl w:val="0"/>
          <w:numId w:val="33"/>
        </w:numPr>
        <w:rPr>
          <w:lang w:val="en-US"/>
        </w:rPr>
      </w:pPr>
      <w:r w:rsidRPr="00FD4FAE">
        <w:rPr>
          <w:lang w:val="en-US"/>
        </w:rPr>
        <w:t>T</w:t>
      </w:r>
      <w:r w:rsidR="0041214F" w:rsidRPr="00817282">
        <w:rPr>
          <w:lang w:val="en-US"/>
        </w:rPr>
        <w:t xml:space="preserve">he </w:t>
      </w:r>
      <w:proofErr w:type="spellStart"/>
      <w:r w:rsidR="0041214F" w:rsidRPr="00817282">
        <w:rPr>
          <w:lang w:val="en-US"/>
        </w:rPr>
        <w:t>postset</w:t>
      </w:r>
      <w:proofErr w:type="spellEnd"/>
      <w:r w:rsidR="0041214F" w:rsidRPr="00817282">
        <w:rPr>
          <w:lang w:val="en-US"/>
        </w:rPr>
        <w:t xml:space="preserve"> </w:t>
      </w:r>
      <w:r w:rsidR="0041214F" w:rsidRPr="00817282">
        <w:rPr>
          <w:rStyle w:val="mathphrase"/>
        </w:rPr>
        <w:t xml:space="preserve">p● </w:t>
      </w:r>
      <w:r w:rsidR="0041214F" w:rsidRPr="00817282">
        <w:rPr>
          <w:lang w:val="en-US"/>
        </w:rPr>
        <w:t>of</w:t>
      </w:r>
      <w:r w:rsidR="0041214F" w:rsidRPr="00817282">
        <w:rPr>
          <w:rStyle w:val="mathphrase"/>
        </w:rPr>
        <w:t xml:space="preserve"> </w:t>
      </w:r>
      <w:proofErr w:type="spellStart"/>
      <w:r w:rsidR="0041214F" w:rsidRPr="00817282">
        <w:rPr>
          <w:rStyle w:val="mathphrase"/>
        </w:rPr>
        <w:t>t</w:t>
      </w:r>
      <w:r w:rsidR="0041214F" w:rsidRPr="00817282">
        <w:rPr>
          <w:rStyle w:val="mathphrase"/>
          <w:vertAlign w:val="subscript"/>
        </w:rPr>
        <w:t>i</w:t>
      </w:r>
      <w:proofErr w:type="spellEnd"/>
      <w:r w:rsidR="0041214F" w:rsidRPr="00817282">
        <w:rPr>
          <w:lang w:val="en-US"/>
        </w:rPr>
        <w:t xml:space="preserve"> is marked with the tokens specified by the connecting arcs at </w:t>
      </w:r>
      <w:r w:rsidRPr="0034175C">
        <w:rPr>
          <w:lang w:val="en-US"/>
        </w:rPr>
        <w:t xml:space="preserve">a </w:t>
      </w:r>
      <w:r w:rsidR="0041214F" w:rsidRPr="0034175C">
        <w:rPr>
          <w:lang w:val="en-US"/>
        </w:rPr>
        <w:t xml:space="preserve">time </w:t>
      </w:r>
      <w:r w:rsidR="0041214F" w:rsidRPr="0034175C">
        <w:rPr>
          <w:rStyle w:val="mathphrase"/>
        </w:rPr>
        <w:t>τ</w:t>
      </w:r>
      <w:r w:rsidRPr="0034175C">
        <w:rPr>
          <w:rStyle w:val="mathphrase"/>
        </w:rPr>
        <w:t>.</w:t>
      </w:r>
    </w:p>
    <w:p w14:paraId="68AE9468" w14:textId="77777777" w:rsidR="0041214F" w:rsidRPr="003952B9" w:rsidRDefault="0041214F" w:rsidP="0041214F">
      <w:pPr>
        <w:ind w:left="360"/>
        <w:rPr>
          <w:lang w:val="en-US"/>
        </w:rPr>
      </w:pPr>
      <w:r w:rsidRPr="003952B9">
        <w:rPr>
          <w:lang w:val="en-US"/>
        </w:rPr>
        <w:t>Let us consider the following deterministic timed transitions Petri net to illustrate the concept.</w:t>
      </w:r>
    </w:p>
    <w:p w14:paraId="0C805890" w14:textId="77777777" w:rsidR="0041214F" w:rsidRPr="0001628C" w:rsidRDefault="0041214F" w:rsidP="00EE3F4A">
      <w:pPr>
        <w:widowControl w:val="0"/>
        <w:pBdr>
          <w:top w:val="single" w:sz="4" w:space="1" w:color="auto"/>
          <w:left w:val="single" w:sz="4" w:space="4" w:color="auto"/>
          <w:bottom w:val="single" w:sz="4" w:space="1" w:color="auto"/>
          <w:right w:val="single" w:sz="4" w:space="4" w:color="auto"/>
        </w:pBdr>
        <w:shd w:val="clear" w:color="auto" w:fill="DBD2B7"/>
        <w:tabs>
          <w:tab w:val="left" w:pos="0"/>
        </w:tabs>
        <w:autoSpaceDE w:val="0"/>
        <w:autoSpaceDN w:val="0"/>
        <w:adjustRightInd w:val="0"/>
        <w:spacing w:after="255" w:line="260" w:lineRule="atLeast"/>
        <w:jc w:val="left"/>
        <w:textAlignment w:val="center"/>
        <w:rPr>
          <w:rFonts w:ascii="DINPro-Regular" w:hAnsi="DINPro-Regular" w:cs="DINPro-Regular"/>
          <w:color w:val="000059"/>
          <w:sz w:val="20"/>
          <w:szCs w:val="20"/>
          <w:lang w:val="en-US"/>
        </w:rPr>
      </w:pPr>
      <w:r w:rsidRPr="003952B9">
        <w:rPr>
          <w:lang w:val="en-US"/>
        </w:rPr>
        <w:lastRenderedPageBreak/>
        <w:t>Example of Deterministic Timed Transitions Petri Net</w:t>
      </w:r>
    </w:p>
    <w:p w14:paraId="32D24CAD" w14:textId="77777777" w:rsidR="0041214F" w:rsidRPr="00FD4FAE" w:rsidRDefault="0041214F" w:rsidP="00D34F22">
      <w:pPr>
        <w:keepNext/>
        <w:ind w:left="360"/>
        <w:jc w:val="center"/>
        <w:rPr>
          <w:lang w:val="en-US"/>
        </w:rPr>
      </w:pPr>
      <w:r w:rsidRPr="008F0632">
        <w:rPr>
          <w:noProof/>
          <w:lang w:eastAsia="de-DE"/>
        </w:rPr>
        <w:drawing>
          <wp:inline distT="0" distB="0" distL="0" distR="0" wp14:anchorId="4C995676" wp14:editId="3196B9D2">
            <wp:extent cx="3001993" cy="2944533"/>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1374" cy="2943926"/>
                    </a:xfrm>
                    <a:prstGeom prst="rect">
                      <a:avLst/>
                    </a:prstGeom>
                    <a:noFill/>
                  </pic:spPr>
                </pic:pic>
              </a:graphicData>
            </a:graphic>
          </wp:inline>
        </w:drawing>
      </w:r>
    </w:p>
    <w:p w14:paraId="1705E9AC" w14:textId="230BCE2F" w:rsidR="0041214F" w:rsidRPr="00FD4FAE" w:rsidRDefault="0041214F" w:rsidP="0041214F">
      <w:pPr>
        <w:rPr>
          <w:rStyle w:val="mathphrase"/>
        </w:rPr>
      </w:pPr>
      <w:r w:rsidRPr="00FD4FAE">
        <w:rPr>
          <w:lang w:val="en-US"/>
        </w:rPr>
        <w:t xml:space="preserve">What happens if </w:t>
      </w:r>
      <w:r w:rsidRPr="00817282">
        <w:rPr>
          <w:rStyle w:val="mathphrase"/>
        </w:rPr>
        <w:t>τ</w:t>
      </w:r>
      <w:r w:rsidRPr="00817282">
        <w:rPr>
          <w:rStyle w:val="mathphrase"/>
          <w:vertAlign w:val="subscript"/>
        </w:rPr>
        <w:t>1</w:t>
      </w:r>
      <w:r w:rsidRPr="00817282">
        <w:rPr>
          <w:rStyle w:val="mathphrase"/>
        </w:rPr>
        <w:t>&lt;τ</w:t>
      </w:r>
      <w:r w:rsidRPr="00817282">
        <w:rPr>
          <w:rStyle w:val="mathphrase"/>
          <w:vertAlign w:val="subscript"/>
        </w:rPr>
        <w:t>2</w:t>
      </w:r>
      <w:r w:rsidRPr="00817282">
        <w:rPr>
          <w:lang w:val="en-US"/>
        </w:rPr>
        <w:t xml:space="preserve">? The transition </w:t>
      </w:r>
      <w:r w:rsidRPr="0034175C">
        <w:rPr>
          <w:rStyle w:val="mathphrase"/>
        </w:rPr>
        <w:t>t1</w:t>
      </w:r>
      <w:r w:rsidRPr="0034175C">
        <w:rPr>
          <w:lang w:val="en-US"/>
        </w:rPr>
        <w:t xml:space="preserve"> can only fire if </w:t>
      </w:r>
      <w:r w:rsidRPr="0034175C">
        <w:rPr>
          <w:rStyle w:val="mathphrase"/>
        </w:rPr>
        <w:t>p1</w:t>
      </w:r>
      <w:r w:rsidRPr="0034175C">
        <w:rPr>
          <w:lang w:val="en-US"/>
        </w:rPr>
        <w:t xml:space="preserve"> is marked for the time interval </w:t>
      </w:r>
      <w:r w:rsidRPr="00EF0B83">
        <w:rPr>
          <w:rStyle w:val="mathphrase"/>
        </w:rPr>
        <w:t>[τ-τ</w:t>
      </w:r>
      <w:proofErr w:type="gramStart"/>
      <w:r w:rsidRPr="003952B9">
        <w:rPr>
          <w:rStyle w:val="mathphrase"/>
          <w:vertAlign w:val="subscript"/>
        </w:rPr>
        <w:t>1</w:t>
      </w:r>
      <w:r w:rsidRPr="003952B9">
        <w:rPr>
          <w:rStyle w:val="mathphrase"/>
        </w:rPr>
        <w:t>,τ</w:t>
      </w:r>
      <w:proofErr w:type="gramEnd"/>
      <w:r w:rsidRPr="003952B9">
        <w:rPr>
          <w:rStyle w:val="mathphrase"/>
        </w:rPr>
        <w:t xml:space="preserve">] </w:t>
      </w:r>
      <w:r w:rsidRPr="0001628C">
        <w:rPr>
          <w:lang w:val="en-US"/>
        </w:rPr>
        <w:t xml:space="preserve">and produces a token in </w:t>
      </w:r>
      <w:r w:rsidRPr="00507DCA">
        <w:rPr>
          <w:rStyle w:val="mathphrase"/>
        </w:rPr>
        <w:t xml:space="preserve">p2 </w:t>
      </w:r>
      <w:r w:rsidRPr="00507DCA">
        <w:rPr>
          <w:lang w:val="en-US"/>
        </w:rPr>
        <w:t>at</w:t>
      </w:r>
      <w:r w:rsidRPr="00EF72F3">
        <w:rPr>
          <w:rStyle w:val="mathphrase"/>
        </w:rPr>
        <w:t xml:space="preserve"> τ. </w:t>
      </w:r>
      <w:r w:rsidRPr="00EF72F3">
        <w:rPr>
          <w:lang w:val="en-US"/>
        </w:rPr>
        <w:t>Transition</w:t>
      </w:r>
      <w:r w:rsidRPr="00EF72F3">
        <w:rPr>
          <w:rStyle w:val="mathphrase"/>
        </w:rPr>
        <w:t xml:space="preserve"> t2</w:t>
      </w:r>
      <w:r w:rsidRPr="00D20F60">
        <w:rPr>
          <w:rStyle w:val="mathphrase"/>
          <w:rFonts w:asciiTheme="minorHAnsi" w:hAnsiTheme="minorHAnsi" w:cstheme="minorHAnsi"/>
          <w:i w:val="0"/>
        </w:rPr>
        <w:t>, however,</w:t>
      </w:r>
      <w:r w:rsidRPr="00EF72F3">
        <w:rPr>
          <w:rStyle w:val="mathphrase"/>
          <w:rFonts w:asciiTheme="minorHAnsi" w:hAnsiTheme="minorHAnsi" w:cstheme="minorHAnsi"/>
        </w:rPr>
        <w:t xml:space="preserve"> </w:t>
      </w:r>
      <w:r w:rsidRPr="00EF72F3">
        <w:rPr>
          <w:lang w:val="en-US"/>
        </w:rPr>
        <w:t xml:space="preserve">fires if </w:t>
      </w:r>
      <w:r w:rsidRPr="00EF72F3">
        <w:rPr>
          <w:rStyle w:val="mathphrase"/>
        </w:rPr>
        <w:t xml:space="preserve">p1 </w:t>
      </w:r>
      <w:r w:rsidRPr="00421E3D">
        <w:rPr>
          <w:lang w:val="en-US"/>
        </w:rPr>
        <w:t>is marked in the time interval</w:t>
      </w:r>
      <w:r w:rsidRPr="00421E3D">
        <w:rPr>
          <w:rStyle w:val="mathphrase"/>
        </w:rPr>
        <w:t xml:space="preserve"> [τ-τ</w:t>
      </w:r>
      <w:r w:rsidRPr="00625971">
        <w:rPr>
          <w:rStyle w:val="mathphrase"/>
          <w:vertAlign w:val="subscript"/>
        </w:rPr>
        <w:t>2</w:t>
      </w:r>
      <w:r w:rsidRPr="00625971">
        <w:rPr>
          <w:rStyle w:val="mathphrase"/>
        </w:rPr>
        <w:t xml:space="preserve">,τ]. </w:t>
      </w:r>
      <w:r w:rsidRPr="00625971">
        <w:rPr>
          <w:lang w:val="en-US"/>
        </w:rPr>
        <w:t xml:space="preserve">Hence, when the time delay </w:t>
      </w:r>
      <w:r w:rsidRPr="00625971">
        <w:rPr>
          <w:rStyle w:val="mathphrase"/>
        </w:rPr>
        <w:t>τ</w:t>
      </w:r>
      <w:r w:rsidRPr="00625971">
        <w:rPr>
          <w:rStyle w:val="mathphrase"/>
          <w:vertAlign w:val="subscript"/>
        </w:rPr>
        <w:t>1</w:t>
      </w:r>
      <w:r w:rsidRPr="00625971">
        <w:rPr>
          <w:lang w:val="en-US"/>
        </w:rPr>
        <w:t xml:space="preserve"> is reached, </w:t>
      </w:r>
      <w:r w:rsidRPr="00625971">
        <w:rPr>
          <w:rStyle w:val="mathphrase"/>
        </w:rPr>
        <w:t>t1</w:t>
      </w:r>
      <w:r w:rsidRPr="00625971">
        <w:rPr>
          <w:lang w:val="en-US"/>
        </w:rPr>
        <w:t xml:space="preserve"> fi</w:t>
      </w:r>
      <w:r w:rsidRPr="00830806">
        <w:rPr>
          <w:lang w:val="en-US"/>
        </w:rPr>
        <w:t xml:space="preserve">res and consumes the marking from </w:t>
      </w:r>
      <w:r w:rsidRPr="00830806">
        <w:rPr>
          <w:rStyle w:val="mathphrase"/>
        </w:rPr>
        <w:t>p1</w:t>
      </w:r>
      <w:r w:rsidRPr="00013B64">
        <w:rPr>
          <w:lang w:val="en-US"/>
        </w:rPr>
        <w:t xml:space="preserve">. </w:t>
      </w:r>
      <w:r w:rsidR="0070130C">
        <w:rPr>
          <w:lang w:val="en-US"/>
        </w:rPr>
        <w:t>Since</w:t>
      </w:r>
      <w:r w:rsidRPr="00013B64">
        <w:rPr>
          <w:lang w:val="en-US"/>
        </w:rPr>
        <w:t xml:space="preserve"> now </w:t>
      </w:r>
      <w:r w:rsidRPr="00013B64">
        <w:rPr>
          <w:rStyle w:val="mathphrase"/>
        </w:rPr>
        <w:t>p1</w:t>
      </w:r>
      <w:r w:rsidRPr="00013B64">
        <w:rPr>
          <w:lang w:val="en-US"/>
        </w:rPr>
        <w:t xml:space="preserve"> is no longer marked in the time interval, the firing pre-condition of </w:t>
      </w:r>
      <w:r w:rsidRPr="00013B64">
        <w:rPr>
          <w:rStyle w:val="mathphrase"/>
        </w:rPr>
        <w:t>t2</w:t>
      </w:r>
      <w:r w:rsidRPr="00013B64">
        <w:rPr>
          <w:lang w:val="en-US"/>
        </w:rPr>
        <w:t xml:space="preserve"> </w:t>
      </w:r>
      <w:r w:rsidR="00EE3F4A" w:rsidRPr="00FD4FAE">
        <w:rPr>
          <w:lang w:val="en-US"/>
        </w:rPr>
        <w:t xml:space="preserve">does </w:t>
      </w:r>
      <w:r w:rsidRPr="00FD4FAE">
        <w:rPr>
          <w:lang w:val="en-US"/>
        </w:rPr>
        <w:t xml:space="preserve">not hold anymore and therefore it will not fire, although </w:t>
      </w:r>
      <w:r w:rsidRPr="00FD4FAE">
        <w:rPr>
          <w:rStyle w:val="mathphrase"/>
        </w:rPr>
        <w:t>p1</w:t>
      </w:r>
      <w:r w:rsidRPr="00FD4FAE">
        <w:rPr>
          <w:lang w:val="en-US"/>
        </w:rPr>
        <w:t xml:space="preserve"> was marked in the interval </w:t>
      </w:r>
      <w:r w:rsidRPr="00FD4FAE">
        <w:rPr>
          <w:rStyle w:val="mathphrase"/>
        </w:rPr>
        <w:t>[τ-τ</w:t>
      </w:r>
      <w:proofErr w:type="gramStart"/>
      <w:r w:rsidRPr="00FD4FAE">
        <w:rPr>
          <w:rStyle w:val="mathphrase"/>
          <w:vertAlign w:val="subscript"/>
        </w:rPr>
        <w:t>1</w:t>
      </w:r>
      <w:r w:rsidR="00E57468">
        <w:rPr>
          <w:rStyle w:val="mathphrase"/>
        </w:rPr>
        <w:t>,τ</w:t>
      </w:r>
      <w:proofErr w:type="gramEnd"/>
      <w:r w:rsidR="00E57468">
        <w:rPr>
          <w:rStyle w:val="mathphrase"/>
        </w:rPr>
        <w:t>].</w:t>
      </w:r>
    </w:p>
    <w:p w14:paraId="58E22D6C" w14:textId="38E06148" w:rsidR="0041214F" w:rsidRPr="00FD4FAE" w:rsidRDefault="0041214F" w:rsidP="0041214F">
      <w:pPr>
        <w:rPr>
          <w:lang w:val="en-US"/>
        </w:rPr>
      </w:pPr>
      <w:r w:rsidRPr="00FD4FAE">
        <w:rPr>
          <w:lang w:val="en-US"/>
        </w:rPr>
        <w:t xml:space="preserve">The same augmentation presented for the transitions of a Petri net can be </w:t>
      </w:r>
      <w:r w:rsidR="00EE3F4A" w:rsidRPr="00FD4FAE">
        <w:rPr>
          <w:lang w:val="en-US"/>
        </w:rPr>
        <w:t xml:space="preserve">applied </w:t>
      </w:r>
      <w:r w:rsidRPr="00FD4FAE">
        <w:rPr>
          <w:lang w:val="en-US"/>
        </w:rPr>
        <w:t xml:space="preserve">to the places and arcs </w:t>
      </w:r>
      <w:proofErr w:type="gramStart"/>
      <w:r w:rsidRPr="00FD4FAE">
        <w:rPr>
          <w:lang w:val="en-US"/>
        </w:rPr>
        <w:t>in order to</w:t>
      </w:r>
      <w:proofErr w:type="gramEnd"/>
      <w:r w:rsidRPr="00FD4FAE">
        <w:rPr>
          <w:lang w:val="en-US"/>
        </w:rPr>
        <w:t xml:space="preserve"> build deterministic timed places Petri nets (DTPPN) and deterministic timed arcs Petri nets (DTAPN)</w:t>
      </w:r>
      <w:r w:rsidR="00E57468">
        <w:rPr>
          <w:lang w:val="en-US"/>
        </w:rPr>
        <w:t>, respectively (</w:t>
      </w:r>
      <w:proofErr w:type="spellStart"/>
      <w:r w:rsidR="00E57468">
        <w:rPr>
          <w:lang w:val="en-US"/>
        </w:rPr>
        <w:t>Zuberek</w:t>
      </w:r>
      <w:proofErr w:type="spellEnd"/>
      <w:r w:rsidR="00E57468">
        <w:rPr>
          <w:lang w:val="en-US"/>
        </w:rPr>
        <w:t>, 1991).</w:t>
      </w:r>
    </w:p>
    <w:p w14:paraId="77F55C13" w14:textId="75295441" w:rsidR="0041214F" w:rsidRPr="00FD4FAE" w:rsidRDefault="0041214F" w:rsidP="0041214F">
      <w:pPr>
        <w:rPr>
          <w:lang w:val="en-US"/>
        </w:rPr>
      </w:pPr>
      <w:r w:rsidRPr="00FD4FAE">
        <w:rPr>
          <w:lang w:val="en-US"/>
        </w:rPr>
        <w:t xml:space="preserve">Another variant of timing specification is defined by the time Petri nets (TPN), where each transition </w:t>
      </w:r>
      <w:r w:rsidRPr="00FD4FAE">
        <w:rPr>
          <w:rStyle w:val="mathphrase"/>
        </w:rPr>
        <w:t>t</w:t>
      </w:r>
      <w:r w:rsidRPr="00FD4FAE">
        <w:rPr>
          <w:rStyle w:val="mathphrase"/>
          <w:vertAlign w:val="subscript"/>
        </w:rPr>
        <w:t>1</w:t>
      </w:r>
      <w:r w:rsidRPr="00FD4FAE">
        <w:rPr>
          <w:lang w:val="en-US"/>
        </w:rPr>
        <w:t xml:space="preserve"> is associated with </w:t>
      </w:r>
      <w:proofErr w:type="gramStart"/>
      <w:r w:rsidRPr="00FD4FAE">
        <w:rPr>
          <w:lang w:val="en-US"/>
        </w:rPr>
        <w:t>two time</w:t>
      </w:r>
      <w:proofErr w:type="gramEnd"/>
      <w:r w:rsidRPr="00FD4FAE">
        <w:rPr>
          <w:lang w:val="en-US"/>
        </w:rPr>
        <w:t xml:space="preserve"> values </w:t>
      </w:r>
      <w:r w:rsidRPr="00FD4FAE">
        <w:rPr>
          <w:rStyle w:val="mathphrase"/>
        </w:rPr>
        <w:t>α</w:t>
      </w:r>
      <w:proofErr w:type="spellStart"/>
      <w:r w:rsidRPr="00FD4FAE">
        <w:rPr>
          <w:rStyle w:val="mathphrase"/>
          <w:vertAlign w:val="subscript"/>
        </w:rPr>
        <w:t>i</w:t>
      </w:r>
      <w:proofErr w:type="spellEnd"/>
      <w:r w:rsidRPr="00FD4FAE">
        <w:rPr>
          <w:lang w:val="en-US"/>
        </w:rPr>
        <w:t xml:space="preserve"> and </w:t>
      </w:r>
      <w:r w:rsidRPr="00FD4FAE">
        <w:rPr>
          <w:rStyle w:val="mathphrase"/>
        </w:rPr>
        <w:t>β</w:t>
      </w:r>
      <w:proofErr w:type="spellStart"/>
      <w:r w:rsidRPr="00FD4FAE">
        <w:rPr>
          <w:rStyle w:val="mathphrase"/>
          <w:vertAlign w:val="subscript"/>
        </w:rPr>
        <w:t>i</w:t>
      </w:r>
      <w:proofErr w:type="spellEnd"/>
      <w:r w:rsidRPr="00FD4FAE">
        <w:rPr>
          <w:lang w:val="en-US"/>
        </w:rPr>
        <w:t xml:space="preserve"> representing the minimum and maximum </w:t>
      </w:r>
      <w:r w:rsidR="00D20F60">
        <w:rPr>
          <w:lang w:val="en-US"/>
        </w:rPr>
        <w:t xml:space="preserve">waiting </w:t>
      </w:r>
      <w:r w:rsidRPr="00FD4FAE">
        <w:rPr>
          <w:lang w:val="en-US"/>
        </w:rPr>
        <w:t xml:space="preserve">time before firing after being enabled (Merlin, 1974). Thus, a transition that was enabled at a time </w:t>
      </w:r>
      <w:r w:rsidRPr="00FD4FAE">
        <w:rPr>
          <w:rStyle w:val="mathphrase"/>
        </w:rPr>
        <w:t xml:space="preserve">τ </w:t>
      </w:r>
      <w:r w:rsidRPr="00FD4FAE">
        <w:rPr>
          <w:lang w:val="en-US"/>
        </w:rPr>
        <w:t xml:space="preserve">can only fire in the time interval </w:t>
      </w:r>
      <w:r w:rsidRPr="00FD4FAE">
        <w:rPr>
          <w:rStyle w:val="mathphrase"/>
        </w:rPr>
        <w:t>[τ+α</w:t>
      </w:r>
      <w:proofErr w:type="spellStart"/>
      <w:proofErr w:type="gramStart"/>
      <w:r w:rsidRPr="00FD4FAE">
        <w:rPr>
          <w:rStyle w:val="mathphrase"/>
        </w:rPr>
        <w:t>i,τ</w:t>
      </w:r>
      <w:proofErr w:type="spellEnd"/>
      <w:proofErr w:type="gramEnd"/>
      <w:r w:rsidRPr="00FD4FAE">
        <w:rPr>
          <w:rStyle w:val="mathphrase"/>
        </w:rPr>
        <w:t>+β</w:t>
      </w:r>
      <w:proofErr w:type="spellStart"/>
      <w:r w:rsidRPr="00FD4FAE">
        <w:rPr>
          <w:rStyle w:val="mathphrase"/>
        </w:rPr>
        <w:t>i</w:t>
      </w:r>
      <w:proofErr w:type="spellEnd"/>
      <w:r w:rsidRPr="00FD4FAE">
        <w:rPr>
          <w:rStyle w:val="mathphrase"/>
        </w:rPr>
        <w:t xml:space="preserve">]. </w:t>
      </w:r>
      <w:r w:rsidRPr="00FD4FAE">
        <w:rPr>
          <w:lang w:val="en-US"/>
        </w:rPr>
        <w:t>Formally, it can be defined as follows.</w:t>
      </w:r>
    </w:p>
    <w:p w14:paraId="1ADA4EEC" w14:textId="70884A8A" w:rsidR="0041214F" w:rsidRPr="00FD4FAE" w:rsidRDefault="0041214F" w:rsidP="00EE3F4A">
      <w:pPr>
        <w:shd w:val="clear" w:color="auto" w:fill="DBD2B7"/>
        <w:rPr>
          <w:lang w:val="en-US"/>
        </w:rPr>
      </w:pPr>
      <w:r w:rsidRPr="00FD4FAE">
        <w:rPr>
          <w:lang w:val="en-US"/>
        </w:rPr>
        <w:t xml:space="preserve">A time Petri net is defined as the tuple </w:t>
      </w:r>
      <w:r w:rsidRPr="00FD4FAE">
        <w:rPr>
          <w:rStyle w:val="mathphrase"/>
        </w:rPr>
        <w:t>(</w:t>
      </w:r>
      <w:proofErr w:type="gramStart"/>
      <w:r w:rsidRPr="00FD4FAE">
        <w:rPr>
          <w:rStyle w:val="mathphrase"/>
        </w:rPr>
        <w:t>P,T</w:t>
      </w:r>
      <w:proofErr w:type="gramEnd"/>
      <w:r w:rsidRPr="00FD4FAE">
        <w:rPr>
          <w:rStyle w:val="mathphrase"/>
        </w:rPr>
        <w:t>,F,I</w:t>
      </w:r>
      <w:r w:rsidRPr="00FD4FAE">
        <w:rPr>
          <w:rStyle w:val="mathphrase"/>
          <w:vertAlign w:val="subscript"/>
        </w:rPr>
        <w:t>S</w:t>
      </w:r>
      <w:r w:rsidRPr="00FD4FAE">
        <w:rPr>
          <w:rStyle w:val="mathphrase"/>
        </w:rPr>
        <w:t>)</w:t>
      </w:r>
      <w:r w:rsidR="00E57468">
        <w:rPr>
          <w:lang w:val="en-US"/>
        </w:rPr>
        <w:t>, where</w:t>
      </w:r>
    </w:p>
    <w:p w14:paraId="44127DB0" w14:textId="77777777" w:rsidR="0041214F" w:rsidRPr="00FD4FAE" w:rsidRDefault="0041214F" w:rsidP="00EE3F4A">
      <w:pPr>
        <w:shd w:val="clear" w:color="auto" w:fill="DBD2B7"/>
        <w:rPr>
          <w:lang w:val="en-US"/>
        </w:rPr>
      </w:pPr>
      <w:r w:rsidRPr="00FD4FAE">
        <w:rPr>
          <w:rStyle w:val="mathphrase"/>
        </w:rPr>
        <w:lastRenderedPageBreak/>
        <w:t>(</w:t>
      </w:r>
      <w:proofErr w:type="gramStart"/>
      <w:r w:rsidRPr="00FD4FAE">
        <w:rPr>
          <w:rStyle w:val="mathphrase"/>
        </w:rPr>
        <w:t>P,T</w:t>
      </w:r>
      <w:proofErr w:type="gramEnd"/>
      <w:r w:rsidRPr="00FD4FAE">
        <w:rPr>
          <w:rStyle w:val="mathphrase"/>
        </w:rPr>
        <w:t>,F)</w:t>
      </w:r>
      <w:r w:rsidRPr="00FD4FAE">
        <w:rPr>
          <w:lang w:val="en-US"/>
        </w:rPr>
        <w:t xml:space="preserve"> is a Petri net and</w:t>
      </w:r>
    </w:p>
    <w:p w14:paraId="146CAD7F" w14:textId="0618954D" w:rsidR="0041214F" w:rsidRPr="00FD4FAE" w:rsidRDefault="0041214F" w:rsidP="00EE3F4A">
      <w:pPr>
        <w:shd w:val="clear" w:color="auto" w:fill="DBD2B7"/>
        <w:rPr>
          <w:lang w:val="en-US"/>
        </w:rPr>
      </w:pPr>
      <w:r w:rsidRPr="00FD4FAE">
        <w:rPr>
          <w:rStyle w:val="mathphrase"/>
        </w:rPr>
        <w:t>I</w:t>
      </w:r>
      <w:r w:rsidRPr="00FD4FAE">
        <w:rPr>
          <w:rStyle w:val="mathphrase"/>
          <w:vertAlign w:val="subscript"/>
        </w:rPr>
        <w:t>S</w:t>
      </w:r>
      <w:r w:rsidRPr="00FD4FAE">
        <w:rPr>
          <w:lang w:val="en-US"/>
        </w:rPr>
        <w:t xml:space="preserve"> </w:t>
      </w:r>
      <w:proofErr w:type="spellStart"/>
      <w:r w:rsidRPr="00FD4FAE">
        <w:rPr>
          <w:lang w:val="en-US"/>
        </w:rPr>
        <w:t>is</w:t>
      </w:r>
      <w:proofErr w:type="spellEnd"/>
      <w:r w:rsidRPr="00FD4FAE">
        <w:rPr>
          <w:lang w:val="en-US"/>
        </w:rPr>
        <w:t xml:space="preserve"> the </w:t>
      </w:r>
      <w:r w:rsidR="00EE3F4A" w:rsidRPr="00FD4FAE">
        <w:rPr>
          <w:lang w:val="en-US"/>
        </w:rPr>
        <w:t>s</w:t>
      </w:r>
      <w:r w:rsidRPr="00FD4FAE">
        <w:rPr>
          <w:lang w:val="en-US"/>
        </w:rPr>
        <w:t xml:space="preserve">tatic </w:t>
      </w:r>
      <w:r w:rsidR="00EE3F4A" w:rsidRPr="00FD4FAE">
        <w:rPr>
          <w:lang w:val="en-US"/>
        </w:rPr>
        <w:t>i</w:t>
      </w:r>
      <w:r w:rsidRPr="00FD4FAE">
        <w:rPr>
          <w:lang w:val="en-US"/>
        </w:rPr>
        <w:t xml:space="preserve">nterval function </w:t>
      </w:r>
      <w:r w:rsidRPr="00FD4FAE">
        <w:rPr>
          <w:rStyle w:val="mathphrase"/>
        </w:rPr>
        <w:t>t→ I</w:t>
      </w:r>
      <w:r w:rsidRPr="00FD4FAE">
        <w:rPr>
          <w:rStyle w:val="mathphrase"/>
          <w:vertAlign w:val="subscript"/>
        </w:rPr>
        <w:t>S</w:t>
      </w:r>
      <w:r w:rsidRPr="00FD4FAE">
        <w:rPr>
          <w:rStyle w:val="mathphrase"/>
        </w:rPr>
        <w:t>(t)</w:t>
      </w:r>
      <w:r w:rsidRPr="00FD4FAE">
        <w:rPr>
          <w:rStyle w:val="mathphrase"/>
          <w:rFonts w:ascii="Cambria Math" w:hAnsi="Cambria Math" w:cs="Cambria Math"/>
        </w:rPr>
        <w:t>⊆</w:t>
      </w:r>
      <w:r w:rsidR="006B225E">
        <w:rPr>
          <w:rStyle w:val="mathphrase"/>
          <w:rFonts w:ascii="Cambria Math" w:hAnsi="Cambria Math" w:cs="Cambria Math"/>
        </w:rPr>
        <w:t xml:space="preserve"> </w:t>
      </w:r>
      <w:r w:rsidR="006B225E" w:rsidRPr="006B225E">
        <w:rPr>
          <w:rStyle w:val="mathphrase"/>
        </w:rPr>
        <w:t>ℝ</w:t>
      </w:r>
      <w:r w:rsidR="006B225E" w:rsidRPr="006B225E">
        <w:rPr>
          <w:rStyle w:val="mathphrase"/>
          <w:vertAlign w:val="superscript"/>
        </w:rPr>
        <w:t>+</w:t>
      </w:r>
      <w:r w:rsidR="006B225E">
        <w:rPr>
          <w:rStyle w:val="mathphrase"/>
          <w:rFonts w:ascii="Cambria Math" w:hAnsi="Cambria Math" w:cs="Cambria Math"/>
        </w:rPr>
        <w:t xml:space="preserve"> </w:t>
      </w:r>
      <w:r w:rsidRPr="00FD4FAE">
        <w:rPr>
          <w:lang w:val="en-US"/>
        </w:rPr>
        <w:t>defining rational time bounds.</w:t>
      </w:r>
    </w:p>
    <w:p w14:paraId="021B6C7D" w14:textId="6C7C6FBC" w:rsidR="0041214F" w:rsidRPr="00817282" w:rsidRDefault="0041214F" w:rsidP="0041214F">
      <w:pPr>
        <w:rPr>
          <w:lang w:val="en-US"/>
        </w:rPr>
      </w:pPr>
      <w:r w:rsidRPr="00817282">
        <w:rPr>
          <w:lang w:val="en-US"/>
        </w:rPr>
        <w:t>A further extension of Petri nets</w:t>
      </w:r>
      <w:r w:rsidR="00EE3F4A" w:rsidRPr="00817282">
        <w:rPr>
          <w:lang w:val="en-US"/>
        </w:rPr>
        <w:t xml:space="preserve"> that</w:t>
      </w:r>
      <w:r w:rsidRPr="00817282">
        <w:rPr>
          <w:lang w:val="en-US"/>
        </w:rPr>
        <w:t xml:space="preserve"> adds a nondeterministic time delay to each transition is the stochastic Petri net, which can be defined as follows (Marsan, 1988).</w:t>
      </w:r>
    </w:p>
    <w:p w14:paraId="711DAE7B" w14:textId="3AEDC92E" w:rsidR="0041214F" w:rsidRPr="00817282" w:rsidRDefault="0041214F" w:rsidP="00EE3F4A">
      <w:pPr>
        <w:shd w:val="clear" w:color="auto" w:fill="DBD2B7"/>
        <w:rPr>
          <w:lang w:val="en-US"/>
        </w:rPr>
      </w:pPr>
      <w:r w:rsidRPr="00817282">
        <w:rPr>
          <w:lang w:val="en-US"/>
        </w:rPr>
        <w:t xml:space="preserve">A stochastic Petri net is defined as the tuple </w:t>
      </w:r>
      <w:r w:rsidRPr="00817282">
        <w:rPr>
          <w:rStyle w:val="mathphrase"/>
        </w:rPr>
        <w:t>(</w:t>
      </w:r>
      <w:proofErr w:type="gramStart"/>
      <w:r w:rsidRPr="00817282">
        <w:rPr>
          <w:rStyle w:val="mathphrase"/>
        </w:rPr>
        <w:t>P,T</w:t>
      </w:r>
      <w:proofErr w:type="gramEnd"/>
      <w:r w:rsidRPr="00817282">
        <w:rPr>
          <w:rStyle w:val="mathphrase"/>
        </w:rPr>
        <w:t>,F,Λ)</w:t>
      </w:r>
      <w:r w:rsidR="00E57468">
        <w:rPr>
          <w:lang w:val="en-US"/>
        </w:rPr>
        <w:t>, where</w:t>
      </w:r>
    </w:p>
    <w:p w14:paraId="1ABB91EF" w14:textId="77777777" w:rsidR="0041214F" w:rsidRPr="0034175C" w:rsidRDefault="0041214F" w:rsidP="00EE3F4A">
      <w:pPr>
        <w:shd w:val="clear" w:color="auto" w:fill="DBD2B7"/>
        <w:rPr>
          <w:lang w:val="en-US"/>
        </w:rPr>
      </w:pPr>
      <w:r w:rsidRPr="0034175C">
        <w:rPr>
          <w:rStyle w:val="mathphrase"/>
        </w:rPr>
        <w:t>(</w:t>
      </w:r>
      <w:proofErr w:type="gramStart"/>
      <w:r w:rsidRPr="0034175C">
        <w:rPr>
          <w:rStyle w:val="mathphrase"/>
        </w:rPr>
        <w:t>P,T</w:t>
      </w:r>
      <w:proofErr w:type="gramEnd"/>
      <w:r w:rsidRPr="0034175C">
        <w:rPr>
          <w:rStyle w:val="mathphrase"/>
        </w:rPr>
        <w:t>,F)</w:t>
      </w:r>
      <w:r w:rsidRPr="0034175C">
        <w:rPr>
          <w:lang w:val="en-US"/>
        </w:rPr>
        <w:t xml:space="preserve"> is a Petri net and</w:t>
      </w:r>
    </w:p>
    <w:p w14:paraId="28DA41F0" w14:textId="77777777" w:rsidR="0041214F" w:rsidRPr="0001628C" w:rsidRDefault="0041214F" w:rsidP="00EE3F4A">
      <w:pPr>
        <w:shd w:val="clear" w:color="auto" w:fill="DBD2B7"/>
        <w:rPr>
          <w:lang w:val="en-US"/>
        </w:rPr>
      </w:pPr>
      <w:r w:rsidRPr="0034175C">
        <w:rPr>
          <w:rStyle w:val="mathphrase"/>
        </w:rPr>
        <w:t>Λ</w:t>
      </w:r>
      <w:r w:rsidRPr="0034175C">
        <w:rPr>
          <w:lang w:val="en-US"/>
        </w:rPr>
        <w:t xml:space="preserve"> is a function assigning a firing rate </w:t>
      </w:r>
      <w:proofErr w:type="spellStart"/>
      <w:r w:rsidRPr="00EF0B83">
        <w:rPr>
          <w:rStyle w:val="mathphrase"/>
        </w:rPr>
        <w:t>λ</w:t>
      </w:r>
      <w:r w:rsidRPr="003952B9">
        <w:rPr>
          <w:rStyle w:val="mathphrase"/>
          <w:vertAlign w:val="subscript"/>
        </w:rPr>
        <w:t>i</w:t>
      </w:r>
      <w:proofErr w:type="spellEnd"/>
      <w:r w:rsidRPr="003952B9">
        <w:rPr>
          <w:lang w:val="en-US"/>
        </w:rPr>
        <w:t>, represented by a random variable, to</w:t>
      </w:r>
      <w:r w:rsidRPr="0001628C">
        <w:rPr>
          <w:lang w:val="en-US"/>
        </w:rPr>
        <w:t xml:space="preserve"> each transition.</w:t>
      </w:r>
    </w:p>
    <w:p w14:paraId="3398E71F" w14:textId="4771A827" w:rsidR="0041214F" w:rsidRPr="00625971" w:rsidRDefault="0041214F" w:rsidP="0041214F">
      <w:pPr>
        <w:rPr>
          <w:lang w:val="en-US"/>
        </w:rPr>
      </w:pPr>
      <w:r w:rsidRPr="00507DCA">
        <w:rPr>
          <w:lang w:val="en-US"/>
        </w:rPr>
        <w:t xml:space="preserve">Reachability graphs can be created for timed Petri nets just as </w:t>
      </w:r>
      <w:r w:rsidR="00D20F60">
        <w:rPr>
          <w:lang w:val="en-US"/>
        </w:rPr>
        <w:t>they are</w:t>
      </w:r>
      <w:r w:rsidR="002E42BF">
        <w:rPr>
          <w:lang w:val="en-US"/>
        </w:rPr>
        <w:t xml:space="preserve"> </w:t>
      </w:r>
      <w:r w:rsidRPr="00507DCA">
        <w:rPr>
          <w:lang w:val="en-US"/>
        </w:rPr>
        <w:t>for the</w:t>
      </w:r>
      <w:r w:rsidR="00EE3F4A" w:rsidRPr="00EF72F3">
        <w:rPr>
          <w:lang w:val="en-US"/>
        </w:rPr>
        <w:t>ir</w:t>
      </w:r>
      <w:r w:rsidRPr="00EF72F3">
        <w:rPr>
          <w:lang w:val="en-US"/>
        </w:rPr>
        <w:t xml:space="preserve"> classic</w:t>
      </w:r>
      <w:r w:rsidR="00EE3F4A" w:rsidRPr="00EF72F3">
        <w:rPr>
          <w:lang w:val="en-US"/>
        </w:rPr>
        <w:t xml:space="preserve"> </w:t>
      </w:r>
      <w:r w:rsidRPr="00EF72F3">
        <w:rPr>
          <w:lang w:val="en-US"/>
        </w:rPr>
        <w:t xml:space="preserve">versions. For stochastic Petri nets this results in an interesting property: </w:t>
      </w:r>
      <w:r w:rsidR="005650F2">
        <w:rPr>
          <w:lang w:val="en-US"/>
        </w:rPr>
        <w:t>Their</w:t>
      </w:r>
      <w:r w:rsidRPr="00EF72F3">
        <w:rPr>
          <w:lang w:val="en-US"/>
        </w:rPr>
        <w:t xml:space="preserve"> reachability graph can be mapped directly onto a Mark</w:t>
      </w:r>
      <w:r w:rsidR="005650F2">
        <w:rPr>
          <w:lang w:val="en-US"/>
        </w:rPr>
        <w:t xml:space="preserve">ov process </w:t>
      </w:r>
      <w:proofErr w:type="gramStart"/>
      <w:r w:rsidR="005650F2">
        <w:rPr>
          <w:lang w:val="en-US"/>
        </w:rPr>
        <w:t>due to the fact that</w:t>
      </w:r>
      <w:proofErr w:type="gramEnd"/>
      <w:r w:rsidR="005650F2">
        <w:rPr>
          <w:lang w:val="en-US"/>
        </w:rPr>
        <w:t xml:space="preserve"> their</w:t>
      </w:r>
      <w:r w:rsidRPr="00EF72F3">
        <w:rPr>
          <w:lang w:val="en-US"/>
        </w:rPr>
        <w:t xml:space="preserve"> states only depend on the current one (Marsan, 1988). In the map, the states and transition firings with firing rate </w:t>
      </w:r>
      <w:proofErr w:type="spellStart"/>
      <w:r w:rsidRPr="00421E3D">
        <w:rPr>
          <w:rStyle w:val="mathphrase"/>
        </w:rPr>
        <w:t>λ</w:t>
      </w:r>
      <w:r w:rsidRPr="00421E3D">
        <w:rPr>
          <w:rStyle w:val="mathphrase"/>
          <w:vertAlign w:val="subscript"/>
        </w:rPr>
        <w:t>i</w:t>
      </w:r>
      <w:proofErr w:type="spellEnd"/>
      <w:r w:rsidRPr="00625971">
        <w:rPr>
          <w:lang w:val="en-US"/>
        </w:rPr>
        <w:t xml:space="preserve"> of the graph are represented as Markov process states and Markov state transitions with probability </w:t>
      </w:r>
      <w:proofErr w:type="spellStart"/>
      <w:r w:rsidRPr="00625971">
        <w:rPr>
          <w:rStyle w:val="mathphrase"/>
        </w:rPr>
        <w:t>λ</w:t>
      </w:r>
      <w:r w:rsidRPr="00625971">
        <w:rPr>
          <w:rStyle w:val="mathphrase"/>
          <w:vertAlign w:val="subscript"/>
        </w:rPr>
        <w:t>i</w:t>
      </w:r>
      <w:proofErr w:type="spellEnd"/>
      <w:r w:rsidR="00E57468">
        <w:rPr>
          <w:lang w:val="en-US"/>
        </w:rPr>
        <w:t>, respectively.</w:t>
      </w:r>
    </w:p>
    <w:p w14:paraId="503104F8" w14:textId="30373863" w:rsidR="0041214F" w:rsidRDefault="0041214F" w:rsidP="0041214F">
      <w:pPr>
        <w:rPr>
          <w:lang w:val="en-US"/>
        </w:rPr>
      </w:pPr>
    </w:p>
    <w:p w14:paraId="517AFDEA" w14:textId="27D0714B" w:rsidR="00D20F60" w:rsidRDefault="00D20F60" w:rsidP="0041214F">
      <w:pPr>
        <w:rPr>
          <w:lang w:val="en-US"/>
        </w:rPr>
      </w:pPr>
    </w:p>
    <w:p w14:paraId="02971ACC" w14:textId="19F0CA39" w:rsidR="00D20F60" w:rsidRDefault="00D20F60" w:rsidP="0041214F">
      <w:pPr>
        <w:rPr>
          <w:lang w:val="en-US"/>
        </w:rPr>
      </w:pPr>
    </w:p>
    <w:p w14:paraId="458AB9A9" w14:textId="09974E03" w:rsidR="00D20F60" w:rsidRDefault="00D20F60" w:rsidP="0041214F">
      <w:pPr>
        <w:rPr>
          <w:lang w:val="en-US"/>
        </w:rPr>
      </w:pPr>
    </w:p>
    <w:p w14:paraId="0C9874ED" w14:textId="77777777" w:rsidR="00D20F60" w:rsidRPr="00830806" w:rsidRDefault="00D20F60" w:rsidP="0041214F">
      <w:pPr>
        <w:rPr>
          <w:lang w:val="en-US"/>
        </w:rPr>
      </w:pPr>
    </w:p>
    <w:tbl>
      <w:tblPr>
        <w:tblW w:w="0" w:type="auto"/>
        <w:tblLayout w:type="fixed"/>
        <w:tblLook w:val="0020" w:firstRow="1" w:lastRow="0" w:firstColumn="0" w:lastColumn="0" w:noHBand="0" w:noVBand="0"/>
      </w:tblPr>
      <w:tblGrid>
        <w:gridCol w:w="8214"/>
      </w:tblGrid>
      <w:tr w:rsidR="0041214F" w:rsidRPr="00FD4FAE" w14:paraId="0A2CC9C9" w14:textId="77777777" w:rsidTr="008A6540">
        <w:trPr>
          <w:trHeight w:hRule="exact" w:val="538"/>
        </w:trPr>
        <w:tc>
          <w:tcPr>
            <w:tcW w:w="8214" w:type="dxa"/>
            <w:tcBorders>
              <w:bottom w:val="single" w:sz="12" w:space="0" w:color="FFFFFF" w:themeColor="background1"/>
            </w:tcBorders>
            <w:shd w:val="clear" w:color="auto" w:fill="9E3A38"/>
          </w:tcPr>
          <w:p w14:paraId="039870D2" w14:textId="77777777" w:rsidR="0041214F" w:rsidRPr="002B6FDE" w:rsidRDefault="0041214F" w:rsidP="002B6FDE">
            <w:pPr>
              <w:pStyle w:val="Heading4"/>
              <w:rPr>
                <w:rStyle w:val="mathphrase"/>
                <w:rFonts w:asciiTheme="minorHAnsi" w:hAnsiTheme="minorHAnsi"/>
                <w:i w:val="0"/>
              </w:rPr>
            </w:pPr>
            <w:r w:rsidRPr="002B6FDE">
              <w:rPr>
                <w:rStyle w:val="mathphrase"/>
                <w:rFonts w:asciiTheme="minorHAnsi" w:hAnsiTheme="minorHAnsi"/>
                <w:i w:val="0"/>
              </w:rPr>
              <w:lastRenderedPageBreak/>
              <w:t>Summary</w:t>
            </w:r>
          </w:p>
        </w:tc>
      </w:tr>
      <w:tr w:rsidR="0041214F" w:rsidRPr="0030611D" w14:paraId="6BE709CD" w14:textId="77777777" w:rsidTr="008A6540">
        <w:trPr>
          <w:trHeight w:val="4365"/>
        </w:trPr>
        <w:tc>
          <w:tcPr>
            <w:tcW w:w="8214" w:type="dxa"/>
            <w:shd w:val="clear" w:color="auto" w:fill="EFD3D2"/>
          </w:tcPr>
          <w:p w14:paraId="7345DEE9" w14:textId="1E16919A" w:rsidR="0041214F" w:rsidRPr="00FD4FAE" w:rsidRDefault="0041214F" w:rsidP="008A6540">
            <w:pPr>
              <w:rPr>
                <w:lang w:val="en-US"/>
              </w:rPr>
            </w:pPr>
            <w:r w:rsidRPr="00FD4FAE">
              <w:rPr>
                <w:lang w:val="en-US"/>
              </w:rPr>
              <w:t xml:space="preserve">Finite automata can be extended by a finite set of real-valued clocks that increase their values </w:t>
            </w:r>
            <w:r w:rsidR="00DA23FB" w:rsidRPr="00FD4FAE">
              <w:rPr>
                <w:lang w:val="en-US"/>
              </w:rPr>
              <w:t xml:space="preserve">all </w:t>
            </w:r>
            <w:r w:rsidRPr="00FD4FAE">
              <w:rPr>
                <w:lang w:val="en-US"/>
              </w:rPr>
              <w:t>with the same speed during a run. In this way, timed words</w:t>
            </w:r>
            <w:r w:rsidR="00EE3F4A" w:rsidRPr="00FD4FAE">
              <w:rPr>
                <w:rFonts w:cs="Calibri"/>
                <w:lang w:val="en-US"/>
              </w:rPr>
              <w:t>—</w:t>
            </w:r>
            <w:r w:rsidRPr="00FD4FAE">
              <w:rPr>
                <w:lang w:val="en-US"/>
              </w:rPr>
              <w:t>formal words where the characters are augmented by timings</w:t>
            </w:r>
            <w:r w:rsidR="00EE3F4A" w:rsidRPr="00FD4FAE">
              <w:rPr>
                <w:rFonts w:cs="Calibri"/>
                <w:lang w:val="en-US"/>
              </w:rPr>
              <w:t>—</w:t>
            </w:r>
            <w:r w:rsidRPr="00FD4FAE">
              <w:rPr>
                <w:lang w:val="en-US"/>
              </w:rPr>
              <w:t>can be accepted. The guards enable or disable transitions that are equipped with time values by comparing tho</w:t>
            </w:r>
            <w:r w:rsidR="002E42BF">
              <w:rPr>
                <w:lang w:val="en-US"/>
              </w:rPr>
              <w:t>se to the current clock values.</w:t>
            </w:r>
          </w:p>
          <w:p w14:paraId="5A858801" w14:textId="4A0EDC09" w:rsidR="0041214F" w:rsidRPr="00FD4FAE" w:rsidRDefault="0041214F" w:rsidP="008A6540">
            <w:pPr>
              <w:rPr>
                <w:lang w:val="en-US"/>
              </w:rPr>
            </w:pPr>
            <w:r w:rsidRPr="00FD4FAE">
              <w:rPr>
                <w:lang w:val="en-US"/>
              </w:rPr>
              <w:t xml:space="preserve">The Markov property refers to the property of a system in which the current state contains all information about the past, </w:t>
            </w:r>
            <w:r w:rsidR="00EE3F4A" w:rsidRPr="00FD4FAE">
              <w:rPr>
                <w:lang w:val="en-US"/>
              </w:rPr>
              <w:t xml:space="preserve">which means that </w:t>
            </w:r>
            <w:r w:rsidRPr="00FD4FAE">
              <w:rPr>
                <w:lang w:val="en-US"/>
              </w:rPr>
              <w:t xml:space="preserve">the transition probabilities only depend on the current state. Markov processes are based on this assumption and serve the purpose </w:t>
            </w:r>
            <w:r w:rsidR="00EE3F4A" w:rsidRPr="00FD4FAE">
              <w:rPr>
                <w:lang w:val="en-US"/>
              </w:rPr>
              <w:t>of determining</w:t>
            </w:r>
            <w:r w:rsidRPr="00FD4FAE">
              <w:rPr>
                <w:lang w:val="en-US"/>
              </w:rPr>
              <w:t xml:space="preserve"> probabilities for future events of a system. They can have certain attributes such as periodicity, irreducibil</w:t>
            </w:r>
            <w:r w:rsidR="002E42BF">
              <w:rPr>
                <w:lang w:val="en-US"/>
              </w:rPr>
              <w:t>ity, recurrence, or transience.</w:t>
            </w:r>
          </w:p>
          <w:p w14:paraId="4FBF75D7" w14:textId="3AE4149A" w:rsidR="0041214F" w:rsidRPr="0034175C" w:rsidRDefault="0041214F" w:rsidP="008A6540">
            <w:pPr>
              <w:rPr>
                <w:lang w:val="en-US"/>
              </w:rPr>
            </w:pPr>
            <w:r w:rsidRPr="00FD4FAE">
              <w:rPr>
                <w:lang w:val="en-US"/>
              </w:rPr>
              <w:t xml:space="preserve">Queuing theory is the study of the mathematical description of waiting lines. A queuing process can be classified </w:t>
            </w:r>
            <w:proofErr w:type="gramStart"/>
            <w:r w:rsidRPr="00FD4FAE">
              <w:rPr>
                <w:lang w:val="en-US"/>
              </w:rPr>
              <w:t>on the basis of</w:t>
            </w:r>
            <w:proofErr w:type="gramEnd"/>
            <w:r w:rsidRPr="00FD4FAE">
              <w:rPr>
                <w:lang w:val="en-US"/>
              </w:rPr>
              <w:t xml:space="preserve"> Kendall’s notation containing the arrival process, the mathematical distribution of service time, the number of servers, the capacity of the queue, the size of the customer population, and the queuing discipline. Many queuing nodes are called birth-death-processes, meaning that a customer that arrives leaves right after being served. Little’s law gives a direct relation between the average number of customers, the average time spent</w:t>
            </w:r>
            <w:r w:rsidR="00EE3F4A" w:rsidRPr="00FD4FAE">
              <w:rPr>
                <w:lang w:val="en-US"/>
              </w:rPr>
              <w:t xml:space="preserve"> </w:t>
            </w:r>
            <w:r w:rsidR="00EE3F4A" w:rsidRPr="00817282">
              <w:rPr>
                <w:lang w:val="en-US"/>
              </w:rPr>
              <w:t>at a specific location</w:t>
            </w:r>
            <w:r w:rsidRPr="00817282">
              <w:rPr>
                <w:lang w:val="en-US"/>
              </w:rPr>
              <w:t>, and the average arrival rate into a stationary system. The fields of applications of queuing theory are very diverse</w:t>
            </w:r>
            <w:r w:rsidR="00EE3F4A" w:rsidRPr="00817282">
              <w:rPr>
                <w:lang w:val="en-US"/>
              </w:rPr>
              <w:t>,</w:t>
            </w:r>
            <w:r w:rsidRPr="00817282">
              <w:rPr>
                <w:lang w:val="en-US"/>
              </w:rPr>
              <w:t xml:space="preserve"> </w:t>
            </w:r>
            <w:r w:rsidR="00EE3F4A" w:rsidRPr="00817282">
              <w:rPr>
                <w:lang w:val="en-US"/>
              </w:rPr>
              <w:t>e.g.,</w:t>
            </w:r>
            <w:r w:rsidRPr="0034175C">
              <w:rPr>
                <w:lang w:val="en-US"/>
              </w:rPr>
              <w:t xml:space="preserve"> healthcare, logistics, industrial engineering, or telecommunications.</w:t>
            </w:r>
          </w:p>
          <w:p w14:paraId="7F188D06" w14:textId="55BB7D01" w:rsidR="0041214F" w:rsidRPr="00EF72F3" w:rsidRDefault="0041214F" w:rsidP="00EE3F4A">
            <w:pPr>
              <w:rPr>
                <w:rFonts w:cs="Calibri"/>
                <w:lang w:val="en-US"/>
              </w:rPr>
            </w:pPr>
            <w:r w:rsidRPr="0034175C">
              <w:rPr>
                <w:lang w:val="en-US"/>
              </w:rPr>
              <w:t>Different models exist to extend Petri nets by a timing aspect</w:t>
            </w:r>
            <w:r w:rsidRPr="003952B9">
              <w:rPr>
                <w:lang w:val="en-US"/>
              </w:rPr>
              <w:t>, which can generally be divided into deterministic ad stochastic. While the timings are known for the former, they represent random variables for the latter. Deterministic timed transitions Petri nets, deterministic timed places Petri nets, and deterministic timed arc</w:t>
            </w:r>
            <w:r w:rsidRPr="0001628C">
              <w:rPr>
                <w:lang w:val="en-US"/>
              </w:rPr>
              <w:t>s Petri nets specify timing for each transition, place, and arc, respectively.</w:t>
            </w:r>
            <w:r w:rsidR="002E42BF">
              <w:rPr>
                <w:lang w:val="en-US"/>
              </w:rPr>
              <w:t xml:space="preserve"> </w:t>
            </w:r>
            <w:r w:rsidRPr="0001628C">
              <w:rPr>
                <w:lang w:val="en-US"/>
              </w:rPr>
              <w:lastRenderedPageBreak/>
              <w:t>Time Petri nets use static interval functions to define rational time bounds, while</w:t>
            </w:r>
            <w:r w:rsidR="00EE3F4A" w:rsidRPr="00507DCA">
              <w:rPr>
                <w:lang w:val="en-US"/>
              </w:rPr>
              <w:t xml:space="preserve"> </w:t>
            </w:r>
            <w:r w:rsidRPr="00507DCA">
              <w:rPr>
                <w:lang w:val="en-US"/>
              </w:rPr>
              <w:t xml:space="preserve">stochastic Petri nets assign random firing rates to </w:t>
            </w:r>
            <w:r w:rsidR="000621AC">
              <w:rPr>
                <w:lang w:val="en-US"/>
              </w:rPr>
              <w:t>each transition to obtain a non</w:t>
            </w:r>
            <w:r w:rsidRPr="00507DCA">
              <w:rPr>
                <w:lang w:val="en-US"/>
              </w:rPr>
              <w:t>determini</w:t>
            </w:r>
            <w:r w:rsidR="002E42BF">
              <w:rPr>
                <w:lang w:val="en-US"/>
              </w:rPr>
              <w:t>stic behavior.</w:t>
            </w:r>
          </w:p>
        </w:tc>
      </w:tr>
    </w:tbl>
    <w:p w14:paraId="173E705F" w14:textId="075F544C" w:rsidR="00FD4FAE" w:rsidRPr="00FD4FAE" w:rsidRDefault="00FD4FAE" w:rsidP="00FD4FAE">
      <w:pPr>
        <w:pStyle w:val="Heading1"/>
        <w:rPr>
          <w:color w:val="2B579A"/>
          <w:shd w:val="clear" w:color="auto" w:fill="E6E6E6"/>
        </w:rPr>
      </w:pPr>
    </w:p>
    <w:p w14:paraId="6F31AB58" w14:textId="588C8551" w:rsidR="00FD4FAE" w:rsidRPr="00247490" w:rsidRDefault="00FD4FAE" w:rsidP="00247490">
      <w:pPr>
        <w:rPr>
          <w:lang w:val="en-US"/>
        </w:rPr>
      </w:pPr>
    </w:p>
    <w:p w14:paraId="21E34D5E" w14:textId="17068ECD" w:rsidR="00FD4FAE" w:rsidRPr="00247490" w:rsidRDefault="00FD4FAE" w:rsidP="00247490">
      <w:pPr>
        <w:rPr>
          <w:lang w:val="en-US"/>
        </w:rPr>
      </w:pPr>
    </w:p>
    <w:p w14:paraId="71A11E91" w14:textId="44148EB3" w:rsidR="00FD4FAE" w:rsidRPr="00247490" w:rsidRDefault="00FD4FAE" w:rsidP="00247490">
      <w:pPr>
        <w:rPr>
          <w:lang w:val="en-US"/>
        </w:rPr>
      </w:pPr>
    </w:p>
    <w:p w14:paraId="63B34B55" w14:textId="4A796925" w:rsidR="00FD4FAE" w:rsidRPr="00247490" w:rsidRDefault="00FD4FAE" w:rsidP="00247490">
      <w:pPr>
        <w:rPr>
          <w:lang w:val="en-US"/>
        </w:rPr>
      </w:pPr>
    </w:p>
    <w:p w14:paraId="2EC38EA1" w14:textId="0EB22256" w:rsidR="00FD4FAE" w:rsidRPr="00247490" w:rsidRDefault="00FD4FAE" w:rsidP="00247490">
      <w:pPr>
        <w:rPr>
          <w:lang w:val="en-US"/>
        </w:rPr>
      </w:pPr>
    </w:p>
    <w:p w14:paraId="62DBEE3E" w14:textId="77777777" w:rsidR="00FD4FAE" w:rsidRPr="00247490" w:rsidRDefault="00FD4FAE" w:rsidP="00247490">
      <w:pPr>
        <w:rPr>
          <w:lang w:val="en-US"/>
        </w:rPr>
      </w:pPr>
    </w:p>
    <w:p w14:paraId="1B85BD44" w14:textId="77777777" w:rsidR="00FD4FAE" w:rsidRPr="00FD4FAE" w:rsidRDefault="00FD4FAE" w:rsidP="00FD4FAE">
      <w:pPr>
        <w:pStyle w:val="Heading1"/>
        <w:rPr>
          <w:color w:val="2B579A"/>
          <w:shd w:val="clear" w:color="auto" w:fill="E6E6E6"/>
        </w:rPr>
      </w:pPr>
    </w:p>
    <w:p w14:paraId="3D751DF5" w14:textId="77777777" w:rsidR="00FD4FAE" w:rsidRPr="00FD4FAE" w:rsidRDefault="00FD4FAE" w:rsidP="00FD4FAE">
      <w:pPr>
        <w:pStyle w:val="Heading1"/>
        <w:rPr>
          <w:color w:val="2B579A"/>
          <w:shd w:val="clear" w:color="auto" w:fill="E6E6E6"/>
        </w:rPr>
      </w:pPr>
    </w:p>
    <w:p w14:paraId="3B059D9D" w14:textId="306E33AF" w:rsidR="00FD4FAE" w:rsidRPr="00817282" w:rsidRDefault="00FD4FAE" w:rsidP="00FD4FAE">
      <w:pPr>
        <w:pStyle w:val="Heading1"/>
      </w:pPr>
      <w:r w:rsidRPr="00817282">
        <w:t>Unit 5 – Simulation of Discrete Event Systems</w:t>
      </w:r>
    </w:p>
    <w:p w14:paraId="617C58CA" w14:textId="77777777" w:rsidR="00FD4FAE" w:rsidRPr="00817282" w:rsidRDefault="00FD4FAE" w:rsidP="00FD4FAE">
      <w:pPr>
        <w:rPr>
          <w:lang w:val="en-US"/>
        </w:rPr>
      </w:pPr>
    </w:p>
    <w:p w14:paraId="6217BEAD" w14:textId="2D965903" w:rsidR="00FD4FAE" w:rsidRDefault="00FD4FAE" w:rsidP="002B6FDE">
      <w:pPr>
        <w:pStyle w:val="Heading4"/>
      </w:pPr>
      <w:r w:rsidRPr="00817282">
        <w:t>Study Goals</w:t>
      </w:r>
    </w:p>
    <w:p w14:paraId="7BE18D52" w14:textId="77777777" w:rsidR="00167FD2" w:rsidRPr="00167FD2" w:rsidRDefault="00167FD2" w:rsidP="00167FD2">
      <w:pPr>
        <w:rPr>
          <w:lang w:val="en-US"/>
        </w:rPr>
      </w:pPr>
    </w:p>
    <w:p w14:paraId="43FADED2" w14:textId="77A0DAEA" w:rsidR="00FD4FAE" w:rsidRDefault="00FD4FAE" w:rsidP="00FD4FAE">
      <w:pPr>
        <w:rPr>
          <w:lang w:val="en-US"/>
        </w:rPr>
      </w:pPr>
      <w:r w:rsidRPr="00817282">
        <w:rPr>
          <w:lang w:val="en-US"/>
        </w:rPr>
        <w:t>On completion of this unit, you will have learned …</w:t>
      </w:r>
    </w:p>
    <w:p w14:paraId="70FB30DA" w14:textId="77777777" w:rsidR="002B6FDE" w:rsidRPr="00817282" w:rsidRDefault="002B6FDE" w:rsidP="00FD4FAE">
      <w:pPr>
        <w:rPr>
          <w:lang w:val="en-US"/>
        </w:rPr>
      </w:pPr>
    </w:p>
    <w:p w14:paraId="0A42EE51" w14:textId="77777777" w:rsidR="00FD4FAE" w:rsidRPr="00817282" w:rsidRDefault="00FD4FAE" w:rsidP="00FD4FAE">
      <w:pPr>
        <w:rPr>
          <w:lang w:val="en-US"/>
        </w:rPr>
      </w:pPr>
      <w:r w:rsidRPr="00817282">
        <w:rPr>
          <w:lang w:val="en-US"/>
        </w:rPr>
        <w:t xml:space="preserve">… </w:t>
      </w:r>
      <w:proofErr w:type="gramStart"/>
      <w:r w:rsidRPr="00817282">
        <w:rPr>
          <w:lang w:val="en-US"/>
        </w:rPr>
        <w:t>how</w:t>
      </w:r>
      <w:proofErr w:type="gramEnd"/>
      <w:r w:rsidRPr="00817282">
        <w:rPr>
          <w:lang w:val="en-US"/>
        </w:rPr>
        <w:t xml:space="preserve"> discrete event and continuous systems can be differentiated from each other.</w:t>
      </w:r>
    </w:p>
    <w:p w14:paraId="44BD4C9A" w14:textId="510F17DB" w:rsidR="00FD4FAE" w:rsidRPr="0034175C" w:rsidRDefault="00FD4FAE" w:rsidP="00FD4FAE">
      <w:pPr>
        <w:rPr>
          <w:lang w:val="en-US"/>
        </w:rPr>
      </w:pPr>
      <w:r w:rsidRPr="0034175C">
        <w:rPr>
          <w:lang w:val="en-US"/>
        </w:rPr>
        <w:t>… what the main components of discrete event systems</w:t>
      </w:r>
      <w:r w:rsidR="007B6C4B" w:rsidRPr="007B6C4B">
        <w:rPr>
          <w:lang w:val="en-US"/>
        </w:rPr>
        <w:t xml:space="preserve"> </w:t>
      </w:r>
      <w:r w:rsidR="007B6C4B" w:rsidRPr="0034175C">
        <w:rPr>
          <w:lang w:val="en-US"/>
        </w:rPr>
        <w:t>are</w:t>
      </w:r>
      <w:r w:rsidRPr="0034175C">
        <w:rPr>
          <w:lang w:val="en-US"/>
        </w:rPr>
        <w:t>.</w:t>
      </w:r>
    </w:p>
    <w:p w14:paraId="2D308C1C" w14:textId="77777777" w:rsidR="00FD4FAE" w:rsidRPr="0034175C" w:rsidRDefault="00FD4FAE" w:rsidP="00FD4FAE">
      <w:pPr>
        <w:rPr>
          <w:lang w:val="en-US"/>
        </w:rPr>
      </w:pPr>
      <w:r w:rsidRPr="0034175C">
        <w:rPr>
          <w:lang w:val="en-US"/>
        </w:rPr>
        <w:t>… how the simulation of discrete event systems works.</w:t>
      </w:r>
    </w:p>
    <w:p w14:paraId="3A7BD1AF" w14:textId="77777777" w:rsidR="00FD4FAE" w:rsidRPr="0034175C" w:rsidRDefault="00FD4FAE" w:rsidP="00FD4FAE">
      <w:pPr>
        <w:rPr>
          <w:lang w:val="en-US"/>
        </w:rPr>
      </w:pPr>
      <w:r w:rsidRPr="0034175C">
        <w:rPr>
          <w:lang w:val="en-US"/>
        </w:rPr>
        <w:t>… how events are scheduled in the simulation of discrete event systems.</w:t>
      </w:r>
    </w:p>
    <w:p w14:paraId="3B27F34D" w14:textId="77777777" w:rsidR="00FD4FAE" w:rsidRPr="00EF0B83" w:rsidRDefault="00FD4FAE" w:rsidP="00FD4FAE">
      <w:pPr>
        <w:rPr>
          <w:lang w:val="en-US"/>
        </w:rPr>
      </w:pPr>
      <w:r w:rsidRPr="00EF0B83">
        <w:rPr>
          <w:lang w:val="en-US"/>
        </w:rPr>
        <w:t>… what kinds of performance measures can be used for analysis.</w:t>
      </w:r>
    </w:p>
    <w:p w14:paraId="06ADAAD1" w14:textId="77777777" w:rsidR="00FD4FAE" w:rsidRPr="0001628C" w:rsidRDefault="00FD4FAE" w:rsidP="00FD4FAE">
      <w:pPr>
        <w:rPr>
          <w:lang w:val="en-US"/>
        </w:rPr>
      </w:pPr>
      <w:r w:rsidRPr="003952B9">
        <w:rPr>
          <w:lang w:val="en-US"/>
        </w:rPr>
        <w:t xml:space="preserve">… to create basic simulations of discrete event systems using </w:t>
      </w:r>
      <w:proofErr w:type="spellStart"/>
      <w:r w:rsidRPr="003952B9">
        <w:rPr>
          <w:lang w:val="en-US"/>
        </w:rPr>
        <w:t>SimPy</w:t>
      </w:r>
      <w:proofErr w:type="spellEnd"/>
      <w:r w:rsidRPr="003952B9">
        <w:rPr>
          <w:lang w:val="en-US"/>
        </w:rPr>
        <w:t>.</w:t>
      </w:r>
    </w:p>
    <w:p w14:paraId="4F7EBF3C" w14:textId="77777777" w:rsidR="00FD4FAE" w:rsidRPr="00507DCA" w:rsidRDefault="00FD4FAE" w:rsidP="00FD4FAE">
      <w:pPr>
        <w:rPr>
          <w:lang w:val="en-US"/>
        </w:rPr>
      </w:pPr>
    </w:p>
    <w:p w14:paraId="37D0FE03" w14:textId="77777777" w:rsidR="00FD4FAE" w:rsidRPr="00507DCA" w:rsidRDefault="00FD4FAE" w:rsidP="00FD4FAE">
      <w:pPr>
        <w:pStyle w:val="Heading1"/>
        <w:rPr>
          <w:color w:val="2B579A"/>
          <w:shd w:val="clear" w:color="auto" w:fill="E6E6E6"/>
        </w:rPr>
      </w:pPr>
    </w:p>
    <w:p w14:paraId="06B49EC7" w14:textId="0FDFA0B1" w:rsidR="00FD4FAE" w:rsidRPr="00507DCA" w:rsidRDefault="00FD4FAE" w:rsidP="00FD4FAE">
      <w:pPr>
        <w:pStyle w:val="Heading1"/>
      </w:pPr>
      <w:r w:rsidRPr="00507DCA">
        <w:t>5. Simulation of Discrete Event Systems</w:t>
      </w:r>
    </w:p>
    <w:p w14:paraId="5A3BF270" w14:textId="77777777" w:rsidR="00FD4FAE" w:rsidRPr="00EF72F3" w:rsidRDefault="00FD4FAE" w:rsidP="00FD4FAE">
      <w:pPr>
        <w:rPr>
          <w:lang w:val="en-US"/>
        </w:rPr>
      </w:pPr>
    </w:p>
    <w:p w14:paraId="0366EBD3" w14:textId="6D4663EE" w:rsidR="00FD4FAE" w:rsidRPr="00FD4FAE" w:rsidRDefault="00FD4FAE" w:rsidP="002E42BF">
      <w:pPr>
        <w:pStyle w:val="Heading2"/>
      </w:pPr>
      <w:r w:rsidRPr="00ED09FC">
        <w:t>Introduction</w:t>
      </w:r>
    </w:p>
    <w:p w14:paraId="1E71A07F" w14:textId="4F716B45" w:rsidR="00FD4FAE" w:rsidRPr="00FD4FAE" w:rsidRDefault="007B6C4B" w:rsidP="00FD4FAE">
      <w:pPr>
        <w:rPr>
          <w:lang w:val="en-US"/>
        </w:rPr>
      </w:pPr>
      <w:proofErr w:type="gramStart"/>
      <w:r>
        <w:rPr>
          <w:lang w:val="en-US"/>
        </w:rPr>
        <w:t>In order t</w:t>
      </w:r>
      <w:r w:rsidRPr="00247490">
        <w:rPr>
          <w:lang w:val="en-US"/>
        </w:rPr>
        <w:t>o</w:t>
      </w:r>
      <w:proofErr w:type="gramEnd"/>
      <w:r w:rsidRPr="00247490">
        <w:rPr>
          <w:lang w:val="en-US"/>
        </w:rPr>
        <w:t xml:space="preserve"> </w:t>
      </w:r>
      <w:r w:rsidR="00FD4FAE" w:rsidRPr="00247490">
        <w:rPr>
          <w:lang w:val="en-US"/>
        </w:rPr>
        <w:t>analyze systems</w:t>
      </w:r>
      <w:r>
        <w:rPr>
          <w:lang w:val="en-US"/>
        </w:rPr>
        <w:t>,</w:t>
      </w:r>
      <w:r w:rsidR="00FD4FAE" w:rsidRPr="00247490">
        <w:rPr>
          <w:lang w:val="en-US"/>
        </w:rPr>
        <w:t xml:space="preserve"> it is necessary to create abstract models </w:t>
      </w:r>
      <w:r w:rsidR="00864796" w:rsidRPr="00247490">
        <w:rPr>
          <w:lang w:val="en-US"/>
        </w:rPr>
        <w:t xml:space="preserve">which can be used for simulations </w:t>
      </w:r>
      <w:r w:rsidR="00FD4FAE" w:rsidRPr="00247490">
        <w:rPr>
          <w:lang w:val="en-US"/>
        </w:rPr>
        <w:t>under certain mathematical and logical assumptions. Discrete</w:t>
      </w:r>
      <w:r>
        <w:rPr>
          <w:lang w:val="en-US"/>
        </w:rPr>
        <w:t xml:space="preserve"> </w:t>
      </w:r>
      <w:r w:rsidR="00FD4FAE" w:rsidRPr="00247490">
        <w:rPr>
          <w:lang w:val="en-US"/>
        </w:rPr>
        <w:t xml:space="preserve">event systems represent one class of systems whose state does not change continuously but only at the occurrence of events. In this unit, we </w:t>
      </w:r>
      <w:r w:rsidR="00864796">
        <w:rPr>
          <w:lang w:val="en-US"/>
        </w:rPr>
        <w:t xml:space="preserve">will </w:t>
      </w:r>
      <w:r w:rsidR="00FD4FAE" w:rsidRPr="00247490">
        <w:rPr>
          <w:lang w:val="en-US"/>
        </w:rPr>
        <w:t xml:space="preserve">have a look at the basic concepts of discrete event systems and their simulation. </w:t>
      </w:r>
      <w:r>
        <w:rPr>
          <w:lang w:val="en-US"/>
        </w:rPr>
        <w:t xml:space="preserve">Firstly, </w:t>
      </w:r>
      <w:r w:rsidR="00FD4FAE" w:rsidRPr="00247490">
        <w:rPr>
          <w:lang w:val="en-US"/>
        </w:rPr>
        <w:t xml:space="preserve">we </w:t>
      </w:r>
      <w:r w:rsidR="00CC7555">
        <w:rPr>
          <w:lang w:val="en-US"/>
        </w:rPr>
        <w:t xml:space="preserve">will </w:t>
      </w:r>
      <w:r w:rsidR="00FD4FAE" w:rsidRPr="00247490">
        <w:rPr>
          <w:lang w:val="en-US"/>
        </w:rPr>
        <w:t xml:space="preserve">present the main components </w:t>
      </w:r>
      <w:r>
        <w:rPr>
          <w:lang w:val="en-US"/>
        </w:rPr>
        <w:t xml:space="preserve">of these systems </w:t>
      </w:r>
      <w:r w:rsidR="00FD4FAE" w:rsidRPr="00247490">
        <w:rPr>
          <w:lang w:val="en-US"/>
        </w:rPr>
        <w:t xml:space="preserve">and show the differences </w:t>
      </w:r>
      <w:r>
        <w:rPr>
          <w:lang w:val="en-US"/>
        </w:rPr>
        <w:t xml:space="preserve">with respect </w:t>
      </w:r>
      <w:r w:rsidR="00FD4FAE" w:rsidRPr="00247490">
        <w:rPr>
          <w:lang w:val="en-US"/>
        </w:rPr>
        <w:t xml:space="preserve">to continuous systems. </w:t>
      </w:r>
      <w:r w:rsidR="00864796">
        <w:rPr>
          <w:lang w:val="en-US"/>
        </w:rPr>
        <w:t>Then</w:t>
      </w:r>
      <w:r w:rsidR="00FD4FAE" w:rsidRPr="00247490">
        <w:rPr>
          <w:lang w:val="en-US"/>
        </w:rPr>
        <w:t xml:space="preserve">, we </w:t>
      </w:r>
      <w:r>
        <w:rPr>
          <w:lang w:val="en-US"/>
        </w:rPr>
        <w:t>will explore</w:t>
      </w:r>
      <w:r w:rsidRPr="00247490">
        <w:rPr>
          <w:lang w:val="en-US"/>
        </w:rPr>
        <w:t xml:space="preserve"> </w:t>
      </w:r>
      <w:r w:rsidR="00FD4FAE" w:rsidRPr="00247490">
        <w:rPr>
          <w:lang w:val="en-US"/>
        </w:rPr>
        <w:t>the basic steps of creating simulations and the working principle of discrete event system simulations</w:t>
      </w:r>
      <w:r>
        <w:rPr>
          <w:lang w:val="en-US"/>
        </w:rPr>
        <w:t>,</w:t>
      </w:r>
      <w:r w:rsidR="00FD4FAE" w:rsidRPr="00247490">
        <w:rPr>
          <w:lang w:val="en-US"/>
        </w:rPr>
        <w:t xml:space="preserve"> with a focus on the event-scheduling/time-advance algorithm. </w:t>
      </w:r>
      <w:r>
        <w:rPr>
          <w:lang w:val="en-US"/>
        </w:rPr>
        <w:t>We will also</w:t>
      </w:r>
      <w:r w:rsidR="00FD4FAE" w:rsidRPr="00247490">
        <w:rPr>
          <w:lang w:val="en-US"/>
        </w:rPr>
        <w:t xml:space="preserve"> cover some basic aspects of the performance analysis of discrete event systems and touch upon different performance measures. Finally, we </w:t>
      </w:r>
      <w:r>
        <w:rPr>
          <w:lang w:val="en-US"/>
        </w:rPr>
        <w:t>will take a closer look</w:t>
      </w:r>
      <w:r w:rsidR="00FD4FAE" w:rsidRPr="00247490">
        <w:rPr>
          <w:lang w:val="en-US"/>
        </w:rPr>
        <w:t xml:space="preserve"> at existing simulation software and show the development of a very simple</w:t>
      </w:r>
      <w:r w:rsidR="00F614F9">
        <w:rPr>
          <w:lang w:val="en-US"/>
        </w:rPr>
        <w:t xml:space="preserve"> system simulation using </w:t>
      </w:r>
      <w:proofErr w:type="spellStart"/>
      <w:r w:rsidR="00F614F9">
        <w:rPr>
          <w:lang w:val="en-US"/>
        </w:rPr>
        <w:t>SimPy</w:t>
      </w:r>
      <w:proofErr w:type="spellEnd"/>
      <w:r w:rsidR="00F614F9">
        <w:rPr>
          <w:lang w:val="en-US"/>
        </w:rPr>
        <w:t>.</w:t>
      </w:r>
    </w:p>
    <w:p w14:paraId="0826ED60" w14:textId="77777777" w:rsidR="00FD4FAE" w:rsidRPr="00FD4FAE" w:rsidRDefault="00FD4FAE" w:rsidP="00FD4FAE">
      <w:pPr>
        <w:rPr>
          <w:lang w:val="en-US"/>
        </w:rPr>
      </w:pPr>
    </w:p>
    <w:p w14:paraId="3B0E79C5" w14:textId="77777777" w:rsidR="00864796" w:rsidRDefault="00864796" w:rsidP="00FD4FAE">
      <w:pPr>
        <w:pStyle w:val="Heading2"/>
      </w:pPr>
    </w:p>
    <w:p w14:paraId="586D290E" w14:textId="73E1DDFF" w:rsidR="00FD4FAE" w:rsidRPr="00FD4FAE" w:rsidRDefault="00FD4FAE" w:rsidP="00FD4FAE">
      <w:pPr>
        <w:pStyle w:val="Heading2"/>
      </w:pPr>
      <w:r w:rsidRPr="007B6C4B">
        <w:t>5.1 Basic Concepts</w:t>
      </w:r>
    </w:p>
    <w:p w14:paraId="468F6DB9" w14:textId="3143DE47" w:rsidR="00FD4FAE" w:rsidRPr="00FD4FAE" w:rsidRDefault="00F614F9" w:rsidP="00FD4FAE">
      <w:pPr>
        <w:rPr>
          <w:lang w:val="en-US"/>
        </w:rPr>
      </w:pPr>
      <w:r>
        <w:rPr>
          <w:lang w:val="en-US"/>
        </w:rPr>
        <w:t>In general</w:t>
      </w:r>
      <w:r w:rsidR="00FD4FAE" w:rsidRPr="007B6C4B">
        <w:rPr>
          <w:lang w:val="en-US"/>
        </w:rPr>
        <w:t xml:space="preserve">, simulations imitate the behavior and operation of real-word systems over time by developing relationships between </w:t>
      </w:r>
      <w:proofErr w:type="gramStart"/>
      <w:r w:rsidR="00FD4FAE" w:rsidRPr="007B6C4B">
        <w:rPr>
          <w:lang w:val="en-US"/>
        </w:rPr>
        <w:t>particular entities</w:t>
      </w:r>
      <w:proofErr w:type="gramEnd"/>
      <w:r w:rsidR="00FD4FAE" w:rsidRPr="007B6C4B">
        <w:rPr>
          <w:lang w:val="en-US"/>
        </w:rPr>
        <w:t>. This can be used</w:t>
      </w:r>
      <w:r w:rsidR="007B6C4B">
        <w:rPr>
          <w:lang w:val="en-US"/>
        </w:rPr>
        <w:t>,</w:t>
      </w:r>
      <w:r w:rsidR="00FD4FAE" w:rsidRPr="007B6C4B">
        <w:rPr>
          <w:lang w:val="en-US"/>
        </w:rPr>
        <w:t xml:space="preserve"> for example</w:t>
      </w:r>
      <w:r w:rsidR="007B6C4B">
        <w:rPr>
          <w:lang w:val="en-US"/>
        </w:rPr>
        <w:t>,</w:t>
      </w:r>
      <w:r w:rsidR="00FD4FAE" w:rsidRPr="007B6C4B">
        <w:rPr>
          <w:lang w:val="en-US"/>
        </w:rPr>
        <w:t xml:space="preserve"> to analyze the performance of a new system or to predict the impact of changes that were made to existing ones. Complex systems can</w:t>
      </w:r>
      <w:r w:rsidR="009A0C38">
        <w:rPr>
          <w:lang w:val="en-US"/>
        </w:rPr>
        <w:t xml:space="preserve"> thus</w:t>
      </w:r>
      <w:r w:rsidR="00FD4FAE" w:rsidRPr="007B6C4B">
        <w:rPr>
          <w:lang w:val="en-US"/>
        </w:rPr>
        <w:t xml:space="preserve"> be studied to investigate possible improvements by analyzing the simulation model. The general relationship between real-world systems and simulation</w:t>
      </w:r>
      <w:r w:rsidR="00864796">
        <w:rPr>
          <w:lang w:val="en-US"/>
        </w:rPr>
        <w:t xml:space="preserve"> models</w:t>
      </w:r>
      <w:r w:rsidR="00FD4FAE" w:rsidRPr="007B6C4B">
        <w:rPr>
          <w:lang w:val="en-US"/>
        </w:rPr>
        <w:t xml:space="preserve"> is shown in the following figure.</w:t>
      </w:r>
    </w:p>
    <w:p w14:paraId="07712767" w14:textId="435F3779" w:rsidR="00FD4FAE" w:rsidRPr="007B6C4B" w:rsidRDefault="00FD4FAE" w:rsidP="00864796">
      <w:pPr>
        <w:pBdr>
          <w:top w:val="single" w:sz="4" w:space="1" w:color="auto"/>
          <w:left w:val="single" w:sz="4" w:space="4" w:color="auto"/>
          <w:bottom w:val="single" w:sz="4" w:space="1" w:color="auto"/>
          <w:right w:val="single" w:sz="4" w:space="4" w:color="auto"/>
        </w:pBdr>
        <w:shd w:val="clear" w:color="auto" w:fill="E5DFD3"/>
        <w:rPr>
          <w:color w:val="002060"/>
          <w:lang w:val="en-US"/>
        </w:rPr>
      </w:pPr>
      <w:r w:rsidRPr="007B6C4B">
        <w:rPr>
          <w:color w:val="002060"/>
          <w:lang w:val="en-US"/>
        </w:rPr>
        <w:t>Relationship between Real-World System and Simulation Model</w:t>
      </w:r>
    </w:p>
    <w:p w14:paraId="1B01620D" w14:textId="77777777" w:rsidR="00FD4FAE" w:rsidRPr="00FD4FAE" w:rsidRDefault="00FD4FAE" w:rsidP="00FD4FAE">
      <w:pPr>
        <w:keepNext/>
        <w:rPr>
          <w:lang w:val="en-US"/>
        </w:rPr>
      </w:pPr>
      <w:r w:rsidRPr="00FD4FAE">
        <w:rPr>
          <w:noProof/>
          <w:lang w:eastAsia="de-DE"/>
        </w:rPr>
        <w:drawing>
          <wp:inline distT="0" distB="0" distL="0" distR="0" wp14:anchorId="3DD75D4A" wp14:editId="0A22C4BD">
            <wp:extent cx="5270739" cy="1042736"/>
            <wp:effectExtent l="0" t="0" r="635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3">
                      <a:extLst>
                        <a:ext uri="{28A0092B-C50C-407E-A947-70E740481C1C}">
                          <a14:useLocalDpi xmlns:a14="http://schemas.microsoft.com/office/drawing/2010/main" val="0"/>
                        </a:ext>
                      </a:extLst>
                    </a:blip>
                    <a:stretch>
                      <a:fillRect/>
                    </a:stretch>
                  </pic:blipFill>
                  <pic:spPr>
                    <a:xfrm>
                      <a:off x="0" y="0"/>
                      <a:ext cx="5270739" cy="1042736"/>
                    </a:xfrm>
                    <a:prstGeom prst="rect">
                      <a:avLst/>
                    </a:prstGeom>
                  </pic:spPr>
                </pic:pic>
              </a:graphicData>
            </a:graphic>
          </wp:inline>
        </w:drawing>
      </w:r>
    </w:p>
    <w:p w14:paraId="6524DE30" w14:textId="298AEF70" w:rsidR="000A0E8C" w:rsidRDefault="00FD4FAE" w:rsidP="00FD4FAE">
      <w:pPr>
        <w:rPr>
          <w:lang w:val="en-US"/>
        </w:rPr>
      </w:pPr>
      <w:r w:rsidRPr="009A0C38">
        <w:rPr>
          <w:lang w:val="en-US"/>
        </w:rPr>
        <w:t>A system can be either continuous or discrete. The state variables of continuous systems change continuously over time, while those of discrete systems only change at a discrete set of points in time (Banks, 2005). Most natural processes and physical systems are continuous</w:t>
      </w:r>
      <w:r w:rsidR="009A0C38">
        <w:rPr>
          <w:lang w:val="en-US"/>
        </w:rPr>
        <w:t>,</w:t>
      </w:r>
      <w:r w:rsidRPr="009A0C38">
        <w:rPr>
          <w:lang w:val="en-US"/>
        </w:rPr>
        <w:t xml:space="preserve"> such as the decay of radioactive elements, the flow of water </w:t>
      </w:r>
      <w:r w:rsidR="000A0E8C" w:rsidRPr="009A0C38">
        <w:rPr>
          <w:noProof/>
          <w:lang w:eastAsia="de-DE"/>
        </w:rPr>
        <mc:AlternateContent>
          <mc:Choice Requires="wps">
            <w:drawing>
              <wp:anchor distT="0" distB="0" distL="0" distR="0" simplePos="0" relativeHeight="251661312" behindDoc="0" locked="0" layoutInCell="1" allowOverlap="1" wp14:anchorId="72E24CDD" wp14:editId="7AD6D617">
                <wp:simplePos x="0" y="0"/>
                <wp:positionH relativeFrom="column">
                  <wp:posOffset>5707642</wp:posOffset>
                </wp:positionH>
                <wp:positionV relativeFrom="line">
                  <wp:posOffset>304501</wp:posOffset>
                </wp:positionV>
                <wp:extent cx="933450" cy="1333500"/>
                <wp:effectExtent l="0" t="0" r="19050" b="19050"/>
                <wp:wrapSquare wrapText="bothSides"/>
                <wp:docPr id="7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333500"/>
                        </a:xfrm>
                        <a:prstGeom prst="rect">
                          <a:avLst/>
                        </a:prstGeom>
                        <a:solidFill>
                          <a:srgbClr val="FFFFFF"/>
                        </a:solidFill>
                        <a:ln w="9525">
                          <a:solidFill>
                            <a:srgbClr val="000000"/>
                          </a:solidFill>
                          <a:miter lim="800000"/>
                          <a:headEnd/>
                          <a:tailEnd/>
                        </a:ln>
                      </wps:spPr>
                      <wps:txbx>
                        <w:txbxContent>
                          <w:p w14:paraId="475708F0" w14:textId="77777777" w:rsidR="00220A6B" w:rsidRDefault="00220A6B" w:rsidP="00FD4FAE">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Discrete manufacturing</w:t>
                            </w:r>
                          </w:p>
                          <w:p w14:paraId="70FEBBF2" w14:textId="235340A3" w:rsidR="00220A6B" w:rsidRPr="007D2724" w:rsidRDefault="00220A6B" w:rsidP="00FD4FAE">
                            <w:pPr>
                              <w:pStyle w:val="MarginalieFlietextMarginalie"/>
                              <w:rPr>
                                <w:rFonts w:ascii="Calibri" w:hAnsi="Calibri" w:cs="Helvetica"/>
                                <w:bCs/>
                                <w:sz w:val="18"/>
                                <w:szCs w:val="18"/>
                                <w:lang w:val="en-US" w:eastAsia="de-DE"/>
                              </w:rPr>
                            </w:pPr>
                            <w:r>
                              <w:rPr>
                                <w:rFonts w:ascii="Calibri" w:hAnsi="Calibri" w:cs="Helvetica"/>
                                <w:bCs/>
                                <w:sz w:val="18"/>
                                <w:szCs w:val="18"/>
                                <w:lang w:val="en-US" w:eastAsia="de-DE"/>
                              </w:rPr>
                              <w:t xml:space="preserve">This refers to the production of distinct products that can be counted.  </w:t>
                            </w:r>
                          </w:p>
                          <w:p w14:paraId="777D2E2B" w14:textId="77777777" w:rsidR="00220A6B" w:rsidRPr="001E5136" w:rsidRDefault="00220A6B" w:rsidP="00FD4FAE">
                            <w:pPr>
                              <w:pStyle w:val="MarginalieFlietextMarginalie"/>
                              <w:rPr>
                                <w:rFonts w:ascii="Calibri" w:hAnsi="Calibri"/>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24CDD" id="_x0000_s1042" type="#_x0000_t202" style="position:absolute;left:0;text-align:left;margin-left:449.4pt;margin-top:24pt;width:73.5pt;height:10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">
                <v:textbox>
                  <w:txbxContent>
                    <w:p w14:paraId="475708F0" w14:textId="77777777" w:rsidR="00220A6B" w:rsidRDefault="00220A6B" w:rsidP="00FD4FAE">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Discrete manufacturing</w:t>
                      </w:r>
                    </w:p>
                    <w:p w14:paraId="70FEBBF2" w14:textId="235340A3" w:rsidR="00220A6B" w:rsidRPr="007D2724" w:rsidRDefault="00220A6B" w:rsidP="00FD4FAE">
                      <w:pPr>
                        <w:pStyle w:val="MarginalieFlietextMarginalie"/>
                        <w:rPr>
                          <w:rFonts w:ascii="Calibri" w:hAnsi="Calibri" w:cs="Helvetica"/>
                          <w:bCs/>
                          <w:sz w:val="18"/>
                          <w:szCs w:val="18"/>
                          <w:lang w:val="en-US" w:eastAsia="de-DE"/>
                        </w:rPr>
                      </w:pPr>
                      <w:r>
                        <w:rPr>
                          <w:rFonts w:ascii="Calibri" w:hAnsi="Calibri" w:cs="Helvetica"/>
                          <w:bCs/>
                          <w:sz w:val="18"/>
                          <w:szCs w:val="18"/>
                          <w:lang w:val="en-US" w:eastAsia="de-DE"/>
                        </w:rPr>
                        <w:t xml:space="preserve">This refers to the production of distinct products that can be counted.  </w:t>
                      </w:r>
                    </w:p>
                    <w:p w14:paraId="777D2E2B" w14:textId="77777777" w:rsidR="00220A6B" w:rsidRPr="001E5136" w:rsidRDefault="00220A6B" w:rsidP="00FD4FAE">
                      <w:pPr>
                        <w:pStyle w:val="MarginalieFlietextMarginalie"/>
                        <w:rPr>
                          <w:rFonts w:ascii="Calibri" w:hAnsi="Calibri"/>
                          <w:b/>
                          <w:sz w:val="18"/>
                          <w:szCs w:val="18"/>
                          <w:lang w:val="en-US"/>
                        </w:rPr>
                      </w:pPr>
                    </w:p>
                  </w:txbxContent>
                </v:textbox>
                <w10:wrap type="square" anchory="line"/>
              </v:shape>
            </w:pict>
          </mc:Fallback>
        </mc:AlternateContent>
      </w:r>
      <w:r w:rsidRPr="009A0C38">
        <w:rPr>
          <w:lang w:val="en-US"/>
        </w:rPr>
        <w:t>over a dam</w:t>
      </w:r>
      <w:r w:rsidR="009A0C38">
        <w:rPr>
          <w:lang w:val="en-US"/>
        </w:rPr>
        <w:t>,</w:t>
      </w:r>
      <w:r w:rsidRPr="009A0C38">
        <w:rPr>
          <w:lang w:val="en-US"/>
        </w:rPr>
        <w:t xml:space="preserve"> or the amount of alcohol that is produce</w:t>
      </w:r>
      <w:r w:rsidR="009A0C38">
        <w:rPr>
          <w:lang w:val="en-US"/>
        </w:rPr>
        <w:t>d</w:t>
      </w:r>
      <w:r w:rsidRPr="009A0C38">
        <w:rPr>
          <w:lang w:val="en-US"/>
        </w:rPr>
        <w:t xml:space="preserve"> during fermentation. </w:t>
      </w:r>
      <w:r w:rsidR="00864796">
        <w:rPr>
          <w:lang w:val="en-US"/>
        </w:rPr>
        <w:t>Instead, t</w:t>
      </w:r>
      <w:r w:rsidRPr="008F0632">
        <w:rPr>
          <w:lang w:val="en-US"/>
        </w:rPr>
        <w:t xml:space="preserve">ypical examples for discrete systems are queues or </w:t>
      </w:r>
      <w:r w:rsidRPr="000A0E8C">
        <w:rPr>
          <w:b/>
          <w:lang w:val="en-US"/>
        </w:rPr>
        <w:t>discrete manufacturing</w:t>
      </w:r>
      <w:r w:rsidRPr="009A0C38">
        <w:rPr>
          <w:lang w:val="en-US"/>
        </w:rPr>
        <w:t xml:space="preserve">. </w:t>
      </w:r>
      <w:r w:rsidRPr="008F0632">
        <w:rPr>
          <w:lang w:val="en-US"/>
        </w:rPr>
        <w:t xml:space="preserve">While continuous </w:t>
      </w:r>
      <w:r w:rsidRPr="009A0C38">
        <w:rPr>
          <w:lang w:val="en-US"/>
        </w:rPr>
        <w:t xml:space="preserve">simulation techniques use differential equations to describe the changes of the state’s variables over time, the system’s operations are modeled as discrete sequences of events in discrete-event simulations. </w:t>
      </w:r>
      <w:r w:rsidR="00864796">
        <w:rPr>
          <w:lang w:val="en-US"/>
        </w:rPr>
        <w:t>A d</w:t>
      </w:r>
      <w:r w:rsidRPr="009A0C38">
        <w:rPr>
          <w:lang w:val="en-US"/>
        </w:rPr>
        <w:t>iscrete</w:t>
      </w:r>
      <w:r w:rsidR="00864796">
        <w:rPr>
          <w:lang w:val="en-US"/>
        </w:rPr>
        <w:t xml:space="preserve"> </w:t>
      </w:r>
      <w:r w:rsidRPr="009A0C38">
        <w:rPr>
          <w:lang w:val="en-US"/>
        </w:rPr>
        <w:t xml:space="preserve">event must not be confused with </w:t>
      </w:r>
      <w:r w:rsidR="00864796">
        <w:rPr>
          <w:lang w:val="en-US"/>
        </w:rPr>
        <w:t xml:space="preserve">a </w:t>
      </w:r>
      <w:r w:rsidRPr="009A0C38">
        <w:rPr>
          <w:lang w:val="en-US"/>
        </w:rPr>
        <w:t>discrete</w:t>
      </w:r>
      <w:r w:rsidR="00864796">
        <w:rPr>
          <w:lang w:val="en-US"/>
        </w:rPr>
        <w:t>-event</w:t>
      </w:r>
      <w:r w:rsidRPr="009A0C38">
        <w:rPr>
          <w:lang w:val="en-US"/>
        </w:rPr>
        <w:t xml:space="preserve"> simulation</w:t>
      </w:r>
      <w:r w:rsidR="00666A26">
        <w:rPr>
          <w:lang w:val="en-US"/>
        </w:rPr>
        <w:t>: The</w:t>
      </w:r>
      <w:r w:rsidRPr="009A0C38">
        <w:rPr>
          <w:lang w:val="en-US"/>
        </w:rPr>
        <w:t xml:space="preserve"> </w:t>
      </w:r>
      <w:r w:rsidR="00666A26">
        <w:rPr>
          <w:lang w:val="en-US"/>
        </w:rPr>
        <w:t>f</w:t>
      </w:r>
      <w:r w:rsidRPr="009A0C38">
        <w:rPr>
          <w:lang w:val="en-US"/>
        </w:rPr>
        <w:t>ormer relies upon systems that change based on events, while</w:t>
      </w:r>
      <w:r w:rsidR="00666A26">
        <w:rPr>
          <w:lang w:val="en-US"/>
        </w:rPr>
        <w:t xml:space="preserve"> the</w:t>
      </w:r>
      <w:r w:rsidRPr="009A0C38">
        <w:rPr>
          <w:lang w:val="en-US"/>
        </w:rPr>
        <w:t xml:space="preserve"> latter considers phenomena that are countable</w:t>
      </w:r>
      <w:r w:rsidR="00666A26">
        <w:rPr>
          <w:lang w:val="en-US"/>
        </w:rPr>
        <w:t>,</w:t>
      </w:r>
      <w:r w:rsidRPr="009A0C38">
        <w:rPr>
          <w:lang w:val="en-US"/>
        </w:rPr>
        <w:t xml:space="preserve"> such as the number of anim</w:t>
      </w:r>
      <w:r w:rsidR="00783C1A">
        <w:rPr>
          <w:lang w:val="en-US"/>
        </w:rPr>
        <w:t>als that passed through a gate.</w:t>
      </w:r>
    </w:p>
    <w:p w14:paraId="4F0E75CA" w14:textId="706B72ED" w:rsidR="00FD4FAE" w:rsidRPr="008F0632" w:rsidRDefault="00FD4FAE" w:rsidP="00FD4FAE">
      <w:pPr>
        <w:rPr>
          <w:lang w:val="en-US"/>
        </w:rPr>
      </w:pPr>
      <w:r w:rsidRPr="009A0C38">
        <w:rPr>
          <w:lang w:val="en-US"/>
        </w:rPr>
        <w:lastRenderedPageBreak/>
        <w:t xml:space="preserve">In this unit, we will only consider discrete-event simulation, which can generally be classified into next-event time progression and fixed-increment time progression approaches (Bachelet, 1998). Next-event time progression describes the approach where the simulation time jumps to the time when the next event occurs under the assumption that the system’s state </w:t>
      </w:r>
      <w:r w:rsidR="00666A26" w:rsidRPr="009A0C38">
        <w:rPr>
          <w:lang w:val="en-US"/>
        </w:rPr>
        <w:t xml:space="preserve">between two events </w:t>
      </w:r>
      <w:r w:rsidRPr="009A0C38">
        <w:rPr>
          <w:lang w:val="en-US"/>
        </w:rPr>
        <w:t>is constant. Fixed-increment time progression follows a different approach and splits the time up into discrete time steps that define the points where the system’s state is updated</w:t>
      </w:r>
      <w:r>
        <w:rPr>
          <w:lang w:val="en-US"/>
        </w:rPr>
        <w:t xml:space="preserve"> </w:t>
      </w:r>
      <w:r w:rsidRPr="004C2375">
        <w:rPr>
          <w:lang w:val="en-US"/>
        </w:rPr>
        <w:t>(Bachelet, 1998)</w:t>
      </w:r>
      <w:r w:rsidRPr="009A0C38">
        <w:rPr>
          <w:lang w:val="en-US"/>
        </w:rPr>
        <w:t>. Due to the known points of state changes and the associated reduction of simulation steps, next-event time progression allows</w:t>
      </w:r>
      <w:r w:rsidR="00531DF9">
        <w:rPr>
          <w:lang w:val="en-US"/>
        </w:rPr>
        <w:t xml:space="preserve"> for a</w:t>
      </w:r>
      <w:r w:rsidRPr="009A0C38">
        <w:rPr>
          <w:lang w:val="en-US"/>
        </w:rPr>
        <w:t xml:space="preserve"> faster simulation than fixed-increment time progression. Let us have a look at the following figure to get a </w:t>
      </w:r>
      <w:r w:rsidR="00531DF9">
        <w:rPr>
          <w:lang w:val="en-US"/>
        </w:rPr>
        <w:t>deeper</w:t>
      </w:r>
      <w:r w:rsidR="00531DF9" w:rsidRPr="009A0C38">
        <w:rPr>
          <w:lang w:val="en-US"/>
        </w:rPr>
        <w:t xml:space="preserve"> </w:t>
      </w:r>
      <w:r w:rsidRPr="009A0C38">
        <w:rPr>
          <w:lang w:val="en-US"/>
        </w:rPr>
        <w:t>understanding of the differ</w:t>
      </w:r>
      <w:r w:rsidRPr="00666A26">
        <w:rPr>
          <w:lang w:val="en-US"/>
        </w:rPr>
        <w:t xml:space="preserve">ence between </w:t>
      </w:r>
      <w:r w:rsidR="00531DF9">
        <w:rPr>
          <w:lang w:val="en-US"/>
        </w:rPr>
        <w:t>the two</w:t>
      </w:r>
      <w:r w:rsidR="00531DF9" w:rsidRPr="00666A26">
        <w:rPr>
          <w:lang w:val="en-US"/>
        </w:rPr>
        <w:t xml:space="preserve"> </w:t>
      </w:r>
      <w:r w:rsidR="00EB3101">
        <w:rPr>
          <w:lang w:val="en-US"/>
        </w:rPr>
        <w:t>approaches.</w:t>
      </w:r>
    </w:p>
    <w:p w14:paraId="48FDEF9E" w14:textId="6EDE0C7B" w:rsidR="00FD4FAE" w:rsidRPr="00531DF9" w:rsidRDefault="00FD4FAE" w:rsidP="002474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531DF9">
        <w:rPr>
          <w:color w:val="002060"/>
          <w:lang w:val="en-US"/>
        </w:rPr>
        <w:t>Fixed-Increment Time Progression (Top) and Next-Event Time Progression (Bottom)</w:t>
      </w:r>
    </w:p>
    <w:p w14:paraId="50DE57FD" w14:textId="77777777" w:rsidR="00FD4FAE" w:rsidRPr="00FD4FAE" w:rsidRDefault="00FD4FAE" w:rsidP="00FD4FAE">
      <w:pPr>
        <w:keepNext/>
        <w:rPr>
          <w:lang w:val="en-US"/>
        </w:rPr>
      </w:pPr>
      <w:r w:rsidRPr="008F0632">
        <w:rPr>
          <w:noProof/>
          <w:lang w:eastAsia="de-DE"/>
        </w:rPr>
        <w:drawing>
          <wp:inline distT="0" distB="0" distL="0" distR="0" wp14:anchorId="4E407205" wp14:editId="1963090E">
            <wp:extent cx="5151757" cy="20237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44">
                      <a:extLst>
                        <a:ext uri="{28A0092B-C50C-407E-A947-70E740481C1C}">
                          <a14:useLocalDpi xmlns:a14="http://schemas.microsoft.com/office/drawing/2010/main" val="0"/>
                        </a:ext>
                      </a:extLst>
                    </a:blip>
                    <a:stretch>
                      <a:fillRect/>
                    </a:stretch>
                  </pic:blipFill>
                  <pic:spPr>
                    <a:xfrm>
                      <a:off x="0" y="0"/>
                      <a:ext cx="5151757" cy="2023745"/>
                    </a:xfrm>
                    <a:prstGeom prst="rect">
                      <a:avLst/>
                    </a:prstGeom>
                  </pic:spPr>
                </pic:pic>
              </a:graphicData>
            </a:graphic>
          </wp:inline>
        </w:drawing>
      </w:r>
    </w:p>
    <w:p w14:paraId="154B070D" w14:textId="4101625A" w:rsidR="00FD4FAE" w:rsidRPr="00975ECB" w:rsidRDefault="00FD4FAE" w:rsidP="00FD4FAE">
      <w:pPr>
        <w:rPr>
          <w:lang w:val="en-US"/>
        </w:rPr>
      </w:pPr>
      <w:r w:rsidRPr="00975ECB">
        <w:rPr>
          <w:lang w:val="en-US"/>
        </w:rPr>
        <w:t>The top</w:t>
      </w:r>
      <w:r w:rsidR="00864796" w:rsidRPr="00975ECB">
        <w:rPr>
          <w:lang w:val="en-US"/>
        </w:rPr>
        <w:t xml:space="preserve"> section</w:t>
      </w:r>
      <w:r w:rsidRPr="00975ECB">
        <w:rPr>
          <w:lang w:val="en-US"/>
        </w:rPr>
        <w:t xml:space="preserve"> of the figure shows the principle of fixed-increment time progression with time slices of size </w:t>
      </w:r>
      <w:proofErr w:type="spellStart"/>
      <w:r w:rsidRPr="00975ECB">
        <w:rPr>
          <w:rStyle w:val="mathphrase"/>
        </w:rPr>
        <w:t>Δt</w:t>
      </w:r>
      <w:proofErr w:type="spellEnd"/>
      <w:r w:rsidRPr="00975ECB">
        <w:rPr>
          <w:rStyle w:val="mathphrase"/>
        </w:rPr>
        <w:t xml:space="preserve"> </w:t>
      </w:r>
      <w:r w:rsidRPr="00975ECB">
        <w:rPr>
          <w:lang w:val="en-US"/>
        </w:rPr>
        <w:t xml:space="preserve">and events </w:t>
      </w:r>
      <w:r w:rsidRPr="00975ECB">
        <w:rPr>
          <w:rStyle w:val="mathphrase"/>
        </w:rPr>
        <w:t>e</w:t>
      </w:r>
      <w:r w:rsidRPr="00BB7E1D">
        <w:rPr>
          <w:rStyle w:val="mathphrase"/>
          <w:vertAlign w:val="subscript"/>
        </w:rPr>
        <w:t>1</w:t>
      </w:r>
      <w:r w:rsidRPr="00975ECB">
        <w:rPr>
          <w:lang w:val="en-US"/>
        </w:rPr>
        <w:t xml:space="preserve">, </w:t>
      </w:r>
      <w:r w:rsidRPr="00975ECB">
        <w:rPr>
          <w:rStyle w:val="mathphrase"/>
        </w:rPr>
        <w:t>e</w:t>
      </w:r>
      <w:r w:rsidRPr="00BB7E1D">
        <w:rPr>
          <w:rStyle w:val="mathphrase"/>
          <w:vertAlign w:val="subscript"/>
        </w:rPr>
        <w:t>2</w:t>
      </w:r>
      <w:r w:rsidRPr="00975ECB">
        <w:rPr>
          <w:lang w:val="en-US"/>
        </w:rPr>
        <w:t xml:space="preserve">, </w:t>
      </w:r>
      <w:r w:rsidRPr="00975ECB">
        <w:rPr>
          <w:rStyle w:val="mathphrase"/>
        </w:rPr>
        <w:t>e</w:t>
      </w:r>
      <w:r w:rsidRPr="00BB7E1D">
        <w:rPr>
          <w:rStyle w:val="mathphrase"/>
          <w:vertAlign w:val="subscript"/>
        </w:rPr>
        <w:t>3</w:t>
      </w:r>
      <w:r w:rsidR="00182B71" w:rsidRPr="00975ECB">
        <w:rPr>
          <w:lang w:val="en-US"/>
        </w:rPr>
        <w:t xml:space="preserve">, </w:t>
      </w:r>
      <w:r w:rsidRPr="00975ECB">
        <w:rPr>
          <w:lang w:val="en-US"/>
        </w:rPr>
        <w:t xml:space="preserve">and </w:t>
      </w:r>
      <w:r w:rsidRPr="00975ECB">
        <w:rPr>
          <w:rStyle w:val="mathphrase"/>
        </w:rPr>
        <w:t>e</w:t>
      </w:r>
      <w:r w:rsidRPr="00BB7E1D">
        <w:rPr>
          <w:rStyle w:val="mathphrase"/>
          <w:vertAlign w:val="subscript"/>
        </w:rPr>
        <w:t>4</w:t>
      </w:r>
      <w:r w:rsidRPr="00975ECB">
        <w:rPr>
          <w:lang w:val="en-US"/>
        </w:rPr>
        <w:t xml:space="preserve">. It </w:t>
      </w:r>
      <w:r w:rsidR="00182B71" w:rsidRPr="00975ECB">
        <w:rPr>
          <w:lang w:val="en-US"/>
        </w:rPr>
        <w:t>is immediately evident</w:t>
      </w:r>
      <w:r w:rsidRPr="00975ECB">
        <w:rPr>
          <w:lang w:val="en-US"/>
        </w:rPr>
        <w:t xml:space="preserve"> that there are many unnecessary simulation steps that do not show any changes </w:t>
      </w:r>
      <w:r w:rsidR="00182B71" w:rsidRPr="00975ECB">
        <w:rPr>
          <w:lang w:val="en-US"/>
        </w:rPr>
        <w:t xml:space="preserve">in </w:t>
      </w:r>
      <w:r w:rsidRPr="00975ECB">
        <w:rPr>
          <w:lang w:val="en-US"/>
        </w:rPr>
        <w:t>the system’s state. Furthermore, an additional disadvantage of this approach becomes clear</w:t>
      </w:r>
      <w:r w:rsidR="00182B71" w:rsidRPr="00975ECB">
        <w:rPr>
          <w:lang w:val="en-US"/>
        </w:rPr>
        <w:t>:</w:t>
      </w:r>
      <w:r w:rsidRPr="00975ECB">
        <w:rPr>
          <w:lang w:val="en-US"/>
        </w:rPr>
        <w:t xml:space="preserve"> </w:t>
      </w:r>
      <w:r w:rsidR="00182B71" w:rsidRPr="00975ECB">
        <w:rPr>
          <w:lang w:val="en-US"/>
        </w:rPr>
        <w:t>I</w:t>
      </w:r>
      <w:r w:rsidRPr="00975ECB">
        <w:rPr>
          <w:lang w:val="en-US"/>
        </w:rPr>
        <w:t xml:space="preserve">f the time steps chosen </w:t>
      </w:r>
      <w:r w:rsidR="00182B71" w:rsidRPr="00975ECB">
        <w:rPr>
          <w:lang w:val="en-US"/>
        </w:rPr>
        <w:t xml:space="preserve">are </w:t>
      </w:r>
      <w:r w:rsidRPr="00975ECB">
        <w:rPr>
          <w:lang w:val="en-US"/>
        </w:rPr>
        <w:t>too large and two events lie close together, the change of the first event is skipped. The next-event time progression shown at the bottom of the figure is</w:t>
      </w:r>
      <w:r w:rsidR="00182B71" w:rsidRPr="00975ECB">
        <w:rPr>
          <w:lang w:val="en-US"/>
        </w:rPr>
        <w:t xml:space="preserve"> a</w:t>
      </w:r>
      <w:r w:rsidRPr="00975ECB">
        <w:rPr>
          <w:lang w:val="en-US"/>
        </w:rPr>
        <w:t xml:space="preserve"> much more convenient</w:t>
      </w:r>
      <w:r w:rsidR="00182B71" w:rsidRPr="00975ECB">
        <w:rPr>
          <w:lang w:val="en-US"/>
        </w:rPr>
        <w:t xml:space="preserve"> approach</w:t>
      </w:r>
      <w:r w:rsidRPr="00975ECB">
        <w:rPr>
          <w:lang w:val="en-US"/>
        </w:rPr>
        <w:t xml:space="preserve"> because it needs </w:t>
      </w:r>
      <w:r w:rsidR="00182B71" w:rsidRPr="00975ECB">
        <w:rPr>
          <w:lang w:val="en-US"/>
        </w:rPr>
        <w:t xml:space="preserve">fewer </w:t>
      </w:r>
      <w:r w:rsidRPr="00975ECB">
        <w:rPr>
          <w:lang w:val="en-US"/>
        </w:rPr>
        <w:t>simulation steps and can capture all events.</w:t>
      </w:r>
    </w:p>
    <w:p w14:paraId="5DEB32E8" w14:textId="1B31F21A" w:rsidR="00864796" w:rsidRDefault="00182B71" w:rsidP="00FD4FAE">
      <w:pPr>
        <w:rPr>
          <w:lang w:val="en-US"/>
        </w:rPr>
      </w:pPr>
      <w:r w:rsidRPr="00975ECB">
        <w:rPr>
          <w:lang w:val="en-US"/>
        </w:rPr>
        <w:lastRenderedPageBreak/>
        <w:t>The</w:t>
      </w:r>
      <w:r w:rsidR="00FD4FAE" w:rsidRPr="00975ECB">
        <w:rPr>
          <w:lang w:val="en-US"/>
        </w:rPr>
        <w:t xml:space="preserve"> basic concepts of discrete-event simulation </w:t>
      </w:r>
      <w:r w:rsidRPr="00975ECB">
        <w:rPr>
          <w:lang w:val="en-US"/>
        </w:rPr>
        <w:t xml:space="preserve">are defined in the table below </w:t>
      </w:r>
      <w:r w:rsidR="00FD4FAE" w:rsidRPr="00975ECB">
        <w:rPr>
          <w:lang w:val="en-US"/>
        </w:rPr>
        <w:t>(Banks, 2005</w:t>
      </w:r>
      <w:r w:rsidRPr="00975ECB">
        <w:rPr>
          <w:lang w:val="en-US"/>
        </w:rPr>
        <w:t>).</w:t>
      </w:r>
    </w:p>
    <w:p w14:paraId="66218EC2" w14:textId="783EB096" w:rsidR="00F94987" w:rsidRPr="00F94987" w:rsidRDefault="00F94987" w:rsidP="00F94987">
      <w:pPr>
        <w:pBdr>
          <w:top w:val="single" w:sz="4" w:space="1" w:color="auto"/>
          <w:left w:val="single" w:sz="4" w:space="4" w:color="auto"/>
          <w:bottom w:val="single" w:sz="4" w:space="1" w:color="auto"/>
          <w:right w:val="single" w:sz="4" w:space="4" w:color="auto"/>
        </w:pBdr>
        <w:shd w:val="clear" w:color="auto" w:fill="ECE1CA"/>
        <w:rPr>
          <w:color w:val="002060"/>
          <w:lang w:val="en-US"/>
        </w:rPr>
      </w:pPr>
      <w:r w:rsidRPr="00F94987">
        <w:rPr>
          <w:color w:val="002060"/>
          <w:lang w:val="en-US"/>
        </w:rPr>
        <w:t>Basic Concepts of Discrete-Event Simulation</w:t>
      </w:r>
    </w:p>
    <w:tbl>
      <w:tblPr>
        <w:tblStyle w:val="TableGrid"/>
        <w:tblW w:w="0" w:type="auto"/>
        <w:tblLook w:val="04A0" w:firstRow="1" w:lastRow="0" w:firstColumn="1" w:lastColumn="0" w:noHBand="0" w:noVBand="1"/>
      </w:tblPr>
      <w:tblGrid>
        <w:gridCol w:w="2122"/>
        <w:gridCol w:w="6088"/>
      </w:tblGrid>
      <w:tr w:rsidR="00182B71" w:rsidRPr="0030611D" w14:paraId="5BC1A9C4" w14:textId="6F63127A" w:rsidTr="000A7A5B">
        <w:tc>
          <w:tcPr>
            <w:tcW w:w="2122" w:type="dxa"/>
            <w:shd w:val="clear" w:color="auto" w:fill="auto"/>
          </w:tcPr>
          <w:p w14:paraId="6D8D2B43" w14:textId="1C78EE9F" w:rsidR="00182B71" w:rsidRPr="00EB3101" w:rsidRDefault="00182B71" w:rsidP="00182B71">
            <w:r w:rsidRPr="00EB3101">
              <w:t>System</w:t>
            </w:r>
          </w:p>
        </w:tc>
        <w:tc>
          <w:tcPr>
            <w:tcW w:w="6088" w:type="dxa"/>
            <w:shd w:val="clear" w:color="auto" w:fill="auto"/>
          </w:tcPr>
          <w:p w14:paraId="46C8C3D6" w14:textId="4FD040AD" w:rsidR="00182B71" w:rsidRPr="00EB3101" w:rsidRDefault="000A7A5B" w:rsidP="00182B71">
            <w:pPr>
              <w:rPr>
                <w:lang w:val="en-US"/>
              </w:rPr>
            </w:pPr>
            <w:r w:rsidRPr="00EB3101">
              <w:rPr>
                <w:lang w:val="en-US"/>
              </w:rPr>
              <w:t>A l</w:t>
            </w:r>
            <w:r w:rsidR="00182B71" w:rsidRPr="00EB3101">
              <w:rPr>
                <w:lang w:val="en-US"/>
              </w:rPr>
              <w:t>ist of interacting entities that e</w:t>
            </w:r>
            <w:r w:rsidRPr="00EB3101">
              <w:rPr>
                <w:lang w:val="en-US"/>
              </w:rPr>
              <w:t>xecute operations</w:t>
            </w:r>
          </w:p>
        </w:tc>
      </w:tr>
      <w:tr w:rsidR="00182B71" w:rsidRPr="0030611D" w14:paraId="5B9C476C" w14:textId="1F0DC9C7" w:rsidTr="000A7A5B">
        <w:tc>
          <w:tcPr>
            <w:tcW w:w="2122" w:type="dxa"/>
            <w:shd w:val="clear" w:color="auto" w:fill="auto"/>
          </w:tcPr>
          <w:p w14:paraId="2F9AAAEE" w14:textId="6CC58224" w:rsidR="00182B71" w:rsidRPr="00EB3101" w:rsidRDefault="00EB3101" w:rsidP="00182B71">
            <w:r>
              <w:t>Model</w:t>
            </w:r>
          </w:p>
        </w:tc>
        <w:tc>
          <w:tcPr>
            <w:tcW w:w="6088" w:type="dxa"/>
            <w:shd w:val="clear" w:color="auto" w:fill="auto"/>
          </w:tcPr>
          <w:p w14:paraId="6F029362" w14:textId="3AA13DA7" w:rsidR="00182B71" w:rsidRPr="00EB3101" w:rsidRDefault="00864796" w:rsidP="00864796">
            <w:pPr>
              <w:rPr>
                <w:lang w:val="en-US"/>
              </w:rPr>
            </w:pPr>
            <w:r w:rsidRPr="00EB3101">
              <w:rPr>
                <w:lang w:val="en-US"/>
              </w:rPr>
              <w:t>An abstract description of a system</w:t>
            </w:r>
            <w:r w:rsidR="00182B71" w:rsidRPr="00EB3101">
              <w:rPr>
                <w:lang w:val="en-US"/>
              </w:rPr>
              <w:t xml:space="preserve"> incorporating mathematical and logical relationships</w:t>
            </w:r>
          </w:p>
        </w:tc>
      </w:tr>
      <w:tr w:rsidR="00182B71" w:rsidRPr="0030611D" w14:paraId="0E01CCB2" w14:textId="50DD0A5D" w:rsidTr="000A7A5B">
        <w:tc>
          <w:tcPr>
            <w:tcW w:w="2122" w:type="dxa"/>
            <w:shd w:val="clear" w:color="auto" w:fill="auto"/>
          </w:tcPr>
          <w:p w14:paraId="156CE7B5" w14:textId="01DE6855" w:rsidR="00182B71" w:rsidRPr="00EB3101" w:rsidRDefault="00EB3101" w:rsidP="000A7A5B">
            <w:pPr>
              <w:rPr>
                <w:lang w:val="en-US"/>
              </w:rPr>
            </w:pPr>
            <w:r>
              <w:rPr>
                <w:lang w:val="en-US"/>
              </w:rPr>
              <w:t>System state</w:t>
            </w:r>
          </w:p>
        </w:tc>
        <w:tc>
          <w:tcPr>
            <w:tcW w:w="6088" w:type="dxa"/>
            <w:shd w:val="clear" w:color="auto" w:fill="auto"/>
          </w:tcPr>
          <w:p w14:paraId="4AE3840D" w14:textId="14A5B52D" w:rsidR="00182B71" w:rsidRPr="00EB3101" w:rsidRDefault="000A7A5B" w:rsidP="00182B71">
            <w:pPr>
              <w:rPr>
                <w:lang w:val="en-US"/>
              </w:rPr>
            </w:pPr>
            <w:r w:rsidRPr="00EB3101">
              <w:rPr>
                <w:lang w:val="en-US"/>
              </w:rPr>
              <w:t>A collection of variables that describe the system</w:t>
            </w:r>
          </w:p>
        </w:tc>
      </w:tr>
      <w:tr w:rsidR="00182B71" w:rsidRPr="0030611D" w14:paraId="56BF4D18" w14:textId="154DC0A4" w:rsidTr="000A7A5B">
        <w:tc>
          <w:tcPr>
            <w:tcW w:w="2122" w:type="dxa"/>
            <w:shd w:val="clear" w:color="auto" w:fill="auto"/>
          </w:tcPr>
          <w:p w14:paraId="76167624" w14:textId="360F1B4A" w:rsidR="00182B71" w:rsidRPr="00EB3101" w:rsidRDefault="000A7A5B" w:rsidP="000A7A5B">
            <w:r w:rsidRPr="00EB3101">
              <w:t>Entity</w:t>
            </w:r>
          </w:p>
        </w:tc>
        <w:tc>
          <w:tcPr>
            <w:tcW w:w="6088" w:type="dxa"/>
            <w:shd w:val="clear" w:color="auto" w:fill="auto"/>
          </w:tcPr>
          <w:p w14:paraId="62E405DA" w14:textId="48543AAB" w:rsidR="00182B71" w:rsidRPr="00EB3101" w:rsidRDefault="000A7A5B" w:rsidP="00182B71">
            <w:pPr>
              <w:rPr>
                <w:lang w:val="en-US"/>
              </w:rPr>
            </w:pPr>
            <w:r w:rsidRPr="00EB3101">
              <w:rPr>
                <w:lang w:val="en-US"/>
              </w:rPr>
              <w:t>An object in the system whose behavior is represented in the model</w:t>
            </w:r>
          </w:p>
        </w:tc>
      </w:tr>
      <w:tr w:rsidR="00182B71" w:rsidRPr="0030611D" w14:paraId="2F7277D3" w14:textId="60C177D3" w:rsidTr="000A7A5B">
        <w:tc>
          <w:tcPr>
            <w:tcW w:w="2122" w:type="dxa"/>
            <w:shd w:val="clear" w:color="auto" w:fill="auto"/>
          </w:tcPr>
          <w:p w14:paraId="03FD820A" w14:textId="6E59DABC" w:rsidR="00182B71" w:rsidRPr="00EB3101" w:rsidRDefault="000A7A5B" w:rsidP="000A7A5B">
            <w:r w:rsidRPr="00EB3101">
              <w:t>Attributes</w:t>
            </w:r>
          </w:p>
        </w:tc>
        <w:tc>
          <w:tcPr>
            <w:tcW w:w="6088" w:type="dxa"/>
            <w:shd w:val="clear" w:color="auto" w:fill="auto"/>
          </w:tcPr>
          <w:p w14:paraId="791ECE9D" w14:textId="70092C06" w:rsidR="00182B71" w:rsidRPr="00EB3101" w:rsidRDefault="000A7A5B" w:rsidP="00182B71">
            <w:pPr>
              <w:rPr>
                <w:lang w:val="en-US"/>
              </w:rPr>
            </w:pPr>
            <w:r w:rsidRPr="00EB3101">
              <w:rPr>
                <w:lang w:val="en-US"/>
              </w:rPr>
              <w:t>These capture the properties of the different entities.</w:t>
            </w:r>
          </w:p>
        </w:tc>
      </w:tr>
      <w:tr w:rsidR="00182B71" w:rsidRPr="0030611D" w14:paraId="1E730A3A" w14:textId="2DE94BA1" w:rsidTr="000A7A5B">
        <w:tc>
          <w:tcPr>
            <w:tcW w:w="2122" w:type="dxa"/>
            <w:shd w:val="clear" w:color="auto" w:fill="auto"/>
          </w:tcPr>
          <w:p w14:paraId="556BAA59" w14:textId="7FADD3E6" w:rsidR="00182B71" w:rsidRPr="00EB3101" w:rsidRDefault="00182B71" w:rsidP="000A7A5B">
            <w:r w:rsidRPr="00EB3101">
              <w:t>List</w:t>
            </w:r>
          </w:p>
        </w:tc>
        <w:tc>
          <w:tcPr>
            <w:tcW w:w="6088" w:type="dxa"/>
            <w:shd w:val="clear" w:color="auto" w:fill="auto"/>
          </w:tcPr>
          <w:p w14:paraId="6A073D39" w14:textId="7CAAE8D9" w:rsidR="00182B71" w:rsidRPr="00EB3101" w:rsidRDefault="000A7A5B" w:rsidP="00975ECB">
            <w:pPr>
              <w:rPr>
                <w:lang w:val="en-US"/>
              </w:rPr>
            </w:pPr>
            <w:r w:rsidRPr="00EB3101">
              <w:rPr>
                <w:lang w:val="en-US"/>
              </w:rPr>
              <w:t xml:space="preserve">A collection of entities </w:t>
            </w:r>
            <w:r w:rsidR="00975ECB" w:rsidRPr="00EB3101">
              <w:rPr>
                <w:lang w:val="en-US"/>
              </w:rPr>
              <w:t>in a logical order</w:t>
            </w:r>
            <w:r w:rsidRPr="00EB3101">
              <w:rPr>
                <w:lang w:val="en-US"/>
              </w:rPr>
              <w:t>, su</w:t>
            </w:r>
            <w:r w:rsidR="00F94987">
              <w:rPr>
                <w:lang w:val="en-US"/>
              </w:rPr>
              <w:t>ch as first-in-first-out (FIFO)</w:t>
            </w:r>
          </w:p>
        </w:tc>
      </w:tr>
      <w:tr w:rsidR="00182B71" w:rsidRPr="0030611D" w14:paraId="6BFDF452" w14:textId="32C49677" w:rsidTr="000A7A5B">
        <w:tc>
          <w:tcPr>
            <w:tcW w:w="2122" w:type="dxa"/>
            <w:shd w:val="clear" w:color="auto" w:fill="auto"/>
          </w:tcPr>
          <w:p w14:paraId="3E5C0A25" w14:textId="06DADBE8" w:rsidR="00182B71" w:rsidRPr="00EB3101" w:rsidRDefault="00EB3101" w:rsidP="000A7A5B">
            <w:r>
              <w:t>Event</w:t>
            </w:r>
          </w:p>
        </w:tc>
        <w:tc>
          <w:tcPr>
            <w:tcW w:w="6088" w:type="dxa"/>
            <w:shd w:val="clear" w:color="auto" w:fill="auto"/>
          </w:tcPr>
          <w:p w14:paraId="3ACD1624" w14:textId="6E27B3D6" w:rsidR="00182B71" w:rsidRPr="00EB3101" w:rsidRDefault="000A7A5B" w:rsidP="000A7A5B">
            <w:pPr>
              <w:rPr>
                <w:lang w:val="en-US"/>
              </w:rPr>
            </w:pPr>
            <w:r w:rsidRPr="00EB3101">
              <w:rPr>
                <w:lang w:val="en-US"/>
              </w:rPr>
              <w:t>These lead to a change in the system</w:t>
            </w:r>
            <w:r w:rsidR="00975ECB" w:rsidRPr="00EB3101">
              <w:rPr>
                <w:lang w:val="en-US"/>
              </w:rPr>
              <w:t>.</w:t>
            </w:r>
          </w:p>
        </w:tc>
      </w:tr>
      <w:tr w:rsidR="00182B71" w:rsidRPr="0030611D" w14:paraId="06C9C625" w14:textId="68D744C8" w:rsidTr="000A7A5B">
        <w:tc>
          <w:tcPr>
            <w:tcW w:w="2122" w:type="dxa"/>
            <w:shd w:val="clear" w:color="auto" w:fill="auto"/>
          </w:tcPr>
          <w:p w14:paraId="0892E78D" w14:textId="7D03351E" w:rsidR="00182B71" w:rsidRPr="00EB3101" w:rsidRDefault="000A7A5B" w:rsidP="000A7A5B">
            <w:r w:rsidRPr="00EB3101">
              <w:t xml:space="preserve">Event </w:t>
            </w:r>
            <w:proofErr w:type="spellStart"/>
            <w:r w:rsidRPr="00EB3101">
              <w:t>notice</w:t>
            </w:r>
            <w:proofErr w:type="spellEnd"/>
          </w:p>
        </w:tc>
        <w:tc>
          <w:tcPr>
            <w:tcW w:w="6088" w:type="dxa"/>
            <w:shd w:val="clear" w:color="auto" w:fill="auto"/>
          </w:tcPr>
          <w:p w14:paraId="2576A777" w14:textId="47235104" w:rsidR="00182B71" w:rsidRPr="00EB3101" w:rsidRDefault="000A7A5B" w:rsidP="00975ECB">
            <w:pPr>
              <w:rPr>
                <w:lang w:val="en-US"/>
              </w:rPr>
            </w:pPr>
            <w:r w:rsidRPr="00EB3101">
              <w:rPr>
                <w:lang w:val="en-US"/>
              </w:rPr>
              <w:t xml:space="preserve">A record of the time of occurrence for an event and its type, i.e., the operation that is </w:t>
            </w:r>
            <w:r w:rsidR="00975ECB" w:rsidRPr="00EB3101">
              <w:rPr>
                <w:lang w:val="en-US"/>
              </w:rPr>
              <w:t xml:space="preserve">executed </w:t>
            </w:r>
            <w:r w:rsidR="00F94987">
              <w:rPr>
                <w:lang w:val="en-US"/>
              </w:rPr>
              <w:t>when the event occurs</w:t>
            </w:r>
          </w:p>
        </w:tc>
      </w:tr>
      <w:tr w:rsidR="00182B71" w:rsidRPr="0030611D" w14:paraId="2DF7CA04" w14:textId="54034EE7" w:rsidTr="000A7A5B">
        <w:tc>
          <w:tcPr>
            <w:tcW w:w="2122" w:type="dxa"/>
            <w:shd w:val="clear" w:color="auto" w:fill="auto"/>
          </w:tcPr>
          <w:p w14:paraId="05C33C95" w14:textId="7057FE6F" w:rsidR="00182B71" w:rsidRPr="00EB3101" w:rsidRDefault="00182B71" w:rsidP="000A7A5B">
            <w:pPr>
              <w:rPr>
                <w:lang w:val="en-US"/>
              </w:rPr>
            </w:pPr>
            <w:r w:rsidRPr="00EB3101">
              <w:rPr>
                <w:lang w:val="en-US"/>
              </w:rPr>
              <w:t>List of events</w:t>
            </w:r>
          </w:p>
        </w:tc>
        <w:tc>
          <w:tcPr>
            <w:tcW w:w="6088" w:type="dxa"/>
            <w:shd w:val="clear" w:color="auto" w:fill="auto"/>
          </w:tcPr>
          <w:p w14:paraId="1DF6E97C" w14:textId="14D9F7EC" w:rsidR="00182B71" w:rsidRPr="00EB3101" w:rsidRDefault="000A7A5B" w:rsidP="000A7A5B">
            <w:pPr>
              <w:rPr>
                <w:lang w:val="en-US"/>
              </w:rPr>
            </w:pPr>
            <w:r w:rsidRPr="00EB3101">
              <w:rPr>
                <w:lang w:val="en-US"/>
              </w:rPr>
              <w:t>The events of the system (also known as pending event set or future event list) ar</w:t>
            </w:r>
            <w:r w:rsidR="00EB3101">
              <w:rPr>
                <w:lang w:val="en-US"/>
              </w:rPr>
              <w:t>e captured by a list of events.</w:t>
            </w:r>
          </w:p>
        </w:tc>
      </w:tr>
      <w:tr w:rsidR="00182B71" w:rsidRPr="0030611D" w14:paraId="29132E92" w14:textId="2467ED4D" w:rsidTr="000A7A5B">
        <w:tc>
          <w:tcPr>
            <w:tcW w:w="2122" w:type="dxa"/>
            <w:shd w:val="clear" w:color="auto" w:fill="auto"/>
          </w:tcPr>
          <w:p w14:paraId="160DC389" w14:textId="6572F092" w:rsidR="00182B71" w:rsidRPr="00EB3101" w:rsidRDefault="00182B71" w:rsidP="000A7A5B">
            <w:proofErr w:type="spellStart"/>
            <w:r w:rsidRPr="00EB3101">
              <w:t>Activity</w:t>
            </w:r>
            <w:proofErr w:type="spellEnd"/>
          </w:p>
        </w:tc>
        <w:tc>
          <w:tcPr>
            <w:tcW w:w="6088" w:type="dxa"/>
            <w:shd w:val="clear" w:color="auto" w:fill="auto"/>
          </w:tcPr>
          <w:p w14:paraId="42075FBD" w14:textId="2D978505" w:rsidR="00182B71" w:rsidRPr="00EB3101" w:rsidRDefault="000A7A5B" w:rsidP="00182B71">
            <w:pPr>
              <w:rPr>
                <w:lang w:val="en-US"/>
              </w:rPr>
            </w:pPr>
            <w:r w:rsidRPr="00EB3101">
              <w:rPr>
                <w:lang w:val="en-US"/>
              </w:rPr>
              <w:t>Specified duration of time with known starting point. It can be specified deterministically, statistically, or as a function depending on a system</w:t>
            </w:r>
            <w:r w:rsidR="00EB3101">
              <w:rPr>
                <w:lang w:val="en-US"/>
              </w:rPr>
              <w:t>’s variable.</w:t>
            </w:r>
          </w:p>
        </w:tc>
      </w:tr>
      <w:tr w:rsidR="00182B71" w:rsidRPr="0030611D" w14:paraId="563FBE02" w14:textId="2FF0BB6A" w:rsidTr="000A7A5B">
        <w:tc>
          <w:tcPr>
            <w:tcW w:w="2122" w:type="dxa"/>
            <w:shd w:val="clear" w:color="auto" w:fill="auto"/>
          </w:tcPr>
          <w:p w14:paraId="5FEE5BAC" w14:textId="0584046F" w:rsidR="00182B71" w:rsidRPr="00EB3101" w:rsidRDefault="00182B71" w:rsidP="000A7A5B">
            <w:r w:rsidRPr="00EB3101">
              <w:t>Delay</w:t>
            </w:r>
          </w:p>
        </w:tc>
        <w:tc>
          <w:tcPr>
            <w:tcW w:w="6088" w:type="dxa"/>
            <w:shd w:val="clear" w:color="auto" w:fill="auto"/>
          </w:tcPr>
          <w:p w14:paraId="41529E9C" w14:textId="057B883C" w:rsidR="00182B71" w:rsidRPr="00EB3101" w:rsidRDefault="000A7A5B" w:rsidP="00182B71">
            <w:pPr>
              <w:rPr>
                <w:lang w:val="en-US"/>
              </w:rPr>
            </w:pPr>
            <w:r w:rsidRPr="00EB3101">
              <w:rPr>
                <w:lang w:val="en-US"/>
              </w:rPr>
              <w:t>Unspecified du</w:t>
            </w:r>
            <w:r w:rsidR="00F94987">
              <w:rPr>
                <w:lang w:val="en-US"/>
              </w:rPr>
              <w:t>ration of time with unknown end</w:t>
            </w:r>
          </w:p>
        </w:tc>
      </w:tr>
      <w:tr w:rsidR="00182B71" w:rsidRPr="0030611D" w14:paraId="6E1B8E9C" w14:textId="199B9CFE" w:rsidTr="000A7A5B">
        <w:tc>
          <w:tcPr>
            <w:tcW w:w="2122" w:type="dxa"/>
            <w:shd w:val="clear" w:color="auto" w:fill="auto"/>
          </w:tcPr>
          <w:p w14:paraId="66693B79" w14:textId="2C3C0A96" w:rsidR="00182B71" w:rsidRPr="00EB3101" w:rsidRDefault="00182B71" w:rsidP="000A7A5B">
            <w:pPr>
              <w:rPr>
                <w:lang w:val="en-US"/>
              </w:rPr>
            </w:pPr>
            <w:r w:rsidRPr="00EB3101">
              <w:rPr>
                <w:lang w:val="en-US"/>
              </w:rPr>
              <w:lastRenderedPageBreak/>
              <w:t>Clock</w:t>
            </w:r>
          </w:p>
        </w:tc>
        <w:tc>
          <w:tcPr>
            <w:tcW w:w="6088" w:type="dxa"/>
            <w:shd w:val="clear" w:color="auto" w:fill="auto"/>
          </w:tcPr>
          <w:p w14:paraId="01E27958" w14:textId="68E546ED" w:rsidR="00182B71" w:rsidRPr="00EB3101" w:rsidRDefault="000A7A5B" w:rsidP="00182B71">
            <w:pPr>
              <w:rPr>
                <w:lang w:val="en-US"/>
              </w:rPr>
            </w:pPr>
            <w:r w:rsidRPr="00EB3101">
              <w:rPr>
                <w:lang w:val="en-US"/>
              </w:rPr>
              <w:t>The simulation time is controlled and captured by a clock that either generates constant time steps in the case of fixed-increment time progression or variable ones in the case of next-event time progression.</w:t>
            </w:r>
          </w:p>
        </w:tc>
      </w:tr>
    </w:tbl>
    <w:p w14:paraId="1CCF409B" w14:textId="77777777" w:rsidR="00EB3101" w:rsidRDefault="00EB3101" w:rsidP="000A7A5B">
      <w:pPr>
        <w:rPr>
          <w:lang w:val="en-US"/>
        </w:rPr>
      </w:pPr>
    </w:p>
    <w:p w14:paraId="5DE9A9AA" w14:textId="6BDC70B2" w:rsidR="00FD4FAE" w:rsidRDefault="00FD4FAE" w:rsidP="000A7A5B">
      <w:pPr>
        <w:rPr>
          <w:lang w:val="en-US"/>
        </w:rPr>
      </w:pPr>
      <w:r w:rsidRPr="00182B71">
        <w:rPr>
          <w:lang w:val="en-US"/>
        </w:rPr>
        <w:t>The general development process of a simulation model for a certain system is illustrated in the block diagram</w:t>
      </w:r>
      <w:r w:rsidR="000A7A5B">
        <w:rPr>
          <w:lang w:val="en-US"/>
        </w:rPr>
        <w:t xml:space="preserve"> below</w:t>
      </w:r>
      <w:r w:rsidRPr="00182B71">
        <w:rPr>
          <w:lang w:val="en-US"/>
        </w:rPr>
        <w:t xml:space="preserve"> (Banks</w:t>
      </w:r>
      <w:r w:rsidR="000A7A5B">
        <w:rPr>
          <w:lang w:val="en-US"/>
        </w:rPr>
        <w:t>,</w:t>
      </w:r>
      <w:r w:rsidRPr="00182B71">
        <w:rPr>
          <w:lang w:val="en-US"/>
        </w:rPr>
        <w:t xml:space="preserve"> 2005).</w:t>
      </w:r>
    </w:p>
    <w:p w14:paraId="02DC529B" w14:textId="515A497C" w:rsidR="00EB3101" w:rsidRDefault="00EB3101" w:rsidP="000A7A5B">
      <w:pPr>
        <w:rPr>
          <w:lang w:val="en-US"/>
        </w:rPr>
      </w:pPr>
    </w:p>
    <w:p w14:paraId="0FC1EBA6" w14:textId="0ADFEE7D" w:rsidR="00EB3101" w:rsidRDefault="00EB3101" w:rsidP="000A7A5B">
      <w:pPr>
        <w:rPr>
          <w:lang w:val="en-US"/>
        </w:rPr>
      </w:pPr>
    </w:p>
    <w:p w14:paraId="4BCCF06D" w14:textId="0FA8857F" w:rsidR="00EB3101" w:rsidRDefault="00EB3101" w:rsidP="000A7A5B">
      <w:pPr>
        <w:rPr>
          <w:lang w:val="en-US"/>
        </w:rPr>
      </w:pPr>
    </w:p>
    <w:p w14:paraId="4F161DD8" w14:textId="0839059A" w:rsidR="00EB3101" w:rsidRDefault="00EB3101" w:rsidP="000A7A5B">
      <w:pPr>
        <w:rPr>
          <w:lang w:val="en-US"/>
        </w:rPr>
      </w:pPr>
    </w:p>
    <w:p w14:paraId="0E98A0AB" w14:textId="083E01EB" w:rsidR="00EB3101" w:rsidRDefault="00EB3101" w:rsidP="000A7A5B">
      <w:pPr>
        <w:rPr>
          <w:lang w:val="en-US"/>
        </w:rPr>
      </w:pPr>
    </w:p>
    <w:p w14:paraId="4DDC4BF8" w14:textId="11E3837C" w:rsidR="00EB3101" w:rsidRDefault="00EB3101" w:rsidP="000A7A5B">
      <w:pPr>
        <w:rPr>
          <w:lang w:val="en-US"/>
        </w:rPr>
      </w:pPr>
    </w:p>
    <w:p w14:paraId="6037E5F7" w14:textId="7DD7915B" w:rsidR="00EB3101" w:rsidRDefault="00EB3101" w:rsidP="000A7A5B">
      <w:pPr>
        <w:rPr>
          <w:lang w:val="en-US"/>
        </w:rPr>
      </w:pPr>
    </w:p>
    <w:p w14:paraId="51F0543B" w14:textId="5CC28275" w:rsidR="00EB3101" w:rsidRDefault="00EB3101" w:rsidP="000A7A5B">
      <w:pPr>
        <w:rPr>
          <w:lang w:val="en-US"/>
        </w:rPr>
      </w:pPr>
    </w:p>
    <w:p w14:paraId="2D13A689" w14:textId="74128C4C" w:rsidR="00EB3101" w:rsidRDefault="00EB3101" w:rsidP="000A7A5B">
      <w:pPr>
        <w:rPr>
          <w:lang w:val="en-US"/>
        </w:rPr>
      </w:pPr>
    </w:p>
    <w:p w14:paraId="069D3BC5" w14:textId="38B9C15D" w:rsidR="00EB3101" w:rsidRDefault="00EB3101" w:rsidP="000A7A5B">
      <w:pPr>
        <w:rPr>
          <w:lang w:val="en-US"/>
        </w:rPr>
      </w:pPr>
    </w:p>
    <w:p w14:paraId="493BED4B" w14:textId="7CE35750" w:rsidR="00EB3101" w:rsidRDefault="00EB3101" w:rsidP="000A7A5B">
      <w:pPr>
        <w:rPr>
          <w:lang w:val="en-US"/>
        </w:rPr>
      </w:pPr>
    </w:p>
    <w:p w14:paraId="38998B61" w14:textId="4F2D587F" w:rsidR="00EB3101" w:rsidRDefault="00EB3101" w:rsidP="000A7A5B">
      <w:pPr>
        <w:rPr>
          <w:lang w:val="en-US"/>
        </w:rPr>
      </w:pPr>
    </w:p>
    <w:p w14:paraId="19A8E046" w14:textId="34411758" w:rsidR="00EB3101" w:rsidRDefault="00EB3101" w:rsidP="000A7A5B">
      <w:pPr>
        <w:rPr>
          <w:lang w:val="en-US"/>
        </w:rPr>
      </w:pPr>
    </w:p>
    <w:p w14:paraId="40294F14" w14:textId="77777777" w:rsidR="00EB3101" w:rsidRPr="000A7A5B" w:rsidRDefault="00EB3101" w:rsidP="000A7A5B">
      <w:pPr>
        <w:rPr>
          <w:lang w:val="en-US"/>
        </w:rPr>
      </w:pPr>
    </w:p>
    <w:p w14:paraId="469FBC4A" w14:textId="03E1D848" w:rsidR="00FD4FAE" w:rsidRPr="000A7A5B" w:rsidRDefault="00FD4FAE" w:rsidP="00BA4C2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jc w:val="left"/>
        <w:rPr>
          <w:color w:val="002060"/>
          <w:lang w:val="en-US"/>
        </w:rPr>
      </w:pPr>
      <w:r w:rsidRPr="000A7A5B">
        <w:rPr>
          <w:color w:val="002060"/>
          <w:lang w:val="en-US"/>
        </w:rPr>
        <w:lastRenderedPageBreak/>
        <w:t>Steps in a Simulation Study</w:t>
      </w:r>
    </w:p>
    <w:p w14:paraId="79074ACE" w14:textId="77777777" w:rsidR="00FD4FAE" w:rsidRPr="00FD4FAE" w:rsidRDefault="00FD4FAE" w:rsidP="00BA4C21">
      <w:pPr>
        <w:keepNext/>
        <w:jc w:val="center"/>
        <w:rPr>
          <w:lang w:val="en-US"/>
        </w:rPr>
      </w:pPr>
      <w:r w:rsidRPr="008F0632">
        <w:rPr>
          <w:noProof/>
          <w:lang w:eastAsia="de-DE"/>
        </w:rPr>
        <w:drawing>
          <wp:inline distT="0" distB="0" distL="0" distR="0" wp14:anchorId="075F0C65" wp14:editId="646B3BE8">
            <wp:extent cx="3481070" cy="547497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5">
                      <a:extLst>
                        <a:ext uri="{28A0092B-C50C-407E-A947-70E740481C1C}">
                          <a14:useLocalDpi xmlns:a14="http://schemas.microsoft.com/office/drawing/2010/main" val="0"/>
                        </a:ext>
                      </a:extLst>
                    </a:blip>
                    <a:stretch>
                      <a:fillRect/>
                    </a:stretch>
                  </pic:blipFill>
                  <pic:spPr>
                    <a:xfrm>
                      <a:off x="0" y="0"/>
                      <a:ext cx="3481070" cy="5474970"/>
                    </a:xfrm>
                    <a:prstGeom prst="rect">
                      <a:avLst/>
                    </a:prstGeom>
                  </pic:spPr>
                </pic:pic>
              </a:graphicData>
            </a:graphic>
          </wp:inline>
        </w:drawing>
      </w:r>
    </w:p>
    <w:p w14:paraId="1B1492BA" w14:textId="6D46AFEE" w:rsidR="00FD4FAE" w:rsidRPr="008F0632" w:rsidRDefault="00FD4FAE" w:rsidP="00FD4FAE">
      <w:pPr>
        <w:rPr>
          <w:lang w:val="en-US"/>
        </w:rPr>
      </w:pPr>
      <w:r w:rsidRPr="00247490">
        <w:rPr>
          <w:lang w:val="en-US"/>
        </w:rPr>
        <w:t>The process starts with the problem formulation (1), where the person in charge analyzes and formulates the problem, and which is followed by the setting of objectives and the overall project plan (2). Afterwards, a loop consisting of model conceptualization (3), data collection (4), model translation (5), verification (6)</w:t>
      </w:r>
      <w:r w:rsidR="000A7A5B">
        <w:rPr>
          <w:lang w:val="en-US"/>
        </w:rPr>
        <w:t>,</w:t>
      </w:r>
      <w:r w:rsidRPr="00247490">
        <w:rPr>
          <w:lang w:val="en-US"/>
        </w:rPr>
        <w:t xml:space="preserve"> and validation (7) follows. This means that an abstract model of the system is created </w:t>
      </w:r>
      <w:r w:rsidR="000A7A5B">
        <w:rPr>
          <w:lang w:val="en-US"/>
        </w:rPr>
        <w:t>incrementally</w:t>
      </w:r>
      <w:r w:rsidRPr="00247490">
        <w:rPr>
          <w:lang w:val="en-US"/>
        </w:rPr>
        <w:t xml:space="preserve"> by adapting initial assumptions of behavior</w:t>
      </w:r>
      <w:r w:rsidR="008C3EBE">
        <w:rPr>
          <w:lang w:val="en-US"/>
        </w:rPr>
        <w:t>, which</w:t>
      </w:r>
      <w:r w:rsidRPr="00247490">
        <w:rPr>
          <w:lang w:val="en-US"/>
        </w:rPr>
        <w:t xml:space="preserve"> lead</w:t>
      </w:r>
      <w:r w:rsidR="00975ECB">
        <w:rPr>
          <w:lang w:val="en-US"/>
        </w:rPr>
        <w:t>s</w:t>
      </w:r>
      <w:r w:rsidRPr="00247490">
        <w:rPr>
          <w:lang w:val="en-US"/>
        </w:rPr>
        <w:t xml:space="preserve"> to a useful approximation. Simultaneously, appropriate data is collected from the system and </w:t>
      </w:r>
      <w:r w:rsidRPr="00247490">
        <w:rPr>
          <w:lang w:val="en-US"/>
        </w:rPr>
        <w:lastRenderedPageBreak/>
        <w:t>the abstract model</w:t>
      </w:r>
      <w:r w:rsidR="008C3EBE">
        <w:rPr>
          <w:lang w:val="en-US"/>
        </w:rPr>
        <w:t xml:space="preserve"> is</w:t>
      </w:r>
      <w:r w:rsidRPr="00247490">
        <w:rPr>
          <w:lang w:val="en-US"/>
        </w:rPr>
        <w:t xml:space="preserve"> translated to a simulation model that is verified, i.e.</w:t>
      </w:r>
      <w:r w:rsidR="008C3EBE">
        <w:rPr>
          <w:lang w:val="en-US"/>
        </w:rPr>
        <w:t>,</w:t>
      </w:r>
      <w:r w:rsidRPr="00247490">
        <w:rPr>
          <w:lang w:val="en-US"/>
        </w:rPr>
        <w:t xml:space="preserve"> checked </w:t>
      </w:r>
      <w:r w:rsidR="008C3EBE">
        <w:rPr>
          <w:lang w:val="en-US"/>
        </w:rPr>
        <w:t>to see whether</w:t>
      </w:r>
      <w:r w:rsidRPr="00247490">
        <w:rPr>
          <w:lang w:val="en-US"/>
        </w:rPr>
        <w:t xml:space="preserve"> it provides a correct functionality, and validated</w:t>
      </w:r>
      <w:r w:rsidR="00975ECB">
        <w:rPr>
          <w:lang w:val="en-US"/>
        </w:rPr>
        <w:t>—</w:t>
      </w:r>
      <w:r w:rsidRPr="00247490">
        <w:rPr>
          <w:lang w:val="en-US"/>
        </w:rPr>
        <w:t xml:space="preserve">checked </w:t>
      </w:r>
      <w:r w:rsidR="008C3EBE">
        <w:rPr>
          <w:lang w:val="en-US"/>
        </w:rPr>
        <w:t xml:space="preserve">to ensure that it </w:t>
      </w:r>
      <w:r w:rsidR="008C3EBE" w:rsidRPr="00FD5411">
        <w:rPr>
          <w:lang w:val="en-US"/>
        </w:rPr>
        <w:t>appropriately</w:t>
      </w:r>
      <w:r w:rsidR="008C3EBE" w:rsidRPr="008C3EBE">
        <w:rPr>
          <w:lang w:val="en-US"/>
        </w:rPr>
        <w:t xml:space="preserve"> </w:t>
      </w:r>
      <w:r w:rsidRPr="00247490">
        <w:rPr>
          <w:lang w:val="en-US"/>
        </w:rPr>
        <w:t>represents the real system. After final validation, another loop consisting of experimental design (8) and production runs and analysis (9) starts, where the parameters of the experiment</w:t>
      </w:r>
      <w:r w:rsidR="008C3EBE">
        <w:rPr>
          <w:lang w:val="en-US"/>
        </w:rPr>
        <w:t>,</w:t>
      </w:r>
      <w:r w:rsidRPr="00247490">
        <w:rPr>
          <w:lang w:val="en-US"/>
        </w:rPr>
        <w:t xml:space="preserve"> such as the number of </w:t>
      </w:r>
      <w:proofErr w:type="gramStart"/>
      <w:r w:rsidRPr="00247490">
        <w:rPr>
          <w:lang w:val="en-US"/>
        </w:rPr>
        <w:t>simulation</w:t>
      </w:r>
      <w:proofErr w:type="gramEnd"/>
      <w:r w:rsidRPr="00247490">
        <w:rPr>
          <w:lang w:val="en-US"/>
        </w:rPr>
        <w:t xml:space="preserve"> runs or the number of replications</w:t>
      </w:r>
      <w:r w:rsidR="008C3EBE">
        <w:rPr>
          <w:lang w:val="en-US"/>
        </w:rPr>
        <w:t>,</w:t>
      </w:r>
      <w:r w:rsidRPr="00247490">
        <w:rPr>
          <w:lang w:val="en-US"/>
        </w:rPr>
        <w:t xml:space="preserve"> are set and</w:t>
      </w:r>
      <w:r w:rsidR="008C3EBE">
        <w:rPr>
          <w:lang w:val="en-US"/>
        </w:rPr>
        <w:t xml:space="preserve"> a</w:t>
      </w:r>
      <w:r w:rsidRPr="00247490">
        <w:rPr>
          <w:lang w:val="en-US"/>
        </w:rPr>
        <w:t xml:space="preserve"> performance analysis is </w:t>
      </w:r>
      <w:r w:rsidR="008C3EBE">
        <w:rPr>
          <w:lang w:val="en-US"/>
        </w:rPr>
        <w:t>carried out</w:t>
      </w:r>
      <w:r w:rsidRPr="00247490">
        <w:rPr>
          <w:lang w:val="en-US"/>
        </w:rPr>
        <w:t xml:space="preserve">. Finally, the documentation and reporting </w:t>
      </w:r>
      <w:proofErr w:type="gramStart"/>
      <w:r w:rsidRPr="00247490">
        <w:rPr>
          <w:lang w:val="en-US"/>
        </w:rPr>
        <w:t>is</w:t>
      </w:r>
      <w:proofErr w:type="gramEnd"/>
      <w:r w:rsidRPr="00247490">
        <w:rPr>
          <w:lang w:val="en-US"/>
        </w:rPr>
        <w:t xml:space="preserve"> done (11) and the final simulation model implemented (12). The interested reader is referred to the literature </w:t>
      </w:r>
      <w:r w:rsidR="008C3EBE">
        <w:rPr>
          <w:lang w:val="en-US"/>
        </w:rPr>
        <w:t>on</w:t>
      </w:r>
      <w:r w:rsidRPr="00247490">
        <w:rPr>
          <w:lang w:val="en-US"/>
        </w:rPr>
        <w:t xml:space="preserve"> the design process of simulation models (Banks</w:t>
      </w:r>
      <w:r w:rsidR="008C3EBE">
        <w:rPr>
          <w:lang w:val="en-US"/>
        </w:rPr>
        <w:t>,</w:t>
      </w:r>
      <w:r w:rsidRPr="00247490">
        <w:rPr>
          <w:lang w:val="en-US"/>
        </w:rPr>
        <w:t xml:space="preserve"> 2005).</w:t>
      </w:r>
    </w:p>
    <w:p w14:paraId="09C7EACD" w14:textId="44DF01BC" w:rsidR="00FD4FAE" w:rsidRPr="008C3EBE" w:rsidRDefault="00FD4FAE" w:rsidP="008C3EBE">
      <w:pPr>
        <w:pStyle w:val="Heading2"/>
      </w:pPr>
      <w:r w:rsidRPr="00FD4FAE">
        <w:t xml:space="preserve">5.2 Working </w:t>
      </w:r>
      <w:r>
        <w:t>P</w:t>
      </w:r>
      <w:r w:rsidRPr="00FD4FAE">
        <w:t>rinciples</w:t>
      </w:r>
    </w:p>
    <w:p w14:paraId="558777B0" w14:textId="6CFC622E" w:rsidR="00FD4FAE" w:rsidRPr="008C3EBE" w:rsidRDefault="00AC2D6B" w:rsidP="00FD4FAE">
      <w:pPr>
        <w:rPr>
          <w:color w:val="002060"/>
          <w:lang w:val="en-US"/>
        </w:rPr>
      </w:pPr>
      <w:r>
        <w:rPr>
          <w:lang w:val="en-US"/>
        </w:rPr>
        <w:t>To fully understand the working principles of discrete event systems and their simulation, i</w:t>
      </w:r>
      <w:r w:rsidR="00DE7CE2">
        <w:rPr>
          <w:lang w:val="en-US"/>
        </w:rPr>
        <w:t xml:space="preserve">t is important to take a closer look at the differences between activities and delays. </w:t>
      </w:r>
      <w:r w:rsidR="00FD4FAE" w:rsidRPr="008C3EBE">
        <w:rPr>
          <w:lang w:val="en-US"/>
        </w:rPr>
        <w:t xml:space="preserve">Activities are called unconditional waits because </w:t>
      </w:r>
      <w:r>
        <w:rPr>
          <w:lang w:val="en-US"/>
        </w:rPr>
        <w:t xml:space="preserve">both </w:t>
      </w:r>
      <w:r w:rsidR="00FD4FAE" w:rsidRPr="008C3EBE">
        <w:rPr>
          <w:lang w:val="en-US"/>
        </w:rPr>
        <w:t xml:space="preserve">the start and end point </w:t>
      </w:r>
      <w:r>
        <w:rPr>
          <w:lang w:val="en-US"/>
        </w:rPr>
        <w:t>are</w:t>
      </w:r>
      <w:r w:rsidRPr="008C3EBE">
        <w:rPr>
          <w:lang w:val="en-US"/>
        </w:rPr>
        <w:t xml:space="preserve"> </w:t>
      </w:r>
      <w:r w:rsidR="00FD4FAE" w:rsidRPr="008C3EBE">
        <w:rPr>
          <w:lang w:val="en-US"/>
        </w:rPr>
        <w:t xml:space="preserve">known (even if they may be defined stochastically), </w:t>
      </w:r>
      <w:r>
        <w:rPr>
          <w:lang w:val="en-US"/>
        </w:rPr>
        <w:t>whereas</w:t>
      </w:r>
      <w:r w:rsidRPr="008C3EBE">
        <w:rPr>
          <w:lang w:val="en-US"/>
        </w:rPr>
        <w:t xml:space="preserve"> </w:t>
      </w:r>
      <w:r w:rsidR="00FD4FAE" w:rsidRPr="008C3EBE">
        <w:rPr>
          <w:lang w:val="en-US"/>
        </w:rPr>
        <w:t>delays are conditional waits because their end depends on a system’s condition (Banks</w:t>
      </w:r>
      <w:r>
        <w:rPr>
          <w:lang w:val="en-US"/>
        </w:rPr>
        <w:t>,</w:t>
      </w:r>
      <w:r w:rsidR="00FD4FAE" w:rsidRPr="008C3EBE">
        <w:rPr>
          <w:lang w:val="en-US"/>
        </w:rPr>
        <w:t xml:space="preserve"> 2005). </w:t>
      </w:r>
      <w:r>
        <w:rPr>
          <w:lang w:val="en-US"/>
        </w:rPr>
        <w:t>Since t</w:t>
      </w:r>
      <w:r w:rsidR="00FD4FAE" w:rsidRPr="008C3EBE">
        <w:rPr>
          <w:lang w:val="en-US"/>
        </w:rPr>
        <w:t xml:space="preserve">he end of </w:t>
      </w:r>
      <w:r>
        <w:rPr>
          <w:lang w:val="en-US"/>
        </w:rPr>
        <w:t>an activity</w:t>
      </w:r>
      <w:r w:rsidRPr="008C3EBE">
        <w:rPr>
          <w:lang w:val="en-US"/>
        </w:rPr>
        <w:t xml:space="preserve"> </w:t>
      </w:r>
      <w:r w:rsidR="00FD4FAE" w:rsidRPr="008C3EBE">
        <w:rPr>
          <w:lang w:val="en-US"/>
        </w:rPr>
        <w:t>is known</w:t>
      </w:r>
      <w:r>
        <w:rPr>
          <w:lang w:val="en-US"/>
        </w:rPr>
        <w:t>,</w:t>
      </w:r>
      <w:r w:rsidR="00FD4FAE" w:rsidRPr="008C3EBE">
        <w:rPr>
          <w:lang w:val="en-US"/>
        </w:rPr>
        <w:t xml:space="preserve"> </w:t>
      </w:r>
      <w:r>
        <w:rPr>
          <w:lang w:val="en-US"/>
        </w:rPr>
        <w:t>it</w:t>
      </w:r>
      <w:r w:rsidRPr="008C3EBE">
        <w:rPr>
          <w:lang w:val="en-US"/>
        </w:rPr>
        <w:t xml:space="preserve"> </w:t>
      </w:r>
      <w:r w:rsidR="00FD4FAE" w:rsidRPr="008C3EBE">
        <w:rPr>
          <w:lang w:val="en-US"/>
        </w:rPr>
        <w:t>thus represents an event</w:t>
      </w:r>
      <w:r>
        <w:rPr>
          <w:lang w:val="en-US"/>
        </w:rPr>
        <w:t>—called primary event—which</w:t>
      </w:r>
      <w:r w:rsidRPr="008C3EBE">
        <w:rPr>
          <w:lang w:val="en-US"/>
        </w:rPr>
        <w:t xml:space="preserve"> </w:t>
      </w:r>
      <w:r w:rsidR="00FD4FAE" w:rsidRPr="008C3EBE">
        <w:rPr>
          <w:lang w:val="en-US"/>
        </w:rPr>
        <w:t xml:space="preserve">is placed on the future event list. </w:t>
      </w:r>
      <w:r>
        <w:rPr>
          <w:lang w:val="en-US"/>
        </w:rPr>
        <w:t>Instead, t</w:t>
      </w:r>
      <w:r w:rsidR="00FD4FAE" w:rsidRPr="008C3EBE">
        <w:rPr>
          <w:lang w:val="en-US"/>
        </w:rPr>
        <w:t xml:space="preserve">he entity associated to a delay is put on </w:t>
      </w:r>
      <w:r w:rsidR="00FD4FAE" w:rsidRPr="00AC2D6B">
        <w:rPr>
          <w:lang w:val="en-US"/>
        </w:rPr>
        <w:t xml:space="preserve">a </w:t>
      </w:r>
      <w:r w:rsidRPr="00AC2D6B">
        <w:rPr>
          <w:lang w:val="en-US"/>
        </w:rPr>
        <w:t>“</w:t>
      </w:r>
      <w:r w:rsidR="00FD4FAE" w:rsidRPr="00AC2D6B">
        <w:rPr>
          <w:lang w:val="en-US"/>
        </w:rPr>
        <w:t>waiting</w:t>
      </w:r>
      <w:r w:rsidRPr="00AC2D6B">
        <w:rPr>
          <w:lang w:val="en-US"/>
        </w:rPr>
        <w:t>”</w:t>
      </w:r>
      <w:r w:rsidR="00FD4FAE" w:rsidRPr="00AC2D6B">
        <w:rPr>
          <w:lang w:val="en-US"/>
        </w:rPr>
        <w:t xml:space="preserve"> list and its completion </w:t>
      </w:r>
      <w:r w:rsidRPr="00AC2D6B">
        <w:rPr>
          <w:lang w:val="en-US"/>
        </w:rPr>
        <w:t xml:space="preserve">is </w:t>
      </w:r>
      <w:r w:rsidR="00FD4FAE" w:rsidRPr="00AC2D6B">
        <w:rPr>
          <w:lang w:val="en-US"/>
        </w:rPr>
        <w:t xml:space="preserve">called secondary event. </w:t>
      </w:r>
      <w:r w:rsidR="00975ECB">
        <w:rPr>
          <w:lang w:val="en-US"/>
        </w:rPr>
        <w:t xml:space="preserve">The </w:t>
      </w:r>
      <w:r w:rsidR="00FD4FAE" w:rsidRPr="00AC2D6B">
        <w:rPr>
          <w:lang w:val="en-US"/>
        </w:rPr>
        <w:t xml:space="preserve">table </w:t>
      </w:r>
      <w:r w:rsidR="00975ECB">
        <w:rPr>
          <w:lang w:val="en-US"/>
        </w:rPr>
        <w:t>below summarizes</w:t>
      </w:r>
      <w:r w:rsidR="00975ECB" w:rsidRPr="00AC2D6B">
        <w:rPr>
          <w:lang w:val="en-US"/>
        </w:rPr>
        <w:t xml:space="preserve"> </w:t>
      </w:r>
      <w:r w:rsidR="00FD4FAE" w:rsidRPr="00AC2D6B">
        <w:rPr>
          <w:lang w:val="en-US"/>
        </w:rPr>
        <w:t>the differences between activities and delays.</w:t>
      </w:r>
    </w:p>
    <w:p w14:paraId="49078423" w14:textId="5E5E6E67" w:rsidR="00FD4FAE" w:rsidRPr="008C3EBE" w:rsidRDefault="00FD4FAE" w:rsidP="00975ECB">
      <w:pPr>
        <w:pBdr>
          <w:top w:val="single" w:sz="4" w:space="1" w:color="auto"/>
          <w:left w:val="single" w:sz="4" w:space="4" w:color="auto"/>
          <w:bottom w:val="single" w:sz="4" w:space="1" w:color="auto"/>
          <w:right w:val="single" w:sz="4" w:space="4" w:color="auto"/>
        </w:pBdr>
        <w:shd w:val="clear" w:color="auto" w:fill="E5DFD3"/>
        <w:rPr>
          <w:color w:val="002060"/>
        </w:rPr>
      </w:pPr>
      <w:proofErr w:type="spellStart"/>
      <w:r w:rsidRPr="008C3EBE">
        <w:rPr>
          <w:color w:val="002060"/>
        </w:rPr>
        <w:t>Activities</w:t>
      </w:r>
      <w:proofErr w:type="spellEnd"/>
      <w:r w:rsidRPr="008C3EBE">
        <w:rPr>
          <w:color w:val="002060"/>
        </w:rPr>
        <w:t xml:space="preserve"> vs. Delays</w:t>
      </w:r>
    </w:p>
    <w:tbl>
      <w:tblPr>
        <w:tblStyle w:val="TableGrid"/>
        <w:tblW w:w="0" w:type="auto"/>
        <w:tblLook w:val="04A0" w:firstRow="1" w:lastRow="0" w:firstColumn="1" w:lastColumn="0" w:noHBand="0" w:noVBand="1"/>
      </w:tblPr>
      <w:tblGrid>
        <w:gridCol w:w="4109"/>
        <w:gridCol w:w="4101"/>
      </w:tblGrid>
      <w:tr w:rsidR="00FD4FAE" w:rsidRPr="00FD4FAE" w14:paraId="4EAF350E" w14:textId="77777777" w:rsidTr="00FD4FAE">
        <w:tc>
          <w:tcPr>
            <w:tcW w:w="4180" w:type="dxa"/>
          </w:tcPr>
          <w:p w14:paraId="40650D74" w14:textId="77777777" w:rsidR="00FD4FAE" w:rsidRPr="008C3EBE" w:rsidRDefault="00FD4FAE" w:rsidP="00FD4FAE">
            <w:pPr>
              <w:rPr>
                <w:b/>
              </w:rPr>
            </w:pPr>
            <w:proofErr w:type="spellStart"/>
            <w:r w:rsidRPr="008C3EBE">
              <w:rPr>
                <w:b/>
              </w:rPr>
              <w:t>Activity</w:t>
            </w:r>
            <w:proofErr w:type="spellEnd"/>
          </w:p>
        </w:tc>
        <w:tc>
          <w:tcPr>
            <w:tcW w:w="4180" w:type="dxa"/>
          </w:tcPr>
          <w:p w14:paraId="7FC1F3B4" w14:textId="77777777" w:rsidR="00FD4FAE" w:rsidRPr="008C3EBE" w:rsidRDefault="00FD4FAE" w:rsidP="00FD4FAE">
            <w:pPr>
              <w:rPr>
                <w:b/>
              </w:rPr>
            </w:pPr>
            <w:r w:rsidRPr="008C3EBE">
              <w:rPr>
                <w:b/>
              </w:rPr>
              <w:t>Delay</w:t>
            </w:r>
          </w:p>
        </w:tc>
      </w:tr>
      <w:tr w:rsidR="00FD4FAE" w:rsidRPr="00FD4FAE" w14:paraId="19B6693C" w14:textId="77777777" w:rsidTr="00FD4FAE">
        <w:tc>
          <w:tcPr>
            <w:tcW w:w="4180" w:type="dxa"/>
          </w:tcPr>
          <w:p w14:paraId="32932CE2" w14:textId="77777777" w:rsidR="00FD4FAE" w:rsidRPr="008C3EBE" w:rsidRDefault="00FD4FAE" w:rsidP="00FD4FAE">
            <w:proofErr w:type="spellStart"/>
            <w:r w:rsidRPr="008C3EBE">
              <w:t>Unconditional</w:t>
            </w:r>
            <w:proofErr w:type="spellEnd"/>
            <w:r w:rsidRPr="008C3EBE">
              <w:t xml:space="preserve"> </w:t>
            </w:r>
            <w:proofErr w:type="spellStart"/>
            <w:r w:rsidRPr="008C3EBE">
              <w:t>wait</w:t>
            </w:r>
            <w:proofErr w:type="spellEnd"/>
          </w:p>
        </w:tc>
        <w:tc>
          <w:tcPr>
            <w:tcW w:w="4180" w:type="dxa"/>
          </w:tcPr>
          <w:p w14:paraId="532DA8ED" w14:textId="77777777" w:rsidR="00FD4FAE" w:rsidRPr="008C3EBE" w:rsidRDefault="00FD4FAE" w:rsidP="00FD4FAE">
            <w:proofErr w:type="spellStart"/>
            <w:r w:rsidRPr="008C3EBE">
              <w:t>Conditional</w:t>
            </w:r>
            <w:proofErr w:type="spellEnd"/>
            <w:r w:rsidRPr="008C3EBE">
              <w:t xml:space="preserve"> </w:t>
            </w:r>
            <w:proofErr w:type="spellStart"/>
            <w:r w:rsidRPr="008C3EBE">
              <w:t>wait</w:t>
            </w:r>
            <w:proofErr w:type="spellEnd"/>
          </w:p>
        </w:tc>
      </w:tr>
      <w:tr w:rsidR="00FD4FAE" w:rsidRPr="0030611D" w14:paraId="2C4E8236" w14:textId="77777777" w:rsidTr="00FD4FAE">
        <w:tc>
          <w:tcPr>
            <w:tcW w:w="4180" w:type="dxa"/>
          </w:tcPr>
          <w:p w14:paraId="05EFF42C" w14:textId="77777777" w:rsidR="00FD4FAE" w:rsidRPr="008F0632" w:rsidRDefault="00FD4FAE" w:rsidP="00FD4FAE">
            <w:pPr>
              <w:rPr>
                <w:lang w:val="en-US"/>
              </w:rPr>
            </w:pPr>
            <w:r w:rsidRPr="008F0632">
              <w:rPr>
                <w:lang w:val="en-US"/>
              </w:rPr>
              <w:t>Event (end of activity) placed on future event list</w:t>
            </w:r>
          </w:p>
        </w:tc>
        <w:tc>
          <w:tcPr>
            <w:tcW w:w="4180" w:type="dxa"/>
          </w:tcPr>
          <w:p w14:paraId="6176F980" w14:textId="5DB2A4B0" w:rsidR="00FD4FAE" w:rsidRPr="008F0632" w:rsidRDefault="00FD4FAE" w:rsidP="00AC2D6B">
            <w:pPr>
              <w:rPr>
                <w:lang w:val="en-US"/>
              </w:rPr>
            </w:pPr>
            <w:r w:rsidRPr="008C3EBE">
              <w:rPr>
                <w:lang w:val="en-US"/>
              </w:rPr>
              <w:t xml:space="preserve">Entity placed on a </w:t>
            </w:r>
            <w:r w:rsidR="00AC2D6B">
              <w:rPr>
                <w:lang w:val="en-US"/>
              </w:rPr>
              <w:t>“</w:t>
            </w:r>
            <w:r w:rsidRPr="008C3EBE">
              <w:rPr>
                <w:lang w:val="en-US"/>
              </w:rPr>
              <w:t>waiting</w:t>
            </w:r>
            <w:r w:rsidR="00AC2D6B">
              <w:rPr>
                <w:lang w:val="en-US"/>
              </w:rPr>
              <w:t>”</w:t>
            </w:r>
            <w:r w:rsidRPr="008C3EBE">
              <w:rPr>
                <w:lang w:val="en-US"/>
              </w:rPr>
              <w:t xml:space="preserve"> list</w:t>
            </w:r>
          </w:p>
        </w:tc>
      </w:tr>
      <w:tr w:rsidR="00FD4FAE" w:rsidRPr="00FD4FAE" w14:paraId="3EB7037B" w14:textId="77777777" w:rsidTr="00FD4FAE">
        <w:tc>
          <w:tcPr>
            <w:tcW w:w="4180" w:type="dxa"/>
          </w:tcPr>
          <w:p w14:paraId="5AE61BDF" w14:textId="77777777" w:rsidR="00FD4FAE" w:rsidRPr="008C3EBE" w:rsidRDefault="00FD4FAE" w:rsidP="00FD4FAE">
            <w:r w:rsidRPr="008C3EBE">
              <w:t xml:space="preserve">Primary </w:t>
            </w:r>
            <w:proofErr w:type="spellStart"/>
            <w:r w:rsidRPr="008C3EBE">
              <w:t>event</w:t>
            </w:r>
            <w:proofErr w:type="spellEnd"/>
          </w:p>
        </w:tc>
        <w:tc>
          <w:tcPr>
            <w:tcW w:w="4180" w:type="dxa"/>
          </w:tcPr>
          <w:p w14:paraId="48C81413" w14:textId="77777777" w:rsidR="00FD4FAE" w:rsidRPr="008C3EBE" w:rsidRDefault="00FD4FAE" w:rsidP="008C3EBE">
            <w:proofErr w:type="spellStart"/>
            <w:r w:rsidRPr="008C3EBE">
              <w:t>Secondary</w:t>
            </w:r>
            <w:proofErr w:type="spellEnd"/>
            <w:r w:rsidRPr="008C3EBE">
              <w:t xml:space="preserve"> </w:t>
            </w:r>
            <w:proofErr w:type="spellStart"/>
            <w:r w:rsidRPr="008C3EBE">
              <w:t>event</w:t>
            </w:r>
            <w:proofErr w:type="spellEnd"/>
          </w:p>
        </w:tc>
      </w:tr>
    </w:tbl>
    <w:p w14:paraId="5E4D9A1A" w14:textId="77777777" w:rsidR="00C2483C" w:rsidRDefault="00C2483C" w:rsidP="00FD4FAE">
      <w:pPr>
        <w:rPr>
          <w:lang w:val="en-US"/>
        </w:rPr>
      </w:pPr>
    </w:p>
    <w:p w14:paraId="302ADF78" w14:textId="424EA646" w:rsidR="00FD4FAE" w:rsidRPr="00FD4FAE" w:rsidRDefault="00FD4FAE" w:rsidP="00FD4FAE">
      <w:pPr>
        <w:rPr>
          <w:lang w:val="en-US"/>
        </w:rPr>
      </w:pPr>
      <w:r w:rsidRPr="008F0632">
        <w:rPr>
          <w:noProof/>
          <w:color w:val="2B579A"/>
          <w:shd w:val="clear" w:color="auto" w:fill="E6E6E6"/>
          <w:lang w:eastAsia="de-DE"/>
        </w:rPr>
        <mc:AlternateContent>
          <mc:Choice Requires="wps">
            <w:drawing>
              <wp:anchor distT="0" distB="0" distL="0" distR="0" simplePos="0" relativeHeight="251660288" behindDoc="0" locked="0" layoutInCell="1" allowOverlap="1" wp14:anchorId="00E61C7C" wp14:editId="04511F82">
                <wp:simplePos x="0" y="0"/>
                <wp:positionH relativeFrom="page">
                  <wp:align>right</wp:align>
                </wp:positionH>
                <wp:positionV relativeFrom="line">
                  <wp:posOffset>56515</wp:posOffset>
                </wp:positionV>
                <wp:extent cx="1295400" cy="1320800"/>
                <wp:effectExtent l="0" t="0" r="19050" b="12700"/>
                <wp:wrapSquare wrapText="bothSides"/>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20800"/>
                        </a:xfrm>
                        <a:prstGeom prst="rect">
                          <a:avLst/>
                        </a:prstGeom>
                        <a:solidFill>
                          <a:srgbClr val="FFFFFF"/>
                        </a:solidFill>
                        <a:ln w="3175">
                          <a:solidFill>
                            <a:schemeClr val="tx1"/>
                          </a:solidFill>
                          <a:miter lim="800000"/>
                          <a:headEnd/>
                          <a:tailEnd/>
                        </a:ln>
                      </wps:spPr>
                      <wps:txbx>
                        <w:txbxContent>
                          <w:p w14:paraId="4760637A" w14:textId="77777777" w:rsidR="00220A6B" w:rsidRDefault="00220A6B" w:rsidP="00FD4FAE">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 xml:space="preserve">Sets </w:t>
                            </w:r>
                          </w:p>
                          <w:p w14:paraId="611C6897" w14:textId="696D1585" w:rsidR="00220A6B" w:rsidRPr="007D2724" w:rsidRDefault="00220A6B" w:rsidP="002B6FDE">
                            <w:pPr>
                              <w:pStyle w:val="MarginalieFlietextMarginalie"/>
                              <w:jc w:val="left"/>
                              <w:rPr>
                                <w:rFonts w:ascii="Calibri" w:hAnsi="Calibri" w:cs="Helvetica"/>
                                <w:bCs/>
                                <w:sz w:val="18"/>
                                <w:szCs w:val="18"/>
                                <w:lang w:val="en-US" w:eastAsia="de-DE"/>
                              </w:rPr>
                            </w:pPr>
                            <w:r>
                              <w:rPr>
                                <w:rFonts w:ascii="Calibri" w:hAnsi="Calibri" w:cs="Helvetica"/>
                                <w:bCs/>
                                <w:sz w:val="18"/>
                                <w:szCs w:val="18"/>
                                <w:lang w:val="en-US" w:eastAsia="de-DE"/>
                              </w:rPr>
                              <w:t>In a discrete-event simulation, sets capture the required information for the calculation of performance metrics.</w:t>
                            </w:r>
                          </w:p>
                          <w:p w14:paraId="19E54791" w14:textId="77777777" w:rsidR="00220A6B" w:rsidRPr="001E5136" w:rsidRDefault="00220A6B" w:rsidP="00FD4FAE">
                            <w:pPr>
                              <w:pStyle w:val="MarginalieFlietextMarginalie"/>
                              <w:rPr>
                                <w:rFonts w:ascii="Calibri" w:hAnsi="Calibri"/>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61C7C" id="_x0000_s1043" type="#_x0000_t202" style="position:absolute;left:0;text-align:left;margin-left:50.8pt;margin-top:4.45pt;width:102pt;height:104pt;z-index:25166028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" strokecolor="black [3213]" strokeweight=".25pt">
                <v:textbox>
                  <w:txbxContent>
                    <w:p w14:paraId="4760637A" w14:textId="77777777" w:rsidR="00220A6B" w:rsidRDefault="00220A6B" w:rsidP="00FD4FAE">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 xml:space="preserve">Sets </w:t>
                      </w:r>
                    </w:p>
                    <w:p w14:paraId="611C6897" w14:textId="696D1585" w:rsidR="00220A6B" w:rsidRPr="007D2724" w:rsidRDefault="00220A6B" w:rsidP="002B6FDE">
                      <w:pPr>
                        <w:pStyle w:val="MarginalieFlietextMarginalie"/>
                        <w:jc w:val="left"/>
                        <w:rPr>
                          <w:rFonts w:ascii="Calibri" w:hAnsi="Calibri" w:cs="Helvetica"/>
                          <w:bCs/>
                          <w:sz w:val="18"/>
                          <w:szCs w:val="18"/>
                          <w:lang w:val="en-US" w:eastAsia="de-DE"/>
                        </w:rPr>
                      </w:pPr>
                      <w:r>
                        <w:rPr>
                          <w:rFonts w:ascii="Calibri" w:hAnsi="Calibri" w:cs="Helvetica"/>
                          <w:bCs/>
                          <w:sz w:val="18"/>
                          <w:szCs w:val="18"/>
                          <w:lang w:val="en-US" w:eastAsia="de-DE"/>
                        </w:rPr>
                        <w:t>In a discrete-event simulation, sets capture the required information for the calculation of performance metrics.</w:t>
                      </w:r>
                    </w:p>
                    <w:p w14:paraId="19E54791" w14:textId="77777777" w:rsidR="00220A6B" w:rsidRPr="001E5136" w:rsidRDefault="00220A6B" w:rsidP="00FD4FAE">
                      <w:pPr>
                        <w:pStyle w:val="MarginalieFlietextMarginalie"/>
                        <w:rPr>
                          <w:rFonts w:ascii="Calibri" w:hAnsi="Calibri"/>
                          <w:b/>
                          <w:sz w:val="18"/>
                          <w:szCs w:val="18"/>
                          <w:lang w:val="en-US"/>
                        </w:rPr>
                      </w:pPr>
                    </w:p>
                  </w:txbxContent>
                </v:textbox>
                <w10:wrap type="square" anchorx="page" anchory="line"/>
              </v:shape>
            </w:pict>
          </mc:Fallback>
        </mc:AlternateContent>
      </w:r>
      <w:r w:rsidRPr="00FD4FAE">
        <w:rPr>
          <w:lang w:val="en-US"/>
        </w:rPr>
        <w:t xml:space="preserve">A discrete-event simulation generates a snapshot of the system for each simulation </w:t>
      </w:r>
      <w:r w:rsidRPr="008F0632">
        <w:rPr>
          <w:lang w:val="en-US"/>
        </w:rPr>
        <w:t xml:space="preserve">time step, which consists of the system’s state, the status of entities and </w:t>
      </w:r>
      <w:r w:rsidRPr="008C3EBE">
        <w:rPr>
          <w:b/>
          <w:lang w:val="en-US"/>
        </w:rPr>
        <w:t>sets</w:t>
      </w:r>
      <w:r w:rsidRPr="008C3EBE">
        <w:rPr>
          <w:lang w:val="en-US"/>
        </w:rPr>
        <w:t xml:space="preserve">, the existing lists (at least </w:t>
      </w:r>
      <w:r w:rsidR="00550FED">
        <w:rPr>
          <w:lang w:val="en-US"/>
        </w:rPr>
        <w:t xml:space="preserve">the </w:t>
      </w:r>
      <w:r w:rsidRPr="008C3EBE">
        <w:rPr>
          <w:lang w:val="en-US"/>
        </w:rPr>
        <w:t>future event list with activities in progress and</w:t>
      </w:r>
      <w:r w:rsidR="00550FED">
        <w:rPr>
          <w:lang w:val="en-US"/>
        </w:rPr>
        <w:t>,</w:t>
      </w:r>
      <w:r w:rsidRPr="008C3EBE">
        <w:rPr>
          <w:lang w:val="en-US"/>
        </w:rPr>
        <w:t xml:space="preserve"> </w:t>
      </w:r>
      <w:r w:rsidR="00550FED">
        <w:rPr>
          <w:lang w:val="en-US"/>
        </w:rPr>
        <w:t>if available,</w:t>
      </w:r>
      <w:r w:rsidRPr="008C3EBE">
        <w:rPr>
          <w:lang w:val="en-US"/>
        </w:rPr>
        <w:t xml:space="preserve"> </w:t>
      </w:r>
      <w:r w:rsidR="00550FED">
        <w:rPr>
          <w:lang w:val="en-US"/>
        </w:rPr>
        <w:t>the “</w:t>
      </w:r>
      <w:r w:rsidRPr="008C3EBE">
        <w:rPr>
          <w:lang w:val="en-US"/>
        </w:rPr>
        <w:t>waiting</w:t>
      </w:r>
      <w:r w:rsidR="00550FED">
        <w:rPr>
          <w:lang w:val="en-US"/>
        </w:rPr>
        <w:t>”</w:t>
      </w:r>
      <w:r w:rsidRPr="008C3EBE">
        <w:rPr>
          <w:lang w:val="en-US"/>
        </w:rPr>
        <w:t xml:space="preserve"> list), the values of the cumulative statistics for summary statistics (means, variances, etc.) at the end of the simulation, and the clock (Banks</w:t>
      </w:r>
      <w:r w:rsidR="00550FED">
        <w:rPr>
          <w:lang w:val="en-US"/>
        </w:rPr>
        <w:t>,</w:t>
      </w:r>
      <w:r w:rsidRPr="008C3EBE">
        <w:rPr>
          <w:lang w:val="en-US"/>
        </w:rPr>
        <w:t xml:space="preserve"> 2005). The following table shows an example of such a snapshot for time</w:t>
      </w:r>
      <w:r w:rsidRPr="008C3EBE">
        <w:rPr>
          <w:rStyle w:val="mathphrase"/>
        </w:rPr>
        <w:t xml:space="preserve"> </w:t>
      </w:r>
      <w:r w:rsidRPr="00FD4FAE">
        <w:rPr>
          <w:rStyle w:val="mathphrase"/>
        </w:rPr>
        <w:t>t</w:t>
      </w:r>
      <w:r w:rsidRPr="008C3EBE">
        <w:rPr>
          <w:lang w:val="en-US"/>
        </w:rPr>
        <w:t>.</w:t>
      </w:r>
    </w:p>
    <w:p w14:paraId="77CBBFC7" w14:textId="1C60D93A" w:rsidR="00FD4FAE" w:rsidRPr="00FD4FAE" w:rsidRDefault="00FD4FAE" w:rsidP="002474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FD4FAE">
        <w:rPr>
          <w:color w:val="002060"/>
          <w:lang w:val="en-US"/>
        </w:rPr>
        <w:t xml:space="preserve">Example of Snapshot of System </w:t>
      </w:r>
      <w:r w:rsidR="00550FED">
        <w:rPr>
          <w:color w:val="002060"/>
          <w:lang w:val="en-US"/>
        </w:rPr>
        <w:t>f</w:t>
      </w:r>
      <w:r w:rsidRPr="00FD4FAE">
        <w:rPr>
          <w:color w:val="002060"/>
          <w:lang w:val="en-US"/>
        </w:rPr>
        <w:t xml:space="preserve">or Simulation Time </w:t>
      </w:r>
      <w:r w:rsidRPr="00FD4FAE">
        <w:rPr>
          <w:rStyle w:val="mathphrase"/>
          <w:color w:val="002060"/>
        </w:rPr>
        <w:t>t</w:t>
      </w:r>
    </w:p>
    <w:tbl>
      <w:tblPr>
        <w:tblStyle w:val="TableGrid"/>
        <w:tblW w:w="0" w:type="auto"/>
        <w:tblLayout w:type="fixed"/>
        <w:tblLook w:val="04A0" w:firstRow="1" w:lastRow="0" w:firstColumn="1" w:lastColumn="0" w:noHBand="0" w:noVBand="1"/>
      </w:tblPr>
      <w:tblGrid>
        <w:gridCol w:w="818"/>
        <w:gridCol w:w="1214"/>
        <w:gridCol w:w="1203"/>
        <w:gridCol w:w="843"/>
        <w:gridCol w:w="850"/>
        <w:gridCol w:w="567"/>
        <w:gridCol w:w="1591"/>
        <w:gridCol w:w="1350"/>
      </w:tblGrid>
      <w:tr w:rsidR="00FD4FAE" w:rsidRPr="00FD4FAE" w14:paraId="41C3CF63" w14:textId="77777777" w:rsidTr="00FD4FAE">
        <w:tc>
          <w:tcPr>
            <w:tcW w:w="818" w:type="dxa"/>
          </w:tcPr>
          <w:p w14:paraId="5E89368B" w14:textId="77777777" w:rsidR="00FD4FAE" w:rsidRPr="00AC2D6B" w:rsidRDefault="00FD4FAE" w:rsidP="00AC2D6B">
            <w:pPr>
              <w:rPr>
                <w:b/>
              </w:rPr>
            </w:pPr>
            <w:proofErr w:type="spellStart"/>
            <w:r w:rsidRPr="00AC2D6B">
              <w:rPr>
                <w:b/>
              </w:rPr>
              <w:t>Clock</w:t>
            </w:r>
            <w:proofErr w:type="spellEnd"/>
          </w:p>
        </w:tc>
        <w:tc>
          <w:tcPr>
            <w:tcW w:w="1214" w:type="dxa"/>
          </w:tcPr>
          <w:p w14:paraId="50FE5912" w14:textId="77777777" w:rsidR="00FD4FAE" w:rsidRPr="00AC2D6B" w:rsidRDefault="00FD4FAE" w:rsidP="00AC2D6B">
            <w:pPr>
              <w:rPr>
                <w:b/>
              </w:rPr>
            </w:pPr>
            <w:r w:rsidRPr="00AC2D6B">
              <w:rPr>
                <w:b/>
                <w:szCs w:val="22"/>
              </w:rPr>
              <w:t xml:space="preserve">System </w:t>
            </w:r>
            <w:proofErr w:type="spellStart"/>
            <w:r w:rsidRPr="00AC2D6B">
              <w:rPr>
                <w:b/>
                <w:szCs w:val="22"/>
              </w:rPr>
              <w:t>state</w:t>
            </w:r>
            <w:proofErr w:type="spellEnd"/>
          </w:p>
        </w:tc>
        <w:tc>
          <w:tcPr>
            <w:tcW w:w="1203" w:type="dxa"/>
          </w:tcPr>
          <w:p w14:paraId="48ABFAEE" w14:textId="77777777" w:rsidR="00FD4FAE" w:rsidRPr="00AC2D6B" w:rsidRDefault="00FD4FAE" w:rsidP="00AC2D6B">
            <w:pPr>
              <w:rPr>
                <w:b/>
              </w:rPr>
            </w:pPr>
            <w:proofErr w:type="spellStart"/>
            <w:r w:rsidRPr="00AC2D6B">
              <w:rPr>
                <w:b/>
                <w:szCs w:val="22"/>
              </w:rPr>
              <w:t>Entities</w:t>
            </w:r>
            <w:proofErr w:type="spellEnd"/>
            <w:r w:rsidRPr="00AC2D6B">
              <w:rPr>
                <w:b/>
                <w:szCs w:val="22"/>
              </w:rPr>
              <w:t xml:space="preserve"> </w:t>
            </w:r>
            <w:proofErr w:type="spellStart"/>
            <w:r w:rsidRPr="00AC2D6B">
              <w:rPr>
                <w:b/>
                <w:szCs w:val="22"/>
              </w:rPr>
              <w:t>and</w:t>
            </w:r>
            <w:proofErr w:type="spellEnd"/>
            <w:r w:rsidRPr="00AC2D6B">
              <w:rPr>
                <w:b/>
                <w:szCs w:val="22"/>
              </w:rPr>
              <w:t xml:space="preserve"> </w:t>
            </w:r>
            <w:r w:rsidRPr="00C830C2">
              <w:rPr>
                <w:b/>
                <w:szCs w:val="22"/>
                <w:lang w:val="en-US"/>
              </w:rPr>
              <w:t>attributes</w:t>
            </w:r>
          </w:p>
        </w:tc>
        <w:tc>
          <w:tcPr>
            <w:tcW w:w="843" w:type="dxa"/>
          </w:tcPr>
          <w:p w14:paraId="08C64BD0" w14:textId="77777777" w:rsidR="00FD4FAE" w:rsidRPr="00AC2D6B" w:rsidRDefault="00FD4FAE" w:rsidP="00AC2D6B">
            <w:pPr>
              <w:rPr>
                <w:b/>
              </w:rPr>
            </w:pPr>
            <w:r w:rsidRPr="00AC2D6B">
              <w:rPr>
                <w:b/>
                <w:szCs w:val="22"/>
              </w:rPr>
              <w:t>Set 1</w:t>
            </w:r>
          </w:p>
        </w:tc>
        <w:tc>
          <w:tcPr>
            <w:tcW w:w="850" w:type="dxa"/>
          </w:tcPr>
          <w:p w14:paraId="3A572BC0" w14:textId="77777777" w:rsidR="00FD4FAE" w:rsidRPr="00AC2D6B" w:rsidRDefault="00FD4FAE" w:rsidP="00AC2D6B">
            <w:pPr>
              <w:rPr>
                <w:b/>
              </w:rPr>
            </w:pPr>
            <w:r w:rsidRPr="00AC2D6B">
              <w:rPr>
                <w:b/>
                <w:szCs w:val="22"/>
              </w:rPr>
              <w:t>Set 2</w:t>
            </w:r>
          </w:p>
        </w:tc>
        <w:tc>
          <w:tcPr>
            <w:tcW w:w="567" w:type="dxa"/>
          </w:tcPr>
          <w:p w14:paraId="3D363FA3" w14:textId="77777777" w:rsidR="00FD4FAE" w:rsidRPr="00AC2D6B" w:rsidRDefault="00FD4FAE" w:rsidP="00AC2D6B">
            <w:pPr>
              <w:rPr>
                <w:b/>
              </w:rPr>
            </w:pPr>
            <w:r w:rsidRPr="00AC2D6B">
              <w:rPr>
                <w:b/>
                <w:szCs w:val="22"/>
              </w:rPr>
              <w:t>…</w:t>
            </w:r>
          </w:p>
        </w:tc>
        <w:tc>
          <w:tcPr>
            <w:tcW w:w="1591" w:type="dxa"/>
          </w:tcPr>
          <w:p w14:paraId="653436B7" w14:textId="77777777" w:rsidR="00FD4FAE" w:rsidRPr="00AC2D6B" w:rsidRDefault="00FD4FAE" w:rsidP="00AC2D6B">
            <w:pPr>
              <w:rPr>
                <w:b/>
              </w:rPr>
            </w:pPr>
            <w:r w:rsidRPr="00AC2D6B">
              <w:rPr>
                <w:b/>
                <w:szCs w:val="22"/>
              </w:rPr>
              <w:t xml:space="preserve">Future </w:t>
            </w:r>
            <w:proofErr w:type="spellStart"/>
            <w:r w:rsidRPr="00AC2D6B">
              <w:rPr>
                <w:b/>
                <w:szCs w:val="22"/>
              </w:rPr>
              <w:t>event</w:t>
            </w:r>
            <w:proofErr w:type="spellEnd"/>
            <w:r w:rsidRPr="00AC2D6B">
              <w:rPr>
                <w:b/>
                <w:szCs w:val="22"/>
              </w:rPr>
              <w:t xml:space="preserve"> </w:t>
            </w:r>
            <w:proofErr w:type="spellStart"/>
            <w:r w:rsidRPr="00AC2D6B">
              <w:rPr>
                <w:b/>
                <w:szCs w:val="22"/>
              </w:rPr>
              <w:t>list</w:t>
            </w:r>
            <w:proofErr w:type="spellEnd"/>
          </w:p>
        </w:tc>
        <w:tc>
          <w:tcPr>
            <w:tcW w:w="1350" w:type="dxa"/>
          </w:tcPr>
          <w:p w14:paraId="1F23F6E7" w14:textId="77777777" w:rsidR="00FD4FAE" w:rsidRPr="00AC2D6B" w:rsidRDefault="00FD4FAE" w:rsidP="00AC2D6B">
            <w:pPr>
              <w:rPr>
                <w:b/>
              </w:rPr>
            </w:pPr>
            <w:proofErr w:type="spellStart"/>
            <w:r w:rsidRPr="00AC2D6B">
              <w:rPr>
                <w:b/>
                <w:szCs w:val="22"/>
              </w:rPr>
              <w:t>Cumulative</w:t>
            </w:r>
            <w:proofErr w:type="spellEnd"/>
            <w:r w:rsidRPr="00AC2D6B">
              <w:rPr>
                <w:b/>
                <w:szCs w:val="22"/>
              </w:rPr>
              <w:t xml:space="preserve"> </w:t>
            </w:r>
            <w:proofErr w:type="spellStart"/>
            <w:r w:rsidRPr="00AC2D6B">
              <w:rPr>
                <w:b/>
                <w:szCs w:val="22"/>
              </w:rPr>
              <w:t>statistics</w:t>
            </w:r>
            <w:proofErr w:type="spellEnd"/>
          </w:p>
        </w:tc>
      </w:tr>
      <w:tr w:rsidR="00FD4FAE" w:rsidRPr="0030611D" w14:paraId="3D46F9C7" w14:textId="77777777" w:rsidTr="00FD4FAE">
        <w:tc>
          <w:tcPr>
            <w:tcW w:w="818" w:type="dxa"/>
          </w:tcPr>
          <w:p w14:paraId="0FF7F025" w14:textId="77777777" w:rsidR="00FD4FAE" w:rsidRPr="00AC2D6B" w:rsidRDefault="00FD4FAE" w:rsidP="00FD4FAE">
            <w:pPr>
              <w:rPr>
                <w:rStyle w:val="mathphrase"/>
              </w:rPr>
            </w:pPr>
            <w:r w:rsidRPr="00AC2D6B">
              <w:rPr>
                <w:rStyle w:val="mathphrase"/>
                <w:szCs w:val="22"/>
              </w:rPr>
              <w:t>t</w:t>
            </w:r>
          </w:p>
        </w:tc>
        <w:tc>
          <w:tcPr>
            <w:tcW w:w="1214" w:type="dxa"/>
          </w:tcPr>
          <w:p w14:paraId="35C4737D" w14:textId="77777777" w:rsidR="00FD4FAE" w:rsidRPr="00AC2D6B" w:rsidRDefault="00FD4FAE" w:rsidP="00FD4FAE">
            <w:pPr>
              <w:rPr>
                <w:rStyle w:val="mathphrase"/>
              </w:rPr>
            </w:pPr>
            <w:r w:rsidRPr="00AC2D6B">
              <w:rPr>
                <w:rStyle w:val="mathphrase"/>
                <w:szCs w:val="22"/>
              </w:rPr>
              <w:t>(</w:t>
            </w:r>
            <w:proofErr w:type="spellStart"/>
            <w:proofErr w:type="gramStart"/>
            <w:r w:rsidRPr="00AC2D6B">
              <w:rPr>
                <w:rStyle w:val="mathphrase"/>
                <w:szCs w:val="22"/>
              </w:rPr>
              <w:t>x,y</w:t>
            </w:r>
            <w:proofErr w:type="gramEnd"/>
            <w:r w:rsidRPr="00AC2D6B">
              <w:rPr>
                <w:rStyle w:val="mathphrase"/>
                <w:szCs w:val="22"/>
              </w:rPr>
              <w:t>,z</w:t>
            </w:r>
            <w:proofErr w:type="spellEnd"/>
            <w:r w:rsidRPr="00AC2D6B">
              <w:rPr>
                <w:rStyle w:val="mathphrase"/>
                <w:szCs w:val="22"/>
              </w:rPr>
              <w:t>,…)</w:t>
            </w:r>
          </w:p>
        </w:tc>
        <w:tc>
          <w:tcPr>
            <w:tcW w:w="1203" w:type="dxa"/>
          </w:tcPr>
          <w:p w14:paraId="4C8F5727" w14:textId="77777777" w:rsidR="00FD4FAE" w:rsidRPr="00AC2D6B" w:rsidRDefault="00FD4FAE" w:rsidP="00FD4FAE"/>
        </w:tc>
        <w:tc>
          <w:tcPr>
            <w:tcW w:w="843" w:type="dxa"/>
          </w:tcPr>
          <w:p w14:paraId="320F5DB8" w14:textId="77777777" w:rsidR="00FD4FAE" w:rsidRPr="00AC2D6B" w:rsidRDefault="00FD4FAE" w:rsidP="00FD4FAE"/>
        </w:tc>
        <w:tc>
          <w:tcPr>
            <w:tcW w:w="850" w:type="dxa"/>
          </w:tcPr>
          <w:p w14:paraId="128B1A90" w14:textId="77777777" w:rsidR="00FD4FAE" w:rsidRPr="00AC2D6B" w:rsidRDefault="00FD4FAE" w:rsidP="00817282"/>
        </w:tc>
        <w:tc>
          <w:tcPr>
            <w:tcW w:w="567" w:type="dxa"/>
          </w:tcPr>
          <w:p w14:paraId="7D86BB0F" w14:textId="77777777" w:rsidR="00FD4FAE" w:rsidRPr="00AC2D6B" w:rsidRDefault="00FD4FAE" w:rsidP="00817282"/>
        </w:tc>
        <w:tc>
          <w:tcPr>
            <w:tcW w:w="1591" w:type="dxa"/>
          </w:tcPr>
          <w:p w14:paraId="34C329DB" w14:textId="3187EA19" w:rsidR="00FD4FAE" w:rsidRPr="00AC2D6B" w:rsidRDefault="00FD4FAE" w:rsidP="00975ECB">
            <w:pPr>
              <w:jc w:val="left"/>
              <w:rPr>
                <w:lang w:val="en-US"/>
              </w:rPr>
            </w:pPr>
            <w:r w:rsidRPr="00AC2D6B">
              <w:rPr>
                <w:szCs w:val="22"/>
                <w:lang w:val="en-US"/>
              </w:rPr>
              <w:t>(3,</w:t>
            </w:r>
            <w:r w:rsidR="00975ECB">
              <w:rPr>
                <w:szCs w:val="22"/>
                <w:lang w:val="en-US"/>
              </w:rPr>
              <w:t xml:space="preserve"> </w:t>
            </w:r>
            <w:r w:rsidRPr="00AC2D6B">
              <w:rPr>
                <w:rStyle w:val="mathphrase"/>
                <w:szCs w:val="22"/>
              </w:rPr>
              <w:t>t1</w:t>
            </w:r>
            <w:r w:rsidRPr="00AC2D6B">
              <w:rPr>
                <w:szCs w:val="22"/>
                <w:lang w:val="en-US"/>
              </w:rPr>
              <w:t xml:space="preserve">) – </w:t>
            </w:r>
            <w:r w:rsidR="00550FED">
              <w:rPr>
                <w:szCs w:val="22"/>
                <w:lang w:val="en-US"/>
              </w:rPr>
              <w:t>T</w:t>
            </w:r>
            <w:r w:rsidR="00550FED" w:rsidRPr="00AC2D6B">
              <w:rPr>
                <w:szCs w:val="22"/>
                <w:lang w:val="en-US"/>
              </w:rPr>
              <w:t xml:space="preserve">ype 3 </w:t>
            </w:r>
            <w:r w:rsidR="00550FED">
              <w:rPr>
                <w:szCs w:val="22"/>
                <w:lang w:val="en-US"/>
              </w:rPr>
              <w:t>e</w:t>
            </w:r>
            <w:r w:rsidRPr="00AC2D6B">
              <w:rPr>
                <w:szCs w:val="22"/>
                <w:lang w:val="en-US"/>
              </w:rPr>
              <w:t xml:space="preserve">vent occurs at </w:t>
            </w:r>
            <w:r w:rsidRPr="00AC2D6B">
              <w:rPr>
                <w:rStyle w:val="mathphrase"/>
                <w:szCs w:val="22"/>
              </w:rPr>
              <w:t>t1</w:t>
            </w:r>
          </w:p>
          <w:p w14:paraId="3E2996B1" w14:textId="5C403C89" w:rsidR="00FD4FAE" w:rsidRPr="00AC2D6B" w:rsidRDefault="00FD4FAE" w:rsidP="00975ECB">
            <w:pPr>
              <w:jc w:val="left"/>
              <w:rPr>
                <w:lang w:val="en-US"/>
              </w:rPr>
            </w:pPr>
            <w:r w:rsidRPr="00AC2D6B">
              <w:rPr>
                <w:szCs w:val="22"/>
                <w:lang w:val="en-US"/>
              </w:rPr>
              <w:t>(1,</w:t>
            </w:r>
            <w:r w:rsidR="00975ECB">
              <w:rPr>
                <w:szCs w:val="22"/>
                <w:lang w:val="en-US"/>
              </w:rPr>
              <w:t xml:space="preserve"> </w:t>
            </w:r>
            <w:r w:rsidRPr="00AC2D6B">
              <w:rPr>
                <w:rStyle w:val="mathphrase"/>
                <w:szCs w:val="22"/>
              </w:rPr>
              <w:t>t2</w:t>
            </w:r>
            <w:r w:rsidRPr="00AC2D6B">
              <w:rPr>
                <w:szCs w:val="22"/>
                <w:lang w:val="en-US"/>
              </w:rPr>
              <w:t xml:space="preserve">) – </w:t>
            </w:r>
            <w:r w:rsidR="00550FED">
              <w:rPr>
                <w:szCs w:val="22"/>
                <w:lang w:val="en-US"/>
              </w:rPr>
              <w:t>T</w:t>
            </w:r>
            <w:r w:rsidR="00550FED" w:rsidRPr="00AC2D6B">
              <w:rPr>
                <w:szCs w:val="22"/>
                <w:lang w:val="en-US"/>
              </w:rPr>
              <w:t>ype 1</w:t>
            </w:r>
            <w:r w:rsidR="00550FED">
              <w:rPr>
                <w:szCs w:val="22"/>
                <w:lang w:val="en-US"/>
              </w:rPr>
              <w:t xml:space="preserve"> e</w:t>
            </w:r>
            <w:r w:rsidRPr="00AC2D6B">
              <w:rPr>
                <w:szCs w:val="22"/>
                <w:lang w:val="en-US"/>
              </w:rPr>
              <w:t xml:space="preserve">vent occurs at </w:t>
            </w:r>
            <w:r w:rsidRPr="00AC2D6B">
              <w:rPr>
                <w:rStyle w:val="mathphrase"/>
                <w:szCs w:val="22"/>
              </w:rPr>
              <w:t>t2</w:t>
            </w:r>
          </w:p>
        </w:tc>
        <w:tc>
          <w:tcPr>
            <w:tcW w:w="1350" w:type="dxa"/>
          </w:tcPr>
          <w:p w14:paraId="5C86DFDD" w14:textId="77777777" w:rsidR="00FD4FAE" w:rsidRPr="00AC2D6B" w:rsidRDefault="00FD4FAE" w:rsidP="00AC2D6B">
            <w:pPr>
              <w:rPr>
                <w:lang w:val="en-US"/>
              </w:rPr>
            </w:pPr>
          </w:p>
        </w:tc>
      </w:tr>
    </w:tbl>
    <w:p w14:paraId="66E90E9F" w14:textId="77777777" w:rsidR="00FD4FAE" w:rsidRPr="00FD4FAE" w:rsidRDefault="00FD4FAE" w:rsidP="00FD4FAE">
      <w:pPr>
        <w:rPr>
          <w:lang w:val="en-US"/>
        </w:rPr>
      </w:pPr>
    </w:p>
    <w:p w14:paraId="15E2E6F8" w14:textId="072589BE" w:rsidR="00FD4FAE" w:rsidRPr="008F0632" w:rsidRDefault="00FD4FAE" w:rsidP="00FD4FAE">
      <w:pPr>
        <w:rPr>
          <w:lang w:val="en-US"/>
        </w:rPr>
      </w:pPr>
      <w:r w:rsidRPr="00AC2D6B">
        <w:rPr>
          <w:lang w:val="en-US"/>
        </w:rPr>
        <w:t>As seen in the table</w:t>
      </w:r>
      <w:r w:rsidR="00975ECB">
        <w:rPr>
          <w:lang w:val="en-US"/>
        </w:rPr>
        <w:t xml:space="preserve"> above</w:t>
      </w:r>
      <w:r w:rsidRPr="00AC2D6B">
        <w:rPr>
          <w:lang w:val="en-US"/>
        </w:rPr>
        <w:t xml:space="preserve">, not all components have to be included in a snapshot. </w:t>
      </w:r>
      <w:r w:rsidR="00E23FE0">
        <w:rPr>
          <w:lang w:val="en-US"/>
        </w:rPr>
        <w:t xml:space="preserve">Now, let us </w:t>
      </w:r>
      <w:proofErr w:type="gramStart"/>
      <w:r w:rsidR="00E23FE0">
        <w:rPr>
          <w:lang w:val="en-US"/>
        </w:rPr>
        <w:t xml:space="preserve">take </w:t>
      </w:r>
      <w:r w:rsidRPr="00AC2D6B">
        <w:rPr>
          <w:lang w:val="en-US"/>
        </w:rPr>
        <w:t>a look</w:t>
      </w:r>
      <w:proofErr w:type="gramEnd"/>
      <w:r w:rsidRPr="00AC2D6B">
        <w:rPr>
          <w:lang w:val="en-US"/>
        </w:rPr>
        <w:t xml:space="preserve"> at the mechanism for advancing the simulation time and </w:t>
      </w:r>
      <w:r w:rsidR="00E23FE0">
        <w:rPr>
          <w:lang w:val="en-US"/>
        </w:rPr>
        <w:t>for</w:t>
      </w:r>
      <w:r w:rsidRPr="00AC2D6B">
        <w:rPr>
          <w:lang w:val="en-US"/>
        </w:rPr>
        <w:t xml:space="preserve"> schedul</w:t>
      </w:r>
      <w:r w:rsidR="00E23FE0">
        <w:rPr>
          <w:lang w:val="en-US"/>
        </w:rPr>
        <w:t>ing the events</w:t>
      </w:r>
      <w:r w:rsidRPr="00AC2D6B">
        <w:rPr>
          <w:lang w:val="en-US"/>
        </w:rPr>
        <w:t xml:space="preserve">, </w:t>
      </w:r>
      <w:r w:rsidR="00E23FE0">
        <w:rPr>
          <w:lang w:val="en-US"/>
        </w:rPr>
        <w:t>also</w:t>
      </w:r>
      <w:r w:rsidRPr="00AC2D6B">
        <w:rPr>
          <w:lang w:val="en-US"/>
        </w:rPr>
        <w:t xml:space="preserve"> known as event-sch</w:t>
      </w:r>
      <w:r w:rsidR="00EB3101">
        <w:rPr>
          <w:lang w:val="en-US"/>
        </w:rPr>
        <w:t>eduling/time-advance algorithm.</w:t>
      </w:r>
    </w:p>
    <w:p w14:paraId="3CC37F93" w14:textId="423017A3" w:rsidR="00FD4FAE" w:rsidRPr="006009F4" w:rsidRDefault="00FD4FAE" w:rsidP="00FD4FAE">
      <w:pPr>
        <w:rPr>
          <w:lang w:val="en-US"/>
        </w:rPr>
      </w:pPr>
      <w:r w:rsidRPr="00AC2D6B">
        <w:rPr>
          <w:lang w:val="en-US"/>
        </w:rPr>
        <w:t xml:space="preserve">As the name suggests, the aim of this algorithm is </w:t>
      </w:r>
      <w:r w:rsidR="00BA30AE">
        <w:rPr>
          <w:lang w:val="en-US"/>
        </w:rPr>
        <w:t xml:space="preserve">to advance </w:t>
      </w:r>
      <w:r w:rsidRPr="00AC2D6B">
        <w:rPr>
          <w:lang w:val="en-US"/>
        </w:rPr>
        <w:t xml:space="preserve">the simulation time and </w:t>
      </w:r>
      <w:r w:rsidR="00BA30AE">
        <w:rPr>
          <w:lang w:val="en-US"/>
        </w:rPr>
        <w:t>to schedule</w:t>
      </w:r>
      <w:r w:rsidRPr="00AC2D6B">
        <w:rPr>
          <w:lang w:val="en-US"/>
        </w:rPr>
        <w:t xml:space="preserve"> events</w:t>
      </w:r>
      <w:r w:rsidR="00BA30AE">
        <w:rPr>
          <w:lang w:val="en-US"/>
        </w:rPr>
        <w:t xml:space="preserve"> </w:t>
      </w:r>
      <w:proofErr w:type="gramStart"/>
      <w:r w:rsidR="00BA30AE">
        <w:rPr>
          <w:lang w:val="en-US"/>
        </w:rPr>
        <w:t>in order</w:t>
      </w:r>
      <w:r w:rsidRPr="00AC2D6B">
        <w:rPr>
          <w:lang w:val="en-US"/>
        </w:rPr>
        <w:t xml:space="preserve"> to</w:t>
      </w:r>
      <w:proofErr w:type="gramEnd"/>
      <w:r w:rsidRPr="00AC2D6B">
        <w:rPr>
          <w:lang w:val="en-US"/>
        </w:rPr>
        <w:t xml:space="preserve"> guarantee that each event happens at the correct time. This is based on the future event list that contains </w:t>
      </w:r>
      <w:proofErr w:type="gramStart"/>
      <w:r w:rsidRPr="00AC2D6B">
        <w:rPr>
          <w:lang w:val="en-US"/>
        </w:rPr>
        <w:t>all of</w:t>
      </w:r>
      <w:proofErr w:type="gramEnd"/>
      <w:r w:rsidRPr="00AC2D6B">
        <w:rPr>
          <w:lang w:val="en-US"/>
        </w:rPr>
        <w:t xml:space="preserve"> the scheduled event notices in chronological order, i.e.</w:t>
      </w:r>
      <w:r w:rsidR="00BA30AE">
        <w:rPr>
          <w:lang w:val="en-US"/>
        </w:rPr>
        <w:t>,</w:t>
      </w:r>
      <w:r w:rsidRPr="00AC2D6B">
        <w:rPr>
          <w:lang w:val="en-US"/>
        </w:rPr>
        <w:t xml:space="preserve"> </w:t>
      </w:r>
      <w:r w:rsidRPr="00FD4FAE">
        <w:rPr>
          <w:rStyle w:val="mathphrase"/>
        </w:rPr>
        <w:t>t&lt;t</w:t>
      </w:r>
      <w:r w:rsidRPr="00BB7E1D">
        <w:rPr>
          <w:rStyle w:val="mathphrase"/>
          <w:vertAlign w:val="subscript"/>
        </w:rPr>
        <w:t>1</w:t>
      </w:r>
      <w:r w:rsidRPr="00FD4FAE">
        <w:rPr>
          <w:rStyle w:val="mathphrase"/>
        </w:rPr>
        <w:t>≤ t</w:t>
      </w:r>
      <w:r w:rsidRPr="00BB7E1D">
        <w:rPr>
          <w:rStyle w:val="mathphrase"/>
          <w:vertAlign w:val="subscript"/>
        </w:rPr>
        <w:t>2</w:t>
      </w:r>
      <w:r w:rsidRPr="00FD4FAE">
        <w:rPr>
          <w:rStyle w:val="mathphrase"/>
        </w:rPr>
        <w:t>≤…</w:t>
      </w:r>
      <w:proofErr w:type="spellStart"/>
      <w:r w:rsidRPr="00FD4FAE">
        <w:rPr>
          <w:rStyle w:val="mathphrase"/>
        </w:rPr>
        <w:t>t</w:t>
      </w:r>
      <w:r w:rsidRPr="00BB7E1D">
        <w:rPr>
          <w:rStyle w:val="mathphrase"/>
          <w:vertAlign w:val="subscript"/>
        </w:rPr>
        <w:t>n</w:t>
      </w:r>
      <w:proofErr w:type="spellEnd"/>
      <w:r w:rsidRPr="00AC2D6B">
        <w:rPr>
          <w:lang w:val="en-US"/>
        </w:rPr>
        <w:t xml:space="preserve">, where </w:t>
      </w:r>
      <w:proofErr w:type="spellStart"/>
      <w:r w:rsidRPr="00FD4FAE">
        <w:rPr>
          <w:rStyle w:val="mathphrase"/>
        </w:rPr>
        <w:t>t</w:t>
      </w:r>
      <w:proofErr w:type="spellEnd"/>
      <w:r w:rsidRPr="00AC2D6B">
        <w:rPr>
          <w:lang w:val="en-US"/>
        </w:rPr>
        <w:t xml:space="preserve"> is the current value of the simulation </w:t>
      </w:r>
      <w:r w:rsidRPr="006009F4">
        <w:rPr>
          <w:lang w:val="en-US"/>
        </w:rPr>
        <w:lastRenderedPageBreak/>
        <w:t xml:space="preserve">time and </w:t>
      </w:r>
      <w:r w:rsidRPr="00FD4FAE">
        <w:rPr>
          <w:rStyle w:val="mathphrase"/>
        </w:rPr>
        <w:t>t1</w:t>
      </w:r>
      <w:r w:rsidRPr="006009F4">
        <w:rPr>
          <w:lang w:val="en-US"/>
        </w:rPr>
        <w:t xml:space="preserve"> represents the imminent event (Banks</w:t>
      </w:r>
      <w:r w:rsidR="00BA30AE">
        <w:rPr>
          <w:lang w:val="en-US"/>
        </w:rPr>
        <w:t>,</w:t>
      </w:r>
      <w:r w:rsidRPr="006009F4">
        <w:rPr>
          <w:lang w:val="en-US"/>
        </w:rPr>
        <w:t xml:space="preserve"> 2005). We already mentioned that activities cause a new end-activity event to be placed into the future event list together with the event time</w:t>
      </w:r>
      <w:r w:rsidR="00975ECB">
        <w:rPr>
          <w:lang w:val="en-US"/>
        </w:rPr>
        <w:t>. The latter</w:t>
      </w:r>
      <w:r w:rsidRPr="006009F4">
        <w:rPr>
          <w:lang w:val="en-US"/>
        </w:rPr>
        <w:t xml:space="preserve"> </w:t>
      </w:r>
      <w:r w:rsidRPr="004725AC">
        <w:rPr>
          <w:lang w:val="en-US"/>
        </w:rPr>
        <w:t xml:space="preserve">can be calculated by means of the given duration or by drawing a sample from the given statistical distribution in the case of deterministic and stochastic specification, respectively. </w:t>
      </w:r>
      <w:proofErr w:type="gramStart"/>
      <w:r w:rsidRPr="004725AC">
        <w:rPr>
          <w:lang w:val="en-US"/>
        </w:rPr>
        <w:t>It is clear that the</w:t>
      </w:r>
      <w:proofErr w:type="gramEnd"/>
      <w:r w:rsidRPr="004725AC">
        <w:rPr>
          <w:lang w:val="en-US"/>
        </w:rPr>
        <w:t xml:space="preserve"> future event list changes over time and the simulation performance depends on the management of it. There are five major steps that are needed for event scheduling (Banks</w:t>
      </w:r>
      <w:r w:rsidR="00BA30AE">
        <w:rPr>
          <w:lang w:val="en-US"/>
        </w:rPr>
        <w:t>,</w:t>
      </w:r>
      <w:r w:rsidR="00EB3101">
        <w:rPr>
          <w:lang w:val="en-US"/>
        </w:rPr>
        <w:t xml:space="preserve"> 2005).</w:t>
      </w:r>
    </w:p>
    <w:p w14:paraId="33020F2F" w14:textId="74E78C90" w:rsidR="00FD4FAE" w:rsidRPr="006009F4" w:rsidRDefault="006023A9" w:rsidP="00817282">
      <w:pPr>
        <w:pStyle w:val="afr12ueberschrift"/>
        <w:numPr>
          <w:ilvl w:val="0"/>
          <w:numId w:val="68"/>
        </w:numPr>
        <w:tabs>
          <w:tab w:val="clear" w:pos="567"/>
          <w:tab w:val="clear" w:pos="1134"/>
        </w:tabs>
        <w:spacing w:after="200" w:line="360" w:lineRule="auto"/>
        <w:contextualSpacing/>
        <w:jc w:val="both"/>
        <w:rPr>
          <w:rFonts w:asciiTheme="minorHAnsi" w:hAnsiTheme="minorHAnsi" w:cstheme="minorHAnsi"/>
          <w:b w:val="0"/>
          <w:lang w:val="en-US"/>
        </w:rPr>
      </w:pPr>
      <w:r>
        <w:rPr>
          <w:rFonts w:asciiTheme="minorHAnsi" w:hAnsiTheme="minorHAnsi" w:cstheme="minorHAnsi"/>
          <w:b w:val="0"/>
          <w:lang w:val="en-US"/>
        </w:rPr>
        <w:t>T</w:t>
      </w:r>
      <w:r w:rsidR="00FD4FAE" w:rsidRPr="00E23FE0">
        <w:rPr>
          <w:rFonts w:asciiTheme="minorHAnsi" w:hAnsiTheme="minorHAnsi" w:cstheme="minorHAnsi"/>
          <w:b w:val="0"/>
          <w:lang w:val="en-US"/>
        </w:rPr>
        <w:t>he</w:t>
      </w:r>
      <w:r w:rsidR="00FD4FAE" w:rsidRPr="006009F4">
        <w:rPr>
          <w:rFonts w:asciiTheme="minorHAnsi" w:hAnsiTheme="minorHAnsi" w:cstheme="minorHAnsi"/>
          <w:b w:val="0"/>
          <w:lang w:val="en-US"/>
        </w:rPr>
        <w:t xml:space="preserve"> event notice for the imminent event is remo</w:t>
      </w:r>
      <w:r w:rsidR="00EB3101">
        <w:rPr>
          <w:rFonts w:asciiTheme="minorHAnsi" w:hAnsiTheme="minorHAnsi" w:cstheme="minorHAnsi"/>
          <w:b w:val="0"/>
          <w:lang w:val="en-US"/>
        </w:rPr>
        <w:t>ved from the future event list.</w:t>
      </w:r>
    </w:p>
    <w:p w14:paraId="710D3D50" w14:textId="28DD13DB" w:rsidR="00FD4FAE" w:rsidRPr="004725AC" w:rsidRDefault="006023A9" w:rsidP="00817282">
      <w:pPr>
        <w:pStyle w:val="afr12ueberschrift"/>
        <w:numPr>
          <w:ilvl w:val="0"/>
          <w:numId w:val="68"/>
        </w:numPr>
        <w:tabs>
          <w:tab w:val="clear" w:pos="567"/>
          <w:tab w:val="clear" w:pos="1134"/>
        </w:tabs>
        <w:spacing w:after="200" w:line="360" w:lineRule="auto"/>
        <w:contextualSpacing/>
        <w:jc w:val="both"/>
        <w:rPr>
          <w:rFonts w:asciiTheme="minorHAnsi" w:hAnsiTheme="minorHAnsi" w:cstheme="minorHAnsi"/>
          <w:b w:val="0"/>
          <w:lang w:val="en-US"/>
        </w:rPr>
      </w:pPr>
      <w:r>
        <w:rPr>
          <w:rFonts w:asciiTheme="minorHAnsi" w:hAnsiTheme="minorHAnsi" w:cstheme="minorHAnsi"/>
          <w:b w:val="0"/>
          <w:lang w:val="en-US"/>
        </w:rPr>
        <w:t>The</w:t>
      </w:r>
      <w:r w:rsidR="00FD4FAE" w:rsidRPr="006009F4">
        <w:rPr>
          <w:rFonts w:asciiTheme="minorHAnsi" w:hAnsiTheme="minorHAnsi" w:cstheme="minorHAnsi"/>
          <w:b w:val="0"/>
          <w:lang w:val="en-US"/>
        </w:rPr>
        <w:t xml:space="preserve"> clo</w:t>
      </w:r>
      <w:r w:rsidR="00FD4FAE" w:rsidRPr="004725AC">
        <w:rPr>
          <w:rFonts w:asciiTheme="minorHAnsi" w:hAnsiTheme="minorHAnsi" w:cstheme="minorHAnsi"/>
          <w:b w:val="0"/>
          <w:lang w:val="en-US"/>
        </w:rPr>
        <w:t>ck is advanced to the event time</w:t>
      </w:r>
      <w:r w:rsidR="00EB3101">
        <w:rPr>
          <w:rFonts w:asciiTheme="minorHAnsi" w:hAnsiTheme="minorHAnsi" w:cstheme="minorHAnsi"/>
          <w:b w:val="0"/>
          <w:lang w:val="en-US"/>
        </w:rPr>
        <w:t xml:space="preserve"> of the removed event.</w:t>
      </w:r>
    </w:p>
    <w:p w14:paraId="23F60B98" w14:textId="762869B8" w:rsidR="00FD4FAE" w:rsidRPr="004725AC" w:rsidRDefault="006023A9" w:rsidP="00817282">
      <w:pPr>
        <w:pStyle w:val="afr12ueberschrift"/>
        <w:numPr>
          <w:ilvl w:val="0"/>
          <w:numId w:val="68"/>
        </w:numPr>
        <w:tabs>
          <w:tab w:val="clear" w:pos="567"/>
          <w:tab w:val="clear" w:pos="1134"/>
        </w:tabs>
        <w:spacing w:after="200" w:line="360" w:lineRule="auto"/>
        <w:contextualSpacing/>
        <w:jc w:val="both"/>
        <w:rPr>
          <w:rFonts w:asciiTheme="minorHAnsi" w:hAnsiTheme="minorHAnsi" w:cstheme="minorHAnsi"/>
          <w:b w:val="0"/>
          <w:lang w:val="en-US"/>
        </w:rPr>
      </w:pPr>
      <w:r>
        <w:rPr>
          <w:rFonts w:asciiTheme="minorHAnsi" w:hAnsiTheme="minorHAnsi" w:cstheme="minorHAnsi"/>
          <w:b w:val="0"/>
          <w:lang w:val="en-US"/>
        </w:rPr>
        <w:t>The</w:t>
      </w:r>
      <w:r w:rsidR="00FD4FAE" w:rsidRPr="006009F4">
        <w:rPr>
          <w:rFonts w:asciiTheme="minorHAnsi" w:hAnsiTheme="minorHAnsi" w:cstheme="minorHAnsi"/>
          <w:b w:val="0"/>
          <w:lang w:val="en-US"/>
        </w:rPr>
        <w:t xml:space="preserve"> imminent event is executed, which results in an update of the</w:t>
      </w:r>
      <w:r w:rsidR="00FD4FAE" w:rsidRPr="004725AC">
        <w:rPr>
          <w:rFonts w:asciiTheme="minorHAnsi" w:hAnsiTheme="minorHAnsi" w:cstheme="minorHAnsi"/>
          <w:b w:val="0"/>
          <w:color w:val="auto"/>
          <w:lang w:val="en-US"/>
        </w:rPr>
        <w:t xml:space="preserve"> system’s state</w:t>
      </w:r>
      <w:r w:rsidR="00975ECB">
        <w:rPr>
          <w:rFonts w:asciiTheme="minorHAnsi" w:hAnsiTheme="minorHAnsi" w:cstheme="minorHAnsi"/>
          <w:b w:val="0"/>
          <w:color w:val="auto"/>
          <w:lang w:val="en-US"/>
        </w:rPr>
        <w:t xml:space="preserve"> and</w:t>
      </w:r>
      <w:r w:rsidR="00FD4FAE" w:rsidRPr="004725AC">
        <w:rPr>
          <w:rFonts w:asciiTheme="minorHAnsi" w:hAnsiTheme="minorHAnsi" w:cstheme="minorHAnsi"/>
          <w:b w:val="0"/>
          <w:color w:val="auto"/>
          <w:lang w:val="en-US"/>
        </w:rPr>
        <w:t xml:space="preserve"> a change </w:t>
      </w:r>
      <w:r>
        <w:rPr>
          <w:rFonts w:asciiTheme="minorHAnsi" w:hAnsiTheme="minorHAnsi" w:cstheme="minorHAnsi"/>
          <w:b w:val="0"/>
          <w:color w:val="auto"/>
          <w:lang w:val="en-US"/>
        </w:rPr>
        <w:t>in</w:t>
      </w:r>
      <w:r w:rsidRPr="00E23FE0">
        <w:rPr>
          <w:rFonts w:asciiTheme="minorHAnsi" w:hAnsiTheme="minorHAnsi" w:cstheme="minorHAnsi"/>
          <w:b w:val="0"/>
          <w:color w:val="auto"/>
          <w:lang w:val="en-US"/>
        </w:rPr>
        <w:t xml:space="preserve"> </w:t>
      </w:r>
      <w:r w:rsidR="00FD4FAE" w:rsidRPr="00E23FE0">
        <w:rPr>
          <w:rFonts w:asciiTheme="minorHAnsi" w:hAnsiTheme="minorHAnsi" w:cstheme="minorHAnsi"/>
          <w:b w:val="0"/>
          <w:color w:val="auto"/>
          <w:lang w:val="en-US"/>
        </w:rPr>
        <w:t>the entity</w:t>
      </w:r>
      <w:r>
        <w:rPr>
          <w:rFonts w:asciiTheme="minorHAnsi" w:hAnsiTheme="minorHAnsi" w:cstheme="minorHAnsi"/>
          <w:b w:val="0"/>
          <w:color w:val="auto"/>
          <w:lang w:val="en-US"/>
        </w:rPr>
        <w:t>’s</w:t>
      </w:r>
      <w:r w:rsidR="00FD4FAE" w:rsidRPr="006009F4">
        <w:rPr>
          <w:rFonts w:asciiTheme="minorHAnsi" w:hAnsiTheme="minorHAnsi" w:cstheme="minorHAnsi"/>
          <w:b w:val="0"/>
          <w:color w:val="auto"/>
          <w:lang w:val="en-US"/>
        </w:rPr>
        <w:t xml:space="preserve"> </w:t>
      </w:r>
      <w:r w:rsidR="00EB3101">
        <w:rPr>
          <w:rFonts w:asciiTheme="minorHAnsi" w:hAnsiTheme="minorHAnsi" w:cstheme="minorHAnsi"/>
          <w:b w:val="0"/>
          <w:color w:val="auto"/>
          <w:lang w:val="en-US"/>
        </w:rPr>
        <w:t>attributes and set memberships.</w:t>
      </w:r>
    </w:p>
    <w:p w14:paraId="31277E7E" w14:textId="3B2C08A1" w:rsidR="00FD4FAE" w:rsidRPr="004725AC" w:rsidRDefault="00FD4FAE" w:rsidP="00817282">
      <w:pPr>
        <w:pStyle w:val="afr12ueberschrift"/>
        <w:numPr>
          <w:ilvl w:val="0"/>
          <w:numId w:val="68"/>
        </w:numPr>
        <w:tabs>
          <w:tab w:val="clear" w:pos="567"/>
          <w:tab w:val="clear" w:pos="1134"/>
        </w:tabs>
        <w:spacing w:after="200" w:line="360" w:lineRule="auto"/>
        <w:contextualSpacing/>
        <w:jc w:val="both"/>
        <w:rPr>
          <w:rFonts w:asciiTheme="minorHAnsi" w:hAnsiTheme="minorHAnsi" w:cstheme="minorHAnsi"/>
          <w:b w:val="0"/>
          <w:lang w:val="en-US"/>
        </w:rPr>
      </w:pPr>
      <w:r w:rsidRPr="004725AC">
        <w:rPr>
          <w:rFonts w:asciiTheme="minorHAnsi" w:hAnsiTheme="minorHAnsi" w:cstheme="minorHAnsi"/>
          <w:b w:val="0"/>
          <w:color w:val="auto"/>
          <w:lang w:val="en-US"/>
        </w:rPr>
        <w:t>Event notices of new future events are placed into the future event list</w:t>
      </w:r>
      <w:r w:rsidR="006023A9">
        <w:rPr>
          <w:rFonts w:asciiTheme="minorHAnsi" w:hAnsiTheme="minorHAnsi" w:cstheme="minorHAnsi"/>
          <w:b w:val="0"/>
          <w:color w:val="auto"/>
          <w:lang w:val="en-US"/>
        </w:rPr>
        <w:t>.</w:t>
      </w:r>
    </w:p>
    <w:p w14:paraId="532C6B0F" w14:textId="7F18A499" w:rsidR="00FD4FAE" w:rsidRPr="004725AC" w:rsidRDefault="006023A9" w:rsidP="00817282">
      <w:pPr>
        <w:pStyle w:val="afr12ueberschrift"/>
        <w:numPr>
          <w:ilvl w:val="0"/>
          <w:numId w:val="68"/>
        </w:numPr>
        <w:tabs>
          <w:tab w:val="clear" w:pos="567"/>
          <w:tab w:val="clear" w:pos="1134"/>
        </w:tabs>
        <w:spacing w:after="200" w:line="360" w:lineRule="auto"/>
        <w:contextualSpacing/>
        <w:jc w:val="both"/>
        <w:rPr>
          <w:rFonts w:asciiTheme="minorHAnsi" w:hAnsiTheme="minorHAnsi" w:cstheme="minorHAnsi"/>
          <w:b w:val="0"/>
          <w:lang w:val="en-US"/>
        </w:rPr>
      </w:pPr>
      <w:r>
        <w:rPr>
          <w:rFonts w:asciiTheme="minorHAnsi" w:hAnsiTheme="minorHAnsi" w:cstheme="minorHAnsi"/>
          <w:b w:val="0"/>
          <w:color w:val="auto"/>
          <w:lang w:val="en-US"/>
        </w:rPr>
        <w:t>The</w:t>
      </w:r>
      <w:r w:rsidR="00FD4FAE" w:rsidRPr="006009F4">
        <w:rPr>
          <w:rFonts w:asciiTheme="minorHAnsi" w:hAnsiTheme="minorHAnsi" w:cstheme="minorHAnsi"/>
          <w:b w:val="0"/>
          <w:color w:val="auto"/>
          <w:lang w:val="en-US"/>
        </w:rPr>
        <w:t xml:space="preserve"> statistics and counters</w:t>
      </w:r>
      <w:r w:rsidR="00EB3101">
        <w:rPr>
          <w:rFonts w:asciiTheme="minorHAnsi" w:hAnsiTheme="minorHAnsi" w:cstheme="minorHAnsi"/>
          <w:b w:val="0"/>
          <w:color w:val="auto"/>
          <w:lang w:val="en-US"/>
        </w:rPr>
        <w:t xml:space="preserve"> of the simulation are updated.</w:t>
      </w:r>
    </w:p>
    <w:p w14:paraId="6A13FCA2" w14:textId="5A11D9D2" w:rsidR="00FD4FAE" w:rsidRPr="008F0632" w:rsidRDefault="00FD4FAE" w:rsidP="00FD4FAE">
      <w:pPr>
        <w:rPr>
          <w:lang w:val="en-US"/>
        </w:rPr>
      </w:pPr>
      <w:r w:rsidRPr="004725AC">
        <w:rPr>
          <w:lang w:val="en-US"/>
        </w:rPr>
        <w:t xml:space="preserve">Let us have a look at an example to see how the procedure works in practice. A good </w:t>
      </w:r>
      <w:r w:rsidRPr="00247490">
        <w:rPr>
          <w:lang w:val="en-US"/>
        </w:rPr>
        <w:t>process to be simulated as a discrete</w:t>
      </w:r>
      <w:r w:rsidR="00705888">
        <w:rPr>
          <w:lang w:val="en-US"/>
        </w:rPr>
        <w:t xml:space="preserve"> </w:t>
      </w:r>
      <w:r w:rsidRPr="00247490">
        <w:rPr>
          <w:lang w:val="en-US"/>
        </w:rPr>
        <w:t xml:space="preserve">event system is a street with traffic lights and a pedestrian crossing, where we reduce the complexity by only considering green and red lights. In our assumption, the traffic lights for the vehicles are green until a pedestrian arrives </w:t>
      </w:r>
      <w:r w:rsidR="006023A9">
        <w:rPr>
          <w:lang w:val="en-US"/>
        </w:rPr>
        <w:t>and</w:t>
      </w:r>
      <w:r w:rsidR="006023A9" w:rsidRPr="00247490">
        <w:rPr>
          <w:lang w:val="en-US"/>
        </w:rPr>
        <w:t xml:space="preserve"> </w:t>
      </w:r>
      <w:r w:rsidRPr="00247490">
        <w:rPr>
          <w:lang w:val="en-US"/>
        </w:rPr>
        <w:t xml:space="preserve">presses </w:t>
      </w:r>
      <w:r w:rsidR="006023A9">
        <w:rPr>
          <w:lang w:val="en-US"/>
        </w:rPr>
        <w:t>the</w:t>
      </w:r>
      <w:r w:rsidR="006023A9" w:rsidRPr="00247490">
        <w:rPr>
          <w:lang w:val="en-US"/>
        </w:rPr>
        <w:t xml:space="preserve"> </w:t>
      </w:r>
      <w:r w:rsidRPr="00247490">
        <w:rPr>
          <w:lang w:val="en-US"/>
        </w:rPr>
        <w:t xml:space="preserve">button to cross the street. At that moment, the lights for the vehicles and for the pedestrians turn red and green, respectively, </w:t>
      </w:r>
      <w:r w:rsidR="006023A9">
        <w:rPr>
          <w:lang w:val="en-US"/>
        </w:rPr>
        <w:t xml:space="preserve">before </w:t>
      </w:r>
      <w:proofErr w:type="gramStart"/>
      <w:r w:rsidR="006023A9">
        <w:rPr>
          <w:lang w:val="en-US"/>
        </w:rPr>
        <w:t>reverting back</w:t>
      </w:r>
      <w:proofErr w:type="gramEnd"/>
      <w:r w:rsidRPr="00247490">
        <w:rPr>
          <w:lang w:val="en-US"/>
        </w:rPr>
        <w:t xml:space="preserve"> to the</w:t>
      </w:r>
      <w:r w:rsidR="006023A9">
        <w:rPr>
          <w:lang w:val="en-US"/>
        </w:rPr>
        <w:t>ir</w:t>
      </w:r>
      <w:r w:rsidRPr="00247490">
        <w:rPr>
          <w:lang w:val="en-US"/>
        </w:rPr>
        <w:t xml:space="preserve"> initial state after a specified time. For the model of this </w:t>
      </w:r>
      <w:proofErr w:type="gramStart"/>
      <w:r w:rsidRPr="00247490">
        <w:rPr>
          <w:lang w:val="en-US"/>
        </w:rPr>
        <w:t>system</w:t>
      </w:r>
      <w:proofErr w:type="gramEnd"/>
      <w:r w:rsidRPr="00247490">
        <w:rPr>
          <w:lang w:val="en-US"/>
        </w:rPr>
        <w:t xml:space="preserve"> we can </w:t>
      </w:r>
      <w:r w:rsidRPr="006009F4">
        <w:rPr>
          <w:lang w:val="en-US"/>
        </w:rPr>
        <w:t>derive four diff</w:t>
      </w:r>
      <w:r w:rsidRPr="004725AC">
        <w:rPr>
          <w:lang w:val="en-US"/>
        </w:rPr>
        <w:t>erent states</w:t>
      </w:r>
      <w:r w:rsidR="00401002">
        <w:rPr>
          <w:lang w:val="en-US"/>
        </w:rPr>
        <w:t>.</w:t>
      </w:r>
    </w:p>
    <w:p w14:paraId="1BCFB90E" w14:textId="538BC401" w:rsidR="00FD4FAE" w:rsidRPr="00247490" w:rsidRDefault="00FD4FAE" w:rsidP="00E23FE0">
      <w:pPr>
        <w:pStyle w:val="ListParagraph"/>
        <w:numPr>
          <w:ilvl w:val="0"/>
          <w:numId w:val="92"/>
        </w:numPr>
        <w:rPr>
          <w:lang w:val="en-US"/>
        </w:rPr>
      </w:pPr>
      <w:r w:rsidRPr="00247490">
        <w:rPr>
          <w:lang w:val="en-US"/>
        </w:rPr>
        <w:t>State 1</w:t>
      </w:r>
      <w:r w:rsidR="00401002">
        <w:rPr>
          <w:lang w:val="en-US"/>
        </w:rPr>
        <w:t>: green lights on the street and red lights at the crossing</w:t>
      </w:r>
    </w:p>
    <w:p w14:paraId="0AFB1EA3" w14:textId="0A24EB2B" w:rsidR="00FD4FAE" w:rsidRPr="00247490" w:rsidRDefault="00FD4FAE" w:rsidP="00E23FE0">
      <w:pPr>
        <w:pStyle w:val="ListParagraph"/>
        <w:numPr>
          <w:ilvl w:val="0"/>
          <w:numId w:val="92"/>
        </w:numPr>
        <w:rPr>
          <w:lang w:val="en-US"/>
        </w:rPr>
      </w:pPr>
      <w:r w:rsidRPr="00247490">
        <w:rPr>
          <w:lang w:val="en-US"/>
        </w:rPr>
        <w:t xml:space="preserve">State 2: </w:t>
      </w:r>
      <w:r w:rsidR="00401002">
        <w:rPr>
          <w:lang w:val="en-US"/>
        </w:rPr>
        <w:t>red lights on the street and at the crossing; in the imminent state, the lights will turn green at the crossing</w:t>
      </w:r>
    </w:p>
    <w:p w14:paraId="5ED310CE" w14:textId="772E1160" w:rsidR="00FD4FAE" w:rsidRPr="00247490" w:rsidRDefault="00FD4FAE" w:rsidP="00E23FE0">
      <w:pPr>
        <w:pStyle w:val="ListParagraph"/>
        <w:numPr>
          <w:ilvl w:val="0"/>
          <w:numId w:val="92"/>
        </w:numPr>
        <w:rPr>
          <w:lang w:val="en-US"/>
        </w:rPr>
      </w:pPr>
      <w:r w:rsidRPr="00247490">
        <w:rPr>
          <w:lang w:val="en-US"/>
        </w:rPr>
        <w:t xml:space="preserve">State 3: </w:t>
      </w:r>
      <w:r w:rsidR="00401002">
        <w:rPr>
          <w:lang w:val="en-US"/>
        </w:rPr>
        <w:t>red lights on the street and green lights at the crossing</w:t>
      </w:r>
    </w:p>
    <w:p w14:paraId="62389483" w14:textId="458A8DC2" w:rsidR="00FD4FAE" w:rsidRPr="00247490" w:rsidRDefault="00FD4FAE" w:rsidP="00E23FE0">
      <w:pPr>
        <w:pStyle w:val="ListParagraph"/>
        <w:numPr>
          <w:ilvl w:val="0"/>
          <w:numId w:val="92"/>
        </w:numPr>
        <w:rPr>
          <w:lang w:val="en-US"/>
        </w:rPr>
      </w:pPr>
      <w:r w:rsidRPr="00247490">
        <w:rPr>
          <w:lang w:val="en-US"/>
        </w:rPr>
        <w:lastRenderedPageBreak/>
        <w:t xml:space="preserve">State 4: </w:t>
      </w:r>
      <w:r w:rsidR="00401002">
        <w:rPr>
          <w:lang w:val="en-US"/>
        </w:rPr>
        <w:t>red lights on the street and at the crossing; in the imminent state, the lights will turn green on the street</w:t>
      </w:r>
    </w:p>
    <w:p w14:paraId="2FA65216" w14:textId="77777777" w:rsidR="00FD4FAE" w:rsidRPr="008F0632" w:rsidRDefault="00FD4FAE" w:rsidP="00FD4FAE">
      <w:pPr>
        <w:rPr>
          <w:lang w:val="en-US"/>
        </w:rPr>
      </w:pPr>
      <w:r w:rsidRPr="00247490">
        <w:rPr>
          <w:lang w:val="en-US"/>
        </w:rPr>
        <w:t>The transitions between the states are represented in the following figure.</w:t>
      </w:r>
    </w:p>
    <w:p w14:paraId="6F2048AE" w14:textId="2414AC55" w:rsidR="00401002" w:rsidRPr="00D34F22" w:rsidRDefault="00FD4FAE" w:rsidP="00D34F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817282">
        <w:rPr>
          <w:color w:val="002060"/>
          <w:lang w:val="en-US"/>
        </w:rPr>
        <w:t xml:space="preserve">State </w:t>
      </w:r>
      <w:r w:rsidR="00817282" w:rsidRPr="00817282">
        <w:rPr>
          <w:color w:val="002060"/>
          <w:lang w:val="en-US"/>
        </w:rPr>
        <w:t>T</w:t>
      </w:r>
      <w:r w:rsidRPr="00817282">
        <w:rPr>
          <w:color w:val="002060"/>
          <w:lang w:val="en-US"/>
        </w:rPr>
        <w:t xml:space="preserve">ransitions </w:t>
      </w:r>
      <w:r w:rsidR="00401002">
        <w:rPr>
          <w:color w:val="002060"/>
          <w:lang w:val="en-US"/>
        </w:rPr>
        <w:t>f</w:t>
      </w:r>
      <w:r w:rsidRPr="00817282">
        <w:rPr>
          <w:color w:val="002060"/>
          <w:lang w:val="en-US"/>
        </w:rPr>
        <w:t xml:space="preserve">or </w:t>
      </w:r>
      <w:r w:rsidR="00817282">
        <w:rPr>
          <w:color w:val="002060"/>
          <w:lang w:val="en-US"/>
        </w:rPr>
        <w:t>E</w:t>
      </w:r>
      <w:r w:rsidRPr="00817282">
        <w:rPr>
          <w:color w:val="002060"/>
          <w:lang w:val="en-US"/>
        </w:rPr>
        <w:t xml:space="preserve">xample of </w:t>
      </w:r>
      <w:r w:rsidR="00817282">
        <w:rPr>
          <w:color w:val="002060"/>
          <w:lang w:val="en-US"/>
        </w:rPr>
        <w:t>S</w:t>
      </w:r>
      <w:r w:rsidRPr="00817282">
        <w:rPr>
          <w:color w:val="002060"/>
          <w:lang w:val="en-US"/>
        </w:rPr>
        <w:t xml:space="preserve">treet with </w:t>
      </w:r>
      <w:r w:rsidR="00817282">
        <w:rPr>
          <w:color w:val="002060"/>
          <w:lang w:val="en-US"/>
        </w:rPr>
        <w:t>P</w:t>
      </w:r>
      <w:r w:rsidRPr="00817282">
        <w:rPr>
          <w:color w:val="002060"/>
          <w:lang w:val="en-US"/>
        </w:rPr>
        <w:t xml:space="preserve">edestrian </w:t>
      </w:r>
      <w:r w:rsidR="00817282">
        <w:rPr>
          <w:color w:val="002060"/>
          <w:lang w:val="en-US"/>
        </w:rPr>
        <w:t>C</w:t>
      </w:r>
      <w:r w:rsidRPr="00817282">
        <w:rPr>
          <w:color w:val="002060"/>
          <w:lang w:val="en-US"/>
        </w:rPr>
        <w:t>rossing</w:t>
      </w:r>
    </w:p>
    <w:p w14:paraId="37BF8F04" w14:textId="77777777" w:rsidR="00FD4FAE" w:rsidRPr="00FD4FAE" w:rsidRDefault="00FD4FAE" w:rsidP="00D34F22">
      <w:pPr>
        <w:keepNext/>
        <w:jc w:val="center"/>
        <w:rPr>
          <w:lang w:val="en-US"/>
        </w:rPr>
      </w:pPr>
      <w:r w:rsidRPr="00817282">
        <w:rPr>
          <w:noProof/>
          <w:lang w:eastAsia="de-DE"/>
        </w:rPr>
        <w:drawing>
          <wp:inline distT="0" distB="0" distL="0" distR="0" wp14:anchorId="15A888CE" wp14:editId="7D94FA45">
            <wp:extent cx="4814358" cy="2182483"/>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6">
                      <a:extLst>
                        <a:ext uri="{28A0092B-C50C-407E-A947-70E740481C1C}">
                          <a14:useLocalDpi xmlns:a14="http://schemas.microsoft.com/office/drawing/2010/main" val="0"/>
                        </a:ext>
                      </a:extLst>
                    </a:blip>
                    <a:stretch>
                      <a:fillRect/>
                    </a:stretch>
                  </pic:blipFill>
                  <pic:spPr>
                    <a:xfrm>
                      <a:off x="0" y="0"/>
                      <a:ext cx="4814358" cy="2182483"/>
                    </a:xfrm>
                    <a:prstGeom prst="rect">
                      <a:avLst/>
                    </a:prstGeom>
                  </pic:spPr>
                </pic:pic>
              </a:graphicData>
            </a:graphic>
          </wp:inline>
        </w:drawing>
      </w:r>
    </w:p>
    <w:p w14:paraId="51C4D462" w14:textId="4DF907DF" w:rsidR="00FD4FAE" w:rsidRPr="008F0632" w:rsidRDefault="00FD4FAE" w:rsidP="004725AC">
      <w:pPr>
        <w:rPr>
          <w:lang w:val="en-US"/>
        </w:rPr>
      </w:pPr>
      <w:r w:rsidRPr="00FD4FAE">
        <w:rPr>
          <w:lang w:val="en-US"/>
        </w:rPr>
        <w:t xml:space="preserve">When a pedestrian presses the button, the system switches to state 2, where it stays for a certain time </w:t>
      </w:r>
      <w:r w:rsidRPr="006009F4">
        <w:rPr>
          <w:rStyle w:val="mathphrase"/>
        </w:rPr>
        <w:t>t1</w:t>
      </w:r>
      <w:r w:rsidR="004725AC">
        <w:rPr>
          <w:rStyle w:val="mathphrase"/>
          <w:rFonts w:asciiTheme="minorHAnsi" w:hAnsiTheme="minorHAnsi" w:cstheme="minorHAnsi"/>
          <w:i w:val="0"/>
        </w:rPr>
        <w:t>;</w:t>
      </w:r>
      <w:r w:rsidRPr="00FD4FAE">
        <w:rPr>
          <w:lang w:val="en-US"/>
        </w:rPr>
        <w:t xml:space="preserve"> both lights </w:t>
      </w:r>
      <w:r w:rsidR="004725AC">
        <w:rPr>
          <w:lang w:val="en-US"/>
        </w:rPr>
        <w:t>remain</w:t>
      </w:r>
      <w:r w:rsidR="004725AC" w:rsidRPr="00FD4FAE">
        <w:rPr>
          <w:lang w:val="en-US"/>
        </w:rPr>
        <w:t xml:space="preserve"> </w:t>
      </w:r>
      <w:r w:rsidRPr="00FD4FAE">
        <w:rPr>
          <w:lang w:val="en-US"/>
        </w:rPr>
        <w:t>red before switching to state 3</w:t>
      </w:r>
      <w:r w:rsidR="004725AC">
        <w:rPr>
          <w:lang w:val="en-US"/>
        </w:rPr>
        <w:t>, where</w:t>
      </w:r>
      <w:r w:rsidRPr="00FD4FAE">
        <w:rPr>
          <w:lang w:val="en-US"/>
        </w:rPr>
        <w:t xml:space="preserve"> the pedestrian light </w:t>
      </w:r>
      <w:r w:rsidR="004725AC">
        <w:rPr>
          <w:lang w:val="en-US"/>
        </w:rPr>
        <w:t>turns</w:t>
      </w:r>
      <w:r w:rsidR="004725AC" w:rsidRPr="00FD4FAE">
        <w:rPr>
          <w:lang w:val="en-US"/>
        </w:rPr>
        <w:t xml:space="preserve"> </w:t>
      </w:r>
      <w:r w:rsidRPr="00FD4FAE">
        <w:rPr>
          <w:lang w:val="en-US"/>
        </w:rPr>
        <w:t xml:space="preserve">green. After another specified time </w:t>
      </w:r>
      <w:r w:rsidRPr="006009F4">
        <w:rPr>
          <w:rStyle w:val="mathphrase"/>
        </w:rPr>
        <w:t>t2</w:t>
      </w:r>
      <w:r w:rsidRPr="00FD4FAE">
        <w:rPr>
          <w:lang w:val="en-US"/>
        </w:rPr>
        <w:t>, the system switches to state 4</w:t>
      </w:r>
      <w:r w:rsidR="004725AC">
        <w:rPr>
          <w:lang w:val="en-US"/>
        </w:rPr>
        <w:t>;</w:t>
      </w:r>
      <w:r w:rsidRPr="00FD4FAE">
        <w:rPr>
          <w:lang w:val="en-US"/>
        </w:rPr>
        <w:t xml:space="preserve"> both lights </w:t>
      </w:r>
      <w:r w:rsidR="004725AC">
        <w:rPr>
          <w:lang w:val="en-US"/>
        </w:rPr>
        <w:t>remain</w:t>
      </w:r>
      <w:r w:rsidR="004725AC" w:rsidRPr="00FD4FAE">
        <w:rPr>
          <w:lang w:val="en-US"/>
        </w:rPr>
        <w:t xml:space="preserve"> </w:t>
      </w:r>
      <w:r w:rsidRPr="00FD4FAE">
        <w:rPr>
          <w:lang w:val="en-US"/>
        </w:rPr>
        <w:t xml:space="preserve">red before switching to the initial state 1 after </w:t>
      </w:r>
      <w:r w:rsidR="004725AC">
        <w:rPr>
          <w:lang w:val="en-US"/>
        </w:rPr>
        <w:t xml:space="preserve">a certain </w:t>
      </w:r>
      <w:r w:rsidRPr="00FD4FAE">
        <w:rPr>
          <w:lang w:val="en-US"/>
        </w:rPr>
        <w:t xml:space="preserve">time </w:t>
      </w:r>
      <w:r w:rsidRPr="006009F4">
        <w:rPr>
          <w:rStyle w:val="mathphrase"/>
        </w:rPr>
        <w:t>t3</w:t>
      </w:r>
      <w:r w:rsidRPr="00FD4FAE">
        <w:rPr>
          <w:lang w:val="en-US"/>
        </w:rPr>
        <w:t xml:space="preserve">. We now want to have a look at </w:t>
      </w:r>
      <w:r w:rsidRPr="008F0632">
        <w:rPr>
          <w:lang w:val="en-US"/>
        </w:rPr>
        <w:t>t</w:t>
      </w:r>
      <w:r w:rsidRPr="004725AC">
        <w:rPr>
          <w:lang w:val="en-US"/>
        </w:rPr>
        <w:t xml:space="preserve">he event scheduling for this system model and start at time </w:t>
      </w:r>
      <w:r w:rsidRPr="004725AC">
        <w:rPr>
          <w:rStyle w:val="mathphrase"/>
        </w:rPr>
        <w:t xml:space="preserve">t=0 </w:t>
      </w:r>
      <w:r w:rsidRPr="004725AC">
        <w:rPr>
          <w:lang w:val="en-US"/>
        </w:rPr>
        <w:t xml:space="preserve">with the initial conditions. We set our times to be </w:t>
      </w:r>
      <w:r w:rsidRPr="004725AC">
        <w:rPr>
          <w:rStyle w:val="mathphrase"/>
        </w:rPr>
        <w:t>t1=2, t2=10</w:t>
      </w:r>
      <w:r w:rsidR="004725AC">
        <w:rPr>
          <w:rStyle w:val="mathphrase"/>
        </w:rPr>
        <w:t>,</w:t>
      </w:r>
      <w:r w:rsidRPr="00FD4FAE">
        <w:rPr>
          <w:lang w:val="en-US"/>
        </w:rPr>
        <w:t xml:space="preserve"> and </w:t>
      </w:r>
      <w:r w:rsidRPr="004725AC">
        <w:rPr>
          <w:rStyle w:val="mathphrase"/>
        </w:rPr>
        <w:t>t3=2</w:t>
      </w:r>
      <w:r w:rsidRPr="00FD4FAE">
        <w:rPr>
          <w:lang w:val="en-US"/>
        </w:rPr>
        <w:t xml:space="preserve">. No events have been placed into the future event list yet because no </w:t>
      </w:r>
      <w:r w:rsidR="00B73B2B" w:rsidRPr="004725AC">
        <w:rPr>
          <w:rStyle w:val="mathphrase"/>
          <w:noProof/>
          <w:lang w:val="de-DE" w:eastAsia="de-DE"/>
        </w:rPr>
        <mc:AlternateContent>
          <mc:Choice Requires="wps">
            <w:drawing>
              <wp:anchor distT="0" distB="0" distL="0" distR="0" simplePos="0" relativeHeight="251665408" behindDoc="0" locked="0" layoutInCell="1" allowOverlap="1" wp14:anchorId="575230CC" wp14:editId="2D7AE98F">
                <wp:simplePos x="0" y="0"/>
                <wp:positionH relativeFrom="page">
                  <wp:align>right</wp:align>
                </wp:positionH>
                <wp:positionV relativeFrom="line">
                  <wp:posOffset>273834</wp:posOffset>
                </wp:positionV>
                <wp:extent cx="1276350" cy="1758950"/>
                <wp:effectExtent l="0" t="0" r="19050" b="12700"/>
                <wp:wrapSquare wrapText="bothSides"/>
                <wp:docPr id="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758950"/>
                        </a:xfrm>
                        <a:prstGeom prst="rect">
                          <a:avLst/>
                        </a:prstGeom>
                        <a:solidFill>
                          <a:srgbClr val="FFFFFF"/>
                        </a:solidFill>
                        <a:ln w="9525">
                          <a:solidFill>
                            <a:srgbClr val="000000"/>
                          </a:solidFill>
                          <a:miter lim="800000"/>
                          <a:headEnd/>
                          <a:tailEnd/>
                        </a:ln>
                      </wps:spPr>
                      <wps:txbx>
                        <w:txbxContent>
                          <w:p w14:paraId="10972D4A" w14:textId="5EF43FF1" w:rsidR="00220A6B" w:rsidRDefault="00220A6B" w:rsidP="00FD4FAE">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E</w:t>
                            </w:r>
                            <w:r w:rsidRPr="004E707B">
                              <w:rPr>
                                <w:rFonts w:ascii="Calibri" w:hAnsi="Calibri" w:cs="Helvetica"/>
                                <w:b/>
                                <w:sz w:val="18"/>
                                <w:szCs w:val="18"/>
                                <w:lang w:val="en-US" w:eastAsia="de-DE"/>
                              </w:rPr>
                              <w:t xml:space="preserve">xogenous event </w:t>
                            </w:r>
                          </w:p>
                          <w:p w14:paraId="29C23787" w14:textId="0C936CD2" w:rsidR="00220A6B" w:rsidRPr="007D2724" w:rsidRDefault="00220A6B" w:rsidP="00FD4FAE">
                            <w:pPr>
                              <w:pStyle w:val="MarginalieFlietextMarginalie"/>
                              <w:rPr>
                                <w:rFonts w:ascii="Calibri" w:hAnsi="Calibri" w:cs="Helvetica"/>
                                <w:bCs/>
                                <w:sz w:val="18"/>
                                <w:szCs w:val="18"/>
                                <w:lang w:val="en-US" w:eastAsia="de-DE"/>
                              </w:rPr>
                            </w:pPr>
                            <w:r w:rsidRPr="004725AC">
                              <w:rPr>
                                <w:rFonts w:ascii="Calibri" w:hAnsi="Calibri" w:cs="Helvetica"/>
                                <w:sz w:val="18"/>
                                <w:szCs w:val="18"/>
                                <w:lang w:val="en-US" w:eastAsia="de-DE"/>
                              </w:rPr>
                              <w:t>This</w:t>
                            </w:r>
                            <w:r>
                              <w:rPr>
                                <w:rFonts w:ascii="Calibri" w:hAnsi="Calibri" w:cs="Helvetica"/>
                                <w:b/>
                                <w:sz w:val="18"/>
                                <w:szCs w:val="18"/>
                                <w:lang w:val="en-US" w:eastAsia="de-DE"/>
                              </w:rPr>
                              <w:t xml:space="preserve"> </w:t>
                            </w:r>
                            <w:r>
                              <w:rPr>
                                <w:rFonts w:ascii="Calibri" w:hAnsi="Calibri" w:cs="Helvetica"/>
                                <w:bCs/>
                                <w:sz w:val="18"/>
                                <w:szCs w:val="18"/>
                                <w:lang w:val="en-US" w:eastAsia="de-DE"/>
                              </w:rPr>
                              <w:t xml:space="preserve">is an event originating externally. The word “exogenous” comes from the Greek words </w:t>
                            </w:r>
                            <w:r w:rsidRPr="004E707B">
                              <w:rPr>
                                <w:rFonts w:ascii="Calibri" w:hAnsi="Calibri" w:cs="Helvetica"/>
                                <w:bCs/>
                                <w:sz w:val="18"/>
                                <w:szCs w:val="18"/>
                                <w:lang w:val="en-US" w:eastAsia="de-DE"/>
                              </w:rPr>
                              <w:t>ἔξω</w:t>
                            </w:r>
                            <w:r>
                              <w:rPr>
                                <w:rFonts w:ascii="Calibri" w:hAnsi="Calibri" w:cs="Helvetica"/>
                                <w:bCs/>
                                <w:sz w:val="18"/>
                                <w:szCs w:val="18"/>
                                <w:lang w:val="en-US" w:eastAsia="de-DE"/>
                              </w:rPr>
                              <w:t xml:space="preserve"> (</w:t>
                            </w:r>
                            <w:r w:rsidRPr="004E707B">
                              <w:rPr>
                                <w:rFonts w:ascii="Calibri" w:hAnsi="Calibri" w:cs="Helvetica"/>
                                <w:bCs/>
                                <w:sz w:val="18"/>
                                <w:szCs w:val="18"/>
                                <w:lang w:val="en-US" w:eastAsia="de-DE"/>
                              </w:rPr>
                              <w:t>éxō</w:t>
                            </w:r>
                            <w:r>
                              <w:rPr>
                                <w:rFonts w:ascii="Calibri" w:hAnsi="Calibri" w:cs="Helvetica"/>
                                <w:bCs/>
                                <w:sz w:val="18"/>
                                <w:szCs w:val="18"/>
                                <w:lang w:val="en-US" w:eastAsia="de-DE"/>
                              </w:rPr>
                              <w:t xml:space="preserve">) and </w:t>
                            </w:r>
                            <w:r w:rsidRPr="004E707B">
                              <w:rPr>
                                <w:rFonts w:ascii="Calibri" w:hAnsi="Calibri" w:cs="Helvetica"/>
                                <w:bCs/>
                                <w:sz w:val="18"/>
                                <w:szCs w:val="18"/>
                                <w:lang w:val="en-US" w:eastAsia="de-DE"/>
                              </w:rPr>
                              <w:t>γένεια</w:t>
                            </w:r>
                            <w:r>
                              <w:rPr>
                                <w:rFonts w:ascii="Calibri" w:hAnsi="Calibri" w:cs="Helvetica"/>
                                <w:bCs/>
                                <w:sz w:val="18"/>
                                <w:szCs w:val="18"/>
                                <w:lang w:val="en-US" w:eastAsia="de-DE"/>
                              </w:rPr>
                              <w:t xml:space="preserve"> (</w:t>
                            </w:r>
                            <w:r w:rsidRPr="004E707B">
                              <w:rPr>
                                <w:rFonts w:ascii="Calibri" w:hAnsi="Calibri" w:cs="Helvetica"/>
                                <w:bCs/>
                                <w:sz w:val="18"/>
                                <w:szCs w:val="18"/>
                                <w:lang w:val="en-US" w:eastAsia="de-DE"/>
                              </w:rPr>
                              <w:t>géneia</w:t>
                            </w:r>
                            <w:r>
                              <w:rPr>
                                <w:rFonts w:ascii="Calibri" w:hAnsi="Calibri" w:cs="Helvetica"/>
                                <w:bCs/>
                                <w:sz w:val="18"/>
                                <w:szCs w:val="18"/>
                                <w:lang w:val="en-US" w:eastAsia="de-DE"/>
                              </w:rPr>
                              <w:t>), meaning outside and to produce, respectively.</w:t>
                            </w:r>
                          </w:p>
                          <w:p w14:paraId="1AD8F642" w14:textId="77777777" w:rsidR="00220A6B" w:rsidRPr="001E5136" w:rsidRDefault="00220A6B" w:rsidP="00FD4FAE">
                            <w:pPr>
                              <w:pStyle w:val="MarginalieFlietextMarginalie"/>
                              <w:rPr>
                                <w:rFonts w:ascii="Calibri" w:hAnsi="Calibri"/>
                                <w:b/>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230CC" id="_x0000_s1044" type="#_x0000_t202" style="position:absolute;left:0;text-align:left;margin-left:49.3pt;margin-top:21.55pt;width:100.5pt;height:138.5pt;z-index:25166540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">
                <v:textbox>
                  <w:txbxContent>
                    <w:p w14:paraId="10972D4A" w14:textId="5EF43FF1" w:rsidR="00220A6B" w:rsidRDefault="00220A6B" w:rsidP="00FD4FAE">
                      <w:pPr>
                        <w:pStyle w:val="MarginalieFlietextMarginalie"/>
                        <w:rPr>
                          <w:rFonts w:ascii="Calibri" w:hAnsi="Calibri" w:cs="Helvetica"/>
                          <w:b/>
                          <w:sz w:val="18"/>
                          <w:szCs w:val="18"/>
                          <w:lang w:val="en-US" w:eastAsia="de-DE"/>
                        </w:rPr>
                      </w:pPr>
                      <w:r>
                        <w:rPr>
                          <w:rFonts w:ascii="Calibri" w:hAnsi="Calibri" w:cs="Helvetica"/>
                          <w:b/>
                          <w:sz w:val="18"/>
                          <w:szCs w:val="18"/>
                          <w:lang w:val="en-US" w:eastAsia="de-DE"/>
                        </w:rPr>
                        <w:t>E</w:t>
                      </w:r>
                      <w:r w:rsidRPr="004E707B">
                        <w:rPr>
                          <w:rFonts w:ascii="Calibri" w:hAnsi="Calibri" w:cs="Helvetica"/>
                          <w:b/>
                          <w:sz w:val="18"/>
                          <w:szCs w:val="18"/>
                          <w:lang w:val="en-US" w:eastAsia="de-DE"/>
                        </w:rPr>
                        <w:t xml:space="preserve">xogenous event </w:t>
                      </w:r>
                    </w:p>
                    <w:p w14:paraId="29C23787" w14:textId="0C936CD2" w:rsidR="00220A6B" w:rsidRPr="007D2724" w:rsidRDefault="00220A6B" w:rsidP="00FD4FAE">
                      <w:pPr>
                        <w:pStyle w:val="MarginalieFlietextMarginalie"/>
                        <w:rPr>
                          <w:rFonts w:ascii="Calibri" w:hAnsi="Calibri" w:cs="Helvetica"/>
                          <w:bCs/>
                          <w:sz w:val="18"/>
                          <w:szCs w:val="18"/>
                          <w:lang w:val="en-US" w:eastAsia="de-DE"/>
                        </w:rPr>
                      </w:pPr>
                      <w:r w:rsidRPr="004725AC">
                        <w:rPr>
                          <w:rFonts w:ascii="Calibri" w:hAnsi="Calibri" w:cs="Helvetica"/>
                          <w:sz w:val="18"/>
                          <w:szCs w:val="18"/>
                          <w:lang w:val="en-US" w:eastAsia="de-DE"/>
                        </w:rPr>
                        <w:t>This</w:t>
                      </w:r>
                      <w:r>
                        <w:rPr>
                          <w:rFonts w:ascii="Calibri" w:hAnsi="Calibri" w:cs="Helvetica"/>
                          <w:b/>
                          <w:sz w:val="18"/>
                          <w:szCs w:val="18"/>
                          <w:lang w:val="en-US" w:eastAsia="de-DE"/>
                        </w:rPr>
                        <w:t xml:space="preserve"> </w:t>
                      </w:r>
                      <w:r>
                        <w:rPr>
                          <w:rFonts w:ascii="Calibri" w:hAnsi="Calibri" w:cs="Helvetica"/>
                          <w:bCs/>
                          <w:sz w:val="18"/>
                          <w:szCs w:val="18"/>
                          <w:lang w:val="en-US" w:eastAsia="de-DE"/>
                        </w:rPr>
                        <w:t xml:space="preserve">is an event originating externally. The word “exogenous” comes from the Greek words </w:t>
                      </w:r>
                      <w:r w:rsidRPr="004E707B">
                        <w:rPr>
                          <w:rFonts w:ascii="Calibri" w:hAnsi="Calibri" w:cs="Helvetica"/>
                          <w:bCs/>
                          <w:sz w:val="18"/>
                          <w:szCs w:val="18"/>
                          <w:lang w:val="en-US" w:eastAsia="de-DE"/>
                        </w:rPr>
                        <w:t>ἔξω</w:t>
                      </w:r>
                      <w:r>
                        <w:rPr>
                          <w:rFonts w:ascii="Calibri" w:hAnsi="Calibri" w:cs="Helvetica"/>
                          <w:bCs/>
                          <w:sz w:val="18"/>
                          <w:szCs w:val="18"/>
                          <w:lang w:val="en-US" w:eastAsia="de-DE"/>
                        </w:rPr>
                        <w:t xml:space="preserve"> (</w:t>
                      </w:r>
                      <w:r w:rsidRPr="004E707B">
                        <w:rPr>
                          <w:rFonts w:ascii="Calibri" w:hAnsi="Calibri" w:cs="Helvetica"/>
                          <w:bCs/>
                          <w:sz w:val="18"/>
                          <w:szCs w:val="18"/>
                          <w:lang w:val="en-US" w:eastAsia="de-DE"/>
                        </w:rPr>
                        <w:t>éxō</w:t>
                      </w:r>
                      <w:r>
                        <w:rPr>
                          <w:rFonts w:ascii="Calibri" w:hAnsi="Calibri" w:cs="Helvetica"/>
                          <w:bCs/>
                          <w:sz w:val="18"/>
                          <w:szCs w:val="18"/>
                          <w:lang w:val="en-US" w:eastAsia="de-DE"/>
                        </w:rPr>
                        <w:t xml:space="preserve">) and </w:t>
                      </w:r>
                      <w:r w:rsidRPr="004E707B">
                        <w:rPr>
                          <w:rFonts w:ascii="Calibri" w:hAnsi="Calibri" w:cs="Helvetica"/>
                          <w:bCs/>
                          <w:sz w:val="18"/>
                          <w:szCs w:val="18"/>
                          <w:lang w:val="en-US" w:eastAsia="de-DE"/>
                        </w:rPr>
                        <w:t>γένεια</w:t>
                      </w:r>
                      <w:r>
                        <w:rPr>
                          <w:rFonts w:ascii="Calibri" w:hAnsi="Calibri" w:cs="Helvetica"/>
                          <w:bCs/>
                          <w:sz w:val="18"/>
                          <w:szCs w:val="18"/>
                          <w:lang w:val="en-US" w:eastAsia="de-DE"/>
                        </w:rPr>
                        <w:t xml:space="preserve"> (</w:t>
                      </w:r>
                      <w:r w:rsidRPr="004E707B">
                        <w:rPr>
                          <w:rFonts w:ascii="Calibri" w:hAnsi="Calibri" w:cs="Helvetica"/>
                          <w:bCs/>
                          <w:sz w:val="18"/>
                          <w:szCs w:val="18"/>
                          <w:lang w:val="en-US" w:eastAsia="de-DE"/>
                        </w:rPr>
                        <w:t>géneia</w:t>
                      </w:r>
                      <w:r>
                        <w:rPr>
                          <w:rFonts w:ascii="Calibri" w:hAnsi="Calibri" w:cs="Helvetica"/>
                          <w:bCs/>
                          <w:sz w:val="18"/>
                          <w:szCs w:val="18"/>
                          <w:lang w:val="en-US" w:eastAsia="de-DE"/>
                        </w:rPr>
                        <w:t>), meaning outside and to produce, respectively.</w:t>
                      </w:r>
                    </w:p>
                    <w:p w14:paraId="1AD8F642" w14:textId="77777777" w:rsidR="00220A6B" w:rsidRPr="001E5136" w:rsidRDefault="00220A6B" w:rsidP="00FD4FAE">
                      <w:pPr>
                        <w:pStyle w:val="MarginalieFlietextMarginalie"/>
                        <w:rPr>
                          <w:rFonts w:ascii="Calibri" w:hAnsi="Calibri"/>
                          <w:b/>
                          <w:sz w:val="18"/>
                          <w:szCs w:val="18"/>
                          <w:lang w:val="en-US"/>
                        </w:rPr>
                      </w:pPr>
                    </w:p>
                  </w:txbxContent>
                </v:textbox>
                <w10:wrap type="square" anchorx="page" anchory="line"/>
              </v:shape>
            </w:pict>
          </mc:Fallback>
        </mc:AlternateContent>
      </w:r>
      <w:r w:rsidRPr="00FD4FAE">
        <w:rPr>
          <w:lang w:val="en-US"/>
        </w:rPr>
        <w:t xml:space="preserve">activity has been started. Now, a pedestrian arrives at </w:t>
      </w:r>
      <w:r w:rsidRPr="004725AC">
        <w:rPr>
          <w:rStyle w:val="mathphrase"/>
        </w:rPr>
        <w:t xml:space="preserve">t=20 </w:t>
      </w:r>
      <w:r w:rsidRPr="00FD4FAE">
        <w:rPr>
          <w:lang w:val="en-US"/>
        </w:rPr>
        <w:t xml:space="preserve">and presses the button. This is called an </w:t>
      </w:r>
      <w:r w:rsidRPr="004725AC">
        <w:rPr>
          <w:b/>
          <w:lang w:val="en-US"/>
        </w:rPr>
        <w:t>exogenous event</w:t>
      </w:r>
      <w:r w:rsidRPr="004725AC">
        <w:rPr>
          <w:lang w:val="en-US"/>
        </w:rPr>
        <w:t xml:space="preserve"> and results in a new event notice </w:t>
      </w:r>
      <w:r w:rsidRPr="009975AB">
        <w:rPr>
          <w:rStyle w:val="mathphrase"/>
        </w:rPr>
        <w:t>e1</w:t>
      </w:r>
      <w:r w:rsidRPr="004725AC">
        <w:rPr>
          <w:lang w:val="en-US"/>
        </w:rPr>
        <w:t xml:space="preserve"> to be placed into the future event list with the event time </w:t>
      </w:r>
      <w:r w:rsidRPr="004725AC">
        <w:rPr>
          <w:rStyle w:val="mathphrase"/>
        </w:rPr>
        <w:t>t=20+2</w:t>
      </w:r>
      <w:r w:rsidRPr="004725AC">
        <w:rPr>
          <w:lang w:val="en-US"/>
        </w:rPr>
        <w:t xml:space="preserve">. At simulation time </w:t>
      </w:r>
      <w:r w:rsidRPr="004725AC">
        <w:rPr>
          <w:rStyle w:val="mathphrase"/>
        </w:rPr>
        <w:t>t=22</w:t>
      </w:r>
      <w:r w:rsidRPr="004725AC">
        <w:rPr>
          <w:lang w:val="en-US"/>
        </w:rPr>
        <w:t xml:space="preserve">, the previously generated event </w:t>
      </w:r>
      <w:r w:rsidRPr="004725AC">
        <w:rPr>
          <w:rStyle w:val="mathphrase"/>
        </w:rPr>
        <w:t>e1</w:t>
      </w:r>
      <w:r w:rsidRPr="004725AC">
        <w:rPr>
          <w:lang w:val="en-US"/>
        </w:rPr>
        <w:t xml:space="preserve"> is removed from the list and executed, which leads to a change </w:t>
      </w:r>
      <w:r w:rsidR="009975AB">
        <w:rPr>
          <w:lang w:val="en-US"/>
        </w:rPr>
        <w:t>in</w:t>
      </w:r>
      <w:r w:rsidR="009975AB" w:rsidRPr="004725AC">
        <w:rPr>
          <w:lang w:val="en-US"/>
        </w:rPr>
        <w:t xml:space="preserve"> </w:t>
      </w:r>
      <w:r w:rsidRPr="004725AC">
        <w:rPr>
          <w:lang w:val="en-US"/>
        </w:rPr>
        <w:t>the system’s</w:t>
      </w:r>
      <w:r w:rsidR="00B73B2B">
        <w:rPr>
          <w:lang w:val="en-US"/>
        </w:rPr>
        <w:t xml:space="preserve"> state from state 2 to state 3.</w:t>
      </w:r>
      <w:r w:rsidRPr="004725AC">
        <w:rPr>
          <w:lang w:val="en-US"/>
        </w:rPr>
        <w:t xml:space="preserve"> A new event notice </w:t>
      </w:r>
      <w:r w:rsidRPr="004725AC">
        <w:rPr>
          <w:rStyle w:val="mathphrase"/>
        </w:rPr>
        <w:t>e2</w:t>
      </w:r>
      <w:r w:rsidRPr="004725AC">
        <w:rPr>
          <w:lang w:val="en-US"/>
        </w:rPr>
        <w:t xml:space="preserve"> with event time </w:t>
      </w:r>
      <w:r w:rsidRPr="004725AC">
        <w:rPr>
          <w:rStyle w:val="mathphrase"/>
        </w:rPr>
        <w:t>t=22+10=32</w:t>
      </w:r>
      <w:r w:rsidRPr="004725AC">
        <w:rPr>
          <w:lang w:val="en-US"/>
        </w:rPr>
        <w:t xml:space="preserve"> is placed into the future event list, which represents the transition from state 3 to state 4. At time </w:t>
      </w:r>
      <w:r w:rsidRPr="004725AC">
        <w:rPr>
          <w:rStyle w:val="mathphrase"/>
        </w:rPr>
        <w:t>t=32</w:t>
      </w:r>
      <w:r w:rsidRPr="004725AC">
        <w:rPr>
          <w:lang w:val="en-US"/>
        </w:rPr>
        <w:t xml:space="preserve">, </w:t>
      </w:r>
      <w:r w:rsidRPr="004725AC">
        <w:rPr>
          <w:rStyle w:val="mathphrase"/>
        </w:rPr>
        <w:t>e2</w:t>
      </w:r>
      <w:r w:rsidRPr="004725AC">
        <w:rPr>
          <w:lang w:val="en-US"/>
        </w:rPr>
        <w:t xml:space="preserve"> is removed from the list, executed</w:t>
      </w:r>
      <w:r w:rsidR="009975AB">
        <w:rPr>
          <w:lang w:val="en-US"/>
        </w:rPr>
        <w:t>,</w:t>
      </w:r>
      <w:r w:rsidRPr="004725AC">
        <w:rPr>
          <w:lang w:val="en-US"/>
        </w:rPr>
        <w:t xml:space="preserve"> and a new event notice </w:t>
      </w:r>
      <w:r w:rsidRPr="004725AC">
        <w:rPr>
          <w:rStyle w:val="mathphrase"/>
        </w:rPr>
        <w:t>e3</w:t>
      </w:r>
      <w:r w:rsidRPr="004725AC">
        <w:rPr>
          <w:lang w:val="en-US"/>
        </w:rPr>
        <w:t xml:space="preserve"> with event time </w:t>
      </w:r>
      <w:r w:rsidRPr="004725AC">
        <w:rPr>
          <w:rStyle w:val="mathphrase"/>
        </w:rPr>
        <w:t>t=32+2=34</w:t>
      </w:r>
      <w:r w:rsidRPr="004725AC">
        <w:rPr>
          <w:lang w:val="en-US"/>
        </w:rPr>
        <w:t xml:space="preserve"> </w:t>
      </w:r>
      <w:r w:rsidR="009975AB">
        <w:rPr>
          <w:lang w:val="en-US"/>
        </w:rPr>
        <w:t xml:space="preserve">is </w:t>
      </w:r>
      <w:r w:rsidRPr="004725AC">
        <w:rPr>
          <w:lang w:val="en-US"/>
        </w:rPr>
        <w:t xml:space="preserve">placed into the list </w:t>
      </w:r>
      <w:r w:rsidRPr="004725AC">
        <w:rPr>
          <w:lang w:val="en-US"/>
        </w:rPr>
        <w:lastRenderedPageBreak/>
        <w:t xml:space="preserve">representing the state transition from state 4 to state 1. Finally, at </w:t>
      </w:r>
      <w:r w:rsidRPr="004725AC">
        <w:rPr>
          <w:rStyle w:val="mathphrase"/>
        </w:rPr>
        <w:t>t=34</w:t>
      </w:r>
      <w:r w:rsidRPr="004725AC">
        <w:rPr>
          <w:lang w:val="en-US"/>
        </w:rPr>
        <w:t xml:space="preserve">, </w:t>
      </w:r>
      <w:r w:rsidRPr="004725AC">
        <w:rPr>
          <w:rStyle w:val="mathphrase"/>
        </w:rPr>
        <w:t>e3</w:t>
      </w:r>
      <w:r w:rsidRPr="004725AC">
        <w:rPr>
          <w:lang w:val="en-US"/>
        </w:rPr>
        <w:t xml:space="preserve"> is removed from the list and executed. The following figure shows the snapshots of the system for the simulation run.</w:t>
      </w:r>
    </w:p>
    <w:p w14:paraId="0714898C" w14:textId="4853846E" w:rsidR="00FD4FAE" w:rsidRPr="00817282" w:rsidRDefault="00FD4FAE" w:rsidP="002474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817282">
        <w:rPr>
          <w:color w:val="002060"/>
          <w:lang w:val="en-US"/>
        </w:rPr>
        <w:t xml:space="preserve">Snapshots of </w:t>
      </w:r>
      <w:r w:rsidR="00817282" w:rsidRPr="00817282">
        <w:rPr>
          <w:color w:val="002060"/>
          <w:lang w:val="en-US"/>
        </w:rPr>
        <w:t>S</w:t>
      </w:r>
      <w:r w:rsidRPr="00817282">
        <w:rPr>
          <w:color w:val="002060"/>
          <w:lang w:val="en-US"/>
        </w:rPr>
        <w:t xml:space="preserve">ystem </w:t>
      </w:r>
      <w:r w:rsidR="004725AC">
        <w:rPr>
          <w:color w:val="002060"/>
          <w:lang w:val="en-US"/>
        </w:rPr>
        <w:t>f</w:t>
      </w:r>
      <w:r w:rsidRPr="00817282">
        <w:rPr>
          <w:color w:val="002060"/>
          <w:lang w:val="en-US"/>
        </w:rPr>
        <w:t xml:space="preserve">or </w:t>
      </w:r>
      <w:r w:rsidR="00817282" w:rsidRPr="00817282">
        <w:rPr>
          <w:color w:val="002060"/>
          <w:lang w:val="en-US"/>
        </w:rPr>
        <w:t>S</w:t>
      </w:r>
      <w:r w:rsidRPr="00817282">
        <w:rPr>
          <w:color w:val="002060"/>
          <w:lang w:val="en-US"/>
        </w:rPr>
        <w:t xml:space="preserve">imulation </w:t>
      </w:r>
      <w:r w:rsidR="00817282" w:rsidRPr="00817282">
        <w:rPr>
          <w:color w:val="002060"/>
          <w:lang w:val="en-US"/>
        </w:rPr>
        <w:t>S</w:t>
      </w:r>
      <w:r w:rsidRPr="00817282">
        <w:rPr>
          <w:color w:val="002060"/>
          <w:lang w:val="en-US"/>
        </w:rPr>
        <w:t>teps</w:t>
      </w:r>
    </w:p>
    <w:p w14:paraId="39ED8073" w14:textId="77777777" w:rsidR="00FD4FAE" w:rsidRPr="00FD4FAE" w:rsidRDefault="00FD4FAE" w:rsidP="00FD4FAE">
      <w:pPr>
        <w:keepNext/>
        <w:rPr>
          <w:lang w:val="en-US"/>
        </w:rPr>
      </w:pPr>
      <w:r w:rsidRPr="008F0632">
        <w:rPr>
          <w:noProof/>
          <w:lang w:eastAsia="de-DE"/>
        </w:rPr>
        <w:drawing>
          <wp:inline distT="0" distB="0" distL="0" distR="0" wp14:anchorId="7BEFE6FE" wp14:editId="3D7DA346">
            <wp:extent cx="5256346" cy="1595887"/>
            <wp:effectExtent l="0" t="0" r="190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7">
                      <a:extLst>
                        <a:ext uri="{28A0092B-C50C-407E-A947-70E740481C1C}">
                          <a14:useLocalDpi xmlns:a14="http://schemas.microsoft.com/office/drawing/2010/main" val="0"/>
                        </a:ext>
                      </a:extLst>
                    </a:blip>
                    <a:stretch>
                      <a:fillRect/>
                    </a:stretch>
                  </pic:blipFill>
                  <pic:spPr>
                    <a:xfrm>
                      <a:off x="0" y="0"/>
                      <a:ext cx="5256346" cy="1595887"/>
                    </a:xfrm>
                    <a:prstGeom prst="rect">
                      <a:avLst/>
                    </a:prstGeom>
                  </pic:spPr>
                </pic:pic>
              </a:graphicData>
            </a:graphic>
          </wp:inline>
        </w:drawing>
      </w:r>
    </w:p>
    <w:p w14:paraId="3CB6FC44" w14:textId="790F714C" w:rsidR="00FD4FAE" w:rsidRPr="00FD4FAE" w:rsidRDefault="00FD4FAE" w:rsidP="00FD4FAE">
      <w:pPr>
        <w:rPr>
          <w:lang w:val="en-US"/>
        </w:rPr>
      </w:pPr>
      <w:r w:rsidRPr="00FD4FAE">
        <w:rPr>
          <w:lang w:val="en-US"/>
        </w:rPr>
        <w:t>This basic simulation model could now be used to optimize the system, e.g.</w:t>
      </w:r>
      <w:r w:rsidR="009975AB">
        <w:rPr>
          <w:lang w:val="en-US"/>
        </w:rPr>
        <w:t>,</w:t>
      </w:r>
      <w:r w:rsidRPr="00FD4FAE">
        <w:rPr>
          <w:lang w:val="en-US"/>
        </w:rPr>
        <w:t xml:space="preserve"> under the assumption of certain probability distribution for the arrival of pedestrians</w:t>
      </w:r>
      <w:r w:rsidR="009975AB">
        <w:rPr>
          <w:lang w:val="en-US"/>
        </w:rPr>
        <w:t>,</w:t>
      </w:r>
      <w:r w:rsidRPr="00FD4FAE">
        <w:rPr>
          <w:lang w:val="en-US"/>
        </w:rPr>
        <w:t xml:space="preserve"> one could simulate how the </w:t>
      </w:r>
      <w:r w:rsidR="009975AB">
        <w:rPr>
          <w:lang w:val="en-US"/>
        </w:rPr>
        <w:t xml:space="preserve">different </w:t>
      </w:r>
      <w:r w:rsidRPr="00FD4FAE">
        <w:rPr>
          <w:lang w:val="en-US"/>
        </w:rPr>
        <w:t>times for the state transitions have to be adapted to allow</w:t>
      </w:r>
      <w:r w:rsidR="009975AB">
        <w:rPr>
          <w:lang w:val="en-US"/>
        </w:rPr>
        <w:t xml:space="preserve"> for</w:t>
      </w:r>
      <w:r w:rsidRPr="00FD4FAE">
        <w:rPr>
          <w:lang w:val="en-US"/>
        </w:rPr>
        <w:t xml:space="preserve"> the crossing of a maximum number of pedestrians while keeping the </w:t>
      </w:r>
      <w:proofErr w:type="gramStart"/>
      <w:r w:rsidRPr="00FD4FAE">
        <w:rPr>
          <w:lang w:val="en-US"/>
        </w:rPr>
        <w:t>amount</w:t>
      </w:r>
      <w:proofErr w:type="gramEnd"/>
      <w:r w:rsidRPr="00FD4FAE">
        <w:rPr>
          <w:lang w:val="en-US"/>
        </w:rPr>
        <w:t xml:space="preserve"> of red phases for vehicles as low as possible.</w:t>
      </w:r>
    </w:p>
    <w:p w14:paraId="52F87FC3" w14:textId="77777777" w:rsidR="00FD4FAE" w:rsidRPr="00817282" w:rsidRDefault="00FD4FAE" w:rsidP="00FD4FAE">
      <w:pPr>
        <w:rPr>
          <w:lang w:val="en-US"/>
        </w:rPr>
      </w:pPr>
      <w:r w:rsidRPr="00817282">
        <w:rPr>
          <w:color w:val="2B579A"/>
          <w:shd w:val="clear" w:color="auto" w:fill="E6E6E6"/>
          <w:lang w:val="en-US"/>
        </w:rPr>
        <w:t xml:space="preserve"> </w:t>
      </w:r>
    </w:p>
    <w:p w14:paraId="173EA040" w14:textId="3B0CFE86" w:rsidR="00FD4FAE" w:rsidRPr="00817282" w:rsidRDefault="00FD4FAE" w:rsidP="00705888">
      <w:pPr>
        <w:pStyle w:val="Heading2"/>
        <w:rPr>
          <w:i/>
          <w:iCs/>
          <w:u w:val="single"/>
        </w:rPr>
      </w:pPr>
      <w:r w:rsidRPr="003F0AFF">
        <w:t>Self-Check Questions</w:t>
      </w:r>
    </w:p>
    <w:p w14:paraId="589686AC" w14:textId="3A717B71" w:rsidR="00FD4FAE" w:rsidRPr="003F0AFF" w:rsidRDefault="003F0AFF" w:rsidP="00817282">
      <w:pPr>
        <w:pStyle w:val="ListParagraph"/>
        <w:numPr>
          <w:ilvl w:val="0"/>
          <w:numId w:val="69"/>
        </w:numPr>
        <w:rPr>
          <w:lang w:val="en-US"/>
        </w:rPr>
      </w:pPr>
      <w:r w:rsidRPr="003F0AFF">
        <w:rPr>
          <w:lang w:val="en-US"/>
        </w:rPr>
        <w:t xml:space="preserve">Which of the following </w:t>
      </w:r>
      <w:r>
        <w:rPr>
          <w:lang w:val="en-US"/>
        </w:rPr>
        <w:t xml:space="preserve">terms </w:t>
      </w:r>
      <w:r w:rsidRPr="003F0AFF">
        <w:rPr>
          <w:lang w:val="en-US"/>
        </w:rPr>
        <w:t>defines a delay</w:t>
      </w:r>
      <w:r>
        <w:rPr>
          <w:lang w:val="en-US"/>
        </w:rPr>
        <w:t>?</w:t>
      </w:r>
    </w:p>
    <w:p w14:paraId="21B96301" w14:textId="20118FC3" w:rsidR="00FD4FAE" w:rsidRPr="003F0AFF" w:rsidRDefault="003F0AFF" w:rsidP="00817282">
      <w:pPr>
        <w:pStyle w:val="ListParagraph"/>
        <w:numPr>
          <w:ilvl w:val="0"/>
          <w:numId w:val="70"/>
        </w:numPr>
        <w:rPr>
          <w:i/>
          <w:u w:val="single"/>
        </w:rPr>
      </w:pPr>
      <w:proofErr w:type="spellStart"/>
      <w:r>
        <w:rPr>
          <w:i/>
          <w:u w:val="single"/>
        </w:rPr>
        <w:t>c</w:t>
      </w:r>
      <w:r w:rsidR="00FD4FAE" w:rsidRPr="003F0AFF">
        <w:rPr>
          <w:i/>
          <w:u w:val="single"/>
        </w:rPr>
        <w:t>onditional</w:t>
      </w:r>
      <w:proofErr w:type="spellEnd"/>
      <w:r w:rsidR="00FD4FAE" w:rsidRPr="003F0AFF">
        <w:rPr>
          <w:i/>
          <w:u w:val="single"/>
        </w:rPr>
        <w:t xml:space="preserve"> </w:t>
      </w:r>
      <w:proofErr w:type="spellStart"/>
      <w:r w:rsidR="00FD4FAE" w:rsidRPr="003F0AFF">
        <w:rPr>
          <w:i/>
          <w:u w:val="single"/>
        </w:rPr>
        <w:t>wait</w:t>
      </w:r>
      <w:proofErr w:type="spellEnd"/>
    </w:p>
    <w:p w14:paraId="6017F421" w14:textId="4885E8E0" w:rsidR="00FD4FAE" w:rsidRPr="00817282" w:rsidRDefault="003F0AFF" w:rsidP="00817282">
      <w:pPr>
        <w:pStyle w:val="ListParagraph"/>
        <w:numPr>
          <w:ilvl w:val="0"/>
          <w:numId w:val="70"/>
        </w:numPr>
      </w:pPr>
      <w:proofErr w:type="spellStart"/>
      <w:r>
        <w:t>u</w:t>
      </w:r>
      <w:r w:rsidR="00FD4FAE" w:rsidRPr="00817282">
        <w:t>nconditional</w:t>
      </w:r>
      <w:proofErr w:type="spellEnd"/>
      <w:r w:rsidR="00FD4FAE" w:rsidRPr="00817282">
        <w:t xml:space="preserve"> </w:t>
      </w:r>
      <w:proofErr w:type="spellStart"/>
      <w:r w:rsidR="00FD4FAE" w:rsidRPr="00817282">
        <w:t>wait</w:t>
      </w:r>
      <w:proofErr w:type="spellEnd"/>
    </w:p>
    <w:p w14:paraId="32EE449F" w14:textId="24F9F247" w:rsidR="00817282" w:rsidRPr="00EB3101" w:rsidRDefault="003F0AFF" w:rsidP="00512942">
      <w:pPr>
        <w:pStyle w:val="ListParagraph"/>
        <w:numPr>
          <w:ilvl w:val="0"/>
          <w:numId w:val="70"/>
        </w:numPr>
        <w:rPr>
          <w:lang w:val="en-US"/>
        </w:rPr>
      </w:pPr>
      <w:proofErr w:type="spellStart"/>
      <w:r>
        <w:t>e</w:t>
      </w:r>
      <w:r w:rsidR="00FD4FAE" w:rsidRPr="00817282">
        <w:t>vent</w:t>
      </w:r>
      <w:proofErr w:type="spellEnd"/>
      <w:r w:rsidR="00FD4FAE" w:rsidRPr="00817282">
        <w:t xml:space="preserve"> </w:t>
      </w:r>
      <w:proofErr w:type="spellStart"/>
      <w:r w:rsidR="00FD4FAE" w:rsidRPr="00817282">
        <w:t>list</w:t>
      </w:r>
      <w:proofErr w:type="spellEnd"/>
    </w:p>
    <w:p w14:paraId="09188E07" w14:textId="553EDC83" w:rsidR="00FD4FAE" w:rsidRPr="00FD4FAE" w:rsidRDefault="00FD4FAE" w:rsidP="00705888">
      <w:pPr>
        <w:pStyle w:val="Heading2"/>
      </w:pPr>
      <w:r w:rsidRPr="00FD7B8C">
        <w:t>5.3 Performan</w:t>
      </w:r>
      <w:r w:rsidRPr="00817282">
        <w:t xml:space="preserve">ce </w:t>
      </w:r>
      <w:r w:rsidR="00817282">
        <w:t>A</w:t>
      </w:r>
      <w:r w:rsidR="00817282" w:rsidRPr="00817282">
        <w:t>nalysis</w:t>
      </w:r>
    </w:p>
    <w:p w14:paraId="0E0D48FC" w14:textId="5816CEBA" w:rsidR="00FD4FAE" w:rsidRPr="008F0632" w:rsidRDefault="00FD4FAE" w:rsidP="00FD4FAE">
      <w:pPr>
        <w:rPr>
          <w:lang w:val="en-US"/>
        </w:rPr>
      </w:pPr>
      <w:r w:rsidRPr="00FD7B8C">
        <w:rPr>
          <w:lang w:val="en-US"/>
        </w:rPr>
        <w:t>Output analysis is an important topic in the field of discrete-event system simulation and describes the process of examining the output data of a simulation to either evaluate the performance of a si</w:t>
      </w:r>
      <w:r w:rsidRPr="00ED09FC">
        <w:rPr>
          <w:lang w:val="en-US"/>
        </w:rPr>
        <w:t>ngle system or to compare the performances of multiple system designs with each other (Banks</w:t>
      </w:r>
      <w:r w:rsidR="004C0182">
        <w:rPr>
          <w:lang w:val="en-US"/>
        </w:rPr>
        <w:t>,</w:t>
      </w:r>
      <w:r w:rsidRPr="00FD7B8C">
        <w:rPr>
          <w:lang w:val="en-US"/>
        </w:rPr>
        <w:t xml:space="preserve"> 2005). The performance of a system </w:t>
      </w:r>
      <w:r w:rsidRPr="00FD7B8C">
        <w:rPr>
          <w:lang w:val="en-US"/>
        </w:rPr>
        <w:lastRenderedPageBreak/>
        <w:t xml:space="preserve">can be represented by a parameter </w:t>
      </w:r>
      <w:proofErr w:type="gramStart"/>
      <w:r w:rsidRPr="00817282">
        <w:rPr>
          <w:rStyle w:val="mathphrase"/>
        </w:rPr>
        <w:t>θ</w:t>
      </w:r>
      <w:proofErr w:type="gramEnd"/>
      <w:r w:rsidRPr="00FD7B8C">
        <w:rPr>
          <w:lang w:val="en-US"/>
        </w:rPr>
        <w:t xml:space="preserve"> and a simulation of a system model yields an estimator</w:t>
      </w:r>
      <w:r w:rsidR="00291F74">
        <w:rPr>
          <w:lang w:val="en-US"/>
        </w:rPr>
        <w:t xml:space="preserve"> </w:t>
      </w:r>
      <m:oMath>
        <m:acc>
          <m:accPr>
            <m:ctrlPr>
              <w:rPr>
                <w:rStyle w:val="mathphrase"/>
                <w:rFonts w:ascii="Cambria Math" w:hAnsi="Cambria Math"/>
                <w:i w:val="0"/>
              </w:rPr>
            </m:ctrlPr>
          </m:accPr>
          <m:e>
            <m:r>
              <m:rPr>
                <m:sty m:val="p"/>
              </m:rPr>
              <w:rPr>
                <w:rStyle w:val="mathphrase"/>
                <w:rFonts w:ascii="Cambria Math" w:hAnsi="Cambria Math"/>
              </w:rPr>
              <m:t>θ</m:t>
            </m:r>
          </m:e>
        </m:acc>
      </m:oMath>
      <w:r w:rsidRPr="00FD4FAE">
        <w:rPr>
          <w:lang w:val="en-US"/>
        </w:rPr>
        <w:t xml:space="preserve"> of </w:t>
      </w:r>
      <w:r w:rsidRPr="00FD4FAE">
        <w:rPr>
          <w:rStyle w:val="mathphrase"/>
        </w:rPr>
        <w:t>θ</w:t>
      </w:r>
      <w:r w:rsidRPr="00FD4FAE">
        <w:rPr>
          <w:lang w:val="en-US"/>
        </w:rPr>
        <w:t xml:space="preserve"> with a precision either measured by the standard error or a confidence interval. By means of statistical performance analysis we now try to estimate that very precision and</w:t>
      </w:r>
      <w:r w:rsidR="004C0182">
        <w:rPr>
          <w:lang w:val="en-US"/>
        </w:rPr>
        <w:t>/or</w:t>
      </w:r>
      <w:r w:rsidRPr="00FD4FAE">
        <w:rPr>
          <w:lang w:val="en-US"/>
        </w:rPr>
        <w:t xml:space="preserve"> to determine the number of required observations to obtain a precision of a specified size (Banks</w:t>
      </w:r>
      <w:r w:rsidR="004C0182">
        <w:rPr>
          <w:lang w:val="en-US"/>
        </w:rPr>
        <w:t>,</w:t>
      </w:r>
      <w:r w:rsidRPr="00FD4FAE">
        <w:rPr>
          <w:lang w:val="en-US"/>
        </w:rPr>
        <w:t xml:space="preserve"> 2005). </w:t>
      </w:r>
      <w:r w:rsidRPr="008F0632">
        <w:rPr>
          <w:lang w:val="en-US"/>
        </w:rPr>
        <w:t>Two</w:t>
      </w:r>
      <w:r w:rsidRPr="00FD7B8C">
        <w:rPr>
          <w:lang w:val="en-US"/>
        </w:rPr>
        <w:t xml:space="preserve"> main issues </w:t>
      </w:r>
      <w:proofErr w:type="gramStart"/>
      <w:r w:rsidRPr="00FD7B8C">
        <w:rPr>
          <w:lang w:val="en-US"/>
        </w:rPr>
        <w:t>have to</w:t>
      </w:r>
      <w:proofErr w:type="gramEnd"/>
      <w:r w:rsidRPr="00FD7B8C">
        <w:rPr>
          <w:lang w:val="en-US"/>
        </w:rPr>
        <w:t xml:space="preserve"> be considered when analyzing a system, </w:t>
      </w:r>
      <w:r w:rsidR="004C0182">
        <w:rPr>
          <w:lang w:val="en-US"/>
        </w:rPr>
        <w:t>namely</w:t>
      </w:r>
      <w:r w:rsidRPr="00FD7B8C">
        <w:rPr>
          <w:lang w:val="en-US"/>
        </w:rPr>
        <w:t xml:space="preserve"> autocorrelation</w:t>
      </w:r>
      <w:r w:rsidR="005C5ABC">
        <w:rPr>
          <w:lang w:val="en-US"/>
        </w:rPr>
        <w:t>—</w:t>
      </w:r>
      <w:r w:rsidRPr="00FD7B8C">
        <w:rPr>
          <w:lang w:val="en-US"/>
        </w:rPr>
        <w:t>possible statistical independence of events</w:t>
      </w:r>
      <w:r w:rsidR="004C0182">
        <w:rPr>
          <w:rFonts w:cs="Calibri"/>
          <w:lang w:val="en-US"/>
        </w:rPr>
        <w:t>—</w:t>
      </w:r>
      <w:r w:rsidRPr="00ED09FC">
        <w:rPr>
          <w:lang w:val="en-US"/>
        </w:rPr>
        <w:t xml:space="preserve">and the initial conditions of the system, which might have a </w:t>
      </w:r>
      <w:r w:rsidR="004C0182">
        <w:rPr>
          <w:lang w:val="en-US"/>
        </w:rPr>
        <w:t>significant</w:t>
      </w:r>
      <w:r w:rsidRPr="00FD7B8C">
        <w:rPr>
          <w:lang w:val="en-US"/>
        </w:rPr>
        <w:t xml:space="preserve"> impact on the perf</w:t>
      </w:r>
      <w:r w:rsidRPr="00ED09FC">
        <w:rPr>
          <w:lang w:val="en-US"/>
        </w:rPr>
        <w:t xml:space="preserve">ormance. </w:t>
      </w:r>
      <w:r w:rsidR="00D91E7C">
        <w:rPr>
          <w:lang w:val="en-US"/>
        </w:rPr>
        <w:t>In general</w:t>
      </w:r>
      <w:r w:rsidRPr="00ED09FC">
        <w:rPr>
          <w:lang w:val="en-US"/>
        </w:rPr>
        <w:t xml:space="preserve">, </w:t>
      </w:r>
      <w:r w:rsidR="004C0182">
        <w:rPr>
          <w:lang w:val="en-US"/>
        </w:rPr>
        <w:t xml:space="preserve">we differentiate between </w:t>
      </w:r>
      <w:r w:rsidRPr="00FD7B8C">
        <w:rPr>
          <w:lang w:val="en-US"/>
        </w:rPr>
        <w:t xml:space="preserve">two </w:t>
      </w:r>
      <w:r w:rsidRPr="00ED09FC">
        <w:rPr>
          <w:lang w:val="en-US"/>
        </w:rPr>
        <w:t xml:space="preserve">types of simulations </w:t>
      </w:r>
      <w:r w:rsidR="004C0182">
        <w:rPr>
          <w:lang w:val="en-US"/>
        </w:rPr>
        <w:t>used</w:t>
      </w:r>
      <w:r w:rsidRPr="00FD7B8C">
        <w:rPr>
          <w:lang w:val="en-US"/>
        </w:rPr>
        <w:t xml:space="preserve"> for performance analysis, which are shortly described </w:t>
      </w:r>
      <w:r w:rsidR="004C0182">
        <w:rPr>
          <w:lang w:val="en-US"/>
        </w:rPr>
        <w:t>below</w:t>
      </w:r>
      <w:r w:rsidRPr="00FD7B8C">
        <w:rPr>
          <w:lang w:val="en-US"/>
        </w:rPr>
        <w:t xml:space="preserve"> (Banks</w:t>
      </w:r>
      <w:r w:rsidR="004C0182">
        <w:rPr>
          <w:lang w:val="en-US"/>
        </w:rPr>
        <w:t>,</w:t>
      </w:r>
      <w:r w:rsidRPr="00FD7B8C">
        <w:rPr>
          <w:lang w:val="en-US"/>
        </w:rPr>
        <w:t xml:space="preserve"> 2005).</w:t>
      </w:r>
    </w:p>
    <w:p w14:paraId="2EB5A5FE" w14:textId="3F9F1D90" w:rsidR="00FD4FAE" w:rsidRPr="004C0182" w:rsidRDefault="00FD4FAE" w:rsidP="004C0182">
      <w:pPr>
        <w:pStyle w:val="Heading4"/>
      </w:pPr>
      <w:r w:rsidRPr="004C0182">
        <w:rPr>
          <w:rStyle w:val="Heading3Char"/>
          <w:color w:val="auto"/>
        </w:rPr>
        <w:t>Terminating/transient simulation</w:t>
      </w:r>
    </w:p>
    <w:p w14:paraId="1F27EBB0" w14:textId="77777777" w:rsidR="00710072" w:rsidRDefault="00FD4FAE" w:rsidP="00710072">
      <w:pPr>
        <w:rPr>
          <w:lang w:val="en-US"/>
        </w:rPr>
      </w:pPr>
      <w:r w:rsidRPr="00FD7B8C">
        <w:rPr>
          <w:lang w:val="en-US"/>
        </w:rPr>
        <w:t>A terminating simulation st</w:t>
      </w:r>
      <w:r w:rsidRPr="00ED09FC">
        <w:rPr>
          <w:lang w:val="en-US"/>
        </w:rPr>
        <w:t xml:space="preserve">arts at time </w:t>
      </w:r>
      <w:r w:rsidRPr="00FD4FAE">
        <w:rPr>
          <w:rStyle w:val="mathphrase"/>
        </w:rPr>
        <w:t>t=0</w:t>
      </w:r>
      <w:r w:rsidRPr="00FD7B8C">
        <w:rPr>
          <w:lang w:val="en-US"/>
        </w:rPr>
        <w:t xml:space="preserve"> under specified initial conditions and terminates at a certain event </w:t>
      </w:r>
      <w:r w:rsidRPr="00FD4FAE">
        <w:rPr>
          <w:rStyle w:val="mathphrase"/>
        </w:rPr>
        <w:t>E</w:t>
      </w:r>
      <w:r w:rsidRPr="00FD7B8C">
        <w:rPr>
          <w:lang w:val="en-US"/>
        </w:rPr>
        <w:t xml:space="preserve"> </w:t>
      </w:r>
      <w:r w:rsidR="00705888">
        <w:rPr>
          <w:lang w:val="en-US"/>
        </w:rPr>
        <w:t>(</w:t>
      </w:r>
      <w:r w:rsidRPr="00FD7B8C">
        <w:rPr>
          <w:lang w:val="en-US"/>
        </w:rPr>
        <w:t>or set of events</w:t>
      </w:r>
      <w:r w:rsidR="00705888">
        <w:rPr>
          <w:lang w:val="en-US"/>
        </w:rPr>
        <w:t>)</w:t>
      </w:r>
      <w:r w:rsidRPr="00FD7B8C">
        <w:rPr>
          <w:lang w:val="en-US"/>
        </w:rPr>
        <w:t xml:space="preserve"> with event time </w:t>
      </w:r>
      <w:proofErr w:type="spellStart"/>
      <w:r w:rsidRPr="00817282">
        <w:rPr>
          <w:rStyle w:val="mathphrase"/>
        </w:rPr>
        <w:t>t</w:t>
      </w:r>
      <w:r w:rsidRPr="00817282">
        <w:rPr>
          <w:rStyle w:val="mathphrase"/>
          <w:vertAlign w:val="subscript"/>
        </w:rPr>
        <w:t>E</w:t>
      </w:r>
      <w:proofErr w:type="spellEnd"/>
      <w:r w:rsidRPr="00FD7B8C">
        <w:rPr>
          <w:lang w:val="en-US"/>
        </w:rPr>
        <w:t xml:space="preserve"> </w:t>
      </w:r>
      <w:r w:rsidR="00705888">
        <w:rPr>
          <w:lang w:val="en-US"/>
        </w:rPr>
        <w:t>(</w:t>
      </w:r>
      <w:r w:rsidRPr="00FD7B8C">
        <w:rPr>
          <w:lang w:val="en-US"/>
        </w:rPr>
        <w:t>or set of times</w:t>
      </w:r>
      <w:r w:rsidR="00705888">
        <w:rPr>
          <w:lang w:val="en-US"/>
        </w:rPr>
        <w:t>)</w:t>
      </w:r>
      <w:r w:rsidRPr="00FD7B8C">
        <w:rPr>
          <w:lang w:val="en-US"/>
        </w:rPr>
        <w:t xml:space="preserve">. </w:t>
      </w:r>
      <w:r w:rsidR="004C0182">
        <w:rPr>
          <w:lang w:val="en-US"/>
        </w:rPr>
        <w:t>Some e</w:t>
      </w:r>
      <w:r w:rsidR="004C0182" w:rsidRPr="004C0182">
        <w:rPr>
          <w:lang w:val="en-US"/>
        </w:rPr>
        <w:t>xamples</w:t>
      </w:r>
      <w:r w:rsidR="004C0182" w:rsidRPr="00FD7B8C">
        <w:rPr>
          <w:lang w:val="en-US"/>
        </w:rPr>
        <w:t xml:space="preserve"> </w:t>
      </w:r>
      <w:r w:rsidRPr="00ED09FC">
        <w:rPr>
          <w:lang w:val="en-US"/>
        </w:rPr>
        <w:t>are</w:t>
      </w:r>
      <w:r w:rsidR="004C0182">
        <w:rPr>
          <w:lang w:val="en-US"/>
        </w:rPr>
        <w:t>, for instance,</w:t>
      </w:r>
      <w:r w:rsidRPr="00FD7B8C">
        <w:rPr>
          <w:lang w:val="en-US"/>
        </w:rPr>
        <w:t xml:space="preserve"> all shops with defined opening and closing times </w:t>
      </w:r>
      <w:r w:rsidR="004C0182">
        <w:rPr>
          <w:lang w:val="en-US"/>
        </w:rPr>
        <w:t>where</w:t>
      </w:r>
      <w:r w:rsidRPr="00FD7B8C">
        <w:rPr>
          <w:lang w:val="en-US"/>
        </w:rPr>
        <w:t xml:space="preserve"> the event </w:t>
      </w:r>
      <w:r w:rsidRPr="00817282">
        <w:rPr>
          <w:rStyle w:val="mathphrase"/>
        </w:rPr>
        <w:t>E</w:t>
      </w:r>
      <w:r w:rsidRPr="00FD7B8C">
        <w:rPr>
          <w:lang w:val="en-US"/>
        </w:rPr>
        <w:t xml:space="preserve"> i</w:t>
      </w:r>
      <w:r w:rsidRPr="00ED09FC">
        <w:rPr>
          <w:lang w:val="en-US"/>
        </w:rPr>
        <w:t xml:space="preserve">s the closing of the shop. Initial conditions are the number of servers and </w:t>
      </w:r>
      <w:r w:rsidR="00ED09FC">
        <w:rPr>
          <w:lang w:val="en-US"/>
        </w:rPr>
        <w:t>the absence of customers in the shop</w:t>
      </w:r>
      <w:r w:rsidRPr="00ED09FC">
        <w:rPr>
          <w:lang w:val="en-US"/>
        </w:rPr>
        <w:t xml:space="preserve"> at </w:t>
      </w:r>
      <w:r w:rsidRPr="00817282">
        <w:rPr>
          <w:rStyle w:val="mathphrase"/>
        </w:rPr>
        <w:t>t=0</w:t>
      </w:r>
      <w:r w:rsidRPr="00FD7B8C">
        <w:rPr>
          <w:lang w:val="en-US"/>
        </w:rPr>
        <w:t>. The event time</w:t>
      </w:r>
      <w:r w:rsidRPr="00ED09FC">
        <w:rPr>
          <w:lang w:val="en-US"/>
        </w:rPr>
        <w:t xml:space="preserve"> </w:t>
      </w:r>
      <w:proofErr w:type="spellStart"/>
      <w:r w:rsidRPr="00817282">
        <w:rPr>
          <w:rStyle w:val="mathphrase"/>
        </w:rPr>
        <w:t>t</w:t>
      </w:r>
      <w:r w:rsidRPr="00817282">
        <w:rPr>
          <w:rStyle w:val="mathphrase"/>
          <w:vertAlign w:val="subscript"/>
        </w:rPr>
        <w:t>E</w:t>
      </w:r>
      <w:proofErr w:type="spellEnd"/>
      <w:r w:rsidRPr="00ED09FC">
        <w:rPr>
          <w:lang w:val="en-US"/>
        </w:rPr>
        <w:t xml:space="preserve"> </w:t>
      </w:r>
      <w:r w:rsidRPr="00FD7B8C">
        <w:rPr>
          <w:lang w:val="en-US"/>
        </w:rPr>
        <w:t xml:space="preserve">may not be known initially and </w:t>
      </w:r>
      <w:proofErr w:type="gramStart"/>
      <w:r w:rsidRPr="00FD7B8C">
        <w:rPr>
          <w:lang w:val="en-US"/>
        </w:rPr>
        <w:t>a number of</w:t>
      </w:r>
      <w:proofErr w:type="gramEnd"/>
      <w:r w:rsidRPr="00FD7B8C">
        <w:rPr>
          <w:lang w:val="en-US"/>
        </w:rPr>
        <w:t xml:space="preserve"> </w:t>
      </w:r>
      <w:r w:rsidRPr="00ED09FC">
        <w:rPr>
          <w:rStyle w:val="mathphrase"/>
        </w:rPr>
        <w:t>n</w:t>
      </w:r>
      <w:r w:rsidRPr="00FD7B8C">
        <w:rPr>
          <w:lang w:val="en-US"/>
        </w:rPr>
        <w:t xml:space="preserve"> simulation runs may yield </w:t>
      </w:r>
      <w:r w:rsidR="00E102AF">
        <w:rPr>
          <w:lang w:val="en-US"/>
        </w:rPr>
        <w:t xml:space="preserve">the </w:t>
      </w:r>
      <w:r w:rsidRPr="00FD7B8C">
        <w:rPr>
          <w:lang w:val="en-US"/>
        </w:rPr>
        <w:t>differe</w:t>
      </w:r>
      <w:r w:rsidRPr="00ED09FC">
        <w:rPr>
          <w:lang w:val="en-US"/>
        </w:rPr>
        <w:t>nt values</w:t>
      </w:r>
    </w:p>
    <w:p w14:paraId="285BA265" w14:textId="736C5C90" w:rsidR="00710072" w:rsidRDefault="00FD4FAE" w:rsidP="00710072">
      <w:pPr>
        <w:jc w:val="center"/>
        <w:rPr>
          <w:rStyle w:val="mathphrase"/>
        </w:rPr>
      </w:pPr>
      <w:r w:rsidRPr="00ED09FC">
        <w:rPr>
          <w:lang w:val="en-US"/>
        </w:rPr>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E</m:t>
            </m:r>
          </m:sub>
          <m:sup>
            <m:r>
              <w:rPr>
                <w:rFonts w:ascii="Cambria Math" w:hAnsi="Cambria Math"/>
                <w:lang w:val="en-US"/>
              </w:rPr>
              <m:t>1</m:t>
            </m:r>
          </m:sup>
        </m:sSubSup>
        <m:r>
          <w:rPr>
            <w:rFonts w:ascii="Cambria Math" w:hAnsi="Cambria Math"/>
            <w:lang w:val="en-US"/>
          </w:rPr>
          <m:t>,</m:t>
        </m:r>
        <m:sSubSup>
          <m:sSubSupPr>
            <m:ctrlPr>
              <w:rPr>
                <w:rFonts w:ascii="Cambria Math" w:hAnsi="Cambria Math"/>
                <w:i/>
              </w:rPr>
            </m:ctrlPr>
          </m:sSubSupPr>
          <m:e>
            <m:r>
              <w:rPr>
                <w:rFonts w:ascii="Cambria Math" w:hAnsi="Cambria Math"/>
              </w:rPr>
              <m:t>t</m:t>
            </m:r>
          </m:e>
          <m:sub>
            <m:r>
              <w:rPr>
                <w:rFonts w:ascii="Cambria Math" w:hAnsi="Cambria Math"/>
              </w:rPr>
              <m:t>E</m:t>
            </m:r>
          </m:sub>
          <m:sup>
            <m:r>
              <w:rPr>
                <w:rFonts w:ascii="Cambria Math" w:hAnsi="Cambria Math"/>
                <w:lang w:val="en-US"/>
              </w:rPr>
              <m:t>2</m:t>
            </m:r>
          </m:sup>
        </m:sSubSup>
        <m:r>
          <w:rPr>
            <w:rFonts w:ascii="Cambria Math" w:hAnsi="Cambria Math"/>
            <w:lang w:val="en-US"/>
          </w:rPr>
          <m:t>,…,</m:t>
        </m:r>
        <m:sSubSup>
          <m:sSubSupPr>
            <m:ctrlPr>
              <w:rPr>
                <w:rFonts w:ascii="Cambria Math" w:hAnsi="Cambria Math"/>
                <w:i/>
              </w:rPr>
            </m:ctrlPr>
          </m:sSubSupPr>
          <m:e>
            <m:r>
              <w:rPr>
                <w:rFonts w:ascii="Cambria Math" w:hAnsi="Cambria Math"/>
              </w:rPr>
              <m:t>t</m:t>
            </m:r>
          </m:e>
          <m:sub>
            <m:r>
              <w:rPr>
                <w:rFonts w:ascii="Cambria Math" w:hAnsi="Cambria Math"/>
              </w:rPr>
              <m:t>E</m:t>
            </m:r>
          </m:sub>
          <m:sup>
            <m:r>
              <w:rPr>
                <w:rFonts w:ascii="Cambria Math" w:hAnsi="Cambria Math"/>
              </w:rPr>
              <m:t>n</m:t>
            </m:r>
          </m:sup>
        </m:sSubSup>
      </m:oMath>
      <w:r w:rsidRPr="00FD4FAE">
        <w:rPr>
          <w:rStyle w:val="mathphrase"/>
        </w:rPr>
        <w:t>.</w:t>
      </w:r>
    </w:p>
    <w:p w14:paraId="09ADCED4" w14:textId="57BDD32F" w:rsidR="00FD4FAE" w:rsidRPr="00FD4FAE" w:rsidRDefault="00E102AF" w:rsidP="00FD4FAE">
      <w:pPr>
        <w:rPr>
          <w:lang w:val="en-US"/>
        </w:rPr>
      </w:pPr>
      <w:r>
        <w:rPr>
          <w:lang w:val="en-US"/>
        </w:rPr>
        <w:t>One of the</w:t>
      </w:r>
      <w:r w:rsidRPr="00FD7B8C">
        <w:rPr>
          <w:lang w:val="en-US"/>
        </w:rPr>
        <w:t xml:space="preserve"> </w:t>
      </w:r>
      <w:r w:rsidR="00FD4FAE" w:rsidRPr="00FD7B8C">
        <w:rPr>
          <w:lang w:val="en-US"/>
        </w:rPr>
        <w:t>purpose</w:t>
      </w:r>
      <w:r>
        <w:rPr>
          <w:lang w:val="en-US"/>
        </w:rPr>
        <w:t>s</w:t>
      </w:r>
      <w:r w:rsidR="00FD4FAE" w:rsidRPr="00FD7B8C">
        <w:rPr>
          <w:lang w:val="en-US"/>
        </w:rPr>
        <w:t xml:space="preserve"> of th</w:t>
      </w:r>
      <w:r>
        <w:rPr>
          <w:lang w:val="en-US"/>
        </w:rPr>
        <w:t>is</w:t>
      </w:r>
      <w:r w:rsidR="00FD4FAE" w:rsidRPr="00FD7B8C">
        <w:rPr>
          <w:lang w:val="en-US"/>
        </w:rPr>
        <w:t xml:space="preserve"> analysis can be to estimate the real event time</w:t>
      </w:r>
      <w:r w:rsidR="00FD4FAE" w:rsidRPr="00ED09FC">
        <w:rPr>
          <w:lang w:val="en-US"/>
        </w:rPr>
        <w:t xml:space="preserve"> </w:t>
      </w:r>
      <w:proofErr w:type="spellStart"/>
      <w:r w:rsidR="00FD4FAE" w:rsidRPr="00FD4FAE">
        <w:rPr>
          <w:rStyle w:val="mathphrase"/>
        </w:rPr>
        <w:t>t</w:t>
      </w:r>
      <w:r w:rsidR="00FD4FAE" w:rsidRPr="00FD4FAE">
        <w:rPr>
          <w:rStyle w:val="mathphrase"/>
          <w:vertAlign w:val="subscript"/>
        </w:rPr>
        <w:t>E</w:t>
      </w:r>
      <w:proofErr w:type="spellEnd"/>
      <w:r w:rsidR="00EB3101">
        <w:rPr>
          <w:lang w:val="en-US"/>
        </w:rPr>
        <w:t>.</w:t>
      </w:r>
    </w:p>
    <w:p w14:paraId="6BE44E6A" w14:textId="34CECAF0" w:rsidR="00FD4FAE" w:rsidRPr="004C0182" w:rsidRDefault="00FD4FAE" w:rsidP="004C0182">
      <w:pPr>
        <w:pStyle w:val="Heading4"/>
      </w:pPr>
      <w:r w:rsidRPr="004C0182">
        <w:rPr>
          <w:rStyle w:val="Heading3Char"/>
          <w:color w:val="auto"/>
        </w:rPr>
        <w:t>Steady-state simulation</w:t>
      </w:r>
    </w:p>
    <w:p w14:paraId="31C4C9FD" w14:textId="406EDC83" w:rsidR="00FD4FAE" w:rsidRPr="008F0632" w:rsidRDefault="00FD4FAE" w:rsidP="00817282">
      <w:pPr>
        <w:rPr>
          <w:lang w:val="en-US"/>
        </w:rPr>
      </w:pPr>
      <w:r w:rsidRPr="00FD7B8C">
        <w:rPr>
          <w:lang w:val="en-US"/>
        </w:rPr>
        <w:t xml:space="preserve">In comparison to terminating simulations, steady-state simulations run for a long time or even continuously. </w:t>
      </w:r>
      <w:r w:rsidR="00E102AF">
        <w:rPr>
          <w:lang w:val="en-US"/>
        </w:rPr>
        <w:t>This simulation</w:t>
      </w:r>
      <w:r w:rsidRPr="00FD7B8C">
        <w:rPr>
          <w:lang w:val="en-US"/>
        </w:rPr>
        <w:t xml:space="preserve"> starts at time </w:t>
      </w:r>
      <w:r w:rsidRPr="00817282">
        <w:rPr>
          <w:rStyle w:val="mathphrase"/>
        </w:rPr>
        <w:t>t=0</w:t>
      </w:r>
      <w:r w:rsidRPr="00FD7B8C">
        <w:rPr>
          <w:lang w:val="en-US"/>
        </w:rPr>
        <w:t xml:space="preserve"> with initial conditions and runs for a time </w:t>
      </w:r>
      <w:proofErr w:type="spellStart"/>
      <w:r w:rsidRPr="00817282">
        <w:rPr>
          <w:rStyle w:val="mathphrase"/>
        </w:rPr>
        <w:t>t</w:t>
      </w:r>
      <w:r w:rsidRPr="00817282">
        <w:rPr>
          <w:rStyle w:val="mathphrase"/>
          <w:vertAlign w:val="subscript"/>
        </w:rPr>
        <w:t>E</w:t>
      </w:r>
      <w:proofErr w:type="spellEnd"/>
      <w:r w:rsidR="00E102AF" w:rsidRPr="00E102AF">
        <w:rPr>
          <w:rStyle w:val="mathphrase"/>
          <w:rFonts w:asciiTheme="minorHAnsi" w:hAnsiTheme="minorHAnsi" w:cstheme="minorHAnsi"/>
          <w:i w:val="0"/>
        </w:rPr>
        <w:t>;</w:t>
      </w:r>
      <w:r w:rsidRPr="00FD7B8C">
        <w:rPr>
          <w:lang w:val="en-US"/>
        </w:rPr>
        <w:t xml:space="preserve"> both </w:t>
      </w:r>
      <w:r w:rsidR="00E102AF">
        <w:rPr>
          <w:lang w:val="en-US"/>
        </w:rPr>
        <w:t xml:space="preserve">times are </w:t>
      </w:r>
      <w:r w:rsidRPr="00FD7B8C">
        <w:rPr>
          <w:lang w:val="en-US"/>
        </w:rPr>
        <w:t xml:space="preserve">defined by the analyst. The previous example of a traffic light system would be a </w:t>
      </w:r>
      <w:r w:rsidR="00E102AF">
        <w:rPr>
          <w:lang w:val="en-US"/>
        </w:rPr>
        <w:t>good representation</w:t>
      </w:r>
      <w:r w:rsidR="00E102AF" w:rsidRPr="00FD7B8C">
        <w:rPr>
          <w:lang w:val="en-US"/>
        </w:rPr>
        <w:t xml:space="preserve"> </w:t>
      </w:r>
      <w:r w:rsidRPr="00FD7B8C">
        <w:rPr>
          <w:lang w:val="en-US"/>
        </w:rPr>
        <w:t>of this type of simulation. The goal of the analysis is to obtain information a</w:t>
      </w:r>
      <w:r w:rsidRPr="00ED09FC">
        <w:rPr>
          <w:lang w:val="en-US"/>
        </w:rPr>
        <w:t xml:space="preserve">bout the </w:t>
      </w:r>
      <w:proofErr w:type="gramStart"/>
      <w:r w:rsidRPr="00ED09FC">
        <w:rPr>
          <w:lang w:val="en-US"/>
        </w:rPr>
        <w:t>steady-state</w:t>
      </w:r>
      <w:proofErr w:type="gramEnd"/>
      <w:r w:rsidRPr="00ED09FC">
        <w:rPr>
          <w:lang w:val="en-US"/>
        </w:rPr>
        <w:t xml:space="preserve"> of the system, i.e.</w:t>
      </w:r>
      <w:r w:rsidR="00E102AF">
        <w:rPr>
          <w:lang w:val="en-US"/>
        </w:rPr>
        <w:t xml:space="preserve">, </w:t>
      </w:r>
      <w:r w:rsidR="00705888">
        <w:rPr>
          <w:lang w:val="en-US"/>
        </w:rPr>
        <w:t>to prove that</w:t>
      </w:r>
      <w:r w:rsidR="00E102AF">
        <w:rPr>
          <w:lang w:val="en-US"/>
        </w:rPr>
        <w:t xml:space="preserve"> the initial condition did not have an impact on it.</w:t>
      </w:r>
      <w:r w:rsidRPr="00ED09FC">
        <w:rPr>
          <w:lang w:val="en-US"/>
        </w:rPr>
        <w:t xml:space="preserve"> </w:t>
      </w:r>
      <w:r w:rsidRPr="00FD7B8C">
        <w:rPr>
          <w:lang w:val="en-US"/>
        </w:rPr>
        <w:t>The following figure shows the difference between the simulation types.</w:t>
      </w:r>
    </w:p>
    <w:p w14:paraId="6585C3BA" w14:textId="2B561C53" w:rsidR="00FD4FAE" w:rsidRPr="00817282" w:rsidRDefault="00FD4FAE" w:rsidP="002474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817282">
        <w:rPr>
          <w:color w:val="002060"/>
          <w:lang w:val="en-US"/>
        </w:rPr>
        <w:lastRenderedPageBreak/>
        <w:t xml:space="preserve">Transient </w:t>
      </w:r>
      <w:r w:rsidR="00817282" w:rsidRPr="00817282">
        <w:rPr>
          <w:color w:val="002060"/>
          <w:lang w:val="en-US"/>
        </w:rPr>
        <w:t>S</w:t>
      </w:r>
      <w:r w:rsidRPr="00817282">
        <w:rPr>
          <w:color w:val="002060"/>
          <w:lang w:val="en-US"/>
        </w:rPr>
        <w:t>imulation (</w:t>
      </w:r>
      <w:r w:rsidR="00817282" w:rsidRPr="00817282">
        <w:rPr>
          <w:color w:val="002060"/>
          <w:lang w:val="en-US"/>
        </w:rPr>
        <w:t>L</w:t>
      </w:r>
      <w:r w:rsidRPr="00817282">
        <w:rPr>
          <w:color w:val="002060"/>
          <w:lang w:val="en-US"/>
        </w:rPr>
        <w:t xml:space="preserve">eft) and </w:t>
      </w:r>
      <w:r w:rsidR="00817282" w:rsidRPr="00817282">
        <w:rPr>
          <w:color w:val="002060"/>
          <w:lang w:val="en-US"/>
        </w:rPr>
        <w:t>S</w:t>
      </w:r>
      <w:r w:rsidRPr="00817282">
        <w:rPr>
          <w:color w:val="002060"/>
          <w:lang w:val="en-US"/>
        </w:rPr>
        <w:t>teady-</w:t>
      </w:r>
      <w:r w:rsidR="00817282" w:rsidRPr="00817282">
        <w:rPr>
          <w:color w:val="002060"/>
          <w:lang w:val="en-US"/>
        </w:rPr>
        <w:t>S</w:t>
      </w:r>
      <w:r w:rsidRPr="00817282">
        <w:rPr>
          <w:color w:val="002060"/>
          <w:lang w:val="en-US"/>
        </w:rPr>
        <w:t xml:space="preserve">tate </w:t>
      </w:r>
      <w:r w:rsidR="00817282" w:rsidRPr="00817282">
        <w:rPr>
          <w:color w:val="002060"/>
          <w:lang w:val="en-US"/>
        </w:rPr>
        <w:t>S</w:t>
      </w:r>
      <w:r w:rsidRPr="00817282">
        <w:rPr>
          <w:color w:val="002060"/>
          <w:lang w:val="en-US"/>
        </w:rPr>
        <w:t>imulation (</w:t>
      </w:r>
      <w:r w:rsidR="00817282" w:rsidRPr="00817282">
        <w:rPr>
          <w:color w:val="002060"/>
          <w:lang w:val="en-US"/>
        </w:rPr>
        <w:t>R</w:t>
      </w:r>
      <w:r w:rsidRPr="00817282">
        <w:rPr>
          <w:color w:val="002060"/>
          <w:lang w:val="en-US"/>
        </w:rPr>
        <w:t>ight)</w:t>
      </w:r>
    </w:p>
    <w:p w14:paraId="57B2A816" w14:textId="77777777" w:rsidR="00FD4FAE" w:rsidRPr="00FD4FAE" w:rsidRDefault="00FD4FAE" w:rsidP="00FD4FAE">
      <w:pPr>
        <w:keepNext/>
        <w:rPr>
          <w:lang w:val="en-US"/>
        </w:rPr>
      </w:pPr>
      <w:r w:rsidRPr="00817282">
        <w:rPr>
          <w:color w:val="2B579A"/>
          <w:shd w:val="clear" w:color="auto" w:fill="E6E6E6"/>
          <w:lang w:val="en-US"/>
        </w:rPr>
        <w:t xml:space="preserve"> </w:t>
      </w:r>
      <w:r w:rsidRPr="008F0632">
        <w:rPr>
          <w:noProof/>
          <w:color w:val="2B579A"/>
          <w:shd w:val="clear" w:color="auto" w:fill="E6E6E6"/>
          <w:lang w:eastAsia="de-DE"/>
        </w:rPr>
        <w:drawing>
          <wp:inline distT="0" distB="0" distL="0" distR="0" wp14:anchorId="17ED77CB" wp14:editId="0C19658A">
            <wp:extent cx="5285740" cy="17011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8">
                      <a:extLst>
                        <a:ext uri="{28A0092B-C50C-407E-A947-70E740481C1C}">
                          <a14:useLocalDpi xmlns:a14="http://schemas.microsoft.com/office/drawing/2010/main" val="0"/>
                        </a:ext>
                      </a:extLst>
                    </a:blip>
                    <a:stretch>
                      <a:fillRect/>
                    </a:stretch>
                  </pic:blipFill>
                  <pic:spPr>
                    <a:xfrm>
                      <a:off x="0" y="0"/>
                      <a:ext cx="5285740" cy="1701165"/>
                    </a:xfrm>
                    <a:prstGeom prst="rect">
                      <a:avLst/>
                    </a:prstGeom>
                  </pic:spPr>
                </pic:pic>
              </a:graphicData>
            </a:graphic>
          </wp:inline>
        </w:drawing>
      </w:r>
    </w:p>
    <w:p w14:paraId="6FE729C3" w14:textId="337E6E56" w:rsidR="00FD4FAE" w:rsidRPr="008F0632" w:rsidRDefault="00FD4FAE" w:rsidP="00FD4FAE">
      <w:pPr>
        <w:rPr>
          <w:lang w:val="en-US"/>
        </w:rPr>
      </w:pPr>
      <w:r w:rsidRPr="00E102AF">
        <w:rPr>
          <w:lang w:val="en-US"/>
        </w:rPr>
        <w:t>The simulation on the left shows the concept of transient simulation, which run</w:t>
      </w:r>
      <w:r w:rsidR="00E102AF">
        <w:rPr>
          <w:lang w:val="en-US"/>
        </w:rPr>
        <w:t>s</w:t>
      </w:r>
      <w:r w:rsidRPr="00E102AF">
        <w:rPr>
          <w:lang w:val="en-US"/>
        </w:rPr>
        <w:t xml:space="preserve"> in the time interval from </w:t>
      </w:r>
      <w:r w:rsidRPr="00FD4FAE">
        <w:rPr>
          <w:rStyle w:val="mathphrase"/>
        </w:rPr>
        <w:t>t</w:t>
      </w:r>
      <w:r w:rsidRPr="00FD4FAE">
        <w:rPr>
          <w:rStyle w:val="mathphrase"/>
          <w:vertAlign w:val="subscript"/>
        </w:rPr>
        <w:t>0</w:t>
      </w:r>
      <w:r w:rsidRPr="00E102AF">
        <w:rPr>
          <w:lang w:val="en-US"/>
        </w:rPr>
        <w:t xml:space="preserve"> to </w:t>
      </w:r>
      <w:proofErr w:type="spellStart"/>
      <w:r w:rsidRPr="00FD4FAE">
        <w:rPr>
          <w:rStyle w:val="mathphrase"/>
        </w:rPr>
        <w:t>t</w:t>
      </w:r>
      <w:r w:rsidRPr="00FD4FAE">
        <w:rPr>
          <w:rStyle w:val="mathphrase"/>
          <w:vertAlign w:val="subscript"/>
        </w:rPr>
        <w:t>E</w:t>
      </w:r>
      <w:proofErr w:type="spellEnd"/>
      <w:r w:rsidRPr="00E102AF">
        <w:rPr>
          <w:lang w:val="en-US"/>
        </w:rPr>
        <w:t xml:space="preserve">. </w:t>
      </w:r>
      <w:r w:rsidR="00705888">
        <w:rPr>
          <w:lang w:val="en-US"/>
        </w:rPr>
        <w:t>On the right side is</w:t>
      </w:r>
      <w:r w:rsidR="007503CE">
        <w:rPr>
          <w:lang w:val="en-US"/>
        </w:rPr>
        <w:t xml:space="preserve"> shown</w:t>
      </w:r>
      <w:r w:rsidR="00705888">
        <w:rPr>
          <w:lang w:val="en-US"/>
        </w:rPr>
        <w:t xml:space="preserve">, instead, </w:t>
      </w:r>
      <w:r w:rsidRPr="00E102AF">
        <w:rPr>
          <w:lang w:val="en-US"/>
        </w:rPr>
        <w:t xml:space="preserve">a steady-state simulation which reaches a steady-state phase (from </w:t>
      </w:r>
      <w:r w:rsidRPr="00FD4FAE">
        <w:rPr>
          <w:rStyle w:val="mathphrase"/>
        </w:rPr>
        <w:t>t</w:t>
      </w:r>
      <w:r w:rsidRPr="00FD4FAE">
        <w:rPr>
          <w:rStyle w:val="mathphrase"/>
          <w:vertAlign w:val="subscript"/>
        </w:rPr>
        <w:t>1</w:t>
      </w:r>
      <w:r w:rsidRPr="00E102AF">
        <w:rPr>
          <w:lang w:val="en-US"/>
        </w:rPr>
        <w:t xml:space="preserve"> to </w:t>
      </w:r>
      <w:proofErr w:type="spellStart"/>
      <w:r w:rsidRPr="00817282">
        <w:rPr>
          <w:rStyle w:val="mathphrase"/>
        </w:rPr>
        <w:t>t</w:t>
      </w:r>
      <w:r w:rsidRPr="00817282">
        <w:rPr>
          <w:rStyle w:val="mathphrase"/>
          <w:vertAlign w:val="subscript"/>
        </w:rPr>
        <w:t>E</w:t>
      </w:r>
      <w:proofErr w:type="spellEnd"/>
      <w:r w:rsidRPr="00E102AF">
        <w:rPr>
          <w:lang w:val="en-US"/>
        </w:rPr>
        <w:t>) after a transient phase (</w:t>
      </w:r>
      <w:r w:rsidRPr="00817282">
        <w:rPr>
          <w:rStyle w:val="mathphrase"/>
        </w:rPr>
        <w:t>t</w:t>
      </w:r>
      <w:r w:rsidRPr="00817282">
        <w:rPr>
          <w:rStyle w:val="mathphrase"/>
          <w:vertAlign w:val="subscript"/>
        </w:rPr>
        <w:t>0</w:t>
      </w:r>
      <w:r w:rsidRPr="00E102AF">
        <w:rPr>
          <w:lang w:val="en-US"/>
        </w:rPr>
        <w:t xml:space="preserve"> to </w:t>
      </w:r>
      <w:r w:rsidRPr="00817282">
        <w:rPr>
          <w:rStyle w:val="mathphrase"/>
        </w:rPr>
        <w:t>t</w:t>
      </w:r>
      <w:r w:rsidRPr="00817282">
        <w:rPr>
          <w:rStyle w:val="mathphrase"/>
          <w:vertAlign w:val="subscript"/>
        </w:rPr>
        <w:t>1</w:t>
      </w:r>
      <w:r w:rsidRPr="00E102AF">
        <w:rPr>
          <w:lang w:val="en-US"/>
        </w:rPr>
        <w:t>). The type of simulation is not only defined by the system of interest itself but also by the objective of the analysis, e.g.</w:t>
      </w:r>
      <w:r w:rsidR="00E102AF">
        <w:rPr>
          <w:lang w:val="en-US"/>
        </w:rPr>
        <w:t>,</w:t>
      </w:r>
      <w:r w:rsidRPr="00E102AF">
        <w:rPr>
          <w:lang w:val="en-US"/>
        </w:rPr>
        <w:t xml:space="preserve"> a shop could be analyzed using transient simulation to investigate the behavior of a day or using steady-state simulation when </w:t>
      </w:r>
      <w:r w:rsidR="00E102AF">
        <w:rPr>
          <w:lang w:val="en-US"/>
        </w:rPr>
        <w:t xml:space="preserve">trying to identify </w:t>
      </w:r>
      <w:r w:rsidRPr="00E102AF">
        <w:rPr>
          <w:lang w:val="en-US"/>
        </w:rPr>
        <w:t xml:space="preserve">the properties for a longer </w:t>
      </w:r>
      <w:proofErr w:type="gramStart"/>
      <w:r w:rsidRPr="00E102AF">
        <w:rPr>
          <w:lang w:val="en-US"/>
        </w:rPr>
        <w:t>period</w:t>
      </w:r>
      <w:r w:rsidR="00E102AF">
        <w:rPr>
          <w:lang w:val="en-US"/>
        </w:rPr>
        <w:t xml:space="preserve"> of time</w:t>
      </w:r>
      <w:proofErr w:type="gramEnd"/>
      <w:r w:rsidR="00E102AF">
        <w:rPr>
          <w:lang w:val="en-US"/>
        </w:rPr>
        <w:t>,</w:t>
      </w:r>
      <w:r w:rsidR="00705888">
        <w:rPr>
          <w:lang w:val="en-US"/>
        </w:rPr>
        <w:t xml:space="preserve"> </w:t>
      </w:r>
      <w:r w:rsidR="00E102AF">
        <w:rPr>
          <w:lang w:val="en-US"/>
        </w:rPr>
        <w:t>for example,</w:t>
      </w:r>
      <w:r w:rsidRPr="00E102AF">
        <w:rPr>
          <w:lang w:val="en-US"/>
        </w:rPr>
        <w:t xml:space="preserve"> a year</w:t>
      </w:r>
      <w:r w:rsidR="00E102AF">
        <w:rPr>
          <w:lang w:val="en-US"/>
        </w:rPr>
        <w:t>.</w:t>
      </w:r>
      <w:r w:rsidRPr="00E102AF">
        <w:rPr>
          <w:lang w:val="en-US"/>
        </w:rPr>
        <w:t xml:space="preserve"> </w:t>
      </w:r>
      <w:r w:rsidR="00E102AF">
        <w:rPr>
          <w:lang w:val="en-US"/>
        </w:rPr>
        <w:t>Given that</w:t>
      </w:r>
      <w:r w:rsidR="00E102AF" w:rsidRPr="00E102AF">
        <w:rPr>
          <w:lang w:val="en-US"/>
        </w:rPr>
        <w:t xml:space="preserve"> </w:t>
      </w:r>
      <w:r w:rsidRPr="00E102AF">
        <w:rPr>
          <w:lang w:val="en-US"/>
        </w:rPr>
        <w:t>random variables</w:t>
      </w:r>
      <w:r w:rsidR="00E102AF">
        <w:rPr>
          <w:lang w:val="en-US"/>
        </w:rPr>
        <w:t>—</w:t>
      </w:r>
      <w:r w:rsidR="00E102AF" w:rsidRPr="00E102AF">
        <w:rPr>
          <w:lang w:val="en-US"/>
        </w:rPr>
        <w:t>such as arrival rates or service times with certain distributions</w:t>
      </w:r>
      <w:r w:rsidR="00E102AF">
        <w:rPr>
          <w:rFonts w:cs="Calibri"/>
          <w:lang w:val="en-US"/>
        </w:rPr>
        <w:t>—</w:t>
      </w:r>
      <w:r w:rsidRPr="00E102AF">
        <w:rPr>
          <w:lang w:val="en-US"/>
        </w:rPr>
        <w:t xml:space="preserve">are included in models of systems, the output </w:t>
      </w:r>
      <w:r w:rsidR="00E102AF">
        <w:rPr>
          <w:lang w:val="en-US"/>
        </w:rPr>
        <w:t xml:space="preserve">will also </w:t>
      </w:r>
      <w:r w:rsidRPr="00E102AF">
        <w:rPr>
          <w:lang w:val="en-US"/>
        </w:rPr>
        <w:t xml:space="preserve">consist of stochastic data. To estimate a performance parameter </w:t>
      </w:r>
      <w:r w:rsidRPr="00817282">
        <w:rPr>
          <w:rStyle w:val="mathphrase"/>
        </w:rPr>
        <w:t>θ</w:t>
      </w:r>
      <w:r w:rsidRPr="00E102AF">
        <w:rPr>
          <w:lang w:val="en-US"/>
        </w:rPr>
        <w:t xml:space="preserve"> of a system after </w:t>
      </w:r>
      <w:r w:rsidRPr="00817282">
        <w:rPr>
          <w:rStyle w:val="mathphrase"/>
        </w:rPr>
        <w:t>n</w:t>
      </w:r>
      <w:r w:rsidRPr="00E102AF">
        <w:rPr>
          <w:lang w:val="en-US"/>
        </w:rPr>
        <w:t xml:space="preserve"> simulation runs that yield the discrete time data </w:t>
      </w:r>
      <w:r w:rsidRPr="00817282">
        <w:rPr>
          <w:rStyle w:val="mathphrase"/>
        </w:rPr>
        <w:t>{Y</w:t>
      </w:r>
      <w:proofErr w:type="gramStart"/>
      <w:r w:rsidRPr="00817282">
        <w:rPr>
          <w:rStyle w:val="mathphrase"/>
          <w:vertAlign w:val="subscript"/>
        </w:rPr>
        <w:t>1</w:t>
      </w:r>
      <w:r w:rsidRPr="00817282">
        <w:rPr>
          <w:rStyle w:val="mathphrase"/>
        </w:rPr>
        <w:t>,Y</w:t>
      </w:r>
      <w:proofErr w:type="gramEnd"/>
      <w:r w:rsidRPr="00817282">
        <w:rPr>
          <w:rStyle w:val="mathphrase"/>
          <w:vertAlign w:val="subscript"/>
        </w:rPr>
        <w:t>2</w:t>
      </w:r>
      <w:r w:rsidRPr="00817282">
        <w:rPr>
          <w:rStyle w:val="mathphrase"/>
        </w:rPr>
        <w:t>,…,</w:t>
      </w:r>
      <w:proofErr w:type="spellStart"/>
      <w:r w:rsidRPr="00817282">
        <w:rPr>
          <w:rStyle w:val="mathphrase"/>
        </w:rPr>
        <w:t>Y</w:t>
      </w:r>
      <w:r w:rsidRPr="00817282">
        <w:rPr>
          <w:rStyle w:val="mathphrase"/>
          <w:vertAlign w:val="subscript"/>
        </w:rPr>
        <w:t>n</w:t>
      </w:r>
      <w:proofErr w:type="spellEnd"/>
      <w:r w:rsidRPr="00817282">
        <w:rPr>
          <w:rStyle w:val="mathphrase"/>
        </w:rPr>
        <w:t>}</w:t>
      </w:r>
      <w:r w:rsidRPr="00E102AF">
        <w:rPr>
          <w:lang w:val="en-US"/>
        </w:rPr>
        <w:t xml:space="preserve"> we can use different measures. The simplest one is the point estimator, which is defined as</w:t>
      </w:r>
    </w:p>
    <w:p w14:paraId="123A15CE" w14:textId="77777777" w:rsidR="00FD4FAE" w:rsidRPr="00E102AF" w:rsidRDefault="00FD4FAE" w:rsidP="007503CE">
      <w:pPr>
        <w:jc w:val="center"/>
      </w:pPr>
      <w:r w:rsidRPr="008F0632">
        <w:rPr>
          <w:noProof/>
          <w:color w:val="2B579A"/>
          <w:shd w:val="clear" w:color="auto" w:fill="E6E6E6"/>
          <w:lang w:eastAsia="de-DE"/>
        </w:rPr>
        <mc:AlternateContent>
          <mc:Choice Requires="wps">
            <w:drawing>
              <wp:anchor distT="0" distB="0" distL="0" distR="0" simplePos="0" relativeHeight="251662336" behindDoc="0" locked="0" layoutInCell="1" allowOverlap="1" wp14:anchorId="45591ADA" wp14:editId="4CDF2DEC">
                <wp:simplePos x="0" y="0"/>
                <wp:positionH relativeFrom="column">
                  <wp:posOffset>5313680</wp:posOffset>
                </wp:positionH>
                <wp:positionV relativeFrom="line">
                  <wp:posOffset>381000</wp:posOffset>
                </wp:positionV>
                <wp:extent cx="848360" cy="1276350"/>
                <wp:effectExtent l="0" t="0" r="27940" b="19050"/>
                <wp:wrapSquare wrapText="bothSides"/>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276350"/>
                        </a:xfrm>
                        <a:prstGeom prst="rect">
                          <a:avLst/>
                        </a:prstGeom>
                        <a:solidFill>
                          <a:srgbClr val="FFFFFF"/>
                        </a:solidFill>
                        <a:ln w="9525">
                          <a:solidFill>
                            <a:srgbClr val="000000"/>
                          </a:solidFill>
                          <a:miter lim="800000"/>
                          <a:headEnd/>
                          <a:tailEnd/>
                        </a:ln>
                      </wps:spPr>
                      <wps:txbx>
                        <w:txbxContent>
                          <w:p w14:paraId="1C8868B7" w14:textId="77777777" w:rsidR="00220A6B" w:rsidRDefault="00220A6B" w:rsidP="00FD4FAE">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Bias</w:t>
                            </w:r>
                          </w:p>
                          <w:p w14:paraId="3825F5AB" w14:textId="601F9E2A" w:rsidR="00220A6B" w:rsidRPr="00C22EA8" w:rsidRDefault="00220A6B" w:rsidP="00FD4FAE">
                            <w:pPr>
                              <w:pStyle w:val="MarginalieFlietextMarginalie"/>
                              <w:rPr>
                                <w:rFonts w:ascii="Calibri" w:hAnsi="Calibri"/>
                                <w:sz w:val="18"/>
                                <w:szCs w:val="18"/>
                                <w:lang w:val="en-US"/>
                              </w:rPr>
                            </w:pPr>
                            <w:r>
                              <w:rPr>
                                <w:rFonts w:ascii="Calibri" w:hAnsi="Calibri"/>
                                <w:sz w:val="18"/>
                                <w:szCs w:val="18"/>
                                <w:lang w:val="en-US"/>
                              </w:rPr>
                              <w:t xml:space="preserve">This refers to the presence of a constant value that is superimposed to a signal.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91ADA" id="_x0000_s1045" type="#_x0000_t202" style="position:absolute;left:0;text-align:left;margin-left:418.4pt;margin-top:30pt;width:66.8pt;height:100.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">
                <v:textbox>
                  <w:txbxContent>
                    <w:p w14:paraId="1C8868B7" w14:textId="77777777" w:rsidR="00220A6B" w:rsidRDefault="00220A6B" w:rsidP="00FD4FAE">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Bias</w:t>
                      </w:r>
                    </w:p>
                    <w:p w14:paraId="3825F5AB" w14:textId="601F9E2A" w:rsidR="00220A6B" w:rsidRPr="00C22EA8" w:rsidRDefault="00220A6B" w:rsidP="00FD4FAE">
                      <w:pPr>
                        <w:pStyle w:val="MarginalieFlietextMarginalie"/>
                        <w:rPr>
                          <w:rFonts w:ascii="Calibri" w:hAnsi="Calibri"/>
                          <w:sz w:val="18"/>
                          <w:szCs w:val="18"/>
                          <w:lang w:val="en-US"/>
                        </w:rPr>
                      </w:pPr>
                      <w:r>
                        <w:rPr>
                          <w:rFonts w:ascii="Calibri" w:hAnsi="Calibri"/>
                          <w:sz w:val="18"/>
                          <w:szCs w:val="18"/>
                          <w:lang w:val="en-US"/>
                        </w:rPr>
                        <w:t xml:space="preserve">This refers to the presence of a constant value that is superimposed to a signal. </w:t>
                      </w:r>
                    </w:p>
                  </w:txbxContent>
                </v:textbox>
                <w10:wrap type="square" anchory="line"/>
              </v:shape>
            </w:pict>
          </mc:Fallback>
        </mc:AlternateContent>
      </w:r>
      <m:oMath>
        <m:acc>
          <m:accPr>
            <m:ctrlPr>
              <w:rPr>
                <w:rFonts w:ascii="Cambria Math" w:hAnsi="Cambria Math"/>
                <w:i/>
                <w:lang w:val="en-US"/>
              </w:rPr>
            </m:ctrlPr>
          </m:accPr>
          <m:e>
            <m:r>
              <w:rPr>
                <w:rFonts w:ascii="Cambria Math" w:hAnsi="Cambria Math"/>
                <w:lang w:val="en-US"/>
              </w:rPr>
              <m:t>θ</m:t>
            </m:r>
          </m:e>
        </m:acc>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Y</m:t>
                </m:r>
              </m:e>
              <m:sub>
                <m:r>
                  <w:rPr>
                    <w:rFonts w:ascii="Cambria Math" w:hAnsi="Cambria Math"/>
                  </w:rPr>
                  <m:t>i</m:t>
                </m:r>
              </m:sub>
            </m:sSub>
          </m:e>
        </m:nary>
      </m:oMath>
    </w:p>
    <w:p w14:paraId="3FE6A92D" w14:textId="77777777" w:rsidR="00E32547" w:rsidRDefault="00FD4FAE" w:rsidP="00817282">
      <w:pPr>
        <w:rPr>
          <w:lang w:val="en-US"/>
        </w:rPr>
      </w:pPr>
      <w:r w:rsidRPr="008F0632">
        <w:rPr>
          <w:lang w:val="en-US"/>
        </w:rPr>
        <w:t>and that is unbiased if</w:t>
      </w:r>
    </w:p>
    <w:p w14:paraId="31EEA926" w14:textId="5DBDF52A" w:rsidR="00E32547" w:rsidRDefault="00FD4FAE" w:rsidP="00E32547">
      <w:pPr>
        <w:jc w:val="center"/>
        <w:rPr>
          <w:lang w:val="en-US"/>
        </w:rPr>
      </w:pPr>
      <m:oMathPara>
        <m:oMath>
          <m:r>
            <w:rPr>
              <w:rFonts w:ascii="Cambria Math" w:hAnsi="Cambria Math"/>
            </w:rPr>
            <m:t>E</m:t>
          </m:r>
          <m:d>
            <m:dPr>
              <m:ctrlPr>
                <w:rPr>
                  <w:rFonts w:ascii="Cambria Math" w:hAnsi="Cambria Math"/>
                  <w:i/>
                </w:rPr>
              </m:ctrlPr>
            </m:dPr>
            <m:e>
              <m:acc>
                <m:accPr>
                  <m:ctrlPr>
                    <w:rPr>
                      <w:rFonts w:ascii="Cambria Math" w:hAnsi="Cambria Math"/>
                      <w:i/>
                    </w:rPr>
                  </m:ctrlPr>
                </m:accPr>
                <m:e>
                  <m:r>
                    <w:rPr>
                      <w:rFonts w:ascii="Cambria Math" w:hAnsi="Cambria Math"/>
                    </w:rPr>
                    <m:t>θ</m:t>
                  </m:r>
                </m:e>
              </m:acc>
            </m:e>
          </m:d>
          <m:r>
            <w:rPr>
              <w:rFonts w:ascii="Cambria Math" w:hAnsi="Cambria Math"/>
              <w:lang w:val="en-US"/>
            </w:rPr>
            <m:t>=</m:t>
          </m:r>
          <m:r>
            <w:rPr>
              <w:rFonts w:ascii="Cambria Math" w:hAnsi="Cambria Math"/>
            </w:rPr>
            <m:t>θ</m:t>
          </m:r>
        </m:oMath>
      </m:oMathPara>
    </w:p>
    <w:p w14:paraId="3042A7D1" w14:textId="77777777" w:rsidR="00E32547" w:rsidRDefault="00FD4FAE" w:rsidP="00817282">
      <w:pPr>
        <w:rPr>
          <w:lang w:val="en-US"/>
        </w:rPr>
      </w:pPr>
      <w:r w:rsidRPr="008F0632">
        <w:rPr>
          <w:lang w:val="en-US"/>
        </w:rPr>
        <w:t>and</w:t>
      </w:r>
      <w:r w:rsidRPr="00E102AF">
        <w:rPr>
          <w:lang w:val="en-US"/>
        </w:rPr>
        <w:t xml:space="preserve"> biased if</w:t>
      </w:r>
    </w:p>
    <w:p w14:paraId="67D369C2" w14:textId="2874962D" w:rsidR="00E32547" w:rsidRDefault="00FD4FAE" w:rsidP="00E32547">
      <w:pPr>
        <w:jc w:val="center"/>
        <w:rPr>
          <w:lang w:val="en-US"/>
        </w:rPr>
      </w:pPr>
      <m:oMathPara>
        <m:oMath>
          <m:r>
            <w:rPr>
              <w:rFonts w:ascii="Cambria Math" w:hAnsi="Cambria Math"/>
            </w:rPr>
            <m:t>E</m:t>
          </m:r>
          <m:d>
            <m:dPr>
              <m:ctrlPr>
                <w:rPr>
                  <w:rFonts w:ascii="Cambria Math" w:hAnsi="Cambria Math"/>
                  <w:i/>
                </w:rPr>
              </m:ctrlPr>
            </m:dPr>
            <m:e>
              <m:acc>
                <m:accPr>
                  <m:ctrlPr>
                    <w:rPr>
                      <w:rFonts w:ascii="Cambria Math" w:hAnsi="Cambria Math"/>
                      <w:i/>
                    </w:rPr>
                  </m:ctrlPr>
                </m:accPr>
                <m:e>
                  <m:r>
                    <w:rPr>
                      <w:rFonts w:ascii="Cambria Math" w:hAnsi="Cambria Math"/>
                    </w:rPr>
                    <m:t>θ</m:t>
                  </m:r>
                </m:e>
              </m:acc>
            </m:e>
          </m:d>
          <m:r>
            <w:rPr>
              <w:rFonts w:ascii="Cambria Math" w:hAnsi="Cambria Math"/>
              <w:lang w:val="en-US"/>
            </w:rPr>
            <m:t>≠</m:t>
          </m:r>
          <m:r>
            <w:rPr>
              <w:rFonts w:ascii="Cambria Math" w:hAnsi="Cambria Math"/>
            </w:rPr>
            <m:t>θ</m:t>
          </m:r>
        </m:oMath>
      </m:oMathPara>
    </w:p>
    <w:p w14:paraId="3CA2A4BF" w14:textId="77777777" w:rsidR="00E32547" w:rsidRDefault="00FD4FAE" w:rsidP="00E32547">
      <w:pPr>
        <w:rPr>
          <w:lang w:val="en-US"/>
        </w:rPr>
      </w:pPr>
      <w:r w:rsidRPr="008F0632">
        <w:rPr>
          <w:lang w:val="en-US"/>
        </w:rPr>
        <w:lastRenderedPageBreak/>
        <w:t xml:space="preserve">with </w:t>
      </w:r>
      <w:r w:rsidRPr="00E102AF">
        <w:rPr>
          <w:lang w:val="en-US"/>
        </w:rPr>
        <w:t>bias</w:t>
      </w:r>
    </w:p>
    <w:p w14:paraId="207A10BF" w14:textId="2B60D39B" w:rsidR="00E32547" w:rsidRDefault="00FD4FAE" w:rsidP="00E32547">
      <w:pPr>
        <w:jc w:val="center"/>
        <w:rPr>
          <w:lang w:val="en-US"/>
        </w:rPr>
      </w:pPr>
      <w:r w:rsidRPr="00E102AF">
        <w:rPr>
          <w:lang w:val="en-US"/>
        </w:rPr>
        <w:t xml:space="preserve"> </w:t>
      </w:r>
      <m:oMath>
        <m:r>
          <w:rPr>
            <w:rFonts w:ascii="Cambria Math" w:hAnsi="Cambria Math"/>
          </w:rPr>
          <m:t>E</m:t>
        </m:r>
        <m:d>
          <m:dPr>
            <m:ctrlPr>
              <w:rPr>
                <w:rFonts w:ascii="Cambria Math" w:hAnsi="Cambria Math"/>
                <w:i/>
              </w:rPr>
            </m:ctrlPr>
          </m:dPr>
          <m:e>
            <m:acc>
              <m:accPr>
                <m:ctrlPr>
                  <w:rPr>
                    <w:rFonts w:ascii="Cambria Math" w:hAnsi="Cambria Math"/>
                    <w:i/>
                  </w:rPr>
                </m:ctrlPr>
              </m:accPr>
              <m:e>
                <m:r>
                  <w:rPr>
                    <w:rFonts w:ascii="Cambria Math" w:hAnsi="Cambria Math"/>
                  </w:rPr>
                  <m:t>θ</m:t>
                </m:r>
              </m:e>
            </m:acc>
          </m:e>
        </m:d>
        <m:r>
          <w:rPr>
            <w:rFonts w:ascii="Cambria Math" w:hAnsi="Cambria Math"/>
            <w:lang w:val="en-US"/>
          </w:rPr>
          <m:t>-</m:t>
        </m:r>
        <m:r>
          <w:rPr>
            <w:rFonts w:ascii="Cambria Math" w:hAnsi="Cambria Math"/>
          </w:rPr>
          <m:t>θ</m:t>
        </m:r>
      </m:oMath>
      <w:r w:rsidR="00E32547">
        <w:rPr>
          <w:lang w:val="en-US"/>
        </w:rPr>
        <w:t>,</w:t>
      </w:r>
    </w:p>
    <w:p w14:paraId="59632BF8" w14:textId="0788A6F7" w:rsidR="00FD4FAE" w:rsidRPr="008F0632" w:rsidRDefault="00FD4FAE" w:rsidP="00817282">
      <w:pPr>
        <w:rPr>
          <w:lang w:val="en-US"/>
        </w:rPr>
      </w:pPr>
      <w:r w:rsidRPr="008F0632">
        <w:rPr>
          <w:lang w:val="en-US"/>
        </w:rPr>
        <w:t xml:space="preserve">where </w:t>
      </w:r>
      <w:proofErr w:type="gramStart"/>
      <w:r w:rsidRPr="00E102AF">
        <w:rPr>
          <w:rStyle w:val="mathphrase"/>
        </w:rPr>
        <w:t>E(</w:t>
      </w:r>
      <w:proofErr w:type="gramEnd"/>
      <w:r w:rsidRPr="00E102AF">
        <w:rPr>
          <w:rStyle w:val="mathphrase"/>
        </w:rPr>
        <w:t>)</w:t>
      </w:r>
      <w:r w:rsidRPr="00E102AF">
        <w:rPr>
          <w:lang w:val="en-US"/>
        </w:rPr>
        <w:t xml:space="preserve"> is the expected value. While</w:t>
      </w:r>
      <w:r w:rsidR="00E102AF">
        <w:rPr>
          <w:lang w:val="en-US"/>
        </w:rPr>
        <w:t xml:space="preserve"> the</w:t>
      </w:r>
      <w:r w:rsidRPr="00E102AF">
        <w:rPr>
          <w:lang w:val="en-US"/>
        </w:rPr>
        <w:t xml:space="preserve"> former is the desired property,</w:t>
      </w:r>
      <w:r w:rsidR="00E102AF">
        <w:rPr>
          <w:lang w:val="en-US"/>
        </w:rPr>
        <w:t xml:space="preserve"> the</w:t>
      </w:r>
      <w:r w:rsidRPr="00E102AF">
        <w:rPr>
          <w:lang w:val="en-US"/>
        </w:rPr>
        <w:t xml:space="preserve"> latter represents the reality (Banks</w:t>
      </w:r>
      <w:r w:rsidR="00E102AF">
        <w:rPr>
          <w:lang w:val="en-US"/>
        </w:rPr>
        <w:t>,</w:t>
      </w:r>
      <w:r w:rsidRPr="00E102AF">
        <w:rPr>
          <w:lang w:val="en-US"/>
        </w:rPr>
        <w:t xml:space="preserve"> 2005). Instead of the mean, the median</w:t>
      </w:r>
      <w:r w:rsidR="00CF3241">
        <w:rPr>
          <w:lang w:val="en-US"/>
        </w:rPr>
        <w:t xml:space="preserve"> (</w:t>
      </w:r>
      <w:r w:rsidR="00CF3241" w:rsidRPr="00E102AF">
        <w:rPr>
          <w:lang w:val="en-US"/>
        </w:rPr>
        <w:t>the 0.5 quantile of the data</w:t>
      </w:r>
      <w:r w:rsidR="00CF3241">
        <w:rPr>
          <w:lang w:val="en-US"/>
        </w:rPr>
        <w:t>)</w:t>
      </w:r>
      <w:r w:rsidR="00CF3241" w:rsidRPr="00E102AF">
        <w:rPr>
          <w:lang w:val="en-US"/>
        </w:rPr>
        <w:t xml:space="preserve"> </w:t>
      </w:r>
      <w:r w:rsidRPr="00E102AF">
        <w:rPr>
          <w:lang w:val="en-US"/>
        </w:rPr>
        <w:t>is often used as performance measure, i.e.</w:t>
      </w:r>
      <w:r w:rsidR="00CF3241">
        <w:rPr>
          <w:lang w:val="en-US"/>
        </w:rPr>
        <w:t>,</w:t>
      </w:r>
      <w:r w:rsidRPr="00E102AF">
        <w:rPr>
          <w:lang w:val="en-US"/>
        </w:rPr>
        <w:t xml:space="preserve"> the data </w:t>
      </w:r>
      <w:r w:rsidR="00F94AED">
        <w:rPr>
          <w:lang w:val="en-US"/>
        </w:rPr>
        <w:t>are</w:t>
      </w:r>
      <w:r w:rsidR="00F94AED" w:rsidRPr="00E102AF">
        <w:rPr>
          <w:lang w:val="en-US"/>
        </w:rPr>
        <w:t xml:space="preserve"> </w:t>
      </w:r>
      <w:r w:rsidRPr="00E102AF">
        <w:rPr>
          <w:lang w:val="en-US"/>
        </w:rPr>
        <w:t xml:space="preserve">split up into two parts of equal size, </w:t>
      </w:r>
      <w:r w:rsidR="00CF3241">
        <w:rPr>
          <w:lang w:val="en-US"/>
        </w:rPr>
        <w:t>one containing</w:t>
      </w:r>
      <w:r w:rsidR="00F94AED">
        <w:rPr>
          <w:lang w:val="en-US"/>
        </w:rPr>
        <w:t xml:space="preserve"> </w:t>
      </w:r>
      <w:r w:rsidR="00CF3241">
        <w:rPr>
          <w:lang w:val="en-US"/>
        </w:rPr>
        <w:t>the</w:t>
      </w:r>
      <w:r w:rsidRPr="00E102AF">
        <w:rPr>
          <w:lang w:val="en-US"/>
        </w:rPr>
        <w:t xml:space="preserve"> values smaller and the other </w:t>
      </w:r>
      <w:r w:rsidR="00CF3241">
        <w:rPr>
          <w:lang w:val="en-US"/>
        </w:rPr>
        <w:t xml:space="preserve">the </w:t>
      </w:r>
      <w:r w:rsidRPr="00E102AF">
        <w:rPr>
          <w:lang w:val="en-US"/>
        </w:rPr>
        <w:t>values larger than the median.</w:t>
      </w:r>
    </w:p>
    <w:p w14:paraId="4C9AA268" w14:textId="519EF2A6" w:rsidR="00FD4FAE" w:rsidRPr="00E102AF" w:rsidRDefault="00FD4FAE" w:rsidP="00817282">
      <w:pPr>
        <w:rPr>
          <w:lang w:val="en-US"/>
        </w:rPr>
      </w:pPr>
      <w:r w:rsidRPr="00E102AF">
        <w:rPr>
          <w:lang w:val="en-US"/>
        </w:rPr>
        <w:t>Besides the point estimator, the confidence interval estimation represents a widely used concept for performance analysis</w:t>
      </w:r>
      <w:r w:rsidR="00CF3241">
        <w:rPr>
          <w:lang w:val="en-US"/>
        </w:rPr>
        <w:t xml:space="preserve">; </w:t>
      </w:r>
      <w:proofErr w:type="gramStart"/>
      <w:r w:rsidR="00CF3241">
        <w:rPr>
          <w:lang w:val="en-US"/>
        </w:rPr>
        <w:t>in order to</w:t>
      </w:r>
      <w:proofErr w:type="gramEnd"/>
      <w:r w:rsidR="00CF3241">
        <w:rPr>
          <w:lang w:val="en-US"/>
        </w:rPr>
        <w:t xml:space="preserve"> fully grasp this concept, </w:t>
      </w:r>
      <w:r w:rsidRPr="00E102AF">
        <w:rPr>
          <w:lang w:val="en-US"/>
        </w:rPr>
        <w:t xml:space="preserve">we </w:t>
      </w:r>
      <w:r w:rsidR="00CF3241">
        <w:rPr>
          <w:lang w:val="en-US"/>
        </w:rPr>
        <w:t xml:space="preserve">first </w:t>
      </w:r>
      <w:r w:rsidRPr="00E102AF">
        <w:rPr>
          <w:lang w:val="en-US"/>
        </w:rPr>
        <w:t>have to understand the difference between measure of error and measure of risk. For the mean</w:t>
      </w:r>
    </w:p>
    <w:p w14:paraId="63555D66" w14:textId="77777777" w:rsidR="00FD4FAE" w:rsidRPr="00FD4FAE" w:rsidRDefault="00AC1D88" w:rsidP="00FD4FAE">
      <w:pPr>
        <w:jc w:val="center"/>
        <w:rPr>
          <w:color w:val="2B579A"/>
          <w:shd w:val="clear" w:color="auto" w:fill="E6E6E6"/>
          <w:lang w:val="en-US"/>
        </w:rPr>
      </w:pPr>
      <m:oMathPara>
        <m:oMath>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oMath>
      </m:oMathPara>
    </w:p>
    <w:p w14:paraId="5CED084A" w14:textId="1C65D840" w:rsidR="00FD4FAE" w:rsidRPr="00FD4FAE" w:rsidRDefault="00EB3101" w:rsidP="00FD4FAE">
      <w:pPr>
        <w:rPr>
          <w:lang w:val="en-US"/>
        </w:rPr>
      </w:pPr>
      <w:r>
        <w:rPr>
          <w:lang w:val="en-US"/>
        </w:rPr>
        <w:t>and the variance</w:t>
      </w:r>
    </w:p>
    <w:p w14:paraId="0C63F0DA" w14:textId="77777777" w:rsidR="00FD4FAE" w:rsidRPr="00FD4FAE" w:rsidRDefault="00AC1D88" w:rsidP="00FD4FAE">
      <w:pPr>
        <w:jc w:val="center"/>
        <w:rPr>
          <w:lang w:val="en-US"/>
        </w:rPr>
      </w:pPr>
      <m:oMathPara>
        <m:oMath>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)²</m:t>
              </m:r>
            </m:e>
          </m:nary>
        </m:oMath>
      </m:oMathPara>
    </w:p>
    <w:p w14:paraId="2F93FB70" w14:textId="6202F8C5" w:rsidR="00817282" w:rsidRPr="00E102AF" w:rsidRDefault="00FD4FAE" w:rsidP="00E102AF">
      <w:pPr>
        <w:rPr>
          <w:lang w:val="en-US"/>
        </w:rPr>
      </w:pPr>
      <w:r w:rsidRPr="00FD4FAE">
        <w:rPr>
          <w:lang w:val="en-US"/>
        </w:rPr>
        <w:t xml:space="preserve">of a given sequence of samples </w:t>
      </w:r>
      <w:r w:rsidRPr="00FD4FAE">
        <w:rPr>
          <w:rStyle w:val="mathphrase"/>
        </w:rPr>
        <w:t>X</w:t>
      </w:r>
      <w:r w:rsidRPr="00817282">
        <w:rPr>
          <w:rStyle w:val="mathphrase"/>
        </w:rPr>
        <w:t>={X</w:t>
      </w:r>
      <w:proofErr w:type="gramStart"/>
      <w:r w:rsidRPr="005B778C">
        <w:rPr>
          <w:rStyle w:val="mathphrase"/>
          <w:vertAlign w:val="subscript"/>
        </w:rPr>
        <w:t>1</w:t>
      </w:r>
      <w:r w:rsidRPr="00817282">
        <w:rPr>
          <w:rStyle w:val="mathphrase"/>
        </w:rPr>
        <w:t>,X</w:t>
      </w:r>
      <w:proofErr w:type="gramEnd"/>
      <w:r w:rsidRPr="005B778C">
        <w:rPr>
          <w:rStyle w:val="mathphrase"/>
          <w:vertAlign w:val="subscript"/>
        </w:rPr>
        <w:t>2</w:t>
      </w:r>
      <w:r w:rsidRPr="00817282">
        <w:rPr>
          <w:rStyle w:val="mathphrase"/>
        </w:rPr>
        <w:t>,…</w:t>
      </w:r>
      <w:proofErr w:type="spellStart"/>
      <w:r w:rsidRPr="00817282">
        <w:rPr>
          <w:rStyle w:val="mathphrase"/>
        </w:rPr>
        <w:t>X</w:t>
      </w:r>
      <w:r w:rsidRPr="005B778C">
        <w:rPr>
          <w:rStyle w:val="mathphrase"/>
          <w:vertAlign w:val="subscript"/>
        </w:rPr>
        <w:t>n</w:t>
      </w:r>
      <w:proofErr w:type="spellEnd"/>
      <w:r w:rsidRPr="00817282">
        <w:rPr>
          <w:rStyle w:val="mathphrase"/>
        </w:rPr>
        <w:t>}</w:t>
      </w:r>
      <w:r w:rsidRPr="00E102AF">
        <w:rPr>
          <w:lang w:val="en-US"/>
        </w:rPr>
        <w:t xml:space="preserve"> drawn from a normal distribution, the confidence interval gives us a region in which the performance parameter is included with a certain probability, i.e.</w:t>
      </w:r>
      <w:r w:rsidR="00673540">
        <w:rPr>
          <w:lang w:val="en-US"/>
        </w:rPr>
        <w:t>, where</w:t>
      </w:r>
      <w:r w:rsidRPr="00E102AF">
        <w:rPr>
          <w:lang w:val="en-US"/>
        </w:rPr>
        <w:t xml:space="preserve"> </w:t>
      </w:r>
      <w:r w:rsidR="00F94AED">
        <w:rPr>
          <w:lang w:val="en-US"/>
        </w:rPr>
        <w:t>the error bound falls</w:t>
      </w:r>
      <w:r w:rsidR="00F94AED" w:rsidRPr="00E102AF">
        <w:rPr>
          <w:lang w:val="en-US"/>
        </w:rPr>
        <w:t xml:space="preserve"> </w:t>
      </w:r>
      <w:r w:rsidRPr="00E102AF">
        <w:rPr>
          <w:lang w:val="en-US"/>
        </w:rPr>
        <w:t xml:space="preserve">between </w:t>
      </w:r>
      <m:oMath>
        <m:acc>
          <m:accPr>
            <m:chr m:val="̅"/>
            <m:ctrlPr>
              <w:rPr>
                <w:rFonts w:ascii="Cambria Math" w:hAnsi="Cambria Math"/>
                <w:i/>
              </w:rPr>
            </m:ctrlPr>
          </m:accPr>
          <m:e>
            <m:r>
              <w:rPr>
                <w:rFonts w:ascii="Cambria Math" w:hAnsi="Cambria Math"/>
              </w:rPr>
              <m:t>X</m:t>
            </m:r>
          </m:e>
        </m:acc>
      </m:oMath>
      <w:r w:rsidRPr="00FD4FAE">
        <w:rPr>
          <w:lang w:val="en-US"/>
        </w:rPr>
        <w:t xml:space="preserve"> and </w:t>
      </w:r>
      <w:r w:rsidRPr="00FD4FAE">
        <w:rPr>
          <w:rStyle w:val="mathphrase"/>
        </w:rPr>
        <w:t>θ</w:t>
      </w:r>
      <w:r w:rsidRPr="00FD4FAE">
        <w:rPr>
          <w:lang w:val="en-US"/>
        </w:rPr>
        <w:t>. The prediction interval</w:t>
      </w:r>
      <w:r w:rsidR="00673540">
        <w:rPr>
          <w:lang w:val="en-US"/>
        </w:rPr>
        <w:t xml:space="preserve">, however, </w:t>
      </w:r>
      <w:r w:rsidRPr="00FD4FAE">
        <w:rPr>
          <w:lang w:val="en-US"/>
        </w:rPr>
        <w:t xml:space="preserve">gives a region in which the future samples fall with a certain probability. In the following figure the difference between both </w:t>
      </w:r>
      <w:r w:rsidRPr="008F0632">
        <w:rPr>
          <w:lang w:val="en-US"/>
        </w:rPr>
        <w:t>measures can</w:t>
      </w:r>
      <w:r w:rsidRPr="00E102AF">
        <w:rPr>
          <w:lang w:val="en-US"/>
        </w:rPr>
        <w:t xml:space="preserve"> be observed.</w:t>
      </w:r>
    </w:p>
    <w:p w14:paraId="4AD27BEC" w14:textId="2556A4F7" w:rsidR="00FD4FAE" w:rsidRPr="00817282" w:rsidRDefault="00FD4FAE" w:rsidP="002474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817282">
        <w:rPr>
          <w:color w:val="002060"/>
          <w:lang w:val="en-US"/>
        </w:rPr>
        <w:t xml:space="preserve">Confidence and </w:t>
      </w:r>
      <w:r w:rsidR="00817282" w:rsidRPr="00817282">
        <w:rPr>
          <w:color w:val="002060"/>
          <w:lang w:val="en-US"/>
        </w:rPr>
        <w:t>P</w:t>
      </w:r>
      <w:r w:rsidRPr="00817282">
        <w:rPr>
          <w:color w:val="002060"/>
          <w:lang w:val="en-US"/>
        </w:rPr>
        <w:t xml:space="preserve">rediction </w:t>
      </w:r>
      <w:r w:rsidR="00817282" w:rsidRPr="00817282">
        <w:rPr>
          <w:color w:val="002060"/>
          <w:lang w:val="en-US"/>
        </w:rPr>
        <w:t>I</w:t>
      </w:r>
      <w:r w:rsidRPr="00817282">
        <w:rPr>
          <w:color w:val="002060"/>
          <w:lang w:val="en-US"/>
        </w:rPr>
        <w:t xml:space="preserve">nterval </w:t>
      </w:r>
      <w:r w:rsidR="00E102AF">
        <w:rPr>
          <w:color w:val="002060"/>
          <w:lang w:val="en-US"/>
        </w:rPr>
        <w:t>f</w:t>
      </w:r>
      <w:r w:rsidR="00E102AF" w:rsidRPr="00817282">
        <w:rPr>
          <w:color w:val="002060"/>
          <w:lang w:val="en-US"/>
        </w:rPr>
        <w:t xml:space="preserve">or </w:t>
      </w:r>
      <w:r w:rsidR="00817282" w:rsidRPr="00817282">
        <w:rPr>
          <w:color w:val="002060"/>
          <w:lang w:val="en-US"/>
        </w:rPr>
        <w:t>D</w:t>
      </w:r>
      <w:r w:rsidRPr="00817282">
        <w:rPr>
          <w:color w:val="002060"/>
          <w:lang w:val="en-US"/>
        </w:rPr>
        <w:t>ata</w:t>
      </w:r>
    </w:p>
    <w:p w14:paraId="0BFC716C" w14:textId="7DDE7A66" w:rsidR="00FD4FAE" w:rsidRPr="00FD4FAE" w:rsidRDefault="00FD4FAE" w:rsidP="00F94AED">
      <w:pPr>
        <w:keepNext/>
        <w:rPr>
          <w:lang w:val="en-US"/>
        </w:rPr>
      </w:pPr>
      <w:r w:rsidRPr="0034175C">
        <w:rPr>
          <w:noProof/>
          <w:lang w:eastAsia="de-DE"/>
        </w:rPr>
        <w:lastRenderedPageBreak/>
        <w:drawing>
          <wp:inline distT="0" distB="0" distL="0" distR="0" wp14:anchorId="5C26D554" wp14:editId="58D2EEF3">
            <wp:extent cx="3717985" cy="278848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9">
                      <a:extLst>
                        <a:ext uri="{28A0092B-C50C-407E-A947-70E740481C1C}">
                          <a14:useLocalDpi xmlns:a14="http://schemas.microsoft.com/office/drawing/2010/main" val="0"/>
                        </a:ext>
                      </a:extLst>
                    </a:blip>
                    <a:stretch>
                      <a:fillRect/>
                    </a:stretch>
                  </pic:blipFill>
                  <pic:spPr>
                    <a:xfrm>
                      <a:off x="0" y="0"/>
                      <a:ext cx="3717985" cy="2788489"/>
                    </a:xfrm>
                    <a:prstGeom prst="rect">
                      <a:avLst/>
                    </a:prstGeom>
                  </pic:spPr>
                </pic:pic>
              </a:graphicData>
            </a:graphic>
          </wp:inline>
        </w:drawing>
      </w:r>
    </w:p>
    <w:p w14:paraId="6E980609" w14:textId="7FCCF202" w:rsidR="00FD4FAE" w:rsidRPr="008F0632" w:rsidRDefault="00F94AED" w:rsidP="0034175C">
      <w:pPr>
        <w:rPr>
          <w:lang w:val="en-US"/>
        </w:rPr>
      </w:pPr>
      <w:r w:rsidRPr="00F94AED">
        <w:rPr>
          <w:lang w:val="en-US"/>
        </w:rPr>
        <w:t>For more details on this topic, t</w:t>
      </w:r>
      <w:r w:rsidR="00673540" w:rsidRPr="00F94AED">
        <w:rPr>
          <w:lang w:val="en-US"/>
        </w:rPr>
        <w:t xml:space="preserve">he </w:t>
      </w:r>
      <w:r w:rsidR="00FD4FAE" w:rsidRPr="00F94AED">
        <w:rPr>
          <w:lang w:val="en-US"/>
        </w:rPr>
        <w:t xml:space="preserve">interested reader </w:t>
      </w:r>
      <w:r w:rsidR="00673540" w:rsidRPr="00F94AED">
        <w:rPr>
          <w:lang w:val="en-US"/>
        </w:rPr>
        <w:t xml:space="preserve">is referred </w:t>
      </w:r>
      <w:r w:rsidR="00FD4FAE" w:rsidRPr="00F94AED">
        <w:rPr>
          <w:lang w:val="en-US"/>
        </w:rPr>
        <w:t xml:space="preserve">to the </w:t>
      </w:r>
      <w:r w:rsidRPr="00F94AED">
        <w:rPr>
          <w:lang w:val="en-US"/>
        </w:rPr>
        <w:t>literature</w:t>
      </w:r>
      <w:r w:rsidR="00FD4FAE" w:rsidRPr="00F94AED">
        <w:rPr>
          <w:lang w:val="en-US"/>
        </w:rPr>
        <w:t xml:space="preserve"> (Banks</w:t>
      </w:r>
      <w:r w:rsidR="00673540" w:rsidRPr="00F94AED">
        <w:rPr>
          <w:lang w:val="en-US"/>
        </w:rPr>
        <w:t>,</w:t>
      </w:r>
      <w:r w:rsidR="00FD4FAE" w:rsidRPr="00F94AED">
        <w:rPr>
          <w:lang w:val="en-US"/>
        </w:rPr>
        <w:t xml:space="preserve"> 2005).</w:t>
      </w:r>
    </w:p>
    <w:p w14:paraId="0153FA52" w14:textId="13D22714" w:rsidR="00FD4FAE" w:rsidRPr="0034175C" w:rsidRDefault="00FD4FAE" w:rsidP="00F94AED">
      <w:pPr>
        <w:pStyle w:val="Heading2"/>
      </w:pPr>
      <w:r w:rsidRPr="004F12B6">
        <w:t xml:space="preserve">5.4 Software </w:t>
      </w:r>
      <w:r w:rsidR="0034175C">
        <w:t>T</w:t>
      </w:r>
      <w:r w:rsidR="0034175C" w:rsidRPr="0034175C">
        <w:t>ools</w:t>
      </w:r>
    </w:p>
    <w:p w14:paraId="584435CD" w14:textId="2C3D0D6E" w:rsidR="001C7C94" w:rsidRDefault="00FD4FAE" w:rsidP="0034175C">
      <w:pPr>
        <w:rPr>
          <w:lang w:val="en-US"/>
        </w:rPr>
      </w:pPr>
      <w:r w:rsidRPr="007E14BC">
        <w:rPr>
          <w:lang w:val="en-US"/>
        </w:rPr>
        <w:t xml:space="preserve">After </w:t>
      </w:r>
      <w:r w:rsidR="004F12B6">
        <w:rPr>
          <w:lang w:val="en-US"/>
        </w:rPr>
        <w:t>presenting the</w:t>
      </w:r>
      <w:r w:rsidRPr="007E14BC">
        <w:rPr>
          <w:lang w:val="en-US"/>
        </w:rPr>
        <w:t xml:space="preserve"> basics of discrete-event system simulation</w:t>
      </w:r>
      <w:r w:rsidRPr="001C7C94">
        <w:rPr>
          <w:lang w:val="en-US"/>
        </w:rPr>
        <w:t>, we now want to show how th</w:t>
      </w:r>
      <w:r w:rsidR="004F12B6">
        <w:rPr>
          <w:lang w:val="en-US"/>
        </w:rPr>
        <w:t xml:space="preserve">e </w:t>
      </w:r>
      <w:r w:rsidRPr="007E14BC">
        <w:rPr>
          <w:lang w:val="en-US"/>
        </w:rPr>
        <w:t xml:space="preserve">theory can be used in practice. There are </w:t>
      </w:r>
      <w:proofErr w:type="gramStart"/>
      <w:r w:rsidRPr="007E14BC">
        <w:rPr>
          <w:lang w:val="en-US"/>
        </w:rPr>
        <w:t>many different kinds of</w:t>
      </w:r>
      <w:proofErr w:type="gramEnd"/>
      <w:r w:rsidRPr="007E14BC">
        <w:rPr>
          <w:lang w:val="en-US"/>
        </w:rPr>
        <w:t xml:space="preserve"> simulation software available on the market </w:t>
      </w:r>
      <w:r w:rsidR="004F12B6">
        <w:rPr>
          <w:lang w:val="en-US"/>
        </w:rPr>
        <w:t xml:space="preserve">and each </w:t>
      </w:r>
      <w:r w:rsidR="004F12B6" w:rsidRPr="004F12B6">
        <w:rPr>
          <w:lang w:val="en-US"/>
        </w:rPr>
        <w:t>ha</w:t>
      </w:r>
      <w:r w:rsidR="004F12B6">
        <w:rPr>
          <w:lang w:val="en-US"/>
        </w:rPr>
        <w:t>s</w:t>
      </w:r>
      <w:r w:rsidR="004F12B6" w:rsidRPr="004F12B6">
        <w:rPr>
          <w:lang w:val="en-US"/>
        </w:rPr>
        <w:t xml:space="preserve"> </w:t>
      </w:r>
      <w:r w:rsidR="004F12B6">
        <w:rPr>
          <w:lang w:val="en-US"/>
        </w:rPr>
        <w:t>its</w:t>
      </w:r>
      <w:r w:rsidR="004F12B6" w:rsidRPr="004F12B6">
        <w:rPr>
          <w:lang w:val="en-US"/>
        </w:rPr>
        <w:t xml:space="preserve"> </w:t>
      </w:r>
      <w:r w:rsidRPr="007E14BC">
        <w:rPr>
          <w:lang w:val="en-US"/>
        </w:rPr>
        <w:t xml:space="preserve">own advantages and disadvantages. Commercial tools have been used in the industry and in </w:t>
      </w:r>
      <w:r w:rsidR="004F12B6" w:rsidRPr="004F12B6">
        <w:rPr>
          <w:lang w:val="en-US"/>
        </w:rPr>
        <w:t>academi</w:t>
      </w:r>
      <w:r w:rsidR="004F12B6">
        <w:rPr>
          <w:lang w:val="en-US"/>
        </w:rPr>
        <w:t>a</w:t>
      </w:r>
      <w:r w:rsidR="004F12B6" w:rsidRPr="004F12B6">
        <w:rPr>
          <w:lang w:val="en-US"/>
        </w:rPr>
        <w:t xml:space="preserve"> </w:t>
      </w:r>
      <w:r w:rsidRPr="007E14BC">
        <w:rPr>
          <w:lang w:val="en-US"/>
        </w:rPr>
        <w:t xml:space="preserve">for a long time. The </w:t>
      </w:r>
      <w:r w:rsidRPr="001C7C94">
        <w:rPr>
          <w:lang w:val="en-US"/>
        </w:rPr>
        <w:t xml:space="preserve">high </w:t>
      </w:r>
      <w:r w:rsidRPr="004F12B6">
        <w:rPr>
          <w:lang w:val="en-US"/>
        </w:rPr>
        <w:t>price</w:t>
      </w:r>
      <w:r w:rsidR="004F12B6">
        <w:rPr>
          <w:lang w:val="en-US"/>
        </w:rPr>
        <w:t>s, ranging</w:t>
      </w:r>
      <w:r w:rsidRPr="007E14BC">
        <w:rPr>
          <w:lang w:val="en-US"/>
        </w:rPr>
        <w:t xml:space="preserve"> </w:t>
      </w:r>
      <w:r w:rsidRPr="001C7C94">
        <w:rPr>
          <w:lang w:val="en-US"/>
        </w:rPr>
        <w:t>from several hundred</w:t>
      </w:r>
      <w:r w:rsidR="00EB3101">
        <w:rPr>
          <w:lang w:val="en-US"/>
        </w:rPr>
        <w:t>s</w:t>
      </w:r>
      <w:r w:rsidR="004F12B6" w:rsidRPr="001C7C94">
        <w:rPr>
          <w:lang w:val="en-US"/>
        </w:rPr>
        <w:t xml:space="preserve"> </w:t>
      </w:r>
      <w:r w:rsidR="004F12B6">
        <w:rPr>
          <w:lang w:val="en-US"/>
        </w:rPr>
        <w:t>of euros</w:t>
      </w:r>
      <w:r w:rsidRPr="004F12B6">
        <w:rPr>
          <w:lang w:val="en-US"/>
        </w:rPr>
        <w:t xml:space="preserve"> </w:t>
      </w:r>
      <w:r w:rsidRPr="007E14BC">
        <w:rPr>
          <w:lang w:val="en-US"/>
        </w:rPr>
        <w:t>up to thousands</w:t>
      </w:r>
      <w:r w:rsidR="004F12B6">
        <w:rPr>
          <w:lang w:val="en-US"/>
        </w:rPr>
        <w:t>, are</w:t>
      </w:r>
      <w:r w:rsidR="004F12B6" w:rsidRPr="004F12B6">
        <w:rPr>
          <w:lang w:val="en-US"/>
        </w:rPr>
        <w:t xml:space="preserve"> </w:t>
      </w:r>
      <w:r w:rsidRPr="007E14BC">
        <w:rPr>
          <w:lang w:val="en-US"/>
        </w:rPr>
        <w:t>one of the mai</w:t>
      </w:r>
      <w:r w:rsidRPr="001C7C94">
        <w:rPr>
          <w:lang w:val="en-US"/>
        </w:rPr>
        <w:t xml:space="preserve">n reasons why </w:t>
      </w:r>
      <w:r w:rsidR="004F12B6">
        <w:rPr>
          <w:lang w:val="en-US"/>
        </w:rPr>
        <w:t>many</w:t>
      </w:r>
      <w:r w:rsidR="004F12B6" w:rsidRPr="007E14BC">
        <w:rPr>
          <w:lang w:val="en-US"/>
        </w:rPr>
        <w:t xml:space="preserve"> </w:t>
      </w:r>
      <w:r w:rsidRPr="001C7C94">
        <w:rPr>
          <w:lang w:val="en-US"/>
        </w:rPr>
        <w:t>small and medium-sized companies have renounced the implementation of appropriate simulation software for their systems (</w:t>
      </w:r>
      <w:proofErr w:type="spellStart"/>
      <w:r w:rsidRPr="001C7C94">
        <w:rPr>
          <w:lang w:val="en-US"/>
        </w:rPr>
        <w:t>Dagkakis</w:t>
      </w:r>
      <w:proofErr w:type="spellEnd"/>
      <w:r w:rsidR="004F12B6">
        <w:rPr>
          <w:lang w:val="en-US"/>
        </w:rPr>
        <w:t xml:space="preserve"> </w:t>
      </w:r>
      <w:r w:rsidRPr="004F12B6">
        <w:rPr>
          <w:lang w:val="en-US"/>
        </w:rPr>
        <w:t>&amp;</w:t>
      </w:r>
      <w:r w:rsidR="004F12B6">
        <w:rPr>
          <w:lang w:val="en-US"/>
        </w:rPr>
        <w:t xml:space="preserve"> </w:t>
      </w:r>
      <w:proofErr w:type="spellStart"/>
      <w:r w:rsidRPr="007E14BC">
        <w:rPr>
          <w:lang w:val="en-US"/>
        </w:rPr>
        <w:t>Heavey</w:t>
      </w:r>
      <w:proofErr w:type="spellEnd"/>
      <w:r w:rsidR="004F12B6">
        <w:rPr>
          <w:lang w:val="en-US"/>
        </w:rPr>
        <w:t>,</w:t>
      </w:r>
      <w:r w:rsidRPr="007E14BC">
        <w:rPr>
          <w:lang w:val="en-US"/>
        </w:rPr>
        <w:t xml:space="preserve"> 2016). Within the last decades</w:t>
      </w:r>
      <w:r w:rsidR="004F12B6">
        <w:rPr>
          <w:lang w:val="en-US"/>
        </w:rPr>
        <w:t>, it was</w:t>
      </w:r>
      <w:r w:rsidRPr="007E14BC">
        <w:rPr>
          <w:lang w:val="en-US"/>
        </w:rPr>
        <w:t xml:space="preserve"> mainly academics</w:t>
      </w:r>
      <w:r w:rsidR="004F12B6" w:rsidRPr="001C7C94">
        <w:rPr>
          <w:lang w:val="en-US"/>
        </w:rPr>
        <w:t xml:space="preserve"> </w:t>
      </w:r>
      <w:r w:rsidR="004F12B6">
        <w:rPr>
          <w:lang w:val="en-US"/>
        </w:rPr>
        <w:t>who</w:t>
      </w:r>
      <w:r w:rsidRPr="004F12B6">
        <w:rPr>
          <w:lang w:val="en-US"/>
        </w:rPr>
        <w:t xml:space="preserve"> </w:t>
      </w:r>
      <w:r w:rsidR="004F12B6">
        <w:rPr>
          <w:lang w:val="en-US"/>
        </w:rPr>
        <w:t>promoted</w:t>
      </w:r>
      <w:r w:rsidR="004F12B6" w:rsidRPr="004F12B6">
        <w:rPr>
          <w:lang w:val="en-US"/>
        </w:rPr>
        <w:t xml:space="preserve"> </w:t>
      </w:r>
      <w:r w:rsidRPr="007E14BC">
        <w:rPr>
          <w:lang w:val="en-US"/>
        </w:rPr>
        <w:t>the developme</w:t>
      </w:r>
      <w:r w:rsidRPr="001C7C94">
        <w:rPr>
          <w:lang w:val="en-US"/>
        </w:rPr>
        <w:t>nt of open</w:t>
      </w:r>
      <w:r w:rsidR="004F12B6">
        <w:rPr>
          <w:lang w:val="en-US"/>
        </w:rPr>
        <w:t>-</w:t>
      </w:r>
      <w:r w:rsidRPr="004F12B6">
        <w:rPr>
          <w:lang w:val="en-US"/>
        </w:rPr>
        <w:t>source</w:t>
      </w:r>
      <w:r w:rsidR="004F12B6">
        <w:rPr>
          <w:lang w:val="en-US"/>
        </w:rPr>
        <w:t xml:space="preserve"> simulation software</w:t>
      </w:r>
      <w:r w:rsidRPr="007E14BC">
        <w:rPr>
          <w:lang w:val="en-US"/>
        </w:rPr>
        <w:t xml:space="preserve"> </w:t>
      </w:r>
      <w:proofErr w:type="gramStart"/>
      <w:r w:rsidR="004F12B6">
        <w:rPr>
          <w:lang w:val="en-US"/>
        </w:rPr>
        <w:t>in order</w:t>
      </w:r>
      <w:r w:rsidR="004F12B6" w:rsidRPr="004F12B6">
        <w:rPr>
          <w:lang w:val="en-US"/>
        </w:rPr>
        <w:t xml:space="preserve"> </w:t>
      </w:r>
      <w:r w:rsidRPr="007E14BC">
        <w:rPr>
          <w:lang w:val="en-US"/>
        </w:rPr>
        <w:t>to</w:t>
      </w:r>
      <w:proofErr w:type="gramEnd"/>
      <w:r w:rsidRPr="007E14BC">
        <w:rPr>
          <w:lang w:val="en-US"/>
        </w:rPr>
        <w:t xml:space="preserve"> overcome this limitation. A review done by </w:t>
      </w:r>
      <w:proofErr w:type="spellStart"/>
      <w:proofErr w:type="gramStart"/>
      <w:r w:rsidRPr="007E14BC">
        <w:rPr>
          <w:lang w:val="en-US"/>
        </w:rPr>
        <w:t>Dagkakis</w:t>
      </w:r>
      <w:proofErr w:type="spellEnd"/>
      <w:proofErr w:type="gramEnd"/>
      <w:r w:rsidRPr="007E14BC">
        <w:rPr>
          <w:lang w:val="en-US"/>
        </w:rPr>
        <w:t xml:space="preserve"> and </w:t>
      </w:r>
      <w:proofErr w:type="spellStart"/>
      <w:r w:rsidRPr="007E14BC">
        <w:rPr>
          <w:lang w:val="en-US"/>
        </w:rPr>
        <w:t>Heavey</w:t>
      </w:r>
      <w:proofErr w:type="spellEnd"/>
      <w:r w:rsidRPr="007E14BC">
        <w:rPr>
          <w:lang w:val="en-US"/>
        </w:rPr>
        <w:t xml:space="preserve"> shows that most of the available </w:t>
      </w:r>
      <w:r w:rsidR="004F12B6" w:rsidRPr="004F12B6">
        <w:rPr>
          <w:lang w:val="en-US"/>
        </w:rPr>
        <w:t>open</w:t>
      </w:r>
      <w:r w:rsidR="004F12B6">
        <w:rPr>
          <w:lang w:val="en-US"/>
        </w:rPr>
        <w:t>-</w:t>
      </w:r>
      <w:r w:rsidRPr="007E14BC">
        <w:rPr>
          <w:lang w:val="en-US"/>
        </w:rPr>
        <w:t xml:space="preserve">source simulation tools use Java and C++ as programming languages, </w:t>
      </w:r>
      <w:r w:rsidR="004F12B6">
        <w:rPr>
          <w:lang w:val="en-US"/>
        </w:rPr>
        <w:t>a characteristic that</w:t>
      </w:r>
      <w:r w:rsidR="004F12B6" w:rsidRPr="004F12B6">
        <w:rPr>
          <w:lang w:val="en-US"/>
        </w:rPr>
        <w:t xml:space="preserve"> </w:t>
      </w:r>
      <w:r w:rsidRPr="007E14BC">
        <w:rPr>
          <w:lang w:val="en-US"/>
        </w:rPr>
        <w:t xml:space="preserve">may be traced back to the </w:t>
      </w:r>
      <w:r w:rsidRPr="004F12B6">
        <w:rPr>
          <w:lang w:val="en-US"/>
        </w:rPr>
        <w:t>high</w:t>
      </w:r>
      <w:r w:rsidR="00805D18">
        <w:rPr>
          <w:lang w:val="en-US"/>
        </w:rPr>
        <w:t>er</w:t>
      </w:r>
      <w:r w:rsidRPr="007E14BC">
        <w:rPr>
          <w:lang w:val="en-US"/>
        </w:rPr>
        <w:t xml:space="preserve"> speed </w:t>
      </w:r>
      <w:r w:rsidR="00805D18">
        <w:rPr>
          <w:lang w:val="en-US"/>
        </w:rPr>
        <w:t xml:space="preserve">of their </w:t>
      </w:r>
      <w:r w:rsidRPr="007E14BC">
        <w:rPr>
          <w:lang w:val="en-US"/>
        </w:rPr>
        <w:t xml:space="preserve">performance </w:t>
      </w:r>
      <w:r w:rsidR="00805D18">
        <w:rPr>
          <w:lang w:val="en-US"/>
        </w:rPr>
        <w:t xml:space="preserve">if </w:t>
      </w:r>
      <w:r w:rsidRPr="007E14BC">
        <w:rPr>
          <w:lang w:val="en-US"/>
        </w:rPr>
        <w:t>compared to other languages such as Python, C</w:t>
      </w:r>
      <w:r w:rsidRPr="004F12B6">
        <w:rPr>
          <w:lang w:val="en-US"/>
        </w:rPr>
        <w:t>#</w:t>
      </w:r>
      <w:r w:rsidR="00805D18">
        <w:rPr>
          <w:lang w:val="en-US"/>
        </w:rPr>
        <w:t>,</w:t>
      </w:r>
      <w:r w:rsidRPr="007E14BC">
        <w:rPr>
          <w:lang w:val="en-US"/>
        </w:rPr>
        <w:t xml:space="preserve"> or </w:t>
      </w:r>
      <w:proofErr w:type="spellStart"/>
      <w:r w:rsidRPr="007E14BC">
        <w:rPr>
          <w:lang w:val="en-US"/>
        </w:rPr>
        <w:t>Javascript</w:t>
      </w:r>
      <w:proofErr w:type="spellEnd"/>
      <w:r w:rsidRPr="007E14BC">
        <w:rPr>
          <w:lang w:val="en-US"/>
        </w:rPr>
        <w:t xml:space="preserve"> (</w:t>
      </w:r>
      <w:proofErr w:type="spellStart"/>
      <w:r w:rsidRPr="007E14BC">
        <w:rPr>
          <w:lang w:val="en-US"/>
        </w:rPr>
        <w:t>Dagkakis</w:t>
      </w:r>
      <w:proofErr w:type="spellEnd"/>
      <w:r w:rsidR="004F12B6">
        <w:rPr>
          <w:lang w:val="en-US"/>
        </w:rPr>
        <w:t xml:space="preserve"> </w:t>
      </w:r>
      <w:r w:rsidRPr="004F12B6">
        <w:rPr>
          <w:lang w:val="en-US"/>
        </w:rPr>
        <w:t>&amp;</w:t>
      </w:r>
      <w:r w:rsidR="004F12B6">
        <w:rPr>
          <w:lang w:val="en-US"/>
        </w:rPr>
        <w:t xml:space="preserve"> </w:t>
      </w:r>
      <w:proofErr w:type="spellStart"/>
      <w:r w:rsidRPr="007E14BC">
        <w:rPr>
          <w:lang w:val="en-US"/>
        </w:rPr>
        <w:t>Heavey</w:t>
      </w:r>
      <w:proofErr w:type="spellEnd"/>
      <w:r w:rsidR="004F12B6">
        <w:rPr>
          <w:lang w:val="en-US"/>
        </w:rPr>
        <w:t>,</w:t>
      </w:r>
      <w:r w:rsidRPr="007E14BC">
        <w:rPr>
          <w:lang w:val="en-US"/>
        </w:rPr>
        <w:t xml:space="preserve"> 2016). Python</w:t>
      </w:r>
      <w:r w:rsidR="00805D18">
        <w:rPr>
          <w:lang w:val="en-US"/>
        </w:rPr>
        <w:t xml:space="preserve">, however, </w:t>
      </w:r>
      <w:r w:rsidRPr="001C7C94">
        <w:rPr>
          <w:lang w:val="en-US"/>
        </w:rPr>
        <w:t xml:space="preserve">has the advantage that it can be </w:t>
      </w:r>
      <w:r w:rsidRPr="001C7C94">
        <w:rPr>
          <w:lang w:val="en-US"/>
        </w:rPr>
        <w:lastRenderedPageBreak/>
        <w:t xml:space="preserve">learned much </w:t>
      </w:r>
      <w:r w:rsidR="00805D18">
        <w:rPr>
          <w:lang w:val="en-US"/>
        </w:rPr>
        <w:t>more quickly</w:t>
      </w:r>
      <w:r w:rsidR="00805D18" w:rsidRPr="004F12B6">
        <w:rPr>
          <w:lang w:val="en-US"/>
        </w:rPr>
        <w:t xml:space="preserve"> </w:t>
      </w:r>
      <w:r w:rsidRPr="007E14BC">
        <w:rPr>
          <w:lang w:val="en-US"/>
        </w:rPr>
        <w:t xml:space="preserve">than most other </w:t>
      </w:r>
      <w:r w:rsidRPr="001C7C94">
        <w:rPr>
          <w:lang w:val="en-US"/>
        </w:rPr>
        <w:t xml:space="preserve">languages, which increases </w:t>
      </w:r>
      <w:r w:rsidR="00805D18">
        <w:rPr>
          <w:lang w:val="en-US"/>
        </w:rPr>
        <w:t>its</w:t>
      </w:r>
      <w:r w:rsidR="00805D18" w:rsidRPr="004F12B6">
        <w:rPr>
          <w:lang w:val="en-US"/>
        </w:rPr>
        <w:t xml:space="preserve"> </w:t>
      </w:r>
      <w:r w:rsidRPr="007E14BC">
        <w:rPr>
          <w:lang w:val="en-US"/>
        </w:rPr>
        <w:t xml:space="preserve">attractiveness for users that are </w:t>
      </w:r>
      <w:r w:rsidRPr="004F12B6">
        <w:rPr>
          <w:lang w:val="en-US"/>
        </w:rPr>
        <w:t>no</w:t>
      </w:r>
      <w:r w:rsidR="00805D18">
        <w:rPr>
          <w:lang w:val="en-US"/>
        </w:rPr>
        <w:t xml:space="preserve">t </w:t>
      </w:r>
      <w:r w:rsidRPr="001C7C94">
        <w:rPr>
          <w:lang w:val="en-US"/>
        </w:rPr>
        <w:t xml:space="preserve">programming experts. </w:t>
      </w:r>
      <w:r w:rsidR="001C7C94">
        <w:rPr>
          <w:lang w:val="en-US"/>
        </w:rPr>
        <w:t>As of 2018, t</w:t>
      </w:r>
      <w:r w:rsidRPr="007E14BC">
        <w:rPr>
          <w:lang w:val="en-US"/>
        </w:rPr>
        <w:t xml:space="preserve">he most common commercial simulation tools are </w:t>
      </w:r>
      <w:proofErr w:type="spellStart"/>
      <w:r w:rsidRPr="007E14BC">
        <w:rPr>
          <w:lang w:val="en-US"/>
        </w:rPr>
        <w:t>FlexSim</w:t>
      </w:r>
      <w:proofErr w:type="spellEnd"/>
      <w:r w:rsidRPr="007E14BC">
        <w:rPr>
          <w:lang w:val="en-US"/>
        </w:rPr>
        <w:t xml:space="preserve">, </w:t>
      </w:r>
      <w:proofErr w:type="spellStart"/>
      <w:r w:rsidRPr="007E14BC">
        <w:rPr>
          <w:lang w:val="en-US"/>
        </w:rPr>
        <w:t>AnyLogic</w:t>
      </w:r>
      <w:proofErr w:type="spellEnd"/>
      <w:r w:rsidRPr="007E14BC">
        <w:rPr>
          <w:lang w:val="en-US"/>
        </w:rPr>
        <w:t>, Arena</w:t>
      </w:r>
      <w:r w:rsidR="001C7C94">
        <w:rPr>
          <w:lang w:val="en-US"/>
        </w:rPr>
        <w:t>,</w:t>
      </w:r>
      <w:r w:rsidRPr="007E14BC">
        <w:rPr>
          <w:lang w:val="en-US"/>
        </w:rPr>
        <w:t xml:space="preserve"> and Emulate3D (</w:t>
      </w:r>
      <w:proofErr w:type="spellStart"/>
      <w:r w:rsidRPr="007E14BC">
        <w:rPr>
          <w:lang w:val="en-US"/>
        </w:rPr>
        <w:t>Descreye</w:t>
      </w:r>
      <w:proofErr w:type="spellEnd"/>
      <w:r w:rsidRPr="007E14BC">
        <w:rPr>
          <w:lang w:val="en-US"/>
        </w:rPr>
        <w:t xml:space="preserve"> Solutions</w:t>
      </w:r>
      <w:r w:rsidR="004F12B6">
        <w:rPr>
          <w:lang w:val="en-US"/>
        </w:rPr>
        <w:t>,</w:t>
      </w:r>
      <w:r w:rsidRPr="007E14BC">
        <w:rPr>
          <w:lang w:val="en-US"/>
        </w:rPr>
        <w:t xml:space="preserve"> 2018), while the most common ope</w:t>
      </w:r>
      <w:r w:rsidRPr="001C7C94">
        <w:rPr>
          <w:lang w:val="en-US"/>
        </w:rPr>
        <w:t>n</w:t>
      </w:r>
      <w:r w:rsidR="001C7C94">
        <w:rPr>
          <w:lang w:val="en-US"/>
        </w:rPr>
        <w:t>-</w:t>
      </w:r>
      <w:r w:rsidRPr="001C7C94">
        <w:rPr>
          <w:lang w:val="en-US"/>
        </w:rPr>
        <w:t xml:space="preserve">source </w:t>
      </w:r>
      <w:r w:rsidR="001C7C94">
        <w:rPr>
          <w:lang w:val="en-US"/>
        </w:rPr>
        <w:t>tools</w:t>
      </w:r>
      <w:r w:rsidR="001C7C94" w:rsidRPr="001C7C94">
        <w:rPr>
          <w:lang w:val="en-US"/>
        </w:rPr>
        <w:t xml:space="preserve"> </w:t>
      </w:r>
      <w:r w:rsidRPr="001C7C94">
        <w:rPr>
          <w:lang w:val="en-US"/>
        </w:rPr>
        <w:t xml:space="preserve">are </w:t>
      </w:r>
      <w:proofErr w:type="spellStart"/>
      <w:r w:rsidRPr="001C7C94">
        <w:rPr>
          <w:lang w:val="en-US"/>
        </w:rPr>
        <w:t>OMNeT</w:t>
      </w:r>
      <w:proofErr w:type="spellEnd"/>
      <w:r w:rsidRPr="001C7C94">
        <w:rPr>
          <w:lang w:val="en-US"/>
        </w:rPr>
        <w:t>++, NS-3</w:t>
      </w:r>
      <w:r w:rsidR="001C7C94">
        <w:rPr>
          <w:lang w:val="en-US"/>
        </w:rPr>
        <w:t>,</w:t>
      </w:r>
      <w:r w:rsidRPr="001C7C94">
        <w:rPr>
          <w:lang w:val="en-US"/>
        </w:rPr>
        <w:t xml:space="preserve"> and </w:t>
      </w:r>
      <w:proofErr w:type="spellStart"/>
      <w:r w:rsidRPr="001C7C94">
        <w:rPr>
          <w:lang w:val="en-US"/>
        </w:rPr>
        <w:t>SimPy</w:t>
      </w:r>
      <w:proofErr w:type="spellEnd"/>
      <w:r w:rsidRPr="001C7C94">
        <w:rPr>
          <w:lang w:val="en-US"/>
        </w:rPr>
        <w:t xml:space="preserve"> (</w:t>
      </w:r>
      <w:proofErr w:type="spellStart"/>
      <w:r w:rsidRPr="001C7C94">
        <w:rPr>
          <w:lang w:val="en-US"/>
        </w:rPr>
        <w:t>Dagkakis</w:t>
      </w:r>
      <w:proofErr w:type="spellEnd"/>
      <w:r w:rsidR="004F12B6">
        <w:rPr>
          <w:lang w:val="en-US"/>
        </w:rPr>
        <w:t xml:space="preserve"> </w:t>
      </w:r>
      <w:r w:rsidRPr="004F12B6">
        <w:rPr>
          <w:lang w:val="en-US"/>
        </w:rPr>
        <w:t>&amp;</w:t>
      </w:r>
      <w:r w:rsidR="004F12B6">
        <w:rPr>
          <w:lang w:val="en-US"/>
        </w:rPr>
        <w:t xml:space="preserve"> </w:t>
      </w:r>
      <w:proofErr w:type="spellStart"/>
      <w:r w:rsidRPr="007E14BC">
        <w:rPr>
          <w:lang w:val="en-US"/>
        </w:rPr>
        <w:t>Heavey</w:t>
      </w:r>
      <w:proofErr w:type="spellEnd"/>
      <w:r w:rsidR="004F12B6">
        <w:rPr>
          <w:lang w:val="en-US"/>
        </w:rPr>
        <w:t>,</w:t>
      </w:r>
      <w:r w:rsidRPr="007E14BC">
        <w:rPr>
          <w:lang w:val="en-US"/>
        </w:rPr>
        <w:t xml:space="preserve"> 2016). For </w:t>
      </w:r>
      <w:r w:rsidR="001C7C94">
        <w:rPr>
          <w:lang w:val="en-US"/>
        </w:rPr>
        <w:t>more detailed information on these tools, the interested reader is</w:t>
      </w:r>
      <w:r w:rsidRPr="007E14BC">
        <w:rPr>
          <w:lang w:val="en-US"/>
        </w:rPr>
        <w:t xml:space="preserve"> refer</w:t>
      </w:r>
      <w:r w:rsidR="001C7C94">
        <w:rPr>
          <w:lang w:val="en-US"/>
        </w:rPr>
        <w:t>red</w:t>
      </w:r>
      <w:r w:rsidRPr="007E14BC">
        <w:rPr>
          <w:lang w:val="en-US"/>
        </w:rPr>
        <w:t xml:space="preserve"> to the</w:t>
      </w:r>
      <w:r w:rsidR="001C7C94">
        <w:rPr>
          <w:lang w:val="en-US"/>
        </w:rPr>
        <w:t xml:space="preserve"> </w:t>
      </w:r>
      <w:r w:rsidRPr="007E14BC">
        <w:rPr>
          <w:lang w:val="en-US"/>
        </w:rPr>
        <w:t>literature (</w:t>
      </w:r>
      <w:proofErr w:type="spellStart"/>
      <w:r w:rsidRPr="007E14BC">
        <w:rPr>
          <w:lang w:val="en-US"/>
        </w:rPr>
        <w:t>Dagkakis</w:t>
      </w:r>
      <w:proofErr w:type="spellEnd"/>
      <w:r w:rsidR="004F12B6">
        <w:rPr>
          <w:lang w:val="en-US"/>
        </w:rPr>
        <w:t xml:space="preserve"> </w:t>
      </w:r>
      <w:r w:rsidRPr="004F12B6">
        <w:rPr>
          <w:lang w:val="en-US"/>
        </w:rPr>
        <w:t>&amp;</w:t>
      </w:r>
      <w:r w:rsidR="004F12B6">
        <w:rPr>
          <w:lang w:val="en-US"/>
        </w:rPr>
        <w:t xml:space="preserve"> </w:t>
      </w:r>
      <w:proofErr w:type="spellStart"/>
      <w:r w:rsidRPr="007E14BC">
        <w:rPr>
          <w:lang w:val="en-US"/>
        </w:rPr>
        <w:t>Heavey</w:t>
      </w:r>
      <w:proofErr w:type="spellEnd"/>
      <w:r w:rsidR="004F12B6">
        <w:rPr>
          <w:lang w:val="en-US"/>
        </w:rPr>
        <w:t>,</w:t>
      </w:r>
      <w:r w:rsidRPr="007E14BC">
        <w:rPr>
          <w:lang w:val="en-US"/>
        </w:rPr>
        <w:t xml:space="preserve"> 2016; </w:t>
      </w:r>
      <w:proofErr w:type="spellStart"/>
      <w:r w:rsidRPr="007E14BC">
        <w:rPr>
          <w:lang w:val="en-US"/>
        </w:rPr>
        <w:t>Descreye</w:t>
      </w:r>
      <w:proofErr w:type="spellEnd"/>
      <w:r w:rsidRPr="007E14BC">
        <w:rPr>
          <w:lang w:val="en-US"/>
        </w:rPr>
        <w:t xml:space="preserve"> Solutions</w:t>
      </w:r>
      <w:r w:rsidR="004F12B6">
        <w:rPr>
          <w:lang w:val="en-US"/>
        </w:rPr>
        <w:t>,</w:t>
      </w:r>
      <w:r w:rsidR="00EB3101">
        <w:rPr>
          <w:lang w:val="en-US"/>
        </w:rPr>
        <w:t xml:space="preserve"> 2018).</w:t>
      </w:r>
    </w:p>
    <w:p w14:paraId="376B6A33" w14:textId="27CE7D20" w:rsidR="00FD4FAE" w:rsidRPr="008F0632" w:rsidRDefault="001C7C94" w:rsidP="0034175C">
      <w:pPr>
        <w:rPr>
          <w:lang w:val="en-US"/>
        </w:rPr>
      </w:pPr>
      <w:r>
        <w:rPr>
          <w:lang w:val="en-US"/>
        </w:rPr>
        <w:t xml:space="preserve">Let us now examine </w:t>
      </w:r>
      <w:r w:rsidR="00FD4FAE" w:rsidRPr="007E14BC">
        <w:rPr>
          <w:lang w:val="en-US"/>
        </w:rPr>
        <w:t xml:space="preserve">the modeling of a simple system using </w:t>
      </w:r>
      <w:proofErr w:type="spellStart"/>
      <w:r w:rsidR="00FD4FAE" w:rsidRPr="007E14BC">
        <w:rPr>
          <w:lang w:val="en-US"/>
        </w:rPr>
        <w:t>SimPy</w:t>
      </w:r>
      <w:proofErr w:type="spellEnd"/>
      <w:r w:rsidR="00FD4FAE" w:rsidRPr="007E14BC">
        <w:rPr>
          <w:lang w:val="en-US"/>
        </w:rPr>
        <w:t xml:space="preserve">, which can </w:t>
      </w:r>
      <w:r w:rsidRPr="007E14BC">
        <w:rPr>
          <w:lang w:val="en-US"/>
        </w:rPr>
        <w:t xml:space="preserve">be </w:t>
      </w:r>
      <w:r w:rsidR="00FD4FAE" w:rsidRPr="007E14BC">
        <w:rPr>
          <w:lang w:val="en-US"/>
        </w:rPr>
        <w:t xml:space="preserve">directly integrated into the Python environment. </w:t>
      </w:r>
      <w:r>
        <w:rPr>
          <w:lang w:val="en-US"/>
        </w:rPr>
        <w:t>As for all other packages, t</w:t>
      </w:r>
      <w:r w:rsidR="00FD4FAE" w:rsidRPr="007E14BC">
        <w:rPr>
          <w:lang w:val="en-US"/>
        </w:rPr>
        <w:t>he framework can be installed by means of</w:t>
      </w:r>
    </w:p>
    <w:p w14:paraId="2ED5F05F" w14:textId="77777777" w:rsidR="00FD4FAE" w:rsidRPr="00FD4FAE" w:rsidRDefault="00FD4FAE" w:rsidP="00FD4FAE">
      <w:pPr>
        <w:numPr>
          <w:ilvl w:val="0"/>
          <w:numId w:val="52"/>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pip install </w:t>
      </w:r>
      <w:proofErr w:type="spellStart"/>
      <w:r w:rsidRPr="00FD4FAE">
        <w:rPr>
          <w:rFonts w:ascii="Consolas" w:eastAsia="Times New Roman" w:hAnsi="Consolas" w:cs="Consolas"/>
          <w:color w:val="000000"/>
          <w:sz w:val="18"/>
          <w:szCs w:val="18"/>
          <w:bdr w:val="none" w:sz="0" w:space="0" w:color="auto" w:frame="1"/>
          <w:shd w:val="clear" w:color="auto" w:fill="E6E6E6"/>
          <w:lang w:val="en-US" w:eastAsia="zh-CN"/>
        </w:rPr>
        <w:t>simpy</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60733364" w14:textId="35D5A580" w:rsidR="00FD4FAE" w:rsidRPr="00817282" w:rsidRDefault="001C7C94" w:rsidP="00FD4FAE">
      <w:pPr>
        <w:rPr>
          <w:lang w:val="en-US"/>
        </w:rPr>
      </w:pPr>
      <w:r>
        <w:rPr>
          <w:lang w:val="en-US"/>
        </w:rPr>
        <w:t xml:space="preserve">In </w:t>
      </w:r>
      <w:proofErr w:type="spellStart"/>
      <w:r>
        <w:rPr>
          <w:lang w:val="en-US"/>
        </w:rPr>
        <w:t>SimPy</w:t>
      </w:r>
      <w:proofErr w:type="spellEnd"/>
      <w:r>
        <w:rPr>
          <w:lang w:val="en-US"/>
        </w:rPr>
        <w:t>, t</w:t>
      </w:r>
      <w:r w:rsidRPr="00817282">
        <w:rPr>
          <w:lang w:val="en-US"/>
        </w:rPr>
        <w:t xml:space="preserve">he </w:t>
      </w:r>
      <w:r w:rsidR="00FD4FAE" w:rsidRPr="00817282">
        <w:rPr>
          <w:lang w:val="en-US"/>
        </w:rPr>
        <w:t xml:space="preserve">events of a system are called processes </w:t>
      </w:r>
      <w:r>
        <w:rPr>
          <w:lang w:val="en-US"/>
        </w:rPr>
        <w:t>and they</w:t>
      </w:r>
      <w:r w:rsidR="00FD4FAE" w:rsidRPr="00817282">
        <w:rPr>
          <w:lang w:val="en-US"/>
        </w:rPr>
        <w:t xml:space="preserve"> are handled inside environments. We </w:t>
      </w:r>
      <w:r>
        <w:rPr>
          <w:lang w:val="en-US"/>
        </w:rPr>
        <w:t>are now able to</w:t>
      </w:r>
      <w:r w:rsidRPr="00817282">
        <w:rPr>
          <w:lang w:val="en-US"/>
        </w:rPr>
        <w:t xml:space="preserve"> </w:t>
      </w:r>
      <w:r w:rsidR="00FD4FAE" w:rsidRPr="00817282">
        <w:rPr>
          <w:lang w:val="en-US"/>
        </w:rPr>
        <w:t xml:space="preserve">create the model of our previous example </w:t>
      </w:r>
      <w:r w:rsidR="00FD4FAE" w:rsidRPr="008F0632">
        <w:rPr>
          <w:lang w:val="en-US"/>
        </w:rPr>
        <w:t>of a st</w:t>
      </w:r>
      <w:r w:rsidR="00FD4FAE" w:rsidRPr="001C7C94">
        <w:rPr>
          <w:lang w:val="en-US"/>
        </w:rPr>
        <w:t xml:space="preserve">reet with pedestrian crossing and traffic </w:t>
      </w:r>
      <w:r>
        <w:rPr>
          <w:lang w:val="en-US"/>
        </w:rPr>
        <w:t>lights</w:t>
      </w:r>
      <w:r w:rsidRPr="001C7C94">
        <w:rPr>
          <w:lang w:val="en-US"/>
        </w:rPr>
        <w:t xml:space="preserve"> </w:t>
      </w:r>
      <w:r w:rsidR="00FD4FAE" w:rsidRPr="001C7C94">
        <w:rPr>
          <w:lang w:val="en-US"/>
        </w:rPr>
        <w:t>with just a few lines of cod</w:t>
      </w:r>
      <w:r w:rsidR="00FD4FAE" w:rsidRPr="001D6D8C">
        <w:rPr>
          <w:lang w:val="en-US"/>
        </w:rPr>
        <w:t>e.</w:t>
      </w:r>
    </w:p>
    <w:p w14:paraId="3E877D16" w14:textId="77777777" w:rsidR="00FD4FAE" w:rsidRPr="00817282"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817282">
        <w:rPr>
          <w:rFonts w:ascii="Consolas" w:eastAsia="Times New Roman" w:hAnsi="Consolas" w:cs="Consolas"/>
          <w:b/>
          <w:bCs/>
          <w:color w:val="006699"/>
          <w:sz w:val="18"/>
          <w:szCs w:val="18"/>
          <w:bdr w:val="none" w:sz="0" w:space="0" w:color="auto" w:frame="1"/>
          <w:shd w:val="clear" w:color="auto" w:fill="E6E6E6"/>
          <w:lang w:val="en-US" w:eastAsia="zh-CN"/>
        </w:rPr>
        <w:t>import</w:t>
      </w:r>
      <w:r w:rsidRPr="00817282">
        <w:rPr>
          <w:rFonts w:ascii="Consolas" w:eastAsia="Times New Roman" w:hAnsi="Consolas" w:cs="Consolas"/>
          <w:color w:val="000000"/>
          <w:sz w:val="18"/>
          <w:szCs w:val="18"/>
          <w:bdr w:val="none" w:sz="0" w:space="0" w:color="auto" w:frame="1"/>
          <w:shd w:val="clear" w:color="auto" w:fill="E6E6E6"/>
          <w:lang w:val="en-US" w:eastAsia="zh-CN"/>
        </w:rPr>
        <w:t> </w:t>
      </w:r>
      <w:proofErr w:type="spellStart"/>
      <w:r w:rsidRPr="00817282">
        <w:rPr>
          <w:rFonts w:ascii="Consolas" w:eastAsia="Times New Roman" w:hAnsi="Consolas" w:cs="Consolas"/>
          <w:color w:val="000000"/>
          <w:sz w:val="18"/>
          <w:szCs w:val="18"/>
          <w:bdr w:val="none" w:sz="0" w:space="0" w:color="auto" w:frame="1"/>
          <w:shd w:val="clear" w:color="auto" w:fill="E6E6E6"/>
          <w:lang w:val="en-US" w:eastAsia="zh-CN"/>
        </w:rPr>
        <w:t>simpy</w:t>
      </w:r>
      <w:proofErr w:type="spellEnd"/>
      <w:r w:rsidRPr="00817282">
        <w:rPr>
          <w:rFonts w:ascii="Consolas" w:eastAsia="Times New Roman" w:hAnsi="Consolas" w:cs="Consolas"/>
          <w:color w:val="000000"/>
          <w:sz w:val="18"/>
          <w:szCs w:val="18"/>
          <w:bdr w:val="none" w:sz="0" w:space="0" w:color="auto" w:frame="1"/>
          <w:shd w:val="clear" w:color="auto" w:fill="E6E6E6"/>
          <w:lang w:val="en-US" w:eastAsia="zh-CN"/>
        </w:rPr>
        <w:t>  </w:t>
      </w:r>
    </w:p>
    <w:p w14:paraId="6ED69533" w14:textId="77777777" w:rsidR="00FD4FAE" w:rsidRPr="00817282"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817282">
        <w:rPr>
          <w:rFonts w:ascii="Consolas" w:eastAsia="Times New Roman" w:hAnsi="Consolas" w:cs="Consolas"/>
          <w:color w:val="000000"/>
          <w:sz w:val="18"/>
          <w:szCs w:val="18"/>
          <w:bdr w:val="none" w:sz="0" w:space="0" w:color="auto" w:frame="1"/>
          <w:shd w:val="clear" w:color="auto" w:fill="E6E6E6"/>
          <w:lang w:val="en-US" w:eastAsia="zh-CN"/>
        </w:rPr>
        <w:t>  </w:t>
      </w:r>
    </w:p>
    <w:p w14:paraId="3926A80F" w14:textId="77777777" w:rsidR="00FD4FAE" w:rsidRPr="0034175C"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34175C">
        <w:rPr>
          <w:rFonts w:ascii="Consolas" w:eastAsia="Times New Roman" w:hAnsi="Consolas" w:cs="Consolas"/>
          <w:b/>
          <w:bCs/>
          <w:color w:val="006699"/>
          <w:sz w:val="18"/>
          <w:szCs w:val="18"/>
          <w:bdr w:val="none" w:sz="0" w:space="0" w:color="auto" w:frame="1"/>
          <w:shd w:val="clear" w:color="auto" w:fill="E6E6E6"/>
          <w:lang w:val="en-US" w:eastAsia="zh-CN"/>
        </w:rPr>
        <w:t>def</w:t>
      </w:r>
      <w:r w:rsidRPr="0034175C">
        <w:rPr>
          <w:rFonts w:ascii="Consolas" w:eastAsia="Times New Roman" w:hAnsi="Consolas" w:cs="Consolas"/>
          <w:color w:val="000000"/>
          <w:sz w:val="18"/>
          <w:szCs w:val="18"/>
          <w:bdr w:val="none" w:sz="0" w:space="0" w:color="auto" w:frame="1"/>
          <w:shd w:val="clear" w:color="auto" w:fill="E6E6E6"/>
          <w:lang w:val="en-US" w:eastAsia="zh-CN"/>
        </w:rPr>
        <w:t> </w:t>
      </w:r>
      <w:proofErr w:type="spellStart"/>
      <w:r w:rsidRPr="0034175C">
        <w:rPr>
          <w:rFonts w:ascii="Consolas" w:eastAsia="Times New Roman" w:hAnsi="Consolas" w:cs="Consolas"/>
          <w:color w:val="000000"/>
          <w:sz w:val="18"/>
          <w:szCs w:val="18"/>
          <w:bdr w:val="none" w:sz="0" w:space="0" w:color="auto" w:frame="1"/>
          <w:shd w:val="clear" w:color="auto" w:fill="E6E6E6"/>
          <w:lang w:val="en-US" w:eastAsia="zh-CN"/>
        </w:rPr>
        <w:t>TrafficLight</w:t>
      </w:r>
      <w:proofErr w:type="spellEnd"/>
      <w:r w:rsidRPr="0034175C">
        <w:rPr>
          <w:rFonts w:ascii="Consolas" w:eastAsia="Times New Roman" w:hAnsi="Consolas" w:cs="Consolas"/>
          <w:color w:val="000000"/>
          <w:sz w:val="18"/>
          <w:szCs w:val="18"/>
          <w:bdr w:val="none" w:sz="0" w:space="0" w:color="auto" w:frame="1"/>
          <w:shd w:val="clear" w:color="auto" w:fill="E6E6E6"/>
          <w:lang w:val="en-US" w:eastAsia="zh-CN"/>
        </w:rPr>
        <w:t>(env):    </w:t>
      </w:r>
    </w:p>
    <w:p w14:paraId="1B0A1BE5" w14:textId="77777777" w:rsidR="00FD4FAE" w:rsidRPr="0034175C"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34175C">
        <w:rPr>
          <w:rFonts w:ascii="Consolas" w:eastAsia="Times New Roman" w:hAnsi="Consolas" w:cs="Consolas"/>
          <w:color w:val="000000"/>
          <w:sz w:val="18"/>
          <w:szCs w:val="18"/>
          <w:bdr w:val="none" w:sz="0" w:space="0" w:color="auto" w:frame="1"/>
          <w:shd w:val="clear" w:color="auto" w:fill="E6E6E6"/>
          <w:lang w:val="en-US" w:eastAsia="zh-CN"/>
        </w:rPr>
        <w:t>   </w:t>
      </w:r>
      <w:r w:rsidRPr="0034175C">
        <w:rPr>
          <w:rFonts w:ascii="Consolas" w:eastAsia="Times New Roman" w:hAnsi="Consolas" w:cs="Consolas"/>
          <w:b/>
          <w:bCs/>
          <w:color w:val="006699"/>
          <w:sz w:val="18"/>
          <w:szCs w:val="18"/>
          <w:bdr w:val="none" w:sz="0" w:space="0" w:color="auto" w:frame="1"/>
          <w:shd w:val="clear" w:color="auto" w:fill="E6E6E6"/>
          <w:lang w:val="en-US" w:eastAsia="zh-CN"/>
        </w:rPr>
        <w:t>while</w:t>
      </w:r>
      <w:r w:rsidRPr="0034175C">
        <w:rPr>
          <w:rFonts w:ascii="Consolas" w:eastAsia="Times New Roman" w:hAnsi="Consolas" w:cs="Consolas"/>
          <w:color w:val="000000"/>
          <w:sz w:val="18"/>
          <w:szCs w:val="18"/>
          <w:bdr w:val="none" w:sz="0" w:space="0" w:color="auto" w:frame="1"/>
          <w:shd w:val="clear" w:color="auto" w:fill="E6E6E6"/>
          <w:lang w:val="en-US" w:eastAsia="zh-CN"/>
        </w:rPr>
        <w:t> True:    </w:t>
      </w:r>
    </w:p>
    <w:p w14:paraId="6DDCEEDD" w14:textId="77777777" w:rsidR="00FD4FAE" w:rsidRPr="003952B9"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34175C">
        <w:rPr>
          <w:rFonts w:ascii="Consolas" w:eastAsia="Times New Roman" w:hAnsi="Consolas" w:cs="Consolas"/>
          <w:color w:val="000000"/>
          <w:sz w:val="18"/>
          <w:szCs w:val="18"/>
          <w:bdr w:val="none" w:sz="0" w:space="0" w:color="auto" w:frame="1"/>
          <w:lang w:val="en-US" w:eastAsia="zh-CN"/>
        </w:rPr>
        <w:t>      </w:t>
      </w:r>
      <w:r w:rsidRPr="0034175C">
        <w:rPr>
          <w:rFonts w:ascii="Consolas" w:eastAsia="Times New Roman" w:hAnsi="Consolas" w:cs="Consolas"/>
          <w:b/>
          <w:bCs/>
          <w:color w:val="006699"/>
          <w:sz w:val="18"/>
          <w:szCs w:val="18"/>
          <w:bdr w:val="none" w:sz="0" w:space="0" w:color="auto" w:frame="1"/>
          <w:lang w:val="en-US" w:eastAsia="zh-CN"/>
        </w:rPr>
        <w:t>print</w:t>
      </w:r>
      <w:r w:rsidRPr="00EF0B83">
        <w:rPr>
          <w:rFonts w:ascii="Consolas" w:eastAsia="Times New Roman" w:hAnsi="Consolas" w:cs="Consolas"/>
          <w:color w:val="000000"/>
          <w:sz w:val="18"/>
          <w:szCs w:val="18"/>
          <w:bdr w:val="none" w:sz="0" w:space="0" w:color="auto" w:frame="1"/>
          <w:lang w:val="en-US" w:eastAsia="zh-CN"/>
        </w:rPr>
        <w:t> (</w:t>
      </w:r>
      <w:r w:rsidRPr="00EF0B83">
        <w:rPr>
          <w:rFonts w:ascii="Consolas" w:eastAsia="Times New Roman" w:hAnsi="Consolas" w:cs="Consolas"/>
          <w:color w:val="0000FF"/>
          <w:sz w:val="18"/>
          <w:szCs w:val="18"/>
          <w:bdr w:val="none" w:sz="0" w:space="0" w:color="auto" w:frame="1"/>
          <w:shd w:val="clear" w:color="auto" w:fill="E6E6E6"/>
          <w:lang w:val="en-US" w:eastAsia="zh-CN"/>
        </w:rPr>
        <w:t>"Vehicles: red, pedestrians: red at "</w:t>
      </w:r>
      <w:r w:rsidRPr="003952B9">
        <w:rPr>
          <w:rFonts w:ascii="Consolas" w:eastAsia="Times New Roman" w:hAnsi="Consolas" w:cs="Consolas"/>
          <w:color w:val="000000"/>
          <w:sz w:val="18"/>
          <w:szCs w:val="18"/>
          <w:bdr w:val="none" w:sz="0" w:space="0" w:color="auto" w:frame="1"/>
          <w:shd w:val="clear" w:color="auto" w:fill="E6E6E6"/>
          <w:lang w:val="en-US" w:eastAsia="zh-CN"/>
        </w:rPr>
        <w:t> + str(env.now))    </w:t>
      </w:r>
    </w:p>
    <w:p w14:paraId="4FC489D9" w14:textId="77777777" w:rsidR="00FD4FAE" w:rsidRPr="0001628C"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3952B9">
        <w:rPr>
          <w:rFonts w:ascii="Consolas" w:eastAsia="Times New Roman" w:hAnsi="Consolas" w:cs="Consolas"/>
          <w:color w:val="000000"/>
          <w:sz w:val="18"/>
          <w:szCs w:val="18"/>
          <w:bdr w:val="none" w:sz="0" w:space="0" w:color="auto" w:frame="1"/>
          <w:shd w:val="clear" w:color="auto" w:fill="E6E6E6"/>
          <w:lang w:val="en-US" w:eastAsia="zh-CN"/>
        </w:rPr>
        <w:t>      </w:t>
      </w:r>
      <w:r w:rsidRPr="003952B9">
        <w:rPr>
          <w:rFonts w:ascii="Consolas" w:eastAsia="Times New Roman" w:hAnsi="Consolas" w:cs="Consolas"/>
          <w:color w:val="008200"/>
          <w:sz w:val="18"/>
          <w:szCs w:val="18"/>
          <w:bdr w:val="none" w:sz="0" w:space="0" w:color="auto" w:frame="1"/>
          <w:shd w:val="clear" w:color="auto" w:fill="E6E6E6"/>
          <w:lang w:val="en-US" w:eastAsia="zh-CN"/>
        </w:rPr>
        <w:t># Both lights are </w:t>
      </w:r>
      <w:r w:rsidRPr="0001628C">
        <w:rPr>
          <w:rFonts w:ascii="Consolas" w:eastAsia="Times New Roman" w:hAnsi="Consolas" w:cs="Consolas"/>
          <w:color w:val="008200"/>
          <w:sz w:val="18"/>
          <w:szCs w:val="18"/>
          <w:bdr w:val="none" w:sz="0" w:space="0" w:color="auto" w:frame="1"/>
          <w:shd w:val="clear" w:color="auto" w:fill="E6E6E6"/>
          <w:lang w:val="en-US" w:eastAsia="zh-CN"/>
        </w:rPr>
        <w:t>red for 2 seconds  </w:t>
      </w:r>
      <w:r w:rsidRPr="0001628C">
        <w:rPr>
          <w:rFonts w:ascii="Consolas" w:eastAsia="Times New Roman" w:hAnsi="Consolas" w:cs="Consolas"/>
          <w:color w:val="000000"/>
          <w:sz w:val="18"/>
          <w:szCs w:val="18"/>
          <w:bdr w:val="none" w:sz="0" w:space="0" w:color="auto" w:frame="1"/>
          <w:shd w:val="clear" w:color="auto" w:fill="E6E6E6"/>
          <w:lang w:val="en-US" w:eastAsia="zh-CN"/>
        </w:rPr>
        <w:t>  </w:t>
      </w:r>
    </w:p>
    <w:p w14:paraId="41E92385" w14:textId="77777777" w:rsidR="00FD4FAE" w:rsidRPr="00EF72F3"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507DCA">
        <w:rPr>
          <w:rFonts w:ascii="Consolas" w:eastAsia="Times New Roman" w:hAnsi="Consolas" w:cs="Consolas"/>
          <w:color w:val="000000"/>
          <w:sz w:val="18"/>
          <w:szCs w:val="18"/>
          <w:bdr w:val="none" w:sz="0" w:space="0" w:color="auto" w:frame="1"/>
          <w:shd w:val="clear" w:color="auto" w:fill="E6E6E6"/>
          <w:lang w:val="en-US" w:eastAsia="zh-CN"/>
        </w:rPr>
        <w:t>      </w:t>
      </w:r>
      <w:r w:rsidRPr="00507DCA">
        <w:rPr>
          <w:rFonts w:ascii="Consolas" w:eastAsia="Times New Roman" w:hAnsi="Consolas" w:cs="Consolas"/>
          <w:b/>
          <w:bCs/>
          <w:color w:val="006699"/>
          <w:sz w:val="18"/>
          <w:szCs w:val="18"/>
          <w:bdr w:val="none" w:sz="0" w:space="0" w:color="auto" w:frame="1"/>
          <w:shd w:val="clear" w:color="auto" w:fill="E6E6E6"/>
          <w:lang w:val="en-US" w:eastAsia="zh-CN"/>
        </w:rPr>
        <w:t>yield</w:t>
      </w:r>
      <w:r w:rsidRPr="00507DCA">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507DCA">
        <w:rPr>
          <w:rFonts w:ascii="Consolas" w:eastAsia="Times New Roman" w:hAnsi="Consolas" w:cs="Consolas"/>
          <w:color w:val="000000"/>
          <w:sz w:val="18"/>
          <w:szCs w:val="18"/>
          <w:bdr w:val="none" w:sz="0" w:space="0" w:color="auto" w:frame="1"/>
          <w:shd w:val="clear" w:color="auto" w:fill="E6E6E6"/>
          <w:lang w:val="en-US" w:eastAsia="zh-CN"/>
        </w:rPr>
        <w:t>env.timeout</w:t>
      </w:r>
      <w:proofErr w:type="spellEnd"/>
      <w:proofErr w:type="gramEnd"/>
      <w:r w:rsidRPr="00507DCA">
        <w:rPr>
          <w:rFonts w:ascii="Consolas" w:eastAsia="Times New Roman" w:hAnsi="Consolas" w:cs="Consolas"/>
          <w:color w:val="000000"/>
          <w:sz w:val="18"/>
          <w:szCs w:val="18"/>
          <w:bdr w:val="none" w:sz="0" w:space="0" w:color="auto" w:frame="1"/>
          <w:shd w:val="clear" w:color="auto" w:fill="E6E6E6"/>
          <w:lang w:val="en-US" w:eastAsia="zh-CN"/>
        </w:rPr>
        <w:t>(2)           </w:t>
      </w:r>
    </w:p>
    <w:p w14:paraId="28048F6B" w14:textId="77777777" w:rsidR="00FD4FAE" w:rsidRPr="00EF72F3"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EF72F3">
        <w:rPr>
          <w:rFonts w:ascii="Consolas" w:eastAsia="Times New Roman" w:hAnsi="Consolas" w:cs="Consolas"/>
          <w:color w:val="000000"/>
          <w:sz w:val="18"/>
          <w:szCs w:val="18"/>
          <w:bdr w:val="none" w:sz="0" w:space="0" w:color="auto" w:frame="1"/>
          <w:shd w:val="clear" w:color="auto" w:fill="E6E6E6"/>
          <w:lang w:val="en-US" w:eastAsia="zh-CN"/>
        </w:rPr>
        <w:t>    </w:t>
      </w:r>
    </w:p>
    <w:p w14:paraId="51FEB723" w14:textId="77777777" w:rsidR="00FD4FAE" w:rsidRPr="00625971"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EF72F3">
        <w:rPr>
          <w:rFonts w:ascii="Consolas" w:eastAsia="Times New Roman" w:hAnsi="Consolas" w:cs="Consolas"/>
          <w:color w:val="000000"/>
          <w:sz w:val="18"/>
          <w:szCs w:val="18"/>
          <w:bdr w:val="none" w:sz="0" w:space="0" w:color="auto" w:frame="1"/>
          <w:lang w:val="en-US" w:eastAsia="zh-CN"/>
        </w:rPr>
        <w:t>      </w:t>
      </w:r>
      <w:r w:rsidRPr="00EF72F3">
        <w:rPr>
          <w:rFonts w:ascii="Consolas" w:eastAsia="Times New Roman" w:hAnsi="Consolas" w:cs="Consolas"/>
          <w:b/>
          <w:bCs/>
          <w:color w:val="006699"/>
          <w:sz w:val="18"/>
          <w:szCs w:val="18"/>
          <w:bdr w:val="none" w:sz="0" w:space="0" w:color="auto" w:frame="1"/>
          <w:lang w:val="en-US" w:eastAsia="zh-CN"/>
        </w:rPr>
        <w:t>print</w:t>
      </w:r>
      <w:r w:rsidRPr="00EF72F3">
        <w:rPr>
          <w:rFonts w:ascii="Consolas" w:eastAsia="Times New Roman" w:hAnsi="Consolas" w:cs="Consolas"/>
          <w:color w:val="000000"/>
          <w:sz w:val="18"/>
          <w:szCs w:val="18"/>
          <w:bdr w:val="none" w:sz="0" w:space="0" w:color="auto" w:frame="1"/>
          <w:lang w:val="en-US" w:eastAsia="zh-CN"/>
        </w:rPr>
        <w:t> (</w:t>
      </w:r>
      <w:r w:rsidRPr="00421E3D">
        <w:rPr>
          <w:rFonts w:ascii="Consolas" w:eastAsia="Times New Roman" w:hAnsi="Consolas" w:cs="Consolas"/>
          <w:color w:val="0000FF"/>
          <w:sz w:val="18"/>
          <w:szCs w:val="18"/>
          <w:bdr w:val="none" w:sz="0" w:space="0" w:color="auto" w:frame="1"/>
          <w:shd w:val="clear" w:color="auto" w:fill="E6E6E6"/>
          <w:lang w:val="en-US" w:eastAsia="zh-CN"/>
        </w:rPr>
        <w:t>"Vehicles: red, pedestrians: green at "</w:t>
      </w:r>
      <w:r w:rsidRPr="00421E3D">
        <w:rPr>
          <w:rFonts w:ascii="Consolas" w:eastAsia="Times New Roman" w:hAnsi="Consolas" w:cs="Consolas"/>
          <w:color w:val="000000"/>
          <w:sz w:val="18"/>
          <w:szCs w:val="18"/>
          <w:bdr w:val="none" w:sz="0" w:space="0" w:color="auto" w:frame="1"/>
          <w:shd w:val="clear" w:color="auto" w:fill="E6E6E6"/>
          <w:lang w:val="en-US" w:eastAsia="zh-CN"/>
        </w:rPr>
        <w:t> + str(env.now))            </w:t>
      </w:r>
    </w:p>
    <w:p w14:paraId="33C4AD8E" w14:textId="77777777" w:rsidR="00FD4FAE" w:rsidRPr="00625971"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625971">
        <w:rPr>
          <w:rFonts w:ascii="Consolas" w:eastAsia="Times New Roman" w:hAnsi="Consolas" w:cs="Consolas"/>
          <w:color w:val="000000"/>
          <w:sz w:val="18"/>
          <w:szCs w:val="18"/>
          <w:bdr w:val="none" w:sz="0" w:space="0" w:color="auto" w:frame="1"/>
          <w:shd w:val="clear" w:color="auto" w:fill="E6E6E6"/>
          <w:lang w:val="en-US" w:eastAsia="zh-CN"/>
        </w:rPr>
        <w:t>      </w:t>
      </w:r>
      <w:r w:rsidRPr="00625971">
        <w:rPr>
          <w:rFonts w:ascii="Consolas" w:eastAsia="Times New Roman" w:hAnsi="Consolas" w:cs="Consolas"/>
          <w:color w:val="008200"/>
          <w:sz w:val="18"/>
          <w:szCs w:val="18"/>
          <w:bdr w:val="none" w:sz="0" w:space="0" w:color="auto" w:frame="1"/>
          <w:shd w:val="clear" w:color="auto" w:fill="E6E6E6"/>
          <w:lang w:val="en-US" w:eastAsia="zh-CN"/>
        </w:rPr>
        <w:t># Pedestrian lights are green for 10 seconds  </w:t>
      </w:r>
      <w:r w:rsidRPr="00625971">
        <w:rPr>
          <w:rFonts w:ascii="Consolas" w:eastAsia="Times New Roman" w:hAnsi="Consolas" w:cs="Consolas"/>
          <w:color w:val="000000"/>
          <w:sz w:val="18"/>
          <w:szCs w:val="18"/>
          <w:bdr w:val="none" w:sz="0" w:space="0" w:color="auto" w:frame="1"/>
          <w:shd w:val="clear" w:color="auto" w:fill="E6E6E6"/>
          <w:lang w:val="en-US" w:eastAsia="zh-CN"/>
        </w:rPr>
        <w:t>  </w:t>
      </w:r>
    </w:p>
    <w:p w14:paraId="1B42F362" w14:textId="77777777" w:rsidR="00FD4FAE" w:rsidRPr="00830806"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625971">
        <w:rPr>
          <w:rFonts w:ascii="Consolas" w:eastAsia="Times New Roman" w:hAnsi="Consolas" w:cs="Consolas"/>
          <w:color w:val="000000"/>
          <w:sz w:val="18"/>
          <w:szCs w:val="18"/>
          <w:bdr w:val="none" w:sz="0" w:space="0" w:color="auto" w:frame="1"/>
          <w:shd w:val="clear" w:color="auto" w:fill="E6E6E6"/>
          <w:lang w:val="en-US" w:eastAsia="zh-CN"/>
        </w:rPr>
        <w:t>      </w:t>
      </w:r>
      <w:r w:rsidRPr="00625971">
        <w:rPr>
          <w:rFonts w:ascii="Consolas" w:eastAsia="Times New Roman" w:hAnsi="Consolas" w:cs="Consolas"/>
          <w:b/>
          <w:bCs/>
          <w:color w:val="006699"/>
          <w:sz w:val="18"/>
          <w:szCs w:val="18"/>
          <w:bdr w:val="none" w:sz="0" w:space="0" w:color="auto" w:frame="1"/>
          <w:shd w:val="clear" w:color="auto" w:fill="E6E6E6"/>
          <w:lang w:val="en-US" w:eastAsia="zh-CN"/>
        </w:rPr>
        <w:t>yield</w:t>
      </w:r>
      <w:r w:rsidRPr="00625971">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625971">
        <w:rPr>
          <w:rFonts w:ascii="Consolas" w:eastAsia="Times New Roman" w:hAnsi="Consolas" w:cs="Consolas"/>
          <w:color w:val="000000"/>
          <w:sz w:val="18"/>
          <w:szCs w:val="18"/>
          <w:bdr w:val="none" w:sz="0" w:space="0" w:color="auto" w:frame="1"/>
          <w:shd w:val="clear" w:color="auto" w:fill="E6E6E6"/>
          <w:lang w:val="en-US" w:eastAsia="zh-CN"/>
        </w:rPr>
        <w:t>env.timeout</w:t>
      </w:r>
      <w:proofErr w:type="spellEnd"/>
      <w:proofErr w:type="gramEnd"/>
      <w:r w:rsidRPr="00625971">
        <w:rPr>
          <w:rFonts w:ascii="Consolas" w:eastAsia="Times New Roman" w:hAnsi="Consolas" w:cs="Consolas"/>
          <w:color w:val="000000"/>
          <w:sz w:val="18"/>
          <w:szCs w:val="18"/>
          <w:bdr w:val="none" w:sz="0" w:space="0" w:color="auto" w:frame="1"/>
          <w:shd w:val="clear" w:color="auto" w:fill="E6E6E6"/>
          <w:lang w:val="en-US" w:eastAsia="zh-CN"/>
        </w:rPr>
        <w:t>(10)    </w:t>
      </w:r>
    </w:p>
    <w:p w14:paraId="727FC56C" w14:textId="77777777" w:rsidR="00FD4FAE" w:rsidRPr="00013B64"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830806">
        <w:rPr>
          <w:rFonts w:ascii="Consolas" w:eastAsia="Times New Roman" w:hAnsi="Consolas" w:cs="Consolas"/>
          <w:color w:val="000000"/>
          <w:sz w:val="18"/>
          <w:szCs w:val="18"/>
          <w:bdr w:val="none" w:sz="0" w:space="0" w:color="auto" w:frame="1"/>
          <w:shd w:val="clear" w:color="auto" w:fill="E6E6E6"/>
          <w:lang w:val="en-US" w:eastAsia="zh-CN"/>
        </w:rPr>
        <w:t>  </w:t>
      </w:r>
    </w:p>
    <w:p w14:paraId="2AC5C3BC" w14:textId="77777777" w:rsidR="00FD4FAE" w:rsidRPr="00633BF1"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013B64">
        <w:rPr>
          <w:rFonts w:ascii="Consolas" w:eastAsia="Times New Roman" w:hAnsi="Consolas" w:cs="Consolas"/>
          <w:color w:val="000000"/>
          <w:sz w:val="18"/>
          <w:szCs w:val="18"/>
          <w:bdr w:val="none" w:sz="0" w:space="0" w:color="auto" w:frame="1"/>
          <w:lang w:val="en-US" w:eastAsia="zh-CN"/>
        </w:rPr>
        <w:t>      </w:t>
      </w:r>
      <w:r w:rsidRPr="00013B64">
        <w:rPr>
          <w:rFonts w:ascii="Consolas" w:eastAsia="Times New Roman" w:hAnsi="Consolas" w:cs="Consolas"/>
          <w:b/>
          <w:bCs/>
          <w:color w:val="006699"/>
          <w:sz w:val="18"/>
          <w:szCs w:val="18"/>
          <w:bdr w:val="none" w:sz="0" w:space="0" w:color="auto" w:frame="1"/>
          <w:lang w:val="en-US" w:eastAsia="zh-CN"/>
        </w:rPr>
        <w:t>print</w:t>
      </w:r>
      <w:r w:rsidRPr="00013B64">
        <w:rPr>
          <w:rFonts w:ascii="Consolas" w:eastAsia="Times New Roman" w:hAnsi="Consolas" w:cs="Consolas"/>
          <w:color w:val="000000"/>
          <w:sz w:val="18"/>
          <w:szCs w:val="18"/>
          <w:bdr w:val="none" w:sz="0" w:space="0" w:color="auto" w:frame="1"/>
          <w:lang w:val="en-US" w:eastAsia="zh-CN"/>
        </w:rPr>
        <w:t> (</w:t>
      </w:r>
      <w:r w:rsidRPr="00013B64">
        <w:rPr>
          <w:rFonts w:ascii="Consolas" w:eastAsia="Times New Roman" w:hAnsi="Consolas" w:cs="Consolas"/>
          <w:color w:val="0000FF"/>
          <w:sz w:val="18"/>
          <w:szCs w:val="18"/>
          <w:bdr w:val="none" w:sz="0" w:space="0" w:color="auto" w:frame="1"/>
          <w:shd w:val="clear" w:color="auto" w:fill="E6E6E6"/>
          <w:lang w:val="en-US" w:eastAsia="zh-CN"/>
        </w:rPr>
        <w:t>"Vehicles: red, pedestrians: red at "</w:t>
      </w:r>
      <w:r w:rsidRPr="00013B64">
        <w:rPr>
          <w:rFonts w:ascii="Consolas" w:eastAsia="Times New Roman" w:hAnsi="Consolas" w:cs="Consolas"/>
          <w:color w:val="000000"/>
          <w:sz w:val="18"/>
          <w:szCs w:val="18"/>
          <w:bdr w:val="none" w:sz="0" w:space="0" w:color="auto" w:frame="1"/>
          <w:shd w:val="clear" w:color="auto" w:fill="E6E6E6"/>
          <w:lang w:val="en-US" w:eastAsia="zh-CN"/>
        </w:rPr>
        <w:t> + str(env.now))         </w:t>
      </w:r>
    </w:p>
    <w:p w14:paraId="7FF2D4BE" w14:textId="77777777" w:rsidR="00FD4FAE" w:rsidRPr="00FD4FAE"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color w:val="008200"/>
          <w:sz w:val="18"/>
          <w:szCs w:val="18"/>
          <w:bdr w:val="none" w:sz="0" w:space="0" w:color="auto" w:frame="1"/>
          <w:shd w:val="clear" w:color="auto" w:fill="E6E6E6"/>
          <w:lang w:val="en-US" w:eastAsia="zh-CN"/>
        </w:rPr>
        <w:t># Both lights are red for 2 seconds  </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21D867E0" w14:textId="77777777" w:rsidR="00FD4FAE" w:rsidRPr="00FD4FAE"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b/>
          <w:bCs/>
          <w:color w:val="006699"/>
          <w:sz w:val="18"/>
          <w:szCs w:val="18"/>
          <w:bdr w:val="none" w:sz="0" w:space="0" w:color="auto" w:frame="1"/>
          <w:shd w:val="clear" w:color="auto" w:fill="E6E6E6"/>
          <w:lang w:val="en-US" w:eastAsia="zh-CN"/>
        </w:rPr>
        <w:t>yield</w:t>
      </w: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env.timeout</w:t>
      </w:r>
      <w:proofErr w:type="spellEnd"/>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(2)    </w:t>
      </w:r>
    </w:p>
    <w:p w14:paraId="0615B0C1" w14:textId="77777777" w:rsidR="00FD4FAE" w:rsidRPr="00FD4FAE"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092A8E52" w14:textId="77777777" w:rsidR="00FD4FAE" w:rsidRPr="00FD4FAE"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lang w:val="en-US" w:eastAsia="zh-CN"/>
        </w:rPr>
        <w:t>      </w:t>
      </w:r>
      <w:r w:rsidRPr="00FD4FAE">
        <w:rPr>
          <w:rFonts w:ascii="Consolas" w:eastAsia="Times New Roman" w:hAnsi="Consolas" w:cs="Consolas"/>
          <w:b/>
          <w:bCs/>
          <w:color w:val="006699"/>
          <w:sz w:val="18"/>
          <w:szCs w:val="18"/>
          <w:bdr w:val="none" w:sz="0" w:space="0" w:color="auto" w:frame="1"/>
          <w:lang w:val="en-US" w:eastAsia="zh-CN"/>
        </w:rPr>
        <w:t>print</w:t>
      </w:r>
      <w:r w:rsidRPr="00FD4FAE">
        <w:rPr>
          <w:rFonts w:ascii="Consolas" w:eastAsia="Times New Roman" w:hAnsi="Consolas" w:cs="Consolas"/>
          <w:color w:val="000000"/>
          <w:sz w:val="18"/>
          <w:szCs w:val="18"/>
          <w:bdr w:val="none" w:sz="0" w:space="0" w:color="auto" w:frame="1"/>
          <w:lang w:val="en-US" w:eastAsia="zh-CN"/>
        </w:rPr>
        <w:t> (</w:t>
      </w:r>
      <w:r w:rsidRPr="00FD4FAE">
        <w:rPr>
          <w:rFonts w:ascii="Consolas" w:eastAsia="Times New Roman" w:hAnsi="Consolas" w:cs="Consolas"/>
          <w:color w:val="0000FF"/>
          <w:sz w:val="18"/>
          <w:szCs w:val="18"/>
          <w:bdr w:val="none" w:sz="0" w:space="0" w:color="auto" w:frame="1"/>
          <w:shd w:val="clear" w:color="auto" w:fill="E6E6E6"/>
          <w:lang w:val="en-US" w:eastAsia="zh-CN"/>
        </w:rPr>
        <w:t>"Vehicles: green, pedestrians: red at "</w:t>
      </w:r>
      <w:r w:rsidRPr="00FD4FAE">
        <w:rPr>
          <w:rFonts w:ascii="Consolas" w:eastAsia="Times New Roman" w:hAnsi="Consolas" w:cs="Consolas"/>
          <w:color w:val="000000"/>
          <w:sz w:val="18"/>
          <w:szCs w:val="18"/>
          <w:bdr w:val="none" w:sz="0" w:space="0" w:color="auto" w:frame="1"/>
          <w:shd w:val="clear" w:color="auto" w:fill="E6E6E6"/>
          <w:lang w:val="en-US" w:eastAsia="zh-CN"/>
        </w:rPr>
        <w:t> + str(env.now))   </w:t>
      </w:r>
    </w:p>
    <w:p w14:paraId="40A287BA" w14:textId="77777777" w:rsidR="00FD4FAE" w:rsidRPr="00FD4FAE"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color w:val="008200"/>
          <w:sz w:val="18"/>
          <w:szCs w:val="18"/>
          <w:bdr w:val="none" w:sz="0" w:space="0" w:color="auto" w:frame="1"/>
          <w:shd w:val="clear" w:color="auto" w:fill="E6E6E6"/>
          <w:lang w:val="en-US" w:eastAsia="zh-CN"/>
        </w:rPr>
        <w:t># Vehicle lights are green for 10 seconds  </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363DBD4B" w14:textId="77777777" w:rsidR="00FD4FAE" w:rsidRPr="00FD4FAE"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b/>
          <w:bCs/>
          <w:color w:val="006699"/>
          <w:sz w:val="18"/>
          <w:szCs w:val="18"/>
          <w:bdr w:val="none" w:sz="0" w:space="0" w:color="auto" w:frame="1"/>
          <w:shd w:val="clear" w:color="auto" w:fill="E6E6E6"/>
          <w:lang w:val="en-US" w:eastAsia="zh-CN"/>
        </w:rPr>
        <w:t>yield</w:t>
      </w: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env.timeout</w:t>
      </w:r>
      <w:proofErr w:type="spellEnd"/>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(10)  </w:t>
      </w:r>
    </w:p>
    <w:p w14:paraId="7993AE19" w14:textId="77777777" w:rsidR="00FD4FAE" w:rsidRPr="00FD4FAE"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318AFCB4" w14:textId="77777777" w:rsidR="00FD4FAE" w:rsidRPr="00FD4FAE"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8200"/>
          <w:sz w:val="18"/>
          <w:szCs w:val="18"/>
          <w:bdr w:val="none" w:sz="0" w:space="0" w:color="auto" w:frame="1"/>
          <w:shd w:val="clear" w:color="auto" w:fill="E6E6E6"/>
          <w:lang w:val="en-US" w:eastAsia="zh-CN"/>
        </w:rPr>
        <w:t># Defining the environment variable</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3C0D568A" w14:textId="77777777" w:rsidR="00FD4FAE" w:rsidRPr="00FD4FAE"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env =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simpy.Environment</w:t>
      </w:r>
      <w:proofErr w:type="spellEnd"/>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66BDBB1B" w14:textId="77777777" w:rsidR="00FD4FAE" w:rsidRPr="00FD4FAE"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17BFE5E2" w14:textId="77777777" w:rsidR="00FD4FAE" w:rsidRPr="00FD4FAE"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8200"/>
          <w:sz w:val="18"/>
          <w:szCs w:val="18"/>
          <w:bdr w:val="none" w:sz="0" w:space="0" w:color="auto" w:frame="1"/>
          <w:shd w:val="clear" w:color="auto" w:fill="E6E6E6"/>
          <w:lang w:val="en-US" w:eastAsia="zh-CN"/>
        </w:rPr>
        <w:t># Add process to the environment</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37E2D83B" w14:textId="77777777" w:rsidR="00FD4FAE" w:rsidRPr="00FD4FAE"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proofErr w:type="spellStart"/>
      <w:proofErr w:type="gramStart"/>
      <w:r w:rsidRPr="00FD4FAE">
        <w:rPr>
          <w:rFonts w:ascii="Consolas" w:eastAsia="Times New Roman" w:hAnsi="Consolas" w:cs="Consolas"/>
          <w:color w:val="000000"/>
          <w:sz w:val="18"/>
          <w:szCs w:val="18"/>
          <w:bdr w:val="none" w:sz="0" w:space="0" w:color="auto" w:frame="1"/>
          <w:lang w:val="en-US" w:eastAsia="zh-CN"/>
        </w:rPr>
        <w:t>env.process</w:t>
      </w:r>
      <w:proofErr w:type="spellEnd"/>
      <w:proofErr w:type="gramEnd"/>
      <w:r w:rsidRPr="00FD4FAE">
        <w:rPr>
          <w:rFonts w:ascii="Consolas" w:eastAsia="Times New Roman" w:hAnsi="Consolas" w:cs="Consolas"/>
          <w:color w:val="000000"/>
          <w:sz w:val="18"/>
          <w:szCs w:val="18"/>
          <w:bdr w:val="none" w:sz="0" w:space="0" w:color="auto" w:frame="1"/>
          <w:lang w:val="en-US" w:eastAsia="zh-CN"/>
        </w:rPr>
        <w:t>(</w:t>
      </w:r>
      <w:proofErr w:type="spellStart"/>
      <w:r w:rsidRPr="00FD4FAE">
        <w:rPr>
          <w:rFonts w:ascii="Consolas" w:eastAsia="Times New Roman" w:hAnsi="Consolas" w:cs="Consolas"/>
          <w:color w:val="000000"/>
          <w:sz w:val="18"/>
          <w:szCs w:val="18"/>
          <w:bdr w:val="none" w:sz="0" w:space="0" w:color="auto" w:frame="1"/>
          <w:lang w:val="en-US" w:eastAsia="zh-CN"/>
        </w:rPr>
        <w:t>Traffic_Light</w:t>
      </w:r>
      <w:proofErr w:type="spellEnd"/>
      <w:r w:rsidRPr="00FD4FAE">
        <w:rPr>
          <w:rFonts w:ascii="Consolas" w:eastAsia="Times New Roman" w:hAnsi="Consolas" w:cs="Consolas"/>
          <w:color w:val="000000"/>
          <w:sz w:val="18"/>
          <w:szCs w:val="18"/>
          <w:bdr w:val="none" w:sz="0" w:space="0" w:color="auto" w:frame="1"/>
          <w:lang w:val="en-US" w:eastAsia="zh-CN"/>
        </w:rPr>
        <w:t>(env))    </w:t>
      </w:r>
    </w:p>
    <w:p w14:paraId="148E3411" w14:textId="77777777" w:rsidR="00FD4FAE" w:rsidRPr="00FD4FAE"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2E70217B" w14:textId="77777777" w:rsidR="00FD4FAE" w:rsidRPr="00FD4FAE" w:rsidRDefault="00FD4FAE" w:rsidP="00FD4FAE">
      <w:pPr>
        <w:numPr>
          <w:ilvl w:val="0"/>
          <w:numId w:val="53"/>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8200"/>
          <w:sz w:val="18"/>
          <w:szCs w:val="18"/>
          <w:bdr w:val="none" w:sz="0" w:space="0" w:color="auto" w:frame="1"/>
          <w:shd w:val="clear" w:color="auto" w:fill="E6E6E6"/>
          <w:lang w:val="en-US" w:eastAsia="zh-CN"/>
        </w:rPr>
        <w:lastRenderedPageBreak/>
        <w:t># Run process for 15 seconds  </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1EC13318" w14:textId="77777777" w:rsidR="00FD4FAE" w:rsidRPr="00FD4FAE" w:rsidRDefault="00FD4FAE" w:rsidP="00FD4FAE">
      <w:pPr>
        <w:numPr>
          <w:ilvl w:val="0"/>
          <w:numId w:val="53"/>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proofErr w:type="spellStart"/>
      <w:r w:rsidRPr="00FD4FAE">
        <w:rPr>
          <w:rFonts w:ascii="Consolas" w:eastAsia="Times New Roman" w:hAnsi="Consolas" w:cs="Consolas"/>
          <w:color w:val="000000"/>
          <w:sz w:val="18"/>
          <w:szCs w:val="18"/>
          <w:bdr w:val="none" w:sz="0" w:space="0" w:color="auto" w:frame="1"/>
          <w:shd w:val="clear" w:color="auto" w:fill="E6E6E6"/>
          <w:lang w:val="en-US" w:eastAsia="zh-CN"/>
        </w:rPr>
        <w:t>env.run</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(until=15)    </w:t>
      </w:r>
    </w:p>
    <w:p w14:paraId="74D1D72A" w14:textId="01BB728D" w:rsidR="00FD4FAE" w:rsidRPr="00FD4FAE" w:rsidRDefault="00FD4FAE" w:rsidP="00FD4FAE">
      <w:pPr>
        <w:rPr>
          <w:lang w:val="en-US"/>
        </w:rPr>
      </w:pPr>
      <w:r w:rsidRPr="00FD4FAE">
        <w:rPr>
          <w:lang w:val="en-US"/>
        </w:rPr>
        <w:t>In this model, the event of a pedestrian</w:t>
      </w:r>
      <w:r w:rsidR="001C7C94">
        <w:rPr>
          <w:lang w:val="en-US"/>
        </w:rPr>
        <w:t>’s arrival</w:t>
      </w:r>
      <w:r w:rsidRPr="00FD4FAE">
        <w:rPr>
          <w:lang w:val="en-US"/>
        </w:rPr>
        <w:t xml:space="preserve"> is set to occur 10 seconds after the last cycle, which is done to keep the demonstration code as simple as possible. The output for a simulation time of 15 seconds is the following</w:t>
      </w:r>
      <w:r w:rsidR="001C7C94">
        <w:rPr>
          <w:lang w:val="en-US"/>
        </w:rPr>
        <w:t>.</w:t>
      </w:r>
    </w:p>
    <w:p w14:paraId="31384FFC" w14:textId="77777777" w:rsidR="00FD4FAE" w:rsidRPr="00FD4FAE" w:rsidRDefault="00FD4FAE" w:rsidP="00FD4F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val="en-US" w:eastAsia="zh-CN"/>
        </w:rPr>
      </w:pPr>
      <w:r w:rsidRPr="00FD4FAE">
        <w:rPr>
          <w:rFonts w:ascii="Courier New" w:eastAsia="Times New Roman" w:hAnsi="Courier New" w:cs="Courier New"/>
          <w:color w:val="000000"/>
          <w:sz w:val="20"/>
          <w:szCs w:val="20"/>
          <w:shd w:val="clear" w:color="auto" w:fill="E6E6E6"/>
          <w:lang w:val="en-US" w:eastAsia="zh-CN"/>
        </w:rPr>
        <w:t>Vehicles</w:t>
      </w:r>
      <w:r w:rsidRPr="00FD4FAE">
        <w:rPr>
          <w:rFonts w:ascii="Courier New" w:eastAsia="Times New Roman" w:hAnsi="Courier New" w:cs="Courier New"/>
          <w:color w:val="808030"/>
          <w:sz w:val="20"/>
          <w:szCs w:val="20"/>
          <w:shd w:val="clear" w:color="auto" w:fill="E6E6E6"/>
          <w:lang w:val="en-US" w:eastAsia="zh-CN"/>
        </w:rPr>
        <w:t>:</w:t>
      </w:r>
      <w:r w:rsidRPr="00FD4FAE">
        <w:rPr>
          <w:rFonts w:ascii="Courier New" w:eastAsia="Times New Roman" w:hAnsi="Courier New" w:cs="Courier New"/>
          <w:color w:val="000000"/>
          <w:sz w:val="20"/>
          <w:szCs w:val="20"/>
          <w:shd w:val="clear" w:color="auto" w:fill="E6E6E6"/>
          <w:lang w:val="en-US" w:eastAsia="zh-CN"/>
        </w:rPr>
        <w:t xml:space="preserve"> red</w:t>
      </w:r>
      <w:r w:rsidRPr="00FD4FAE">
        <w:rPr>
          <w:rFonts w:ascii="Courier New" w:eastAsia="Times New Roman" w:hAnsi="Courier New" w:cs="Courier New"/>
          <w:color w:val="808030"/>
          <w:sz w:val="20"/>
          <w:szCs w:val="20"/>
          <w:shd w:val="clear" w:color="auto" w:fill="E6E6E6"/>
          <w:lang w:val="en-US" w:eastAsia="zh-CN"/>
        </w:rPr>
        <w:t>,</w:t>
      </w:r>
      <w:r w:rsidRPr="00FD4FAE">
        <w:rPr>
          <w:rFonts w:ascii="Courier New" w:eastAsia="Times New Roman" w:hAnsi="Courier New" w:cs="Courier New"/>
          <w:color w:val="000000"/>
          <w:sz w:val="20"/>
          <w:szCs w:val="20"/>
          <w:shd w:val="clear" w:color="auto" w:fill="E6E6E6"/>
          <w:lang w:val="en-US" w:eastAsia="zh-CN"/>
        </w:rPr>
        <w:t xml:space="preserve"> pedestrians</w:t>
      </w:r>
      <w:r w:rsidRPr="00FD4FAE">
        <w:rPr>
          <w:rFonts w:ascii="Courier New" w:eastAsia="Times New Roman" w:hAnsi="Courier New" w:cs="Courier New"/>
          <w:color w:val="808030"/>
          <w:sz w:val="20"/>
          <w:szCs w:val="20"/>
          <w:shd w:val="clear" w:color="auto" w:fill="E6E6E6"/>
          <w:lang w:val="en-US" w:eastAsia="zh-CN"/>
        </w:rPr>
        <w:t>:</w:t>
      </w:r>
      <w:r w:rsidRPr="00FD4FAE">
        <w:rPr>
          <w:rFonts w:ascii="Courier New" w:eastAsia="Times New Roman" w:hAnsi="Courier New" w:cs="Courier New"/>
          <w:color w:val="000000"/>
          <w:sz w:val="20"/>
          <w:szCs w:val="20"/>
          <w:shd w:val="clear" w:color="auto" w:fill="E6E6E6"/>
          <w:lang w:val="en-US" w:eastAsia="zh-CN"/>
        </w:rPr>
        <w:t xml:space="preserve"> red </w:t>
      </w:r>
      <w:r w:rsidRPr="00FD4FAE">
        <w:rPr>
          <w:rFonts w:ascii="Courier New" w:eastAsia="Times New Roman" w:hAnsi="Courier New" w:cs="Courier New"/>
          <w:b/>
          <w:bCs/>
          <w:color w:val="800000"/>
          <w:sz w:val="20"/>
          <w:szCs w:val="20"/>
          <w:shd w:val="clear" w:color="auto" w:fill="E6E6E6"/>
          <w:lang w:val="en-US" w:eastAsia="zh-CN"/>
        </w:rPr>
        <w:t>at</w:t>
      </w:r>
      <w:r w:rsidRPr="00FD4FAE">
        <w:rPr>
          <w:rFonts w:ascii="Courier New" w:eastAsia="Times New Roman" w:hAnsi="Courier New" w:cs="Courier New"/>
          <w:color w:val="000000"/>
          <w:sz w:val="20"/>
          <w:szCs w:val="20"/>
          <w:shd w:val="clear" w:color="auto" w:fill="E6E6E6"/>
          <w:lang w:val="en-US" w:eastAsia="zh-CN"/>
        </w:rPr>
        <w:t xml:space="preserve"> </w:t>
      </w:r>
      <w:r w:rsidRPr="00FD4FAE">
        <w:rPr>
          <w:rFonts w:ascii="Courier New" w:eastAsia="Times New Roman" w:hAnsi="Courier New" w:cs="Courier New"/>
          <w:color w:val="008C00"/>
          <w:sz w:val="20"/>
          <w:szCs w:val="20"/>
          <w:shd w:val="clear" w:color="auto" w:fill="E6E6E6"/>
          <w:lang w:val="en-US" w:eastAsia="zh-CN"/>
        </w:rPr>
        <w:t>0</w:t>
      </w:r>
    </w:p>
    <w:p w14:paraId="58613569" w14:textId="77777777" w:rsidR="00FD4FAE" w:rsidRPr="00FD4FAE" w:rsidRDefault="00FD4FAE" w:rsidP="00FD4F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val="en-US" w:eastAsia="zh-CN"/>
        </w:rPr>
      </w:pPr>
      <w:r w:rsidRPr="00FD4FAE">
        <w:rPr>
          <w:rFonts w:ascii="Courier New" w:eastAsia="Times New Roman" w:hAnsi="Courier New" w:cs="Courier New"/>
          <w:color w:val="000000"/>
          <w:sz w:val="20"/>
          <w:szCs w:val="20"/>
          <w:shd w:val="clear" w:color="auto" w:fill="E6E6E6"/>
          <w:lang w:val="en-US" w:eastAsia="zh-CN"/>
        </w:rPr>
        <w:t>Vehicles</w:t>
      </w:r>
      <w:r w:rsidRPr="00FD4FAE">
        <w:rPr>
          <w:rFonts w:ascii="Courier New" w:eastAsia="Times New Roman" w:hAnsi="Courier New" w:cs="Courier New"/>
          <w:color w:val="808030"/>
          <w:sz w:val="20"/>
          <w:szCs w:val="20"/>
          <w:shd w:val="clear" w:color="auto" w:fill="E6E6E6"/>
          <w:lang w:val="en-US" w:eastAsia="zh-CN"/>
        </w:rPr>
        <w:t>:</w:t>
      </w:r>
      <w:r w:rsidRPr="00FD4FAE">
        <w:rPr>
          <w:rFonts w:ascii="Courier New" w:eastAsia="Times New Roman" w:hAnsi="Courier New" w:cs="Courier New"/>
          <w:color w:val="000000"/>
          <w:sz w:val="20"/>
          <w:szCs w:val="20"/>
          <w:shd w:val="clear" w:color="auto" w:fill="E6E6E6"/>
          <w:lang w:val="en-US" w:eastAsia="zh-CN"/>
        </w:rPr>
        <w:t xml:space="preserve"> red</w:t>
      </w:r>
      <w:r w:rsidRPr="00FD4FAE">
        <w:rPr>
          <w:rFonts w:ascii="Courier New" w:eastAsia="Times New Roman" w:hAnsi="Courier New" w:cs="Courier New"/>
          <w:color w:val="808030"/>
          <w:sz w:val="20"/>
          <w:szCs w:val="20"/>
          <w:shd w:val="clear" w:color="auto" w:fill="E6E6E6"/>
          <w:lang w:val="en-US" w:eastAsia="zh-CN"/>
        </w:rPr>
        <w:t>,</w:t>
      </w:r>
      <w:r w:rsidRPr="00FD4FAE">
        <w:rPr>
          <w:rFonts w:ascii="Courier New" w:eastAsia="Times New Roman" w:hAnsi="Courier New" w:cs="Courier New"/>
          <w:color w:val="000000"/>
          <w:sz w:val="20"/>
          <w:szCs w:val="20"/>
          <w:shd w:val="clear" w:color="auto" w:fill="E6E6E6"/>
          <w:lang w:val="en-US" w:eastAsia="zh-CN"/>
        </w:rPr>
        <w:t xml:space="preserve"> pedestrians</w:t>
      </w:r>
      <w:r w:rsidRPr="00FD4FAE">
        <w:rPr>
          <w:rFonts w:ascii="Courier New" w:eastAsia="Times New Roman" w:hAnsi="Courier New" w:cs="Courier New"/>
          <w:color w:val="808030"/>
          <w:sz w:val="20"/>
          <w:szCs w:val="20"/>
          <w:shd w:val="clear" w:color="auto" w:fill="E6E6E6"/>
          <w:lang w:val="en-US" w:eastAsia="zh-CN"/>
        </w:rPr>
        <w:t>:</w:t>
      </w:r>
      <w:r w:rsidRPr="00FD4FAE">
        <w:rPr>
          <w:rFonts w:ascii="Courier New" w:eastAsia="Times New Roman" w:hAnsi="Courier New" w:cs="Courier New"/>
          <w:color w:val="000000"/>
          <w:sz w:val="20"/>
          <w:szCs w:val="20"/>
          <w:shd w:val="clear" w:color="auto" w:fill="E6E6E6"/>
          <w:lang w:val="en-US" w:eastAsia="zh-CN"/>
        </w:rPr>
        <w:t xml:space="preserve"> green </w:t>
      </w:r>
      <w:r w:rsidRPr="00FD4FAE">
        <w:rPr>
          <w:rFonts w:ascii="Courier New" w:eastAsia="Times New Roman" w:hAnsi="Courier New" w:cs="Courier New"/>
          <w:b/>
          <w:bCs/>
          <w:color w:val="800000"/>
          <w:sz w:val="20"/>
          <w:szCs w:val="20"/>
          <w:shd w:val="clear" w:color="auto" w:fill="E6E6E6"/>
          <w:lang w:val="en-US" w:eastAsia="zh-CN"/>
        </w:rPr>
        <w:t>at</w:t>
      </w:r>
      <w:r w:rsidRPr="00FD4FAE">
        <w:rPr>
          <w:rFonts w:ascii="Courier New" w:eastAsia="Times New Roman" w:hAnsi="Courier New" w:cs="Courier New"/>
          <w:color w:val="000000"/>
          <w:sz w:val="20"/>
          <w:szCs w:val="20"/>
          <w:shd w:val="clear" w:color="auto" w:fill="E6E6E6"/>
          <w:lang w:val="en-US" w:eastAsia="zh-CN"/>
        </w:rPr>
        <w:t xml:space="preserve"> </w:t>
      </w:r>
      <w:r w:rsidRPr="00FD4FAE">
        <w:rPr>
          <w:rFonts w:ascii="Courier New" w:eastAsia="Times New Roman" w:hAnsi="Courier New" w:cs="Courier New"/>
          <w:color w:val="008C00"/>
          <w:sz w:val="20"/>
          <w:szCs w:val="20"/>
          <w:shd w:val="clear" w:color="auto" w:fill="E6E6E6"/>
          <w:lang w:val="en-US" w:eastAsia="zh-CN"/>
        </w:rPr>
        <w:t>2</w:t>
      </w:r>
    </w:p>
    <w:p w14:paraId="244AE632" w14:textId="77777777" w:rsidR="00FD4FAE" w:rsidRPr="00FD4FAE" w:rsidRDefault="00FD4FAE" w:rsidP="00FD4F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val="en-US" w:eastAsia="zh-CN"/>
        </w:rPr>
      </w:pPr>
      <w:r w:rsidRPr="00FD4FAE">
        <w:rPr>
          <w:rFonts w:ascii="Courier New" w:eastAsia="Times New Roman" w:hAnsi="Courier New" w:cs="Courier New"/>
          <w:color w:val="000000"/>
          <w:sz w:val="20"/>
          <w:szCs w:val="20"/>
          <w:shd w:val="clear" w:color="auto" w:fill="E6E6E6"/>
          <w:lang w:val="en-US" w:eastAsia="zh-CN"/>
        </w:rPr>
        <w:t>Vehicles</w:t>
      </w:r>
      <w:r w:rsidRPr="00FD4FAE">
        <w:rPr>
          <w:rFonts w:ascii="Courier New" w:eastAsia="Times New Roman" w:hAnsi="Courier New" w:cs="Courier New"/>
          <w:color w:val="808030"/>
          <w:sz w:val="20"/>
          <w:szCs w:val="20"/>
          <w:shd w:val="clear" w:color="auto" w:fill="E6E6E6"/>
          <w:lang w:val="en-US" w:eastAsia="zh-CN"/>
        </w:rPr>
        <w:t>:</w:t>
      </w:r>
      <w:r w:rsidRPr="00FD4FAE">
        <w:rPr>
          <w:rFonts w:ascii="Courier New" w:eastAsia="Times New Roman" w:hAnsi="Courier New" w:cs="Courier New"/>
          <w:color w:val="000000"/>
          <w:sz w:val="20"/>
          <w:szCs w:val="20"/>
          <w:shd w:val="clear" w:color="auto" w:fill="E6E6E6"/>
          <w:lang w:val="en-US" w:eastAsia="zh-CN"/>
        </w:rPr>
        <w:t xml:space="preserve"> red</w:t>
      </w:r>
      <w:r w:rsidRPr="00FD4FAE">
        <w:rPr>
          <w:rFonts w:ascii="Courier New" w:eastAsia="Times New Roman" w:hAnsi="Courier New" w:cs="Courier New"/>
          <w:color w:val="808030"/>
          <w:sz w:val="20"/>
          <w:szCs w:val="20"/>
          <w:shd w:val="clear" w:color="auto" w:fill="E6E6E6"/>
          <w:lang w:val="en-US" w:eastAsia="zh-CN"/>
        </w:rPr>
        <w:t>,</w:t>
      </w:r>
      <w:r w:rsidRPr="00FD4FAE">
        <w:rPr>
          <w:rFonts w:ascii="Courier New" w:eastAsia="Times New Roman" w:hAnsi="Courier New" w:cs="Courier New"/>
          <w:color w:val="000000"/>
          <w:sz w:val="20"/>
          <w:szCs w:val="20"/>
          <w:shd w:val="clear" w:color="auto" w:fill="E6E6E6"/>
          <w:lang w:val="en-US" w:eastAsia="zh-CN"/>
        </w:rPr>
        <w:t xml:space="preserve"> pedestrians</w:t>
      </w:r>
      <w:r w:rsidRPr="00FD4FAE">
        <w:rPr>
          <w:rFonts w:ascii="Courier New" w:eastAsia="Times New Roman" w:hAnsi="Courier New" w:cs="Courier New"/>
          <w:color w:val="808030"/>
          <w:sz w:val="20"/>
          <w:szCs w:val="20"/>
          <w:shd w:val="clear" w:color="auto" w:fill="E6E6E6"/>
          <w:lang w:val="en-US" w:eastAsia="zh-CN"/>
        </w:rPr>
        <w:t>:</w:t>
      </w:r>
      <w:r w:rsidRPr="00FD4FAE">
        <w:rPr>
          <w:rFonts w:ascii="Courier New" w:eastAsia="Times New Roman" w:hAnsi="Courier New" w:cs="Courier New"/>
          <w:color w:val="000000"/>
          <w:sz w:val="20"/>
          <w:szCs w:val="20"/>
          <w:shd w:val="clear" w:color="auto" w:fill="E6E6E6"/>
          <w:lang w:val="en-US" w:eastAsia="zh-CN"/>
        </w:rPr>
        <w:t xml:space="preserve"> red </w:t>
      </w:r>
      <w:r w:rsidRPr="00FD4FAE">
        <w:rPr>
          <w:rFonts w:ascii="Courier New" w:eastAsia="Times New Roman" w:hAnsi="Courier New" w:cs="Courier New"/>
          <w:b/>
          <w:bCs/>
          <w:color w:val="800000"/>
          <w:sz w:val="20"/>
          <w:szCs w:val="20"/>
          <w:shd w:val="clear" w:color="auto" w:fill="E6E6E6"/>
          <w:lang w:val="en-US" w:eastAsia="zh-CN"/>
        </w:rPr>
        <w:t>at</w:t>
      </w:r>
      <w:r w:rsidRPr="00FD4FAE">
        <w:rPr>
          <w:rFonts w:ascii="Courier New" w:eastAsia="Times New Roman" w:hAnsi="Courier New" w:cs="Courier New"/>
          <w:color w:val="000000"/>
          <w:sz w:val="20"/>
          <w:szCs w:val="20"/>
          <w:shd w:val="clear" w:color="auto" w:fill="E6E6E6"/>
          <w:lang w:val="en-US" w:eastAsia="zh-CN"/>
        </w:rPr>
        <w:t xml:space="preserve"> </w:t>
      </w:r>
      <w:r w:rsidRPr="00FD4FAE">
        <w:rPr>
          <w:rFonts w:ascii="Courier New" w:eastAsia="Times New Roman" w:hAnsi="Courier New" w:cs="Courier New"/>
          <w:color w:val="008C00"/>
          <w:sz w:val="20"/>
          <w:szCs w:val="20"/>
          <w:shd w:val="clear" w:color="auto" w:fill="E6E6E6"/>
          <w:lang w:val="en-US" w:eastAsia="zh-CN"/>
        </w:rPr>
        <w:t>12</w:t>
      </w:r>
    </w:p>
    <w:p w14:paraId="686DD8F7" w14:textId="77777777" w:rsidR="00FD4FAE" w:rsidRPr="00FD4FAE" w:rsidRDefault="00FD4FAE" w:rsidP="00FD4F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val="en-US" w:eastAsia="zh-CN"/>
        </w:rPr>
      </w:pPr>
      <w:r w:rsidRPr="00FD4FAE">
        <w:rPr>
          <w:rFonts w:ascii="Courier New" w:eastAsia="Times New Roman" w:hAnsi="Courier New" w:cs="Courier New"/>
          <w:color w:val="000000"/>
          <w:sz w:val="20"/>
          <w:szCs w:val="20"/>
          <w:shd w:val="clear" w:color="auto" w:fill="E6E6E6"/>
          <w:lang w:val="en-US" w:eastAsia="zh-CN"/>
        </w:rPr>
        <w:t>Vehicles</w:t>
      </w:r>
      <w:r w:rsidRPr="00FD4FAE">
        <w:rPr>
          <w:rFonts w:ascii="Courier New" w:eastAsia="Times New Roman" w:hAnsi="Courier New" w:cs="Courier New"/>
          <w:color w:val="808030"/>
          <w:sz w:val="20"/>
          <w:szCs w:val="20"/>
          <w:shd w:val="clear" w:color="auto" w:fill="E6E6E6"/>
          <w:lang w:val="en-US" w:eastAsia="zh-CN"/>
        </w:rPr>
        <w:t>:</w:t>
      </w:r>
      <w:r w:rsidRPr="00FD4FAE">
        <w:rPr>
          <w:rFonts w:ascii="Courier New" w:eastAsia="Times New Roman" w:hAnsi="Courier New" w:cs="Courier New"/>
          <w:color w:val="000000"/>
          <w:sz w:val="20"/>
          <w:szCs w:val="20"/>
          <w:shd w:val="clear" w:color="auto" w:fill="E6E6E6"/>
          <w:lang w:val="en-US" w:eastAsia="zh-CN"/>
        </w:rPr>
        <w:t xml:space="preserve"> green</w:t>
      </w:r>
      <w:r w:rsidRPr="00FD4FAE">
        <w:rPr>
          <w:rFonts w:ascii="Courier New" w:eastAsia="Times New Roman" w:hAnsi="Courier New" w:cs="Courier New"/>
          <w:color w:val="808030"/>
          <w:sz w:val="20"/>
          <w:szCs w:val="20"/>
          <w:shd w:val="clear" w:color="auto" w:fill="E6E6E6"/>
          <w:lang w:val="en-US" w:eastAsia="zh-CN"/>
        </w:rPr>
        <w:t>,</w:t>
      </w:r>
      <w:r w:rsidRPr="00FD4FAE">
        <w:rPr>
          <w:rFonts w:ascii="Courier New" w:eastAsia="Times New Roman" w:hAnsi="Courier New" w:cs="Courier New"/>
          <w:color w:val="000000"/>
          <w:sz w:val="20"/>
          <w:szCs w:val="20"/>
          <w:shd w:val="clear" w:color="auto" w:fill="E6E6E6"/>
          <w:lang w:val="en-US" w:eastAsia="zh-CN"/>
        </w:rPr>
        <w:t xml:space="preserve"> pedestrians</w:t>
      </w:r>
      <w:r w:rsidRPr="00FD4FAE">
        <w:rPr>
          <w:rFonts w:ascii="Courier New" w:eastAsia="Times New Roman" w:hAnsi="Courier New" w:cs="Courier New"/>
          <w:color w:val="808030"/>
          <w:sz w:val="20"/>
          <w:szCs w:val="20"/>
          <w:shd w:val="clear" w:color="auto" w:fill="E6E6E6"/>
          <w:lang w:val="en-US" w:eastAsia="zh-CN"/>
        </w:rPr>
        <w:t>:</w:t>
      </w:r>
      <w:r w:rsidRPr="00FD4FAE">
        <w:rPr>
          <w:rFonts w:ascii="Courier New" w:eastAsia="Times New Roman" w:hAnsi="Courier New" w:cs="Courier New"/>
          <w:color w:val="000000"/>
          <w:sz w:val="20"/>
          <w:szCs w:val="20"/>
          <w:shd w:val="clear" w:color="auto" w:fill="E6E6E6"/>
          <w:lang w:val="en-US" w:eastAsia="zh-CN"/>
        </w:rPr>
        <w:t xml:space="preserve"> red </w:t>
      </w:r>
      <w:r w:rsidRPr="00FD4FAE">
        <w:rPr>
          <w:rFonts w:ascii="Courier New" w:eastAsia="Times New Roman" w:hAnsi="Courier New" w:cs="Courier New"/>
          <w:b/>
          <w:bCs/>
          <w:color w:val="800000"/>
          <w:sz w:val="20"/>
          <w:szCs w:val="20"/>
          <w:shd w:val="clear" w:color="auto" w:fill="E6E6E6"/>
          <w:lang w:val="en-US" w:eastAsia="zh-CN"/>
        </w:rPr>
        <w:t>at</w:t>
      </w:r>
      <w:r w:rsidRPr="00FD4FAE">
        <w:rPr>
          <w:rFonts w:ascii="Courier New" w:eastAsia="Times New Roman" w:hAnsi="Courier New" w:cs="Courier New"/>
          <w:color w:val="000000"/>
          <w:sz w:val="20"/>
          <w:szCs w:val="20"/>
          <w:shd w:val="clear" w:color="auto" w:fill="E6E6E6"/>
          <w:lang w:val="en-US" w:eastAsia="zh-CN"/>
        </w:rPr>
        <w:t xml:space="preserve"> </w:t>
      </w:r>
      <w:r w:rsidRPr="00FD4FAE">
        <w:rPr>
          <w:rFonts w:ascii="Courier New" w:eastAsia="Times New Roman" w:hAnsi="Courier New" w:cs="Courier New"/>
          <w:color w:val="008C00"/>
          <w:sz w:val="20"/>
          <w:szCs w:val="20"/>
          <w:shd w:val="clear" w:color="auto" w:fill="E6E6E6"/>
          <w:lang w:val="en-US" w:eastAsia="zh-CN"/>
        </w:rPr>
        <w:t>14</w:t>
      </w:r>
    </w:p>
    <w:p w14:paraId="59295C89" w14:textId="77777777" w:rsidR="00FD4FAE" w:rsidRPr="00FD4FAE" w:rsidRDefault="00FD4FAE" w:rsidP="00FD4F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sz w:val="20"/>
          <w:szCs w:val="20"/>
          <w:lang w:val="en-US" w:eastAsia="zh-CN"/>
        </w:rPr>
      </w:pPr>
    </w:p>
    <w:p w14:paraId="22CFE7B0" w14:textId="0DAFC117" w:rsidR="00FD4FAE" w:rsidRPr="0034175C" w:rsidRDefault="001C7C94" w:rsidP="00FD4FAE">
      <w:pPr>
        <w:rPr>
          <w:lang w:val="en-US"/>
        </w:rPr>
      </w:pPr>
      <w:r>
        <w:rPr>
          <w:lang w:val="en-US"/>
        </w:rPr>
        <w:t>It must be said that</w:t>
      </w:r>
      <w:r w:rsidR="00FD4FAE" w:rsidRPr="001C7C94">
        <w:rPr>
          <w:lang w:val="en-US"/>
        </w:rPr>
        <w:t xml:space="preserve"> this example is </w:t>
      </w:r>
      <w:r>
        <w:rPr>
          <w:lang w:val="en-US"/>
        </w:rPr>
        <w:t>quite</w:t>
      </w:r>
      <w:r w:rsidRPr="001C7C94">
        <w:rPr>
          <w:lang w:val="en-US"/>
        </w:rPr>
        <w:t xml:space="preserve"> </w:t>
      </w:r>
      <w:r w:rsidR="00FD4FAE" w:rsidRPr="001C7C94">
        <w:rPr>
          <w:lang w:val="en-US"/>
        </w:rPr>
        <w:t xml:space="preserve">unspectacular and does not </w:t>
      </w:r>
      <w:r>
        <w:rPr>
          <w:lang w:val="en-US"/>
        </w:rPr>
        <w:t xml:space="preserve">accurately </w:t>
      </w:r>
      <w:r w:rsidR="00FD4FAE" w:rsidRPr="001C7C94">
        <w:rPr>
          <w:lang w:val="en-US"/>
        </w:rPr>
        <w:t xml:space="preserve">represent reality. </w:t>
      </w:r>
      <w:r>
        <w:rPr>
          <w:lang w:val="en-US"/>
        </w:rPr>
        <w:t>We can now</w:t>
      </w:r>
      <w:r w:rsidR="00FD4FAE" w:rsidRPr="001C7C94">
        <w:rPr>
          <w:lang w:val="en-US"/>
        </w:rPr>
        <w:t xml:space="preserve"> introduce stochastic behavior </w:t>
      </w:r>
      <w:r>
        <w:rPr>
          <w:lang w:val="en-US"/>
        </w:rPr>
        <w:t xml:space="preserve">in our model </w:t>
      </w:r>
      <w:r w:rsidR="00FD4FAE" w:rsidRPr="001C7C94">
        <w:rPr>
          <w:lang w:val="en-US"/>
        </w:rPr>
        <w:t xml:space="preserve">by generating a pedestrian </w:t>
      </w:r>
      <w:r>
        <w:rPr>
          <w:lang w:val="en-US"/>
        </w:rPr>
        <w:t xml:space="preserve">arriving </w:t>
      </w:r>
      <w:r w:rsidR="00FD4FAE" w:rsidRPr="001C7C94">
        <w:rPr>
          <w:lang w:val="en-US"/>
        </w:rPr>
        <w:t xml:space="preserve">at a random time. </w:t>
      </w:r>
      <w:r>
        <w:rPr>
          <w:lang w:val="en-US"/>
        </w:rPr>
        <w:t>Thus, w</w:t>
      </w:r>
      <w:r w:rsidR="00FD4FAE" w:rsidRPr="001C7C94">
        <w:rPr>
          <w:lang w:val="en-US"/>
        </w:rPr>
        <w:t>e</w:t>
      </w:r>
      <w:r w:rsidR="009E15DB">
        <w:rPr>
          <w:lang w:val="en-US"/>
        </w:rPr>
        <w:t xml:space="preserve"> </w:t>
      </w:r>
      <w:r w:rsidR="00FD4FAE" w:rsidRPr="001C7C94">
        <w:rPr>
          <w:lang w:val="en-US"/>
        </w:rPr>
        <w:t xml:space="preserve">reformulate our scenario by creating a class </w:t>
      </w:r>
      <w:r w:rsidR="00FD4FAE" w:rsidRPr="00CC7C2C">
        <w:rPr>
          <w:rFonts w:ascii="Courier New" w:hAnsi="Courier New" w:cs="Courier New"/>
          <w:sz w:val="22"/>
          <w:lang w:val="en-US"/>
        </w:rPr>
        <w:t>Traffic</w:t>
      </w:r>
      <w:r w:rsidR="00FD4FAE" w:rsidRPr="00CC7C2C">
        <w:rPr>
          <w:sz w:val="22"/>
          <w:lang w:val="en-US"/>
        </w:rPr>
        <w:t xml:space="preserve"> </w:t>
      </w:r>
      <w:r w:rsidR="00FD4FAE" w:rsidRPr="001C7C94">
        <w:rPr>
          <w:lang w:val="en-US"/>
        </w:rPr>
        <w:t>containing two processes</w:t>
      </w:r>
      <w:r>
        <w:rPr>
          <w:lang w:val="en-US"/>
        </w:rPr>
        <w:t>,</w:t>
      </w:r>
      <w:r w:rsidR="00FD4FAE" w:rsidRPr="001C7C94">
        <w:rPr>
          <w:lang w:val="en-US"/>
        </w:rPr>
        <w:t xml:space="preserve"> one for the pedestrian generation and one for the traffic light sequence. Both processes are controlled by means of the events </w:t>
      </w:r>
      <w:proofErr w:type="spellStart"/>
      <w:r w:rsidR="00FD4FAE" w:rsidRPr="00EB3101">
        <w:rPr>
          <w:rFonts w:ascii="Courier New" w:hAnsi="Courier New" w:cs="Courier New"/>
          <w:sz w:val="20"/>
          <w:lang w:val="en-US"/>
        </w:rPr>
        <w:t>light_cycle_completed</w:t>
      </w:r>
      <w:proofErr w:type="spellEnd"/>
      <w:r w:rsidR="00FD4FAE" w:rsidRPr="00EB3101">
        <w:rPr>
          <w:sz w:val="20"/>
          <w:lang w:val="en-US"/>
        </w:rPr>
        <w:t xml:space="preserve"> </w:t>
      </w:r>
      <w:r w:rsidR="00FD4FAE" w:rsidRPr="001C7C94">
        <w:rPr>
          <w:lang w:val="en-US"/>
        </w:rPr>
        <w:t>and</w:t>
      </w:r>
      <w:r w:rsidR="00FD4FAE" w:rsidRPr="00F94AED">
        <w:rPr>
          <w:lang w:val="en-US"/>
        </w:rPr>
        <w:t xml:space="preserve"> </w:t>
      </w:r>
      <w:proofErr w:type="spellStart"/>
      <w:r w:rsidR="00FD4FAE" w:rsidRPr="00EB3101">
        <w:rPr>
          <w:rFonts w:ascii="Courier New" w:hAnsi="Courier New" w:cs="Courier New"/>
          <w:sz w:val="20"/>
          <w:lang w:val="en-US"/>
        </w:rPr>
        <w:t>random_pedestrian_stopping</w:t>
      </w:r>
      <w:proofErr w:type="spellEnd"/>
      <w:r w:rsidR="00FD4FAE" w:rsidRPr="001C7C94">
        <w:rPr>
          <w:lang w:val="en-US"/>
        </w:rPr>
        <w:t xml:space="preserve">, which represent the termination of </w:t>
      </w:r>
      <w:proofErr w:type="spellStart"/>
      <w:r w:rsidR="00FD4FAE" w:rsidRPr="00EB3101">
        <w:rPr>
          <w:rFonts w:ascii="Courier New" w:hAnsi="Courier New" w:cs="Courier New"/>
          <w:sz w:val="20"/>
          <w:lang w:val="en-US"/>
        </w:rPr>
        <w:t>trafficLight</w:t>
      </w:r>
      <w:proofErr w:type="spellEnd"/>
      <w:r w:rsidR="00FD4FAE" w:rsidRPr="00F94AED">
        <w:rPr>
          <w:sz w:val="22"/>
          <w:lang w:val="en-US"/>
        </w:rPr>
        <w:t xml:space="preserve"> </w:t>
      </w:r>
      <w:r w:rsidR="00FD4FAE" w:rsidRPr="001C7C94">
        <w:rPr>
          <w:lang w:val="en-US"/>
        </w:rPr>
        <w:t xml:space="preserve">and </w:t>
      </w:r>
      <w:proofErr w:type="spellStart"/>
      <w:r w:rsidR="00FD4FAE" w:rsidRPr="00EB3101">
        <w:rPr>
          <w:rFonts w:ascii="Courier New" w:hAnsi="Courier New" w:cs="Courier New"/>
          <w:sz w:val="20"/>
          <w:lang w:val="en-US"/>
        </w:rPr>
        <w:t>randomPedestrian</w:t>
      </w:r>
      <w:proofErr w:type="spellEnd"/>
      <w:r w:rsidR="00FD4FAE" w:rsidRPr="001C7C94">
        <w:rPr>
          <w:lang w:val="en-US"/>
        </w:rPr>
        <w:t>, respectively, and simultaneously initiate the start of the other process. The following code shows the implementation of the modified scenario.</w:t>
      </w:r>
    </w:p>
    <w:p w14:paraId="1CF7FE57" w14:textId="77777777" w:rsidR="00FD4FAE" w:rsidRPr="00EF0B83"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34175C">
        <w:rPr>
          <w:rFonts w:ascii="Consolas" w:eastAsia="Times New Roman" w:hAnsi="Consolas" w:cs="Consolas"/>
          <w:b/>
          <w:bCs/>
          <w:color w:val="006699"/>
          <w:sz w:val="18"/>
          <w:szCs w:val="18"/>
          <w:bdr w:val="none" w:sz="0" w:space="0" w:color="auto" w:frame="1"/>
          <w:shd w:val="clear" w:color="auto" w:fill="E6E6E6"/>
          <w:lang w:val="en-US" w:eastAsia="zh-CN"/>
        </w:rPr>
        <w:t>import</w:t>
      </w:r>
      <w:r w:rsidRPr="00EF0B83">
        <w:rPr>
          <w:rFonts w:ascii="Consolas" w:eastAsia="Times New Roman" w:hAnsi="Consolas" w:cs="Consolas"/>
          <w:color w:val="000000"/>
          <w:sz w:val="18"/>
          <w:szCs w:val="18"/>
          <w:bdr w:val="none" w:sz="0" w:space="0" w:color="auto" w:frame="1"/>
          <w:shd w:val="clear" w:color="auto" w:fill="E6E6E6"/>
          <w:lang w:val="en-US" w:eastAsia="zh-CN"/>
        </w:rPr>
        <w:t> </w:t>
      </w:r>
      <w:proofErr w:type="spellStart"/>
      <w:r w:rsidRPr="00EF0B83">
        <w:rPr>
          <w:rFonts w:ascii="Consolas" w:eastAsia="Times New Roman" w:hAnsi="Consolas" w:cs="Consolas"/>
          <w:color w:val="000000"/>
          <w:sz w:val="18"/>
          <w:szCs w:val="18"/>
          <w:bdr w:val="none" w:sz="0" w:space="0" w:color="auto" w:frame="1"/>
          <w:shd w:val="clear" w:color="auto" w:fill="E6E6E6"/>
          <w:lang w:val="en-US" w:eastAsia="zh-CN"/>
        </w:rPr>
        <w:t>simpy</w:t>
      </w:r>
      <w:proofErr w:type="spellEnd"/>
      <w:r w:rsidRPr="00EF0B83">
        <w:rPr>
          <w:rFonts w:ascii="Consolas" w:eastAsia="Times New Roman" w:hAnsi="Consolas" w:cs="Consolas"/>
          <w:color w:val="000000"/>
          <w:sz w:val="18"/>
          <w:szCs w:val="18"/>
          <w:bdr w:val="none" w:sz="0" w:space="0" w:color="auto" w:frame="1"/>
          <w:shd w:val="clear" w:color="auto" w:fill="E6E6E6"/>
          <w:lang w:val="en-US" w:eastAsia="zh-CN"/>
        </w:rPr>
        <w:t>  </w:t>
      </w:r>
    </w:p>
    <w:p w14:paraId="70E51A4E" w14:textId="77777777" w:rsidR="00FD4FAE" w:rsidRPr="003952B9"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3952B9">
        <w:rPr>
          <w:rFonts w:ascii="Consolas" w:eastAsia="Times New Roman" w:hAnsi="Consolas" w:cs="Consolas"/>
          <w:b/>
          <w:bCs/>
          <w:color w:val="006699"/>
          <w:sz w:val="18"/>
          <w:szCs w:val="18"/>
          <w:bdr w:val="none" w:sz="0" w:space="0" w:color="auto" w:frame="1"/>
          <w:shd w:val="clear" w:color="auto" w:fill="E6E6E6"/>
          <w:lang w:val="en-US" w:eastAsia="zh-CN"/>
        </w:rPr>
        <w:t>import</w:t>
      </w:r>
      <w:r w:rsidRPr="003952B9">
        <w:rPr>
          <w:rFonts w:ascii="Consolas" w:eastAsia="Times New Roman" w:hAnsi="Consolas" w:cs="Consolas"/>
          <w:color w:val="000000"/>
          <w:sz w:val="18"/>
          <w:szCs w:val="18"/>
          <w:bdr w:val="none" w:sz="0" w:space="0" w:color="auto" w:frame="1"/>
          <w:shd w:val="clear" w:color="auto" w:fill="E6E6E6"/>
          <w:lang w:val="en-US" w:eastAsia="zh-CN"/>
        </w:rPr>
        <w:t> random  </w:t>
      </w:r>
    </w:p>
    <w:p w14:paraId="202F2636" w14:textId="77777777" w:rsidR="00FD4FAE" w:rsidRPr="0001628C"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01628C">
        <w:rPr>
          <w:rFonts w:ascii="Consolas" w:eastAsia="Times New Roman" w:hAnsi="Consolas" w:cs="Consolas"/>
          <w:color w:val="000000"/>
          <w:sz w:val="18"/>
          <w:szCs w:val="18"/>
          <w:bdr w:val="none" w:sz="0" w:space="0" w:color="auto" w:frame="1"/>
          <w:shd w:val="clear" w:color="auto" w:fill="E6E6E6"/>
          <w:lang w:val="en-US" w:eastAsia="zh-CN"/>
        </w:rPr>
        <w:t>  </w:t>
      </w:r>
    </w:p>
    <w:p w14:paraId="4BD9B378" w14:textId="77777777" w:rsidR="00FD4FAE" w:rsidRPr="00507DCA"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507DCA">
        <w:rPr>
          <w:rFonts w:ascii="Consolas" w:eastAsia="Times New Roman" w:hAnsi="Consolas" w:cs="Consolas"/>
          <w:color w:val="008200"/>
          <w:sz w:val="18"/>
          <w:szCs w:val="18"/>
          <w:bdr w:val="none" w:sz="0" w:space="0" w:color="auto" w:frame="1"/>
          <w:shd w:val="clear" w:color="auto" w:fill="E6E6E6"/>
          <w:lang w:val="en-US" w:eastAsia="zh-CN"/>
        </w:rPr>
        <w:t># Class containing traffic scenario</w:t>
      </w:r>
      <w:r w:rsidRPr="00507DCA">
        <w:rPr>
          <w:rFonts w:ascii="Consolas" w:eastAsia="Times New Roman" w:hAnsi="Consolas" w:cs="Consolas"/>
          <w:color w:val="000000"/>
          <w:sz w:val="18"/>
          <w:szCs w:val="18"/>
          <w:bdr w:val="none" w:sz="0" w:space="0" w:color="auto" w:frame="1"/>
          <w:shd w:val="clear" w:color="auto" w:fill="E6E6E6"/>
          <w:lang w:val="en-US" w:eastAsia="zh-CN"/>
        </w:rPr>
        <w:t>  </w:t>
      </w:r>
    </w:p>
    <w:p w14:paraId="79C6D1DD" w14:textId="77777777" w:rsidR="00FD4FAE" w:rsidRPr="00EF72F3"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507DCA">
        <w:rPr>
          <w:rFonts w:ascii="Consolas" w:eastAsia="Times New Roman" w:hAnsi="Consolas" w:cs="Consolas"/>
          <w:b/>
          <w:bCs/>
          <w:color w:val="006699"/>
          <w:sz w:val="18"/>
          <w:szCs w:val="18"/>
          <w:bdr w:val="none" w:sz="0" w:space="0" w:color="auto" w:frame="1"/>
          <w:shd w:val="clear" w:color="auto" w:fill="E6E6E6"/>
          <w:lang w:val="en-US" w:eastAsia="zh-CN"/>
        </w:rPr>
        <w:t>class</w:t>
      </w:r>
      <w:r w:rsidRPr="00EF72F3">
        <w:rPr>
          <w:rFonts w:ascii="Consolas" w:eastAsia="Times New Roman" w:hAnsi="Consolas" w:cs="Consolas"/>
          <w:color w:val="000000"/>
          <w:sz w:val="18"/>
          <w:szCs w:val="18"/>
          <w:bdr w:val="none" w:sz="0" w:space="0" w:color="auto" w:frame="1"/>
          <w:shd w:val="clear" w:color="auto" w:fill="E6E6E6"/>
          <w:lang w:val="en-US" w:eastAsia="zh-CN"/>
        </w:rPr>
        <w:t> Traffic(object):  </w:t>
      </w:r>
    </w:p>
    <w:p w14:paraId="5B6E123B" w14:textId="77777777" w:rsidR="00FD4FAE" w:rsidRPr="00EF72F3"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EF72F3">
        <w:rPr>
          <w:rFonts w:ascii="Consolas" w:eastAsia="Times New Roman" w:hAnsi="Consolas" w:cs="Consolas"/>
          <w:color w:val="000000"/>
          <w:sz w:val="18"/>
          <w:szCs w:val="18"/>
          <w:bdr w:val="none" w:sz="0" w:space="0" w:color="auto" w:frame="1"/>
          <w:shd w:val="clear" w:color="auto" w:fill="E6E6E6"/>
          <w:lang w:val="en-US" w:eastAsia="zh-CN"/>
        </w:rPr>
        <w:t>    </w:t>
      </w:r>
      <w:r w:rsidRPr="00EF72F3">
        <w:rPr>
          <w:rFonts w:ascii="Consolas" w:eastAsia="Times New Roman" w:hAnsi="Consolas" w:cs="Consolas"/>
          <w:b/>
          <w:bCs/>
          <w:color w:val="006699"/>
          <w:sz w:val="18"/>
          <w:szCs w:val="18"/>
          <w:bdr w:val="none" w:sz="0" w:space="0" w:color="auto" w:frame="1"/>
          <w:shd w:val="clear" w:color="auto" w:fill="E6E6E6"/>
          <w:lang w:val="en-US" w:eastAsia="zh-CN"/>
        </w:rPr>
        <w:t>def</w:t>
      </w:r>
      <w:r w:rsidRPr="00EF72F3">
        <w:rPr>
          <w:rFonts w:ascii="Consolas" w:eastAsia="Times New Roman" w:hAnsi="Consolas" w:cs="Consolas"/>
          <w:color w:val="000000"/>
          <w:sz w:val="18"/>
          <w:szCs w:val="18"/>
          <w:bdr w:val="none" w:sz="0" w:space="0" w:color="auto" w:frame="1"/>
          <w:shd w:val="clear" w:color="auto" w:fill="E6E6E6"/>
          <w:lang w:val="en-US" w:eastAsia="zh-CN"/>
        </w:rPr>
        <w:t> __</w:t>
      </w:r>
      <w:proofErr w:type="spellStart"/>
      <w:r w:rsidRPr="00EF72F3">
        <w:rPr>
          <w:rFonts w:ascii="Consolas" w:eastAsia="Times New Roman" w:hAnsi="Consolas" w:cs="Consolas"/>
          <w:color w:val="000000"/>
          <w:sz w:val="18"/>
          <w:szCs w:val="18"/>
          <w:bdr w:val="none" w:sz="0" w:space="0" w:color="auto" w:frame="1"/>
          <w:shd w:val="clear" w:color="auto" w:fill="E6E6E6"/>
          <w:lang w:val="en-US" w:eastAsia="zh-CN"/>
        </w:rPr>
        <w:t>init</w:t>
      </w:r>
      <w:proofErr w:type="spellEnd"/>
      <w:r w:rsidRPr="00EF72F3">
        <w:rPr>
          <w:rFonts w:ascii="Consolas" w:eastAsia="Times New Roman" w:hAnsi="Consolas" w:cs="Consolas"/>
          <w:color w:val="000000"/>
          <w:sz w:val="18"/>
          <w:szCs w:val="18"/>
          <w:bdr w:val="none" w:sz="0" w:space="0" w:color="auto" w:frame="1"/>
          <w:shd w:val="clear" w:color="auto" w:fill="E6E6E6"/>
          <w:lang w:val="en-US" w:eastAsia="zh-CN"/>
        </w:rPr>
        <w:t>_</w:t>
      </w:r>
      <w:proofErr w:type="gramStart"/>
      <w:r w:rsidRPr="00EF72F3">
        <w:rPr>
          <w:rFonts w:ascii="Consolas" w:eastAsia="Times New Roman" w:hAnsi="Consolas" w:cs="Consolas"/>
          <w:color w:val="000000"/>
          <w:sz w:val="18"/>
          <w:szCs w:val="18"/>
          <w:bdr w:val="none" w:sz="0" w:space="0" w:color="auto" w:frame="1"/>
          <w:shd w:val="clear" w:color="auto" w:fill="E6E6E6"/>
          <w:lang w:val="en-US" w:eastAsia="zh-CN"/>
        </w:rPr>
        <w:t>_(</w:t>
      </w:r>
      <w:proofErr w:type="gramEnd"/>
      <w:r w:rsidRPr="00EF72F3">
        <w:rPr>
          <w:rFonts w:ascii="Consolas" w:eastAsia="Times New Roman" w:hAnsi="Consolas" w:cs="Consolas"/>
          <w:color w:val="000000"/>
          <w:sz w:val="18"/>
          <w:szCs w:val="18"/>
          <w:bdr w:val="none" w:sz="0" w:space="0" w:color="auto" w:frame="1"/>
          <w:shd w:val="clear" w:color="auto" w:fill="E6E6E6"/>
          <w:lang w:val="en-US" w:eastAsia="zh-CN"/>
        </w:rPr>
        <w:t>self, env):  </w:t>
      </w:r>
    </w:p>
    <w:p w14:paraId="28BE4085" w14:textId="77777777" w:rsidR="00FD4FAE" w:rsidRPr="00625971"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421E3D">
        <w:rPr>
          <w:rFonts w:ascii="Consolas" w:eastAsia="Times New Roman" w:hAnsi="Consolas" w:cs="Consolas"/>
          <w:color w:val="000000"/>
          <w:sz w:val="18"/>
          <w:szCs w:val="18"/>
          <w:bdr w:val="none" w:sz="0" w:space="0" w:color="auto" w:frame="1"/>
          <w:shd w:val="clear" w:color="auto" w:fill="E6E6E6"/>
          <w:lang w:val="en-US" w:eastAsia="zh-CN"/>
        </w:rPr>
        <w:t>        </w:t>
      </w:r>
      <w:r w:rsidRPr="00421E3D">
        <w:rPr>
          <w:rFonts w:ascii="Consolas" w:eastAsia="Times New Roman" w:hAnsi="Consolas" w:cs="Consolas"/>
          <w:color w:val="008200"/>
          <w:sz w:val="18"/>
          <w:szCs w:val="18"/>
          <w:bdr w:val="none" w:sz="0" w:space="0" w:color="auto" w:frame="1"/>
          <w:shd w:val="clear" w:color="auto" w:fill="E6E6E6"/>
          <w:lang w:val="en-US" w:eastAsia="zh-CN"/>
        </w:rPr>
        <w:t># Defining the environment variable   </w:t>
      </w:r>
      <w:r w:rsidRPr="00625971">
        <w:rPr>
          <w:rFonts w:ascii="Consolas" w:eastAsia="Times New Roman" w:hAnsi="Consolas" w:cs="Consolas"/>
          <w:color w:val="000000"/>
          <w:sz w:val="18"/>
          <w:szCs w:val="18"/>
          <w:bdr w:val="none" w:sz="0" w:space="0" w:color="auto" w:frame="1"/>
          <w:shd w:val="clear" w:color="auto" w:fill="E6E6E6"/>
          <w:lang w:val="en-US" w:eastAsia="zh-CN"/>
        </w:rPr>
        <w:t>  </w:t>
      </w:r>
    </w:p>
    <w:p w14:paraId="25BDF50D" w14:textId="77777777" w:rsidR="00FD4FAE" w:rsidRPr="00625971"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625971">
        <w:rPr>
          <w:rFonts w:ascii="Consolas" w:eastAsia="Times New Roman" w:hAnsi="Consolas" w:cs="Consolas"/>
          <w:color w:val="000000"/>
          <w:sz w:val="18"/>
          <w:szCs w:val="18"/>
          <w:bdr w:val="none" w:sz="0" w:space="0" w:color="auto" w:frame="1"/>
          <w:shd w:val="clear" w:color="auto" w:fill="E6E6E6"/>
          <w:lang w:val="en-US" w:eastAsia="zh-CN"/>
        </w:rPr>
        <w:t>        </w:t>
      </w:r>
      <w:proofErr w:type="spellStart"/>
      <w:r w:rsidRPr="00625971">
        <w:rPr>
          <w:rFonts w:ascii="Consolas" w:eastAsia="Times New Roman" w:hAnsi="Consolas" w:cs="Consolas"/>
          <w:color w:val="000000"/>
          <w:sz w:val="18"/>
          <w:szCs w:val="18"/>
          <w:bdr w:val="none" w:sz="0" w:space="0" w:color="auto" w:frame="1"/>
          <w:shd w:val="clear" w:color="auto" w:fill="E6E6E6"/>
          <w:lang w:val="en-US" w:eastAsia="zh-CN"/>
        </w:rPr>
        <w:t>self.env</w:t>
      </w:r>
      <w:proofErr w:type="spellEnd"/>
      <w:r w:rsidRPr="00625971">
        <w:rPr>
          <w:rFonts w:ascii="Consolas" w:eastAsia="Times New Roman" w:hAnsi="Consolas" w:cs="Consolas"/>
          <w:color w:val="000000"/>
          <w:sz w:val="18"/>
          <w:szCs w:val="18"/>
          <w:bdr w:val="none" w:sz="0" w:space="0" w:color="auto" w:frame="1"/>
          <w:shd w:val="clear" w:color="auto" w:fill="E6E6E6"/>
          <w:lang w:val="en-US" w:eastAsia="zh-CN"/>
        </w:rPr>
        <w:t>=env   </w:t>
      </w:r>
    </w:p>
    <w:p w14:paraId="036EB92F" w14:textId="77777777" w:rsidR="00FD4FAE" w:rsidRPr="00625971"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625971">
        <w:rPr>
          <w:rFonts w:ascii="Consolas" w:eastAsia="Times New Roman" w:hAnsi="Consolas" w:cs="Consolas"/>
          <w:color w:val="000000"/>
          <w:sz w:val="18"/>
          <w:szCs w:val="18"/>
          <w:bdr w:val="none" w:sz="0" w:space="0" w:color="auto" w:frame="1"/>
          <w:shd w:val="clear" w:color="auto" w:fill="E6E6E6"/>
          <w:lang w:val="en-US" w:eastAsia="zh-CN"/>
        </w:rPr>
        <w:t>        </w:t>
      </w:r>
      <w:r w:rsidRPr="00625971">
        <w:rPr>
          <w:rFonts w:ascii="Consolas" w:eastAsia="Times New Roman" w:hAnsi="Consolas" w:cs="Consolas"/>
          <w:color w:val="008200"/>
          <w:sz w:val="18"/>
          <w:szCs w:val="18"/>
          <w:bdr w:val="none" w:sz="0" w:space="0" w:color="auto" w:frame="1"/>
          <w:shd w:val="clear" w:color="auto" w:fill="E6E6E6"/>
          <w:lang w:val="en-US" w:eastAsia="zh-CN"/>
        </w:rPr>
        <w:t># Define two processes</w:t>
      </w:r>
      <w:r w:rsidRPr="00625971">
        <w:rPr>
          <w:rFonts w:ascii="Consolas" w:eastAsia="Times New Roman" w:hAnsi="Consolas" w:cs="Consolas"/>
          <w:color w:val="000000"/>
          <w:sz w:val="18"/>
          <w:szCs w:val="18"/>
          <w:bdr w:val="none" w:sz="0" w:space="0" w:color="auto" w:frame="1"/>
          <w:shd w:val="clear" w:color="auto" w:fill="E6E6E6"/>
          <w:lang w:val="en-US" w:eastAsia="zh-CN"/>
        </w:rPr>
        <w:t>  </w:t>
      </w:r>
    </w:p>
    <w:p w14:paraId="49C30229" w14:textId="77777777" w:rsidR="00FD4FAE" w:rsidRPr="00013B64"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830806">
        <w:rPr>
          <w:rFonts w:ascii="Consolas" w:eastAsia="Times New Roman" w:hAnsi="Consolas" w:cs="Consolas"/>
          <w:color w:val="000000"/>
          <w:sz w:val="18"/>
          <w:szCs w:val="18"/>
          <w:bdr w:val="none" w:sz="0" w:space="0" w:color="auto" w:frame="1"/>
          <w:lang w:val="en-US" w:eastAsia="zh-CN"/>
        </w:rPr>
        <w:t>        </w:t>
      </w:r>
      <w:proofErr w:type="gramStart"/>
      <w:r w:rsidRPr="00830806">
        <w:rPr>
          <w:rFonts w:ascii="Consolas" w:eastAsia="Times New Roman" w:hAnsi="Consolas" w:cs="Consolas"/>
          <w:color w:val="000000"/>
          <w:sz w:val="18"/>
          <w:szCs w:val="18"/>
          <w:bdr w:val="none" w:sz="0" w:space="0" w:color="auto" w:frame="1"/>
          <w:lang w:val="en-US" w:eastAsia="zh-CN"/>
        </w:rPr>
        <w:t>self.trafficLight</w:t>
      </w:r>
      <w:proofErr w:type="gramEnd"/>
      <w:r w:rsidRPr="00830806">
        <w:rPr>
          <w:rFonts w:ascii="Consolas" w:eastAsia="Times New Roman" w:hAnsi="Consolas" w:cs="Consolas"/>
          <w:color w:val="000000"/>
          <w:sz w:val="18"/>
          <w:szCs w:val="18"/>
          <w:bdr w:val="none" w:sz="0" w:space="0" w:color="auto" w:frame="1"/>
          <w:lang w:val="en-US" w:eastAsia="zh-CN"/>
        </w:rPr>
        <w:t>_proc=self.env.process(self.trafficLight())  </w:t>
      </w:r>
    </w:p>
    <w:p w14:paraId="5936C0AD" w14:textId="77777777" w:rsidR="00FD4FAE" w:rsidRPr="00013B64"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013B64">
        <w:rPr>
          <w:rFonts w:ascii="Consolas" w:eastAsia="Times New Roman" w:hAnsi="Consolas" w:cs="Consolas"/>
          <w:color w:val="000000"/>
          <w:sz w:val="18"/>
          <w:szCs w:val="18"/>
          <w:bdr w:val="none" w:sz="0" w:space="0" w:color="auto" w:frame="1"/>
          <w:shd w:val="clear" w:color="auto" w:fill="E6E6E6"/>
          <w:lang w:val="en-US" w:eastAsia="zh-CN"/>
        </w:rPr>
        <w:t>        </w:t>
      </w:r>
      <w:proofErr w:type="gramStart"/>
      <w:r w:rsidRPr="00013B64">
        <w:rPr>
          <w:rFonts w:ascii="Consolas" w:eastAsia="Times New Roman" w:hAnsi="Consolas" w:cs="Consolas"/>
          <w:color w:val="000000"/>
          <w:sz w:val="18"/>
          <w:szCs w:val="18"/>
          <w:bdr w:val="none" w:sz="0" w:space="0" w:color="auto" w:frame="1"/>
          <w:shd w:val="clear" w:color="auto" w:fill="E6E6E6"/>
          <w:lang w:val="en-US" w:eastAsia="zh-CN"/>
        </w:rPr>
        <w:t>self.pedestrian</w:t>
      </w:r>
      <w:proofErr w:type="gramEnd"/>
      <w:r w:rsidRPr="00013B64">
        <w:rPr>
          <w:rFonts w:ascii="Consolas" w:eastAsia="Times New Roman" w:hAnsi="Consolas" w:cs="Consolas"/>
          <w:color w:val="000000"/>
          <w:sz w:val="18"/>
          <w:szCs w:val="18"/>
          <w:bdr w:val="none" w:sz="0" w:space="0" w:color="auto" w:frame="1"/>
          <w:shd w:val="clear" w:color="auto" w:fill="E6E6E6"/>
          <w:lang w:val="en-US" w:eastAsia="zh-CN"/>
        </w:rPr>
        <w:t>_proc=self.env.process(self.randomPedestrian())  </w:t>
      </w:r>
    </w:p>
    <w:p w14:paraId="248A8843" w14:textId="77777777" w:rsidR="00FD4FAE" w:rsidRPr="00013B64"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013B64">
        <w:rPr>
          <w:rFonts w:ascii="Consolas" w:eastAsia="Times New Roman" w:hAnsi="Consolas" w:cs="Consolas"/>
          <w:color w:val="000000"/>
          <w:sz w:val="18"/>
          <w:szCs w:val="18"/>
          <w:bdr w:val="none" w:sz="0" w:space="0" w:color="auto" w:frame="1"/>
          <w:shd w:val="clear" w:color="auto" w:fill="E6E6E6"/>
          <w:lang w:val="en-US" w:eastAsia="zh-CN"/>
        </w:rPr>
        <w:t>        </w:t>
      </w:r>
      <w:r w:rsidRPr="00013B64">
        <w:rPr>
          <w:rFonts w:ascii="Consolas" w:eastAsia="Times New Roman" w:hAnsi="Consolas" w:cs="Consolas"/>
          <w:color w:val="008200"/>
          <w:sz w:val="18"/>
          <w:szCs w:val="18"/>
          <w:bdr w:val="none" w:sz="0" w:space="0" w:color="auto" w:frame="1"/>
          <w:shd w:val="clear" w:color="auto" w:fill="E6E6E6"/>
          <w:lang w:val="en-US" w:eastAsia="zh-CN"/>
        </w:rPr>
        <w:t># Define two events</w:t>
      </w:r>
      <w:r w:rsidRPr="00013B64">
        <w:rPr>
          <w:rFonts w:ascii="Consolas" w:eastAsia="Times New Roman" w:hAnsi="Consolas" w:cs="Consolas"/>
          <w:color w:val="000000"/>
          <w:sz w:val="18"/>
          <w:szCs w:val="18"/>
          <w:bdr w:val="none" w:sz="0" w:space="0" w:color="auto" w:frame="1"/>
          <w:shd w:val="clear" w:color="auto" w:fill="E6E6E6"/>
          <w:lang w:val="en-US" w:eastAsia="zh-CN"/>
        </w:rPr>
        <w:t>  </w:t>
      </w:r>
    </w:p>
    <w:p w14:paraId="719A3CE4"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633BF1">
        <w:rPr>
          <w:rFonts w:ascii="Consolas" w:eastAsia="Times New Roman" w:hAnsi="Consolas" w:cs="Consolas"/>
          <w:color w:val="000000"/>
          <w:sz w:val="18"/>
          <w:szCs w:val="18"/>
          <w:bdr w:val="none" w:sz="0" w:space="0" w:color="auto" w:frame="1"/>
          <w:lang w:val="en-US" w:eastAsia="zh-CN"/>
        </w:rPr>
        <w:t>        </w:t>
      </w:r>
      <w:proofErr w:type="spellStart"/>
      <w:proofErr w:type="gramStart"/>
      <w:r w:rsidRPr="00633BF1">
        <w:rPr>
          <w:rFonts w:ascii="Consolas" w:eastAsia="Times New Roman" w:hAnsi="Consolas" w:cs="Consolas"/>
          <w:color w:val="000000"/>
          <w:sz w:val="18"/>
          <w:szCs w:val="18"/>
          <w:bdr w:val="none" w:sz="0" w:space="0" w:color="auto" w:frame="1"/>
          <w:lang w:val="en-US" w:eastAsia="zh-CN"/>
        </w:rPr>
        <w:t>self.light</w:t>
      </w:r>
      <w:proofErr w:type="gramEnd"/>
      <w:r w:rsidRPr="00633BF1">
        <w:rPr>
          <w:rFonts w:ascii="Consolas" w:eastAsia="Times New Roman" w:hAnsi="Consolas" w:cs="Consolas"/>
          <w:color w:val="000000"/>
          <w:sz w:val="18"/>
          <w:szCs w:val="18"/>
          <w:bdr w:val="none" w:sz="0" w:space="0" w:color="auto" w:frame="1"/>
          <w:lang w:val="en-US" w:eastAsia="zh-CN"/>
        </w:rPr>
        <w:t>_cycle_completed</w:t>
      </w:r>
      <w:proofErr w:type="spellEnd"/>
      <w:r w:rsidRPr="00633BF1">
        <w:rPr>
          <w:rFonts w:ascii="Consolas" w:eastAsia="Times New Roman" w:hAnsi="Consolas" w:cs="Consolas"/>
          <w:color w:val="000000"/>
          <w:sz w:val="18"/>
          <w:szCs w:val="18"/>
          <w:bdr w:val="none" w:sz="0" w:space="0" w:color="auto" w:frame="1"/>
          <w:lang w:val="en-US" w:eastAsia="zh-CN"/>
        </w:rPr>
        <w:t>=</w:t>
      </w:r>
      <w:proofErr w:type="spellStart"/>
      <w:r w:rsidRPr="00633BF1">
        <w:rPr>
          <w:rFonts w:ascii="Consolas" w:eastAsia="Times New Roman" w:hAnsi="Consolas" w:cs="Consolas"/>
          <w:color w:val="000000"/>
          <w:sz w:val="18"/>
          <w:szCs w:val="18"/>
          <w:bdr w:val="none" w:sz="0" w:space="0" w:color="auto" w:frame="1"/>
          <w:lang w:val="en-US" w:eastAsia="zh-CN"/>
        </w:rPr>
        <w:t>self.env.event</w:t>
      </w:r>
      <w:proofErr w:type="spellEnd"/>
      <w:r w:rsidRPr="00633BF1">
        <w:rPr>
          <w:rFonts w:ascii="Consolas" w:eastAsia="Times New Roman" w:hAnsi="Consolas" w:cs="Consolas"/>
          <w:color w:val="000000"/>
          <w:sz w:val="18"/>
          <w:szCs w:val="18"/>
          <w:bdr w:val="none" w:sz="0" w:space="0" w:color="auto" w:frame="1"/>
          <w:lang w:val="en-US" w:eastAsia="zh-CN"/>
        </w:rPr>
        <w:t>()  </w:t>
      </w:r>
    </w:p>
    <w:p w14:paraId="451EECC4"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self.random</w:t>
      </w:r>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_pedestrian_stopping</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w:t>
      </w:r>
      <w:proofErr w:type="spellStart"/>
      <w:r w:rsidRPr="00FD4FAE">
        <w:rPr>
          <w:rFonts w:ascii="Consolas" w:eastAsia="Times New Roman" w:hAnsi="Consolas" w:cs="Consolas"/>
          <w:color w:val="000000"/>
          <w:sz w:val="18"/>
          <w:szCs w:val="18"/>
          <w:bdr w:val="none" w:sz="0" w:space="0" w:color="auto" w:frame="1"/>
          <w:shd w:val="clear" w:color="auto" w:fill="E6E6E6"/>
          <w:lang w:val="en-US" w:eastAsia="zh-CN"/>
        </w:rPr>
        <w:t>self.env.event</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4E6DF172"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color w:val="008200"/>
          <w:sz w:val="18"/>
          <w:szCs w:val="18"/>
          <w:bdr w:val="none" w:sz="0" w:space="0" w:color="auto" w:frame="1"/>
          <w:shd w:val="clear" w:color="auto" w:fill="E6E6E6"/>
          <w:lang w:val="en-US" w:eastAsia="zh-CN"/>
        </w:rPr>
        <w:t># Process for generation of random pedestrian   </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6AD47EE0"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b/>
          <w:bCs/>
          <w:color w:val="006699"/>
          <w:sz w:val="18"/>
          <w:szCs w:val="18"/>
          <w:bdr w:val="none" w:sz="0" w:space="0" w:color="auto" w:frame="1"/>
          <w:shd w:val="clear" w:color="auto" w:fill="E6E6E6"/>
          <w:lang w:val="en-US" w:eastAsia="zh-CN"/>
        </w:rPr>
        <w:t>def</w:t>
      </w: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r w:rsidRPr="00FD4FAE">
        <w:rPr>
          <w:rFonts w:ascii="Consolas" w:eastAsia="Times New Roman" w:hAnsi="Consolas" w:cs="Consolas"/>
          <w:color w:val="000000"/>
          <w:sz w:val="18"/>
          <w:szCs w:val="18"/>
          <w:bdr w:val="none" w:sz="0" w:space="0" w:color="auto" w:frame="1"/>
          <w:shd w:val="clear" w:color="auto" w:fill="E6E6E6"/>
          <w:lang w:val="en-US" w:eastAsia="zh-CN"/>
        </w:rPr>
        <w:t>randomPedestrian</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(self):  </w:t>
      </w:r>
    </w:p>
    <w:p w14:paraId="751436C1"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b/>
          <w:bCs/>
          <w:color w:val="006699"/>
          <w:sz w:val="18"/>
          <w:szCs w:val="18"/>
          <w:bdr w:val="none" w:sz="0" w:space="0" w:color="auto" w:frame="1"/>
          <w:shd w:val="clear" w:color="auto" w:fill="E6E6E6"/>
          <w:lang w:val="en-US" w:eastAsia="zh-CN"/>
        </w:rPr>
        <w:t>while</w:t>
      </w:r>
      <w:r w:rsidRPr="00FD4FAE">
        <w:rPr>
          <w:rFonts w:ascii="Consolas" w:eastAsia="Times New Roman" w:hAnsi="Consolas" w:cs="Consolas"/>
          <w:color w:val="000000"/>
          <w:sz w:val="18"/>
          <w:szCs w:val="18"/>
          <w:bdr w:val="none" w:sz="0" w:space="0" w:color="auto" w:frame="1"/>
          <w:shd w:val="clear" w:color="auto" w:fill="E6E6E6"/>
          <w:lang w:val="en-US" w:eastAsia="zh-CN"/>
        </w:rPr>
        <w:t> True:  </w:t>
      </w:r>
    </w:p>
    <w:p w14:paraId="23859329"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color w:val="008200"/>
          <w:sz w:val="18"/>
          <w:szCs w:val="18"/>
          <w:bdr w:val="none" w:sz="0" w:space="0" w:color="auto" w:frame="1"/>
          <w:shd w:val="clear" w:color="auto" w:fill="E6E6E6"/>
          <w:lang w:val="en-US" w:eastAsia="zh-CN"/>
        </w:rPr>
        <w:t># Generation of random time</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566B47E9"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t =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random.expovariate</w:t>
      </w:r>
      <w:proofErr w:type="spellEnd"/>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(0.2)  </w:t>
      </w:r>
    </w:p>
    <w:p w14:paraId="6CB2A270"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lang w:val="en-US" w:eastAsia="zh-CN"/>
        </w:rPr>
        <w:t>            </w:t>
      </w:r>
      <w:r w:rsidRPr="00FD4FAE">
        <w:rPr>
          <w:rFonts w:ascii="Consolas" w:eastAsia="Times New Roman" w:hAnsi="Consolas" w:cs="Consolas"/>
          <w:b/>
          <w:bCs/>
          <w:color w:val="006699"/>
          <w:sz w:val="18"/>
          <w:szCs w:val="18"/>
          <w:bdr w:val="none" w:sz="0" w:space="0" w:color="auto" w:frame="1"/>
          <w:lang w:val="en-US" w:eastAsia="zh-CN"/>
        </w:rPr>
        <w:t>yield</w:t>
      </w:r>
      <w:r w:rsidRPr="00FD4FAE">
        <w:rPr>
          <w:rFonts w:ascii="Consolas" w:eastAsia="Times New Roman" w:hAnsi="Consolas" w:cs="Consolas"/>
          <w:color w:val="000000"/>
          <w:sz w:val="18"/>
          <w:szCs w:val="18"/>
          <w:bdr w:val="none" w:sz="0" w:space="0" w:color="auto" w:frame="1"/>
          <w:lang w:val="en-US" w:eastAsia="zh-CN"/>
        </w:rPr>
        <w:t> </w:t>
      </w:r>
      <w:proofErr w:type="spellStart"/>
      <w:proofErr w:type="gramStart"/>
      <w:r w:rsidRPr="00FD4FAE">
        <w:rPr>
          <w:rFonts w:ascii="Consolas" w:eastAsia="Times New Roman" w:hAnsi="Consolas" w:cs="Consolas"/>
          <w:color w:val="000000"/>
          <w:sz w:val="18"/>
          <w:szCs w:val="18"/>
          <w:bdr w:val="none" w:sz="0" w:space="0" w:color="auto" w:frame="1"/>
          <w:lang w:val="en-US" w:eastAsia="zh-CN"/>
        </w:rPr>
        <w:t>self.env.timeout</w:t>
      </w:r>
      <w:proofErr w:type="spellEnd"/>
      <w:proofErr w:type="gramEnd"/>
      <w:r w:rsidRPr="00FD4FAE">
        <w:rPr>
          <w:rFonts w:ascii="Consolas" w:eastAsia="Times New Roman" w:hAnsi="Consolas" w:cs="Consolas"/>
          <w:color w:val="000000"/>
          <w:sz w:val="18"/>
          <w:szCs w:val="18"/>
          <w:bdr w:val="none" w:sz="0" w:space="0" w:color="auto" w:frame="1"/>
          <w:lang w:val="en-US" w:eastAsia="zh-CN"/>
        </w:rPr>
        <w:t>(t)  </w:t>
      </w:r>
    </w:p>
    <w:p w14:paraId="1C0E9900"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color w:val="008200"/>
          <w:sz w:val="18"/>
          <w:szCs w:val="18"/>
          <w:bdr w:val="none" w:sz="0" w:space="0" w:color="auto" w:frame="1"/>
          <w:shd w:val="clear" w:color="auto" w:fill="E6E6E6"/>
          <w:lang w:val="en-US" w:eastAsia="zh-CN"/>
        </w:rPr>
        <w:t># Finish this process by triggering event</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771067A5"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self.random</w:t>
      </w:r>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_pedestrian_stopping.succeed</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4B650C31"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self.random</w:t>
      </w:r>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_pedestrian_stopping</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w:t>
      </w:r>
      <w:proofErr w:type="spellStart"/>
      <w:r w:rsidRPr="00FD4FAE">
        <w:rPr>
          <w:rFonts w:ascii="Consolas" w:eastAsia="Times New Roman" w:hAnsi="Consolas" w:cs="Consolas"/>
          <w:color w:val="000000"/>
          <w:sz w:val="18"/>
          <w:szCs w:val="18"/>
          <w:bdr w:val="none" w:sz="0" w:space="0" w:color="auto" w:frame="1"/>
          <w:shd w:val="clear" w:color="auto" w:fill="E6E6E6"/>
          <w:lang w:val="en-US" w:eastAsia="zh-CN"/>
        </w:rPr>
        <w:t>self.env.event</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7E919953"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b/>
          <w:bCs/>
          <w:color w:val="006699"/>
          <w:sz w:val="18"/>
          <w:szCs w:val="18"/>
          <w:bdr w:val="none" w:sz="0" w:space="0" w:color="auto" w:frame="1"/>
          <w:shd w:val="clear" w:color="auto" w:fill="E6E6E6"/>
          <w:lang w:val="en-US" w:eastAsia="zh-CN"/>
        </w:rPr>
        <w:t>yield</w:t>
      </w: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self.light</w:t>
      </w:r>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_cycle_completed</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32B40A14"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lastRenderedPageBreak/>
        <w:t>    </w:t>
      </w:r>
      <w:r w:rsidRPr="00FD4FAE">
        <w:rPr>
          <w:rFonts w:ascii="Consolas" w:eastAsia="Times New Roman" w:hAnsi="Consolas" w:cs="Consolas"/>
          <w:color w:val="008200"/>
          <w:sz w:val="18"/>
          <w:szCs w:val="18"/>
          <w:bdr w:val="none" w:sz="0" w:space="0" w:color="auto" w:frame="1"/>
          <w:shd w:val="clear" w:color="auto" w:fill="E6E6E6"/>
          <w:lang w:val="en-US" w:eastAsia="zh-CN"/>
        </w:rPr>
        <w:t># Process for traffic light </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3FF35DBC"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b/>
          <w:bCs/>
          <w:color w:val="006699"/>
          <w:sz w:val="18"/>
          <w:szCs w:val="18"/>
          <w:bdr w:val="none" w:sz="0" w:space="0" w:color="auto" w:frame="1"/>
          <w:shd w:val="clear" w:color="auto" w:fill="E6E6E6"/>
          <w:lang w:val="en-US" w:eastAsia="zh-CN"/>
        </w:rPr>
        <w:t>def</w:t>
      </w: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r w:rsidRPr="00FD4FAE">
        <w:rPr>
          <w:rFonts w:ascii="Consolas" w:eastAsia="Times New Roman" w:hAnsi="Consolas" w:cs="Consolas"/>
          <w:color w:val="000000"/>
          <w:sz w:val="18"/>
          <w:szCs w:val="18"/>
          <w:bdr w:val="none" w:sz="0" w:space="0" w:color="auto" w:frame="1"/>
          <w:shd w:val="clear" w:color="auto" w:fill="E6E6E6"/>
          <w:lang w:val="en-US" w:eastAsia="zh-CN"/>
        </w:rPr>
        <w:t>trafficLight</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(self):  </w:t>
      </w:r>
    </w:p>
    <w:p w14:paraId="765FBF2C"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b/>
          <w:bCs/>
          <w:color w:val="006699"/>
          <w:sz w:val="18"/>
          <w:szCs w:val="18"/>
          <w:bdr w:val="none" w:sz="0" w:space="0" w:color="auto" w:frame="1"/>
          <w:shd w:val="clear" w:color="auto" w:fill="E6E6E6"/>
          <w:lang w:val="en-US" w:eastAsia="zh-CN"/>
        </w:rPr>
        <w:t>while</w:t>
      </w:r>
      <w:r w:rsidRPr="00FD4FAE">
        <w:rPr>
          <w:rFonts w:ascii="Consolas" w:eastAsia="Times New Roman" w:hAnsi="Consolas" w:cs="Consolas"/>
          <w:color w:val="000000"/>
          <w:sz w:val="18"/>
          <w:szCs w:val="18"/>
          <w:bdr w:val="none" w:sz="0" w:space="0" w:color="auto" w:frame="1"/>
          <w:shd w:val="clear" w:color="auto" w:fill="E6E6E6"/>
          <w:lang w:val="en-US" w:eastAsia="zh-CN"/>
        </w:rPr>
        <w:t> True:  </w:t>
      </w:r>
    </w:p>
    <w:p w14:paraId="5235FEEF"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lang w:val="en-US" w:eastAsia="zh-CN"/>
        </w:rPr>
        <w:t>            </w:t>
      </w:r>
      <w:r w:rsidRPr="00FD4FAE">
        <w:rPr>
          <w:rFonts w:ascii="Consolas" w:eastAsia="Times New Roman" w:hAnsi="Consolas" w:cs="Consolas"/>
          <w:color w:val="008200"/>
          <w:sz w:val="18"/>
          <w:szCs w:val="18"/>
          <w:bdr w:val="none" w:sz="0" w:space="0" w:color="auto" w:frame="1"/>
          <w:lang w:val="en-US" w:eastAsia="zh-CN"/>
        </w:rPr>
        <w:t># Wait for stop of pedestrian generation</w:t>
      </w:r>
      <w:r w:rsidRPr="00FD4FAE">
        <w:rPr>
          <w:rFonts w:ascii="Consolas" w:eastAsia="Times New Roman" w:hAnsi="Consolas" w:cs="Consolas"/>
          <w:color w:val="000000"/>
          <w:sz w:val="18"/>
          <w:szCs w:val="18"/>
          <w:bdr w:val="none" w:sz="0" w:space="0" w:color="auto" w:frame="1"/>
          <w:lang w:val="en-US" w:eastAsia="zh-CN"/>
        </w:rPr>
        <w:t>  </w:t>
      </w:r>
    </w:p>
    <w:p w14:paraId="7C81EBB7"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b/>
          <w:bCs/>
          <w:color w:val="006699"/>
          <w:sz w:val="18"/>
          <w:szCs w:val="18"/>
          <w:bdr w:val="none" w:sz="0" w:space="0" w:color="auto" w:frame="1"/>
          <w:shd w:val="clear" w:color="auto" w:fill="E6E6E6"/>
          <w:lang w:val="en-US" w:eastAsia="zh-CN"/>
        </w:rPr>
        <w:t>yield</w:t>
      </w: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self.random</w:t>
      </w:r>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_pedestrian_stopping</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1F3CC3F8"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lang w:val="en-US" w:eastAsia="zh-CN"/>
        </w:rPr>
        <w:t>            </w:t>
      </w:r>
      <w:r w:rsidRPr="00FD4FAE">
        <w:rPr>
          <w:rFonts w:ascii="Consolas" w:eastAsia="Times New Roman" w:hAnsi="Consolas" w:cs="Consolas"/>
          <w:b/>
          <w:bCs/>
          <w:color w:val="006699"/>
          <w:sz w:val="18"/>
          <w:szCs w:val="18"/>
          <w:bdr w:val="none" w:sz="0" w:space="0" w:color="auto" w:frame="1"/>
          <w:lang w:val="en-US" w:eastAsia="zh-CN"/>
        </w:rPr>
        <w:t>print</w:t>
      </w:r>
      <w:r w:rsidRPr="00FD4FAE">
        <w:rPr>
          <w:rFonts w:ascii="Consolas" w:eastAsia="Times New Roman" w:hAnsi="Consolas" w:cs="Consolas"/>
          <w:color w:val="000000"/>
          <w:sz w:val="18"/>
          <w:szCs w:val="18"/>
          <w:bdr w:val="none" w:sz="0" w:space="0" w:color="auto" w:frame="1"/>
          <w:lang w:val="en-US" w:eastAsia="zh-CN"/>
        </w:rPr>
        <w:t> (</w:t>
      </w:r>
      <w:r w:rsidRPr="00FD4FAE">
        <w:rPr>
          <w:rFonts w:ascii="Consolas" w:eastAsia="Times New Roman" w:hAnsi="Consolas" w:cs="Consolas"/>
          <w:color w:val="0000FF"/>
          <w:sz w:val="18"/>
          <w:szCs w:val="18"/>
          <w:bdr w:val="none" w:sz="0" w:space="0" w:color="auto" w:frame="1"/>
          <w:shd w:val="clear" w:color="auto" w:fill="E6E6E6"/>
          <w:lang w:val="en-US" w:eastAsia="zh-CN"/>
        </w:rPr>
        <w:t>"Pedestrian arrives and presses button."</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7936B790"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b/>
          <w:bCs/>
          <w:color w:val="006699"/>
          <w:sz w:val="18"/>
          <w:szCs w:val="18"/>
          <w:bdr w:val="none" w:sz="0" w:space="0" w:color="auto" w:frame="1"/>
          <w:shd w:val="clear" w:color="auto" w:fill="E6E6E6"/>
          <w:lang w:val="en-US" w:eastAsia="zh-CN"/>
        </w:rPr>
        <w:t>print</w:t>
      </w: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color w:val="0000FF"/>
          <w:sz w:val="18"/>
          <w:szCs w:val="18"/>
          <w:bdr w:val="none" w:sz="0" w:space="0" w:color="auto" w:frame="1"/>
          <w:shd w:val="clear" w:color="auto" w:fill="E6E6E6"/>
          <w:lang w:val="en-US" w:eastAsia="zh-CN"/>
        </w:rPr>
        <w:t>"Vehicles: red, pedestrians: red at "</w:t>
      </w:r>
      <w:r w:rsidRPr="00FD4FAE">
        <w:rPr>
          <w:rFonts w:ascii="Consolas" w:eastAsia="Times New Roman" w:hAnsi="Consolas" w:cs="Consolas"/>
          <w:color w:val="000000"/>
          <w:sz w:val="18"/>
          <w:szCs w:val="18"/>
          <w:bdr w:val="none" w:sz="0" w:space="0" w:color="auto" w:frame="1"/>
          <w:shd w:val="clear" w:color="auto" w:fill="E6E6E6"/>
          <w:lang w:val="en-US" w:eastAsia="zh-CN"/>
        </w:rPr>
        <w:t> + str(env.now))   </w:t>
      </w:r>
    </w:p>
    <w:p w14:paraId="432D118A"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color w:val="008200"/>
          <w:sz w:val="18"/>
          <w:szCs w:val="18"/>
          <w:bdr w:val="none" w:sz="0" w:space="0" w:color="auto" w:frame="1"/>
          <w:shd w:val="clear" w:color="auto" w:fill="E6E6E6"/>
          <w:lang w:val="en-US" w:eastAsia="zh-CN"/>
        </w:rPr>
        <w:t># Both lights are red for 2 seconds  </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3306A949"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b/>
          <w:bCs/>
          <w:color w:val="006699"/>
          <w:sz w:val="18"/>
          <w:szCs w:val="18"/>
          <w:bdr w:val="none" w:sz="0" w:space="0" w:color="auto" w:frame="1"/>
          <w:shd w:val="clear" w:color="auto" w:fill="E6E6E6"/>
          <w:lang w:val="en-US" w:eastAsia="zh-CN"/>
        </w:rPr>
        <w:t>yield</w:t>
      </w: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env.timeout</w:t>
      </w:r>
      <w:proofErr w:type="spellEnd"/>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(2)           </w:t>
      </w:r>
    </w:p>
    <w:p w14:paraId="21991A4E"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lang w:val="en-US" w:eastAsia="zh-CN"/>
        </w:rPr>
        <w:t>            </w:t>
      </w:r>
      <w:r w:rsidRPr="00FD4FAE">
        <w:rPr>
          <w:rFonts w:ascii="Consolas" w:eastAsia="Times New Roman" w:hAnsi="Consolas" w:cs="Consolas"/>
          <w:b/>
          <w:bCs/>
          <w:color w:val="006699"/>
          <w:sz w:val="18"/>
          <w:szCs w:val="18"/>
          <w:bdr w:val="none" w:sz="0" w:space="0" w:color="auto" w:frame="1"/>
          <w:lang w:val="en-US" w:eastAsia="zh-CN"/>
        </w:rPr>
        <w:t>print</w:t>
      </w:r>
      <w:r w:rsidRPr="00FD4FAE">
        <w:rPr>
          <w:rFonts w:ascii="Consolas" w:eastAsia="Times New Roman" w:hAnsi="Consolas" w:cs="Consolas"/>
          <w:color w:val="000000"/>
          <w:sz w:val="18"/>
          <w:szCs w:val="18"/>
          <w:bdr w:val="none" w:sz="0" w:space="0" w:color="auto" w:frame="1"/>
          <w:lang w:val="en-US" w:eastAsia="zh-CN"/>
        </w:rPr>
        <w:t> (</w:t>
      </w:r>
      <w:r w:rsidRPr="00FD4FAE">
        <w:rPr>
          <w:rFonts w:ascii="Consolas" w:eastAsia="Times New Roman" w:hAnsi="Consolas" w:cs="Consolas"/>
          <w:color w:val="0000FF"/>
          <w:sz w:val="18"/>
          <w:szCs w:val="18"/>
          <w:bdr w:val="none" w:sz="0" w:space="0" w:color="auto" w:frame="1"/>
          <w:shd w:val="clear" w:color="auto" w:fill="E6E6E6"/>
          <w:lang w:val="en-US" w:eastAsia="zh-CN"/>
        </w:rPr>
        <w:t>"Vehicles: red, pedestrians: green at "</w:t>
      </w:r>
      <w:r w:rsidRPr="00FD4FAE">
        <w:rPr>
          <w:rFonts w:ascii="Consolas" w:eastAsia="Times New Roman" w:hAnsi="Consolas" w:cs="Consolas"/>
          <w:color w:val="000000"/>
          <w:sz w:val="18"/>
          <w:szCs w:val="18"/>
          <w:bdr w:val="none" w:sz="0" w:space="0" w:color="auto" w:frame="1"/>
          <w:shd w:val="clear" w:color="auto" w:fill="E6E6E6"/>
          <w:lang w:val="en-US" w:eastAsia="zh-CN"/>
        </w:rPr>
        <w:t> + str(env.now)) </w:t>
      </w:r>
    </w:p>
    <w:p w14:paraId="0992F270"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color w:val="008200"/>
          <w:sz w:val="18"/>
          <w:szCs w:val="18"/>
          <w:bdr w:val="none" w:sz="0" w:space="0" w:color="auto" w:frame="1"/>
          <w:shd w:val="clear" w:color="auto" w:fill="E6E6E6"/>
          <w:lang w:val="en-US" w:eastAsia="zh-CN"/>
        </w:rPr>
        <w:t># Pedestrian lights are green for 10 seconds  </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656B6CD4"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b/>
          <w:bCs/>
          <w:color w:val="006699"/>
          <w:sz w:val="18"/>
          <w:szCs w:val="18"/>
          <w:bdr w:val="none" w:sz="0" w:space="0" w:color="auto" w:frame="1"/>
          <w:shd w:val="clear" w:color="auto" w:fill="E6E6E6"/>
          <w:lang w:val="en-US" w:eastAsia="zh-CN"/>
        </w:rPr>
        <w:t>yield</w:t>
      </w: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env.timeout</w:t>
      </w:r>
      <w:proofErr w:type="spellEnd"/>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(10)    </w:t>
      </w:r>
    </w:p>
    <w:p w14:paraId="653AFF6B"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lang w:val="en-US" w:eastAsia="zh-CN"/>
        </w:rPr>
        <w:t>            </w:t>
      </w:r>
      <w:r w:rsidRPr="00FD4FAE">
        <w:rPr>
          <w:rFonts w:ascii="Consolas" w:eastAsia="Times New Roman" w:hAnsi="Consolas" w:cs="Consolas"/>
          <w:b/>
          <w:bCs/>
          <w:color w:val="006699"/>
          <w:sz w:val="18"/>
          <w:szCs w:val="18"/>
          <w:bdr w:val="none" w:sz="0" w:space="0" w:color="auto" w:frame="1"/>
          <w:lang w:val="en-US" w:eastAsia="zh-CN"/>
        </w:rPr>
        <w:t>print</w:t>
      </w:r>
      <w:r w:rsidRPr="00FD4FAE">
        <w:rPr>
          <w:rFonts w:ascii="Consolas" w:eastAsia="Times New Roman" w:hAnsi="Consolas" w:cs="Consolas"/>
          <w:color w:val="000000"/>
          <w:sz w:val="18"/>
          <w:szCs w:val="18"/>
          <w:bdr w:val="none" w:sz="0" w:space="0" w:color="auto" w:frame="1"/>
          <w:lang w:val="en-US" w:eastAsia="zh-CN"/>
        </w:rPr>
        <w:t> (</w:t>
      </w:r>
      <w:r w:rsidRPr="00FD4FAE">
        <w:rPr>
          <w:rFonts w:ascii="Consolas" w:eastAsia="Times New Roman" w:hAnsi="Consolas" w:cs="Consolas"/>
          <w:color w:val="0000FF"/>
          <w:sz w:val="18"/>
          <w:szCs w:val="18"/>
          <w:bdr w:val="none" w:sz="0" w:space="0" w:color="auto" w:frame="1"/>
          <w:shd w:val="clear" w:color="auto" w:fill="E6E6E6"/>
          <w:lang w:val="en-US" w:eastAsia="zh-CN"/>
        </w:rPr>
        <w:t>"Vehicles: red, pedestrians: red at "</w:t>
      </w:r>
      <w:r w:rsidRPr="00FD4FAE">
        <w:rPr>
          <w:rFonts w:ascii="Consolas" w:eastAsia="Times New Roman" w:hAnsi="Consolas" w:cs="Consolas"/>
          <w:color w:val="000000"/>
          <w:sz w:val="18"/>
          <w:szCs w:val="18"/>
          <w:bdr w:val="none" w:sz="0" w:space="0" w:color="auto" w:frame="1"/>
          <w:shd w:val="clear" w:color="auto" w:fill="E6E6E6"/>
          <w:lang w:val="en-US" w:eastAsia="zh-CN"/>
        </w:rPr>
        <w:t> + str(env.now))   </w:t>
      </w:r>
    </w:p>
    <w:p w14:paraId="2365961F"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color w:val="008200"/>
          <w:sz w:val="18"/>
          <w:szCs w:val="18"/>
          <w:bdr w:val="none" w:sz="0" w:space="0" w:color="auto" w:frame="1"/>
          <w:shd w:val="clear" w:color="auto" w:fill="E6E6E6"/>
          <w:lang w:val="en-US" w:eastAsia="zh-CN"/>
        </w:rPr>
        <w:t># Both lights are red for 2 seconds  </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0B3CEC78"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b/>
          <w:bCs/>
          <w:color w:val="006699"/>
          <w:sz w:val="18"/>
          <w:szCs w:val="18"/>
          <w:bdr w:val="none" w:sz="0" w:space="0" w:color="auto" w:frame="1"/>
          <w:shd w:val="clear" w:color="auto" w:fill="E6E6E6"/>
          <w:lang w:val="en-US" w:eastAsia="zh-CN"/>
        </w:rPr>
        <w:t>yield</w:t>
      </w: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env.timeout</w:t>
      </w:r>
      <w:proofErr w:type="spellEnd"/>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(2)    </w:t>
      </w:r>
    </w:p>
    <w:p w14:paraId="3B487CD4"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lang w:val="en-US" w:eastAsia="zh-CN"/>
        </w:rPr>
        <w:t>            </w:t>
      </w:r>
      <w:r w:rsidRPr="00FD4FAE">
        <w:rPr>
          <w:rFonts w:ascii="Consolas" w:eastAsia="Times New Roman" w:hAnsi="Consolas" w:cs="Consolas"/>
          <w:b/>
          <w:bCs/>
          <w:color w:val="006699"/>
          <w:sz w:val="18"/>
          <w:szCs w:val="18"/>
          <w:bdr w:val="none" w:sz="0" w:space="0" w:color="auto" w:frame="1"/>
          <w:lang w:val="en-US" w:eastAsia="zh-CN"/>
        </w:rPr>
        <w:t>print</w:t>
      </w:r>
      <w:r w:rsidRPr="00FD4FAE">
        <w:rPr>
          <w:rFonts w:ascii="Consolas" w:eastAsia="Times New Roman" w:hAnsi="Consolas" w:cs="Consolas"/>
          <w:color w:val="000000"/>
          <w:sz w:val="18"/>
          <w:szCs w:val="18"/>
          <w:bdr w:val="none" w:sz="0" w:space="0" w:color="auto" w:frame="1"/>
          <w:lang w:val="en-US" w:eastAsia="zh-CN"/>
        </w:rPr>
        <w:t> (</w:t>
      </w:r>
      <w:r w:rsidRPr="00FD4FAE">
        <w:rPr>
          <w:rFonts w:ascii="Consolas" w:eastAsia="Times New Roman" w:hAnsi="Consolas" w:cs="Consolas"/>
          <w:color w:val="0000FF"/>
          <w:sz w:val="18"/>
          <w:szCs w:val="18"/>
          <w:bdr w:val="none" w:sz="0" w:space="0" w:color="auto" w:frame="1"/>
          <w:shd w:val="clear" w:color="auto" w:fill="E6E6E6"/>
          <w:lang w:val="en-US" w:eastAsia="zh-CN"/>
        </w:rPr>
        <w:t>"Vehicles: green, pedestrians: red at "</w:t>
      </w:r>
      <w:r w:rsidRPr="00FD4FAE">
        <w:rPr>
          <w:rFonts w:ascii="Consolas" w:eastAsia="Times New Roman" w:hAnsi="Consolas" w:cs="Consolas"/>
          <w:color w:val="000000"/>
          <w:sz w:val="18"/>
          <w:szCs w:val="18"/>
          <w:bdr w:val="none" w:sz="0" w:space="0" w:color="auto" w:frame="1"/>
          <w:shd w:val="clear" w:color="auto" w:fill="E6E6E6"/>
          <w:lang w:val="en-US" w:eastAsia="zh-CN"/>
        </w:rPr>
        <w:t> + str(env.now)) </w:t>
      </w:r>
    </w:p>
    <w:p w14:paraId="66E9A48F"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r w:rsidRPr="00FD4FAE">
        <w:rPr>
          <w:rFonts w:ascii="Consolas" w:eastAsia="Times New Roman" w:hAnsi="Consolas" w:cs="Consolas"/>
          <w:color w:val="008200"/>
          <w:sz w:val="18"/>
          <w:szCs w:val="18"/>
          <w:bdr w:val="none" w:sz="0" w:space="0" w:color="auto" w:frame="1"/>
          <w:shd w:val="clear" w:color="auto" w:fill="E6E6E6"/>
          <w:lang w:val="en-US" w:eastAsia="zh-CN"/>
        </w:rPr>
        <w:t># Finish this process by triggering event</w:t>
      </w: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2C5AF018"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self.light</w:t>
      </w:r>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_cycle_completed.succeed</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37B9A302"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self.light</w:t>
      </w:r>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_cycle_completed</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w:t>
      </w:r>
      <w:proofErr w:type="spellStart"/>
      <w:r w:rsidRPr="00FD4FAE">
        <w:rPr>
          <w:rFonts w:ascii="Consolas" w:eastAsia="Times New Roman" w:hAnsi="Consolas" w:cs="Consolas"/>
          <w:color w:val="000000"/>
          <w:sz w:val="18"/>
          <w:szCs w:val="18"/>
          <w:bdr w:val="none" w:sz="0" w:space="0" w:color="auto" w:frame="1"/>
          <w:shd w:val="clear" w:color="auto" w:fill="E6E6E6"/>
          <w:lang w:val="en-US" w:eastAsia="zh-CN"/>
        </w:rPr>
        <w:t>self.env.event</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67AF58D8"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4CF03D7F"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env = </w:t>
      </w: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simpy.Environment</w:t>
      </w:r>
      <w:proofErr w:type="spellEnd"/>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  </w:t>
      </w:r>
    </w:p>
    <w:p w14:paraId="3774019C" w14:textId="77777777" w:rsidR="00FD4FAE" w:rsidRPr="00FD4FAE" w:rsidRDefault="00FD4FAE" w:rsidP="00FD4FAE">
      <w:pPr>
        <w:numPr>
          <w:ilvl w:val="0"/>
          <w:numId w:val="54"/>
        </w:numPr>
        <w:pBdr>
          <w:left w:val="single" w:sz="18" w:space="0" w:color="6CE26C"/>
        </w:pBdr>
        <w:shd w:val="clear" w:color="auto" w:fill="FFFFFF"/>
        <w:spacing w:beforeAutospacing="1" w:after="0" w:afterAutospacing="1" w:line="210" w:lineRule="atLeast"/>
        <w:jc w:val="left"/>
        <w:rPr>
          <w:rFonts w:ascii="Consolas" w:eastAsia="Times New Roman" w:hAnsi="Consolas" w:cs="Consolas"/>
          <w:color w:val="5C5C5C"/>
          <w:sz w:val="18"/>
          <w:szCs w:val="18"/>
          <w:lang w:val="en-US" w:eastAsia="zh-CN"/>
        </w:rPr>
      </w:pPr>
      <w:r w:rsidRPr="00FD4FAE">
        <w:rPr>
          <w:rFonts w:ascii="Consolas" w:eastAsia="Times New Roman" w:hAnsi="Consolas" w:cs="Consolas"/>
          <w:color w:val="000000"/>
          <w:sz w:val="18"/>
          <w:szCs w:val="18"/>
          <w:bdr w:val="none" w:sz="0" w:space="0" w:color="auto" w:frame="1"/>
          <w:shd w:val="clear" w:color="auto" w:fill="E6E6E6"/>
          <w:lang w:val="en-US" w:eastAsia="zh-CN"/>
        </w:rPr>
        <w:t>traffic=Traffic(env)  </w:t>
      </w:r>
    </w:p>
    <w:p w14:paraId="786E9AA8" w14:textId="77777777" w:rsidR="00FD4FAE" w:rsidRPr="00FD4FAE" w:rsidRDefault="00FD4FAE" w:rsidP="00FD4FAE">
      <w:pPr>
        <w:numPr>
          <w:ilvl w:val="0"/>
          <w:numId w:val="54"/>
        </w:numPr>
        <w:pBdr>
          <w:left w:val="single" w:sz="18" w:space="0" w:color="6CE26C"/>
        </w:pBdr>
        <w:shd w:val="clear" w:color="auto" w:fill="F8F8F8"/>
        <w:spacing w:beforeAutospacing="1" w:after="0" w:afterAutospacing="1" w:line="210" w:lineRule="atLeast"/>
        <w:jc w:val="left"/>
        <w:rPr>
          <w:rFonts w:ascii="Consolas" w:eastAsia="Times New Roman" w:hAnsi="Consolas" w:cs="Consolas"/>
          <w:color w:val="5C5C5C"/>
          <w:sz w:val="18"/>
          <w:szCs w:val="18"/>
          <w:lang w:val="en-US" w:eastAsia="zh-CN"/>
        </w:rPr>
      </w:pPr>
      <w:proofErr w:type="spellStart"/>
      <w:proofErr w:type="gramStart"/>
      <w:r w:rsidRPr="00FD4FAE">
        <w:rPr>
          <w:rFonts w:ascii="Consolas" w:eastAsia="Times New Roman" w:hAnsi="Consolas" w:cs="Consolas"/>
          <w:color w:val="000000"/>
          <w:sz w:val="18"/>
          <w:szCs w:val="18"/>
          <w:bdr w:val="none" w:sz="0" w:space="0" w:color="auto" w:frame="1"/>
          <w:shd w:val="clear" w:color="auto" w:fill="E6E6E6"/>
          <w:lang w:val="en-US" w:eastAsia="zh-CN"/>
        </w:rPr>
        <w:t>env.run</w:t>
      </w:r>
      <w:proofErr w:type="spellEnd"/>
      <w:r w:rsidRPr="00FD4FAE">
        <w:rPr>
          <w:rFonts w:ascii="Consolas" w:eastAsia="Times New Roman" w:hAnsi="Consolas" w:cs="Consolas"/>
          <w:color w:val="000000"/>
          <w:sz w:val="18"/>
          <w:szCs w:val="18"/>
          <w:bdr w:val="none" w:sz="0" w:space="0" w:color="auto" w:frame="1"/>
          <w:shd w:val="clear" w:color="auto" w:fill="E6E6E6"/>
          <w:lang w:val="en-US" w:eastAsia="zh-CN"/>
        </w:rPr>
        <w:t>(</w:t>
      </w:r>
      <w:proofErr w:type="gramEnd"/>
      <w:r w:rsidRPr="00FD4FAE">
        <w:rPr>
          <w:rFonts w:ascii="Consolas" w:eastAsia="Times New Roman" w:hAnsi="Consolas" w:cs="Consolas"/>
          <w:color w:val="000000"/>
          <w:sz w:val="18"/>
          <w:szCs w:val="18"/>
          <w:bdr w:val="none" w:sz="0" w:space="0" w:color="auto" w:frame="1"/>
          <w:shd w:val="clear" w:color="auto" w:fill="E6E6E6"/>
          <w:lang w:val="en-US" w:eastAsia="zh-CN"/>
        </w:rPr>
        <w:t>100)   </w:t>
      </w:r>
    </w:p>
    <w:p w14:paraId="463008D4" w14:textId="4D1E5EA6" w:rsidR="00FD4FAE" w:rsidRPr="00FD4FAE" w:rsidRDefault="00FD4FAE" w:rsidP="00FD4FAE">
      <w:pPr>
        <w:rPr>
          <w:lang w:val="en-US"/>
        </w:rPr>
      </w:pPr>
      <w:r w:rsidRPr="00FD4FAE">
        <w:rPr>
          <w:lang w:val="en-US"/>
        </w:rPr>
        <w:t>The important parts of the program are lines 24 and 29, which represent the wait</w:t>
      </w:r>
      <w:r w:rsidR="009E15DB">
        <w:rPr>
          <w:lang w:val="en-US"/>
        </w:rPr>
        <w:t xml:space="preserve"> </w:t>
      </w:r>
      <w:r w:rsidRPr="00FD4FAE">
        <w:rPr>
          <w:lang w:val="en-US"/>
        </w:rPr>
        <w:t xml:space="preserve">for an event to happen, and lines 22 and 42, which trigger the events. It </w:t>
      </w:r>
      <w:proofErr w:type="gramStart"/>
      <w:r w:rsidRPr="00FD4FAE">
        <w:rPr>
          <w:lang w:val="en-US"/>
        </w:rPr>
        <w:t>has to</w:t>
      </w:r>
      <w:proofErr w:type="gramEnd"/>
      <w:r w:rsidRPr="00FD4FAE">
        <w:rPr>
          <w:lang w:val="en-US"/>
        </w:rPr>
        <w:t xml:space="preserve"> be considered that</w:t>
      </w:r>
      <w:r w:rsidR="001C7C94">
        <w:rPr>
          <w:lang w:val="en-US"/>
        </w:rPr>
        <w:t>,</w:t>
      </w:r>
      <w:r w:rsidRPr="00FD4FAE">
        <w:rPr>
          <w:lang w:val="en-US"/>
        </w:rPr>
        <w:t xml:space="preserve"> once </w:t>
      </w:r>
      <w:r w:rsidR="001C7C94">
        <w:rPr>
          <w:lang w:val="en-US"/>
        </w:rPr>
        <w:t xml:space="preserve">an </w:t>
      </w:r>
      <w:r w:rsidRPr="00FD4FAE">
        <w:rPr>
          <w:lang w:val="en-US"/>
        </w:rPr>
        <w:t>event</w:t>
      </w:r>
      <w:r w:rsidR="001C7C94">
        <w:rPr>
          <w:lang w:val="en-US"/>
        </w:rPr>
        <w:t xml:space="preserve"> has been</w:t>
      </w:r>
      <w:r w:rsidRPr="00FD4FAE">
        <w:rPr>
          <w:lang w:val="en-US"/>
        </w:rPr>
        <w:t xml:space="preserve"> </w:t>
      </w:r>
      <w:r w:rsidR="001C7C94" w:rsidRPr="00FD4FAE">
        <w:rPr>
          <w:lang w:val="en-US"/>
        </w:rPr>
        <w:t>triggered</w:t>
      </w:r>
      <w:r w:rsidR="001C7C94">
        <w:rPr>
          <w:lang w:val="en-US"/>
        </w:rPr>
        <w:t>,</w:t>
      </w:r>
      <w:r w:rsidR="001C7C94" w:rsidRPr="00FD4FAE">
        <w:rPr>
          <w:lang w:val="en-US"/>
        </w:rPr>
        <w:t xml:space="preserve"> </w:t>
      </w:r>
      <w:r w:rsidR="001C7C94">
        <w:rPr>
          <w:lang w:val="en-US"/>
        </w:rPr>
        <w:t xml:space="preserve">it </w:t>
      </w:r>
      <w:r w:rsidRPr="00FD4FAE">
        <w:rPr>
          <w:lang w:val="en-US"/>
        </w:rPr>
        <w:t xml:space="preserve">cannot be reused and must be redefined (lines 23 and 43). The following output shows the first three traffic light sequences </w:t>
      </w:r>
      <w:proofErr w:type="gramStart"/>
      <w:r w:rsidRPr="00FD4FAE">
        <w:rPr>
          <w:lang w:val="en-US"/>
        </w:rPr>
        <w:t>as a result of</w:t>
      </w:r>
      <w:proofErr w:type="gramEnd"/>
      <w:r w:rsidRPr="00FD4FAE">
        <w:rPr>
          <w:lang w:val="en-US"/>
        </w:rPr>
        <w:t xml:space="preserve"> the simulation.</w:t>
      </w:r>
    </w:p>
    <w:p w14:paraId="3BCF9923"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Pedestrian arrives and presses button.</w:t>
      </w:r>
    </w:p>
    <w:p w14:paraId="2632B1AD"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Vehicles</w:t>
      </w:r>
      <w:r w:rsidRPr="00FD4FAE">
        <w:rPr>
          <w:color w:val="808030"/>
          <w:shd w:val="clear" w:color="auto" w:fill="E6E6E6"/>
          <w:lang w:val="en-US"/>
        </w:rPr>
        <w:t>:</w:t>
      </w:r>
      <w:r w:rsidRPr="00FD4FAE">
        <w:rPr>
          <w:color w:val="000000"/>
          <w:shd w:val="clear" w:color="auto" w:fill="E6E6E6"/>
          <w:lang w:val="en-US"/>
        </w:rPr>
        <w:t xml:space="preserve"> red</w:t>
      </w:r>
      <w:r w:rsidRPr="00FD4FAE">
        <w:rPr>
          <w:color w:val="808030"/>
          <w:shd w:val="clear" w:color="auto" w:fill="E6E6E6"/>
          <w:lang w:val="en-US"/>
        </w:rPr>
        <w:t>,</w:t>
      </w:r>
      <w:r w:rsidRPr="00FD4FAE">
        <w:rPr>
          <w:color w:val="000000"/>
          <w:shd w:val="clear" w:color="auto" w:fill="E6E6E6"/>
          <w:lang w:val="en-US"/>
        </w:rPr>
        <w:t xml:space="preserve"> pedestrians</w:t>
      </w:r>
      <w:r w:rsidRPr="00FD4FAE">
        <w:rPr>
          <w:color w:val="808030"/>
          <w:shd w:val="clear" w:color="auto" w:fill="E6E6E6"/>
          <w:lang w:val="en-US"/>
        </w:rPr>
        <w:t>:</w:t>
      </w:r>
      <w:r w:rsidRPr="00FD4FAE">
        <w:rPr>
          <w:color w:val="000000"/>
          <w:shd w:val="clear" w:color="auto" w:fill="E6E6E6"/>
          <w:lang w:val="en-US"/>
        </w:rPr>
        <w:t xml:space="preserve"> red </w:t>
      </w:r>
      <w:r w:rsidRPr="00FD4FAE">
        <w:rPr>
          <w:b/>
          <w:bCs/>
          <w:color w:val="800000"/>
          <w:shd w:val="clear" w:color="auto" w:fill="E6E6E6"/>
          <w:lang w:val="en-US"/>
        </w:rPr>
        <w:t>at</w:t>
      </w:r>
      <w:r w:rsidRPr="00FD4FAE">
        <w:rPr>
          <w:color w:val="000000"/>
          <w:shd w:val="clear" w:color="auto" w:fill="E6E6E6"/>
          <w:lang w:val="en-US"/>
        </w:rPr>
        <w:t xml:space="preserve"> </w:t>
      </w:r>
      <w:r w:rsidRPr="00FD4FAE">
        <w:rPr>
          <w:color w:val="008C00"/>
          <w:shd w:val="clear" w:color="auto" w:fill="E6E6E6"/>
          <w:lang w:val="en-US"/>
        </w:rPr>
        <w:t>7</w:t>
      </w:r>
      <w:r w:rsidRPr="00FD4FAE">
        <w:rPr>
          <w:color w:val="000000"/>
          <w:shd w:val="clear" w:color="auto" w:fill="E6E6E6"/>
          <w:lang w:val="en-US"/>
        </w:rPr>
        <w:t>.</w:t>
      </w:r>
      <w:r w:rsidRPr="00FD4FAE">
        <w:rPr>
          <w:color w:val="008C00"/>
          <w:shd w:val="clear" w:color="auto" w:fill="E6E6E6"/>
          <w:lang w:val="en-US"/>
        </w:rPr>
        <w:t>719680824358208</w:t>
      </w:r>
    </w:p>
    <w:p w14:paraId="01D70B26"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Vehicles</w:t>
      </w:r>
      <w:r w:rsidRPr="00FD4FAE">
        <w:rPr>
          <w:color w:val="808030"/>
          <w:shd w:val="clear" w:color="auto" w:fill="E6E6E6"/>
          <w:lang w:val="en-US"/>
        </w:rPr>
        <w:t>:</w:t>
      </w:r>
      <w:r w:rsidRPr="00FD4FAE">
        <w:rPr>
          <w:color w:val="000000"/>
          <w:shd w:val="clear" w:color="auto" w:fill="E6E6E6"/>
          <w:lang w:val="en-US"/>
        </w:rPr>
        <w:t xml:space="preserve"> red</w:t>
      </w:r>
      <w:r w:rsidRPr="00FD4FAE">
        <w:rPr>
          <w:color w:val="808030"/>
          <w:shd w:val="clear" w:color="auto" w:fill="E6E6E6"/>
          <w:lang w:val="en-US"/>
        </w:rPr>
        <w:t>,</w:t>
      </w:r>
      <w:r w:rsidRPr="00FD4FAE">
        <w:rPr>
          <w:color w:val="000000"/>
          <w:shd w:val="clear" w:color="auto" w:fill="E6E6E6"/>
          <w:lang w:val="en-US"/>
        </w:rPr>
        <w:t xml:space="preserve"> pedestrians</w:t>
      </w:r>
      <w:r w:rsidRPr="00FD4FAE">
        <w:rPr>
          <w:color w:val="808030"/>
          <w:shd w:val="clear" w:color="auto" w:fill="E6E6E6"/>
          <w:lang w:val="en-US"/>
        </w:rPr>
        <w:t>:</w:t>
      </w:r>
      <w:r w:rsidRPr="00FD4FAE">
        <w:rPr>
          <w:color w:val="000000"/>
          <w:shd w:val="clear" w:color="auto" w:fill="E6E6E6"/>
          <w:lang w:val="en-US"/>
        </w:rPr>
        <w:t xml:space="preserve"> green </w:t>
      </w:r>
      <w:r w:rsidRPr="00FD4FAE">
        <w:rPr>
          <w:b/>
          <w:bCs/>
          <w:color w:val="800000"/>
          <w:shd w:val="clear" w:color="auto" w:fill="E6E6E6"/>
          <w:lang w:val="en-US"/>
        </w:rPr>
        <w:t>at</w:t>
      </w:r>
      <w:r w:rsidRPr="00FD4FAE">
        <w:rPr>
          <w:color w:val="000000"/>
          <w:shd w:val="clear" w:color="auto" w:fill="E6E6E6"/>
          <w:lang w:val="en-US"/>
        </w:rPr>
        <w:t xml:space="preserve"> </w:t>
      </w:r>
      <w:r w:rsidRPr="00FD4FAE">
        <w:rPr>
          <w:color w:val="008C00"/>
          <w:shd w:val="clear" w:color="auto" w:fill="E6E6E6"/>
          <w:lang w:val="en-US"/>
        </w:rPr>
        <w:t>9</w:t>
      </w:r>
      <w:r w:rsidRPr="00FD4FAE">
        <w:rPr>
          <w:color w:val="000000"/>
          <w:shd w:val="clear" w:color="auto" w:fill="E6E6E6"/>
          <w:lang w:val="en-US"/>
        </w:rPr>
        <w:t>.</w:t>
      </w:r>
      <w:r w:rsidRPr="00FD4FAE">
        <w:rPr>
          <w:color w:val="008C00"/>
          <w:shd w:val="clear" w:color="auto" w:fill="E6E6E6"/>
          <w:lang w:val="en-US"/>
        </w:rPr>
        <w:t>719680824358207</w:t>
      </w:r>
    </w:p>
    <w:p w14:paraId="31D3675B"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Vehicles</w:t>
      </w:r>
      <w:r w:rsidRPr="00FD4FAE">
        <w:rPr>
          <w:color w:val="808030"/>
          <w:shd w:val="clear" w:color="auto" w:fill="E6E6E6"/>
          <w:lang w:val="en-US"/>
        </w:rPr>
        <w:t>:</w:t>
      </w:r>
      <w:r w:rsidRPr="00FD4FAE">
        <w:rPr>
          <w:color w:val="000000"/>
          <w:shd w:val="clear" w:color="auto" w:fill="E6E6E6"/>
          <w:lang w:val="en-US"/>
        </w:rPr>
        <w:t xml:space="preserve"> red</w:t>
      </w:r>
      <w:r w:rsidRPr="00FD4FAE">
        <w:rPr>
          <w:color w:val="808030"/>
          <w:shd w:val="clear" w:color="auto" w:fill="E6E6E6"/>
          <w:lang w:val="en-US"/>
        </w:rPr>
        <w:t>,</w:t>
      </w:r>
      <w:r w:rsidRPr="00FD4FAE">
        <w:rPr>
          <w:color w:val="000000"/>
          <w:shd w:val="clear" w:color="auto" w:fill="E6E6E6"/>
          <w:lang w:val="en-US"/>
        </w:rPr>
        <w:t xml:space="preserve"> pedestrians</w:t>
      </w:r>
      <w:r w:rsidRPr="00FD4FAE">
        <w:rPr>
          <w:color w:val="808030"/>
          <w:shd w:val="clear" w:color="auto" w:fill="E6E6E6"/>
          <w:lang w:val="en-US"/>
        </w:rPr>
        <w:t>:</w:t>
      </w:r>
      <w:r w:rsidRPr="00FD4FAE">
        <w:rPr>
          <w:color w:val="000000"/>
          <w:shd w:val="clear" w:color="auto" w:fill="E6E6E6"/>
          <w:lang w:val="en-US"/>
        </w:rPr>
        <w:t xml:space="preserve"> red </w:t>
      </w:r>
      <w:r w:rsidRPr="00FD4FAE">
        <w:rPr>
          <w:b/>
          <w:bCs/>
          <w:color w:val="800000"/>
          <w:shd w:val="clear" w:color="auto" w:fill="E6E6E6"/>
          <w:lang w:val="en-US"/>
        </w:rPr>
        <w:t>at</w:t>
      </w:r>
      <w:r w:rsidRPr="00FD4FAE">
        <w:rPr>
          <w:color w:val="000000"/>
          <w:shd w:val="clear" w:color="auto" w:fill="E6E6E6"/>
          <w:lang w:val="en-US"/>
        </w:rPr>
        <w:t xml:space="preserve"> </w:t>
      </w:r>
      <w:r w:rsidRPr="00FD4FAE">
        <w:rPr>
          <w:color w:val="008C00"/>
          <w:shd w:val="clear" w:color="auto" w:fill="E6E6E6"/>
          <w:lang w:val="en-US"/>
        </w:rPr>
        <w:t>19</w:t>
      </w:r>
      <w:r w:rsidRPr="00FD4FAE">
        <w:rPr>
          <w:color w:val="000000"/>
          <w:shd w:val="clear" w:color="auto" w:fill="E6E6E6"/>
          <w:lang w:val="en-US"/>
        </w:rPr>
        <w:t>.</w:t>
      </w:r>
      <w:r w:rsidRPr="00FD4FAE">
        <w:rPr>
          <w:color w:val="008C00"/>
          <w:shd w:val="clear" w:color="auto" w:fill="E6E6E6"/>
          <w:lang w:val="en-US"/>
        </w:rPr>
        <w:t>719680824358207</w:t>
      </w:r>
    </w:p>
    <w:p w14:paraId="1630CA88"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Vehicles</w:t>
      </w:r>
      <w:r w:rsidRPr="00FD4FAE">
        <w:rPr>
          <w:color w:val="808030"/>
          <w:shd w:val="clear" w:color="auto" w:fill="E6E6E6"/>
          <w:lang w:val="en-US"/>
        </w:rPr>
        <w:t>:</w:t>
      </w:r>
      <w:r w:rsidRPr="00FD4FAE">
        <w:rPr>
          <w:color w:val="000000"/>
          <w:shd w:val="clear" w:color="auto" w:fill="E6E6E6"/>
          <w:lang w:val="en-US"/>
        </w:rPr>
        <w:t xml:space="preserve"> green</w:t>
      </w:r>
      <w:r w:rsidRPr="00FD4FAE">
        <w:rPr>
          <w:color w:val="808030"/>
          <w:shd w:val="clear" w:color="auto" w:fill="E6E6E6"/>
          <w:lang w:val="en-US"/>
        </w:rPr>
        <w:t>,</w:t>
      </w:r>
      <w:r w:rsidRPr="00FD4FAE">
        <w:rPr>
          <w:color w:val="000000"/>
          <w:shd w:val="clear" w:color="auto" w:fill="E6E6E6"/>
          <w:lang w:val="en-US"/>
        </w:rPr>
        <w:t xml:space="preserve"> pedestrians</w:t>
      </w:r>
      <w:r w:rsidRPr="00FD4FAE">
        <w:rPr>
          <w:color w:val="808030"/>
          <w:shd w:val="clear" w:color="auto" w:fill="E6E6E6"/>
          <w:lang w:val="en-US"/>
        </w:rPr>
        <w:t>:</w:t>
      </w:r>
      <w:r w:rsidRPr="00FD4FAE">
        <w:rPr>
          <w:color w:val="000000"/>
          <w:shd w:val="clear" w:color="auto" w:fill="E6E6E6"/>
          <w:lang w:val="en-US"/>
        </w:rPr>
        <w:t xml:space="preserve"> red </w:t>
      </w:r>
      <w:r w:rsidRPr="00FD4FAE">
        <w:rPr>
          <w:b/>
          <w:bCs/>
          <w:color w:val="800000"/>
          <w:shd w:val="clear" w:color="auto" w:fill="E6E6E6"/>
          <w:lang w:val="en-US"/>
        </w:rPr>
        <w:t>at</w:t>
      </w:r>
      <w:r w:rsidRPr="00FD4FAE">
        <w:rPr>
          <w:color w:val="000000"/>
          <w:shd w:val="clear" w:color="auto" w:fill="E6E6E6"/>
          <w:lang w:val="en-US"/>
        </w:rPr>
        <w:t xml:space="preserve"> </w:t>
      </w:r>
      <w:r w:rsidRPr="00FD4FAE">
        <w:rPr>
          <w:color w:val="008C00"/>
          <w:shd w:val="clear" w:color="auto" w:fill="E6E6E6"/>
          <w:lang w:val="en-US"/>
        </w:rPr>
        <w:t>21</w:t>
      </w:r>
      <w:r w:rsidRPr="00FD4FAE">
        <w:rPr>
          <w:color w:val="000000"/>
          <w:shd w:val="clear" w:color="auto" w:fill="E6E6E6"/>
          <w:lang w:val="en-US"/>
        </w:rPr>
        <w:t>.</w:t>
      </w:r>
      <w:r w:rsidRPr="00FD4FAE">
        <w:rPr>
          <w:color w:val="008C00"/>
          <w:shd w:val="clear" w:color="auto" w:fill="E6E6E6"/>
          <w:lang w:val="en-US"/>
        </w:rPr>
        <w:t>719680824358207</w:t>
      </w:r>
    </w:p>
    <w:p w14:paraId="68D67DEC"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Pedestrian arrives and presses button.</w:t>
      </w:r>
    </w:p>
    <w:p w14:paraId="07A9C19F"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Vehicles</w:t>
      </w:r>
      <w:r w:rsidRPr="00FD4FAE">
        <w:rPr>
          <w:color w:val="808030"/>
          <w:shd w:val="clear" w:color="auto" w:fill="E6E6E6"/>
          <w:lang w:val="en-US"/>
        </w:rPr>
        <w:t>:</w:t>
      </w:r>
      <w:r w:rsidRPr="00FD4FAE">
        <w:rPr>
          <w:color w:val="000000"/>
          <w:shd w:val="clear" w:color="auto" w:fill="E6E6E6"/>
          <w:lang w:val="en-US"/>
        </w:rPr>
        <w:t xml:space="preserve"> red</w:t>
      </w:r>
      <w:r w:rsidRPr="00FD4FAE">
        <w:rPr>
          <w:color w:val="808030"/>
          <w:shd w:val="clear" w:color="auto" w:fill="E6E6E6"/>
          <w:lang w:val="en-US"/>
        </w:rPr>
        <w:t>,</w:t>
      </w:r>
      <w:r w:rsidRPr="00FD4FAE">
        <w:rPr>
          <w:color w:val="000000"/>
          <w:shd w:val="clear" w:color="auto" w:fill="E6E6E6"/>
          <w:lang w:val="en-US"/>
        </w:rPr>
        <w:t xml:space="preserve"> pedestrians</w:t>
      </w:r>
      <w:r w:rsidRPr="00FD4FAE">
        <w:rPr>
          <w:color w:val="808030"/>
          <w:shd w:val="clear" w:color="auto" w:fill="E6E6E6"/>
          <w:lang w:val="en-US"/>
        </w:rPr>
        <w:t>:</w:t>
      </w:r>
      <w:r w:rsidRPr="00FD4FAE">
        <w:rPr>
          <w:color w:val="000000"/>
          <w:shd w:val="clear" w:color="auto" w:fill="E6E6E6"/>
          <w:lang w:val="en-US"/>
        </w:rPr>
        <w:t xml:space="preserve"> red </w:t>
      </w:r>
      <w:r w:rsidRPr="00FD4FAE">
        <w:rPr>
          <w:b/>
          <w:bCs/>
          <w:color w:val="800000"/>
          <w:shd w:val="clear" w:color="auto" w:fill="E6E6E6"/>
          <w:lang w:val="en-US"/>
        </w:rPr>
        <w:t>at</w:t>
      </w:r>
      <w:r w:rsidRPr="00FD4FAE">
        <w:rPr>
          <w:color w:val="000000"/>
          <w:shd w:val="clear" w:color="auto" w:fill="E6E6E6"/>
          <w:lang w:val="en-US"/>
        </w:rPr>
        <w:t xml:space="preserve"> </w:t>
      </w:r>
      <w:r w:rsidRPr="00FD4FAE">
        <w:rPr>
          <w:color w:val="008C00"/>
          <w:shd w:val="clear" w:color="auto" w:fill="E6E6E6"/>
          <w:lang w:val="en-US"/>
        </w:rPr>
        <w:t>22</w:t>
      </w:r>
      <w:r w:rsidRPr="00FD4FAE">
        <w:rPr>
          <w:color w:val="000000"/>
          <w:shd w:val="clear" w:color="auto" w:fill="E6E6E6"/>
          <w:lang w:val="en-US"/>
        </w:rPr>
        <w:t>.</w:t>
      </w:r>
      <w:r w:rsidRPr="00FD4FAE">
        <w:rPr>
          <w:color w:val="008C00"/>
          <w:shd w:val="clear" w:color="auto" w:fill="E6E6E6"/>
          <w:lang w:val="en-US"/>
        </w:rPr>
        <w:t>301853413396262</w:t>
      </w:r>
    </w:p>
    <w:p w14:paraId="1675A00B"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Vehicles</w:t>
      </w:r>
      <w:r w:rsidRPr="00FD4FAE">
        <w:rPr>
          <w:color w:val="808030"/>
          <w:shd w:val="clear" w:color="auto" w:fill="E6E6E6"/>
          <w:lang w:val="en-US"/>
        </w:rPr>
        <w:t>:</w:t>
      </w:r>
      <w:r w:rsidRPr="00FD4FAE">
        <w:rPr>
          <w:color w:val="000000"/>
          <w:shd w:val="clear" w:color="auto" w:fill="E6E6E6"/>
          <w:lang w:val="en-US"/>
        </w:rPr>
        <w:t xml:space="preserve"> red</w:t>
      </w:r>
      <w:r w:rsidRPr="00FD4FAE">
        <w:rPr>
          <w:color w:val="808030"/>
          <w:shd w:val="clear" w:color="auto" w:fill="E6E6E6"/>
          <w:lang w:val="en-US"/>
        </w:rPr>
        <w:t>,</w:t>
      </w:r>
      <w:r w:rsidRPr="00FD4FAE">
        <w:rPr>
          <w:color w:val="000000"/>
          <w:shd w:val="clear" w:color="auto" w:fill="E6E6E6"/>
          <w:lang w:val="en-US"/>
        </w:rPr>
        <w:t xml:space="preserve"> pedestrians</w:t>
      </w:r>
      <w:r w:rsidRPr="00FD4FAE">
        <w:rPr>
          <w:color w:val="808030"/>
          <w:shd w:val="clear" w:color="auto" w:fill="E6E6E6"/>
          <w:lang w:val="en-US"/>
        </w:rPr>
        <w:t>:</w:t>
      </w:r>
      <w:r w:rsidRPr="00FD4FAE">
        <w:rPr>
          <w:color w:val="000000"/>
          <w:shd w:val="clear" w:color="auto" w:fill="E6E6E6"/>
          <w:lang w:val="en-US"/>
        </w:rPr>
        <w:t xml:space="preserve"> green </w:t>
      </w:r>
      <w:r w:rsidRPr="00FD4FAE">
        <w:rPr>
          <w:b/>
          <w:bCs/>
          <w:color w:val="800000"/>
          <w:shd w:val="clear" w:color="auto" w:fill="E6E6E6"/>
          <w:lang w:val="en-US"/>
        </w:rPr>
        <w:t>at</w:t>
      </w:r>
      <w:r w:rsidRPr="00FD4FAE">
        <w:rPr>
          <w:color w:val="000000"/>
          <w:shd w:val="clear" w:color="auto" w:fill="E6E6E6"/>
          <w:lang w:val="en-US"/>
        </w:rPr>
        <w:t xml:space="preserve"> </w:t>
      </w:r>
      <w:r w:rsidRPr="00FD4FAE">
        <w:rPr>
          <w:color w:val="008C00"/>
          <w:shd w:val="clear" w:color="auto" w:fill="E6E6E6"/>
          <w:lang w:val="en-US"/>
        </w:rPr>
        <w:t>24</w:t>
      </w:r>
      <w:r w:rsidRPr="00FD4FAE">
        <w:rPr>
          <w:color w:val="000000"/>
          <w:shd w:val="clear" w:color="auto" w:fill="E6E6E6"/>
          <w:lang w:val="en-US"/>
        </w:rPr>
        <w:t>.</w:t>
      </w:r>
      <w:r w:rsidRPr="00FD4FAE">
        <w:rPr>
          <w:color w:val="008C00"/>
          <w:shd w:val="clear" w:color="auto" w:fill="E6E6E6"/>
          <w:lang w:val="en-US"/>
        </w:rPr>
        <w:t>301853413396262</w:t>
      </w:r>
    </w:p>
    <w:p w14:paraId="39899113"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Vehicles</w:t>
      </w:r>
      <w:r w:rsidRPr="00FD4FAE">
        <w:rPr>
          <w:color w:val="808030"/>
          <w:shd w:val="clear" w:color="auto" w:fill="E6E6E6"/>
          <w:lang w:val="en-US"/>
        </w:rPr>
        <w:t>:</w:t>
      </w:r>
      <w:r w:rsidRPr="00FD4FAE">
        <w:rPr>
          <w:color w:val="000000"/>
          <w:shd w:val="clear" w:color="auto" w:fill="E6E6E6"/>
          <w:lang w:val="en-US"/>
        </w:rPr>
        <w:t xml:space="preserve"> red</w:t>
      </w:r>
      <w:r w:rsidRPr="00FD4FAE">
        <w:rPr>
          <w:color w:val="808030"/>
          <w:shd w:val="clear" w:color="auto" w:fill="E6E6E6"/>
          <w:lang w:val="en-US"/>
        </w:rPr>
        <w:t>,</w:t>
      </w:r>
      <w:r w:rsidRPr="00FD4FAE">
        <w:rPr>
          <w:color w:val="000000"/>
          <w:shd w:val="clear" w:color="auto" w:fill="E6E6E6"/>
          <w:lang w:val="en-US"/>
        </w:rPr>
        <w:t xml:space="preserve"> pedestrians</w:t>
      </w:r>
      <w:r w:rsidRPr="00FD4FAE">
        <w:rPr>
          <w:color w:val="808030"/>
          <w:shd w:val="clear" w:color="auto" w:fill="E6E6E6"/>
          <w:lang w:val="en-US"/>
        </w:rPr>
        <w:t>:</w:t>
      </w:r>
      <w:r w:rsidRPr="00FD4FAE">
        <w:rPr>
          <w:color w:val="000000"/>
          <w:shd w:val="clear" w:color="auto" w:fill="E6E6E6"/>
          <w:lang w:val="en-US"/>
        </w:rPr>
        <w:t xml:space="preserve"> red </w:t>
      </w:r>
      <w:r w:rsidRPr="00FD4FAE">
        <w:rPr>
          <w:b/>
          <w:bCs/>
          <w:color w:val="800000"/>
          <w:shd w:val="clear" w:color="auto" w:fill="E6E6E6"/>
          <w:lang w:val="en-US"/>
        </w:rPr>
        <w:t>at</w:t>
      </w:r>
      <w:r w:rsidRPr="00FD4FAE">
        <w:rPr>
          <w:color w:val="000000"/>
          <w:shd w:val="clear" w:color="auto" w:fill="E6E6E6"/>
          <w:lang w:val="en-US"/>
        </w:rPr>
        <w:t xml:space="preserve"> </w:t>
      </w:r>
      <w:r w:rsidRPr="00FD4FAE">
        <w:rPr>
          <w:color w:val="008C00"/>
          <w:shd w:val="clear" w:color="auto" w:fill="E6E6E6"/>
          <w:lang w:val="en-US"/>
        </w:rPr>
        <w:t>34</w:t>
      </w:r>
      <w:r w:rsidRPr="00FD4FAE">
        <w:rPr>
          <w:color w:val="000000"/>
          <w:shd w:val="clear" w:color="auto" w:fill="E6E6E6"/>
          <w:lang w:val="en-US"/>
        </w:rPr>
        <w:t>.</w:t>
      </w:r>
      <w:r w:rsidRPr="00FD4FAE">
        <w:rPr>
          <w:color w:val="008C00"/>
          <w:shd w:val="clear" w:color="auto" w:fill="E6E6E6"/>
          <w:lang w:val="en-US"/>
        </w:rPr>
        <w:t>30185341339626</w:t>
      </w:r>
    </w:p>
    <w:p w14:paraId="6D8F5FE4"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Vehicles</w:t>
      </w:r>
      <w:r w:rsidRPr="00FD4FAE">
        <w:rPr>
          <w:color w:val="808030"/>
          <w:shd w:val="clear" w:color="auto" w:fill="E6E6E6"/>
          <w:lang w:val="en-US"/>
        </w:rPr>
        <w:t>:</w:t>
      </w:r>
      <w:r w:rsidRPr="00FD4FAE">
        <w:rPr>
          <w:color w:val="000000"/>
          <w:shd w:val="clear" w:color="auto" w:fill="E6E6E6"/>
          <w:lang w:val="en-US"/>
        </w:rPr>
        <w:t xml:space="preserve"> green</w:t>
      </w:r>
      <w:r w:rsidRPr="00FD4FAE">
        <w:rPr>
          <w:color w:val="808030"/>
          <w:shd w:val="clear" w:color="auto" w:fill="E6E6E6"/>
          <w:lang w:val="en-US"/>
        </w:rPr>
        <w:t>,</w:t>
      </w:r>
      <w:r w:rsidRPr="00FD4FAE">
        <w:rPr>
          <w:color w:val="000000"/>
          <w:shd w:val="clear" w:color="auto" w:fill="E6E6E6"/>
          <w:lang w:val="en-US"/>
        </w:rPr>
        <w:t xml:space="preserve"> pedestrians</w:t>
      </w:r>
      <w:r w:rsidRPr="00FD4FAE">
        <w:rPr>
          <w:color w:val="808030"/>
          <w:shd w:val="clear" w:color="auto" w:fill="E6E6E6"/>
          <w:lang w:val="en-US"/>
        </w:rPr>
        <w:t>:</w:t>
      </w:r>
      <w:r w:rsidRPr="00FD4FAE">
        <w:rPr>
          <w:color w:val="000000"/>
          <w:shd w:val="clear" w:color="auto" w:fill="E6E6E6"/>
          <w:lang w:val="en-US"/>
        </w:rPr>
        <w:t xml:space="preserve"> red </w:t>
      </w:r>
      <w:r w:rsidRPr="00FD4FAE">
        <w:rPr>
          <w:b/>
          <w:bCs/>
          <w:color w:val="800000"/>
          <w:shd w:val="clear" w:color="auto" w:fill="E6E6E6"/>
          <w:lang w:val="en-US"/>
        </w:rPr>
        <w:t>at</w:t>
      </w:r>
      <w:r w:rsidRPr="00FD4FAE">
        <w:rPr>
          <w:color w:val="000000"/>
          <w:shd w:val="clear" w:color="auto" w:fill="E6E6E6"/>
          <w:lang w:val="en-US"/>
        </w:rPr>
        <w:t xml:space="preserve"> </w:t>
      </w:r>
      <w:r w:rsidRPr="00FD4FAE">
        <w:rPr>
          <w:color w:val="008C00"/>
          <w:shd w:val="clear" w:color="auto" w:fill="E6E6E6"/>
          <w:lang w:val="en-US"/>
        </w:rPr>
        <w:t>36</w:t>
      </w:r>
      <w:r w:rsidRPr="00FD4FAE">
        <w:rPr>
          <w:color w:val="000000"/>
          <w:shd w:val="clear" w:color="auto" w:fill="E6E6E6"/>
          <w:lang w:val="en-US"/>
        </w:rPr>
        <w:t>.</w:t>
      </w:r>
      <w:r w:rsidRPr="00FD4FAE">
        <w:rPr>
          <w:color w:val="008C00"/>
          <w:shd w:val="clear" w:color="auto" w:fill="E6E6E6"/>
          <w:lang w:val="en-US"/>
        </w:rPr>
        <w:t>30185341339626</w:t>
      </w:r>
    </w:p>
    <w:p w14:paraId="305E8D70"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Pedestrian arrives and presses button.</w:t>
      </w:r>
    </w:p>
    <w:p w14:paraId="3664D2D6"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Vehicles</w:t>
      </w:r>
      <w:r w:rsidRPr="00FD4FAE">
        <w:rPr>
          <w:color w:val="808030"/>
          <w:shd w:val="clear" w:color="auto" w:fill="E6E6E6"/>
          <w:lang w:val="en-US"/>
        </w:rPr>
        <w:t>:</w:t>
      </w:r>
      <w:r w:rsidRPr="00FD4FAE">
        <w:rPr>
          <w:color w:val="000000"/>
          <w:shd w:val="clear" w:color="auto" w:fill="E6E6E6"/>
          <w:lang w:val="en-US"/>
        </w:rPr>
        <w:t xml:space="preserve"> red</w:t>
      </w:r>
      <w:r w:rsidRPr="00FD4FAE">
        <w:rPr>
          <w:color w:val="808030"/>
          <w:shd w:val="clear" w:color="auto" w:fill="E6E6E6"/>
          <w:lang w:val="en-US"/>
        </w:rPr>
        <w:t>,</w:t>
      </w:r>
      <w:r w:rsidRPr="00FD4FAE">
        <w:rPr>
          <w:color w:val="000000"/>
          <w:shd w:val="clear" w:color="auto" w:fill="E6E6E6"/>
          <w:lang w:val="en-US"/>
        </w:rPr>
        <w:t xml:space="preserve"> pedestrians</w:t>
      </w:r>
      <w:r w:rsidRPr="00FD4FAE">
        <w:rPr>
          <w:color w:val="808030"/>
          <w:shd w:val="clear" w:color="auto" w:fill="E6E6E6"/>
          <w:lang w:val="en-US"/>
        </w:rPr>
        <w:t>:</w:t>
      </w:r>
      <w:r w:rsidRPr="00FD4FAE">
        <w:rPr>
          <w:color w:val="000000"/>
          <w:shd w:val="clear" w:color="auto" w:fill="E6E6E6"/>
          <w:lang w:val="en-US"/>
        </w:rPr>
        <w:t xml:space="preserve"> red </w:t>
      </w:r>
      <w:r w:rsidRPr="00FD4FAE">
        <w:rPr>
          <w:b/>
          <w:bCs/>
          <w:color w:val="800000"/>
          <w:shd w:val="clear" w:color="auto" w:fill="E6E6E6"/>
          <w:lang w:val="en-US"/>
        </w:rPr>
        <w:t>at</w:t>
      </w:r>
      <w:r w:rsidRPr="00FD4FAE">
        <w:rPr>
          <w:color w:val="000000"/>
          <w:shd w:val="clear" w:color="auto" w:fill="E6E6E6"/>
          <w:lang w:val="en-US"/>
        </w:rPr>
        <w:t xml:space="preserve"> </w:t>
      </w:r>
      <w:r w:rsidRPr="00FD4FAE">
        <w:rPr>
          <w:color w:val="008C00"/>
          <w:shd w:val="clear" w:color="auto" w:fill="E6E6E6"/>
          <w:lang w:val="en-US"/>
        </w:rPr>
        <w:t>43</w:t>
      </w:r>
      <w:r w:rsidRPr="00FD4FAE">
        <w:rPr>
          <w:color w:val="000000"/>
          <w:shd w:val="clear" w:color="auto" w:fill="E6E6E6"/>
          <w:lang w:val="en-US"/>
        </w:rPr>
        <w:t>.</w:t>
      </w:r>
      <w:r w:rsidRPr="00FD4FAE">
        <w:rPr>
          <w:color w:val="008C00"/>
          <w:shd w:val="clear" w:color="auto" w:fill="E6E6E6"/>
          <w:lang w:val="en-US"/>
        </w:rPr>
        <w:t>72174233817722</w:t>
      </w:r>
    </w:p>
    <w:p w14:paraId="54F92AB7"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Vehicles</w:t>
      </w:r>
      <w:r w:rsidRPr="00FD4FAE">
        <w:rPr>
          <w:color w:val="808030"/>
          <w:shd w:val="clear" w:color="auto" w:fill="E6E6E6"/>
          <w:lang w:val="en-US"/>
        </w:rPr>
        <w:t>:</w:t>
      </w:r>
      <w:r w:rsidRPr="00FD4FAE">
        <w:rPr>
          <w:color w:val="000000"/>
          <w:shd w:val="clear" w:color="auto" w:fill="E6E6E6"/>
          <w:lang w:val="en-US"/>
        </w:rPr>
        <w:t xml:space="preserve"> red</w:t>
      </w:r>
      <w:r w:rsidRPr="00FD4FAE">
        <w:rPr>
          <w:color w:val="808030"/>
          <w:shd w:val="clear" w:color="auto" w:fill="E6E6E6"/>
          <w:lang w:val="en-US"/>
        </w:rPr>
        <w:t>,</w:t>
      </w:r>
      <w:r w:rsidRPr="00FD4FAE">
        <w:rPr>
          <w:color w:val="000000"/>
          <w:shd w:val="clear" w:color="auto" w:fill="E6E6E6"/>
          <w:lang w:val="en-US"/>
        </w:rPr>
        <w:t xml:space="preserve"> pedestrians</w:t>
      </w:r>
      <w:r w:rsidRPr="00FD4FAE">
        <w:rPr>
          <w:color w:val="808030"/>
          <w:shd w:val="clear" w:color="auto" w:fill="E6E6E6"/>
          <w:lang w:val="en-US"/>
        </w:rPr>
        <w:t>:</w:t>
      </w:r>
      <w:r w:rsidRPr="00FD4FAE">
        <w:rPr>
          <w:color w:val="000000"/>
          <w:shd w:val="clear" w:color="auto" w:fill="E6E6E6"/>
          <w:lang w:val="en-US"/>
        </w:rPr>
        <w:t xml:space="preserve"> green </w:t>
      </w:r>
      <w:r w:rsidRPr="00FD4FAE">
        <w:rPr>
          <w:b/>
          <w:bCs/>
          <w:color w:val="800000"/>
          <w:shd w:val="clear" w:color="auto" w:fill="E6E6E6"/>
          <w:lang w:val="en-US"/>
        </w:rPr>
        <w:t>at</w:t>
      </w:r>
      <w:r w:rsidRPr="00FD4FAE">
        <w:rPr>
          <w:color w:val="000000"/>
          <w:shd w:val="clear" w:color="auto" w:fill="E6E6E6"/>
          <w:lang w:val="en-US"/>
        </w:rPr>
        <w:t xml:space="preserve"> </w:t>
      </w:r>
      <w:r w:rsidRPr="00FD4FAE">
        <w:rPr>
          <w:color w:val="008C00"/>
          <w:shd w:val="clear" w:color="auto" w:fill="E6E6E6"/>
          <w:lang w:val="en-US"/>
        </w:rPr>
        <w:t>45</w:t>
      </w:r>
      <w:r w:rsidRPr="00FD4FAE">
        <w:rPr>
          <w:color w:val="000000"/>
          <w:shd w:val="clear" w:color="auto" w:fill="E6E6E6"/>
          <w:lang w:val="en-US"/>
        </w:rPr>
        <w:t>.</w:t>
      </w:r>
      <w:r w:rsidRPr="00FD4FAE">
        <w:rPr>
          <w:color w:val="008C00"/>
          <w:shd w:val="clear" w:color="auto" w:fill="E6E6E6"/>
          <w:lang w:val="en-US"/>
        </w:rPr>
        <w:t>72174233817722</w:t>
      </w:r>
    </w:p>
    <w:p w14:paraId="75E8998D" w14:textId="77777777" w:rsidR="00FD4FAE" w:rsidRPr="00FD4FAE" w:rsidRDefault="00FD4FAE" w:rsidP="00FD4FAE">
      <w:pPr>
        <w:pStyle w:val="HTMLPreformatted"/>
        <w:shd w:val="clear" w:color="auto" w:fill="FFFFFF"/>
        <w:rPr>
          <w:color w:val="000000"/>
          <w:lang w:val="en-US"/>
        </w:rPr>
      </w:pPr>
      <w:r w:rsidRPr="00FD4FAE">
        <w:rPr>
          <w:color w:val="000000"/>
          <w:shd w:val="clear" w:color="auto" w:fill="E6E6E6"/>
          <w:lang w:val="en-US"/>
        </w:rPr>
        <w:t>Vehicles</w:t>
      </w:r>
      <w:r w:rsidRPr="00FD4FAE">
        <w:rPr>
          <w:color w:val="808030"/>
          <w:shd w:val="clear" w:color="auto" w:fill="E6E6E6"/>
          <w:lang w:val="en-US"/>
        </w:rPr>
        <w:t>:</w:t>
      </w:r>
      <w:r w:rsidRPr="00FD4FAE">
        <w:rPr>
          <w:color w:val="000000"/>
          <w:shd w:val="clear" w:color="auto" w:fill="E6E6E6"/>
          <w:lang w:val="en-US"/>
        </w:rPr>
        <w:t xml:space="preserve"> red</w:t>
      </w:r>
      <w:r w:rsidRPr="00FD4FAE">
        <w:rPr>
          <w:color w:val="808030"/>
          <w:shd w:val="clear" w:color="auto" w:fill="E6E6E6"/>
          <w:lang w:val="en-US"/>
        </w:rPr>
        <w:t>,</w:t>
      </w:r>
      <w:r w:rsidRPr="00FD4FAE">
        <w:rPr>
          <w:color w:val="000000"/>
          <w:shd w:val="clear" w:color="auto" w:fill="E6E6E6"/>
          <w:lang w:val="en-US"/>
        </w:rPr>
        <w:t xml:space="preserve"> pedestrians</w:t>
      </w:r>
      <w:r w:rsidRPr="00FD4FAE">
        <w:rPr>
          <w:color w:val="808030"/>
          <w:shd w:val="clear" w:color="auto" w:fill="E6E6E6"/>
          <w:lang w:val="en-US"/>
        </w:rPr>
        <w:t>:</w:t>
      </w:r>
      <w:r w:rsidRPr="00FD4FAE">
        <w:rPr>
          <w:color w:val="000000"/>
          <w:shd w:val="clear" w:color="auto" w:fill="E6E6E6"/>
          <w:lang w:val="en-US"/>
        </w:rPr>
        <w:t xml:space="preserve"> red </w:t>
      </w:r>
      <w:r w:rsidRPr="00FD4FAE">
        <w:rPr>
          <w:b/>
          <w:bCs/>
          <w:color w:val="800000"/>
          <w:shd w:val="clear" w:color="auto" w:fill="E6E6E6"/>
          <w:lang w:val="en-US"/>
        </w:rPr>
        <w:t>at</w:t>
      </w:r>
      <w:r w:rsidRPr="00FD4FAE">
        <w:rPr>
          <w:color w:val="000000"/>
          <w:shd w:val="clear" w:color="auto" w:fill="E6E6E6"/>
          <w:lang w:val="en-US"/>
        </w:rPr>
        <w:t xml:space="preserve"> </w:t>
      </w:r>
      <w:r w:rsidRPr="00FD4FAE">
        <w:rPr>
          <w:color w:val="008C00"/>
          <w:shd w:val="clear" w:color="auto" w:fill="E6E6E6"/>
          <w:lang w:val="en-US"/>
        </w:rPr>
        <w:t>55</w:t>
      </w:r>
      <w:r w:rsidRPr="00FD4FAE">
        <w:rPr>
          <w:color w:val="000000"/>
          <w:shd w:val="clear" w:color="auto" w:fill="E6E6E6"/>
          <w:lang w:val="en-US"/>
        </w:rPr>
        <w:t>.</w:t>
      </w:r>
      <w:r w:rsidRPr="00FD4FAE">
        <w:rPr>
          <w:color w:val="008C00"/>
          <w:shd w:val="clear" w:color="auto" w:fill="E6E6E6"/>
          <w:lang w:val="en-US"/>
        </w:rPr>
        <w:t>72174233817722</w:t>
      </w:r>
    </w:p>
    <w:p w14:paraId="7757A5B7" w14:textId="77777777" w:rsidR="00FD4FAE" w:rsidRPr="00FD4FAE" w:rsidRDefault="00FD4FAE" w:rsidP="00FD4FAE">
      <w:pPr>
        <w:pStyle w:val="HTMLPreformatted"/>
        <w:shd w:val="clear" w:color="auto" w:fill="FFFFFF"/>
        <w:rPr>
          <w:color w:val="008C00"/>
          <w:lang w:val="en-US"/>
        </w:rPr>
      </w:pPr>
      <w:r w:rsidRPr="00FD4FAE">
        <w:rPr>
          <w:color w:val="000000"/>
          <w:shd w:val="clear" w:color="auto" w:fill="E6E6E6"/>
          <w:lang w:val="en-US"/>
        </w:rPr>
        <w:t>Vehicles</w:t>
      </w:r>
      <w:r w:rsidRPr="00FD4FAE">
        <w:rPr>
          <w:color w:val="808030"/>
          <w:shd w:val="clear" w:color="auto" w:fill="E6E6E6"/>
          <w:lang w:val="en-US"/>
        </w:rPr>
        <w:t>:</w:t>
      </w:r>
      <w:r w:rsidRPr="00FD4FAE">
        <w:rPr>
          <w:color w:val="000000"/>
          <w:shd w:val="clear" w:color="auto" w:fill="E6E6E6"/>
          <w:lang w:val="en-US"/>
        </w:rPr>
        <w:t xml:space="preserve"> green</w:t>
      </w:r>
      <w:r w:rsidRPr="00FD4FAE">
        <w:rPr>
          <w:color w:val="808030"/>
          <w:shd w:val="clear" w:color="auto" w:fill="E6E6E6"/>
          <w:lang w:val="en-US"/>
        </w:rPr>
        <w:t>,</w:t>
      </w:r>
      <w:r w:rsidRPr="00FD4FAE">
        <w:rPr>
          <w:color w:val="000000"/>
          <w:shd w:val="clear" w:color="auto" w:fill="E6E6E6"/>
          <w:lang w:val="en-US"/>
        </w:rPr>
        <w:t xml:space="preserve"> pedestrians</w:t>
      </w:r>
      <w:r w:rsidRPr="00FD4FAE">
        <w:rPr>
          <w:color w:val="808030"/>
          <w:shd w:val="clear" w:color="auto" w:fill="E6E6E6"/>
          <w:lang w:val="en-US"/>
        </w:rPr>
        <w:t>:</w:t>
      </w:r>
      <w:r w:rsidRPr="00FD4FAE">
        <w:rPr>
          <w:color w:val="000000"/>
          <w:shd w:val="clear" w:color="auto" w:fill="E6E6E6"/>
          <w:lang w:val="en-US"/>
        </w:rPr>
        <w:t xml:space="preserve"> red </w:t>
      </w:r>
      <w:r w:rsidRPr="00FD4FAE">
        <w:rPr>
          <w:b/>
          <w:bCs/>
          <w:color w:val="800000"/>
          <w:shd w:val="clear" w:color="auto" w:fill="E6E6E6"/>
          <w:lang w:val="en-US"/>
        </w:rPr>
        <w:t>at</w:t>
      </w:r>
      <w:r w:rsidRPr="00FD4FAE">
        <w:rPr>
          <w:color w:val="000000"/>
          <w:shd w:val="clear" w:color="auto" w:fill="E6E6E6"/>
          <w:lang w:val="en-US"/>
        </w:rPr>
        <w:t xml:space="preserve"> </w:t>
      </w:r>
      <w:r w:rsidRPr="00FD4FAE">
        <w:rPr>
          <w:color w:val="008C00"/>
          <w:shd w:val="clear" w:color="auto" w:fill="E6E6E6"/>
          <w:lang w:val="en-US"/>
        </w:rPr>
        <w:t>57</w:t>
      </w:r>
      <w:r w:rsidRPr="00FD4FAE">
        <w:rPr>
          <w:color w:val="000000"/>
          <w:shd w:val="clear" w:color="auto" w:fill="E6E6E6"/>
          <w:lang w:val="en-US"/>
        </w:rPr>
        <w:t>.</w:t>
      </w:r>
      <w:r w:rsidRPr="00FD4FAE">
        <w:rPr>
          <w:color w:val="008C00"/>
          <w:shd w:val="clear" w:color="auto" w:fill="E6E6E6"/>
          <w:lang w:val="en-US"/>
        </w:rPr>
        <w:t>72174233817722</w:t>
      </w:r>
    </w:p>
    <w:p w14:paraId="787D421B" w14:textId="77777777" w:rsidR="00FD4FAE" w:rsidRPr="00FD4FAE" w:rsidRDefault="00FD4FAE" w:rsidP="00FD4FAE">
      <w:pPr>
        <w:pStyle w:val="HTMLPreformatted"/>
        <w:shd w:val="clear" w:color="auto" w:fill="FFFFFF"/>
        <w:rPr>
          <w:color w:val="008C00"/>
          <w:lang w:val="en-US"/>
        </w:rPr>
      </w:pPr>
    </w:p>
    <w:p w14:paraId="49C8F675" w14:textId="7BB90DF2" w:rsidR="00FD4FAE" w:rsidRPr="00CC7C2C" w:rsidRDefault="00FD4FAE" w:rsidP="00F94AED">
      <w:pPr>
        <w:rPr>
          <w:lang w:val="en-US"/>
        </w:rPr>
      </w:pPr>
      <w:proofErr w:type="gramStart"/>
      <w:r w:rsidRPr="001C7C94">
        <w:rPr>
          <w:lang w:val="en-US"/>
        </w:rPr>
        <w:t>It can be seen that pedestrians</w:t>
      </w:r>
      <w:proofErr w:type="gramEnd"/>
      <w:r w:rsidRPr="001C7C94">
        <w:rPr>
          <w:lang w:val="en-US"/>
        </w:rPr>
        <w:t xml:space="preserve"> arrive at random times and initiate a traffic light cycle to cross the street. Once the cycle is finished the process pauses and waits for a new event to happen. This behavior is already much more realistic compared to the first </w:t>
      </w:r>
      <w:r w:rsidRPr="001C7C94">
        <w:rPr>
          <w:lang w:val="en-US"/>
        </w:rPr>
        <w:lastRenderedPageBreak/>
        <w:t>example and it is easy to extend th</w:t>
      </w:r>
      <w:r w:rsidR="001C7C94">
        <w:rPr>
          <w:lang w:val="en-US"/>
        </w:rPr>
        <w:t>is</w:t>
      </w:r>
      <w:r w:rsidRPr="001C7C94">
        <w:rPr>
          <w:lang w:val="en-US"/>
        </w:rPr>
        <w:t xml:space="preserve"> scenario to incorporate queues of pedestrians and cars. </w:t>
      </w:r>
      <w:r w:rsidR="001C7C94">
        <w:rPr>
          <w:lang w:val="en-US"/>
        </w:rPr>
        <w:t>For a detailed study of this tool,</w:t>
      </w:r>
      <w:r w:rsidRPr="001C7C94">
        <w:rPr>
          <w:lang w:val="en-US"/>
        </w:rPr>
        <w:t xml:space="preserve"> the interested reader </w:t>
      </w:r>
      <w:r w:rsidR="001C7C94">
        <w:rPr>
          <w:lang w:val="en-US"/>
        </w:rPr>
        <w:t xml:space="preserve">is referred </w:t>
      </w:r>
      <w:r w:rsidRPr="001C7C94">
        <w:rPr>
          <w:lang w:val="en-US"/>
        </w:rPr>
        <w:t>to the literature (</w:t>
      </w:r>
      <w:proofErr w:type="spellStart"/>
      <w:r w:rsidRPr="001C7C94">
        <w:rPr>
          <w:lang w:val="en-US"/>
        </w:rPr>
        <w:t>Matloff</w:t>
      </w:r>
      <w:proofErr w:type="spellEnd"/>
      <w:r w:rsidR="001C7C94">
        <w:rPr>
          <w:lang w:val="en-US"/>
        </w:rPr>
        <w:t>,</w:t>
      </w:r>
      <w:r w:rsidRPr="001C7C94">
        <w:rPr>
          <w:lang w:val="en-US"/>
        </w:rPr>
        <w:t xml:space="preserve"> </w:t>
      </w:r>
      <w:r w:rsidR="00EB3101">
        <w:rPr>
          <w:lang w:val="en-US"/>
        </w:rPr>
        <w:t>2008).</w:t>
      </w:r>
    </w:p>
    <w:p w14:paraId="2E35247E" w14:textId="77777777" w:rsidR="00FD4FAE" w:rsidRPr="0034175C" w:rsidRDefault="00FD4FAE" w:rsidP="00FD4FAE">
      <w:pPr>
        <w:rPr>
          <w:lang w:val="en-US"/>
        </w:rPr>
      </w:pPr>
    </w:p>
    <w:tbl>
      <w:tblPr>
        <w:tblW w:w="0" w:type="auto"/>
        <w:tblLayout w:type="fixed"/>
        <w:tblLook w:val="0020" w:firstRow="1" w:lastRow="0" w:firstColumn="0" w:lastColumn="0" w:noHBand="0" w:noVBand="0"/>
      </w:tblPr>
      <w:tblGrid>
        <w:gridCol w:w="8214"/>
      </w:tblGrid>
      <w:tr w:rsidR="00FD4FAE" w:rsidRPr="00FD4FAE" w14:paraId="06455F0E" w14:textId="77777777" w:rsidTr="00FD4FAE">
        <w:trPr>
          <w:trHeight w:hRule="exact" w:val="538"/>
        </w:trPr>
        <w:tc>
          <w:tcPr>
            <w:tcW w:w="8214" w:type="dxa"/>
            <w:tcBorders>
              <w:bottom w:val="single" w:sz="12" w:space="0" w:color="FFFFFF" w:themeColor="background1"/>
            </w:tcBorders>
            <w:shd w:val="clear" w:color="auto" w:fill="9E3A38"/>
          </w:tcPr>
          <w:p w14:paraId="47C5B1DE" w14:textId="77777777" w:rsidR="00FD4FAE" w:rsidRPr="004A240C" w:rsidRDefault="00FD4FAE" w:rsidP="004A240C">
            <w:pPr>
              <w:pStyle w:val="Heading4"/>
              <w:rPr>
                <w:lang w:val="de-DE"/>
              </w:rPr>
            </w:pPr>
            <w:r w:rsidRPr="004A240C">
              <w:rPr>
                <w:lang w:val="de-DE"/>
              </w:rPr>
              <w:t>Summary</w:t>
            </w:r>
          </w:p>
        </w:tc>
      </w:tr>
      <w:tr w:rsidR="00FD4FAE" w:rsidRPr="00F7339F" w14:paraId="020CFB63" w14:textId="77777777" w:rsidTr="00FD4FAE">
        <w:trPr>
          <w:trHeight w:val="4365"/>
        </w:trPr>
        <w:tc>
          <w:tcPr>
            <w:tcW w:w="8214" w:type="dxa"/>
            <w:shd w:val="clear" w:color="auto" w:fill="EFD3D2"/>
          </w:tcPr>
          <w:p w14:paraId="4EE5481F" w14:textId="1FC632A8" w:rsidR="00AB7871" w:rsidRDefault="004A240C" w:rsidP="00EF0B83">
            <w:pPr>
              <w:rPr>
                <w:lang w:val="en-US"/>
              </w:rPr>
            </w:pPr>
            <w:r>
              <w:rPr>
                <w:lang w:val="en-US"/>
              </w:rPr>
              <w:t>The s</w:t>
            </w:r>
            <w:r w:rsidR="00FD4FAE" w:rsidRPr="00FD4FAE">
              <w:rPr>
                <w:lang w:val="en-US"/>
              </w:rPr>
              <w:t>imulation of discrete</w:t>
            </w:r>
            <w:r w:rsidR="00F94AED">
              <w:rPr>
                <w:lang w:val="en-US"/>
              </w:rPr>
              <w:t xml:space="preserve"> </w:t>
            </w:r>
            <w:r w:rsidR="00FD4FAE" w:rsidRPr="00FD4FAE">
              <w:rPr>
                <w:lang w:val="en-US"/>
              </w:rPr>
              <w:t xml:space="preserve">event systems is an important process for the analysis of real-world systems. </w:t>
            </w:r>
            <w:r>
              <w:rPr>
                <w:lang w:val="en-US"/>
              </w:rPr>
              <w:t>A</w:t>
            </w:r>
            <w:r w:rsidR="00FD4FAE" w:rsidRPr="00FD4FAE">
              <w:rPr>
                <w:lang w:val="en-US"/>
              </w:rPr>
              <w:t>bstract models are derived based on mathematical and logical assumptions that capture reality as accurate</w:t>
            </w:r>
            <w:r>
              <w:rPr>
                <w:lang w:val="en-US"/>
              </w:rPr>
              <w:t>ly</w:t>
            </w:r>
            <w:r w:rsidR="00FD4FAE" w:rsidRPr="00FD4FAE">
              <w:rPr>
                <w:lang w:val="en-US"/>
              </w:rPr>
              <w:t xml:space="preserve"> as possible.</w:t>
            </w:r>
            <w:r>
              <w:rPr>
                <w:lang w:val="en-US"/>
              </w:rPr>
              <w:t xml:space="preserve"> In general</w:t>
            </w:r>
            <w:r w:rsidR="00FD4FAE" w:rsidRPr="00FD4FAE">
              <w:rPr>
                <w:lang w:val="en-US"/>
              </w:rPr>
              <w:t>, simulations can be distinguished into continuous, discrete</w:t>
            </w:r>
            <w:r>
              <w:rPr>
                <w:lang w:val="en-US"/>
              </w:rPr>
              <w:t>,</w:t>
            </w:r>
            <w:r w:rsidR="00FD4FAE" w:rsidRPr="00FD4FAE">
              <w:rPr>
                <w:lang w:val="en-US"/>
              </w:rPr>
              <w:t xml:space="preserve"> and </w:t>
            </w:r>
            <w:proofErr w:type="gramStart"/>
            <w:r w:rsidR="00FD4FAE" w:rsidRPr="00FD4FAE">
              <w:rPr>
                <w:lang w:val="en-US"/>
              </w:rPr>
              <w:t>discrete-event</w:t>
            </w:r>
            <w:proofErr w:type="gramEnd"/>
            <w:r w:rsidR="00FD4FAE" w:rsidRPr="00FD4FAE">
              <w:rPr>
                <w:lang w:val="en-US"/>
              </w:rPr>
              <w:t xml:space="preserve"> </w:t>
            </w:r>
            <w:r w:rsidR="00FD4FAE" w:rsidRPr="008F0632">
              <w:rPr>
                <w:lang w:val="en-US"/>
              </w:rPr>
              <w:t>ba</w:t>
            </w:r>
            <w:r w:rsidR="00FD4FAE" w:rsidRPr="004A240C">
              <w:rPr>
                <w:lang w:val="en-US"/>
              </w:rPr>
              <w:t xml:space="preserve">sed. Continuous simulation calculates the system’s states </w:t>
            </w:r>
            <w:r>
              <w:rPr>
                <w:lang w:val="en-US"/>
              </w:rPr>
              <w:t>at</w:t>
            </w:r>
            <w:r w:rsidRPr="004A240C">
              <w:rPr>
                <w:lang w:val="en-US"/>
              </w:rPr>
              <w:t xml:space="preserve"> </w:t>
            </w:r>
            <w:r w:rsidR="00FD4FAE" w:rsidRPr="004A240C">
              <w:rPr>
                <w:lang w:val="en-US"/>
              </w:rPr>
              <w:t>each time</w:t>
            </w:r>
            <w:r>
              <w:rPr>
                <w:lang w:val="en-US"/>
              </w:rPr>
              <w:t xml:space="preserve"> interval</w:t>
            </w:r>
            <w:r w:rsidR="00FD4FAE" w:rsidRPr="004A240C">
              <w:rPr>
                <w:lang w:val="en-US"/>
              </w:rPr>
              <w:t xml:space="preserve"> using differential equations</w:t>
            </w:r>
            <w:r>
              <w:rPr>
                <w:lang w:val="en-US"/>
              </w:rPr>
              <w:t xml:space="preserve">; </w:t>
            </w:r>
            <w:r w:rsidR="00FD4FAE" w:rsidRPr="004A240C">
              <w:rPr>
                <w:lang w:val="en-US"/>
              </w:rPr>
              <w:t>discrete simulation relies on phenomena that are countable</w:t>
            </w:r>
            <w:r>
              <w:rPr>
                <w:lang w:val="en-US"/>
              </w:rPr>
              <w:t>;</w:t>
            </w:r>
            <w:r w:rsidR="00FD4FAE" w:rsidRPr="004A240C">
              <w:rPr>
                <w:lang w:val="en-US"/>
              </w:rPr>
              <w:t xml:space="preserve"> </w:t>
            </w:r>
            <w:r>
              <w:rPr>
                <w:lang w:val="en-US"/>
              </w:rPr>
              <w:t>d</w:t>
            </w:r>
            <w:r w:rsidR="00FD4FAE" w:rsidRPr="004A240C">
              <w:rPr>
                <w:lang w:val="en-US"/>
              </w:rPr>
              <w:t xml:space="preserve">iscrete-event simulation only updates the state parameters when certain defined events occur. This can be done using fixed-increment time progression or next-event time progression. While </w:t>
            </w:r>
            <w:r>
              <w:rPr>
                <w:lang w:val="en-US"/>
              </w:rPr>
              <w:t xml:space="preserve">the </w:t>
            </w:r>
            <w:r w:rsidR="00FD4FAE" w:rsidRPr="004A240C">
              <w:rPr>
                <w:lang w:val="en-US"/>
              </w:rPr>
              <w:t xml:space="preserve">former means </w:t>
            </w:r>
            <w:r>
              <w:rPr>
                <w:lang w:val="en-US"/>
              </w:rPr>
              <w:t xml:space="preserve">that </w:t>
            </w:r>
            <w:r w:rsidR="00FD4FAE" w:rsidRPr="004A240C">
              <w:rPr>
                <w:lang w:val="en-US"/>
              </w:rPr>
              <w:t xml:space="preserve">the simulation </w:t>
            </w:r>
            <w:r>
              <w:rPr>
                <w:lang w:val="en-US"/>
              </w:rPr>
              <w:t>is updated</w:t>
            </w:r>
            <w:r w:rsidRPr="004A240C">
              <w:rPr>
                <w:lang w:val="en-US"/>
              </w:rPr>
              <w:t xml:space="preserve"> </w:t>
            </w:r>
            <w:r w:rsidR="00FD4FAE" w:rsidRPr="004A240C">
              <w:rPr>
                <w:lang w:val="en-US"/>
              </w:rPr>
              <w:t xml:space="preserve">at predefined time </w:t>
            </w:r>
            <w:r>
              <w:rPr>
                <w:lang w:val="en-US"/>
              </w:rPr>
              <w:t>intervals</w:t>
            </w:r>
            <w:r w:rsidR="00FD4FAE" w:rsidRPr="004A240C">
              <w:rPr>
                <w:lang w:val="en-US"/>
              </w:rPr>
              <w:t xml:space="preserve">, </w:t>
            </w:r>
            <w:r>
              <w:rPr>
                <w:lang w:val="en-US"/>
              </w:rPr>
              <w:t xml:space="preserve">the </w:t>
            </w:r>
            <w:r w:rsidR="00FD4FAE" w:rsidRPr="004A240C">
              <w:rPr>
                <w:lang w:val="en-US"/>
              </w:rPr>
              <w:t>latter uses events to trigger</w:t>
            </w:r>
            <w:r w:rsidR="00783C1A">
              <w:rPr>
                <w:lang w:val="en-US"/>
              </w:rPr>
              <w:t xml:space="preserve"> the calculation of new values.</w:t>
            </w:r>
          </w:p>
          <w:p w14:paraId="2E5C418D" w14:textId="7D1BE665" w:rsidR="00FD4FAE" w:rsidRPr="008F0632" w:rsidRDefault="004A240C" w:rsidP="00EF0B83">
            <w:pPr>
              <w:rPr>
                <w:lang w:val="en-US"/>
              </w:rPr>
            </w:pPr>
            <w:r>
              <w:rPr>
                <w:lang w:val="en-US"/>
              </w:rPr>
              <w:t>Other i</w:t>
            </w:r>
            <w:r w:rsidRPr="004A240C">
              <w:rPr>
                <w:lang w:val="en-US"/>
              </w:rPr>
              <w:t xml:space="preserve">mportant </w:t>
            </w:r>
            <w:r w:rsidR="00FD4FAE" w:rsidRPr="004A240C">
              <w:rPr>
                <w:lang w:val="en-US"/>
              </w:rPr>
              <w:t xml:space="preserve">events that can occur and that </w:t>
            </w:r>
            <w:proofErr w:type="gramStart"/>
            <w:r w:rsidR="00FD4FAE" w:rsidRPr="004A240C">
              <w:rPr>
                <w:lang w:val="en-US"/>
              </w:rPr>
              <w:t>have to</w:t>
            </w:r>
            <w:proofErr w:type="gramEnd"/>
            <w:r w:rsidR="00FD4FAE" w:rsidRPr="004A240C">
              <w:rPr>
                <w:lang w:val="en-US"/>
              </w:rPr>
              <w:t xml:space="preserve"> be differentiated are activities and delays. Activities are called unconditional waits because the</w:t>
            </w:r>
            <w:r>
              <w:rPr>
                <w:lang w:val="en-US"/>
              </w:rPr>
              <w:t>ir</w:t>
            </w:r>
            <w:r w:rsidR="00FD4FAE" w:rsidRPr="004A240C">
              <w:rPr>
                <w:lang w:val="en-US"/>
              </w:rPr>
              <w:t xml:space="preserve"> start and end point </w:t>
            </w:r>
            <w:proofErr w:type="gramStart"/>
            <w:r w:rsidR="00FD4FAE" w:rsidRPr="004A240C">
              <w:rPr>
                <w:lang w:val="en-US"/>
              </w:rPr>
              <w:t>is</w:t>
            </w:r>
            <w:proofErr w:type="gramEnd"/>
            <w:r w:rsidR="00FD4FAE" w:rsidRPr="004A240C">
              <w:rPr>
                <w:lang w:val="en-US"/>
              </w:rPr>
              <w:t xml:space="preserve"> known, while delays are conditional waits because their end depends on a system’s condition. At each simulation step, a snapshot of the system</w:t>
            </w:r>
            <w:r>
              <w:rPr>
                <w:lang w:val="en-US"/>
              </w:rPr>
              <w:t xml:space="preserve"> </w:t>
            </w:r>
            <w:r w:rsidR="00F94AED" w:rsidRPr="004A240C">
              <w:rPr>
                <w:lang w:val="en-US"/>
              </w:rPr>
              <w:t>is generated</w:t>
            </w:r>
            <w:r w:rsidR="00F94AED">
              <w:rPr>
                <w:lang w:val="en-US"/>
              </w:rPr>
              <w:t xml:space="preserve"> which consists</w:t>
            </w:r>
            <w:r w:rsidR="00FD4FAE" w:rsidRPr="004A240C">
              <w:rPr>
                <w:lang w:val="en-US"/>
              </w:rPr>
              <w:t xml:space="preserve"> </w:t>
            </w:r>
            <w:r>
              <w:rPr>
                <w:lang w:val="en-US"/>
              </w:rPr>
              <w:t>of</w:t>
            </w:r>
            <w:r w:rsidRPr="004A240C">
              <w:rPr>
                <w:lang w:val="en-US"/>
              </w:rPr>
              <w:t xml:space="preserve"> the system’s state, the status of entities and sets, the existing lists, the values of the cumulative statistics for summary statistics at the end of the simulation, and the clock</w:t>
            </w:r>
            <w:r w:rsidR="00EB3101">
              <w:rPr>
                <w:lang w:val="en-US"/>
              </w:rPr>
              <w:t xml:space="preserve">. </w:t>
            </w:r>
            <w:r w:rsidR="00FD4FAE" w:rsidRPr="004A240C">
              <w:rPr>
                <w:lang w:val="en-US"/>
              </w:rPr>
              <w:t>The event-scheduling/time-advance algorithm is used for time advancing and scheduling of the events in a simulation. When analyzing performance</w:t>
            </w:r>
            <w:r>
              <w:rPr>
                <w:lang w:val="en-US"/>
              </w:rPr>
              <w:t>,</w:t>
            </w:r>
            <w:r w:rsidR="00FD4FAE" w:rsidRPr="004A240C">
              <w:rPr>
                <w:lang w:val="en-US"/>
              </w:rPr>
              <w:t xml:space="preserve"> </w:t>
            </w:r>
            <w:r w:rsidR="00AB7871">
              <w:rPr>
                <w:lang w:val="en-US"/>
              </w:rPr>
              <w:t>a distinction must be made</w:t>
            </w:r>
            <w:r w:rsidR="00FD4FAE" w:rsidRPr="004A240C">
              <w:rPr>
                <w:lang w:val="en-US"/>
              </w:rPr>
              <w:t xml:space="preserve"> between transient simulation and steady-state simulation, because</w:t>
            </w:r>
            <w:r>
              <w:rPr>
                <w:lang w:val="en-US"/>
              </w:rPr>
              <w:t xml:space="preserve"> the</w:t>
            </w:r>
            <w:r w:rsidR="00FD4FAE" w:rsidRPr="004A240C">
              <w:rPr>
                <w:lang w:val="en-US"/>
              </w:rPr>
              <w:t xml:space="preserve"> latter</w:t>
            </w:r>
            <w:r>
              <w:rPr>
                <w:lang w:val="en-US"/>
              </w:rPr>
              <w:t>, after an initial phase,</w:t>
            </w:r>
            <w:r w:rsidR="00FD4FAE" w:rsidRPr="004A240C">
              <w:rPr>
                <w:lang w:val="en-US"/>
              </w:rPr>
              <w:t xml:space="preserve"> has a</w:t>
            </w:r>
            <w:r>
              <w:rPr>
                <w:lang w:val="en-US"/>
              </w:rPr>
              <w:t>nother</w:t>
            </w:r>
            <w:r w:rsidR="00FD4FAE" w:rsidRPr="004A240C">
              <w:rPr>
                <w:lang w:val="en-US"/>
              </w:rPr>
              <w:t xml:space="preserve"> phase </w:t>
            </w:r>
            <w:r>
              <w:rPr>
                <w:lang w:val="en-US"/>
              </w:rPr>
              <w:t xml:space="preserve">in which </w:t>
            </w:r>
            <w:r w:rsidR="00FD4FAE" w:rsidRPr="004A240C">
              <w:rPr>
                <w:lang w:val="en-US"/>
              </w:rPr>
              <w:t xml:space="preserve">the behavior is assumed to be in a steady-state. The </w:t>
            </w:r>
            <w:r w:rsidR="00FD4FAE" w:rsidRPr="004A240C">
              <w:rPr>
                <w:lang w:val="en-US"/>
              </w:rPr>
              <w:lastRenderedPageBreak/>
              <w:t>point-estimator and the confidence interval estimator are two commonly used me</w:t>
            </w:r>
            <w:r w:rsidR="00EB3101">
              <w:rPr>
                <w:lang w:val="en-US"/>
              </w:rPr>
              <w:t>thods for performance analysis.</w:t>
            </w:r>
          </w:p>
          <w:p w14:paraId="244B912C" w14:textId="4FAFA07A" w:rsidR="00FD4FAE" w:rsidRPr="0034175C" w:rsidRDefault="00FD4FAE" w:rsidP="00EF0B83">
            <w:pPr>
              <w:rPr>
                <w:rFonts w:cs="Calibri"/>
                <w:lang w:val="en-US"/>
              </w:rPr>
            </w:pPr>
            <w:r w:rsidRPr="004A240C">
              <w:rPr>
                <w:lang w:val="en-US"/>
              </w:rPr>
              <w:t>There are several software tools for the simulation of discrete</w:t>
            </w:r>
            <w:r w:rsidR="00CC7C2C">
              <w:rPr>
                <w:lang w:val="en-US"/>
              </w:rPr>
              <w:t xml:space="preserve"> </w:t>
            </w:r>
            <w:r w:rsidRPr="004A240C">
              <w:rPr>
                <w:lang w:val="en-US"/>
              </w:rPr>
              <w:t xml:space="preserve">event systems, both commercial and </w:t>
            </w:r>
            <w:proofErr w:type="gramStart"/>
            <w:r w:rsidRPr="004A240C">
              <w:rPr>
                <w:lang w:val="en-US"/>
              </w:rPr>
              <w:t>open-source</w:t>
            </w:r>
            <w:proofErr w:type="gramEnd"/>
            <w:r w:rsidRPr="004A240C">
              <w:rPr>
                <w:lang w:val="en-US"/>
              </w:rPr>
              <w:t xml:space="preserve">. </w:t>
            </w:r>
            <w:proofErr w:type="spellStart"/>
            <w:r w:rsidRPr="004A240C">
              <w:rPr>
                <w:lang w:val="en-US"/>
              </w:rPr>
              <w:t>SimPy</w:t>
            </w:r>
            <w:proofErr w:type="spellEnd"/>
            <w:r w:rsidRPr="004A240C">
              <w:rPr>
                <w:lang w:val="en-US"/>
              </w:rPr>
              <w:t xml:space="preserve"> represents a Python framework that can easily be used for modeling and simulation.</w:t>
            </w:r>
          </w:p>
        </w:tc>
      </w:tr>
    </w:tbl>
    <w:p w14:paraId="4714B37F" w14:textId="77777777" w:rsidR="00FD4FAE" w:rsidRPr="00FD4FAE" w:rsidRDefault="00FD4FAE" w:rsidP="00FD4FAE">
      <w:pPr>
        <w:spacing w:after="0" w:line="240" w:lineRule="auto"/>
        <w:jc w:val="left"/>
        <w:rPr>
          <w:lang w:val="en-US"/>
        </w:rPr>
      </w:pPr>
      <w:r w:rsidRPr="00FD4FAE">
        <w:rPr>
          <w:lang w:val="en-US"/>
        </w:rPr>
        <w:lastRenderedPageBreak/>
        <w:br w:type="page"/>
      </w:r>
    </w:p>
    <w:p w14:paraId="272CB263" w14:textId="77777777" w:rsidR="00F5442F" w:rsidRDefault="00F5442F" w:rsidP="00FD4FAE">
      <w:pPr>
        <w:pStyle w:val="Heading1"/>
      </w:pPr>
    </w:p>
    <w:p w14:paraId="5CE4F670" w14:textId="77777777" w:rsidR="00F5442F" w:rsidRDefault="00F5442F" w:rsidP="00FD4FAE">
      <w:pPr>
        <w:pStyle w:val="Heading1"/>
      </w:pPr>
    </w:p>
    <w:p w14:paraId="291C763A" w14:textId="77777777" w:rsidR="00F5442F" w:rsidRDefault="00F5442F" w:rsidP="00FD4FAE">
      <w:pPr>
        <w:pStyle w:val="Heading1"/>
      </w:pPr>
    </w:p>
    <w:p w14:paraId="0036E144" w14:textId="52192139" w:rsidR="00FD4FAE" w:rsidRPr="00FD4FAE" w:rsidRDefault="00FD4FAE" w:rsidP="00FD4FAE">
      <w:pPr>
        <w:pStyle w:val="Heading1"/>
      </w:pPr>
      <w:r w:rsidRPr="00FD4FAE">
        <w:t xml:space="preserve">Unit 6 – </w:t>
      </w:r>
      <w:r w:rsidRPr="00ED09FC">
        <w:t xml:space="preserve">Supervisory </w:t>
      </w:r>
      <w:r w:rsidR="00EF0B83" w:rsidRPr="00ED09FC">
        <w:t>Control</w:t>
      </w:r>
    </w:p>
    <w:p w14:paraId="546C94D1" w14:textId="77777777" w:rsidR="00FD4FAE" w:rsidRPr="00F5442F" w:rsidRDefault="00FD4FAE" w:rsidP="00EF0B83">
      <w:pPr>
        <w:rPr>
          <w:lang w:val="en-US"/>
        </w:rPr>
      </w:pPr>
    </w:p>
    <w:p w14:paraId="660DDE6A" w14:textId="00B7D511" w:rsidR="00FD4FAE" w:rsidRDefault="00FD4FAE" w:rsidP="002B6FDE">
      <w:pPr>
        <w:pStyle w:val="Heading4"/>
      </w:pPr>
      <w:r w:rsidRPr="00ED09FC">
        <w:t>Study Goals</w:t>
      </w:r>
    </w:p>
    <w:p w14:paraId="2775A0BA" w14:textId="77777777" w:rsidR="002B6FDE" w:rsidRPr="002B6FDE" w:rsidRDefault="002B6FDE" w:rsidP="002B6FDE">
      <w:pPr>
        <w:rPr>
          <w:lang w:val="en-US"/>
        </w:rPr>
      </w:pPr>
    </w:p>
    <w:p w14:paraId="3D1A8736" w14:textId="24FEFD96" w:rsidR="00FD4FAE" w:rsidRDefault="00FD4FAE" w:rsidP="00EF0B83">
      <w:pPr>
        <w:rPr>
          <w:lang w:val="en-US"/>
        </w:rPr>
      </w:pPr>
      <w:r w:rsidRPr="003952B9">
        <w:rPr>
          <w:lang w:val="en-US"/>
        </w:rPr>
        <w:t>On completion of this unit, you will have learned …</w:t>
      </w:r>
    </w:p>
    <w:p w14:paraId="65531F82" w14:textId="77777777" w:rsidR="002B6FDE" w:rsidRPr="003952B9" w:rsidRDefault="002B6FDE" w:rsidP="00EF0B83">
      <w:pPr>
        <w:rPr>
          <w:lang w:val="en-US"/>
        </w:rPr>
      </w:pPr>
    </w:p>
    <w:p w14:paraId="3DC20260" w14:textId="378A505B" w:rsidR="00FD4FAE" w:rsidRPr="00F5442F" w:rsidRDefault="00FD4FAE" w:rsidP="00EF0B83">
      <w:pPr>
        <w:rPr>
          <w:lang w:val="en-US"/>
        </w:rPr>
      </w:pPr>
      <w:r w:rsidRPr="00F5442F">
        <w:rPr>
          <w:lang w:val="en-US"/>
        </w:rPr>
        <w:t xml:space="preserve">… </w:t>
      </w:r>
      <w:r w:rsidR="00E04D8F">
        <w:rPr>
          <w:lang w:val="en-US"/>
        </w:rPr>
        <w:t>the formal definition of</w:t>
      </w:r>
      <w:r w:rsidR="00E04D8F" w:rsidRPr="00F5442F">
        <w:rPr>
          <w:lang w:val="en-US"/>
        </w:rPr>
        <w:t xml:space="preserve"> </w:t>
      </w:r>
      <w:r w:rsidRPr="00F5442F">
        <w:rPr>
          <w:lang w:val="en-US"/>
        </w:rPr>
        <w:t>supervisory control.</w:t>
      </w:r>
    </w:p>
    <w:p w14:paraId="56E1FBF5" w14:textId="503982DB" w:rsidR="00FD4FAE" w:rsidRPr="00F5442F" w:rsidRDefault="00FD4FAE" w:rsidP="00EF0B83">
      <w:pPr>
        <w:rPr>
          <w:lang w:val="en-US"/>
        </w:rPr>
      </w:pPr>
      <w:r w:rsidRPr="00F5442F">
        <w:rPr>
          <w:lang w:val="en-US"/>
        </w:rPr>
        <w:t>… what the main components of supervisory control</w:t>
      </w:r>
      <w:r w:rsidR="00E04D8F" w:rsidRPr="00E04D8F">
        <w:rPr>
          <w:lang w:val="en-US"/>
        </w:rPr>
        <w:t xml:space="preserve"> </w:t>
      </w:r>
      <w:r w:rsidR="00E04D8F" w:rsidRPr="00F5442F">
        <w:rPr>
          <w:lang w:val="en-US"/>
        </w:rPr>
        <w:t>are</w:t>
      </w:r>
      <w:r w:rsidRPr="00F5442F">
        <w:rPr>
          <w:lang w:val="en-US"/>
        </w:rPr>
        <w:t>.</w:t>
      </w:r>
    </w:p>
    <w:p w14:paraId="368BD31A" w14:textId="495DF68E" w:rsidR="00FD4FAE" w:rsidRPr="00F5442F" w:rsidRDefault="00FD4FAE" w:rsidP="00EF0B83">
      <w:pPr>
        <w:rPr>
          <w:lang w:val="en-US"/>
        </w:rPr>
      </w:pPr>
      <w:r w:rsidRPr="00F5442F">
        <w:rPr>
          <w:lang w:val="en-US"/>
        </w:rPr>
        <w:t>… what specifications for supervisors</w:t>
      </w:r>
      <w:r w:rsidR="00E04D8F" w:rsidRPr="00E04D8F">
        <w:rPr>
          <w:lang w:val="en-US"/>
        </w:rPr>
        <w:t xml:space="preserve"> </w:t>
      </w:r>
      <w:r w:rsidR="00E04D8F" w:rsidRPr="00F5442F">
        <w:rPr>
          <w:lang w:val="en-US"/>
        </w:rPr>
        <w:t>are</w:t>
      </w:r>
      <w:r w:rsidRPr="00F5442F">
        <w:rPr>
          <w:lang w:val="en-US"/>
        </w:rPr>
        <w:t>.</w:t>
      </w:r>
    </w:p>
    <w:p w14:paraId="2D2E51E8" w14:textId="77777777" w:rsidR="00FD4FAE" w:rsidRPr="00F5442F" w:rsidRDefault="00FD4FAE" w:rsidP="00EF0B83">
      <w:pPr>
        <w:rPr>
          <w:lang w:val="en-US"/>
        </w:rPr>
      </w:pPr>
      <w:r w:rsidRPr="00F5442F">
        <w:rPr>
          <w:lang w:val="en-US"/>
        </w:rPr>
        <w:t>… how supervisors can be synthesized.</w:t>
      </w:r>
    </w:p>
    <w:p w14:paraId="6508F35E" w14:textId="77777777" w:rsidR="00FD4FAE" w:rsidRPr="00F5442F" w:rsidRDefault="00FD4FAE" w:rsidP="00EF0B83">
      <w:pPr>
        <w:rPr>
          <w:lang w:val="en-US"/>
        </w:rPr>
      </w:pPr>
      <w:r w:rsidRPr="00F5442F">
        <w:rPr>
          <w:lang w:val="en-US"/>
        </w:rPr>
        <w:t>… how the performance of supervisory controllers can be analyzed.</w:t>
      </w:r>
    </w:p>
    <w:p w14:paraId="69185AED" w14:textId="5D63C94A" w:rsidR="00FD4FAE" w:rsidRPr="00F5442F" w:rsidRDefault="00FD4FAE" w:rsidP="00EF0B83">
      <w:pPr>
        <w:rPr>
          <w:lang w:val="en-US"/>
        </w:rPr>
      </w:pPr>
      <w:r w:rsidRPr="00F5442F">
        <w:rPr>
          <w:lang w:val="en-US"/>
        </w:rPr>
        <w:t xml:space="preserve">… about </w:t>
      </w:r>
      <w:r w:rsidR="00E04D8F">
        <w:rPr>
          <w:lang w:val="en-US"/>
        </w:rPr>
        <w:t xml:space="preserve">the different </w:t>
      </w:r>
      <w:r w:rsidRPr="00F5442F">
        <w:rPr>
          <w:lang w:val="en-US"/>
        </w:rPr>
        <w:t>implementations of supervisory control</w:t>
      </w:r>
      <w:r w:rsidR="008D64EF">
        <w:rPr>
          <w:lang w:val="en-US"/>
        </w:rPr>
        <w:t>.</w:t>
      </w:r>
    </w:p>
    <w:p w14:paraId="52572B5D" w14:textId="3AE3C3FF" w:rsidR="00FD4FAE" w:rsidRPr="003952B9" w:rsidRDefault="00FD4FAE" w:rsidP="00D34CE2">
      <w:pPr>
        <w:pStyle w:val="Heading1"/>
      </w:pPr>
      <w:r w:rsidRPr="00ED09FC">
        <w:lastRenderedPageBreak/>
        <w:t xml:space="preserve">6. Supervisory </w:t>
      </w:r>
      <w:r w:rsidR="003952B9" w:rsidRPr="00ED09FC">
        <w:t>Control</w:t>
      </w:r>
    </w:p>
    <w:p w14:paraId="02338754" w14:textId="38B92BC0" w:rsidR="00FD4FAE" w:rsidRPr="003952B9" w:rsidRDefault="00FD4FAE" w:rsidP="00CC7C2C">
      <w:pPr>
        <w:pStyle w:val="Heading2"/>
      </w:pPr>
      <w:r w:rsidRPr="00E86BEB">
        <w:t>Introduction</w:t>
      </w:r>
    </w:p>
    <w:p w14:paraId="338ED7FB" w14:textId="03992180" w:rsidR="00FD4FAE" w:rsidRPr="00F27DE8" w:rsidRDefault="00FD4FAE" w:rsidP="00F27DE8">
      <w:pPr>
        <w:rPr>
          <w:lang w:val="en-US"/>
        </w:rPr>
      </w:pPr>
      <w:r w:rsidRPr="00E86BEB">
        <w:rPr>
          <w:lang w:val="en-US"/>
        </w:rPr>
        <w:t xml:space="preserve">Supervisory control is used to control multiple controllers </w:t>
      </w:r>
      <w:r w:rsidRPr="00675EDE">
        <w:rPr>
          <w:lang w:val="en-US"/>
        </w:rPr>
        <w:t>within a system in an organized manner</w:t>
      </w:r>
      <w:r w:rsidR="00D34CE2">
        <w:rPr>
          <w:lang w:val="en-US"/>
        </w:rPr>
        <w:t xml:space="preserve"> and by focusing</w:t>
      </w:r>
      <w:r w:rsidRPr="00675EDE">
        <w:rPr>
          <w:lang w:val="en-US"/>
        </w:rPr>
        <w:t xml:space="preserve"> on the overall behavior. It can be found in many real-world plants because the simplification of the control is tremendous. Nevertheless, the derivation of appropriate supervisors can be a difficult task for</w:t>
      </w:r>
      <w:r w:rsidRPr="00E86BEB">
        <w:rPr>
          <w:lang w:val="en-US"/>
        </w:rPr>
        <w:t xml:space="preserve"> complicated systems and requires the formulation of specifications that define the behavior. </w:t>
      </w:r>
      <w:r w:rsidR="00E86BEB">
        <w:rPr>
          <w:lang w:val="en-US"/>
        </w:rPr>
        <w:t>In this unit, w</w:t>
      </w:r>
      <w:r w:rsidRPr="00E86BEB">
        <w:rPr>
          <w:lang w:val="en-US"/>
        </w:rPr>
        <w:t xml:space="preserve">e </w:t>
      </w:r>
      <w:r w:rsidR="00E2297C">
        <w:rPr>
          <w:lang w:val="en-US"/>
        </w:rPr>
        <w:t>will</w:t>
      </w:r>
      <w:r w:rsidRPr="00E86BEB">
        <w:rPr>
          <w:lang w:val="en-US"/>
        </w:rPr>
        <w:t xml:space="preserve"> show how specifications are defined and how they are used. We </w:t>
      </w:r>
      <w:r w:rsidR="00E2297C">
        <w:rPr>
          <w:lang w:val="en-US"/>
        </w:rPr>
        <w:t>will</w:t>
      </w:r>
      <w:r w:rsidRPr="00E86BEB">
        <w:rPr>
          <w:lang w:val="en-US"/>
        </w:rPr>
        <w:t xml:space="preserve"> present the process of supervisory control synthesis based on the formulation of the </w:t>
      </w:r>
      <w:r w:rsidR="00E2297C">
        <w:rPr>
          <w:lang w:val="en-US"/>
        </w:rPr>
        <w:t>c</w:t>
      </w:r>
      <w:r w:rsidR="00E2297C" w:rsidRPr="00E86BEB">
        <w:rPr>
          <w:lang w:val="en-US"/>
        </w:rPr>
        <w:t xml:space="preserve">ontroller </w:t>
      </w:r>
      <w:r w:rsidR="00E2297C">
        <w:rPr>
          <w:lang w:val="en-US"/>
        </w:rPr>
        <w:t>s</w:t>
      </w:r>
      <w:r w:rsidR="00E2297C" w:rsidRPr="00E86BEB">
        <w:rPr>
          <w:lang w:val="en-US"/>
        </w:rPr>
        <w:t xml:space="preserve">ynthesis </w:t>
      </w:r>
      <w:r w:rsidR="00E2297C">
        <w:rPr>
          <w:lang w:val="en-US"/>
        </w:rPr>
        <w:t>p</w:t>
      </w:r>
      <w:r w:rsidR="00E2297C" w:rsidRPr="00E86BEB">
        <w:rPr>
          <w:lang w:val="en-US"/>
        </w:rPr>
        <w:t xml:space="preserve">roblem </w:t>
      </w:r>
      <w:r w:rsidRPr="00E86BEB">
        <w:rPr>
          <w:lang w:val="en-US"/>
        </w:rPr>
        <w:t>and give an overview of existing methods for performance analysi</w:t>
      </w:r>
      <w:r w:rsidR="00CC7C2C">
        <w:rPr>
          <w:lang w:val="en-US"/>
        </w:rPr>
        <w:t>s</w:t>
      </w:r>
      <w:r w:rsidR="00E2297C">
        <w:rPr>
          <w:lang w:val="en-US"/>
        </w:rPr>
        <w:t xml:space="preserve">, ending the unit with </w:t>
      </w:r>
      <w:r w:rsidR="00E2297C" w:rsidRPr="00E86BEB">
        <w:rPr>
          <w:lang w:val="en-US"/>
        </w:rPr>
        <w:t>the implementation of supervisors.</w:t>
      </w:r>
    </w:p>
    <w:p w14:paraId="52DAA2C2" w14:textId="1DCBCCD4" w:rsidR="00FD4FAE" w:rsidRPr="008F0632" w:rsidRDefault="00FD4FAE" w:rsidP="00CC7C2C">
      <w:pPr>
        <w:pStyle w:val="Heading2"/>
      </w:pPr>
      <w:r w:rsidRPr="00ED09FC">
        <w:t xml:space="preserve">6.1 Basic </w:t>
      </w:r>
      <w:r w:rsidR="003952B9" w:rsidRPr="00ED09FC">
        <w:t>Concept</w:t>
      </w:r>
    </w:p>
    <w:p w14:paraId="28A2BC5A" w14:textId="2E7D93AB" w:rsidR="00FD4FAE" w:rsidRPr="003952B9" w:rsidRDefault="00FD4FAE" w:rsidP="003952B9">
      <w:pPr>
        <w:rPr>
          <w:lang w:val="en-US"/>
        </w:rPr>
      </w:pPr>
      <w:r w:rsidRPr="00E86BEB">
        <w:rPr>
          <w:lang w:val="en-US"/>
        </w:rPr>
        <w:t>Controllers are omnipresent in all kinds of dynamic systems</w:t>
      </w:r>
      <w:r w:rsidR="00F27DE8">
        <w:rPr>
          <w:lang w:val="en-US"/>
        </w:rPr>
        <w:t>,</w:t>
      </w:r>
      <w:r w:rsidRPr="00E86BEB">
        <w:rPr>
          <w:lang w:val="en-US"/>
        </w:rPr>
        <w:t xml:space="preserve"> such as engineered </w:t>
      </w:r>
      <w:r w:rsidR="00D34CE2" w:rsidRPr="008F0632">
        <w:rPr>
          <w:noProof/>
          <w:color w:val="2B579A"/>
          <w:shd w:val="clear" w:color="auto" w:fill="E6E6E6"/>
          <w:lang w:eastAsia="de-DE"/>
        </w:rPr>
        <mc:AlternateContent>
          <mc:Choice Requires="wps">
            <w:drawing>
              <wp:anchor distT="0" distB="0" distL="0" distR="0" simplePos="0" relativeHeight="251668480" behindDoc="0" locked="0" layoutInCell="1" allowOverlap="1" wp14:anchorId="2F25CEA6" wp14:editId="21D647F6">
                <wp:simplePos x="0" y="0"/>
                <wp:positionH relativeFrom="page">
                  <wp:align>right</wp:align>
                </wp:positionH>
                <wp:positionV relativeFrom="line">
                  <wp:posOffset>325755</wp:posOffset>
                </wp:positionV>
                <wp:extent cx="1200150" cy="939800"/>
                <wp:effectExtent l="0" t="0" r="19050" b="12700"/>
                <wp:wrapSquare wrapText="bothSides"/>
                <wp:docPr id="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939800"/>
                        </a:xfrm>
                        <a:prstGeom prst="rect">
                          <a:avLst/>
                        </a:prstGeom>
                        <a:solidFill>
                          <a:srgbClr val="FFFFFF"/>
                        </a:solidFill>
                        <a:ln w="9525">
                          <a:solidFill>
                            <a:srgbClr val="000000"/>
                          </a:solidFill>
                          <a:miter lim="800000"/>
                          <a:headEnd/>
                          <a:tailEnd/>
                        </a:ln>
                      </wps:spPr>
                      <wps:txbx>
                        <w:txbxContent>
                          <w:p w14:paraId="3EE630BB" w14:textId="5148CE21" w:rsidR="00220A6B" w:rsidRDefault="00220A6B" w:rsidP="00FD4FAE">
                            <w:pPr>
                              <w:pStyle w:val="MarginalieFlietextMarginalie"/>
                              <w:rPr>
                                <w:rFonts w:ascii="Calibri" w:hAnsi="Calibri" w:cs="Helvetica"/>
                                <w:b/>
                                <w:bCs/>
                                <w:sz w:val="18"/>
                                <w:szCs w:val="18"/>
                                <w:lang w:val="en-US" w:eastAsia="de-DE"/>
                              </w:rPr>
                            </w:pPr>
                            <w:r w:rsidRPr="00E86BEB">
                              <w:rPr>
                                <w:rFonts w:ascii="Calibri" w:hAnsi="Calibri" w:cs="Helvetica"/>
                                <w:b/>
                                <w:sz w:val="18"/>
                                <w:szCs w:val="18"/>
                                <w:lang w:val="en-US" w:eastAsia="de-DE"/>
                              </w:rPr>
                              <w:t>Process</w:t>
                            </w:r>
                            <w:r>
                              <w:rPr>
                                <w:rFonts w:ascii="Calibri" w:hAnsi="Calibri" w:cs="Helvetica"/>
                                <w:b/>
                                <w:bCs/>
                                <w:sz w:val="18"/>
                                <w:szCs w:val="18"/>
                                <w:lang w:val="en-US" w:eastAsia="de-DE"/>
                              </w:rPr>
                              <w:t xml:space="preserve"> variable </w:t>
                            </w:r>
                          </w:p>
                          <w:p w14:paraId="14F83F3B" w14:textId="33DF30F7" w:rsidR="00220A6B" w:rsidRPr="00C22EA8" w:rsidRDefault="00220A6B" w:rsidP="00FD4FAE">
                            <w:pPr>
                              <w:pStyle w:val="MarginalieFlietextMarginalie"/>
                              <w:rPr>
                                <w:rFonts w:ascii="Calibri" w:hAnsi="Calibri"/>
                                <w:sz w:val="18"/>
                                <w:szCs w:val="18"/>
                                <w:lang w:val="en-US"/>
                              </w:rPr>
                            </w:pPr>
                            <w:r w:rsidRPr="00E86BEB">
                              <w:rPr>
                                <w:rFonts w:ascii="Calibri" w:hAnsi="Calibri" w:cs="Helvetica"/>
                                <w:bCs/>
                                <w:sz w:val="18"/>
                                <w:szCs w:val="18"/>
                                <w:lang w:val="en-US" w:eastAsia="de-DE"/>
                              </w:rPr>
                              <w:t>This</w:t>
                            </w:r>
                            <w:r>
                              <w:rPr>
                                <w:rFonts w:ascii="Calibri" w:hAnsi="Calibri" w:cs="Helvetica"/>
                                <w:b/>
                                <w:bCs/>
                                <w:sz w:val="18"/>
                                <w:szCs w:val="18"/>
                                <w:lang w:val="en-US" w:eastAsia="de-DE"/>
                              </w:rPr>
                              <w:t xml:space="preserve"> </w:t>
                            </w:r>
                            <w:r>
                              <w:rPr>
                                <w:rFonts w:ascii="Calibri" w:hAnsi="Calibri"/>
                                <w:sz w:val="18"/>
                                <w:szCs w:val="18"/>
                                <w:lang w:val="en-US"/>
                              </w:rPr>
                              <w:t>captures the value of a monitored part of a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5CEA6" id="_x0000_s1046" type="#_x0000_t202" style="position:absolute;left:0;text-align:left;margin-left:43.3pt;margin-top:25.65pt;width:94.5pt;height:74pt;z-index:25166848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H4LQIAAFo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">
                <v:textbox>
                  <w:txbxContent>
                    <w:p w14:paraId="3EE630BB" w14:textId="5148CE21" w:rsidR="00220A6B" w:rsidRDefault="00220A6B" w:rsidP="00FD4FAE">
                      <w:pPr>
                        <w:pStyle w:val="MarginalieFlietextMarginalie"/>
                        <w:rPr>
                          <w:rFonts w:ascii="Calibri" w:hAnsi="Calibri" w:cs="Helvetica"/>
                          <w:b/>
                          <w:bCs/>
                          <w:sz w:val="18"/>
                          <w:szCs w:val="18"/>
                          <w:lang w:val="en-US" w:eastAsia="de-DE"/>
                        </w:rPr>
                      </w:pPr>
                      <w:r w:rsidRPr="00E86BEB">
                        <w:rPr>
                          <w:rFonts w:ascii="Calibri" w:hAnsi="Calibri" w:cs="Helvetica"/>
                          <w:b/>
                          <w:sz w:val="18"/>
                          <w:szCs w:val="18"/>
                          <w:lang w:val="en-US" w:eastAsia="de-DE"/>
                        </w:rPr>
                        <w:t>Process</w:t>
                      </w:r>
                      <w:r>
                        <w:rPr>
                          <w:rFonts w:ascii="Calibri" w:hAnsi="Calibri" w:cs="Helvetica"/>
                          <w:b/>
                          <w:bCs/>
                          <w:sz w:val="18"/>
                          <w:szCs w:val="18"/>
                          <w:lang w:val="en-US" w:eastAsia="de-DE"/>
                        </w:rPr>
                        <w:t xml:space="preserve"> variable </w:t>
                      </w:r>
                    </w:p>
                    <w:p w14:paraId="14F83F3B" w14:textId="33DF30F7" w:rsidR="00220A6B" w:rsidRPr="00C22EA8" w:rsidRDefault="00220A6B" w:rsidP="00FD4FAE">
                      <w:pPr>
                        <w:pStyle w:val="MarginalieFlietextMarginalie"/>
                        <w:rPr>
                          <w:rFonts w:ascii="Calibri" w:hAnsi="Calibri"/>
                          <w:sz w:val="18"/>
                          <w:szCs w:val="18"/>
                          <w:lang w:val="en-US"/>
                        </w:rPr>
                      </w:pPr>
                      <w:r w:rsidRPr="00E86BEB">
                        <w:rPr>
                          <w:rFonts w:ascii="Calibri" w:hAnsi="Calibri" w:cs="Helvetica"/>
                          <w:bCs/>
                          <w:sz w:val="18"/>
                          <w:szCs w:val="18"/>
                          <w:lang w:val="en-US" w:eastAsia="de-DE"/>
                        </w:rPr>
                        <w:t>This</w:t>
                      </w:r>
                      <w:r>
                        <w:rPr>
                          <w:rFonts w:ascii="Calibri" w:hAnsi="Calibri" w:cs="Helvetica"/>
                          <w:b/>
                          <w:bCs/>
                          <w:sz w:val="18"/>
                          <w:szCs w:val="18"/>
                          <w:lang w:val="en-US" w:eastAsia="de-DE"/>
                        </w:rPr>
                        <w:t xml:space="preserve"> </w:t>
                      </w:r>
                      <w:r>
                        <w:rPr>
                          <w:rFonts w:ascii="Calibri" w:hAnsi="Calibri"/>
                          <w:sz w:val="18"/>
                          <w:szCs w:val="18"/>
                          <w:lang w:val="en-US"/>
                        </w:rPr>
                        <w:t>captures the value of a monitored part of a process.</w:t>
                      </w:r>
                    </w:p>
                  </w:txbxContent>
                </v:textbox>
                <w10:wrap type="square" anchorx="page" anchory="line"/>
              </v:shape>
            </w:pict>
          </mc:Fallback>
        </mc:AlternateContent>
      </w:r>
      <w:r w:rsidRPr="00E86BEB">
        <w:rPr>
          <w:lang w:val="en-US"/>
        </w:rPr>
        <w:t xml:space="preserve">processes or machines. The behavior of such systems is influenced by certain input parameters. A controller acts as a </w:t>
      </w:r>
      <w:r w:rsidR="00F27DE8">
        <w:rPr>
          <w:lang w:val="en-US"/>
        </w:rPr>
        <w:t>“</w:t>
      </w:r>
      <w:r w:rsidRPr="00E86BEB">
        <w:rPr>
          <w:lang w:val="en-US"/>
        </w:rPr>
        <w:t>corrector</w:t>
      </w:r>
      <w:r w:rsidR="00F27DE8">
        <w:rPr>
          <w:lang w:val="en-US"/>
        </w:rPr>
        <w:t>”</w:t>
      </w:r>
      <w:r w:rsidRPr="00E86BEB">
        <w:rPr>
          <w:lang w:val="en-US"/>
        </w:rPr>
        <w:t xml:space="preserve"> by monitoring </w:t>
      </w:r>
      <w:r w:rsidRPr="00E86BEB">
        <w:rPr>
          <w:b/>
          <w:lang w:val="en-US"/>
        </w:rPr>
        <w:t>process variables</w:t>
      </w:r>
      <w:r w:rsidRPr="00E86BEB">
        <w:rPr>
          <w:lang w:val="en-US"/>
        </w:rPr>
        <w:t xml:space="preserve"> (PV) and by comparing them with set points (SP)</w:t>
      </w:r>
      <w:r w:rsidR="00F27DE8">
        <w:rPr>
          <w:rFonts w:cs="Calibri"/>
          <w:lang w:val="en-US"/>
        </w:rPr>
        <w:t>—</w:t>
      </w:r>
      <w:r w:rsidRPr="00E86BEB">
        <w:rPr>
          <w:lang w:val="en-US"/>
        </w:rPr>
        <w:t>which serve as references</w:t>
      </w:r>
      <w:r w:rsidR="00F27DE8">
        <w:rPr>
          <w:rFonts w:cs="Calibri"/>
          <w:lang w:val="en-US"/>
        </w:rPr>
        <w:t>—</w:t>
      </w:r>
      <w:r w:rsidRPr="00E86BEB">
        <w:rPr>
          <w:lang w:val="en-US"/>
        </w:rPr>
        <w:t xml:space="preserve">to produce control actions in </w:t>
      </w:r>
      <w:r w:rsidR="00F27DE8">
        <w:rPr>
          <w:lang w:val="en-US"/>
        </w:rPr>
        <w:t>the form</w:t>
      </w:r>
      <w:r w:rsidR="00F27DE8" w:rsidRPr="00E86BEB">
        <w:rPr>
          <w:lang w:val="en-US"/>
        </w:rPr>
        <w:t xml:space="preserve"> </w:t>
      </w:r>
      <w:r w:rsidRPr="00E86BEB">
        <w:rPr>
          <w:lang w:val="en-US"/>
        </w:rPr>
        <w:t>of a feedback mechanism. This feedback consists of the error signal between actual and target values and is also known as SP-PV error (Yu</w:t>
      </w:r>
      <w:r w:rsidR="00F27DE8">
        <w:rPr>
          <w:lang w:val="en-US"/>
        </w:rPr>
        <w:t>,</w:t>
      </w:r>
      <w:r w:rsidRPr="00E86BEB">
        <w:rPr>
          <w:lang w:val="en-US"/>
        </w:rPr>
        <w:t xml:space="preserve"> 2006). The set of process sensors, controller functions</w:t>
      </w:r>
      <w:r w:rsidR="00F27DE8">
        <w:rPr>
          <w:lang w:val="en-US"/>
        </w:rPr>
        <w:t>,</w:t>
      </w:r>
      <w:r w:rsidRPr="00E86BEB">
        <w:rPr>
          <w:lang w:val="en-US"/>
        </w:rPr>
        <w:t xml:space="preserve"> and </w:t>
      </w:r>
      <w:r w:rsidR="00F27DE8">
        <w:rPr>
          <w:lang w:val="en-US"/>
        </w:rPr>
        <w:t xml:space="preserve">the </w:t>
      </w:r>
      <w:r w:rsidRPr="00E86BEB">
        <w:rPr>
          <w:lang w:val="en-US"/>
        </w:rPr>
        <w:t xml:space="preserve">final control element is called a control loop. Generally, there are two types of control systems: open-loop and </w:t>
      </w:r>
      <w:r w:rsidRPr="00F27DE8">
        <w:rPr>
          <w:lang w:val="en-US"/>
        </w:rPr>
        <w:t>closed-loop systems. The previously described principle represents a closed</w:t>
      </w:r>
      <w:r w:rsidR="00CC7C2C">
        <w:rPr>
          <w:lang w:val="en-US"/>
        </w:rPr>
        <w:t xml:space="preserve"> </w:t>
      </w:r>
      <w:r w:rsidRPr="00F27DE8">
        <w:rPr>
          <w:lang w:val="en-US"/>
        </w:rPr>
        <w:t>loop and is also known as feedback control. An open</w:t>
      </w:r>
      <w:r w:rsidR="00CC7C2C">
        <w:rPr>
          <w:lang w:val="en-US"/>
        </w:rPr>
        <w:t xml:space="preserve"> </w:t>
      </w:r>
      <w:r w:rsidRPr="00F27DE8">
        <w:rPr>
          <w:lang w:val="en-US"/>
        </w:rPr>
        <w:t>loop</w:t>
      </w:r>
      <w:r w:rsidR="00F27DE8">
        <w:rPr>
          <w:lang w:val="en-US"/>
        </w:rPr>
        <w:t>,</w:t>
      </w:r>
      <w:r w:rsidRPr="00F27DE8">
        <w:rPr>
          <w:lang w:val="en-US"/>
        </w:rPr>
        <w:t xml:space="preserve"> on the</w:t>
      </w:r>
      <w:r w:rsidR="00F27DE8">
        <w:rPr>
          <w:lang w:val="en-US"/>
        </w:rPr>
        <w:t xml:space="preserve"> contrary,</w:t>
      </w:r>
      <w:r w:rsidR="00CC7C2C">
        <w:rPr>
          <w:lang w:val="en-US"/>
        </w:rPr>
        <w:t xml:space="preserve"> </w:t>
      </w:r>
      <w:r w:rsidRPr="00F27DE8">
        <w:rPr>
          <w:lang w:val="en-US"/>
        </w:rPr>
        <w:t>is created by leaving out the feedback signal, which is obviously a na</w:t>
      </w:r>
      <w:r w:rsidR="00F27DE8">
        <w:rPr>
          <w:rFonts w:cs="Calibri"/>
          <w:lang w:val="en-US"/>
        </w:rPr>
        <w:t>ï</w:t>
      </w:r>
      <w:r w:rsidRPr="00F27DE8">
        <w:rPr>
          <w:lang w:val="en-US"/>
        </w:rPr>
        <w:t>ve approach because the control is done</w:t>
      </w:r>
      <w:r w:rsidR="00F27DE8">
        <w:rPr>
          <w:lang w:val="en-US"/>
        </w:rPr>
        <w:t xml:space="preserve"> only</w:t>
      </w:r>
      <w:r w:rsidRPr="00F27DE8">
        <w:rPr>
          <w:lang w:val="en-US"/>
        </w:rPr>
        <w:t xml:space="preserve"> based on the inputs </w:t>
      </w:r>
      <w:r w:rsidR="00F27DE8">
        <w:rPr>
          <w:lang w:val="en-US"/>
        </w:rPr>
        <w:t>and</w:t>
      </w:r>
      <w:r w:rsidR="00F27DE8" w:rsidRPr="00F27DE8">
        <w:rPr>
          <w:lang w:val="en-US"/>
        </w:rPr>
        <w:t xml:space="preserve"> </w:t>
      </w:r>
      <w:r w:rsidRPr="00F27DE8">
        <w:rPr>
          <w:lang w:val="en-US"/>
        </w:rPr>
        <w:t xml:space="preserve">ignoring the output of the </w:t>
      </w:r>
      <w:proofErr w:type="gramStart"/>
      <w:r w:rsidRPr="00F27DE8">
        <w:rPr>
          <w:lang w:val="en-US"/>
        </w:rPr>
        <w:t>particular process</w:t>
      </w:r>
      <w:proofErr w:type="gramEnd"/>
      <w:r w:rsidRPr="00F27DE8">
        <w:rPr>
          <w:lang w:val="en-US"/>
        </w:rPr>
        <w:t xml:space="preserve"> (Goodwin et al.</w:t>
      </w:r>
      <w:r w:rsidR="00F27DE8">
        <w:rPr>
          <w:lang w:val="en-US"/>
        </w:rPr>
        <w:t>,</w:t>
      </w:r>
      <w:r w:rsidRPr="00F27DE8">
        <w:rPr>
          <w:lang w:val="en-US"/>
        </w:rPr>
        <w:t xml:space="preserve"> 2001). The following figure shows the general principles of open (top) and closed loops (bottom).</w:t>
      </w:r>
    </w:p>
    <w:p w14:paraId="0620944D" w14:textId="48BDCD16" w:rsidR="00FD4FAE" w:rsidRPr="003952B9" w:rsidRDefault="00FD4FAE" w:rsidP="002474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3952B9">
        <w:rPr>
          <w:color w:val="002060"/>
          <w:lang w:val="en-US"/>
        </w:rPr>
        <w:lastRenderedPageBreak/>
        <w:t xml:space="preserve">Principles of </w:t>
      </w:r>
      <w:r w:rsidR="003952B9" w:rsidRPr="003952B9">
        <w:rPr>
          <w:color w:val="002060"/>
          <w:lang w:val="en-US"/>
        </w:rPr>
        <w:t>Open</w:t>
      </w:r>
      <w:r w:rsidR="00CC7C2C">
        <w:rPr>
          <w:color w:val="002060"/>
          <w:lang w:val="en-US"/>
        </w:rPr>
        <w:t xml:space="preserve"> </w:t>
      </w:r>
      <w:r w:rsidR="003952B9" w:rsidRPr="003952B9">
        <w:rPr>
          <w:color w:val="002060"/>
          <w:lang w:val="en-US"/>
        </w:rPr>
        <w:t>L</w:t>
      </w:r>
      <w:r w:rsidRPr="003952B9">
        <w:rPr>
          <w:color w:val="002060"/>
          <w:lang w:val="en-US"/>
        </w:rPr>
        <w:t>oop (</w:t>
      </w:r>
      <w:r w:rsidR="003952B9" w:rsidRPr="003952B9">
        <w:rPr>
          <w:color w:val="002060"/>
          <w:lang w:val="en-US"/>
        </w:rPr>
        <w:t>T</w:t>
      </w:r>
      <w:r w:rsidRPr="003952B9">
        <w:rPr>
          <w:color w:val="002060"/>
          <w:lang w:val="en-US"/>
        </w:rPr>
        <w:t xml:space="preserve">op) and </w:t>
      </w:r>
      <w:r w:rsidR="003952B9" w:rsidRPr="003952B9">
        <w:rPr>
          <w:color w:val="002060"/>
          <w:lang w:val="en-US"/>
        </w:rPr>
        <w:t>C</w:t>
      </w:r>
      <w:r w:rsidRPr="003952B9">
        <w:rPr>
          <w:color w:val="002060"/>
          <w:lang w:val="en-US"/>
        </w:rPr>
        <w:t>losed</w:t>
      </w:r>
      <w:r w:rsidR="00CC7C2C">
        <w:rPr>
          <w:color w:val="002060"/>
          <w:lang w:val="en-US"/>
        </w:rPr>
        <w:t xml:space="preserve"> </w:t>
      </w:r>
      <w:r w:rsidR="003952B9" w:rsidRPr="003952B9">
        <w:rPr>
          <w:color w:val="002060"/>
          <w:lang w:val="en-US"/>
        </w:rPr>
        <w:t>L</w:t>
      </w:r>
      <w:r w:rsidRPr="003952B9">
        <w:rPr>
          <w:color w:val="002060"/>
          <w:lang w:val="en-US"/>
        </w:rPr>
        <w:t>oop (</w:t>
      </w:r>
      <w:r w:rsidR="003952B9" w:rsidRPr="003952B9">
        <w:rPr>
          <w:color w:val="002060"/>
          <w:lang w:val="en-US"/>
        </w:rPr>
        <w:t>B</w:t>
      </w:r>
      <w:r w:rsidRPr="003952B9">
        <w:rPr>
          <w:color w:val="002060"/>
          <w:lang w:val="en-US"/>
        </w:rPr>
        <w:t>ottom)</w:t>
      </w:r>
    </w:p>
    <w:p w14:paraId="2AE60C04" w14:textId="77777777" w:rsidR="00FD4FAE" w:rsidRPr="00FD4FAE" w:rsidRDefault="00FD4FAE" w:rsidP="003F547E">
      <w:pPr>
        <w:keepNext/>
        <w:jc w:val="center"/>
        <w:rPr>
          <w:lang w:val="en-US"/>
        </w:rPr>
      </w:pPr>
      <w:r w:rsidRPr="008F0632">
        <w:rPr>
          <w:noProof/>
          <w:lang w:eastAsia="de-DE"/>
        </w:rPr>
        <w:drawing>
          <wp:inline distT="0" distB="0" distL="0" distR="0" wp14:anchorId="2E9B2A79" wp14:editId="11B925BF">
            <wp:extent cx="4830794" cy="263104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0">
                      <a:extLst>
                        <a:ext uri="{28A0092B-C50C-407E-A947-70E740481C1C}">
                          <a14:useLocalDpi xmlns:a14="http://schemas.microsoft.com/office/drawing/2010/main" val="0"/>
                        </a:ext>
                      </a:extLst>
                    </a:blip>
                    <a:stretch>
                      <a:fillRect/>
                    </a:stretch>
                  </pic:blipFill>
                  <pic:spPr>
                    <a:xfrm>
                      <a:off x="0" y="0"/>
                      <a:ext cx="4830794" cy="2631047"/>
                    </a:xfrm>
                    <a:prstGeom prst="rect">
                      <a:avLst/>
                    </a:prstGeom>
                  </pic:spPr>
                </pic:pic>
              </a:graphicData>
            </a:graphic>
          </wp:inline>
        </w:drawing>
      </w:r>
    </w:p>
    <w:p w14:paraId="6412E9C0" w14:textId="54CD4506" w:rsidR="00FD4FAE" w:rsidRPr="008F0632" w:rsidRDefault="00FD4FAE" w:rsidP="003952B9">
      <w:pPr>
        <w:rPr>
          <w:lang w:val="en-US"/>
        </w:rPr>
      </w:pPr>
      <w:r w:rsidRPr="00F27DE8">
        <w:rPr>
          <w:lang w:val="en-US"/>
        </w:rPr>
        <w:t xml:space="preserve">Many processes in the industry </w:t>
      </w:r>
      <w:r w:rsidR="00F27DE8">
        <w:rPr>
          <w:lang w:val="en-US"/>
        </w:rPr>
        <w:t xml:space="preserve">do not </w:t>
      </w:r>
      <w:r w:rsidRPr="00F27DE8">
        <w:rPr>
          <w:lang w:val="en-US"/>
        </w:rPr>
        <w:t>contain</w:t>
      </w:r>
      <w:r w:rsidR="00F45401">
        <w:rPr>
          <w:lang w:val="en-US"/>
        </w:rPr>
        <w:t xml:space="preserve"> just one</w:t>
      </w:r>
      <w:r w:rsidRPr="00F27DE8">
        <w:rPr>
          <w:lang w:val="en-US"/>
        </w:rPr>
        <w:t xml:space="preserve"> single controller and control loop but</w:t>
      </w:r>
      <w:r w:rsidR="00F27DE8">
        <w:rPr>
          <w:lang w:val="en-US"/>
        </w:rPr>
        <w:t>, instead,</w:t>
      </w:r>
      <w:r w:rsidRPr="00F27DE8">
        <w:rPr>
          <w:lang w:val="en-US"/>
        </w:rPr>
        <w:t xml:space="preserve"> consist of many individual ones that </w:t>
      </w:r>
      <w:proofErr w:type="gramStart"/>
      <w:r w:rsidRPr="00F27DE8">
        <w:rPr>
          <w:lang w:val="en-US"/>
        </w:rPr>
        <w:t>have to</w:t>
      </w:r>
      <w:proofErr w:type="gramEnd"/>
      <w:r w:rsidRPr="00F27DE8">
        <w:rPr>
          <w:lang w:val="en-US"/>
        </w:rPr>
        <w:t xml:space="preserve"> be monitored simultaneously. Supervisory control tackles that problem to allow an operator to get a proper overview of the overall process. </w:t>
      </w:r>
      <w:r w:rsidR="00A7562C">
        <w:rPr>
          <w:lang w:val="en-US"/>
        </w:rPr>
        <w:t>In general</w:t>
      </w:r>
      <w:r w:rsidRPr="00F27DE8">
        <w:rPr>
          <w:lang w:val="en-US"/>
        </w:rPr>
        <w:t>, t</w:t>
      </w:r>
      <w:r w:rsidR="00F27DE8">
        <w:rPr>
          <w:lang w:val="en-US"/>
        </w:rPr>
        <w:t>w</w:t>
      </w:r>
      <w:r w:rsidRPr="00F27DE8">
        <w:rPr>
          <w:lang w:val="en-US"/>
        </w:rPr>
        <w:t>o different types can be differentiated</w:t>
      </w:r>
      <w:r w:rsidR="00CC7C2C">
        <w:rPr>
          <w:lang w:val="en-US"/>
        </w:rPr>
        <w:t>—</w:t>
      </w:r>
      <w:r w:rsidRPr="00F27DE8">
        <w:rPr>
          <w:lang w:val="en-US"/>
        </w:rPr>
        <w:t>manual and automatic control (Sheridan</w:t>
      </w:r>
      <w:r w:rsidR="00F27DE8">
        <w:rPr>
          <w:lang w:val="en-US"/>
        </w:rPr>
        <w:t>,</w:t>
      </w:r>
      <w:r w:rsidRPr="00F27DE8">
        <w:rPr>
          <w:lang w:val="en-US"/>
        </w:rPr>
        <w:t xml:space="preserve"> 1976). In manual control, an operator “tells the process</w:t>
      </w:r>
      <w:proofErr w:type="gramStart"/>
      <w:r w:rsidRPr="00F27DE8">
        <w:rPr>
          <w:lang w:val="en-US"/>
        </w:rPr>
        <w:t>” what</w:t>
      </w:r>
      <w:proofErr w:type="gramEnd"/>
      <w:r w:rsidRPr="00F27DE8">
        <w:rPr>
          <w:lang w:val="en-US"/>
        </w:rPr>
        <w:t xml:space="preserve"> should be done, i.e.</w:t>
      </w:r>
      <w:r w:rsidR="00F27DE8">
        <w:rPr>
          <w:lang w:val="en-US"/>
        </w:rPr>
        <w:t>,</w:t>
      </w:r>
      <w:r w:rsidRPr="00F27DE8">
        <w:rPr>
          <w:lang w:val="en-US"/>
        </w:rPr>
        <w:t xml:space="preserve"> </w:t>
      </w:r>
      <w:r w:rsidR="00F27DE8" w:rsidRPr="00F27DE8">
        <w:rPr>
          <w:lang w:val="en-US"/>
        </w:rPr>
        <w:t>directly manipulate</w:t>
      </w:r>
      <w:r w:rsidR="00F27DE8">
        <w:rPr>
          <w:lang w:val="en-US"/>
        </w:rPr>
        <w:t>s</w:t>
      </w:r>
      <w:r w:rsidR="00F27DE8" w:rsidRPr="00F27DE8">
        <w:rPr>
          <w:lang w:val="en-US"/>
        </w:rPr>
        <w:t xml:space="preserve"> </w:t>
      </w:r>
      <w:r w:rsidRPr="00F27DE8">
        <w:rPr>
          <w:lang w:val="en-US"/>
        </w:rPr>
        <w:t>the c</w:t>
      </w:r>
      <w:r w:rsidR="00A7562C">
        <w:rPr>
          <w:lang w:val="en-US"/>
        </w:rPr>
        <w:t>ontrol elements. That kind</w:t>
      </w:r>
      <w:r w:rsidRPr="00F27DE8">
        <w:rPr>
          <w:lang w:val="en-US"/>
        </w:rPr>
        <w:t xml:space="preserve"> of systems </w:t>
      </w:r>
      <w:r w:rsidR="00A7562C">
        <w:rPr>
          <w:lang w:val="en-US"/>
        </w:rPr>
        <w:t>was the first approach</w:t>
      </w:r>
      <w:r w:rsidRPr="00F27DE8">
        <w:rPr>
          <w:lang w:val="en-US"/>
        </w:rPr>
        <w:t xml:space="preserve"> </w:t>
      </w:r>
      <w:r w:rsidR="00F27DE8">
        <w:rPr>
          <w:lang w:val="en-US"/>
        </w:rPr>
        <w:t>to</w:t>
      </w:r>
      <w:r w:rsidR="00F27DE8" w:rsidRPr="00F27DE8">
        <w:rPr>
          <w:lang w:val="en-US"/>
        </w:rPr>
        <w:t xml:space="preserve"> </w:t>
      </w:r>
      <w:r w:rsidRPr="00F27DE8">
        <w:rPr>
          <w:lang w:val="en-US"/>
        </w:rPr>
        <w:t xml:space="preserve">supervisory control and </w:t>
      </w:r>
      <w:r w:rsidR="00A7562C">
        <w:rPr>
          <w:lang w:val="en-US"/>
        </w:rPr>
        <w:t>has</w:t>
      </w:r>
      <w:r w:rsidRPr="00F27DE8">
        <w:rPr>
          <w:lang w:val="en-US"/>
        </w:rPr>
        <w:t xml:space="preserve"> mostly been replaced by automatic variants where the </w:t>
      </w:r>
      <w:proofErr w:type="spellStart"/>
      <w:r w:rsidR="00F27DE8" w:rsidRPr="00F27DE8">
        <w:rPr>
          <w:lang w:val="en-US"/>
        </w:rPr>
        <w:t>the</w:t>
      </w:r>
      <w:proofErr w:type="spellEnd"/>
      <w:r w:rsidR="00F27DE8" w:rsidRPr="00F27DE8">
        <w:rPr>
          <w:lang w:val="en-US"/>
        </w:rPr>
        <w:t xml:space="preserve"> process operates </w:t>
      </w:r>
      <w:proofErr w:type="gramStart"/>
      <w:r w:rsidR="00F27DE8" w:rsidRPr="00F27DE8">
        <w:rPr>
          <w:lang w:val="en-US"/>
        </w:rPr>
        <w:t>autonomously</w:t>
      </w:r>
      <w:proofErr w:type="gramEnd"/>
      <w:r w:rsidR="00F27DE8" w:rsidRPr="00F27DE8">
        <w:rPr>
          <w:lang w:val="en-US"/>
        </w:rPr>
        <w:t xml:space="preserve"> </w:t>
      </w:r>
      <w:r w:rsidR="00F27DE8">
        <w:rPr>
          <w:lang w:val="en-US"/>
        </w:rPr>
        <w:t xml:space="preserve">and the </w:t>
      </w:r>
      <w:r w:rsidRPr="00F27DE8">
        <w:rPr>
          <w:lang w:val="en-US"/>
        </w:rPr>
        <w:t>operator only monitors and mak</w:t>
      </w:r>
      <w:r w:rsidR="008D64EF">
        <w:rPr>
          <w:lang w:val="en-US"/>
        </w:rPr>
        <w:t>es adaptions from time to time.</w:t>
      </w:r>
    </w:p>
    <w:p w14:paraId="449E4770" w14:textId="6A28DD9B" w:rsidR="00FD4FAE" w:rsidRPr="008F0632" w:rsidRDefault="003F547E" w:rsidP="003952B9">
      <w:pPr>
        <w:rPr>
          <w:lang w:val="en-US"/>
        </w:rPr>
      </w:pPr>
      <w:r>
        <w:rPr>
          <w:lang w:val="en-US"/>
        </w:rPr>
        <w:t>In the last decades, d</w:t>
      </w:r>
      <w:r w:rsidR="00FD4FAE" w:rsidRPr="00F27DE8">
        <w:rPr>
          <w:lang w:val="en-US"/>
        </w:rPr>
        <w:t>ifferent approaches to design</w:t>
      </w:r>
      <w:r>
        <w:rPr>
          <w:lang w:val="en-US"/>
        </w:rPr>
        <w:t>ing</w:t>
      </w:r>
      <w:r w:rsidR="00FD4FAE" w:rsidRPr="00F27DE8">
        <w:rPr>
          <w:lang w:val="en-US"/>
        </w:rPr>
        <w:t xml:space="preserve"> supervisory controllers for discrete</w:t>
      </w:r>
      <w:r w:rsidR="00CC7C2C">
        <w:rPr>
          <w:lang w:val="en-US"/>
        </w:rPr>
        <w:t xml:space="preserve"> </w:t>
      </w:r>
      <w:r w:rsidR="00FD4FAE" w:rsidRPr="00F27DE8">
        <w:rPr>
          <w:lang w:val="en-US"/>
        </w:rPr>
        <w:t>event systems</w:t>
      </w:r>
      <w:r>
        <w:rPr>
          <w:lang w:val="en-US"/>
        </w:rPr>
        <w:t>—</w:t>
      </w:r>
      <w:r w:rsidR="00FD4FAE" w:rsidRPr="00F27DE8">
        <w:rPr>
          <w:lang w:val="en-US"/>
        </w:rPr>
        <w:t>such as automata, Petri nets, or time</w:t>
      </w:r>
      <w:r w:rsidR="00F27DE8">
        <w:rPr>
          <w:lang w:val="en-US"/>
        </w:rPr>
        <w:t>d</w:t>
      </w:r>
      <w:r w:rsidR="00FD4FAE" w:rsidRPr="00F27DE8">
        <w:rPr>
          <w:lang w:val="en-US"/>
        </w:rPr>
        <w:t xml:space="preserve"> Petri nets</w:t>
      </w:r>
      <w:r>
        <w:rPr>
          <w:lang w:val="en-US"/>
        </w:rPr>
        <w:t xml:space="preserve">—have been investigated </w:t>
      </w:r>
      <w:r w:rsidR="00FD4FAE" w:rsidRPr="00F27DE8">
        <w:rPr>
          <w:lang w:val="en-US"/>
        </w:rPr>
        <w:t>(</w:t>
      </w:r>
      <w:proofErr w:type="spellStart"/>
      <w:r w:rsidR="00FD4FAE" w:rsidRPr="00F27DE8">
        <w:rPr>
          <w:lang w:val="en-US"/>
        </w:rPr>
        <w:t>Seatzu</w:t>
      </w:r>
      <w:proofErr w:type="spellEnd"/>
      <w:r w:rsidR="00FD4FAE" w:rsidRPr="00F27DE8">
        <w:rPr>
          <w:lang w:val="en-US"/>
        </w:rPr>
        <w:t xml:space="preserve"> et al.</w:t>
      </w:r>
      <w:r w:rsidR="00F27DE8">
        <w:rPr>
          <w:lang w:val="en-US"/>
        </w:rPr>
        <w:t>,</w:t>
      </w:r>
      <w:r w:rsidR="00FD4FAE" w:rsidRPr="00F27DE8">
        <w:rPr>
          <w:lang w:val="en-US"/>
        </w:rPr>
        <w:t xml:space="preserve"> 2013). The objective of a supervisory control can be described as the achievement of certain defined specifications by modifying the behavior of a system</w:t>
      </w:r>
      <w:r w:rsidR="00CC7C2C">
        <w:rPr>
          <w:lang w:val="en-US"/>
        </w:rPr>
        <w:t xml:space="preserve"> </w:t>
      </w:r>
      <w:r w:rsidR="00CC7C2C">
        <w:rPr>
          <w:rFonts w:cs="Calibri"/>
          <w:lang w:val="en-US"/>
        </w:rPr>
        <w:t>(</w:t>
      </w:r>
      <w:r w:rsidR="00FD4FAE" w:rsidRPr="00F27DE8">
        <w:rPr>
          <w:lang w:val="en-US"/>
        </w:rPr>
        <w:t xml:space="preserve">plant </w:t>
      </w:r>
      <w:r w:rsidR="00FD4FAE" w:rsidRPr="003952B9">
        <w:rPr>
          <w:rStyle w:val="mathphrase"/>
        </w:rPr>
        <w:t>G</w:t>
      </w:r>
      <w:r w:rsidR="00CC7C2C" w:rsidRPr="00CC7C2C">
        <w:rPr>
          <w:rStyle w:val="mathphrase"/>
          <w:rFonts w:asciiTheme="minorHAnsi" w:hAnsiTheme="minorHAnsi"/>
          <w:i w:val="0"/>
        </w:rPr>
        <w:t>)</w:t>
      </w:r>
      <w:r w:rsidR="00CC7C2C" w:rsidDel="00CC7C2C">
        <w:rPr>
          <w:rFonts w:cs="Calibri"/>
          <w:lang w:val="en-US"/>
        </w:rPr>
        <w:t xml:space="preserve"> </w:t>
      </w:r>
      <w:r w:rsidR="00FD4FAE" w:rsidRPr="00F27DE8">
        <w:rPr>
          <w:lang w:val="en-US"/>
        </w:rPr>
        <w:t>using control units</w:t>
      </w:r>
      <w:r w:rsidR="00CC7C2C">
        <w:rPr>
          <w:rFonts w:cs="Calibri"/>
          <w:lang w:val="en-US"/>
        </w:rPr>
        <w:t xml:space="preserve"> (</w:t>
      </w:r>
      <w:r w:rsidR="00FD4FAE" w:rsidRPr="00F27DE8">
        <w:rPr>
          <w:lang w:val="en-US"/>
        </w:rPr>
        <w:t xml:space="preserve">supervisors </w:t>
      </w:r>
      <w:r w:rsidR="00FD4FAE" w:rsidRPr="003952B9">
        <w:rPr>
          <w:rStyle w:val="mathphrase"/>
        </w:rPr>
        <w:t>S</w:t>
      </w:r>
      <w:r w:rsidR="00CC7C2C" w:rsidRPr="00CC7C2C">
        <w:rPr>
          <w:rStyle w:val="mathphrase"/>
          <w:rFonts w:asciiTheme="minorHAnsi" w:hAnsiTheme="minorHAnsi"/>
          <w:i w:val="0"/>
        </w:rPr>
        <w:t>)</w:t>
      </w:r>
      <w:r w:rsidR="00FD4FAE" w:rsidRPr="00F27DE8">
        <w:rPr>
          <w:lang w:val="en-US"/>
        </w:rPr>
        <w:t xml:space="preserve"> (Cassandras</w:t>
      </w:r>
      <w:r w:rsidR="00F27DE8">
        <w:rPr>
          <w:lang w:val="en-US"/>
        </w:rPr>
        <w:t xml:space="preserve"> </w:t>
      </w:r>
      <w:r w:rsidR="00FD4FAE" w:rsidRPr="00F27DE8">
        <w:rPr>
          <w:lang w:val="en-US"/>
        </w:rPr>
        <w:t>&amp;</w:t>
      </w:r>
      <w:r w:rsidR="00F27DE8">
        <w:rPr>
          <w:lang w:val="en-US"/>
        </w:rPr>
        <w:t xml:space="preserve"> </w:t>
      </w:r>
      <w:proofErr w:type="spellStart"/>
      <w:r w:rsidR="00FD4FAE" w:rsidRPr="00F27DE8">
        <w:rPr>
          <w:lang w:val="en-US"/>
        </w:rPr>
        <w:t>La</w:t>
      </w:r>
      <w:r w:rsidR="00CC7C2C">
        <w:rPr>
          <w:lang w:val="en-US"/>
        </w:rPr>
        <w:t>f</w:t>
      </w:r>
      <w:r w:rsidR="00FD4FAE" w:rsidRPr="00F27DE8">
        <w:rPr>
          <w:lang w:val="en-US"/>
        </w:rPr>
        <w:t>ortune</w:t>
      </w:r>
      <w:proofErr w:type="spellEnd"/>
      <w:r w:rsidR="00B70A36">
        <w:rPr>
          <w:lang w:val="en-US"/>
        </w:rPr>
        <w:t>,</w:t>
      </w:r>
      <w:r w:rsidR="00FD4FAE" w:rsidRPr="00F27DE8">
        <w:rPr>
          <w:lang w:val="en-US"/>
        </w:rPr>
        <w:t xml:space="preserve"> 2009). The principle is illustrated in the following figure.</w:t>
      </w:r>
    </w:p>
    <w:p w14:paraId="0727619E" w14:textId="64920BA8" w:rsidR="00FD4FAE" w:rsidRPr="00F27DE8" w:rsidRDefault="00FD4FAE" w:rsidP="002474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F27DE8">
        <w:rPr>
          <w:color w:val="002060"/>
          <w:lang w:val="en-US"/>
        </w:rPr>
        <w:lastRenderedPageBreak/>
        <w:t xml:space="preserve">Control </w:t>
      </w:r>
      <w:r w:rsidR="003952B9" w:rsidRPr="00F27DE8">
        <w:rPr>
          <w:color w:val="002060"/>
          <w:lang w:val="en-US"/>
        </w:rPr>
        <w:t xml:space="preserve">System Consisting </w:t>
      </w:r>
      <w:r w:rsidRPr="00F27DE8">
        <w:rPr>
          <w:color w:val="002060"/>
          <w:lang w:val="en-US"/>
        </w:rPr>
        <w:t xml:space="preserve">of </w:t>
      </w:r>
      <w:r w:rsidR="003952B9" w:rsidRPr="00F27DE8">
        <w:rPr>
          <w:color w:val="002060"/>
          <w:lang w:val="en-US"/>
        </w:rPr>
        <w:t xml:space="preserve">Plant </w:t>
      </w:r>
      <w:r w:rsidRPr="00F27DE8">
        <w:rPr>
          <w:color w:val="002060"/>
          <w:lang w:val="en-US"/>
        </w:rPr>
        <w:t xml:space="preserve">and </w:t>
      </w:r>
      <w:r w:rsidR="003952B9" w:rsidRPr="00F27DE8">
        <w:rPr>
          <w:color w:val="002060"/>
          <w:lang w:val="en-US"/>
        </w:rPr>
        <w:t>Control Unit</w:t>
      </w:r>
    </w:p>
    <w:p w14:paraId="0CD89A48" w14:textId="77777777" w:rsidR="00FD4FAE" w:rsidRPr="00FD4FAE" w:rsidRDefault="00FD4FAE" w:rsidP="003F547E">
      <w:pPr>
        <w:keepNext/>
        <w:jc w:val="center"/>
        <w:rPr>
          <w:lang w:val="en-US"/>
        </w:rPr>
      </w:pPr>
      <w:r w:rsidRPr="008F0632">
        <w:rPr>
          <w:noProof/>
          <w:lang w:eastAsia="de-DE"/>
        </w:rPr>
        <w:drawing>
          <wp:inline distT="0" distB="0" distL="0" distR="0" wp14:anchorId="06E9D64C" wp14:editId="53CEE724">
            <wp:extent cx="3243532" cy="1701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51">
                      <a:extLst>
                        <a:ext uri="{28A0092B-C50C-407E-A947-70E740481C1C}">
                          <a14:useLocalDpi xmlns:a14="http://schemas.microsoft.com/office/drawing/2010/main" val="0"/>
                        </a:ext>
                      </a:extLst>
                    </a:blip>
                    <a:stretch>
                      <a:fillRect/>
                    </a:stretch>
                  </pic:blipFill>
                  <pic:spPr>
                    <a:xfrm>
                      <a:off x="0" y="0"/>
                      <a:ext cx="3243532" cy="1701225"/>
                    </a:xfrm>
                    <a:prstGeom prst="rect">
                      <a:avLst/>
                    </a:prstGeom>
                  </pic:spPr>
                </pic:pic>
              </a:graphicData>
            </a:graphic>
          </wp:inline>
        </w:drawing>
      </w:r>
    </w:p>
    <w:p w14:paraId="556306FF" w14:textId="10EB60A9" w:rsidR="00FD4FAE" w:rsidRPr="008F0632" w:rsidRDefault="00FD4FAE" w:rsidP="003952B9">
      <w:pPr>
        <w:rPr>
          <w:lang w:val="en-US"/>
        </w:rPr>
      </w:pPr>
      <w:r w:rsidRPr="00037686">
        <w:rPr>
          <w:lang w:val="en-US"/>
        </w:rPr>
        <w:t>Possible events in discrete</w:t>
      </w:r>
      <w:r w:rsidR="00CC7C2C">
        <w:rPr>
          <w:lang w:val="en-US"/>
        </w:rPr>
        <w:t xml:space="preserve"> </w:t>
      </w:r>
      <w:r w:rsidRPr="00037686">
        <w:rPr>
          <w:lang w:val="en-US"/>
        </w:rPr>
        <w:t>event systems can be divided into controllable and uncontrollable (</w:t>
      </w:r>
      <w:proofErr w:type="spellStart"/>
      <w:r w:rsidRPr="00037686">
        <w:rPr>
          <w:lang w:val="en-US"/>
        </w:rPr>
        <w:t>Balemi</w:t>
      </w:r>
      <w:proofErr w:type="spellEnd"/>
      <w:r w:rsidR="00B70A36">
        <w:rPr>
          <w:lang w:val="en-US"/>
        </w:rPr>
        <w:t>,</w:t>
      </w:r>
      <w:r w:rsidRPr="00037686">
        <w:rPr>
          <w:lang w:val="en-US"/>
        </w:rPr>
        <w:t xml:space="preserve"> 1992). As the name suggests, </w:t>
      </w:r>
      <w:r w:rsidR="00B70A36">
        <w:rPr>
          <w:lang w:val="en-US"/>
        </w:rPr>
        <w:t xml:space="preserve">the </w:t>
      </w:r>
      <w:r w:rsidRPr="00037686">
        <w:rPr>
          <w:lang w:val="en-US"/>
        </w:rPr>
        <w:t xml:space="preserve">former are events that can be managed by the supervisor, while </w:t>
      </w:r>
      <w:r w:rsidR="00B70A36">
        <w:rPr>
          <w:lang w:val="en-US"/>
        </w:rPr>
        <w:t xml:space="preserve">the </w:t>
      </w:r>
      <w:r w:rsidRPr="00037686">
        <w:rPr>
          <w:lang w:val="en-US"/>
        </w:rPr>
        <w:t xml:space="preserve">latter are </w:t>
      </w:r>
      <w:r w:rsidR="00B70A36">
        <w:rPr>
          <w:lang w:val="en-US"/>
        </w:rPr>
        <w:t>events</w:t>
      </w:r>
      <w:r w:rsidRPr="00037686">
        <w:rPr>
          <w:lang w:val="en-US"/>
        </w:rPr>
        <w:t xml:space="preserve"> where no control authority is available</w:t>
      </w:r>
      <w:r w:rsidR="00B70A36">
        <w:rPr>
          <w:lang w:val="en-US"/>
        </w:rPr>
        <w:t>,</w:t>
      </w:r>
      <w:r w:rsidRPr="00037686">
        <w:rPr>
          <w:lang w:val="en-US"/>
        </w:rPr>
        <w:t xml:space="preserve"> such as machine breakdown</w:t>
      </w:r>
      <w:r w:rsidR="00B70A36">
        <w:rPr>
          <w:lang w:val="en-US"/>
        </w:rPr>
        <w:t>s and</w:t>
      </w:r>
      <w:r w:rsidRPr="00037686">
        <w:rPr>
          <w:lang w:val="en-US"/>
        </w:rPr>
        <w:t xml:space="preserve"> malfunctions, </w:t>
      </w:r>
      <w:r w:rsidR="00B70A36">
        <w:rPr>
          <w:lang w:val="en-US"/>
        </w:rPr>
        <w:t>among others</w:t>
      </w:r>
      <w:r w:rsidRPr="00037686">
        <w:rPr>
          <w:lang w:val="en-US"/>
        </w:rPr>
        <w:t xml:space="preserve">. Supervisory control is based on the supervisory control theory proposed by </w:t>
      </w:r>
      <w:proofErr w:type="spellStart"/>
      <w:r w:rsidRPr="00037686">
        <w:rPr>
          <w:lang w:val="en-US"/>
        </w:rPr>
        <w:t>Ramadge</w:t>
      </w:r>
      <w:proofErr w:type="spellEnd"/>
      <w:r w:rsidRPr="00037686">
        <w:rPr>
          <w:lang w:val="en-US"/>
        </w:rPr>
        <w:t xml:space="preserve"> and </w:t>
      </w:r>
      <w:proofErr w:type="spellStart"/>
      <w:r w:rsidRPr="00037686">
        <w:rPr>
          <w:lang w:val="en-US"/>
        </w:rPr>
        <w:t>Wonham</w:t>
      </w:r>
      <w:proofErr w:type="spellEnd"/>
      <w:r w:rsidR="003F547E">
        <w:rPr>
          <w:lang w:val="en-US"/>
        </w:rPr>
        <w:t xml:space="preserve"> (1987)</w:t>
      </w:r>
      <w:r w:rsidRPr="00037686">
        <w:rPr>
          <w:lang w:val="en-US"/>
        </w:rPr>
        <w:t>, which formally describes the two main parts</w:t>
      </w:r>
      <w:r w:rsidR="00CC7C2C">
        <w:rPr>
          <w:lang w:val="en-US"/>
        </w:rPr>
        <w:t>—</w:t>
      </w:r>
      <w:r w:rsidRPr="00037686">
        <w:rPr>
          <w:lang w:val="en-US"/>
        </w:rPr>
        <w:t>the plant and the specifications</w:t>
      </w:r>
      <w:r w:rsidR="00CC7C2C">
        <w:rPr>
          <w:lang w:val="en-US"/>
        </w:rPr>
        <w:t>—</w:t>
      </w:r>
      <w:r w:rsidRPr="00037686">
        <w:rPr>
          <w:lang w:val="en-US"/>
        </w:rPr>
        <w:t>using formal languages</w:t>
      </w:r>
      <w:r w:rsidR="008D64EF">
        <w:rPr>
          <w:lang w:val="en-US"/>
        </w:rPr>
        <w:t>.</w:t>
      </w:r>
    </w:p>
    <w:p w14:paraId="0DC6A858" w14:textId="6FC1BF4A" w:rsidR="00FD4FAE" w:rsidRPr="003952B9" w:rsidRDefault="00FD4FAE" w:rsidP="00F66FDF">
      <w:pPr>
        <w:pStyle w:val="Heading2"/>
      </w:pPr>
      <w:r w:rsidRPr="00B70A36">
        <w:t>6.2 Specifications</w:t>
      </w:r>
    </w:p>
    <w:p w14:paraId="1934F6C3" w14:textId="640497DB" w:rsidR="00FD4FAE" w:rsidRPr="00B70A36" w:rsidRDefault="00FD4FAE" w:rsidP="00783C1A">
      <w:pPr>
        <w:spacing w:after="0"/>
        <w:rPr>
          <w:lang w:val="en-US"/>
        </w:rPr>
      </w:pPr>
      <w:r w:rsidRPr="00B70A36">
        <w:rPr>
          <w:lang w:val="en-US"/>
        </w:rPr>
        <w:t>Regardless of the model used for the representation of a discrete</w:t>
      </w:r>
      <w:r w:rsidR="00ED10EB">
        <w:rPr>
          <w:lang w:val="en-US"/>
        </w:rPr>
        <w:t xml:space="preserve"> </w:t>
      </w:r>
      <w:r w:rsidRPr="00B70A36">
        <w:rPr>
          <w:lang w:val="en-US"/>
        </w:rPr>
        <w:t xml:space="preserve">event system, a specification of a supervisory control can be interpreted as follows. The language </w:t>
      </w:r>
      <w:proofErr w:type="spellStart"/>
      <w:r w:rsidRPr="003952B9">
        <w:rPr>
          <w:rStyle w:val="mathphrase"/>
        </w:rPr>
        <w:t>L</w:t>
      </w:r>
      <w:r w:rsidRPr="008E115D">
        <w:rPr>
          <w:rStyle w:val="mathphrase"/>
          <w:vertAlign w:val="subscript"/>
        </w:rPr>
        <w:t>p</w:t>
      </w:r>
      <w:proofErr w:type="spellEnd"/>
      <w:r w:rsidRPr="00B70A36">
        <w:rPr>
          <w:lang w:val="en-US"/>
        </w:rPr>
        <w:t xml:space="preserve"> representing all possible behaviors of a plant process </w:t>
      </w:r>
      <w:r w:rsidRPr="003952B9">
        <w:rPr>
          <w:rStyle w:val="mathphrase"/>
        </w:rPr>
        <w:t>G</w:t>
      </w:r>
      <w:r w:rsidRPr="00B70A36">
        <w:rPr>
          <w:lang w:val="en-US"/>
        </w:rPr>
        <w:t xml:space="preserve"> contains both admissible behaviors and </w:t>
      </w:r>
      <w:r w:rsidR="002F7945">
        <w:rPr>
          <w:lang w:val="en-US"/>
        </w:rPr>
        <w:t>behaviors</w:t>
      </w:r>
      <w:r w:rsidR="002F7945" w:rsidRPr="00B70A36">
        <w:rPr>
          <w:lang w:val="en-US"/>
        </w:rPr>
        <w:t xml:space="preserve"> </w:t>
      </w:r>
      <w:r w:rsidRPr="00B70A36">
        <w:rPr>
          <w:lang w:val="en-US"/>
        </w:rPr>
        <w:t>that are either not acceptable, undesirable, physically inadmissible</w:t>
      </w:r>
      <w:r w:rsidR="002F7945">
        <w:rPr>
          <w:lang w:val="en-US"/>
        </w:rPr>
        <w:t>,</w:t>
      </w:r>
      <w:r w:rsidRPr="00B70A36">
        <w:rPr>
          <w:lang w:val="en-US"/>
        </w:rPr>
        <w:t xml:space="preserve"> or not allowed (Cassandras</w:t>
      </w:r>
      <w:r w:rsidR="00B70A36">
        <w:rPr>
          <w:lang w:val="en-US"/>
        </w:rPr>
        <w:t xml:space="preserve"> </w:t>
      </w:r>
      <w:r w:rsidRPr="00B70A36">
        <w:rPr>
          <w:lang w:val="en-US"/>
        </w:rPr>
        <w:t>&amp;</w:t>
      </w:r>
      <w:r w:rsidR="00B70A36">
        <w:rPr>
          <w:lang w:val="en-US"/>
        </w:rPr>
        <w:t xml:space="preserve"> </w:t>
      </w:r>
      <w:proofErr w:type="spellStart"/>
      <w:r w:rsidRPr="00B70A36">
        <w:rPr>
          <w:lang w:val="en-US"/>
        </w:rPr>
        <w:t>La</w:t>
      </w:r>
      <w:r w:rsidR="00F66FDF">
        <w:rPr>
          <w:lang w:val="en-US"/>
        </w:rPr>
        <w:t>f</w:t>
      </w:r>
      <w:r w:rsidRPr="00B70A36">
        <w:rPr>
          <w:lang w:val="en-US"/>
        </w:rPr>
        <w:t>ortune</w:t>
      </w:r>
      <w:proofErr w:type="spellEnd"/>
      <w:r w:rsidR="00B70A36">
        <w:rPr>
          <w:lang w:val="en-US"/>
        </w:rPr>
        <w:t>,</w:t>
      </w:r>
      <w:r w:rsidR="008D64EF">
        <w:rPr>
          <w:lang w:val="en-US"/>
        </w:rPr>
        <w:t xml:space="preserve"> 2009).</w:t>
      </w:r>
    </w:p>
    <w:p w14:paraId="1FEB528F" w14:textId="68C9EC2C" w:rsidR="00FD4FAE" w:rsidRPr="00B70A36" w:rsidRDefault="00F66FDF" w:rsidP="003952B9">
      <w:pPr>
        <w:rPr>
          <w:lang w:val="en-US"/>
        </w:rPr>
      </w:pPr>
      <w:r>
        <w:rPr>
          <w:lang w:val="en-US"/>
        </w:rPr>
        <w:t>Un</w:t>
      </w:r>
      <w:r w:rsidR="00FD4FAE" w:rsidRPr="00B70A36">
        <w:rPr>
          <w:lang w:val="en-US"/>
        </w:rPr>
        <w:t>acceptable behaviors are</w:t>
      </w:r>
      <w:r w:rsidR="002F7945">
        <w:rPr>
          <w:lang w:val="en-US"/>
        </w:rPr>
        <w:t>,</w:t>
      </w:r>
      <w:r>
        <w:rPr>
          <w:lang w:val="en-US"/>
        </w:rPr>
        <w:t xml:space="preserve"> </w:t>
      </w:r>
      <w:r w:rsidR="00FD4FAE" w:rsidRPr="00B70A36">
        <w:rPr>
          <w:lang w:val="en-US"/>
        </w:rPr>
        <w:t>for example</w:t>
      </w:r>
      <w:r w:rsidR="002F7945">
        <w:rPr>
          <w:lang w:val="en-US"/>
        </w:rPr>
        <w:t>,</w:t>
      </w:r>
      <w:r w:rsidR="00FD4FAE" w:rsidRPr="00B70A36">
        <w:rPr>
          <w:lang w:val="en-US"/>
        </w:rPr>
        <w:t xml:space="preserve"> violation</w:t>
      </w:r>
      <w:r w:rsidR="002F7945">
        <w:rPr>
          <w:lang w:val="en-US"/>
        </w:rPr>
        <w:t>s</w:t>
      </w:r>
      <w:r w:rsidR="00FD4FAE" w:rsidRPr="00B70A36">
        <w:rPr>
          <w:lang w:val="en-US"/>
        </w:rPr>
        <w:t xml:space="preserve"> of safety conditions </w:t>
      </w:r>
      <w:r>
        <w:rPr>
          <w:lang w:val="en-US"/>
        </w:rPr>
        <w:t>while</w:t>
      </w:r>
      <w:r w:rsidR="00D705A1">
        <w:rPr>
          <w:lang w:val="en-US"/>
        </w:rPr>
        <w:t xml:space="preserve"> </w:t>
      </w:r>
      <w:r w:rsidR="00FD4FAE" w:rsidRPr="00B70A36">
        <w:rPr>
          <w:lang w:val="en-US"/>
        </w:rPr>
        <w:t xml:space="preserve">undesirable ones </w:t>
      </w:r>
      <w:r w:rsidR="002F7945">
        <w:rPr>
          <w:lang w:val="en-US"/>
        </w:rPr>
        <w:t>are behaviors that</w:t>
      </w:r>
      <w:r w:rsidR="002F7945" w:rsidRPr="00B70A36">
        <w:rPr>
          <w:lang w:val="en-US"/>
        </w:rPr>
        <w:t xml:space="preserve"> </w:t>
      </w:r>
      <w:r w:rsidR="00FD4FAE" w:rsidRPr="00B70A36">
        <w:rPr>
          <w:lang w:val="en-US"/>
        </w:rPr>
        <w:t xml:space="preserve">lead to some sort of deadlock </w:t>
      </w:r>
      <w:r>
        <w:rPr>
          <w:lang w:val="en-US"/>
        </w:rPr>
        <w:t>in</w:t>
      </w:r>
      <w:r w:rsidRPr="00B70A36">
        <w:rPr>
          <w:lang w:val="en-US"/>
        </w:rPr>
        <w:t xml:space="preserve"> </w:t>
      </w:r>
      <w:r w:rsidR="00FD4FAE" w:rsidRPr="00B70A36">
        <w:rPr>
          <w:lang w:val="en-US"/>
        </w:rPr>
        <w:t xml:space="preserve">the process. A physically inadmissible behavior could be the placement of parts into a full buffer and an example for </w:t>
      </w:r>
      <w:r w:rsidR="002F7945">
        <w:rPr>
          <w:lang w:val="en-US"/>
        </w:rPr>
        <w:t>a behavior</w:t>
      </w:r>
      <w:r w:rsidR="002F7945" w:rsidRPr="00B70A36">
        <w:rPr>
          <w:lang w:val="en-US"/>
        </w:rPr>
        <w:t xml:space="preserve"> </w:t>
      </w:r>
      <w:r w:rsidR="00FD4FAE" w:rsidRPr="00B70A36">
        <w:rPr>
          <w:lang w:val="en-US"/>
        </w:rPr>
        <w:t xml:space="preserve">that is not allowed </w:t>
      </w:r>
      <w:r w:rsidR="002F7945">
        <w:rPr>
          <w:lang w:val="en-US"/>
        </w:rPr>
        <w:t>is</w:t>
      </w:r>
      <w:r w:rsidR="00FD4FAE" w:rsidRPr="00B70A36">
        <w:rPr>
          <w:lang w:val="en-US"/>
        </w:rPr>
        <w:t xml:space="preserve"> the violation </w:t>
      </w:r>
      <w:r w:rsidR="008D64EF">
        <w:rPr>
          <w:lang w:val="en-US"/>
        </w:rPr>
        <w:t>of a necessary order of events.</w:t>
      </w:r>
    </w:p>
    <w:p w14:paraId="21CB08E0" w14:textId="4E430741" w:rsidR="00FD4FAE" w:rsidRPr="008F0632" w:rsidRDefault="00FD4FAE" w:rsidP="003952B9">
      <w:pPr>
        <w:rPr>
          <w:lang w:val="en-US"/>
        </w:rPr>
      </w:pPr>
      <w:r w:rsidRPr="00B70A36">
        <w:rPr>
          <w:lang w:val="en-US"/>
        </w:rPr>
        <w:lastRenderedPageBreak/>
        <w:t xml:space="preserve">All those different types of behaviors of </w:t>
      </w:r>
      <w:r w:rsidRPr="003952B9">
        <w:rPr>
          <w:rStyle w:val="mathphrase"/>
        </w:rPr>
        <w:t>G</w:t>
      </w:r>
      <w:r w:rsidRPr="00B70A36">
        <w:rPr>
          <w:lang w:val="en-US"/>
        </w:rPr>
        <w:t xml:space="preserve"> that do not belong to the admissible </w:t>
      </w:r>
      <w:r w:rsidR="005D00EC">
        <w:rPr>
          <w:lang w:val="en-US"/>
        </w:rPr>
        <w:t>category</w:t>
      </w:r>
      <w:r w:rsidR="005D00EC" w:rsidRPr="00B70A36">
        <w:rPr>
          <w:lang w:val="en-US"/>
        </w:rPr>
        <w:t xml:space="preserve"> </w:t>
      </w:r>
      <w:r w:rsidRPr="00B70A36">
        <w:rPr>
          <w:lang w:val="en-US"/>
        </w:rPr>
        <w:t xml:space="preserve">should be excluded by the supervisor </w:t>
      </w:r>
      <w:r w:rsidRPr="003952B9">
        <w:rPr>
          <w:rStyle w:val="mathphrase"/>
        </w:rPr>
        <w:t>S</w:t>
      </w:r>
      <w:r w:rsidRPr="00B70A36">
        <w:rPr>
          <w:lang w:val="en-US"/>
        </w:rPr>
        <w:t>, i.e.</w:t>
      </w:r>
      <w:r w:rsidR="005D00EC">
        <w:rPr>
          <w:lang w:val="en-US"/>
        </w:rPr>
        <w:t>,</w:t>
      </w:r>
      <w:r w:rsidRPr="00B70A36">
        <w:rPr>
          <w:lang w:val="en-US"/>
        </w:rPr>
        <w:t xml:space="preserve"> the language </w:t>
      </w:r>
      <w:proofErr w:type="spellStart"/>
      <w:r w:rsidRPr="003952B9">
        <w:rPr>
          <w:rStyle w:val="mathphrase"/>
        </w:rPr>
        <w:t>L</w:t>
      </w:r>
      <w:r w:rsidRPr="008E115D">
        <w:rPr>
          <w:rStyle w:val="mathphrase"/>
          <w:vertAlign w:val="subscript"/>
        </w:rPr>
        <w:t>p</w:t>
      </w:r>
      <w:proofErr w:type="spellEnd"/>
      <w:r w:rsidRPr="00B70A36">
        <w:rPr>
          <w:lang w:val="en-US"/>
        </w:rPr>
        <w:t xml:space="preserve"> </w:t>
      </w:r>
      <w:proofErr w:type="gramStart"/>
      <w:r w:rsidRPr="00B70A36">
        <w:rPr>
          <w:lang w:val="en-US"/>
        </w:rPr>
        <w:t>has to</w:t>
      </w:r>
      <w:proofErr w:type="gramEnd"/>
      <w:r w:rsidRPr="00B70A36">
        <w:rPr>
          <w:lang w:val="en-US"/>
        </w:rPr>
        <w:t xml:space="preserve"> be restricted to the range between the maximal admissible and the minimal required behaviors </w:t>
      </w:r>
      <w:r w:rsidRPr="003952B9">
        <w:rPr>
          <w:rStyle w:val="mathphrase"/>
        </w:rPr>
        <w:t>L</w:t>
      </w:r>
      <w:r w:rsidRPr="008E115D">
        <w:rPr>
          <w:rStyle w:val="mathphrase"/>
          <w:vertAlign w:val="subscript"/>
        </w:rPr>
        <w:t>a</w:t>
      </w:r>
      <w:r w:rsidRPr="00B70A36">
        <w:rPr>
          <w:lang w:val="en-US"/>
        </w:rPr>
        <w:t xml:space="preserve"> and </w:t>
      </w:r>
      <w:r w:rsidRPr="003952B9">
        <w:rPr>
          <w:rStyle w:val="mathphrase"/>
        </w:rPr>
        <w:t>L</w:t>
      </w:r>
      <w:r w:rsidRPr="008E115D">
        <w:rPr>
          <w:rStyle w:val="mathphrase"/>
          <w:vertAlign w:val="subscript"/>
        </w:rPr>
        <w:t>r</w:t>
      </w:r>
      <w:r w:rsidRPr="00B70A36">
        <w:rPr>
          <w:lang w:val="en-US"/>
        </w:rPr>
        <w:t>, respectively, where</w:t>
      </w:r>
      <w:r w:rsidRPr="00B70A36">
        <w:rPr>
          <w:rStyle w:val="mathphrase"/>
        </w:rPr>
        <w:t xml:space="preserve"> </w:t>
      </w:r>
      <w:r w:rsidRPr="003952B9">
        <w:rPr>
          <w:rStyle w:val="mathphrase"/>
        </w:rPr>
        <w:t>L</w:t>
      </w:r>
      <w:r w:rsidRPr="008E115D">
        <w:rPr>
          <w:rStyle w:val="mathphrase"/>
          <w:vertAlign w:val="subscript"/>
        </w:rPr>
        <w:t>r</w:t>
      </w:r>
      <w:r w:rsidRPr="003952B9">
        <w:rPr>
          <w:rStyle w:val="mathphrase"/>
          <w:rFonts w:ascii="Cambria Math" w:hAnsi="Cambria Math" w:cs="Cambria Math"/>
        </w:rPr>
        <w:t>⊂</w:t>
      </w:r>
      <w:r w:rsidRPr="003952B9">
        <w:rPr>
          <w:rStyle w:val="mathphrase"/>
        </w:rPr>
        <w:t xml:space="preserve"> L</w:t>
      </w:r>
      <w:r w:rsidRPr="008E115D">
        <w:rPr>
          <w:rStyle w:val="mathphrase"/>
          <w:vertAlign w:val="subscript"/>
        </w:rPr>
        <w:t>a</w:t>
      </w:r>
      <w:r w:rsidRPr="003952B9">
        <w:rPr>
          <w:rStyle w:val="mathphrase"/>
        </w:rPr>
        <w:t xml:space="preserve"> </w:t>
      </w:r>
      <w:r w:rsidRPr="003952B9">
        <w:rPr>
          <w:rStyle w:val="mathphrase"/>
          <w:rFonts w:ascii="Cambria Math" w:hAnsi="Cambria Math" w:cs="Cambria Math"/>
        </w:rPr>
        <w:t>⊆</w:t>
      </w:r>
      <w:r w:rsidRPr="003952B9">
        <w:rPr>
          <w:rStyle w:val="mathphrase"/>
        </w:rPr>
        <w:t xml:space="preserve"> </w:t>
      </w:r>
      <w:proofErr w:type="spellStart"/>
      <w:r w:rsidRPr="003952B9">
        <w:rPr>
          <w:rStyle w:val="mathphrase"/>
        </w:rPr>
        <w:t>L</w:t>
      </w:r>
      <w:r w:rsidRPr="008E115D">
        <w:rPr>
          <w:rStyle w:val="mathphrase"/>
          <w:vertAlign w:val="subscript"/>
        </w:rPr>
        <w:t>p</w:t>
      </w:r>
      <w:proofErr w:type="spellEnd"/>
      <w:r w:rsidR="008D64EF">
        <w:rPr>
          <w:lang w:val="en-US"/>
        </w:rPr>
        <w:t>.</w:t>
      </w:r>
    </w:p>
    <w:p w14:paraId="05203373" w14:textId="627A3804" w:rsidR="00FD4FAE" w:rsidRPr="003952B9" w:rsidRDefault="00FD4FAE" w:rsidP="003952B9">
      <w:pPr>
        <w:rPr>
          <w:lang w:val="en-US"/>
        </w:rPr>
      </w:pPr>
      <w:r w:rsidRPr="005D00EC">
        <w:rPr>
          <w:lang w:val="en-US"/>
        </w:rPr>
        <w:t>A plant process modeled as a discrete</w:t>
      </w:r>
      <w:r w:rsidR="00E11BE9">
        <w:rPr>
          <w:lang w:val="en-US"/>
        </w:rPr>
        <w:t xml:space="preserve"> </w:t>
      </w:r>
      <w:r w:rsidRPr="005D00EC">
        <w:rPr>
          <w:lang w:val="en-US"/>
        </w:rPr>
        <w:t xml:space="preserve">event system can be described by two languages </w:t>
      </w:r>
      <w:proofErr w:type="spellStart"/>
      <w:r w:rsidRPr="003952B9">
        <w:rPr>
          <w:rStyle w:val="mathphrase"/>
        </w:rPr>
        <w:t>L</w:t>
      </w:r>
      <w:r w:rsidRPr="008E115D">
        <w:rPr>
          <w:rStyle w:val="mathphrase"/>
          <w:vertAlign w:val="subscript"/>
        </w:rPr>
        <w:t>p</w:t>
      </w:r>
      <w:proofErr w:type="spellEnd"/>
      <w:r w:rsidRPr="005D00EC">
        <w:rPr>
          <w:lang w:val="en-US"/>
        </w:rPr>
        <w:t xml:space="preserve"> and </w:t>
      </w:r>
      <w:proofErr w:type="spellStart"/>
      <w:r w:rsidRPr="003952B9">
        <w:rPr>
          <w:rStyle w:val="mathphrase"/>
        </w:rPr>
        <w:t>L</w:t>
      </w:r>
      <w:r w:rsidRPr="008E115D">
        <w:rPr>
          <w:rStyle w:val="mathphrase"/>
          <w:vertAlign w:val="subscript"/>
        </w:rPr>
        <w:t>m</w:t>
      </w:r>
      <w:proofErr w:type="spellEnd"/>
      <w:r w:rsidRPr="005D00EC">
        <w:rPr>
          <w:lang w:val="en-US"/>
        </w:rPr>
        <w:t xml:space="preserve"> and formally defined as </w:t>
      </w:r>
      <w:r w:rsidR="00161F74">
        <w:rPr>
          <w:lang w:val="en-US"/>
        </w:rPr>
        <w:t>follows.</w:t>
      </w:r>
      <w:r w:rsidRPr="005D00EC">
        <w:rPr>
          <w:lang w:val="en-US"/>
        </w:rPr>
        <w:t xml:space="preserve"> (</w:t>
      </w:r>
      <w:proofErr w:type="spellStart"/>
      <w:r w:rsidRPr="005D00EC">
        <w:rPr>
          <w:lang w:val="en-US"/>
        </w:rPr>
        <w:t>Awad</w:t>
      </w:r>
      <w:proofErr w:type="spellEnd"/>
      <w:r w:rsidR="005D00EC">
        <w:rPr>
          <w:lang w:val="en-US"/>
        </w:rPr>
        <w:t>,</w:t>
      </w:r>
      <w:r w:rsidRPr="005D00EC">
        <w:rPr>
          <w:lang w:val="en-US"/>
        </w:rPr>
        <w:t xml:space="preserve"> 2018).</w:t>
      </w:r>
    </w:p>
    <w:p w14:paraId="3E0F1C6B" w14:textId="77777777" w:rsidR="00FD4FAE" w:rsidRPr="008F0632" w:rsidRDefault="00FD4FAE" w:rsidP="005D00EC">
      <w:pPr>
        <w:shd w:val="clear" w:color="auto" w:fill="E5DFD3"/>
        <w:rPr>
          <w:lang w:val="en-US"/>
        </w:rPr>
      </w:pPr>
      <w:r w:rsidRPr="005D00EC">
        <w:rPr>
          <w:lang w:val="en-US"/>
        </w:rPr>
        <w:t xml:space="preserve">A process </w:t>
      </w:r>
      <w:r w:rsidRPr="003952B9">
        <w:rPr>
          <w:rStyle w:val="mathphrase"/>
        </w:rPr>
        <w:t>G</w:t>
      </w:r>
      <w:r w:rsidRPr="005D00EC">
        <w:rPr>
          <w:lang w:val="en-US"/>
        </w:rPr>
        <w:t xml:space="preserve"> can be defined as the triple </w:t>
      </w:r>
      <w:r w:rsidRPr="003952B9">
        <w:rPr>
          <w:rStyle w:val="mathphrase"/>
        </w:rPr>
        <w:t>P</w:t>
      </w:r>
      <w:proofErr w:type="gramStart"/>
      <w:r w:rsidRPr="003952B9">
        <w:rPr>
          <w:rStyle w:val="mathphrase"/>
        </w:rPr>
        <w:t>=(</w:t>
      </w:r>
      <w:proofErr w:type="gramEnd"/>
      <w:r w:rsidRPr="003952B9">
        <w:rPr>
          <w:rStyle w:val="mathphrase"/>
        </w:rPr>
        <w:t xml:space="preserve">Σ, </w:t>
      </w:r>
      <w:proofErr w:type="spellStart"/>
      <w:r w:rsidRPr="003952B9">
        <w:rPr>
          <w:rStyle w:val="mathphrase"/>
        </w:rPr>
        <w:t>L</w:t>
      </w:r>
      <w:r w:rsidRPr="008E115D">
        <w:rPr>
          <w:rStyle w:val="mathphrase"/>
          <w:vertAlign w:val="subscript"/>
        </w:rPr>
        <w:t>p</w:t>
      </w:r>
      <w:proofErr w:type="spellEnd"/>
      <w:r w:rsidRPr="003952B9">
        <w:rPr>
          <w:rStyle w:val="mathphrase"/>
        </w:rPr>
        <w:t xml:space="preserve">, </w:t>
      </w:r>
      <w:proofErr w:type="spellStart"/>
      <w:r w:rsidRPr="003952B9">
        <w:rPr>
          <w:rStyle w:val="mathphrase"/>
        </w:rPr>
        <w:t>L</w:t>
      </w:r>
      <w:r w:rsidRPr="008E115D">
        <w:rPr>
          <w:rStyle w:val="mathphrase"/>
          <w:vertAlign w:val="subscript"/>
        </w:rPr>
        <w:t>m</w:t>
      </w:r>
      <w:proofErr w:type="spellEnd"/>
      <w:r w:rsidRPr="003952B9">
        <w:rPr>
          <w:rStyle w:val="mathphrase"/>
        </w:rPr>
        <w:t>)</w:t>
      </w:r>
      <w:r w:rsidRPr="005D00EC">
        <w:rPr>
          <w:lang w:val="en-US"/>
        </w:rPr>
        <w:t>, where</w:t>
      </w:r>
    </w:p>
    <w:p w14:paraId="64C1FDB3" w14:textId="0D4D5A42" w:rsidR="00FD4FAE" w:rsidRPr="005D00EC" w:rsidRDefault="00FD4FAE" w:rsidP="005D00EC">
      <w:pPr>
        <w:shd w:val="clear" w:color="auto" w:fill="E5DFD3"/>
        <w:rPr>
          <w:lang w:val="en-US"/>
        </w:rPr>
      </w:pPr>
      <w:r w:rsidRPr="003952B9">
        <w:rPr>
          <w:rStyle w:val="mathphrase"/>
        </w:rPr>
        <w:t>Σ</w:t>
      </w:r>
      <w:r w:rsidRPr="005D00EC">
        <w:rPr>
          <w:lang w:val="en-US"/>
        </w:rPr>
        <w:t xml:space="preserve"> is an alphabet,</w:t>
      </w:r>
    </w:p>
    <w:p w14:paraId="012EAB26" w14:textId="312A16EF" w:rsidR="00FD4FAE" w:rsidRPr="005D00EC" w:rsidRDefault="00FD4FAE" w:rsidP="005D00EC">
      <w:pPr>
        <w:shd w:val="clear" w:color="auto" w:fill="E5DFD3"/>
        <w:rPr>
          <w:lang w:val="en-US"/>
        </w:rPr>
      </w:pPr>
      <w:proofErr w:type="spellStart"/>
      <w:r w:rsidRPr="003952B9">
        <w:rPr>
          <w:rStyle w:val="mathphrase"/>
        </w:rPr>
        <w:t>L</w:t>
      </w:r>
      <w:r w:rsidRPr="008E115D">
        <w:rPr>
          <w:rStyle w:val="mathphrase"/>
          <w:vertAlign w:val="subscript"/>
        </w:rPr>
        <w:t>p</w:t>
      </w:r>
      <w:proofErr w:type="spellEnd"/>
      <w:r w:rsidRPr="005D00EC">
        <w:rPr>
          <w:lang w:val="en-US"/>
        </w:rPr>
        <w:t xml:space="preserve"> is a language representing all possible tasks and is prefix-closed,</w:t>
      </w:r>
      <w:r w:rsidR="00161F74">
        <w:rPr>
          <w:lang w:val="en-US"/>
        </w:rPr>
        <w:t xml:space="preserve"> and</w:t>
      </w:r>
    </w:p>
    <w:p w14:paraId="76689297" w14:textId="0637F394" w:rsidR="00FD4FAE" w:rsidRPr="005D00EC" w:rsidRDefault="00FD4FAE" w:rsidP="005D00EC">
      <w:pPr>
        <w:shd w:val="clear" w:color="auto" w:fill="E5DFD3"/>
        <w:rPr>
          <w:lang w:val="en-US"/>
        </w:rPr>
      </w:pPr>
      <w:proofErr w:type="spellStart"/>
      <w:r w:rsidRPr="003952B9">
        <w:rPr>
          <w:rStyle w:val="mathphrase"/>
        </w:rPr>
        <w:t>L</w:t>
      </w:r>
      <w:r w:rsidRPr="008E115D">
        <w:rPr>
          <w:rStyle w:val="mathphrase"/>
          <w:vertAlign w:val="subscript"/>
        </w:rPr>
        <w:t>m</w:t>
      </w:r>
      <w:proofErr w:type="spellEnd"/>
      <w:r w:rsidRPr="005D00EC">
        <w:rPr>
          <w:rStyle w:val="mathphrase"/>
        </w:rPr>
        <w:t xml:space="preserve"> </w:t>
      </w:r>
      <w:r w:rsidRPr="003952B9">
        <w:rPr>
          <w:rStyle w:val="mathphrase"/>
          <w:rFonts w:ascii="Cambria Math" w:hAnsi="Cambria Math" w:cs="Cambria Math"/>
        </w:rPr>
        <w:t>⊆</w:t>
      </w:r>
      <w:r w:rsidRPr="003952B9">
        <w:rPr>
          <w:rStyle w:val="mathphrase"/>
        </w:rPr>
        <w:t xml:space="preserve"> </w:t>
      </w:r>
      <w:proofErr w:type="spellStart"/>
      <w:r w:rsidRPr="003952B9">
        <w:rPr>
          <w:rStyle w:val="mathphrase"/>
        </w:rPr>
        <w:t>L</w:t>
      </w:r>
      <w:r w:rsidRPr="008E115D">
        <w:rPr>
          <w:rStyle w:val="mathphrase"/>
          <w:vertAlign w:val="subscript"/>
        </w:rPr>
        <w:t>p</w:t>
      </w:r>
      <w:proofErr w:type="spellEnd"/>
      <w:r w:rsidRPr="005D00EC">
        <w:rPr>
          <w:lang w:val="en-US"/>
        </w:rPr>
        <w:t xml:space="preserve"> is the language representing all completed tasks, called marked language.</w:t>
      </w:r>
    </w:p>
    <w:p w14:paraId="24CC9721" w14:textId="77777777" w:rsidR="00FD4FAE" w:rsidRPr="008F0632" w:rsidRDefault="00FD4FAE" w:rsidP="005D00EC">
      <w:pPr>
        <w:shd w:val="clear" w:color="auto" w:fill="E5DFD3"/>
        <w:rPr>
          <w:lang w:val="en-US"/>
        </w:rPr>
      </w:pPr>
      <w:r w:rsidRPr="005D00EC">
        <w:rPr>
          <w:lang w:val="en-US"/>
        </w:rPr>
        <w:t xml:space="preserve"> </w:t>
      </w:r>
      <w:proofErr w:type="spellStart"/>
      <w:r w:rsidRPr="003952B9">
        <w:rPr>
          <w:rStyle w:val="mathphrase"/>
        </w:rPr>
        <w:t>L</w:t>
      </w:r>
      <w:r w:rsidRPr="008E115D">
        <w:rPr>
          <w:rStyle w:val="mathphrase"/>
          <w:vertAlign w:val="subscript"/>
        </w:rPr>
        <w:t>p</w:t>
      </w:r>
      <w:proofErr w:type="spellEnd"/>
      <w:r w:rsidRPr="005D00EC">
        <w:rPr>
          <w:lang w:val="en-US"/>
        </w:rPr>
        <w:t xml:space="preserve"> and </w:t>
      </w:r>
      <w:proofErr w:type="spellStart"/>
      <w:r w:rsidRPr="003952B9">
        <w:rPr>
          <w:rStyle w:val="mathphrase"/>
        </w:rPr>
        <w:t>L</w:t>
      </w:r>
      <w:r w:rsidRPr="008E115D">
        <w:rPr>
          <w:rStyle w:val="mathphrase"/>
          <w:vertAlign w:val="subscript"/>
        </w:rPr>
        <w:t>m</w:t>
      </w:r>
      <w:proofErr w:type="spellEnd"/>
      <w:r w:rsidRPr="005D00EC">
        <w:rPr>
          <w:lang w:val="en-US"/>
        </w:rPr>
        <w:t xml:space="preserve"> are defined over the event set </w:t>
      </w:r>
      <w:r w:rsidRPr="003952B9">
        <w:rPr>
          <w:rStyle w:val="mathphrase"/>
        </w:rPr>
        <w:t>E=</w:t>
      </w:r>
      <w:proofErr w:type="spellStart"/>
      <w:r w:rsidRPr="003952B9">
        <w:rPr>
          <w:rStyle w:val="mathphrase"/>
        </w:rPr>
        <w:t>E</w:t>
      </w:r>
      <w:r w:rsidRPr="008E115D">
        <w:rPr>
          <w:rStyle w:val="mathphrase"/>
          <w:vertAlign w:val="subscript"/>
        </w:rPr>
        <w:t>c</w:t>
      </w:r>
      <w:r w:rsidRPr="003952B9">
        <w:rPr>
          <w:rStyle w:val="mathphrase"/>
          <w:rFonts w:ascii="Cambria Math" w:hAnsi="Cambria Math" w:cs="Cambria Math"/>
        </w:rPr>
        <w:t>∪</w:t>
      </w:r>
      <w:r w:rsidRPr="003952B9">
        <w:rPr>
          <w:rStyle w:val="mathphrase"/>
        </w:rPr>
        <w:t>E</w:t>
      </w:r>
      <w:r w:rsidRPr="008E115D">
        <w:rPr>
          <w:rStyle w:val="mathphrase"/>
          <w:vertAlign w:val="subscript"/>
        </w:rPr>
        <w:t>uc</w:t>
      </w:r>
      <w:proofErr w:type="spellEnd"/>
      <w:r w:rsidRPr="005D00EC">
        <w:rPr>
          <w:lang w:val="en-US"/>
        </w:rPr>
        <w:t>, where</w:t>
      </w:r>
    </w:p>
    <w:p w14:paraId="57CE9E22" w14:textId="19352325" w:rsidR="00FD4FAE" w:rsidRPr="005D00EC" w:rsidRDefault="00FD4FAE" w:rsidP="005D00EC">
      <w:pPr>
        <w:shd w:val="clear" w:color="auto" w:fill="E5DFD3"/>
        <w:rPr>
          <w:lang w:val="en-US"/>
        </w:rPr>
      </w:pPr>
      <w:proofErr w:type="spellStart"/>
      <w:r w:rsidRPr="003952B9">
        <w:rPr>
          <w:rStyle w:val="mathphrase"/>
        </w:rPr>
        <w:t>E</w:t>
      </w:r>
      <w:r w:rsidRPr="008E115D">
        <w:rPr>
          <w:rStyle w:val="mathphrase"/>
          <w:vertAlign w:val="subscript"/>
        </w:rPr>
        <w:t>c</w:t>
      </w:r>
      <w:proofErr w:type="spellEnd"/>
      <w:r w:rsidRPr="005D00EC">
        <w:rPr>
          <w:lang w:val="en-US"/>
        </w:rPr>
        <w:t xml:space="preserve"> is the set of controllable events</w:t>
      </w:r>
      <w:r w:rsidR="00161F74">
        <w:rPr>
          <w:lang w:val="en-US"/>
        </w:rPr>
        <w:t xml:space="preserve"> and</w:t>
      </w:r>
    </w:p>
    <w:p w14:paraId="2C9573B1" w14:textId="6616F74C" w:rsidR="00FD4FAE" w:rsidRPr="005D00EC" w:rsidRDefault="00FD4FAE" w:rsidP="005D00EC">
      <w:pPr>
        <w:shd w:val="clear" w:color="auto" w:fill="E5DFD3"/>
        <w:rPr>
          <w:lang w:val="en-US"/>
        </w:rPr>
      </w:pPr>
      <w:proofErr w:type="spellStart"/>
      <w:r w:rsidRPr="003952B9">
        <w:rPr>
          <w:rStyle w:val="mathphrase"/>
        </w:rPr>
        <w:t>E</w:t>
      </w:r>
      <w:r w:rsidRPr="008E115D">
        <w:rPr>
          <w:rStyle w:val="mathphrase"/>
          <w:vertAlign w:val="subscript"/>
        </w:rPr>
        <w:t>uc</w:t>
      </w:r>
      <w:proofErr w:type="spellEnd"/>
      <w:r w:rsidRPr="005D00EC">
        <w:rPr>
          <w:lang w:val="en-US"/>
        </w:rPr>
        <w:t xml:space="preserve"> is the set of uncontrollable events.</w:t>
      </w:r>
    </w:p>
    <w:p w14:paraId="71B3C638" w14:textId="595F56B0" w:rsidR="00FD4FAE" w:rsidRPr="005D00EC" w:rsidRDefault="00FD4FAE" w:rsidP="003952B9">
      <w:pPr>
        <w:rPr>
          <w:lang w:val="en-US"/>
        </w:rPr>
      </w:pPr>
      <w:r w:rsidRPr="005D00EC">
        <w:rPr>
          <w:lang w:val="en-US"/>
        </w:rPr>
        <w:t xml:space="preserve">We call the controlled system </w:t>
      </w:r>
      <w:r w:rsidRPr="00161F74">
        <w:rPr>
          <w:rStyle w:val="mathphrase"/>
        </w:rPr>
        <w:t>S/G</w:t>
      </w:r>
      <w:r w:rsidRPr="005D00EC">
        <w:rPr>
          <w:lang w:val="en-US"/>
        </w:rPr>
        <w:t xml:space="preserve"> </w:t>
      </w:r>
      <w:r w:rsidR="00161F74">
        <w:rPr>
          <w:lang w:val="en-US"/>
        </w:rPr>
        <w:t>the</w:t>
      </w:r>
      <w:r w:rsidR="00161F74" w:rsidRPr="005D00EC">
        <w:rPr>
          <w:lang w:val="en-US"/>
        </w:rPr>
        <w:t xml:space="preserve"> </w:t>
      </w:r>
      <w:r w:rsidRPr="005D00EC">
        <w:rPr>
          <w:lang w:val="en-US"/>
        </w:rPr>
        <w:t xml:space="preserve">system that is described by the two sublanguages </w:t>
      </w:r>
      <w:proofErr w:type="spellStart"/>
      <w:r w:rsidRPr="003952B9">
        <w:rPr>
          <w:rStyle w:val="mathphrase"/>
        </w:rPr>
        <w:t>L</w:t>
      </w:r>
      <w:r w:rsidRPr="00E71EF9">
        <w:rPr>
          <w:rStyle w:val="mathphrase"/>
          <w:vertAlign w:val="subscript"/>
        </w:rPr>
        <w:t>p</w:t>
      </w:r>
      <w:proofErr w:type="spellEnd"/>
      <w:r w:rsidRPr="003952B9">
        <w:rPr>
          <w:rStyle w:val="mathphrase"/>
        </w:rPr>
        <w:t>(S/G)</w:t>
      </w:r>
      <w:r w:rsidRPr="005D00EC">
        <w:rPr>
          <w:rStyle w:val="mathphrase"/>
        </w:rPr>
        <w:t xml:space="preserve"> </w:t>
      </w:r>
      <w:r w:rsidRPr="005D00EC">
        <w:rPr>
          <w:lang w:val="en-US"/>
        </w:rPr>
        <w:t xml:space="preserve">and </w:t>
      </w:r>
      <w:proofErr w:type="spellStart"/>
      <w:r w:rsidRPr="003952B9">
        <w:rPr>
          <w:rStyle w:val="mathphrase"/>
        </w:rPr>
        <w:t>L</w:t>
      </w:r>
      <w:r w:rsidRPr="00E71EF9">
        <w:rPr>
          <w:rStyle w:val="mathphrase"/>
          <w:vertAlign w:val="subscript"/>
        </w:rPr>
        <w:t>m</w:t>
      </w:r>
      <w:proofErr w:type="spellEnd"/>
      <w:r w:rsidRPr="003952B9">
        <w:rPr>
          <w:rStyle w:val="mathphrase"/>
        </w:rPr>
        <w:t>(S/G)</w:t>
      </w:r>
      <w:r w:rsidRPr="005D00EC">
        <w:rPr>
          <w:lang w:val="en-US"/>
        </w:rPr>
        <w:t xml:space="preserve"> of </w:t>
      </w:r>
      <w:proofErr w:type="spellStart"/>
      <w:r w:rsidRPr="003952B9">
        <w:rPr>
          <w:rStyle w:val="mathphrase"/>
        </w:rPr>
        <w:t>L</w:t>
      </w:r>
      <w:r w:rsidRPr="00E71EF9">
        <w:rPr>
          <w:rStyle w:val="mathphrase"/>
          <w:vertAlign w:val="subscript"/>
        </w:rPr>
        <w:t>p</w:t>
      </w:r>
      <w:proofErr w:type="spellEnd"/>
      <w:r w:rsidRPr="003952B9">
        <w:rPr>
          <w:rStyle w:val="mathphrase"/>
        </w:rPr>
        <w:t>(G)</w:t>
      </w:r>
      <w:r w:rsidRPr="005D00EC">
        <w:rPr>
          <w:rStyle w:val="mathphrase"/>
        </w:rPr>
        <w:t xml:space="preserve"> </w:t>
      </w:r>
      <w:r w:rsidRPr="005D00EC">
        <w:rPr>
          <w:lang w:val="en-US"/>
        </w:rPr>
        <w:t xml:space="preserve">and </w:t>
      </w:r>
      <w:proofErr w:type="spellStart"/>
      <w:r w:rsidRPr="003952B9">
        <w:rPr>
          <w:rStyle w:val="mathphrase"/>
        </w:rPr>
        <w:t>L</w:t>
      </w:r>
      <w:r w:rsidRPr="00E71EF9">
        <w:rPr>
          <w:rStyle w:val="mathphrase"/>
          <w:vertAlign w:val="subscript"/>
        </w:rPr>
        <w:t>m</w:t>
      </w:r>
      <w:proofErr w:type="spellEnd"/>
      <w:r w:rsidRPr="003952B9">
        <w:rPr>
          <w:rStyle w:val="mathphrase"/>
        </w:rPr>
        <w:t>(G)</w:t>
      </w:r>
      <w:r w:rsidRPr="005D00EC">
        <w:rPr>
          <w:lang w:val="en-US"/>
        </w:rPr>
        <w:t>, respectively,</w:t>
      </w:r>
      <w:r w:rsidR="00E11BE9">
        <w:rPr>
          <w:lang w:val="en-US"/>
        </w:rPr>
        <w:t xml:space="preserve"> </w:t>
      </w:r>
      <w:r w:rsidR="00161F74">
        <w:rPr>
          <w:lang w:val="en-US"/>
        </w:rPr>
        <w:t>which</w:t>
      </w:r>
      <w:r w:rsidRPr="005D00EC">
        <w:rPr>
          <w:lang w:val="en-US"/>
        </w:rPr>
        <w:t xml:space="preserve"> only contain feasible strings in the presence of the supervisor </w:t>
      </w:r>
      <w:r w:rsidRPr="003952B9">
        <w:rPr>
          <w:rStyle w:val="mathphrase"/>
        </w:rPr>
        <w:t>S</w:t>
      </w:r>
      <w:r w:rsidRPr="005D00EC">
        <w:rPr>
          <w:lang w:val="en-US"/>
        </w:rPr>
        <w:t xml:space="preserve">. </w:t>
      </w:r>
      <w:r w:rsidR="00161F74">
        <w:rPr>
          <w:lang w:val="en-US"/>
        </w:rPr>
        <w:t>These two sublanguages</w:t>
      </w:r>
      <w:r w:rsidRPr="005D00EC">
        <w:rPr>
          <w:lang w:val="en-US"/>
        </w:rPr>
        <w:t xml:space="preserve"> are generated and marked by </w:t>
      </w:r>
      <w:r w:rsidRPr="005D00EC">
        <w:rPr>
          <w:rStyle w:val="mathphrase"/>
        </w:rPr>
        <w:t>S/G</w:t>
      </w:r>
      <w:r w:rsidRPr="005D00EC">
        <w:rPr>
          <w:lang w:val="en-US"/>
        </w:rPr>
        <w:t>.</w:t>
      </w:r>
      <w:r w:rsidR="00161F74">
        <w:rPr>
          <w:lang w:val="en-US"/>
        </w:rPr>
        <w:t xml:space="preserve"> Simply put</w:t>
      </w:r>
      <w:r w:rsidRPr="005D00EC">
        <w:rPr>
          <w:lang w:val="en-US"/>
        </w:rPr>
        <w:t xml:space="preserve">, the language marked by </w:t>
      </w:r>
      <w:r w:rsidRPr="005D00EC">
        <w:rPr>
          <w:rStyle w:val="mathphrase"/>
        </w:rPr>
        <w:t>S/G</w:t>
      </w:r>
      <w:r w:rsidRPr="005D00EC">
        <w:rPr>
          <w:lang w:val="en-US"/>
        </w:rPr>
        <w:t xml:space="preserve"> contains those marked words of </w:t>
      </w:r>
      <w:r w:rsidRPr="005D00EC">
        <w:rPr>
          <w:rStyle w:val="mathphrase"/>
        </w:rPr>
        <w:t>G</w:t>
      </w:r>
      <w:r w:rsidRPr="005D00EC">
        <w:rPr>
          <w:lang w:val="en-US"/>
        </w:rPr>
        <w:t xml:space="preserve"> that still exist after introducing </w:t>
      </w:r>
      <w:r w:rsidRPr="005D00EC">
        <w:rPr>
          <w:rStyle w:val="mathphrase"/>
        </w:rPr>
        <w:t>S</w:t>
      </w:r>
      <w:r w:rsidRPr="005D00EC">
        <w:rPr>
          <w:lang w:val="en-US"/>
        </w:rPr>
        <w:t xml:space="preserve">. The aim of the specification of a supervisory control is now to restrict the behavior of </w:t>
      </w:r>
      <w:r w:rsidRPr="00161F74">
        <w:rPr>
          <w:rStyle w:val="mathphrase"/>
        </w:rPr>
        <w:t>G</w:t>
      </w:r>
      <w:r w:rsidRPr="005D00EC">
        <w:rPr>
          <w:lang w:val="en-US"/>
        </w:rPr>
        <w:t xml:space="preserve"> to a certain subset </w:t>
      </w:r>
      <w:proofErr w:type="spellStart"/>
      <w:r w:rsidRPr="003952B9">
        <w:rPr>
          <w:rStyle w:val="mathphrase"/>
        </w:rPr>
        <w:t>L</w:t>
      </w:r>
      <w:r w:rsidRPr="00E71EF9">
        <w:rPr>
          <w:rStyle w:val="mathphrase"/>
          <w:vertAlign w:val="subscript"/>
        </w:rPr>
        <w:t>p</w:t>
      </w:r>
      <w:proofErr w:type="spellEnd"/>
      <w:r w:rsidRPr="003952B9">
        <w:rPr>
          <w:rStyle w:val="mathphrase"/>
        </w:rPr>
        <w:t>(S/</w:t>
      </w:r>
      <w:proofErr w:type="gramStart"/>
      <w:r w:rsidRPr="003952B9">
        <w:rPr>
          <w:rStyle w:val="mathphrase"/>
        </w:rPr>
        <w:t>G)</w:t>
      </w:r>
      <w:r w:rsidRPr="003952B9">
        <w:rPr>
          <w:rStyle w:val="mathphrase"/>
          <w:rFonts w:ascii="Cambria Math" w:hAnsi="Cambria Math" w:cs="Cambria Math"/>
        </w:rPr>
        <w:t>⊆</w:t>
      </w:r>
      <w:proofErr w:type="spellStart"/>
      <w:proofErr w:type="gramEnd"/>
      <w:r w:rsidRPr="003952B9">
        <w:rPr>
          <w:rStyle w:val="mathphrase"/>
        </w:rPr>
        <w:t>L</w:t>
      </w:r>
      <w:r w:rsidRPr="00E71EF9">
        <w:rPr>
          <w:rStyle w:val="mathphrase"/>
          <w:vertAlign w:val="subscript"/>
        </w:rPr>
        <w:t>a</w:t>
      </w:r>
      <w:r w:rsidRPr="003952B9">
        <w:rPr>
          <w:rStyle w:val="mathphrase"/>
          <w:rFonts w:ascii="Cambria Math" w:hAnsi="Cambria Math" w:cs="Cambria Math"/>
        </w:rPr>
        <w:t>⊂</w:t>
      </w:r>
      <w:r w:rsidRPr="003952B9">
        <w:rPr>
          <w:rStyle w:val="mathphrase"/>
        </w:rPr>
        <w:t>L</w:t>
      </w:r>
      <w:r w:rsidRPr="00E71EF9">
        <w:rPr>
          <w:rStyle w:val="mathphrase"/>
          <w:vertAlign w:val="subscript"/>
        </w:rPr>
        <w:t>p</w:t>
      </w:r>
      <w:proofErr w:type="spellEnd"/>
      <w:r w:rsidRPr="003952B9">
        <w:rPr>
          <w:rStyle w:val="mathphrase"/>
        </w:rPr>
        <w:t>(G)</w:t>
      </w:r>
      <w:r w:rsidRPr="005D00EC">
        <w:rPr>
          <w:lang w:val="en-US"/>
        </w:rPr>
        <w:t xml:space="preserve"> or within a range of sublanguages </w:t>
      </w:r>
      <w:r w:rsidRPr="003952B9">
        <w:rPr>
          <w:rStyle w:val="mathphrase"/>
        </w:rPr>
        <w:t>L</w:t>
      </w:r>
      <w:r w:rsidRPr="00E71EF9">
        <w:rPr>
          <w:rStyle w:val="mathphrase"/>
          <w:vertAlign w:val="subscript"/>
        </w:rPr>
        <w:t>r</w:t>
      </w:r>
      <w:r w:rsidRPr="003952B9">
        <w:rPr>
          <w:rStyle w:val="mathphrase"/>
          <w:rFonts w:ascii="Cambria Math" w:hAnsi="Cambria Math" w:cs="Cambria Math"/>
        </w:rPr>
        <w:t>⊆</w:t>
      </w:r>
      <w:r w:rsidRPr="003952B9">
        <w:rPr>
          <w:rStyle w:val="mathphrase"/>
        </w:rPr>
        <w:t xml:space="preserve"> </w:t>
      </w:r>
      <w:proofErr w:type="spellStart"/>
      <w:r w:rsidRPr="003952B9">
        <w:rPr>
          <w:rStyle w:val="mathphrase"/>
        </w:rPr>
        <w:t>L</w:t>
      </w:r>
      <w:r w:rsidRPr="00E71EF9">
        <w:rPr>
          <w:rStyle w:val="mathphrase"/>
          <w:vertAlign w:val="subscript"/>
        </w:rPr>
        <w:t>p</w:t>
      </w:r>
      <w:proofErr w:type="spellEnd"/>
      <w:r w:rsidRPr="003952B9">
        <w:rPr>
          <w:rStyle w:val="mathphrase"/>
        </w:rPr>
        <w:t>(S/G)</w:t>
      </w:r>
      <w:r w:rsidRPr="003952B9">
        <w:rPr>
          <w:rStyle w:val="mathphrase"/>
          <w:rFonts w:ascii="Cambria Math" w:hAnsi="Cambria Math" w:cs="Cambria Math"/>
        </w:rPr>
        <w:t>⊆</w:t>
      </w:r>
      <w:r w:rsidRPr="005D00EC">
        <w:rPr>
          <w:lang w:val="en-US"/>
        </w:rPr>
        <w:t xml:space="preserve"> </w:t>
      </w:r>
      <w:r w:rsidRPr="003952B9">
        <w:rPr>
          <w:rStyle w:val="mathphrase"/>
        </w:rPr>
        <w:t>L</w:t>
      </w:r>
      <w:r w:rsidRPr="00E71EF9">
        <w:rPr>
          <w:rStyle w:val="mathphrase"/>
          <w:vertAlign w:val="subscript"/>
        </w:rPr>
        <w:t>a</w:t>
      </w:r>
      <w:r w:rsidRPr="003952B9">
        <w:rPr>
          <w:rStyle w:val="mathphrase"/>
          <w:rFonts w:ascii="Cambria Math" w:hAnsi="Cambria Math" w:cs="Cambria Math"/>
        </w:rPr>
        <w:t>⊂</w:t>
      </w:r>
      <w:r w:rsidRPr="003952B9">
        <w:rPr>
          <w:rStyle w:val="mathphrase"/>
        </w:rPr>
        <w:t xml:space="preserve"> </w:t>
      </w:r>
      <w:proofErr w:type="spellStart"/>
      <w:r w:rsidRPr="003952B9">
        <w:rPr>
          <w:rStyle w:val="mathphrase"/>
        </w:rPr>
        <w:t>L</w:t>
      </w:r>
      <w:r w:rsidRPr="00E71EF9">
        <w:rPr>
          <w:rStyle w:val="mathphrase"/>
          <w:vertAlign w:val="subscript"/>
        </w:rPr>
        <w:t>p</w:t>
      </w:r>
      <w:proofErr w:type="spellEnd"/>
      <w:r w:rsidRPr="003952B9">
        <w:rPr>
          <w:rStyle w:val="mathphrase"/>
        </w:rPr>
        <w:t>(G)</w:t>
      </w:r>
      <w:r w:rsidRPr="005D00EC">
        <w:rPr>
          <w:lang w:val="en-US"/>
        </w:rPr>
        <w:t xml:space="preserve"> by means of </w:t>
      </w:r>
      <w:r w:rsidRPr="005D00EC">
        <w:rPr>
          <w:rStyle w:val="mathphrase"/>
        </w:rPr>
        <w:t>S</w:t>
      </w:r>
      <w:r w:rsidR="008D64EF">
        <w:rPr>
          <w:lang w:val="en-US"/>
        </w:rPr>
        <w:t>.</w:t>
      </w:r>
    </w:p>
    <w:p w14:paraId="18C836FA" w14:textId="00BFBDD7" w:rsidR="00FD4FAE" w:rsidRPr="008F0632" w:rsidRDefault="00FD4FAE" w:rsidP="003952B9">
      <w:pPr>
        <w:rPr>
          <w:lang w:val="en-US"/>
        </w:rPr>
      </w:pPr>
      <w:r w:rsidRPr="005D00EC">
        <w:rPr>
          <w:lang w:val="en-US"/>
        </w:rPr>
        <w:t xml:space="preserve">This holds </w:t>
      </w:r>
      <w:r w:rsidR="005F393A">
        <w:rPr>
          <w:lang w:val="en-US"/>
        </w:rPr>
        <w:t>for cases where</w:t>
      </w:r>
      <w:r w:rsidRPr="005D00EC">
        <w:rPr>
          <w:lang w:val="en-US"/>
        </w:rPr>
        <w:t xml:space="preserve"> the supervisor can observe all events of the process</w:t>
      </w:r>
      <w:r w:rsidR="005F393A">
        <w:rPr>
          <w:lang w:val="en-US"/>
        </w:rPr>
        <w:t>, however, in cases</w:t>
      </w:r>
      <w:r w:rsidR="00E11BE9">
        <w:rPr>
          <w:lang w:val="en-US"/>
        </w:rPr>
        <w:t xml:space="preserve"> where</w:t>
      </w:r>
      <w:r w:rsidR="0074697E">
        <w:rPr>
          <w:lang w:val="en-US"/>
        </w:rPr>
        <w:t xml:space="preserve"> not everything can be “seen,”</w:t>
      </w:r>
      <w:r w:rsidRPr="005D00EC">
        <w:rPr>
          <w:lang w:val="en-US"/>
        </w:rPr>
        <w:t xml:space="preserve"> i.e.</w:t>
      </w:r>
      <w:r w:rsidR="005F393A">
        <w:rPr>
          <w:lang w:val="en-US"/>
        </w:rPr>
        <w:t xml:space="preserve">, </w:t>
      </w:r>
      <w:r w:rsidRPr="005D00EC">
        <w:rPr>
          <w:lang w:val="en-US"/>
        </w:rPr>
        <w:t xml:space="preserve">the event set can be divided into </w:t>
      </w:r>
      <w:proofErr w:type="spellStart"/>
      <w:r w:rsidRPr="003952B9">
        <w:rPr>
          <w:rStyle w:val="mathphrase"/>
        </w:rPr>
        <w:t>E</w:t>
      </w:r>
      <w:r w:rsidRPr="00E71EF9">
        <w:rPr>
          <w:rStyle w:val="mathphrase"/>
          <w:vertAlign w:val="subscript"/>
        </w:rPr>
        <w:t>o</w:t>
      </w:r>
      <w:proofErr w:type="spellEnd"/>
      <w:r w:rsidRPr="005D00EC">
        <w:rPr>
          <w:lang w:val="en-US"/>
        </w:rPr>
        <w:t xml:space="preserve"> and </w:t>
      </w:r>
      <w:proofErr w:type="spellStart"/>
      <w:r w:rsidRPr="003952B9">
        <w:rPr>
          <w:rStyle w:val="mathphrase"/>
        </w:rPr>
        <w:t>E</w:t>
      </w:r>
      <w:r w:rsidRPr="00E71EF9">
        <w:rPr>
          <w:rStyle w:val="mathphrase"/>
          <w:vertAlign w:val="subscript"/>
        </w:rPr>
        <w:t>uo</w:t>
      </w:r>
      <w:proofErr w:type="spellEnd"/>
      <w:r w:rsidR="005F393A">
        <w:rPr>
          <w:lang w:val="en-US"/>
        </w:rPr>
        <w:t xml:space="preserve"> (</w:t>
      </w:r>
      <w:r w:rsidRPr="005D00EC">
        <w:rPr>
          <w:lang w:val="en-US"/>
        </w:rPr>
        <w:t>observable and unobservable events, respectively</w:t>
      </w:r>
      <w:r w:rsidR="005F393A">
        <w:rPr>
          <w:lang w:val="en-US"/>
        </w:rPr>
        <w:t>)</w:t>
      </w:r>
      <w:r w:rsidRPr="005D00EC">
        <w:rPr>
          <w:lang w:val="en-US"/>
        </w:rPr>
        <w:t xml:space="preserve"> where</w:t>
      </w:r>
      <w:r w:rsidR="00291F74" w:rsidRPr="00291F74">
        <w:rPr>
          <w:lang w:val="en-GB"/>
        </w:rPr>
        <w:t xml:space="preserve"> </w:t>
      </w:r>
      <w:r w:rsidR="00291F74" w:rsidRPr="00291F74">
        <w:rPr>
          <w:rStyle w:val="mathphrase"/>
        </w:rPr>
        <w:lastRenderedPageBreak/>
        <w:t>E=</w:t>
      </w:r>
      <w:proofErr w:type="spellStart"/>
      <w:r w:rsidR="00291F74" w:rsidRPr="00291F74">
        <w:rPr>
          <w:rStyle w:val="mathphrase"/>
        </w:rPr>
        <w:t>E</w:t>
      </w:r>
      <w:r w:rsidR="00291F74" w:rsidRPr="00291F74">
        <w:rPr>
          <w:rStyle w:val="mathphrase"/>
          <w:vertAlign w:val="subscript"/>
        </w:rPr>
        <w:t>o</w:t>
      </w:r>
      <w:proofErr w:type="spellEnd"/>
      <w:r w:rsidR="00291F74" w:rsidRPr="00291F74">
        <w:rPr>
          <w:rStyle w:val="mathphrase"/>
          <w:rFonts w:ascii="Cambria Math" w:hAnsi="Cambria Math" w:cs="Cambria Math"/>
        </w:rPr>
        <w:t>∪</w:t>
      </w:r>
      <w:r w:rsidR="00291F74">
        <w:rPr>
          <w:rStyle w:val="mathphrase"/>
          <w:rFonts w:ascii="Cambria Math" w:hAnsi="Cambria Math" w:cs="Cambria Math"/>
        </w:rPr>
        <w:t xml:space="preserve"> </w:t>
      </w:r>
      <w:proofErr w:type="spellStart"/>
      <w:r w:rsidR="00291F74" w:rsidRPr="00291F74">
        <w:rPr>
          <w:rStyle w:val="mathphrase"/>
        </w:rPr>
        <w:t>E</w:t>
      </w:r>
      <w:r w:rsidR="00291F74" w:rsidRPr="00291F74">
        <w:rPr>
          <w:rStyle w:val="mathphrase"/>
          <w:vertAlign w:val="subscript"/>
        </w:rPr>
        <w:t>uo</w:t>
      </w:r>
      <w:proofErr w:type="spellEnd"/>
      <w:r w:rsidRPr="005D00EC">
        <w:rPr>
          <w:lang w:val="en-US"/>
        </w:rPr>
        <w:t>. This is called partial observation (Cassandras</w:t>
      </w:r>
      <w:r w:rsidR="005F393A">
        <w:rPr>
          <w:lang w:val="en-US"/>
        </w:rPr>
        <w:t xml:space="preserve"> </w:t>
      </w:r>
      <w:r w:rsidRPr="005D00EC">
        <w:rPr>
          <w:lang w:val="en-US"/>
        </w:rPr>
        <w:t>&amp;</w:t>
      </w:r>
      <w:r w:rsidR="005F393A">
        <w:rPr>
          <w:lang w:val="en-US"/>
        </w:rPr>
        <w:t xml:space="preserve"> </w:t>
      </w:r>
      <w:proofErr w:type="spellStart"/>
      <w:r w:rsidRPr="005D00EC">
        <w:rPr>
          <w:lang w:val="en-US"/>
        </w:rPr>
        <w:t>La</w:t>
      </w:r>
      <w:r w:rsidR="00E11BE9">
        <w:rPr>
          <w:lang w:val="en-US"/>
        </w:rPr>
        <w:t>f</w:t>
      </w:r>
      <w:r w:rsidRPr="005D00EC">
        <w:rPr>
          <w:lang w:val="en-US"/>
        </w:rPr>
        <w:t>ortune</w:t>
      </w:r>
      <w:proofErr w:type="spellEnd"/>
      <w:r w:rsidR="005F393A">
        <w:rPr>
          <w:lang w:val="en-US"/>
        </w:rPr>
        <w:t>,</w:t>
      </w:r>
      <w:r w:rsidRPr="005D00EC">
        <w:rPr>
          <w:lang w:val="en-US"/>
        </w:rPr>
        <w:t xml:space="preserve"> 2009)</w:t>
      </w:r>
      <w:r w:rsidR="005F393A">
        <w:rPr>
          <w:lang w:val="en-US"/>
        </w:rPr>
        <w:t xml:space="preserve"> and it can be better understood by means of</w:t>
      </w:r>
      <w:r w:rsidR="00E11BE9">
        <w:rPr>
          <w:lang w:val="en-US"/>
        </w:rPr>
        <w:t xml:space="preserve"> </w:t>
      </w:r>
      <w:r w:rsidRPr="005D00EC">
        <w:rPr>
          <w:lang w:val="en-US"/>
        </w:rPr>
        <w:t>natural projection</w:t>
      </w:r>
      <w:r w:rsidR="005F393A">
        <w:rPr>
          <w:lang w:val="en-US"/>
        </w:rPr>
        <w:t>.</w:t>
      </w:r>
    </w:p>
    <w:p w14:paraId="7D4D60E6" w14:textId="253C7C7D" w:rsidR="00FD4FAE" w:rsidRPr="005F393A" w:rsidRDefault="00FD4FAE" w:rsidP="003952B9">
      <w:pPr>
        <w:shd w:val="clear" w:color="auto" w:fill="E5DFD3"/>
        <w:rPr>
          <w:lang w:val="en-US"/>
        </w:rPr>
      </w:pPr>
      <w:r w:rsidRPr="005F393A">
        <w:rPr>
          <w:lang w:val="en-US"/>
        </w:rPr>
        <w:t xml:space="preserve">A natural projection </w:t>
      </w:r>
      <w:proofErr w:type="spellStart"/>
      <w:r w:rsidRPr="003952B9">
        <w:rPr>
          <w:rStyle w:val="mathphrase"/>
        </w:rPr>
        <w:t>proj</w:t>
      </w:r>
      <w:proofErr w:type="spellEnd"/>
      <w:r w:rsidRPr="003952B9">
        <w:rPr>
          <w:rStyle w:val="mathphrase"/>
        </w:rPr>
        <w:t>[Σ</w:t>
      </w:r>
      <w:proofErr w:type="gramStart"/>
      <w:r w:rsidRPr="003952B9">
        <w:rPr>
          <w:rStyle w:val="mathphrase"/>
        </w:rPr>
        <w:t>’](</w:t>
      </w:r>
      <w:proofErr w:type="gramEnd"/>
      <w:r w:rsidRPr="003952B9">
        <w:rPr>
          <w:rStyle w:val="mathphrase"/>
        </w:rPr>
        <w:t>L)</w:t>
      </w:r>
      <w:r w:rsidRPr="005F393A">
        <w:rPr>
          <w:lang w:val="en-US"/>
        </w:rPr>
        <w:t xml:space="preserve"> of a language </w:t>
      </w:r>
      <w:r w:rsidRPr="003952B9">
        <w:rPr>
          <w:rStyle w:val="mathphrase"/>
        </w:rPr>
        <w:t>L</w:t>
      </w:r>
      <w:r w:rsidRPr="005F393A">
        <w:rPr>
          <w:lang w:val="en-US"/>
        </w:rPr>
        <w:t xml:space="preserve"> on the alphabet </w:t>
      </w:r>
      <w:r w:rsidRPr="003952B9">
        <w:rPr>
          <w:rStyle w:val="mathphrase"/>
        </w:rPr>
        <w:t>Σ’</w:t>
      </w:r>
      <w:r w:rsidRPr="005F393A">
        <w:rPr>
          <w:lang w:val="en-US"/>
        </w:rPr>
        <w:t xml:space="preserve"> removes all symbols from the strings of </w:t>
      </w:r>
      <w:r w:rsidRPr="003952B9">
        <w:rPr>
          <w:rStyle w:val="mathphrase"/>
        </w:rPr>
        <w:t>L</w:t>
      </w:r>
      <w:r w:rsidRPr="005F393A">
        <w:rPr>
          <w:lang w:val="en-US"/>
        </w:rPr>
        <w:t xml:space="preserve"> that are not included in </w:t>
      </w:r>
      <w:r w:rsidRPr="003952B9">
        <w:rPr>
          <w:rStyle w:val="mathphrase"/>
        </w:rPr>
        <w:t>Σ’</w:t>
      </w:r>
      <w:r w:rsidRPr="005F393A">
        <w:rPr>
          <w:lang w:val="en-US"/>
        </w:rPr>
        <w:t xml:space="preserve">. This means a projection from domain </w:t>
      </w:r>
      <w:r w:rsidRPr="003952B9">
        <w:rPr>
          <w:rStyle w:val="mathphrase"/>
        </w:rPr>
        <w:t>Σ</w:t>
      </w:r>
      <w:r w:rsidRPr="005F393A">
        <w:rPr>
          <w:lang w:val="en-US"/>
        </w:rPr>
        <w:t xml:space="preserve"> to </w:t>
      </w:r>
      <w:r w:rsidRPr="003952B9">
        <w:rPr>
          <w:rStyle w:val="mathphrase"/>
        </w:rPr>
        <w:t>Σ</w:t>
      </w:r>
      <w:r w:rsidR="005F393A" w:rsidRPr="003952B9">
        <w:rPr>
          <w:rStyle w:val="mathphrase"/>
        </w:rPr>
        <w:t>’</w:t>
      </w:r>
      <w:r w:rsidR="005F393A">
        <w:rPr>
          <w:rStyle w:val="mathphrase"/>
        </w:rPr>
        <w:t xml:space="preserve"> </w:t>
      </w:r>
      <w:r w:rsidR="005F393A" w:rsidRPr="00663A6C">
        <w:rPr>
          <w:lang w:val="en-US"/>
        </w:rPr>
        <w:t>(Feng</w:t>
      </w:r>
      <w:r w:rsidR="00E11BE9">
        <w:rPr>
          <w:lang w:val="en-US"/>
        </w:rPr>
        <w:t xml:space="preserve"> </w:t>
      </w:r>
      <w:r w:rsidR="005F393A" w:rsidRPr="00663A6C">
        <w:rPr>
          <w:lang w:val="en-US"/>
        </w:rPr>
        <w:t>&amp;</w:t>
      </w:r>
      <w:r w:rsidR="00E11BE9">
        <w:rPr>
          <w:lang w:val="en-US"/>
        </w:rPr>
        <w:t xml:space="preserve"> </w:t>
      </w:r>
      <w:proofErr w:type="spellStart"/>
      <w:r w:rsidR="005F393A" w:rsidRPr="00663A6C">
        <w:rPr>
          <w:lang w:val="en-US"/>
        </w:rPr>
        <w:t>Wonham</w:t>
      </w:r>
      <w:proofErr w:type="spellEnd"/>
      <w:r w:rsidR="00D705A1">
        <w:rPr>
          <w:lang w:val="en-US"/>
        </w:rPr>
        <w:t>,</w:t>
      </w:r>
      <w:r w:rsidR="005F393A" w:rsidRPr="00663A6C">
        <w:rPr>
          <w:lang w:val="en-US"/>
        </w:rPr>
        <w:t xml:space="preserve"> 2008)</w:t>
      </w:r>
      <w:r w:rsidRPr="005F393A">
        <w:rPr>
          <w:lang w:val="en-US"/>
        </w:rPr>
        <w:t>.</w:t>
      </w:r>
    </w:p>
    <w:p w14:paraId="794DF4E2" w14:textId="13295A4E" w:rsidR="00E11BE9" w:rsidRPr="005F393A" w:rsidRDefault="00FD4FAE" w:rsidP="003952B9">
      <w:pPr>
        <w:rPr>
          <w:lang w:val="en-US"/>
        </w:rPr>
      </w:pPr>
      <w:r w:rsidRPr="005F393A">
        <w:rPr>
          <w:lang w:val="en-US"/>
        </w:rPr>
        <w:t>In the case of partial observation</w:t>
      </w:r>
      <w:r w:rsidR="005F393A">
        <w:rPr>
          <w:lang w:val="en-US"/>
        </w:rPr>
        <w:t>,</w:t>
      </w:r>
      <w:r w:rsidRPr="005F393A">
        <w:rPr>
          <w:lang w:val="en-US"/>
        </w:rPr>
        <w:t xml:space="preserve"> the natural projection is obviously given by the projection from </w:t>
      </w:r>
      <w:r w:rsidRPr="003952B9">
        <w:rPr>
          <w:rStyle w:val="mathphrase"/>
        </w:rPr>
        <w:t>E</w:t>
      </w:r>
      <w:r w:rsidRPr="005F393A">
        <w:rPr>
          <w:lang w:val="en-US"/>
        </w:rPr>
        <w:t xml:space="preserve"> to </w:t>
      </w:r>
      <w:proofErr w:type="spellStart"/>
      <w:r w:rsidRPr="003952B9">
        <w:rPr>
          <w:rStyle w:val="mathphrase"/>
        </w:rPr>
        <w:t>E</w:t>
      </w:r>
      <w:r w:rsidRPr="00062DA0">
        <w:rPr>
          <w:rStyle w:val="mathphrase"/>
          <w:vertAlign w:val="subscript"/>
        </w:rPr>
        <w:t>o</w:t>
      </w:r>
      <w:proofErr w:type="spellEnd"/>
      <w:r w:rsidRPr="005F393A">
        <w:rPr>
          <w:lang w:val="en-US"/>
        </w:rPr>
        <w:t>. The following figure shows the feedback loop of supervisory control for a full (left) and partial observation (right).</w:t>
      </w:r>
    </w:p>
    <w:p w14:paraId="063ABA4A" w14:textId="031428D8" w:rsidR="00FD4FAE" w:rsidRPr="003952B9"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3952B9">
        <w:rPr>
          <w:color w:val="002060"/>
          <w:lang w:val="en-US"/>
        </w:rPr>
        <w:t xml:space="preserve">Supervisory </w:t>
      </w:r>
      <w:r w:rsidR="003952B9" w:rsidRPr="003952B9">
        <w:rPr>
          <w:color w:val="002060"/>
          <w:lang w:val="en-US"/>
        </w:rPr>
        <w:t>C</w:t>
      </w:r>
      <w:r w:rsidRPr="003952B9">
        <w:rPr>
          <w:color w:val="002060"/>
          <w:lang w:val="en-US"/>
        </w:rPr>
        <w:t xml:space="preserve">ontrol </w:t>
      </w:r>
      <w:r w:rsidR="005F393A">
        <w:rPr>
          <w:color w:val="002060"/>
          <w:lang w:val="en-US"/>
        </w:rPr>
        <w:t>f</w:t>
      </w:r>
      <w:r w:rsidRPr="003952B9">
        <w:rPr>
          <w:color w:val="002060"/>
          <w:lang w:val="en-US"/>
        </w:rPr>
        <w:t xml:space="preserve">or </w:t>
      </w:r>
      <w:r w:rsidR="003952B9">
        <w:rPr>
          <w:color w:val="002060"/>
          <w:lang w:val="en-US"/>
        </w:rPr>
        <w:t>F</w:t>
      </w:r>
      <w:r w:rsidRPr="003952B9">
        <w:rPr>
          <w:color w:val="002060"/>
          <w:lang w:val="en-US"/>
        </w:rPr>
        <w:t>ull (</w:t>
      </w:r>
      <w:r w:rsidR="003952B9">
        <w:rPr>
          <w:color w:val="002060"/>
          <w:lang w:val="en-US"/>
        </w:rPr>
        <w:t>L</w:t>
      </w:r>
      <w:r w:rsidRPr="003952B9">
        <w:rPr>
          <w:color w:val="002060"/>
          <w:lang w:val="en-US"/>
        </w:rPr>
        <w:t xml:space="preserve">eft) and </w:t>
      </w:r>
      <w:r w:rsidR="003952B9">
        <w:rPr>
          <w:color w:val="002060"/>
          <w:lang w:val="en-US"/>
        </w:rPr>
        <w:t>P</w:t>
      </w:r>
      <w:r w:rsidRPr="003952B9">
        <w:rPr>
          <w:color w:val="002060"/>
          <w:lang w:val="en-US"/>
        </w:rPr>
        <w:t xml:space="preserve">artial </w:t>
      </w:r>
      <w:r w:rsidR="003952B9">
        <w:rPr>
          <w:color w:val="002060"/>
          <w:lang w:val="en-US"/>
        </w:rPr>
        <w:t>O</w:t>
      </w:r>
      <w:r w:rsidRPr="003952B9">
        <w:rPr>
          <w:color w:val="002060"/>
          <w:lang w:val="en-US"/>
        </w:rPr>
        <w:t>bservation (</w:t>
      </w:r>
      <w:r w:rsidR="003952B9">
        <w:rPr>
          <w:color w:val="002060"/>
          <w:lang w:val="en-US"/>
        </w:rPr>
        <w:t>R</w:t>
      </w:r>
      <w:r w:rsidRPr="003952B9">
        <w:rPr>
          <w:color w:val="002060"/>
          <w:lang w:val="en-US"/>
        </w:rPr>
        <w:t>ight)</w:t>
      </w:r>
    </w:p>
    <w:p w14:paraId="16094BE1" w14:textId="77777777" w:rsidR="00FD4FAE" w:rsidRPr="00FD4FAE" w:rsidRDefault="00FD4FAE" w:rsidP="00D705A1">
      <w:pPr>
        <w:keepNext/>
        <w:jc w:val="center"/>
        <w:rPr>
          <w:lang w:val="en-US"/>
        </w:rPr>
      </w:pPr>
      <w:r w:rsidRPr="003952B9">
        <w:rPr>
          <w:noProof/>
          <w:lang w:eastAsia="de-DE"/>
        </w:rPr>
        <w:drawing>
          <wp:inline distT="0" distB="0" distL="0" distR="0" wp14:anchorId="43863F7F" wp14:editId="103EC8CD">
            <wp:extent cx="5004242" cy="120084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04242" cy="1200842"/>
                    </a:xfrm>
                    <a:prstGeom prst="rect">
                      <a:avLst/>
                    </a:prstGeom>
                  </pic:spPr>
                </pic:pic>
              </a:graphicData>
            </a:graphic>
          </wp:inline>
        </w:drawing>
      </w:r>
    </w:p>
    <w:p w14:paraId="7C7EFD29" w14:textId="738F4232" w:rsidR="00FD4FAE" w:rsidRPr="00EF0B83" w:rsidRDefault="00FD4FAE" w:rsidP="00FD4FAE">
      <w:pPr>
        <w:rPr>
          <w:color w:val="2B579A"/>
          <w:shd w:val="clear" w:color="auto" w:fill="E6E6E6"/>
          <w:lang w:val="en-US"/>
        </w:rPr>
      </w:pPr>
      <w:r w:rsidRPr="005F393A">
        <w:rPr>
          <w:lang w:val="en-US"/>
        </w:rPr>
        <w:t>The easiest modeling of discrete</w:t>
      </w:r>
      <w:r w:rsidR="00E11BE9">
        <w:rPr>
          <w:lang w:val="en-US"/>
        </w:rPr>
        <w:t xml:space="preserve"> </w:t>
      </w:r>
      <w:r w:rsidRPr="005F393A">
        <w:rPr>
          <w:lang w:val="en-US"/>
        </w:rPr>
        <w:t xml:space="preserve">event systems is done by </w:t>
      </w:r>
      <w:r w:rsidR="00E11BE9">
        <w:rPr>
          <w:lang w:val="en-US"/>
        </w:rPr>
        <w:t>assuming</w:t>
      </w:r>
      <w:r w:rsidR="00E11BE9" w:rsidRPr="005F393A">
        <w:rPr>
          <w:lang w:val="en-US"/>
        </w:rPr>
        <w:t xml:space="preserve"> </w:t>
      </w:r>
      <w:r w:rsidRPr="005F393A">
        <w:rPr>
          <w:lang w:val="en-US"/>
        </w:rPr>
        <w:t xml:space="preserve">the process </w:t>
      </w:r>
      <w:r w:rsidRPr="005F393A">
        <w:rPr>
          <w:rStyle w:val="mathphrase"/>
        </w:rPr>
        <w:t>G</w:t>
      </w:r>
      <w:r w:rsidRPr="005F393A">
        <w:rPr>
          <w:lang w:val="en-US"/>
        </w:rPr>
        <w:t xml:space="preserve"> </w:t>
      </w:r>
      <w:r w:rsidR="00E11BE9">
        <w:rPr>
          <w:lang w:val="en-US"/>
        </w:rPr>
        <w:t>to be</w:t>
      </w:r>
      <w:r w:rsidRPr="005F393A">
        <w:rPr>
          <w:lang w:val="en-US"/>
        </w:rPr>
        <w:t xml:space="preserve"> a finite-state automaton and the associated languages to be regular (Cassandras</w:t>
      </w:r>
      <w:r w:rsidR="005F393A">
        <w:rPr>
          <w:lang w:val="en-US"/>
        </w:rPr>
        <w:t xml:space="preserve"> </w:t>
      </w:r>
      <w:r w:rsidRPr="005F393A">
        <w:rPr>
          <w:lang w:val="en-US"/>
        </w:rPr>
        <w:t>&amp;</w:t>
      </w:r>
      <w:r w:rsidR="005F393A">
        <w:rPr>
          <w:lang w:val="en-US"/>
        </w:rPr>
        <w:t xml:space="preserve"> </w:t>
      </w:r>
      <w:proofErr w:type="spellStart"/>
      <w:r w:rsidRPr="005F393A">
        <w:rPr>
          <w:lang w:val="en-US"/>
        </w:rPr>
        <w:t>La</w:t>
      </w:r>
      <w:r w:rsidR="00E11BE9">
        <w:rPr>
          <w:lang w:val="en-US"/>
        </w:rPr>
        <w:t>f</w:t>
      </w:r>
      <w:r w:rsidRPr="005F393A">
        <w:rPr>
          <w:lang w:val="en-US"/>
        </w:rPr>
        <w:t>ortune</w:t>
      </w:r>
      <w:proofErr w:type="spellEnd"/>
      <w:r w:rsidR="005F393A">
        <w:rPr>
          <w:lang w:val="en-US"/>
        </w:rPr>
        <w:t>,</w:t>
      </w:r>
      <w:r w:rsidRPr="005F393A">
        <w:rPr>
          <w:lang w:val="en-US"/>
        </w:rPr>
        <w:t xml:space="preserve"> 2009). Thus, the specifications of the supervisory control can be modeled as automata</w:t>
      </w:r>
      <w:r w:rsidR="00E11BE9">
        <w:rPr>
          <w:lang w:val="en-US"/>
        </w:rPr>
        <w:t>. These</w:t>
      </w:r>
      <w:r w:rsidRPr="005F393A">
        <w:rPr>
          <w:lang w:val="en-US"/>
        </w:rPr>
        <w:t xml:space="preserve"> </w:t>
      </w:r>
      <w:proofErr w:type="gramStart"/>
      <w:r w:rsidRPr="005F393A">
        <w:rPr>
          <w:lang w:val="en-US"/>
        </w:rPr>
        <w:t>have to</w:t>
      </w:r>
      <w:proofErr w:type="gramEnd"/>
      <w:r w:rsidRPr="005F393A">
        <w:rPr>
          <w:lang w:val="en-US"/>
        </w:rPr>
        <w:t xml:space="preserve"> be derived from the natural language specifications</w:t>
      </w:r>
      <w:r w:rsidR="005F393A">
        <w:rPr>
          <w:lang w:val="en-US"/>
        </w:rPr>
        <w:t xml:space="preserve"> and </w:t>
      </w:r>
      <w:r w:rsidRPr="005F393A">
        <w:rPr>
          <w:lang w:val="en-US"/>
        </w:rPr>
        <w:t xml:space="preserve">can be formulated </w:t>
      </w:r>
      <w:r w:rsidR="00E11BE9">
        <w:rPr>
          <w:lang w:val="en-US"/>
        </w:rPr>
        <w:t>as</w:t>
      </w:r>
      <w:r w:rsidRPr="005F393A">
        <w:rPr>
          <w:lang w:val="en-US"/>
        </w:rPr>
        <w:t xml:space="preserve"> basic instructions</w:t>
      </w:r>
      <w:r w:rsidR="005F393A">
        <w:rPr>
          <w:lang w:val="en-US"/>
        </w:rPr>
        <w:t>,</w:t>
      </w:r>
      <w:r w:rsidRPr="005F393A">
        <w:rPr>
          <w:lang w:val="en-US"/>
        </w:rPr>
        <w:t xml:space="preserve"> such as “follow a first-in-first-out strategy” or “event </w:t>
      </w:r>
      <w:r w:rsidRPr="005F393A">
        <w:rPr>
          <w:rStyle w:val="mathphrase"/>
        </w:rPr>
        <w:t>a</w:t>
      </w:r>
      <w:r w:rsidRPr="005F393A">
        <w:rPr>
          <w:lang w:val="en-US"/>
        </w:rPr>
        <w:t xml:space="preserve"> has to occur more often than event </w:t>
      </w:r>
      <w:r w:rsidRPr="005F393A">
        <w:rPr>
          <w:rStyle w:val="mathphrase"/>
        </w:rPr>
        <w:t>b</w:t>
      </w:r>
      <w:r w:rsidR="00E11BE9" w:rsidRPr="00E11BE9">
        <w:rPr>
          <w:rStyle w:val="mathphrase"/>
          <w:rFonts w:asciiTheme="minorHAnsi" w:hAnsiTheme="minorHAnsi" w:cstheme="minorHAnsi"/>
        </w:rPr>
        <w:t>.</w:t>
      </w:r>
      <w:r w:rsidRPr="00E11BE9">
        <w:rPr>
          <w:rFonts w:asciiTheme="minorHAnsi" w:hAnsiTheme="minorHAnsi" w:cstheme="minorHAnsi"/>
          <w:lang w:val="en-US"/>
        </w:rPr>
        <w:t>”</w:t>
      </w:r>
      <w:r w:rsidRPr="005F393A">
        <w:rPr>
          <w:lang w:val="en-US"/>
        </w:rPr>
        <w:t xml:space="preserve"> Most of the natural specifications relevant in applications can be captured by simple automata</w:t>
      </w:r>
      <w:r w:rsidR="005F393A">
        <w:rPr>
          <w:rFonts w:cs="Calibri"/>
          <w:lang w:val="en-US"/>
        </w:rPr>
        <w:t>—</w:t>
      </w:r>
      <w:r w:rsidRPr="005F393A">
        <w:rPr>
          <w:lang w:val="en-US"/>
        </w:rPr>
        <w:t xml:space="preserve">here denoted as </w:t>
      </w:r>
      <w:proofErr w:type="spellStart"/>
      <w:r w:rsidRPr="00817282">
        <w:rPr>
          <w:rStyle w:val="mathphrase"/>
        </w:rPr>
        <w:t>H</w:t>
      </w:r>
      <w:r w:rsidRPr="00817282">
        <w:rPr>
          <w:rStyle w:val="mathphrase"/>
          <w:vertAlign w:val="subscript"/>
        </w:rPr>
        <w:t>spec</w:t>
      </w:r>
      <w:proofErr w:type="spellEnd"/>
      <w:r w:rsidR="005F393A">
        <w:rPr>
          <w:rFonts w:cs="Calibri"/>
          <w:lang w:val="en-US"/>
        </w:rPr>
        <w:t>—</w:t>
      </w:r>
      <w:r w:rsidRPr="005F393A">
        <w:rPr>
          <w:lang w:val="en-US"/>
        </w:rPr>
        <w:t xml:space="preserve">that generate the </w:t>
      </w:r>
      <w:proofErr w:type="gramStart"/>
      <w:r w:rsidRPr="005F393A">
        <w:rPr>
          <w:lang w:val="en-US"/>
        </w:rPr>
        <w:t>particular language</w:t>
      </w:r>
      <w:proofErr w:type="gramEnd"/>
      <w:r w:rsidRPr="005F393A">
        <w:rPr>
          <w:lang w:val="en-US"/>
        </w:rPr>
        <w:t xml:space="preserve"> requirement</w:t>
      </w:r>
      <w:r w:rsidRPr="003B4377">
        <w:rPr>
          <w:lang w:val="en-US"/>
        </w:rPr>
        <w:t xml:space="preserve">s </w:t>
      </w:r>
      <w:r w:rsidRPr="00817282">
        <w:rPr>
          <w:rStyle w:val="mathphrase"/>
        </w:rPr>
        <w:t>L</w:t>
      </w:r>
      <w:r w:rsidRPr="00817282">
        <w:rPr>
          <w:rStyle w:val="mathphrase"/>
          <w:vertAlign w:val="subscript"/>
        </w:rPr>
        <w:t>a</w:t>
      </w:r>
      <w:r w:rsidRPr="005F393A">
        <w:rPr>
          <w:lang w:val="en-US"/>
        </w:rPr>
        <w:t xml:space="preserve">. </w:t>
      </w:r>
      <w:r w:rsidR="005F393A">
        <w:rPr>
          <w:lang w:val="en-US"/>
        </w:rPr>
        <w:t>D</w:t>
      </w:r>
      <w:r w:rsidRPr="005F393A">
        <w:rPr>
          <w:lang w:val="en-US"/>
        </w:rPr>
        <w:t xml:space="preserve">epending on the particular events, </w:t>
      </w:r>
      <w:r w:rsidR="005F393A">
        <w:rPr>
          <w:lang w:val="en-US"/>
        </w:rPr>
        <w:t xml:space="preserve">one can use either product or parallel composition, and </w:t>
      </w:r>
      <w:r w:rsidRPr="005F393A">
        <w:rPr>
          <w:lang w:val="en-US"/>
        </w:rPr>
        <w:t xml:space="preserve">these are combined with the automaton </w:t>
      </w:r>
      <w:r w:rsidRPr="005F393A">
        <w:rPr>
          <w:rStyle w:val="mathphrase"/>
        </w:rPr>
        <w:t>G</w:t>
      </w:r>
      <w:r w:rsidRPr="005F393A">
        <w:rPr>
          <w:lang w:val="en-US"/>
        </w:rPr>
        <w:t xml:space="preserve"> representing the process to obtain </w:t>
      </w:r>
      <w:r w:rsidRPr="0034175C">
        <w:rPr>
          <w:rStyle w:val="mathphrase"/>
        </w:rPr>
        <w:t>H</w:t>
      </w:r>
      <w:r w:rsidRPr="0034175C">
        <w:rPr>
          <w:rStyle w:val="mathphrase"/>
          <w:vertAlign w:val="subscript"/>
        </w:rPr>
        <w:t>a</w:t>
      </w:r>
      <w:r w:rsidRPr="005F393A">
        <w:rPr>
          <w:lang w:val="en-US"/>
        </w:rPr>
        <w:t xml:space="preserve">, where </w:t>
      </w:r>
      <w:r w:rsidRPr="0034175C">
        <w:rPr>
          <w:rStyle w:val="mathphrase"/>
        </w:rPr>
        <w:t>L(Ha)=L</w:t>
      </w:r>
      <w:r w:rsidRPr="0034175C">
        <w:rPr>
          <w:rStyle w:val="mathphrase"/>
          <w:vertAlign w:val="subscript"/>
        </w:rPr>
        <w:t>a</w:t>
      </w:r>
      <w:r w:rsidRPr="005F393A">
        <w:rPr>
          <w:lang w:val="en-US"/>
        </w:rPr>
        <w:t xml:space="preserve"> (Cassandras</w:t>
      </w:r>
      <w:r w:rsidR="005F393A">
        <w:rPr>
          <w:lang w:val="en-US"/>
        </w:rPr>
        <w:t xml:space="preserve"> </w:t>
      </w:r>
      <w:r w:rsidRPr="005F393A">
        <w:rPr>
          <w:lang w:val="en-US"/>
        </w:rPr>
        <w:t>&amp;</w:t>
      </w:r>
      <w:r w:rsidR="005F393A">
        <w:rPr>
          <w:lang w:val="en-US"/>
        </w:rPr>
        <w:t xml:space="preserve"> </w:t>
      </w:r>
      <w:proofErr w:type="spellStart"/>
      <w:r w:rsidR="00DF1E93" w:rsidRPr="005F393A">
        <w:rPr>
          <w:lang w:val="en-US"/>
        </w:rPr>
        <w:t>La</w:t>
      </w:r>
      <w:r w:rsidR="00DF1E93">
        <w:rPr>
          <w:lang w:val="en-US"/>
        </w:rPr>
        <w:t>f</w:t>
      </w:r>
      <w:r w:rsidR="00DF1E93" w:rsidRPr="005F393A">
        <w:rPr>
          <w:lang w:val="en-US"/>
        </w:rPr>
        <w:t>ortune</w:t>
      </w:r>
      <w:proofErr w:type="spellEnd"/>
      <w:r w:rsidR="005F393A">
        <w:rPr>
          <w:lang w:val="en-US"/>
        </w:rPr>
        <w:t>,</w:t>
      </w:r>
      <w:r w:rsidR="008D64EF">
        <w:rPr>
          <w:lang w:val="en-US"/>
        </w:rPr>
        <w:t xml:space="preserve"> 2009).</w:t>
      </w:r>
    </w:p>
    <w:p w14:paraId="2EC2FCDD" w14:textId="04DC0A76" w:rsidR="00FD4FAE" w:rsidRPr="008F0632" w:rsidRDefault="00FD4FAE" w:rsidP="00507DCA">
      <w:pPr>
        <w:rPr>
          <w:lang w:val="en-US"/>
        </w:rPr>
      </w:pPr>
      <w:r w:rsidRPr="005F393A">
        <w:rPr>
          <w:lang w:val="en-US"/>
        </w:rPr>
        <w:lastRenderedPageBreak/>
        <w:t xml:space="preserve">Parallel composition is used when events that can occur in </w:t>
      </w:r>
      <w:r w:rsidRPr="005F393A">
        <w:rPr>
          <w:rStyle w:val="mathphrase"/>
        </w:rPr>
        <w:t>G</w:t>
      </w:r>
      <w:r w:rsidRPr="005F393A">
        <w:rPr>
          <w:lang w:val="en-US"/>
        </w:rPr>
        <w:t xml:space="preserve"> but are not part of the transition diagram of </w:t>
      </w:r>
      <w:proofErr w:type="spellStart"/>
      <w:r w:rsidRPr="003952B9">
        <w:rPr>
          <w:rStyle w:val="mathphrase"/>
        </w:rPr>
        <w:t>H</w:t>
      </w:r>
      <w:r w:rsidRPr="003952B9">
        <w:rPr>
          <w:rStyle w:val="mathphrase"/>
          <w:vertAlign w:val="subscript"/>
        </w:rPr>
        <w:t>spec</w:t>
      </w:r>
      <w:proofErr w:type="spellEnd"/>
      <w:r w:rsidRPr="005F393A">
        <w:rPr>
          <w:lang w:val="en-US"/>
        </w:rPr>
        <w:t xml:space="preserve"> are irrelevant for the </w:t>
      </w:r>
      <w:proofErr w:type="gramStart"/>
      <w:r w:rsidRPr="005F393A">
        <w:rPr>
          <w:lang w:val="en-US"/>
        </w:rPr>
        <w:t>particular specification</w:t>
      </w:r>
      <w:proofErr w:type="gramEnd"/>
      <w:r w:rsidRPr="005F393A">
        <w:rPr>
          <w:lang w:val="en-US"/>
        </w:rPr>
        <w:t xml:space="preserve">. </w:t>
      </w:r>
      <w:r w:rsidR="00A81ACE">
        <w:rPr>
          <w:lang w:val="en-US"/>
        </w:rPr>
        <w:t>Instead, p</w:t>
      </w:r>
      <w:r w:rsidRPr="005F393A">
        <w:rPr>
          <w:lang w:val="en-US"/>
        </w:rPr>
        <w:t xml:space="preserve">roduct composition is used when events that can occur in </w:t>
      </w:r>
      <w:r w:rsidRPr="005F393A">
        <w:rPr>
          <w:rStyle w:val="mathphrase"/>
        </w:rPr>
        <w:t>G</w:t>
      </w:r>
      <w:r w:rsidRPr="005F393A">
        <w:rPr>
          <w:lang w:val="en-US"/>
        </w:rPr>
        <w:t xml:space="preserve"> are not part of the transition diagram of </w:t>
      </w:r>
      <w:proofErr w:type="spellStart"/>
      <w:r w:rsidRPr="003952B9">
        <w:rPr>
          <w:rStyle w:val="mathphrase"/>
        </w:rPr>
        <w:t>H</w:t>
      </w:r>
      <w:r w:rsidRPr="003952B9">
        <w:rPr>
          <w:rStyle w:val="mathphrase"/>
          <w:vertAlign w:val="subscript"/>
        </w:rPr>
        <w:t>spec</w:t>
      </w:r>
      <w:proofErr w:type="spellEnd"/>
      <w:r w:rsidRPr="003952B9">
        <w:rPr>
          <w:rStyle w:val="mathphrase"/>
          <w:vertAlign w:val="subscript"/>
        </w:rPr>
        <w:t xml:space="preserve"> </w:t>
      </w:r>
      <w:r w:rsidRPr="005F393A">
        <w:rPr>
          <w:lang w:val="en-US"/>
        </w:rPr>
        <w:t>because they are not part of the</w:t>
      </w:r>
      <w:r w:rsidRPr="003952B9">
        <w:rPr>
          <w:rStyle w:val="mathphrase"/>
        </w:rPr>
        <w:t xml:space="preserve"> L</w:t>
      </w:r>
      <w:r w:rsidRPr="003952B9">
        <w:rPr>
          <w:rStyle w:val="mathphrase"/>
          <w:vertAlign w:val="subscript"/>
        </w:rPr>
        <w:t>a</w:t>
      </w:r>
      <w:r w:rsidRPr="003952B9">
        <w:rPr>
          <w:rStyle w:val="mathphrase"/>
        </w:rPr>
        <w:t xml:space="preserve">. </w:t>
      </w:r>
      <w:r w:rsidRPr="005F393A">
        <w:rPr>
          <w:lang w:val="en-US"/>
        </w:rPr>
        <w:t xml:space="preserve">For a </w:t>
      </w:r>
      <w:r w:rsidR="00A81ACE">
        <w:rPr>
          <w:lang w:val="en-US"/>
        </w:rPr>
        <w:t>summary</w:t>
      </w:r>
      <w:r w:rsidR="00A81ACE" w:rsidRPr="005F393A">
        <w:rPr>
          <w:lang w:val="en-US"/>
        </w:rPr>
        <w:t xml:space="preserve"> </w:t>
      </w:r>
      <w:r w:rsidRPr="005F393A">
        <w:rPr>
          <w:lang w:val="en-US"/>
        </w:rPr>
        <w:t>of the different composition techniques, the reader is referred to the literature (Cassandras</w:t>
      </w:r>
      <w:r w:rsidR="00A81ACE">
        <w:rPr>
          <w:lang w:val="en-US"/>
        </w:rPr>
        <w:t xml:space="preserve"> </w:t>
      </w:r>
      <w:r w:rsidRPr="005F393A">
        <w:rPr>
          <w:lang w:val="en-US"/>
        </w:rPr>
        <w:t>&amp;</w:t>
      </w:r>
      <w:r w:rsidR="00A81ACE">
        <w:rPr>
          <w:lang w:val="en-US"/>
        </w:rPr>
        <w:t xml:space="preserve"> </w:t>
      </w:r>
      <w:proofErr w:type="spellStart"/>
      <w:r w:rsidRPr="005F393A">
        <w:rPr>
          <w:lang w:val="en-US"/>
        </w:rPr>
        <w:t>La</w:t>
      </w:r>
      <w:r w:rsidR="002F327B">
        <w:rPr>
          <w:lang w:val="en-US"/>
        </w:rPr>
        <w:t>f</w:t>
      </w:r>
      <w:r w:rsidRPr="005F393A">
        <w:rPr>
          <w:lang w:val="en-US"/>
        </w:rPr>
        <w:t>ortune</w:t>
      </w:r>
      <w:proofErr w:type="spellEnd"/>
      <w:r w:rsidR="00A81ACE">
        <w:rPr>
          <w:lang w:val="en-US"/>
        </w:rPr>
        <w:t>,</w:t>
      </w:r>
      <w:r w:rsidR="008D64EF">
        <w:rPr>
          <w:lang w:val="en-US"/>
        </w:rPr>
        <w:t xml:space="preserve"> 2009).</w:t>
      </w:r>
    </w:p>
    <w:p w14:paraId="71993B87" w14:textId="2BF2EA4B" w:rsidR="000B4607" w:rsidRDefault="00FD4FAE" w:rsidP="00507DCA">
      <w:pPr>
        <w:rPr>
          <w:lang w:val="en-US"/>
        </w:rPr>
      </w:pPr>
      <w:r w:rsidRPr="005F393A">
        <w:rPr>
          <w:lang w:val="en-US"/>
        </w:rPr>
        <w:t>The following two common types of specifications serve as easy examples for the modeling by means of automata. We use the following model of the discrete</w:t>
      </w:r>
      <w:r w:rsidR="002F327B">
        <w:rPr>
          <w:lang w:val="en-US"/>
        </w:rPr>
        <w:t xml:space="preserve"> </w:t>
      </w:r>
      <w:r w:rsidRPr="005F393A">
        <w:rPr>
          <w:lang w:val="en-US"/>
        </w:rPr>
        <w:t xml:space="preserve">event system </w:t>
      </w:r>
      <w:r w:rsidRPr="005F393A">
        <w:rPr>
          <w:rStyle w:val="mathphrase"/>
        </w:rPr>
        <w:t>G</w:t>
      </w:r>
      <w:r w:rsidRPr="005F393A">
        <w:rPr>
          <w:lang w:val="en-US"/>
        </w:rPr>
        <w:t xml:space="preserve"> t</w:t>
      </w:r>
      <w:r w:rsidR="008D64EF">
        <w:rPr>
          <w:lang w:val="en-US"/>
        </w:rPr>
        <w:t>o show how the techniques work.</w:t>
      </w:r>
    </w:p>
    <w:p w14:paraId="7B609F14" w14:textId="77777777" w:rsidR="000B4607" w:rsidRDefault="000B4607" w:rsidP="000B46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5F393A">
        <w:rPr>
          <w:color w:val="002060"/>
          <w:lang w:val="en-US"/>
        </w:rPr>
        <w:t>Automaton for Exemplary Process G. State s2 Marked</w:t>
      </w:r>
    </w:p>
    <w:p w14:paraId="65516557" w14:textId="637F5E19" w:rsidR="00FD4FAE" w:rsidRPr="00FD4FAE" w:rsidRDefault="00FD4FAE" w:rsidP="000B4607">
      <w:pPr>
        <w:keepNext/>
        <w:jc w:val="center"/>
        <w:rPr>
          <w:lang w:val="en-US"/>
        </w:rPr>
      </w:pPr>
      <w:r w:rsidRPr="008F0632">
        <w:rPr>
          <w:noProof/>
          <w:lang w:eastAsia="de-DE"/>
        </w:rPr>
        <w:drawing>
          <wp:inline distT="0" distB="0" distL="0" distR="0" wp14:anchorId="53AA15E5" wp14:editId="357538A0">
            <wp:extent cx="2842624" cy="21307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3">
                      <a:extLst>
                        <a:ext uri="{28A0092B-C50C-407E-A947-70E740481C1C}">
                          <a14:useLocalDpi xmlns:a14="http://schemas.microsoft.com/office/drawing/2010/main" val="0"/>
                        </a:ext>
                      </a:extLst>
                    </a:blip>
                    <a:stretch>
                      <a:fillRect/>
                    </a:stretch>
                  </pic:blipFill>
                  <pic:spPr>
                    <a:xfrm>
                      <a:off x="0" y="0"/>
                      <a:ext cx="2842624" cy="2130725"/>
                    </a:xfrm>
                    <a:prstGeom prst="rect">
                      <a:avLst/>
                    </a:prstGeom>
                  </pic:spPr>
                </pic:pic>
              </a:graphicData>
            </a:graphic>
          </wp:inline>
        </w:drawing>
      </w:r>
    </w:p>
    <w:p w14:paraId="4F0BF8E8" w14:textId="0C5CEB66" w:rsidR="00FD4FAE" w:rsidRDefault="001E300E" w:rsidP="00FD4FAE">
      <w:pPr>
        <w:rPr>
          <w:lang w:val="en-US"/>
        </w:rPr>
      </w:pPr>
      <w:r w:rsidRPr="008F0632">
        <w:rPr>
          <w:noProof/>
          <w:color w:val="2B579A"/>
          <w:shd w:val="clear" w:color="auto" w:fill="E6E6E6"/>
          <w:lang w:eastAsia="de-DE"/>
        </w:rPr>
        <mc:AlternateContent>
          <mc:Choice Requires="wps">
            <w:drawing>
              <wp:anchor distT="0" distB="0" distL="0" distR="0" simplePos="0" relativeHeight="251650048" behindDoc="0" locked="0" layoutInCell="1" allowOverlap="1" wp14:anchorId="6B8C5ED2" wp14:editId="170F1E59">
                <wp:simplePos x="0" y="0"/>
                <wp:positionH relativeFrom="column">
                  <wp:posOffset>5668234</wp:posOffset>
                </wp:positionH>
                <wp:positionV relativeFrom="line">
                  <wp:posOffset>126253</wp:posOffset>
                </wp:positionV>
                <wp:extent cx="848360" cy="1762125"/>
                <wp:effectExtent l="0" t="0" r="27940" b="28575"/>
                <wp:wrapSquare wrapText="bothSides"/>
                <wp:docPr id="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762125"/>
                        </a:xfrm>
                        <a:prstGeom prst="rect">
                          <a:avLst/>
                        </a:prstGeom>
                        <a:solidFill>
                          <a:srgbClr val="FFFFFF"/>
                        </a:solidFill>
                        <a:ln w="9525">
                          <a:solidFill>
                            <a:srgbClr val="000000"/>
                          </a:solidFill>
                          <a:miter lim="800000"/>
                          <a:headEnd/>
                          <a:tailEnd/>
                        </a:ln>
                      </wps:spPr>
                      <wps:txbx>
                        <w:txbxContent>
                          <w:p w14:paraId="65B4353E" w14:textId="387D5D9C" w:rsidR="00220A6B" w:rsidRPr="00C22EA8" w:rsidRDefault="00220A6B" w:rsidP="00FD4FAE">
                            <w:pPr>
                              <w:pStyle w:val="MarginalieFlietextMarginalie"/>
                              <w:rPr>
                                <w:rFonts w:ascii="Calibri" w:hAnsi="Calibri"/>
                                <w:sz w:val="18"/>
                                <w:szCs w:val="18"/>
                                <w:lang w:val="en-US"/>
                              </w:rPr>
                            </w:pPr>
                            <w:r w:rsidRPr="00A81ACE">
                              <w:rPr>
                                <w:rFonts w:ascii="Calibri" w:hAnsi="Calibri" w:cs="Helvetica"/>
                                <w:b/>
                                <w:sz w:val="18"/>
                                <w:szCs w:val="18"/>
                                <w:lang w:val="en-US" w:eastAsia="de-DE"/>
                              </w:rPr>
                              <w:t>Co-accessible</w:t>
                            </w:r>
                            <w:r>
                              <w:rPr>
                                <w:rFonts w:ascii="Calibri" w:hAnsi="Calibri" w:cs="Helvetica"/>
                                <w:sz w:val="18"/>
                                <w:szCs w:val="18"/>
                                <w:lang w:val="en-US" w:eastAsia="de-DE"/>
                              </w:rPr>
                              <w:t xml:space="preserve"> A state of an automaton is called </w:t>
                            </w:r>
                            <w:r w:rsidRPr="00A81ACE">
                              <w:rPr>
                                <w:rFonts w:ascii="Calibri" w:hAnsi="Calibri" w:cs="Helvetica"/>
                                <w:bCs/>
                                <w:sz w:val="18"/>
                                <w:szCs w:val="18"/>
                                <w:lang w:val="en-US" w:eastAsia="de-DE"/>
                              </w:rPr>
                              <w:t>co-accessible</w:t>
                            </w:r>
                            <w:r>
                              <w:rPr>
                                <w:rFonts w:ascii="Calibri" w:hAnsi="Calibri" w:cs="Helvetica"/>
                                <w:sz w:val="18"/>
                                <w:szCs w:val="18"/>
                                <w:lang w:val="en-US" w:eastAsia="de-DE"/>
                              </w:rPr>
                              <w:t xml:space="preserve"> if there is a sequence of transitions that leads to a marked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5ED2" id="_x0000_s1047" type="#_x0000_t202" style="position:absolute;left:0;text-align:left;margin-left:446.3pt;margin-top:9.95pt;width:66.8pt;height:138.75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">
                <v:textbox>
                  <w:txbxContent>
                    <w:p w14:paraId="65B4353E" w14:textId="387D5D9C" w:rsidR="00220A6B" w:rsidRPr="00C22EA8" w:rsidRDefault="00220A6B" w:rsidP="00FD4FAE">
                      <w:pPr>
                        <w:pStyle w:val="MarginalieFlietextMarginalie"/>
                        <w:rPr>
                          <w:rFonts w:ascii="Calibri" w:hAnsi="Calibri"/>
                          <w:sz w:val="18"/>
                          <w:szCs w:val="18"/>
                          <w:lang w:val="en-US"/>
                        </w:rPr>
                      </w:pPr>
                      <w:r w:rsidRPr="00A81ACE">
                        <w:rPr>
                          <w:rFonts w:ascii="Calibri" w:hAnsi="Calibri" w:cs="Helvetica"/>
                          <w:b/>
                          <w:sz w:val="18"/>
                          <w:szCs w:val="18"/>
                          <w:lang w:val="en-US" w:eastAsia="de-DE"/>
                        </w:rPr>
                        <w:t>Co-accessible</w:t>
                      </w:r>
                      <w:r>
                        <w:rPr>
                          <w:rFonts w:ascii="Calibri" w:hAnsi="Calibri" w:cs="Helvetica"/>
                          <w:sz w:val="18"/>
                          <w:szCs w:val="18"/>
                          <w:lang w:val="en-US" w:eastAsia="de-DE"/>
                        </w:rPr>
                        <w:t xml:space="preserve"> A state of an automaton is called </w:t>
                      </w:r>
                      <w:r w:rsidRPr="00A81ACE">
                        <w:rPr>
                          <w:rFonts w:ascii="Calibri" w:hAnsi="Calibri" w:cs="Helvetica"/>
                          <w:bCs/>
                          <w:sz w:val="18"/>
                          <w:szCs w:val="18"/>
                          <w:lang w:val="en-US" w:eastAsia="de-DE"/>
                        </w:rPr>
                        <w:t>co-accessible</w:t>
                      </w:r>
                      <w:r>
                        <w:rPr>
                          <w:rFonts w:ascii="Calibri" w:hAnsi="Calibri" w:cs="Helvetica"/>
                          <w:sz w:val="18"/>
                          <w:szCs w:val="18"/>
                          <w:lang w:val="en-US" w:eastAsia="de-DE"/>
                        </w:rPr>
                        <w:t xml:space="preserve"> if there is a sequence of transitions that leads to a marked state.</w:t>
                      </w:r>
                    </w:p>
                  </w:txbxContent>
                </v:textbox>
                <w10:wrap type="square" anchory="line"/>
              </v:shape>
            </w:pict>
          </mc:Fallback>
        </mc:AlternateContent>
      </w:r>
      <w:r w:rsidR="00FD4FAE" w:rsidRPr="00FD4FAE">
        <w:rPr>
          <w:lang w:val="en-US"/>
        </w:rPr>
        <w:t xml:space="preserve">Specifications that define states of </w:t>
      </w:r>
      <w:r w:rsidR="00FD4FAE" w:rsidRPr="00454A84">
        <w:rPr>
          <w:rStyle w:val="mathphrase"/>
        </w:rPr>
        <w:t>G</w:t>
      </w:r>
      <w:r w:rsidR="00FD4FAE" w:rsidRPr="00FD4FAE">
        <w:rPr>
          <w:lang w:val="en-US"/>
        </w:rPr>
        <w:t xml:space="preserve"> to be illegal are modeled by considering the accessible part of </w:t>
      </w:r>
      <w:r w:rsidR="00FD4FAE" w:rsidRPr="00454A84">
        <w:rPr>
          <w:rStyle w:val="mathphrase"/>
        </w:rPr>
        <w:t>G</w:t>
      </w:r>
      <w:r w:rsidR="00FD4FAE" w:rsidRPr="00FD4FAE">
        <w:rPr>
          <w:lang w:val="en-US"/>
        </w:rPr>
        <w:t xml:space="preserve"> after removing the illegal states and the associated transitions. This can incorporate blocking behaviors, which means that it is not possible to reach a marked state from every reachable state. </w:t>
      </w:r>
      <w:r w:rsidR="00454A84">
        <w:rPr>
          <w:lang w:val="en-US"/>
        </w:rPr>
        <w:t>Should that be</w:t>
      </w:r>
      <w:r w:rsidR="00FD4FAE" w:rsidRPr="00FD4FAE">
        <w:rPr>
          <w:lang w:val="en-US"/>
        </w:rPr>
        <w:t xml:space="preserve"> permitted, the part of </w:t>
      </w:r>
      <w:r w:rsidR="00FD4FAE" w:rsidRPr="00454A84">
        <w:rPr>
          <w:rStyle w:val="mathphrase"/>
        </w:rPr>
        <w:t>G</w:t>
      </w:r>
      <w:r w:rsidR="00FD4FAE" w:rsidRPr="00FD4FAE">
        <w:rPr>
          <w:lang w:val="en-US"/>
        </w:rPr>
        <w:t xml:space="preserve"> that is both accessible and </w:t>
      </w:r>
      <w:r w:rsidR="00FD4FAE" w:rsidRPr="00A81ACE">
        <w:rPr>
          <w:b/>
          <w:lang w:val="en-US"/>
        </w:rPr>
        <w:t>co-accessible</w:t>
      </w:r>
      <w:r w:rsidR="00454A84">
        <w:rPr>
          <w:rFonts w:cs="Calibri"/>
          <w:lang w:val="en-US"/>
        </w:rPr>
        <w:t>—</w:t>
      </w:r>
      <w:r w:rsidR="00454A84" w:rsidRPr="00A81ACE">
        <w:rPr>
          <w:lang w:val="en-US"/>
        </w:rPr>
        <w:t xml:space="preserve">known as the </w:t>
      </w:r>
      <w:r w:rsidR="00454A84">
        <w:rPr>
          <w:lang w:val="en-US"/>
        </w:rPr>
        <w:t xml:space="preserve">TRIM </w:t>
      </w:r>
      <w:r w:rsidR="00454A84" w:rsidRPr="00A81ACE">
        <w:rPr>
          <w:lang w:val="en-US"/>
        </w:rPr>
        <w:t>operation</w:t>
      </w:r>
      <w:r w:rsidR="00454A84">
        <w:rPr>
          <w:rFonts w:cs="Calibri"/>
          <w:lang w:val="en-US"/>
        </w:rPr>
        <w:t>—</w:t>
      </w:r>
      <w:r w:rsidR="00FD4FAE" w:rsidRPr="00A81ACE">
        <w:rPr>
          <w:lang w:val="en-US"/>
        </w:rPr>
        <w:t xml:space="preserve">is considered. The following example shows the incorporation of a specification for </w:t>
      </w:r>
      <w:r w:rsidR="00FD4FAE" w:rsidRPr="00454A84">
        <w:rPr>
          <w:rStyle w:val="mathphrase"/>
        </w:rPr>
        <w:t>G</w:t>
      </w:r>
      <w:r w:rsidR="00FD4FAE" w:rsidRPr="00A81ACE">
        <w:rPr>
          <w:lang w:val="en-US"/>
        </w:rPr>
        <w:t xml:space="preserve"> defining state </w:t>
      </w:r>
      <w:r w:rsidR="00FD4FAE" w:rsidRPr="00817282">
        <w:rPr>
          <w:rStyle w:val="mathphrase"/>
        </w:rPr>
        <w:t>s1</w:t>
      </w:r>
      <w:r w:rsidR="00FD4FAE" w:rsidRPr="00A81ACE">
        <w:rPr>
          <w:lang w:val="en-US"/>
        </w:rPr>
        <w:t xml:space="preserve"> to be illegal.</w:t>
      </w:r>
    </w:p>
    <w:p w14:paraId="7F056AA4" w14:textId="77777777" w:rsidR="00783C1A" w:rsidRPr="00817282" w:rsidRDefault="00783C1A" w:rsidP="00FD4FAE">
      <w:pPr>
        <w:rPr>
          <w:lang w:val="en-US"/>
        </w:rPr>
      </w:pPr>
    </w:p>
    <w:p w14:paraId="1958C21D" w14:textId="3597F1C8" w:rsidR="00FD4FAE" w:rsidRPr="00507DCA"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507DCA">
        <w:rPr>
          <w:color w:val="002060"/>
          <w:lang w:val="en-US"/>
        </w:rPr>
        <w:lastRenderedPageBreak/>
        <w:t xml:space="preserve">Resulting </w:t>
      </w:r>
      <w:r w:rsidR="00507DCA" w:rsidRPr="00507DCA">
        <w:rPr>
          <w:color w:val="002060"/>
          <w:lang w:val="en-US"/>
        </w:rPr>
        <w:t>A</w:t>
      </w:r>
      <w:r w:rsidRPr="00507DCA">
        <w:rPr>
          <w:color w:val="002060"/>
          <w:lang w:val="en-US"/>
        </w:rPr>
        <w:t xml:space="preserve">utomaton </w:t>
      </w:r>
      <w:r w:rsidR="00507DCA" w:rsidRPr="00507DCA">
        <w:rPr>
          <w:color w:val="002060"/>
          <w:lang w:val="en-US"/>
        </w:rPr>
        <w:t>S</w:t>
      </w:r>
      <w:r w:rsidRPr="00507DCA">
        <w:rPr>
          <w:color w:val="002060"/>
          <w:lang w:val="en-US"/>
        </w:rPr>
        <w:t xml:space="preserve">pecifying s1 </w:t>
      </w:r>
      <w:r w:rsidR="00A81ACE">
        <w:rPr>
          <w:color w:val="002060"/>
          <w:lang w:val="en-US"/>
        </w:rPr>
        <w:t>t</w:t>
      </w:r>
      <w:r w:rsidRPr="00507DCA">
        <w:rPr>
          <w:color w:val="002060"/>
          <w:lang w:val="en-US"/>
        </w:rPr>
        <w:t xml:space="preserve">o </w:t>
      </w:r>
      <w:r w:rsidR="00507DCA" w:rsidRPr="00507DCA">
        <w:rPr>
          <w:color w:val="002060"/>
          <w:lang w:val="en-US"/>
        </w:rPr>
        <w:t>B</w:t>
      </w:r>
      <w:r w:rsidRPr="00507DCA">
        <w:rPr>
          <w:color w:val="002060"/>
          <w:lang w:val="en-US"/>
        </w:rPr>
        <w:t xml:space="preserve">e </w:t>
      </w:r>
      <w:r w:rsidR="00507DCA">
        <w:rPr>
          <w:color w:val="002060"/>
          <w:lang w:val="en-US"/>
        </w:rPr>
        <w:t>I</w:t>
      </w:r>
      <w:r w:rsidRPr="00507DCA">
        <w:rPr>
          <w:color w:val="002060"/>
          <w:lang w:val="en-US"/>
        </w:rPr>
        <w:t>llegal</w:t>
      </w:r>
    </w:p>
    <w:p w14:paraId="7D1B803D" w14:textId="77777777" w:rsidR="00FD4FAE" w:rsidRPr="00FD4FAE" w:rsidRDefault="00FD4FAE" w:rsidP="001E300E">
      <w:pPr>
        <w:keepNext/>
        <w:jc w:val="center"/>
        <w:rPr>
          <w:lang w:val="en-US"/>
        </w:rPr>
      </w:pPr>
      <w:r w:rsidRPr="00507DCA">
        <w:rPr>
          <w:noProof/>
          <w:lang w:eastAsia="de-DE"/>
        </w:rPr>
        <w:drawing>
          <wp:inline distT="0" distB="0" distL="0" distR="0" wp14:anchorId="486B3CD4" wp14:editId="55096C48">
            <wp:extent cx="1932317" cy="198630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32317" cy="1986304"/>
                    </a:xfrm>
                    <a:prstGeom prst="rect">
                      <a:avLst/>
                    </a:prstGeom>
                  </pic:spPr>
                </pic:pic>
              </a:graphicData>
            </a:graphic>
          </wp:inline>
        </w:drawing>
      </w:r>
    </w:p>
    <w:p w14:paraId="427022B9" w14:textId="2C0381AB" w:rsidR="00FD4FAE" w:rsidRPr="00817282" w:rsidRDefault="00FD4FAE" w:rsidP="00FD4FAE">
      <w:pPr>
        <w:rPr>
          <w:lang w:val="en-US"/>
        </w:rPr>
      </w:pPr>
      <w:r w:rsidRPr="00454A84">
        <w:rPr>
          <w:lang w:val="en-US"/>
        </w:rPr>
        <w:t>A specification defining an event alternation is easily modeled by means of a two-state finite automaton</w:t>
      </w:r>
      <w:r w:rsidR="00454A84">
        <w:rPr>
          <w:lang w:val="en-US"/>
        </w:rPr>
        <w:t>,</w:t>
      </w:r>
      <w:r w:rsidRPr="00454A84">
        <w:rPr>
          <w:lang w:val="en-US"/>
        </w:rPr>
        <w:t xml:space="preserve"> as illustrated in the figure</w:t>
      </w:r>
      <w:r w:rsidR="004F2450">
        <w:rPr>
          <w:lang w:val="en-US"/>
        </w:rPr>
        <w:t xml:space="preserve"> below</w:t>
      </w:r>
      <w:r w:rsidRPr="00454A84">
        <w:rPr>
          <w:lang w:val="en-US"/>
        </w:rPr>
        <w:t xml:space="preserve"> with the event set </w:t>
      </w:r>
      <w:r w:rsidRPr="00FD4FAE">
        <w:rPr>
          <w:rStyle w:val="mathphrase"/>
        </w:rPr>
        <w:t>{</w:t>
      </w:r>
      <w:proofErr w:type="spellStart"/>
      <w:proofErr w:type="gramStart"/>
      <w:r w:rsidRPr="00FD4FAE">
        <w:rPr>
          <w:rStyle w:val="mathphrase"/>
        </w:rPr>
        <w:t>a,b</w:t>
      </w:r>
      <w:proofErr w:type="spellEnd"/>
      <w:proofErr w:type="gramEnd"/>
      <w:r w:rsidRPr="00FD4FAE">
        <w:rPr>
          <w:rStyle w:val="mathphrase"/>
        </w:rPr>
        <w:t>}</w:t>
      </w:r>
      <w:r w:rsidR="00454A84" w:rsidRPr="002F327B">
        <w:rPr>
          <w:rStyle w:val="mathphrase"/>
          <w:rFonts w:asciiTheme="minorHAnsi" w:hAnsiTheme="minorHAnsi" w:cstheme="minorHAnsi"/>
          <w:i w:val="0"/>
        </w:rPr>
        <w:t>,</w:t>
      </w:r>
      <w:r w:rsidR="00454A84">
        <w:rPr>
          <w:rStyle w:val="mathphrase"/>
        </w:rPr>
        <w:t xml:space="preserve"> </w:t>
      </w:r>
      <w:r w:rsidR="00454A84" w:rsidRPr="003B4377">
        <w:rPr>
          <w:lang w:val="en-US"/>
        </w:rPr>
        <w:t>where</w:t>
      </w:r>
      <w:r w:rsidRPr="00454A84">
        <w:rPr>
          <w:lang w:val="en-US"/>
        </w:rPr>
        <w:t xml:space="preserve"> </w:t>
      </w:r>
      <w:r w:rsidRPr="00507DCA">
        <w:rPr>
          <w:rStyle w:val="mathphrase"/>
        </w:rPr>
        <w:t>a</w:t>
      </w:r>
      <w:r w:rsidRPr="00454A84">
        <w:rPr>
          <w:lang w:val="en-US"/>
        </w:rPr>
        <w:t xml:space="preserve"> </w:t>
      </w:r>
      <w:r w:rsidR="00454A84">
        <w:rPr>
          <w:lang w:val="en-US"/>
        </w:rPr>
        <w:t>is</w:t>
      </w:r>
      <w:r w:rsidR="00454A84" w:rsidRPr="00454A84">
        <w:rPr>
          <w:lang w:val="en-US"/>
        </w:rPr>
        <w:t xml:space="preserve"> </w:t>
      </w:r>
      <w:r w:rsidRPr="00454A84">
        <w:rPr>
          <w:lang w:val="en-US"/>
        </w:rPr>
        <w:t>the first event to occur.</w:t>
      </w:r>
    </w:p>
    <w:p w14:paraId="62F0F1EA" w14:textId="0DF9CAD7" w:rsidR="00FD4FAE" w:rsidRPr="00507DCA"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rPr>
      </w:pPr>
      <w:proofErr w:type="spellStart"/>
      <w:r w:rsidRPr="00507DCA">
        <w:rPr>
          <w:color w:val="002060"/>
        </w:rPr>
        <w:t>Automaton</w:t>
      </w:r>
      <w:proofErr w:type="spellEnd"/>
      <w:r w:rsidRPr="00507DCA">
        <w:rPr>
          <w:color w:val="002060"/>
        </w:rPr>
        <w:t xml:space="preserve"> </w:t>
      </w:r>
      <w:r w:rsidR="00507DCA">
        <w:rPr>
          <w:color w:val="002060"/>
        </w:rPr>
        <w:t>M</w:t>
      </w:r>
      <w:r w:rsidR="00507DCA" w:rsidRPr="00507DCA">
        <w:rPr>
          <w:color w:val="002060"/>
        </w:rPr>
        <w:t>ode</w:t>
      </w:r>
      <w:r w:rsidR="00507DCA">
        <w:rPr>
          <w:color w:val="002060"/>
        </w:rPr>
        <w:t>l</w:t>
      </w:r>
      <w:r w:rsidR="00507DCA" w:rsidRPr="00507DCA">
        <w:rPr>
          <w:color w:val="002060"/>
        </w:rPr>
        <w:t xml:space="preserve">ing </w:t>
      </w:r>
      <w:r w:rsidR="00507DCA">
        <w:rPr>
          <w:color w:val="002060"/>
        </w:rPr>
        <w:t>S</w:t>
      </w:r>
      <w:r w:rsidRPr="00507DCA">
        <w:rPr>
          <w:color w:val="002060"/>
        </w:rPr>
        <w:t xml:space="preserve">tate </w:t>
      </w:r>
      <w:r w:rsidR="00507DCA">
        <w:rPr>
          <w:color w:val="002060"/>
        </w:rPr>
        <w:t>A</w:t>
      </w:r>
      <w:r w:rsidRPr="00507DCA">
        <w:rPr>
          <w:color w:val="002060"/>
        </w:rPr>
        <w:t>lternation</w:t>
      </w:r>
    </w:p>
    <w:p w14:paraId="507D8EA0" w14:textId="77777777" w:rsidR="00FD4FAE" w:rsidRPr="00FD4FAE" w:rsidRDefault="00FD4FAE" w:rsidP="004F2450">
      <w:pPr>
        <w:keepNext/>
        <w:jc w:val="center"/>
        <w:rPr>
          <w:lang w:val="en-US"/>
        </w:rPr>
      </w:pPr>
      <w:r w:rsidRPr="008F0632">
        <w:rPr>
          <w:noProof/>
          <w:lang w:eastAsia="de-DE"/>
        </w:rPr>
        <w:drawing>
          <wp:inline distT="0" distB="0" distL="0" distR="0" wp14:anchorId="658BD9C6" wp14:editId="412E760B">
            <wp:extent cx="3329796" cy="899559"/>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5">
                      <a:extLst>
                        <a:ext uri="{28A0092B-C50C-407E-A947-70E740481C1C}">
                          <a14:useLocalDpi xmlns:a14="http://schemas.microsoft.com/office/drawing/2010/main" val="0"/>
                        </a:ext>
                      </a:extLst>
                    </a:blip>
                    <a:stretch>
                      <a:fillRect/>
                    </a:stretch>
                  </pic:blipFill>
                  <pic:spPr>
                    <a:xfrm>
                      <a:off x="0" y="0"/>
                      <a:ext cx="3329796" cy="899559"/>
                    </a:xfrm>
                    <a:prstGeom prst="rect">
                      <a:avLst/>
                    </a:prstGeom>
                  </pic:spPr>
                </pic:pic>
              </a:graphicData>
            </a:graphic>
          </wp:inline>
        </w:drawing>
      </w:r>
    </w:p>
    <w:p w14:paraId="45579A04" w14:textId="3E0C2EDD" w:rsidR="00FD4FAE" w:rsidRPr="003952B9" w:rsidRDefault="00FD4FAE" w:rsidP="00FD4FAE">
      <w:pPr>
        <w:rPr>
          <w:rStyle w:val="mathphrase"/>
        </w:rPr>
      </w:pPr>
      <w:r w:rsidRPr="001C2A20">
        <w:rPr>
          <w:lang w:val="en-US"/>
        </w:rPr>
        <w:t xml:space="preserve">Both states are marked to generate non-blocking behavior. </w:t>
      </w:r>
      <w:r w:rsidRPr="00FD4FAE">
        <w:rPr>
          <w:rStyle w:val="mathphrase"/>
        </w:rPr>
        <w:t>H</w:t>
      </w:r>
      <w:r w:rsidRPr="00817282">
        <w:rPr>
          <w:rStyle w:val="mathphrase"/>
          <w:vertAlign w:val="subscript"/>
        </w:rPr>
        <w:t>a</w:t>
      </w:r>
      <w:r w:rsidRPr="001C2A20">
        <w:rPr>
          <w:lang w:val="en-US"/>
        </w:rPr>
        <w:t xml:space="preserve"> is obtained by applying parallel composition, which does not affect other states of </w:t>
      </w:r>
      <w:r w:rsidRPr="00817282">
        <w:rPr>
          <w:rStyle w:val="mathphrase"/>
        </w:rPr>
        <w:t>G</w:t>
      </w:r>
      <w:r w:rsidRPr="001C2A20">
        <w:rPr>
          <w:lang w:val="en-US"/>
        </w:rPr>
        <w:t xml:space="preserve"> except </w:t>
      </w:r>
      <w:r w:rsidR="002F327B">
        <w:rPr>
          <w:lang w:val="en-US"/>
        </w:rPr>
        <w:t>for</w:t>
      </w:r>
      <w:r w:rsidR="002F327B" w:rsidRPr="001C2A20">
        <w:rPr>
          <w:lang w:val="en-US"/>
        </w:rPr>
        <w:t xml:space="preserve"> </w:t>
      </w:r>
      <w:r w:rsidRPr="00507DCA">
        <w:rPr>
          <w:rStyle w:val="mathphrase"/>
        </w:rPr>
        <w:t>a</w:t>
      </w:r>
      <w:r w:rsidRPr="001C2A20">
        <w:rPr>
          <w:lang w:val="en-US"/>
        </w:rPr>
        <w:t xml:space="preserve"> and </w:t>
      </w:r>
      <w:r w:rsidRPr="00507DCA">
        <w:rPr>
          <w:rStyle w:val="mathphrase"/>
        </w:rPr>
        <w:t>b</w:t>
      </w:r>
      <w:r w:rsidRPr="001C2A20">
        <w:rPr>
          <w:lang w:val="en-US"/>
        </w:rPr>
        <w:t xml:space="preserve"> and does not allow a second occurrence of </w:t>
      </w:r>
      <w:r w:rsidRPr="00507DCA">
        <w:rPr>
          <w:rStyle w:val="mathphrase"/>
        </w:rPr>
        <w:t>a</w:t>
      </w:r>
      <w:r w:rsidRPr="001C2A20">
        <w:rPr>
          <w:lang w:val="en-US"/>
        </w:rPr>
        <w:t xml:space="preserve"> until </w:t>
      </w:r>
      <w:r w:rsidRPr="00507DCA">
        <w:rPr>
          <w:rStyle w:val="mathphrase"/>
        </w:rPr>
        <w:t>b</w:t>
      </w:r>
      <w:r w:rsidRPr="001C2A20">
        <w:rPr>
          <w:lang w:val="en-US"/>
        </w:rPr>
        <w:t xml:space="preserve">. Thus, </w:t>
      </w:r>
      <w:r w:rsidR="008D64EF">
        <w:rPr>
          <w:rStyle w:val="mathphrase"/>
        </w:rPr>
        <w:t xml:space="preserve">L(Ha)= </w:t>
      </w:r>
      <w:proofErr w:type="spellStart"/>
      <w:r w:rsidR="008D64EF">
        <w:rPr>
          <w:rStyle w:val="mathphrase"/>
        </w:rPr>
        <w:t>Hspec</w:t>
      </w:r>
      <w:proofErr w:type="spellEnd"/>
      <w:r w:rsidR="008D64EF">
        <w:rPr>
          <w:rStyle w:val="mathphrase"/>
        </w:rPr>
        <w:t>||G</w:t>
      </w:r>
      <w:r w:rsidR="008D64EF" w:rsidRPr="008D64EF">
        <w:rPr>
          <w:rStyle w:val="mathphrase"/>
          <w:rFonts w:asciiTheme="minorHAnsi" w:hAnsiTheme="minorHAnsi" w:cstheme="minorHAnsi"/>
          <w:i w:val="0"/>
        </w:rPr>
        <w:t>.</w:t>
      </w:r>
    </w:p>
    <w:p w14:paraId="4CBC588E" w14:textId="11E759FF" w:rsidR="00FD4FAE" w:rsidRPr="00FD4FAE" w:rsidRDefault="001349C2" w:rsidP="00507DCA">
      <w:pPr>
        <w:jc w:val="left"/>
        <w:rPr>
          <w:rStyle w:val="mathphrase"/>
          <w:i w:val="0"/>
          <w:vertAlign w:val="subscript"/>
        </w:rPr>
      </w:pPr>
      <w:r w:rsidRPr="008D64EF">
        <w:rPr>
          <w:lang w:val="en-US"/>
        </w:rPr>
        <w:t>To repeat the definition of parallel composition, as mentioned before,</w:t>
      </w:r>
      <m:oMath>
        <m:r>
          <m:rPr>
            <m:sty m:val="p"/>
          </m:rPr>
          <w:rPr>
            <w:rFonts w:ascii="Cambria Math" w:hAnsi="Cambria Math"/>
            <w:lang w:val="en-US"/>
          </w:rPr>
          <w:br/>
        </m:r>
      </m:oMath>
      <m:oMathPara>
        <m:oMath>
          <m:r>
            <m:rPr>
              <m:sty m:val="p"/>
            </m:rPr>
            <w:rPr>
              <w:rStyle w:val="mathphrase"/>
              <w:rFonts w:ascii="Cambria Math" w:hAnsi="Cambria Math"/>
            </w:rPr>
            <m:t>A</m:t>
          </m:r>
          <m:r>
            <m:rPr>
              <m:sty m:val="p"/>
            </m:rPr>
            <w:rPr>
              <w:rStyle w:val="mathphrase"/>
              <w:rFonts w:ascii="Cambria Math" w:hAnsi="Cambria Math"/>
              <w:vertAlign w:val="subscript"/>
            </w:rPr>
            <m:t>1</m:t>
          </m:r>
          <m:r>
            <m:rPr>
              <m:sty m:val="p"/>
            </m:rPr>
            <w:rPr>
              <w:rStyle w:val="mathphrase"/>
              <w:rFonts w:ascii="Cambria Math" w:hAnsi="Cambria Math"/>
            </w:rPr>
            <m:t>||A</m:t>
          </m:r>
          <m:r>
            <m:rPr>
              <m:sty m:val="p"/>
            </m:rPr>
            <w:rPr>
              <w:rStyle w:val="mathphrase"/>
              <w:rFonts w:ascii="Cambria Math" w:hAnsi="Cambria Math"/>
              <w:vertAlign w:val="subscript"/>
            </w:rPr>
            <m:t>2</m:t>
          </m:r>
          <m:r>
            <m:rPr>
              <m:sty m:val="p"/>
            </m:rPr>
            <w:rPr>
              <w:rStyle w:val="mathphrase"/>
              <w:rFonts w:ascii="Cambria Math" w:hAnsi="Cambria Math" w:cs="Cambria Math"/>
              <w:vertAlign w:val="subscript"/>
            </w:rPr>
            <m:t>≔Ac</m:t>
          </m:r>
          <m:d>
            <m:dPr>
              <m:begChr m:val="〈"/>
              <m:endChr m:val="〉"/>
              <m:ctrlPr>
                <w:rPr>
                  <w:rStyle w:val="mathphrase"/>
                  <w:rFonts w:ascii="Cambria Math"/>
                  <w:i w:val="0"/>
                  <w:vertAlign w:val="subscript"/>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vertAlign w:val="subscript"/>
                </w:rPr>
                <m:t>,</m:t>
              </m:r>
              <m:sSub>
                <m:sSubPr>
                  <m:ctrlPr>
                    <w:rPr>
                      <w:rStyle w:val="mathphrase"/>
                      <w:rFonts w:ascii="Cambria Math" w:hAnsi="Cambria Math"/>
                      <w:i w:val="0"/>
                      <w:iCs/>
                    </w:rPr>
                  </m:ctrlPr>
                </m:sSubPr>
                <m:e>
                  <m:r>
                    <m:rPr>
                      <m:sty m:val="p"/>
                    </m:rPr>
                    <w:rPr>
                      <w:rStyle w:val="mathphrase"/>
                      <w:rFonts w:ascii="Cambria Math" w:hAnsi="Cambria Math"/>
                    </w:rPr>
                    <m:t>Σ</m:t>
                  </m:r>
                </m:e>
                <m:sub>
                  <m:r>
                    <m:rPr>
                      <m:sty m:val="p"/>
                    </m:rPr>
                    <w:rPr>
                      <w:rStyle w:val="mathphrase"/>
                      <w:rFonts w:ascii="Cambria Math" w:hAnsi="Cambria Math"/>
                    </w:rPr>
                    <m:t>1</m:t>
                  </m:r>
                </m:sub>
              </m:sSub>
              <m:r>
                <m:rPr>
                  <m:sty m:val="p"/>
                </m:rPr>
                <w:rPr>
                  <w:rStyle w:val="mathphrase"/>
                  <w:rFonts w:ascii="Cambria Math" w:hAnsi="Cambria Math"/>
                  <w:vertAlign w:val="subscript"/>
                </w:rPr>
                <m:t>∪</m:t>
              </m:r>
              <m:sSub>
                <m:sSubPr>
                  <m:ctrlPr>
                    <w:rPr>
                      <w:rStyle w:val="mathphrase"/>
                      <w:rFonts w:ascii="Cambria Math" w:hAnsi="Cambria Math"/>
                      <w:i w:val="0"/>
                      <w:iCs/>
                    </w:rPr>
                  </m:ctrlPr>
                </m:sSubPr>
                <m:e>
                  <m:r>
                    <m:rPr>
                      <m:sty m:val="p"/>
                    </m:rPr>
                    <w:rPr>
                      <w:rStyle w:val="mathphrase"/>
                      <w:rFonts w:ascii="Cambria Math" w:hAnsi="Cambria Math"/>
                    </w:rPr>
                    <m:t>Σ</m:t>
                  </m:r>
                </m:e>
                <m:sub>
                  <m:r>
                    <m:rPr>
                      <m:sty m:val="p"/>
                    </m:rPr>
                    <w:rPr>
                      <w:rStyle w:val="mathphrase"/>
                      <w:rFonts w:ascii="Cambria Math" w:hAnsi="Cambria Math"/>
                    </w:rPr>
                    <m:t>2</m:t>
                  </m:r>
                </m:sub>
              </m:sSub>
              <m:r>
                <m:rPr>
                  <m:sty m:val="p"/>
                </m:rPr>
                <w:rPr>
                  <w:rStyle w:val="mathphrase"/>
                  <w:rFonts w:ascii="Cambria Math" w:hAnsi="Cambria Math"/>
                </w:rPr>
                <m:t>,δ</m:t>
              </m:r>
              <m:r>
                <m:rPr>
                  <m:sty m:val="p"/>
                </m:rPr>
                <w:rPr>
                  <w:rStyle w:val="mathphrase"/>
                  <w:rFonts w:ascii="Cambria Math"/>
                </w:rPr>
                <m:t>,</m:t>
              </m:r>
              <m:sSub>
                <m:sSubPr>
                  <m:ctrlPr>
                    <w:rPr>
                      <w:rStyle w:val="mathphrase"/>
                      <w:rFonts w:ascii="Cambria Math" w:hAnsi="Cambria Math"/>
                      <w:i w:val="0"/>
                      <w:iCs/>
                    </w:rPr>
                  </m:ctrlPr>
                </m:sSubPr>
                <m:e>
                  <m:r>
                    <m:rPr>
                      <m:sty m:val="p"/>
                    </m:rPr>
                    <w:rPr>
                      <w:rStyle w:val="mathphrase"/>
                      <w:rFonts w:ascii="Cambria Math" w:hAnsi="Cambria Math"/>
                    </w:rPr>
                    <m:t>s</m:t>
                  </m:r>
                </m:e>
                <m:sub>
                  <m:sSub>
                    <m:sSubPr>
                      <m:ctrlPr>
                        <w:rPr>
                          <w:rStyle w:val="mathphrase"/>
                          <w:rFonts w:ascii="Cambria Math" w:hAnsi="Cambria Math"/>
                          <w:i w:val="0"/>
                          <w:iCs/>
                        </w:rPr>
                      </m:ctrlPr>
                    </m:sSubPr>
                    <m:e>
                      <m:r>
                        <m:rPr>
                          <m:sty m:val="p"/>
                        </m:rPr>
                        <w:rPr>
                          <w:rStyle w:val="mathphrase"/>
                          <w:rFonts w:ascii="Cambria Math" w:hAnsi="Cambria Math"/>
                        </w:rPr>
                        <m:t>0</m:t>
                      </m:r>
                    </m:e>
                    <m:sub>
                      <m:r>
                        <m:rPr>
                          <m:sty m:val="p"/>
                        </m:rPr>
                        <w:rPr>
                          <w:rStyle w:val="mathphrase"/>
                          <w:rFonts w:ascii="Cambria Math" w:hAnsi="Cambria Math"/>
                        </w:rPr>
                        <m:t>1</m:t>
                      </m:r>
                    </m:sub>
                  </m:sSub>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s</m:t>
                  </m:r>
                </m:e>
                <m:sub>
                  <m:sSub>
                    <m:sSubPr>
                      <m:ctrlPr>
                        <w:rPr>
                          <w:rStyle w:val="mathphrase"/>
                          <w:rFonts w:ascii="Cambria Math" w:hAnsi="Cambria Math"/>
                          <w:i w:val="0"/>
                          <w:iCs/>
                        </w:rPr>
                      </m:ctrlPr>
                    </m:sSubPr>
                    <m:e>
                      <m:r>
                        <m:rPr>
                          <m:sty m:val="p"/>
                        </m:rPr>
                        <w:rPr>
                          <w:rStyle w:val="mathphrase"/>
                          <w:rFonts w:ascii="Cambria Math" w:hAnsi="Cambria Math"/>
                        </w:rPr>
                        <m:t>0</m:t>
                      </m:r>
                    </m:e>
                    <m:sub>
                      <m:r>
                        <m:rPr>
                          <m:sty m:val="p"/>
                        </m:rPr>
                        <w:rPr>
                          <w:rStyle w:val="mathphrase"/>
                          <w:rFonts w:ascii="Cambria Math" w:hAnsi="Cambria Math"/>
                        </w:rPr>
                        <m:t>2</m:t>
                      </m:r>
                    </m:sub>
                  </m:sSub>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F</m:t>
                  </m:r>
                </m:e>
                <m:sub>
                  <m:r>
                    <m:rPr>
                      <m:sty m:val="p"/>
                    </m:rPr>
                    <w:rPr>
                      <w:rStyle w:val="mathphrase"/>
                      <w:rFonts w:ascii="Cambria Math" w:hAnsi="Cambria Math"/>
                    </w:rPr>
                    <m:t>1</m:t>
                  </m:r>
                </m:sub>
              </m:sSub>
              <m:r>
                <m:rPr>
                  <m:sty m:val="p"/>
                </m:rPr>
                <w:rPr>
                  <w:rStyle w:val="mathphrase"/>
                  <w:rFonts w:ascii="Cambria Math" w:hAnsi="Cambria Math"/>
                </w:rPr>
                <m:t>×</m:t>
              </m:r>
              <m:sSub>
                <m:sSubPr>
                  <m:ctrlPr>
                    <w:rPr>
                      <w:rStyle w:val="mathphrase"/>
                      <w:rFonts w:ascii="Cambria Math" w:hAnsi="Cambria Math"/>
                      <w:i w:val="0"/>
                    </w:rPr>
                  </m:ctrlPr>
                </m:sSubPr>
                <m:e>
                  <m:r>
                    <m:rPr>
                      <m:sty m:val="p"/>
                    </m:rPr>
                    <w:rPr>
                      <w:rStyle w:val="mathphrase"/>
                      <w:rFonts w:ascii="Cambria Math" w:hAnsi="Cambria Math"/>
                    </w:rPr>
                    <m:t>F</m:t>
                  </m:r>
                </m:e>
                <m:sub>
                  <m:r>
                    <m:rPr>
                      <m:sty m:val="p"/>
                    </m:rPr>
                    <w:rPr>
                      <w:rStyle w:val="mathphrase"/>
                      <w:rFonts w:ascii="Cambria Math" w:hAnsi="Cambria Math"/>
                    </w:rPr>
                    <m:t>2</m:t>
                  </m:r>
                </m:sub>
              </m:sSub>
            </m:e>
          </m:d>
        </m:oMath>
      </m:oMathPara>
    </w:p>
    <w:p w14:paraId="709E15E7" w14:textId="77777777" w:rsidR="00FD4FAE" w:rsidRPr="001349C2" w:rsidRDefault="00FD4FAE" w:rsidP="00FD4FAE">
      <w:pPr>
        <w:rPr>
          <w:rStyle w:val="mathphrase"/>
          <w:rFonts w:asciiTheme="minorHAnsi" w:hAnsiTheme="minorHAnsi" w:cstheme="minorHAnsi"/>
          <w:i w:val="0"/>
        </w:rPr>
      </w:pPr>
      <w:r w:rsidRPr="001349C2">
        <w:rPr>
          <w:rStyle w:val="mathphrase"/>
          <w:rFonts w:asciiTheme="minorHAnsi" w:hAnsiTheme="minorHAnsi" w:cstheme="minorHAnsi"/>
          <w:i w:val="0"/>
        </w:rPr>
        <w:t>with</w:t>
      </w:r>
    </w:p>
    <w:p w14:paraId="7BBB2258" w14:textId="77777777" w:rsidR="00FD4FAE" w:rsidRPr="00FD4FAE" w:rsidRDefault="00FD4FAE" w:rsidP="00FD4FAE">
      <w:pPr>
        <w:rPr>
          <w:rStyle w:val="mathphrase"/>
          <w:iCs/>
        </w:rPr>
      </w:pPr>
      <m:oMathPara>
        <m:oMath>
          <m:r>
            <m:rPr>
              <m:sty m:val="p"/>
            </m:rPr>
            <w:rPr>
              <w:rStyle w:val="mathphrase"/>
              <w:rFonts w:ascii="Cambria Math" w:hAnsi="Cambria Math"/>
            </w:rPr>
            <m:t>δ</m:t>
          </m:r>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hAnsi="Cambria Math"/>
                </w:rPr>
                <m:t>,σ</m:t>
              </m:r>
            </m:e>
          </m:d>
          <m:r>
            <m:rPr>
              <m:sty m:val="p"/>
            </m:rPr>
            <w:rPr>
              <w:rStyle w:val="mathphrase"/>
              <w:rFonts w:ascii="Cambria Math" w:hAnsi="Cambria Math"/>
            </w:rPr>
            <m:t>≔</m:t>
          </m:r>
          <m:d>
            <m:dPr>
              <m:begChr m:val="{"/>
              <m:endChr m:val=""/>
              <m:ctrlPr>
                <w:rPr>
                  <w:rStyle w:val="mathphrase"/>
                  <w:rFonts w:ascii="Cambria Math" w:hAnsi="Cambria Math"/>
                  <w:i w:val="0"/>
                  <w:iCs/>
                </w:rPr>
              </m:ctrlPr>
            </m:dPr>
            <m:e>
              <m:eqArr>
                <m:eqArrPr>
                  <m:ctrlPr>
                    <w:rPr>
                      <w:rStyle w:val="mathphrase"/>
                      <w:rFonts w:ascii="Cambria Math" w:hAnsi="Cambria Math"/>
                      <w:i w:val="0"/>
                      <w:iCs/>
                    </w:rPr>
                  </m:ctrlPr>
                </m:eqArrPr>
                <m:e>
                  <m:m>
                    <m:mPr>
                      <m:mcs>
                        <m:mc>
                          <m:mcPr>
                            <m:count m:val="1"/>
                            <m:mcJc m:val="center"/>
                          </m:mcPr>
                        </m:mc>
                      </m:mcs>
                      <m:ctrlPr>
                        <w:rPr>
                          <w:rStyle w:val="mathphrase"/>
                          <w:rFonts w:ascii="Cambria Math" w:hAnsi="Cambria Math"/>
                          <w:i w:val="0"/>
                          <w:iCs/>
                        </w:rPr>
                      </m:ctrlPr>
                    </m:mPr>
                    <m:mr>
                      <m:e>
                        <m:m>
                          <m:mPr>
                            <m:mcs>
                              <m:mc>
                                <m:mcPr>
                                  <m:count m:val="2"/>
                                  <m:mcJc m:val="center"/>
                                </m:mcPr>
                              </m:mc>
                            </m:mcs>
                            <m:ctrlPr>
                              <w:rPr>
                                <w:rStyle w:val="mathphrase"/>
                                <w:rFonts w:ascii="Cambria Math" w:hAnsi="Cambria Math"/>
                                <w:i w:val="0"/>
                                <w:iCs/>
                              </w:rPr>
                            </m:ctrlPr>
                          </m:mPr>
                          <m:mr>
                            <m:e>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1</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,σ</m:t>
                                  </m:r>
                                </m:e>
                              </m:d>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2</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hAnsi="Cambria Math"/>
                                    </w:rPr>
                                    <m:t>,σ</m:t>
                                  </m:r>
                                </m:e>
                              </m:d>
                            </m:e>
                            <m:e>
                              <m:r>
                                <m:rPr>
                                  <m:sty m:val="p"/>
                                </m:rPr>
                                <w:rPr>
                                  <w:rStyle w:val="mathphrase"/>
                                  <w:rFonts w:ascii="Cambria Math" w:hAnsi="Cambria Math"/>
                                </w:rPr>
                                <m:t xml:space="preserve">if </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1</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,σ</m:t>
                                  </m:r>
                                </m:e>
                              </m:d>
                              <m:r>
                                <m:rPr>
                                  <m:sty m:val="p"/>
                                </m:rPr>
                                <w:rPr>
                                  <w:rStyle w:val="mathphrase"/>
                                  <w:rFonts w:ascii="Cambria Math" w:hAnsi="Cambria Math"/>
                                </w:rPr>
                                <m:t xml:space="preserve"> and </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2</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hAnsi="Cambria Math"/>
                                    </w:rPr>
                                    <m:t>,σ</m:t>
                                  </m:r>
                                </m:e>
                              </m:d>
                              <m:r>
                                <m:rPr>
                                  <m:sty m:val="p"/>
                                </m:rPr>
                                <w:rPr>
                                  <w:rStyle w:val="mathphrase"/>
                                  <w:rFonts w:ascii="Cambria Math" w:hAnsi="Cambria Math"/>
                                </w:rPr>
                                <m:t xml:space="preserve"> defined</m:t>
                              </m:r>
                            </m:e>
                          </m:mr>
                        </m:m>
                      </m:e>
                    </m:mr>
                    <m:mr>
                      <m:e>
                        <m:m>
                          <m:mPr>
                            <m:mcs>
                              <m:mc>
                                <m:mcPr>
                                  <m:count m:val="2"/>
                                  <m:mcJc m:val="center"/>
                                </m:mcPr>
                              </m:mc>
                            </m:mcs>
                            <m:ctrlPr>
                              <w:rPr>
                                <w:rStyle w:val="mathphrase"/>
                                <w:rFonts w:ascii="Cambria Math" w:hAnsi="Cambria Math"/>
                                <w:i w:val="0"/>
                                <w:iCs/>
                              </w:rPr>
                            </m:ctrlPr>
                          </m:mPr>
                          <m:mr>
                            <m:e>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1</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,σ</m:t>
                                  </m:r>
                                </m:e>
                              </m:d>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e>
                            <m:e>
                              <m:r>
                                <m:rPr>
                                  <m:sty m:val="p"/>
                                </m:rPr>
                                <w:rPr>
                                  <w:rStyle w:val="mathphrase"/>
                                  <w:rFonts w:ascii="Cambria Math" w:hAnsi="Cambria Math"/>
                                </w:rPr>
                                <m:t xml:space="preserve">if </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1</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,σ</m:t>
                                  </m:r>
                                </m:e>
                              </m:d>
                              <m:r>
                                <m:rPr>
                                  <m:sty m:val="p"/>
                                </m:rPr>
                                <w:rPr>
                                  <w:rStyle w:val="mathphrase"/>
                                  <w:rFonts w:ascii="Cambria Math" w:hAnsi="Cambria Math"/>
                                </w:rPr>
                                <m:t xml:space="preserve"> defined and σ∉</m:t>
                              </m:r>
                              <m:sSub>
                                <m:sSubPr>
                                  <m:ctrlPr>
                                    <w:rPr>
                                      <w:rStyle w:val="mathphrase"/>
                                      <w:rFonts w:ascii="Cambria Math" w:hAnsi="Cambria Math"/>
                                      <w:i w:val="0"/>
                                      <w:iCs/>
                                    </w:rPr>
                                  </m:ctrlPr>
                                </m:sSubPr>
                                <m:e>
                                  <m:r>
                                    <m:rPr>
                                      <m:sty m:val="p"/>
                                    </m:rPr>
                                    <w:rPr>
                                      <w:rStyle w:val="mathphrase"/>
                                      <w:rFonts w:ascii="Cambria Math" w:hAnsi="Cambria Math"/>
                                    </w:rPr>
                                    <m:t>Σ</m:t>
                                  </m:r>
                                </m:e>
                                <m:sub>
                                  <m:r>
                                    <m:rPr>
                                      <m:sty m:val="p"/>
                                    </m:rPr>
                                    <w:rPr>
                                      <w:rStyle w:val="mathphrase"/>
                                      <w:rFonts w:ascii="Cambria Math" w:hAnsi="Cambria Math"/>
                                    </w:rPr>
                                    <m:t>2</m:t>
                                  </m:r>
                                </m:sub>
                              </m:sSub>
                              <m:r>
                                <m:rPr>
                                  <m:sty m:val="p"/>
                                </m:rPr>
                                <w:rPr>
                                  <w:rStyle w:val="mathphrase"/>
                                  <w:rFonts w:ascii="Cambria Math" w:hAnsi="Cambria Math"/>
                                </w:rPr>
                                <m:t xml:space="preserve"> </m:t>
                              </m:r>
                            </m:e>
                          </m:mr>
                        </m:m>
                      </m:e>
                    </m:mr>
                  </m:m>
                </m:e>
                <m:e>
                  <m:m>
                    <m:mPr>
                      <m:mcs>
                        <m:mc>
                          <m:mcPr>
                            <m:count m:val="1"/>
                            <m:mcJc m:val="center"/>
                          </m:mcPr>
                        </m:mc>
                      </m:mcs>
                      <m:ctrlPr>
                        <w:rPr>
                          <w:rStyle w:val="mathphrase"/>
                          <w:rFonts w:ascii="Cambria Math" w:hAnsi="Cambria Math"/>
                          <w:i w:val="0"/>
                          <w:iCs/>
                        </w:rPr>
                      </m:ctrlPr>
                    </m:mPr>
                    <m:mr>
                      <m:e>
                        <m:m>
                          <m:mPr>
                            <m:mcs>
                              <m:mc>
                                <m:mcPr>
                                  <m:count m:val="2"/>
                                  <m:mcJc m:val="center"/>
                                </m:mcPr>
                              </m:mc>
                            </m:mcs>
                            <m:ctrlPr>
                              <w:rPr>
                                <w:rStyle w:val="mathphrase"/>
                                <w:rFonts w:ascii="Cambria Math" w:hAnsi="Cambria Math"/>
                                <w:i w:val="0"/>
                                <w:iCs/>
                              </w:rPr>
                            </m:ctrlPr>
                          </m:mPr>
                          <m:m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1</m:t>
                                  </m:r>
                                </m:sub>
                              </m:sSub>
                              <m:r>
                                <m:rPr>
                                  <m:sty m:val="p"/>
                                </m:rPr>
                                <w:rPr>
                                  <w:rStyle w:val="mathphrase"/>
                                  <w:rFonts w:ascii="Cambria Math" w:hAnsi="Cambria Math"/>
                                </w:rPr>
                                <m:t>.</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2</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hAnsi="Cambria Math"/>
                                    </w:rPr>
                                    <m:t>,σ</m:t>
                                  </m:r>
                                </m:e>
                              </m:d>
                            </m:e>
                            <m:e>
                              <m:r>
                                <m:rPr>
                                  <m:sty m:val="p"/>
                                </m:rPr>
                                <w:rPr>
                                  <w:rStyle w:val="mathphrase"/>
                                  <w:rFonts w:ascii="Cambria Math" w:hAnsi="Cambria Math"/>
                                </w:rPr>
                                <m:t xml:space="preserve">if </m:t>
                              </m:r>
                              <m:sSub>
                                <m:sSubPr>
                                  <m:ctrlPr>
                                    <w:rPr>
                                      <w:rStyle w:val="mathphrase"/>
                                      <w:rFonts w:ascii="Cambria Math" w:hAnsi="Cambria Math"/>
                                      <w:i w:val="0"/>
                                      <w:iCs/>
                                    </w:rPr>
                                  </m:ctrlPr>
                                </m:sSubPr>
                                <m:e>
                                  <m:r>
                                    <m:rPr>
                                      <m:sty m:val="p"/>
                                    </m:rPr>
                                    <w:rPr>
                                      <w:rStyle w:val="mathphrase"/>
                                      <w:rFonts w:ascii="Cambria Math" w:hAnsi="Cambria Math"/>
                                    </w:rPr>
                                    <m:t>δ</m:t>
                                  </m:r>
                                </m:e>
                                <m:sub>
                                  <m:r>
                                    <m:rPr>
                                      <m:sty m:val="p"/>
                                    </m:rPr>
                                    <w:rPr>
                                      <w:rStyle w:val="mathphrase"/>
                                      <w:rFonts w:ascii="Cambria Math" w:hAnsi="Cambria Math"/>
                                    </w:rPr>
                                    <m:t>2</m:t>
                                  </m:r>
                                </m:sub>
                              </m:sSub>
                              <m:d>
                                <m:dPr>
                                  <m:ctrlPr>
                                    <w:rPr>
                                      <w:rStyle w:val="mathphrase"/>
                                      <w:rFonts w:ascii="Cambria Math" w:hAnsi="Cambria Math"/>
                                      <w:i w:val="0"/>
                                      <w:iCs/>
                                    </w:rPr>
                                  </m:ctrlPr>
                                </m:dPr>
                                <m:e>
                                  <m:sSub>
                                    <m:sSubPr>
                                      <m:ctrlPr>
                                        <w:rPr>
                                          <w:rStyle w:val="mathphrase"/>
                                          <w:rFonts w:ascii="Cambria Math" w:hAnsi="Cambria Math"/>
                                          <w:i w:val="0"/>
                                          <w:iCs/>
                                        </w:rPr>
                                      </m:ctrlPr>
                                    </m:sSubPr>
                                    <m:e>
                                      <m:r>
                                        <m:rPr>
                                          <m:sty m:val="p"/>
                                        </m:rPr>
                                        <w:rPr>
                                          <w:rStyle w:val="mathphrase"/>
                                          <w:rFonts w:ascii="Cambria Math" w:hAnsi="Cambria Math"/>
                                        </w:rPr>
                                        <m:t>k</m:t>
                                      </m:r>
                                    </m:e>
                                    <m:sub>
                                      <m:r>
                                        <m:rPr>
                                          <m:sty m:val="p"/>
                                        </m:rPr>
                                        <w:rPr>
                                          <w:rStyle w:val="mathphrase"/>
                                          <w:rFonts w:ascii="Cambria Math" w:hAnsi="Cambria Math"/>
                                        </w:rPr>
                                        <m:t>2</m:t>
                                      </m:r>
                                    </m:sub>
                                  </m:sSub>
                                  <m:r>
                                    <m:rPr>
                                      <m:sty m:val="p"/>
                                    </m:rPr>
                                    <w:rPr>
                                      <w:rStyle w:val="mathphrase"/>
                                      <w:rFonts w:ascii="Cambria Math" w:hAnsi="Cambria Math"/>
                                    </w:rPr>
                                    <m:t>,σ</m:t>
                                  </m:r>
                                </m:e>
                              </m:d>
                              <m:r>
                                <m:rPr>
                                  <m:sty m:val="p"/>
                                </m:rPr>
                                <w:rPr>
                                  <w:rStyle w:val="mathphrase"/>
                                  <w:rFonts w:ascii="Cambria Math" w:hAnsi="Cambria Math"/>
                                </w:rPr>
                                <m:t xml:space="preserve"> defined and σ∉</m:t>
                              </m:r>
                              <m:sSub>
                                <m:sSubPr>
                                  <m:ctrlPr>
                                    <w:rPr>
                                      <w:rStyle w:val="mathphrase"/>
                                      <w:rFonts w:ascii="Cambria Math" w:hAnsi="Cambria Math"/>
                                      <w:i w:val="0"/>
                                      <w:iCs/>
                                    </w:rPr>
                                  </m:ctrlPr>
                                </m:sSubPr>
                                <m:e>
                                  <m:r>
                                    <m:rPr>
                                      <m:sty m:val="p"/>
                                    </m:rPr>
                                    <w:rPr>
                                      <w:rStyle w:val="mathphrase"/>
                                      <w:rFonts w:ascii="Cambria Math" w:hAnsi="Cambria Math"/>
                                    </w:rPr>
                                    <m:t>Σ</m:t>
                                  </m:r>
                                </m:e>
                                <m:sub>
                                  <m:r>
                                    <m:rPr>
                                      <m:sty m:val="p"/>
                                    </m:rPr>
                                    <w:rPr>
                                      <w:rStyle w:val="mathphrase"/>
                                      <w:rFonts w:ascii="Cambria Math" w:hAnsi="Cambria Math"/>
                                    </w:rPr>
                                    <m:t>1</m:t>
                                  </m:r>
                                </m:sub>
                              </m:sSub>
                            </m:e>
                          </m:mr>
                        </m:m>
                      </m:e>
                    </m:mr>
                    <m:mr>
                      <m:e>
                        <m:m>
                          <m:mPr>
                            <m:mcs>
                              <m:mc>
                                <m:mcPr>
                                  <m:count m:val="2"/>
                                  <m:mcJc m:val="center"/>
                                </m:mcPr>
                              </m:mc>
                            </m:mcs>
                            <m:ctrlPr>
                              <w:rPr>
                                <w:rStyle w:val="mathphrase"/>
                                <w:rFonts w:ascii="Cambria Math" w:hAnsi="Cambria Math"/>
                                <w:i w:val="0"/>
                                <w:iCs/>
                              </w:rPr>
                            </m:ctrlPr>
                          </m:mPr>
                          <m:mr>
                            <m:e>
                              <m:r>
                                <m:rPr>
                                  <m:sty m:val="p"/>
                                </m:rPr>
                                <w:rPr>
                                  <w:rStyle w:val="mathphrase"/>
                                  <w:rFonts w:ascii="Cambria Math" w:hAnsi="Cambria Math"/>
                                </w:rPr>
                                <m:t>not defined</m:t>
                              </m:r>
                            </m:e>
                            <m:e>
                              <m:r>
                                <m:rPr>
                                  <m:sty m:val="p"/>
                                </m:rPr>
                                <w:rPr>
                                  <w:rStyle w:val="mathphrase"/>
                                  <w:rFonts w:ascii="Cambria Math" w:hAnsi="Cambria Math"/>
                                </w:rPr>
                                <m:t xml:space="preserve">                      otherwise</m:t>
                              </m:r>
                            </m:e>
                          </m:mr>
                        </m:m>
                      </m:e>
                    </m:mr>
                  </m:m>
                </m:e>
              </m:eqArr>
            </m:e>
          </m:d>
          <m:r>
            <m:rPr>
              <m:sty m:val="p"/>
            </m:rPr>
            <w:rPr>
              <w:rStyle w:val="mathphrase"/>
              <w:rFonts w:ascii="Cambria Math" w:hAnsi="Cambria Math"/>
            </w:rPr>
            <m:t>.</m:t>
          </m:r>
        </m:oMath>
      </m:oMathPara>
    </w:p>
    <w:p w14:paraId="55218BAB" w14:textId="423CFBA2" w:rsidR="00FD4FAE" w:rsidRPr="003B4377" w:rsidRDefault="00FD4FAE" w:rsidP="001349C2">
      <w:pPr>
        <w:rPr>
          <w:lang w:val="en-US"/>
        </w:rPr>
      </w:pPr>
      <w:r w:rsidRPr="003B4377">
        <w:rPr>
          <w:lang w:val="en-US"/>
        </w:rPr>
        <w:lastRenderedPageBreak/>
        <w:t>where the composition of two states is represented by a point</w:t>
      </w:r>
      <w:r w:rsidR="001349C2" w:rsidRPr="003B4377">
        <w:rPr>
          <w:lang w:val="en-US"/>
        </w:rPr>
        <w:t xml:space="preserve"> and which leads to the</w:t>
      </w:r>
      <w:r w:rsidRPr="003B4377">
        <w:rPr>
          <w:lang w:val="en-US"/>
        </w:rPr>
        <w:t xml:space="preserve"> following transitions</w:t>
      </w:r>
    </w:p>
    <w:p w14:paraId="02F80926" w14:textId="77777777" w:rsidR="00FD4FAE" w:rsidRPr="00817282" w:rsidRDefault="00FD4FAE" w:rsidP="00FD4FAE">
      <w:pPr>
        <w:rPr>
          <w:rStyle w:val="mathphrase"/>
        </w:rPr>
      </w:pPr>
      <w:r w:rsidRPr="00817282">
        <w:rPr>
          <w:rStyle w:val="mathphrase"/>
        </w:rPr>
        <w:t>δ(</w:t>
      </w:r>
      <w:proofErr w:type="gramStart"/>
      <w:r w:rsidRPr="00817282">
        <w:rPr>
          <w:rStyle w:val="mathphrase"/>
        </w:rPr>
        <w:t>s0.t0,a</w:t>
      </w:r>
      <w:proofErr w:type="gramEnd"/>
      <w:r w:rsidRPr="00817282">
        <w:rPr>
          <w:rStyle w:val="mathphrase"/>
        </w:rPr>
        <w:t>)=s1.t1,</w:t>
      </w:r>
    </w:p>
    <w:p w14:paraId="0083AB1C" w14:textId="77777777" w:rsidR="00FD4FAE" w:rsidRPr="0034175C" w:rsidRDefault="00FD4FAE" w:rsidP="00FD4FAE">
      <w:pPr>
        <w:rPr>
          <w:rStyle w:val="mathphrase"/>
        </w:rPr>
      </w:pPr>
      <w:r w:rsidRPr="00817282">
        <w:rPr>
          <w:rStyle w:val="mathphrase"/>
        </w:rPr>
        <w:t>δ(</w:t>
      </w:r>
      <w:proofErr w:type="gramStart"/>
      <w:r w:rsidRPr="00817282">
        <w:rPr>
          <w:rStyle w:val="mathphrase"/>
        </w:rPr>
        <w:t>s0.t0,c</w:t>
      </w:r>
      <w:proofErr w:type="gramEnd"/>
      <w:r w:rsidRPr="00817282">
        <w:rPr>
          <w:rStyle w:val="mathphrase"/>
        </w:rPr>
        <w:t>)=</w:t>
      </w:r>
      <w:r w:rsidRPr="00817282">
        <w:rPr>
          <w:rStyle w:val="mathphrase"/>
          <w:u w:val="single"/>
        </w:rPr>
        <w:t>s2.t0</w:t>
      </w:r>
      <w:r w:rsidRPr="0034175C">
        <w:rPr>
          <w:rStyle w:val="mathphrase"/>
        </w:rPr>
        <w:t>,</w:t>
      </w:r>
    </w:p>
    <w:p w14:paraId="5647FC68" w14:textId="77777777" w:rsidR="00FD4FAE" w:rsidRPr="0034175C" w:rsidRDefault="00FD4FAE" w:rsidP="00FD4FAE">
      <w:pPr>
        <w:rPr>
          <w:rStyle w:val="mathphrase"/>
        </w:rPr>
      </w:pPr>
      <w:r w:rsidRPr="0034175C">
        <w:rPr>
          <w:rStyle w:val="mathphrase"/>
        </w:rPr>
        <w:t>δ(</w:t>
      </w:r>
      <w:proofErr w:type="gramStart"/>
      <w:r w:rsidRPr="0034175C">
        <w:rPr>
          <w:rStyle w:val="mathphrase"/>
        </w:rPr>
        <w:t>s0.t1,c</w:t>
      </w:r>
      <w:proofErr w:type="gramEnd"/>
      <w:r w:rsidRPr="0034175C">
        <w:rPr>
          <w:rStyle w:val="mathphrase"/>
        </w:rPr>
        <w:t>)=</w:t>
      </w:r>
      <w:r w:rsidRPr="0034175C">
        <w:rPr>
          <w:rStyle w:val="mathphrase"/>
          <w:u w:val="single"/>
        </w:rPr>
        <w:t>s2.t1</w:t>
      </w:r>
      <w:r w:rsidRPr="0034175C">
        <w:rPr>
          <w:rStyle w:val="mathphrase"/>
        </w:rPr>
        <w:t>,</w:t>
      </w:r>
    </w:p>
    <w:p w14:paraId="22AB0B34" w14:textId="77777777" w:rsidR="00FD4FAE" w:rsidRPr="0034175C" w:rsidRDefault="00FD4FAE" w:rsidP="00FD4FAE">
      <w:pPr>
        <w:rPr>
          <w:rStyle w:val="mathphrase"/>
        </w:rPr>
      </w:pPr>
      <w:r w:rsidRPr="0034175C">
        <w:rPr>
          <w:rStyle w:val="mathphrase"/>
        </w:rPr>
        <w:t>δ(</w:t>
      </w:r>
      <w:proofErr w:type="gramStart"/>
      <w:r w:rsidRPr="0034175C">
        <w:rPr>
          <w:rStyle w:val="mathphrase"/>
        </w:rPr>
        <w:t>s0.t1,b</w:t>
      </w:r>
      <w:proofErr w:type="gramEnd"/>
      <w:r w:rsidRPr="0034175C">
        <w:rPr>
          <w:rStyle w:val="mathphrase"/>
        </w:rPr>
        <w:t>)=s0.t0,</w:t>
      </w:r>
    </w:p>
    <w:p w14:paraId="16D98011" w14:textId="77777777" w:rsidR="00FD4FAE" w:rsidRPr="00EF0B83" w:rsidRDefault="00FD4FAE" w:rsidP="00FD4FAE">
      <w:pPr>
        <w:rPr>
          <w:rStyle w:val="mathphrase"/>
        </w:rPr>
      </w:pPr>
      <w:r w:rsidRPr="00EF0B83">
        <w:rPr>
          <w:rStyle w:val="mathphrase"/>
        </w:rPr>
        <w:t>δ(</w:t>
      </w:r>
      <w:proofErr w:type="gramStart"/>
      <w:r w:rsidRPr="00EF0B83">
        <w:rPr>
          <w:rStyle w:val="mathphrase"/>
        </w:rPr>
        <w:t>s1.t0,a</w:t>
      </w:r>
      <w:proofErr w:type="gramEnd"/>
      <w:r w:rsidRPr="00EF0B83">
        <w:rPr>
          <w:rStyle w:val="mathphrase"/>
        </w:rPr>
        <w:t>)=s1.t1,</w:t>
      </w:r>
    </w:p>
    <w:p w14:paraId="3112CC2A" w14:textId="77777777" w:rsidR="00FD4FAE" w:rsidRPr="003952B9" w:rsidRDefault="00FD4FAE" w:rsidP="00FD4FAE">
      <w:pPr>
        <w:rPr>
          <w:rStyle w:val="mathphrase"/>
        </w:rPr>
      </w:pPr>
      <w:r w:rsidRPr="003952B9">
        <w:rPr>
          <w:rStyle w:val="mathphrase"/>
        </w:rPr>
        <w:t>δ(</w:t>
      </w:r>
      <w:proofErr w:type="gramStart"/>
      <w:r w:rsidRPr="003952B9">
        <w:rPr>
          <w:rStyle w:val="mathphrase"/>
        </w:rPr>
        <w:t>s2.t1,b</w:t>
      </w:r>
      <w:proofErr w:type="gramEnd"/>
      <w:r w:rsidRPr="003952B9">
        <w:rPr>
          <w:rStyle w:val="mathphrase"/>
        </w:rPr>
        <w:t>)=s1.t0,</w:t>
      </w:r>
    </w:p>
    <w:p w14:paraId="392F45BE" w14:textId="77777777" w:rsidR="00FD4FAE" w:rsidRPr="00FD4FAE" w:rsidRDefault="00FD4FAE" w:rsidP="00FD4FAE">
      <w:pPr>
        <w:rPr>
          <w:rStyle w:val="mathphrase"/>
        </w:rPr>
      </w:pPr>
      <w:r w:rsidRPr="003952B9">
        <w:rPr>
          <w:rStyle w:val="mathphrase"/>
        </w:rPr>
        <w:t>δ(</w:t>
      </w:r>
      <w:proofErr w:type="gramStart"/>
      <w:r w:rsidRPr="003952B9">
        <w:rPr>
          <w:rStyle w:val="mathphrase"/>
        </w:rPr>
        <w:t>s1.t1,b</w:t>
      </w:r>
      <w:proofErr w:type="gramEnd"/>
      <w:r w:rsidRPr="003952B9">
        <w:rPr>
          <w:rStyle w:val="mathphrase"/>
        </w:rPr>
        <w:t>)=s0.t0</w:t>
      </w:r>
      <w:r w:rsidRPr="00FD4FAE">
        <w:rPr>
          <w:rStyle w:val="mathphrase"/>
        </w:rPr>
        <w:t>.</w:t>
      </w:r>
    </w:p>
    <w:p w14:paraId="659365BC" w14:textId="7A113EF6" w:rsidR="00FD4FAE" w:rsidRPr="008F0632" w:rsidRDefault="001349C2" w:rsidP="00507DCA">
      <w:pPr>
        <w:rPr>
          <w:lang w:val="en-US"/>
        </w:rPr>
      </w:pPr>
      <w:r>
        <w:rPr>
          <w:lang w:val="en-US"/>
        </w:rPr>
        <w:t>In the transitions shown above</w:t>
      </w:r>
      <w:r w:rsidR="00FD4FAE" w:rsidRPr="001349C2">
        <w:rPr>
          <w:lang w:val="en-US"/>
        </w:rPr>
        <w:t xml:space="preserve">, the marked states are underlined. This can be </w:t>
      </w:r>
      <w:proofErr w:type="spellStart"/>
      <w:r>
        <w:rPr>
          <w:lang w:val="en-US"/>
        </w:rPr>
        <w:t>recognised</w:t>
      </w:r>
      <w:proofErr w:type="spellEnd"/>
      <w:r w:rsidRPr="001349C2">
        <w:rPr>
          <w:lang w:val="en-US"/>
        </w:rPr>
        <w:t xml:space="preserve"> </w:t>
      </w:r>
      <w:r w:rsidR="00FD4FAE" w:rsidRPr="001349C2">
        <w:rPr>
          <w:lang w:val="en-US"/>
        </w:rPr>
        <w:t>by the automaton</w:t>
      </w:r>
      <w:r>
        <w:rPr>
          <w:lang w:val="en-US"/>
        </w:rPr>
        <w:t xml:space="preserve"> shown below.</w:t>
      </w:r>
    </w:p>
    <w:p w14:paraId="62B2C3B9" w14:textId="45DCDE31" w:rsidR="00FD4FAE" w:rsidRPr="001349C2"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1349C2">
        <w:rPr>
          <w:color w:val="002060"/>
          <w:lang w:val="en-US"/>
        </w:rPr>
        <w:t xml:space="preserve">Automaton </w:t>
      </w:r>
      <w:r w:rsidR="00507DCA" w:rsidRPr="001349C2">
        <w:rPr>
          <w:color w:val="002060"/>
          <w:lang w:val="en-US"/>
        </w:rPr>
        <w:t>Representing State A</w:t>
      </w:r>
      <w:r w:rsidRPr="001349C2">
        <w:rPr>
          <w:color w:val="002060"/>
          <w:lang w:val="en-US"/>
        </w:rPr>
        <w:t>lternation</w:t>
      </w:r>
    </w:p>
    <w:p w14:paraId="7F0B75A8" w14:textId="77777777" w:rsidR="00FD4FAE" w:rsidRPr="00FD4FAE" w:rsidRDefault="00FD4FAE" w:rsidP="00FD4FAE">
      <w:pPr>
        <w:keepNext/>
        <w:rPr>
          <w:lang w:val="en-US"/>
        </w:rPr>
      </w:pPr>
      <w:r w:rsidRPr="00507DCA">
        <w:rPr>
          <w:noProof/>
          <w:lang w:eastAsia="de-DE"/>
        </w:rPr>
        <w:drawing>
          <wp:inline distT="0" distB="0" distL="0" distR="0" wp14:anchorId="2E735A2A" wp14:editId="1A56D2C1">
            <wp:extent cx="5168276" cy="2680843"/>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56">
                      <a:extLst>
                        <a:ext uri="{28A0092B-C50C-407E-A947-70E740481C1C}">
                          <a14:useLocalDpi xmlns:a14="http://schemas.microsoft.com/office/drawing/2010/main" val="0"/>
                        </a:ext>
                      </a:extLst>
                    </a:blip>
                    <a:stretch>
                      <a:fillRect/>
                    </a:stretch>
                  </pic:blipFill>
                  <pic:spPr>
                    <a:xfrm>
                      <a:off x="0" y="0"/>
                      <a:ext cx="5168276" cy="2680843"/>
                    </a:xfrm>
                    <a:prstGeom prst="rect">
                      <a:avLst/>
                    </a:prstGeom>
                  </pic:spPr>
                </pic:pic>
              </a:graphicData>
            </a:graphic>
          </wp:inline>
        </w:drawing>
      </w:r>
    </w:p>
    <w:p w14:paraId="75ADABFC" w14:textId="77777777" w:rsidR="00FD4FAE" w:rsidRPr="00FD4FAE" w:rsidRDefault="00FD4FAE" w:rsidP="00FD4FAE">
      <w:pPr>
        <w:rPr>
          <w:lang w:val="en-US"/>
        </w:rPr>
      </w:pPr>
    </w:p>
    <w:p w14:paraId="22ABC96D" w14:textId="35B43CED" w:rsidR="00FD4FAE" w:rsidRPr="008F0632" w:rsidRDefault="00FD4FAE" w:rsidP="00507DCA">
      <w:pPr>
        <w:rPr>
          <w:lang w:val="en-US"/>
        </w:rPr>
      </w:pPr>
      <w:r w:rsidRPr="008F0632">
        <w:rPr>
          <w:lang w:val="en-US"/>
        </w:rPr>
        <w:lastRenderedPageBreak/>
        <w:t xml:space="preserve">An important thing to consider is that the </w:t>
      </w:r>
      <w:r w:rsidRPr="001349C2">
        <w:rPr>
          <w:lang w:val="en-US"/>
        </w:rPr>
        <w:t xml:space="preserve">combination of a marked and an unmarked state is unmarked. </w:t>
      </w:r>
      <w:proofErr w:type="gramStart"/>
      <w:r w:rsidRPr="001349C2">
        <w:rPr>
          <w:lang w:val="en-US"/>
        </w:rPr>
        <w:t>It can be seen that the</w:t>
      </w:r>
      <w:proofErr w:type="gramEnd"/>
      <w:r w:rsidRPr="001349C2">
        <w:rPr>
          <w:lang w:val="en-US"/>
        </w:rPr>
        <w:t xml:space="preserve"> possibility for </w:t>
      </w:r>
      <w:r w:rsidRPr="00507DCA">
        <w:rPr>
          <w:rStyle w:val="mathphrase"/>
        </w:rPr>
        <w:t>G</w:t>
      </w:r>
      <w:r w:rsidRPr="001349C2">
        <w:rPr>
          <w:lang w:val="en-US"/>
        </w:rPr>
        <w:t xml:space="preserve"> </w:t>
      </w:r>
      <w:r w:rsidR="001349C2">
        <w:rPr>
          <w:lang w:val="en-US"/>
        </w:rPr>
        <w:t xml:space="preserve">was successfully removed </w:t>
      </w:r>
      <w:r w:rsidRPr="001349C2">
        <w:rPr>
          <w:lang w:val="en-US"/>
        </w:rPr>
        <w:t xml:space="preserve">to </w:t>
      </w:r>
      <w:r w:rsidR="001349C2" w:rsidRPr="001349C2">
        <w:rPr>
          <w:lang w:val="en-US"/>
        </w:rPr>
        <w:t xml:space="preserve">consecutively </w:t>
      </w:r>
      <w:r w:rsidRPr="001349C2">
        <w:rPr>
          <w:lang w:val="en-US"/>
        </w:rPr>
        <w:t xml:space="preserve">execute events </w:t>
      </w:r>
      <w:r w:rsidRPr="00507DCA">
        <w:rPr>
          <w:rStyle w:val="mathphrase"/>
        </w:rPr>
        <w:t>a</w:t>
      </w:r>
      <w:r w:rsidRPr="001349C2">
        <w:rPr>
          <w:lang w:val="en-US"/>
        </w:rPr>
        <w:t xml:space="preserve"> and </w:t>
      </w:r>
      <w:r w:rsidRPr="00507DCA">
        <w:rPr>
          <w:rStyle w:val="mathphrase"/>
        </w:rPr>
        <w:t>b</w:t>
      </w:r>
      <w:r w:rsidRPr="001349C2">
        <w:rPr>
          <w:lang w:val="en-US"/>
        </w:rPr>
        <w:t xml:space="preserve"> twice.</w:t>
      </w:r>
    </w:p>
    <w:p w14:paraId="497C6673" w14:textId="0E90DCA7" w:rsidR="00FD4FAE" w:rsidRPr="00EF0B83" w:rsidRDefault="00FD4FAE" w:rsidP="00FD4FAE">
      <w:pPr>
        <w:rPr>
          <w:lang w:val="en-US"/>
        </w:rPr>
      </w:pPr>
      <w:r w:rsidRPr="001349C2">
        <w:rPr>
          <w:lang w:val="en-US"/>
        </w:rPr>
        <w:t>The incorporation of other specifications</w:t>
      </w:r>
      <w:r w:rsidR="00726F60">
        <w:rPr>
          <w:lang w:val="en-US"/>
        </w:rPr>
        <w:t>,</w:t>
      </w:r>
      <w:r w:rsidRPr="001349C2">
        <w:rPr>
          <w:lang w:val="en-US"/>
        </w:rPr>
        <w:t xml:space="preserve"> such as state splitting or illegal substrings works in a similar way. </w:t>
      </w:r>
      <w:r w:rsidR="001349C2">
        <w:rPr>
          <w:lang w:val="en-US"/>
        </w:rPr>
        <w:t>The</w:t>
      </w:r>
      <w:r w:rsidRPr="001349C2">
        <w:rPr>
          <w:lang w:val="en-US"/>
        </w:rPr>
        <w:t xml:space="preserve"> interested reader</w:t>
      </w:r>
      <w:r w:rsidR="001349C2">
        <w:rPr>
          <w:lang w:val="en-US"/>
        </w:rPr>
        <w:t xml:space="preserve"> is referred</w:t>
      </w:r>
      <w:r w:rsidRPr="001349C2">
        <w:rPr>
          <w:lang w:val="en-US"/>
        </w:rPr>
        <w:t xml:space="preserve"> to the</w:t>
      </w:r>
      <w:r w:rsidR="001349C2">
        <w:rPr>
          <w:lang w:val="en-US"/>
        </w:rPr>
        <w:t xml:space="preserve"> </w:t>
      </w:r>
      <w:r w:rsidRPr="001349C2">
        <w:rPr>
          <w:lang w:val="en-US"/>
        </w:rPr>
        <w:t xml:space="preserve">literature </w:t>
      </w:r>
      <w:r w:rsidR="001349C2">
        <w:rPr>
          <w:lang w:val="en-US"/>
        </w:rPr>
        <w:t xml:space="preserve">offering </w:t>
      </w:r>
      <w:r w:rsidR="008D64EF">
        <w:rPr>
          <w:lang w:val="en-US"/>
        </w:rPr>
        <w:t>more examples of this type.</w:t>
      </w:r>
    </w:p>
    <w:p w14:paraId="6DBE1B1B" w14:textId="57666116" w:rsidR="00FD4FAE" w:rsidRPr="00EF72F3" w:rsidRDefault="00FD4FAE" w:rsidP="00675EDE">
      <w:pPr>
        <w:pStyle w:val="Heading2"/>
      </w:pPr>
      <w:r w:rsidRPr="001349C2">
        <w:rPr>
          <w:lang w:val="de-DE"/>
        </w:rPr>
        <w:t>6.3 Synthesis</w:t>
      </w:r>
    </w:p>
    <w:p w14:paraId="3122C9EE" w14:textId="77777777" w:rsidR="00FD4FAE" w:rsidRPr="008F0632" w:rsidRDefault="00FD4FAE" w:rsidP="00EF72F3">
      <w:pPr>
        <w:rPr>
          <w:lang w:val="en-US"/>
        </w:rPr>
      </w:pPr>
      <w:r w:rsidRPr="001349C2">
        <w:rPr>
          <w:lang w:val="en-US"/>
        </w:rPr>
        <w:t xml:space="preserve">The aim of supervisory control synthesis is the derivation of a supervisor that incorporates all required specifications without further restrictions of the </w:t>
      </w:r>
      <w:proofErr w:type="gramStart"/>
      <w:r w:rsidRPr="001349C2">
        <w:rPr>
          <w:lang w:val="en-US"/>
        </w:rPr>
        <w:t>particular plant</w:t>
      </w:r>
      <w:proofErr w:type="gramEnd"/>
      <w:r w:rsidRPr="001349C2">
        <w:rPr>
          <w:lang w:val="en-US"/>
        </w:rPr>
        <w:t xml:space="preserve">. Formally, a supervisor </w:t>
      </w:r>
      <w:r w:rsidRPr="001349C2">
        <w:rPr>
          <w:rStyle w:val="mathphrase"/>
        </w:rPr>
        <w:t>S</w:t>
      </w:r>
      <w:r w:rsidRPr="001349C2">
        <w:rPr>
          <w:lang w:val="en-US"/>
        </w:rPr>
        <w:t xml:space="preserve"> can be defined as a function from the language generated by the plant </w:t>
      </w:r>
      <w:r w:rsidRPr="001349C2">
        <w:rPr>
          <w:rStyle w:val="mathphrase"/>
        </w:rPr>
        <w:t>G</w:t>
      </w:r>
      <w:r w:rsidRPr="001349C2">
        <w:rPr>
          <w:lang w:val="en-US"/>
        </w:rPr>
        <w:t xml:space="preserve"> to the power set of the event set </w:t>
      </w:r>
      <w:r w:rsidRPr="001349C2">
        <w:rPr>
          <w:rStyle w:val="mathphrase"/>
        </w:rPr>
        <w:t>E</w:t>
      </w:r>
    </w:p>
    <w:p w14:paraId="1EA97153" w14:textId="77777777" w:rsidR="00FD4FAE" w:rsidRPr="001349C2" w:rsidRDefault="00FD4FAE" w:rsidP="00EF72F3">
      <m:oMathPara>
        <m:oMath>
          <m:r>
            <w:rPr>
              <w:rFonts w:ascii="Cambria Math" w:hAnsi="Cambria Math"/>
            </w:rPr>
            <m:t>S</m:t>
          </m:r>
          <m:r>
            <m:rPr>
              <m:sty m:val="p"/>
            </m:rPr>
            <w:rPr>
              <w:rFonts w:ascii="Cambria Math" w:hAnsi="Cambria Math"/>
            </w:rPr>
            <m:t>:</m:t>
          </m:r>
          <m:r>
            <w:rPr>
              <w:rFonts w:ascii="Cambria Math" w:hAnsi="Cambria Math"/>
            </w:rPr>
            <m:t>L</m:t>
          </m:r>
          <m:d>
            <m:dPr>
              <m:ctrlPr>
                <w:rPr>
                  <w:rFonts w:ascii="Cambria Math" w:hAnsi="Cambria Math"/>
                </w:rPr>
              </m:ctrlPr>
            </m:dPr>
            <m:e>
              <m:r>
                <w:rPr>
                  <w:rFonts w:ascii="Cambria Math" w:hAnsi="Cambria Math"/>
                </w:rPr>
                <m:t>G</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E</m:t>
                  </m:r>
                </m:e>
                <m:sub>
                  <m:r>
                    <w:rPr>
                      <w:rFonts w:ascii="Cambria Math" w:hAnsi="Cambria Math"/>
                    </w:rPr>
                    <m:t>C</m:t>
                  </m:r>
                </m:sub>
              </m:sSub>
            </m:sup>
          </m:sSup>
          <m:r>
            <m:rPr>
              <m:sty m:val="p"/>
            </m:rPr>
            <w:rPr>
              <w:rFonts w:ascii="Cambria Math" w:hAnsi="Cambria Math"/>
            </w:rPr>
            <m:t>.</m:t>
          </m:r>
        </m:oMath>
      </m:oMathPara>
    </w:p>
    <w:p w14:paraId="656D4A07" w14:textId="09156B03" w:rsidR="00FD4FAE" w:rsidRPr="00817282" w:rsidRDefault="00FD4FAE" w:rsidP="00FD4FAE">
      <w:pPr>
        <w:rPr>
          <w:lang w:val="en-US"/>
        </w:rPr>
      </w:pPr>
      <w:r w:rsidRPr="001349C2">
        <w:rPr>
          <w:noProof/>
          <w:lang w:eastAsia="de-DE"/>
        </w:rPr>
        <mc:AlternateContent>
          <mc:Choice Requires="wps">
            <w:drawing>
              <wp:anchor distT="0" distB="0" distL="0" distR="0" simplePos="0" relativeHeight="251643904" behindDoc="0" locked="0" layoutInCell="1" allowOverlap="1" wp14:anchorId="0FDFF342" wp14:editId="1D308DE1">
                <wp:simplePos x="0" y="0"/>
                <wp:positionH relativeFrom="column">
                  <wp:posOffset>5367020</wp:posOffset>
                </wp:positionH>
                <wp:positionV relativeFrom="line">
                  <wp:posOffset>66040</wp:posOffset>
                </wp:positionV>
                <wp:extent cx="848360" cy="1130300"/>
                <wp:effectExtent l="0" t="0" r="27940" b="12700"/>
                <wp:wrapSquare wrapText="bothSides"/>
                <wp:docPr id="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130300"/>
                        </a:xfrm>
                        <a:prstGeom prst="rect">
                          <a:avLst/>
                        </a:prstGeom>
                        <a:solidFill>
                          <a:srgbClr val="FFFFFF"/>
                        </a:solidFill>
                        <a:ln w="9525">
                          <a:solidFill>
                            <a:srgbClr val="000000"/>
                          </a:solidFill>
                          <a:miter lim="800000"/>
                          <a:headEnd/>
                          <a:tailEnd/>
                        </a:ln>
                      </wps:spPr>
                      <wps:txbx>
                        <w:txbxContent>
                          <w:p w14:paraId="49117389" w14:textId="77777777" w:rsidR="00220A6B" w:rsidRPr="001349C2" w:rsidRDefault="00220A6B" w:rsidP="00FD4FAE">
                            <w:pPr>
                              <w:pStyle w:val="MarginalieFlietextMarginalie"/>
                              <w:rPr>
                                <w:rFonts w:ascii="Calibri" w:hAnsi="Calibri" w:cs="Helvetica"/>
                                <w:b/>
                                <w:sz w:val="18"/>
                                <w:szCs w:val="18"/>
                                <w:lang w:val="en-US" w:eastAsia="de-DE"/>
                              </w:rPr>
                            </w:pPr>
                            <w:r w:rsidRPr="001349C2">
                              <w:rPr>
                                <w:rFonts w:ascii="Calibri" w:hAnsi="Calibri" w:cs="Helvetica"/>
                                <w:b/>
                                <w:sz w:val="18"/>
                                <w:szCs w:val="18"/>
                                <w:lang w:val="en-US" w:eastAsia="de-DE"/>
                              </w:rPr>
                              <w:t xml:space="preserve">Paradigm </w:t>
                            </w:r>
                          </w:p>
                          <w:p w14:paraId="2E1C1B70" w14:textId="68A28547" w:rsidR="00220A6B" w:rsidRPr="00C22EA8" w:rsidRDefault="00220A6B" w:rsidP="00FD4FAE">
                            <w:pPr>
                              <w:pStyle w:val="MarginalieFlietextMarginalie"/>
                              <w:rPr>
                                <w:rFonts w:ascii="Calibri" w:hAnsi="Calibri"/>
                                <w:sz w:val="18"/>
                                <w:szCs w:val="18"/>
                                <w:lang w:val="en-US"/>
                              </w:rPr>
                            </w:pPr>
                            <w:r>
                              <w:rPr>
                                <w:rFonts w:ascii="Calibri" w:hAnsi="Calibri" w:cs="Helvetica"/>
                                <w:sz w:val="18"/>
                                <w:szCs w:val="18"/>
                                <w:lang w:val="en-US" w:eastAsia="de-DE"/>
                              </w:rPr>
                              <w:t xml:space="preserve">A certain set of concepts forming thought patterns.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FF342" id="_x0000_s1048" type="#_x0000_t202" style="position:absolute;left:0;text-align:left;margin-left:422.6pt;margin-top:5.2pt;width:66.8pt;height:89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">
                <v:textbox>
                  <w:txbxContent>
                    <w:p w14:paraId="49117389" w14:textId="77777777" w:rsidR="00220A6B" w:rsidRPr="001349C2" w:rsidRDefault="00220A6B" w:rsidP="00FD4FAE">
                      <w:pPr>
                        <w:pStyle w:val="MarginalieFlietextMarginalie"/>
                        <w:rPr>
                          <w:rFonts w:ascii="Calibri" w:hAnsi="Calibri" w:cs="Helvetica"/>
                          <w:b/>
                          <w:sz w:val="18"/>
                          <w:szCs w:val="18"/>
                          <w:lang w:val="en-US" w:eastAsia="de-DE"/>
                        </w:rPr>
                      </w:pPr>
                      <w:r w:rsidRPr="001349C2">
                        <w:rPr>
                          <w:rFonts w:ascii="Calibri" w:hAnsi="Calibri" w:cs="Helvetica"/>
                          <w:b/>
                          <w:sz w:val="18"/>
                          <w:szCs w:val="18"/>
                          <w:lang w:val="en-US" w:eastAsia="de-DE"/>
                        </w:rPr>
                        <w:t xml:space="preserve">Paradigm </w:t>
                      </w:r>
                    </w:p>
                    <w:p w14:paraId="2E1C1B70" w14:textId="68A28547" w:rsidR="00220A6B" w:rsidRPr="00C22EA8" w:rsidRDefault="00220A6B" w:rsidP="00FD4FAE">
                      <w:pPr>
                        <w:pStyle w:val="MarginalieFlietextMarginalie"/>
                        <w:rPr>
                          <w:rFonts w:ascii="Calibri" w:hAnsi="Calibri"/>
                          <w:sz w:val="18"/>
                          <w:szCs w:val="18"/>
                          <w:lang w:val="en-US"/>
                        </w:rPr>
                      </w:pPr>
                      <w:r>
                        <w:rPr>
                          <w:rFonts w:ascii="Calibri" w:hAnsi="Calibri" w:cs="Helvetica"/>
                          <w:sz w:val="18"/>
                          <w:szCs w:val="18"/>
                          <w:lang w:val="en-US" w:eastAsia="de-DE"/>
                        </w:rPr>
                        <w:t xml:space="preserve">A certain set of concepts forming thought patterns. </w:t>
                      </w:r>
                    </w:p>
                  </w:txbxContent>
                </v:textbox>
                <w10:wrap type="square" anchory="line"/>
              </v:shape>
            </w:pict>
          </mc:Fallback>
        </mc:AlternateContent>
      </w:r>
      <w:r w:rsidRPr="008F0632">
        <w:rPr>
          <w:lang w:val="en-US"/>
        </w:rPr>
        <w:t xml:space="preserve">Where does this definition come from? In the control </w:t>
      </w:r>
      <w:r w:rsidRPr="008F0632">
        <w:rPr>
          <w:b/>
          <w:lang w:val="en-US"/>
        </w:rPr>
        <w:t>paradigm</w:t>
      </w:r>
      <w:r w:rsidRPr="008F0632">
        <w:rPr>
          <w:lang w:val="en-US"/>
        </w:rPr>
        <w:t xml:space="preserve"> of supervisory c</w:t>
      </w:r>
      <w:r w:rsidRPr="001349C2">
        <w:rPr>
          <w:lang w:val="en-US"/>
        </w:rPr>
        <w:t xml:space="preserve">ontrol, the supervisor can dynamically enable and disable all controllable events of </w:t>
      </w:r>
      <w:r w:rsidRPr="00FB7419">
        <w:rPr>
          <w:rStyle w:val="mathphrase"/>
        </w:rPr>
        <w:t>E</w:t>
      </w:r>
      <w:r w:rsidRPr="001349C2">
        <w:rPr>
          <w:lang w:val="en-US"/>
        </w:rPr>
        <w:t>, i.e.</w:t>
      </w:r>
      <w:r w:rsidR="00FB7419">
        <w:rPr>
          <w:lang w:val="en-US"/>
        </w:rPr>
        <w:t>,</w:t>
      </w:r>
      <w:r w:rsidRPr="001349C2">
        <w:rPr>
          <w:lang w:val="en-US"/>
        </w:rPr>
        <w:t xml:space="preserve"> for each controllable event there are two possible states. We already </w:t>
      </w:r>
      <w:r w:rsidR="00FB7419">
        <w:rPr>
          <w:lang w:val="en-US"/>
        </w:rPr>
        <w:t>saw</w:t>
      </w:r>
      <w:r w:rsidRPr="001349C2">
        <w:rPr>
          <w:lang w:val="en-US"/>
        </w:rPr>
        <w:t xml:space="preserve"> that the parallel or product composition of an automaton </w:t>
      </w:r>
      <w:r w:rsidRPr="00FB7419">
        <w:rPr>
          <w:rStyle w:val="mathphrase"/>
        </w:rPr>
        <w:t>G</w:t>
      </w:r>
      <w:r w:rsidRPr="001349C2">
        <w:rPr>
          <w:lang w:val="en-US"/>
        </w:rPr>
        <w:t xml:space="preserve"> representing a plant and an automaton </w:t>
      </w:r>
      <w:proofErr w:type="spellStart"/>
      <w:r w:rsidRPr="00817282">
        <w:rPr>
          <w:rStyle w:val="mathphrase"/>
        </w:rPr>
        <w:t>H</w:t>
      </w:r>
      <w:r w:rsidRPr="00817282">
        <w:rPr>
          <w:rStyle w:val="mathphrase"/>
          <w:vertAlign w:val="subscript"/>
        </w:rPr>
        <w:t>spec</w:t>
      </w:r>
      <w:proofErr w:type="spellEnd"/>
      <w:r w:rsidRPr="001349C2">
        <w:rPr>
          <w:lang w:val="en-US"/>
        </w:rPr>
        <w:t xml:space="preserve"> representing a specification yields the desired automaton </w:t>
      </w:r>
      <w:r w:rsidRPr="00817282">
        <w:rPr>
          <w:rStyle w:val="mathphrase"/>
        </w:rPr>
        <w:t>H</w:t>
      </w:r>
      <w:r w:rsidRPr="0034175C">
        <w:rPr>
          <w:rStyle w:val="mathphrase"/>
          <w:vertAlign w:val="subscript"/>
        </w:rPr>
        <w:t>a</w:t>
      </w:r>
      <w:r w:rsidRPr="001349C2">
        <w:rPr>
          <w:lang w:val="en-US"/>
        </w:rPr>
        <w:t xml:space="preserve"> that incorporates the specified behavior. Such a specification is called uncontrollable if a word of </w:t>
      </w:r>
      <w:proofErr w:type="spellStart"/>
      <w:r w:rsidRPr="0034175C">
        <w:rPr>
          <w:rStyle w:val="mathphrase"/>
        </w:rPr>
        <w:t>L</w:t>
      </w:r>
      <w:r w:rsidRPr="0034175C">
        <w:rPr>
          <w:rStyle w:val="mathphrase"/>
          <w:vertAlign w:val="subscript"/>
        </w:rPr>
        <w:t>p</w:t>
      </w:r>
      <w:proofErr w:type="spellEnd"/>
      <w:r w:rsidRPr="00EF0B83">
        <w:rPr>
          <w:rStyle w:val="mathphrase"/>
        </w:rPr>
        <w:t>(G)</w:t>
      </w:r>
      <w:r w:rsidRPr="001349C2">
        <w:rPr>
          <w:lang w:val="en-US"/>
        </w:rPr>
        <w:t xml:space="preserve"> that is generated according to specification </w:t>
      </w:r>
      <w:proofErr w:type="spellStart"/>
      <w:r w:rsidRPr="003952B9">
        <w:rPr>
          <w:rStyle w:val="mathphrase"/>
        </w:rPr>
        <w:t>H</w:t>
      </w:r>
      <w:r w:rsidRPr="003952B9">
        <w:rPr>
          <w:rStyle w:val="mathphrase"/>
          <w:vertAlign w:val="subscript"/>
        </w:rPr>
        <w:t>spec</w:t>
      </w:r>
      <w:proofErr w:type="spellEnd"/>
      <w:r w:rsidRPr="001349C2">
        <w:rPr>
          <w:lang w:val="en-US"/>
        </w:rPr>
        <w:t xml:space="preserve"> yields a prohibited behavior when followed by an uncontrollable event. </w:t>
      </w:r>
      <w:r w:rsidR="00726F60">
        <w:rPr>
          <w:lang w:val="en-US"/>
        </w:rPr>
        <w:t>Conversely</w:t>
      </w:r>
      <w:r w:rsidRPr="001349C2">
        <w:rPr>
          <w:lang w:val="en-US"/>
        </w:rPr>
        <w:t xml:space="preserve">, a specification is controllable if </w:t>
      </w:r>
      <w:r w:rsidR="00726F60">
        <w:rPr>
          <w:lang w:val="en-US"/>
        </w:rPr>
        <w:t>the</w:t>
      </w:r>
      <w:r w:rsidRPr="001349C2">
        <w:rPr>
          <w:lang w:val="en-US"/>
        </w:rPr>
        <w:t xml:space="preserve"> word that leaves the permitted behavior </w:t>
      </w:r>
      <w:r w:rsidR="00726F60">
        <w:rPr>
          <w:lang w:val="en-US"/>
        </w:rPr>
        <w:t xml:space="preserve">does not exist </w:t>
      </w:r>
      <w:r w:rsidRPr="001349C2">
        <w:rPr>
          <w:lang w:val="en-US"/>
        </w:rPr>
        <w:t>(Morgenstern</w:t>
      </w:r>
      <w:r w:rsidR="000C4791">
        <w:rPr>
          <w:lang w:val="en-US"/>
        </w:rPr>
        <w:t xml:space="preserve"> </w:t>
      </w:r>
      <w:r w:rsidRPr="001349C2">
        <w:rPr>
          <w:lang w:val="en-US"/>
        </w:rPr>
        <w:t>&amp;</w:t>
      </w:r>
      <w:r w:rsidR="00726F60">
        <w:rPr>
          <w:lang w:val="en-US"/>
        </w:rPr>
        <w:t xml:space="preserve"> </w:t>
      </w:r>
      <w:r w:rsidRPr="001349C2">
        <w:rPr>
          <w:lang w:val="en-US"/>
        </w:rPr>
        <w:t>Schneider</w:t>
      </w:r>
      <w:r w:rsidR="000C4791">
        <w:rPr>
          <w:lang w:val="en-US"/>
        </w:rPr>
        <w:t>,</w:t>
      </w:r>
      <w:r w:rsidRPr="001349C2">
        <w:rPr>
          <w:lang w:val="en-US"/>
        </w:rPr>
        <w:t xml:space="preserve"> 2007). In the case of uncontrollable specifications</w:t>
      </w:r>
      <w:r w:rsidR="000C4791">
        <w:rPr>
          <w:lang w:val="en-US"/>
        </w:rPr>
        <w:t>,</w:t>
      </w:r>
      <w:r w:rsidRPr="001349C2">
        <w:rPr>
          <w:lang w:val="en-US"/>
        </w:rPr>
        <w:t xml:space="preserve"> the resulting automaton </w:t>
      </w:r>
      <w:r w:rsidRPr="00FD4FAE">
        <w:rPr>
          <w:rStyle w:val="mathphrase"/>
        </w:rPr>
        <w:t>H</w:t>
      </w:r>
      <w:r w:rsidRPr="00FD4FAE">
        <w:rPr>
          <w:rStyle w:val="mathphrase"/>
          <w:vertAlign w:val="subscript"/>
        </w:rPr>
        <w:t>a</w:t>
      </w:r>
      <w:r w:rsidRPr="001349C2">
        <w:rPr>
          <w:lang w:val="en-US"/>
        </w:rPr>
        <w:t xml:space="preserve"> contains bad states with undesired behavior. </w:t>
      </w:r>
      <w:r w:rsidR="003C157E">
        <w:rPr>
          <w:lang w:val="en-US"/>
        </w:rPr>
        <w:t>A more formal definition of a</w:t>
      </w:r>
      <w:r w:rsidRPr="001349C2">
        <w:rPr>
          <w:lang w:val="en-US"/>
        </w:rPr>
        <w:t xml:space="preserve"> supervisory control problem </w:t>
      </w:r>
      <w:r w:rsidR="003C157E">
        <w:rPr>
          <w:lang w:val="en-US"/>
        </w:rPr>
        <w:t>can be found below</w:t>
      </w:r>
      <w:r w:rsidR="008D64EF">
        <w:rPr>
          <w:lang w:val="en-US"/>
        </w:rPr>
        <w:t>.</w:t>
      </w:r>
    </w:p>
    <w:p w14:paraId="09D3D139" w14:textId="176E8F06" w:rsidR="00FD4FAE" w:rsidRPr="008F0632" w:rsidRDefault="00FD4FAE" w:rsidP="001349C2">
      <w:pPr>
        <w:shd w:val="clear" w:color="auto" w:fill="E5DFD3"/>
        <w:rPr>
          <w:lang w:val="en-US"/>
        </w:rPr>
      </w:pPr>
      <w:r w:rsidRPr="001349C2">
        <w:rPr>
          <w:lang w:val="en-US"/>
        </w:rPr>
        <w:t xml:space="preserve">Given a plant </w:t>
      </w:r>
      <w:r w:rsidRPr="001349C2">
        <w:rPr>
          <w:rStyle w:val="mathphrase"/>
        </w:rPr>
        <w:t>G</w:t>
      </w:r>
      <w:r w:rsidRPr="001349C2">
        <w:rPr>
          <w:lang w:val="en-US"/>
        </w:rPr>
        <w:t xml:space="preserve"> and a specification language </w:t>
      </w:r>
      <w:proofErr w:type="spellStart"/>
      <w:r w:rsidRPr="00EF72F3">
        <w:rPr>
          <w:rStyle w:val="mathphrase"/>
        </w:rPr>
        <w:t>L</w:t>
      </w:r>
      <w:r w:rsidRPr="00637943">
        <w:rPr>
          <w:rStyle w:val="mathphrase"/>
          <w:vertAlign w:val="subscript"/>
        </w:rPr>
        <w:t>am</w:t>
      </w:r>
      <w:r w:rsidRPr="00EF72F3">
        <w:rPr>
          <w:rStyle w:val="mathphrase"/>
          <w:rFonts w:ascii="Cambria Math" w:hAnsi="Cambria Math" w:cs="Cambria Math"/>
        </w:rPr>
        <w:t>⊆</w:t>
      </w:r>
      <w:r w:rsidRPr="00EF72F3">
        <w:rPr>
          <w:rStyle w:val="mathphrase"/>
        </w:rPr>
        <w:t>L</w:t>
      </w:r>
      <w:r w:rsidRPr="00637943">
        <w:rPr>
          <w:rStyle w:val="mathphrase"/>
          <w:vertAlign w:val="subscript"/>
        </w:rPr>
        <w:t>p</w:t>
      </w:r>
      <w:proofErr w:type="spellEnd"/>
      <w:r w:rsidRPr="00EF72F3">
        <w:rPr>
          <w:rStyle w:val="mathphrase"/>
        </w:rPr>
        <w:t>(G)</w:t>
      </w:r>
      <w:r w:rsidRPr="001349C2">
        <w:rPr>
          <w:rStyle w:val="mathphrase"/>
        </w:rPr>
        <w:t xml:space="preserve"> </w:t>
      </w:r>
      <w:r w:rsidRPr="001349C2">
        <w:rPr>
          <w:lang w:val="en-US"/>
        </w:rPr>
        <w:t xml:space="preserve">that defines the desired behavior under supervision, find a non-blocking supervisor </w:t>
      </w:r>
      <w:r w:rsidRPr="001349C2">
        <w:rPr>
          <w:rStyle w:val="mathphrase"/>
        </w:rPr>
        <w:t>S</w:t>
      </w:r>
      <w:r w:rsidR="008D64EF">
        <w:rPr>
          <w:lang w:val="en-US"/>
        </w:rPr>
        <w:t xml:space="preserve"> so that</w:t>
      </w:r>
    </w:p>
    <w:p w14:paraId="1E0E2B7C" w14:textId="77777777" w:rsidR="00FD4FAE" w:rsidRPr="001349C2" w:rsidRDefault="00AC1D88" w:rsidP="001349C2">
      <w:pPr>
        <w:shd w:val="clear" w:color="auto" w:fill="E5DFD3"/>
      </w:pPr>
      <m:oMathPara>
        <m:oMath>
          <m:sSub>
            <m:sSubPr>
              <m:ctrlPr>
                <w:rPr>
                  <w:rStyle w:val="mathphrase"/>
                  <w:rFonts w:ascii="Cambria Math" w:hAnsi="Cambria Math"/>
                  <w:i w:val="0"/>
                </w:rPr>
              </m:ctrlPr>
            </m:sSubPr>
            <m:e>
              <m:r>
                <m:rPr>
                  <m:sty m:val="p"/>
                </m:rPr>
                <w:rPr>
                  <w:rStyle w:val="mathphrase"/>
                  <w:rFonts w:ascii="Cambria Math" w:hAnsi="Cambria Math"/>
                </w:rPr>
                <m:t>L</m:t>
              </m:r>
            </m:e>
            <m:sub>
              <m:r>
                <m:rPr>
                  <m:sty m:val="p"/>
                </m:rPr>
                <w:rPr>
                  <w:rStyle w:val="mathphrase"/>
                  <w:rFonts w:ascii="Cambria Math" w:hAnsi="Cambria Math"/>
                </w:rPr>
                <m:t>m</m:t>
              </m:r>
            </m:sub>
          </m:sSub>
          <m:d>
            <m:dPr>
              <m:ctrlPr>
                <w:rPr>
                  <w:rStyle w:val="mathphrase"/>
                  <w:rFonts w:ascii="Cambria Math" w:hAnsi="Cambria Math"/>
                  <w:i w:val="0"/>
                </w:rPr>
              </m:ctrlPr>
            </m:dPr>
            <m:e>
              <m:r>
                <m:rPr>
                  <m:sty m:val="p"/>
                </m:rPr>
                <w:rPr>
                  <w:rStyle w:val="mathphrase"/>
                  <w:rFonts w:ascii="Cambria Math" w:hAnsi="Cambria Math"/>
                </w:rPr>
                <m:t>S/G</m:t>
              </m:r>
            </m:e>
          </m:d>
          <m:r>
            <m:rPr>
              <m:sty m:val="p"/>
            </m:rPr>
            <w:rPr>
              <w:rStyle w:val="mathphrase"/>
              <w:rFonts w:ascii="Cambria Math" w:hAnsi="Cambria Math"/>
            </w:rPr>
            <m:t>⊆</m:t>
          </m:r>
          <m:sSub>
            <m:sSubPr>
              <m:ctrlPr>
                <w:rPr>
                  <w:rStyle w:val="mathphrase"/>
                  <w:rFonts w:ascii="Cambria Math" w:hAnsi="Cambria Math"/>
                  <w:i w:val="0"/>
                </w:rPr>
              </m:ctrlPr>
            </m:sSubPr>
            <m:e>
              <m:r>
                <m:rPr>
                  <m:sty m:val="p"/>
                </m:rPr>
                <w:rPr>
                  <w:rStyle w:val="mathphrase"/>
                  <w:rFonts w:ascii="Cambria Math" w:hAnsi="Cambria Math"/>
                </w:rPr>
                <m:t>L</m:t>
              </m:r>
            </m:e>
            <m:sub>
              <m:r>
                <m:rPr>
                  <m:sty m:val="p"/>
                </m:rPr>
                <w:rPr>
                  <w:rStyle w:val="mathphrase"/>
                  <w:rFonts w:ascii="Cambria Math" w:hAnsi="Cambria Math"/>
                </w:rPr>
                <m:t>am</m:t>
              </m:r>
            </m:sub>
          </m:sSub>
          <m:r>
            <m:rPr>
              <m:sty m:val="p"/>
            </m:rPr>
            <w:rPr>
              <w:rFonts w:ascii="Cambria Math" w:hAnsi="Cambria Math"/>
            </w:rPr>
            <m:t>.</m:t>
          </m:r>
        </m:oMath>
      </m:oMathPara>
    </w:p>
    <w:p w14:paraId="4100CF57" w14:textId="0434EB8A" w:rsidR="00FD4FAE" w:rsidRPr="008F0632" w:rsidRDefault="003C157E" w:rsidP="00EF72F3">
      <w:pPr>
        <w:rPr>
          <w:lang w:val="en-US"/>
        </w:rPr>
      </w:pPr>
      <w:r>
        <w:rPr>
          <w:lang w:val="en-US"/>
        </w:rPr>
        <w:t>Thus, w</w:t>
      </w:r>
      <w:r w:rsidR="00FD4FAE" w:rsidRPr="001349C2">
        <w:rPr>
          <w:lang w:val="en-US"/>
        </w:rPr>
        <w:t xml:space="preserve">e obtain the least restrictive solution for a supervisor by </w:t>
      </w:r>
      <w:r>
        <w:rPr>
          <w:lang w:val="en-US"/>
        </w:rPr>
        <w:t xml:space="preserve">combining </w:t>
      </w:r>
      <w:r w:rsidR="00FD4FAE" w:rsidRPr="001349C2">
        <w:rPr>
          <w:lang w:val="en-US"/>
        </w:rPr>
        <w:t xml:space="preserve">the plant and the specification automaton. Nevertheless, the non-blocking behavior of a controlled plant is not enough to guarantee </w:t>
      </w:r>
      <w:r>
        <w:rPr>
          <w:lang w:val="en-US"/>
        </w:rPr>
        <w:t xml:space="preserve">that </w:t>
      </w:r>
      <w:r w:rsidR="00FD4FAE" w:rsidRPr="001349C2">
        <w:rPr>
          <w:lang w:val="en-US"/>
        </w:rPr>
        <w:t xml:space="preserve">a marked state </w:t>
      </w:r>
      <w:r>
        <w:rPr>
          <w:lang w:val="en-US"/>
        </w:rPr>
        <w:t>will</w:t>
      </w:r>
      <w:r w:rsidRPr="001349C2">
        <w:rPr>
          <w:lang w:val="en-US"/>
        </w:rPr>
        <w:t xml:space="preserve"> </w:t>
      </w:r>
      <w:r w:rsidR="00FD4FAE" w:rsidRPr="001349C2">
        <w:rPr>
          <w:lang w:val="en-US"/>
        </w:rPr>
        <w:t>be reached because it does not limit the length of the sequence of events leading to it, i.e.</w:t>
      </w:r>
      <w:r>
        <w:rPr>
          <w:lang w:val="en-US"/>
        </w:rPr>
        <w:t>,</w:t>
      </w:r>
      <w:r w:rsidR="00FD4FAE" w:rsidRPr="001349C2">
        <w:rPr>
          <w:lang w:val="en-US"/>
        </w:rPr>
        <w:t xml:space="preserve"> a state is co-reachable even if the sequence is infinite. This becomes clear considering the following example.</w:t>
      </w:r>
    </w:p>
    <w:p w14:paraId="571F0C54" w14:textId="36FD4914" w:rsidR="00FD4FAE" w:rsidRPr="003C157E" w:rsidRDefault="00FD4FAE" w:rsidP="00C840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spacing w:line="240" w:lineRule="auto"/>
        <w:jc w:val="left"/>
        <w:rPr>
          <w:color w:val="002060"/>
          <w:lang w:val="en-US"/>
        </w:rPr>
      </w:pPr>
      <w:r w:rsidRPr="003C157E">
        <w:rPr>
          <w:color w:val="002060"/>
          <w:lang w:val="en-US"/>
        </w:rPr>
        <w:t xml:space="preserve">Uncontrolled </w:t>
      </w:r>
      <w:r w:rsidR="00EF72F3" w:rsidRPr="003C157E">
        <w:rPr>
          <w:color w:val="002060"/>
          <w:lang w:val="en-US"/>
        </w:rPr>
        <w:t>P</w:t>
      </w:r>
      <w:r w:rsidRPr="003C157E">
        <w:rPr>
          <w:color w:val="002060"/>
          <w:lang w:val="en-US"/>
        </w:rPr>
        <w:t>lant (</w:t>
      </w:r>
      <w:r w:rsidR="00EF72F3" w:rsidRPr="003C157E">
        <w:rPr>
          <w:color w:val="002060"/>
          <w:lang w:val="en-US"/>
        </w:rPr>
        <w:t>R</w:t>
      </w:r>
      <w:r w:rsidRPr="003C157E">
        <w:rPr>
          <w:color w:val="002060"/>
          <w:lang w:val="en-US"/>
        </w:rPr>
        <w:t xml:space="preserve">ight), </w:t>
      </w:r>
      <w:r w:rsidR="00EF72F3" w:rsidRPr="003C157E">
        <w:rPr>
          <w:color w:val="002060"/>
          <w:lang w:val="en-US"/>
        </w:rPr>
        <w:t>D</w:t>
      </w:r>
      <w:r w:rsidRPr="003C157E">
        <w:rPr>
          <w:color w:val="002060"/>
          <w:lang w:val="en-US"/>
        </w:rPr>
        <w:t xml:space="preserve">esired </w:t>
      </w:r>
      <w:r w:rsidR="00EF72F3" w:rsidRPr="003C157E">
        <w:rPr>
          <w:color w:val="002060"/>
          <w:lang w:val="en-US"/>
        </w:rPr>
        <w:t>S</w:t>
      </w:r>
      <w:r w:rsidRPr="003C157E">
        <w:rPr>
          <w:color w:val="002060"/>
          <w:lang w:val="en-US"/>
        </w:rPr>
        <w:t xml:space="preserve">upervised </w:t>
      </w:r>
      <w:r w:rsidR="00EF72F3" w:rsidRPr="003C157E">
        <w:rPr>
          <w:color w:val="002060"/>
          <w:lang w:val="en-US"/>
        </w:rPr>
        <w:t>B</w:t>
      </w:r>
      <w:r w:rsidRPr="003C157E">
        <w:rPr>
          <w:color w:val="002060"/>
          <w:lang w:val="en-US"/>
        </w:rPr>
        <w:t>ehavior (</w:t>
      </w:r>
      <w:r w:rsidR="00EF72F3" w:rsidRPr="003C157E">
        <w:rPr>
          <w:color w:val="002060"/>
          <w:lang w:val="en-US"/>
        </w:rPr>
        <w:t>C</w:t>
      </w:r>
      <w:r w:rsidRPr="003C157E">
        <w:rPr>
          <w:color w:val="002060"/>
          <w:lang w:val="en-US"/>
        </w:rPr>
        <w:t xml:space="preserve">enter), </w:t>
      </w:r>
      <w:r w:rsidR="00EF72F3" w:rsidRPr="003C157E">
        <w:rPr>
          <w:color w:val="002060"/>
          <w:lang w:val="en-US"/>
        </w:rPr>
        <w:t>C</w:t>
      </w:r>
      <w:r w:rsidRPr="003C157E">
        <w:rPr>
          <w:color w:val="002060"/>
          <w:lang w:val="en-US"/>
        </w:rPr>
        <w:t xml:space="preserve">ontroller with </w:t>
      </w:r>
      <w:r w:rsidR="00EF72F3" w:rsidRPr="003C157E">
        <w:rPr>
          <w:color w:val="002060"/>
          <w:lang w:val="en-US"/>
        </w:rPr>
        <w:t>B</w:t>
      </w:r>
      <w:r w:rsidRPr="003C157E">
        <w:rPr>
          <w:color w:val="002060"/>
          <w:lang w:val="en-US"/>
        </w:rPr>
        <w:t xml:space="preserve">locking </w:t>
      </w:r>
      <w:r w:rsidR="00EF72F3" w:rsidRPr="003C157E">
        <w:rPr>
          <w:color w:val="002060"/>
          <w:lang w:val="en-US"/>
        </w:rPr>
        <w:t>B</w:t>
      </w:r>
      <w:r w:rsidRPr="003C157E">
        <w:rPr>
          <w:color w:val="002060"/>
          <w:lang w:val="en-US"/>
        </w:rPr>
        <w:t>ehavior (</w:t>
      </w:r>
      <w:r w:rsidR="00EF72F3" w:rsidRPr="003C157E">
        <w:rPr>
          <w:color w:val="002060"/>
          <w:lang w:val="en-US"/>
        </w:rPr>
        <w:t>R</w:t>
      </w:r>
      <w:r w:rsidRPr="003C157E">
        <w:rPr>
          <w:color w:val="002060"/>
          <w:lang w:val="en-US"/>
        </w:rPr>
        <w:t>ight)</w:t>
      </w:r>
    </w:p>
    <w:p w14:paraId="5D28D68B" w14:textId="33BC535F" w:rsidR="00FD4FAE" w:rsidRPr="00FD4FAE" w:rsidRDefault="00FD4FAE" w:rsidP="006B5838">
      <w:pPr>
        <w:keepNext/>
        <w:jc w:val="center"/>
        <w:rPr>
          <w:lang w:val="en-US"/>
        </w:rPr>
      </w:pPr>
      <w:r w:rsidRPr="008F0632">
        <w:rPr>
          <w:noProof/>
          <w:lang w:eastAsia="de-DE"/>
        </w:rPr>
        <w:drawing>
          <wp:inline distT="0" distB="0" distL="0" distR="0" wp14:anchorId="683BCB53" wp14:editId="58F42DB4">
            <wp:extent cx="5267324" cy="1602443"/>
            <wp:effectExtent l="0" t="0" r="0" b="0"/>
            <wp:docPr id="8740972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67324" cy="1602443"/>
                    </a:xfrm>
                    <a:prstGeom prst="rect">
                      <a:avLst/>
                    </a:prstGeom>
                  </pic:spPr>
                </pic:pic>
              </a:graphicData>
            </a:graphic>
          </wp:inline>
        </w:drawing>
      </w:r>
    </w:p>
    <w:p w14:paraId="6E097073" w14:textId="35C8DC51" w:rsidR="00FD4FAE" w:rsidRPr="00817282" w:rsidRDefault="00FD4FAE" w:rsidP="00FD4FAE">
      <w:pPr>
        <w:rPr>
          <w:lang w:val="en-US"/>
        </w:rPr>
      </w:pPr>
      <w:r w:rsidRPr="003C157E">
        <w:rPr>
          <w:lang w:val="en-US"/>
        </w:rPr>
        <w:t xml:space="preserve">On the left side of the </w:t>
      </w:r>
      <w:proofErr w:type="gramStart"/>
      <w:r w:rsidRPr="003C157E">
        <w:rPr>
          <w:lang w:val="en-US"/>
        </w:rPr>
        <w:t>figure</w:t>
      </w:r>
      <w:proofErr w:type="gramEnd"/>
      <w:r w:rsidR="003C157E">
        <w:rPr>
          <w:lang w:val="en-US"/>
        </w:rPr>
        <w:t xml:space="preserve"> you can see</w:t>
      </w:r>
      <w:r w:rsidRPr="003C157E">
        <w:rPr>
          <w:lang w:val="en-US"/>
        </w:rPr>
        <w:t xml:space="preserve"> a plant without controller, which consists of four states, where </w:t>
      </w:r>
      <w:r w:rsidR="006B5838">
        <w:rPr>
          <w:lang w:val="en-US"/>
        </w:rPr>
        <w:t>“</w:t>
      </w:r>
      <w:r w:rsidRPr="003C157E">
        <w:rPr>
          <w:lang w:val="en-US"/>
        </w:rPr>
        <w:t>idle,</w:t>
      </w:r>
      <w:r w:rsidR="006B5838">
        <w:rPr>
          <w:lang w:val="en-US"/>
        </w:rPr>
        <w:t>”</w:t>
      </w:r>
      <w:r w:rsidRPr="003C157E">
        <w:rPr>
          <w:lang w:val="en-US"/>
        </w:rPr>
        <w:t xml:space="preserve"> machine A, machine B and </w:t>
      </w:r>
      <w:r w:rsidR="006B5838">
        <w:rPr>
          <w:lang w:val="en-US"/>
        </w:rPr>
        <w:t>“</w:t>
      </w:r>
      <w:r w:rsidRPr="003C157E">
        <w:rPr>
          <w:lang w:val="en-US"/>
        </w:rPr>
        <w:t>breakdown</w:t>
      </w:r>
      <w:r w:rsidR="006B5838">
        <w:rPr>
          <w:lang w:val="en-US"/>
        </w:rPr>
        <w:t>”</w:t>
      </w:r>
      <w:r w:rsidRPr="003C157E">
        <w:rPr>
          <w:lang w:val="en-US"/>
        </w:rPr>
        <w:t xml:space="preserve"> represent the initial state, activated machines A and B</w:t>
      </w:r>
      <w:r w:rsidR="003C157E">
        <w:rPr>
          <w:lang w:val="en-US"/>
        </w:rPr>
        <w:t>,</w:t>
      </w:r>
      <w:r w:rsidRPr="003C157E">
        <w:rPr>
          <w:lang w:val="en-US"/>
        </w:rPr>
        <w:t xml:space="preserve"> and a breakdown state, respectively. Starting from the initial state, the events </w:t>
      </w:r>
      <w:proofErr w:type="spellStart"/>
      <w:r w:rsidRPr="003C157E">
        <w:rPr>
          <w:lang w:val="en-US"/>
        </w:rPr>
        <w:t>start_A</w:t>
      </w:r>
      <w:proofErr w:type="spellEnd"/>
      <w:r w:rsidRPr="003C157E">
        <w:rPr>
          <w:lang w:val="en-US"/>
        </w:rPr>
        <w:t xml:space="preserve"> and </w:t>
      </w:r>
      <w:proofErr w:type="spellStart"/>
      <w:r w:rsidRPr="003C157E">
        <w:rPr>
          <w:lang w:val="en-US"/>
        </w:rPr>
        <w:t>start_B</w:t>
      </w:r>
      <w:proofErr w:type="spellEnd"/>
      <w:r w:rsidRPr="003C157E">
        <w:rPr>
          <w:lang w:val="en-US"/>
        </w:rPr>
        <w:t xml:space="preserve"> start the respective machine. If the </w:t>
      </w:r>
      <w:proofErr w:type="gramStart"/>
      <w:r w:rsidRPr="003C157E">
        <w:rPr>
          <w:lang w:val="en-US"/>
        </w:rPr>
        <w:t>particular task</w:t>
      </w:r>
      <w:proofErr w:type="gramEnd"/>
      <w:r w:rsidRPr="003C157E">
        <w:rPr>
          <w:lang w:val="en-US"/>
        </w:rPr>
        <w:t xml:space="preserve"> is finished, the plant switches back to the initial state via the uncontrollable events </w:t>
      </w:r>
      <w:proofErr w:type="spellStart"/>
      <w:r w:rsidRPr="003C157E">
        <w:rPr>
          <w:lang w:val="en-US"/>
        </w:rPr>
        <w:t>end_A</w:t>
      </w:r>
      <w:proofErr w:type="spellEnd"/>
      <w:r w:rsidRPr="003C157E">
        <w:rPr>
          <w:lang w:val="en-US"/>
        </w:rPr>
        <w:t xml:space="preserve"> and </w:t>
      </w:r>
      <w:proofErr w:type="spellStart"/>
      <w:r w:rsidRPr="003C157E">
        <w:rPr>
          <w:lang w:val="en-US"/>
        </w:rPr>
        <w:t>end_B</w:t>
      </w:r>
      <w:proofErr w:type="spellEnd"/>
      <w:r w:rsidRPr="003C157E">
        <w:rPr>
          <w:lang w:val="en-US"/>
        </w:rPr>
        <w:t xml:space="preserve">. If a start signal for a machine is set while the other one is executing its task, the plant enters a breakdown state, which cannot be left anymore. The supervised behavior can be seen in the </w:t>
      </w:r>
      <w:r w:rsidR="003C157E">
        <w:rPr>
          <w:lang w:val="en-US"/>
        </w:rPr>
        <w:t xml:space="preserve">figure at the </w:t>
      </w:r>
      <w:r w:rsidRPr="003C157E">
        <w:rPr>
          <w:lang w:val="en-US"/>
        </w:rPr>
        <w:t xml:space="preserve">center, where the undesired state and the associated transitions are removed. We already showed how the removal of undesired states works. </w:t>
      </w:r>
      <w:r w:rsidR="003C157E">
        <w:rPr>
          <w:lang w:val="en-US"/>
        </w:rPr>
        <w:t>Another problem, in fact, is t</w:t>
      </w:r>
      <w:r w:rsidRPr="003C157E">
        <w:rPr>
          <w:lang w:val="en-US"/>
        </w:rPr>
        <w:t xml:space="preserve">he implementation of a deterministic controller that selects only one of the signals </w:t>
      </w:r>
      <w:proofErr w:type="spellStart"/>
      <w:proofErr w:type="gramStart"/>
      <w:r w:rsidRPr="003C157E">
        <w:rPr>
          <w:lang w:val="en-US"/>
        </w:rPr>
        <w:t>start</w:t>
      </w:r>
      <w:proofErr w:type="gramEnd"/>
      <w:r w:rsidRPr="003C157E">
        <w:rPr>
          <w:lang w:val="en-US"/>
        </w:rPr>
        <w:t>_</w:t>
      </w:r>
      <w:r w:rsidR="003C157E">
        <w:rPr>
          <w:lang w:val="en-US"/>
        </w:rPr>
        <w:t>A</w:t>
      </w:r>
      <w:proofErr w:type="spellEnd"/>
      <w:r w:rsidR="003C157E" w:rsidRPr="003C157E">
        <w:rPr>
          <w:lang w:val="en-US"/>
        </w:rPr>
        <w:t xml:space="preserve"> </w:t>
      </w:r>
      <w:r w:rsidRPr="003C157E">
        <w:rPr>
          <w:lang w:val="en-US"/>
        </w:rPr>
        <w:t xml:space="preserve">and </w:t>
      </w:r>
      <w:proofErr w:type="spellStart"/>
      <w:r w:rsidRPr="003C157E">
        <w:rPr>
          <w:lang w:val="en-US"/>
        </w:rPr>
        <w:t>start_B</w:t>
      </w:r>
      <w:proofErr w:type="spellEnd"/>
      <w:r w:rsidRPr="003C157E">
        <w:rPr>
          <w:lang w:val="en-US"/>
        </w:rPr>
        <w:t xml:space="preserve"> at a time. On the right side of the figure </w:t>
      </w:r>
      <w:r w:rsidR="003C157E">
        <w:rPr>
          <w:lang w:val="en-US"/>
        </w:rPr>
        <w:t xml:space="preserve">is </w:t>
      </w:r>
      <w:r w:rsidRPr="003C157E">
        <w:rPr>
          <w:lang w:val="en-US"/>
        </w:rPr>
        <w:t xml:space="preserve">a blocking </w:t>
      </w:r>
      <w:r w:rsidRPr="003C157E">
        <w:rPr>
          <w:lang w:val="en-US"/>
        </w:rPr>
        <w:lastRenderedPageBreak/>
        <w:t xml:space="preserve">controller, which always selects signal A, </w:t>
      </w:r>
      <w:r w:rsidR="003C157E">
        <w:rPr>
          <w:lang w:val="en-US"/>
        </w:rPr>
        <w:t>which means that</w:t>
      </w:r>
      <w:r w:rsidRPr="003C157E">
        <w:rPr>
          <w:lang w:val="en-US"/>
        </w:rPr>
        <w:t xml:space="preserve"> machine B will never be selected by the controller. From the controller’s perspective state machine B is still co-reachable but the sequence leading to it may be infinite. Thus, the non-blocking property may not be violated. This leads us to the definition of forcibly co-reachable states, which is a more rigid criterion (Morgenstern</w:t>
      </w:r>
      <w:r w:rsidR="003C157E">
        <w:rPr>
          <w:lang w:val="en-US"/>
        </w:rPr>
        <w:t xml:space="preserve"> </w:t>
      </w:r>
      <w:r w:rsidRPr="003C157E">
        <w:rPr>
          <w:lang w:val="en-US"/>
        </w:rPr>
        <w:t>&amp;</w:t>
      </w:r>
      <w:r w:rsidR="003C157E">
        <w:rPr>
          <w:lang w:val="en-US"/>
        </w:rPr>
        <w:t xml:space="preserve"> </w:t>
      </w:r>
      <w:r w:rsidRPr="003C157E">
        <w:rPr>
          <w:lang w:val="en-US"/>
        </w:rPr>
        <w:t>Schneider</w:t>
      </w:r>
      <w:r w:rsidR="003C157E">
        <w:rPr>
          <w:lang w:val="en-US"/>
        </w:rPr>
        <w:t>,</w:t>
      </w:r>
      <w:r w:rsidRPr="003C157E">
        <w:rPr>
          <w:lang w:val="en-US"/>
        </w:rPr>
        <w:t xml:space="preserve"> 2007). A state is said to be forcibly co-reachable if a marked state is reached after a sequence of events of finite length, i.e.</w:t>
      </w:r>
      <w:r w:rsidR="003C157E">
        <w:rPr>
          <w:lang w:val="en-US"/>
        </w:rPr>
        <w:t>,</w:t>
      </w:r>
      <w:r w:rsidRPr="003C157E">
        <w:rPr>
          <w:lang w:val="en-US"/>
        </w:rPr>
        <w:t xml:space="preserve"> if there is a threshold for the length of the sequence. </w:t>
      </w:r>
      <w:r w:rsidR="00726F60">
        <w:rPr>
          <w:lang w:val="en-US"/>
        </w:rPr>
        <w:t>Since t</w:t>
      </w:r>
      <w:r w:rsidRPr="003C157E">
        <w:rPr>
          <w:lang w:val="en-US"/>
        </w:rPr>
        <w:t>he formal definition of this property is rather complex</w:t>
      </w:r>
      <w:r w:rsidR="00726F60">
        <w:rPr>
          <w:lang w:val="en-US"/>
        </w:rPr>
        <w:t>,</w:t>
      </w:r>
      <w:r w:rsidRPr="003C157E">
        <w:rPr>
          <w:lang w:val="en-US"/>
        </w:rPr>
        <w:t xml:space="preserve"> we want </w:t>
      </w:r>
      <w:proofErr w:type="gramStart"/>
      <w:r w:rsidRPr="003C157E">
        <w:rPr>
          <w:lang w:val="en-US"/>
        </w:rPr>
        <w:t>refer</w:t>
      </w:r>
      <w:proofErr w:type="gramEnd"/>
      <w:r w:rsidR="003C157E">
        <w:rPr>
          <w:lang w:val="en-US"/>
        </w:rPr>
        <w:t xml:space="preserve"> the reader</w:t>
      </w:r>
      <w:r w:rsidRPr="003C157E">
        <w:rPr>
          <w:lang w:val="en-US"/>
        </w:rPr>
        <w:t xml:space="preserve"> to the literature (Morgenstern</w:t>
      </w:r>
      <w:r w:rsidR="003C157E">
        <w:rPr>
          <w:lang w:val="en-US"/>
        </w:rPr>
        <w:t xml:space="preserve"> </w:t>
      </w:r>
      <w:r w:rsidRPr="003C157E">
        <w:rPr>
          <w:lang w:val="en-US"/>
        </w:rPr>
        <w:t>&amp;</w:t>
      </w:r>
      <w:r w:rsidR="003C157E">
        <w:rPr>
          <w:lang w:val="en-US"/>
        </w:rPr>
        <w:t xml:space="preserve"> </w:t>
      </w:r>
      <w:r w:rsidRPr="003C157E">
        <w:rPr>
          <w:lang w:val="en-US"/>
        </w:rPr>
        <w:t>Schneider</w:t>
      </w:r>
      <w:r w:rsidR="003C157E">
        <w:rPr>
          <w:lang w:val="en-US"/>
        </w:rPr>
        <w:t>,</w:t>
      </w:r>
      <w:r w:rsidRPr="003C157E">
        <w:rPr>
          <w:lang w:val="en-US"/>
        </w:rPr>
        <w:t xml:space="preserve"> 2007).</w:t>
      </w:r>
      <w:r w:rsidR="00726F60">
        <w:rPr>
          <w:lang w:val="en-US"/>
        </w:rPr>
        <w:t xml:space="preserve"> </w:t>
      </w:r>
      <w:r w:rsidRPr="003C157E">
        <w:rPr>
          <w:lang w:val="en-US"/>
        </w:rPr>
        <w:t>An automaton is called forcibly non</w:t>
      </w:r>
      <w:r w:rsidR="003C157E">
        <w:rPr>
          <w:lang w:val="en-US"/>
        </w:rPr>
        <w:t>-</w:t>
      </w:r>
      <w:r w:rsidRPr="003C157E">
        <w:rPr>
          <w:lang w:val="en-US"/>
        </w:rPr>
        <w:t xml:space="preserve">blocking if </w:t>
      </w:r>
      <w:proofErr w:type="gramStart"/>
      <w:r w:rsidRPr="003C157E">
        <w:rPr>
          <w:lang w:val="en-US"/>
        </w:rPr>
        <w:t>all of</w:t>
      </w:r>
      <w:proofErr w:type="gramEnd"/>
      <w:r w:rsidRPr="003C157E">
        <w:rPr>
          <w:lang w:val="en-US"/>
        </w:rPr>
        <w:t xml:space="preserve"> its reachable states are forcibly co-reachable. After introducing this concept</w:t>
      </w:r>
      <w:r w:rsidR="003C157E">
        <w:rPr>
          <w:lang w:val="en-US"/>
        </w:rPr>
        <w:t>,</w:t>
      </w:r>
      <w:r w:rsidRPr="003C157E">
        <w:rPr>
          <w:lang w:val="en-US"/>
        </w:rPr>
        <w:t xml:space="preserve"> we can now have a look a</w:t>
      </w:r>
      <w:r w:rsidR="008D64EF">
        <w:rPr>
          <w:lang w:val="en-US"/>
        </w:rPr>
        <w:t xml:space="preserve">t the formal definition of the </w:t>
      </w:r>
      <w:r w:rsidRPr="003C157E">
        <w:rPr>
          <w:lang w:val="en-US"/>
        </w:rPr>
        <w:t>controller synthesis problem.</w:t>
      </w:r>
    </w:p>
    <w:p w14:paraId="5F2E4340" w14:textId="462A34E5" w:rsidR="00FD4FAE" w:rsidRPr="008F0632" w:rsidRDefault="00FD4FAE" w:rsidP="003C157E">
      <w:pPr>
        <w:shd w:val="clear" w:color="auto" w:fill="E5DFD3"/>
        <w:rPr>
          <w:lang w:val="en-US"/>
        </w:rPr>
      </w:pPr>
      <w:r w:rsidRPr="003C157E">
        <w:rPr>
          <w:lang w:val="en-US"/>
        </w:rPr>
        <w:t xml:space="preserve">Given a plant </w:t>
      </w:r>
      <w:r w:rsidRPr="003C157E">
        <w:rPr>
          <w:rStyle w:val="mathphrase"/>
        </w:rPr>
        <w:t>G</w:t>
      </w:r>
      <w:r w:rsidRPr="003C157E">
        <w:rPr>
          <w:lang w:val="en-US"/>
        </w:rPr>
        <w:t xml:space="preserve"> and a specification language </w:t>
      </w:r>
      <w:proofErr w:type="spellStart"/>
      <w:r w:rsidRPr="00EF72F3">
        <w:rPr>
          <w:rStyle w:val="mathphrase"/>
        </w:rPr>
        <w:t>L</w:t>
      </w:r>
      <w:r w:rsidRPr="00637943">
        <w:rPr>
          <w:rStyle w:val="mathphrase"/>
          <w:vertAlign w:val="subscript"/>
        </w:rPr>
        <w:t>am</w:t>
      </w:r>
      <w:r w:rsidRPr="00EF72F3">
        <w:rPr>
          <w:rStyle w:val="mathphrase"/>
          <w:rFonts w:ascii="Cambria Math" w:hAnsi="Cambria Math" w:cs="Cambria Math"/>
        </w:rPr>
        <w:t>⊆</w:t>
      </w:r>
      <w:r w:rsidRPr="00EF72F3">
        <w:rPr>
          <w:rStyle w:val="mathphrase"/>
        </w:rPr>
        <w:t>L</w:t>
      </w:r>
      <w:r w:rsidRPr="00637943">
        <w:rPr>
          <w:rStyle w:val="mathphrase"/>
          <w:vertAlign w:val="subscript"/>
        </w:rPr>
        <w:t>p</w:t>
      </w:r>
      <w:proofErr w:type="spellEnd"/>
      <w:r w:rsidRPr="00EF72F3">
        <w:rPr>
          <w:rStyle w:val="mathphrase"/>
        </w:rPr>
        <w:t>(G)</w:t>
      </w:r>
      <w:r w:rsidRPr="003C157E">
        <w:rPr>
          <w:rStyle w:val="mathphrase"/>
        </w:rPr>
        <w:t xml:space="preserve"> </w:t>
      </w:r>
      <w:r w:rsidRPr="003C157E">
        <w:rPr>
          <w:lang w:val="en-US"/>
        </w:rPr>
        <w:t xml:space="preserve">that defines the desired behavior under supervision, find a non-blocking supervisor </w:t>
      </w:r>
      <w:r w:rsidRPr="003C157E">
        <w:rPr>
          <w:rStyle w:val="mathphrase"/>
        </w:rPr>
        <w:t>S</w:t>
      </w:r>
      <w:r w:rsidR="008D64EF">
        <w:rPr>
          <w:lang w:val="en-US"/>
        </w:rPr>
        <w:t xml:space="preserve"> so that</w:t>
      </w:r>
    </w:p>
    <w:p w14:paraId="0CD6DCC6" w14:textId="77777777" w:rsidR="00FD4FAE" w:rsidRPr="003C157E" w:rsidRDefault="00FD4FAE" w:rsidP="003C157E">
      <w:pPr>
        <w:shd w:val="clear" w:color="auto" w:fill="E5DFD3"/>
        <w:rPr>
          <w:rStyle w:val="mathphrase"/>
        </w:rPr>
      </w:pPr>
      <m:oMathPara>
        <m:oMathParaPr>
          <m:jc m:val="left"/>
        </m:oMathParaPr>
        <m:oMath>
          <m:r>
            <m:rPr>
              <m:sty m:val="p"/>
            </m:rPr>
            <w:rPr>
              <w:rStyle w:val="mathphrase"/>
              <w:rFonts w:ascii="Cambria Math" w:hAnsi="Cambria Math" w:cstheme="minorHAnsi"/>
            </w:rPr>
            <m:t xml:space="preserve">- </m:t>
          </m:r>
          <m:sSub>
            <m:sSubPr>
              <m:ctrlPr>
                <w:rPr>
                  <w:rStyle w:val="mathphrase"/>
                  <w:rFonts w:ascii="Cambria Math" w:hAnsi="Cambria Math" w:cstheme="minorHAnsi"/>
                  <w:i w:val="0"/>
                </w:rPr>
              </m:ctrlPr>
            </m:sSubPr>
            <m:e>
              <m:r>
                <m:rPr>
                  <m:sty m:val="p"/>
                </m:rPr>
                <w:rPr>
                  <w:rStyle w:val="mathphrase"/>
                  <w:rFonts w:ascii="Cambria Math" w:hAnsi="Cambria Math" w:cstheme="minorHAnsi"/>
                </w:rPr>
                <m:t>L</m:t>
              </m:r>
            </m:e>
            <m:sub>
              <m:r>
                <m:rPr>
                  <m:sty m:val="p"/>
                </m:rPr>
                <w:rPr>
                  <w:rStyle w:val="mathphrase"/>
                  <w:rFonts w:ascii="Cambria Math" w:hAnsi="Cambria Math" w:cstheme="minorHAnsi"/>
                </w:rPr>
                <m:t>m</m:t>
              </m:r>
            </m:sub>
          </m:sSub>
          <m:d>
            <m:dPr>
              <m:ctrlPr>
                <w:rPr>
                  <w:rStyle w:val="mathphrase"/>
                  <w:rFonts w:ascii="Cambria Math" w:hAnsi="Cambria Math" w:cstheme="minorHAnsi"/>
                  <w:i w:val="0"/>
                </w:rPr>
              </m:ctrlPr>
            </m:dPr>
            <m:e>
              <m:r>
                <m:rPr>
                  <m:sty m:val="p"/>
                </m:rPr>
                <w:rPr>
                  <w:rStyle w:val="mathphrase"/>
                  <w:rFonts w:ascii="Cambria Math" w:hAnsi="Cambria Math" w:cstheme="minorHAnsi"/>
                </w:rPr>
                <m:t>S/G</m:t>
              </m:r>
            </m:e>
          </m:d>
          <m:r>
            <m:rPr>
              <m:sty m:val="p"/>
            </m:rPr>
            <w:rPr>
              <w:rStyle w:val="mathphrase"/>
              <w:rFonts w:ascii="Cambria Math" w:hAnsi="Cambria Math" w:cstheme="minorHAnsi"/>
            </w:rPr>
            <m:t>⊆</m:t>
          </m:r>
          <m:sSub>
            <m:sSubPr>
              <m:ctrlPr>
                <w:rPr>
                  <w:rStyle w:val="mathphrase"/>
                  <w:rFonts w:ascii="Cambria Math" w:hAnsi="Cambria Math" w:cstheme="minorHAnsi"/>
                  <w:i w:val="0"/>
                </w:rPr>
              </m:ctrlPr>
            </m:sSubPr>
            <m:e>
              <m:r>
                <m:rPr>
                  <m:sty m:val="p"/>
                </m:rPr>
                <w:rPr>
                  <w:rStyle w:val="mathphrase"/>
                  <w:rFonts w:ascii="Cambria Math" w:hAnsi="Cambria Math" w:cstheme="minorHAnsi"/>
                </w:rPr>
                <m:t>L</m:t>
              </m:r>
            </m:e>
            <m:sub>
              <m:r>
                <m:rPr>
                  <m:sty m:val="p"/>
                </m:rPr>
                <w:rPr>
                  <w:rStyle w:val="mathphrase"/>
                  <w:rFonts w:ascii="Cambria Math" w:hAnsi="Cambria Math" w:cstheme="minorHAnsi"/>
                </w:rPr>
                <m:t>am</m:t>
              </m:r>
            </m:sub>
          </m:sSub>
        </m:oMath>
      </m:oMathPara>
    </w:p>
    <w:p w14:paraId="29E04856" w14:textId="3A26DD6F" w:rsidR="00FD4FAE" w:rsidRPr="003C157E" w:rsidRDefault="00FD4FAE" w:rsidP="003C157E">
      <w:pPr>
        <w:shd w:val="clear" w:color="auto" w:fill="E5DFD3"/>
        <w:rPr>
          <w:lang w:val="en-US"/>
        </w:rPr>
      </w:pPr>
      <w:r w:rsidRPr="003C157E">
        <w:rPr>
          <w:lang w:val="en-US"/>
        </w:rPr>
        <w:t xml:space="preserve">- the composition of </w:t>
      </w:r>
      <w:r w:rsidRPr="00EF72F3">
        <w:rPr>
          <w:rStyle w:val="mathphrase"/>
        </w:rPr>
        <w:t>S</w:t>
      </w:r>
      <w:r w:rsidRPr="003C157E">
        <w:rPr>
          <w:lang w:val="en-US"/>
        </w:rPr>
        <w:t xml:space="preserve"> and </w:t>
      </w:r>
      <w:r w:rsidRPr="00EF72F3">
        <w:rPr>
          <w:rStyle w:val="mathphrase"/>
        </w:rPr>
        <w:t>G</w:t>
      </w:r>
      <w:r w:rsidRPr="003C157E">
        <w:rPr>
          <w:lang w:val="en-US"/>
        </w:rPr>
        <w:t xml:space="preserve"> is forcibly non</w:t>
      </w:r>
      <w:r w:rsidR="003C157E">
        <w:rPr>
          <w:lang w:val="en-US"/>
        </w:rPr>
        <w:t>-</w:t>
      </w:r>
      <w:r w:rsidRPr="003C157E">
        <w:rPr>
          <w:lang w:val="en-US"/>
        </w:rPr>
        <w:t>blocking.</w:t>
      </w:r>
    </w:p>
    <w:p w14:paraId="61F71C51" w14:textId="79F2563B" w:rsidR="00FD4FAE" w:rsidRPr="008F0632" w:rsidRDefault="00FD4FAE" w:rsidP="00EF72F3">
      <w:pPr>
        <w:rPr>
          <w:lang w:val="en-US"/>
        </w:rPr>
      </w:pPr>
      <w:r w:rsidRPr="003C157E">
        <w:rPr>
          <w:lang w:val="en-US"/>
        </w:rPr>
        <w:t xml:space="preserve">By means of that definition we can easily derive a deterministic controller that ensures that a marked state will be reached. </w:t>
      </w:r>
      <w:r w:rsidR="00726F60">
        <w:rPr>
          <w:lang w:val="en-US"/>
        </w:rPr>
        <w:t>Since</w:t>
      </w:r>
      <w:r w:rsidR="00726F60" w:rsidRPr="003C157E">
        <w:rPr>
          <w:lang w:val="en-US"/>
        </w:rPr>
        <w:t xml:space="preserve"> </w:t>
      </w:r>
      <w:r w:rsidRPr="003C157E">
        <w:rPr>
          <w:lang w:val="en-US"/>
        </w:rPr>
        <w:t>we know that all event</w:t>
      </w:r>
      <w:r w:rsidR="00545667">
        <w:rPr>
          <w:lang w:val="en-US"/>
        </w:rPr>
        <w:t>s that occur from a forcibly co</w:t>
      </w:r>
      <w:r w:rsidR="00D653FE">
        <w:rPr>
          <w:lang w:val="en-US"/>
        </w:rPr>
        <w:t>-</w:t>
      </w:r>
      <w:r w:rsidRPr="003C157E">
        <w:rPr>
          <w:lang w:val="en-US"/>
        </w:rPr>
        <w:t xml:space="preserve">reachable state will reach a marked state at some point, our controller can select any controllable event in each time step. </w:t>
      </w:r>
      <w:r w:rsidR="008E63C6">
        <w:rPr>
          <w:lang w:val="en-US"/>
        </w:rPr>
        <w:t>For more details on the different</w:t>
      </w:r>
      <w:r w:rsidRPr="003C157E">
        <w:rPr>
          <w:lang w:val="en-US"/>
        </w:rPr>
        <w:t xml:space="preserve"> approaches </w:t>
      </w:r>
      <w:r w:rsidR="003C157E">
        <w:rPr>
          <w:lang w:val="en-US"/>
        </w:rPr>
        <w:t>to</w:t>
      </w:r>
      <w:r w:rsidR="003C157E" w:rsidRPr="003C157E">
        <w:rPr>
          <w:lang w:val="en-US"/>
        </w:rPr>
        <w:t xml:space="preserve"> </w:t>
      </w:r>
      <w:r w:rsidRPr="003C157E">
        <w:rPr>
          <w:lang w:val="en-US"/>
        </w:rPr>
        <w:t>the implementation</w:t>
      </w:r>
      <w:r w:rsidR="008E63C6">
        <w:rPr>
          <w:lang w:val="en-US"/>
        </w:rPr>
        <w:t xml:space="preserve"> and further insight into the necessary steps of the algorithm,</w:t>
      </w:r>
      <w:r w:rsidRPr="003C157E">
        <w:rPr>
          <w:lang w:val="en-US"/>
        </w:rPr>
        <w:t xml:space="preserve"> </w:t>
      </w:r>
      <w:r w:rsidR="008E63C6">
        <w:rPr>
          <w:lang w:val="en-US"/>
        </w:rPr>
        <w:t>the</w:t>
      </w:r>
      <w:r w:rsidR="003C157E">
        <w:rPr>
          <w:lang w:val="en-US"/>
        </w:rPr>
        <w:t xml:space="preserve"> </w:t>
      </w:r>
      <w:r w:rsidR="008E63C6">
        <w:rPr>
          <w:lang w:val="en-US"/>
        </w:rPr>
        <w:t xml:space="preserve">interested </w:t>
      </w:r>
      <w:r w:rsidR="003C157E">
        <w:rPr>
          <w:lang w:val="en-US"/>
        </w:rPr>
        <w:t>reader</w:t>
      </w:r>
      <w:r w:rsidR="008E63C6">
        <w:rPr>
          <w:lang w:val="en-US"/>
        </w:rPr>
        <w:t xml:space="preserve"> is referred</w:t>
      </w:r>
      <w:r w:rsidRPr="003C157E">
        <w:rPr>
          <w:lang w:val="en-US"/>
        </w:rPr>
        <w:t xml:space="preserve"> to the literature (Morgenstern</w:t>
      </w:r>
      <w:r w:rsidR="003C157E">
        <w:rPr>
          <w:lang w:val="en-US"/>
        </w:rPr>
        <w:t xml:space="preserve"> </w:t>
      </w:r>
      <w:r w:rsidRPr="003C157E">
        <w:rPr>
          <w:lang w:val="en-US"/>
        </w:rPr>
        <w:t>&amp;</w:t>
      </w:r>
      <w:r w:rsidR="003C157E">
        <w:rPr>
          <w:lang w:val="en-US"/>
        </w:rPr>
        <w:t xml:space="preserve"> </w:t>
      </w:r>
      <w:r w:rsidRPr="003C157E">
        <w:rPr>
          <w:lang w:val="en-US"/>
        </w:rPr>
        <w:t>Schneider</w:t>
      </w:r>
      <w:r w:rsidR="003C157E">
        <w:rPr>
          <w:lang w:val="en-US"/>
        </w:rPr>
        <w:t>,</w:t>
      </w:r>
      <w:r w:rsidR="008D64EF">
        <w:rPr>
          <w:lang w:val="en-US"/>
        </w:rPr>
        <w:t xml:space="preserve"> 2007).</w:t>
      </w:r>
    </w:p>
    <w:p w14:paraId="42D16F8C" w14:textId="62A3CD0A" w:rsidR="00FD4FAE" w:rsidRPr="003952B9" w:rsidRDefault="00FD4FAE" w:rsidP="008E63C6">
      <w:pPr>
        <w:pStyle w:val="Heading2"/>
      </w:pPr>
      <w:r w:rsidRPr="003C157E">
        <w:t xml:space="preserve">6.4 Performance </w:t>
      </w:r>
      <w:r w:rsidR="00EF72F3" w:rsidRPr="00ED09FC">
        <w:t>An</w:t>
      </w:r>
      <w:r w:rsidRPr="00ED09FC">
        <w:t>alysi</w:t>
      </w:r>
      <w:r w:rsidRPr="003C157E">
        <w:t>s</w:t>
      </w:r>
    </w:p>
    <w:p w14:paraId="77B11809" w14:textId="30416402" w:rsidR="00FD4FAE" w:rsidRPr="008F0632" w:rsidRDefault="00FD4FAE" w:rsidP="00EF72F3">
      <w:pPr>
        <w:rPr>
          <w:lang w:val="en-US"/>
        </w:rPr>
      </w:pPr>
      <w:r w:rsidRPr="003C157E">
        <w:rPr>
          <w:lang w:val="en-US"/>
        </w:rPr>
        <w:t>During the synthesis of supervisory controllers</w:t>
      </w:r>
      <w:r w:rsidR="00E45775">
        <w:rPr>
          <w:lang w:val="en-US"/>
        </w:rPr>
        <w:t>,</w:t>
      </w:r>
      <w:r w:rsidRPr="003C157E">
        <w:rPr>
          <w:lang w:val="en-US"/>
        </w:rPr>
        <w:t xml:space="preserve"> it is necessary to analyze and evaluate the</w:t>
      </w:r>
      <w:r w:rsidR="00E45775">
        <w:rPr>
          <w:lang w:val="en-US"/>
        </w:rPr>
        <w:t>ir</w:t>
      </w:r>
      <w:r w:rsidRPr="003C157E">
        <w:rPr>
          <w:lang w:val="en-US"/>
        </w:rPr>
        <w:t xml:space="preserve"> performance. Different performance criteria can be of interest</w:t>
      </w:r>
      <w:r w:rsidR="00E45775">
        <w:rPr>
          <w:lang w:val="en-US"/>
        </w:rPr>
        <w:t>,</w:t>
      </w:r>
      <w:r w:rsidRPr="003C157E">
        <w:rPr>
          <w:lang w:val="en-US"/>
        </w:rPr>
        <w:t xml:space="preserve"> such as the </w:t>
      </w:r>
      <w:r w:rsidRPr="00E45775">
        <w:rPr>
          <w:lang w:val="en-US"/>
        </w:rPr>
        <w:lastRenderedPageBreak/>
        <w:t>average throughput, the work in progress</w:t>
      </w:r>
      <w:r w:rsidR="00E45775">
        <w:rPr>
          <w:lang w:val="en-US"/>
        </w:rPr>
        <w:t>,</w:t>
      </w:r>
      <w:r w:rsidRPr="00E45775">
        <w:rPr>
          <w:lang w:val="en-US"/>
        </w:rPr>
        <w:t xml:space="preserve"> or wait time (</w:t>
      </w:r>
      <w:proofErr w:type="spellStart"/>
      <w:r w:rsidRPr="00E45775">
        <w:rPr>
          <w:lang w:val="en-US"/>
        </w:rPr>
        <w:t>Košecká</w:t>
      </w:r>
      <w:proofErr w:type="spellEnd"/>
      <w:r w:rsidR="00E45775">
        <w:rPr>
          <w:lang w:val="en-US"/>
        </w:rPr>
        <w:t>,</w:t>
      </w:r>
      <w:r w:rsidRPr="00E45775">
        <w:rPr>
          <w:lang w:val="en-US"/>
        </w:rPr>
        <w:t xml:space="preserve"> 1992). A more formal qualitative comparison between multiple discrete</w:t>
      </w:r>
      <w:r w:rsidR="00E45775">
        <w:rPr>
          <w:lang w:val="en-US"/>
        </w:rPr>
        <w:t>-</w:t>
      </w:r>
      <w:r w:rsidRPr="00E45775">
        <w:rPr>
          <w:lang w:val="en-US"/>
        </w:rPr>
        <w:t>event system controllers is the concept of permissiveness. Maximal</w:t>
      </w:r>
      <w:r w:rsidR="00E45775">
        <w:rPr>
          <w:lang w:val="en-US"/>
        </w:rPr>
        <w:t xml:space="preserve"> </w:t>
      </w:r>
      <w:r w:rsidRPr="00E45775">
        <w:rPr>
          <w:lang w:val="en-US"/>
        </w:rPr>
        <w:t xml:space="preserve">permissiveness means that a supervisor only disturbs the plant when it is </w:t>
      </w:r>
      <w:proofErr w:type="gramStart"/>
      <w:r w:rsidRPr="00E45775">
        <w:rPr>
          <w:lang w:val="en-US"/>
        </w:rPr>
        <w:t>absolutely necessary</w:t>
      </w:r>
      <w:proofErr w:type="gramEnd"/>
      <w:r w:rsidRPr="00E45775">
        <w:rPr>
          <w:lang w:val="en-US"/>
        </w:rPr>
        <w:t xml:space="preserve">. It is proven that a unique </w:t>
      </w:r>
      <w:proofErr w:type="gramStart"/>
      <w:r w:rsidRPr="00E45775">
        <w:rPr>
          <w:lang w:val="en-US"/>
        </w:rPr>
        <w:t>maximally-permissive</w:t>
      </w:r>
      <w:proofErr w:type="gramEnd"/>
      <w:r w:rsidRPr="00E45775">
        <w:rPr>
          <w:lang w:val="en-US"/>
        </w:rPr>
        <w:t xml:space="preserve"> supervisor exists for a plant </w:t>
      </w:r>
      <w:r w:rsidRPr="00E45775">
        <w:rPr>
          <w:rStyle w:val="mathphrase"/>
        </w:rPr>
        <w:t>G</w:t>
      </w:r>
      <w:r w:rsidRPr="00E45775">
        <w:rPr>
          <w:lang w:val="en-US"/>
        </w:rPr>
        <w:t xml:space="preserve"> if there is a non-blocking and safe supervisor for </w:t>
      </w:r>
      <w:r w:rsidRPr="00E45775">
        <w:rPr>
          <w:rStyle w:val="mathphrase"/>
        </w:rPr>
        <w:t>G</w:t>
      </w:r>
      <w:r w:rsidRPr="00E45775">
        <w:rPr>
          <w:lang w:val="en-US"/>
        </w:rPr>
        <w:t xml:space="preserve"> (Ehlers et al.</w:t>
      </w:r>
      <w:r w:rsidR="00E45775">
        <w:rPr>
          <w:lang w:val="en-US"/>
        </w:rPr>
        <w:t>,</w:t>
      </w:r>
      <w:r w:rsidRPr="00E45775">
        <w:rPr>
          <w:lang w:val="en-US"/>
        </w:rPr>
        <w:t xml:space="preserve"> 2013). </w:t>
      </w:r>
      <w:r w:rsidR="00E45775">
        <w:rPr>
          <w:lang w:val="en-US"/>
        </w:rPr>
        <w:t>However,</w:t>
      </w:r>
      <w:r w:rsidR="00E45775" w:rsidRPr="00E45775">
        <w:rPr>
          <w:lang w:val="en-US"/>
        </w:rPr>
        <w:t xml:space="preserve"> </w:t>
      </w:r>
      <w:r w:rsidRPr="00E45775">
        <w:rPr>
          <w:lang w:val="en-US"/>
        </w:rPr>
        <w:t>maximal permissiveness does not necessarily mean best performance (Wang</w:t>
      </w:r>
      <w:r w:rsidR="00E45775">
        <w:rPr>
          <w:lang w:val="en-US"/>
        </w:rPr>
        <w:t xml:space="preserve"> </w:t>
      </w:r>
      <w:r w:rsidRPr="00E45775">
        <w:rPr>
          <w:lang w:val="en-US"/>
        </w:rPr>
        <w:t>&amp;</w:t>
      </w:r>
      <w:r w:rsidR="00E45775">
        <w:rPr>
          <w:lang w:val="en-US"/>
        </w:rPr>
        <w:t xml:space="preserve"> </w:t>
      </w:r>
      <w:r w:rsidRPr="00E45775">
        <w:rPr>
          <w:lang w:val="en-US"/>
        </w:rPr>
        <w:t>Ray</w:t>
      </w:r>
      <w:r w:rsidR="00E45775">
        <w:rPr>
          <w:lang w:val="en-US"/>
        </w:rPr>
        <w:t>,</w:t>
      </w:r>
      <w:r w:rsidRPr="00E45775">
        <w:rPr>
          <w:lang w:val="en-US"/>
        </w:rPr>
        <w:t xml:space="preserve"> 2004; Cassandras</w:t>
      </w:r>
      <w:r w:rsidR="00E45775">
        <w:rPr>
          <w:lang w:val="en-US"/>
        </w:rPr>
        <w:t xml:space="preserve"> </w:t>
      </w:r>
      <w:r w:rsidRPr="00E45775">
        <w:rPr>
          <w:lang w:val="en-US"/>
        </w:rPr>
        <w:t>&amp;</w:t>
      </w:r>
      <w:r w:rsidR="00E45775">
        <w:rPr>
          <w:lang w:val="en-US"/>
        </w:rPr>
        <w:t xml:space="preserve"> </w:t>
      </w:r>
      <w:proofErr w:type="spellStart"/>
      <w:r w:rsidRPr="00E45775">
        <w:rPr>
          <w:lang w:val="en-US"/>
        </w:rPr>
        <w:t>La</w:t>
      </w:r>
      <w:r w:rsidR="008E63C6">
        <w:rPr>
          <w:lang w:val="en-US"/>
        </w:rPr>
        <w:t>f</w:t>
      </w:r>
      <w:r w:rsidRPr="00E45775">
        <w:rPr>
          <w:lang w:val="en-US"/>
        </w:rPr>
        <w:t>ortune</w:t>
      </w:r>
      <w:proofErr w:type="spellEnd"/>
      <w:r w:rsidR="00E45775">
        <w:rPr>
          <w:lang w:val="en-US"/>
        </w:rPr>
        <w:t>,</w:t>
      </w:r>
      <w:r w:rsidRPr="00E45775">
        <w:rPr>
          <w:lang w:val="en-US"/>
        </w:rPr>
        <w:t xml:space="preserve"> 2009). Wang and Ray </w:t>
      </w:r>
      <w:r w:rsidR="006B5838">
        <w:rPr>
          <w:lang w:val="en-US"/>
        </w:rPr>
        <w:t xml:space="preserve">(2004) </w:t>
      </w:r>
      <w:r w:rsidRPr="00E45775">
        <w:rPr>
          <w:lang w:val="en-US"/>
        </w:rPr>
        <w:t>propose a method for the quantitative performance evaluation of discrete event systems based on a signed real measure of regular languages</w:t>
      </w:r>
      <w:r w:rsidR="008D64EF">
        <w:rPr>
          <w:lang w:val="en-US"/>
        </w:rPr>
        <w:t>.</w:t>
      </w:r>
    </w:p>
    <w:p w14:paraId="5FF40ABA" w14:textId="6DE46FEA" w:rsidR="00FD4FAE" w:rsidRPr="008F0632" w:rsidRDefault="00FD4FAE" w:rsidP="00EF72F3">
      <w:pPr>
        <w:rPr>
          <w:lang w:val="en-US"/>
        </w:rPr>
      </w:pPr>
      <w:r w:rsidRPr="00E45775">
        <w:rPr>
          <w:lang w:val="en-US"/>
        </w:rPr>
        <w:t>Several studies are directed towards the application of different types of Petri nets for the modeling, control</w:t>
      </w:r>
      <w:r w:rsidR="00E45775">
        <w:rPr>
          <w:lang w:val="en-US"/>
        </w:rPr>
        <w:t>,</w:t>
      </w:r>
      <w:r w:rsidRPr="00E45775">
        <w:rPr>
          <w:lang w:val="en-US"/>
        </w:rPr>
        <w:t xml:space="preserve"> and performance evaluation of discrete</w:t>
      </w:r>
      <w:r w:rsidR="008E63C6">
        <w:rPr>
          <w:lang w:val="en-US"/>
        </w:rPr>
        <w:t xml:space="preserve"> </w:t>
      </w:r>
      <w:r w:rsidRPr="00E45775">
        <w:rPr>
          <w:lang w:val="en-US"/>
        </w:rPr>
        <w:t>event systems (</w:t>
      </w:r>
      <w:proofErr w:type="spellStart"/>
      <w:r w:rsidRPr="00E45775">
        <w:rPr>
          <w:lang w:val="en-US"/>
        </w:rPr>
        <w:t>Čapkovič</w:t>
      </w:r>
      <w:proofErr w:type="spellEnd"/>
      <w:r w:rsidR="00E45775">
        <w:rPr>
          <w:lang w:val="en-US"/>
        </w:rPr>
        <w:t>,</w:t>
      </w:r>
      <w:r w:rsidRPr="00E45775">
        <w:rPr>
          <w:lang w:val="en-US"/>
        </w:rPr>
        <w:t xml:space="preserve"> 2017). The necessary properties</w:t>
      </w:r>
      <w:r w:rsidR="00E45775">
        <w:rPr>
          <w:lang w:val="en-US"/>
        </w:rPr>
        <w:t>,</w:t>
      </w:r>
      <w:r w:rsidRPr="00E45775">
        <w:rPr>
          <w:lang w:val="en-US"/>
        </w:rPr>
        <w:t xml:space="preserve"> such as non-blocking behavior</w:t>
      </w:r>
      <w:r w:rsidR="00E45775">
        <w:rPr>
          <w:lang w:val="en-US"/>
        </w:rPr>
        <w:t>,</w:t>
      </w:r>
      <w:r w:rsidRPr="00E45775">
        <w:rPr>
          <w:lang w:val="en-US"/>
        </w:rPr>
        <w:t xml:space="preserve"> can </w:t>
      </w:r>
      <w:r w:rsidRPr="00E45775">
        <w:rPr>
          <w:noProof/>
          <w:lang w:eastAsia="de-DE"/>
        </w:rPr>
        <mc:AlternateContent>
          <mc:Choice Requires="wps">
            <w:drawing>
              <wp:anchor distT="0" distB="0" distL="0" distR="0" simplePos="0" relativeHeight="251644928" behindDoc="0" locked="0" layoutInCell="1" allowOverlap="1" wp14:anchorId="2A8A4A94" wp14:editId="5DA3D352">
                <wp:simplePos x="0" y="0"/>
                <wp:positionH relativeFrom="column">
                  <wp:posOffset>5360670</wp:posOffset>
                </wp:positionH>
                <wp:positionV relativeFrom="line">
                  <wp:posOffset>385445</wp:posOffset>
                </wp:positionV>
                <wp:extent cx="848360" cy="1771650"/>
                <wp:effectExtent l="0" t="0" r="27940" b="19050"/>
                <wp:wrapSquare wrapText="bothSides"/>
                <wp:docPr id="9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771650"/>
                        </a:xfrm>
                        <a:prstGeom prst="rect">
                          <a:avLst/>
                        </a:prstGeom>
                        <a:solidFill>
                          <a:srgbClr val="FFFFFF"/>
                        </a:solidFill>
                        <a:ln w="9525">
                          <a:solidFill>
                            <a:srgbClr val="000000"/>
                          </a:solidFill>
                          <a:miter lim="800000"/>
                          <a:headEnd/>
                          <a:tailEnd/>
                        </a:ln>
                      </wps:spPr>
                      <wps:txbx>
                        <w:txbxContent>
                          <w:p w14:paraId="39E180CE" w14:textId="62C77AE6" w:rsidR="00220A6B" w:rsidRDefault="00220A6B" w:rsidP="00FD4FAE">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T</w:t>
                            </w:r>
                            <w:r w:rsidRPr="00D165D6">
                              <w:rPr>
                                <w:rFonts w:ascii="Calibri" w:hAnsi="Calibri" w:cs="Helvetica"/>
                                <w:b/>
                                <w:bCs/>
                                <w:sz w:val="18"/>
                                <w:szCs w:val="18"/>
                                <w:lang w:val="en-US" w:eastAsia="de-DE"/>
                              </w:rPr>
                              <w:t>rade-off</w:t>
                            </w:r>
                          </w:p>
                          <w:p w14:paraId="732DA282" w14:textId="5F97F699" w:rsidR="00220A6B" w:rsidRPr="00C22EA8" w:rsidRDefault="00220A6B" w:rsidP="00FD4FAE">
                            <w:pPr>
                              <w:pStyle w:val="MarginalieFlietextMarginalie"/>
                              <w:rPr>
                                <w:rFonts w:ascii="Calibri" w:hAnsi="Calibri"/>
                                <w:sz w:val="18"/>
                                <w:szCs w:val="18"/>
                                <w:lang w:val="en-US"/>
                              </w:rPr>
                            </w:pPr>
                            <w:r w:rsidRPr="00E45775">
                              <w:rPr>
                                <w:rFonts w:ascii="Calibri" w:hAnsi="Calibri" w:cs="Helvetica"/>
                                <w:bCs/>
                                <w:sz w:val="18"/>
                                <w:szCs w:val="18"/>
                                <w:lang w:val="en-US" w:eastAsia="de-DE"/>
                              </w:rPr>
                              <w:t>This</w:t>
                            </w:r>
                            <w:r>
                              <w:rPr>
                                <w:rFonts w:ascii="Calibri" w:hAnsi="Calibri" w:cs="Helvetica"/>
                                <w:sz w:val="18"/>
                                <w:szCs w:val="18"/>
                                <w:lang w:val="en-US" w:eastAsia="de-DE"/>
                              </w:rPr>
                              <w:t xml:space="preserve"> is an opposed dependency of two parts. If one part improves, the other one worsens, and vice versa.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A4A94" id="_x0000_s1049" type="#_x0000_t202" style="position:absolute;left:0;text-align:left;margin-left:422.1pt;margin-top:30.35pt;width:66.8pt;height:139.5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">
                <v:textbox>
                  <w:txbxContent>
                    <w:p w14:paraId="39E180CE" w14:textId="62C77AE6" w:rsidR="00220A6B" w:rsidRDefault="00220A6B" w:rsidP="00FD4FAE">
                      <w:pPr>
                        <w:pStyle w:val="MarginalieFlietextMarginalie"/>
                        <w:rPr>
                          <w:rFonts w:ascii="Calibri" w:hAnsi="Calibri" w:cs="Helvetica"/>
                          <w:b/>
                          <w:bCs/>
                          <w:sz w:val="18"/>
                          <w:szCs w:val="18"/>
                          <w:lang w:val="en-US" w:eastAsia="de-DE"/>
                        </w:rPr>
                      </w:pPr>
                      <w:r>
                        <w:rPr>
                          <w:rFonts w:ascii="Calibri" w:hAnsi="Calibri" w:cs="Helvetica"/>
                          <w:b/>
                          <w:bCs/>
                          <w:sz w:val="18"/>
                          <w:szCs w:val="18"/>
                          <w:lang w:val="en-US" w:eastAsia="de-DE"/>
                        </w:rPr>
                        <w:t>T</w:t>
                      </w:r>
                      <w:r w:rsidRPr="00D165D6">
                        <w:rPr>
                          <w:rFonts w:ascii="Calibri" w:hAnsi="Calibri" w:cs="Helvetica"/>
                          <w:b/>
                          <w:bCs/>
                          <w:sz w:val="18"/>
                          <w:szCs w:val="18"/>
                          <w:lang w:val="en-US" w:eastAsia="de-DE"/>
                        </w:rPr>
                        <w:t>rade-off</w:t>
                      </w:r>
                    </w:p>
                    <w:p w14:paraId="732DA282" w14:textId="5F97F699" w:rsidR="00220A6B" w:rsidRPr="00C22EA8" w:rsidRDefault="00220A6B" w:rsidP="00FD4FAE">
                      <w:pPr>
                        <w:pStyle w:val="MarginalieFlietextMarginalie"/>
                        <w:rPr>
                          <w:rFonts w:ascii="Calibri" w:hAnsi="Calibri"/>
                          <w:sz w:val="18"/>
                          <w:szCs w:val="18"/>
                          <w:lang w:val="en-US"/>
                        </w:rPr>
                      </w:pPr>
                      <w:r w:rsidRPr="00E45775">
                        <w:rPr>
                          <w:rFonts w:ascii="Calibri" w:hAnsi="Calibri" w:cs="Helvetica"/>
                          <w:bCs/>
                          <w:sz w:val="18"/>
                          <w:szCs w:val="18"/>
                          <w:lang w:val="en-US" w:eastAsia="de-DE"/>
                        </w:rPr>
                        <w:t>This</w:t>
                      </w:r>
                      <w:r>
                        <w:rPr>
                          <w:rFonts w:ascii="Calibri" w:hAnsi="Calibri" w:cs="Helvetica"/>
                          <w:sz w:val="18"/>
                          <w:szCs w:val="18"/>
                          <w:lang w:val="en-US" w:eastAsia="de-DE"/>
                        </w:rPr>
                        <w:t xml:space="preserve"> is an opposed dependency of two parts. If one part improves, the other one worsens, and vice versa. </w:t>
                      </w:r>
                    </w:p>
                  </w:txbxContent>
                </v:textbox>
                <w10:wrap type="square" anchory="line"/>
              </v:shape>
            </w:pict>
          </mc:Fallback>
        </mc:AlternateContent>
      </w:r>
      <w:r w:rsidR="008E63C6">
        <w:rPr>
          <w:lang w:val="en-US"/>
        </w:rPr>
        <w:t xml:space="preserve">thus </w:t>
      </w:r>
      <w:proofErr w:type="gramStart"/>
      <w:r w:rsidR="008E63C6">
        <w:rPr>
          <w:lang w:val="en-US"/>
        </w:rPr>
        <w:t xml:space="preserve">be </w:t>
      </w:r>
      <w:r w:rsidRPr="008F0632">
        <w:rPr>
          <w:lang w:val="en-US"/>
        </w:rPr>
        <w:t>easily be</w:t>
      </w:r>
      <w:proofErr w:type="gramEnd"/>
      <w:r w:rsidRPr="008F0632">
        <w:rPr>
          <w:lang w:val="en-US"/>
        </w:rPr>
        <w:t xml:space="preserve"> evaluated (</w:t>
      </w:r>
      <w:proofErr w:type="spellStart"/>
      <w:r w:rsidRPr="008F0632">
        <w:rPr>
          <w:lang w:val="en-US"/>
        </w:rPr>
        <w:t>Giua</w:t>
      </w:r>
      <w:proofErr w:type="spellEnd"/>
      <w:r w:rsidR="00E45775">
        <w:rPr>
          <w:lang w:val="en-US"/>
        </w:rPr>
        <w:t xml:space="preserve"> </w:t>
      </w:r>
      <w:r w:rsidRPr="008F0632">
        <w:rPr>
          <w:lang w:val="en-US"/>
        </w:rPr>
        <w:t>&amp;</w:t>
      </w:r>
      <w:r w:rsidR="00E45775">
        <w:rPr>
          <w:lang w:val="en-US"/>
        </w:rPr>
        <w:t xml:space="preserve"> </w:t>
      </w:r>
      <w:r w:rsidRPr="008F0632">
        <w:rPr>
          <w:lang w:val="en-US"/>
        </w:rPr>
        <w:t>Silva</w:t>
      </w:r>
      <w:r w:rsidR="00E45775">
        <w:rPr>
          <w:lang w:val="en-US"/>
        </w:rPr>
        <w:t>,</w:t>
      </w:r>
      <w:r w:rsidR="008D64EF">
        <w:rPr>
          <w:lang w:val="en-US"/>
        </w:rPr>
        <w:t xml:space="preserve"> 2017).</w:t>
      </w:r>
    </w:p>
    <w:p w14:paraId="304C6C58" w14:textId="72880999" w:rsidR="00FD4FAE" w:rsidRPr="008F0632" w:rsidRDefault="00FD4FAE" w:rsidP="00EF72F3">
      <w:pPr>
        <w:rPr>
          <w:lang w:val="en-US"/>
        </w:rPr>
      </w:pPr>
      <w:proofErr w:type="spellStart"/>
      <w:r w:rsidRPr="00E45775">
        <w:rPr>
          <w:lang w:val="en-US"/>
        </w:rPr>
        <w:t>Kaymakci</w:t>
      </w:r>
      <w:proofErr w:type="spellEnd"/>
      <w:r w:rsidRPr="00E45775">
        <w:rPr>
          <w:lang w:val="en-US"/>
        </w:rPr>
        <w:t xml:space="preserve"> and </w:t>
      </w:r>
      <w:proofErr w:type="spellStart"/>
      <w:r w:rsidRPr="00E45775">
        <w:rPr>
          <w:lang w:val="en-US"/>
        </w:rPr>
        <w:t>Kurtulan</w:t>
      </w:r>
      <w:proofErr w:type="spellEnd"/>
      <w:r w:rsidRPr="00E45775">
        <w:rPr>
          <w:lang w:val="en-US"/>
        </w:rPr>
        <w:t xml:space="preserve"> </w:t>
      </w:r>
      <w:r w:rsidR="006B5838">
        <w:rPr>
          <w:lang w:val="en-US"/>
        </w:rPr>
        <w:t xml:space="preserve">(2009) </w:t>
      </w:r>
      <w:r w:rsidRPr="00E45775">
        <w:rPr>
          <w:lang w:val="en-US"/>
        </w:rPr>
        <w:t>propose a new performance measure depending on numeric values that are derived from strings corre</w:t>
      </w:r>
      <w:r w:rsidR="006B5838">
        <w:rPr>
          <w:lang w:val="en-US"/>
        </w:rPr>
        <w:t>sponding to blocking and success</w:t>
      </w:r>
      <w:r w:rsidRPr="00E45775">
        <w:rPr>
          <w:lang w:val="en-US"/>
        </w:rPr>
        <w:t xml:space="preserve">. An optimization approach is used to find a </w:t>
      </w:r>
      <w:r w:rsidRPr="00E45775">
        <w:rPr>
          <w:b/>
          <w:lang w:val="en-US"/>
        </w:rPr>
        <w:t>trade-off</w:t>
      </w:r>
      <w:r w:rsidRPr="00E45775">
        <w:rPr>
          <w:lang w:val="en-US"/>
        </w:rPr>
        <w:t xml:space="preserve"> between blocking</w:t>
      </w:r>
      <w:r w:rsidR="00E45775">
        <w:rPr>
          <w:lang w:val="en-US"/>
        </w:rPr>
        <w:t xml:space="preserve"> </w:t>
      </w:r>
      <w:r w:rsidRPr="00E45775">
        <w:rPr>
          <w:lang w:val="en-US"/>
        </w:rPr>
        <w:t xml:space="preserve">behavior and </w:t>
      </w:r>
      <w:r w:rsidR="00E45775">
        <w:rPr>
          <w:lang w:val="en-US"/>
        </w:rPr>
        <w:t xml:space="preserve">the </w:t>
      </w:r>
      <w:r w:rsidR="008D64EF">
        <w:rPr>
          <w:lang w:val="en-US"/>
        </w:rPr>
        <w:t>success of a supervisor.</w:t>
      </w:r>
    </w:p>
    <w:p w14:paraId="3BC5529B" w14:textId="1912628A" w:rsidR="00FD4FAE" w:rsidRPr="008E63C6" w:rsidRDefault="008E63C6" w:rsidP="008E63C6">
      <w:pPr>
        <w:rPr>
          <w:lang w:val="en-US"/>
        </w:rPr>
      </w:pPr>
      <w:r>
        <w:rPr>
          <w:lang w:val="en-US"/>
        </w:rPr>
        <w:t>Given</w:t>
      </w:r>
      <w:r w:rsidR="00FD4FAE" w:rsidRPr="00E45775">
        <w:rPr>
          <w:lang w:val="en-US"/>
        </w:rPr>
        <w:t xml:space="preserve"> the high degree of complexity and diversity of this topic</w:t>
      </w:r>
      <w:r>
        <w:rPr>
          <w:lang w:val="en-US"/>
        </w:rPr>
        <w:t>, this section merely serves</w:t>
      </w:r>
      <w:r w:rsidR="006B5838">
        <w:rPr>
          <w:lang w:val="en-US"/>
        </w:rPr>
        <w:t xml:space="preserve"> </w:t>
      </w:r>
      <w:r w:rsidR="00FD4FAE" w:rsidRPr="00E45775">
        <w:rPr>
          <w:lang w:val="en-US"/>
        </w:rPr>
        <w:t xml:space="preserve">as an overview of existing approaches and </w:t>
      </w:r>
      <w:r>
        <w:rPr>
          <w:lang w:val="en-US"/>
        </w:rPr>
        <w:t>the interested reader is</w:t>
      </w:r>
      <w:r w:rsidRPr="00E45775">
        <w:rPr>
          <w:lang w:val="en-US"/>
        </w:rPr>
        <w:t xml:space="preserve"> </w:t>
      </w:r>
      <w:r w:rsidR="00FD4FAE" w:rsidRPr="00E45775">
        <w:rPr>
          <w:lang w:val="en-US"/>
        </w:rPr>
        <w:t>refer</w:t>
      </w:r>
      <w:r>
        <w:rPr>
          <w:lang w:val="en-US"/>
        </w:rPr>
        <w:t>red</w:t>
      </w:r>
      <w:r w:rsidR="00E45775">
        <w:rPr>
          <w:lang w:val="en-US"/>
        </w:rPr>
        <w:t xml:space="preserve"> </w:t>
      </w:r>
      <w:r w:rsidR="00FD4FAE" w:rsidRPr="00E45775">
        <w:rPr>
          <w:lang w:val="en-US"/>
        </w:rPr>
        <w:t>to the literature</w:t>
      </w:r>
      <w:r>
        <w:rPr>
          <w:lang w:val="en-US"/>
        </w:rPr>
        <w:t xml:space="preserve"> for further details</w:t>
      </w:r>
      <w:r w:rsidR="008D64EF">
        <w:rPr>
          <w:lang w:val="en-US"/>
        </w:rPr>
        <w:t>.</w:t>
      </w:r>
    </w:p>
    <w:p w14:paraId="1A0F928C" w14:textId="77BF29CE" w:rsidR="00FD4FAE" w:rsidRPr="00507DCA" w:rsidRDefault="00FD4FAE" w:rsidP="008E63C6">
      <w:pPr>
        <w:pStyle w:val="Heading2"/>
      </w:pPr>
      <w:r w:rsidRPr="00E45775">
        <w:t>6.5 Implementation</w:t>
      </w:r>
    </w:p>
    <w:p w14:paraId="6275B436" w14:textId="7DD58AC1" w:rsidR="00FD4FAE" w:rsidRPr="00EF72F3" w:rsidRDefault="00FD4FAE" w:rsidP="00FD4FAE">
      <w:pPr>
        <w:rPr>
          <w:color w:val="2B579A"/>
          <w:shd w:val="clear" w:color="auto" w:fill="E6E6E6"/>
          <w:lang w:val="en-US"/>
        </w:rPr>
      </w:pPr>
      <w:r w:rsidRPr="00E45775">
        <w:rPr>
          <w:lang w:val="en-US"/>
        </w:rPr>
        <w:t>In the case that a plant generates all events of its event set</w:t>
      </w:r>
      <w:r w:rsidR="00D96B1E">
        <w:rPr>
          <w:rFonts w:cs="Calibri"/>
          <w:lang w:val="en-US"/>
        </w:rPr>
        <w:t>—</w:t>
      </w:r>
      <w:r w:rsidRPr="00E45775">
        <w:rPr>
          <w:lang w:val="en-US"/>
        </w:rPr>
        <w:t xml:space="preserve">controllable and </w:t>
      </w:r>
      <w:r w:rsidRPr="00D96B1E">
        <w:rPr>
          <w:lang w:val="en-US"/>
        </w:rPr>
        <w:t>uncontrollable ones</w:t>
      </w:r>
      <w:r w:rsidR="00D96B1E">
        <w:rPr>
          <w:rFonts w:cs="Calibri"/>
          <w:lang w:val="en-US"/>
        </w:rPr>
        <w:t>—</w:t>
      </w:r>
      <w:r w:rsidRPr="00D96B1E">
        <w:rPr>
          <w:lang w:val="en-US"/>
        </w:rPr>
        <w:t xml:space="preserve">on its own or by means of an agent, the implementation of a supervisor is simple because it only </w:t>
      </w:r>
      <w:proofErr w:type="gramStart"/>
      <w:r w:rsidRPr="00D96B1E">
        <w:rPr>
          <w:lang w:val="en-US"/>
        </w:rPr>
        <w:t>has to</w:t>
      </w:r>
      <w:proofErr w:type="gramEnd"/>
      <w:r w:rsidRPr="00D96B1E">
        <w:rPr>
          <w:lang w:val="en-US"/>
        </w:rPr>
        <w:t xml:space="preserve"> enable and disable the controllable events (Dietrich et al.</w:t>
      </w:r>
      <w:r w:rsidR="00D96B1E">
        <w:rPr>
          <w:lang w:val="en-US"/>
        </w:rPr>
        <w:t>,</w:t>
      </w:r>
      <w:r w:rsidRPr="00D96B1E">
        <w:rPr>
          <w:lang w:val="en-US"/>
        </w:rPr>
        <w:t xml:space="preserve"> 2002). This scenario does not represent the reality because </w:t>
      </w:r>
      <w:r w:rsidR="00D96B1E" w:rsidRPr="00D96B1E">
        <w:rPr>
          <w:lang w:val="en-US"/>
        </w:rPr>
        <w:t>most</w:t>
      </w:r>
      <w:r w:rsidR="00D96B1E">
        <w:rPr>
          <w:lang w:val="en-US"/>
        </w:rPr>
        <w:t xml:space="preserve"> events </w:t>
      </w:r>
      <w:r w:rsidRPr="00D96B1E">
        <w:rPr>
          <w:lang w:val="en-US"/>
        </w:rPr>
        <w:t xml:space="preserve">are controllable </w:t>
      </w:r>
      <w:r w:rsidR="00D96B1E">
        <w:rPr>
          <w:lang w:val="en-US"/>
        </w:rPr>
        <w:t>ones</w:t>
      </w:r>
      <w:r w:rsidR="00D96B1E" w:rsidRPr="00D96B1E">
        <w:rPr>
          <w:lang w:val="en-US"/>
        </w:rPr>
        <w:t xml:space="preserve"> </w:t>
      </w:r>
      <w:r w:rsidRPr="00D96B1E">
        <w:rPr>
          <w:lang w:val="en-US"/>
        </w:rPr>
        <w:t xml:space="preserve">that </w:t>
      </w:r>
      <w:proofErr w:type="gramStart"/>
      <w:r w:rsidRPr="00D96B1E">
        <w:rPr>
          <w:lang w:val="en-US"/>
        </w:rPr>
        <w:t>have to</w:t>
      </w:r>
      <w:proofErr w:type="gramEnd"/>
      <w:r w:rsidRPr="00D96B1E">
        <w:rPr>
          <w:lang w:val="en-US"/>
        </w:rPr>
        <w:t xml:space="preserve"> be initiated, which cannot be done on its</w:t>
      </w:r>
      <w:r w:rsidRPr="003B4377">
        <w:rPr>
          <w:lang w:val="en-US"/>
        </w:rPr>
        <w:t xml:space="preserve"> </w:t>
      </w:r>
      <w:r w:rsidRPr="00D96B1E">
        <w:rPr>
          <w:lang w:val="en-US"/>
        </w:rPr>
        <w:lastRenderedPageBreak/>
        <w:t>own</w:t>
      </w:r>
      <w:r w:rsidR="008E63C6">
        <w:rPr>
          <w:lang w:val="en-US"/>
        </w:rPr>
        <w:t xml:space="preserve"> but, for example, by giving</w:t>
      </w:r>
      <w:r w:rsidRPr="00D96B1E">
        <w:rPr>
          <w:lang w:val="en-US"/>
        </w:rPr>
        <w:t xml:space="preserve"> a start command using a switch. The designed supervisor should be able to initiate such events in addition to the enabling and disabling of all controllable ones. We denote the set of events that should be initiated as </w:t>
      </w:r>
      <w:r w:rsidRPr="00507DCA">
        <w:rPr>
          <w:rStyle w:val="mathphrase"/>
        </w:rPr>
        <w:t>Ξ</w:t>
      </w:r>
      <w:r w:rsidRPr="00D96B1E">
        <w:rPr>
          <w:lang w:val="en-US"/>
        </w:rPr>
        <w:t xml:space="preserve"> and</w:t>
      </w:r>
      <w:r w:rsidR="008E63C6">
        <w:rPr>
          <w:lang w:val="en-US"/>
        </w:rPr>
        <w:t>,</w:t>
      </w:r>
      <w:r w:rsidRPr="00D96B1E">
        <w:rPr>
          <w:lang w:val="en-US"/>
        </w:rPr>
        <w:t xml:space="preserve"> obviously</w:t>
      </w:r>
      <w:r w:rsidR="008E63C6">
        <w:rPr>
          <w:lang w:val="en-US"/>
        </w:rPr>
        <w:t>,</w:t>
      </w:r>
      <w:r w:rsidRPr="00D96B1E">
        <w:rPr>
          <w:lang w:val="en-US"/>
        </w:rPr>
        <w:t xml:space="preserve"> it holds that </w:t>
      </w:r>
      <w:proofErr w:type="spellStart"/>
      <w:r w:rsidRPr="00507DCA">
        <w:rPr>
          <w:rStyle w:val="mathphrase"/>
        </w:rPr>
        <w:t>Ξ</w:t>
      </w:r>
      <w:r w:rsidRPr="00507DCA">
        <w:rPr>
          <w:rStyle w:val="mathphrase"/>
          <w:rFonts w:ascii="Cambria Math" w:hAnsi="Cambria Math" w:cs="Cambria Math"/>
        </w:rPr>
        <w:t>⊆</w:t>
      </w:r>
      <w:r w:rsidRPr="00EF72F3">
        <w:rPr>
          <w:rStyle w:val="mathphrase"/>
        </w:rPr>
        <w:t>E</w:t>
      </w:r>
      <w:r w:rsidRPr="00EF72F3">
        <w:rPr>
          <w:rStyle w:val="mathphrase"/>
          <w:vertAlign w:val="subscript"/>
        </w:rPr>
        <w:t>c</w:t>
      </w:r>
      <w:proofErr w:type="spellEnd"/>
      <w:r w:rsidRPr="003B4377">
        <w:rPr>
          <w:lang w:val="en-US"/>
        </w:rPr>
        <w:t>.</w:t>
      </w:r>
    </w:p>
    <w:p w14:paraId="588F7407" w14:textId="74B81970" w:rsidR="00FD4FAE" w:rsidRPr="00EF72F3" w:rsidRDefault="00FD4FAE" w:rsidP="00FD4FAE">
      <w:pPr>
        <w:rPr>
          <w:lang w:val="en-US"/>
        </w:rPr>
      </w:pPr>
      <w:r w:rsidRPr="00D96B1E">
        <w:rPr>
          <w:lang w:val="en-US"/>
        </w:rPr>
        <w:t xml:space="preserve">Furthermore, we can define a </w:t>
      </w:r>
      <w:r w:rsidRPr="00EF72F3">
        <w:rPr>
          <w:rStyle w:val="mathphrase"/>
        </w:rPr>
        <w:t>Ξ</w:t>
      </w:r>
      <w:r w:rsidRPr="00D96B1E">
        <w:rPr>
          <w:lang w:val="en-US"/>
        </w:rPr>
        <w:t xml:space="preserve">–implementation of a plant </w:t>
      </w:r>
      <w:r w:rsidRPr="00D96B1E">
        <w:rPr>
          <w:rStyle w:val="mathphrase"/>
        </w:rPr>
        <w:t>G</w:t>
      </w:r>
      <w:r w:rsidRPr="00D96B1E">
        <w:rPr>
          <w:lang w:val="en-US"/>
        </w:rPr>
        <w:t xml:space="preserve">, which only restricts the occurrence of events in </w:t>
      </w:r>
      <w:r w:rsidRPr="00EF72F3">
        <w:rPr>
          <w:rStyle w:val="mathphrase"/>
        </w:rPr>
        <w:t>Ξ</w:t>
      </w:r>
      <w:r w:rsidRPr="00D96B1E">
        <w:rPr>
          <w:lang w:val="en-US"/>
        </w:rPr>
        <w:t xml:space="preserve"> by enabling a maximum of one event contained in it if it exists in </w:t>
      </w:r>
      <w:r w:rsidRPr="00D96B1E">
        <w:rPr>
          <w:rStyle w:val="mathphrase"/>
        </w:rPr>
        <w:t>G</w:t>
      </w:r>
      <w:r w:rsidRPr="00D96B1E">
        <w:rPr>
          <w:lang w:val="en-US"/>
        </w:rPr>
        <w:t xml:space="preserve"> (Dietrich et al.</w:t>
      </w:r>
      <w:r w:rsidR="00D96B1E">
        <w:rPr>
          <w:lang w:val="en-US"/>
        </w:rPr>
        <w:t>,</w:t>
      </w:r>
      <w:r w:rsidRPr="00D96B1E">
        <w:rPr>
          <w:lang w:val="en-US"/>
        </w:rPr>
        <w:t xml:space="preserve"> 2002). To visualize that rather abstract definition let us have a look at an example, which is an extension of the two-machine scenario </w:t>
      </w:r>
      <w:r w:rsidR="00D96B1E">
        <w:rPr>
          <w:lang w:val="en-US"/>
        </w:rPr>
        <w:t>introduced</w:t>
      </w:r>
      <w:r w:rsidR="00D96B1E" w:rsidRPr="00D96B1E">
        <w:rPr>
          <w:lang w:val="en-US"/>
        </w:rPr>
        <w:t xml:space="preserve"> </w:t>
      </w:r>
      <w:r w:rsidR="00D96B1E">
        <w:rPr>
          <w:lang w:val="en-US"/>
        </w:rPr>
        <w:t>earlier</w:t>
      </w:r>
      <w:r w:rsidR="008D64EF">
        <w:rPr>
          <w:lang w:val="en-US"/>
        </w:rPr>
        <w:t>.</w:t>
      </w:r>
    </w:p>
    <w:p w14:paraId="1263066A" w14:textId="66D5EE1E" w:rsidR="00FD4FAE" w:rsidRPr="00D96B1E"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tabs>
          <w:tab w:val="left" w:pos="5500"/>
          <w:tab w:val="left" w:pos="5980"/>
        </w:tabs>
        <w:jc w:val="left"/>
        <w:rPr>
          <w:color w:val="002060"/>
          <w:lang w:val="en-US"/>
        </w:rPr>
      </w:pPr>
      <w:r w:rsidRPr="00D96B1E">
        <w:rPr>
          <w:color w:val="002060"/>
          <w:lang w:val="en-US"/>
        </w:rPr>
        <w:t>Implementation-</w:t>
      </w:r>
      <w:r w:rsidR="00EF72F3" w:rsidRPr="00D96B1E">
        <w:rPr>
          <w:color w:val="002060"/>
          <w:lang w:val="en-US"/>
        </w:rPr>
        <w:t xml:space="preserve">Dependent Controlled Plant </w:t>
      </w:r>
      <w:r w:rsidRPr="00D96B1E">
        <w:rPr>
          <w:color w:val="002060"/>
          <w:lang w:val="en-US"/>
        </w:rPr>
        <w:t>G</w:t>
      </w:r>
    </w:p>
    <w:p w14:paraId="7BF9CA20" w14:textId="77777777" w:rsidR="00FD4FAE" w:rsidRPr="00FD4FAE" w:rsidRDefault="00FD4FAE" w:rsidP="006B5838">
      <w:pPr>
        <w:keepNext/>
        <w:jc w:val="center"/>
        <w:rPr>
          <w:lang w:val="en-US"/>
        </w:rPr>
      </w:pPr>
      <w:r w:rsidRPr="00EF72F3">
        <w:rPr>
          <w:noProof/>
          <w:lang w:eastAsia="de-DE"/>
        </w:rPr>
        <w:drawing>
          <wp:inline distT="0" distB="0" distL="0" distR="0" wp14:anchorId="5B635BEA" wp14:editId="0DCA12E0">
            <wp:extent cx="3333750" cy="240889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33750" cy="2408898"/>
                    </a:xfrm>
                    <a:prstGeom prst="rect">
                      <a:avLst/>
                    </a:prstGeom>
                  </pic:spPr>
                </pic:pic>
              </a:graphicData>
            </a:graphic>
          </wp:inline>
        </w:drawing>
      </w:r>
    </w:p>
    <w:p w14:paraId="0A3264C5" w14:textId="48D0EDD8" w:rsidR="00FD4FAE" w:rsidRPr="00D96B1E" w:rsidRDefault="00FD4FAE" w:rsidP="00EF72F3">
      <w:pPr>
        <w:rPr>
          <w:lang w:val="en-US"/>
        </w:rPr>
      </w:pPr>
      <w:r w:rsidRPr="00D96B1E">
        <w:rPr>
          <w:lang w:val="en-US"/>
        </w:rPr>
        <w:t xml:space="preserve">The figure shows the controlled plant </w:t>
      </w:r>
      <w:r w:rsidRPr="005B2DD4">
        <w:rPr>
          <w:rStyle w:val="mathphrase"/>
        </w:rPr>
        <w:t>G</w:t>
      </w:r>
      <w:r w:rsidRPr="00D96B1E">
        <w:rPr>
          <w:lang w:val="en-US"/>
        </w:rPr>
        <w:t xml:space="preserve">. Again, we have two machines that can be started with the controllable events </w:t>
      </w:r>
      <w:proofErr w:type="spellStart"/>
      <w:r w:rsidRPr="00D96B1E">
        <w:rPr>
          <w:lang w:val="en-US"/>
        </w:rPr>
        <w:t>start_A</w:t>
      </w:r>
      <w:proofErr w:type="spellEnd"/>
      <w:r w:rsidRPr="00D96B1E">
        <w:rPr>
          <w:lang w:val="en-US"/>
        </w:rPr>
        <w:t xml:space="preserve"> and </w:t>
      </w:r>
      <w:proofErr w:type="spellStart"/>
      <w:r w:rsidRPr="00D96B1E">
        <w:rPr>
          <w:lang w:val="en-US"/>
        </w:rPr>
        <w:t>start_B</w:t>
      </w:r>
      <w:proofErr w:type="spellEnd"/>
      <w:r w:rsidRPr="00D96B1E">
        <w:rPr>
          <w:lang w:val="en-US"/>
        </w:rPr>
        <w:t xml:space="preserve"> and </w:t>
      </w:r>
      <w:r w:rsidR="00D96B1E">
        <w:rPr>
          <w:lang w:val="en-US"/>
        </w:rPr>
        <w:t xml:space="preserve">that </w:t>
      </w:r>
      <w:r w:rsidRPr="00D96B1E">
        <w:rPr>
          <w:lang w:val="en-US"/>
        </w:rPr>
        <w:t xml:space="preserve">finish with the uncontrollable events </w:t>
      </w:r>
      <w:proofErr w:type="spellStart"/>
      <w:r w:rsidRPr="00D96B1E">
        <w:rPr>
          <w:lang w:val="en-US"/>
        </w:rPr>
        <w:t>end_A</w:t>
      </w:r>
      <w:proofErr w:type="spellEnd"/>
      <w:r w:rsidRPr="00D96B1E">
        <w:rPr>
          <w:lang w:val="en-US"/>
        </w:rPr>
        <w:t xml:space="preserve"> and </w:t>
      </w:r>
      <w:proofErr w:type="spellStart"/>
      <w:r w:rsidRPr="00D96B1E">
        <w:rPr>
          <w:lang w:val="en-US"/>
        </w:rPr>
        <w:t>end_b</w:t>
      </w:r>
      <w:proofErr w:type="spellEnd"/>
      <w:r w:rsidRPr="00D96B1E">
        <w:rPr>
          <w:lang w:val="en-US"/>
        </w:rPr>
        <w:t xml:space="preserve">, respectively. </w:t>
      </w:r>
      <w:r w:rsidR="00D96B1E">
        <w:rPr>
          <w:lang w:val="en-US"/>
        </w:rPr>
        <w:t>W</w:t>
      </w:r>
      <w:r w:rsidR="00D96B1E" w:rsidRPr="00D96B1E">
        <w:rPr>
          <w:lang w:val="en-US"/>
        </w:rPr>
        <w:t>hile being in states machine A and machine B</w:t>
      </w:r>
      <w:r w:rsidR="00D96B1E">
        <w:rPr>
          <w:lang w:val="en-US"/>
        </w:rPr>
        <w:t>, t</w:t>
      </w:r>
      <w:r w:rsidRPr="00D96B1E">
        <w:rPr>
          <w:lang w:val="en-US"/>
        </w:rPr>
        <w:t>he event</w:t>
      </w:r>
      <w:r w:rsidR="008E63C6">
        <w:rPr>
          <w:lang w:val="en-US"/>
        </w:rPr>
        <w:t>s</w:t>
      </w:r>
      <w:r w:rsidRPr="00D96B1E">
        <w:rPr>
          <w:lang w:val="en-US"/>
        </w:rPr>
        <w:t xml:space="preserve"> </w:t>
      </w:r>
      <w:proofErr w:type="spellStart"/>
      <w:r w:rsidRPr="00D96B1E">
        <w:rPr>
          <w:lang w:val="en-US"/>
        </w:rPr>
        <w:t>start_B</w:t>
      </w:r>
      <w:proofErr w:type="spellEnd"/>
      <w:r w:rsidRPr="00D96B1E">
        <w:rPr>
          <w:lang w:val="en-US"/>
        </w:rPr>
        <w:t xml:space="preserve"> and </w:t>
      </w:r>
      <w:proofErr w:type="spellStart"/>
      <w:r w:rsidRPr="00D96B1E">
        <w:rPr>
          <w:lang w:val="en-US"/>
        </w:rPr>
        <w:t>start_A</w:t>
      </w:r>
      <w:proofErr w:type="spellEnd"/>
      <w:r w:rsidR="008E63C6">
        <w:rPr>
          <w:lang w:val="en-US"/>
        </w:rPr>
        <w:t xml:space="preserve"> </w:t>
      </w:r>
      <w:r w:rsidRPr="00D96B1E">
        <w:rPr>
          <w:lang w:val="en-US"/>
        </w:rPr>
        <w:t xml:space="preserve">would lead to a breakdown state which cannot be left anymore. Additionally, we included a </w:t>
      </w:r>
      <w:r w:rsidR="00A06109">
        <w:rPr>
          <w:lang w:val="en-US"/>
        </w:rPr>
        <w:t>“</w:t>
      </w:r>
      <w:r w:rsidRPr="00D96B1E">
        <w:rPr>
          <w:lang w:val="en-US"/>
        </w:rPr>
        <w:t>self-test</w:t>
      </w:r>
      <w:r w:rsidR="00A06109">
        <w:rPr>
          <w:lang w:val="en-US"/>
        </w:rPr>
        <w:t>”</w:t>
      </w:r>
      <w:r w:rsidRPr="00D96B1E">
        <w:rPr>
          <w:lang w:val="en-US"/>
        </w:rPr>
        <w:t xml:space="preserve"> state, which can be accessed via the controllable event </w:t>
      </w:r>
      <w:r w:rsidR="00D96B1E">
        <w:rPr>
          <w:lang w:val="en-US"/>
        </w:rPr>
        <w:t>“</w:t>
      </w:r>
      <w:r w:rsidRPr="00D96B1E">
        <w:rPr>
          <w:lang w:val="en-US"/>
        </w:rPr>
        <w:t>test</w:t>
      </w:r>
      <w:r w:rsidR="00D96B1E">
        <w:rPr>
          <w:lang w:val="en-US"/>
        </w:rPr>
        <w:t>”</w:t>
      </w:r>
      <w:r w:rsidRPr="00D96B1E">
        <w:rPr>
          <w:lang w:val="en-US"/>
        </w:rPr>
        <w:t xml:space="preserve"> when in state </w:t>
      </w:r>
      <w:r w:rsidR="00D96B1E">
        <w:rPr>
          <w:lang w:val="en-US"/>
        </w:rPr>
        <w:t>“</w:t>
      </w:r>
      <w:r w:rsidRPr="00D96B1E">
        <w:rPr>
          <w:lang w:val="en-US"/>
        </w:rPr>
        <w:t>idle</w:t>
      </w:r>
      <w:r w:rsidR="00D96B1E">
        <w:rPr>
          <w:lang w:val="en-US"/>
        </w:rPr>
        <w:t>”</w:t>
      </w:r>
      <w:r w:rsidRPr="00D96B1E">
        <w:rPr>
          <w:lang w:val="en-US"/>
        </w:rPr>
        <w:t xml:space="preserve"> and is left with the uncontrollable event </w:t>
      </w:r>
      <w:r w:rsidR="00D96B1E">
        <w:rPr>
          <w:lang w:val="en-US"/>
        </w:rPr>
        <w:t>“</w:t>
      </w:r>
      <w:r w:rsidRPr="00D96B1E">
        <w:rPr>
          <w:lang w:val="en-US"/>
        </w:rPr>
        <w:t>done.</w:t>
      </w:r>
      <w:r w:rsidR="00D96B1E">
        <w:rPr>
          <w:lang w:val="en-US"/>
        </w:rPr>
        <w:t>”</w:t>
      </w:r>
      <w:r w:rsidRPr="00D96B1E">
        <w:rPr>
          <w:lang w:val="en-US"/>
        </w:rPr>
        <w:t xml:space="preserve"> When </w:t>
      </w:r>
      <w:r w:rsidRPr="008E63C6">
        <w:rPr>
          <w:rStyle w:val="mathphrase"/>
        </w:rPr>
        <w:t>G</w:t>
      </w:r>
      <w:r w:rsidRPr="00D96B1E">
        <w:rPr>
          <w:lang w:val="en-US"/>
        </w:rPr>
        <w:t xml:space="preserve"> is in state </w:t>
      </w:r>
      <w:r w:rsidR="00A06109">
        <w:rPr>
          <w:lang w:val="en-US"/>
        </w:rPr>
        <w:t>“</w:t>
      </w:r>
      <w:r w:rsidRPr="00D96B1E">
        <w:rPr>
          <w:lang w:val="en-US"/>
        </w:rPr>
        <w:t>self-test</w:t>
      </w:r>
      <w:r w:rsidR="00A06109">
        <w:rPr>
          <w:lang w:val="en-US"/>
        </w:rPr>
        <w:t>”</w:t>
      </w:r>
      <w:r w:rsidRPr="00D96B1E">
        <w:rPr>
          <w:lang w:val="en-US"/>
        </w:rPr>
        <w:t xml:space="preserve"> no machine can</w:t>
      </w:r>
      <w:r w:rsidRPr="003B4377">
        <w:rPr>
          <w:lang w:val="en-US"/>
        </w:rPr>
        <w:t xml:space="preserve"> </w:t>
      </w:r>
      <w:r w:rsidRPr="00D96B1E">
        <w:rPr>
          <w:lang w:val="en-US"/>
        </w:rPr>
        <w:t xml:space="preserve">be </w:t>
      </w:r>
      <w:r w:rsidRPr="00D96B1E">
        <w:rPr>
          <w:lang w:val="en-US"/>
        </w:rPr>
        <w:lastRenderedPageBreak/>
        <w:t xml:space="preserve">started. The supervisor at the beginning of this unit was able to select </w:t>
      </w:r>
      <w:proofErr w:type="spellStart"/>
      <w:r w:rsidRPr="00D96B1E">
        <w:rPr>
          <w:lang w:val="en-US"/>
        </w:rPr>
        <w:t>start_A</w:t>
      </w:r>
      <w:proofErr w:type="spellEnd"/>
      <w:r w:rsidRPr="00D96B1E">
        <w:rPr>
          <w:lang w:val="en-US"/>
        </w:rPr>
        <w:t xml:space="preserve"> and </w:t>
      </w:r>
      <w:proofErr w:type="spellStart"/>
      <w:r w:rsidRPr="00D96B1E">
        <w:rPr>
          <w:lang w:val="en-US"/>
        </w:rPr>
        <w:t>start_B</w:t>
      </w:r>
      <w:proofErr w:type="spellEnd"/>
      <w:r w:rsidRPr="00D96B1E">
        <w:rPr>
          <w:lang w:val="en-US"/>
        </w:rPr>
        <w:t xml:space="preserve"> and</w:t>
      </w:r>
      <w:r w:rsidR="00D96B1E">
        <w:rPr>
          <w:lang w:val="en-US"/>
        </w:rPr>
        <w:t>,</w:t>
      </w:r>
      <w:r w:rsidRPr="00D96B1E">
        <w:rPr>
          <w:lang w:val="en-US"/>
        </w:rPr>
        <w:t xml:space="preserve"> thus, </w:t>
      </w:r>
      <w:r w:rsidR="006B5838">
        <w:rPr>
          <w:lang w:val="en-US"/>
        </w:rPr>
        <w:t>forbid</w:t>
      </w:r>
      <w:r w:rsidRPr="00D96B1E">
        <w:rPr>
          <w:lang w:val="en-US"/>
        </w:rPr>
        <w:t xml:space="preserve"> the plant</w:t>
      </w:r>
      <w:r w:rsidR="006B5838">
        <w:rPr>
          <w:lang w:val="en-US"/>
        </w:rPr>
        <w:t>’s</w:t>
      </w:r>
      <w:r w:rsidRPr="00D96B1E">
        <w:rPr>
          <w:lang w:val="en-US"/>
        </w:rPr>
        <w:t xml:space="preserve"> </w:t>
      </w:r>
      <w:r w:rsidR="008D64EF">
        <w:rPr>
          <w:lang w:val="en-US"/>
        </w:rPr>
        <w:t>transit</w:t>
      </w:r>
      <w:r w:rsidR="006B5838">
        <w:rPr>
          <w:lang w:val="en-US"/>
        </w:rPr>
        <w:t>ion</w:t>
      </w:r>
      <w:r w:rsidR="008D64EF">
        <w:rPr>
          <w:lang w:val="en-US"/>
        </w:rPr>
        <w:t xml:space="preserve"> to the breakdown state.</w:t>
      </w:r>
    </w:p>
    <w:p w14:paraId="4A50A026" w14:textId="5F8BDBE3" w:rsidR="00FD4FAE" w:rsidRPr="0001628C" w:rsidRDefault="00FD4FAE" w:rsidP="00EF72F3">
      <w:pPr>
        <w:rPr>
          <w:lang w:val="en-US"/>
        </w:rPr>
      </w:pPr>
      <w:r w:rsidRPr="00D96B1E">
        <w:rPr>
          <w:lang w:val="en-US"/>
        </w:rPr>
        <w:t xml:space="preserve">Now, we define </w:t>
      </w:r>
      <w:r w:rsidR="008E63C6">
        <w:rPr>
          <w:lang w:val="en-US"/>
        </w:rPr>
        <w:t>the</w:t>
      </w:r>
      <w:r w:rsidR="008E63C6" w:rsidRPr="00D96B1E">
        <w:rPr>
          <w:lang w:val="en-US"/>
        </w:rPr>
        <w:t xml:space="preserve"> </w:t>
      </w:r>
      <w:r w:rsidRPr="00D96B1E">
        <w:rPr>
          <w:lang w:val="en-US"/>
        </w:rPr>
        <w:t>set of events that should be initiated by our supervisor as</w:t>
      </w:r>
      <w:r w:rsidRPr="00817282">
        <w:rPr>
          <w:shd w:val="clear" w:color="auto" w:fill="E6E6E6"/>
          <w:lang w:val="en-US"/>
        </w:rPr>
        <w:t xml:space="preserve"> </w:t>
      </w:r>
      <w:r w:rsidRPr="00817282">
        <w:rPr>
          <w:rStyle w:val="mathphrase"/>
        </w:rPr>
        <w:t>Ξ</w:t>
      </w:r>
      <w:proofErr w:type="gramStart"/>
      <w:r w:rsidRPr="00817282">
        <w:rPr>
          <w:rStyle w:val="mathphrase"/>
        </w:rPr>
        <w:t>={</w:t>
      </w:r>
      <w:proofErr w:type="spellStart"/>
      <w:proofErr w:type="gramEnd"/>
      <w:r w:rsidRPr="00817282">
        <w:rPr>
          <w:rStyle w:val="mathphrase"/>
        </w:rPr>
        <w:t>start_A</w:t>
      </w:r>
      <w:proofErr w:type="spellEnd"/>
      <w:r w:rsidRPr="00817282">
        <w:rPr>
          <w:rStyle w:val="mathphrase"/>
        </w:rPr>
        <w:t xml:space="preserve">, </w:t>
      </w:r>
      <w:proofErr w:type="spellStart"/>
      <w:r w:rsidRPr="00817282">
        <w:rPr>
          <w:rStyle w:val="mathphrase"/>
        </w:rPr>
        <w:t>start_B</w:t>
      </w:r>
      <w:proofErr w:type="spellEnd"/>
      <w:r w:rsidRPr="00817282">
        <w:rPr>
          <w:rStyle w:val="mathphrase"/>
        </w:rPr>
        <w:t>}</w:t>
      </w:r>
      <w:r w:rsidRPr="00A06109">
        <w:rPr>
          <w:rStyle w:val="mathphrase"/>
          <w:rFonts w:asciiTheme="minorHAnsi" w:hAnsiTheme="minorHAnsi" w:cstheme="minorHAnsi"/>
          <w:i w:val="0"/>
        </w:rPr>
        <w:t>,</w:t>
      </w:r>
      <w:r w:rsidRPr="00817282">
        <w:rPr>
          <w:rStyle w:val="mathphrase"/>
        </w:rPr>
        <w:t xml:space="preserve"> </w:t>
      </w:r>
      <w:r w:rsidR="008E63C6">
        <w:rPr>
          <w:lang w:val="en-US"/>
        </w:rPr>
        <w:t>since</w:t>
      </w:r>
      <w:r w:rsidRPr="00D96B1E">
        <w:rPr>
          <w:lang w:val="en-US"/>
        </w:rPr>
        <w:t xml:space="preserve"> these events cannot be generated by the plant itself or by means of an agent. </w:t>
      </w:r>
      <w:r w:rsidR="00D96B1E">
        <w:rPr>
          <w:lang w:val="en-US"/>
        </w:rPr>
        <w:t>In our case, t</w:t>
      </w:r>
      <w:r w:rsidRPr="00D96B1E">
        <w:rPr>
          <w:lang w:val="en-US"/>
        </w:rPr>
        <w:t xml:space="preserve">he controllable event test is generated by a human serving as an agent and our supervisor only disables it when being in states machine A or machine B but never </w:t>
      </w:r>
      <w:r w:rsidR="00D96B1E">
        <w:rPr>
          <w:lang w:val="en-US"/>
        </w:rPr>
        <w:t>selects</w:t>
      </w:r>
      <w:r w:rsidR="00D96B1E" w:rsidRPr="00D96B1E">
        <w:rPr>
          <w:lang w:val="en-US"/>
        </w:rPr>
        <w:t xml:space="preserve"> </w:t>
      </w:r>
      <w:r w:rsidRPr="00D96B1E">
        <w:rPr>
          <w:lang w:val="en-US"/>
        </w:rPr>
        <w:t xml:space="preserve">it </w:t>
      </w:r>
      <w:r w:rsidR="00D96B1E">
        <w:rPr>
          <w:lang w:val="en-US"/>
        </w:rPr>
        <w:t xml:space="preserve">as the one which should </w:t>
      </w:r>
      <w:r w:rsidRPr="00D96B1E">
        <w:rPr>
          <w:lang w:val="en-US"/>
        </w:rPr>
        <w:t xml:space="preserve">occur next. A </w:t>
      </w:r>
      <w:r w:rsidRPr="0034175C">
        <w:rPr>
          <w:rStyle w:val="mathphrase"/>
        </w:rPr>
        <w:t>Ξ</w:t>
      </w:r>
      <w:r w:rsidRPr="00D96B1E">
        <w:rPr>
          <w:lang w:val="en-US"/>
        </w:rPr>
        <w:t xml:space="preserve">–implementation would be a supervisor that enables the events </w:t>
      </w:r>
      <w:proofErr w:type="spellStart"/>
      <w:r w:rsidRPr="00D96B1E">
        <w:rPr>
          <w:lang w:val="en-US"/>
        </w:rPr>
        <w:t>start_A</w:t>
      </w:r>
      <w:proofErr w:type="spellEnd"/>
      <w:r w:rsidRPr="00D96B1E">
        <w:rPr>
          <w:lang w:val="en-US"/>
        </w:rPr>
        <w:t xml:space="preserve"> and </w:t>
      </w:r>
      <w:r w:rsidR="00D96B1E">
        <w:rPr>
          <w:lang w:val="en-US"/>
        </w:rPr>
        <w:t>“</w:t>
      </w:r>
      <w:r w:rsidRPr="00D96B1E">
        <w:rPr>
          <w:lang w:val="en-US"/>
        </w:rPr>
        <w:t>test</w:t>
      </w:r>
      <w:r w:rsidR="00D96B1E">
        <w:rPr>
          <w:lang w:val="en-US"/>
        </w:rPr>
        <w:t>”</w:t>
      </w:r>
      <w:r w:rsidRPr="00D96B1E">
        <w:rPr>
          <w:lang w:val="en-US"/>
        </w:rPr>
        <w:t xml:space="preserve"> in state </w:t>
      </w:r>
      <w:r w:rsidR="00D96B1E">
        <w:rPr>
          <w:lang w:val="en-US"/>
        </w:rPr>
        <w:t>“</w:t>
      </w:r>
      <w:r w:rsidRPr="00D96B1E">
        <w:rPr>
          <w:lang w:val="en-US"/>
        </w:rPr>
        <w:t>idle</w:t>
      </w:r>
      <w:r w:rsidR="00D96B1E">
        <w:rPr>
          <w:lang w:val="en-US"/>
        </w:rPr>
        <w:t>”</w:t>
      </w:r>
      <w:r w:rsidRPr="00D96B1E">
        <w:rPr>
          <w:lang w:val="en-US"/>
        </w:rPr>
        <w:t xml:space="preserve"> and no events in states </w:t>
      </w:r>
      <w:r w:rsidR="00A06109">
        <w:rPr>
          <w:lang w:val="en-US"/>
        </w:rPr>
        <w:t>“</w:t>
      </w:r>
      <w:r w:rsidRPr="00D96B1E">
        <w:rPr>
          <w:lang w:val="en-US"/>
        </w:rPr>
        <w:t>self-check,</w:t>
      </w:r>
      <w:r w:rsidR="00A06109">
        <w:rPr>
          <w:lang w:val="en-US"/>
        </w:rPr>
        <w:t>”</w:t>
      </w:r>
      <w:r w:rsidRPr="00D96B1E">
        <w:rPr>
          <w:lang w:val="en-US"/>
        </w:rPr>
        <w:t xml:space="preserve"> machine A</w:t>
      </w:r>
      <w:r w:rsidR="00D96B1E">
        <w:rPr>
          <w:lang w:val="en-US"/>
        </w:rPr>
        <w:t>,</w:t>
      </w:r>
      <w:r w:rsidRPr="00D96B1E">
        <w:rPr>
          <w:lang w:val="en-US"/>
        </w:rPr>
        <w:t xml:space="preserve"> and machine B. If event </w:t>
      </w:r>
      <w:r w:rsidR="00D96B1E">
        <w:rPr>
          <w:lang w:val="en-US"/>
        </w:rPr>
        <w:t>“</w:t>
      </w:r>
      <w:r w:rsidRPr="00D96B1E">
        <w:rPr>
          <w:lang w:val="en-US"/>
        </w:rPr>
        <w:t>test</w:t>
      </w:r>
      <w:r w:rsidR="00D96B1E">
        <w:rPr>
          <w:lang w:val="en-US"/>
        </w:rPr>
        <w:t>”</w:t>
      </w:r>
      <w:r w:rsidRPr="00D96B1E">
        <w:rPr>
          <w:lang w:val="en-US"/>
        </w:rPr>
        <w:t xml:space="preserve"> would be disabled when being in state </w:t>
      </w:r>
      <w:r w:rsidR="00D96B1E">
        <w:rPr>
          <w:lang w:val="en-US"/>
        </w:rPr>
        <w:t>“</w:t>
      </w:r>
      <w:r w:rsidRPr="00D96B1E">
        <w:rPr>
          <w:lang w:val="en-US"/>
        </w:rPr>
        <w:t>idle,</w:t>
      </w:r>
      <w:r w:rsidR="00D96B1E">
        <w:rPr>
          <w:lang w:val="en-US"/>
        </w:rPr>
        <w:t>”</w:t>
      </w:r>
      <w:r w:rsidRPr="00D96B1E">
        <w:rPr>
          <w:lang w:val="en-US"/>
        </w:rPr>
        <w:t xml:space="preserve"> the supervisor would be no </w:t>
      </w:r>
      <w:r w:rsidRPr="0034175C">
        <w:rPr>
          <w:rStyle w:val="mathphrase"/>
        </w:rPr>
        <w:t>Ξ</w:t>
      </w:r>
      <w:r w:rsidRPr="00D96B1E">
        <w:rPr>
          <w:lang w:val="en-US"/>
        </w:rPr>
        <w:t xml:space="preserve">–implementation because </w:t>
      </w:r>
      <w:r w:rsidRPr="003952B9">
        <w:rPr>
          <w:rStyle w:val="mathphrase"/>
        </w:rPr>
        <w:t>test</w:t>
      </w:r>
      <w:r w:rsidRPr="003952B9">
        <w:rPr>
          <w:rStyle w:val="mathphrase"/>
          <w:rFonts w:ascii="Cambria Math" w:hAnsi="Cambria Math" w:cs="Cambria Math"/>
        </w:rPr>
        <w:t>∉</w:t>
      </w:r>
      <w:r w:rsidRPr="003952B9">
        <w:rPr>
          <w:rStyle w:val="mathphrase"/>
        </w:rPr>
        <w:t xml:space="preserve"> Ξ.</w:t>
      </w:r>
      <w:r w:rsidRPr="00D96B1E">
        <w:rPr>
          <w:lang w:val="en-US"/>
        </w:rPr>
        <w:t xml:space="preserve"> The same holds for disabling events </w:t>
      </w:r>
      <w:proofErr w:type="spellStart"/>
      <w:r w:rsidRPr="00D96B1E">
        <w:rPr>
          <w:lang w:val="en-US"/>
        </w:rPr>
        <w:t>start_A</w:t>
      </w:r>
      <w:proofErr w:type="spellEnd"/>
      <w:r w:rsidRPr="00D96B1E">
        <w:rPr>
          <w:lang w:val="en-US"/>
        </w:rPr>
        <w:t xml:space="preserve"> or </w:t>
      </w:r>
      <w:proofErr w:type="spellStart"/>
      <w:r w:rsidRPr="00D96B1E">
        <w:rPr>
          <w:lang w:val="en-US"/>
        </w:rPr>
        <w:t>start_B</w:t>
      </w:r>
      <w:proofErr w:type="spellEnd"/>
      <w:r w:rsidRPr="00D96B1E">
        <w:rPr>
          <w:lang w:val="en-US"/>
        </w:rPr>
        <w:t xml:space="preserve"> when being in state </w:t>
      </w:r>
      <w:r w:rsidR="00D96B1E">
        <w:rPr>
          <w:lang w:val="en-US"/>
        </w:rPr>
        <w:t>“</w:t>
      </w:r>
      <w:r w:rsidRPr="00D96B1E">
        <w:rPr>
          <w:lang w:val="en-US"/>
        </w:rPr>
        <w:t>idle.</w:t>
      </w:r>
      <w:r w:rsidR="00D96B1E">
        <w:rPr>
          <w:lang w:val="en-US"/>
        </w:rPr>
        <w:t>”</w:t>
      </w:r>
      <w:r w:rsidRPr="00D96B1E">
        <w:rPr>
          <w:lang w:val="en-US"/>
        </w:rPr>
        <w:t xml:space="preserve"> Events from </w:t>
      </w:r>
      <w:r w:rsidRPr="003952B9">
        <w:rPr>
          <w:rStyle w:val="mathphrase"/>
        </w:rPr>
        <w:t>Ξ</w:t>
      </w:r>
      <w:r w:rsidRPr="00D96B1E">
        <w:rPr>
          <w:lang w:val="en-US"/>
        </w:rPr>
        <w:t xml:space="preserve"> </w:t>
      </w:r>
      <w:proofErr w:type="gramStart"/>
      <w:r w:rsidRPr="00D96B1E">
        <w:rPr>
          <w:lang w:val="en-US"/>
        </w:rPr>
        <w:t>have to</w:t>
      </w:r>
      <w:proofErr w:type="gramEnd"/>
      <w:r w:rsidRPr="00D96B1E">
        <w:rPr>
          <w:lang w:val="en-US"/>
        </w:rPr>
        <w:t xml:space="preserve"> be allowed to occur but would be prohibited by t</w:t>
      </w:r>
      <w:r w:rsidR="008D64EF">
        <w:rPr>
          <w:lang w:val="en-US"/>
        </w:rPr>
        <w:t>he supervisor in this case.</w:t>
      </w:r>
    </w:p>
    <w:p w14:paraId="7C34D481" w14:textId="7F055F01" w:rsidR="006B5838" w:rsidRDefault="00FD4FAE" w:rsidP="00FD4FAE">
      <w:pPr>
        <w:rPr>
          <w:lang w:val="en-US"/>
        </w:rPr>
      </w:pPr>
      <w:r w:rsidRPr="00D96B1E">
        <w:rPr>
          <w:lang w:val="en-US"/>
        </w:rPr>
        <w:t xml:space="preserve">Termination and confluence are two properties that </w:t>
      </w:r>
      <w:proofErr w:type="gramStart"/>
      <w:r w:rsidRPr="00D96B1E">
        <w:rPr>
          <w:lang w:val="en-US"/>
        </w:rPr>
        <w:t>have to</w:t>
      </w:r>
      <w:proofErr w:type="gramEnd"/>
      <w:r w:rsidRPr="00D96B1E">
        <w:rPr>
          <w:lang w:val="en-US"/>
        </w:rPr>
        <w:t xml:space="preserve"> be met for an implementation to be non-blocking. A terminating system stabilizes after a sufficiently long time, i.e.</w:t>
      </w:r>
      <w:r w:rsidR="00D96B1E">
        <w:rPr>
          <w:lang w:val="en-US"/>
        </w:rPr>
        <w:t>,</w:t>
      </w:r>
      <w:r w:rsidRPr="00D96B1E">
        <w:rPr>
          <w:lang w:val="en-US"/>
        </w:rPr>
        <w:t xml:space="preserve"> there is a sequence of events of finite length after some input is given (Dietrich et al.</w:t>
      </w:r>
      <w:r w:rsidR="00D96B1E">
        <w:rPr>
          <w:lang w:val="en-US"/>
        </w:rPr>
        <w:t>,</w:t>
      </w:r>
      <w:r w:rsidRPr="00D96B1E">
        <w:rPr>
          <w:lang w:val="en-US"/>
        </w:rPr>
        <w:t xml:space="preserve"> 2002). If </w:t>
      </w:r>
      <w:r w:rsidRPr="00B97956">
        <w:rPr>
          <w:rStyle w:val="mathphrase"/>
        </w:rPr>
        <w:t>G</w:t>
      </w:r>
      <w:r w:rsidRPr="00D96B1E">
        <w:rPr>
          <w:lang w:val="en-US"/>
        </w:rPr>
        <w:t xml:space="preserve"> is </w:t>
      </w:r>
      <w:r w:rsidRPr="00507DCA">
        <w:rPr>
          <w:rStyle w:val="mathphrase"/>
        </w:rPr>
        <w:t>Ξ</w:t>
      </w:r>
      <w:r w:rsidRPr="00D96B1E">
        <w:rPr>
          <w:lang w:val="en-US"/>
        </w:rPr>
        <w:t>-</w:t>
      </w:r>
      <w:proofErr w:type="gramStart"/>
      <w:r w:rsidRPr="00D96B1E">
        <w:rPr>
          <w:lang w:val="en-US"/>
        </w:rPr>
        <w:t>terminating</w:t>
      </w:r>
      <w:proofErr w:type="gramEnd"/>
      <w:r w:rsidRPr="00D96B1E">
        <w:rPr>
          <w:lang w:val="en-US"/>
        </w:rPr>
        <w:t xml:space="preserve"> there is only a finite sequence of events of </w:t>
      </w:r>
      <w:r w:rsidRPr="00507DCA">
        <w:rPr>
          <w:rStyle w:val="mathphrase"/>
        </w:rPr>
        <w:t xml:space="preserve">Ξ </w:t>
      </w:r>
      <w:r w:rsidRPr="00D96B1E">
        <w:rPr>
          <w:lang w:val="en-US"/>
        </w:rPr>
        <w:t xml:space="preserve">allowed to occur. It is </w:t>
      </w:r>
      <w:r w:rsidR="00E237C7">
        <w:rPr>
          <w:lang w:val="en-US"/>
        </w:rPr>
        <w:t xml:space="preserve">then </w:t>
      </w:r>
      <w:r w:rsidRPr="00D96B1E">
        <w:rPr>
          <w:lang w:val="en-US"/>
        </w:rPr>
        <w:t xml:space="preserve">clear why systems that do not </w:t>
      </w:r>
      <w:r w:rsidR="00E237C7">
        <w:rPr>
          <w:lang w:val="en-US"/>
        </w:rPr>
        <w:t>correspond to</w:t>
      </w:r>
      <w:r w:rsidR="00E237C7" w:rsidRPr="00D96B1E">
        <w:rPr>
          <w:lang w:val="en-US"/>
        </w:rPr>
        <w:t xml:space="preserve"> </w:t>
      </w:r>
      <w:r w:rsidRPr="00D96B1E">
        <w:rPr>
          <w:lang w:val="en-US"/>
        </w:rPr>
        <w:t xml:space="preserve">that criterion create problems during implementation. If the number of events that should occur next and </w:t>
      </w:r>
      <w:r w:rsidR="00E237C7">
        <w:rPr>
          <w:lang w:val="en-US"/>
        </w:rPr>
        <w:t xml:space="preserve">that are </w:t>
      </w:r>
      <w:r w:rsidRPr="00D96B1E">
        <w:rPr>
          <w:lang w:val="en-US"/>
        </w:rPr>
        <w:t>chosen by the supervisor is infinitely large, an implementatio</w:t>
      </w:r>
      <w:r w:rsidR="00783C1A">
        <w:rPr>
          <w:lang w:val="en-US"/>
        </w:rPr>
        <w:t>n would be stuck inside a loop.</w:t>
      </w:r>
    </w:p>
    <w:p w14:paraId="121CAFB1" w14:textId="36191B30" w:rsidR="00FD4FAE" w:rsidRPr="00EF72F3" w:rsidRDefault="00FD4FAE" w:rsidP="00FD4FAE">
      <w:pPr>
        <w:rPr>
          <w:lang w:val="en-US"/>
        </w:rPr>
      </w:pPr>
      <w:r w:rsidRPr="00D96B1E">
        <w:rPr>
          <w:lang w:val="en-US"/>
        </w:rPr>
        <w:t xml:space="preserve">The concept of confluence is a bit more difficult to </w:t>
      </w:r>
      <w:r w:rsidR="00E237C7">
        <w:rPr>
          <w:lang w:val="en-US"/>
        </w:rPr>
        <w:t>explain</w:t>
      </w:r>
      <w:r w:rsidRPr="00D96B1E">
        <w:rPr>
          <w:lang w:val="en-US"/>
        </w:rPr>
        <w:t>. A confluent system ensures that states with the same future are reached by all implementations by the occurrence of events from</w:t>
      </w:r>
      <w:r w:rsidRPr="00507DCA">
        <w:rPr>
          <w:rStyle w:val="mathphrase"/>
        </w:rPr>
        <w:t xml:space="preserve"> Ξ</w:t>
      </w:r>
      <w:r w:rsidRPr="00D96B1E">
        <w:rPr>
          <w:lang w:val="en-US"/>
        </w:rPr>
        <w:t xml:space="preserve"> only, independently from a chosen event. For the formal definition of this criterion, we refer </w:t>
      </w:r>
      <w:r w:rsidR="00A06109">
        <w:rPr>
          <w:lang w:val="en-US"/>
        </w:rPr>
        <w:t xml:space="preserve">the reader </w:t>
      </w:r>
      <w:r w:rsidRPr="00D96B1E">
        <w:rPr>
          <w:lang w:val="en-US"/>
        </w:rPr>
        <w:t>to the literature (Dietrich et al.</w:t>
      </w:r>
      <w:r w:rsidR="00E237C7">
        <w:rPr>
          <w:lang w:val="en-US"/>
        </w:rPr>
        <w:t>,</w:t>
      </w:r>
      <w:r w:rsidRPr="00D96B1E">
        <w:rPr>
          <w:lang w:val="en-US"/>
        </w:rPr>
        <w:t xml:space="preserve"> 2002). The two properties can now be summarize</w:t>
      </w:r>
      <w:r w:rsidR="00E237C7">
        <w:rPr>
          <w:lang w:val="en-US"/>
        </w:rPr>
        <w:t>d</w:t>
      </w:r>
      <w:r w:rsidRPr="00D96B1E">
        <w:rPr>
          <w:lang w:val="en-US"/>
        </w:rPr>
        <w:t xml:space="preserve"> as follows: </w:t>
      </w:r>
      <w:r w:rsidR="00A06109">
        <w:rPr>
          <w:lang w:val="en-US"/>
        </w:rPr>
        <w:t>I</w:t>
      </w:r>
      <w:r w:rsidRPr="00D96B1E">
        <w:rPr>
          <w:lang w:val="en-US"/>
        </w:rPr>
        <w:t xml:space="preserve">f </w:t>
      </w:r>
      <w:r w:rsidRPr="00A06109">
        <w:rPr>
          <w:rStyle w:val="mathphrase"/>
        </w:rPr>
        <w:t>G</w:t>
      </w:r>
      <w:r w:rsidRPr="00D96B1E">
        <w:rPr>
          <w:lang w:val="en-US"/>
        </w:rPr>
        <w:t xml:space="preserve"> is both </w:t>
      </w:r>
      <w:r w:rsidRPr="00EF72F3">
        <w:rPr>
          <w:rStyle w:val="mathphrase"/>
        </w:rPr>
        <w:t>Ξ</w:t>
      </w:r>
      <w:r w:rsidRPr="00D96B1E">
        <w:rPr>
          <w:lang w:val="en-US"/>
        </w:rPr>
        <w:t xml:space="preserve">-terminating and </w:t>
      </w:r>
      <w:r w:rsidRPr="00EF72F3">
        <w:rPr>
          <w:rStyle w:val="mathphrase"/>
        </w:rPr>
        <w:lastRenderedPageBreak/>
        <w:t>Ξ</w:t>
      </w:r>
      <w:r w:rsidRPr="00D96B1E">
        <w:rPr>
          <w:lang w:val="en-US"/>
        </w:rPr>
        <w:t xml:space="preserve">-confluent, then states with the same future will be reached by all </w:t>
      </w:r>
      <w:r w:rsidRPr="00EF72F3">
        <w:rPr>
          <w:rStyle w:val="mathphrase"/>
        </w:rPr>
        <w:t>Ξ</w:t>
      </w:r>
      <w:r w:rsidRPr="00D96B1E">
        <w:rPr>
          <w:lang w:val="en-US"/>
        </w:rPr>
        <w:t xml:space="preserve">-implementations starting from a reachable state for all events of </w:t>
      </w:r>
      <w:r w:rsidRPr="00EF72F3">
        <w:rPr>
          <w:rStyle w:val="mathphrase"/>
        </w:rPr>
        <w:t>Ξ</w:t>
      </w:r>
      <w:r w:rsidRPr="00D96B1E">
        <w:rPr>
          <w:lang w:val="en-US"/>
        </w:rPr>
        <w:t>.</w:t>
      </w:r>
    </w:p>
    <w:p w14:paraId="718CE3A0" w14:textId="68D41D62" w:rsidR="00FD4FAE" w:rsidRPr="008F0632" w:rsidRDefault="00FD4FAE" w:rsidP="00EF72F3">
      <w:pPr>
        <w:rPr>
          <w:lang w:val="en-US"/>
        </w:rPr>
      </w:pPr>
      <w:r w:rsidRPr="00E237C7">
        <w:rPr>
          <w:lang w:val="en-US"/>
        </w:rPr>
        <w:t>There are several software tools for the implementation of supervisory control of discrete event systems. Pinheiro et al.</w:t>
      </w:r>
      <w:r w:rsidR="006058CD">
        <w:rPr>
          <w:lang w:val="en-US"/>
        </w:rPr>
        <w:t xml:space="preserve"> (2015)</w:t>
      </w:r>
      <w:r w:rsidRPr="00E237C7">
        <w:rPr>
          <w:lang w:val="en-US"/>
        </w:rPr>
        <w:t xml:space="preserve"> proposed “</w:t>
      </w:r>
      <w:proofErr w:type="spellStart"/>
      <w:r w:rsidRPr="00E237C7">
        <w:rPr>
          <w:lang w:val="en-US"/>
        </w:rPr>
        <w:t>Nadzoru</w:t>
      </w:r>
      <w:proofErr w:type="spellEnd"/>
      <w:r w:rsidR="00A06109">
        <w:rPr>
          <w:lang w:val="en-US"/>
        </w:rPr>
        <w:t>,</w:t>
      </w:r>
      <w:r w:rsidRPr="00E237C7">
        <w:rPr>
          <w:lang w:val="en-US"/>
        </w:rPr>
        <w:t>” which provides a graphical user interface for a convenient creation, simulation</w:t>
      </w:r>
      <w:r w:rsidR="006058CD">
        <w:rPr>
          <w:lang w:val="en-US"/>
        </w:rPr>
        <w:t>,</w:t>
      </w:r>
      <w:r w:rsidRPr="00E237C7">
        <w:rPr>
          <w:lang w:val="en-US"/>
        </w:rPr>
        <w:t xml:space="preserve"> and analysis of systems. Ricker et al.</w:t>
      </w:r>
      <w:r w:rsidR="006058CD">
        <w:rPr>
          <w:lang w:val="en-US"/>
        </w:rPr>
        <w:t xml:space="preserve"> (2006)</w:t>
      </w:r>
      <w:r w:rsidRPr="00E237C7">
        <w:rPr>
          <w:lang w:val="en-US"/>
        </w:rPr>
        <w:t xml:space="preserve"> developed a tool called “DESUMA</w:t>
      </w:r>
      <w:r w:rsidR="00A06109">
        <w:rPr>
          <w:lang w:val="en-US"/>
        </w:rPr>
        <w:t>,</w:t>
      </w:r>
      <w:r w:rsidRPr="00E237C7">
        <w:rPr>
          <w:lang w:val="en-US"/>
        </w:rPr>
        <w:t>” which serves for the study of discrete event systems based on finite-state automata. Other examples are “Grail” (Reiser et al.</w:t>
      </w:r>
      <w:r w:rsidR="006058CD">
        <w:rPr>
          <w:lang w:val="en-US"/>
        </w:rPr>
        <w:t>,</w:t>
      </w:r>
      <w:r w:rsidRPr="00E237C7">
        <w:rPr>
          <w:lang w:val="en-US"/>
        </w:rPr>
        <w:t xml:space="preserve"> 2006), “IDES” (</w:t>
      </w:r>
      <w:proofErr w:type="spellStart"/>
      <w:r w:rsidRPr="00E237C7">
        <w:rPr>
          <w:lang w:val="en-US"/>
        </w:rPr>
        <w:t>Rudie</w:t>
      </w:r>
      <w:proofErr w:type="spellEnd"/>
      <w:r w:rsidR="006058CD">
        <w:rPr>
          <w:lang w:val="en-US"/>
        </w:rPr>
        <w:t>,</w:t>
      </w:r>
      <w:r w:rsidRPr="00E237C7">
        <w:rPr>
          <w:lang w:val="en-US"/>
        </w:rPr>
        <w:t xml:space="preserve"> 2006)</w:t>
      </w:r>
      <w:r w:rsidR="006B5838">
        <w:rPr>
          <w:lang w:val="en-US"/>
        </w:rPr>
        <w:t>,</w:t>
      </w:r>
      <w:r w:rsidRPr="00E237C7">
        <w:rPr>
          <w:lang w:val="en-US"/>
        </w:rPr>
        <w:t xml:space="preserve"> or “STS” (Gu et al.</w:t>
      </w:r>
      <w:r w:rsidR="006058CD">
        <w:rPr>
          <w:lang w:val="en-US"/>
        </w:rPr>
        <w:t>,</w:t>
      </w:r>
      <w:r w:rsidRPr="00E237C7">
        <w:rPr>
          <w:lang w:val="en-US"/>
        </w:rPr>
        <w:t xml:space="preserve"> 2018).</w:t>
      </w:r>
    </w:p>
    <w:p w14:paraId="0594E9FD" w14:textId="314E82BA" w:rsidR="00FD4FAE" w:rsidRPr="0030611D" w:rsidRDefault="00FD4FAE" w:rsidP="0030611D">
      <w:pPr>
        <w:rPr>
          <w:lang w:val="en-US"/>
        </w:rPr>
      </w:pPr>
    </w:p>
    <w:tbl>
      <w:tblPr>
        <w:tblW w:w="0" w:type="auto"/>
        <w:tblLayout w:type="fixed"/>
        <w:tblLook w:val="0020" w:firstRow="1" w:lastRow="0" w:firstColumn="0" w:lastColumn="0" w:noHBand="0" w:noVBand="0"/>
      </w:tblPr>
      <w:tblGrid>
        <w:gridCol w:w="8214"/>
      </w:tblGrid>
      <w:tr w:rsidR="00FD4FAE" w:rsidRPr="00FD4FAE" w14:paraId="2A5A8F04" w14:textId="77777777" w:rsidTr="00FD4FAE">
        <w:trPr>
          <w:trHeight w:hRule="exact" w:val="538"/>
        </w:trPr>
        <w:tc>
          <w:tcPr>
            <w:tcW w:w="8214" w:type="dxa"/>
            <w:tcBorders>
              <w:bottom w:val="single" w:sz="12" w:space="0" w:color="FFFFFF" w:themeColor="background1"/>
            </w:tcBorders>
            <w:shd w:val="clear" w:color="auto" w:fill="9E3A38"/>
          </w:tcPr>
          <w:p w14:paraId="3CE14D2D" w14:textId="77777777" w:rsidR="00FD4FAE" w:rsidRPr="003B4377" w:rsidRDefault="00FD4FAE" w:rsidP="00F50D00">
            <w:pPr>
              <w:pStyle w:val="Heading4"/>
              <w:rPr>
                <w:lang w:val="de-DE"/>
              </w:rPr>
            </w:pPr>
            <w:r w:rsidRPr="003B4377">
              <w:rPr>
                <w:lang w:val="de-DE"/>
              </w:rPr>
              <w:t>Summary</w:t>
            </w:r>
          </w:p>
        </w:tc>
      </w:tr>
      <w:tr w:rsidR="00FD4FAE" w:rsidRPr="0030611D" w14:paraId="2276C130" w14:textId="77777777" w:rsidTr="00FD4FAE">
        <w:trPr>
          <w:trHeight w:val="4365"/>
        </w:trPr>
        <w:tc>
          <w:tcPr>
            <w:tcW w:w="8214" w:type="dxa"/>
            <w:shd w:val="clear" w:color="auto" w:fill="EFD3D2"/>
          </w:tcPr>
          <w:p w14:paraId="05149ECC" w14:textId="3B72679B" w:rsidR="006B5838" w:rsidRDefault="00DE000B" w:rsidP="00421E3D">
            <w:pPr>
              <w:rPr>
                <w:lang w:val="en-US"/>
              </w:rPr>
            </w:pPr>
            <w:r>
              <w:rPr>
                <w:lang w:val="en-US"/>
              </w:rPr>
              <w:t>In the last few decades, d</w:t>
            </w:r>
            <w:r w:rsidR="00FD4FAE" w:rsidRPr="008F0632">
              <w:rPr>
                <w:lang w:val="en-US"/>
              </w:rPr>
              <w:t xml:space="preserve">ifferent approaches to </w:t>
            </w:r>
            <w:r>
              <w:rPr>
                <w:lang w:val="en-US"/>
              </w:rPr>
              <w:t xml:space="preserve">the </w:t>
            </w:r>
            <w:r w:rsidR="00FD4FAE" w:rsidRPr="008F0632">
              <w:rPr>
                <w:lang w:val="en-US"/>
              </w:rPr>
              <w:t xml:space="preserve">design </w:t>
            </w:r>
            <w:r>
              <w:rPr>
                <w:lang w:val="en-US"/>
              </w:rPr>
              <w:t xml:space="preserve">of </w:t>
            </w:r>
            <w:r w:rsidR="00FD4FAE" w:rsidRPr="008F0632">
              <w:rPr>
                <w:lang w:val="en-US"/>
              </w:rPr>
              <w:t>supervisory controllers for discrete</w:t>
            </w:r>
            <w:r w:rsidR="0009706F">
              <w:rPr>
                <w:lang w:val="en-US"/>
              </w:rPr>
              <w:t xml:space="preserve"> </w:t>
            </w:r>
            <w:r w:rsidR="00FD4FAE" w:rsidRPr="008F0632">
              <w:rPr>
                <w:lang w:val="en-US"/>
              </w:rPr>
              <w:t>event systems</w:t>
            </w:r>
            <w:r w:rsidRPr="008F0632">
              <w:rPr>
                <w:lang w:val="en-US"/>
              </w:rPr>
              <w:t xml:space="preserve"> have been investigated</w:t>
            </w:r>
            <w:r w:rsidR="0009706F">
              <w:rPr>
                <w:lang w:val="en-US"/>
              </w:rPr>
              <w:t>,</w:t>
            </w:r>
            <w:r w:rsidR="00FD4FAE" w:rsidRPr="008F0632">
              <w:rPr>
                <w:lang w:val="en-US"/>
              </w:rPr>
              <w:t xml:space="preserve"> such as automata, Petri nets, or time</w:t>
            </w:r>
            <w:r w:rsidR="0009706F">
              <w:rPr>
                <w:lang w:val="en-US"/>
              </w:rPr>
              <w:t>d</w:t>
            </w:r>
            <w:r w:rsidR="00FD4FAE" w:rsidRPr="008F0632">
              <w:rPr>
                <w:lang w:val="en-US"/>
              </w:rPr>
              <w:t xml:space="preserve"> Petri nets. The objective of a supervisory control can be described as the achievement of certain defined specifications </w:t>
            </w:r>
            <w:r w:rsidR="0009706F">
              <w:rPr>
                <w:lang w:val="en-US"/>
              </w:rPr>
              <w:t>through the modification of</w:t>
            </w:r>
            <w:r w:rsidR="00FD4FAE" w:rsidRPr="008F0632">
              <w:rPr>
                <w:lang w:val="en-US"/>
              </w:rPr>
              <w:t xml:space="preserve"> the behavior of a plant </w:t>
            </w:r>
            <w:r w:rsidR="0009706F">
              <w:rPr>
                <w:lang w:val="en-US"/>
              </w:rPr>
              <w:t>by means of</w:t>
            </w:r>
            <w:r w:rsidR="0009706F" w:rsidRPr="008F0632">
              <w:rPr>
                <w:lang w:val="en-US"/>
              </w:rPr>
              <w:t xml:space="preserve"> </w:t>
            </w:r>
            <w:r w:rsidR="00FD4FAE" w:rsidRPr="008F0632">
              <w:rPr>
                <w:lang w:val="en-US"/>
              </w:rPr>
              <w:t>supervisors</w:t>
            </w:r>
            <w:r>
              <w:rPr>
                <w:lang w:val="en-US"/>
              </w:rPr>
              <w:t>; i</w:t>
            </w:r>
            <w:r w:rsidR="00FD4FAE" w:rsidRPr="008F0632">
              <w:rPr>
                <w:lang w:val="en-US"/>
              </w:rPr>
              <w:t xml:space="preserve">t is based on </w:t>
            </w:r>
            <w:r w:rsidR="0009706F" w:rsidRPr="008F0632">
              <w:rPr>
                <w:lang w:val="en-US"/>
              </w:rPr>
              <w:t xml:space="preserve">the </w:t>
            </w:r>
            <w:r w:rsidR="00FD4FAE" w:rsidRPr="008F0632">
              <w:rPr>
                <w:lang w:val="en-US"/>
              </w:rPr>
              <w:t>supervisory control theory. A supervisor’s task is to enable and disable certain events</w:t>
            </w:r>
            <w:r w:rsidR="00FD4FAE" w:rsidRPr="00F50D00">
              <w:rPr>
                <w:lang w:val="en-US"/>
              </w:rPr>
              <w:t xml:space="preserve"> according to specifications that define the admissible behavior of a system. Specifications can be represented as finite automata that are merged with </w:t>
            </w:r>
            <w:r w:rsidR="00FD4FAE" w:rsidRPr="00DA2583">
              <w:rPr>
                <w:lang w:val="en-US"/>
              </w:rPr>
              <w:t>the finite automaton model of a plant using product or parallel composition to yield t</w:t>
            </w:r>
            <w:r w:rsidR="00783C1A">
              <w:rPr>
                <w:lang w:val="en-US"/>
              </w:rPr>
              <w:t>he desired admissible behavior.</w:t>
            </w:r>
          </w:p>
          <w:p w14:paraId="6F2D53DB" w14:textId="1B6B792E" w:rsidR="00FD4FAE" w:rsidRPr="008F0632" w:rsidRDefault="00FD4FAE" w:rsidP="00421E3D">
            <w:pPr>
              <w:rPr>
                <w:lang w:val="en-US"/>
              </w:rPr>
            </w:pPr>
            <w:r w:rsidRPr="00DA2583">
              <w:rPr>
                <w:lang w:val="en-US"/>
              </w:rPr>
              <w:t xml:space="preserve">Blocking should be prevented because it is a state which cannot be left by enabling or disabling an event. </w:t>
            </w:r>
            <w:r w:rsidR="00DA2583">
              <w:rPr>
                <w:lang w:val="en-US"/>
              </w:rPr>
              <w:t>However,</w:t>
            </w:r>
            <w:r w:rsidR="00DA2583" w:rsidRPr="00DA2583">
              <w:rPr>
                <w:lang w:val="en-US"/>
              </w:rPr>
              <w:t xml:space="preserve"> </w:t>
            </w:r>
            <w:r w:rsidR="00DA2583">
              <w:rPr>
                <w:lang w:val="en-US"/>
              </w:rPr>
              <w:t>the</w:t>
            </w:r>
            <w:r w:rsidR="00DA2583" w:rsidRPr="00DA2583">
              <w:rPr>
                <w:lang w:val="en-US"/>
              </w:rPr>
              <w:t xml:space="preserve"> </w:t>
            </w:r>
            <w:r w:rsidRPr="00DA2583">
              <w:rPr>
                <w:lang w:val="en-US"/>
              </w:rPr>
              <w:t>non-blocking behavior of a controlled plant is not enough to guarantee</w:t>
            </w:r>
            <w:r w:rsidR="00DE000B">
              <w:rPr>
                <w:lang w:val="en-US"/>
              </w:rPr>
              <w:t xml:space="preserve"> that</w:t>
            </w:r>
            <w:r w:rsidRPr="00DA2583">
              <w:rPr>
                <w:lang w:val="en-US"/>
              </w:rPr>
              <w:t xml:space="preserve"> a marked state </w:t>
            </w:r>
            <w:r w:rsidR="00DE000B">
              <w:rPr>
                <w:lang w:val="en-US"/>
              </w:rPr>
              <w:t>will</w:t>
            </w:r>
            <w:r w:rsidR="00DE000B" w:rsidRPr="00DA2583">
              <w:rPr>
                <w:lang w:val="en-US"/>
              </w:rPr>
              <w:t xml:space="preserve"> </w:t>
            </w:r>
            <w:r w:rsidRPr="00DA2583">
              <w:rPr>
                <w:lang w:val="en-US"/>
              </w:rPr>
              <w:t>be reached because it does not limit the length of the sequence of events leading to it. Thus, an infinitely long sequence could be considered non-blocking. Because of that, the property of forcibl</w:t>
            </w:r>
            <w:r w:rsidR="00DE000B">
              <w:rPr>
                <w:lang w:val="en-US"/>
              </w:rPr>
              <w:t>e</w:t>
            </w:r>
            <w:r w:rsidRPr="00DA2583">
              <w:rPr>
                <w:lang w:val="en-US"/>
              </w:rPr>
              <w:t xml:space="preserve"> co</w:t>
            </w:r>
            <w:r w:rsidR="00DA2583">
              <w:rPr>
                <w:lang w:val="en-US"/>
              </w:rPr>
              <w:t>-</w:t>
            </w:r>
            <w:r w:rsidRPr="00DA2583">
              <w:rPr>
                <w:lang w:val="en-US"/>
              </w:rPr>
              <w:t>reachab</w:t>
            </w:r>
            <w:r w:rsidR="00DE000B">
              <w:rPr>
                <w:lang w:val="en-US"/>
              </w:rPr>
              <w:t>ility</w:t>
            </w:r>
            <w:r w:rsidRPr="00DA2583">
              <w:rPr>
                <w:lang w:val="en-US"/>
              </w:rPr>
              <w:t xml:space="preserve"> is</w:t>
            </w:r>
            <w:r w:rsidR="00DE000B">
              <w:rPr>
                <w:lang w:val="en-US"/>
              </w:rPr>
              <w:t xml:space="preserve"> also</w:t>
            </w:r>
            <w:r w:rsidRPr="00DA2583">
              <w:rPr>
                <w:lang w:val="en-US"/>
              </w:rPr>
              <w:t xml:space="preserve"> considered in the formulation of the </w:t>
            </w:r>
            <w:r w:rsidR="00DA2583">
              <w:rPr>
                <w:lang w:val="en-US"/>
              </w:rPr>
              <w:t>c</w:t>
            </w:r>
            <w:r w:rsidRPr="00DA2583">
              <w:rPr>
                <w:lang w:val="en-US"/>
              </w:rPr>
              <w:t xml:space="preserve">ontroller </w:t>
            </w:r>
            <w:r w:rsidR="00DA2583">
              <w:rPr>
                <w:lang w:val="en-US"/>
              </w:rPr>
              <w:lastRenderedPageBreak/>
              <w:t>s</w:t>
            </w:r>
            <w:r w:rsidRPr="00DA2583">
              <w:rPr>
                <w:lang w:val="en-US"/>
              </w:rPr>
              <w:t xml:space="preserve">ynthesis </w:t>
            </w:r>
            <w:r w:rsidR="00DA2583">
              <w:rPr>
                <w:lang w:val="en-US"/>
              </w:rPr>
              <w:t>p</w:t>
            </w:r>
            <w:r w:rsidRPr="00DA2583">
              <w:rPr>
                <w:lang w:val="en-US"/>
              </w:rPr>
              <w:t>roblem. A state is forcibly co</w:t>
            </w:r>
            <w:r w:rsidR="00DA2583">
              <w:rPr>
                <w:lang w:val="en-US"/>
              </w:rPr>
              <w:t>-</w:t>
            </w:r>
            <w:r w:rsidRPr="00DA2583">
              <w:rPr>
                <w:lang w:val="en-US"/>
              </w:rPr>
              <w:t>reachable if a marked state is reached after a sequence of events of finite length. An automaton is called forcibly non</w:t>
            </w:r>
            <w:r w:rsidR="00DA2583">
              <w:rPr>
                <w:lang w:val="en-US"/>
              </w:rPr>
              <w:t>-</w:t>
            </w:r>
            <w:r w:rsidRPr="00DA2583">
              <w:rPr>
                <w:lang w:val="en-US"/>
              </w:rPr>
              <w:t xml:space="preserve">blocking if </w:t>
            </w:r>
            <w:proofErr w:type="gramStart"/>
            <w:r w:rsidRPr="00DA2583">
              <w:rPr>
                <w:lang w:val="en-US"/>
              </w:rPr>
              <w:t>all of</w:t>
            </w:r>
            <w:proofErr w:type="gramEnd"/>
            <w:r w:rsidRPr="00DA2583">
              <w:rPr>
                <w:lang w:val="en-US"/>
              </w:rPr>
              <w:t xml:space="preserve"> its reachable states are forcibly co</w:t>
            </w:r>
            <w:r w:rsidR="00DE000B">
              <w:rPr>
                <w:lang w:val="en-US"/>
              </w:rPr>
              <w:t>-</w:t>
            </w:r>
            <w:r w:rsidR="00AC1377">
              <w:rPr>
                <w:lang w:val="en-US"/>
              </w:rPr>
              <w:t>reachable.</w:t>
            </w:r>
          </w:p>
          <w:p w14:paraId="38F6FCBC" w14:textId="3D8E695B" w:rsidR="00FD4FAE" w:rsidRPr="008F0632" w:rsidRDefault="00FD4FAE" w:rsidP="00421E3D">
            <w:pPr>
              <w:rPr>
                <w:lang w:val="en-US"/>
              </w:rPr>
            </w:pPr>
            <w:r w:rsidRPr="00DA2583">
              <w:rPr>
                <w:lang w:val="en-US"/>
              </w:rPr>
              <w:t>Maximal</w:t>
            </w:r>
            <w:r w:rsidR="00DA2583">
              <w:rPr>
                <w:lang w:val="en-US"/>
              </w:rPr>
              <w:t xml:space="preserve"> </w:t>
            </w:r>
            <w:r w:rsidRPr="00DA2583">
              <w:rPr>
                <w:lang w:val="en-US"/>
              </w:rPr>
              <w:t xml:space="preserve">permissiveness is a </w:t>
            </w:r>
            <w:r w:rsidR="00DA2583">
              <w:rPr>
                <w:lang w:val="en-US"/>
              </w:rPr>
              <w:t>type of</w:t>
            </w:r>
            <w:r w:rsidRPr="00DA2583">
              <w:rPr>
                <w:lang w:val="en-US"/>
              </w:rPr>
              <w:t xml:space="preserve"> qualitative comparison between multiple discrete</w:t>
            </w:r>
            <w:r w:rsidR="00DE000B">
              <w:rPr>
                <w:lang w:val="en-US"/>
              </w:rPr>
              <w:t>-</w:t>
            </w:r>
            <w:r w:rsidRPr="00DA2583">
              <w:rPr>
                <w:lang w:val="en-US"/>
              </w:rPr>
              <w:t xml:space="preserve">event system </w:t>
            </w:r>
            <w:proofErr w:type="gramStart"/>
            <w:r w:rsidRPr="00DA2583">
              <w:rPr>
                <w:lang w:val="en-US"/>
              </w:rPr>
              <w:t>controllers</w:t>
            </w:r>
            <w:proofErr w:type="gramEnd"/>
            <w:r w:rsidRPr="00DA2583">
              <w:rPr>
                <w:lang w:val="en-US"/>
              </w:rPr>
              <w:t xml:space="preserve"> and </w:t>
            </w:r>
            <w:r w:rsidR="00DA2583">
              <w:rPr>
                <w:lang w:val="en-US"/>
              </w:rPr>
              <w:t xml:space="preserve">it </w:t>
            </w:r>
            <w:r w:rsidRPr="00DA2583">
              <w:rPr>
                <w:lang w:val="en-US"/>
              </w:rPr>
              <w:t>means that a supervisor only disturbs the plant when it is absolutely necessary.</w:t>
            </w:r>
          </w:p>
          <w:p w14:paraId="764A7BA8" w14:textId="48391621" w:rsidR="00FD4FAE" w:rsidRPr="003952B9" w:rsidRDefault="00DA2583" w:rsidP="0039350E">
            <w:pPr>
              <w:rPr>
                <w:lang w:val="en-US"/>
              </w:rPr>
            </w:pPr>
            <w:r>
              <w:rPr>
                <w:lang w:val="en-US"/>
              </w:rPr>
              <w:t>I</w:t>
            </w:r>
            <w:r w:rsidR="00FD4FAE" w:rsidRPr="00DA2583">
              <w:rPr>
                <w:lang w:val="en-US"/>
              </w:rPr>
              <w:t xml:space="preserve">n the case that a plant generates all events of its event set </w:t>
            </w:r>
            <w:r>
              <w:rPr>
                <w:lang w:val="en-US"/>
              </w:rPr>
              <w:t>autonomously</w:t>
            </w:r>
            <w:r w:rsidR="00FD4FAE" w:rsidRPr="00DA2583">
              <w:rPr>
                <w:lang w:val="en-US"/>
              </w:rPr>
              <w:t xml:space="preserve"> or by means of an agent</w:t>
            </w:r>
            <w:r>
              <w:rPr>
                <w:lang w:val="en-US"/>
              </w:rPr>
              <w:t xml:space="preserve"> and </w:t>
            </w:r>
            <w:r w:rsidR="0039350E">
              <w:rPr>
                <w:lang w:val="en-US"/>
              </w:rPr>
              <w:t>since</w:t>
            </w:r>
            <w:r w:rsidR="00FD4FAE" w:rsidRPr="00DA2583">
              <w:rPr>
                <w:lang w:val="en-US"/>
              </w:rPr>
              <w:t xml:space="preserve"> it only </w:t>
            </w:r>
            <w:proofErr w:type="gramStart"/>
            <w:r w:rsidR="00FD4FAE" w:rsidRPr="00DA2583">
              <w:rPr>
                <w:lang w:val="en-US"/>
              </w:rPr>
              <w:t>has to</w:t>
            </w:r>
            <w:proofErr w:type="gramEnd"/>
            <w:r w:rsidR="00FD4FAE" w:rsidRPr="00DA2583">
              <w:rPr>
                <w:lang w:val="en-US"/>
              </w:rPr>
              <w:t xml:space="preserve"> enable and disable the controllable events</w:t>
            </w:r>
            <w:r>
              <w:rPr>
                <w:lang w:val="en-US"/>
              </w:rPr>
              <w:t>, t</w:t>
            </w:r>
            <w:r w:rsidRPr="00DA2583">
              <w:rPr>
                <w:lang w:val="en-US"/>
              </w:rPr>
              <w:t>he implementation of a supervisor is rather simple</w:t>
            </w:r>
            <w:r w:rsidR="00FD4FAE" w:rsidRPr="00DA2583">
              <w:rPr>
                <w:lang w:val="en-US"/>
              </w:rPr>
              <w:t xml:space="preserve">. </w:t>
            </w:r>
            <w:r w:rsidR="0039350E">
              <w:rPr>
                <w:lang w:val="en-US"/>
              </w:rPr>
              <w:t>In general</w:t>
            </w:r>
            <w:r w:rsidR="00FD4FAE" w:rsidRPr="00DA2583">
              <w:rPr>
                <w:lang w:val="en-US"/>
              </w:rPr>
              <w:t xml:space="preserve">, </w:t>
            </w:r>
            <w:r>
              <w:rPr>
                <w:lang w:val="en-US"/>
              </w:rPr>
              <w:t>most events</w:t>
            </w:r>
            <w:r w:rsidR="00FD4FAE" w:rsidRPr="00DA2583">
              <w:rPr>
                <w:lang w:val="en-US"/>
              </w:rPr>
              <w:t xml:space="preserve"> are controllable </w:t>
            </w:r>
            <w:r>
              <w:rPr>
                <w:lang w:val="en-US"/>
              </w:rPr>
              <w:t>and</w:t>
            </w:r>
            <w:r w:rsidRPr="00DA2583">
              <w:rPr>
                <w:lang w:val="en-US"/>
              </w:rPr>
              <w:t xml:space="preserve"> </w:t>
            </w:r>
            <w:proofErr w:type="gramStart"/>
            <w:r w:rsidR="00FD4FAE" w:rsidRPr="00DA2583">
              <w:rPr>
                <w:lang w:val="en-US"/>
              </w:rPr>
              <w:t>have to</w:t>
            </w:r>
            <w:proofErr w:type="gramEnd"/>
            <w:r w:rsidR="00FD4FAE" w:rsidRPr="00DA2583">
              <w:rPr>
                <w:lang w:val="en-US"/>
              </w:rPr>
              <w:t xml:space="preserve"> be initiated, which should be done by a supervisor </w:t>
            </w:r>
            <w:r>
              <w:rPr>
                <w:lang w:val="en-US"/>
              </w:rPr>
              <w:t>in addition</w:t>
            </w:r>
            <w:r w:rsidRPr="00DA2583">
              <w:rPr>
                <w:lang w:val="en-US"/>
              </w:rPr>
              <w:t xml:space="preserve"> </w:t>
            </w:r>
            <w:r w:rsidR="00FD4FAE" w:rsidRPr="00DA2583">
              <w:rPr>
                <w:lang w:val="en-US"/>
              </w:rPr>
              <w:t xml:space="preserve">to enabling and disabling the set of controllable events. Termination and confluence are two properties that </w:t>
            </w:r>
            <w:proofErr w:type="gramStart"/>
            <w:r w:rsidR="00FD4FAE" w:rsidRPr="00DA2583">
              <w:rPr>
                <w:lang w:val="en-US"/>
              </w:rPr>
              <w:t>have to</w:t>
            </w:r>
            <w:proofErr w:type="gramEnd"/>
            <w:r w:rsidR="00FD4FAE" w:rsidRPr="00DA2583">
              <w:rPr>
                <w:lang w:val="en-US"/>
              </w:rPr>
              <w:t xml:space="preserve"> be </w:t>
            </w:r>
            <w:r>
              <w:rPr>
                <w:lang w:val="en-US"/>
              </w:rPr>
              <w:t>satisfied</w:t>
            </w:r>
            <w:r w:rsidRPr="00DA2583">
              <w:rPr>
                <w:lang w:val="en-US"/>
              </w:rPr>
              <w:t xml:space="preserve"> </w:t>
            </w:r>
            <w:r w:rsidR="00FD4FAE" w:rsidRPr="00DA2583">
              <w:rPr>
                <w:lang w:val="en-US"/>
              </w:rPr>
              <w:t>for an implementation to be non-blocking.</w:t>
            </w:r>
          </w:p>
        </w:tc>
      </w:tr>
    </w:tbl>
    <w:p w14:paraId="40DE0A4E" w14:textId="77777777" w:rsidR="00FD4FAE" w:rsidRPr="00FD4FAE" w:rsidRDefault="00FD4FAE" w:rsidP="00FD4FAE">
      <w:pPr>
        <w:rPr>
          <w:lang w:val="en-US"/>
        </w:rPr>
      </w:pPr>
    </w:p>
    <w:p w14:paraId="213E3133" w14:textId="77777777" w:rsidR="00FD4FAE" w:rsidRPr="00FD4FAE" w:rsidRDefault="00FD4FAE" w:rsidP="00FD4FAE">
      <w:pPr>
        <w:spacing w:after="0" w:line="240" w:lineRule="auto"/>
        <w:jc w:val="left"/>
        <w:rPr>
          <w:lang w:val="en-US"/>
        </w:rPr>
      </w:pPr>
      <w:r w:rsidRPr="00FD4FAE">
        <w:rPr>
          <w:lang w:val="en-US"/>
        </w:rPr>
        <w:br w:type="page"/>
      </w:r>
    </w:p>
    <w:p w14:paraId="73544BC0" w14:textId="77777777" w:rsidR="00DA2583" w:rsidRDefault="00DA2583" w:rsidP="00421E3D">
      <w:pPr>
        <w:pStyle w:val="Heading1"/>
      </w:pPr>
    </w:p>
    <w:p w14:paraId="7A9BBBF3" w14:textId="77777777" w:rsidR="00DA2583" w:rsidRDefault="00DA2583" w:rsidP="00421E3D">
      <w:pPr>
        <w:pStyle w:val="Heading1"/>
      </w:pPr>
    </w:p>
    <w:p w14:paraId="1B956B3F" w14:textId="77777777" w:rsidR="00DA2583" w:rsidRDefault="00DA2583" w:rsidP="00421E3D">
      <w:pPr>
        <w:pStyle w:val="Heading1"/>
      </w:pPr>
    </w:p>
    <w:p w14:paraId="69F2235A" w14:textId="2C17794E" w:rsidR="00FD4FAE" w:rsidRPr="008F0632" w:rsidRDefault="00FD4FAE" w:rsidP="00421E3D">
      <w:pPr>
        <w:pStyle w:val="Heading1"/>
      </w:pPr>
      <w:r w:rsidRPr="00DA2583">
        <w:t>Unit 7 – Applications</w:t>
      </w:r>
    </w:p>
    <w:p w14:paraId="09432BE2" w14:textId="77777777" w:rsidR="00FD4FAE" w:rsidRPr="00817282" w:rsidRDefault="00FD4FAE" w:rsidP="00FD4FAE">
      <w:pPr>
        <w:rPr>
          <w:b/>
          <w:lang w:val="en-US"/>
        </w:rPr>
      </w:pPr>
    </w:p>
    <w:p w14:paraId="70F73E10" w14:textId="77777777" w:rsidR="00FD4FAE" w:rsidRPr="008F0632" w:rsidRDefault="00FD4FAE" w:rsidP="00DA2583">
      <w:pPr>
        <w:pStyle w:val="Heading4"/>
      </w:pPr>
      <w:r w:rsidRPr="00DA2583">
        <w:t>Study Goals</w:t>
      </w:r>
    </w:p>
    <w:p w14:paraId="5814D828" w14:textId="77777777" w:rsidR="00FD4FAE" w:rsidRPr="008F0632" w:rsidRDefault="00FD4FAE">
      <w:pPr>
        <w:rPr>
          <w:lang w:val="en-US"/>
        </w:rPr>
      </w:pPr>
    </w:p>
    <w:p w14:paraId="32B5698C" w14:textId="505DE7FF" w:rsidR="00FD4FAE" w:rsidRDefault="00FD4FAE">
      <w:pPr>
        <w:rPr>
          <w:lang w:val="en-US"/>
        </w:rPr>
      </w:pPr>
      <w:r w:rsidRPr="00DA2583">
        <w:rPr>
          <w:lang w:val="en-US"/>
        </w:rPr>
        <w:t>On completion of this unit, you will have learned …</w:t>
      </w:r>
    </w:p>
    <w:p w14:paraId="3D99F662" w14:textId="77777777" w:rsidR="00167FD2" w:rsidRPr="008F0632" w:rsidRDefault="00167FD2">
      <w:pPr>
        <w:rPr>
          <w:lang w:val="en-US"/>
        </w:rPr>
      </w:pPr>
    </w:p>
    <w:p w14:paraId="749EF2BA" w14:textId="4CFB5DFB" w:rsidR="00FD4FAE" w:rsidRPr="008F0632" w:rsidRDefault="00FD4FAE">
      <w:pPr>
        <w:rPr>
          <w:lang w:val="en-US"/>
        </w:rPr>
      </w:pPr>
      <w:r w:rsidRPr="00DA2583">
        <w:rPr>
          <w:lang w:val="en-US"/>
        </w:rPr>
        <w:t>… how discrete</w:t>
      </w:r>
      <w:r w:rsidR="00DE000B">
        <w:rPr>
          <w:lang w:val="en-US"/>
        </w:rPr>
        <w:t xml:space="preserve"> </w:t>
      </w:r>
      <w:r w:rsidRPr="00DA2583">
        <w:rPr>
          <w:lang w:val="en-US"/>
        </w:rPr>
        <w:t xml:space="preserve">event systems can be used </w:t>
      </w:r>
      <w:r w:rsidR="005A1241">
        <w:rPr>
          <w:lang w:val="en-US"/>
        </w:rPr>
        <w:t>to supervise</w:t>
      </w:r>
      <w:r w:rsidRPr="00DA2583">
        <w:rPr>
          <w:lang w:val="en-US"/>
        </w:rPr>
        <w:t xml:space="preserve"> production systems.</w:t>
      </w:r>
    </w:p>
    <w:p w14:paraId="10D2C5BB" w14:textId="77777777" w:rsidR="00FD4FAE" w:rsidRPr="008F0632" w:rsidRDefault="00FD4FAE">
      <w:pPr>
        <w:rPr>
          <w:lang w:val="en-US"/>
        </w:rPr>
      </w:pPr>
      <w:r w:rsidRPr="00DA2583">
        <w:rPr>
          <w:lang w:val="en-US"/>
        </w:rPr>
        <w:t>… how monitoring and fault diagnosis can be established.</w:t>
      </w:r>
    </w:p>
    <w:p w14:paraId="00F849AA" w14:textId="20020304" w:rsidR="00FD4FAE" w:rsidRPr="008F0632" w:rsidRDefault="00061F88">
      <w:pPr>
        <w:rPr>
          <w:lang w:val="en-US"/>
        </w:rPr>
      </w:pPr>
      <w:r>
        <w:rPr>
          <w:lang w:val="en-US"/>
        </w:rPr>
        <w:t>… the basics of de</w:t>
      </w:r>
      <w:r w:rsidR="00FD4FAE" w:rsidRPr="00DA2583">
        <w:rPr>
          <w:lang w:val="en-US"/>
        </w:rPr>
        <w:t>centralized and distributed supervision.</w:t>
      </w:r>
    </w:p>
    <w:p w14:paraId="502EB11C" w14:textId="6D81DCAB" w:rsidR="00FD4FAE" w:rsidRPr="008F0632" w:rsidRDefault="00FD4FAE">
      <w:pPr>
        <w:rPr>
          <w:lang w:val="en-US"/>
        </w:rPr>
      </w:pPr>
      <w:r w:rsidRPr="00DA2583">
        <w:rPr>
          <w:lang w:val="en-US"/>
        </w:rPr>
        <w:t xml:space="preserve">… what kinds of applications </w:t>
      </w:r>
      <w:r w:rsidR="005A1241" w:rsidRPr="00DA2583">
        <w:rPr>
          <w:lang w:val="en-US"/>
        </w:rPr>
        <w:t xml:space="preserve">exist </w:t>
      </w:r>
      <w:r w:rsidRPr="00DA2583">
        <w:rPr>
          <w:lang w:val="en-US"/>
        </w:rPr>
        <w:t xml:space="preserve">for </w:t>
      </w:r>
      <w:r w:rsidR="000E72D7">
        <w:rPr>
          <w:lang w:val="en-US"/>
        </w:rPr>
        <w:t xml:space="preserve">the </w:t>
      </w:r>
      <w:r w:rsidRPr="00DA2583">
        <w:rPr>
          <w:lang w:val="en-US"/>
        </w:rPr>
        <w:t>model-based optimization of production systems.</w:t>
      </w:r>
    </w:p>
    <w:p w14:paraId="2A4D5B69" w14:textId="7338E6B6" w:rsidR="00FD4FAE" w:rsidRPr="008F0632" w:rsidRDefault="00FD4FAE">
      <w:pPr>
        <w:rPr>
          <w:lang w:val="en-US"/>
        </w:rPr>
      </w:pPr>
      <w:r w:rsidRPr="00DA2583">
        <w:rPr>
          <w:lang w:val="en-US"/>
        </w:rPr>
        <w:t xml:space="preserve">… the basics </w:t>
      </w:r>
      <w:r w:rsidR="005A1241">
        <w:rPr>
          <w:lang w:val="en-US"/>
        </w:rPr>
        <w:t>of</w:t>
      </w:r>
      <w:r w:rsidR="005A1241" w:rsidRPr="00DA2583">
        <w:rPr>
          <w:lang w:val="en-US"/>
        </w:rPr>
        <w:t xml:space="preserve"> </w:t>
      </w:r>
      <w:r w:rsidRPr="00DA2583">
        <w:rPr>
          <w:lang w:val="en-US"/>
        </w:rPr>
        <w:t>adaptive supervisory control.</w:t>
      </w:r>
    </w:p>
    <w:p w14:paraId="74B8A116" w14:textId="77777777" w:rsidR="00FD4FAE" w:rsidRPr="00507DCA" w:rsidRDefault="00FD4FAE" w:rsidP="00FD4FAE">
      <w:pPr>
        <w:rPr>
          <w:lang w:val="en-US"/>
        </w:rPr>
      </w:pPr>
    </w:p>
    <w:p w14:paraId="7EE6C9B7" w14:textId="325B3CD2" w:rsidR="00FD4FAE" w:rsidRPr="008F0632" w:rsidRDefault="00FD4FAE" w:rsidP="000E72D7">
      <w:pPr>
        <w:pStyle w:val="Heading1"/>
      </w:pPr>
      <w:r w:rsidRPr="005A1241">
        <w:t>7. Applications</w:t>
      </w:r>
    </w:p>
    <w:p w14:paraId="7690CBA5" w14:textId="1B08D7CC" w:rsidR="00FD4FAE" w:rsidRPr="00EF72F3" w:rsidRDefault="00FD4FAE" w:rsidP="00EE1E59">
      <w:pPr>
        <w:pStyle w:val="Heading2"/>
      </w:pPr>
      <w:r w:rsidRPr="005A1241">
        <w:t>Introduction</w:t>
      </w:r>
    </w:p>
    <w:p w14:paraId="01E629BB" w14:textId="2C7C0B17" w:rsidR="00FD4FAE" w:rsidRPr="00EF72F3" w:rsidRDefault="00FD4FAE" w:rsidP="00FD4FAE">
      <w:pPr>
        <w:rPr>
          <w:lang w:val="en-US"/>
        </w:rPr>
      </w:pPr>
      <w:r w:rsidRPr="005A1241">
        <w:rPr>
          <w:lang w:val="en-US"/>
        </w:rPr>
        <w:t>Discrete</w:t>
      </w:r>
      <w:r w:rsidR="00EC4229">
        <w:rPr>
          <w:lang w:val="en-US"/>
        </w:rPr>
        <w:t xml:space="preserve"> </w:t>
      </w:r>
      <w:r w:rsidRPr="005A1241">
        <w:rPr>
          <w:lang w:val="en-US"/>
        </w:rPr>
        <w:t xml:space="preserve">event systems are not only used in theory but can be found in all kinds of real-world applications. This unit </w:t>
      </w:r>
      <w:r w:rsidR="005A1241">
        <w:rPr>
          <w:lang w:val="en-US"/>
        </w:rPr>
        <w:t>will</w:t>
      </w:r>
      <w:r w:rsidR="005A1241" w:rsidRPr="005A1241">
        <w:rPr>
          <w:lang w:val="en-US"/>
        </w:rPr>
        <w:t xml:space="preserve"> </w:t>
      </w:r>
      <w:r w:rsidR="005A1241">
        <w:rPr>
          <w:lang w:val="en-US"/>
        </w:rPr>
        <w:t>provide</w:t>
      </w:r>
      <w:r w:rsidR="005A1241" w:rsidRPr="005A1241">
        <w:rPr>
          <w:lang w:val="en-US"/>
        </w:rPr>
        <w:t xml:space="preserve"> </w:t>
      </w:r>
      <w:r w:rsidRPr="005A1241">
        <w:rPr>
          <w:lang w:val="en-US"/>
        </w:rPr>
        <w:t>an overview of different scenarios where such systems can be found. The supervision of production systems can be separated into monitoring, supervision</w:t>
      </w:r>
      <w:r w:rsidR="005A1241">
        <w:rPr>
          <w:lang w:val="en-US"/>
        </w:rPr>
        <w:t>,</w:t>
      </w:r>
      <w:r w:rsidRPr="005A1241">
        <w:rPr>
          <w:lang w:val="en-US"/>
        </w:rPr>
        <w:t xml:space="preserve"> and control tasks and different approaches exist </w:t>
      </w:r>
      <w:r w:rsidR="005A1241">
        <w:rPr>
          <w:lang w:val="en-US"/>
        </w:rPr>
        <w:t xml:space="preserve">regarding </w:t>
      </w:r>
      <w:r w:rsidRPr="005A1241">
        <w:rPr>
          <w:lang w:val="en-US"/>
        </w:rPr>
        <w:t xml:space="preserve">how those parts can </w:t>
      </w:r>
      <w:proofErr w:type="gramStart"/>
      <w:r w:rsidRPr="005A1241">
        <w:rPr>
          <w:lang w:val="en-US"/>
        </w:rPr>
        <w:t>be connected with</w:t>
      </w:r>
      <w:proofErr w:type="gramEnd"/>
      <w:r w:rsidRPr="005A1241">
        <w:rPr>
          <w:lang w:val="en-US"/>
        </w:rPr>
        <w:t xml:space="preserve"> each other. Faults play an important role in all kinds of technical systems and the monitoring and detection of those is essential </w:t>
      </w:r>
      <w:r w:rsidR="000E72D7">
        <w:rPr>
          <w:lang w:val="en-US"/>
        </w:rPr>
        <w:t>to guarantee</w:t>
      </w:r>
      <w:r w:rsidRPr="005A1241">
        <w:rPr>
          <w:lang w:val="en-US"/>
        </w:rPr>
        <w:t xml:space="preserve"> proper functionality. The decomposition of a monol</w:t>
      </w:r>
      <w:r w:rsidR="00061F88">
        <w:rPr>
          <w:lang w:val="en-US"/>
        </w:rPr>
        <w:t>ithic supervisor following a de</w:t>
      </w:r>
      <w:r w:rsidRPr="005A1241">
        <w:rPr>
          <w:lang w:val="en-US"/>
        </w:rPr>
        <w:t xml:space="preserve">centralized or distributed paradigm is an approach for complexity reduction in the context of supervisory control. </w:t>
      </w:r>
      <w:r w:rsidR="005A1241">
        <w:rPr>
          <w:lang w:val="en-US"/>
        </w:rPr>
        <w:t>This unit will also introduce</w:t>
      </w:r>
      <w:r w:rsidRPr="005A1241">
        <w:rPr>
          <w:lang w:val="en-US"/>
        </w:rPr>
        <w:t xml:space="preserve"> the basics of the two paradigms and </w:t>
      </w:r>
      <w:r w:rsidR="005A1241">
        <w:rPr>
          <w:lang w:val="en-US"/>
        </w:rPr>
        <w:t xml:space="preserve">explain </w:t>
      </w:r>
      <w:r w:rsidRPr="005A1241">
        <w:rPr>
          <w:lang w:val="en-US"/>
        </w:rPr>
        <w:t xml:space="preserve">how they can be compared to each other. </w:t>
      </w:r>
      <w:r w:rsidR="005A1241">
        <w:rPr>
          <w:lang w:val="en-US"/>
        </w:rPr>
        <w:t>Additionally, the unit will provide an overview of the existing studies on d</w:t>
      </w:r>
      <w:r w:rsidRPr="005A1241">
        <w:rPr>
          <w:lang w:val="en-US"/>
        </w:rPr>
        <w:t>ifferent discrete</w:t>
      </w:r>
      <w:r w:rsidR="005A1241">
        <w:rPr>
          <w:lang w:val="en-US"/>
        </w:rPr>
        <w:t xml:space="preserve"> </w:t>
      </w:r>
      <w:r w:rsidRPr="005A1241">
        <w:rPr>
          <w:lang w:val="en-US"/>
        </w:rPr>
        <w:t xml:space="preserve">event systems </w:t>
      </w:r>
      <w:r w:rsidR="005A1241">
        <w:rPr>
          <w:lang w:val="en-US"/>
        </w:rPr>
        <w:t xml:space="preserve">that </w:t>
      </w:r>
      <w:r w:rsidRPr="005A1241">
        <w:rPr>
          <w:lang w:val="en-US"/>
        </w:rPr>
        <w:t xml:space="preserve">can be used for the optimization of production systems </w:t>
      </w:r>
      <w:r w:rsidR="00EE1E59">
        <w:rPr>
          <w:lang w:val="en-US"/>
        </w:rPr>
        <w:t xml:space="preserve">and </w:t>
      </w:r>
      <w:r w:rsidRPr="005A1241">
        <w:rPr>
          <w:lang w:val="en-US"/>
        </w:rPr>
        <w:t>present the concept of adaptive supervisory control.</w:t>
      </w:r>
    </w:p>
    <w:p w14:paraId="03BDE651" w14:textId="0F80704C" w:rsidR="00FD4FAE" w:rsidRPr="008F0632" w:rsidRDefault="00FD4FAE" w:rsidP="00EE1E59">
      <w:pPr>
        <w:pStyle w:val="Heading2"/>
      </w:pPr>
      <w:r w:rsidRPr="005A1241">
        <w:t xml:space="preserve">7.1 Production </w:t>
      </w:r>
      <w:r w:rsidR="005A1241">
        <w:t>S</w:t>
      </w:r>
      <w:r w:rsidRPr="005A1241">
        <w:t xml:space="preserve">ystem </w:t>
      </w:r>
      <w:r w:rsidR="005A1241">
        <w:t>S</w:t>
      </w:r>
      <w:r w:rsidRPr="005A1241">
        <w:t>upervision</w:t>
      </w:r>
    </w:p>
    <w:p w14:paraId="273962F5" w14:textId="37DD2A11" w:rsidR="00FD4FAE" w:rsidRPr="005A1241" w:rsidRDefault="00FD4FAE" w:rsidP="00421E3D">
      <w:pPr>
        <w:rPr>
          <w:lang w:val="en-US"/>
        </w:rPr>
      </w:pPr>
      <w:r w:rsidRPr="005A1241">
        <w:rPr>
          <w:lang w:val="en-US"/>
        </w:rPr>
        <w:t>One example for a real-world application of discrete</w:t>
      </w:r>
      <w:r w:rsidR="00D321BA">
        <w:rPr>
          <w:lang w:val="en-US"/>
        </w:rPr>
        <w:t xml:space="preserve"> </w:t>
      </w:r>
      <w:r w:rsidRPr="005A1241">
        <w:rPr>
          <w:lang w:val="en-US"/>
        </w:rPr>
        <w:t>event systems is the supervision of production systems with</w:t>
      </w:r>
      <w:r w:rsidR="00EE1E59">
        <w:rPr>
          <w:lang w:val="en-US"/>
        </w:rPr>
        <w:t xml:space="preserve"> a special</w:t>
      </w:r>
      <w:r w:rsidRPr="005A1241">
        <w:rPr>
          <w:lang w:val="en-US"/>
        </w:rPr>
        <w:t xml:space="preserve"> focus on the failure aspect</w:t>
      </w:r>
      <w:r w:rsidR="00D321BA">
        <w:rPr>
          <w:lang w:val="en-US"/>
        </w:rPr>
        <w:t>,</w:t>
      </w:r>
      <w:r w:rsidRPr="005A1241">
        <w:rPr>
          <w:lang w:val="en-US"/>
        </w:rPr>
        <w:t xml:space="preserve"> such as unforeseen and uncontrollable malfunctions (</w:t>
      </w:r>
      <w:proofErr w:type="spellStart"/>
      <w:r w:rsidRPr="005A1241">
        <w:rPr>
          <w:lang w:val="en-US"/>
        </w:rPr>
        <w:t>Combacau</w:t>
      </w:r>
      <w:proofErr w:type="spellEnd"/>
      <w:r w:rsidRPr="005A1241">
        <w:rPr>
          <w:lang w:val="en-US"/>
        </w:rPr>
        <w:t xml:space="preserve"> et al.</w:t>
      </w:r>
      <w:r w:rsidR="00D321BA">
        <w:rPr>
          <w:lang w:val="en-US"/>
        </w:rPr>
        <w:t>,</w:t>
      </w:r>
      <w:r w:rsidRPr="005A1241">
        <w:rPr>
          <w:lang w:val="en-US"/>
        </w:rPr>
        <w:t xml:space="preserve"> 2000). The main difficulty in the implementation of such a system lies in the necessity to be able to recognize situations showing abnormal b</w:t>
      </w:r>
      <w:r w:rsidR="00AC1377">
        <w:rPr>
          <w:lang w:val="en-US"/>
        </w:rPr>
        <w:t>ehavior and to find its origin.</w:t>
      </w:r>
    </w:p>
    <w:p w14:paraId="5F9606F3" w14:textId="38B05366" w:rsidR="00FD4FAE" w:rsidRPr="00D321BA" w:rsidRDefault="00C64116" w:rsidP="00421E3D">
      <w:pPr>
        <w:rPr>
          <w:lang w:val="en-US"/>
        </w:rPr>
      </w:pPr>
      <w:r>
        <w:rPr>
          <w:lang w:val="en-US"/>
        </w:rPr>
        <w:t>In general</w:t>
      </w:r>
      <w:r w:rsidR="00FD4FAE" w:rsidRPr="00D321BA">
        <w:rPr>
          <w:lang w:val="en-US"/>
        </w:rPr>
        <w:t>, two different types of failure handling can be differentiated</w:t>
      </w:r>
      <w:r w:rsidR="00D321BA">
        <w:rPr>
          <w:rFonts w:cs="Calibri"/>
          <w:lang w:val="en-US"/>
        </w:rPr>
        <w:t>—</w:t>
      </w:r>
      <w:r w:rsidR="00FD4FAE" w:rsidRPr="00D321BA">
        <w:rPr>
          <w:lang w:val="en-US"/>
        </w:rPr>
        <w:t>failure avoidance and failure processing (</w:t>
      </w:r>
      <w:proofErr w:type="spellStart"/>
      <w:r w:rsidR="00FD4FAE" w:rsidRPr="00D321BA">
        <w:rPr>
          <w:lang w:val="en-US"/>
        </w:rPr>
        <w:t>Combacau</w:t>
      </w:r>
      <w:proofErr w:type="spellEnd"/>
      <w:r w:rsidR="00FD4FAE" w:rsidRPr="00D321BA">
        <w:rPr>
          <w:lang w:val="en-US"/>
        </w:rPr>
        <w:t xml:space="preserve"> et al.</w:t>
      </w:r>
      <w:r w:rsidR="00D321BA">
        <w:rPr>
          <w:lang w:val="en-US"/>
        </w:rPr>
        <w:t>,</w:t>
      </w:r>
      <w:r w:rsidR="00FD4FAE" w:rsidRPr="00D321BA">
        <w:rPr>
          <w:lang w:val="en-US"/>
        </w:rPr>
        <w:t xml:space="preserve"> 2000). </w:t>
      </w:r>
      <w:r w:rsidR="00D321BA">
        <w:rPr>
          <w:lang w:val="en-US"/>
        </w:rPr>
        <w:t xml:space="preserve">The aim of the </w:t>
      </w:r>
      <w:r w:rsidR="00FD4FAE" w:rsidRPr="00D321BA">
        <w:rPr>
          <w:lang w:val="en-US"/>
        </w:rPr>
        <w:t xml:space="preserve">former approach is </w:t>
      </w:r>
      <w:proofErr w:type="gramStart"/>
      <w:r w:rsidR="00D321BA" w:rsidRPr="00D321BA">
        <w:rPr>
          <w:lang w:val="en-US"/>
        </w:rPr>
        <w:t>tr</w:t>
      </w:r>
      <w:r w:rsidR="00D321BA">
        <w:rPr>
          <w:lang w:val="en-US"/>
        </w:rPr>
        <w:t>y</w:t>
      </w:r>
      <w:proofErr w:type="gramEnd"/>
      <w:r w:rsidR="00D321BA" w:rsidRPr="00D321BA">
        <w:rPr>
          <w:lang w:val="en-US"/>
        </w:rPr>
        <w:t xml:space="preserve"> </w:t>
      </w:r>
      <w:r w:rsidR="00FD4FAE" w:rsidRPr="00D321BA">
        <w:rPr>
          <w:lang w:val="en-US"/>
        </w:rPr>
        <w:t xml:space="preserve">to foresee failures and keep the probability of </w:t>
      </w:r>
      <w:r w:rsidR="00D321BA">
        <w:rPr>
          <w:lang w:val="en-US"/>
        </w:rPr>
        <w:t xml:space="preserve">their </w:t>
      </w:r>
      <w:r w:rsidR="00FD4FAE" w:rsidRPr="00D321BA">
        <w:rPr>
          <w:lang w:val="en-US"/>
        </w:rPr>
        <w:t xml:space="preserve">occurrence as low </w:t>
      </w:r>
      <w:r w:rsidR="00FD4FAE" w:rsidRPr="00D321BA">
        <w:rPr>
          <w:lang w:val="en-US"/>
        </w:rPr>
        <w:lastRenderedPageBreak/>
        <w:t xml:space="preserve">as possible, while </w:t>
      </w:r>
      <w:r w:rsidR="00D321BA">
        <w:rPr>
          <w:lang w:val="en-US"/>
        </w:rPr>
        <w:t xml:space="preserve">the </w:t>
      </w:r>
      <w:r w:rsidR="00FD4FAE" w:rsidRPr="00D321BA">
        <w:rPr>
          <w:lang w:val="en-US"/>
        </w:rPr>
        <w:t xml:space="preserve">latter </w:t>
      </w:r>
      <w:r w:rsidR="00D321BA">
        <w:rPr>
          <w:lang w:val="en-US"/>
        </w:rPr>
        <w:t>aims at</w:t>
      </w:r>
      <w:r w:rsidR="00FD4FAE" w:rsidRPr="00D321BA">
        <w:rPr>
          <w:lang w:val="en-US"/>
        </w:rPr>
        <w:t xml:space="preserve"> foresee</w:t>
      </w:r>
      <w:r w:rsidR="00D321BA">
        <w:rPr>
          <w:lang w:val="en-US"/>
        </w:rPr>
        <w:t>ing</w:t>
      </w:r>
      <w:r w:rsidR="00FD4FAE" w:rsidRPr="00D321BA">
        <w:rPr>
          <w:lang w:val="en-US"/>
        </w:rPr>
        <w:t xml:space="preserve"> and integrat</w:t>
      </w:r>
      <w:r w:rsidR="00D321BA">
        <w:rPr>
          <w:lang w:val="en-US"/>
        </w:rPr>
        <w:t>ing</w:t>
      </w:r>
      <w:r w:rsidR="00FD4FAE" w:rsidRPr="00D321BA">
        <w:rPr>
          <w:lang w:val="en-US"/>
        </w:rPr>
        <w:t xml:space="preserve"> the processing of some failures into the controller</w:t>
      </w:r>
      <w:r w:rsidR="00D321BA">
        <w:rPr>
          <w:lang w:val="en-US"/>
        </w:rPr>
        <w:t>, as well as at</w:t>
      </w:r>
      <w:r w:rsidR="00FD4FAE" w:rsidRPr="00D321BA">
        <w:rPr>
          <w:lang w:val="en-US"/>
        </w:rPr>
        <w:t xml:space="preserve"> incorporat</w:t>
      </w:r>
      <w:r w:rsidR="00D321BA">
        <w:rPr>
          <w:lang w:val="en-US"/>
        </w:rPr>
        <w:t xml:space="preserve">ing </w:t>
      </w:r>
      <w:r w:rsidR="00FD4FAE" w:rsidRPr="00D321BA">
        <w:rPr>
          <w:lang w:val="en-US"/>
        </w:rPr>
        <w:t>moni</w:t>
      </w:r>
      <w:r w:rsidR="00AC1377">
        <w:rPr>
          <w:lang w:val="en-US"/>
        </w:rPr>
        <w:t>toring and supervision systems.</w:t>
      </w:r>
    </w:p>
    <w:p w14:paraId="19959017" w14:textId="5E0F2E09" w:rsidR="00FD4FAE" w:rsidRPr="00D321BA" w:rsidRDefault="00FD4FAE" w:rsidP="00421E3D">
      <w:pPr>
        <w:rPr>
          <w:lang w:val="en-US"/>
        </w:rPr>
      </w:pPr>
      <w:r w:rsidRPr="00D321BA">
        <w:rPr>
          <w:lang w:val="en-US"/>
        </w:rPr>
        <w:t xml:space="preserve">In </w:t>
      </w:r>
      <w:r w:rsidR="00D321BA">
        <w:rPr>
          <w:lang w:val="en-US"/>
        </w:rPr>
        <w:t xml:space="preserve">the </w:t>
      </w:r>
      <w:r w:rsidRPr="00D321BA">
        <w:rPr>
          <w:lang w:val="en-US"/>
        </w:rPr>
        <w:t>case of</w:t>
      </w:r>
      <w:r w:rsidR="00D321BA">
        <w:rPr>
          <w:lang w:val="en-US"/>
        </w:rPr>
        <w:t xml:space="preserve"> a</w:t>
      </w:r>
      <w:r w:rsidRPr="00D321BA">
        <w:rPr>
          <w:lang w:val="en-US"/>
        </w:rPr>
        <w:t xml:space="preserve"> normal operation, the supervision </w:t>
      </w:r>
      <w:r w:rsidR="00D321BA">
        <w:rPr>
          <w:lang w:val="en-US"/>
        </w:rPr>
        <w:t>enables and disables</w:t>
      </w:r>
      <w:r w:rsidRPr="00D321BA">
        <w:rPr>
          <w:lang w:val="en-US"/>
        </w:rPr>
        <w:t xml:space="preserve"> the controllable events. Its role during the occurrence of failures</w:t>
      </w:r>
      <w:r w:rsidR="00D321BA">
        <w:rPr>
          <w:lang w:val="en-US"/>
        </w:rPr>
        <w:t xml:space="preserve">, on the contrary, </w:t>
      </w:r>
      <w:r w:rsidRPr="00D321BA">
        <w:rPr>
          <w:lang w:val="en-US"/>
        </w:rPr>
        <w:t>is the determination and execution of the necessary steps to bring the system back to its normal operation state, which</w:t>
      </w:r>
      <w:r w:rsidR="00D321BA">
        <w:rPr>
          <w:lang w:val="en-US"/>
        </w:rPr>
        <w:t>,</w:t>
      </w:r>
      <w:r w:rsidRPr="00D321BA">
        <w:rPr>
          <w:lang w:val="en-US"/>
        </w:rPr>
        <w:t xml:space="preserve"> for example</w:t>
      </w:r>
      <w:r w:rsidR="00D321BA">
        <w:rPr>
          <w:lang w:val="en-US"/>
        </w:rPr>
        <w:t>,</w:t>
      </w:r>
      <w:r w:rsidRPr="00D321BA">
        <w:rPr>
          <w:lang w:val="en-US"/>
        </w:rPr>
        <w:t xml:space="preserve"> can be done by implementing</w:t>
      </w:r>
      <w:r w:rsidR="00AC1377">
        <w:rPr>
          <w:lang w:val="en-US"/>
        </w:rPr>
        <w:t xml:space="preserve"> emergency or recovery actions.</w:t>
      </w:r>
    </w:p>
    <w:p w14:paraId="19C586D8" w14:textId="15EC1126" w:rsidR="00FD4FAE" w:rsidRDefault="00FD4FAE" w:rsidP="00625971">
      <w:pPr>
        <w:rPr>
          <w:lang w:val="en-US"/>
        </w:rPr>
      </w:pPr>
      <w:r w:rsidRPr="00D321BA">
        <w:rPr>
          <w:lang w:val="en-US"/>
        </w:rPr>
        <w:t xml:space="preserve">The two other important parts needed for the implementation of production systems supervision are control and monitoring. </w:t>
      </w:r>
      <w:r w:rsidR="00D321BA">
        <w:rPr>
          <w:lang w:val="en-US"/>
        </w:rPr>
        <w:t>The f</w:t>
      </w:r>
      <w:r w:rsidRPr="00D321BA">
        <w:rPr>
          <w:lang w:val="en-US"/>
        </w:rPr>
        <w:t xml:space="preserve">ormer </w:t>
      </w:r>
      <w:r w:rsidR="00D321BA">
        <w:rPr>
          <w:lang w:val="en-US"/>
        </w:rPr>
        <w:t>refers to</w:t>
      </w:r>
      <w:r w:rsidR="00D321BA" w:rsidRPr="00D321BA">
        <w:rPr>
          <w:lang w:val="en-US"/>
        </w:rPr>
        <w:t xml:space="preserve"> </w:t>
      </w:r>
      <w:r w:rsidRPr="00D321BA">
        <w:rPr>
          <w:lang w:val="en-US"/>
        </w:rPr>
        <w:t>the execution of control signals for the actuators of a system, i.e.</w:t>
      </w:r>
      <w:r w:rsidR="00D321BA">
        <w:rPr>
          <w:lang w:val="en-US"/>
        </w:rPr>
        <w:t>,</w:t>
      </w:r>
      <w:r w:rsidRPr="00D321BA">
        <w:rPr>
          <w:lang w:val="en-US"/>
        </w:rPr>
        <w:t xml:space="preserve"> all functions that have direct influence on the underlying process, while </w:t>
      </w:r>
      <w:r w:rsidR="00D321BA">
        <w:rPr>
          <w:lang w:val="en-US"/>
        </w:rPr>
        <w:t xml:space="preserve">the </w:t>
      </w:r>
      <w:r w:rsidRPr="00D321BA">
        <w:rPr>
          <w:lang w:val="en-US"/>
        </w:rPr>
        <w:t xml:space="preserve">latter is the collection of process and controller data without direct action on the model or process. Let us have a look at the definition of some </w:t>
      </w:r>
      <w:r w:rsidR="00D321BA">
        <w:rPr>
          <w:lang w:val="en-US"/>
        </w:rPr>
        <w:t>essential</w:t>
      </w:r>
      <w:r w:rsidR="00D321BA" w:rsidRPr="00D321BA">
        <w:rPr>
          <w:lang w:val="en-US"/>
        </w:rPr>
        <w:t xml:space="preserve"> </w:t>
      </w:r>
      <w:r w:rsidRPr="00D321BA">
        <w:rPr>
          <w:lang w:val="en-US"/>
        </w:rPr>
        <w:t xml:space="preserve">terms before we continue the discussion </w:t>
      </w:r>
      <w:r w:rsidR="00D321BA">
        <w:rPr>
          <w:lang w:val="en-US"/>
        </w:rPr>
        <w:t>on</w:t>
      </w:r>
      <w:r w:rsidR="00D321BA" w:rsidRPr="00D321BA">
        <w:rPr>
          <w:lang w:val="en-US"/>
        </w:rPr>
        <w:t xml:space="preserve"> </w:t>
      </w:r>
      <w:r w:rsidRPr="00D321BA">
        <w:rPr>
          <w:lang w:val="en-US"/>
        </w:rPr>
        <w:t>the supervision of production systems (</w:t>
      </w:r>
      <w:proofErr w:type="spellStart"/>
      <w:r w:rsidRPr="00D321BA">
        <w:rPr>
          <w:lang w:val="en-US"/>
        </w:rPr>
        <w:t>Combacau</w:t>
      </w:r>
      <w:proofErr w:type="spellEnd"/>
      <w:r w:rsidRPr="00D321BA">
        <w:rPr>
          <w:lang w:val="en-US"/>
        </w:rPr>
        <w:t xml:space="preserve"> et al.</w:t>
      </w:r>
      <w:r w:rsidR="00D321BA">
        <w:rPr>
          <w:lang w:val="en-US"/>
        </w:rPr>
        <w:t>,</w:t>
      </w:r>
      <w:r w:rsidRPr="00D321BA">
        <w:rPr>
          <w:lang w:val="en-US"/>
        </w:rPr>
        <w:t xml:space="preserve"> 2000).</w:t>
      </w:r>
    </w:p>
    <w:p w14:paraId="49D2C0B2" w14:textId="1DB3B3FA" w:rsidR="00FD4FAE" w:rsidRPr="00421E3D"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jc w:val="left"/>
        <w:rPr>
          <w:color w:val="002060"/>
          <w:lang w:val="en-US"/>
        </w:rPr>
      </w:pPr>
      <w:r w:rsidRPr="00421E3D">
        <w:rPr>
          <w:color w:val="002060"/>
          <w:lang w:val="en-US"/>
        </w:rPr>
        <w:t xml:space="preserve">Terms in the </w:t>
      </w:r>
      <w:r w:rsidR="00421E3D" w:rsidRPr="00421E3D">
        <w:rPr>
          <w:color w:val="002060"/>
          <w:lang w:val="en-US"/>
        </w:rPr>
        <w:t xml:space="preserve">Context </w:t>
      </w:r>
      <w:r w:rsidRPr="00421E3D">
        <w:rPr>
          <w:color w:val="002060"/>
          <w:lang w:val="en-US"/>
        </w:rPr>
        <w:t xml:space="preserve">of </w:t>
      </w:r>
      <w:r w:rsidR="00421E3D">
        <w:rPr>
          <w:color w:val="002060"/>
          <w:lang w:val="en-US"/>
        </w:rPr>
        <w:t>S</w:t>
      </w:r>
      <w:r w:rsidR="00421E3D" w:rsidRPr="00421E3D">
        <w:rPr>
          <w:color w:val="002060"/>
          <w:lang w:val="en-US"/>
        </w:rPr>
        <w:t xml:space="preserve">upervision </w:t>
      </w:r>
      <w:r w:rsidRPr="00421E3D">
        <w:rPr>
          <w:color w:val="002060"/>
          <w:lang w:val="en-US"/>
        </w:rPr>
        <w:t xml:space="preserve">of </w:t>
      </w:r>
      <w:r w:rsidR="00421E3D">
        <w:rPr>
          <w:color w:val="002060"/>
          <w:lang w:val="en-US"/>
        </w:rPr>
        <w:t>P</w:t>
      </w:r>
      <w:r w:rsidR="00421E3D" w:rsidRPr="00421E3D">
        <w:rPr>
          <w:color w:val="002060"/>
          <w:lang w:val="en-US"/>
        </w:rPr>
        <w:t xml:space="preserve">roduction </w:t>
      </w:r>
      <w:r w:rsidR="00421E3D">
        <w:rPr>
          <w:color w:val="002060"/>
          <w:lang w:val="en-US"/>
        </w:rPr>
        <w:t>S</w:t>
      </w:r>
      <w:r w:rsidR="00421E3D" w:rsidRPr="00421E3D">
        <w:rPr>
          <w:color w:val="002060"/>
          <w:lang w:val="en-US"/>
        </w:rPr>
        <w:t>ystems</w:t>
      </w:r>
    </w:p>
    <w:tbl>
      <w:tblPr>
        <w:tblStyle w:val="TableGrid"/>
        <w:tblW w:w="0" w:type="auto"/>
        <w:tblLook w:val="04A0" w:firstRow="1" w:lastRow="0" w:firstColumn="1" w:lastColumn="0" w:noHBand="0" w:noVBand="1"/>
      </w:tblPr>
      <w:tblGrid>
        <w:gridCol w:w="4103"/>
        <w:gridCol w:w="4107"/>
      </w:tblGrid>
      <w:tr w:rsidR="00FD4FAE" w:rsidRPr="0030611D" w14:paraId="1AB12D5B" w14:textId="77777777" w:rsidTr="00FD4FAE">
        <w:tc>
          <w:tcPr>
            <w:tcW w:w="4180" w:type="dxa"/>
          </w:tcPr>
          <w:p w14:paraId="3537374B" w14:textId="77777777" w:rsidR="00FD4FAE" w:rsidRPr="00D321BA" w:rsidRDefault="00FD4FAE" w:rsidP="00421E3D">
            <w:r w:rsidRPr="00D321BA">
              <w:t>Fault</w:t>
            </w:r>
          </w:p>
        </w:tc>
        <w:tc>
          <w:tcPr>
            <w:tcW w:w="4180" w:type="dxa"/>
          </w:tcPr>
          <w:p w14:paraId="22510ECA" w14:textId="77777777" w:rsidR="00FD4FAE" w:rsidRPr="008F0632" w:rsidRDefault="00FD4FAE" w:rsidP="00421E3D">
            <w:pPr>
              <w:rPr>
                <w:lang w:val="en-US"/>
              </w:rPr>
            </w:pPr>
            <w:r w:rsidRPr="00D321BA">
              <w:rPr>
                <w:lang w:val="en-US"/>
              </w:rPr>
              <w:t>Action that violates specifications (intended or unintended)</w:t>
            </w:r>
          </w:p>
        </w:tc>
      </w:tr>
      <w:tr w:rsidR="00FD4FAE" w:rsidRPr="0030611D" w14:paraId="7CE5E86B" w14:textId="77777777" w:rsidTr="00FD4FAE">
        <w:tc>
          <w:tcPr>
            <w:tcW w:w="4180" w:type="dxa"/>
          </w:tcPr>
          <w:p w14:paraId="1A25CAF6" w14:textId="77777777" w:rsidR="00FD4FAE" w:rsidRPr="00D321BA" w:rsidRDefault="00FD4FAE" w:rsidP="00421E3D">
            <w:proofErr w:type="spellStart"/>
            <w:r w:rsidRPr="00D321BA">
              <w:t>Defect</w:t>
            </w:r>
            <w:proofErr w:type="spellEnd"/>
          </w:p>
        </w:tc>
        <w:tc>
          <w:tcPr>
            <w:tcW w:w="4180" w:type="dxa"/>
          </w:tcPr>
          <w:p w14:paraId="36E7FD1C" w14:textId="77777777" w:rsidR="00FD4FAE" w:rsidRPr="008F0632" w:rsidRDefault="00FD4FAE" w:rsidP="00421E3D">
            <w:pPr>
              <w:rPr>
                <w:lang w:val="en-US"/>
              </w:rPr>
            </w:pPr>
            <w:r w:rsidRPr="00D321BA">
              <w:rPr>
                <w:lang w:val="en-US"/>
              </w:rPr>
              <w:t>Deviation between actual and nominal value of a parameter</w:t>
            </w:r>
          </w:p>
        </w:tc>
      </w:tr>
      <w:tr w:rsidR="00FD4FAE" w:rsidRPr="0030611D" w14:paraId="597F7A56" w14:textId="77777777" w:rsidTr="00FD4FAE">
        <w:tc>
          <w:tcPr>
            <w:tcW w:w="4180" w:type="dxa"/>
          </w:tcPr>
          <w:p w14:paraId="1B125B7E" w14:textId="77777777" w:rsidR="00FD4FAE" w:rsidRPr="00D321BA" w:rsidRDefault="00FD4FAE" w:rsidP="00421E3D">
            <w:r w:rsidRPr="00D321BA">
              <w:t>Error</w:t>
            </w:r>
          </w:p>
        </w:tc>
        <w:tc>
          <w:tcPr>
            <w:tcW w:w="4180" w:type="dxa"/>
          </w:tcPr>
          <w:p w14:paraId="2A4CA5C0" w14:textId="77777777" w:rsidR="00FD4FAE" w:rsidRPr="008F0632" w:rsidRDefault="00FD4FAE" w:rsidP="00421E3D">
            <w:pPr>
              <w:rPr>
                <w:lang w:val="en-US"/>
              </w:rPr>
            </w:pPr>
            <w:r w:rsidRPr="00D321BA">
              <w:rPr>
                <w:lang w:val="en-US"/>
              </w:rPr>
              <w:t>Violation of the specification of the system (part of model)</w:t>
            </w:r>
          </w:p>
        </w:tc>
      </w:tr>
      <w:tr w:rsidR="00FD4FAE" w:rsidRPr="00FD4FAE" w14:paraId="2B8CFA54" w14:textId="77777777" w:rsidTr="00FD4FAE">
        <w:tc>
          <w:tcPr>
            <w:tcW w:w="4180" w:type="dxa"/>
          </w:tcPr>
          <w:p w14:paraId="0A8508F1" w14:textId="77777777" w:rsidR="00FD4FAE" w:rsidRPr="00D321BA" w:rsidRDefault="00FD4FAE" w:rsidP="00421E3D">
            <w:r w:rsidRPr="00D321BA">
              <w:t xml:space="preserve">Latent </w:t>
            </w:r>
            <w:proofErr w:type="spellStart"/>
            <w:r w:rsidRPr="00D321BA">
              <w:t>error</w:t>
            </w:r>
            <w:proofErr w:type="spellEnd"/>
          </w:p>
        </w:tc>
        <w:tc>
          <w:tcPr>
            <w:tcW w:w="4180" w:type="dxa"/>
          </w:tcPr>
          <w:p w14:paraId="2CB4B4E8" w14:textId="77777777" w:rsidR="00FD4FAE" w:rsidRPr="00D321BA" w:rsidRDefault="00FD4FAE" w:rsidP="00421E3D">
            <w:r w:rsidRPr="00D321BA">
              <w:rPr>
                <w:lang w:val="en-US"/>
              </w:rPr>
              <w:t xml:space="preserve">Error that did not have any impact on the system’s operation yet. </w:t>
            </w:r>
            <w:proofErr w:type="spellStart"/>
            <w:r w:rsidRPr="00D321BA">
              <w:t>Becomes</w:t>
            </w:r>
            <w:proofErr w:type="spellEnd"/>
            <w:r w:rsidRPr="00D321BA">
              <w:t xml:space="preserve"> </w:t>
            </w:r>
            <w:proofErr w:type="spellStart"/>
            <w:r w:rsidRPr="00D321BA">
              <w:t>effective</w:t>
            </w:r>
            <w:proofErr w:type="spellEnd"/>
            <w:r w:rsidRPr="00D321BA">
              <w:t xml:space="preserve"> </w:t>
            </w:r>
            <w:proofErr w:type="spellStart"/>
            <w:r w:rsidRPr="00D321BA">
              <w:t>error</w:t>
            </w:r>
            <w:proofErr w:type="spellEnd"/>
            <w:r w:rsidRPr="00D321BA">
              <w:t xml:space="preserve"> after </w:t>
            </w:r>
            <w:proofErr w:type="spellStart"/>
            <w:r w:rsidRPr="00D321BA">
              <w:t>usage</w:t>
            </w:r>
            <w:proofErr w:type="spellEnd"/>
          </w:p>
        </w:tc>
      </w:tr>
      <w:tr w:rsidR="00FD4FAE" w:rsidRPr="0030611D" w14:paraId="3622E91E" w14:textId="77777777" w:rsidTr="00FD4FAE">
        <w:tc>
          <w:tcPr>
            <w:tcW w:w="4180" w:type="dxa"/>
          </w:tcPr>
          <w:p w14:paraId="5A6C3E62" w14:textId="77777777" w:rsidR="00FD4FAE" w:rsidRPr="00D321BA" w:rsidRDefault="00FD4FAE" w:rsidP="00421E3D">
            <w:proofErr w:type="spellStart"/>
            <w:r w:rsidRPr="00D321BA">
              <w:lastRenderedPageBreak/>
              <w:t>Malfunction</w:t>
            </w:r>
            <w:proofErr w:type="spellEnd"/>
          </w:p>
        </w:tc>
        <w:tc>
          <w:tcPr>
            <w:tcW w:w="4180" w:type="dxa"/>
          </w:tcPr>
          <w:p w14:paraId="05A21597" w14:textId="0AC3B540" w:rsidR="00FD4FAE" w:rsidRPr="008F0632" w:rsidRDefault="00D321BA" w:rsidP="00421E3D">
            <w:pPr>
              <w:rPr>
                <w:lang w:val="en-US"/>
              </w:rPr>
            </w:pPr>
            <w:r>
              <w:rPr>
                <w:lang w:val="en-US"/>
              </w:rPr>
              <w:t>D</w:t>
            </w:r>
            <w:r w:rsidR="00FD4FAE" w:rsidRPr="00D321BA">
              <w:rPr>
                <w:lang w:val="en-US"/>
              </w:rPr>
              <w:t xml:space="preserve">eviation from expected behavior after executing </w:t>
            </w:r>
            <w:r w:rsidR="00EE1E59">
              <w:rPr>
                <w:lang w:val="en-US"/>
              </w:rPr>
              <w:t xml:space="preserve">an </w:t>
            </w:r>
            <w:r w:rsidR="00FD4FAE" w:rsidRPr="00D321BA">
              <w:rPr>
                <w:lang w:val="en-US"/>
              </w:rPr>
              <w:t>operation</w:t>
            </w:r>
          </w:p>
        </w:tc>
      </w:tr>
      <w:tr w:rsidR="00FD4FAE" w:rsidRPr="0030611D" w14:paraId="4BFE5D5C" w14:textId="77777777" w:rsidTr="00FD4FAE">
        <w:tc>
          <w:tcPr>
            <w:tcW w:w="4180" w:type="dxa"/>
          </w:tcPr>
          <w:p w14:paraId="745604A1" w14:textId="77777777" w:rsidR="00FD4FAE" w:rsidRPr="00D321BA" w:rsidRDefault="00FD4FAE" w:rsidP="00421E3D">
            <w:proofErr w:type="spellStart"/>
            <w:r w:rsidRPr="00D321BA">
              <w:t>Failure</w:t>
            </w:r>
            <w:proofErr w:type="spellEnd"/>
          </w:p>
        </w:tc>
        <w:tc>
          <w:tcPr>
            <w:tcW w:w="4180" w:type="dxa"/>
          </w:tcPr>
          <w:p w14:paraId="22FC8170" w14:textId="41A43450" w:rsidR="00FD4FAE" w:rsidRPr="008F0632" w:rsidRDefault="00FD4FAE" w:rsidP="00421E3D">
            <w:pPr>
              <w:rPr>
                <w:lang w:val="en-US"/>
              </w:rPr>
            </w:pPr>
            <w:r w:rsidRPr="00D321BA">
              <w:rPr>
                <w:lang w:val="en-US"/>
              </w:rPr>
              <w:t xml:space="preserve">Event that defines </w:t>
            </w:r>
            <w:r w:rsidR="00D321BA">
              <w:rPr>
                <w:lang w:val="en-US"/>
              </w:rPr>
              <w:t xml:space="preserve">a </w:t>
            </w:r>
            <w:r w:rsidRPr="00D321BA">
              <w:rPr>
                <w:lang w:val="en-US"/>
              </w:rPr>
              <w:t>situation where an operation is not executed due to</w:t>
            </w:r>
            <w:r w:rsidR="00EE1E59">
              <w:rPr>
                <w:lang w:val="en-US"/>
              </w:rPr>
              <w:t xml:space="preserve"> a</w:t>
            </w:r>
            <w:r w:rsidRPr="00D321BA">
              <w:rPr>
                <w:lang w:val="en-US"/>
              </w:rPr>
              <w:t xml:space="preserve"> deviation of state from </w:t>
            </w:r>
            <w:r w:rsidR="00EE1E59">
              <w:rPr>
                <w:lang w:val="en-US"/>
              </w:rPr>
              <w:t xml:space="preserve">the </w:t>
            </w:r>
            <w:r w:rsidRPr="00D321BA">
              <w:rPr>
                <w:lang w:val="en-US"/>
              </w:rPr>
              <w:t>defined specification</w:t>
            </w:r>
          </w:p>
        </w:tc>
      </w:tr>
      <w:tr w:rsidR="00FD4FAE" w:rsidRPr="0030611D" w14:paraId="361D54DA" w14:textId="77777777" w:rsidTr="00FD4FAE">
        <w:tc>
          <w:tcPr>
            <w:tcW w:w="4180" w:type="dxa"/>
          </w:tcPr>
          <w:p w14:paraId="78506AAF" w14:textId="77777777" w:rsidR="00FD4FAE" w:rsidRPr="00D321BA" w:rsidRDefault="00FD4FAE" w:rsidP="00421E3D">
            <w:r w:rsidRPr="00D321BA">
              <w:t xml:space="preserve">Breakdown </w:t>
            </w:r>
            <w:proofErr w:type="spellStart"/>
            <w:r w:rsidRPr="00D321BA">
              <w:t>state</w:t>
            </w:r>
            <w:proofErr w:type="spellEnd"/>
          </w:p>
        </w:tc>
        <w:tc>
          <w:tcPr>
            <w:tcW w:w="4180" w:type="dxa"/>
          </w:tcPr>
          <w:p w14:paraId="4019BABA" w14:textId="657D37B7" w:rsidR="00FD4FAE" w:rsidRPr="008F0632" w:rsidRDefault="00FD4FAE" w:rsidP="00421E3D">
            <w:pPr>
              <w:rPr>
                <w:lang w:val="en-US"/>
              </w:rPr>
            </w:pPr>
            <w:r w:rsidRPr="00D321BA">
              <w:rPr>
                <w:lang w:val="en-US"/>
              </w:rPr>
              <w:t>State resulting from failure, which d</w:t>
            </w:r>
            <w:r w:rsidR="00AC1377">
              <w:rPr>
                <w:lang w:val="en-US"/>
              </w:rPr>
              <w:t>oes not allow specified service</w:t>
            </w:r>
          </w:p>
        </w:tc>
      </w:tr>
      <w:tr w:rsidR="00FD4FAE" w:rsidRPr="00FD4FAE" w14:paraId="7AC43632" w14:textId="77777777" w:rsidTr="00FD4FAE">
        <w:tc>
          <w:tcPr>
            <w:tcW w:w="4180" w:type="dxa"/>
          </w:tcPr>
          <w:p w14:paraId="1E4CFC86" w14:textId="77777777" w:rsidR="00FD4FAE" w:rsidRPr="00D321BA" w:rsidRDefault="00FD4FAE" w:rsidP="00421E3D">
            <w:r w:rsidRPr="00D321BA">
              <w:t>Symptom</w:t>
            </w:r>
          </w:p>
        </w:tc>
        <w:tc>
          <w:tcPr>
            <w:tcW w:w="4180" w:type="dxa"/>
          </w:tcPr>
          <w:p w14:paraId="0A80658B" w14:textId="065BF71F" w:rsidR="00FD4FAE" w:rsidRPr="00D321BA" w:rsidRDefault="00FD4FAE" w:rsidP="00421E3D">
            <w:r w:rsidRPr="00D321BA">
              <w:t>Information</w:t>
            </w:r>
            <w:r w:rsidR="00AC1377">
              <w:t xml:space="preserve"> </w:t>
            </w:r>
            <w:proofErr w:type="spellStart"/>
            <w:r w:rsidR="00AC1377">
              <w:t>representing</w:t>
            </w:r>
            <w:proofErr w:type="spellEnd"/>
            <w:r w:rsidR="00AC1377">
              <w:t xml:space="preserve"> abnormal </w:t>
            </w:r>
            <w:proofErr w:type="spellStart"/>
            <w:r w:rsidR="00AC1377">
              <w:t>behavior</w:t>
            </w:r>
            <w:proofErr w:type="spellEnd"/>
          </w:p>
        </w:tc>
      </w:tr>
      <w:tr w:rsidR="00FD4FAE" w:rsidRPr="0030611D" w14:paraId="2FBB28D5" w14:textId="77777777" w:rsidTr="00FD4FAE">
        <w:tc>
          <w:tcPr>
            <w:tcW w:w="4180" w:type="dxa"/>
          </w:tcPr>
          <w:p w14:paraId="54601EEA" w14:textId="77777777" w:rsidR="00FD4FAE" w:rsidRPr="00D321BA" w:rsidRDefault="00FD4FAE" w:rsidP="00421E3D">
            <w:proofErr w:type="spellStart"/>
            <w:r w:rsidRPr="00D321BA">
              <w:t>Exception</w:t>
            </w:r>
            <w:proofErr w:type="spellEnd"/>
          </w:p>
        </w:tc>
        <w:tc>
          <w:tcPr>
            <w:tcW w:w="4180" w:type="dxa"/>
          </w:tcPr>
          <w:p w14:paraId="068ECF81" w14:textId="3E486852" w:rsidR="00FD4FAE" w:rsidRPr="008F0632" w:rsidRDefault="00FD4FAE" w:rsidP="00421E3D">
            <w:pPr>
              <w:rPr>
                <w:lang w:val="en-US"/>
              </w:rPr>
            </w:pPr>
            <w:r w:rsidRPr="00D321BA">
              <w:rPr>
                <w:lang w:val="en-US"/>
              </w:rPr>
              <w:t>Defined execution of</w:t>
            </w:r>
            <w:r w:rsidR="00EE1E59">
              <w:rPr>
                <w:lang w:val="en-US"/>
              </w:rPr>
              <w:t xml:space="preserve"> an</w:t>
            </w:r>
            <w:r w:rsidRPr="00D321BA">
              <w:rPr>
                <w:lang w:val="en-US"/>
              </w:rPr>
              <w:t xml:space="preserve"> action after recognition of</w:t>
            </w:r>
            <w:r w:rsidR="00EE1E59">
              <w:rPr>
                <w:lang w:val="en-US"/>
              </w:rPr>
              <w:t xml:space="preserve"> a</w:t>
            </w:r>
            <w:r w:rsidRPr="00D321BA">
              <w:rPr>
                <w:lang w:val="en-US"/>
              </w:rPr>
              <w:t xml:space="preserve"> symptom</w:t>
            </w:r>
          </w:p>
        </w:tc>
      </w:tr>
      <w:tr w:rsidR="00FD4FAE" w:rsidRPr="0030611D" w14:paraId="5944FA37" w14:textId="77777777" w:rsidTr="00FD4FAE">
        <w:tc>
          <w:tcPr>
            <w:tcW w:w="4180" w:type="dxa"/>
          </w:tcPr>
          <w:p w14:paraId="3A1A4A39" w14:textId="77777777" w:rsidR="00FD4FAE" w:rsidRPr="00D321BA" w:rsidRDefault="00FD4FAE" w:rsidP="00421E3D">
            <w:proofErr w:type="spellStart"/>
            <w:r w:rsidRPr="00D321BA">
              <w:t>Recovery</w:t>
            </w:r>
            <w:proofErr w:type="spellEnd"/>
            <w:r w:rsidRPr="00D321BA">
              <w:t xml:space="preserve"> </w:t>
            </w:r>
            <w:proofErr w:type="spellStart"/>
            <w:r w:rsidRPr="00D321BA">
              <w:t>point</w:t>
            </w:r>
            <w:proofErr w:type="spellEnd"/>
          </w:p>
        </w:tc>
        <w:tc>
          <w:tcPr>
            <w:tcW w:w="4180" w:type="dxa"/>
          </w:tcPr>
          <w:p w14:paraId="1D9E3431" w14:textId="0E95DA47" w:rsidR="00FD4FAE" w:rsidRPr="008F0632" w:rsidRDefault="00FD4FAE" w:rsidP="00421E3D">
            <w:pPr>
              <w:rPr>
                <w:lang w:val="en-US"/>
              </w:rPr>
            </w:pPr>
            <w:r w:rsidRPr="00D321BA">
              <w:rPr>
                <w:lang w:val="en-US"/>
              </w:rPr>
              <w:t xml:space="preserve">State that can be reached from breakdown state from where </w:t>
            </w:r>
            <w:r w:rsidR="00EE1E59">
              <w:rPr>
                <w:lang w:val="en-US"/>
              </w:rPr>
              <w:t xml:space="preserve">the </w:t>
            </w:r>
            <w:r w:rsidRPr="00D321BA">
              <w:rPr>
                <w:lang w:val="en-US"/>
              </w:rPr>
              <w:t xml:space="preserve">system </w:t>
            </w:r>
            <w:proofErr w:type="gramStart"/>
            <w:r w:rsidRPr="00D321BA">
              <w:rPr>
                <w:lang w:val="en-US"/>
              </w:rPr>
              <w:t>has to</w:t>
            </w:r>
            <w:proofErr w:type="gramEnd"/>
            <w:r w:rsidRPr="00D321BA">
              <w:rPr>
                <w:lang w:val="en-US"/>
              </w:rPr>
              <w:t xml:space="preserve"> be brought into normal operation state</w:t>
            </w:r>
          </w:p>
        </w:tc>
      </w:tr>
      <w:tr w:rsidR="00FD4FAE" w:rsidRPr="0030611D" w14:paraId="5C801D97" w14:textId="77777777" w:rsidTr="00FD4FAE">
        <w:tc>
          <w:tcPr>
            <w:tcW w:w="4180" w:type="dxa"/>
          </w:tcPr>
          <w:p w14:paraId="463FF595" w14:textId="77777777" w:rsidR="00FD4FAE" w:rsidRPr="00D321BA" w:rsidRDefault="00FD4FAE" w:rsidP="00421E3D">
            <w:proofErr w:type="spellStart"/>
            <w:r w:rsidRPr="00D321BA">
              <w:t>Recovery</w:t>
            </w:r>
            <w:proofErr w:type="spellEnd"/>
            <w:r w:rsidRPr="00D321BA">
              <w:t xml:space="preserve"> </w:t>
            </w:r>
            <w:proofErr w:type="spellStart"/>
            <w:r w:rsidRPr="00D321BA">
              <w:t>sequence</w:t>
            </w:r>
            <w:proofErr w:type="spellEnd"/>
          </w:p>
        </w:tc>
        <w:tc>
          <w:tcPr>
            <w:tcW w:w="4180" w:type="dxa"/>
          </w:tcPr>
          <w:p w14:paraId="1EBD3AA9" w14:textId="741DAD08" w:rsidR="00FD4FAE" w:rsidRPr="008F0632" w:rsidRDefault="00FD4FAE" w:rsidP="00D321BA">
            <w:pPr>
              <w:rPr>
                <w:lang w:val="en-US"/>
              </w:rPr>
            </w:pPr>
            <w:r w:rsidRPr="00D321BA">
              <w:rPr>
                <w:lang w:val="en-US"/>
              </w:rPr>
              <w:t xml:space="preserve">Sequence containing necessary actions to bring </w:t>
            </w:r>
            <w:r w:rsidR="00EE1E59">
              <w:rPr>
                <w:lang w:val="en-US"/>
              </w:rPr>
              <w:t xml:space="preserve">the </w:t>
            </w:r>
            <w:r w:rsidRPr="00D321BA">
              <w:rPr>
                <w:lang w:val="en-US"/>
              </w:rPr>
              <w:t xml:space="preserve">system from </w:t>
            </w:r>
            <w:r w:rsidR="00EE1E59">
              <w:rPr>
                <w:lang w:val="en-US"/>
              </w:rPr>
              <w:t xml:space="preserve">a </w:t>
            </w:r>
            <w:r w:rsidRPr="00D321BA">
              <w:rPr>
                <w:lang w:val="en-US"/>
              </w:rPr>
              <w:t xml:space="preserve">breakdown to </w:t>
            </w:r>
            <w:r w:rsidR="00EE1E59">
              <w:rPr>
                <w:lang w:val="en-US"/>
              </w:rPr>
              <w:t xml:space="preserve">a </w:t>
            </w:r>
            <w:r w:rsidRPr="00D321BA">
              <w:rPr>
                <w:lang w:val="en-US"/>
              </w:rPr>
              <w:t>recovery state</w:t>
            </w:r>
          </w:p>
        </w:tc>
      </w:tr>
    </w:tbl>
    <w:p w14:paraId="39FC0C89" w14:textId="77777777" w:rsidR="00FD4FAE" w:rsidRPr="00FD4FAE" w:rsidRDefault="00FD4FAE" w:rsidP="00FD4FAE">
      <w:pPr>
        <w:rPr>
          <w:lang w:val="en-US"/>
        </w:rPr>
      </w:pPr>
    </w:p>
    <w:p w14:paraId="1579C614" w14:textId="5B778383" w:rsidR="00FD4FAE" w:rsidRPr="008F0632" w:rsidRDefault="00FD4FAE" w:rsidP="00421E3D">
      <w:pPr>
        <w:rPr>
          <w:lang w:val="en-US"/>
        </w:rPr>
      </w:pPr>
      <w:r w:rsidRPr="00D321BA">
        <w:rPr>
          <w:lang w:val="en-US"/>
        </w:rPr>
        <w:t xml:space="preserve">Using a </w:t>
      </w:r>
      <w:r w:rsidR="00D321BA">
        <w:rPr>
          <w:lang w:val="en-US"/>
        </w:rPr>
        <w:t>combination</w:t>
      </w:r>
      <w:r w:rsidR="00D321BA" w:rsidRPr="00D321BA">
        <w:rPr>
          <w:lang w:val="en-US"/>
        </w:rPr>
        <w:t xml:space="preserve"> </w:t>
      </w:r>
      <w:r w:rsidRPr="00D321BA">
        <w:rPr>
          <w:lang w:val="en-US"/>
        </w:rPr>
        <w:t>of monitoring and supervision</w:t>
      </w:r>
      <w:r w:rsidR="0004737C">
        <w:rPr>
          <w:lang w:val="en-US"/>
        </w:rPr>
        <w:t>,</w:t>
      </w:r>
      <w:r w:rsidRPr="00D321BA">
        <w:rPr>
          <w:lang w:val="en-US"/>
        </w:rPr>
        <w:t xml:space="preserve"> production planning can be implemented in both normal and abnormal operation modes. One can differentiate such systems between online, </w:t>
      </w:r>
      <w:r w:rsidR="0004737C">
        <w:rPr>
          <w:lang w:val="en-US"/>
        </w:rPr>
        <w:t>a term which refers to</w:t>
      </w:r>
      <w:r w:rsidRPr="00D321BA">
        <w:rPr>
          <w:lang w:val="en-US"/>
        </w:rPr>
        <w:t xml:space="preserve"> the reconfiguration during the exploitation phase after failure detection, and off-line, which </w:t>
      </w:r>
      <w:r w:rsidR="0004737C">
        <w:rPr>
          <w:lang w:val="en-US"/>
        </w:rPr>
        <w:t>refers to</w:t>
      </w:r>
      <w:r w:rsidR="0004737C" w:rsidRPr="00D321BA">
        <w:rPr>
          <w:lang w:val="en-US"/>
        </w:rPr>
        <w:t xml:space="preserve"> </w:t>
      </w:r>
      <w:r w:rsidRPr="00D321BA">
        <w:rPr>
          <w:lang w:val="en-US"/>
        </w:rPr>
        <w:t xml:space="preserve">the investigation of strategies to eliminate the impact of failures. </w:t>
      </w:r>
      <w:r w:rsidR="0004737C">
        <w:rPr>
          <w:lang w:val="en-US"/>
        </w:rPr>
        <w:t>The l</w:t>
      </w:r>
      <w:r w:rsidRPr="00D321BA">
        <w:rPr>
          <w:lang w:val="en-US"/>
        </w:rPr>
        <w:t xml:space="preserve">atter incorporates </w:t>
      </w:r>
      <w:r w:rsidRPr="00D321BA">
        <w:rPr>
          <w:lang w:val="en-US"/>
        </w:rPr>
        <w:lastRenderedPageBreak/>
        <w:t>the development of an accurate and reliable discrete</w:t>
      </w:r>
      <w:r w:rsidR="00EE1E59">
        <w:rPr>
          <w:lang w:val="en-US"/>
        </w:rPr>
        <w:t xml:space="preserve"> </w:t>
      </w:r>
      <w:r w:rsidRPr="00D321BA">
        <w:rPr>
          <w:lang w:val="en-US"/>
        </w:rPr>
        <w:t xml:space="preserve">event system model capturing normal and abnormal behaviors, where failures are modeled as uncontrollable events. </w:t>
      </w:r>
      <w:r w:rsidR="0004737C">
        <w:rPr>
          <w:lang w:val="en-US"/>
        </w:rPr>
        <w:t>In this context, t</w:t>
      </w:r>
      <w:r w:rsidRPr="00D321BA">
        <w:rPr>
          <w:lang w:val="en-US"/>
        </w:rPr>
        <w:t xml:space="preserve">he goal of monitoring and supervision is the prediction of those events based on observable events. A controller should be synthesized </w:t>
      </w:r>
      <w:r w:rsidR="0004737C">
        <w:rPr>
          <w:lang w:val="en-US"/>
        </w:rPr>
        <w:t>so</w:t>
      </w:r>
      <w:r w:rsidRPr="00D321BA">
        <w:rPr>
          <w:lang w:val="en-US"/>
        </w:rPr>
        <w:t xml:space="preserve"> that the detection of a failure leads to a degraded functioning mode, which is kept until normal operation is reachable (</w:t>
      </w:r>
      <w:proofErr w:type="spellStart"/>
      <w:r w:rsidRPr="00D321BA">
        <w:rPr>
          <w:lang w:val="en-US"/>
        </w:rPr>
        <w:t>Combacau</w:t>
      </w:r>
      <w:proofErr w:type="spellEnd"/>
      <w:r w:rsidRPr="00D321BA">
        <w:rPr>
          <w:lang w:val="en-US"/>
        </w:rPr>
        <w:t xml:space="preserve"> et al.</w:t>
      </w:r>
      <w:r w:rsidR="0004737C">
        <w:rPr>
          <w:lang w:val="en-US"/>
        </w:rPr>
        <w:t>,</w:t>
      </w:r>
      <w:r w:rsidR="00AC1377">
        <w:rPr>
          <w:lang w:val="en-US"/>
        </w:rPr>
        <w:t xml:space="preserve"> 2000).</w:t>
      </w:r>
    </w:p>
    <w:p w14:paraId="7BB0ACBA" w14:textId="273A2704" w:rsidR="00FD4FAE" w:rsidRDefault="00FD4FAE" w:rsidP="00421E3D">
      <w:pPr>
        <w:rPr>
          <w:lang w:val="en-US"/>
        </w:rPr>
      </w:pPr>
      <w:r w:rsidRPr="00D321BA">
        <w:rPr>
          <w:lang w:val="en-US"/>
        </w:rPr>
        <w:t xml:space="preserve">Hierarchical supervision and monitoring </w:t>
      </w:r>
      <w:proofErr w:type="gramStart"/>
      <w:r w:rsidRPr="00D321BA">
        <w:rPr>
          <w:lang w:val="en-US"/>
        </w:rPr>
        <w:t>represents</w:t>
      </w:r>
      <w:proofErr w:type="gramEnd"/>
      <w:r w:rsidRPr="00D321BA">
        <w:rPr>
          <w:lang w:val="en-US"/>
        </w:rPr>
        <w:t xml:space="preserve"> an approach where the monitoring and supervision system incorporates, among others, the underlying manufactured products and the specified production policy in addition to the </w:t>
      </w:r>
      <w:r w:rsidRPr="00EE1E59">
        <w:rPr>
          <w:lang w:val="en-US"/>
        </w:rPr>
        <w:t xml:space="preserve">detected failures </w:t>
      </w:r>
      <w:r w:rsidR="00EE1E59" w:rsidRPr="00EE1E59">
        <w:rPr>
          <w:lang w:val="en-US"/>
        </w:rPr>
        <w:t xml:space="preserve">to obtain </w:t>
      </w:r>
      <w:r w:rsidRPr="00EE1E59">
        <w:rPr>
          <w:lang w:val="en-US"/>
        </w:rPr>
        <w:t>a reaction. The</w:t>
      </w:r>
      <w:r w:rsidRPr="00D321BA">
        <w:rPr>
          <w:lang w:val="en-US"/>
        </w:rPr>
        <w:t xml:space="preserve"> three parts</w:t>
      </w:r>
      <w:r w:rsidR="0004737C">
        <w:rPr>
          <w:rFonts w:cs="Calibri"/>
          <w:lang w:val="en-US"/>
        </w:rPr>
        <w:t>—</w:t>
      </w:r>
      <w:r w:rsidRPr="00D321BA">
        <w:rPr>
          <w:lang w:val="en-US"/>
        </w:rPr>
        <w:t>monitoring, control</w:t>
      </w:r>
      <w:r w:rsidR="0004737C">
        <w:rPr>
          <w:lang w:val="en-US"/>
        </w:rPr>
        <w:t>,</w:t>
      </w:r>
      <w:r w:rsidRPr="00D321BA">
        <w:rPr>
          <w:lang w:val="en-US"/>
        </w:rPr>
        <w:t xml:space="preserve"> and supervision</w:t>
      </w:r>
      <w:r w:rsidR="0004737C">
        <w:rPr>
          <w:rFonts w:cs="Calibri"/>
          <w:lang w:val="en-US"/>
        </w:rPr>
        <w:t>—</w:t>
      </w:r>
      <w:r w:rsidRPr="00D321BA">
        <w:rPr>
          <w:lang w:val="en-US"/>
        </w:rPr>
        <w:t xml:space="preserve">are composed in a modular way, which allows </w:t>
      </w:r>
      <w:r w:rsidR="0004737C">
        <w:rPr>
          <w:lang w:val="en-US"/>
        </w:rPr>
        <w:t xml:space="preserve">for </w:t>
      </w:r>
      <w:r w:rsidRPr="00D321BA">
        <w:rPr>
          <w:lang w:val="en-US"/>
        </w:rPr>
        <w:t>a more flexible processing of failures. While monitoring takes care of detection and diagnosis, supervision takes decisions and the controller executes control, resumption</w:t>
      </w:r>
      <w:r w:rsidR="0004737C">
        <w:rPr>
          <w:lang w:val="en-US"/>
        </w:rPr>
        <w:t>,</w:t>
      </w:r>
      <w:r w:rsidRPr="00D321BA">
        <w:rPr>
          <w:lang w:val="en-US"/>
        </w:rPr>
        <w:t xml:space="preserve"> or emergency actions (</w:t>
      </w:r>
      <w:proofErr w:type="spellStart"/>
      <w:r w:rsidRPr="00D321BA">
        <w:rPr>
          <w:lang w:val="en-US"/>
        </w:rPr>
        <w:t>Zamaï</w:t>
      </w:r>
      <w:proofErr w:type="spellEnd"/>
      <w:r w:rsidRPr="00D321BA">
        <w:rPr>
          <w:lang w:val="en-US"/>
        </w:rPr>
        <w:t xml:space="preserve"> et al.</w:t>
      </w:r>
      <w:r w:rsidR="0004737C">
        <w:rPr>
          <w:lang w:val="en-US"/>
        </w:rPr>
        <w:t xml:space="preserve">, </w:t>
      </w:r>
      <w:r w:rsidRPr="00D321BA">
        <w:rPr>
          <w:lang w:val="en-US"/>
        </w:rPr>
        <w:t>1998). The following figure shows the concept of the hierarchical approach.</w:t>
      </w:r>
    </w:p>
    <w:p w14:paraId="7CF79440" w14:textId="11398B4C" w:rsidR="00AE2244" w:rsidRDefault="00AE2244" w:rsidP="00421E3D">
      <w:pPr>
        <w:rPr>
          <w:lang w:val="en-US"/>
        </w:rPr>
      </w:pPr>
    </w:p>
    <w:p w14:paraId="67A18A2B" w14:textId="449E1D53" w:rsidR="00AE2244" w:rsidRDefault="00AE2244" w:rsidP="00421E3D">
      <w:pPr>
        <w:rPr>
          <w:lang w:val="en-US"/>
        </w:rPr>
      </w:pPr>
    </w:p>
    <w:p w14:paraId="00D7C5A9" w14:textId="672B9F98" w:rsidR="00AE2244" w:rsidRDefault="00AE2244" w:rsidP="00421E3D">
      <w:pPr>
        <w:rPr>
          <w:lang w:val="en-US"/>
        </w:rPr>
      </w:pPr>
    </w:p>
    <w:p w14:paraId="0F96675C" w14:textId="6A19C936" w:rsidR="00AE2244" w:rsidRDefault="00AE2244" w:rsidP="00421E3D">
      <w:pPr>
        <w:rPr>
          <w:lang w:val="en-US"/>
        </w:rPr>
      </w:pPr>
    </w:p>
    <w:p w14:paraId="7A49042A" w14:textId="726D1A38" w:rsidR="00AE2244" w:rsidRDefault="00AE2244" w:rsidP="00421E3D">
      <w:pPr>
        <w:rPr>
          <w:lang w:val="en-US"/>
        </w:rPr>
      </w:pPr>
    </w:p>
    <w:p w14:paraId="5E93CFE0" w14:textId="6C1F319E" w:rsidR="00AE2244" w:rsidRDefault="00AE2244" w:rsidP="00421E3D">
      <w:pPr>
        <w:rPr>
          <w:lang w:val="en-US"/>
        </w:rPr>
      </w:pPr>
    </w:p>
    <w:p w14:paraId="03BF7DFA" w14:textId="602FD52F" w:rsidR="00AE2244" w:rsidRDefault="00AE2244" w:rsidP="00421E3D">
      <w:pPr>
        <w:rPr>
          <w:lang w:val="en-US"/>
        </w:rPr>
      </w:pPr>
    </w:p>
    <w:p w14:paraId="2612495D" w14:textId="7ABDCABF" w:rsidR="00AE2244" w:rsidRDefault="00AE2244" w:rsidP="00421E3D">
      <w:pPr>
        <w:rPr>
          <w:lang w:val="en-US"/>
        </w:rPr>
      </w:pPr>
    </w:p>
    <w:p w14:paraId="56216BA2" w14:textId="0727370D" w:rsidR="00AE2244" w:rsidRPr="008F0632" w:rsidRDefault="00AE2244" w:rsidP="00421E3D">
      <w:pPr>
        <w:rPr>
          <w:lang w:val="en-US"/>
        </w:rPr>
      </w:pPr>
    </w:p>
    <w:p w14:paraId="43DF5601" w14:textId="363368E1" w:rsidR="00FD4FAE" w:rsidRPr="00421E3D"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421E3D">
        <w:rPr>
          <w:color w:val="002060"/>
          <w:lang w:val="en-US"/>
        </w:rPr>
        <w:lastRenderedPageBreak/>
        <w:t xml:space="preserve">Model of Hierarchical </w:t>
      </w:r>
      <w:r w:rsidR="00421E3D" w:rsidRPr="00421E3D">
        <w:rPr>
          <w:color w:val="002060"/>
          <w:lang w:val="en-US"/>
        </w:rPr>
        <w:t xml:space="preserve">Supervision </w:t>
      </w:r>
      <w:r w:rsidRPr="00421E3D">
        <w:rPr>
          <w:color w:val="002060"/>
          <w:lang w:val="en-US"/>
        </w:rPr>
        <w:t xml:space="preserve">and </w:t>
      </w:r>
      <w:r w:rsidR="00421E3D">
        <w:rPr>
          <w:color w:val="002060"/>
          <w:lang w:val="en-US"/>
        </w:rPr>
        <w:t>M</w:t>
      </w:r>
      <w:r w:rsidR="00421E3D" w:rsidRPr="00421E3D">
        <w:rPr>
          <w:color w:val="002060"/>
          <w:lang w:val="en-US"/>
        </w:rPr>
        <w:t>onitoring</w:t>
      </w:r>
    </w:p>
    <w:p w14:paraId="69F336B5" w14:textId="77777777" w:rsidR="00FD4FAE" w:rsidRPr="00FD4FAE" w:rsidRDefault="00FD4FAE" w:rsidP="00AE2244">
      <w:pPr>
        <w:keepNext/>
        <w:jc w:val="center"/>
        <w:rPr>
          <w:lang w:val="en-US"/>
        </w:rPr>
      </w:pPr>
      <w:r w:rsidRPr="00421E3D">
        <w:rPr>
          <w:noProof/>
          <w:lang w:eastAsia="de-DE"/>
        </w:rPr>
        <w:drawing>
          <wp:inline distT="0" distB="0" distL="0" distR="0" wp14:anchorId="1C42E050" wp14:editId="4CA414BC">
            <wp:extent cx="3133725" cy="231867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59">
                      <a:extLst>
                        <a:ext uri="{28A0092B-C50C-407E-A947-70E740481C1C}">
                          <a14:useLocalDpi xmlns:a14="http://schemas.microsoft.com/office/drawing/2010/main" val="0"/>
                        </a:ext>
                      </a:extLst>
                    </a:blip>
                    <a:stretch>
                      <a:fillRect/>
                    </a:stretch>
                  </pic:blipFill>
                  <pic:spPr>
                    <a:xfrm>
                      <a:off x="0" y="0"/>
                      <a:ext cx="3133725" cy="2318675"/>
                    </a:xfrm>
                    <a:prstGeom prst="rect">
                      <a:avLst/>
                    </a:prstGeom>
                  </pic:spPr>
                </pic:pic>
              </a:graphicData>
            </a:graphic>
          </wp:inline>
        </w:drawing>
      </w:r>
    </w:p>
    <w:p w14:paraId="74076AA2" w14:textId="6FBC5B56" w:rsidR="00FD4FAE" w:rsidRPr="00817282" w:rsidRDefault="00FD4FAE" w:rsidP="00FD4FAE">
      <w:pPr>
        <w:rPr>
          <w:lang w:val="en-US"/>
        </w:rPr>
      </w:pPr>
      <w:r w:rsidRPr="008F0632">
        <w:rPr>
          <w:noProof/>
          <w:color w:val="2B579A"/>
          <w:shd w:val="clear" w:color="auto" w:fill="E6E6E6"/>
          <w:lang w:eastAsia="de-DE"/>
        </w:rPr>
        <mc:AlternateContent>
          <mc:Choice Requires="wps">
            <w:drawing>
              <wp:anchor distT="0" distB="0" distL="0" distR="0" simplePos="0" relativeHeight="251645952" behindDoc="0" locked="0" layoutInCell="1" allowOverlap="1" wp14:anchorId="4DBC4890" wp14:editId="0D1E662D">
                <wp:simplePos x="0" y="0"/>
                <wp:positionH relativeFrom="page">
                  <wp:align>right</wp:align>
                </wp:positionH>
                <wp:positionV relativeFrom="line">
                  <wp:posOffset>222250</wp:posOffset>
                </wp:positionV>
                <wp:extent cx="1123950" cy="1835150"/>
                <wp:effectExtent l="0" t="0" r="19050" b="12700"/>
                <wp:wrapSquare wrapText="bothSides"/>
                <wp:docPr id="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835150"/>
                        </a:xfrm>
                        <a:prstGeom prst="rect">
                          <a:avLst/>
                        </a:prstGeom>
                        <a:solidFill>
                          <a:srgbClr val="FFFFFF"/>
                        </a:solidFill>
                        <a:ln w="9525">
                          <a:solidFill>
                            <a:srgbClr val="000000"/>
                          </a:solidFill>
                          <a:miter lim="800000"/>
                          <a:headEnd/>
                          <a:tailEnd/>
                        </a:ln>
                      </wps:spPr>
                      <wps:txbx>
                        <w:txbxContent>
                          <w:p w14:paraId="74F66653" w14:textId="77777777" w:rsidR="00220A6B" w:rsidRPr="0004737C" w:rsidRDefault="00220A6B" w:rsidP="00FD4FAE">
                            <w:pPr>
                              <w:pStyle w:val="MarginalieFlietextMarginalie"/>
                              <w:rPr>
                                <w:rFonts w:asciiTheme="minorHAnsi" w:hAnsiTheme="minorHAnsi" w:cstheme="minorHAnsi"/>
                                <w:b/>
                                <w:bCs/>
                                <w:sz w:val="18"/>
                                <w:szCs w:val="18"/>
                                <w:lang w:val="en-US"/>
                              </w:rPr>
                            </w:pPr>
                            <w:r w:rsidRPr="0004737C">
                              <w:rPr>
                                <w:rFonts w:asciiTheme="minorHAnsi" w:hAnsiTheme="minorHAnsi" w:cstheme="minorHAnsi"/>
                                <w:b/>
                                <w:bCs/>
                                <w:sz w:val="18"/>
                                <w:szCs w:val="18"/>
                                <w:lang w:val="en-US"/>
                              </w:rPr>
                              <w:t xml:space="preserve">Extended entity-relationship-models </w:t>
                            </w:r>
                          </w:p>
                          <w:p w14:paraId="41899D86" w14:textId="4F7FA3DF" w:rsidR="00220A6B" w:rsidRPr="0004737C" w:rsidRDefault="00220A6B" w:rsidP="00FD4FAE">
                            <w:pPr>
                              <w:pStyle w:val="MarginalieFlietextMarginalie"/>
                              <w:rPr>
                                <w:rFonts w:asciiTheme="minorHAnsi" w:hAnsiTheme="minorHAnsi" w:cstheme="minorHAnsi"/>
                                <w:sz w:val="18"/>
                                <w:szCs w:val="18"/>
                                <w:lang w:val="en-US"/>
                              </w:rPr>
                            </w:pPr>
                            <w:r w:rsidRPr="0004737C">
                              <w:rPr>
                                <w:rFonts w:asciiTheme="minorHAnsi" w:hAnsiTheme="minorHAnsi" w:cstheme="minorHAnsi"/>
                                <w:sz w:val="18"/>
                                <w:szCs w:val="18"/>
                                <w:lang w:val="en-US"/>
                              </w:rPr>
                              <w:t xml:space="preserve">By means of these models, the data requirements of information systems can be described </w:t>
                            </w:r>
                            <w:r>
                              <w:rPr>
                                <w:rFonts w:asciiTheme="minorHAnsi" w:hAnsiTheme="minorHAnsi" w:cstheme="minorHAnsi"/>
                                <w:sz w:val="18"/>
                                <w:szCs w:val="18"/>
                                <w:lang w:val="en-US"/>
                              </w:rPr>
                              <w:t>graphically.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C4890" id="_x0000_s1050" type="#_x0000_t202" style="position:absolute;left:0;text-align:left;margin-left:37.3pt;margin-top:17.5pt;width:88.5pt;height:144.5pt;z-index:25164595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">
                <v:textbox>
                  <w:txbxContent>
                    <w:p w14:paraId="74F66653" w14:textId="77777777" w:rsidR="00220A6B" w:rsidRPr="0004737C" w:rsidRDefault="00220A6B" w:rsidP="00FD4FAE">
                      <w:pPr>
                        <w:pStyle w:val="MarginalieFlietextMarginalie"/>
                        <w:rPr>
                          <w:rFonts w:asciiTheme="minorHAnsi" w:hAnsiTheme="minorHAnsi" w:cstheme="minorHAnsi"/>
                          <w:b/>
                          <w:bCs/>
                          <w:sz w:val="18"/>
                          <w:szCs w:val="18"/>
                          <w:lang w:val="en-US"/>
                        </w:rPr>
                      </w:pPr>
                      <w:r w:rsidRPr="0004737C">
                        <w:rPr>
                          <w:rFonts w:asciiTheme="minorHAnsi" w:hAnsiTheme="minorHAnsi" w:cstheme="minorHAnsi"/>
                          <w:b/>
                          <w:bCs/>
                          <w:sz w:val="18"/>
                          <w:szCs w:val="18"/>
                          <w:lang w:val="en-US"/>
                        </w:rPr>
                        <w:t xml:space="preserve">Extended entity-relationship-models </w:t>
                      </w:r>
                    </w:p>
                    <w:p w14:paraId="41899D86" w14:textId="4F7FA3DF" w:rsidR="00220A6B" w:rsidRPr="0004737C" w:rsidRDefault="00220A6B" w:rsidP="00FD4FAE">
                      <w:pPr>
                        <w:pStyle w:val="MarginalieFlietextMarginalie"/>
                        <w:rPr>
                          <w:rFonts w:asciiTheme="minorHAnsi" w:hAnsiTheme="minorHAnsi" w:cstheme="minorHAnsi"/>
                          <w:sz w:val="18"/>
                          <w:szCs w:val="18"/>
                          <w:lang w:val="en-US"/>
                        </w:rPr>
                      </w:pPr>
                      <w:r w:rsidRPr="0004737C">
                        <w:rPr>
                          <w:rFonts w:asciiTheme="minorHAnsi" w:hAnsiTheme="minorHAnsi" w:cstheme="minorHAnsi"/>
                          <w:sz w:val="18"/>
                          <w:szCs w:val="18"/>
                          <w:lang w:val="en-US"/>
                        </w:rPr>
                        <w:t xml:space="preserve">By means of these models, the data requirements of information systems can be described </w:t>
                      </w:r>
                      <w:r>
                        <w:rPr>
                          <w:rFonts w:asciiTheme="minorHAnsi" w:hAnsiTheme="minorHAnsi" w:cstheme="minorHAnsi"/>
                          <w:sz w:val="18"/>
                          <w:szCs w:val="18"/>
                          <w:lang w:val="en-US"/>
                        </w:rPr>
                        <w:t>graphically.</w:t>
                      </w:r>
                    </w:p>
                  </w:txbxContent>
                </v:textbox>
                <w10:wrap type="square" anchorx="page" anchory="line"/>
              </v:shape>
            </w:pict>
          </mc:Fallback>
        </mc:AlternateContent>
      </w:r>
      <w:r w:rsidRPr="00FD4FAE">
        <w:rPr>
          <w:lang w:val="en-US"/>
        </w:rPr>
        <w:t xml:space="preserve">The acquisition/routing engine takes care of the communication between the different functions of the system by distributing the </w:t>
      </w:r>
      <w:r w:rsidRPr="008F0632">
        <w:rPr>
          <w:lang w:val="en-US"/>
        </w:rPr>
        <w:t xml:space="preserve">incoming data. While Petri nets are often used for the modeling of control functions, </w:t>
      </w:r>
      <w:r w:rsidRPr="0004737C">
        <w:rPr>
          <w:b/>
          <w:lang w:val="en-US"/>
        </w:rPr>
        <w:t>extended entity-relationship-models</w:t>
      </w:r>
      <w:r w:rsidRPr="0004737C">
        <w:rPr>
          <w:lang w:val="en-US"/>
        </w:rPr>
        <w:t xml:space="preserve"> are applied to </w:t>
      </w:r>
      <w:r w:rsidR="00AC4647">
        <w:rPr>
          <w:lang w:val="en-US"/>
        </w:rPr>
        <w:t>collect</w:t>
      </w:r>
      <w:r w:rsidR="00AC4647" w:rsidRPr="0004737C">
        <w:rPr>
          <w:lang w:val="en-US"/>
        </w:rPr>
        <w:t xml:space="preserve"> </w:t>
      </w:r>
      <w:r w:rsidRPr="0004737C">
        <w:rPr>
          <w:lang w:val="en-US"/>
        </w:rPr>
        <w:t>temporal information (</w:t>
      </w:r>
      <w:proofErr w:type="spellStart"/>
      <w:r w:rsidRPr="0004737C">
        <w:rPr>
          <w:lang w:val="en-US"/>
        </w:rPr>
        <w:t>Thalheim</w:t>
      </w:r>
      <w:proofErr w:type="spellEnd"/>
      <w:r w:rsidR="00AC4647">
        <w:rPr>
          <w:lang w:val="en-US"/>
        </w:rPr>
        <w:t>,</w:t>
      </w:r>
      <w:r w:rsidRPr="0004737C">
        <w:rPr>
          <w:lang w:val="en-US"/>
        </w:rPr>
        <w:t xml:space="preserve"> 2009).</w:t>
      </w:r>
    </w:p>
    <w:p w14:paraId="527E2EA9" w14:textId="5C8049BC" w:rsidR="003B4377" w:rsidRDefault="00FD4FAE" w:rsidP="00FD4FAE">
      <w:pPr>
        <w:rPr>
          <w:lang w:val="en-US"/>
        </w:rPr>
      </w:pPr>
      <w:r w:rsidRPr="0004737C">
        <w:rPr>
          <w:lang w:val="en-US"/>
        </w:rPr>
        <w:t xml:space="preserve">Another approach </w:t>
      </w:r>
      <w:r w:rsidR="00AC4647">
        <w:rPr>
          <w:lang w:val="en-US"/>
        </w:rPr>
        <w:t>to</w:t>
      </w:r>
      <w:r w:rsidR="00AC4647" w:rsidRPr="0004737C">
        <w:rPr>
          <w:lang w:val="en-US"/>
        </w:rPr>
        <w:t xml:space="preserve"> </w:t>
      </w:r>
      <w:r w:rsidRPr="0004737C">
        <w:rPr>
          <w:lang w:val="en-US"/>
        </w:rPr>
        <w:t>the stabilization of discrete</w:t>
      </w:r>
      <w:r w:rsidR="00AC4647">
        <w:rPr>
          <w:lang w:val="en-US"/>
        </w:rPr>
        <w:t xml:space="preserve"> </w:t>
      </w:r>
      <w:r w:rsidRPr="0004737C">
        <w:rPr>
          <w:lang w:val="en-US"/>
        </w:rPr>
        <w:t>event systems uses an architecture with two levels</w:t>
      </w:r>
      <w:r w:rsidR="00EE1E59">
        <w:rPr>
          <w:lang w:val="en-US"/>
        </w:rPr>
        <w:t>. The</w:t>
      </w:r>
      <w:r w:rsidRPr="0004737C">
        <w:rPr>
          <w:lang w:val="en-US"/>
        </w:rPr>
        <w:t xml:space="preserve"> lower </w:t>
      </w:r>
      <w:r w:rsidR="00EE1E59">
        <w:rPr>
          <w:lang w:val="en-US"/>
        </w:rPr>
        <w:t>level</w:t>
      </w:r>
      <w:r w:rsidR="00EE1E59" w:rsidRPr="0004737C">
        <w:rPr>
          <w:lang w:val="en-US"/>
        </w:rPr>
        <w:t xml:space="preserve"> </w:t>
      </w:r>
      <w:r w:rsidRPr="0004737C">
        <w:rPr>
          <w:lang w:val="en-US"/>
        </w:rPr>
        <w:t xml:space="preserve">contains the production system and the associated controllers providing nominal functioning, </w:t>
      </w:r>
      <w:r w:rsidR="00AC4647">
        <w:rPr>
          <w:lang w:val="en-US"/>
        </w:rPr>
        <w:t>while</w:t>
      </w:r>
      <w:r w:rsidR="00AC4647" w:rsidRPr="0004737C">
        <w:rPr>
          <w:lang w:val="en-US"/>
        </w:rPr>
        <w:t xml:space="preserve"> </w:t>
      </w:r>
      <w:r w:rsidRPr="0004737C">
        <w:rPr>
          <w:lang w:val="en-US"/>
        </w:rPr>
        <w:t>the higher one represents the supervisor that takes over the control in case of a failure. The supervision itself can be divided into monitoring and decision-recovery-compensatory</w:t>
      </w:r>
      <w:r w:rsidRPr="003B4377">
        <w:rPr>
          <w:lang w:val="en-US"/>
        </w:rPr>
        <w:t xml:space="preserve"> </w:t>
      </w:r>
      <w:r w:rsidRPr="0004737C">
        <w:rPr>
          <w:lang w:val="en-US"/>
        </w:rPr>
        <w:t xml:space="preserve">modules. A </w:t>
      </w:r>
      <w:r w:rsidR="00AC4647">
        <w:rPr>
          <w:lang w:val="en-US"/>
        </w:rPr>
        <w:t>visual representation</w:t>
      </w:r>
      <w:r w:rsidR="00AC4647" w:rsidRPr="0004737C">
        <w:rPr>
          <w:lang w:val="en-US"/>
        </w:rPr>
        <w:t xml:space="preserve"> </w:t>
      </w:r>
      <w:r w:rsidRPr="0004737C">
        <w:rPr>
          <w:lang w:val="en-US"/>
        </w:rPr>
        <w:t xml:space="preserve">of this architecture is </w:t>
      </w:r>
      <w:r w:rsidR="00AC4647">
        <w:rPr>
          <w:lang w:val="en-US"/>
        </w:rPr>
        <w:t>provided</w:t>
      </w:r>
      <w:r w:rsidR="00EE1E59">
        <w:rPr>
          <w:lang w:val="en-US"/>
        </w:rPr>
        <w:t xml:space="preserve"> </w:t>
      </w:r>
      <w:r w:rsidRPr="0004737C">
        <w:rPr>
          <w:lang w:val="en-US"/>
        </w:rPr>
        <w:t>in the following figure.</w:t>
      </w:r>
    </w:p>
    <w:p w14:paraId="40998D89" w14:textId="7D3D8F3C" w:rsidR="00AE2244" w:rsidRDefault="00AE2244" w:rsidP="00FD4FAE">
      <w:pPr>
        <w:rPr>
          <w:lang w:val="en-US"/>
        </w:rPr>
      </w:pPr>
    </w:p>
    <w:p w14:paraId="3DACD906" w14:textId="6C072D3A" w:rsidR="00AE2244" w:rsidRDefault="00AE2244" w:rsidP="00FD4FAE">
      <w:pPr>
        <w:rPr>
          <w:lang w:val="en-US"/>
        </w:rPr>
      </w:pPr>
    </w:p>
    <w:p w14:paraId="6A5EEBA0" w14:textId="6197F638" w:rsidR="00AE2244" w:rsidRDefault="00AE2244" w:rsidP="00FD4FAE">
      <w:pPr>
        <w:rPr>
          <w:lang w:val="en-US"/>
        </w:rPr>
      </w:pPr>
    </w:p>
    <w:p w14:paraId="1DCDC027" w14:textId="7D8E60F5" w:rsidR="00AE2244" w:rsidRDefault="00AE2244" w:rsidP="00FD4FAE">
      <w:pPr>
        <w:rPr>
          <w:lang w:val="en-US"/>
        </w:rPr>
      </w:pPr>
    </w:p>
    <w:p w14:paraId="49294D75" w14:textId="46EB51B0" w:rsidR="00AE2244" w:rsidRPr="0034175C" w:rsidRDefault="00AE2244" w:rsidP="00FD4FAE">
      <w:pPr>
        <w:rPr>
          <w:lang w:val="en-US"/>
        </w:rPr>
      </w:pPr>
    </w:p>
    <w:p w14:paraId="279CE241" w14:textId="197053FF" w:rsidR="00FD4FAE" w:rsidRPr="0004737C"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jc w:val="left"/>
        <w:rPr>
          <w:color w:val="002060"/>
          <w:lang w:val="en-US"/>
        </w:rPr>
      </w:pPr>
      <w:r w:rsidRPr="0004737C">
        <w:rPr>
          <w:color w:val="002060"/>
          <w:lang w:val="en-US"/>
        </w:rPr>
        <w:lastRenderedPageBreak/>
        <w:t xml:space="preserve">Architecture for </w:t>
      </w:r>
      <w:r w:rsidR="00421E3D" w:rsidRPr="0004737C">
        <w:rPr>
          <w:color w:val="002060"/>
          <w:lang w:val="en-US"/>
        </w:rPr>
        <w:t xml:space="preserve">Supervisory </w:t>
      </w:r>
      <w:r w:rsidR="00421E3D">
        <w:rPr>
          <w:color w:val="002060"/>
          <w:lang w:val="en-US"/>
        </w:rPr>
        <w:t>C</w:t>
      </w:r>
      <w:r w:rsidR="00421E3D" w:rsidRPr="0004737C">
        <w:rPr>
          <w:color w:val="002060"/>
          <w:lang w:val="en-US"/>
        </w:rPr>
        <w:t xml:space="preserve">ontrol </w:t>
      </w:r>
      <w:r w:rsidRPr="0004737C">
        <w:rPr>
          <w:color w:val="002060"/>
          <w:lang w:val="en-US"/>
        </w:rPr>
        <w:t xml:space="preserve">of </w:t>
      </w:r>
      <w:r w:rsidR="00421E3D">
        <w:rPr>
          <w:color w:val="002060"/>
          <w:lang w:val="en-US"/>
        </w:rPr>
        <w:t>D</w:t>
      </w:r>
      <w:r w:rsidR="00421E3D" w:rsidRPr="0004737C">
        <w:rPr>
          <w:color w:val="002060"/>
          <w:lang w:val="en-US"/>
        </w:rPr>
        <w:t xml:space="preserve">iscrete </w:t>
      </w:r>
      <w:r w:rsidR="00421E3D">
        <w:rPr>
          <w:color w:val="002060"/>
          <w:lang w:val="en-US"/>
        </w:rPr>
        <w:t>E</w:t>
      </w:r>
      <w:r w:rsidR="00421E3D" w:rsidRPr="0004737C">
        <w:rPr>
          <w:color w:val="002060"/>
          <w:lang w:val="en-US"/>
        </w:rPr>
        <w:t xml:space="preserve">vent </w:t>
      </w:r>
      <w:r w:rsidR="00421E3D">
        <w:rPr>
          <w:color w:val="002060"/>
          <w:lang w:val="en-US"/>
        </w:rPr>
        <w:t>S</w:t>
      </w:r>
      <w:r w:rsidR="00421E3D" w:rsidRPr="0004737C">
        <w:rPr>
          <w:color w:val="002060"/>
          <w:lang w:val="en-US"/>
        </w:rPr>
        <w:t>ystems</w:t>
      </w:r>
    </w:p>
    <w:p w14:paraId="48A09880" w14:textId="77777777" w:rsidR="00FD4FAE" w:rsidRPr="00FD4FAE" w:rsidRDefault="00FD4FAE" w:rsidP="00AE2244">
      <w:pPr>
        <w:keepNext/>
        <w:jc w:val="center"/>
        <w:rPr>
          <w:lang w:val="en-US"/>
        </w:rPr>
      </w:pPr>
      <w:r w:rsidRPr="008F0632">
        <w:rPr>
          <w:noProof/>
          <w:lang w:eastAsia="de-DE"/>
        </w:rPr>
        <w:drawing>
          <wp:inline distT="0" distB="0" distL="0" distR="0" wp14:anchorId="54BCE9A6" wp14:editId="6E5C7206">
            <wp:extent cx="3810000" cy="248478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60">
                      <a:extLst>
                        <a:ext uri="{28A0092B-C50C-407E-A947-70E740481C1C}">
                          <a14:useLocalDpi xmlns:a14="http://schemas.microsoft.com/office/drawing/2010/main" val="0"/>
                        </a:ext>
                      </a:extLst>
                    </a:blip>
                    <a:stretch>
                      <a:fillRect/>
                    </a:stretch>
                  </pic:blipFill>
                  <pic:spPr>
                    <a:xfrm>
                      <a:off x="0" y="0"/>
                      <a:ext cx="3810000" cy="2484783"/>
                    </a:xfrm>
                    <a:prstGeom prst="rect">
                      <a:avLst/>
                    </a:prstGeom>
                  </pic:spPr>
                </pic:pic>
              </a:graphicData>
            </a:graphic>
          </wp:inline>
        </w:drawing>
      </w:r>
    </w:p>
    <w:p w14:paraId="36F6C75D" w14:textId="7A6DCEBD" w:rsidR="00FD4FAE" w:rsidRPr="008F0632" w:rsidRDefault="00FD4FAE" w:rsidP="00421E3D">
      <w:pPr>
        <w:rPr>
          <w:lang w:val="en-US"/>
        </w:rPr>
      </w:pPr>
      <w:r w:rsidRPr="0013098B">
        <w:rPr>
          <w:lang w:val="en-US"/>
        </w:rPr>
        <w:t xml:space="preserve">A recovery action is executed in the case of a </w:t>
      </w:r>
      <w:proofErr w:type="gramStart"/>
      <w:r w:rsidRPr="0013098B">
        <w:rPr>
          <w:lang w:val="en-US"/>
        </w:rPr>
        <w:t>failure</w:t>
      </w:r>
      <w:proofErr w:type="gramEnd"/>
      <w:r w:rsidR="00D773A4">
        <w:rPr>
          <w:lang w:val="en-US"/>
        </w:rPr>
        <w:t xml:space="preserve"> and it</w:t>
      </w:r>
      <w:r w:rsidR="00AE2244">
        <w:rPr>
          <w:lang w:val="en-US"/>
        </w:rPr>
        <w:t xml:space="preserve"> </w:t>
      </w:r>
      <w:r w:rsidRPr="0013098B">
        <w:rPr>
          <w:lang w:val="en-US"/>
        </w:rPr>
        <w:t xml:space="preserve">decides the next step, </w:t>
      </w:r>
      <w:r w:rsidR="00AC4647">
        <w:rPr>
          <w:lang w:val="en-US"/>
        </w:rPr>
        <w:t>namely,</w:t>
      </w:r>
      <w:r w:rsidRPr="0013098B">
        <w:rPr>
          <w:lang w:val="en-US"/>
        </w:rPr>
        <w:t xml:space="preserve"> either </w:t>
      </w:r>
      <w:r w:rsidRPr="00597817">
        <w:rPr>
          <w:lang w:val="en-US"/>
        </w:rPr>
        <w:t xml:space="preserve">a return to nominal functioning or </w:t>
      </w:r>
      <w:r w:rsidR="00AC4647">
        <w:rPr>
          <w:lang w:val="en-US"/>
        </w:rPr>
        <w:t>the entrance</w:t>
      </w:r>
      <w:r w:rsidRPr="0013098B">
        <w:rPr>
          <w:lang w:val="en-US"/>
        </w:rPr>
        <w:t xml:space="preserve"> into </w:t>
      </w:r>
      <w:r w:rsidRPr="00597817">
        <w:rPr>
          <w:lang w:val="en-US"/>
        </w:rPr>
        <w:t>degraded functioning mode, where the system stays until it can re-enter the nominal state (</w:t>
      </w:r>
      <w:proofErr w:type="spellStart"/>
      <w:r w:rsidRPr="00597817">
        <w:rPr>
          <w:lang w:val="en-US"/>
        </w:rPr>
        <w:t>Combacau</w:t>
      </w:r>
      <w:proofErr w:type="spellEnd"/>
      <w:r w:rsidRPr="00597817">
        <w:rPr>
          <w:lang w:val="en-US"/>
        </w:rPr>
        <w:t xml:space="preserve"> et al</w:t>
      </w:r>
      <w:r w:rsidRPr="00AC4647">
        <w:rPr>
          <w:lang w:val="en-US"/>
        </w:rPr>
        <w:t>.</w:t>
      </w:r>
      <w:r w:rsidR="00AC4647">
        <w:rPr>
          <w:lang w:val="en-US"/>
        </w:rPr>
        <w:t>,</w:t>
      </w:r>
      <w:r w:rsidRPr="0013098B">
        <w:rPr>
          <w:lang w:val="en-US"/>
        </w:rPr>
        <w:t xml:space="preserve"> 2000). </w:t>
      </w:r>
      <w:r w:rsidR="00AC4647">
        <w:rPr>
          <w:lang w:val="en-US"/>
        </w:rPr>
        <w:t>Since</w:t>
      </w:r>
      <w:r w:rsidR="00AC4647" w:rsidRPr="00AC4647">
        <w:rPr>
          <w:lang w:val="en-US"/>
        </w:rPr>
        <w:t xml:space="preserve"> </w:t>
      </w:r>
      <w:r w:rsidRPr="0013098B">
        <w:rPr>
          <w:lang w:val="en-US"/>
        </w:rPr>
        <w:t xml:space="preserve">recovery actions incorporate the </w:t>
      </w:r>
      <w:proofErr w:type="gramStart"/>
      <w:r w:rsidRPr="0013098B">
        <w:rPr>
          <w:lang w:val="en-US"/>
        </w:rPr>
        <w:t>past his</w:t>
      </w:r>
      <w:r w:rsidRPr="00597817">
        <w:rPr>
          <w:lang w:val="en-US"/>
        </w:rPr>
        <w:t>tory</w:t>
      </w:r>
      <w:proofErr w:type="gramEnd"/>
      <w:r w:rsidRPr="00597817">
        <w:rPr>
          <w:lang w:val="en-US"/>
        </w:rPr>
        <w:t xml:space="preserve"> of the low</w:t>
      </w:r>
      <w:r w:rsidR="00AC4647">
        <w:rPr>
          <w:lang w:val="en-US"/>
        </w:rPr>
        <w:t>-</w:t>
      </w:r>
      <w:r w:rsidRPr="00597817">
        <w:rPr>
          <w:lang w:val="en-US"/>
        </w:rPr>
        <w:t xml:space="preserve">level system in addition to the type of detected failure, the monitoring module needs </w:t>
      </w:r>
      <w:r w:rsidR="00AC4647">
        <w:rPr>
          <w:lang w:val="en-US"/>
        </w:rPr>
        <w:t>diagnostic skills in order</w:t>
      </w:r>
      <w:r w:rsidRPr="00AC4647">
        <w:rPr>
          <w:lang w:val="en-US"/>
        </w:rPr>
        <w:t xml:space="preserve"> to</w:t>
      </w:r>
      <w:r w:rsidR="00AC4647">
        <w:rPr>
          <w:lang w:val="en-US"/>
        </w:rPr>
        <w:t xml:space="preserve"> be able</w:t>
      </w:r>
      <w:r w:rsidR="00AC4647" w:rsidRPr="0013098B">
        <w:rPr>
          <w:lang w:val="en-US"/>
        </w:rPr>
        <w:t xml:space="preserve"> to</w:t>
      </w:r>
      <w:r w:rsidRPr="00597817">
        <w:rPr>
          <w:lang w:val="en-US"/>
        </w:rPr>
        <w:t xml:space="preserve"> identify the </w:t>
      </w:r>
      <w:r w:rsidR="00AC4647" w:rsidRPr="00AC4647">
        <w:rPr>
          <w:lang w:val="en-US"/>
        </w:rPr>
        <w:t>type</w:t>
      </w:r>
      <w:r w:rsidR="00AC4647">
        <w:rPr>
          <w:lang w:val="en-US"/>
        </w:rPr>
        <w:t xml:space="preserve"> of</w:t>
      </w:r>
      <w:r w:rsidR="00AC4647" w:rsidRPr="00AC4647">
        <w:rPr>
          <w:lang w:val="en-US"/>
        </w:rPr>
        <w:t xml:space="preserve"> </w:t>
      </w:r>
      <w:r w:rsidRPr="0013098B">
        <w:rPr>
          <w:lang w:val="en-US"/>
        </w:rPr>
        <w:t>failure</w:t>
      </w:r>
      <w:r w:rsidR="00D773A4">
        <w:rPr>
          <w:lang w:val="en-US"/>
        </w:rPr>
        <w:t xml:space="preserve"> that occurred</w:t>
      </w:r>
      <w:r w:rsidRPr="00597817">
        <w:rPr>
          <w:lang w:val="en-US"/>
        </w:rPr>
        <w:t>.</w:t>
      </w:r>
    </w:p>
    <w:p w14:paraId="344AFF58" w14:textId="488F1E6C" w:rsidR="00FD4FAE" w:rsidRPr="008F0632" w:rsidRDefault="00FD4FAE" w:rsidP="00421E3D">
      <w:pPr>
        <w:rPr>
          <w:lang w:val="en-US"/>
        </w:rPr>
      </w:pPr>
      <w:r w:rsidRPr="0013098B">
        <w:rPr>
          <w:lang w:val="en-US"/>
        </w:rPr>
        <w:t xml:space="preserve">The </w:t>
      </w:r>
      <w:r w:rsidRPr="00597817">
        <w:rPr>
          <w:lang w:val="en-US"/>
        </w:rPr>
        <w:t xml:space="preserve">supervisory control ad data acquisition (SCADA) is a system for the monitoring and control of production, or </w:t>
      </w:r>
      <w:r w:rsidR="00AC4647">
        <w:rPr>
          <w:lang w:val="en-US"/>
        </w:rPr>
        <w:t xml:space="preserve">of </w:t>
      </w:r>
      <w:r w:rsidR="00AC4647" w:rsidRPr="00AC4647">
        <w:rPr>
          <w:lang w:val="en-US"/>
        </w:rPr>
        <w:t xml:space="preserve">industrial processes </w:t>
      </w:r>
      <w:r w:rsidRPr="0013098B">
        <w:rPr>
          <w:lang w:val="en-US"/>
        </w:rPr>
        <w:t xml:space="preserve">in general </w:t>
      </w:r>
      <w:r w:rsidRPr="00597817">
        <w:rPr>
          <w:lang w:val="en-US"/>
        </w:rPr>
        <w:t>(Boyer</w:t>
      </w:r>
      <w:r w:rsidR="00AC4647">
        <w:rPr>
          <w:lang w:val="en-US"/>
        </w:rPr>
        <w:t>,</w:t>
      </w:r>
      <w:r w:rsidRPr="0013098B">
        <w:rPr>
          <w:lang w:val="en-US"/>
        </w:rPr>
        <w:t xml:space="preserve"> 2009). By means of a combination of software and hardware components, such systems allow</w:t>
      </w:r>
      <w:r w:rsidR="00002DAD">
        <w:rPr>
          <w:lang w:val="en-US"/>
        </w:rPr>
        <w:t xml:space="preserve"> </w:t>
      </w:r>
      <w:r w:rsidRPr="00597817">
        <w:rPr>
          <w:lang w:val="en-US"/>
        </w:rPr>
        <w:t>the collection and analysis of data, monitoring</w:t>
      </w:r>
      <w:r w:rsidR="00AC4647">
        <w:rPr>
          <w:lang w:val="en-US"/>
        </w:rPr>
        <w:t>,</w:t>
      </w:r>
      <w:r w:rsidRPr="0013098B">
        <w:rPr>
          <w:lang w:val="en-US"/>
        </w:rPr>
        <w:t xml:space="preserve"> and control of systems. SCADA is used </w:t>
      </w:r>
      <w:r w:rsidR="00AC4647">
        <w:rPr>
          <w:lang w:val="en-US"/>
        </w:rPr>
        <w:t>in</w:t>
      </w:r>
      <w:r w:rsidR="00AC4647" w:rsidRPr="00AC4647">
        <w:rPr>
          <w:lang w:val="en-US"/>
        </w:rPr>
        <w:t xml:space="preserve"> </w:t>
      </w:r>
      <w:r w:rsidRPr="0013098B">
        <w:rPr>
          <w:lang w:val="en-US"/>
        </w:rPr>
        <w:t>all types of industries</w:t>
      </w:r>
      <w:r w:rsidR="00AC4647">
        <w:rPr>
          <w:lang w:val="en-US"/>
        </w:rPr>
        <w:t>,</w:t>
      </w:r>
      <w:r w:rsidRPr="0013098B">
        <w:rPr>
          <w:lang w:val="en-US"/>
        </w:rPr>
        <w:t xml:space="preserve"> such as food and beverage processing (Holmes et al</w:t>
      </w:r>
      <w:r w:rsidRPr="00AC4647">
        <w:rPr>
          <w:lang w:val="en-US"/>
        </w:rPr>
        <w:t>.</w:t>
      </w:r>
      <w:r w:rsidR="00AC4647">
        <w:rPr>
          <w:lang w:val="en-US"/>
        </w:rPr>
        <w:t>,</w:t>
      </w:r>
      <w:r w:rsidRPr="0013098B">
        <w:rPr>
          <w:lang w:val="en-US"/>
        </w:rPr>
        <w:t xml:space="preserve"> 2013), pharmaceuticals (Rajeswari et al</w:t>
      </w:r>
      <w:r w:rsidRPr="00AC4647">
        <w:rPr>
          <w:lang w:val="en-US"/>
        </w:rPr>
        <w:t>.</w:t>
      </w:r>
      <w:r w:rsidR="00AC4647">
        <w:rPr>
          <w:lang w:val="en-US"/>
        </w:rPr>
        <w:t>,</w:t>
      </w:r>
      <w:r w:rsidRPr="0013098B">
        <w:rPr>
          <w:lang w:val="en-US"/>
        </w:rPr>
        <w:t xml:space="preserve"> 2013), energy pipelines (</w:t>
      </w:r>
      <w:proofErr w:type="spellStart"/>
      <w:r w:rsidRPr="0013098B">
        <w:rPr>
          <w:lang w:val="en-US"/>
        </w:rPr>
        <w:t>Irannejad</w:t>
      </w:r>
      <w:proofErr w:type="spellEnd"/>
      <w:r w:rsidR="00AC4647">
        <w:rPr>
          <w:lang w:val="en-US"/>
        </w:rPr>
        <w:t xml:space="preserve"> </w:t>
      </w:r>
      <w:r w:rsidRPr="00AC4647">
        <w:rPr>
          <w:lang w:val="en-US"/>
        </w:rPr>
        <w:t>&amp;</w:t>
      </w:r>
      <w:r w:rsidR="00AC4647">
        <w:rPr>
          <w:lang w:val="en-US"/>
        </w:rPr>
        <w:t xml:space="preserve"> </w:t>
      </w:r>
      <w:proofErr w:type="spellStart"/>
      <w:r w:rsidRPr="0013098B">
        <w:rPr>
          <w:lang w:val="en-US"/>
        </w:rPr>
        <w:t>Iranin</w:t>
      </w:r>
      <w:r w:rsidR="00756A38">
        <w:rPr>
          <w:lang w:val="en-US"/>
        </w:rPr>
        <w:t>e</w:t>
      </w:r>
      <w:r w:rsidRPr="0013098B">
        <w:rPr>
          <w:lang w:val="en-US"/>
        </w:rPr>
        <w:t>jad</w:t>
      </w:r>
      <w:proofErr w:type="spellEnd"/>
      <w:r w:rsidR="00AC4647">
        <w:rPr>
          <w:lang w:val="en-US"/>
        </w:rPr>
        <w:t>,</w:t>
      </w:r>
      <w:r w:rsidRPr="0013098B">
        <w:rPr>
          <w:lang w:val="en-US"/>
        </w:rPr>
        <w:t xml:space="preserve"> 2014), energy m</w:t>
      </w:r>
      <w:r w:rsidRPr="00597817">
        <w:rPr>
          <w:lang w:val="en-US"/>
        </w:rPr>
        <w:t>anagement (</w:t>
      </w:r>
      <w:proofErr w:type="spellStart"/>
      <w:r w:rsidRPr="00597817">
        <w:rPr>
          <w:lang w:val="en-US"/>
        </w:rPr>
        <w:t>Figueiredo</w:t>
      </w:r>
      <w:proofErr w:type="spellEnd"/>
      <w:r w:rsidR="00AC4647">
        <w:rPr>
          <w:lang w:val="en-US"/>
        </w:rPr>
        <w:t xml:space="preserve"> </w:t>
      </w:r>
      <w:r w:rsidRPr="00AC4647">
        <w:rPr>
          <w:lang w:val="en-US"/>
        </w:rPr>
        <w:t>&amp;</w:t>
      </w:r>
      <w:r w:rsidR="00AC4647">
        <w:rPr>
          <w:lang w:val="en-US"/>
        </w:rPr>
        <w:t xml:space="preserve"> </w:t>
      </w:r>
      <w:r w:rsidRPr="0013098B">
        <w:rPr>
          <w:lang w:val="en-US"/>
        </w:rPr>
        <w:t>da Costa</w:t>
      </w:r>
      <w:r w:rsidR="00AC4647">
        <w:rPr>
          <w:lang w:val="en-US"/>
        </w:rPr>
        <w:t>,</w:t>
      </w:r>
      <w:r w:rsidRPr="0013098B">
        <w:rPr>
          <w:lang w:val="en-US"/>
        </w:rPr>
        <w:t xml:space="preserve"> 2012</w:t>
      </w:r>
      <w:r w:rsidRPr="00AC4647">
        <w:rPr>
          <w:lang w:val="en-US"/>
        </w:rPr>
        <w:t>)</w:t>
      </w:r>
      <w:r w:rsidR="00AC4647">
        <w:rPr>
          <w:lang w:val="en-US"/>
        </w:rPr>
        <w:t>,</w:t>
      </w:r>
      <w:r w:rsidRPr="0013098B">
        <w:rPr>
          <w:lang w:val="en-US"/>
        </w:rPr>
        <w:t xml:space="preserve"> or wastewater treatment (</w:t>
      </w:r>
      <w:proofErr w:type="spellStart"/>
      <w:r w:rsidRPr="0013098B">
        <w:rPr>
          <w:lang w:val="en-US"/>
        </w:rPr>
        <w:t>Humoreanu</w:t>
      </w:r>
      <w:proofErr w:type="spellEnd"/>
      <w:r w:rsidR="00AC4647">
        <w:rPr>
          <w:lang w:val="en-US"/>
        </w:rPr>
        <w:t xml:space="preserve"> </w:t>
      </w:r>
      <w:r w:rsidRPr="00AC4647">
        <w:rPr>
          <w:lang w:val="en-US"/>
        </w:rPr>
        <w:t>&amp;</w:t>
      </w:r>
      <w:r w:rsidR="00AC4647">
        <w:rPr>
          <w:lang w:val="en-US"/>
        </w:rPr>
        <w:t xml:space="preserve"> </w:t>
      </w:r>
      <w:proofErr w:type="spellStart"/>
      <w:r w:rsidRPr="0013098B">
        <w:rPr>
          <w:lang w:val="en-US"/>
        </w:rPr>
        <w:t>Nascu</w:t>
      </w:r>
      <w:proofErr w:type="spellEnd"/>
      <w:r w:rsidR="00AC4647">
        <w:rPr>
          <w:lang w:val="en-US"/>
        </w:rPr>
        <w:t>,</w:t>
      </w:r>
      <w:r w:rsidRPr="0013098B">
        <w:rPr>
          <w:lang w:val="en-US"/>
        </w:rPr>
        <w:t xml:space="preserve"> 2012). </w:t>
      </w:r>
      <w:r w:rsidR="00AC4647">
        <w:rPr>
          <w:lang w:val="en-US"/>
        </w:rPr>
        <w:t xml:space="preserve">For further information on this </w:t>
      </w:r>
      <w:proofErr w:type="gramStart"/>
      <w:r w:rsidR="00AC4647">
        <w:rPr>
          <w:lang w:val="en-US"/>
        </w:rPr>
        <w:t>particular system</w:t>
      </w:r>
      <w:proofErr w:type="gramEnd"/>
      <w:r w:rsidR="00AC4647">
        <w:rPr>
          <w:lang w:val="en-US"/>
        </w:rPr>
        <w:t xml:space="preserve">, the reader </w:t>
      </w:r>
      <w:r w:rsidR="00D773A4">
        <w:rPr>
          <w:lang w:val="en-US"/>
        </w:rPr>
        <w:t xml:space="preserve">is referred </w:t>
      </w:r>
      <w:r w:rsidR="00AC4647">
        <w:rPr>
          <w:lang w:val="en-US"/>
        </w:rPr>
        <w:t>to the literature</w:t>
      </w:r>
      <w:r w:rsidRPr="00AC4647">
        <w:rPr>
          <w:lang w:val="en-US"/>
        </w:rPr>
        <w:t xml:space="preserve"> (Boyer</w:t>
      </w:r>
      <w:r w:rsidR="00AC4647">
        <w:rPr>
          <w:lang w:val="en-US"/>
        </w:rPr>
        <w:t>,</w:t>
      </w:r>
      <w:r w:rsidR="00AC1377">
        <w:rPr>
          <w:lang w:val="en-US"/>
        </w:rPr>
        <w:t xml:space="preserve"> 2009).</w:t>
      </w:r>
    </w:p>
    <w:p w14:paraId="3C32B487" w14:textId="77777777" w:rsidR="00FD4FAE" w:rsidRPr="0034175C" w:rsidRDefault="00FD4FAE" w:rsidP="00FD4FAE">
      <w:pPr>
        <w:rPr>
          <w:lang w:val="en-US"/>
        </w:rPr>
      </w:pPr>
    </w:p>
    <w:p w14:paraId="76B116A1" w14:textId="3273C95B" w:rsidR="00FD4FAE" w:rsidRPr="00817282" w:rsidRDefault="00FD4FAE" w:rsidP="00D773A4">
      <w:pPr>
        <w:pStyle w:val="Heading2"/>
      </w:pPr>
      <w:r w:rsidRPr="00ED09FC">
        <w:lastRenderedPageBreak/>
        <w:t xml:space="preserve">7.2 Monitoring and </w:t>
      </w:r>
      <w:r w:rsidR="00625971" w:rsidRPr="00E102AF">
        <w:t xml:space="preserve">Diagnosis </w:t>
      </w:r>
      <w:r w:rsidRPr="00E102AF">
        <w:t xml:space="preserve">of </w:t>
      </w:r>
      <w:r w:rsidR="00625971" w:rsidRPr="004F12B6">
        <w:t>Faults</w:t>
      </w:r>
    </w:p>
    <w:p w14:paraId="02BE10C2" w14:textId="0E86D75D" w:rsidR="00FD4FAE" w:rsidRPr="008F0632" w:rsidRDefault="00AC4647" w:rsidP="00625971">
      <w:pPr>
        <w:rPr>
          <w:lang w:val="en-US"/>
        </w:rPr>
      </w:pPr>
      <w:r>
        <w:rPr>
          <w:lang w:val="en-US"/>
        </w:rPr>
        <w:t>As mentioned earlier,</w:t>
      </w:r>
      <w:r w:rsidR="00FD4FAE" w:rsidRPr="0013098B">
        <w:rPr>
          <w:lang w:val="en-US"/>
        </w:rPr>
        <w:t xml:space="preserve"> monitoring plays an essential role in the supervision of all kinds of industrial systems. Its </w:t>
      </w:r>
      <w:r w:rsidR="00543A00">
        <w:rPr>
          <w:lang w:val="en-US"/>
        </w:rPr>
        <w:t>aim</w:t>
      </w:r>
      <w:r w:rsidR="00FD4FAE" w:rsidRPr="00597817">
        <w:rPr>
          <w:lang w:val="en-US"/>
        </w:rPr>
        <w:t xml:space="preserve"> is to </w:t>
      </w:r>
      <w:r w:rsidR="00543A00">
        <w:rPr>
          <w:lang w:val="en-US"/>
        </w:rPr>
        <w:t>collect</w:t>
      </w:r>
      <w:r w:rsidR="00543A00" w:rsidRPr="00AC4647">
        <w:rPr>
          <w:lang w:val="en-US"/>
        </w:rPr>
        <w:t xml:space="preserve"> </w:t>
      </w:r>
      <w:r w:rsidR="00FD4FAE" w:rsidRPr="0013098B">
        <w:rPr>
          <w:lang w:val="en-US"/>
        </w:rPr>
        <w:t xml:space="preserve">and </w:t>
      </w:r>
      <w:r w:rsidR="00FD4FAE" w:rsidRPr="00597817">
        <w:rPr>
          <w:lang w:val="en-US"/>
        </w:rPr>
        <w:t>process all possible observations generated by the underlying system, i.e</w:t>
      </w:r>
      <w:r w:rsidR="00FD4FAE" w:rsidRPr="00AC4647">
        <w:rPr>
          <w:lang w:val="en-US"/>
        </w:rPr>
        <w:t>.</w:t>
      </w:r>
      <w:r w:rsidR="00543A00">
        <w:rPr>
          <w:lang w:val="en-US"/>
        </w:rPr>
        <w:t>,</w:t>
      </w:r>
      <w:r w:rsidR="00FD4FAE" w:rsidRPr="0013098B">
        <w:rPr>
          <w:lang w:val="en-US"/>
        </w:rPr>
        <w:t xml:space="preserve"> all observable events. </w:t>
      </w:r>
      <w:r w:rsidR="00D773A4">
        <w:rPr>
          <w:lang w:val="en-US"/>
        </w:rPr>
        <w:t>Closely</w:t>
      </w:r>
      <w:r w:rsidR="00D773A4" w:rsidRPr="0013098B">
        <w:rPr>
          <w:lang w:val="en-US"/>
        </w:rPr>
        <w:t xml:space="preserve"> </w:t>
      </w:r>
      <w:r w:rsidR="00FD4FAE" w:rsidRPr="0013098B">
        <w:rPr>
          <w:lang w:val="en-US"/>
        </w:rPr>
        <w:t xml:space="preserve">connected to monitoring is the diagnosis of faults, which </w:t>
      </w:r>
      <w:r w:rsidR="00543A00">
        <w:rPr>
          <w:lang w:val="en-US"/>
        </w:rPr>
        <w:t>is responsible for</w:t>
      </w:r>
      <w:r w:rsidR="00FD4FAE" w:rsidRPr="00597817">
        <w:rPr>
          <w:lang w:val="en-US"/>
        </w:rPr>
        <w:t xml:space="preserve"> fault detection and fault isolation. While</w:t>
      </w:r>
      <w:r w:rsidR="00543A00" w:rsidRPr="00597817">
        <w:rPr>
          <w:lang w:val="en-US"/>
        </w:rPr>
        <w:t xml:space="preserve"> </w:t>
      </w:r>
      <w:r w:rsidR="00543A00">
        <w:rPr>
          <w:lang w:val="en-US"/>
        </w:rPr>
        <w:t>the</w:t>
      </w:r>
      <w:r w:rsidR="00FD4FAE" w:rsidRPr="00AC4647">
        <w:rPr>
          <w:lang w:val="en-US"/>
        </w:rPr>
        <w:t xml:space="preserve"> </w:t>
      </w:r>
      <w:r w:rsidR="00FD4FAE" w:rsidRPr="0013098B">
        <w:rPr>
          <w:lang w:val="en-US"/>
        </w:rPr>
        <w:t xml:space="preserve">former </w:t>
      </w:r>
      <w:r w:rsidR="00543A00">
        <w:rPr>
          <w:lang w:val="en-US"/>
        </w:rPr>
        <w:t>indicates</w:t>
      </w:r>
      <w:r w:rsidR="00543A00" w:rsidRPr="00AC4647">
        <w:rPr>
          <w:lang w:val="en-US"/>
        </w:rPr>
        <w:t xml:space="preserve"> </w:t>
      </w:r>
      <w:r w:rsidR="00FD4FAE" w:rsidRPr="0013098B">
        <w:rPr>
          <w:lang w:val="en-US"/>
        </w:rPr>
        <w:t>t</w:t>
      </w:r>
      <w:r w:rsidR="00FD4FAE" w:rsidRPr="00597817">
        <w:rPr>
          <w:lang w:val="en-US"/>
        </w:rPr>
        <w:t xml:space="preserve">he detection </w:t>
      </w:r>
      <w:r w:rsidR="00543A00">
        <w:rPr>
          <w:lang w:val="en-US"/>
        </w:rPr>
        <w:t>of</w:t>
      </w:r>
      <w:r w:rsidR="00543A00" w:rsidRPr="00AC4647">
        <w:rPr>
          <w:lang w:val="en-US"/>
        </w:rPr>
        <w:t xml:space="preserve"> </w:t>
      </w:r>
      <w:r w:rsidR="00FD4FAE" w:rsidRPr="0013098B">
        <w:rPr>
          <w:lang w:val="en-US"/>
        </w:rPr>
        <w:t>a fault</w:t>
      </w:r>
      <w:r w:rsidR="00FD4FAE" w:rsidRPr="00597817">
        <w:rPr>
          <w:lang w:val="en-US"/>
        </w:rPr>
        <w:t xml:space="preserve">, </w:t>
      </w:r>
      <w:r w:rsidR="00543A00">
        <w:rPr>
          <w:lang w:val="en-US"/>
        </w:rPr>
        <w:t xml:space="preserve">the </w:t>
      </w:r>
      <w:r w:rsidR="00FD4FAE" w:rsidRPr="0013098B">
        <w:rPr>
          <w:lang w:val="en-US"/>
        </w:rPr>
        <w:t xml:space="preserve">latter </w:t>
      </w:r>
      <w:r w:rsidR="00543A00">
        <w:rPr>
          <w:lang w:val="en-US"/>
        </w:rPr>
        <w:t>refers to</w:t>
      </w:r>
      <w:r w:rsidR="00543A00" w:rsidRPr="00AC4647">
        <w:rPr>
          <w:lang w:val="en-US"/>
        </w:rPr>
        <w:t xml:space="preserve"> </w:t>
      </w:r>
      <w:r w:rsidR="00FD4FAE" w:rsidRPr="0013098B">
        <w:rPr>
          <w:lang w:val="en-US"/>
        </w:rPr>
        <w:t xml:space="preserve">the search </w:t>
      </w:r>
      <w:r w:rsidR="00543A00">
        <w:rPr>
          <w:lang w:val="en-US"/>
        </w:rPr>
        <w:t>for its</w:t>
      </w:r>
      <w:r w:rsidR="00FD4FAE" w:rsidRPr="0013098B">
        <w:rPr>
          <w:lang w:val="en-US"/>
        </w:rPr>
        <w:t xml:space="preserve"> origin</w:t>
      </w:r>
      <w:r w:rsidR="00FD4FAE" w:rsidRPr="00597817">
        <w:rPr>
          <w:lang w:val="en-US"/>
        </w:rPr>
        <w:t xml:space="preserve">. </w:t>
      </w:r>
      <w:r w:rsidR="00543A00">
        <w:rPr>
          <w:lang w:val="en-US"/>
        </w:rPr>
        <w:t>I</w:t>
      </w:r>
      <w:r w:rsidR="00543A00" w:rsidRPr="00AC4647">
        <w:rPr>
          <w:lang w:val="en-US"/>
        </w:rPr>
        <w:t>n the context of monitoring and fault diagnosis</w:t>
      </w:r>
      <w:r w:rsidR="00543A00">
        <w:rPr>
          <w:lang w:val="en-US"/>
        </w:rPr>
        <w:t>,</w:t>
      </w:r>
      <w:r w:rsidR="00543A00" w:rsidRPr="00AC4647">
        <w:rPr>
          <w:lang w:val="en-US"/>
        </w:rPr>
        <w:t xml:space="preserve"> </w:t>
      </w:r>
      <w:r w:rsidR="00543A00">
        <w:rPr>
          <w:lang w:val="en-US"/>
        </w:rPr>
        <w:t>t</w:t>
      </w:r>
      <w:r w:rsidR="00FD4FAE" w:rsidRPr="00AC4647">
        <w:rPr>
          <w:lang w:val="en-US"/>
        </w:rPr>
        <w:t>he</w:t>
      </w:r>
      <w:r w:rsidR="00FD4FAE" w:rsidRPr="0013098B">
        <w:rPr>
          <w:lang w:val="en-US"/>
        </w:rPr>
        <w:t xml:space="preserve"> model of </w:t>
      </w:r>
      <w:r w:rsidR="00FD4FAE" w:rsidRPr="00597817">
        <w:rPr>
          <w:lang w:val="en-US"/>
        </w:rPr>
        <w:t>discrete</w:t>
      </w:r>
      <w:r w:rsidR="00543A00">
        <w:rPr>
          <w:lang w:val="en-US"/>
        </w:rPr>
        <w:t xml:space="preserve"> </w:t>
      </w:r>
      <w:r w:rsidR="00FD4FAE" w:rsidRPr="00597817">
        <w:rPr>
          <w:lang w:val="en-US"/>
        </w:rPr>
        <w:t xml:space="preserve">event systems can </w:t>
      </w:r>
      <w:r w:rsidR="00FD4FAE" w:rsidRPr="00C17ED8">
        <w:rPr>
          <w:lang w:val="en-US"/>
        </w:rPr>
        <w:t xml:space="preserve">be </w:t>
      </w:r>
      <w:r w:rsidR="00543A00" w:rsidRPr="00AC4647">
        <w:rPr>
          <w:lang w:val="en-US"/>
        </w:rPr>
        <w:t xml:space="preserve">formally </w:t>
      </w:r>
      <w:r w:rsidR="00FD4FAE" w:rsidRPr="0013098B">
        <w:rPr>
          <w:lang w:val="en-US"/>
        </w:rPr>
        <w:t>defined as follows using the finite-state automata framework (</w:t>
      </w:r>
      <w:proofErr w:type="spellStart"/>
      <w:r w:rsidR="00FD4FAE" w:rsidRPr="0013098B">
        <w:rPr>
          <w:lang w:val="en-US"/>
        </w:rPr>
        <w:t>Chanthery</w:t>
      </w:r>
      <w:proofErr w:type="spellEnd"/>
      <w:r w:rsidR="00543A00">
        <w:rPr>
          <w:lang w:val="en-US"/>
        </w:rPr>
        <w:t xml:space="preserve"> </w:t>
      </w:r>
      <w:r w:rsidR="00FD4FAE" w:rsidRPr="00AC4647">
        <w:rPr>
          <w:lang w:val="en-US"/>
        </w:rPr>
        <w:t>&amp;</w:t>
      </w:r>
      <w:r w:rsidR="00543A00">
        <w:rPr>
          <w:lang w:val="en-US"/>
        </w:rPr>
        <w:t xml:space="preserve"> </w:t>
      </w:r>
      <w:proofErr w:type="spellStart"/>
      <w:r w:rsidR="00FD4FAE" w:rsidRPr="0013098B">
        <w:rPr>
          <w:lang w:val="en-US"/>
        </w:rPr>
        <w:t>Pencolé</w:t>
      </w:r>
      <w:proofErr w:type="spellEnd"/>
      <w:r w:rsidR="00543A00">
        <w:rPr>
          <w:lang w:val="en-US"/>
        </w:rPr>
        <w:t>,</w:t>
      </w:r>
      <w:r w:rsidR="00AC1377">
        <w:rPr>
          <w:lang w:val="en-US"/>
        </w:rPr>
        <w:t xml:space="preserve"> 2009).</w:t>
      </w:r>
    </w:p>
    <w:p w14:paraId="15AC430F" w14:textId="77777777" w:rsidR="00FD4FAE" w:rsidRPr="008F0632" w:rsidRDefault="00FD4FAE" w:rsidP="0013098B">
      <w:pPr>
        <w:shd w:val="clear" w:color="auto" w:fill="E5DFD3"/>
        <w:rPr>
          <w:lang w:val="en-US"/>
        </w:rPr>
      </w:pPr>
      <w:r w:rsidRPr="0013098B">
        <w:rPr>
          <w:lang w:val="en-US"/>
        </w:rPr>
        <w:t xml:space="preserve">Given a system </w:t>
      </w:r>
      <w:r w:rsidRPr="00597817">
        <w:rPr>
          <w:rStyle w:val="mathphrase"/>
        </w:rPr>
        <w:t>G</w:t>
      </w:r>
      <w:r w:rsidRPr="00597817">
        <w:rPr>
          <w:lang w:val="en-US"/>
        </w:rPr>
        <w:t xml:space="preserve"> represented by the tuple </w:t>
      </w:r>
      <w:r w:rsidRPr="00625971">
        <w:rPr>
          <w:rStyle w:val="mathphrase"/>
        </w:rPr>
        <w:t>(</w:t>
      </w:r>
      <w:proofErr w:type="gramStart"/>
      <w:r w:rsidRPr="00625971">
        <w:rPr>
          <w:rStyle w:val="mathphrase"/>
        </w:rPr>
        <w:t>K,Σ</w:t>
      </w:r>
      <w:proofErr w:type="gramEnd"/>
      <w:r w:rsidRPr="00625971">
        <w:rPr>
          <w:rStyle w:val="mathphrase"/>
        </w:rPr>
        <w:t>,δ,s</w:t>
      </w:r>
      <w:r w:rsidRPr="00637943">
        <w:rPr>
          <w:rStyle w:val="mathphrase"/>
          <w:vertAlign w:val="subscript"/>
        </w:rPr>
        <w:t>0</w:t>
      </w:r>
      <w:r w:rsidRPr="00625971">
        <w:rPr>
          <w:rStyle w:val="mathphrase"/>
        </w:rPr>
        <w:t>)</w:t>
      </w:r>
      <w:r w:rsidRPr="0013098B">
        <w:rPr>
          <w:lang w:val="en-US"/>
        </w:rPr>
        <w:t>, where</w:t>
      </w:r>
    </w:p>
    <w:p w14:paraId="0C95583D" w14:textId="718A4F40" w:rsidR="00FD4FAE" w:rsidRPr="008F0632" w:rsidRDefault="00FD4FAE" w:rsidP="00597817">
      <w:pPr>
        <w:shd w:val="clear" w:color="auto" w:fill="E5DFD3"/>
        <w:rPr>
          <w:lang w:val="en-US"/>
        </w:rPr>
      </w:pPr>
      <w:r w:rsidRPr="00625971">
        <w:rPr>
          <w:rStyle w:val="mathphrase"/>
        </w:rPr>
        <w:t>K</w:t>
      </w:r>
      <w:r w:rsidRPr="0013098B">
        <w:rPr>
          <w:lang w:val="en-US"/>
        </w:rPr>
        <w:t xml:space="preserve"> is the finite set of states,</w:t>
      </w:r>
    </w:p>
    <w:p w14:paraId="5866E211" w14:textId="73C40719" w:rsidR="00FD4FAE" w:rsidRPr="008F0632" w:rsidRDefault="00FD4FAE" w:rsidP="00597817">
      <w:pPr>
        <w:shd w:val="clear" w:color="auto" w:fill="E5DFD3"/>
        <w:rPr>
          <w:lang w:val="en-US"/>
        </w:rPr>
      </w:pPr>
      <w:r w:rsidRPr="00625971">
        <w:rPr>
          <w:rStyle w:val="mathphrase"/>
        </w:rPr>
        <w:t>Σ</w:t>
      </w:r>
      <w:r w:rsidRPr="0013098B">
        <w:rPr>
          <w:lang w:val="en-US"/>
        </w:rPr>
        <w:t xml:space="preserve"> is a finite set of events,</w:t>
      </w:r>
    </w:p>
    <w:p w14:paraId="7DFB9212" w14:textId="72A87CB5" w:rsidR="00FD4FAE" w:rsidRPr="008F0632" w:rsidRDefault="00FD4FAE" w:rsidP="00597817">
      <w:pPr>
        <w:shd w:val="clear" w:color="auto" w:fill="E5DFD3"/>
        <w:rPr>
          <w:lang w:val="en-US"/>
        </w:rPr>
      </w:pPr>
      <w:r w:rsidRPr="00625971">
        <w:rPr>
          <w:rStyle w:val="mathphrase"/>
        </w:rPr>
        <w:t>δ</w:t>
      </w:r>
      <w:r w:rsidRPr="0013098B">
        <w:rPr>
          <w:lang w:val="en-US"/>
        </w:rPr>
        <w:t xml:space="preserve"> is a finite </w:t>
      </w:r>
      <w:r w:rsidR="00597817">
        <w:rPr>
          <w:lang w:val="en-US"/>
        </w:rPr>
        <w:t>s</w:t>
      </w:r>
      <w:r w:rsidRPr="0013098B">
        <w:rPr>
          <w:lang w:val="en-US"/>
        </w:rPr>
        <w:t>et of transitions</w:t>
      </w:r>
      <w:r w:rsidR="00597817">
        <w:rPr>
          <w:lang w:val="en-US"/>
        </w:rPr>
        <w:t>,</w:t>
      </w:r>
      <w:r w:rsidRPr="0013098B">
        <w:rPr>
          <w:lang w:val="en-US"/>
        </w:rPr>
        <w:t xml:space="preserve"> and</w:t>
      </w:r>
    </w:p>
    <w:p w14:paraId="371FABF5" w14:textId="21C6129D" w:rsidR="00FD4FAE" w:rsidRPr="008F0632" w:rsidRDefault="00FD4FAE" w:rsidP="00597817">
      <w:pPr>
        <w:shd w:val="clear" w:color="auto" w:fill="E5DFD3"/>
        <w:rPr>
          <w:lang w:val="en-US"/>
        </w:rPr>
      </w:pPr>
      <w:r w:rsidRPr="00625971">
        <w:rPr>
          <w:rStyle w:val="mathphrase"/>
        </w:rPr>
        <w:t>s</w:t>
      </w:r>
      <w:r w:rsidRPr="00775F5D">
        <w:rPr>
          <w:rStyle w:val="mathphrase"/>
          <w:vertAlign w:val="subscript"/>
        </w:rPr>
        <w:t>0</w:t>
      </w:r>
      <w:r w:rsidRPr="0013098B">
        <w:rPr>
          <w:lang w:val="en-US"/>
        </w:rPr>
        <w:t xml:space="preserve"> is the initial state,</w:t>
      </w:r>
    </w:p>
    <w:p w14:paraId="5514B3BD" w14:textId="51BF8A06" w:rsidR="00FD4FAE" w:rsidRPr="0013098B" w:rsidRDefault="00FD4FAE" w:rsidP="00625971">
      <w:pPr>
        <w:shd w:val="clear" w:color="auto" w:fill="E5DFD3"/>
        <w:rPr>
          <w:lang w:val="en-US"/>
        </w:rPr>
      </w:pPr>
      <w:r w:rsidRPr="0013098B">
        <w:rPr>
          <w:lang w:val="en-US"/>
        </w:rPr>
        <w:t xml:space="preserve">the set </w:t>
      </w:r>
      <w:proofErr w:type="spellStart"/>
      <w:r w:rsidRPr="00625971">
        <w:rPr>
          <w:rStyle w:val="mathphrase"/>
        </w:rPr>
        <w:t>Σf</w:t>
      </w:r>
      <w:proofErr w:type="spellEnd"/>
      <w:r w:rsidRPr="00625971">
        <w:rPr>
          <w:rStyle w:val="mathphrase"/>
        </w:rPr>
        <w:t xml:space="preserve"> </w:t>
      </w:r>
      <w:r w:rsidRPr="00625971">
        <w:rPr>
          <w:rStyle w:val="mathphrase"/>
          <w:rFonts w:ascii="Cambria Math" w:hAnsi="Cambria Math" w:cs="Cambria Math"/>
        </w:rPr>
        <w:t>⊆</w:t>
      </w:r>
      <w:r w:rsidRPr="00625971">
        <w:rPr>
          <w:rStyle w:val="mathphrase"/>
        </w:rPr>
        <w:t xml:space="preserve"> Σ</w:t>
      </w:r>
      <w:r w:rsidRPr="0013098B">
        <w:rPr>
          <w:lang w:val="en-US"/>
        </w:rPr>
        <w:t xml:space="preserve"> represents the set of faults of </w:t>
      </w:r>
      <w:r w:rsidRPr="00625971">
        <w:rPr>
          <w:rStyle w:val="mathphrase"/>
        </w:rPr>
        <w:t>G</w:t>
      </w:r>
      <w:r w:rsidRPr="0013098B">
        <w:rPr>
          <w:lang w:val="en-US"/>
        </w:rPr>
        <w:t xml:space="preserve">. Monitoring can be defined as the function </w:t>
      </w:r>
      <w:r w:rsidRPr="00625971">
        <w:rPr>
          <w:rStyle w:val="mathphrase"/>
        </w:rPr>
        <w:t>Σ</w:t>
      </w:r>
      <w:proofErr w:type="gramStart"/>
      <w:r w:rsidRPr="00625971">
        <w:rPr>
          <w:rStyle w:val="mathphrase"/>
        </w:rPr>
        <w:t xml:space="preserve">→( </w:t>
      </w:r>
      <w:proofErr w:type="spellStart"/>
      <w:r w:rsidRPr="00625971">
        <w:rPr>
          <w:rStyle w:val="mathphrase"/>
        </w:rPr>
        <w:t>Σ</w:t>
      </w:r>
      <w:proofErr w:type="gramEnd"/>
      <w:r w:rsidRPr="00775F5D">
        <w:rPr>
          <w:rStyle w:val="mathphrase"/>
          <w:vertAlign w:val="subscript"/>
        </w:rPr>
        <w:t>o</w:t>
      </w:r>
      <w:proofErr w:type="spellEnd"/>
      <w:r w:rsidRPr="00625971">
        <w:rPr>
          <w:rStyle w:val="mathphrase"/>
          <w:rFonts w:ascii="Cambria Math" w:hAnsi="Cambria Math" w:cs="Cambria Math"/>
        </w:rPr>
        <w:t>∪</w:t>
      </w:r>
      <w:r w:rsidRPr="00625971">
        <w:rPr>
          <w:rStyle w:val="mathphrase"/>
        </w:rPr>
        <w:t>{ε})</w:t>
      </w:r>
      <w:r w:rsidRPr="0013098B">
        <w:rPr>
          <w:lang w:val="en-US"/>
        </w:rPr>
        <w:t>, i.e.</w:t>
      </w:r>
      <w:r w:rsidR="00597817">
        <w:rPr>
          <w:lang w:val="en-US"/>
        </w:rPr>
        <w:t>,</w:t>
      </w:r>
      <w:r w:rsidRPr="0013098B">
        <w:rPr>
          <w:lang w:val="en-US"/>
        </w:rPr>
        <w:t xml:space="preserve"> it associates an observable or empty event to each event </w:t>
      </w:r>
      <w:proofErr w:type="spellStart"/>
      <w:r w:rsidRPr="00625971">
        <w:rPr>
          <w:rStyle w:val="mathphrase"/>
        </w:rPr>
        <w:t>e</w:t>
      </w:r>
      <w:r w:rsidRPr="00625971">
        <w:rPr>
          <w:rStyle w:val="mathphrase"/>
          <w:rFonts w:ascii="Cambria Math" w:hAnsi="Cambria Math" w:cs="Cambria Math"/>
        </w:rPr>
        <w:t>∈</w:t>
      </w:r>
      <w:r w:rsidRPr="00625971">
        <w:rPr>
          <w:rStyle w:val="mathphrase"/>
        </w:rPr>
        <w:t>Σ</w:t>
      </w:r>
      <w:proofErr w:type="spellEnd"/>
      <w:r w:rsidR="00AC1377">
        <w:rPr>
          <w:lang w:val="en-US"/>
        </w:rPr>
        <w:t>.</w:t>
      </w:r>
    </w:p>
    <w:p w14:paraId="16403C6B" w14:textId="3CD1A4F0" w:rsidR="00FD4FAE" w:rsidRPr="00625971" w:rsidRDefault="00002DAD" w:rsidP="00FD4FAE">
      <w:pPr>
        <w:rPr>
          <w:color w:val="2B579A"/>
          <w:shd w:val="clear" w:color="auto" w:fill="E6E6E6"/>
          <w:lang w:val="en-US"/>
        </w:rPr>
      </w:pPr>
      <w:r>
        <w:rPr>
          <w:lang w:val="en-US"/>
        </w:rPr>
        <w:t>In general</w:t>
      </w:r>
      <w:r w:rsidR="00FD4FAE" w:rsidRPr="00625971">
        <w:rPr>
          <w:lang w:val="en-US"/>
        </w:rPr>
        <w:t>, the fault diagnosis problem for discrete</w:t>
      </w:r>
      <w:r w:rsidR="00597817">
        <w:rPr>
          <w:lang w:val="en-US"/>
        </w:rPr>
        <w:t xml:space="preserve"> </w:t>
      </w:r>
      <w:r w:rsidR="00FD4FAE" w:rsidRPr="00625971">
        <w:rPr>
          <w:lang w:val="en-US"/>
        </w:rPr>
        <w:t xml:space="preserve">event systems can be described as the provision of a set of all possible faults for a recorded sequence of observations </w:t>
      </w:r>
      <w:r w:rsidR="00FD4FAE" w:rsidRPr="00625971">
        <w:rPr>
          <w:rStyle w:val="mathphrase"/>
        </w:rPr>
        <w:t>σ</w:t>
      </w:r>
      <w:r w:rsidR="00FD4FAE" w:rsidRPr="00625971">
        <w:rPr>
          <w:lang w:val="en-US"/>
        </w:rPr>
        <w:t xml:space="preserve"> (</w:t>
      </w:r>
      <w:proofErr w:type="spellStart"/>
      <w:r w:rsidR="00FD4FAE" w:rsidRPr="00625971">
        <w:rPr>
          <w:lang w:val="en-US"/>
        </w:rPr>
        <w:t>Chanthery</w:t>
      </w:r>
      <w:proofErr w:type="spellEnd"/>
      <w:r w:rsidR="00597817">
        <w:rPr>
          <w:lang w:val="en-US"/>
        </w:rPr>
        <w:t xml:space="preserve"> </w:t>
      </w:r>
      <w:r w:rsidR="00FD4FAE" w:rsidRPr="00625971">
        <w:rPr>
          <w:lang w:val="en-US"/>
        </w:rPr>
        <w:t>&amp;</w:t>
      </w:r>
      <w:r w:rsidR="00597817">
        <w:rPr>
          <w:lang w:val="en-US"/>
        </w:rPr>
        <w:t xml:space="preserve"> </w:t>
      </w:r>
      <w:proofErr w:type="spellStart"/>
      <w:r w:rsidR="00FD4FAE" w:rsidRPr="00625971">
        <w:rPr>
          <w:lang w:val="en-US"/>
        </w:rPr>
        <w:t>Pencolé</w:t>
      </w:r>
      <w:proofErr w:type="spellEnd"/>
      <w:r w:rsidR="00597817">
        <w:rPr>
          <w:lang w:val="en-US"/>
        </w:rPr>
        <w:t>,</w:t>
      </w:r>
      <w:r w:rsidR="00FD4FAE" w:rsidRPr="00625971">
        <w:rPr>
          <w:lang w:val="en-US"/>
        </w:rPr>
        <w:t xml:space="preserve"> 2009). </w:t>
      </w:r>
      <w:r w:rsidR="00FD4FAE" w:rsidRPr="00597817">
        <w:rPr>
          <w:lang w:val="en-US"/>
        </w:rPr>
        <w:t xml:space="preserve">If there is at least one sequence of events </w:t>
      </w:r>
      <w:r w:rsidR="00FD4FAE" w:rsidRPr="00625971">
        <w:rPr>
          <w:rStyle w:val="mathphrase"/>
        </w:rPr>
        <w:t>ω</w:t>
      </w:r>
      <w:r w:rsidR="00FD4FAE" w:rsidRPr="00597817">
        <w:rPr>
          <w:lang w:val="en-US"/>
        </w:rPr>
        <w:t xml:space="preserve"> in </w:t>
      </w:r>
      <w:r w:rsidR="00FD4FAE" w:rsidRPr="00625971">
        <w:rPr>
          <w:rStyle w:val="mathphrase"/>
        </w:rPr>
        <w:t>G</w:t>
      </w:r>
      <w:r w:rsidR="00FD4FAE" w:rsidRPr="00597817">
        <w:rPr>
          <w:lang w:val="en-US"/>
        </w:rPr>
        <w:t xml:space="preserve"> that contains a fault </w:t>
      </w:r>
      <w:r w:rsidR="00FD4FAE" w:rsidRPr="00597817">
        <w:rPr>
          <w:rStyle w:val="mathphrase"/>
        </w:rPr>
        <w:t xml:space="preserve">F </w:t>
      </w:r>
      <w:r w:rsidR="00FD4FAE" w:rsidRPr="00597817">
        <w:rPr>
          <w:lang w:val="en-US"/>
        </w:rPr>
        <w:t xml:space="preserve">and for which the sequence of observable events </w:t>
      </w:r>
      <w:proofErr w:type="spellStart"/>
      <w:r w:rsidR="00FD4FAE" w:rsidRPr="00625971">
        <w:rPr>
          <w:rStyle w:val="mathphrase"/>
        </w:rPr>
        <w:t>Obs</w:t>
      </w:r>
      <w:proofErr w:type="spellEnd"/>
      <w:r w:rsidR="00FD4FAE" w:rsidRPr="00625971">
        <w:rPr>
          <w:rStyle w:val="mathphrase"/>
        </w:rPr>
        <w:t>(ω)</w:t>
      </w:r>
      <w:r w:rsidR="00FD4FAE" w:rsidRPr="00597817">
        <w:rPr>
          <w:lang w:val="en-US"/>
        </w:rPr>
        <w:t xml:space="preserve"> equals the sequence of recorded observations </w:t>
      </w:r>
      <w:r w:rsidR="00FD4FAE" w:rsidRPr="00625971">
        <w:rPr>
          <w:rStyle w:val="mathphrase"/>
        </w:rPr>
        <w:t>σ</w:t>
      </w:r>
      <w:r w:rsidR="00FD4FAE" w:rsidRPr="00597817">
        <w:rPr>
          <w:lang w:val="en-US"/>
        </w:rPr>
        <w:t xml:space="preserve"> for </w:t>
      </w:r>
      <w:r w:rsidR="00FD4FAE" w:rsidRPr="00625971">
        <w:rPr>
          <w:rStyle w:val="mathphrase"/>
        </w:rPr>
        <w:t>F</w:t>
      </w:r>
      <w:r w:rsidR="00FD4FAE" w:rsidRPr="00597817">
        <w:rPr>
          <w:lang w:val="en-US"/>
        </w:rPr>
        <w:t xml:space="preserve">, </w:t>
      </w:r>
      <w:proofErr w:type="spellStart"/>
      <w:r w:rsidR="00FD4FAE" w:rsidRPr="00625971">
        <w:rPr>
          <w:rStyle w:val="mathphrase"/>
        </w:rPr>
        <w:t>Obs</w:t>
      </w:r>
      <w:proofErr w:type="spellEnd"/>
      <w:r w:rsidR="00FD4FAE" w:rsidRPr="00625971">
        <w:rPr>
          <w:rStyle w:val="mathphrase"/>
        </w:rPr>
        <w:t>(ω)</w:t>
      </w:r>
      <w:r w:rsidR="00FD4FAE" w:rsidRPr="00597817">
        <w:rPr>
          <w:lang w:val="en-US"/>
        </w:rPr>
        <w:t xml:space="preserve"> is called trace of </w:t>
      </w:r>
      <w:r w:rsidR="00FD4FAE" w:rsidRPr="00625971">
        <w:rPr>
          <w:rStyle w:val="mathphrase"/>
        </w:rPr>
        <w:t>F</w:t>
      </w:r>
      <w:r w:rsidR="00FD4FAE" w:rsidRPr="00597817">
        <w:rPr>
          <w:lang w:val="en-US"/>
        </w:rPr>
        <w:t xml:space="preserve">. The set of traces </w:t>
      </w:r>
      <w:proofErr w:type="spellStart"/>
      <w:r w:rsidR="00FD4FAE" w:rsidRPr="00625971">
        <w:rPr>
          <w:rStyle w:val="mathphrase"/>
        </w:rPr>
        <w:t>Trc</w:t>
      </w:r>
      <w:proofErr w:type="spellEnd"/>
      <w:r w:rsidR="00FD4FAE" w:rsidRPr="00625971">
        <w:rPr>
          <w:rStyle w:val="mathphrase"/>
        </w:rPr>
        <w:t>(F)</w:t>
      </w:r>
      <w:r w:rsidR="00FD4FAE" w:rsidRPr="00597817">
        <w:rPr>
          <w:lang w:val="en-US"/>
        </w:rPr>
        <w:t xml:space="preserve"> of </w:t>
      </w:r>
      <w:r w:rsidR="00FD4FAE" w:rsidRPr="00625971">
        <w:rPr>
          <w:rStyle w:val="mathphrase"/>
        </w:rPr>
        <w:t>F</w:t>
      </w:r>
      <w:r w:rsidR="00FD4FAE" w:rsidRPr="00597817">
        <w:rPr>
          <w:lang w:val="en-US"/>
        </w:rPr>
        <w:t xml:space="preserve"> consists of all sequences</w:t>
      </w:r>
      <w:r w:rsidR="00D773A4">
        <w:rPr>
          <w:lang w:val="en-US"/>
        </w:rPr>
        <w:t xml:space="preserve"> where</w:t>
      </w:r>
      <w:r w:rsidR="00FD4FAE" w:rsidRPr="00597817">
        <w:rPr>
          <w:lang w:val="en-US"/>
        </w:rPr>
        <w:t xml:space="preserve"> </w:t>
      </w:r>
      <w:proofErr w:type="spellStart"/>
      <w:r w:rsidR="00FD4FAE" w:rsidRPr="00625971">
        <w:rPr>
          <w:rStyle w:val="mathphrase"/>
        </w:rPr>
        <w:t>Obs</w:t>
      </w:r>
      <w:proofErr w:type="spellEnd"/>
      <w:r w:rsidR="00FD4FAE" w:rsidRPr="00625971">
        <w:rPr>
          <w:rStyle w:val="mathphrase"/>
        </w:rPr>
        <w:t xml:space="preserve">(ω), </w:t>
      </w:r>
      <w:r w:rsidR="00FD4FAE" w:rsidRPr="00597817">
        <w:rPr>
          <w:lang w:val="en-US"/>
        </w:rPr>
        <w:t>i.e.</w:t>
      </w:r>
      <w:r w:rsidR="00597817">
        <w:rPr>
          <w:lang w:val="en-US"/>
        </w:rPr>
        <w:t>,</w:t>
      </w:r>
      <w:r w:rsidR="00FD4FAE" w:rsidRPr="00597817">
        <w:rPr>
          <w:lang w:val="en-US"/>
        </w:rPr>
        <w:t xml:space="preserve"> </w:t>
      </w:r>
      <w:r w:rsidR="00FD4FAE" w:rsidRPr="00625971">
        <w:rPr>
          <w:rStyle w:val="mathphrase"/>
        </w:rPr>
        <w:t>F</w:t>
      </w:r>
      <w:r w:rsidR="00FD4FAE" w:rsidRPr="00597817">
        <w:rPr>
          <w:lang w:val="en-US"/>
        </w:rPr>
        <w:t xml:space="preserve"> is a solution for the diagnosis problem if </w:t>
      </w:r>
      <w:r w:rsidR="00FD4FAE" w:rsidRPr="00625971">
        <w:rPr>
          <w:rStyle w:val="mathphrase"/>
        </w:rPr>
        <w:t>σ</w:t>
      </w:r>
      <w:r w:rsidR="00FD4FAE" w:rsidRPr="00625971">
        <w:rPr>
          <w:rStyle w:val="mathphrase"/>
          <w:rFonts w:ascii="Cambria Math" w:hAnsi="Cambria Math" w:cs="Cambria Math"/>
        </w:rPr>
        <w:t>∈</w:t>
      </w:r>
      <w:r w:rsidR="00FD4FAE" w:rsidRPr="00625971">
        <w:rPr>
          <w:rStyle w:val="mathphrase"/>
        </w:rPr>
        <w:t xml:space="preserve"> </w:t>
      </w:r>
      <w:proofErr w:type="spellStart"/>
      <w:r w:rsidR="00FD4FAE" w:rsidRPr="00625971">
        <w:rPr>
          <w:rStyle w:val="mathphrase"/>
        </w:rPr>
        <w:t>Trc</w:t>
      </w:r>
      <w:proofErr w:type="spellEnd"/>
      <w:r w:rsidR="00FD4FAE" w:rsidRPr="00625971">
        <w:rPr>
          <w:rStyle w:val="mathphrase"/>
        </w:rPr>
        <w:t>(F)</w:t>
      </w:r>
      <w:r w:rsidR="00FD4FAE" w:rsidRPr="00597817">
        <w:rPr>
          <w:lang w:val="en-US"/>
        </w:rPr>
        <w:t xml:space="preserve">. </w:t>
      </w:r>
      <w:r w:rsidR="00597817">
        <w:rPr>
          <w:lang w:val="en-US"/>
        </w:rPr>
        <w:t>Since</w:t>
      </w:r>
      <w:r w:rsidR="00597817" w:rsidRPr="00625971">
        <w:rPr>
          <w:lang w:val="en-US"/>
        </w:rPr>
        <w:t xml:space="preserve"> </w:t>
      </w:r>
      <w:proofErr w:type="spellStart"/>
      <w:r w:rsidR="00FD4FAE" w:rsidRPr="00625971">
        <w:rPr>
          <w:rStyle w:val="mathphrase"/>
        </w:rPr>
        <w:t>Trc</w:t>
      </w:r>
      <w:proofErr w:type="spellEnd"/>
      <w:r w:rsidR="00FD4FAE" w:rsidRPr="00625971">
        <w:rPr>
          <w:rStyle w:val="mathphrase"/>
        </w:rPr>
        <w:t>(F)</w:t>
      </w:r>
      <w:r w:rsidR="00FD4FAE" w:rsidRPr="00625971">
        <w:rPr>
          <w:lang w:val="en-US"/>
        </w:rPr>
        <w:t xml:space="preserve"> is a regular language</w:t>
      </w:r>
      <w:r w:rsidR="00597817">
        <w:rPr>
          <w:lang w:val="en-US"/>
        </w:rPr>
        <w:t>,</w:t>
      </w:r>
      <w:r w:rsidR="00FD4FAE" w:rsidRPr="00625971">
        <w:rPr>
          <w:lang w:val="en-US"/>
        </w:rPr>
        <w:t xml:space="preserve"> it can be </w:t>
      </w:r>
      <w:r w:rsidR="00FD4FAE" w:rsidRPr="00625971">
        <w:rPr>
          <w:lang w:val="en-US"/>
        </w:rPr>
        <w:lastRenderedPageBreak/>
        <w:t xml:space="preserve">represented as a finite-state automaton by </w:t>
      </w:r>
      <w:r w:rsidR="00FD4FAE" w:rsidRPr="00625971">
        <w:rPr>
          <w:rStyle w:val="mathphrase"/>
        </w:rPr>
        <w:t>M(F)=(</w:t>
      </w:r>
      <w:proofErr w:type="gramStart"/>
      <w:r w:rsidR="00FD4FAE" w:rsidRPr="00625971">
        <w:rPr>
          <w:rStyle w:val="mathphrase"/>
        </w:rPr>
        <w:t>K,Σ</w:t>
      </w:r>
      <w:proofErr w:type="gramEnd"/>
      <w:r w:rsidR="00FD4FAE" w:rsidRPr="00625971">
        <w:rPr>
          <w:rStyle w:val="mathphrase"/>
          <w:vertAlign w:val="subscript"/>
        </w:rPr>
        <w:t>o</w:t>
      </w:r>
      <w:r w:rsidR="00FD4FAE" w:rsidRPr="00625971">
        <w:rPr>
          <w:rStyle w:val="mathphrase"/>
        </w:rPr>
        <w:t>,δ,s</w:t>
      </w:r>
      <w:r w:rsidR="00FD4FAE" w:rsidRPr="00625971">
        <w:rPr>
          <w:rStyle w:val="mathphrase"/>
          <w:vertAlign w:val="subscript"/>
        </w:rPr>
        <w:t>0</w:t>
      </w:r>
      <w:r w:rsidR="00FD4FAE" w:rsidRPr="00625971">
        <w:rPr>
          <w:rStyle w:val="mathphrase"/>
        </w:rPr>
        <w:t>,tag)</w:t>
      </w:r>
      <w:r w:rsidR="00FD4FAE" w:rsidRPr="00625971">
        <w:rPr>
          <w:lang w:val="en-US"/>
        </w:rPr>
        <w:t>, where</w:t>
      </w:r>
      <w:r w:rsidR="00FD4FAE" w:rsidRPr="00597817">
        <w:rPr>
          <w:lang w:val="en-US"/>
        </w:rPr>
        <w:t xml:space="preserve"> </w:t>
      </w:r>
      <w:r w:rsidR="00FD4FAE" w:rsidRPr="00625971">
        <w:rPr>
          <w:rStyle w:val="mathphrase"/>
        </w:rPr>
        <w:t>tag:</w:t>
      </w:r>
      <w:r w:rsidR="00FD4FAE" w:rsidRPr="00597817">
        <w:rPr>
          <w:lang w:val="en-US"/>
        </w:rPr>
        <w:t xml:space="preserve"> </w:t>
      </w:r>
      <w:r w:rsidR="00FD4FAE" w:rsidRPr="00625971">
        <w:rPr>
          <w:rStyle w:val="mathphrase"/>
        </w:rPr>
        <w:t>K→{F-possible, F-impossible}</w:t>
      </w:r>
      <w:r w:rsidR="00597817">
        <w:rPr>
          <w:rStyle w:val="mathphrase"/>
        </w:rPr>
        <w:t xml:space="preserve"> </w:t>
      </w:r>
      <w:r w:rsidR="00597817" w:rsidRPr="00625971">
        <w:rPr>
          <w:lang w:val="en-US"/>
        </w:rPr>
        <w:t>(</w:t>
      </w:r>
      <w:proofErr w:type="spellStart"/>
      <w:r w:rsidR="00597817" w:rsidRPr="00625971">
        <w:rPr>
          <w:lang w:val="en-US"/>
        </w:rPr>
        <w:t>Chanthery</w:t>
      </w:r>
      <w:proofErr w:type="spellEnd"/>
      <w:r w:rsidR="00597817">
        <w:rPr>
          <w:lang w:val="en-US"/>
        </w:rPr>
        <w:t xml:space="preserve"> </w:t>
      </w:r>
      <w:r w:rsidR="00597817" w:rsidRPr="00625971">
        <w:rPr>
          <w:lang w:val="en-US"/>
        </w:rPr>
        <w:t>&amp;</w:t>
      </w:r>
      <w:r w:rsidR="00597817">
        <w:rPr>
          <w:lang w:val="en-US"/>
        </w:rPr>
        <w:t xml:space="preserve"> </w:t>
      </w:r>
      <w:proofErr w:type="spellStart"/>
      <w:r w:rsidR="00597817" w:rsidRPr="00625971">
        <w:rPr>
          <w:lang w:val="en-US"/>
        </w:rPr>
        <w:t>Pencolé</w:t>
      </w:r>
      <w:proofErr w:type="spellEnd"/>
      <w:r w:rsidR="00597817">
        <w:rPr>
          <w:lang w:val="en-US"/>
        </w:rPr>
        <w:t>,</w:t>
      </w:r>
      <w:r w:rsidR="00597817" w:rsidRPr="00625971">
        <w:rPr>
          <w:lang w:val="en-US"/>
        </w:rPr>
        <w:t xml:space="preserve"> 2009)</w:t>
      </w:r>
      <w:r w:rsidR="00FD4FAE" w:rsidRPr="00597817">
        <w:rPr>
          <w:lang w:val="en-US"/>
        </w:rPr>
        <w:t>.</w:t>
      </w:r>
    </w:p>
    <w:p w14:paraId="395A97C8" w14:textId="02648246" w:rsidR="00FD4FAE" w:rsidRPr="008F0632" w:rsidRDefault="00FD4FAE" w:rsidP="00625971">
      <w:pPr>
        <w:rPr>
          <w:lang w:val="en-US"/>
        </w:rPr>
      </w:pPr>
      <w:r w:rsidRPr="00625971">
        <w:rPr>
          <w:lang w:val="en-US"/>
        </w:rPr>
        <w:t xml:space="preserve">Thus, the automaton assigns one of the tags </w:t>
      </w:r>
      <w:r w:rsidRPr="00625971">
        <w:rPr>
          <w:rStyle w:val="mathphrase"/>
        </w:rPr>
        <w:t>F-possible</w:t>
      </w:r>
      <w:r w:rsidRPr="00625971">
        <w:rPr>
          <w:lang w:val="en-US"/>
        </w:rPr>
        <w:t xml:space="preserve"> and</w:t>
      </w:r>
      <w:r w:rsidRPr="00625971">
        <w:rPr>
          <w:rStyle w:val="mathphrase"/>
        </w:rPr>
        <w:t xml:space="preserve"> F-impossible</w:t>
      </w:r>
      <w:r w:rsidRPr="00625971">
        <w:rPr>
          <w:lang w:val="en-US"/>
        </w:rPr>
        <w:t xml:space="preserve"> to each of its states. </w:t>
      </w:r>
      <w:r w:rsidRPr="00625971">
        <w:rPr>
          <w:rStyle w:val="mathphrase"/>
        </w:rPr>
        <w:t>M(F)</w:t>
      </w:r>
      <w:r w:rsidRPr="00597817">
        <w:rPr>
          <w:lang w:val="en-US"/>
        </w:rPr>
        <w:t xml:space="preserve"> and its counterpart </w:t>
      </w:r>
      <w:r w:rsidRPr="00625971">
        <w:rPr>
          <w:rStyle w:val="mathphrase"/>
        </w:rPr>
        <w:t>M(¬F</w:t>
      </w:r>
      <w:r w:rsidRPr="00597817">
        <w:rPr>
          <w:lang w:val="en-US"/>
        </w:rPr>
        <w:t>)</w:t>
      </w:r>
      <w:r w:rsidR="00597817">
        <w:rPr>
          <w:rFonts w:cs="Calibri"/>
          <w:lang w:val="en-US"/>
        </w:rPr>
        <w:t>—</w:t>
      </w:r>
      <w:r w:rsidRPr="00597817">
        <w:rPr>
          <w:lang w:val="en-US"/>
        </w:rPr>
        <w:t xml:space="preserve">representing the </w:t>
      </w:r>
      <w:proofErr w:type="gramStart"/>
      <w:r w:rsidRPr="00597817">
        <w:rPr>
          <w:lang w:val="en-US"/>
        </w:rPr>
        <w:t>particular automaton</w:t>
      </w:r>
      <w:proofErr w:type="gramEnd"/>
      <w:r w:rsidRPr="00597817">
        <w:rPr>
          <w:lang w:val="en-US"/>
        </w:rPr>
        <w:t xml:space="preserve"> that captures the set of traces for no occurrence of</w:t>
      </w:r>
      <w:r w:rsidRPr="00625971">
        <w:rPr>
          <w:rStyle w:val="mathphrase"/>
        </w:rPr>
        <w:t xml:space="preserve"> </w:t>
      </w:r>
      <w:r w:rsidRPr="00597817">
        <w:rPr>
          <w:rStyle w:val="mathphrase"/>
        </w:rPr>
        <w:t>F</w:t>
      </w:r>
      <w:r w:rsidR="00597817">
        <w:rPr>
          <w:rFonts w:cs="Calibri"/>
          <w:lang w:val="en-US"/>
        </w:rPr>
        <w:t>—</w:t>
      </w:r>
      <w:r w:rsidRPr="00597817">
        <w:rPr>
          <w:lang w:val="en-US"/>
        </w:rPr>
        <w:t>can be used for the monitoring of a discrete</w:t>
      </w:r>
      <w:r w:rsidR="00597817">
        <w:rPr>
          <w:lang w:val="en-US"/>
        </w:rPr>
        <w:t xml:space="preserve"> </w:t>
      </w:r>
      <w:r w:rsidRPr="00597817">
        <w:rPr>
          <w:lang w:val="en-US"/>
        </w:rPr>
        <w:t xml:space="preserve">event system. </w:t>
      </w:r>
      <w:r w:rsidR="00D773A4">
        <w:rPr>
          <w:lang w:val="en-US"/>
        </w:rPr>
        <w:t>The decision regarding whether</w:t>
      </w:r>
      <w:r w:rsidR="00002DAD">
        <w:rPr>
          <w:lang w:val="en-US"/>
        </w:rPr>
        <w:t xml:space="preserve"> </w:t>
      </w:r>
      <w:r w:rsidRPr="00597817">
        <w:rPr>
          <w:lang w:val="en-US"/>
        </w:rPr>
        <w:t xml:space="preserve">a sequence of observations is a trace of fault </w:t>
      </w:r>
      <w:r w:rsidRPr="00625971">
        <w:rPr>
          <w:rStyle w:val="mathphrase"/>
        </w:rPr>
        <w:t>F</w:t>
      </w:r>
      <w:r w:rsidRPr="00597817">
        <w:rPr>
          <w:lang w:val="en-US"/>
        </w:rPr>
        <w:t xml:space="preserve"> or not</w:t>
      </w:r>
      <w:r w:rsidR="00D773A4">
        <w:rPr>
          <w:lang w:val="en-US"/>
        </w:rPr>
        <w:t xml:space="preserve"> can be made at any time</w:t>
      </w:r>
      <w:r w:rsidRPr="00597817">
        <w:rPr>
          <w:lang w:val="en-US"/>
        </w:rPr>
        <w:t xml:space="preserve">. The parallel composition of the set of automata for </w:t>
      </w:r>
      <w:r w:rsidRPr="00625971">
        <w:rPr>
          <w:rStyle w:val="mathphrase"/>
          <w:rFonts w:ascii="Cambria Math" w:hAnsi="Cambria Math" w:cs="Cambria Math"/>
        </w:rPr>
        <w:t>∀</w:t>
      </w:r>
      <w:proofErr w:type="spellStart"/>
      <w:r w:rsidRPr="00625971">
        <w:rPr>
          <w:rStyle w:val="mathphrase"/>
        </w:rPr>
        <w:t>F</w:t>
      </w:r>
      <w:r w:rsidRPr="00625971">
        <w:rPr>
          <w:rStyle w:val="mathphrase"/>
          <w:rFonts w:ascii="Cambria Math" w:hAnsi="Cambria Math" w:cs="Cambria Math"/>
        </w:rPr>
        <w:t>∈</w:t>
      </w:r>
      <w:r w:rsidRPr="00625971">
        <w:rPr>
          <w:rStyle w:val="mathphrase"/>
        </w:rPr>
        <w:t>Σf</w:t>
      </w:r>
      <w:proofErr w:type="spellEnd"/>
      <w:r w:rsidRPr="00625971">
        <w:rPr>
          <w:rStyle w:val="mathphrase"/>
        </w:rPr>
        <w:t xml:space="preserve"> </w:t>
      </w:r>
      <w:r w:rsidRPr="00597817">
        <w:rPr>
          <w:lang w:val="en-US"/>
        </w:rPr>
        <w:t xml:space="preserve">yields the classic </w:t>
      </w:r>
      <w:proofErr w:type="spellStart"/>
      <w:r w:rsidRPr="00597817">
        <w:rPr>
          <w:lang w:val="en-US"/>
        </w:rPr>
        <w:t>diagnoser</w:t>
      </w:r>
      <w:proofErr w:type="spellEnd"/>
      <w:r w:rsidRPr="00597817">
        <w:rPr>
          <w:lang w:val="en-US"/>
        </w:rPr>
        <w:t xml:space="preserve"> (</w:t>
      </w:r>
      <w:proofErr w:type="spellStart"/>
      <w:r w:rsidRPr="00597817">
        <w:rPr>
          <w:lang w:val="en-US"/>
        </w:rPr>
        <w:t>Pencolé</w:t>
      </w:r>
      <w:proofErr w:type="spellEnd"/>
      <w:r w:rsidRPr="00597817">
        <w:rPr>
          <w:lang w:val="en-US"/>
        </w:rPr>
        <w:t xml:space="preserve"> et al.</w:t>
      </w:r>
      <w:r w:rsidR="00597817">
        <w:rPr>
          <w:lang w:val="en-US"/>
        </w:rPr>
        <w:t>,</w:t>
      </w:r>
      <w:r w:rsidR="00AC1377">
        <w:rPr>
          <w:lang w:val="en-US"/>
        </w:rPr>
        <w:t xml:space="preserve"> 2006).</w:t>
      </w:r>
    </w:p>
    <w:p w14:paraId="38E04979" w14:textId="4C08132D" w:rsidR="00173988" w:rsidRPr="008F0632" w:rsidRDefault="00FD4FAE" w:rsidP="00625971">
      <w:pPr>
        <w:rPr>
          <w:lang w:val="en-US"/>
        </w:rPr>
      </w:pPr>
      <w:r w:rsidRPr="00597817">
        <w:rPr>
          <w:lang w:val="en-US"/>
        </w:rPr>
        <w:t xml:space="preserve">An extension of the classic interpretation of a </w:t>
      </w:r>
      <w:proofErr w:type="spellStart"/>
      <w:r w:rsidRPr="00597817">
        <w:rPr>
          <w:lang w:val="en-US"/>
        </w:rPr>
        <w:t>diagnoser</w:t>
      </w:r>
      <w:proofErr w:type="spellEnd"/>
      <w:r w:rsidRPr="00597817">
        <w:rPr>
          <w:lang w:val="en-US"/>
        </w:rPr>
        <w:t xml:space="preserve"> </w:t>
      </w:r>
      <w:r w:rsidR="00597817" w:rsidRPr="00597817">
        <w:rPr>
          <w:lang w:val="en-US"/>
        </w:rPr>
        <w:t xml:space="preserve">called the active </w:t>
      </w:r>
      <w:proofErr w:type="spellStart"/>
      <w:r w:rsidR="00597817" w:rsidRPr="00597817">
        <w:rPr>
          <w:lang w:val="en-US"/>
        </w:rPr>
        <w:t>diagnoser</w:t>
      </w:r>
      <w:proofErr w:type="spellEnd"/>
      <w:r w:rsidR="00597817" w:rsidRPr="00597817">
        <w:rPr>
          <w:lang w:val="en-US"/>
        </w:rPr>
        <w:t xml:space="preserve"> </w:t>
      </w:r>
      <w:r w:rsidRPr="00597817">
        <w:rPr>
          <w:lang w:val="en-US"/>
        </w:rPr>
        <w:t xml:space="preserve">is proposed by </w:t>
      </w:r>
      <w:proofErr w:type="spellStart"/>
      <w:r w:rsidRPr="00597817">
        <w:rPr>
          <w:lang w:val="en-US"/>
        </w:rPr>
        <w:t>Chanthery</w:t>
      </w:r>
      <w:proofErr w:type="spellEnd"/>
      <w:r w:rsidRPr="00597817">
        <w:rPr>
          <w:lang w:val="en-US"/>
        </w:rPr>
        <w:t xml:space="preserve"> and </w:t>
      </w:r>
      <w:proofErr w:type="spellStart"/>
      <w:r w:rsidRPr="00597817">
        <w:rPr>
          <w:lang w:val="en-US"/>
        </w:rPr>
        <w:t>Pencolé</w:t>
      </w:r>
      <w:proofErr w:type="spellEnd"/>
      <w:r w:rsidRPr="00597817">
        <w:rPr>
          <w:lang w:val="en-US"/>
        </w:rPr>
        <w:t xml:space="preserve"> (2009). Besides the diagnosis for observable situations, this approach additionally evaluates the benefit of an active diagnostic session and incorporates a planner for </w:t>
      </w:r>
      <w:r w:rsidR="00597817">
        <w:rPr>
          <w:lang w:val="en-US"/>
        </w:rPr>
        <w:t xml:space="preserve">the </w:t>
      </w:r>
      <w:r w:rsidRPr="00597817">
        <w:rPr>
          <w:lang w:val="en-US"/>
        </w:rPr>
        <w:t>possible refinement of the diagnosis. The following figure shows the concept of the proposed active diagnosis.</w:t>
      </w:r>
    </w:p>
    <w:p w14:paraId="68A3853A" w14:textId="0EFCB5F5" w:rsidR="00FD4FAE" w:rsidRPr="00597817"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rPr>
      </w:pPr>
      <w:proofErr w:type="spellStart"/>
      <w:r w:rsidRPr="00597817">
        <w:rPr>
          <w:color w:val="002060"/>
        </w:rPr>
        <w:t>Architecture</w:t>
      </w:r>
      <w:proofErr w:type="spellEnd"/>
      <w:r w:rsidRPr="00597817">
        <w:rPr>
          <w:color w:val="002060"/>
        </w:rPr>
        <w:t xml:space="preserve"> </w:t>
      </w:r>
      <w:proofErr w:type="spellStart"/>
      <w:r w:rsidRPr="00597817">
        <w:rPr>
          <w:color w:val="002060"/>
        </w:rPr>
        <w:t>of</w:t>
      </w:r>
      <w:proofErr w:type="spellEnd"/>
      <w:r w:rsidRPr="00597817">
        <w:rPr>
          <w:color w:val="002060"/>
        </w:rPr>
        <w:t xml:space="preserve"> </w:t>
      </w:r>
      <w:proofErr w:type="spellStart"/>
      <w:r w:rsidR="00625971" w:rsidRPr="00597817">
        <w:rPr>
          <w:color w:val="002060"/>
        </w:rPr>
        <w:t>Active</w:t>
      </w:r>
      <w:proofErr w:type="spellEnd"/>
      <w:r w:rsidR="00625971" w:rsidRPr="00597817">
        <w:rPr>
          <w:color w:val="002060"/>
        </w:rPr>
        <w:t xml:space="preserve"> Diagnosis</w:t>
      </w:r>
    </w:p>
    <w:p w14:paraId="643AF71B" w14:textId="69FDD188" w:rsidR="00FD4FAE" w:rsidRPr="00FD4FAE" w:rsidRDefault="00FD4FAE" w:rsidP="00173988">
      <w:pPr>
        <w:keepNext/>
        <w:jc w:val="center"/>
        <w:rPr>
          <w:lang w:val="en-US"/>
        </w:rPr>
      </w:pPr>
      <w:r w:rsidRPr="008F0632">
        <w:rPr>
          <w:noProof/>
          <w:color w:val="2B579A"/>
          <w:shd w:val="clear" w:color="auto" w:fill="E6E6E6"/>
          <w:lang w:eastAsia="de-DE"/>
        </w:rPr>
        <w:drawing>
          <wp:inline distT="0" distB="0" distL="0" distR="0" wp14:anchorId="0EF3B23D" wp14:editId="275FDB0C">
            <wp:extent cx="3819525" cy="224859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61">
                      <a:extLst>
                        <a:ext uri="{28A0092B-C50C-407E-A947-70E740481C1C}">
                          <a14:useLocalDpi xmlns:a14="http://schemas.microsoft.com/office/drawing/2010/main" val="0"/>
                        </a:ext>
                      </a:extLst>
                    </a:blip>
                    <a:stretch>
                      <a:fillRect/>
                    </a:stretch>
                  </pic:blipFill>
                  <pic:spPr>
                    <a:xfrm>
                      <a:off x="0" y="0"/>
                      <a:ext cx="3820059" cy="2248905"/>
                    </a:xfrm>
                    <a:prstGeom prst="rect">
                      <a:avLst/>
                    </a:prstGeom>
                  </pic:spPr>
                </pic:pic>
              </a:graphicData>
            </a:graphic>
          </wp:inline>
        </w:drawing>
      </w:r>
    </w:p>
    <w:p w14:paraId="7A15621F" w14:textId="059C2986" w:rsidR="00FD4FAE" w:rsidRPr="00817282" w:rsidRDefault="00FD4FAE" w:rsidP="00FD4FAE">
      <w:pPr>
        <w:rPr>
          <w:lang w:val="en-US"/>
        </w:rPr>
      </w:pPr>
      <w:r w:rsidRPr="008F0632">
        <w:rPr>
          <w:lang w:val="en-US"/>
        </w:rPr>
        <w:t xml:space="preserve">Here, </w:t>
      </w:r>
      <w:r w:rsidRPr="00597817">
        <w:rPr>
          <w:rStyle w:val="mathphrase"/>
        </w:rPr>
        <w:t>Δ</w:t>
      </w:r>
      <w:r w:rsidRPr="008F0632">
        <w:rPr>
          <w:lang w:val="en-US"/>
        </w:rPr>
        <w:t xml:space="preserve"> represents</w:t>
      </w:r>
      <w:r w:rsidRPr="00817282">
        <w:rPr>
          <w:lang w:val="en-US"/>
        </w:rPr>
        <w:t xml:space="preserve"> the model of the active </w:t>
      </w:r>
      <w:proofErr w:type="spellStart"/>
      <w:r w:rsidRPr="00817282">
        <w:rPr>
          <w:lang w:val="en-US"/>
        </w:rPr>
        <w:t>diagnoser</w:t>
      </w:r>
      <w:proofErr w:type="spellEnd"/>
      <w:r w:rsidRPr="00817282">
        <w:rPr>
          <w:lang w:val="en-US"/>
        </w:rPr>
        <w:t xml:space="preserve">. This setup allows an on-line adaption of the diagnostic behavior. </w:t>
      </w:r>
      <w:r w:rsidR="00597817">
        <w:rPr>
          <w:lang w:val="en-US"/>
        </w:rPr>
        <w:t>To</w:t>
      </w:r>
      <w:r w:rsidRPr="00817282">
        <w:rPr>
          <w:lang w:val="en-US"/>
        </w:rPr>
        <w:t xml:space="preserve"> </w:t>
      </w:r>
      <w:r w:rsidR="00597817">
        <w:rPr>
          <w:lang w:val="en-US"/>
        </w:rPr>
        <w:t>gain</w:t>
      </w:r>
      <w:r w:rsidR="00597817" w:rsidRPr="00817282">
        <w:rPr>
          <w:lang w:val="en-US"/>
        </w:rPr>
        <w:t xml:space="preserve"> </w:t>
      </w:r>
      <w:r w:rsidRPr="00817282">
        <w:rPr>
          <w:lang w:val="en-US"/>
        </w:rPr>
        <w:t xml:space="preserve">a deeper understanding of this </w:t>
      </w:r>
      <w:r w:rsidRPr="00817282">
        <w:rPr>
          <w:lang w:val="en-US"/>
        </w:rPr>
        <w:lastRenderedPageBreak/>
        <w:t>interesting meth</w:t>
      </w:r>
      <w:r w:rsidRPr="008F0632">
        <w:rPr>
          <w:lang w:val="en-US"/>
        </w:rPr>
        <w:t>od</w:t>
      </w:r>
      <w:r w:rsidR="00597817">
        <w:rPr>
          <w:lang w:val="en-US"/>
        </w:rPr>
        <w:t>, the reader is referred to the literature</w:t>
      </w:r>
      <w:r w:rsidRPr="008F0632">
        <w:rPr>
          <w:lang w:val="en-US"/>
        </w:rPr>
        <w:t xml:space="preserve"> (</w:t>
      </w:r>
      <w:proofErr w:type="spellStart"/>
      <w:r w:rsidRPr="00597817">
        <w:rPr>
          <w:lang w:val="en-US"/>
        </w:rPr>
        <w:t>Chanthery</w:t>
      </w:r>
      <w:proofErr w:type="spellEnd"/>
      <w:r w:rsidR="00597817">
        <w:rPr>
          <w:lang w:val="en-US"/>
        </w:rPr>
        <w:t xml:space="preserve"> </w:t>
      </w:r>
      <w:r w:rsidRPr="00597817">
        <w:rPr>
          <w:lang w:val="en-US"/>
        </w:rPr>
        <w:t>&amp;</w:t>
      </w:r>
      <w:r w:rsidR="00597817">
        <w:rPr>
          <w:lang w:val="en-US"/>
        </w:rPr>
        <w:t xml:space="preserve"> </w:t>
      </w:r>
      <w:proofErr w:type="spellStart"/>
      <w:r w:rsidRPr="00597817">
        <w:rPr>
          <w:lang w:val="en-US"/>
        </w:rPr>
        <w:t>Pencolé</w:t>
      </w:r>
      <w:proofErr w:type="spellEnd"/>
      <w:r w:rsidR="00597817">
        <w:rPr>
          <w:lang w:val="en-US"/>
        </w:rPr>
        <w:t>,</w:t>
      </w:r>
      <w:r w:rsidR="00AC1377">
        <w:rPr>
          <w:lang w:val="en-US"/>
        </w:rPr>
        <w:t xml:space="preserve"> 2009).</w:t>
      </w:r>
    </w:p>
    <w:p w14:paraId="216248C2" w14:textId="371098BC" w:rsidR="00FD4FAE" w:rsidRPr="008F0632" w:rsidRDefault="00597817" w:rsidP="00625971">
      <w:pPr>
        <w:rPr>
          <w:lang w:val="en-US"/>
        </w:rPr>
      </w:pPr>
      <w:r w:rsidRPr="008F0632">
        <w:rPr>
          <w:noProof/>
          <w:color w:val="2B579A"/>
          <w:shd w:val="clear" w:color="auto" w:fill="E6E6E6"/>
          <w:lang w:eastAsia="de-DE"/>
        </w:rPr>
        <mc:AlternateContent>
          <mc:Choice Requires="wps">
            <w:drawing>
              <wp:anchor distT="0" distB="0" distL="0" distR="0" simplePos="0" relativeHeight="251653120" behindDoc="0" locked="0" layoutInCell="1" allowOverlap="1" wp14:anchorId="6B8F3F85" wp14:editId="49954C6D">
                <wp:simplePos x="0" y="0"/>
                <wp:positionH relativeFrom="page">
                  <wp:align>right</wp:align>
                </wp:positionH>
                <wp:positionV relativeFrom="line">
                  <wp:posOffset>334010</wp:posOffset>
                </wp:positionV>
                <wp:extent cx="848360" cy="1171575"/>
                <wp:effectExtent l="0" t="0" r="27940" b="28575"/>
                <wp:wrapSquare wrapText="bothSides"/>
                <wp:docPr id="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171575"/>
                        </a:xfrm>
                        <a:prstGeom prst="rect">
                          <a:avLst/>
                        </a:prstGeom>
                        <a:solidFill>
                          <a:srgbClr val="FFFFFF"/>
                        </a:solidFill>
                        <a:ln w="9525">
                          <a:solidFill>
                            <a:srgbClr val="000000"/>
                          </a:solidFill>
                          <a:miter lim="800000"/>
                          <a:headEnd/>
                          <a:tailEnd/>
                        </a:ln>
                      </wps:spPr>
                      <wps:txbx>
                        <w:txbxContent>
                          <w:p w14:paraId="2C62BB43" w14:textId="77777777" w:rsidR="00220A6B" w:rsidRDefault="00220A6B" w:rsidP="00FD4FAE">
                            <w:pPr>
                              <w:pStyle w:val="MarginalieFlietextMarginalie"/>
                              <w:rPr>
                                <w:rFonts w:ascii="Calibri" w:hAnsi="Calibri"/>
                                <w:b/>
                                <w:bCs/>
                                <w:sz w:val="18"/>
                                <w:szCs w:val="18"/>
                                <w:lang w:val="en-US"/>
                              </w:rPr>
                            </w:pPr>
                            <w:r w:rsidRPr="00FB0345">
                              <w:rPr>
                                <w:rFonts w:ascii="Calibri" w:hAnsi="Calibri"/>
                                <w:b/>
                                <w:bCs/>
                                <w:sz w:val="18"/>
                                <w:szCs w:val="18"/>
                                <w:lang w:val="en-US"/>
                              </w:rPr>
                              <w:t>Statechart</w:t>
                            </w:r>
                          </w:p>
                          <w:p w14:paraId="0AB3D73E" w14:textId="73D17F92" w:rsidR="00220A6B" w:rsidRPr="00C22EA8" w:rsidRDefault="00220A6B" w:rsidP="00FD4FAE">
                            <w:pPr>
                              <w:pStyle w:val="MarginalieFlietextMarginalie"/>
                              <w:rPr>
                                <w:rFonts w:ascii="Calibri" w:hAnsi="Calibri"/>
                                <w:sz w:val="18"/>
                                <w:szCs w:val="18"/>
                                <w:lang w:val="en-US"/>
                              </w:rPr>
                            </w:pPr>
                            <w:r w:rsidRPr="00597817">
                              <w:rPr>
                                <w:rFonts w:ascii="Calibri" w:hAnsi="Calibri"/>
                                <w:bCs/>
                                <w:sz w:val="18"/>
                                <w:szCs w:val="18"/>
                                <w:lang w:val="en-US"/>
                              </w:rPr>
                              <w:t>This</w:t>
                            </w:r>
                            <w:r>
                              <w:rPr>
                                <w:rFonts w:ascii="Calibri" w:hAnsi="Calibri"/>
                                <w:b/>
                                <w:bCs/>
                                <w:sz w:val="18"/>
                                <w:szCs w:val="18"/>
                                <w:lang w:val="en-US"/>
                              </w:rPr>
                              <w:t xml:space="preserve"> </w:t>
                            </w:r>
                            <w:r>
                              <w:rPr>
                                <w:rFonts w:ascii="Calibri" w:hAnsi="Calibri"/>
                                <w:sz w:val="18"/>
                                <w:szCs w:val="18"/>
                                <w:lang w:val="en-US"/>
                              </w:rPr>
                              <w:t xml:space="preserve">refers to the graphic representation of finite automata.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F3F85" id="_x0000_s1051" type="#_x0000_t202" style="position:absolute;left:0;text-align:left;margin-left:15.6pt;margin-top:26.3pt;width:66.8pt;height:92.25pt;z-index:25165312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">
                <v:textbox>
                  <w:txbxContent>
                    <w:p w14:paraId="2C62BB43" w14:textId="77777777" w:rsidR="00220A6B" w:rsidRDefault="00220A6B" w:rsidP="00FD4FAE">
                      <w:pPr>
                        <w:pStyle w:val="MarginalieFlietextMarginalie"/>
                        <w:rPr>
                          <w:rFonts w:ascii="Calibri" w:hAnsi="Calibri"/>
                          <w:b/>
                          <w:bCs/>
                          <w:sz w:val="18"/>
                          <w:szCs w:val="18"/>
                          <w:lang w:val="en-US"/>
                        </w:rPr>
                      </w:pPr>
                      <w:r w:rsidRPr="00FB0345">
                        <w:rPr>
                          <w:rFonts w:ascii="Calibri" w:hAnsi="Calibri"/>
                          <w:b/>
                          <w:bCs/>
                          <w:sz w:val="18"/>
                          <w:szCs w:val="18"/>
                          <w:lang w:val="en-US"/>
                        </w:rPr>
                        <w:t>Statechart</w:t>
                      </w:r>
                    </w:p>
                    <w:p w14:paraId="0AB3D73E" w14:textId="73D17F92" w:rsidR="00220A6B" w:rsidRPr="00C22EA8" w:rsidRDefault="00220A6B" w:rsidP="00FD4FAE">
                      <w:pPr>
                        <w:pStyle w:val="MarginalieFlietextMarginalie"/>
                        <w:rPr>
                          <w:rFonts w:ascii="Calibri" w:hAnsi="Calibri"/>
                          <w:sz w:val="18"/>
                          <w:szCs w:val="18"/>
                          <w:lang w:val="en-US"/>
                        </w:rPr>
                      </w:pPr>
                      <w:r w:rsidRPr="00597817">
                        <w:rPr>
                          <w:rFonts w:ascii="Calibri" w:hAnsi="Calibri"/>
                          <w:bCs/>
                          <w:sz w:val="18"/>
                          <w:szCs w:val="18"/>
                          <w:lang w:val="en-US"/>
                        </w:rPr>
                        <w:t>This</w:t>
                      </w:r>
                      <w:r>
                        <w:rPr>
                          <w:rFonts w:ascii="Calibri" w:hAnsi="Calibri"/>
                          <w:b/>
                          <w:bCs/>
                          <w:sz w:val="18"/>
                          <w:szCs w:val="18"/>
                          <w:lang w:val="en-US"/>
                        </w:rPr>
                        <w:t xml:space="preserve"> </w:t>
                      </w:r>
                      <w:r>
                        <w:rPr>
                          <w:rFonts w:ascii="Calibri" w:hAnsi="Calibri"/>
                          <w:sz w:val="18"/>
                          <w:szCs w:val="18"/>
                          <w:lang w:val="en-US"/>
                        </w:rPr>
                        <w:t xml:space="preserve">refers to the graphic representation of finite automata. </w:t>
                      </w:r>
                    </w:p>
                  </w:txbxContent>
                </v:textbox>
                <w10:wrap type="square" anchorx="page" anchory="line"/>
              </v:shape>
            </w:pict>
          </mc:Fallback>
        </mc:AlternateContent>
      </w:r>
      <w:r w:rsidR="00FD4FAE" w:rsidRPr="00597817">
        <w:rPr>
          <w:lang w:val="en-US"/>
        </w:rPr>
        <w:t>Besides finite automata</w:t>
      </w:r>
      <w:r>
        <w:rPr>
          <w:lang w:val="en-US"/>
        </w:rPr>
        <w:t>,</w:t>
      </w:r>
      <w:r w:rsidR="00FD4FAE" w:rsidRPr="00597817">
        <w:rPr>
          <w:lang w:val="en-US"/>
        </w:rPr>
        <w:t xml:space="preserve"> several approaches using different variants of Petri nets exist for the monitoring and diagnosis of discrete</w:t>
      </w:r>
      <w:r>
        <w:rPr>
          <w:lang w:val="en-US"/>
        </w:rPr>
        <w:t xml:space="preserve"> </w:t>
      </w:r>
      <w:r w:rsidR="00FD4FAE" w:rsidRPr="00597817">
        <w:rPr>
          <w:lang w:val="en-US"/>
        </w:rPr>
        <w:t>event systems</w:t>
      </w:r>
      <w:r>
        <w:rPr>
          <w:lang w:val="en-US"/>
        </w:rPr>
        <w:t>,</w:t>
      </w:r>
      <w:r w:rsidR="00FD4FAE" w:rsidRPr="00597817">
        <w:rPr>
          <w:lang w:val="en-US"/>
        </w:rPr>
        <w:t xml:space="preserve"> such as </w:t>
      </w:r>
      <w:r>
        <w:rPr>
          <w:lang w:val="en-US"/>
        </w:rPr>
        <w:t>t</w:t>
      </w:r>
      <w:r w:rsidR="00FD4FAE" w:rsidRPr="00597817">
        <w:rPr>
          <w:lang w:val="en-US"/>
        </w:rPr>
        <w:t>ime Petri nets (Ghazel</w:t>
      </w:r>
      <w:r>
        <w:rPr>
          <w:lang w:val="en-US"/>
        </w:rPr>
        <w:t>,</w:t>
      </w:r>
      <w:r w:rsidR="00FD4FAE" w:rsidRPr="00597817">
        <w:rPr>
          <w:lang w:val="en-US"/>
        </w:rPr>
        <w:t xml:space="preserve"> 2011), partially observed (Ru</w:t>
      </w:r>
      <w:r>
        <w:rPr>
          <w:lang w:val="en-US"/>
        </w:rPr>
        <w:t xml:space="preserve"> </w:t>
      </w:r>
      <w:r w:rsidR="00FD4FAE" w:rsidRPr="00597817">
        <w:rPr>
          <w:lang w:val="en-US"/>
        </w:rPr>
        <w:t>&amp;</w:t>
      </w:r>
      <w:r>
        <w:rPr>
          <w:lang w:val="en-US"/>
        </w:rPr>
        <w:t xml:space="preserve"> </w:t>
      </w:r>
      <w:proofErr w:type="spellStart"/>
      <w:r w:rsidR="00FD4FAE" w:rsidRPr="00597817">
        <w:rPr>
          <w:lang w:val="en-US"/>
        </w:rPr>
        <w:t>Hadjicostis</w:t>
      </w:r>
      <w:proofErr w:type="spellEnd"/>
      <w:r w:rsidR="00DE28B8">
        <w:rPr>
          <w:lang w:val="en-US"/>
        </w:rPr>
        <w:t xml:space="preserve">, </w:t>
      </w:r>
      <w:r w:rsidR="00FD4FAE" w:rsidRPr="00597817">
        <w:rPr>
          <w:lang w:val="en-US"/>
        </w:rPr>
        <w:t>2009), bounded (Ran et al.</w:t>
      </w:r>
      <w:r>
        <w:rPr>
          <w:lang w:val="en-US"/>
        </w:rPr>
        <w:t>,</w:t>
      </w:r>
      <w:r w:rsidR="00FD4FAE" w:rsidRPr="00597817">
        <w:rPr>
          <w:lang w:val="en-US"/>
        </w:rPr>
        <w:t xml:space="preserve"> 2017)</w:t>
      </w:r>
      <w:r>
        <w:rPr>
          <w:lang w:val="en-US"/>
        </w:rPr>
        <w:t>,</w:t>
      </w:r>
      <w:r w:rsidR="00FD4FAE" w:rsidRPr="00597817">
        <w:rPr>
          <w:lang w:val="en-US"/>
        </w:rPr>
        <w:t xml:space="preserve"> or labeled Petri nets (</w:t>
      </w:r>
      <w:proofErr w:type="spellStart"/>
      <w:r w:rsidR="00FD4FAE" w:rsidRPr="00597817">
        <w:rPr>
          <w:lang w:val="en-US"/>
        </w:rPr>
        <w:t>Cabasino</w:t>
      </w:r>
      <w:proofErr w:type="spellEnd"/>
      <w:r w:rsidR="00FD4FAE" w:rsidRPr="00597817">
        <w:rPr>
          <w:lang w:val="en-US"/>
        </w:rPr>
        <w:t xml:space="preserve"> et al.</w:t>
      </w:r>
      <w:r>
        <w:rPr>
          <w:lang w:val="en-US"/>
        </w:rPr>
        <w:t>,</w:t>
      </w:r>
      <w:r w:rsidR="00FD4FAE" w:rsidRPr="00597817">
        <w:rPr>
          <w:lang w:val="en-US"/>
        </w:rPr>
        <w:t xml:space="preserve"> 2011; </w:t>
      </w:r>
      <w:proofErr w:type="spellStart"/>
      <w:r w:rsidR="00FD4FAE" w:rsidRPr="00597817">
        <w:rPr>
          <w:lang w:val="en-US"/>
        </w:rPr>
        <w:t>Cabasino</w:t>
      </w:r>
      <w:proofErr w:type="spellEnd"/>
      <w:r w:rsidR="00FD4FAE" w:rsidRPr="00597817">
        <w:rPr>
          <w:lang w:val="en-US"/>
        </w:rPr>
        <w:t xml:space="preserve"> et al.</w:t>
      </w:r>
      <w:r>
        <w:rPr>
          <w:lang w:val="en-US"/>
        </w:rPr>
        <w:t>,</w:t>
      </w:r>
      <w:r w:rsidR="00FD4FAE" w:rsidRPr="00597817">
        <w:rPr>
          <w:lang w:val="en-US"/>
        </w:rPr>
        <w:t xml:space="preserve"> 2013). Furthermore, </w:t>
      </w:r>
      <w:proofErr w:type="spellStart"/>
      <w:r w:rsidR="00FD4FAE" w:rsidRPr="00597817">
        <w:rPr>
          <w:b/>
          <w:lang w:val="en-US"/>
        </w:rPr>
        <w:t>statecharts</w:t>
      </w:r>
      <w:proofErr w:type="spellEnd"/>
      <w:r w:rsidR="00FD4FAE" w:rsidRPr="00597817">
        <w:rPr>
          <w:lang w:val="en-US"/>
        </w:rPr>
        <w:t xml:space="preserve"> and </w:t>
      </w:r>
      <w:r w:rsidR="00FD4FAE" w:rsidRPr="00597817">
        <w:rPr>
          <w:b/>
          <w:lang w:val="en-US"/>
        </w:rPr>
        <w:t>hierarchical state machines</w:t>
      </w:r>
      <w:r w:rsidR="00FD4FAE" w:rsidRPr="00597817">
        <w:rPr>
          <w:lang w:val="en-US"/>
        </w:rPr>
        <w:t xml:space="preserve"> are often used for modeling </w:t>
      </w:r>
      <w:r w:rsidRPr="008F0632">
        <w:rPr>
          <w:noProof/>
          <w:color w:val="2B579A"/>
          <w:shd w:val="clear" w:color="auto" w:fill="E6E6E6"/>
          <w:lang w:eastAsia="de-DE"/>
        </w:rPr>
        <mc:AlternateContent>
          <mc:Choice Requires="wps">
            <w:drawing>
              <wp:anchor distT="0" distB="0" distL="0" distR="0" simplePos="0" relativeHeight="251656192" behindDoc="0" locked="0" layoutInCell="1" allowOverlap="1" wp14:anchorId="2870FCDA" wp14:editId="1C029246">
                <wp:simplePos x="0" y="0"/>
                <wp:positionH relativeFrom="page">
                  <wp:align>right</wp:align>
                </wp:positionH>
                <wp:positionV relativeFrom="line">
                  <wp:posOffset>313055</wp:posOffset>
                </wp:positionV>
                <wp:extent cx="848360" cy="1758950"/>
                <wp:effectExtent l="0" t="0" r="27940" b="12700"/>
                <wp:wrapSquare wrapText="bothSides"/>
                <wp:docPr id="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758950"/>
                        </a:xfrm>
                        <a:prstGeom prst="rect">
                          <a:avLst/>
                        </a:prstGeom>
                        <a:solidFill>
                          <a:srgbClr val="FFFFFF"/>
                        </a:solidFill>
                        <a:ln w="9525">
                          <a:solidFill>
                            <a:srgbClr val="000000"/>
                          </a:solidFill>
                          <a:miter lim="800000"/>
                          <a:headEnd/>
                          <a:tailEnd/>
                        </a:ln>
                      </wps:spPr>
                      <wps:txbx>
                        <w:txbxContent>
                          <w:p w14:paraId="4AF20F14" w14:textId="634DABA6" w:rsidR="00220A6B" w:rsidRPr="00C22EA8" w:rsidRDefault="00220A6B" w:rsidP="00FD4FAE">
                            <w:pPr>
                              <w:pStyle w:val="MarginalieFlietextMarginalie"/>
                              <w:rPr>
                                <w:rFonts w:ascii="Calibri" w:hAnsi="Calibri"/>
                                <w:sz w:val="18"/>
                                <w:szCs w:val="18"/>
                                <w:lang w:val="en-US"/>
                              </w:rPr>
                            </w:pPr>
                            <w:r w:rsidRPr="00597817">
                              <w:rPr>
                                <w:rFonts w:asciiTheme="minorHAnsi" w:hAnsiTheme="minorHAnsi" w:cstheme="minorHAnsi"/>
                                <w:b/>
                                <w:bCs/>
                                <w:sz w:val="18"/>
                                <w:szCs w:val="18"/>
                                <w:lang w:val="en-US"/>
                              </w:rPr>
                              <w:t>Hierarchical state machines</w:t>
                            </w:r>
                            <w:r>
                              <w:rPr>
                                <w:rFonts w:ascii="Calibri" w:hAnsi="Calibri"/>
                                <w:sz w:val="18"/>
                                <w:szCs w:val="18"/>
                                <w:lang w:val="en-US"/>
                              </w:rPr>
                              <w:t xml:space="preserve"> These are an extension of classical finite automata using </w:t>
                            </w:r>
                            <w:r w:rsidRPr="00FB0345">
                              <w:rPr>
                                <w:rFonts w:ascii="Calibri" w:hAnsi="Calibri"/>
                                <w:sz w:val="18"/>
                                <w:szCs w:val="18"/>
                                <w:lang w:val="en-US"/>
                              </w:rPr>
                              <w:t>hierarchically nested states</w:t>
                            </w:r>
                            <w:r>
                              <w:rPr>
                                <w:rFonts w:ascii="Calibri" w:hAnsi="Calibri"/>
                                <w:sz w:val="18"/>
                                <w:szCs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0FCDA" id="_x0000_s1052" type="#_x0000_t202" style="position:absolute;left:0;text-align:left;margin-left:15.6pt;margin-top:24.65pt;width:66.8pt;height:138.5pt;z-index:25165619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">
                <v:textbox>
                  <w:txbxContent>
                    <w:p w14:paraId="4AF20F14" w14:textId="634DABA6" w:rsidR="00220A6B" w:rsidRPr="00C22EA8" w:rsidRDefault="00220A6B" w:rsidP="00FD4FAE">
                      <w:pPr>
                        <w:pStyle w:val="MarginalieFlietextMarginalie"/>
                        <w:rPr>
                          <w:rFonts w:ascii="Calibri" w:hAnsi="Calibri"/>
                          <w:sz w:val="18"/>
                          <w:szCs w:val="18"/>
                          <w:lang w:val="en-US"/>
                        </w:rPr>
                      </w:pPr>
                      <w:r w:rsidRPr="00597817">
                        <w:rPr>
                          <w:rFonts w:asciiTheme="minorHAnsi" w:hAnsiTheme="minorHAnsi" w:cstheme="minorHAnsi"/>
                          <w:b/>
                          <w:bCs/>
                          <w:sz w:val="18"/>
                          <w:szCs w:val="18"/>
                          <w:lang w:val="en-US"/>
                        </w:rPr>
                        <w:t>Hierarchical state machines</w:t>
                      </w:r>
                      <w:r>
                        <w:rPr>
                          <w:rFonts w:ascii="Calibri" w:hAnsi="Calibri"/>
                          <w:sz w:val="18"/>
                          <w:szCs w:val="18"/>
                          <w:lang w:val="en-US"/>
                        </w:rPr>
                        <w:t xml:space="preserve"> These are an extension of classical finite automata using </w:t>
                      </w:r>
                      <w:r w:rsidRPr="00FB0345">
                        <w:rPr>
                          <w:rFonts w:ascii="Calibri" w:hAnsi="Calibri"/>
                          <w:sz w:val="18"/>
                          <w:szCs w:val="18"/>
                          <w:lang w:val="en-US"/>
                        </w:rPr>
                        <w:t>hierarchically nested states</w:t>
                      </w:r>
                      <w:r>
                        <w:rPr>
                          <w:rFonts w:ascii="Calibri" w:hAnsi="Calibri"/>
                          <w:sz w:val="18"/>
                          <w:szCs w:val="18"/>
                          <w:lang w:val="en-US"/>
                        </w:rPr>
                        <w:t>.</w:t>
                      </w:r>
                    </w:p>
                  </w:txbxContent>
                </v:textbox>
                <w10:wrap type="square" anchorx="page" anchory="line"/>
              </v:shape>
            </w:pict>
          </mc:Fallback>
        </mc:AlternateContent>
      </w:r>
      <w:r w:rsidR="00FD4FAE" w:rsidRPr="00597817">
        <w:rPr>
          <w:lang w:val="en-US"/>
        </w:rPr>
        <w:t>(</w:t>
      </w:r>
      <w:proofErr w:type="spellStart"/>
      <w:r w:rsidR="00FD4FAE" w:rsidRPr="00597817">
        <w:rPr>
          <w:lang w:val="en-US"/>
        </w:rPr>
        <w:t>Su</w:t>
      </w:r>
      <w:proofErr w:type="spellEnd"/>
      <w:r>
        <w:rPr>
          <w:lang w:val="en-US"/>
        </w:rPr>
        <w:t xml:space="preserve"> </w:t>
      </w:r>
      <w:r w:rsidR="00FD4FAE" w:rsidRPr="00597817">
        <w:rPr>
          <w:lang w:val="en-US"/>
        </w:rPr>
        <w:t>&amp;</w:t>
      </w:r>
      <w:r>
        <w:rPr>
          <w:lang w:val="en-US"/>
        </w:rPr>
        <w:t xml:space="preserve"> </w:t>
      </w:r>
      <w:proofErr w:type="spellStart"/>
      <w:r w:rsidR="00FD4FAE" w:rsidRPr="00597817">
        <w:rPr>
          <w:lang w:val="en-US"/>
        </w:rPr>
        <w:t>Wonham</w:t>
      </w:r>
      <w:proofErr w:type="spellEnd"/>
      <w:r>
        <w:rPr>
          <w:lang w:val="en-US"/>
        </w:rPr>
        <w:t>,</w:t>
      </w:r>
      <w:r w:rsidR="00FD4FAE" w:rsidRPr="00597817">
        <w:rPr>
          <w:lang w:val="en-US"/>
        </w:rPr>
        <w:t xml:space="preserve"> 2006; </w:t>
      </w:r>
      <w:proofErr w:type="spellStart"/>
      <w:r w:rsidR="00FD4FAE" w:rsidRPr="00597817">
        <w:rPr>
          <w:lang w:val="en-US"/>
        </w:rPr>
        <w:t>Idghamishi</w:t>
      </w:r>
      <w:proofErr w:type="spellEnd"/>
      <w:r>
        <w:rPr>
          <w:lang w:val="en-US"/>
        </w:rPr>
        <w:t xml:space="preserve"> </w:t>
      </w:r>
      <w:r w:rsidR="00FD4FAE" w:rsidRPr="00597817">
        <w:rPr>
          <w:lang w:val="en-US"/>
        </w:rPr>
        <w:t>&amp;</w:t>
      </w:r>
      <w:r>
        <w:rPr>
          <w:lang w:val="en-US"/>
        </w:rPr>
        <w:t xml:space="preserve"> </w:t>
      </w:r>
      <w:proofErr w:type="spellStart"/>
      <w:r w:rsidR="00FD4FAE" w:rsidRPr="00597817">
        <w:rPr>
          <w:lang w:val="en-US"/>
        </w:rPr>
        <w:t>Zad</w:t>
      </w:r>
      <w:proofErr w:type="spellEnd"/>
      <w:r>
        <w:rPr>
          <w:lang w:val="en-US"/>
        </w:rPr>
        <w:t>,</w:t>
      </w:r>
      <w:r w:rsidR="00FD4FAE" w:rsidRPr="00597817">
        <w:rPr>
          <w:lang w:val="en-US"/>
        </w:rPr>
        <w:t xml:space="preserve"> 2004). For a detailed overview and </w:t>
      </w:r>
      <w:r w:rsidR="00DE28B8">
        <w:rPr>
          <w:lang w:val="en-US"/>
        </w:rPr>
        <w:t xml:space="preserve">a </w:t>
      </w:r>
      <w:r w:rsidR="00FD4FAE" w:rsidRPr="00597817">
        <w:rPr>
          <w:lang w:val="en-US"/>
        </w:rPr>
        <w:t>comparison of different fault diagnosis methods for discrete</w:t>
      </w:r>
      <w:r w:rsidR="00DE28B8">
        <w:rPr>
          <w:lang w:val="en-US"/>
        </w:rPr>
        <w:t xml:space="preserve"> </w:t>
      </w:r>
      <w:r w:rsidR="00FD4FAE" w:rsidRPr="00597817">
        <w:rPr>
          <w:lang w:val="en-US"/>
        </w:rPr>
        <w:t>event systems</w:t>
      </w:r>
      <w:r>
        <w:rPr>
          <w:lang w:val="en-US"/>
        </w:rPr>
        <w:t>,</w:t>
      </w:r>
      <w:r w:rsidR="00FD4FAE" w:rsidRPr="00597817">
        <w:rPr>
          <w:lang w:val="en-US"/>
        </w:rPr>
        <w:t xml:space="preserve"> </w:t>
      </w:r>
      <w:r>
        <w:rPr>
          <w:lang w:val="en-US"/>
        </w:rPr>
        <w:t xml:space="preserve">the reader is referred </w:t>
      </w:r>
      <w:r w:rsidR="00FD4FAE" w:rsidRPr="00597817">
        <w:rPr>
          <w:lang w:val="en-US"/>
        </w:rPr>
        <w:t>to the literature (</w:t>
      </w:r>
      <w:proofErr w:type="spellStart"/>
      <w:r w:rsidR="00FD4FAE" w:rsidRPr="00597817">
        <w:rPr>
          <w:lang w:val="en-US"/>
        </w:rPr>
        <w:t>Zaytoon</w:t>
      </w:r>
      <w:proofErr w:type="spellEnd"/>
      <w:r>
        <w:rPr>
          <w:lang w:val="en-US"/>
        </w:rPr>
        <w:t xml:space="preserve"> </w:t>
      </w:r>
      <w:r w:rsidR="00FD4FAE" w:rsidRPr="00597817">
        <w:rPr>
          <w:lang w:val="en-US"/>
        </w:rPr>
        <w:t>&amp;</w:t>
      </w:r>
      <w:r>
        <w:rPr>
          <w:lang w:val="en-US"/>
        </w:rPr>
        <w:t xml:space="preserve"> </w:t>
      </w:r>
      <w:proofErr w:type="spellStart"/>
      <w:r w:rsidR="00FD4FAE" w:rsidRPr="00597817">
        <w:rPr>
          <w:lang w:val="en-US"/>
        </w:rPr>
        <w:t>La</w:t>
      </w:r>
      <w:r w:rsidR="00DE28B8">
        <w:rPr>
          <w:lang w:val="en-US"/>
        </w:rPr>
        <w:t>f</w:t>
      </w:r>
      <w:r w:rsidR="00FD4FAE" w:rsidRPr="00597817">
        <w:rPr>
          <w:lang w:val="en-US"/>
        </w:rPr>
        <w:t>ortune</w:t>
      </w:r>
      <w:proofErr w:type="spellEnd"/>
      <w:r>
        <w:rPr>
          <w:lang w:val="en-US"/>
        </w:rPr>
        <w:t>,</w:t>
      </w:r>
      <w:r w:rsidR="00FD4FAE" w:rsidRPr="00597817">
        <w:rPr>
          <w:lang w:val="en-US"/>
        </w:rPr>
        <w:t xml:space="preserve"> 2013).</w:t>
      </w:r>
    </w:p>
    <w:p w14:paraId="754240FF" w14:textId="77777777" w:rsidR="00FD4FAE" w:rsidRPr="00507DCA" w:rsidRDefault="00FD4FAE" w:rsidP="00FD4FAE">
      <w:pPr>
        <w:rPr>
          <w:lang w:val="en-US"/>
        </w:rPr>
      </w:pPr>
    </w:p>
    <w:p w14:paraId="52157C28" w14:textId="0B7F9385" w:rsidR="00FD4FAE" w:rsidRPr="00817282" w:rsidRDefault="00FD4FAE" w:rsidP="0089040A">
      <w:pPr>
        <w:pStyle w:val="Heading2"/>
      </w:pPr>
      <w:r w:rsidRPr="00FD4FAE">
        <w:t xml:space="preserve">7.3 Distributed and </w:t>
      </w:r>
      <w:r w:rsidR="00625971">
        <w:t>D</w:t>
      </w:r>
      <w:r w:rsidRPr="00FD4FAE">
        <w:t>e</w:t>
      </w:r>
      <w:r w:rsidR="00711C7C">
        <w:t>c</w:t>
      </w:r>
      <w:r w:rsidRPr="00FD4FAE">
        <w:t xml:space="preserve">entralized </w:t>
      </w:r>
      <w:r w:rsidR="00625971">
        <w:t>S</w:t>
      </w:r>
      <w:r w:rsidRPr="00FD4FAE">
        <w:t>upervision</w:t>
      </w:r>
    </w:p>
    <w:p w14:paraId="1D48FA7A" w14:textId="2DD07FA4" w:rsidR="00FD4FAE" w:rsidRPr="008F0632" w:rsidRDefault="00597817" w:rsidP="00625971">
      <w:pPr>
        <w:rPr>
          <w:lang w:val="en-US"/>
        </w:rPr>
      </w:pPr>
      <w:r w:rsidRPr="00625971">
        <w:rPr>
          <w:noProof/>
          <w:color w:val="2B579A"/>
          <w:shd w:val="clear" w:color="auto" w:fill="E6E6E6"/>
          <w:lang w:eastAsia="de-DE"/>
        </w:rPr>
        <mc:AlternateContent>
          <mc:Choice Requires="wps">
            <w:drawing>
              <wp:anchor distT="0" distB="0" distL="0" distR="0" simplePos="0" relativeHeight="251663360" behindDoc="0" locked="0" layoutInCell="1" allowOverlap="1" wp14:anchorId="66884C72" wp14:editId="072FD542">
                <wp:simplePos x="0" y="0"/>
                <wp:positionH relativeFrom="page">
                  <wp:posOffset>6388100</wp:posOffset>
                </wp:positionH>
                <wp:positionV relativeFrom="line">
                  <wp:posOffset>139065</wp:posOffset>
                </wp:positionV>
                <wp:extent cx="1146810" cy="1809750"/>
                <wp:effectExtent l="0" t="0" r="15240" b="19050"/>
                <wp:wrapSquare wrapText="bothSides"/>
                <wp:docPr id="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809750"/>
                        </a:xfrm>
                        <a:prstGeom prst="rect">
                          <a:avLst/>
                        </a:prstGeom>
                        <a:solidFill>
                          <a:srgbClr val="FFFFFF"/>
                        </a:solidFill>
                        <a:ln w="9525">
                          <a:solidFill>
                            <a:srgbClr val="000000"/>
                          </a:solidFill>
                          <a:miter lim="800000"/>
                          <a:headEnd/>
                          <a:tailEnd/>
                        </a:ln>
                      </wps:spPr>
                      <wps:txbx>
                        <w:txbxContent>
                          <w:p w14:paraId="6AF0FFC2" w14:textId="77777777" w:rsidR="00220A6B" w:rsidRDefault="00220A6B" w:rsidP="00FD4FAE">
                            <w:pPr>
                              <w:pStyle w:val="MarginalieFlietextMarginalie"/>
                              <w:rPr>
                                <w:rFonts w:ascii="Calibri" w:hAnsi="Calibri"/>
                                <w:b/>
                                <w:sz w:val="18"/>
                                <w:szCs w:val="18"/>
                                <w:lang w:val="en-US"/>
                              </w:rPr>
                            </w:pPr>
                            <w:r w:rsidRPr="00597817">
                              <w:rPr>
                                <w:rFonts w:ascii="Calibri" w:hAnsi="Calibri"/>
                                <w:b/>
                                <w:sz w:val="18"/>
                                <w:szCs w:val="18"/>
                                <w:lang w:val="en-US"/>
                              </w:rPr>
                              <w:t xml:space="preserve">Monolithic </w:t>
                            </w:r>
                          </w:p>
                          <w:p w14:paraId="07FE5B6D" w14:textId="11259C7C" w:rsidR="00220A6B" w:rsidRPr="00C22EA8" w:rsidRDefault="00220A6B" w:rsidP="00FD4FAE">
                            <w:pPr>
                              <w:pStyle w:val="MarginalieFlietextMarginalie"/>
                              <w:rPr>
                                <w:rFonts w:ascii="Calibri" w:hAnsi="Calibri"/>
                                <w:sz w:val="18"/>
                                <w:szCs w:val="18"/>
                                <w:lang w:val="en-US"/>
                              </w:rPr>
                            </w:pPr>
                            <w:r>
                              <w:rPr>
                                <w:rFonts w:ascii="Calibri" w:hAnsi="Calibri"/>
                                <w:sz w:val="18"/>
                                <w:szCs w:val="18"/>
                                <w:lang w:val="en-US"/>
                              </w:rPr>
                              <w:t>In this kind of architecture, different functional aspects are not separated into multiple components, but rather intermixed with each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84C72" id="_x0000_s1053" type="#_x0000_t202" style="position:absolute;left:0;text-align:left;margin-left:503pt;margin-top:10.95pt;width:90.3pt;height:142.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">
                <v:textbox>
                  <w:txbxContent>
                    <w:p w14:paraId="6AF0FFC2" w14:textId="77777777" w:rsidR="00220A6B" w:rsidRDefault="00220A6B" w:rsidP="00FD4FAE">
                      <w:pPr>
                        <w:pStyle w:val="MarginalieFlietextMarginalie"/>
                        <w:rPr>
                          <w:rFonts w:ascii="Calibri" w:hAnsi="Calibri"/>
                          <w:b/>
                          <w:sz w:val="18"/>
                          <w:szCs w:val="18"/>
                          <w:lang w:val="en-US"/>
                        </w:rPr>
                      </w:pPr>
                      <w:r w:rsidRPr="00597817">
                        <w:rPr>
                          <w:rFonts w:ascii="Calibri" w:hAnsi="Calibri"/>
                          <w:b/>
                          <w:sz w:val="18"/>
                          <w:szCs w:val="18"/>
                          <w:lang w:val="en-US"/>
                        </w:rPr>
                        <w:t xml:space="preserve">Monolithic </w:t>
                      </w:r>
                    </w:p>
                    <w:p w14:paraId="07FE5B6D" w14:textId="11259C7C" w:rsidR="00220A6B" w:rsidRPr="00C22EA8" w:rsidRDefault="00220A6B" w:rsidP="00FD4FAE">
                      <w:pPr>
                        <w:pStyle w:val="MarginalieFlietextMarginalie"/>
                        <w:rPr>
                          <w:rFonts w:ascii="Calibri" w:hAnsi="Calibri"/>
                          <w:sz w:val="18"/>
                          <w:szCs w:val="18"/>
                          <w:lang w:val="en-US"/>
                        </w:rPr>
                      </w:pPr>
                      <w:r>
                        <w:rPr>
                          <w:rFonts w:ascii="Calibri" w:hAnsi="Calibri"/>
                          <w:sz w:val="18"/>
                          <w:szCs w:val="18"/>
                          <w:lang w:val="en-US"/>
                        </w:rPr>
                        <w:t>In this kind of architecture, different functional aspects are not separated into multiple components, but rather intermixed with each other.</w:t>
                      </w:r>
                    </w:p>
                  </w:txbxContent>
                </v:textbox>
                <w10:wrap type="square" anchorx="page" anchory="line"/>
              </v:shape>
            </w:pict>
          </mc:Fallback>
        </mc:AlternateContent>
      </w:r>
      <w:r w:rsidR="00FD4FAE" w:rsidRPr="00597817">
        <w:rPr>
          <w:lang w:val="en-US"/>
        </w:rPr>
        <w:t>When supervisory control is applied to large and complex systems with many subcomponents and diverse specifications</w:t>
      </w:r>
      <w:r w:rsidR="00DE28B8">
        <w:rPr>
          <w:lang w:val="en-US"/>
        </w:rPr>
        <w:t>,</w:t>
      </w:r>
      <w:r w:rsidR="00FD4FAE" w:rsidRPr="00597817">
        <w:rPr>
          <w:lang w:val="en-US"/>
        </w:rPr>
        <w:t xml:space="preserve"> it is generally not advisable to use a </w:t>
      </w:r>
      <w:r w:rsidR="00FD4FAE" w:rsidRPr="00597817">
        <w:rPr>
          <w:b/>
          <w:lang w:val="en-US"/>
        </w:rPr>
        <w:t>monolithic</w:t>
      </w:r>
      <w:r w:rsidR="00FD4FAE" w:rsidRPr="00597817">
        <w:rPr>
          <w:lang w:val="en-US"/>
        </w:rPr>
        <w:t xml:space="preserve"> supervisor, but</w:t>
      </w:r>
      <w:r>
        <w:rPr>
          <w:lang w:val="en-US"/>
        </w:rPr>
        <w:t>, instead,</w:t>
      </w:r>
      <w:r w:rsidR="00FD4FAE" w:rsidRPr="00597817">
        <w:rPr>
          <w:lang w:val="en-US"/>
        </w:rPr>
        <w:t xml:space="preserve"> to decompose it </w:t>
      </w:r>
      <w:proofErr w:type="gramStart"/>
      <w:r>
        <w:rPr>
          <w:lang w:val="en-US"/>
        </w:rPr>
        <w:t xml:space="preserve">in order </w:t>
      </w:r>
      <w:r w:rsidR="00FD4FAE" w:rsidRPr="00597817">
        <w:rPr>
          <w:lang w:val="en-US"/>
        </w:rPr>
        <w:t>to</w:t>
      </w:r>
      <w:proofErr w:type="gramEnd"/>
      <w:r w:rsidR="00FD4FAE" w:rsidRPr="00597817">
        <w:rPr>
          <w:lang w:val="en-US"/>
        </w:rPr>
        <w:t xml:space="preserve"> improve</w:t>
      </w:r>
      <w:r>
        <w:rPr>
          <w:lang w:val="en-US"/>
        </w:rPr>
        <w:t xml:space="preserve"> the</w:t>
      </w:r>
      <w:r w:rsidR="00FD4FAE" w:rsidRPr="00597817">
        <w:rPr>
          <w:lang w:val="en-US"/>
        </w:rPr>
        <w:t xml:space="preserve"> computational feasibility and transparency of the particular control actions. This is known as a decentralized approach for supervision and consists of a division of the supervisory task into multiple subtasks that are supervised in a decentralized manner</w:t>
      </w:r>
      <w:r w:rsidR="00C17ED8">
        <w:rPr>
          <w:lang w:val="en-US"/>
        </w:rPr>
        <w:t xml:space="preserve"> </w:t>
      </w:r>
      <w:r w:rsidR="00C17ED8" w:rsidRPr="00597817">
        <w:rPr>
          <w:lang w:val="en-US"/>
        </w:rPr>
        <w:t>(</w:t>
      </w:r>
      <w:proofErr w:type="spellStart"/>
      <w:r w:rsidR="00C17ED8" w:rsidRPr="00597817">
        <w:rPr>
          <w:lang w:val="en-US"/>
        </w:rPr>
        <w:t>Wonham</w:t>
      </w:r>
      <w:proofErr w:type="spellEnd"/>
      <w:r w:rsidR="00C17ED8">
        <w:rPr>
          <w:lang w:val="en-US"/>
        </w:rPr>
        <w:t xml:space="preserve"> </w:t>
      </w:r>
      <w:r w:rsidR="00C17ED8" w:rsidRPr="00597817">
        <w:rPr>
          <w:lang w:val="en-US"/>
        </w:rPr>
        <w:t>&amp;</w:t>
      </w:r>
      <w:r w:rsidR="00C17ED8">
        <w:rPr>
          <w:lang w:val="en-US"/>
        </w:rPr>
        <w:t xml:space="preserve"> </w:t>
      </w:r>
      <w:r w:rsidR="00C17ED8" w:rsidRPr="00597817">
        <w:rPr>
          <w:lang w:val="en-US"/>
        </w:rPr>
        <w:t>Cai</w:t>
      </w:r>
      <w:r w:rsidR="00C17ED8">
        <w:rPr>
          <w:lang w:val="en-US"/>
        </w:rPr>
        <w:t>,</w:t>
      </w:r>
      <w:r w:rsidR="00C17ED8" w:rsidRPr="00597817">
        <w:rPr>
          <w:lang w:val="en-US"/>
        </w:rPr>
        <w:t xml:space="preserve"> 2019)</w:t>
      </w:r>
      <w:r w:rsidR="00FD4FAE" w:rsidRPr="00597817">
        <w:rPr>
          <w:lang w:val="en-US"/>
        </w:rPr>
        <w:t>. To obtain a supervision of the complete system the single decentralized supervisors work concurrently. An obvious possible disadvantage of this approach is the risk of conflicts and</w:t>
      </w:r>
      <w:r w:rsidR="00C17ED8">
        <w:rPr>
          <w:lang w:val="en-US"/>
        </w:rPr>
        <w:t>, as a result,</w:t>
      </w:r>
      <w:r w:rsidR="00FD4FAE" w:rsidRPr="00597817">
        <w:rPr>
          <w:lang w:val="en-US"/>
        </w:rPr>
        <w:t xml:space="preserve"> a blocking behavior. We can illustrate the decentralized supervision as </w:t>
      </w:r>
      <w:r w:rsidR="00C17ED8">
        <w:rPr>
          <w:lang w:val="en-US"/>
        </w:rPr>
        <w:t>shown in the following figure</w:t>
      </w:r>
      <w:r w:rsidR="00FD4FAE" w:rsidRPr="00597817">
        <w:rPr>
          <w:lang w:val="en-US"/>
        </w:rPr>
        <w:t>.</w:t>
      </w:r>
    </w:p>
    <w:p w14:paraId="13BDDC09" w14:textId="3CB4CCBA" w:rsidR="00FD4FAE" w:rsidRPr="00625971"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lang w:val="en-US"/>
        </w:rPr>
      </w:pPr>
      <w:r w:rsidRPr="00625971">
        <w:rPr>
          <w:lang w:val="en-US"/>
        </w:rPr>
        <w:t xml:space="preserve">Architecture of </w:t>
      </w:r>
      <w:r w:rsidR="00625971" w:rsidRPr="00625971">
        <w:rPr>
          <w:lang w:val="en-US"/>
        </w:rPr>
        <w:t>De</w:t>
      </w:r>
      <w:r w:rsidR="00F94987">
        <w:rPr>
          <w:lang w:val="en-US"/>
        </w:rPr>
        <w:t>c</w:t>
      </w:r>
      <w:r w:rsidR="00625971" w:rsidRPr="00625971">
        <w:rPr>
          <w:lang w:val="en-US"/>
        </w:rPr>
        <w:t xml:space="preserve">entralized </w:t>
      </w:r>
      <w:r w:rsidR="00625971">
        <w:rPr>
          <w:lang w:val="en-US"/>
        </w:rPr>
        <w:t>S</w:t>
      </w:r>
      <w:r w:rsidR="00625971" w:rsidRPr="00625971">
        <w:rPr>
          <w:lang w:val="en-US"/>
        </w:rPr>
        <w:t>upervision</w:t>
      </w:r>
    </w:p>
    <w:p w14:paraId="75AF0435" w14:textId="77777777" w:rsidR="00FD4FAE" w:rsidRPr="00FD4FAE" w:rsidRDefault="00FD4FAE" w:rsidP="00FD4FAE">
      <w:pPr>
        <w:keepNext/>
        <w:rPr>
          <w:lang w:val="en-US"/>
        </w:rPr>
      </w:pPr>
      <w:r w:rsidRPr="003952B9">
        <w:rPr>
          <w:color w:val="2B579A"/>
          <w:shd w:val="clear" w:color="auto" w:fill="E6E6E6"/>
          <w:lang w:val="en-US"/>
        </w:rPr>
        <w:lastRenderedPageBreak/>
        <w:t xml:space="preserve"> </w:t>
      </w:r>
      <w:r w:rsidRPr="008F0632">
        <w:rPr>
          <w:noProof/>
          <w:color w:val="2B579A"/>
          <w:shd w:val="clear" w:color="auto" w:fill="E6E6E6"/>
          <w:lang w:eastAsia="de-DE"/>
        </w:rPr>
        <w:drawing>
          <wp:inline distT="0" distB="0" distL="0" distR="0" wp14:anchorId="3F056674" wp14:editId="4D38463C">
            <wp:extent cx="5295898" cy="754983"/>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62">
                      <a:extLst>
                        <a:ext uri="{28A0092B-C50C-407E-A947-70E740481C1C}">
                          <a14:useLocalDpi xmlns:a14="http://schemas.microsoft.com/office/drawing/2010/main" val="0"/>
                        </a:ext>
                      </a:extLst>
                    </a:blip>
                    <a:stretch>
                      <a:fillRect/>
                    </a:stretch>
                  </pic:blipFill>
                  <pic:spPr>
                    <a:xfrm>
                      <a:off x="0" y="0"/>
                      <a:ext cx="5295898" cy="754983"/>
                    </a:xfrm>
                    <a:prstGeom prst="rect">
                      <a:avLst/>
                    </a:prstGeom>
                  </pic:spPr>
                </pic:pic>
              </a:graphicData>
            </a:graphic>
          </wp:inline>
        </w:drawing>
      </w:r>
    </w:p>
    <w:p w14:paraId="23712730" w14:textId="42D24588" w:rsidR="00FD4FAE" w:rsidRPr="00EF0B83" w:rsidRDefault="00FD4FAE" w:rsidP="00FD4FAE">
      <w:pPr>
        <w:rPr>
          <w:lang w:val="en-US"/>
        </w:rPr>
      </w:pPr>
      <w:r w:rsidRPr="00C17ED8">
        <w:rPr>
          <w:lang w:val="en-US"/>
        </w:rPr>
        <w:t xml:space="preserve">In this case, the supervisory task of the plant </w:t>
      </w:r>
      <w:r w:rsidRPr="00625971">
        <w:rPr>
          <w:rStyle w:val="mathphrase"/>
        </w:rPr>
        <w:t>G</w:t>
      </w:r>
      <w:r w:rsidRPr="00C17ED8">
        <w:rPr>
          <w:lang w:val="en-US"/>
        </w:rPr>
        <w:t xml:space="preserve"> is decomposed into two modular supervisors </w:t>
      </w:r>
      <w:r w:rsidRPr="00625971">
        <w:rPr>
          <w:rStyle w:val="mathphrase"/>
        </w:rPr>
        <w:t>S1</w:t>
      </w:r>
      <w:r w:rsidRPr="00C17ED8">
        <w:rPr>
          <w:lang w:val="en-US"/>
        </w:rPr>
        <w:t xml:space="preserve"> and </w:t>
      </w:r>
      <w:r w:rsidRPr="00625971">
        <w:rPr>
          <w:rStyle w:val="mathphrase"/>
        </w:rPr>
        <w:t>S2</w:t>
      </w:r>
      <w:r w:rsidRPr="00C17ED8">
        <w:rPr>
          <w:lang w:val="en-US"/>
        </w:rPr>
        <w:t>, which are constructed by means of decentralized modular synthesis (</w:t>
      </w:r>
      <w:proofErr w:type="spellStart"/>
      <w:r w:rsidRPr="00C17ED8">
        <w:rPr>
          <w:lang w:val="en-US"/>
        </w:rPr>
        <w:t>Wonham</w:t>
      </w:r>
      <w:proofErr w:type="spellEnd"/>
      <w:r w:rsidR="00C17ED8">
        <w:rPr>
          <w:lang w:val="en-US"/>
        </w:rPr>
        <w:t xml:space="preserve"> </w:t>
      </w:r>
      <w:r w:rsidRPr="00C17ED8">
        <w:rPr>
          <w:lang w:val="en-US"/>
        </w:rPr>
        <w:t>&amp;</w:t>
      </w:r>
      <w:r w:rsidR="00C17ED8">
        <w:rPr>
          <w:lang w:val="en-US"/>
        </w:rPr>
        <w:t xml:space="preserve"> </w:t>
      </w:r>
      <w:r w:rsidRPr="00C17ED8">
        <w:rPr>
          <w:lang w:val="en-US"/>
        </w:rPr>
        <w:t>Cai</w:t>
      </w:r>
      <w:r w:rsidR="00C17ED8">
        <w:rPr>
          <w:lang w:val="en-US"/>
        </w:rPr>
        <w:t>,</w:t>
      </w:r>
      <w:r w:rsidRPr="00C17ED8">
        <w:rPr>
          <w:lang w:val="en-US"/>
        </w:rPr>
        <w:t xml:space="preserve"> 2019).  Such systems are easier to maintain and to modify due to the reduced complexity of the single supervisors, i.e.</w:t>
      </w:r>
      <w:r w:rsidR="00C17ED8">
        <w:rPr>
          <w:lang w:val="en-US"/>
        </w:rPr>
        <w:t>,</w:t>
      </w:r>
      <w:r w:rsidRPr="00C17ED8">
        <w:rPr>
          <w:lang w:val="en-US"/>
        </w:rPr>
        <w:t xml:space="preserve"> if a subtask of </w:t>
      </w:r>
      <w:r w:rsidRPr="00625971">
        <w:rPr>
          <w:rStyle w:val="mathphrase"/>
        </w:rPr>
        <w:t>G</w:t>
      </w:r>
      <w:r w:rsidRPr="00C17ED8">
        <w:rPr>
          <w:lang w:val="en-US"/>
        </w:rPr>
        <w:t xml:space="preserve"> is changed</w:t>
      </w:r>
      <w:r w:rsidR="00C17ED8">
        <w:rPr>
          <w:lang w:val="en-US"/>
        </w:rPr>
        <w:t>,</w:t>
      </w:r>
      <w:r w:rsidRPr="00C17ED8">
        <w:rPr>
          <w:lang w:val="en-US"/>
        </w:rPr>
        <w:t xml:space="preserve"> only the </w:t>
      </w:r>
      <w:proofErr w:type="gramStart"/>
      <w:r w:rsidRPr="00C17ED8">
        <w:rPr>
          <w:lang w:val="en-US"/>
        </w:rPr>
        <w:t>particular supervisor</w:t>
      </w:r>
      <w:proofErr w:type="gramEnd"/>
      <w:r w:rsidRPr="00C17ED8">
        <w:rPr>
          <w:lang w:val="en-US"/>
        </w:rPr>
        <w:t xml:space="preserve"> has to be adapted, while the remaining </w:t>
      </w:r>
      <w:r w:rsidR="00C17ED8">
        <w:rPr>
          <w:lang w:val="en-US"/>
        </w:rPr>
        <w:t>ones</w:t>
      </w:r>
      <w:r w:rsidR="00C17ED8" w:rsidRPr="00C17ED8">
        <w:rPr>
          <w:lang w:val="en-US"/>
        </w:rPr>
        <w:t xml:space="preserve"> </w:t>
      </w:r>
      <w:r w:rsidR="0089040A">
        <w:rPr>
          <w:lang w:val="en-US"/>
        </w:rPr>
        <w:t>remain unchanged</w:t>
      </w:r>
      <w:r w:rsidR="00C17ED8">
        <w:rPr>
          <w:lang w:val="en-US"/>
        </w:rPr>
        <w:t>.</w:t>
      </w:r>
      <w:r w:rsidRPr="00C17ED8">
        <w:rPr>
          <w:lang w:val="en-US"/>
        </w:rPr>
        <w:t xml:space="preserve"> Due to the </w:t>
      </w:r>
      <w:r w:rsidR="00C17ED8">
        <w:rPr>
          <w:lang w:val="en-US"/>
        </w:rPr>
        <w:t>previously</w:t>
      </w:r>
      <w:r w:rsidR="00C17ED8" w:rsidRPr="00C17ED8">
        <w:rPr>
          <w:lang w:val="en-US"/>
        </w:rPr>
        <w:t xml:space="preserve"> </w:t>
      </w:r>
      <w:r w:rsidRPr="00C17ED8">
        <w:rPr>
          <w:lang w:val="en-US"/>
        </w:rPr>
        <w:t>mentioned problem of possible conflicts and blocking associated with it, one of the main tasks of decentralized supervision is to guarantee a non-blocking behavior of the overall synthesis.</w:t>
      </w:r>
    </w:p>
    <w:p w14:paraId="46F91E39" w14:textId="315881DC" w:rsidR="00FD4FAE" w:rsidRPr="008F0632" w:rsidRDefault="00FD4FAE" w:rsidP="00FD4FAE">
      <w:pPr>
        <w:rPr>
          <w:lang w:val="en-US"/>
        </w:rPr>
      </w:pPr>
      <w:r w:rsidRPr="00C17ED8">
        <w:rPr>
          <w:lang w:val="en-US"/>
        </w:rPr>
        <w:t xml:space="preserve">The conjunction of two supervisors </w:t>
      </w:r>
      <w:r w:rsidRPr="003952B9">
        <w:rPr>
          <w:rStyle w:val="mathphrase"/>
        </w:rPr>
        <w:t>S1</w:t>
      </w:r>
      <w:r w:rsidRPr="00C17ED8">
        <w:rPr>
          <w:lang w:val="en-US"/>
        </w:rPr>
        <w:t xml:space="preserve"> and </w:t>
      </w:r>
      <w:r w:rsidRPr="003952B9">
        <w:rPr>
          <w:rStyle w:val="mathphrase"/>
        </w:rPr>
        <w:t>S2</w:t>
      </w:r>
      <w:r w:rsidRPr="00C17ED8">
        <w:rPr>
          <w:lang w:val="en-US"/>
        </w:rPr>
        <w:t xml:space="preserve"> for </w:t>
      </w:r>
      <w:r w:rsidRPr="00625971">
        <w:rPr>
          <w:rStyle w:val="mathphrase"/>
        </w:rPr>
        <w:t>G</w:t>
      </w:r>
      <w:r w:rsidRPr="00C17ED8">
        <w:rPr>
          <w:lang w:val="en-US"/>
        </w:rPr>
        <w:t>, represented by</w:t>
      </w:r>
      <w:r w:rsidR="00BB7E1D" w:rsidRPr="00BB7E1D">
        <w:rPr>
          <w:lang w:val="en-GB"/>
        </w:rPr>
        <w:t xml:space="preserve"> </w:t>
      </w:r>
      <w:r w:rsidR="00BB7E1D" w:rsidRPr="00BB7E1D">
        <w:rPr>
          <w:rStyle w:val="mathphrase"/>
        </w:rPr>
        <w:t>S1</w:t>
      </w:r>
      <w:r w:rsidR="00BB7E1D" w:rsidRPr="00BB7E1D">
        <w:rPr>
          <w:rStyle w:val="mathphrase"/>
          <w:rFonts w:ascii="Cambria Math" w:hAnsi="Cambria Math" w:cs="Cambria Math"/>
        </w:rPr>
        <w:t>∧</w:t>
      </w:r>
      <w:r w:rsidR="00BB7E1D">
        <w:rPr>
          <w:rStyle w:val="mathphrase"/>
          <w:rFonts w:ascii="Cambria Math" w:hAnsi="Cambria Math" w:cs="Cambria Math"/>
        </w:rPr>
        <w:t xml:space="preserve"> </w:t>
      </w:r>
      <w:r w:rsidR="00BB7E1D" w:rsidRPr="00BB7E1D">
        <w:rPr>
          <w:rStyle w:val="mathphrase"/>
        </w:rPr>
        <w:t>S2</w:t>
      </w:r>
      <w:r w:rsidRPr="00C17ED8">
        <w:rPr>
          <w:lang w:val="en-US"/>
        </w:rPr>
        <w:t xml:space="preserve">, can be defined as the reachable (accessible) </w:t>
      </w:r>
      <w:r w:rsidR="00AC1377">
        <w:rPr>
          <w:lang w:val="en-US"/>
        </w:rPr>
        <w:t>part of the product composition</w:t>
      </w:r>
    </w:p>
    <w:p w14:paraId="5E095CFA" w14:textId="77777777" w:rsidR="00FD4FAE" w:rsidRPr="00C17ED8" w:rsidRDefault="00FD4FAE" w:rsidP="00625971">
      <m:oMathPara>
        <m:oMath>
          <m:r>
            <w:rPr>
              <w:rFonts w:ascii="Cambria Math" w:hAnsi="Cambria Math"/>
            </w:rPr>
            <m:t>S</m:t>
          </m:r>
          <m:r>
            <m:rPr>
              <m:sty m:val="p"/>
            </m:rPr>
            <w:rPr>
              <w:rFonts w:ascii="Cambria Math" w:hAnsi="Cambria Math"/>
            </w:rPr>
            <m:t>1∧</m:t>
          </m:r>
          <m:r>
            <w:rPr>
              <w:rFonts w:ascii="Cambria Math" w:hAnsi="Cambria Math"/>
            </w:rPr>
            <m:t>S</m:t>
          </m:r>
          <m:r>
            <m:rPr>
              <m:sty m:val="p"/>
            </m:rPr>
            <w:rPr>
              <w:rFonts w:ascii="Cambria Math" w:hAnsi="Cambria Math"/>
            </w:rPr>
            <m:t>2=</m:t>
          </m:r>
          <m:r>
            <w:rPr>
              <w:rFonts w:ascii="Cambria Math" w:hAnsi="Cambria Math"/>
            </w:rPr>
            <m:t>Ac</m:t>
          </m:r>
          <m:d>
            <m:dPr>
              <m:ctrlPr>
                <w:rPr>
                  <w:rFonts w:ascii="Cambria Math" w:hAnsi="Cambria Math"/>
                </w:rPr>
              </m:ctrlPr>
            </m:dPr>
            <m:e>
              <m:r>
                <w:rPr>
                  <w:rFonts w:ascii="Cambria Math" w:hAnsi="Cambria Math"/>
                </w:rPr>
                <m:t>S</m:t>
              </m:r>
              <m:r>
                <m:rPr>
                  <m:sty m:val="p"/>
                </m:rPr>
                <w:rPr>
                  <w:rFonts w:ascii="Cambria Math" w:hAnsi="Cambria Math"/>
                </w:rPr>
                <m:t>1×</m:t>
              </m:r>
              <m:r>
                <w:rPr>
                  <w:rFonts w:ascii="Cambria Math" w:hAnsi="Cambria Math"/>
                </w:rPr>
                <m:t>S</m:t>
              </m:r>
              <m:r>
                <m:rPr>
                  <m:sty m:val="p"/>
                </m:rPr>
                <w:rPr>
                  <w:rFonts w:ascii="Cambria Math" w:hAnsi="Cambria Math"/>
                </w:rPr>
                <m:t>2</m:t>
              </m:r>
            </m:e>
          </m:d>
          <m:r>
            <m:rPr>
              <m:sty m:val="p"/>
            </m:rPr>
            <w:rPr>
              <w:rFonts w:ascii="Cambria Math" w:hAnsi="Cambria Math"/>
            </w:rPr>
            <m:t>.</m:t>
          </m:r>
        </m:oMath>
      </m:oMathPara>
    </w:p>
    <w:p w14:paraId="2840CEB8" w14:textId="7C7E8128" w:rsidR="00FD4FAE" w:rsidRPr="008F0632" w:rsidRDefault="00C17ED8" w:rsidP="00625971">
      <w:pPr>
        <w:rPr>
          <w:lang w:val="en-US"/>
        </w:rPr>
      </w:pPr>
      <w:r>
        <w:rPr>
          <w:lang w:val="en-US"/>
        </w:rPr>
        <w:t>The</w:t>
      </w:r>
      <w:r w:rsidR="00FD4FAE" w:rsidRPr="00C17ED8">
        <w:rPr>
          <w:lang w:val="en-US"/>
        </w:rPr>
        <w:t xml:space="preserve"> reachable part of an automaton</w:t>
      </w:r>
      <w:r w:rsidR="0089040A">
        <w:rPr>
          <w:lang w:val="en-US"/>
        </w:rPr>
        <w:t xml:space="preserve"> (</w:t>
      </w:r>
      <w:r w:rsidR="00FD4FAE" w:rsidRPr="00C17ED8">
        <w:rPr>
          <w:lang w:val="en-US"/>
        </w:rPr>
        <w:t>also called reachable sub</w:t>
      </w:r>
      <w:r w:rsidR="00061F88">
        <w:rPr>
          <w:lang w:val="en-US"/>
        </w:rPr>
        <w:t>-</w:t>
      </w:r>
      <w:r w:rsidR="00FD4FAE" w:rsidRPr="00C17ED8">
        <w:rPr>
          <w:lang w:val="en-US"/>
        </w:rPr>
        <w:t>automaton</w:t>
      </w:r>
      <w:r w:rsidR="0089040A">
        <w:rPr>
          <w:lang w:val="en-US"/>
        </w:rPr>
        <w:t>)</w:t>
      </w:r>
      <w:r w:rsidR="00FD4FAE" w:rsidRPr="00C17ED8">
        <w:rPr>
          <w:lang w:val="en-US"/>
        </w:rPr>
        <w:t xml:space="preserve"> is the resulting automaton after removing states that can never be reached and the associated transitions. Following the definition of product composition, an event is only enabled if and only if it occurs both in </w:t>
      </w:r>
      <w:r w:rsidR="00FD4FAE" w:rsidRPr="00625971">
        <w:rPr>
          <w:rStyle w:val="mathphrase"/>
        </w:rPr>
        <w:t>S1</w:t>
      </w:r>
      <w:r w:rsidR="00FD4FAE" w:rsidRPr="00C17ED8">
        <w:rPr>
          <w:lang w:val="en-US"/>
        </w:rPr>
        <w:t xml:space="preserve"> and </w:t>
      </w:r>
      <w:r w:rsidR="00FD4FAE" w:rsidRPr="00625971">
        <w:rPr>
          <w:rStyle w:val="mathphrase"/>
        </w:rPr>
        <w:t>S2</w:t>
      </w:r>
      <w:r w:rsidR="00FD4FAE" w:rsidRPr="00C17ED8">
        <w:rPr>
          <w:lang w:val="en-US"/>
        </w:rPr>
        <w:t xml:space="preserve">. We can schematically represent the decentralized supervision principle as illustrated </w:t>
      </w:r>
      <w:r>
        <w:rPr>
          <w:lang w:val="en-US"/>
        </w:rPr>
        <w:t>below</w:t>
      </w:r>
      <w:r w:rsidR="00FD4FAE" w:rsidRPr="00C17ED8">
        <w:rPr>
          <w:lang w:val="en-US"/>
        </w:rPr>
        <w:t>.</w:t>
      </w:r>
    </w:p>
    <w:p w14:paraId="594731E6" w14:textId="55200CD3" w:rsidR="00FD4FAE" w:rsidRPr="00625971"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rPr>
          <w:color w:val="002060"/>
          <w:lang w:val="en-US"/>
        </w:rPr>
      </w:pPr>
      <w:r w:rsidRPr="00625971">
        <w:rPr>
          <w:color w:val="002060"/>
          <w:lang w:val="en-US"/>
        </w:rPr>
        <w:t>De</w:t>
      </w:r>
      <w:r w:rsidR="0089040A">
        <w:rPr>
          <w:color w:val="002060"/>
          <w:lang w:val="en-US"/>
        </w:rPr>
        <w:t>c</w:t>
      </w:r>
      <w:r w:rsidRPr="00625971">
        <w:rPr>
          <w:color w:val="002060"/>
          <w:lang w:val="en-US"/>
        </w:rPr>
        <w:t xml:space="preserve">entralized </w:t>
      </w:r>
      <w:r w:rsidR="00625971">
        <w:rPr>
          <w:color w:val="002060"/>
          <w:lang w:val="en-US"/>
        </w:rPr>
        <w:t>S</w:t>
      </w:r>
      <w:r w:rsidRPr="00625971">
        <w:rPr>
          <w:color w:val="002060"/>
          <w:lang w:val="en-US"/>
        </w:rPr>
        <w:t xml:space="preserve">upervision: </w:t>
      </w:r>
      <w:r w:rsidR="00625971">
        <w:rPr>
          <w:color w:val="002060"/>
          <w:lang w:val="en-US"/>
        </w:rPr>
        <w:t>A</w:t>
      </w:r>
      <w:r w:rsidRPr="00625971">
        <w:rPr>
          <w:color w:val="002060"/>
          <w:lang w:val="en-US"/>
        </w:rPr>
        <w:t xml:space="preserve">rchitectural </w:t>
      </w:r>
      <w:r w:rsidR="00625971">
        <w:rPr>
          <w:color w:val="002060"/>
          <w:lang w:val="en-US"/>
        </w:rPr>
        <w:t>D</w:t>
      </w:r>
      <w:r w:rsidRPr="00625971">
        <w:rPr>
          <w:color w:val="002060"/>
          <w:lang w:val="en-US"/>
        </w:rPr>
        <w:t>esign</w:t>
      </w:r>
    </w:p>
    <w:p w14:paraId="1B522238" w14:textId="6A6AA11E" w:rsidR="00FD4FAE" w:rsidRPr="00FD4FAE" w:rsidRDefault="0089040A" w:rsidP="00EB792F">
      <w:pPr>
        <w:keepNext/>
        <w:jc w:val="center"/>
        <w:rPr>
          <w:lang w:val="en-US"/>
        </w:rPr>
      </w:pPr>
      <w:r w:rsidRPr="008F0632">
        <w:rPr>
          <w:noProof/>
          <w:color w:val="2B579A"/>
          <w:shd w:val="clear" w:color="auto" w:fill="E6E6E6"/>
          <w:lang w:eastAsia="de-DE"/>
        </w:rPr>
        <w:lastRenderedPageBreak/>
        <mc:AlternateContent>
          <mc:Choice Requires="wps">
            <w:drawing>
              <wp:anchor distT="0" distB="0" distL="0" distR="0" simplePos="0" relativeHeight="251666432" behindDoc="0" locked="0" layoutInCell="1" allowOverlap="1" wp14:anchorId="6B0C1B5D" wp14:editId="08E99003">
                <wp:simplePos x="0" y="0"/>
                <wp:positionH relativeFrom="column">
                  <wp:posOffset>5532120</wp:posOffset>
                </wp:positionH>
                <wp:positionV relativeFrom="line">
                  <wp:posOffset>3260725</wp:posOffset>
                </wp:positionV>
                <wp:extent cx="1092200" cy="1352550"/>
                <wp:effectExtent l="0" t="0" r="12700" b="19050"/>
                <wp:wrapSquare wrapText="bothSides"/>
                <wp:docPr id="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352550"/>
                        </a:xfrm>
                        <a:prstGeom prst="rect">
                          <a:avLst/>
                        </a:prstGeom>
                        <a:solidFill>
                          <a:srgbClr val="FFFFFF"/>
                        </a:solidFill>
                        <a:ln w="9525">
                          <a:solidFill>
                            <a:srgbClr val="000000"/>
                          </a:solidFill>
                          <a:miter lim="800000"/>
                          <a:headEnd/>
                          <a:tailEnd/>
                        </a:ln>
                      </wps:spPr>
                      <wps:txbx>
                        <w:txbxContent>
                          <w:p w14:paraId="73849F09" w14:textId="1A086C69" w:rsidR="00220A6B" w:rsidRDefault="00220A6B" w:rsidP="00FD4FAE">
                            <w:pPr>
                              <w:pStyle w:val="MarginalieFlietextMarginalie"/>
                              <w:rPr>
                                <w:rFonts w:ascii="Calibri" w:hAnsi="Calibri"/>
                                <w:sz w:val="18"/>
                                <w:szCs w:val="18"/>
                                <w:lang w:val="en-US"/>
                              </w:rPr>
                            </w:pPr>
                            <w:r>
                              <w:rPr>
                                <w:rFonts w:ascii="Calibri" w:hAnsi="Calibri"/>
                                <w:b/>
                                <w:bCs/>
                                <w:sz w:val="18"/>
                                <w:szCs w:val="18"/>
                                <w:lang w:val="en-US"/>
                              </w:rPr>
                              <w:t>N</w:t>
                            </w:r>
                            <w:r w:rsidRPr="004F7E23">
                              <w:rPr>
                                <w:rFonts w:ascii="Calibri" w:hAnsi="Calibri"/>
                                <w:b/>
                                <w:bCs/>
                                <w:sz w:val="18"/>
                                <w:szCs w:val="18"/>
                                <w:lang w:val="en-US"/>
                              </w:rPr>
                              <w:t>atural projection</w:t>
                            </w:r>
                            <w:r>
                              <w:rPr>
                                <w:rFonts w:ascii="Calibri" w:hAnsi="Calibri"/>
                                <w:sz w:val="18"/>
                                <w:szCs w:val="18"/>
                                <w:lang w:val="en-US"/>
                              </w:rPr>
                              <w:t xml:space="preserve"> </w:t>
                            </w:r>
                          </w:p>
                          <w:p w14:paraId="36891D16" w14:textId="1BA25761" w:rsidR="00220A6B" w:rsidRPr="00C22EA8" w:rsidRDefault="00220A6B" w:rsidP="00FD4FAE">
                            <w:pPr>
                              <w:pStyle w:val="MarginalieFlietextMarginalie"/>
                              <w:rPr>
                                <w:rFonts w:ascii="Calibri" w:hAnsi="Calibri"/>
                                <w:sz w:val="18"/>
                                <w:szCs w:val="18"/>
                                <w:lang w:val="en-US"/>
                              </w:rPr>
                            </w:pPr>
                            <w:r>
                              <w:rPr>
                                <w:rFonts w:ascii="Calibri" w:hAnsi="Calibri"/>
                                <w:sz w:val="18"/>
                                <w:szCs w:val="18"/>
                                <w:lang w:val="en-US"/>
                              </w:rPr>
                              <w:t>This is the projection from one domain to another. It is also known as homomorphism.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C1B5D" id="_x0000_s1054" type="#_x0000_t202" style="position:absolute;left:0;text-align:left;margin-left:435.6pt;margin-top:256.75pt;width:86pt;height:106.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">
                <v:textbox>
                  <w:txbxContent>
                    <w:p w14:paraId="73849F09" w14:textId="1A086C69" w:rsidR="00220A6B" w:rsidRDefault="00220A6B" w:rsidP="00FD4FAE">
                      <w:pPr>
                        <w:pStyle w:val="MarginalieFlietextMarginalie"/>
                        <w:rPr>
                          <w:rFonts w:ascii="Calibri" w:hAnsi="Calibri"/>
                          <w:sz w:val="18"/>
                          <w:szCs w:val="18"/>
                          <w:lang w:val="en-US"/>
                        </w:rPr>
                      </w:pPr>
                      <w:r>
                        <w:rPr>
                          <w:rFonts w:ascii="Calibri" w:hAnsi="Calibri"/>
                          <w:b/>
                          <w:bCs/>
                          <w:sz w:val="18"/>
                          <w:szCs w:val="18"/>
                          <w:lang w:val="en-US"/>
                        </w:rPr>
                        <w:t>N</w:t>
                      </w:r>
                      <w:r w:rsidRPr="004F7E23">
                        <w:rPr>
                          <w:rFonts w:ascii="Calibri" w:hAnsi="Calibri"/>
                          <w:b/>
                          <w:bCs/>
                          <w:sz w:val="18"/>
                          <w:szCs w:val="18"/>
                          <w:lang w:val="en-US"/>
                        </w:rPr>
                        <w:t>atural projection</w:t>
                      </w:r>
                      <w:r>
                        <w:rPr>
                          <w:rFonts w:ascii="Calibri" w:hAnsi="Calibri"/>
                          <w:sz w:val="18"/>
                          <w:szCs w:val="18"/>
                          <w:lang w:val="en-US"/>
                        </w:rPr>
                        <w:t xml:space="preserve"> </w:t>
                      </w:r>
                    </w:p>
                    <w:p w14:paraId="36891D16" w14:textId="1BA25761" w:rsidR="00220A6B" w:rsidRPr="00C22EA8" w:rsidRDefault="00220A6B" w:rsidP="00FD4FAE">
                      <w:pPr>
                        <w:pStyle w:val="MarginalieFlietextMarginalie"/>
                        <w:rPr>
                          <w:rFonts w:ascii="Calibri" w:hAnsi="Calibri"/>
                          <w:sz w:val="18"/>
                          <w:szCs w:val="18"/>
                          <w:lang w:val="en-US"/>
                        </w:rPr>
                      </w:pPr>
                      <w:r>
                        <w:rPr>
                          <w:rFonts w:ascii="Calibri" w:hAnsi="Calibri"/>
                          <w:sz w:val="18"/>
                          <w:szCs w:val="18"/>
                          <w:lang w:val="en-US"/>
                        </w:rPr>
                        <w:t>This is the projection from one domain to another. It is also known as homomorphism.</w:t>
                      </w:r>
                    </w:p>
                  </w:txbxContent>
                </v:textbox>
                <w10:wrap type="square" anchory="line"/>
              </v:shape>
            </w:pict>
          </mc:Fallback>
        </mc:AlternateContent>
      </w:r>
      <w:r w:rsidR="00FD4FAE" w:rsidRPr="008F0632">
        <w:rPr>
          <w:noProof/>
          <w:lang w:eastAsia="de-DE"/>
        </w:rPr>
        <w:drawing>
          <wp:inline distT="0" distB="0" distL="0" distR="0" wp14:anchorId="02EB3A53" wp14:editId="54E1018D">
            <wp:extent cx="4933952" cy="3007564"/>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33952" cy="3007564"/>
                    </a:xfrm>
                    <a:prstGeom prst="rect">
                      <a:avLst/>
                    </a:prstGeom>
                  </pic:spPr>
                </pic:pic>
              </a:graphicData>
            </a:graphic>
          </wp:inline>
        </w:drawing>
      </w:r>
    </w:p>
    <w:p w14:paraId="0821139A" w14:textId="10D656AB" w:rsidR="00FD4FAE" w:rsidRPr="00FD4FAE" w:rsidRDefault="00FD4FAE" w:rsidP="00FD4FAE">
      <w:pPr>
        <w:rPr>
          <w:lang w:val="en-US"/>
        </w:rPr>
      </w:pPr>
      <w:r w:rsidRPr="00FD4FAE">
        <w:rPr>
          <w:lang w:val="en-US"/>
        </w:rPr>
        <w:t xml:space="preserve">Each supervisor </w:t>
      </w:r>
      <w:r w:rsidRPr="00FD4FAE">
        <w:rPr>
          <w:rStyle w:val="mathphrase"/>
        </w:rPr>
        <w:t>Si</w:t>
      </w:r>
      <w:r w:rsidRPr="00FD4FAE">
        <w:rPr>
          <w:lang w:val="en-US"/>
        </w:rPr>
        <w:t xml:space="preserve"> with </w:t>
      </w:r>
      <w:r w:rsidRPr="00817282">
        <w:rPr>
          <w:rStyle w:val="mathphrase"/>
        </w:rPr>
        <w:t>1≤i</w:t>
      </w:r>
      <w:r w:rsidRPr="00625971">
        <w:rPr>
          <w:rStyle w:val="mathphrase"/>
        </w:rPr>
        <w:t>≤n</w:t>
      </w:r>
      <w:r w:rsidRPr="00C17ED8">
        <w:rPr>
          <w:lang w:val="en-US"/>
        </w:rPr>
        <w:t xml:space="preserve"> only sees a part of the behavior of the discrete</w:t>
      </w:r>
      <w:r w:rsidR="00C17ED8">
        <w:rPr>
          <w:lang w:val="en-US"/>
        </w:rPr>
        <w:t xml:space="preserve"> </w:t>
      </w:r>
      <w:r w:rsidRPr="00C17ED8">
        <w:rPr>
          <w:lang w:val="en-US"/>
        </w:rPr>
        <w:t xml:space="preserve">event system </w:t>
      </w:r>
      <w:r w:rsidRPr="00C17ED8">
        <w:rPr>
          <w:rStyle w:val="mathphrase"/>
        </w:rPr>
        <w:t>G</w:t>
      </w:r>
      <w:r w:rsidRPr="00C17ED8">
        <w:rPr>
          <w:lang w:val="en-US"/>
        </w:rPr>
        <w:t>, i.e.</w:t>
      </w:r>
      <w:r w:rsidR="00C17ED8">
        <w:rPr>
          <w:lang w:val="en-US"/>
        </w:rPr>
        <w:t>,</w:t>
      </w:r>
      <w:r w:rsidRPr="00C17ED8">
        <w:rPr>
          <w:lang w:val="en-US"/>
        </w:rPr>
        <w:t xml:space="preserve"> it only processes a </w:t>
      </w:r>
      <w:r w:rsidRPr="00C17ED8">
        <w:rPr>
          <w:b/>
          <w:lang w:val="en-US"/>
        </w:rPr>
        <w:t>natural projection</w:t>
      </w:r>
      <w:r w:rsidRPr="00C17ED8">
        <w:rPr>
          <w:lang w:val="en-US"/>
        </w:rPr>
        <w:t xml:space="preserve"> </w:t>
      </w:r>
      <w:r w:rsidRPr="0034175C">
        <w:rPr>
          <w:rStyle w:val="mathphrase"/>
        </w:rPr>
        <w:t>Pi</w:t>
      </w:r>
      <w:r w:rsidRPr="00C17ED8">
        <w:rPr>
          <w:lang w:val="en-US"/>
        </w:rPr>
        <w:t xml:space="preserve"> with </w:t>
      </w:r>
      <w:r w:rsidRPr="0034175C">
        <w:rPr>
          <w:rStyle w:val="mathphrase"/>
        </w:rPr>
        <w:t>1≤i≤n</w:t>
      </w:r>
      <w:r w:rsidR="00AC1377">
        <w:rPr>
          <w:lang w:val="en-US"/>
        </w:rPr>
        <w:t xml:space="preserve"> of the behavior.</w:t>
      </w:r>
    </w:p>
    <w:p w14:paraId="22654645" w14:textId="1FD0E48B" w:rsidR="003B4377" w:rsidRPr="008F0632" w:rsidRDefault="00FD4FAE" w:rsidP="00625971">
      <w:pPr>
        <w:rPr>
          <w:lang w:val="en-US"/>
        </w:rPr>
      </w:pPr>
      <w:r w:rsidRPr="00C17ED8">
        <w:rPr>
          <w:lang w:val="en-US"/>
        </w:rPr>
        <w:t xml:space="preserve">Although </w:t>
      </w:r>
      <w:r w:rsidR="0089040A">
        <w:rPr>
          <w:lang w:val="en-US"/>
        </w:rPr>
        <w:t xml:space="preserve">the two are </w:t>
      </w:r>
      <w:r w:rsidRPr="00C17ED8">
        <w:rPr>
          <w:lang w:val="en-US"/>
        </w:rPr>
        <w:t>related to each other, distributed supervision must be clearly distinguished from the decentralized approach. While</w:t>
      </w:r>
      <w:r w:rsidR="00C17ED8">
        <w:rPr>
          <w:lang w:val="en-US"/>
        </w:rPr>
        <w:t xml:space="preserve"> the</w:t>
      </w:r>
      <w:r w:rsidRPr="00C17ED8">
        <w:rPr>
          <w:lang w:val="en-US"/>
        </w:rPr>
        <w:t xml:space="preserve"> latter follows a supervisor-subordinate paradigm by allocating the global control action among modular supervisors that enforce local specifications, </w:t>
      </w:r>
      <w:r w:rsidR="00C17ED8">
        <w:rPr>
          <w:lang w:val="en-US"/>
        </w:rPr>
        <w:t xml:space="preserve">the </w:t>
      </w:r>
      <w:r w:rsidRPr="00C17ED8">
        <w:rPr>
          <w:lang w:val="en-US"/>
        </w:rPr>
        <w:t xml:space="preserve">former uses a distribution among individual agents by means of </w:t>
      </w:r>
      <w:r w:rsidR="00C17ED8">
        <w:rPr>
          <w:lang w:val="en-US"/>
        </w:rPr>
        <w:t>the</w:t>
      </w:r>
      <w:r w:rsidRPr="00C17ED8">
        <w:rPr>
          <w:lang w:val="en-US"/>
        </w:rPr>
        <w:t xml:space="preserve"> decomposition of a synthesized monolithic supervisor into local controllers</w:t>
      </w:r>
      <w:r w:rsidR="00C17ED8">
        <w:rPr>
          <w:lang w:val="en-US"/>
        </w:rPr>
        <w:t xml:space="preserve"> </w:t>
      </w:r>
      <w:r w:rsidR="00C17ED8" w:rsidRPr="00C17ED8">
        <w:rPr>
          <w:lang w:val="en-US"/>
        </w:rPr>
        <w:t>(Cai</w:t>
      </w:r>
      <w:r w:rsidR="00C17ED8">
        <w:rPr>
          <w:lang w:val="en-US"/>
        </w:rPr>
        <w:t xml:space="preserve"> </w:t>
      </w:r>
      <w:r w:rsidR="00C17ED8" w:rsidRPr="00C17ED8">
        <w:rPr>
          <w:lang w:val="en-US"/>
        </w:rPr>
        <w:t>&amp;</w:t>
      </w:r>
      <w:r w:rsidR="00C17ED8">
        <w:rPr>
          <w:lang w:val="en-US"/>
        </w:rPr>
        <w:t xml:space="preserve"> </w:t>
      </w:r>
      <w:proofErr w:type="spellStart"/>
      <w:r w:rsidR="00C17ED8" w:rsidRPr="00C17ED8">
        <w:rPr>
          <w:lang w:val="en-US"/>
        </w:rPr>
        <w:t>Wonham</w:t>
      </w:r>
      <w:proofErr w:type="spellEnd"/>
      <w:r w:rsidR="00C17ED8">
        <w:rPr>
          <w:lang w:val="en-US"/>
        </w:rPr>
        <w:t>,</w:t>
      </w:r>
      <w:r w:rsidR="00C17ED8" w:rsidRPr="00C17ED8">
        <w:rPr>
          <w:lang w:val="en-US"/>
        </w:rPr>
        <w:t xml:space="preserve"> 2010a)</w:t>
      </w:r>
      <w:r w:rsidRPr="00C17ED8">
        <w:rPr>
          <w:lang w:val="en-US"/>
        </w:rPr>
        <w:t>. An algorithm for that procedure</w:t>
      </w:r>
      <w:r w:rsidR="00C17ED8">
        <w:rPr>
          <w:rFonts w:cs="Calibri"/>
          <w:lang w:val="en-US"/>
        </w:rPr>
        <w:t>—</w:t>
      </w:r>
      <w:r w:rsidRPr="00C17ED8">
        <w:rPr>
          <w:lang w:val="en-US"/>
        </w:rPr>
        <w:t>called supervisor localization</w:t>
      </w:r>
      <w:r w:rsidR="00C17ED8">
        <w:rPr>
          <w:rFonts w:cs="Calibri"/>
          <w:lang w:val="en-US"/>
        </w:rPr>
        <w:t>—</w:t>
      </w:r>
      <w:r w:rsidRPr="00C17ED8">
        <w:rPr>
          <w:lang w:val="en-US"/>
        </w:rPr>
        <w:t>was pr</w:t>
      </w:r>
      <w:r w:rsidR="00C17ED8">
        <w:rPr>
          <w:lang w:val="en-US"/>
        </w:rPr>
        <w:t>o</w:t>
      </w:r>
      <w:r w:rsidRPr="00C17ED8">
        <w:rPr>
          <w:lang w:val="en-US"/>
        </w:rPr>
        <w:t xml:space="preserve">posed by Cai and </w:t>
      </w:r>
      <w:proofErr w:type="spellStart"/>
      <w:r w:rsidRPr="00C17ED8">
        <w:rPr>
          <w:lang w:val="en-US"/>
        </w:rPr>
        <w:t>Wonham</w:t>
      </w:r>
      <w:proofErr w:type="spellEnd"/>
      <w:r w:rsidR="00C17ED8">
        <w:rPr>
          <w:lang w:val="en-US"/>
        </w:rPr>
        <w:t xml:space="preserve"> (2010</w:t>
      </w:r>
      <w:r w:rsidR="00EB792F">
        <w:rPr>
          <w:lang w:val="en-US"/>
        </w:rPr>
        <w:t>a</w:t>
      </w:r>
      <w:r w:rsidR="00C17ED8">
        <w:rPr>
          <w:lang w:val="en-US"/>
        </w:rPr>
        <w:t>) and it</w:t>
      </w:r>
      <w:r w:rsidR="0089040A">
        <w:rPr>
          <w:lang w:val="en-US"/>
        </w:rPr>
        <w:t xml:space="preserve"> </w:t>
      </w:r>
      <w:r w:rsidRPr="00C17ED8">
        <w:rPr>
          <w:lang w:val="en-US"/>
        </w:rPr>
        <w:t xml:space="preserve">was proven to </w:t>
      </w:r>
      <w:r w:rsidR="00C17ED8">
        <w:rPr>
          <w:lang w:val="en-US"/>
        </w:rPr>
        <w:t>have</w:t>
      </w:r>
      <w:r w:rsidR="00C17ED8" w:rsidRPr="00C17ED8">
        <w:rPr>
          <w:lang w:val="en-US"/>
        </w:rPr>
        <w:t xml:space="preserve"> </w:t>
      </w:r>
      <w:r w:rsidRPr="00C17ED8">
        <w:rPr>
          <w:lang w:val="en-US"/>
        </w:rPr>
        <w:t>the same global behavior as the u</w:t>
      </w:r>
      <w:r w:rsidR="00EB792F">
        <w:rPr>
          <w:lang w:val="en-US"/>
        </w:rPr>
        <w:t xml:space="preserve">nderlying monolithic supervisor. </w:t>
      </w:r>
      <w:r w:rsidRPr="00C17ED8">
        <w:rPr>
          <w:lang w:val="en-US"/>
        </w:rPr>
        <w:t>The figure</w:t>
      </w:r>
      <w:r w:rsidR="00C17ED8">
        <w:rPr>
          <w:lang w:val="en-US"/>
        </w:rPr>
        <w:t xml:space="preserve"> below</w:t>
      </w:r>
      <w:r w:rsidRPr="00C17ED8">
        <w:rPr>
          <w:lang w:val="en-US"/>
        </w:rPr>
        <w:t xml:space="preserve"> </w:t>
      </w:r>
      <w:r w:rsidR="00C17ED8">
        <w:rPr>
          <w:lang w:val="en-US"/>
        </w:rPr>
        <w:t>illustrates</w:t>
      </w:r>
      <w:r w:rsidR="00C17ED8" w:rsidRPr="00C17ED8">
        <w:rPr>
          <w:lang w:val="en-US"/>
        </w:rPr>
        <w:t xml:space="preserve"> </w:t>
      </w:r>
      <w:r w:rsidRPr="00C17ED8">
        <w:rPr>
          <w:lang w:val="en-US"/>
        </w:rPr>
        <w:t>the concept of supervisor localization.</w:t>
      </w:r>
    </w:p>
    <w:p w14:paraId="41C4A9F9" w14:textId="2A4F2F0B" w:rsidR="00FD4FAE" w:rsidRPr="00C17ED8"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jc w:val="left"/>
        <w:rPr>
          <w:color w:val="002060"/>
          <w:lang w:val="en-US"/>
        </w:rPr>
      </w:pPr>
      <w:r w:rsidRPr="00C17ED8">
        <w:rPr>
          <w:color w:val="002060"/>
          <w:lang w:val="en-US"/>
        </w:rPr>
        <w:t xml:space="preserve">Supervisor </w:t>
      </w:r>
      <w:r w:rsidR="00625971" w:rsidRPr="00C17ED8">
        <w:rPr>
          <w:color w:val="002060"/>
          <w:lang w:val="en-US"/>
        </w:rPr>
        <w:t>Localization</w:t>
      </w:r>
    </w:p>
    <w:p w14:paraId="30B998E3" w14:textId="77777777" w:rsidR="00FD4FAE" w:rsidRPr="00FD4FAE" w:rsidRDefault="00FD4FAE" w:rsidP="00EB792F">
      <w:pPr>
        <w:keepNext/>
        <w:jc w:val="center"/>
        <w:rPr>
          <w:lang w:val="en-US"/>
        </w:rPr>
      </w:pPr>
      <w:r w:rsidRPr="008F0632">
        <w:rPr>
          <w:noProof/>
          <w:lang w:eastAsia="de-DE"/>
        </w:rPr>
        <w:lastRenderedPageBreak/>
        <w:drawing>
          <wp:inline distT="0" distB="0" distL="0" distR="0" wp14:anchorId="13E02D5B" wp14:editId="1A38A678">
            <wp:extent cx="5219702" cy="24142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64">
                      <a:extLst>
                        <a:ext uri="{28A0092B-C50C-407E-A947-70E740481C1C}">
                          <a14:useLocalDpi xmlns:a14="http://schemas.microsoft.com/office/drawing/2010/main" val="0"/>
                        </a:ext>
                      </a:extLst>
                    </a:blip>
                    <a:stretch>
                      <a:fillRect/>
                    </a:stretch>
                  </pic:blipFill>
                  <pic:spPr>
                    <a:xfrm>
                      <a:off x="0" y="0"/>
                      <a:ext cx="5219702" cy="2414270"/>
                    </a:xfrm>
                    <a:prstGeom prst="rect">
                      <a:avLst/>
                    </a:prstGeom>
                  </pic:spPr>
                </pic:pic>
              </a:graphicData>
            </a:graphic>
          </wp:inline>
        </w:drawing>
      </w:r>
    </w:p>
    <w:p w14:paraId="1F3A1D8E" w14:textId="423EB4E7" w:rsidR="00FD4FAE" w:rsidRPr="008F0632" w:rsidRDefault="00FD4FAE" w:rsidP="00625971">
      <w:pPr>
        <w:rPr>
          <w:lang w:val="en-US"/>
        </w:rPr>
      </w:pPr>
      <w:r w:rsidRPr="00C17ED8">
        <w:rPr>
          <w:lang w:val="en-US"/>
        </w:rPr>
        <w:t xml:space="preserve">On the left side of the figure a plant with </w:t>
      </w:r>
      <w:proofErr w:type="spellStart"/>
      <w:r w:rsidRPr="00625971">
        <w:rPr>
          <w:rStyle w:val="mathphrase"/>
        </w:rPr>
        <w:t>n</w:t>
      </w:r>
      <w:proofErr w:type="spellEnd"/>
      <w:r w:rsidRPr="00C17ED8">
        <w:rPr>
          <w:lang w:val="en-US"/>
        </w:rPr>
        <w:t xml:space="preserve"> active components (agents) is shown under supervision. The left side illustrates the concept of allocating the global control</w:t>
      </w:r>
      <w:r w:rsidRPr="00817282">
        <w:rPr>
          <w:shd w:val="clear" w:color="auto" w:fill="E6E6E6"/>
          <w:lang w:val="en-US"/>
        </w:rPr>
        <w:t xml:space="preserve"> </w:t>
      </w:r>
      <w:r w:rsidRPr="00C17ED8">
        <w:rPr>
          <w:lang w:val="en-US"/>
        </w:rPr>
        <w:t xml:space="preserve">among </w:t>
      </w:r>
      <w:r w:rsidRPr="00C17ED8">
        <w:rPr>
          <w:rStyle w:val="mathphrase"/>
        </w:rPr>
        <w:t>n</w:t>
      </w:r>
      <w:r w:rsidRPr="00C17ED8">
        <w:rPr>
          <w:lang w:val="en-US"/>
        </w:rPr>
        <w:t xml:space="preserve"> local controllers that </w:t>
      </w:r>
      <w:r w:rsidR="00C17ED8">
        <w:rPr>
          <w:lang w:val="en-US"/>
        </w:rPr>
        <w:t>individually</w:t>
      </w:r>
      <w:r w:rsidRPr="00C17ED8">
        <w:rPr>
          <w:lang w:val="en-US"/>
        </w:rPr>
        <w:t xml:space="preserve"> control one of the </w:t>
      </w:r>
      <w:r w:rsidRPr="00C17ED8">
        <w:rPr>
          <w:rStyle w:val="mathphrase"/>
        </w:rPr>
        <w:t>n</w:t>
      </w:r>
      <w:r w:rsidRPr="00C17ED8">
        <w:rPr>
          <w:lang w:val="en-US"/>
        </w:rPr>
        <w:t xml:space="preserve"> agents. Here, the difference between distributed and decentralized supervision becomes clearer: </w:t>
      </w:r>
      <w:r w:rsidR="00C17ED8">
        <w:rPr>
          <w:lang w:val="en-US"/>
        </w:rPr>
        <w:t>W</w:t>
      </w:r>
      <w:r w:rsidRPr="00C17ED8">
        <w:rPr>
          <w:lang w:val="en-US"/>
        </w:rPr>
        <w:t xml:space="preserve">hile the decentralization yields a smart supervision of components that follow directions blindly, distribution yields smart agents. The difference can be enhanced in a more illustrative manner </w:t>
      </w:r>
      <w:r w:rsidR="0089040A">
        <w:rPr>
          <w:lang w:val="en-US"/>
        </w:rPr>
        <w:t>by highlighting the fact that</w:t>
      </w:r>
      <w:r w:rsidRPr="00C17ED8">
        <w:rPr>
          <w:lang w:val="en-US"/>
        </w:rPr>
        <w:t>, while decentralized supervisors are located external</w:t>
      </w:r>
      <w:r w:rsidR="00C17ED8">
        <w:rPr>
          <w:lang w:val="en-US"/>
        </w:rPr>
        <w:t>ly</w:t>
      </w:r>
      <w:r w:rsidRPr="00C17ED8">
        <w:rPr>
          <w:lang w:val="en-US"/>
        </w:rPr>
        <w:t>, distributed supervisors are built into the</w:t>
      </w:r>
      <w:r w:rsidR="00AC1377">
        <w:rPr>
          <w:lang w:val="en-US"/>
        </w:rPr>
        <w:t xml:space="preserve"> active components of a plant.</w:t>
      </w:r>
    </w:p>
    <w:p w14:paraId="138C820B" w14:textId="3A39D48D" w:rsidR="00FD4FAE" w:rsidRPr="008F0632" w:rsidRDefault="00C17ED8" w:rsidP="00625971">
      <w:pPr>
        <w:rPr>
          <w:lang w:val="en-US"/>
        </w:rPr>
      </w:pPr>
      <w:r>
        <w:rPr>
          <w:lang w:val="en-US"/>
        </w:rPr>
        <w:t>For a</w:t>
      </w:r>
      <w:r w:rsidR="00FD4FAE" w:rsidRPr="00C17ED8">
        <w:rPr>
          <w:lang w:val="en-US"/>
        </w:rPr>
        <w:t xml:space="preserve"> detailed introduction </w:t>
      </w:r>
      <w:r>
        <w:rPr>
          <w:lang w:val="en-US"/>
        </w:rPr>
        <w:t>of</w:t>
      </w:r>
      <w:r w:rsidRPr="00C17ED8">
        <w:rPr>
          <w:lang w:val="en-US"/>
        </w:rPr>
        <w:t xml:space="preserve"> </w:t>
      </w:r>
      <w:r w:rsidR="00FD4FAE" w:rsidRPr="00C17ED8">
        <w:rPr>
          <w:lang w:val="en-US"/>
        </w:rPr>
        <w:t>these research topics</w:t>
      </w:r>
      <w:r>
        <w:rPr>
          <w:lang w:val="en-US"/>
        </w:rPr>
        <w:t>, the interested reader is referred to the literature</w:t>
      </w:r>
      <w:r w:rsidR="00FD4FAE" w:rsidRPr="00C17ED8">
        <w:rPr>
          <w:lang w:val="en-US"/>
        </w:rPr>
        <w:t xml:space="preserve"> (Cai</w:t>
      </w:r>
      <w:r>
        <w:rPr>
          <w:lang w:val="en-US"/>
        </w:rPr>
        <w:t xml:space="preserve"> </w:t>
      </w:r>
      <w:r w:rsidR="00FD4FAE" w:rsidRPr="00C17ED8">
        <w:rPr>
          <w:lang w:val="en-US"/>
        </w:rPr>
        <w:t>&amp;</w:t>
      </w:r>
      <w:r>
        <w:rPr>
          <w:lang w:val="en-US"/>
        </w:rPr>
        <w:t xml:space="preserve"> </w:t>
      </w:r>
      <w:proofErr w:type="spellStart"/>
      <w:r w:rsidR="00FD4FAE" w:rsidRPr="00C17ED8">
        <w:rPr>
          <w:lang w:val="en-US"/>
        </w:rPr>
        <w:t>Wonham</w:t>
      </w:r>
      <w:proofErr w:type="spellEnd"/>
      <w:r>
        <w:rPr>
          <w:lang w:val="en-US"/>
        </w:rPr>
        <w:t>,</w:t>
      </w:r>
      <w:r w:rsidR="00FD4FAE" w:rsidRPr="00C17ED8">
        <w:rPr>
          <w:lang w:val="en-US"/>
        </w:rPr>
        <w:t xml:space="preserve"> 2010a; Cai</w:t>
      </w:r>
      <w:r>
        <w:rPr>
          <w:lang w:val="en-US"/>
        </w:rPr>
        <w:t xml:space="preserve"> </w:t>
      </w:r>
      <w:r w:rsidR="00FD4FAE" w:rsidRPr="00C17ED8">
        <w:rPr>
          <w:lang w:val="en-US"/>
        </w:rPr>
        <w:t>&amp;</w:t>
      </w:r>
      <w:r>
        <w:rPr>
          <w:lang w:val="en-US"/>
        </w:rPr>
        <w:t xml:space="preserve"> </w:t>
      </w:r>
      <w:proofErr w:type="spellStart"/>
      <w:r w:rsidR="00FD4FAE" w:rsidRPr="00C17ED8">
        <w:rPr>
          <w:lang w:val="en-US"/>
        </w:rPr>
        <w:t>Wonham</w:t>
      </w:r>
      <w:proofErr w:type="spellEnd"/>
      <w:r>
        <w:rPr>
          <w:lang w:val="en-US"/>
        </w:rPr>
        <w:t>,</w:t>
      </w:r>
      <w:r w:rsidR="00FD4FAE" w:rsidRPr="00C17ED8">
        <w:rPr>
          <w:lang w:val="en-US"/>
        </w:rPr>
        <w:t xml:space="preserve"> 2010b</w:t>
      </w:r>
      <w:r>
        <w:rPr>
          <w:lang w:val="en-US"/>
        </w:rPr>
        <w:t xml:space="preserve">; </w:t>
      </w:r>
      <w:proofErr w:type="spellStart"/>
      <w:r w:rsidR="00FD4FAE" w:rsidRPr="00C17ED8">
        <w:rPr>
          <w:lang w:val="en-US"/>
        </w:rPr>
        <w:t>Wonham</w:t>
      </w:r>
      <w:proofErr w:type="spellEnd"/>
      <w:r>
        <w:rPr>
          <w:lang w:val="en-US"/>
        </w:rPr>
        <w:t xml:space="preserve"> </w:t>
      </w:r>
      <w:r w:rsidR="00FD4FAE" w:rsidRPr="00C17ED8">
        <w:rPr>
          <w:lang w:val="en-US"/>
        </w:rPr>
        <w:t>&amp;</w:t>
      </w:r>
      <w:r>
        <w:rPr>
          <w:lang w:val="en-US"/>
        </w:rPr>
        <w:t xml:space="preserve"> </w:t>
      </w:r>
      <w:r w:rsidR="00FD4FAE" w:rsidRPr="00C17ED8">
        <w:rPr>
          <w:lang w:val="en-US"/>
        </w:rPr>
        <w:t>Cai</w:t>
      </w:r>
      <w:r>
        <w:rPr>
          <w:lang w:val="en-US"/>
        </w:rPr>
        <w:t>,</w:t>
      </w:r>
      <w:r w:rsidR="00AC1377">
        <w:rPr>
          <w:lang w:val="en-US"/>
        </w:rPr>
        <w:t xml:space="preserve"> 2019).</w:t>
      </w:r>
    </w:p>
    <w:p w14:paraId="7EE17FD5" w14:textId="5FBE6F84" w:rsidR="00FD4FAE" w:rsidRPr="00507DCA" w:rsidRDefault="00FD4FAE" w:rsidP="0089040A">
      <w:pPr>
        <w:pStyle w:val="Heading2"/>
      </w:pPr>
      <w:r w:rsidRPr="00625971">
        <w:t>7.4 Model-</w:t>
      </w:r>
      <w:r w:rsidR="00625971" w:rsidRPr="00625971">
        <w:t xml:space="preserve">Based Optimization </w:t>
      </w:r>
      <w:r w:rsidRPr="00625971">
        <w:t xml:space="preserve">of </w:t>
      </w:r>
      <w:r w:rsidR="00625971" w:rsidRPr="00625971">
        <w:t>P</w:t>
      </w:r>
      <w:r w:rsidRPr="00625971">
        <w:t xml:space="preserve">roduction </w:t>
      </w:r>
      <w:r w:rsidR="00625971" w:rsidRPr="00625971">
        <w:t>S</w:t>
      </w:r>
      <w:r w:rsidRPr="00625971">
        <w:t>ystems</w:t>
      </w:r>
    </w:p>
    <w:p w14:paraId="2BF20FEE" w14:textId="3847D871" w:rsidR="00FD4FAE" w:rsidRPr="00421E3D" w:rsidRDefault="00FD4FAE" w:rsidP="00FD4FAE">
      <w:pPr>
        <w:rPr>
          <w:lang w:val="en-US"/>
        </w:rPr>
      </w:pPr>
      <w:r w:rsidRPr="00B448AC">
        <w:rPr>
          <w:lang w:val="en-US"/>
        </w:rPr>
        <w:t xml:space="preserve">Model-based optimization </w:t>
      </w:r>
      <w:r w:rsidR="00B448AC">
        <w:rPr>
          <w:lang w:val="en-US"/>
        </w:rPr>
        <w:t>is a concept used</w:t>
      </w:r>
      <w:r w:rsidRPr="00B448AC">
        <w:rPr>
          <w:lang w:val="en-US"/>
        </w:rPr>
        <w:t xml:space="preserve"> to control the quality of products in production or manufacturing systems (</w:t>
      </w:r>
      <w:proofErr w:type="spellStart"/>
      <w:r w:rsidRPr="00B448AC">
        <w:rPr>
          <w:lang w:val="en-US"/>
        </w:rPr>
        <w:t>Thombansen</w:t>
      </w:r>
      <w:proofErr w:type="spellEnd"/>
      <w:r w:rsidRPr="00B448AC">
        <w:rPr>
          <w:lang w:val="en-US"/>
        </w:rPr>
        <w:t xml:space="preserve"> et al.</w:t>
      </w:r>
      <w:r w:rsidR="00B448AC">
        <w:rPr>
          <w:lang w:val="en-US"/>
        </w:rPr>
        <w:t>,</w:t>
      </w:r>
      <w:r w:rsidRPr="00B448AC">
        <w:rPr>
          <w:lang w:val="en-US"/>
        </w:rPr>
        <w:t xml:space="preserve"> 2018). </w:t>
      </w:r>
      <w:r w:rsidR="00B448AC">
        <w:rPr>
          <w:lang w:val="en-US"/>
        </w:rPr>
        <w:t>It mainly</w:t>
      </w:r>
      <w:r w:rsidRPr="00B448AC">
        <w:rPr>
          <w:lang w:val="en-US"/>
        </w:rPr>
        <w:t xml:space="preserve"> consists of the monitoring of the particular plant of interest, which can be defined as the association of an observable or empty event to each event </w:t>
      </w:r>
      <w:proofErr w:type="spellStart"/>
      <w:r w:rsidRPr="00625971">
        <w:rPr>
          <w:rStyle w:val="mathphrase"/>
        </w:rPr>
        <w:t>e</w:t>
      </w:r>
      <w:r w:rsidRPr="00625971">
        <w:rPr>
          <w:rStyle w:val="mathphrase"/>
          <w:rFonts w:ascii="Cambria Math" w:hAnsi="Cambria Math" w:cs="Cambria Math"/>
        </w:rPr>
        <w:t>∈</w:t>
      </w:r>
      <w:r w:rsidRPr="00625971">
        <w:rPr>
          <w:rStyle w:val="mathphrase"/>
        </w:rPr>
        <w:t>Σ</w:t>
      </w:r>
      <w:proofErr w:type="spellEnd"/>
      <w:r w:rsidRPr="00B448AC">
        <w:rPr>
          <w:lang w:val="en-US"/>
        </w:rPr>
        <w:t xml:space="preserve">. Formally, this can be represented as the function </w:t>
      </w:r>
      <w:r w:rsidRPr="00EF72F3">
        <w:rPr>
          <w:rStyle w:val="mathphrase"/>
        </w:rPr>
        <w:t>Σ</w:t>
      </w:r>
      <w:proofErr w:type="gramStart"/>
      <w:r w:rsidRPr="00EF72F3">
        <w:rPr>
          <w:rStyle w:val="mathphrase"/>
        </w:rPr>
        <w:t xml:space="preserve">→( </w:t>
      </w:r>
      <w:proofErr w:type="spellStart"/>
      <w:r w:rsidRPr="00EF72F3">
        <w:rPr>
          <w:rStyle w:val="mathphrase"/>
        </w:rPr>
        <w:t>Σ</w:t>
      </w:r>
      <w:proofErr w:type="gramEnd"/>
      <w:r w:rsidRPr="00EF72F3">
        <w:rPr>
          <w:rStyle w:val="mathphrase"/>
        </w:rPr>
        <w:t>o</w:t>
      </w:r>
      <w:proofErr w:type="spellEnd"/>
      <w:r w:rsidRPr="00EF72F3">
        <w:rPr>
          <w:rStyle w:val="mathphrase"/>
          <w:rFonts w:ascii="Cambria Math" w:hAnsi="Cambria Math" w:cs="Cambria Math"/>
        </w:rPr>
        <w:t>∪</w:t>
      </w:r>
      <w:r w:rsidRPr="00EF72F3">
        <w:rPr>
          <w:rStyle w:val="mathphrase"/>
        </w:rPr>
        <w:t>{ε})</w:t>
      </w:r>
      <w:r w:rsidRPr="00B448AC">
        <w:rPr>
          <w:lang w:val="en-US"/>
        </w:rPr>
        <w:t xml:space="preserve">. Thus, monitoring keeps track of the </w:t>
      </w:r>
      <w:r w:rsidRPr="00B448AC">
        <w:rPr>
          <w:lang w:val="en-US"/>
        </w:rPr>
        <w:lastRenderedPageBreak/>
        <w:t>system’s behavior without interacting with it and communicates with other components</w:t>
      </w:r>
      <w:r w:rsidR="00B448AC">
        <w:rPr>
          <w:rFonts w:cs="Calibri"/>
          <w:lang w:val="en-US"/>
        </w:rPr>
        <w:t>—</w:t>
      </w:r>
      <w:r w:rsidRPr="00B448AC">
        <w:rPr>
          <w:lang w:val="en-US"/>
        </w:rPr>
        <w:t xml:space="preserve">such as </w:t>
      </w:r>
      <w:proofErr w:type="spellStart"/>
      <w:r w:rsidRPr="00B448AC">
        <w:rPr>
          <w:lang w:val="en-US"/>
        </w:rPr>
        <w:t>diagnosers</w:t>
      </w:r>
      <w:proofErr w:type="spellEnd"/>
      <w:r w:rsidR="00B448AC">
        <w:rPr>
          <w:rFonts w:cs="Calibri"/>
          <w:lang w:val="en-US"/>
        </w:rPr>
        <w:t>—</w:t>
      </w:r>
      <w:r w:rsidR="00AC1377">
        <w:rPr>
          <w:lang w:val="en-US"/>
        </w:rPr>
        <w:t>to detect and analyze faults.</w:t>
      </w:r>
    </w:p>
    <w:p w14:paraId="0059F98D" w14:textId="2F1AD0B9" w:rsidR="00FD4FAE" w:rsidRPr="008F0632" w:rsidRDefault="00FD4FAE" w:rsidP="00625971">
      <w:pPr>
        <w:rPr>
          <w:lang w:val="en-US"/>
        </w:rPr>
      </w:pPr>
      <w:r w:rsidRPr="00B448AC">
        <w:rPr>
          <w:lang w:val="en-US"/>
        </w:rPr>
        <w:t xml:space="preserve">Petri nets are often used for the modeling of production systems where the production of desired materials can be </w:t>
      </w:r>
      <w:r w:rsidR="00C81924">
        <w:rPr>
          <w:lang w:val="en-US"/>
        </w:rPr>
        <w:t>affected</w:t>
      </w:r>
      <w:r w:rsidR="00C81924" w:rsidRPr="00B448AC">
        <w:rPr>
          <w:lang w:val="en-US"/>
        </w:rPr>
        <w:t xml:space="preserve"> </w:t>
      </w:r>
      <w:r w:rsidRPr="00B448AC">
        <w:rPr>
          <w:lang w:val="en-US"/>
        </w:rPr>
        <w:t>by a reachability problem of the net (</w:t>
      </w:r>
      <w:proofErr w:type="spellStart"/>
      <w:r w:rsidRPr="00B448AC">
        <w:rPr>
          <w:lang w:val="en-US"/>
        </w:rPr>
        <w:t>Gyapay</w:t>
      </w:r>
      <w:proofErr w:type="spellEnd"/>
      <w:r w:rsidRPr="00B448AC">
        <w:rPr>
          <w:lang w:val="en-US"/>
        </w:rPr>
        <w:t xml:space="preserve"> et al.</w:t>
      </w:r>
      <w:r w:rsidR="004E55BE">
        <w:rPr>
          <w:lang w:val="en-US"/>
        </w:rPr>
        <w:t>,</w:t>
      </w:r>
      <w:r w:rsidRPr="00B448AC">
        <w:rPr>
          <w:lang w:val="en-US"/>
        </w:rPr>
        <w:t xml:space="preserve"> 2002). Piera et al.</w:t>
      </w:r>
      <w:r w:rsidR="004E55BE">
        <w:rPr>
          <w:lang w:val="en-US"/>
        </w:rPr>
        <w:t xml:space="preserve"> (2004)</w:t>
      </w:r>
      <w:r w:rsidRPr="00B448AC">
        <w:rPr>
          <w:lang w:val="en-US"/>
        </w:rPr>
        <w:t xml:space="preserve"> proposed an optimization technique of logistic and manufacturing systems by means of simulation of colored Petri nets</w:t>
      </w:r>
      <w:r w:rsidR="00AD4ABA">
        <w:rPr>
          <w:lang w:val="en-US"/>
        </w:rPr>
        <w:t>.</w:t>
      </w:r>
      <w:r w:rsidRPr="00B448AC">
        <w:rPr>
          <w:lang w:val="en-US"/>
        </w:rPr>
        <w:t xml:space="preserve"> </w:t>
      </w:r>
      <w:r w:rsidR="004E55BE">
        <w:rPr>
          <w:lang w:val="en-US"/>
        </w:rPr>
        <w:t xml:space="preserve">Instead, </w:t>
      </w:r>
      <w:r w:rsidRPr="00B448AC">
        <w:rPr>
          <w:lang w:val="en-US"/>
        </w:rPr>
        <w:t xml:space="preserve">Zhang et al. </w:t>
      </w:r>
      <w:r w:rsidR="004E55BE">
        <w:rPr>
          <w:lang w:val="en-US"/>
        </w:rPr>
        <w:t xml:space="preserve">(2017) </w:t>
      </w:r>
      <w:r w:rsidRPr="00B448AC">
        <w:rPr>
          <w:lang w:val="en-US"/>
        </w:rPr>
        <w:t>use</w:t>
      </w:r>
      <w:r w:rsidR="00131CEB">
        <w:rPr>
          <w:lang w:val="en-US"/>
        </w:rPr>
        <w:t>d</w:t>
      </w:r>
      <w:r w:rsidRPr="00B448AC">
        <w:rPr>
          <w:lang w:val="en-US"/>
        </w:rPr>
        <w:t xml:space="preserve"> Petri nets for the optimization of sch</w:t>
      </w:r>
      <w:r w:rsidR="00AD4ABA">
        <w:rPr>
          <w:lang w:val="en-US"/>
        </w:rPr>
        <w:t xml:space="preserve">eduling of crude oil operations. </w:t>
      </w:r>
      <w:r w:rsidR="004E55BE">
        <w:rPr>
          <w:lang w:val="en-US"/>
        </w:rPr>
        <w:t xml:space="preserve">Finally, the use of Petri nets </w:t>
      </w:r>
      <w:proofErr w:type="gramStart"/>
      <w:r w:rsidR="004E55BE">
        <w:rPr>
          <w:lang w:val="en-US"/>
        </w:rPr>
        <w:t>in order t</w:t>
      </w:r>
      <w:r w:rsidRPr="00B448AC">
        <w:rPr>
          <w:lang w:val="en-US"/>
        </w:rPr>
        <w:t>o</w:t>
      </w:r>
      <w:proofErr w:type="gramEnd"/>
      <w:r w:rsidRPr="00B448AC">
        <w:rPr>
          <w:lang w:val="en-US"/>
        </w:rPr>
        <w:t xml:space="preserve"> avoid deadlocks in automated manufacturing systems</w:t>
      </w:r>
      <w:r w:rsidR="004E55BE">
        <w:rPr>
          <w:lang w:val="en-US"/>
        </w:rPr>
        <w:t xml:space="preserve"> </w:t>
      </w:r>
      <w:r w:rsidR="00131CEB">
        <w:rPr>
          <w:lang w:val="en-US"/>
        </w:rPr>
        <w:t>was</w:t>
      </w:r>
      <w:r w:rsidR="004E55BE">
        <w:rPr>
          <w:lang w:val="en-US"/>
        </w:rPr>
        <w:t xml:space="preserve"> also proposed by </w:t>
      </w:r>
      <w:r w:rsidRPr="00B448AC">
        <w:rPr>
          <w:lang w:val="en-US"/>
        </w:rPr>
        <w:t xml:space="preserve">Xing </w:t>
      </w:r>
      <w:r w:rsidR="00AD4ABA">
        <w:rPr>
          <w:lang w:val="en-US"/>
        </w:rPr>
        <w:t>et al.</w:t>
      </w:r>
      <w:r w:rsidR="00C81924">
        <w:rPr>
          <w:lang w:val="en-US"/>
        </w:rPr>
        <w:t xml:space="preserve"> </w:t>
      </w:r>
      <w:r w:rsidRPr="00B448AC">
        <w:rPr>
          <w:lang w:val="en-US"/>
        </w:rPr>
        <w:t>(2008).</w:t>
      </w:r>
    </w:p>
    <w:p w14:paraId="16C752C4" w14:textId="6E90E7F5" w:rsidR="00FD4FAE" w:rsidRPr="008F0632" w:rsidRDefault="00FD4FAE" w:rsidP="00625971">
      <w:pPr>
        <w:rPr>
          <w:lang w:val="en-US"/>
        </w:rPr>
      </w:pPr>
      <w:r w:rsidRPr="00B448AC">
        <w:rPr>
          <w:lang w:val="en-US"/>
        </w:rPr>
        <w:t xml:space="preserve">Other studies make use of the automata framework for optimization of production systems. </w:t>
      </w:r>
      <w:proofErr w:type="spellStart"/>
      <w:r w:rsidRPr="00B448AC">
        <w:rPr>
          <w:lang w:val="en-US"/>
        </w:rPr>
        <w:t>Panek</w:t>
      </w:r>
      <w:proofErr w:type="spellEnd"/>
      <w:r w:rsidRPr="00B448AC">
        <w:rPr>
          <w:lang w:val="en-US"/>
        </w:rPr>
        <w:t xml:space="preserve"> et al.</w:t>
      </w:r>
      <w:r w:rsidR="004E55BE">
        <w:rPr>
          <w:lang w:val="en-US"/>
        </w:rPr>
        <w:t xml:space="preserve"> (2006)</w:t>
      </w:r>
      <w:r w:rsidRPr="00B448AC">
        <w:rPr>
          <w:lang w:val="en-US"/>
        </w:rPr>
        <w:t xml:space="preserve"> propose</w:t>
      </w:r>
      <w:r w:rsidR="00131CEB">
        <w:rPr>
          <w:lang w:val="en-US"/>
        </w:rPr>
        <w:t>d</w:t>
      </w:r>
      <w:r w:rsidRPr="00B448AC">
        <w:rPr>
          <w:lang w:val="en-US"/>
        </w:rPr>
        <w:t xml:space="preserve"> the optimization of time</w:t>
      </w:r>
      <w:r w:rsidR="004E55BE">
        <w:rPr>
          <w:lang w:val="en-US"/>
        </w:rPr>
        <w:t>d</w:t>
      </w:r>
      <w:r w:rsidRPr="00B448AC">
        <w:rPr>
          <w:lang w:val="en-US"/>
        </w:rPr>
        <w:t xml:space="preserve"> automata to efficiently synthesize produc</w:t>
      </w:r>
      <w:r w:rsidR="00AD4ABA">
        <w:rPr>
          <w:lang w:val="en-US"/>
        </w:rPr>
        <w:t xml:space="preserve">tion schedules. </w:t>
      </w:r>
      <w:r w:rsidRPr="00B448AC">
        <w:rPr>
          <w:lang w:val="en-US"/>
        </w:rPr>
        <w:t xml:space="preserve">A very interesting approach for throughput optimization of </w:t>
      </w:r>
      <w:proofErr w:type="gramStart"/>
      <w:r w:rsidRPr="00B448AC">
        <w:rPr>
          <w:lang w:val="en-US"/>
        </w:rPr>
        <w:t>partially-controllable</w:t>
      </w:r>
      <w:proofErr w:type="gramEnd"/>
      <w:r w:rsidRPr="00B448AC">
        <w:rPr>
          <w:lang w:val="en-US"/>
        </w:rPr>
        <w:t xml:space="preserve"> manufacturing systems and supervisor synthesis was recently published by van </w:t>
      </w:r>
      <w:proofErr w:type="spellStart"/>
      <w:r w:rsidRPr="00B448AC">
        <w:rPr>
          <w:lang w:val="en-US"/>
        </w:rPr>
        <w:t>Putten</w:t>
      </w:r>
      <w:proofErr w:type="spellEnd"/>
      <w:r w:rsidRPr="00B448AC">
        <w:rPr>
          <w:lang w:val="en-US"/>
        </w:rPr>
        <w:t xml:space="preserve"> et al. (2020). </w:t>
      </w:r>
      <w:r w:rsidR="004E55BE">
        <w:rPr>
          <w:lang w:val="en-US"/>
        </w:rPr>
        <w:t>In this study, they</w:t>
      </w:r>
      <w:r w:rsidRPr="00B448AC">
        <w:rPr>
          <w:lang w:val="en-US"/>
        </w:rPr>
        <w:t xml:space="preserve"> use of extended finite automata, which are, as the name suggests, extensions of th</w:t>
      </w:r>
      <w:r w:rsidR="00131CEB">
        <w:rPr>
          <w:lang w:val="en-US"/>
        </w:rPr>
        <w:t>e classic</w:t>
      </w:r>
      <w:r w:rsidRPr="00B448AC">
        <w:rPr>
          <w:lang w:val="en-US"/>
        </w:rPr>
        <w:t xml:space="preserve"> automaton model (</w:t>
      </w:r>
      <w:proofErr w:type="spellStart"/>
      <w:r w:rsidRPr="00B448AC">
        <w:rPr>
          <w:lang w:val="en-US"/>
        </w:rPr>
        <w:t>Alagar</w:t>
      </w:r>
      <w:proofErr w:type="spellEnd"/>
      <w:r w:rsidR="004E55BE">
        <w:rPr>
          <w:lang w:val="en-US"/>
        </w:rPr>
        <w:t xml:space="preserve"> </w:t>
      </w:r>
      <w:r w:rsidRPr="00B448AC">
        <w:rPr>
          <w:lang w:val="en-US"/>
        </w:rPr>
        <w:t>&amp;</w:t>
      </w:r>
      <w:r w:rsidR="004E55BE">
        <w:rPr>
          <w:lang w:val="en-US"/>
        </w:rPr>
        <w:t xml:space="preserve"> </w:t>
      </w:r>
      <w:proofErr w:type="spellStart"/>
      <w:r w:rsidRPr="00B448AC">
        <w:rPr>
          <w:lang w:val="en-US"/>
        </w:rPr>
        <w:t>Periyasamy</w:t>
      </w:r>
      <w:proofErr w:type="spellEnd"/>
      <w:r w:rsidR="004E55BE">
        <w:rPr>
          <w:lang w:val="en-US"/>
        </w:rPr>
        <w:t>,</w:t>
      </w:r>
      <w:r w:rsidRPr="00B448AC">
        <w:rPr>
          <w:lang w:val="en-US"/>
        </w:rPr>
        <w:t xml:space="preserve"> 2011). While </w:t>
      </w:r>
      <w:r w:rsidRPr="004E55BE">
        <w:rPr>
          <w:lang w:val="en-US"/>
        </w:rPr>
        <w:t>transitions of classic automata are associated with sets of Boolean values, their extension uses trigger conditions to transit from one stat</w:t>
      </w:r>
      <w:r w:rsidR="00131CEB">
        <w:rPr>
          <w:lang w:val="en-US"/>
        </w:rPr>
        <w:t xml:space="preserve">e to another. </w:t>
      </w:r>
      <w:proofErr w:type="spellStart"/>
      <w:r w:rsidR="00131CEB">
        <w:rPr>
          <w:lang w:val="en-US"/>
        </w:rPr>
        <w:t>Reveliotis</w:t>
      </w:r>
      <w:proofErr w:type="spellEnd"/>
      <w:r w:rsidR="00131CEB">
        <w:rPr>
          <w:lang w:val="en-US"/>
        </w:rPr>
        <w:t xml:space="preserve"> and</w:t>
      </w:r>
      <w:r w:rsidR="00AD4ABA">
        <w:rPr>
          <w:lang w:val="en-US"/>
        </w:rPr>
        <w:t xml:space="preserve"> </w:t>
      </w:r>
      <w:proofErr w:type="spellStart"/>
      <w:r w:rsidR="00AD4ABA">
        <w:rPr>
          <w:lang w:val="en-US"/>
        </w:rPr>
        <w:t>Nazeem</w:t>
      </w:r>
      <w:proofErr w:type="spellEnd"/>
      <w:r w:rsidR="00AD4ABA">
        <w:rPr>
          <w:lang w:val="en-US"/>
        </w:rPr>
        <w:t xml:space="preserve"> </w:t>
      </w:r>
      <w:r w:rsidR="004E55BE">
        <w:rPr>
          <w:lang w:val="en-US"/>
        </w:rPr>
        <w:t xml:space="preserve">(2014) </w:t>
      </w:r>
      <w:r w:rsidRPr="004E55BE">
        <w:rPr>
          <w:lang w:val="en-US"/>
        </w:rPr>
        <w:t xml:space="preserve">proposed an approach </w:t>
      </w:r>
      <w:r w:rsidR="004E55BE">
        <w:rPr>
          <w:lang w:val="en-US"/>
        </w:rPr>
        <w:t xml:space="preserve">which used </w:t>
      </w:r>
      <w:r w:rsidR="004E55BE" w:rsidRPr="004E55BE">
        <w:rPr>
          <w:lang w:val="en-US"/>
        </w:rPr>
        <w:t xml:space="preserve">finite state automata </w:t>
      </w:r>
      <w:r w:rsidR="004E55BE">
        <w:rPr>
          <w:lang w:val="en-US"/>
        </w:rPr>
        <w:t>in</w:t>
      </w:r>
      <w:r w:rsidR="004E55BE" w:rsidRPr="004E55BE">
        <w:rPr>
          <w:lang w:val="en-US"/>
        </w:rPr>
        <w:t xml:space="preserve"> automated manufacturing </w:t>
      </w:r>
      <w:r w:rsidR="006F7929">
        <w:rPr>
          <w:lang w:val="en-US"/>
        </w:rPr>
        <w:t xml:space="preserve">systems </w:t>
      </w:r>
      <w:r w:rsidR="004E55BE">
        <w:rPr>
          <w:lang w:val="en-US"/>
        </w:rPr>
        <w:t>to avoid</w:t>
      </w:r>
      <w:r w:rsidR="004E55BE" w:rsidRPr="004E55BE">
        <w:rPr>
          <w:lang w:val="en-US"/>
        </w:rPr>
        <w:t xml:space="preserve"> </w:t>
      </w:r>
      <w:r w:rsidRPr="004E55BE">
        <w:rPr>
          <w:lang w:val="en-US"/>
        </w:rPr>
        <w:t>deadlock</w:t>
      </w:r>
      <w:r w:rsidR="004E55BE">
        <w:rPr>
          <w:lang w:val="en-US"/>
        </w:rPr>
        <w:t>s</w:t>
      </w:r>
      <w:r w:rsidR="00AD4ABA">
        <w:rPr>
          <w:lang w:val="en-US"/>
        </w:rPr>
        <w:t>.</w:t>
      </w:r>
    </w:p>
    <w:p w14:paraId="748BAC8D" w14:textId="3D7CABF9" w:rsidR="00FD4FAE" w:rsidRPr="00625971" w:rsidRDefault="004E55BE" w:rsidP="00FD4FAE">
      <w:pPr>
        <w:rPr>
          <w:lang w:val="en-US"/>
        </w:rPr>
      </w:pPr>
      <w:r>
        <w:rPr>
          <w:lang w:val="en-US"/>
        </w:rPr>
        <w:t>Fo</w:t>
      </w:r>
      <w:r w:rsidRPr="00DE6236">
        <w:rPr>
          <w:lang w:val="en-US"/>
        </w:rPr>
        <w:t>r</w:t>
      </w:r>
      <w:r w:rsidR="006F7929">
        <w:rPr>
          <w:lang w:val="en-US"/>
        </w:rPr>
        <w:t xml:space="preserve"> more</w:t>
      </w:r>
      <w:r w:rsidRPr="00DE6236">
        <w:rPr>
          <w:lang w:val="en-US"/>
        </w:rPr>
        <w:t xml:space="preserve"> detailed investigations</w:t>
      </w:r>
      <w:r w:rsidRPr="004E55BE">
        <w:rPr>
          <w:lang w:val="en-US"/>
        </w:rPr>
        <w:t xml:space="preserve"> </w:t>
      </w:r>
      <w:r w:rsidR="00FD4FAE" w:rsidRPr="004E55BE">
        <w:rPr>
          <w:lang w:val="en-US"/>
        </w:rPr>
        <w:t>of model-based optimization techniques for production systems</w:t>
      </w:r>
      <w:r>
        <w:rPr>
          <w:lang w:val="en-US"/>
        </w:rPr>
        <w:t xml:space="preserve">, the interested reader is </w:t>
      </w:r>
      <w:r w:rsidR="00FD4FAE" w:rsidRPr="004E55BE">
        <w:rPr>
          <w:lang w:val="en-US"/>
        </w:rPr>
        <w:t>refer</w:t>
      </w:r>
      <w:r>
        <w:rPr>
          <w:lang w:val="en-US"/>
        </w:rPr>
        <w:t>red</w:t>
      </w:r>
      <w:r w:rsidR="00FD4FAE" w:rsidRPr="004E55BE">
        <w:rPr>
          <w:lang w:val="en-US"/>
        </w:rPr>
        <w:t xml:space="preserve"> to the literature.</w:t>
      </w:r>
    </w:p>
    <w:p w14:paraId="10214228" w14:textId="469D9267" w:rsidR="00FD4FAE" w:rsidRPr="00625971" w:rsidRDefault="00FD4FAE" w:rsidP="006F7929">
      <w:pPr>
        <w:pStyle w:val="Heading2"/>
      </w:pPr>
      <w:r w:rsidRPr="00ED09FC">
        <w:t xml:space="preserve">7.5 Adaptive </w:t>
      </w:r>
      <w:r w:rsidR="00625971" w:rsidRPr="00E102AF">
        <w:t>S</w:t>
      </w:r>
      <w:r w:rsidRPr="00E102AF">
        <w:t xml:space="preserve">upervisory </w:t>
      </w:r>
      <w:r w:rsidR="00625971" w:rsidRPr="004F12B6">
        <w:t>Control</w:t>
      </w:r>
    </w:p>
    <w:p w14:paraId="66F3B6B8" w14:textId="0DC9B81D" w:rsidR="00FD4FAE" w:rsidRDefault="00FD4FAE" w:rsidP="00625971">
      <w:pPr>
        <w:rPr>
          <w:lang w:val="en-US"/>
        </w:rPr>
      </w:pPr>
      <w:r w:rsidRPr="004E55BE">
        <w:rPr>
          <w:lang w:val="en-US"/>
        </w:rPr>
        <w:t>Adaptive supervisory control represents a useful paradigm for complexity reduction of supervisory controller synthesis for discrete event systems with partial observations by assuming a decomposition of the control design into two parts (</w:t>
      </w:r>
      <w:proofErr w:type="spellStart"/>
      <w:r w:rsidRPr="004E55BE">
        <w:rPr>
          <w:lang w:val="en-US"/>
        </w:rPr>
        <w:t>Boel</w:t>
      </w:r>
      <w:proofErr w:type="spellEnd"/>
      <w:r w:rsidR="005B2DD4">
        <w:rPr>
          <w:lang w:val="en-US"/>
        </w:rPr>
        <w:t>,</w:t>
      </w:r>
      <w:r w:rsidRPr="004E55BE">
        <w:rPr>
          <w:lang w:val="en-US"/>
        </w:rPr>
        <w:t xml:space="preserve"> 2002). Formally, a partial observation means that there is a natural projection from </w:t>
      </w:r>
      <w:r w:rsidRPr="004E55BE">
        <w:rPr>
          <w:lang w:val="en-US"/>
        </w:rPr>
        <w:lastRenderedPageBreak/>
        <w:t xml:space="preserve">the set of events </w:t>
      </w:r>
      <w:proofErr w:type="gramStart"/>
      <w:r w:rsidRPr="00625971">
        <w:rPr>
          <w:rStyle w:val="mathphrase"/>
        </w:rPr>
        <w:t>E</w:t>
      </w:r>
      <w:proofErr w:type="gramEnd"/>
      <w:r w:rsidRPr="004E55BE">
        <w:rPr>
          <w:lang w:val="en-US"/>
        </w:rPr>
        <w:t xml:space="preserve"> to the set of observable events </w:t>
      </w:r>
      <w:proofErr w:type="spellStart"/>
      <w:r w:rsidRPr="00625971">
        <w:rPr>
          <w:rStyle w:val="mathphrase"/>
        </w:rPr>
        <w:t>E</w:t>
      </w:r>
      <w:r w:rsidRPr="00625971">
        <w:rPr>
          <w:rStyle w:val="mathphrase"/>
          <w:vertAlign w:val="subscript"/>
        </w:rPr>
        <w:t>o</w:t>
      </w:r>
      <w:proofErr w:type="spellEnd"/>
      <w:r w:rsidRPr="004E55BE">
        <w:rPr>
          <w:lang w:val="en-US"/>
        </w:rPr>
        <w:t xml:space="preserve"> of a plant </w:t>
      </w:r>
      <w:r w:rsidRPr="00625971">
        <w:rPr>
          <w:rStyle w:val="mathphrase"/>
        </w:rPr>
        <w:t>G</w:t>
      </w:r>
      <w:r w:rsidRPr="004E55BE">
        <w:rPr>
          <w:lang w:val="en-US"/>
        </w:rPr>
        <w:t xml:space="preserve">. There are different modes of operation </w:t>
      </w:r>
      <w:r w:rsidR="005B2DD4">
        <w:rPr>
          <w:lang w:val="en-US"/>
        </w:rPr>
        <w:t>in</w:t>
      </w:r>
      <w:r w:rsidR="005B2DD4" w:rsidRPr="004E55BE">
        <w:rPr>
          <w:lang w:val="en-US"/>
        </w:rPr>
        <w:t xml:space="preserve"> </w:t>
      </w:r>
      <w:r w:rsidRPr="004E55BE">
        <w:rPr>
          <w:lang w:val="en-US"/>
        </w:rPr>
        <w:t>a plant that can be differentiated</w:t>
      </w:r>
      <w:r w:rsidR="005B2DD4">
        <w:rPr>
          <w:lang w:val="en-US"/>
        </w:rPr>
        <w:t xml:space="preserve">; </w:t>
      </w:r>
      <w:r w:rsidRPr="004E55BE">
        <w:rPr>
          <w:lang w:val="en-US"/>
        </w:rPr>
        <w:t xml:space="preserve">the task of the first component of the control loop is the estimation of </w:t>
      </w:r>
      <w:r w:rsidR="005B2DD4">
        <w:rPr>
          <w:lang w:val="en-US"/>
        </w:rPr>
        <w:t xml:space="preserve">whether </w:t>
      </w:r>
      <w:r w:rsidRPr="004E55BE">
        <w:rPr>
          <w:lang w:val="en-US"/>
        </w:rPr>
        <w:t xml:space="preserve">the set of all those modes </w:t>
      </w:r>
      <w:r w:rsidR="005B2DD4">
        <w:rPr>
          <w:lang w:val="en-US"/>
        </w:rPr>
        <w:t xml:space="preserve">is </w:t>
      </w:r>
      <w:r w:rsidRPr="004E55BE">
        <w:rPr>
          <w:lang w:val="en-US"/>
        </w:rPr>
        <w:t xml:space="preserve">compatible with the observations </w:t>
      </w:r>
      <w:r w:rsidR="005B2DD4">
        <w:rPr>
          <w:lang w:val="en-US"/>
        </w:rPr>
        <w:t>collected</w:t>
      </w:r>
      <w:r w:rsidR="005B2DD4" w:rsidRPr="004E55BE">
        <w:rPr>
          <w:lang w:val="en-US"/>
        </w:rPr>
        <w:t xml:space="preserve"> </w:t>
      </w:r>
      <w:r w:rsidRPr="004E55BE">
        <w:rPr>
          <w:lang w:val="en-US"/>
        </w:rPr>
        <w:t>in the past. The feedback controllers corresponding to the estimated modes of operation are activated by the second component (</w:t>
      </w:r>
      <w:proofErr w:type="spellStart"/>
      <w:r w:rsidRPr="004E55BE">
        <w:rPr>
          <w:lang w:val="en-US"/>
        </w:rPr>
        <w:t>Boel</w:t>
      </w:r>
      <w:proofErr w:type="spellEnd"/>
      <w:r w:rsidR="005B2DD4">
        <w:rPr>
          <w:lang w:val="en-US"/>
        </w:rPr>
        <w:t>,</w:t>
      </w:r>
      <w:r w:rsidRPr="004E55BE">
        <w:rPr>
          <w:lang w:val="en-US"/>
        </w:rPr>
        <w:t xml:space="preserve"> 2002). The general structure of an adaptive control loop can be seen in the figure</w:t>
      </w:r>
      <w:r w:rsidR="005B2DD4">
        <w:rPr>
          <w:lang w:val="en-US"/>
        </w:rPr>
        <w:t xml:space="preserve"> below</w:t>
      </w:r>
      <w:r w:rsidRPr="004E55BE">
        <w:rPr>
          <w:lang w:val="en-US"/>
        </w:rPr>
        <w:t>.</w:t>
      </w:r>
    </w:p>
    <w:p w14:paraId="70C74C4E" w14:textId="77777777" w:rsidR="00AC1377" w:rsidRPr="00625971" w:rsidRDefault="00AC1377" w:rsidP="00625971">
      <w:pPr>
        <w:rPr>
          <w:lang w:val="en-US"/>
        </w:rPr>
      </w:pPr>
    </w:p>
    <w:p w14:paraId="2EB5A7E8" w14:textId="0C5DC69F" w:rsidR="00FD4FAE" w:rsidRPr="00625971"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jc w:val="left"/>
        <w:rPr>
          <w:color w:val="002060"/>
        </w:rPr>
      </w:pPr>
      <w:r w:rsidRPr="00625971">
        <w:rPr>
          <w:color w:val="002060"/>
        </w:rPr>
        <w:t xml:space="preserve">Adaptive </w:t>
      </w:r>
      <w:r w:rsidR="00625971">
        <w:rPr>
          <w:color w:val="002060"/>
        </w:rPr>
        <w:t>C</w:t>
      </w:r>
      <w:r w:rsidR="00625971" w:rsidRPr="00625971">
        <w:rPr>
          <w:color w:val="002060"/>
        </w:rPr>
        <w:t xml:space="preserve">ontrol </w:t>
      </w:r>
      <w:r w:rsidR="00625971">
        <w:rPr>
          <w:color w:val="002060"/>
        </w:rPr>
        <w:t>L</w:t>
      </w:r>
      <w:r w:rsidR="00625971" w:rsidRPr="00625971">
        <w:rPr>
          <w:color w:val="002060"/>
        </w:rPr>
        <w:t>oop</w:t>
      </w:r>
    </w:p>
    <w:p w14:paraId="09F73AD0" w14:textId="77777777" w:rsidR="00FD4FAE" w:rsidRPr="00FD4FAE" w:rsidRDefault="00FD4FAE" w:rsidP="00AD1BA4">
      <w:pPr>
        <w:keepNext/>
        <w:jc w:val="center"/>
        <w:rPr>
          <w:lang w:val="en-US"/>
        </w:rPr>
      </w:pPr>
      <w:r w:rsidRPr="008F0632">
        <w:rPr>
          <w:noProof/>
          <w:lang w:eastAsia="de-DE"/>
        </w:rPr>
        <w:drawing>
          <wp:inline distT="0" distB="0" distL="0" distR="0" wp14:anchorId="0A571C18" wp14:editId="4ADD77AB">
            <wp:extent cx="5219702" cy="27438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65">
                      <a:extLst>
                        <a:ext uri="{28A0092B-C50C-407E-A947-70E740481C1C}">
                          <a14:useLocalDpi xmlns:a14="http://schemas.microsoft.com/office/drawing/2010/main" val="0"/>
                        </a:ext>
                      </a:extLst>
                    </a:blip>
                    <a:stretch>
                      <a:fillRect/>
                    </a:stretch>
                  </pic:blipFill>
                  <pic:spPr>
                    <a:xfrm>
                      <a:off x="0" y="0"/>
                      <a:ext cx="5219702" cy="2743835"/>
                    </a:xfrm>
                    <a:prstGeom prst="rect">
                      <a:avLst/>
                    </a:prstGeom>
                  </pic:spPr>
                </pic:pic>
              </a:graphicData>
            </a:graphic>
          </wp:inline>
        </w:drawing>
      </w:r>
    </w:p>
    <w:p w14:paraId="1C90D819" w14:textId="6280D458" w:rsidR="00FD4FAE" w:rsidRPr="008F0632" w:rsidRDefault="005B2DD4" w:rsidP="00625971">
      <w:pPr>
        <w:rPr>
          <w:lang w:val="en-US"/>
        </w:rPr>
      </w:pPr>
      <w:proofErr w:type="gramStart"/>
      <w:r>
        <w:rPr>
          <w:lang w:val="en-US"/>
        </w:rPr>
        <w:t>Similar to</w:t>
      </w:r>
      <w:proofErr w:type="gramEnd"/>
      <w:r w:rsidR="00FD4FAE" w:rsidRPr="004E55BE">
        <w:rPr>
          <w:lang w:val="en-US"/>
        </w:rPr>
        <w:t xml:space="preserve"> the </w:t>
      </w:r>
      <w:r w:rsidR="006F7929">
        <w:rPr>
          <w:lang w:val="en-US"/>
        </w:rPr>
        <w:t xml:space="preserve">goal of </w:t>
      </w:r>
      <w:r w:rsidR="00FD4FAE" w:rsidRPr="004E55BE">
        <w:rPr>
          <w:lang w:val="en-US"/>
        </w:rPr>
        <w:t xml:space="preserve">general supervisory control, </w:t>
      </w:r>
      <w:r>
        <w:rPr>
          <w:lang w:val="en-US"/>
        </w:rPr>
        <w:t xml:space="preserve">the </w:t>
      </w:r>
      <w:r w:rsidR="006F7929">
        <w:rPr>
          <w:lang w:val="en-US"/>
        </w:rPr>
        <w:t xml:space="preserve">aim here </w:t>
      </w:r>
      <w:r>
        <w:rPr>
          <w:lang w:val="en-US"/>
        </w:rPr>
        <w:t xml:space="preserve">is </w:t>
      </w:r>
      <w:r w:rsidR="00FD4FAE" w:rsidRPr="004E55BE">
        <w:rPr>
          <w:lang w:val="en-US"/>
        </w:rPr>
        <w:t xml:space="preserve">to keep the plant at a safe state independently </w:t>
      </w:r>
      <w:r w:rsidR="006F7929">
        <w:rPr>
          <w:lang w:val="en-US"/>
        </w:rPr>
        <w:t>from</w:t>
      </w:r>
      <w:r w:rsidR="006F7929" w:rsidRPr="004E55BE">
        <w:rPr>
          <w:lang w:val="en-US"/>
        </w:rPr>
        <w:t xml:space="preserve"> </w:t>
      </w:r>
      <w:r w:rsidR="00FD4FAE" w:rsidRPr="004E55BE">
        <w:rPr>
          <w:lang w:val="en-US"/>
        </w:rPr>
        <w:t xml:space="preserve">the occurring sequence of uncontrollable events. The motivation </w:t>
      </w:r>
      <w:r w:rsidR="006F7929">
        <w:rPr>
          <w:lang w:val="en-US"/>
        </w:rPr>
        <w:t>behind</w:t>
      </w:r>
      <w:r w:rsidR="006F7929" w:rsidRPr="004E55BE">
        <w:rPr>
          <w:lang w:val="en-US"/>
        </w:rPr>
        <w:t xml:space="preserve"> </w:t>
      </w:r>
      <w:r w:rsidR="00FD4FAE" w:rsidRPr="004E55BE">
        <w:rPr>
          <w:lang w:val="en-US"/>
        </w:rPr>
        <w:t xml:space="preserve">this approach is the assumption that the parameters of many real-world plants change slowly, </w:t>
      </w:r>
      <w:r w:rsidR="006F7929">
        <w:rPr>
          <w:lang w:val="en-US"/>
        </w:rPr>
        <w:t>reducing</w:t>
      </w:r>
      <w:r w:rsidR="00FD4FAE" w:rsidRPr="004E55BE">
        <w:rPr>
          <w:lang w:val="en-US"/>
        </w:rPr>
        <w:t xml:space="preserve"> the size of the plant’s state space and</w:t>
      </w:r>
      <w:r w:rsidR="006F7929">
        <w:rPr>
          <w:lang w:val="en-US"/>
        </w:rPr>
        <w:t xml:space="preserve"> consequently </w:t>
      </w:r>
      <w:r w:rsidR="00D13556">
        <w:rPr>
          <w:lang w:val="en-US"/>
        </w:rPr>
        <w:t>its</w:t>
      </w:r>
      <w:r w:rsidR="00D13556" w:rsidRPr="004E55BE">
        <w:rPr>
          <w:lang w:val="en-US"/>
        </w:rPr>
        <w:t xml:space="preserve"> </w:t>
      </w:r>
      <w:r w:rsidR="00FD4FAE" w:rsidRPr="004E55BE">
        <w:rPr>
          <w:lang w:val="en-US"/>
        </w:rPr>
        <w:t>complexity (</w:t>
      </w:r>
      <w:proofErr w:type="spellStart"/>
      <w:r w:rsidR="00FD4FAE" w:rsidRPr="004E55BE">
        <w:rPr>
          <w:lang w:val="en-US"/>
        </w:rPr>
        <w:t>Boel</w:t>
      </w:r>
      <w:proofErr w:type="spellEnd"/>
      <w:r w:rsidR="00D13556">
        <w:rPr>
          <w:lang w:val="en-US"/>
        </w:rPr>
        <w:t>,</w:t>
      </w:r>
      <w:r w:rsidR="00AC1377">
        <w:rPr>
          <w:lang w:val="en-US"/>
        </w:rPr>
        <w:t xml:space="preserve"> 2002).</w:t>
      </w:r>
    </w:p>
    <w:p w14:paraId="3B233820" w14:textId="5BDB43D8" w:rsidR="00D13556" w:rsidRPr="00EF0B83" w:rsidRDefault="00FD4FAE" w:rsidP="00625971">
      <w:pPr>
        <w:rPr>
          <w:lang w:val="en-US"/>
        </w:rPr>
      </w:pPr>
      <w:r w:rsidRPr="004E55BE">
        <w:rPr>
          <w:lang w:val="en-US"/>
        </w:rPr>
        <w:t xml:space="preserve">To </w:t>
      </w:r>
      <w:r w:rsidR="00D13556">
        <w:rPr>
          <w:lang w:val="en-US"/>
        </w:rPr>
        <w:t xml:space="preserve">fully </w:t>
      </w:r>
      <w:r w:rsidRPr="004E55BE">
        <w:rPr>
          <w:lang w:val="en-US"/>
        </w:rPr>
        <w:t>understand the concept of modes of operation</w:t>
      </w:r>
      <w:r w:rsidR="006F7929">
        <w:rPr>
          <w:lang w:val="en-US"/>
        </w:rPr>
        <w:t xml:space="preserve"> it might be useful to consider</w:t>
      </w:r>
      <w:r w:rsidR="00D13556" w:rsidRPr="004E55BE">
        <w:rPr>
          <w:lang w:val="en-US"/>
        </w:rPr>
        <w:t xml:space="preserve"> </w:t>
      </w:r>
      <w:r w:rsidRPr="004E55BE">
        <w:rPr>
          <w:lang w:val="en-US"/>
        </w:rPr>
        <w:t>the following example of a plant</w:t>
      </w:r>
      <w:r w:rsidR="00D13556">
        <w:rPr>
          <w:lang w:val="en-US"/>
        </w:rPr>
        <w:t xml:space="preserve"> in which </w:t>
      </w:r>
      <w:r w:rsidRPr="004E55BE">
        <w:rPr>
          <w:lang w:val="en-US"/>
        </w:rPr>
        <w:t xml:space="preserve">failures </w:t>
      </w:r>
      <w:r w:rsidR="00D13556">
        <w:rPr>
          <w:lang w:val="en-US"/>
        </w:rPr>
        <w:t>occasionally</w:t>
      </w:r>
      <w:r w:rsidR="00D13556" w:rsidRPr="004E55BE">
        <w:rPr>
          <w:lang w:val="en-US"/>
        </w:rPr>
        <w:t xml:space="preserve"> </w:t>
      </w:r>
      <w:r w:rsidRPr="004E55BE">
        <w:rPr>
          <w:lang w:val="en-US"/>
        </w:rPr>
        <w:t>occur</w:t>
      </w:r>
      <w:r w:rsidR="00D13556">
        <w:rPr>
          <w:lang w:val="en-US"/>
        </w:rPr>
        <w:t xml:space="preserve"> and are</w:t>
      </w:r>
      <w:r w:rsidR="006F7929">
        <w:rPr>
          <w:lang w:val="en-US"/>
        </w:rPr>
        <w:t xml:space="preserve"> </w:t>
      </w:r>
      <w:r w:rsidRPr="004E55BE">
        <w:rPr>
          <w:lang w:val="en-US"/>
        </w:rPr>
        <w:t xml:space="preserve">repaired </w:t>
      </w:r>
      <w:r w:rsidR="00D13556">
        <w:rPr>
          <w:lang w:val="en-US"/>
        </w:rPr>
        <w:lastRenderedPageBreak/>
        <w:t>after</w:t>
      </w:r>
      <w:r w:rsidR="00D13556" w:rsidRPr="004E55BE">
        <w:rPr>
          <w:lang w:val="en-US"/>
        </w:rPr>
        <w:t xml:space="preserve"> </w:t>
      </w:r>
      <w:r w:rsidR="006F7929">
        <w:rPr>
          <w:lang w:val="en-US"/>
        </w:rPr>
        <w:t>a certain amount of</w:t>
      </w:r>
      <w:r w:rsidR="006F7929" w:rsidRPr="004E55BE">
        <w:rPr>
          <w:lang w:val="en-US"/>
        </w:rPr>
        <w:t xml:space="preserve"> </w:t>
      </w:r>
      <w:r w:rsidRPr="004E55BE">
        <w:rPr>
          <w:lang w:val="en-US"/>
        </w:rPr>
        <w:t xml:space="preserve">time. While failures are generally uncontrollable and unobservable events, the repairing </w:t>
      </w:r>
      <w:r w:rsidR="00D13556">
        <w:rPr>
          <w:lang w:val="en-US"/>
        </w:rPr>
        <w:t xml:space="preserve">process </w:t>
      </w:r>
      <w:r w:rsidRPr="004E55BE">
        <w:rPr>
          <w:lang w:val="en-US"/>
        </w:rPr>
        <w:t>can be observed and controlled</w:t>
      </w:r>
      <w:r w:rsidR="00D13556">
        <w:rPr>
          <w:lang w:val="en-US"/>
        </w:rPr>
        <w:t xml:space="preserve"> </w:t>
      </w:r>
      <w:r w:rsidR="00D13556" w:rsidRPr="004E55BE">
        <w:rPr>
          <w:lang w:val="en-US"/>
        </w:rPr>
        <w:t>(</w:t>
      </w:r>
      <w:proofErr w:type="spellStart"/>
      <w:r w:rsidR="00D13556" w:rsidRPr="004E55BE">
        <w:rPr>
          <w:lang w:val="en-US"/>
        </w:rPr>
        <w:t>Boel</w:t>
      </w:r>
      <w:proofErr w:type="spellEnd"/>
      <w:r w:rsidR="00D13556">
        <w:rPr>
          <w:lang w:val="en-US"/>
        </w:rPr>
        <w:t>,</w:t>
      </w:r>
      <w:r w:rsidR="00D13556" w:rsidRPr="004E55BE">
        <w:rPr>
          <w:lang w:val="en-US"/>
        </w:rPr>
        <w:t xml:space="preserve"> 2002)</w:t>
      </w:r>
      <w:r w:rsidRPr="004E55BE">
        <w:rPr>
          <w:lang w:val="en-US"/>
        </w:rPr>
        <w:t xml:space="preserve">. Following the classic paradigm of supervisory control, different supervisory controllers may have to be synthesized for each status of the plant. The adaptive supervisory control paradigm now assumes that the </w:t>
      </w:r>
      <w:proofErr w:type="gramStart"/>
      <w:r w:rsidRPr="004E55BE">
        <w:rPr>
          <w:lang w:val="en-US"/>
        </w:rPr>
        <w:t>particular current</w:t>
      </w:r>
      <w:proofErr w:type="gramEnd"/>
      <w:r w:rsidRPr="004E55BE">
        <w:rPr>
          <w:lang w:val="en-US"/>
        </w:rPr>
        <w:t xml:space="preserve"> state remains as it is forever, which </w:t>
      </w:r>
      <w:r w:rsidR="00D13556" w:rsidRPr="004E55BE">
        <w:rPr>
          <w:lang w:val="en-US"/>
        </w:rPr>
        <w:t xml:space="preserve">dramatically </w:t>
      </w:r>
      <w:r w:rsidRPr="004E55BE">
        <w:rPr>
          <w:lang w:val="en-US"/>
        </w:rPr>
        <w:t xml:space="preserve">simplifies the specifications. Different modes of operation </w:t>
      </w:r>
      <w:proofErr w:type="spellStart"/>
      <w:r w:rsidRPr="0034175C">
        <w:rPr>
          <w:rStyle w:val="mathphrase"/>
        </w:rPr>
        <w:t>MO</w:t>
      </w:r>
      <w:r w:rsidRPr="0034175C">
        <w:rPr>
          <w:rStyle w:val="mathphrase"/>
          <w:vertAlign w:val="subscript"/>
        </w:rPr>
        <w:t>i</w:t>
      </w:r>
      <w:proofErr w:type="spellEnd"/>
      <w:r w:rsidRPr="004E55BE">
        <w:rPr>
          <w:lang w:val="en-US"/>
        </w:rPr>
        <w:t xml:space="preserve"> can be derived </w:t>
      </w:r>
      <w:r w:rsidR="00D13556">
        <w:rPr>
          <w:lang w:val="en-US"/>
        </w:rPr>
        <w:t xml:space="preserve">by </w:t>
      </w:r>
      <w:r w:rsidRPr="004E55BE">
        <w:rPr>
          <w:lang w:val="en-US"/>
        </w:rPr>
        <w:t xml:space="preserve">representing the status of each component of the plant, which are estimated by the first component of the adaptive supervisory control loop. The second component of the loop applies the </w:t>
      </w:r>
      <w:proofErr w:type="gramStart"/>
      <w:r w:rsidRPr="004E55BE">
        <w:rPr>
          <w:lang w:val="en-US"/>
        </w:rPr>
        <w:t>particular controls</w:t>
      </w:r>
      <w:proofErr w:type="gramEnd"/>
      <w:r w:rsidRPr="004E55BE">
        <w:rPr>
          <w:lang w:val="en-US"/>
        </w:rPr>
        <w:t xml:space="preserve"> by enabling and disabling the events associated to the particular mode of operation. In the following figure, the general adaptive control loop is changed to represent the architecture of adaptive supervisory control.</w:t>
      </w:r>
    </w:p>
    <w:p w14:paraId="6B078A44" w14:textId="4ABC9E0E" w:rsidR="00FD4FAE" w:rsidRPr="00625971" w:rsidRDefault="00FD4FAE" w:rsidP="003B43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D3"/>
        <w:jc w:val="left"/>
        <w:rPr>
          <w:color w:val="002060"/>
          <w:lang w:val="en-US"/>
        </w:rPr>
      </w:pPr>
      <w:r w:rsidRPr="00625971">
        <w:rPr>
          <w:color w:val="002060"/>
          <w:lang w:val="en-US"/>
        </w:rPr>
        <w:t xml:space="preserve">Control </w:t>
      </w:r>
      <w:r w:rsidR="00625971" w:rsidRPr="00625971">
        <w:rPr>
          <w:color w:val="002060"/>
          <w:lang w:val="en-US"/>
        </w:rPr>
        <w:t xml:space="preserve">Loop </w:t>
      </w:r>
      <w:r w:rsidRPr="00625971">
        <w:rPr>
          <w:color w:val="002060"/>
          <w:lang w:val="en-US"/>
        </w:rPr>
        <w:t xml:space="preserve">of </w:t>
      </w:r>
      <w:r w:rsidR="00625971" w:rsidRPr="00625971">
        <w:rPr>
          <w:color w:val="002060"/>
          <w:lang w:val="en-US"/>
        </w:rPr>
        <w:t>A</w:t>
      </w:r>
      <w:r w:rsidRPr="00625971">
        <w:rPr>
          <w:color w:val="002060"/>
          <w:lang w:val="en-US"/>
        </w:rPr>
        <w:t xml:space="preserve">daptive </w:t>
      </w:r>
      <w:r w:rsidR="00625971" w:rsidRPr="00625971">
        <w:rPr>
          <w:color w:val="002060"/>
          <w:lang w:val="en-US"/>
        </w:rPr>
        <w:t>S</w:t>
      </w:r>
      <w:r w:rsidRPr="00625971">
        <w:rPr>
          <w:color w:val="002060"/>
          <w:lang w:val="en-US"/>
        </w:rPr>
        <w:t xml:space="preserve">upervisory </w:t>
      </w:r>
      <w:r w:rsidR="00625971" w:rsidRPr="00625971">
        <w:rPr>
          <w:color w:val="002060"/>
          <w:lang w:val="en-US"/>
        </w:rPr>
        <w:t>C</w:t>
      </w:r>
      <w:r w:rsidRPr="00625971">
        <w:rPr>
          <w:color w:val="002060"/>
          <w:lang w:val="en-US"/>
        </w:rPr>
        <w:t>ontrol</w:t>
      </w:r>
    </w:p>
    <w:p w14:paraId="1B505382" w14:textId="0F4247D4" w:rsidR="00FD4FAE" w:rsidRPr="00FD4FAE" w:rsidRDefault="00FD4FAE" w:rsidP="00AD1BA4">
      <w:pPr>
        <w:keepNext/>
        <w:jc w:val="center"/>
        <w:rPr>
          <w:lang w:val="en-US"/>
        </w:rPr>
      </w:pPr>
      <w:r w:rsidRPr="008F0632">
        <w:rPr>
          <w:noProof/>
          <w:color w:val="2B579A"/>
          <w:shd w:val="clear" w:color="auto" w:fill="E6E6E6"/>
          <w:lang w:eastAsia="de-DE"/>
        </w:rPr>
        <w:drawing>
          <wp:inline distT="0" distB="0" distL="0" distR="0" wp14:anchorId="24877329" wp14:editId="54513795">
            <wp:extent cx="3409950" cy="278625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09084" cy="2785550"/>
                    </a:xfrm>
                    <a:prstGeom prst="rect">
                      <a:avLst/>
                    </a:prstGeom>
                    <a:noFill/>
                  </pic:spPr>
                </pic:pic>
              </a:graphicData>
            </a:graphic>
          </wp:inline>
        </w:drawing>
      </w:r>
    </w:p>
    <w:p w14:paraId="6A691C06" w14:textId="110A5170" w:rsidR="00FD4FAE" w:rsidRPr="008F0632" w:rsidRDefault="00FD4FAE" w:rsidP="00830806">
      <w:pPr>
        <w:rPr>
          <w:lang w:val="en-US"/>
        </w:rPr>
      </w:pPr>
      <w:r w:rsidRPr="004E55BE">
        <w:rPr>
          <w:lang w:val="en-US"/>
        </w:rPr>
        <w:t>The mode detector is modeled as a timed discrete event system, e.g.</w:t>
      </w:r>
      <w:r w:rsidR="00FD16F8">
        <w:rPr>
          <w:lang w:val="en-US"/>
        </w:rPr>
        <w:t>, a</w:t>
      </w:r>
      <w:r w:rsidRPr="004E55BE">
        <w:rPr>
          <w:lang w:val="en-US"/>
        </w:rPr>
        <w:t xml:space="preserve"> timed Petri net, that maps the timed sequence of past observations </w:t>
      </w:r>
      <w:r w:rsidRPr="00817282">
        <w:rPr>
          <w:rStyle w:val="mathphrase"/>
        </w:rPr>
        <w:t>σ={(</w:t>
      </w:r>
      <w:proofErr w:type="spellStart"/>
      <w:proofErr w:type="gramStart"/>
      <w:r w:rsidRPr="00817282">
        <w:rPr>
          <w:rStyle w:val="mathphrase"/>
        </w:rPr>
        <w:t>e</w:t>
      </w:r>
      <w:r w:rsidRPr="00817282">
        <w:rPr>
          <w:rStyle w:val="mathphrase"/>
          <w:vertAlign w:val="subscript"/>
        </w:rPr>
        <w:t>k</w:t>
      </w:r>
      <w:r w:rsidRPr="00817282">
        <w:rPr>
          <w:rStyle w:val="mathphrase"/>
        </w:rPr>
        <w:t>,τ</w:t>
      </w:r>
      <w:proofErr w:type="gramEnd"/>
      <w:r w:rsidRPr="00817282">
        <w:rPr>
          <w:rStyle w:val="mathphrase"/>
          <w:vertAlign w:val="subscript"/>
        </w:rPr>
        <w:t>k</w:t>
      </w:r>
      <w:proofErr w:type="spellEnd"/>
      <w:r w:rsidRPr="0034175C">
        <w:rPr>
          <w:rStyle w:val="mathphrase"/>
        </w:rPr>
        <w:t xml:space="preserve">), </w:t>
      </w:r>
      <w:proofErr w:type="spellStart"/>
      <w:r w:rsidRPr="0034175C">
        <w:rPr>
          <w:rStyle w:val="mathphrase"/>
        </w:rPr>
        <w:t>k</w:t>
      </w:r>
      <w:r w:rsidRPr="00625971">
        <w:rPr>
          <w:rStyle w:val="mathphrase"/>
        </w:rPr>
        <w:t>≤n</w:t>
      </w:r>
      <w:proofErr w:type="spellEnd"/>
      <w:r w:rsidRPr="00625971">
        <w:rPr>
          <w:rStyle w:val="mathphrase"/>
        </w:rPr>
        <w:t>}</w:t>
      </w:r>
      <w:r w:rsidR="006F7929">
        <w:rPr>
          <w:lang w:val="en-US"/>
        </w:rPr>
        <w:t xml:space="preserve">. In this system, </w:t>
      </w:r>
      <w:proofErr w:type="spellStart"/>
      <w:r w:rsidRPr="0034175C">
        <w:rPr>
          <w:rStyle w:val="mathphrase"/>
        </w:rPr>
        <w:t>τ</w:t>
      </w:r>
      <w:r w:rsidRPr="0034175C">
        <w:rPr>
          <w:rStyle w:val="mathphrase"/>
          <w:vertAlign w:val="subscript"/>
        </w:rPr>
        <w:t>k</w:t>
      </w:r>
      <w:proofErr w:type="spellEnd"/>
      <w:r w:rsidRPr="004E55BE">
        <w:rPr>
          <w:lang w:val="en-US"/>
        </w:rPr>
        <w:t xml:space="preserve"> is the time value for the </w:t>
      </w:r>
      <w:r w:rsidRPr="00EF0B83">
        <w:rPr>
          <w:rStyle w:val="mathphrase"/>
        </w:rPr>
        <w:t>k</w:t>
      </w:r>
      <w:r w:rsidRPr="004E55BE">
        <w:rPr>
          <w:lang w:val="en-US"/>
        </w:rPr>
        <w:t>-</w:t>
      </w:r>
      <w:proofErr w:type="spellStart"/>
      <w:r w:rsidRPr="004E55BE">
        <w:rPr>
          <w:lang w:val="en-US"/>
        </w:rPr>
        <w:t>th</w:t>
      </w:r>
      <w:proofErr w:type="spellEnd"/>
      <w:r w:rsidRPr="004E55BE">
        <w:rPr>
          <w:lang w:val="en-US"/>
        </w:rPr>
        <w:t xml:space="preserve"> event </w:t>
      </w:r>
      <w:proofErr w:type="spellStart"/>
      <w:r w:rsidRPr="003952B9">
        <w:rPr>
          <w:rStyle w:val="mathphrase"/>
        </w:rPr>
        <w:t>e</w:t>
      </w:r>
      <w:r w:rsidRPr="003952B9">
        <w:rPr>
          <w:rStyle w:val="mathphrase"/>
          <w:vertAlign w:val="subscript"/>
        </w:rPr>
        <w:t>k</w:t>
      </w:r>
      <w:proofErr w:type="spellEnd"/>
      <w:r w:rsidRPr="004E55BE">
        <w:rPr>
          <w:lang w:val="en-US"/>
        </w:rPr>
        <w:t xml:space="preserve"> to the set of modes of operations </w:t>
      </w:r>
      <w:r w:rsidR="00AD1BA4" w:rsidRPr="008F0632">
        <w:rPr>
          <w:noProof/>
          <w:color w:val="2B579A"/>
          <w:shd w:val="clear" w:color="auto" w:fill="E6E6E6"/>
          <w:lang w:eastAsia="de-DE"/>
        </w:rPr>
        <w:lastRenderedPageBreak/>
        <mc:AlternateContent>
          <mc:Choice Requires="wps">
            <w:drawing>
              <wp:anchor distT="0" distB="0" distL="0" distR="0" simplePos="0" relativeHeight="251672576" behindDoc="0" locked="0" layoutInCell="1" allowOverlap="1" wp14:anchorId="2D44C8BE" wp14:editId="6E802832">
                <wp:simplePos x="0" y="0"/>
                <wp:positionH relativeFrom="page">
                  <wp:align>right</wp:align>
                </wp:positionH>
                <wp:positionV relativeFrom="line">
                  <wp:posOffset>306443</wp:posOffset>
                </wp:positionV>
                <wp:extent cx="848360" cy="1571625"/>
                <wp:effectExtent l="0" t="0" r="27940" b="28575"/>
                <wp:wrapSquare wrapText="bothSides"/>
                <wp:docPr id="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571625"/>
                        </a:xfrm>
                        <a:prstGeom prst="rect">
                          <a:avLst/>
                        </a:prstGeom>
                        <a:solidFill>
                          <a:srgbClr val="FFFFFF"/>
                        </a:solidFill>
                        <a:ln w="9525">
                          <a:solidFill>
                            <a:srgbClr val="000000"/>
                          </a:solidFill>
                          <a:miter lim="800000"/>
                          <a:headEnd/>
                          <a:tailEnd/>
                        </a:ln>
                      </wps:spPr>
                      <wps:txbx>
                        <w:txbxContent>
                          <w:p w14:paraId="3228AD46" w14:textId="77777777" w:rsidR="00220A6B" w:rsidRDefault="00220A6B" w:rsidP="00FD4FAE">
                            <w:pPr>
                              <w:pStyle w:val="MarginalieFlietextMarginalie"/>
                              <w:rPr>
                                <w:rFonts w:ascii="Calibri" w:hAnsi="Calibri"/>
                                <w:sz w:val="18"/>
                                <w:szCs w:val="18"/>
                                <w:lang w:val="en-US"/>
                              </w:rPr>
                            </w:pPr>
                            <w:r>
                              <w:rPr>
                                <w:rFonts w:ascii="Calibri" w:hAnsi="Calibri"/>
                                <w:b/>
                                <w:bCs/>
                                <w:sz w:val="18"/>
                                <w:szCs w:val="18"/>
                                <w:lang w:val="en-US"/>
                              </w:rPr>
                              <w:t>R</w:t>
                            </w:r>
                            <w:r w:rsidRPr="008A6EDF">
                              <w:rPr>
                                <w:rFonts w:ascii="Calibri" w:hAnsi="Calibri"/>
                                <w:b/>
                                <w:bCs/>
                                <w:sz w:val="18"/>
                                <w:szCs w:val="18"/>
                                <w:lang w:val="en-US"/>
                              </w:rPr>
                              <w:t>eachability graph</w:t>
                            </w:r>
                            <w:r>
                              <w:rPr>
                                <w:rFonts w:ascii="Calibri" w:hAnsi="Calibri"/>
                                <w:sz w:val="18"/>
                                <w:szCs w:val="18"/>
                                <w:lang w:val="en-US"/>
                              </w:rPr>
                              <w:t xml:space="preserve"> </w:t>
                            </w:r>
                          </w:p>
                          <w:p w14:paraId="04A75268" w14:textId="00DA98A8" w:rsidR="00220A6B" w:rsidRPr="00C22EA8" w:rsidRDefault="00220A6B" w:rsidP="00FD4FAE">
                            <w:pPr>
                              <w:pStyle w:val="MarginalieFlietextMarginalie"/>
                              <w:rPr>
                                <w:rFonts w:ascii="Calibri" w:hAnsi="Calibri"/>
                                <w:sz w:val="18"/>
                                <w:szCs w:val="18"/>
                                <w:lang w:val="en-US"/>
                              </w:rPr>
                            </w:pPr>
                            <w:r>
                              <w:rPr>
                                <w:rFonts w:ascii="Calibri" w:hAnsi="Calibri"/>
                                <w:sz w:val="18"/>
                                <w:szCs w:val="18"/>
                                <w:lang w:val="en-US"/>
                              </w:rPr>
                              <w:t xml:space="preserve">This shows all markings of a Petri net that are reachable by triggering enabled transitions.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4C8BE" id="_x0000_s1055" type="#_x0000_t202" style="position:absolute;left:0;text-align:left;margin-left:15.6pt;margin-top:24.15pt;width:66.8pt;height:123.75pt;z-index:25167257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">
                <v:textbox>
                  <w:txbxContent>
                    <w:p w14:paraId="3228AD46" w14:textId="77777777" w:rsidR="00220A6B" w:rsidRDefault="00220A6B" w:rsidP="00FD4FAE">
                      <w:pPr>
                        <w:pStyle w:val="MarginalieFlietextMarginalie"/>
                        <w:rPr>
                          <w:rFonts w:ascii="Calibri" w:hAnsi="Calibri"/>
                          <w:sz w:val="18"/>
                          <w:szCs w:val="18"/>
                          <w:lang w:val="en-US"/>
                        </w:rPr>
                      </w:pPr>
                      <w:r>
                        <w:rPr>
                          <w:rFonts w:ascii="Calibri" w:hAnsi="Calibri"/>
                          <w:b/>
                          <w:bCs/>
                          <w:sz w:val="18"/>
                          <w:szCs w:val="18"/>
                          <w:lang w:val="en-US"/>
                        </w:rPr>
                        <w:t>R</w:t>
                      </w:r>
                      <w:r w:rsidRPr="008A6EDF">
                        <w:rPr>
                          <w:rFonts w:ascii="Calibri" w:hAnsi="Calibri"/>
                          <w:b/>
                          <w:bCs/>
                          <w:sz w:val="18"/>
                          <w:szCs w:val="18"/>
                          <w:lang w:val="en-US"/>
                        </w:rPr>
                        <w:t>eachability graph</w:t>
                      </w:r>
                      <w:r>
                        <w:rPr>
                          <w:rFonts w:ascii="Calibri" w:hAnsi="Calibri"/>
                          <w:sz w:val="18"/>
                          <w:szCs w:val="18"/>
                          <w:lang w:val="en-US"/>
                        </w:rPr>
                        <w:t xml:space="preserve"> </w:t>
                      </w:r>
                    </w:p>
                    <w:p w14:paraId="04A75268" w14:textId="00DA98A8" w:rsidR="00220A6B" w:rsidRPr="00C22EA8" w:rsidRDefault="00220A6B" w:rsidP="00FD4FAE">
                      <w:pPr>
                        <w:pStyle w:val="MarginalieFlietextMarginalie"/>
                        <w:rPr>
                          <w:rFonts w:ascii="Calibri" w:hAnsi="Calibri"/>
                          <w:sz w:val="18"/>
                          <w:szCs w:val="18"/>
                          <w:lang w:val="en-US"/>
                        </w:rPr>
                      </w:pPr>
                      <w:r>
                        <w:rPr>
                          <w:rFonts w:ascii="Calibri" w:hAnsi="Calibri"/>
                          <w:sz w:val="18"/>
                          <w:szCs w:val="18"/>
                          <w:lang w:val="en-US"/>
                        </w:rPr>
                        <w:t xml:space="preserve">This shows all markings of a Petri net that are reachable by triggering enabled transitions.  </w:t>
                      </w:r>
                    </w:p>
                  </w:txbxContent>
                </v:textbox>
                <w10:wrap type="square" anchorx="page" anchory="line"/>
              </v:shape>
            </w:pict>
          </mc:Fallback>
        </mc:AlternateContent>
      </w:r>
      <w:proofErr w:type="spellStart"/>
      <w:r w:rsidRPr="003952B9">
        <w:rPr>
          <w:rStyle w:val="mathphrase"/>
        </w:rPr>
        <w:t>R</w:t>
      </w:r>
      <w:r w:rsidRPr="003952B9">
        <w:rPr>
          <w:rStyle w:val="mathphrase"/>
          <w:vertAlign w:val="subscript"/>
        </w:rPr>
        <w:t>t</w:t>
      </w:r>
      <w:r w:rsidRPr="0001628C">
        <w:rPr>
          <w:rStyle w:val="mathphrase"/>
          <w:rFonts w:ascii="Cambria Math" w:hAnsi="Cambria Math" w:cs="Cambria Math"/>
        </w:rPr>
        <w:t>⊂</w:t>
      </w:r>
      <w:r w:rsidRPr="00507DCA">
        <w:rPr>
          <w:rStyle w:val="mathphrase"/>
        </w:rPr>
        <w:t>MO</w:t>
      </w:r>
      <w:proofErr w:type="spellEnd"/>
      <w:r w:rsidRPr="004E55BE">
        <w:rPr>
          <w:lang w:val="en-US"/>
        </w:rPr>
        <w:t xml:space="preserve"> compatible with </w:t>
      </w:r>
      <w:r w:rsidRPr="00507DCA">
        <w:rPr>
          <w:rStyle w:val="mathphrase"/>
        </w:rPr>
        <w:t xml:space="preserve">σ </w:t>
      </w:r>
      <w:r w:rsidRPr="004E55BE">
        <w:rPr>
          <w:lang w:val="en-US"/>
        </w:rPr>
        <w:t xml:space="preserve">at time </w:t>
      </w:r>
      <w:r w:rsidRPr="00507DCA">
        <w:rPr>
          <w:rStyle w:val="mathphrase"/>
        </w:rPr>
        <w:t>t</w:t>
      </w:r>
      <w:r w:rsidRPr="004E55BE">
        <w:rPr>
          <w:lang w:val="en-US"/>
        </w:rPr>
        <w:t xml:space="preserve">, where </w:t>
      </w:r>
      <w:r w:rsidRPr="00EF72F3">
        <w:rPr>
          <w:rStyle w:val="mathphrase"/>
        </w:rPr>
        <w:t>MO</w:t>
      </w:r>
      <w:r w:rsidRPr="004E55BE">
        <w:rPr>
          <w:lang w:val="en-US"/>
        </w:rPr>
        <w:t xml:space="preserve"> represents the set of all possible modes of operation (</w:t>
      </w:r>
      <w:proofErr w:type="spellStart"/>
      <w:r w:rsidRPr="004E55BE">
        <w:rPr>
          <w:lang w:val="en-US"/>
        </w:rPr>
        <w:t>Boel</w:t>
      </w:r>
      <w:proofErr w:type="spellEnd"/>
      <w:r w:rsidR="00FD16F8">
        <w:rPr>
          <w:lang w:val="en-US"/>
        </w:rPr>
        <w:t>,</w:t>
      </w:r>
      <w:r w:rsidRPr="004E55BE">
        <w:rPr>
          <w:lang w:val="en-US"/>
        </w:rPr>
        <w:t xml:space="preserve"> 2002). </w:t>
      </w:r>
      <w:r w:rsidR="00FD16F8">
        <w:rPr>
          <w:b/>
          <w:lang w:val="en-US"/>
        </w:rPr>
        <w:t>R</w:t>
      </w:r>
      <w:r w:rsidRPr="004E55BE">
        <w:rPr>
          <w:b/>
          <w:lang w:val="en-US"/>
        </w:rPr>
        <w:t>eachability graphs</w:t>
      </w:r>
      <w:r w:rsidRPr="004E55BE">
        <w:rPr>
          <w:lang w:val="en-US"/>
        </w:rPr>
        <w:t xml:space="preserve"> are used</w:t>
      </w:r>
      <w:r w:rsidR="00FD16F8" w:rsidRPr="00FD16F8">
        <w:rPr>
          <w:lang w:val="en-US"/>
        </w:rPr>
        <w:t xml:space="preserve"> </w:t>
      </w:r>
      <w:r w:rsidR="00FD16F8">
        <w:rPr>
          <w:lang w:val="en-US"/>
        </w:rPr>
        <w:t>f</w:t>
      </w:r>
      <w:r w:rsidR="00FD16F8" w:rsidRPr="004E55BE">
        <w:rPr>
          <w:lang w:val="en-US"/>
        </w:rPr>
        <w:t xml:space="preserve">or the estimation of </w:t>
      </w:r>
      <w:r w:rsidR="00FD16F8" w:rsidRPr="00EF72F3">
        <w:rPr>
          <w:rStyle w:val="mathphrase"/>
        </w:rPr>
        <w:t>R</w:t>
      </w:r>
      <w:r w:rsidR="00FD16F8" w:rsidRPr="00EF72F3">
        <w:rPr>
          <w:rStyle w:val="mathphrase"/>
          <w:vertAlign w:val="subscript"/>
        </w:rPr>
        <w:t>t</w:t>
      </w:r>
      <w:r w:rsidRPr="004E55BE">
        <w:rPr>
          <w:lang w:val="en-US"/>
        </w:rPr>
        <w:t>. The main issues for adaptive supervisory control are the appropriate selection of the underlying plant’s state space and the partitions of</w:t>
      </w:r>
      <w:r w:rsidR="00AC1377">
        <w:rPr>
          <w:lang w:val="en-US"/>
        </w:rPr>
        <w:t xml:space="preserve"> the set of modes of operation.</w:t>
      </w:r>
    </w:p>
    <w:p w14:paraId="079C2101" w14:textId="6BA1B63D" w:rsidR="00FD4FAE" w:rsidRPr="00625971" w:rsidRDefault="00FD4FAE" w:rsidP="00FD4FAE">
      <w:pPr>
        <w:rPr>
          <w:lang w:val="en-US"/>
        </w:rPr>
      </w:pPr>
      <w:r w:rsidRPr="004E55BE">
        <w:rPr>
          <w:lang w:val="en-US"/>
        </w:rPr>
        <w:t>This adaptive paradigm has successfully been used by Xu et al.</w:t>
      </w:r>
      <w:r w:rsidR="006F7929">
        <w:rPr>
          <w:lang w:val="en-US"/>
        </w:rPr>
        <w:t xml:space="preserve"> (2009)</w:t>
      </w:r>
      <w:r w:rsidRPr="004E55BE">
        <w:rPr>
          <w:lang w:val="en-US"/>
        </w:rPr>
        <w:t xml:space="preserve"> for the control of fuel </w:t>
      </w:r>
      <w:r w:rsidR="00AD4ABA">
        <w:rPr>
          <w:lang w:val="en-US"/>
        </w:rPr>
        <w:t xml:space="preserve">cell/battery-powered city buses. </w:t>
      </w:r>
      <w:r w:rsidRPr="004E55BE">
        <w:rPr>
          <w:lang w:val="en-US"/>
        </w:rPr>
        <w:t xml:space="preserve">Several studies </w:t>
      </w:r>
      <w:r w:rsidR="006F7929">
        <w:rPr>
          <w:lang w:val="en-US"/>
        </w:rPr>
        <w:t>explore</w:t>
      </w:r>
      <w:r w:rsidRPr="004E55BE">
        <w:rPr>
          <w:lang w:val="en-US"/>
        </w:rPr>
        <w:t xml:space="preserve"> the incorporation of adaptive supervisory control into autonomous systems. </w:t>
      </w:r>
      <w:proofErr w:type="spellStart"/>
      <w:r w:rsidRPr="004E55BE">
        <w:rPr>
          <w:lang w:val="en-US"/>
        </w:rPr>
        <w:t>Davidrajuh</w:t>
      </w:r>
      <w:proofErr w:type="spellEnd"/>
      <w:r w:rsidRPr="004E55BE">
        <w:rPr>
          <w:lang w:val="en-US"/>
        </w:rPr>
        <w:t xml:space="preserve"> </w:t>
      </w:r>
      <w:r w:rsidR="00AD4ABA">
        <w:rPr>
          <w:lang w:val="en-US"/>
        </w:rPr>
        <w:t xml:space="preserve">(2012) </w:t>
      </w:r>
      <w:r w:rsidRPr="004E55BE">
        <w:rPr>
          <w:lang w:val="en-US"/>
        </w:rPr>
        <w:t>proposed a design of fault-tolerant autonomous systems using adaptive supervisory</w:t>
      </w:r>
      <w:r w:rsidRPr="00B97956">
        <w:rPr>
          <w:lang w:val="en-US"/>
        </w:rPr>
        <w:t xml:space="preserve"> </w:t>
      </w:r>
      <w:r w:rsidRPr="004E55BE">
        <w:rPr>
          <w:lang w:val="en-US"/>
        </w:rPr>
        <w:t xml:space="preserve">control. Related to that, </w:t>
      </w:r>
      <w:proofErr w:type="spellStart"/>
      <w:r w:rsidRPr="004E55BE">
        <w:rPr>
          <w:lang w:val="en-US"/>
        </w:rPr>
        <w:t>Shiomi</w:t>
      </w:r>
      <w:proofErr w:type="spellEnd"/>
      <w:r w:rsidRPr="004E55BE">
        <w:rPr>
          <w:lang w:val="en-US"/>
        </w:rPr>
        <w:t xml:space="preserve"> et al. </w:t>
      </w:r>
      <w:r w:rsidR="00AD1BA4">
        <w:rPr>
          <w:lang w:val="en-US"/>
        </w:rPr>
        <w:t xml:space="preserve">(2009) </w:t>
      </w:r>
      <w:r w:rsidRPr="004E55BE">
        <w:rPr>
          <w:lang w:val="en-US"/>
        </w:rPr>
        <w:t>employed adaptive supervisory control for a communication robot that approaches visitors. F</w:t>
      </w:r>
      <w:r w:rsidR="00FD16F8">
        <w:rPr>
          <w:lang w:val="en-US"/>
        </w:rPr>
        <w:t>or f</w:t>
      </w:r>
      <w:r w:rsidRPr="004E55BE">
        <w:rPr>
          <w:lang w:val="en-US"/>
        </w:rPr>
        <w:t xml:space="preserve">urther </w:t>
      </w:r>
      <w:r w:rsidR="006F7929">
        <w:rPr>
          <w:lang w:val="en-US"/>
        </w:rPr>
        <w:t>information</w:t>
      </w:r>
      <w:r w:rsidR="00DC4413">
        <w:rPr>
          <w:lang w:val="en-US"/>
        </w:rPr>
        <w:t>,</w:t>
      </w:r>
      <w:r w:rsidR="006F7929">
        <w:rPr>
          <w:lang w:val="en-US"/>
        </w:rPr>
        <w:t xml:space="preserve"> </w:t>
      </w:r>
      <w:r w:rsidR="00FD16F8" w:rsidRPr="004E55BE">
        <w:rPr>
          <w:lang w:val="en-US"/>
        </w:rPr>
        <w:t xml:space="preserve">the interested reader </w:t>
      </w:r>
      <w:r w:rsidR="00FD16F8">
        <w:rPr>
          <w:lang w:val="en-US"/>
        </w:rPr>
        <w:t xml:space="preserve">is </w:t>
      </w:r>
      <w:r w:rsidRPr="004E55BE">
        <w:rPr>
          <w:lang w:val="en-US"/>
        </w:rPr>
        <w:t>refer</w:t>
      </w:r>
      <w:r w:rsidR="00FD16F8">
        <w:rPr>
          <w:lang w:val="en-US"/>
        </w:rPr>
        <w:t>red</w:t>
      </w:r>
      <w:r w:rsidRPr="004E55BE">
        <w:rPr>
          <w:lang w:val="en-US"/>
        </w:rPr>
        <w:t xml:space="preserve"> to the literature.</w:t>
      </w:r>
    </w:p>
    <w:p w14:paraId="48ED59DE" w14:textId="7B51CB0E" w:rsidR="00FD4FAE" w:rsidRPr="00AD1BA4" w:rsidRDefault="00FD4FAE" w:rsidP="00FD4FAE">
      <w:pPr>
        <w:rPr>
          <w:i/>
          <w:u w:val="single"/>
          <w:lang w:val="en-US"/>
        </w:rPr>
      </w:pPr>
    </w:p>
    <w:tbl>
      <w:tblPr>
        <w:tblW w:w="0" w:type="auto"/>
        <w:tblLayout w:type="fixed"/>
        <w:tblLook w:val="0020" w:firstRow="1" w:lastRow="0" w:firstColumn="0" w:lastColumn="0" w:noHBand="0" w:noVBand="0"/>
      </w:tblPr>
      <w:tblGrid>
        <w:gridCol w:w="8214"/>
      </w:tblGrid>
      <w:tr w:rsidR="00FD4FAE" w:rsidRPr="00FD4FAE" w14:paraId="373C15E5" w14:textId="77777777" w:rsidTr="00FD4FAE">
        <w:trPr>
          <w:trHeight w:hRule="exact" w:val="538"/>
        </w:trPr>
        <w:tc>
          <w:tcPr>
            <w:tcW w:w="8214" w:type="dxa"/>
            <w:tcBorders>
              <w:bottom w:val="single" w:sz="12" w:space="0" w:color="FFFFFF" w:themeColor="background1"/>
            </w:tcBorders>
            <w:shd w:val="clear" w:color="auto" w:fill="9E3A38"/>
          </w:tcPr>
          <w:p w14:paraId="549D7270" w14:textId="77777777" w:rsidR="00FD4FAE" w:rsidRPr="003B4377" w:rsidRDefault="00FD4FAE" w:rsidP="003B4377">
            <w:pPr>
              <w:pStyle w:val="Heading4"/>
              <w:rPr>
                <w:bCs/>
                <w:lang w:val="de-DE"/>
              </w:rPr>
            </w:pPr>
            <w:r w:rsidRPr="003B4377">
              <w:rPr>
                <w:lang w:val="de-DE"/>
              </w:rPr>
              <w:t>Summary</w:t>
            </w:r>
          </w:p>
        </w:tc>
      </w:tr>
      <w:tr w:rsidR="00FD4FAE" w:rsidRPr="0030611D" w14:paraId="1A4E030A" w14:textId="77777777" w:rsidTr="00FD4FAE">
        <w:trPr>
          <w:trHeight w:val="4365"/>
        </w:trPr>
        <w:tc>
          <w:tcPr>
            <w:tcW w:w="8214" w:type="dxa"/>
            <w:shd w:val="clear" w:color="auto" w:fill="EFD3D2"/>
          </w:tcPr>
          <w:p w14:paraId="6C2A497C" w14:textId="6C72FE0D" w:rsidR="00AD1BA4" w:rsidRDefault="00FD4FAE" w:rsidP="00830806">
            <w:pPr>
              <w:rPr>
                <w:lang w:val="en-US"/>
              </w:rPr>
            </w:pPr>
            <w:r w:rsidRPr="008F0632">
              <w:rPr>
                <w:lang w:val="en-US"/>
              </w:rPr>
              <w:t>Discrete</w:t>
            </w:r>
            <w:r w:rsidR="00FD16F8">
              <w:rPr>
                <w:lang w:val="en-US"/>
              </w:rPr>
              <w:t xml:space="preserve"> </w:t>
            </w:r>
            <w:r w:rsidRPr="008F0632">
              <w:rPr>
                <w:lang w:val="en-US"/>
              </w:rPr>
              <w:t>event systems are not just a theoretical concept but can be found in many real-world applications. One example is the supervision of production systems with</w:t>
            </w:r>
            <w:r w:rsidR="00AD36DD">
              <w:rPr>
                <w:lang w:val="en-US"/>
              </w:rPr>
              <w:t xml:space="preserve"> a particular</w:t>
            </w:r>
            <w:r w:rsidRPr="008F0632">
              <w:rPr>
                <w:lang w:val="en-US"/>
              </w:rPr>
              <w:t xml:space="preserve"> focus on failure</w:t>
            </w:r>
            <w:r w:rsidR="00AD36DD">
              <w:rPr>
                <w:lang w:val="en-US"/>
              </w:rPr>
              <w:t>s</w:t>
            </w:r>
            <w:r w:rsidR="00FD16F8">
              <w:rPr>
                <w:lang w:val="en-US"/>
              </w:rPr>
              <w:t>,</w:t>
            </w:r>
            <w:r w:rsidRPr="008F0632">
              <w:rPr>
                <w:lang w:val="en-US"/>
              </w:rPr>
              <w:t xml:space="preserve"> such as unforeseen and uncontrollable malfunctions. The main difficulty in the implementation of such a system lies in the necessity to be able to recognize situations showing abnormal behavior and to find </w:t>
            </w:r>
            <w:r w:rsidR="00AD36DD">
              <w:rPr>
                <w:lang w:val="en-US"/>
              </w:rPr>
              <w:t>the</w:t>
            </w:r>
            <w:r w:rsidR="00AD36DD" w:rsidRPr="008F0632">
              <w:rPr>
                <w:lang w:val="en-US"/>
              </w:rPr>
              <w:t xml:space="preserve"> </w:t>
            </w:r>
            <w:r w:rsidRPr="008F0632">
              <w:rPr>
                <w:lang w:val="en-US"/>
              </w:rPr>
              <w:t>origin</w:t>
            </w:r>
            <w:r w:rsidR="00AD36DD">
              <w:rPr>
                <w:lang w:val="en-US"/>
              </w:rPr>
              <w:t xml:space="preserve"> of said behavior</w:t>
            </w:r>
            <w:r w:rsidR="00783C1A">
              <w:rPr>
                <w:lang w:val="en-US"/>
              </w:rPr>
              <w:t>.</w:t>
            </w:r>
          </w:p>
          <w:p w14:paraId="1720B88D" w14:textId="5765819D" w:rsidR="00FD4FAE" w:rsidRPr="008F0632" w:rsidRDefault="00FD16F8" w:rsidP="00830806">
            <w:pPr>
              <w:rPr>
                <w:lang w:val="en-US"/>
              </w:rPr>
            </w:pPr>
            <w:r>
              <w:rPr>
                <w:lang w:val="en-US"/>
              </w:rPr>
              <w:t>More g</w:t>
            </w:r>
            <w:r w:rsidR="00FD4FAE" w:rsidRPr="008F0632">
              <w:rPr>
                <w:lang w:val="en-US"/>
              </w:rPr>
              <w:t>enerally, two different typ</w:t>
            </w:r>
            <w:r w:rsidR="00FD4FAE" w:rsidRPr="003B4377">
              <w:rPr>
                <w:lang w:val="en-US"/>
              </w:rPr>
              <w:t>es of failure handling can be differentiated</w:t>
            </w:r>
            <w:r>
              <w:rPr>
                <w:lang w:val="en-US"/>
              </w:rPr>
              <w:t>—</w:t>
            </w:r>
            <w:r w:rsidR="00FD4FAE" w:rsidRPr="003B4377">
              <w:rPr>
                <w:lang w:val="en-US"/>
              </w:rPr>
              <w:t xml:space="preserve">failure avoidance and failure processing. </w:t>
            </w:r>
            <w:r>
              <w:rPr>
                <w:lang w:val="en-US"/>
              </w:rPr>
              <w:t>The</w:t>
            </w:r>
            <w:r w:rsidRPr="003B4377">
              <w:rPr>
                <w:lang w:val="en-US"/>
              </w:rPr>
              <w:t xml:space="preserve"> </w:t>
            </w:r>
            <w:r w:rsidR="00FD4FAE" w:rsidRPr="003B4377">
              <w:rPr>
                <w:lang w:val="en-US"/>
              </w:rPr>
              <w:t xml:space="preserve">former </w:t>
            </w:r>
            <w:r w:rsidRPr="003B4377">
              <w:rPr>
                <w:lang w:val="en-US"/>
              </w:rPr>
              <w:t>trie</w:t>
            </w:r>
            <w:r>
              <w:rPr>
                <w:lang w:val="en-US"/>
              </w:rPr>
              <w:t>s</w:t>
            </w:r>
            <w:r w:rsidRPr="003B4377">
              <w:rPr>
                <w:lang w:val="en-US"/>
              </w:rPr>
              <w:t xml:space="preserve"> </w:t>
            </w:r>
            <w:r w:rsidR="00FD4FAE" w:rsidRPr="003B4377">
              <w:rPr>
                <w:lang w:val="en-US"/>
              </w:rPr>
              <w:t xml:space="preserve">to foresee failures and to keep the probability of occurrence as low as possible, while </w:t>
            </w:r>
            <w:r>
              <w:rPr>
                <w:lang w:val="en-US"/>
              </w:rPr>
              <w:t xml:space="preserve">the </w:t>
            </w:r>
            <w:r w:rsidR="00FD4FAE" w:rsidRPr="003B4377">
              <w:rPr>
                <w:lang w:val="en-US"/>
              </w:rPr>
              <w:t xml:space="preserve">latter </w:t>
            </w:r>
            <w:r>
              <w:rPr>
                <w:lang w:val="en-US"/>
              </w:rPr>
              <w:t>attempts to</w:t>
            </w:r>
            <w:r w:rsidR="00FD4FAE" w:rsidRPr="003B4377">
              <w:rPr>
                <w:lang w:val="en-US"/>
              </w:rPr>
              <w:t xml:space="preserve"> foresee and integrate the processing of some failures into the controller and to incorporate monitoring and supervision systems. </w:t>
            </w:r>
            <w:r>
              <w:rPr>
                <w:lang w:val="en-US"/>
              </w:rPr>
              <w:t>A</w:t>
            </w:r>
            <w:r w:rsidR="00FD4FAE" w:rsidRPr="003B4377">
              <w:rPr>
                <w:lang w:val="en-US"/>
              </w:rPr>
              <w:t xml:space="preserve"> composition of monitoring and supervision production planning can be implemented in both normal and abnormal operation modes, while on-line and off-line systems can be differentiated.</w:t>
            </w:r>
          </w:p>
          <w:p w14:paraId="5D54C234" w14:textId="2D76BBF5" w:rsidR="00FD4FAE" w:rsidRPr="008F0632" w:rsidRDefault="00FD4FAE" w:rsidP="00830806">
            <w:pPr>
              <w:rPr>
                <w:lang w:val="en-US"/>
              </w:rPr>
            </w:pPr>
            <w:r w:rsidRPr="003B4377">
              <w:rPr>
                <w:lang w:val="en-US"/>
              </w:rPr>
              <w:lastRenderedPageBreak/>
              <w:t xml:space="preserve">Fault handling in systems requires the combination of monitoring and diagnosis. While </w:t>
            </w:r>
            <w:r w:rsidR="00FD16F8">
              <w:rPr>
                <w:lang w:val="en-US"/>
              </w:rPr>
              <w:t xml:space="preserve">the </w:t>
            </w:r>
            <w:r w:rsidRPr="003B4377">
              <w:rPr>
                <w:lang w:val="en-US"/>
              </w:rPr>
              <w:t xml:space="preserve">former </w:t>
            </w:r>
            <w:r w:rsidR="00FD16F8">
              <w:rPr>
                <w:lang w:val="en-US"/>
              </w:rPr>
              <w:t>refers to</w:t>
            </w:r>
            <w:r w:rsidR="00FD16F8" w:rsidRPr="003B4377">
              <w:rPr>
                <w:lang w:val="en-US"/>
              </w:rPr>
              <w:t xml:space="preserve"> </w:t>
            </w:r>
            <w:r w:rsidRPr="003B4377">
              <w:rPr>
                <w:lang w:val="en-US"/>
              </w:rPr>
              <w:t xml:space="preserve">the detection </w:t>
            </w:r>
            <w:r w:rsidR="00FD16F8">
              <w:rPr>
                <w:lang w:val="en-US"/>
              </w:rPr>
              <w:t>of</w:t>
            </w:r>
            <w:r w:rsidR="00FD16F8" w:rsidRPr="003B4377">
              <w:rPr>
                <w:lang w:val="en-US"/>
              </w:rPr>
              <w:t xml:space="preserve"> </w:t>
            </w:r>
            <w:r w:rsidRPr="003B4377">
              <w:rPr>
                <w:lang w:val="en-US"/>
              </w:rPr>
              <w:t xml:space="preserve">a fault, </w:t>
            </w:r>
            <w:r w:rsidR="00FD16F8">
              <w:rPr>
                <w:lang w:val="en-US"/>
              </w:rPr>
              <w:t xml:space="preserve">the </w:t>
            </w:r>
            <w:r w:rsidRPr="003B4377">
              <w:rPr>
                <w:lang w:val="en-US"/>
              </w:rPr>
              <w:t xml:space="preserve">latter </w:t>
            </w:r>
            <w:r w:rsidR="00FD16F8">
              <w:rPr>
                <w:lang w:val="en-US"/>
              </w:rPr>
              <w:t>refers to</w:t>
            </w:r>
            <w:r w:rsidR="00FD16F8" w:rsidRPr="003B4377">
              <w:rPr>
                <w:lang w:val="en-US"/>
              </w:rPr>
              <w:t xml:space="preserve"> </w:t>
            </w:r>
            <w:r w:rsidRPr="003B4377">
              <w:rPr>
                <w:lang w:val="en-US"/>
              </w:rPr>
              <w:t xml:space="preserve">the search </w:t>
            </w:r>
            <w:r w:rsidR="00FD16F8">
              <w:rPr>
                <w:lang w:val="en-US"/>
              </w:rPr>
              <w:t>for its</w:t>
            </w:r>
            <w:r w:rsidRPr="003B4377">
              <w:rPr>
                <w:lang w:val="en-US"/>
              </w:rPr>
              <w:t xml:space="preserve"> origin. The general purpose of a fault </w:t>
            </w:r>
            <w:proofErr w:type="spellStart"/>
            <w:r w:rsidRPr="003B4377">
              <w:rPr>
                <w:lang w:val="en-US"/>
              </w:rPr>
              <w:t>diagnoser</w:t>
            </w:r>
            <w:proofErr w:type="spellEnd"/>
            <w:r w:rsidRPr="003B4377">
              <w:rPr>
                <w:lang w:val="en-US"/>
              </w:rPr>
              <w:t xml:space="preserve"> is the generation of </w:t>
            </w:r>
            <w:r w:rsidR="00FD16F8">
              <w:rPr>
                <w:lang w:val="en-US"/>
              </w:rPr>
              <w:t>a</w:t>
            </w:r>
            <w:r w:rsidR="00FD16F8" w:rsidRPr="003B4377">
              <w:rPr>
                <w:lang w:val="en-US"/>
              </w:rPr>
              <w:t xml:space="preserve"> </w:t>
            </w:r>
            <w:r w:rsidRPr="003B4377">
              <w:rPr>
                <w:lang w:val="en-US"/>
              </w:rPr>
              <w:t>set of possible faults that match</w:t>
            </w:r>
            <w:r w:rsidR="00FD16F8">
              <w:rPr>
                <w:lang w:val="en-US"/>
              </w:rPr>
              <w:t>es</w:t>
            </w:r>
            <w:r w:rsidRPr="003B4377">
              <w:rPr>
                <w:lang w:val="en-US"/>
              </w:rPr>
              <w:t xml:space="preserve"> to the past events</w:t>
            </w:r>
            <w:r w:rsidR="00FD16F8" w:rsidRPr="003B4377">
              <w:rPr>
                <w:lang w:val="en-US"/>
              </w:rPr>
              <w:t xml:space="preserve"> observed</w:t>
            </w:r>
            <w:r w:rsidR="00DC4413">
              <w:rPr>
                <w:lang w:val="en-US"/>
              </w:rPr>
              <w:t>.</w:t>
            </w:r>
          </w:p>
          <w:p w14:paraId="17AB1B96" w14:textId="5C38A4DB" w:rsidR="00FD4FAE" w:rsidRPr="008F0632" w:rsidRDefault="00FD4FAE" w:rsidP="00FD16F8">
            <w:pPr>
              <w:rPr>
                <w:lang w:val="en-US"/>
              </w:rPr>
            </w:pPr>
            <w:r w:rsidRPr="003B4377">
              <w:rPr>
                <w:lang w:val="en-US"/>
              </w:rPr>
              <w:t xml:space="preserve">Decentralized and distributed supervision are two approaches to reduce complexity by means of composition of a monolithic supervisor. </w:t>
            </w:r>
            <w:r w:rsidR="00FD16F8">
              <w:rPr>
                <w:lang w:val="en-US"/>
              </w:rPr>
              <w:t>The</w:t>
            </w:r>
            <w:r w:rsidR="00FD16F8" w:rsidRPr="003B4377">
              <w:rPr>
                <w:lang w:val="en-US"/>
              </w:rPr>
              <w:t xml:space="preserve"> </w:t>
            </w:r>
            <w:r w:rsidRPr="003B4377">
              <w:rPr>
                <w:lang w:val="en-US"/>
              </w:rPr>
              <w:t xml:space="preserve">latter follows a supervisor-subordinate paradigm by allocating the global control action among modular supervisors that enforce local specifications, </w:t>
            </w:r>
            <w:r w:rsidR="00FD16F8">
              <w:rPr>
                <w:lang w:val="en-US"/>
              </w:rPr>
              <w:t xml:space="preserve">while the </w:t>
            </w:r>
            <w:r w:rsidRPr="003B4377">
              <w:rPr>
                <w:lang w:val="en-US"/>
              </w:rPr>
              <w:t xml:space="preserve">former uses a distribution among individual agents by means of </w:t>
            </w:r>
            <w:r w:rsidR="00FD16F8">
              <w:rPr>
                <w:lang w:val="en-US"/>
              </w:rPr>
              <w:t>the</w:t>
            </w:r>
            <w:r w:rsidR="008B0C45">
              <w:rPr>
                <w:lang w:val="en-US"/>
              </w:rPr>
              <w:t xml:space="preserve"> </w:t>
            </w:r>
            <w:r w:rsidRPr="003B4377">
              <w:rPr>
                <w:lang w:val="en-US"/>
              </w:rPr>
              <w:t>decomposition of a synthesized monolithic supervisor into local controllers. Adaptive supervisory control splits the control loop into two parts</w:t>
            </w:r>
            <w:r w:rsidR="00FD16F8">
              <w:rPr>
                <w:lang w:val="en-US"/>
              </w:rPr>
              <w:t>:</w:t>
            </w:r>
            <w:r w:rsidRPr="003B4377">
              <w:rPr>
                <w:lang w:val="en-US"/>
              </w:rPr>
              <w:t xml:space="preserve"> </w:t>
            </w:r>
            <w:r w:rsidR="008B0C45">
              <w:rPr>
                <w:lang w:val="en-US"/>
              </w:rPr>
              <w:t>T</w:t>
            </w:r>
            <w:r w:rsidRPr="003B4377">
              <w:rPr>
                <w:lang w:val="en-US"/>
              </w:rPr>
              <w:t>he first acts as an operation mode detector and the second as the supervisory control that activates those controllers</w:t>
            </w:r>
            <w:r w:rsidR="00DC4413">
              <w:rPr>
                <w:lang w:val="en-US"/>
              </w:rPr>
              <w:t xml:space="preserve"> that match the estimated mode.</w:t>
            </w:r>
          </w:p>
        </w:tc>
      </w:tr>
    </w:tbl>
    <w:p w14:paraId="04D8FAD5" w14:textId="77777777" w:rsidR="00E70C21" w:rsidRPr="00FD4FAE" w:rsidRDefault="00E70C21" w:rsidP="00E70C21">
      <w:pPr>
        <w:pStyle w:val="Heading1"/>
        <w:rPr>
          <w:rStyle w:val="Heading1Char"/>
        </w:rPr>
      </w:pPr>
    </w:p>
    <w:p w14:paraId="2891DA3B" w14:textId="6FC8378C" w:rsidR="0041214F" w:rsidRDefault="0041214F" w:rsidP="0041214F">
      <w:pPr>
        <w:rPr>
          <w:rStyle w:val="Heading1Char"/>
          <w:bCs w:val="0"/>
        </w:rPr>
      </w:pPr>
    </w:p>
    <w:p w14:paraId="6F07F05D" w14:textId="059C3B4E" w:rsidR="003B4377" w:rsidRDefault="003B4377" w:rsidP="0041214F">
      <w:pPr>
        <w:rPr>
          <w:rStyle w:val="Heading1Char"/>
          <w:bCs w:val="0"/>
        </w:rPr>
      </w:pPr>
    </w:p>
    <w:p w14:paraId="559BE073" w14:textId="77777777" w:rsidR="003B4377" w:rsidRDefault="003B4377" w:rsidP="0041214F">
      <w:pPr>
        <w:rPr>
          <w:rStyle w:val="Heading1Char"/>
          <w:bCs w:val="0"/>
        </w:rPr>
      </w:pPr>
    </w:p>
    <w:p w14:paraId="63B901B2" w14:textId="139AB74C" w:rsidR="00013B64" w:rsidRDefault="00013B64" w:rsidP="0041214F">
      <w:pPr>
        <w:rPr>
          <w:lang w:val="en-US"/>
        </w:rPr>
      </w:pPr>
    </w:p>
    <w:p w14:paraId="7E4C31A0" w14:textId="57CE4ECE" w:rsidR="00013B64" w:rsidRPr="00FD4FAE" w:rsidRDefault="00013B64" w:rsidP="0041214F">
      <w:pPr>
        <w:rPr>
          <w:lang w:val="en-US"/>
        </w:rPr>
      </w:pPr>
    </w:p>
    <w:p w14:paraId="5CD2B1D3" w14:textId="6F4968E7" w:rsidR="00E70C21" w:rsidRPr="00FD4FAE" w:rsidRDefault="00E70C21" w:rsidP="00E70C21">
      <w:pPr>
        <w:pStyle w:val="Heading1"/>
      </w:pPr>
      <w:r w:rsidRPr="00FD4FAE">
        <w:rPr>
          <w:rStyle w:val="Heading1Char"/>
        </w:rPr>
        <w:lastRenderedPageBreak/>
        <w:t xml:space="preserve">Appendix 1 – </w:t>
      </w:r>
      <w:r w:rsidRPr="00FD4FAE">
        <w:t>Literature</w:t>
      </w:r>
    </w:p>
    <w:p w14:paraId="2C805F4C" w14:textId="5D9E3AD6" w:rsidR="007F43F8" w:rsidRPr="003952B9" w:rsidRDefault="007F43F8" w:rsidP="007F43F8">
      <w:pPr>
        <w:rPr>
          <w:rFonts w:asciiTheme="minorHAnsi" w:eastAsiaTheme="minorEastAsia" w:hAnsiTheme="minorHAnsi" w:cstheme="minorBidi"/>
          <w:lang w:val="en-US"/>
        </w:rPr>
      </w:pPr>
      <w:proofErr w:type="spellStart"/>
      <w:r w:rsidRPr="00FD4FAE">
        <w:rPr>
          <w:rFonts w:asciiTheme="minorHAnsi" w:eastAsiaTheme="minorEastAsia" w:hAnsiTheme="minorHAnsi" w:cstheme="minorBidi"/>
          <w:lang w:val="en-US"/>
        </w:rPr>
        <w:t>Åkerman</w:t>
      </w:r>
      <w:proofErr w:type="spellEnd"/>
      <w:r w:rsidRPr="00FD4FAE">
        <w:rPr>
          <w:rFonts w:asciiTheme="minorHAnsi" w:eastAsiaTheme="minorEastAsia" w:hAnsiTheme="minorHAnsi" w:cstheme="minorBidi"/>
          <w:lang w:val="en-US"/>
        </w:rPr>
        <w:t xml:space="preserve">, M. (2018). </w:t>
      </w:r>
      <w:r w:rsidRPr="00817282">
        <w:rPr>
          <w:rFonts w:asciiTheme="minorHAnsi" w:eastAsiaTheme="minorEastAsia" w:hAnsiTheme="minorHAnsi" w:cstheme="minorBidi"/>
          <w:i/>
          <w:iCs/>
          <w:lang w:val="en-US"/>
        </w:rPr>
        <w:t xml:space="preserve">Implementing </w:t>
      </w:r>
      <w:r w:rsidR="00057920" w:rsidRPr="00817282">
        <w:rPr>
          <w:rFonts w:asciiTheme="minorHAnsi" w:eastAsiaTheme="minorEastAsia" w:hAnsiTheme="minorHAnsi" w:cstheme="minorBidi"/>
          <w:i/>
          <w:iCs/>
          <w:lang w:val="en-US"/>
        </w:rPr>
        <w:t>s</w:t>
      </w:r>
      <w:r w:rsidRPr="00817282">
        <w:rPr>
          <w:rFonts w:asciiTheme="minorHAnsi" w:eastAsiaTheme="minorEastAsia" w:hAnsiTheme="minorHAnsi" w:cstheme="minorBidi"/>
          <w:i/>
          <w:iCs/>
          <w:lang w:val="en-US"/>
        </w:rPr>
        <w:t xml:space="preserve">hop </w:t>
      </w:r>
      <w:r w:rsidR="00057920" w:rsidRPr="00817282">
        <w:rPr>
          <w:rFonts w:asciiTheme="minorHAnsi" w:eastAsiaTheme="minorEastAsia" w:hAnsiTheme="minorHAnsi" w:cstheme="minorBidi"/>
          <w:i/>
          <w:iCs/>
          <w:lang w:val="en-US"/>
        </w:rPr>
        <w:t>floor IT for I</w:t>
      </w:r>
      <w:r w:rsidRPr="0034175C">
        <w:rPr>
          <w:rFonts w:asciiTheme="minorHAnsi" w:eastAsiaTheme="minorEastAsia" w:hAnsiTheme="minorHAnsi" w:cstheme="minorBidi"/>
          <w:i/>
          <w:iCs/>
          <w:lang w:val="en-US"/>
        </w:rPr>
        <w:t>ndustry 4.0</w:t>
      </w:r>
      <w:r w:rsidR="00057920" w:rsidRPr="0034175C">
        <w:rPr>
          <w:rFonts w:asciiTheme="minorHAnsi" w:eastAsiaTheme="minorEastAsia" w:hAnsiTheme="minorHAnsi" w:cstheme="minorBidi"/>
          <w:i/>
          <w:iCs/>
          <w:lang w:val="en-US"/>
        </w:rPr>
        <w:t xml:space="preserve"> </w:t>
      </w:r>
      <w:r w:rsidR="00057920" w:rsidRPr="0034175C">
        <w:rPr>
          <w:rFonts w:asciiTheme="minorHAnsi" w:eastAsiaTheme="minorEastAsia" w:hAnsiTheme="minorHAnsi" w:cstheme="minorBidi"/>
          <w:iCs/>
          <w:lang w:val="en-US"/>
        </w:rPr>
        <w:t>[Doctoral dissertation, Chalmers University of Technology]</w:t>
      </w:r>
      <w:r w:rsidRPr="0034175C">
        <w:rPr>
          <w:rFonts w:asciiTheme="minorHAnsi" w:eastAsiaTheme="minorEastAsia" w:hAnsiTheme="minorHAnsi" w:cstheme="minorBidi"/>
          <w:lang w:val="en-US"/>
        </w:rPr>
        <w:t xml:space="preserve">. </w:t>
      </w:r>
      <w:r w:rsidR="00057920" w:rsidRPr="0034175C">
        <w:rPr>
          <w:rFonts w:asciiTheme="minorHAnsi" w:eastAsiaTheme="minorEastAsia" w:hAnsiTheme="minorHAnsi" w:cstheme="minorBidi"/>
          <w:lang w:val="en-US"/>
        </w:rPr>
        <w:t>Chalmers Research</w:t>
      </w:r>
      <w:r w:rsidRPr="00EF0B83">
        <w:rPr>
          <w:rFonts w:asciiTheme="minorHAnsi" w:eastAsiaTheme="minorEastAsia" w:hAnsiTheme="minorHAnsi" w:cstheme="minorBidi"/>
          <w:lang w:val="en-US"/>
        </w:rPr>
        <w:t>.</w:t>
      </w:r>
    </w:p>
    <w:p w14:paraId="19FCDBAC" w14:textId="7F066AE2" w:rsidR="00E70C21" w:rsidRPr="00507DCA" w:rsidRDefault="00E70C21" w:rsidP="00E70C21">
      <w:pPr>
        <w:rPr>
          <w:lang w:val="en-US"/>
        </w:rPr>
      </w:pPr>
      <w:proofErr w:type="spellStart"/>
      <w:r w:rsidRPr="003952B9">
        <w:rPr>
          <w:lang w:val="en-US"/>
        </w:rPr>
        <w:t>Alagar</w:t>
      </w:r>
      <w:proofErr w:type="spellEnd"/>
      <w:r w:rsidRPr="003952B9">
        <w:rPr>
          <w:lang w:val="en-US"/>
        </w:rPr>
        <w:t xml:space="preserve">, V. S., &amp; </w:t>
      </w:r>
      <w:proofErr w:type="spellStart"/>
      <w:r w:rsidRPr="003952B9">
        <w:rPr>
          <w:lang w:val="en-US"/>
        </w:rPr>
        <w:t>Periyasamy</w:t>
      </w:r>
      <w:proofErr w:type="spellEnd"/>
      <w:r w:rsidRPr="003952B9">
        <w:rPr>
          <w:lang w:val="en-US"/>
        </w:rPr>
        <w:t xml:space="preserve">, K. (2011). </w:t>
      </w:r>
      <w:r w:rsidRPr="003952B9">
        <w:rPr>
          <w:i/>
          <w:lang w:val="en-US"/>
        </w:rPr>
        <w:t>Specification of software systems</w:t>
      </w:r>
      <w:r w:rsidRPr="003952B9">
        <w:rPr>
          <w:lang w:val="en-US"/>
        </w:rPr>
        <w:t xml:space="preserve"> (pp. 105</w:t>
      </w:r>
      <w:r w:rsidR="00747EB8" w:rsidRPr="0001628C">
        <w:rPr>
          <w:rFonts w:cs="Calibri"/>
          <w:lang w:val="en-US"/>
        </w:rPr>
        <w:t>—</w:t>
      </w:r>
      <w:r w:rsidRPr="00507DCA">
        <w:rPr>
          <w:lang w:val="en-US"/>
        </w:rPr>
        <w:t>128). Springer.</w:t>
      </w:r>
    </w:p>
    <w:p w14:paraId="14841E2B" w14:textId="090E0CDB" w:rsidR="00E70C21" w:rsidRPr="00625971" w:rsidRDefault="00E70C21" w:rsidP="00E70C21">
      <w:pPr>
        <w:rPr>
          <w:lang w:val="en-US"/>
        </w:rPr>
      </w:pPr>
      <w:proofErr w:type="spellStart"/>
      <w:r w:rsidRPr="00507DCA">
        <w:rPr>
          <w:lang w:val="en-US"/>
        </w:rPr>
        <w:t>Alyoukhin</w:t>
      </w:r>
      <w:proofErr w:type="spellEnd"/>
      <w:r w:rsidRPr="00507DCA">
        <w:rPr>
          <w:lang w:val="en-US"/>
        </w:rPr>
        <w:t xml:space="preserve">, A. G., &amp; </w:t>
      </w:r>
      <w:proofErr w:type="spellStart"/>
      <w:r w:rsidRPr="00507DCA">
        <w:rPr>
          <w:lang w:val="en-US"/>
        </w:rPr>
        <w:t>Silaev</w:t>
      </w:r>
      <w:proofErr w:type="spellEnd"/>
      <w:r w:rsidRPr="00507DCA">
        <w:rPr>
          <w:lang w:val="en-US"/>
        </w:rPr>
        <w:t xml:space="preserve">, A. A. (2019, March). Finite </w:t>
      </w:r>
      <w:r w:rsidR="00B013E3" w:rsidRPr="00507DCA">
        <w:rPr>
          <w:lang w:val="en-US"/>
        </w:rPr>
        <w:t>a</w:t>
      </w:r>
      <w:r w:rsidRPr="00507DCA">
        <w:rPr>
          <w:lang w:val="en-US"/>
        </w:rPr>
        <w:t xml:space="preserve">utomata as </w:t>
      </w:r>
      <w:r w:rsidR="00B013E3" w:rsidRPr="00EF72F3">
        <w:rPr>
          <w:lang w:val="en-US"/>
        </w:rPr>
        <w:t>c</w:t>
      </w:r>
      <w:r w:rsidRPr="00EF72F3">
        <w:rPr>
          <w:lang w:val="en-US"/>
        </w:rPr>
        <w:t xml:space="preserve">ontrol </w:t>
      </w:r>
      <w:r w:rsidR="00B013E3" w:rsidRPr="00EF72F3">
        <w:rPr>
          <w:lang w:val="en-US"/>
        </w:rPr>
        <w:t>m</w:t>
      </w:r>
      <w:r w:rsidRPr="00EF72F3">
        <w:rPr>
          <w:lang w:val="en-US"/>
        </w:rPr>
        <w:t xml:space="preserve">odel for </w:t>
      </w:r>
      <w:r w:rsidR="00B013E3" w:rsidRPr="00EF72F3">
        <w:rPr>
          <w:lang w:val="en-US"/>
        </w:rPr>
        <w:t>m</w:t>
      </w:r>
      <w:r w:rsidRPr="00EF72F3">
        <w:rPr>
          <w:lang w:val="en-US"/>
        </w:rPr>
        <w:t xml:space="preserve">anufacturing </w:t>
      </w:r>
      <w:r w:rsidR="00B013E3" w:rsidRPr="00421E3D">
        <w:rPr>
          <w:lang w:val="en-US"/>
        </w:rPr>
        <w:t>d</w:t>
      </w:r>
      <w:r w:rsidRPr="00421E3D">
        <w:rPr>
          <w:lang w:val="en-US"/>
        </w:rPr>
        <w:t xml:space="preserve">iscrete </w:t>
      </w:r>
      <w:r w:rsidR="00B013E3" w:rsidRPr="00421E3D">
        <w:rPr>
          <w:lang w:val="en-US"/>
        </w:rPr>
        <w:t>t</w:t>
      </w:r>
      <w:r w:rsidRPr="00625971">
        <w:rPr>
          <w:lang w:val="en-US"/>
        </w:rPr>
        <w:t xml:space="preserve">ype </w:t>
      </w:r>
      <w:r w:rsidR="00B013E3" w:rsidRPr="00625971">
        <w:rPr>
          <w:lang w:val="en-US"/>
        </w:rPr>
        <w:t>s</w:t>
      </w:r>
      <w:r w:rsidRPr="00625971">
        <w:rPr>
          <w:lang w:val="en-US"/>
        </w:rPr>
        <w:t xml:space="preserve">ystem. </w:t>
      </w:r>
      <w:r w:rsidR="00B013E3" w:rsidRPr="00625971">
        <w:rPr>
          <w:i/>
          <w:lang w:val="en-US"/>
        </w:rPr>
        <w:t>Proceedings of the</w:t>
      </w:r>
      <w:r w:rsidRPr="00625971">
        <w:rPr>
          <w:i/>
          <w:lang w:val="en-US"/>
        </w:rPr>
        <w:t xml:space="preserve"> 2019 International Conference on Industrial Engineering, Applications and Manufacturing (ICIEAM) </w:t>
      </w:r>
      <w:r w:rsidRPr="00625971">
        <w:rPr>
          <w:lang w:val="en-US"/>
        </w:rPr>
        <w:t>(pp. 1</w:t>
      </w:r>
      <w:r w:rsidR="00192729" w:rsidRPr="00625971">
        <w:rPr>
          <w:rFonts w:cs="Calibri"/>
          <w:lang w:val="en-US"/>
        </w:rPr>
        <w:t>—</w:t>
      </w:r>
      <w:r w:rsidRPr="00625971">
        <w:rPr>
          <w:lang w:val="en-US"/>
        </w:rPr>
        <w:t>6). IEEE.</w:t>
      </w:r>
    </w:p>
    <w:p w14:paraId="2B861271" w14:textId="28092F29" w:rsidR="00E70C21" w:rsidRPr="00830806" w:rsidRDefault="00E70C21" w:rsidP="00E70C21">
      <w:pPr>
        <w:rPr>
          <w:lang w:val="en-US"/>
        </w:rPr>
      </w:pPr>
      <w:r w:rsidRPr="00625971">
        <w:rPr>
          <w:lang w:val="en-US"/>
        </w:rPr>
        <w:t>Alur, R., &amp; Dill, D. L. (1994). A theory of timed automata</w:t>
      </w:r>
      <w:r w:rsidRPr="00625971">
        <w:rPr>
          <w:i/>
          <w:lang w:val="en-US"/>
        </w:rPr>
        <w:t xml:space="preserve">. Theoretical </w:t>
      </w:r>
      <w:r w:rsidR="006142DF" w:rsidRPr="00625971">
        <w:rPr>
          <w:i/>
          <w:lang w:val="en-US"/>
        </w:rPr>
        <w:t>C</w:t>
      </w:r>
      <w:r w:rsidRPr="00625971">
        <w:rPr>
          <w:i/>
          <w:lang w:val="en-US"/>
        </w:rPr>
        <w:t xml:space="preserve">omputer </w:t>
      </w:r>
      <w:r w:rsidR="006142DF" w:rsidRPr="00625971">
        <w:rPr>
          <w:i/>
          <w:lang w:val="en-US"/>
        </w:rPr>
        <w:t>S</w:t>
      </w:r>
      <w:r w:rsidRPr="00625971">
        <w:rPr>
          <w:i/>
          <w:lang w:val="en-US"/>
        </w:rPr>
        <w:t>cience</w:t>
      </w:r>
      <w:r w:rsidRPr="00625971">
        <w:rPr>
          <w:lang w:val="en-US"/>
        </w:rPr>
        <w:t xml:space="preserve">, </w:t>
      </w:r>
      <w:r w:rsidRPr="00625971">
        <w:rPr>
          <w:i/>
          <w:lang w:val="en-US"/>
        </w:rPr>
        <w:t>126</w:t>
      </w:r>
      <w:r w:rsidRPr="00830806">
        <w:rPr>
          <w:lang w:val="en-US"/>
        </w:rPr>
        <w:t>(2), 183</w:t>
      </w:r>
      <w:r w:rsidR="00747EB8" w:rsidRPr="00830806">
        <w:rPr>
          <w:rFonts w:cs="Calibri"/>
          <w:lang w:val="en-US"/>
        </w:rPr>
        <w:t>—</w:t>
      </w:r>
      <w:r w:rsidRPr="00830806">
        <w:rPr>
          <w:lang w:val="en-US"/>
        </w:rPr>
        <w:t>235.</w:t>
      </w:r>
    </w:p>
    <w:p w14:paraId="7BFA831B" w14:textId="470CBE04" w:rsidR="007F43F8" w:rsidRPr="00013B64" w:rsidRDefault="007F43F8" w:rsidP="007F43F8">
      <w:pPr>
        <w:jc w:val="left"/>
        <w:rPr>
          <w:rFonts w:asciiTheme="minorHAnsi" w:eastAsiaTheme="minorEastAsia" w:hAnsiTheme="minorHAnsi" w:cstheme="minorBidi"/>
          <w:lang w:val="en-US"/>
        </w:rPr>
      </w:pPr>
      <w:proofErr w:type="spellStart"/>
      <w:r w:rsidRPr="00013B64">
        <w:rPr>
          <w:rFonts w:asciiTheme="minorHAnsi" w:eastAsiaTheme="minorEastAsia" w:hAnsiTheme="minorHAnsi" w:cstheme="minorBidi"/>
          <w:lang w:val="en-US"/>
        </w:rPr>
        <w:t>Amonkar</w:t>
      </w:r>
      <w:proofErr w:type="spellEnd"/>
      <w:r w:rsidRPr="00013B64">
        <w:rPr>
          <w:rFonts w:asciiTheme="minorHAnsi" w:eastAsiaTheme="minorEastAsia" w:hAnsiTheme="minorHAnsi" w:cstheme="minorBidi"/>
          <w:lang w:val="en-US"/>
        </w:rPr>
        <w:t>, S. (2019</w:t>
      </w:r>
      <w:r w:rsidR="001A175F" w:rsidRPr="00013B64">
        <w:rPr>
          <w:rFonts w:asciiTheme="minorHAnsi" w:eastAsiaTheme="minorEastAsia" w:hAnsiTheme="minorHAnsi" w:cstheme="minorBidi"/>
          <w:lang w:val="en-US"/>
        </w:rPr>
        <w:t>, February 13</w:t>
      </w:r>
      <w:r w:rsidR="001A175F" w:rsidRPr="00013B64">
        <w:rPr>
          <w:rFonts w:asciiTheme="minorHAnsi" w:eastAsiaTheme="minorEastAsia" w:hAnsiTheme="minorHAnsi" w:cstheme="minorBidi"/>
          <w:i/>
          <w:lang w:val="en-US"/>
        </w:rPr>
        <w:t>). Predictive maintenance and monitoring using AI and machine l</w:t>
      </w:r>
      <w:r w:rsidRPr="00013B64">
        <w:rPr>
          <w:rFonts w:asciiTheme="minorHAnsi" w:eastAsiaTheme="minorEastAsia" w:hAnsiTheme="minorHAnsi" w:cstheme="minorBidi"/>
          <w:i/>
          <w:lang w:val="en-US"/>
        </w:rPr>
        <w:t>earning</w:t>
      </w:r>
      <w:r w:rsidRPr="00013B64">
        <w:rPr>
          <w:rFonts w:asciiTheme="minorHAnsi" w:eastAsiaTheme="minorEastAsia" w:hAnsiTheme="minorHAnsi" w:cstheme="minorBidi"/>
          <w:lang w:val="en-US"/>
        </w:rPr>
        <w:t xml:space="preserve">. </w:t>
      </w:r>
      <w:proofErr w:type="spellStart"/>
      <w:r w:rsidR="00DC4413">
        <w:rPr>
          <w:rFonts w:asciiTheme="minorHAnsi" w:eastAsiaTheme="minorEastAsia" w:hAnsiTheme="minorHAnsi" w:cstheme="minorBidi"/>
          <w:lang w:val="en-US"/>
        </w:rPr>
        <w:t>BrightTALK</w:t>
      </w:r>
      <w:proofErr w:type="spellEnd"/>
      <w:r w:rsidR="00DC4413">
        <w:rPr>
          <w:rFonts w:asciiTheme="minorHAnsi" w:eastAsiaTheme="minorEastAsia" w:hAnsiTheme="minorHAnsi" w:cstheme="minorBidi"/>
          <w:lang w:val="en-US"/>
        </w:rPr>
        <w:t>.</w:t>
      </w:r>
    </w:p>
    <w:p w14:paraId="517E4314" w14:textId="4776AC85" w:rsidR="00E70C21" w:rsidRDefault="00E70C21" w:rsidP="00E70C21">
      <w:pPr>
        <w:rPr>
          <w:lang w:val="en-US"/>
        </w:rPr>
      </w:pPr>
      <w:proofErr w:type="spellStart"/>
      <w:r w:rsidRPr="00013B64">
        <w:rPr>
          <w:lang w:val="en-US"/>
        </w:rPr>
        <w:t>Autebert</w:t>
      </w:r>
      <w:proofErr w:type="spellEnd"/>
      <w:r w:rsidRPr="00013B64">
        <w:rPr>
          <w:lang w:val="en-US"/>
        </w:rPr>
        <w:t xml:space="preserve">, J. M., </w:t>
      </w:r>
      <w:proofErr w:type="spellStart"/>
      <w:r w:rsidRPr="00013B64">
        <w:rPr>
          <w:lang w:val="en-US"/>
        </w:rPr>
        <w:t>Berstel</w:t>
      </w:r>
      <w:proofErr w:type="spellEnd"/>
      <w:r w:rsidRPr="00013B64">
        <w:rPr>
          <w:lang w:val="en-US"/>
        </w:rPr>
        <w:t xml:space="preserve">, J., &amp; </w:t>
      </w:r>
      <w:proofErr w:type="spellStart"/>
      <w:r w:rsidRPr="00013B64">
        <w:rPr>
          <w:lang w:val="en-US"/>
        </w:rPr>
        <w:t>Boasson</w:t>
      </w:r>
      <w:proofErr w:type="spellEnd"/>
      <w:r w:rsidRPr="00013B64">
        <w:rPr>
          <w:lang w:val="en-US"/>
        </w:rPr>
        <w:t>, L. (1997).</w:t>
      </w:r>
      <w:r w:rsidR="00F039E6" w:rsidRPr="00013B64">
        <w:rPr>
          <w:lang w:val="en-US"/>
        </w:rPr>
        <w:t xml:space="preserve"> Context-free languages and pushdown automata. In G. </w:t>
      </w:r>
      <w:proofErr w:type="spellStart"/>
      <w:r w:rsidR="00F039E6" w:rsidRPr="00013B64">
        <w:rPr>
          <w:lang w:val="en-US"/>
        </w:rPr>
        <w:t>Rozenberg</w:t>
      </w:r>
      <w:proofErr w:type="spellEnd"/>
      <w:r w:rsidR="00F039E6" w:rsidRPr="00013B64">
        <w:rPr>
          <w:lang w:val="en-US"/>
        </w:rPr>
        <w:t xml:space="preserve"> &amp; A. </w:t>
      </w:r>
      <w:proofErr w:type="spellStart"/>
      <w:r w:rsidR="00F039E6" w:rsidRPr="00013B64">
        <w:rPr>
          <w:lang w:val="en-US"/>
        </w:rPr>
        <w:t>Salomaa</w:t>
      </w:r>
      <w:proofErr w:type="spellEnd"/>
      <w:r w:rsidR="00F039E6" w:rsidRPr="00013B64">
        <w:rPr>
          <w:lang w:val="en-US"/>
        </w:rPr>
        <w:t xml:space="preserve"> (Eds.),</w:t>
      </w:r>
      <w:r w:rsidRPr="00013B64">
        <w:rPr>
          <w:lang w:val="en-US"/>
        </w:rPr>
        <w:t xml:space="preserve"> </w:t>
      </w:r>
      <w:r w:rsidRPr="00013B64">
        <w:rPr>
          <w:i/>
          <w:lang w:val="en-US"/>
        </w:rPr>
        <w:t>Handbook of formal languages</w:t>
      </w:r>
      <w:r w:rsidRPr="00013B64">
        <w:rPr>
          <w:lang w:val="en-US"/>
        </w:rPr>
        <w:t xml:space="preserve"> (pp. 111</w:t>
      </w:r>
      <w:r w:rsidR="00747EB8" w:rsidRPr="00013B64">
        <w:rPr>
          <w:rFonts w:cs="Calibri"/>
          <w:lang w:val="en-US"/>
        </w:rPr>
        <w:t>—</w:t>
      </w:r>
      <w:r w:rsidRPr="00013B64">
        <w:rPr>
          <w:lang w:val="en-US"/>
        </w:rPr>
        <w:t>174). Springer.</w:t>
      </w:r>
    </w:p>
    <w:p w14:paraId="2EC5335F" w14:textId="7E8B8488" w:rsidR="00013B64" w:rsidRPr="00633BF1" w:rsidRDefault="00013B64" w:rsidP="00013B64">
      <w:pPr>
        <w:rPr>
          <w:lang w:val="en-US"/>
        </w:rPr>
      </w:pPr>
      <w:proofErr w:type="spellStart"/>
      <w:r w:rsidRPr="005C4B75">
        <w:rPr>
          <w:lang w:val="en-US"/>
        </w:rPr>
        <w:t>Awad</w:t>
      </w:r>
      <w:proofErr w:type="spellEnd"/>
      <w:r w:rsidRPr="005C4B75">
        <w:rPr>
          <w:lang w:val="en-US"/>
        </w:rPr>
        <w:t xml:space="preserve">, H. (2018). </w:t>
      </w:r>
      <w:r w:rsidRPr="00633BF1">
        <w:rPr>
          <w:lang w:val="en-US"/>
        </w:rPr>
        <w:t xml:space="preserve">Supervisory </w:t>
      </w:r>
      <w:r w:rsidR="00633BF1" w:rsidRPr="00633BF1">
        <w:rPr>
          <w:lang w:val="en-US"/>
        </w:rPr>
        <w:t>c</w:t>
      </w:r>
      <w:r w:rsidRPr="00633BF1">
        <w:rPr>
          <w:lang w:val="en-US"/>
        </w:rPr>
        <w:t xml:space="preserve">ontrol </w:t>
      </w:r>
      <w:r w:rsidR="00633BF1" w:rsidRPr="00633BF1">
        <w:rPr>
          <w:lang w:val="en-US"/>
        </w:rPr>
        <w:t>s</w:t>
      </w:r>
      <w:r w:rsidRPr="00633BF1">
        <w:rPr>
          <w:lang w:val="en-US"/>
        </w:rPr>
        <w:t xml:space="preserve">ystems: Theory and </w:t>
      </w:r>
      <w:r w:rsidR="00633BF1" w:rsidRPr="00633BF1">
        <w:rPr>
          <w:lang w:val="en-US"/>
        </w:rPr>
        <w:t>i</w:t>
      </w:r>
      <w:r w:rsidRPr="00633BF1">
        <w:rPr>
          <w:lang w:val="en-US"/>
        </w:rPr>
        <w:t xml:space="preserve">ndustrial </w:t>
      </w:r>
      <w:r w:rsidR="00633BF1" w:rsidRPr="00633BF1">
        <w:rPr>
          <w:lang w:val="en-US"/>
        </w:rPr>
        <w:t>a</w:t>
      </w:r>
      <w:r w:rsidRPr="00633BF1">
        <w:rPr>
          <w:lang w:val="en-US"/>
        </w:rPr>
        <w:t xml:space="preserve">pplications. </w:t>
      </w:r>
      <w:r w:rsidR="00633BF1" w:rsidRPr="00633BF1">
        <w:rPr>
          <w:lang w:val="en-US"/>
        </w:rPr>
        <w:t xml:space="preserve">In </w:t>
      </w:r>
      <w:r w:rsidR="00633BF1">
        <w:rPr>
          <w:lang w:val="en-US"/>
        </w:rPr>
        <w:t>R. Campos-Rodriguez &amp; M. Alcaraz-Mejia</w:t>
      </w:r>
      <w:r w:rsidR="00633BF1" w:rsidRPr="00633BF1">
        <w:rPr>
          <w:lang w:val="en-US"/>
        </w:rPr>
        <w:t xml:space="preserve"> (Eds.), </w:t>
      </w:r>
      <w:r w:rsidRPr="00633BF1">
        <w:rPr>
          <w:i/>
          <w:lang w:val="en-US"/>
        </w:rPr>
        <w:t xml:space="preserve">Petri </w:t>
      </w:r>
      <w:r w:rsidR="00633BF1" w:rsidRPr="00633BF1">
        <w:rPr>
          <w:i/>
          <w:lang w:val="en-US"/>
        </w:rPr>
        <w:t>n</w:t>
      </w:r>
      <w:r w:rsidRPr="00633BF1">
        <w:rPr>
          <w:i/>
          <w:lang w:val="en-US"/>
        </w:rPr>
        <w:t xml:space="preserve">ets in </w:t>
      </w:r>
      <w:r w:rsidR="00633BF1" w:rsidRPr="00633BF1">
        <w:rPr>
          <w:i/>
          <w:lang w:val="en-US"/>
        </w:rPr>
        <w:t>s</w:t>
      </w:r>
      <w:r w:rsidRPr="00633BF1">
        <w:rPr>
          <w:i/>
          <w:lang w:val="en-US"/>
        </w:rPr>
        <w:t xml:space="preserve">cience and </w:t>
      </w:r>
      <w:r w:rsidR="00633BF1" w:rsidRPr="00633BF1">
        <w:rPr>
          <w:i/>
          <w:lang w:val="en-US"/>
        </w:rPr>
        <w:t>e</w:t>
      </w:r>
      <w:r w:rsidRPr="00633BF1">
        <w:rPr>
          <w:i/>
          <w:lang w:val="en-US"/>
        </w:rPr>
        <w:t>ngineering</w:t>
      </w:r>
      <w:r w:rsidR="00633BF1" w:rsidRPr="00633BF1">
        <w:rPr>
          <w:i/>
          <w:lang w:val="en-US"/>
        </w:rPr>
        <w:t>.</w:t>
      </w:r>
      <w:r w:rsidR="00633BF1">
        <w:rPr>
          <w:i/>
          <w:lang w:val="en-US"/>
        </w:rPr>
        <w:t xml:space="preserve"> </w:t>
      </w:r>
      <w:proofErr w:type="spellStart"/>
      <w:r w:rsidR="00633BF1">
        <w:rPr>
          <w:lang w:val="en-US"/>
        </w:rPr>
        <w:t>IntechOpen</w:t>
      </w:r>
      <w:proofErr w:type="spellEnd"/>
      <w:r w:rsidR="00633BF1">
        <w:rPr>
          <w:lang w:val="en-US"/>
        </w:rPr>
        <w:t>.</w:t>
      </w:r>
    </w:p>
    <w:p w14:paraId="32A253AD" w14:textId="4A80A153" w:rsidR="00DF1E93" w:rsidRPr="00DF1E93" w:rsidRDefault="00013B64" w:rsidP="00DF1E93">
      <w:pPr>
        <w:spacing w:before="100" w:beforeAutospacing="1" w:after="100" w:afterAutospacing="1"/>
        <w:rPr>
          <w:rFonts w:ascii="Times New Roman" w:eastAsia="Times New Roman" w:hAnsi="Times New Roman"/>
          <w:lang w:val="en-US"/>
        </w:rPr>
      </w:pPr>
      <w:r w:rsidRPr="00DF1E93">
        <w:rPr>
          <w:lang w:val="en-US"/>
        </w:rPr>
        <w:t xml:space="preserve">Bachelet, B. (1998). </w:t>
      </w:r>
      <w:r w:rsidRPr="00DF1E93">
        <w:rPr>
          <w:i/>
          <w:lang w:val="en-US"/>
        </w:rPr>
        <w:t xml:space="preserve">Creation of </w:t>
      </w:r>
      <w:r w:rsidR="00633BF1" w:rsidRPr="00DF1E93">
        <w:rPr>
          <w:i/>
          <w:lang w:val="en-US"/>
        </w:rPr>
        <w:t xml:space="preserve">libraries </w:t>
      </w:r>
      <w:r w:rsidRPr="00DF1E93">
        <w:rPr>
          <w:i/>
          <w:lang w:val="en-US"/>
        </w:rPr>
        <w:t xml:space="preserve">of </w:t>
      </w:r>
      <w:r w:rsidR="00633BF1" w:rsidRPr="00DF1E93">
        <w:rPr>
          <w:i/>
          <w:lang w:val="en-US"/>
        </w:rPr>
        <w:t xml:space="preserve">reusable model components </w:t>
      </w:r>
      <w:r w:rsidRPr="00DF1E93">
        <w:rPr>
          <w:i/>
          <w:lang w:val="en-US"/>
        </w:rPr>
        <w:t xml:space="preserve">for the </w:t>
      </w:r>
      <w:r w:rsidR="00633BF1" w:rsidRPr="00DF1E93">
        <w:rPr>
          <w:i/>
          <w:lang w:val="en-US"/>
        </w:rPr>
        <w:t>visual simulation environment</w:t>
      </w:r>
      <w:r w:rsidR="00DF1E93" w:rsidRPr="00DF1E93">
        <w:rPr>
          <w:i/>
          <w:lang w:val="en-US"/>
        </w:rPr>
        <w:t xml:space="preserve"> </w:t>
      </w:r>
      <w:r w:rsidR="00DF1E93" w:rsidRPr="00DF1E93">
        <w:rPr>
          <w:lang w:val="en-US"/>
        </w:rPr>
        <w:t>[Doctoral dissertation,</w:t>
      </w:r>
      <w:r w:rsidRPr="00DF1E93">
        <w:rPr>
          <w:lang w:val="en-US"/>
        </w:rPr>
        <w:t xml:space="preserve"> </w:t>
      </w:r>
      <w:proofErr w:type="spellStart"/>
      <w:r w:rsidR="00DF1E93" w:rsidRPr="00DF1E93">
        <w:rPr>
          <w:lang w:val="en-US"/>
        </w:rPr>
        <w:t>Université</w:t>
      </w:r>
      <w:proofErr w:type="spellEnd"/>
      <w:r w:rsidR="00DF1E93" w:rsidRPr="00DF1E93">
        <w:rPr>
          <w:lang w:val="en-US"/>
        </w:rPr>
        <w:t xml:space="preserve"> Blaise Pascal]. ResearchGate.</w:t>
      </w:r>
    </w:p>
    <w:p w14:paraId="73E041C9" w14:textId="736DAAC9" w:rsidR="00E70C21" w:rsidRPr="00FD4FAE" w:rsidRDefault="00E70C21" w:rsidP="00E70C21">
      <w:pPr>
        <w:rPr>
          <w:lang w:val="en-US"/>
        </w:rPr>
      </w:pPr>
      <w:proofErr w:type="spellStart"/>
      <w:r w:rsidRPr="00013B64">
        <w:rPr>
          <w:lang w:val="en-US"/>
        </w:rPr>
        <w:lastRenderedPageBreak/>
        <w:t>Balemi</w:t>
      </w:r>
      <w:proofErr w:type="spellEnd"/>
      <w:r w:rsidRPr="00013B64">
        <w:rPr>
          <w:lang w:val="en-US"/>
        </w:rPr>
        <w:t xml:space="preserve">, S. (1992). </w:t>
      </w:r>
      <w:r w:rsidRPr="00013B64">
        <w:rPr>
          <w:i/>
          <w:lang w:val="en-US"/>
        </w:rPr>
        <w:t>Control of discret</w:t>
      </w:r>
      <w:r w:rsidR="00B22491" w:rsidRPr="00013B64">
        <w:rPr>
          <w:i/>
          <w:lang w:val="en-US"/>
        </w:rPr>
        <w:t>e event systems: T</w:t>
      </w:r>
      <w:r w:rsidRPr="00013B64">
        <w:rPr>
          <w:i/>
          <w:lang w:val="en-US"/>
        </w:rPr>
        <w:t>heory and application</w:t>
      </w:r>
      <w:r w:rsidRPr="00013B64">
        <w:rPr>
          <w:lang w:val="en-US"/>
        </w:rPr>
        <w:t xml:space="preserve"> </w:t>
      </w:r>
      <w:r w:rsidR="00B22491" w:rsidRPr="00013B64">
        <w:rPr>
          <w:lang w:val="en-US"/>
        </w:rPr>
        <w:t>[</w:t>
      </w:r>
      <w:r w:rsidRPr="00013B64">
        <w:rPr>
          <w:lang w:val="en-US"/>
        </w:rPr>
        <w:t xml:space="preserve">Doctoral dissertation, </w:t>
      </w:r>
      <w:r w:rsidR="00B22491" w:rsidRPr="00013B64">
        <w:rPr>
          <w:lang w:val="en-US"/>
        </w:rPr>
        <w:t>Swiss Federal Institute of Technology Z</w:t>
      </w:r>
      <w:r w:rsidR="00B22491" w:rsidRPr="00DF1E93">
        <w:rPr>
          <w:lang w:val="en-US"/>
        </w:rPr>
        <w:t>ürich]</w:t>
      </w:r>
      <w:r w:rsidRPr="00FD4FAE">
        <w:rPr>
          <w:lang w:val="en-US"/>
        </w:rPr>
        <w:t>.</w:t>
      </w:r>
      <w:r w:rsidR="00B22491" w:rsidRPr="00FD4FAE">
        <w:rPr>
          <w:lang w:val="en-US"/>
        </w:rPr>
        <w:t xml:space="preserve"> ETH Z</w:t>
      </w:r>
      <w:r w:rsidR="00B22491" w:rsidRPr="00DF1E93">
        <w:rPr>
          <w:lang w:val="en-US"/>
        </w:rPr>
        <w:t>ürich.</w:t>
      </w:r>
    </w:p>
    <w:p w14:paraId="7D48AEF5" w14:textId="1E861AAE" w:rsidR="00E70C21" w:rsidRPr="00817282" w:rsidRDefault="00E70C21" w:rsidP="00E70C21">
      <w:pPr>
        <w:rPr>
          <w:lang w:val="en-US"/>
        </w:rPr>
      </w:pPr>
      <w:r w:rsidRPr="00FD4FAE">
        <w:rPr>
          <w:lang w:val="en-US"/>
        </w:rPr>
        <w:t xml:space="preserve">Banks, J. (2005). </w:t>
      </w:r>
      <w:r w:rsidRPr="00FD4FAE">
        <w:rPr>
          <w:i/>
          <w:lang w:val="en-US"/>
        </w:rPr>
        <w:t>Discrete event system simulation</w:t>
      </w:r>
      <w:r w:rsidRPr="00817282">
        <w:rPr>
          <w:lang w:val="en-US"/>
        </w:rPr>
        <w:t>. Pearson Education.</w:t>
      </w:r>
    </w:p>
    <w:p w14:paraId="19BA50D1" w14:textId="7669E4D2" w:rsidR="007F43F8" w:rsidRPr="003952B9" w:rsidRDefault="00927177" w:rsidP="00E70C21">
      <w:pPr>
        <w:rPr>
          <w:lang w:val="en-US"/>
        </w:rPr>
      </w:pPr>
      <w:r w:rsidRPr="00817282">
        <w:rPr>
          <w:rFonts w:asciiTheme="minorHAnsi" w:eastAsiaTheme="minorEastAsia" w:hAnsiTheme="minorHAnsi" w:cstheme="minorBidi"/>
          <w:lang w:val="en-US"/>
        </w:rPr>
        <w:t>Ben-</w:t>
      </w:r>
      <w:proofErr w:type="spellStart"/>
      <w:r w:rsidRPr="00817282">
        <w:rPr>
          <w:rFonts w:asciiTheme="minorHAnsi" w:eastAsiaTheme="minorEastAsia" w:hAnsiTheme="minorHAnsi" w:cstheme="minorBidi"/>
          <w:lang w:val="en-US"/>
        </w:rPr>
        <w:t>Assa</w:t>
      </w:r>
      <w:proofErr w:type="spellEnd"/>
      <w:r w:rsidRPr="00817282">
        <w:rPr>
          <w:rFonts w:asciiTheme="minorHAnsi" w:eastAsiaTheme="minorEastAsia" w:hAnsiTheme="minorHAnsi" w:cstheme="minorBidi"/>
          <w:lang w:val="en-US"/>
        </w:rPr>
        <w:t>, B. (2019,</w:t>
      </w:r>
      <w:r w:rsidRPr="00817282">
        <w:rPr>
          <w:lang w:val="en-US"/>
        </w:rPr>
        <w:t xml:space="preserve"> September 11</w:t>
      </w:r>
      <w:r w:rsidRPr="0034175C">
        <w:rPr>
          <w:rFonts w:asciiTheme="minorHAnsi" w:eastAsiaTheme="minorEastAsia" w:hAnsiTheme="minorHAnsi" w:cstheme="minorBidi"/>
          <w:lang w:val="en-US"/>
        </w:rPr>
        <w:t>). The t</w:t>
      </w:r>
      <w:r w:rsidR="007F43F8" w:rsidRPr="0034175C">
        <w:rPr>
          <w:rFonts w:asciiTheme="minorHAnsi" w:eastAsiaTheme="minorEastAsia" w:hAnsiTheme="minorHAnsi" w:cstheme="minorBidi"/>
          <w:lang w:val="en-US"/>
        </w:rPr>
        <w:t>remendou</w:t>
      </w:r>
      <w:r w:rsidRPr="0034175C">
        <w:rPr>
          <w:rFonts w:asciiTheme="minorHAnsi" w:eastAsiaTheme="minorEastAsia" w:hAnsiTheme="minorHAnsi" w:cstheme="minorBidi"/>
          <w:lang w:val="en-US"/>
        </w:rPr>
        <w:t>s power of AI in manufacturing o</w:t>
      </w:r>
      <w:r w:rsidR="007F43F8" w:rsidRPr="0034175C">
        <w:rPr>
          <w:rFonts w:asciiTheme="minorHAnsi" w:eastAsiaTheme="minorEastAsia" w:hAnsiTheme="minorHAnsi" w:cstheme="minorBidi"/>
          <w:lang w:val="en-US"/>
        </w:rPr>
        <w:t>ptimizati</w:t>
      </w:r>
      <w:r w:rsidRPr="0034175C">
        <w:rPr>
          <w:rFonts w:asciiTheme="minorHAnsi" w:eastAsiaTheme="minorEastAsia" w:hAnsiTheme="minorHAnsi" w:cstheme="minorBidi"/>
          <w:lang w:val="en-US"/>
        </w:rPr>
        <w:t>on</w:t>
      </w:r>
      <w:r w:rsidR="00DF1E93">
        <w:rPr>
          <w:rFonts w:asciiTheme="minorHAnsi" w:eastAsiaTheme="minorEastAsia" w:hAnsiTheme="minorHAnsi" w:cstheme="minorBidi"/>
          <w:lang w:val="en-US"/>
        </w:rPr>
        <w:t>—</w:t>
      </w:r>
      <w:r w:rsidRPr="0034175C">
        <w:rPr>
          <w:rFonts w:asciiTheme="minorHAnsi" w:eastAsiaTheme="minorEastAsia" w:hAnsiTheme="minorHAnsi" w:cstheme="minorBidi"/>
          <w:lang w:val="en-US"/>
        </w:rPr>
        <w:t>5 examples that clear the m</w:t>
      </w:r>
      <w:r w:rsidR="007F43F8" w:rsidRPr="00EF0B83">
        <w:rPr>
          <w:rFonts w:asciiTheme="minorHAnsi" w:eastAsiaTheme="minorEastAsia" w:hAnsiTheme="minorHAnsi" w:cstheme="minorBidi"/>
          <w:lang w:val="en-US"/>
        </w:rPr>
        <w:t xml:space="preserve">ist. </w:t>
      </w:r>
      <w:proofErr w:type="spellStart"/>
      <w:r w:rsidRPr="003952B9">
        <w:rPr>
          <w:rFonts w:asciiTheme="minorHAnsi" w:eastAsiaTheme="minorEastAsia" w:hAnsiTheme="minorHAnsi" w:cstheme="minorBidi"/>
          <w:i/>
          <w:lang w:val="en-US"/>
        </w:rPr>
        <w:t>Plataine</w:t>
      </w:r>
      <w:proofErr w:type="spellEnd"/>
      <w:r w:rsidRPr="003952B9">
        <w:rPr>
          <w:rFonts w:asciiTheme="minorHAnsi" w:eastAsiaTheme="minorEastAsia" w:hAnsiTheme="minorHAnsi" w:cstheme="minorBidi"/>
          <w:lang w:val="en-US"/>
        </w:rPr>
        <w:t>.</w:t>
      </w:r>
    </w:p>
    <w:p w14:paraId="686CDF6B" w14:textId="7AC6A2FD" w:rsidR="00E70C21" w:rsidRPr="00507DCA" w:rsidRDefault="00E70C21" w:rsidP="00E70C21">
      <w:pPr>
        <w:rPr>
          <w:lang w:val="en-US"/>
        </w:rPr>
      </w:pPr>
      <w:proofErr w:type="spellStart"/>
      <w:r w:rsidRPr="003952B9">
        <w:rPr>
          <w:lang w:val="en-US"/>
        </w:rPr>
        <w:t>Boel</w:t>
      </w:r>
      <w:proofErr w:type="spellEnd"/>
      <w:r w:rsidRPr="003952B9">
        <w:rPr>
          <w:lang w:val="en-US"/>
        </w:rPr>
        <w:t xml:space="preserve">, R. K. (2002). </w:t>
      </w:r>
      <w:r w:rsidR="00927177" w:rsidRPr="003952B9">
        <w:rPr>
          <w:i/>
          <w:lang w:val="en-US"/>
        </w:rPr>
        <w:t>Synthesis and control of discrete-event s</w:t>
      </w:r>
      <w:r w:rsidRPr="003952B9">
        <w:rPr>
          <w:i/>
          <w:lang w:val="en-US"/>
        </w:rPr>
        <w:t>ystems</w:t>
      </w:r>
      <w:r w:rsidRPr="0001628C">
        <w:rPr>
          <w:lang w:val="en-US"/>
        </w:rPr>
        <w:t xml:space="preserve"> (pp. 115</w:t>
      </w:r>
      <w:r w:rsidR="00747EB8" w:rsidRPr="00507DCA">
        <w:rPr>
          <w:rFonts w:cs="Calibri"/>
          <w:lang w:val="en-US"/>
        </w:rPr>
        <w:t>—</w:t>
      </w:r>
      <w:r w:rsidRPr="00507DCA">
        <w:rPr>
          <w:lang w:val="en-US"/>
        </w:rPr>
        <w:t>123). Springer.</w:t>
      </w:r>
    </w:p>
    <w:p w14:paraId="5F70AAB8" w14:textId="73226046" w:rsidR="00804EFA" w:rsidRPr="00DF1E93" w:rsidRDefault="00804EFA" w:rsidP="00633BF1">
      <w:pPr>
        <w:pStyle w:val="paragraph"/>
        <w:spacing w:line="360" w:lineRule="auto"/>
        <w:jc w:val="both"/>
        <w:textAlignment w:val="baseline"/>
        <w:rPr>
          <w:rFonts w:asciiTheme="minorHAnsi" w:eastAsia="Calibri" w:hAnsiTheme="minorHAnsi" w:cstheme="minorHAnsi"/>
          <w:lang w:val="en-US"/>
        </w:rPr>
      </w:pPr>
      <w:proofErr w:type="spellStart"/>
      <w:r w:rsidRPr="00DF1E93">
        <w:rPr>
          <w:rStyle w:val="normaltextrun"/>
          <w:rFonts w:asciiTheme="minorHAnsi" w:eastAsia="Calibri" w:hAnsiTheme="minorHAnsi" w:cstheme="minorHAnsi"/>
          <w:lang w:val="en-US"/>
        </w:rPr>
        <w:t>Bollobás</w:t>
      </w:r>
      <w:proofErr w:type="spellEnd"/>
      <w:r w:rsidRPr="00DF1E93">
        <w:rPr>
          <w:rStyle w:val="normaltextrun"/>
          <w:rFonts w:asciiTheme="minorHAnsi" w:eastAsia="Calibri" w:hAnsiTheme="minorHAnsi" w:cstheme="minorHAnsi"/>
          <w:lang w:val="en-US"/>
        </w:rPr>
        <w:t xml:space="preserve">, B. (2012). </w:t>
      </w:r>
      <w:r w:rsidRPr="00DF1E93">
        <w:rPr>
          <w:rStyle w:val="normaltextrun"/>
          <w:rFonts w:asciiTheme="minorHAnsi" w:eastAsia="Calibri" w:hAnsiTheme="minorHAnsi" w:cstheme="minorHAnsi"/>
          <w:i/>
          <w:lang w:val="en-US"/>
        </w:rPr>
        <w:t>Graph</w:t>
      </w:r>
      <w:r w:rsidR="00633BF1" w:rsidRPr="00DF1E93">
        <w:rPr>
          <w:rStyle w:val="normaltextrun"/>
          <w:rFonts w:asciiTheme="minorHAnsi" w:eastAsia="Calibri" w:hAnsiTheme="minorHAnsi" w:cstheme="minorHAnsi"/>
          <w:i/>
          <w:lang w:val="en-US"/>
        </w:rPr>
        <w:t xml:space="preserve"> theory: </w:t>
      </w:r>
      <w:r w:rsidR="00DF1E93">
        <w:rPr>
          <w:rStyle w:val="normaltextrun"/>
          <w:rFonts w:asciiTheme="minorHAnsi" w:eastAsia="Calibri" w:hAnsiTheme="minorHAnsi" w:cstheme="minorHAnsi"/>
          <w:i/>
          <w:lang w:val="en-US"/>
        </w:rPr>
        <w:t>A</w:t>
      </w:r>
      <w:r w:rsidR="00633BF1" w:rsidRPr="00DF1E93">
        <w:rPr>
          <w:rStyle w:val="normaltextrun"/>
          <w:rFonts w:asciiTheme="minorHAnsi" w:eastAsia="Calibri" w:hAnsiTheme="minorHAnsi" w:cstheme="minorHAnsi"/>
          <w:i/>
          <w:lang w:val="en-US"/>
        </w:rPr>
        <w:t>n introductory course</w:t>
      </w:r>
      <w:r w:rsidR="00633BF1" w:rsidRPr="00DF1E93">
        <w:rPr>
          <w:rStyle w:val="normaltextrun"/>
          <w:rFonts w:asciiTheme="minorHAnsi" w:eastAsia="Calibri" w:hAnsiTheme="minorHAnsi" w:cstheme="minorHAnsi"/>
          <w:lang w:val="en-US"/>
        </w:rPr>
        <w:t xml:space="preserve">. </w:t>
      </w:r>
      <w:r w:rsidRPr="00DF1E93">
        <w:rPr>
          <w:rStyle w:val="normaltextrun"/>
          <w:rFonts w:asciiTheme="minorHAnsi" w:eastAsia="Calibri" w:hAnsiTheme="minorHAnsi" w:cstheme="minorHAnsi"/>
          <w:lang w:val="en-US"/>
        </w:rPr>
        <w:t>Springer</w:t>
      </w:r>
      <w:r w:rsidR="00633BF1" w:rsidRPr="00DF1E93">
        <w:rPr>
          <w:rStyle w:val="normaltextrun"/>
          <w:rFonts w:asciiTheme="minorHAnsi" w:eastAsia="Calibri" w:hAnsiTheme="minorHAnsi" w:cstheme="minorHAnsi"/>
          <w:lang w:val="en-US"/>
        </w:rPr>
        <w:t>.</w:t>
      </w:r>
    </w:p>
    <w:p w14:paraId="33C3F3CC" w14:textId="416EAF3F" w:rsidR="00E70C21" w:rsidRPr="00817282" w:rsidRDefault="00E70C21" w:rsidP="00E70C21">
      <w:pPr>
        <w:rPr>
          <w:lang w:val="en-US"/>
        </w:rPr>
      </w:pPr>
      <w:r w:rsidRPr="00FD4FAE">
        <w:rPr>
          <w:lang w:val="en-US"/>
        </w:rPr>
        <w:t xml:space="preserve">Boyer, S. A. (2009). </w:t>
      </w:r>
      <w:r w:rsidRPr="00FD4FAE">
        <w:rPr>
          <w:i/>
          <w:lang w:val="en-US"/>
        </w:rPr>
        <w:t>SCADA:</w:t>
      </w:r>
      <w:r w:rsidR="00747EB8" w:rsidRPr="00FD4FAE">
        <w:rPr>
          <w:i/>
          <w:lang w:val="en-US"/>
        </w:rPr>
        <w:t xml:space="preserve"> S</w:t>
      </w:r>
      <w:r w:rsidRPr="00817282">
        <w:rPr>
          <w:i/>
          <w:lang w:val="en-US"/>
        </w:rPr>
        <w:t>upervisory control and data acquisition.</w:t>
      </w:r>
      <w:r w:rsidRPr="00817282">
        <w:rPr>
          <w:lang w:val="en-US"/>
        </w:rPr>
        <w:t xml:space="preserve"> International Society of Automation.</w:t>
      </w:r>
    </w:p>
    <w:p w14:paraId="7F6CB079" w14:textId="190C636E" w:rsidR="00E70C21" w:rsidRPr="003952B9" w:rsidRDefault="00E70C21" w:rsidP="00E70C21">
      <w:pPr>
        <w:rPr>
          <w:lang w:val="en-US"/>
        </w:rPr>
      </w:pPr>
      <w:proofErr w:type="spellStart"/>
      <w:r w:rsidRPr="00817282">
        <w:rPr>
          <w:lang w:val="en-US"/>
        </w:rPr>
        <w:t>Brzozowski</w:t>
      </w:r>
      <w:proofErr w:type="spellEnd"/>
      <w:r w:rsidRPr="00817282">
        <w:rPr>
          <w:lang w:val="en-US"/>
        </w:rPr>
        <w:t xml:space="preserve">, J. A. (1962). Canonical regular expressions and minimal state graphs for definite events. </w:t>
      </w:r>
      <w:r w:rsidR="00747EB8" w:rsidRPr="0034175C">
        <w:rPr>
          <w:i/>
          <w:lang w:val="en-US"/>
        </w:rPr>
        <w:t>Mathematical T</w:t>
      </w:r>
      <w:r w:rsidRPr="0034175C">
        <w:rPr>
          <w:i/>
          <w:lang w:val="en-US"/>
        </w:rPr>
        <w:t>heory of Automata</w:t>
      </w:r>
      <w:r w:rsidRPr="0034175C">
        <w:rPr>
          <w:lang w:val="en-US"/>
        </w:rPr>
        <w:t xml:space="preserve">, </w:t>
      </w:r>
      <w:r w:rsidRPr="0034175C">
        <w:rPr>
          <w:i/>
          <w:lang w:val="en-US"/>
        </w:rPr>
        <w:t>12</w:t>
      </w:r>
      <w:r w:rsidRPr="0034175C">
        <w:rPr>
          <w:lang w:val="en-US"/>
        </w:rPr>
        <w:t>(6), 529</w:t>
      </w:r>
      <w:r w:rsidR="00747EB8" w:rsidRPr="00EF0B83">
        <w:rPr>
          <w:rFonts w:cs="Calibri"/>
          <w:lang w:val="en-US"/>
        </w:rPr>
        <w:t>—</w:t>
      </w:r>
      <w:r w:rsidRPr="003952B9">
        <w:rPr>
          <w:lang w:val="en-US"/>
        </w:rPr>
        <w:t>561.</w:t>
      </w:r>
    </w:p>
    <w:p w14:paraId="07BB0A39" w14:textId="0BD965E7" w:rsidR="00E70C21" w:rsidRPr="00507DCA" w:rsidRDefault="00E70C21" w:rsidP="00E70C21">
      <w:pPr>
        <w:rPr>
          <w:lang w:val="en-US"/>
        </w:rPr>
      </w:pPr>
      <w:proofErr w:type="spellStart"/>
      <w:r w:rsidRPr="003952B9">
        <w:rPr>
          <w:lang w:val="en-US"/>
        </w:rPr>
        <w:t>Cabasino</w:t>
      </w:r>
      <w:proofErr w:type="spellEnd"/>
      <w:r w:rsidRPr="003952B9">
        <w:rPr>
          <w:lang w:val="en-US"/>
        </w:rPr>
        <w:t xml:space="preserve">, M. P., </w:t>
      </w:r>
      <w:proofErr w:type="spellStart"/>
      <w:r w:rsidRPr="003952B9">
        <w:rPr>
          <w:lang w:val="en-US"/>
        </w:rPr>
        <w:t>Giua</w:t>
      </w:r>
      <w:proofErr w:type="spellEnd"/>
      <w:r w:rsidRPr="003952B9">
        <w:rPr>
          <w:lang w:val="en-US"/>
        </w:rPr>
        <w:t xml:space="preserve">, A., </w:t>
      </w:r>
      <w:proofErr w:type="spellStart"/>
      <w:r w:rsidRPr="003952B9">
        <w:rPr>
          <w:lang w:val="en-US"/>
        </w:rPr>
        <w:t>Pocci</w:t>
      </w:r>
      <w:proofErr w:type="spellEnd"/>
      <w:r w:rsidRPr="003952B9">
        <w:rPr>
          <w:lang w:val="en-US"/>
        </w:rPr>
        <w:t>, M.</w:t>
      </w:r>
      <w:r w:rsidR="00927177" w:rsidRPr="003952B9">
        <w:rPr>
          <w:lang w:val="en-US"/>
        </w:rPr>
        <w:t xml:space="preserve">, &amp; </w:t>
      </w:r>
      <w:proofErr w:type="spellStart"/>
      <w:r w:rsidR="00927177" w:rsidRPr="003952B9">
        <w:rPr>
          <w:lang w:val="en-US"/>
        </w:rPr>
        <w:t>Seatzu</w:t>
      </w:r>
      <w:proofErr w:type="spellEnd"/>
      <w:r w:rsidR="00927177" w:rsidRPr="003952B9">
        <w:rPr>
          <w:lang w:val="en-US"/>
        </w:rPr>
        <w:t>, C. (2011). Discrete-</w:t>
      </w:r>
      <w:r w:rsidRPr="003952B9">
        <w:rPr>
          <w:lang w:val="en-US"/>
        </w:rPr>
        <w:t xml:space="preserve">event diagnosis using labeled Petri nets. An application to manufacturing systems. </w:t>
      </w:r>
      <w:r w:rsidRPr="003952B9">
        <w:rPr>
          <w:i/>
          <w:lang w:val="en-US"/>
        </w:rPr>
        <w:t>Control Engineering Practice</w:t>
      </w:r>
      <w:r w:rsidRPr="003952B9">
        <w:rPr>
          <w:lang w:val="en-US"/>
        </w:rPr>
        <w:t xml:space="preserve">, </w:t>
      </w:r>
      <w:r w:rsidRPr="0001628C">
        <w:rPr>
          <w:i/>
          <w:lang w:val="en-US"/>
        </w:rPr>
        <w:t>19</w:t>
      </w:r>
      <w:r w:rsidRPr="00507DCA">
        <w:rPr>
          <w:lang w:val="en-US"/>
        </w:rPr>
        <w:t>(9), 989</w:t>
      </w:r>
      <w:r w:rsidR="00747EB8" w:rsidRPr="00507DCA">
        <w:rPr>
          <w:rFonts w:cs="Calibri"/>
          <w:lang w:val="en-US"/>
        </w:rPr>
        <w:t>—</w:t>
      </w:r>
      <w:r w:rsidRPr="00507DCA">
        <w:rPr>
          <w:lang w:val="en-US"/>
        </w:rPr>
        <w:t>1001.</w:t>
      </w:r>
    </w:p>
    <w:p w14:paraId="2D83CE5A" w14:textId="04360DF8" w:rsidR="00E70C21" w:rsidRPr="00421E3D" w:rsidRDefault="00E70C21" w:rsidP="00E70C21">
      <w:pPr>
        <w:rPr>
          <w:lang w:val="en-US"/>
        </w:rPr>
      </w:pPr>
      <w:proofErr w:type="spellStart"/>
      <w:r w:rsidRPr="00EF72F3">
        <w:rPr>
          <w:lang w:val="en-US"/>
        </w:rPr>
        <w:t>Cabasino</w:t>
      </w:r>
      <w:proofErr w:type="spellEnd"/>
      <w:r w:rsidRPr="00EF72F3">
        <w:rPr>
          <w:lang w:val="en-US"/>
        </w:rPr>
        <w:t xml:space="preserve">, M. P., </w:t>
      </w:r>
      <w:proofErr w:type="spellStart"/>
      <w:r w:rsidRPr="00EF72F3">
        <w:rPr>
          <w:lang w:val="en-US"/>
        </w:rPr>
        <w:t>Giua</w:t>
      </w:r>
      <w:proofErr w:type="spellEnd"/>
      <w:r w:rsidRPr="00EF72F3">
        <w:rPr>
          <w:lang w:val="en-US"/>
        </w:rPr>
        <w:t xml:space="preserve">, A., Paoli, A., &amp; </w:t>
      </w:r>
      <w:proofErr w:type="spellStart"/>
      <w:r w:rsidRPr="00EF72F3">
        <w:rPr>
          <w:lang w:val="en-US"/>
        </w:rPr>
        <w:t>Seatzu</w:t>
      </w:r>
      <w:proofErr w:type="spellEnd"/>
      <w:r w:rsidRPr="00EF72F3">
        <w:rPr>
          <w:lang w:val="en-US"/>
        </w:rPr>
        <w:t xml:space="preserve">, C. (2013). Decentralized diagnosis of discrete-event systems using labeled Petri nets. </w:t>
      </w:r>
      <w:r w:rsidRPr="00EF72F3">
        <w:rPr>
          <w:i/>
          <w:lang w:val="en-US"/>
        </w:rPr>
        <w:t>IEEE Transactions on Systems, Man, and Cybernetics: Systems</w:t>
      </w:r>
      <w:r w:rsidRPr="00EF72F3">
        <w:rPr>
          <w:lang w:val="en-US"/>
        </w:rPr>
        <w:t xml:space="preserve">, </w:t>
      </w:r>
      <w:r w:rsidRPr="00EF72F3">
        <w:rPr>
          <w:i/>
          <w:lang w:val="en-US"/>
        </w:rPr>
        <w:t>43</w:t>
      </w:r>
      <w:r w:rsidRPr="00EF72F3">
        <w:rPr>
          <w:lang w:val="en-US"/>
        </w:rPr>
        <w:t>(6), 1477</w:t>
      </w:r>
      <w:r w:rsidR="00747EB8" w:rsidRPr="00EF72F3">
        <w:rPr>
          <w:rFonts w:cs="Calibri"/>
          <w:lang w:val="en-US"/>
        </w:rPr>
        <w:t>—</w:t>
      </w:r>
      <w:r w:rsidRPr="00421E3D">
        <w:rPr>
          <w:lang w:val="en-US"/>
        </w:rPr>
        <w:t>1485.</w:t>
      </w:r>
    </w:p>
    <w:p w14:paraId="34901B87" w14:textId="24D15DC2" w:rsidR="00E70C21" w:rsidRPr="00625971" w:rsidRDefault="00E70C21" w:rsidP="00E70C21">
      <w:pPr>
        <w:rPr>
          <w:lang w:val="en-US"/>
        </w:rPr>
      </w:pPr>
      <w:r w:rsidRPr="00421E3D">
        <w:rPr>
          <w:lang w:val="en-US"/>
        </w:rPr>
        <w:t xml:space="preserve">Cai, K., &amp; </w:t>
      </w:r>
      <w:proofErr w:type="spellStart"/>
      <w:r w:rsidRPr="00421E3D">
        <w:rPr>
          <w:lang w:val="en-US"/>
        </w:rPr>
        <w:t>Wonham</w:t>
      </w:r>
      <w:proofErr w:type="spellEnd"/>
      <w:r w:rsidRPr="00421E3D">
        <w:rPr>
          <w:lang w:val="en-US"/>
        </w:rPr>
        <w:t xml:space="preserve">, W. M. (2010a). Supervisor localization: </w:t>
      </w:r>
      <w:r w:rsidR="00927177" w:rsidRPr="00421E3D">
        <w:rPr>
          <w:lang w:val="en-US"/>
        </w:rPr>
        <w:t>A</w:t>
      </w:r>
      <w:r w:rsidRPr="00625971">
        <w:rPr>
          <w:lang w:val="en-US"/>
        </w:rPr>
        <w:t xml:space="preserve"> top-down approach to distributed control of discrete-event systems. </w:t>
      </w:r>
      <w:r w:rsidRPr="00625971">
        <w:rPr>
          <w:i/>
          <w:lang w:val="en-US"/>
        </w:rPr>
        <w:t>IEEE Transactions on Automatic Control</w:t>
      </w:r>
      <w:r w:rsidRPr="00625971">
        <w:rPr>
          <w:lang w:val="en-US"/>
        </w:rPr>
        <w:t xml:space="preserve">, </w:t>
      </w:r>
      <w:r w:rsidRPr="00625971">
        <w:rPr>
          <w:i/>
          <w:lang w:val="en-US"/>
        </w:rPr>
        <w:t>55</w:t>
      </w:r>
      <w:r w:rsidRPr="00625971">
        <w:rPr>
          <w:lang w:val="en-US"/>
        </w:rPr>
        <w:t>(3), 605</w:t>
      </w:r>
      <w:r w:rsidR="00747EB8" w:rsidRPr="00625971">
        <w:rPr>
          <w:rFonts w:cs="Calibri"/>
          <w:lang w:val="en-US"/>
        </w:rPr>
        <w:t>—</w:t>
      </w:r>
      <w:r w:rsidRPr="00625971">
        <w:rPr>
          <w:lang w:val="en-US"/>
        </w:rPr>
        <w:t>618.</w:t>
      </w:r>
    </w:p>
    <w:p w14:paraId="177CD2CD" w14:textId="00AAB002" w:rsidR="00E70C21" w:rsidRPr="00625971" w:rsidRDefault="00E70C21" w:rsidP="00E70C21">
      <w:pPr>
        <w:rPr>
          <w:lang w:val="en-US"/>
        </w:rPr>
      </w:pPr>
      <w:r w:rsidRPr="00625971">
        <w:rPr>
          <w:lang w:val="en-US"/>
        </w:rPr>
        <w:t xml:space="preserve">Cai, K., &amp; </w:t>
      </w:r>
      <w:proofErr w:type="spellStart"/>
      <w:r w:rsidRPr="00625971">
        <w:rPr>
          <w:lang w:val="en-US"/>
        </w:rPr>
        <w:t>Wonham</w:t>
      </w:r>
      <w:proofErr w:type="spellEnd"/>
      <w:r w:rsidRPr="00625971">
        <w:rPr>
          <w:lang w:val="en-US"/>
        </w:rPr>
        <w:t xml:space="preserve">, W. M. (2010b). Supervisor localization for large discrete-event systems. </w:t>
      </w:r>
      <w:r w:rsidRPr="00625971">
        <w:rPr>
          <w:i/>
          <w:lang w:val="en-US"/>
        </w:rPr>
        <w:t>The International Journal of Advanced Manufacturing Technology</w:t>
      </w:r>
      <w:r w:rsidRPr="00625971">
        <w:rPr>
          <w:lang w:val="en-US"/>
        </w:rPr>
        <w:t xml:space="preserve">, </w:t>
      </w:r>
      <w:r w:rsidRPr="00625971">
        <w:rPr>
          <w:i/>
          <w:lang w:val="en-US"/>
        </w:rPr>
        <w:t>50</w:t>
      </w:r>
      <w:r w:rsidRPr="00625971">
        <w:rPr>
          <w:lang w:val="en-US"/>
        </w:rPr>
        <w:t>(9), 1189</w:t>
      </w:r>
      <w:r w:rsidR="00747EB8" w:rsidRPr="00625971">
        <w:rPr>
          <w:rFonts w:cs="Calibri"/>
          <w:lang w:val="en-US"/>
        </w:rPr>
        <w:t>—</w:t>
      </w:r>
      <w:r w:rsidRPr="00625971">
        <w:rPr>
          <w:lang w:val="en-US"/>
        </w:rPr>
        <w:t>1202.</w:t>
      </w:r>
    </w:p>
    <w:p w14:paraId="2AAFC443" w14:textId="36B3E144" w:rsidR="00E70C21" w:rsidRPr="00013B64" w:rsidRDefault="00E70C21" w:rsidP="00E70C21">
      <w:pPr>
        <w:rPr>
          <w:lang w:val="en-US"/>
        </w:rPr>
      </w:pPr>
      <w:proofErr w:type="spellStart"/>
      <w:r w:rsidRPr="00625971">
        <w:rPr>
          <w:lang w:val="en-US"/>
        </w:rPr>
        <w:lastRenderedPageBreak/>
        <w:t>Čapkovič</w:t>
      </w:r>
      <w:proofErr w:type="spellEnd"/>
      <w:r w:rsidRPr="00625971">
        <w:rPr>
          <w:lang w:val="en-US"/>
        </w:rPr>
        <w:t xml:space="preserve">, F. (2017, March). Petri nets in discrete-event and hybrid systems modelling, </w:t>
      </w:r>
      <w:proofErr w:type="spellStart"/>
      <w:r w:rsidRPr="00625971">
        <w:rPr>
          <w:lang w:val="en-US"/>
        </w:rPr>
        <w:t>analysing</w:t>
      </w:r>
      <w:proofErr w:type="spellEnd"/>
      <w:r w:rsidRPr="00625971">
        <w:rPr>
          <w:lang w:val="en-US"/>
        </w:rPr>
        <w:t xml:space="preserve">, performance evaluation and control. </w:t>
      </w:r>
      <w:r w:rsidR="00782C9A" w:rsidRPr="00625971">
        <w:rPr>
          <w:lang w:val="en-US"/>
        </w:rPr>
        <w:t xml:space="preserve">In R. </w:t>
      </w:r>
      <w:proofErr w:type="spellStart"/>
      <w:r w:rsidR="00782C9A" w:rsidRPr="00625971">
        <w:rPr>
          <w:lang w:val="en-US"/>
        </w:rPr>
        <w:t>Szewczyk</w:t>
      </w:r>
      <w:proofErr w:type="spellEnd"/>
      <w:r w:rsidR="00782C9A" w:rsidRPr="00625971">
        <w:rPr>
          <w:lang w:val="en-US"/>
        </w:rPr>
        <w:t xml:space="preserve">, C. </w:t>
      </w:r>
      <w:proofErr w:type="spellStart"/>
      <w:r w:rsidR="00782C9A" w:rsidRPr="00625971">
        <w:rPr>
          <w:lang w:val="en-US"/>
        </w:rPr>
        <w:t>Zieli</w:t>
      </w:r>
      <w:r w:rsidR="00782C9A" w:rsidRPr="00830806">
        <w:rPr>
          <w:rFonts w:cs="Calibri"/>
          <w:lang w:val="en-US"/>
        </w:rPr>
        <w:t>ński</w:t>
      </w:r>
      <w:proofErr w:type="spellEnd"/>
      <w:r w:rsidR="00782C9A" w:rsidRPr="00830806">
        <w:rPr>
          <w:rFonts w:cs="Calibri"/>
          <w:lang w:val="en-US"/>
        </w:rPr>
        <w:t xml:space="preserve"> &amp; M. </w:t>
      </w:r>
      <w:proofErr w:type="spellStart"/>
      <w:r w:rsidR="00782C9A" w:rsidRPr="00830806">
        <w:rPr>
          <w:rFonts w:cs="Calibri"/>
          <w:lang w:val="en-US"/>
        </w:rPr>
        <w:t>Kaliczyńska</w:t>
      </w:r>
      <w:proofErr w:type="spellEnd"/>
      <w:r w:rsidR="00782C9A" w:rsidRPr="00830806">
        <w:rPr>
          <w:rFonts w:cs="Calibri"/>
          <w:lang w:val="en-US"/>
        </w:rPr>
        <w:t xml:space="preserve"> (Eds.), </w:t>
      </w:r>
      <w:r w:rsidR="00782C9A" w:rsidRPr="00830806">
        <w:rPr>
          <w:i/>
          <w:lang w:val="en-US"/>
        </w:rPr>
        <w:t xml:space="preserve">Automation 2017. Innovations in automation, </w:t>
      </w:r>
      <w:proofErr w:type="gramStart"/>
      <w:r w:rsidR="00782C9A" w:rsidRPr="00830806">
        <w:rPr>
          <w:i/>
          <w:lang w:val="en-US"/>
        </w:rPr>
        <w:t>robotics</w:t>
      </w:r>
      <w:proofErr w:type="gramEnd"/>
      <w:r w:rsidR="00782C9A" w:rsidRPr="00830806">
        <w:rPr>
          <w:i/>
          <w:lang w:val="en-US"/>
        </w:rPr>
        <w:t xml:space="preserve"> and measurement techniques</w:t>
      </w:r>
      <w:r w:rsidR="00192729" w:rsidRPr="00830806">
        <w:rPr>
          <w:lang w:val="en-US"/>
        </w:rPr>
        <w:t xml:space="preserve"> (pp. 3</w:t>
      </w:r>
      <w:r w:rsidR="00192729" w:rsidRPr="00830806">
        <w:rPr>
          <w:rFonts w:cs="Calibri"/>
          <w:lang w:val="en-US"/>
        </w:rPr>
        <w:t>—</w:t>
      </w:r>
      <w:r w:rsidR="00192729" w:rsidRPr="00830806">
        <w:rPr>
          <w:lang w:val="en-US"/>
        </w:rPr>
        <w:t>21). Springer</w:t>
      </w:r>
      <w:r w:rsidRPr="00013B64">
        <w:rPr>
          <w:lang w:val="en-US"/>
        </w:rPr>
        <w:t>.</w:t>
      </w:r>
    </w:p>
    <w:p w14:paraId="7F1A28A0" w14:textId="0AA25555" w:rsidR="007F43F8" w:rsidRPr="00013B64" w:rsidRDefault="007F43F8" w:rsidP="00E70C21">
      <w:pPr>
        <w:rPr>
          <w:rFonts w:asciiTheme="minorHAnsi" w:eastAsiaTheme="minorEastAsia" w:hAnsiTheme="minorHAnsi" w:cstheme="minorBidi"/>
          <w:lang w:val="en-US"/>
        </w:rPr>
      </w:pPr>
      <w:r w:rsidRPr="00013B64">
        <w:rPr>
          <w:rFonts w:asciiTheme="minorHAnsi" w:eastAsiaTheme="minorEastAsia" w:hAnsiTheme="minorHAnsi" w:cstheme="minorBidi"/>
          <w:lang w:val="en-US"/>
        </w:rPr>
        <w:t xml:space="preserve">Carvajal Soto, J. A., </w:t>
      </w:r>
      <w:proofErr w:type="spellStart"/>
      <w:r w:rsidRPr="00013B64">
        <w:rPr>
          <w:rFonts w:asciiTheme="minorHAnsi" w:eastAsiaTheme="minorEastAsia" w:hAnsiTheme="minorHAnsi" w:cstheme="minorBidi"/>
          <w:lang w:val="en-US"/>
        </w:rPr>
        <w:t>Tavakolizadeh</w:t>
      </w:r>
      <w:proofErr w:type="spellEnd"/>
      <w:r w:rsidRPr="00013B64">
        <w:rPr>
          <w:rFonts w:asciiTheme="minorHAnsi" w:eastAsiaTheme="minorEastAsia" w:hAnsiTheme="minorHAnsi" w:cstheme="minorBidi"/>
          <w:lang w:val="en-US"/>
        </w:rPr>
        <w:t xml:space="preserve">, F., &amp; Gyulai, D. (2019). An online machine learning framework for early detection of product failures in an industry 4.0 context. </w:t>
      </w:r>
      <w:r w:rsidRPr="00013B64">
        <w:rPr>
          <w:rFonts w:asciiTheme="minorHAnsi" w:eastAsiaTheme="minorEastAsia" w:hAnsiTheme="minorHAnsi" w:cstheme="minorBidi"/>
          <w:i/>
          <w:iCs/>
          <w:lang w:val="en-US"/>
        </w:rPr>
        <w:t>International Journal of Computer Integrated Manufacturing, 32</w:t>
      </w:r>
      <w:r w:rsidR="00927177" w:rsidRPr="00013B64">
        <w:rPr>
          <w:rFonts w:asciiTheme="minorHAnsi" w:eastAsiaTheme="minorEastAsia" w:hAnsiTheme="minorHAnsi" w:cstheme="minorBidi"/>
          <w:lang w:val="en-US"/>
        </w:rPr>
        <w:t>(4-5), 452—465.</w:t>
      </w:r>
    </w:p>
    <w:p w14:paraId="34090440" w14:textId="0798F503" w:rsidR="00E70C21" w:rsidRPr="00013B64" w:rsidRDefault="00E70C21" w:rsidP="00E70C21">
      <w:pPr>
        <w:rPr>
          <w:lang w:val="en-US"/>
        </w:rPr>
      </w:pPr>
      <w:r w:rsidRPr="00C47C2C">
        <w:rPr>
          <w:lang w:val="en-US"/>
        </w:rPr>
        <w:t xml:space="preserve">Cassandras, C. G., &amp; </w:t>
      </w:r>
      <w:proofErr w:type="spellStart"/>
      <w:r w:rsidRPr="00C47C2C">
        <w:rPr>
          <w:lang w:val="en-US"/>
        </w:rPr>
        <w:t>Lafortune</w:t>
      </w:r>
      <w:proofErr w:type="spellEnd"/>
      <w:r w:rsidRPr="00C47C2C">
        <w:rPr>
          <w:lang w:val="en-US"/>
        </w:rPr>
        <w:t xml:space="preserve">, S. (2009). </w:t>
      </w:r>
      <w:r w:rsidRPr="00013B64">
        <w:rPr>
          <w:i/>
          <w:lang w:val="en-US"/>
        </w:rPr>
        <w:t>Introduction to discrete</w:t>
      </w:r>
      <w:r w:rsidR="00DF1E93">
        <w:rPr>
          <w:i/>
          <w:lang w:val="en-US"/>
        </w:rPr>
        <w:t xml:space="preserve"> </w:t>
      </w:r>
      <w:r w:rsidRPr="00013B64">
        <w:rPr>
          <w:i/>
          <w:lang w:val="en-US"/>
        </w:rPr>
        <w:t>event systems</w:t>
      </w:r>
      <w:r w:rsidRPr="00013B64">
        <w:rPr>
          <w:lang w:val="en-US"/>
        </w:rPr>
        <w:t>. Springer.</w:t>
      </w:r>
    </w:p>
    <w:p w14:paraId="4DFFDC26" w14:textId="40D7BEAB" w:rsidR="00A61F1A" w:rsidRPr="00FD4FAE" w:rsidRDefault="00A61F1A" w:rsidP="00192729">
      <w:pPr>
        <w:rPr>
          <w:lang w:val="en-US"/>
        </w:rPr>
      </w:pPr>
      <w:proofErr w:type="spellStart"/>
      <w:r w:rsidRPr="00013B64">
        <w:rPr>
          <w:lang w:val="en-US"/>
        </w:rPr>
        <w:t>Chakraborti</w:t>
      </w:r>
      <w:proofErr w:type="spellEnd"/>
      <w:r w:rsidRPr="00013B64">
        <w:rPr>
          <w:lang w:val="en-US"/>
        </w:rPr>
        <w:t xml:space="preserve">, T., </w:t>
      </w:r>
      <w:proofErr w:type="spellStart"/>
      <w:r w:rsidRPr="00013B64">
        <w:rPr>
          <w:lang w:val="en-US"/>
        </w:rPr>
        <w:t>Isahagian</w:t>
      </w:r>
      <w:proofErr w:type="spellEnd"/>
      <w:r w:rsidRPr="00013B64">
        <w:rPr>
          <w:lang w:val="en-US"/>
        </w:rPr>
        <w:t xml:space="preserve">, V., Khalaf, R., </w:t>
      </w:r>
      <w:proofErr w:type="spellStart"/>
      <w:r w:rsidRPr="00013B64">
        <w:rPr>
          <w:lang w:val="en-US"/>
        </w:rPr>
        <w:t>Khazaeni</w:t>
      </w:r>
      <w:proofErr w:type="spellEnd"/>
      <w:r w:rsidRPr="00013B64">
        <w:rPr>
          <w:lang w:val="en-US"/>
        </w:rPr>
        <w:t xml:space="preserve">, Y., Muthusamy, V., </w:t>
      </w:r>
      <w:proofErr w:type="spellStart"/>
      <w:r w:rsidRPr="00013B64">
        <w:rPr>
          <w:lang w:val="en-US"/>
        </w:rPr>
        <w:t>Rizk</w:t>
      </w:r>
      <w:proofErr w:type="spellEnd"/>
      <w:r w:rsidRPr="00013B64">
        <w:rPr>
          <w:lang w:val="en-US"/>
        </w:rPr>
        <w:t xml:space="preserve">, Y., &amp; </w:t>
      </w:r>
      <w:proofErr w:type="spellStart"/>
      <w:r w:rsidRPr="00013B64">
        <w:rPr>
          <w:lang w:val="en-US"/>
        </w:rPr>
        <w:t>Unuvar</w:t>
      </w:r>
      <w:proofErr w:type="spellEnd"/>
      <w:r w:rsidRPr="00013B64">
        <w:rPr>
          <w:lang w:val="en-US"/>
        </w:rPr>
        <w:t xml:space="preserve">, M. (2020). </w:t>
      </w:r>
      <w:r w:rsidR="006E3354" w:rsidRPr="00013B64">
        <w:rPr>
          <w:lang w:val="en-US"/>
        </w:rPr>
        <w:t>From robotic process automation to i</w:t>
      </w:r>
      <w:r w:rsidR="006E3354" w:rsidRPr="00633BF1">
        <w:rPr>
          <w:lang w:val="en-US"/>
        </w:rPr>
        <w:t xml:space="preserve">ntelligent process automation. In A. </w:t>
      </w:r>
      <w:proofErr w:type="spellStart"/>
      <w:r w:rsidR="006E3354" w:rsidRPr="00633BF1">
        <w:rPr>
          <w:lang w:val="en-US"/>
        </w:rPr>
        <w:t>Asatiani</w:t>
      </w:r>
      <w:proofErr w:type="spellEnd"/>
      <w:r w:rsidR="006E3354" w:rsidRPr="00633BF1">
        <w:rPr>
          <w:lang w:val="en-US"/>
        </w:rPr>
        <w:t>, J. M. Garc</w:t>
      </w:r>
      <w:r w:rsidR="006E3354" w:rsidRPr="00633BF1">
        <w:rPr>
          <w:rFonts w:cs="Calibri"/>
          <w:lang w:val="en-US"/>
        </w:rPr>
        <w:t>í</w:t>
      </w:r>
      <w:r w:rsidR="006E3354" w:rsidRPr="00633BF1">
        <w:rPr>
          <w:lang w:val="en-US"/>
        </w:rPr>
        <w:t xml:space="preserve">a, N. </w:t>
      </w:r>
      <w:proofErr w:type="spellStart"/>
      <w:r w:rsidR="006E3354" w:rsidRPr="00633BF1">
        <w:rPr>
          <w:lang w:val="en-US"/>
        </w:rPr>
        <w:t>Helander</w:t>
      </w:r>
      <w:proofErr w:type="spellEnd"/>
      <w:r w:rsidR="006E3354" w:rsidRPr="00633BF1">
        <w:rPr>
          <w:lang w:val="en-US"/>
        </w:rPr>
        <w:t>, A. Jiménez-Ram</w:t>
      </w:r>
      <w:r w:rsidR="006E3354" w:rsidRPr="00633BF1">
        <w:rPr>
          <w:rFonts w:cs="Calibri"/>
          <w:lang w:val="en-US"/>
        </w:rPr>
        <w:t>í</w:t>
      </w:r>
      <w:r w:rsidR="006E3354" w:rsidRPr="00633BF1">
        <w:rPr>
          <w:lang w:val="en-US"/>
        </w:rPr>
        <w:t xml:space="preserve">rez, A. </w:t>
      </w:r>
      <w:proofErr w:type="spellStart"/>
      <w:r w:rsidR="006E3354" w:rsidRPr="00633BF1">
        <w:rPr>
          <w:lang w:val="en-US"/>
        </w:rPr>
        <w:t>Koschmider</w:t>
      </w:r>
      <w:proofErr w:type="spellEnd"/>
      <w:r w:rsidR="006E3354" w:rsidRPr="00633BF1">
        <w:rPr>
          <w:lang w:val="en-US"/>
        </w:rPr>
        <w:t xml:space="preserve">, J. </w:t>
      </w:r>
      <w:proofErr w:type="spellStart"/>
      <w:r w:rsidR="006E3354" w:rsidRPr="00633BF1">
        <w:rPr>
          <w:lang w:val="en-US"/>
        </w:rPr>
        <w:t>Mendling</w:t>
      </w:r>
      <w:proofErr w:type="spellEnd"/>
      <w:r w:rsidR="006E3354" w:rsidRPr="00633BF1">
        <w:rPr>
          <w:lang w:val="en-US"/>
        </w:rPr>
        <w:t xml:space="preserve">, G. </w:t>
      </w:r>
      <w:proofErr w:type="spellStart"/>
      <w:r w:rsidR="006E3354" w:rsidRPr="00633BF1">
        <w:rPr>
          <w:lang w:val="en-US"/>
        </w:rPr>
        <w:t>Meroni</w:t>
      </w:r>
      <w:proofErr w:type="spellEnd"/>
      <w:r w:rsidR="006E3354" w:rsidRPr="00633BF1">
        <w:rPr>
          <w:lang w:val="en-US"/>
        </w:rPr>
        <w:t xml:space="preserve">, &amp; H. A. </w:t>
      </w:r>
      <w:proofErr w:type="spellStart"/>
      <w:r w:rsidR="006E3354" w:rsidRPr="00633BF1">
        <w:rPr>
          <w:lang w:val="en-US"/>
        </w:rPr>
        <w:t>Reijers</w:t>
      </w:r>
      <w:proofErr w:type="spellEnd"/>
      <w:r w:rsidR="006E3354" w:rsidRPr="00633BF1">
        <w:rPr>
          <w:lang w:val="en-US"/>
        </w:rPr>
        <w:t xml:space="preserve"> (Eds.), </w:t>
      </w:r>
      <w:r w:rsidRPr="00FD4FAE">
        <w:rPr>
          <w:i/>
          <w:lang w:val="en-US"/>
        </w:rPr>
        <w:t xml:space="preserve">Business </w:t>
      </w:r>
      <w:r w:rsidR="006E3354" w:rsidRPr="00FD4FAE">
        <w:rPr>
          <w:i/>
          <w:lang w:val="en-US"/>
        </w:rPr>
        <w:t>process management</w:t>
      </w:r>
      <w:r w:rsidRPr="00FD4FAE">
        <w:rPr>
          <w:i/>
          <w:lang w:val="en-US"/>
        </w:rPr>
        <w:t xml:space="preserve">: Blockchain and </w:t>
      </w:r>
      <w:r w:rsidR="006E3354" w:rsidRPr="00FD4FAE">
        <w:rPr>
          <w:i/>
          <w:lang w:val="en-US"/>
        </w:rPr>
        <w:t>robotic process automation forum</w:t>
      </w:r>
      <w:r w:rsidR="006E3354" w:rsidRPr="00FD4FAE">
        <w:rPr>
          <w:lang w:val="en-US"/>
        </w:rPr>
        <w:t xml:space="preserve"> </w:t>
      </w:r>
      <w:r w:rsidRPr="00FD4FAE">
        <w:rPr>
          <w:lang w:val="en-US"/>
        </w:rPr>
        <w:t>(pp. 215</w:t>
      </w:r>
      <w:r w:rsidR="00927177" w:rsidRPr="00FD4FAE">
        <w:rPr>
          <w:lang w:val="en-US"/>
        </w:rPr>
        <w:t>—</w:t>
      </w:r>
      <w:r w:rsidRPr="00FD4FAE">
        <w:rPr>
          <w:lang w:val="en-US"/>
        </w:rPr>
        <w:t>228). Spri</w:t>
      </w:r>
      <w:r w:rsidR="00927177" w:rsidRPr="00FD4FAE">
        <w:rPr>
          <w:lang w:val="en-US"/>
        </w:rPr>
        <w:t>nger.</w:t>
      </w:r>
    </w:p>
    <w:p w14:paraId="2FBA85CE" w14:textId="46090A80" w:rsidR="00804EFA" w:rsidRPr="00637313" w:rsidRDefault="00637313" w:rsidP="00637313">
      <w:pPr>
        <w:pStyle w:val="paragraph"/>
        <w:spacing w:line="360" w:lineRule="auto"/>
        <w:jc w:val="both"/>
        <w:textAlignment w:val="baseline"/>
        <w:rPr>
          <w:rFonts w:asciiTheme="minorHAnsi" w:hAnsiTheme="minorHAnsi" w:cstheme="minorHAnsi"/>
          <w:lang w:val="en-US"/>
        </w:rPr>
      </w:pPr>
      <w:r w:rsidRPr="00637313">
        <w:rPr>
          <w:rStyle w:val="normaltextrun"/>
          <w:rFonts w:asciiTheme="minorHAnsi" w:eastAsia="Calibri" w:hAnsiTheme="minorHAnsi" w:cstheme="minorHAnsi"/>
          <w:lang w:val="en-US"/>
        </w:rPr>
        <w:t xml:space="preserve">Chakraborty, S. (2003). </w:t>
      </w:r>
      <w:r w:rsidRPr="00637313">
        <w:rPr>
          <w:rStyle w:val="normaltextrun"/>
          <w:rFonts w:asciiTheme="minorHAnsi" w:eastAsia="Calibri" w:hAnsiTheme="minorHAnsi" w:cstheme="minorHAnsi"/>
          <w:i/>
          <w:lang w:val="en-US"/>
        </w:rPr>
        <w:t>Formal l</w:t>
      </w:r>
      <w:r w:rsidR="00804EFA" w:rsidRPr="00637313">
        <w:rPr>
          <w:rStyle w:val="normaltextrun"/>
          <w:rFonts w:asciiTheme="minorHAnsi" w:eastAsia="Calibri" w:hAnsiTheme="minorHAnsi" w:cstheme="minorHAnsi"/>
          <w:i/>
          <w:lang w:val="en-US"/>
        </w:rPr>
        <w:t xml:space="preserve">anguages and </w:t>
      </w:r>
      <w:r w:rsidRPr="00637313">
        <w:rPr>
          <w:rStyle w:val="normaltextrun"/>
          <w:rFonts w:asciiTheme="minorHAnsi" w:eastAsia="Calibri" w:hAnsiTheme="minorHAnsi" w:cstheme="minorHAnsi"/>
          <w:i/>
          <w:lang w:val="en-US"/>
        </w:rPr>
        <w:t>automata t</w:t>
      </w:r>
      <w:r w:rsidR="00804EFA" w:rsidRPr="00637313">
        <w:rPr>
          <w:rStyle w:val="normaltextrun"/>
          <w:rFonts w:asciiTheme="minorHAnsi" w:eastAsia="Calibri" w:hAnsiTheme="minorHAnsi" w:cstheme="minorHAnsi"/>
          <w:i/>
          <w:lang w:val="en-US"/>
        </w:rPr>
        <w:t>heory</w:t>
      </w:r>
      <w:r w:rsidRPr="00637313">
        <w:rPr>
          <w:rStyle w:val="normaltextrun"/>
          <w:rFonts w:asciiTheme="minorHAnsi" w:eastAsia="Calibri" w:hAnsiTheme="minorHAnsi" w:cstheme="minorHAnsi"/>
          <w:i/>
          <w:lang w:val="en-US"/>
        </w:rPr>
        <w:t xml:space="preserve"> </w:t>
      </w:r>
      <w:r w:rsidR="00804EFA" w:rsidRPr="00637313">
        <w:rPr>
          <w:rStyle w:val="normaltextrun"/>
          <w:rFonts w:asciiTheme="minorHAnsi" w:eastAsia="Calibri" w:hAnsiTheme="minorHAnsi" w:cstheme="minorHAnsi"/>
          <w:i/>
          <w:lang w:val="en-US"/>
        </w:rPr>
        <w:t>-</w:t>
      </w:r>
      <w:r w:rsidRPr="00637313">
        <w:rPr>
          <w:rStyle w:val="normaltextrun"/>
          <w:rFonts w:asciiTheme="minorHAnsi" w:eastAsia="Calibri" w:hAnsiTheme="minorHAnsi" w:cstheme="minorHAnsi"/>
          <w:i/>
          <w:lang w:val="en-US"/>
        </w:rPr>
        <w:t xml:space="preserve"> Regular expressions and finite automata</w:t>
      </w:r>
      <w:r w:rsidRPr="00637313">
        <w:rPr>
          <w:rStyle w:val="normaltextrun"/>
          <w:rFonts w:asciiTheme="minorHAnsi" w:eastAsia="Calibri" w:hAnsiTheme="minorHAnsi" w:cstheme="minorHAnsi"/>
          <w:lang w:val="en-US"/>
        </w:rPr>
        <w:t xml:space="preserve">. [White paper]. </w:t>
      </w:r>
      <w:r w:rsidR="00804EFA" w:rsidRPr="00637313">
        <w:rPr>
          <w:rStyle w:val="normaltextrun"/>
          <w:rFonts w:asciiTheme="minorHAnsi" w:eastAsia="Calibri" w:hAnsiTheme="minorHAnsi" w:cstheme="minorHAnsi"/>
          <w:lang w:val="en-US"/>
        </w:rPr>
        <w:t>Swiss Federal Institute of Technology (ETH</w:t>
      </w:r>
      <w:r w:rsidRPr="00637313">
        <w:rPr>
          <w:rStyle w:val="normaltextrun"/>
          <w:rFonts w:asciiTheme="minorHAnsi" w:eastAsia="Calibri" w:hAnsiTheme="minorHAnsi" w:cstheme="minorHAnsi"/>
          <w:lang w:val="en-US"/>
        </w:rPr>
        <w:t xml:space="preserve"> Zürich</w:t>
      </w:r>
      <w:r w:rsidR="00804EFA" w:rsidRPr="00637313">
        <w:rPr>
          <w:rStyle w:val="normaltextrun"/>
          <w:rFonts w:asciiTheme="minorHAnsi" w:eastAsia="Calibri" w:hAnsiTheme="minorHAnsi" w:cstheme="minorHAnsi"/>
          <w:lang w:val="en-US"/>
        </w:rPr>
        <w:t>).</w:t>
      </w:r>
    </w:p>
    <w:p w14:paraId="58F4D0C8" w14:textId="1F82BB59" w:rsidR="00E70C21" w:rsidRPr="0034175C" w:rsidRDefault="00E70C21" w:rsidP="00E70C21">
      <w:pPr>
        <w:rPr>
          <w:lang w:val="en-US"/>
        </w:rPr>
      </w:pPr>
      <w:proofErr w:type="spellStart"/>
      <w:r w:rsidRPr="00FD4FAE">
        <w:rPr>
          <w:lang w:val="en-US"/>
        </w:rPr>
        <w:t>Chanthery</w:t>
      </w:r>
      <w:proofErr w:type="spellEnd"/>
      <w:r w:rsidRPr="00FD4FAE">
        <w:rPr>
          <w:lang w:val="en-US"/>
        </w:rPr>
        <w:t xml:space="preserve">, E., &amp; </w:t>
      </w:r>
      <w:proofErr w:type="spellStart"/>
      <w:r w:rsidRPr="00FD4FAE">
        <w:rPr>
          <w:lang w:val="en-US"/>
        </w:rPr>
        <w:t>Pencolé</w:t>
      </w:r>
      <w:proofErr w:type="spellEnd"/>
      <w:r w:rsidRPr="00FD4FAE">
        <w:rPr>
          <w:lang w:val="en-US"/>
        </w:rPr>
        <w:t xml:space="preserve">, Y. (2009). Monitoring and active diagnosis for discrete-event systems. </w:t>
      </w:r>
      <w:r w:rsidRPr="00FD4FAE">
        <w:rPr>
          <w:i/>
          <w:lang w:val="en-US"/>
        </w:rPr>
        <w:t>IFAC Proceed</w:t>
      </w:r>
      <w:r w:rsidRPr="00817282">
        <w:rPr>
          <w:i/>
          <w:lang w:val="en-US"/>
        </w:rPr>
        <w:t>ings Volumes</w:t>
      </w:r>
      <w:r w:rsidRPr="00817282">
        <w:rPr>
          <w:lang w:val="en-US"/>
        </w:rPr>
        <w:t xml:space="preserve">, </w:t>
      </w:r>
      <w:r w:rsidRPr="00817282">
        <w:rPr>
          <w:i/>
          <w:lang w:val="en-US"/>
        </w:rPr>
        <w:t>42</w:t>
      </w:r>
      <w:r w:rsidRPr="00817282">
        <w:rPr>
          <w:lang w:val="en-US"/>
        </w:rPr>
        <w:t>(8), 1545</w:t>
      </w:r>
      <w:r w:rsidR="00747EB8" w:rsidRPr="0034175C">
        <w:rPr>
          <w:rFonts w:cs="Calibri"/>
          <w:lang w:val="en-US"/>
        </w:rPr>
        <w:t>—</w:t>
      </w:r>
      <w:r w:rsidRPr="0034175C">
        <w:rPr>
          <w:lang w:val="en-US"/>
        </w:rPr>
        <w:t>1550.</w:t>
      </w:r>
    </w:p>
    <w:p w14:paraId="42FA7813" w14:textId="7F739A5E" w:rsidR="00E70C21" w:rsidRPr="003952B9" w:rsidRDefault="00E70C21" w:rsidP="00E70C21">
      <w:pPr>
        <w:rPr>
          <w:lang w:val="en-US"/>
        </w:rPr>
      </w:pPr>
      <w:proofErr w:type="spellStart"/>
      <w:r w:rsidRPr="0034175C">
        <w:rPr>
          <w:lang w:val="en-US"/>
        </w:rPr>
        <w:t>Chaouiya</w:t>
      </w:r>
      <w:proofErr w:type="spellEnd"/>
      <w:r w:rsidRPr="0034175C">
        <w:rPr>
          <w:lang w:val="en-US"/>
        </w:rPr>
        <w:t xml:space="preserve">, C. (2007). Petri net modelling of biological networks. </w:t>
      </w:r>
      <w:r w:rsidR="00747EB8" w:rsidRPr="0034175C">
        <w:rPr>
          <w:i/>
          <w:lang w:val="en-US"/>
        </w:rPr>
        <w:t>Briefings in B</w:t>
      </w:r>
      <w:r w:rsidRPr="0034175C">
        <w:rPr>
          <w:i/>
          <w:lang w:val="en-US"/>
        </w:rPr>
        <w:t>ioinformatics</w:t>
      </w:r>
      <w:r w:rsidRPr="00EF0B83">
        <w:rPr>
          <w:lang w:val="en-US"/>
        </w:rPr>
        <w:t xml:space="preserve">, </w:t>
      </w:r>
      <w:r w:rsidRPr="003952B9">
        <w:rPr>
          <w:i/>
          <w:lang w:val="en-US"/>
        </w:rPr>
        <w:t>8</w:t>
      </w:r>
      <w:r w:rsidRPr="003952B9">
        <w:rPr>
          <w:lang w:val="en-US"/>
        </w:rPr>
        <w:t>(4), 210</w:t>
      </w:r>
      <w:r w:rsidR="00747EB8" w:rsidRPr="003952B9">
        <w:rPr>
          <w:rFonts w:cs="Calibri"/>
          <w:lang w:val="en-US"/>
        </w:rPr>
        <w:t>—</w:t>
      </w:r>
      <w:r w:rsidRPr="003952B9">
        <w:rPr>
          <w:lang w:val="en-US"/>
        </w:rPr>
        <w:t>219.</w:t>
      </w:r>
    </w:p>
    <w:p w14:paraId="10F6164A" w14:textId="71602C95" w:rsidR="007F43F8" w:rsidRPr="00507DCA" w:rsidRDefault="007F43F8" w:rsidP="00E70C21">
      <w:pPr>
        <w:rPr>
          <w:rFonts w:asciiTheme="minorHAnsi" w:eastAsiaTheme="minorEastAsia" w:hAnsiTheme="minorHAnsi" w:cstheme="minorBidi"/>
          <w:lang w:val="en-US"/>
        </w:rPr>
      </w:pPr>
      <w:r w:rsidRPr="003952B9">
        <w:rPr>
          <w:rFonts w:asciiTheme="minorHAnsi" w:eastAsiaTheme="minorEastAsia" w:hAnsiTheme="minorHAnsi" w:cstheme="minorBidi"/>
          <w:lang w:val="en-US"/>
        </w:rPr>
        <w:t xml:space="preserve">Cheng, J., Chen, W., Tao, F., &amp; Lin, C. L. (2018). Industrial IoT in 5G environment towards smart manufacturing. </w:t>
      </w:r>
      <w:r w:rsidRPr="0001628C">
        <w:rPr>
          <w:rFonts w:asciiTheme="minorHAnsi" w:eastAsiaTheme="minorEastAsia" w:hAnsiTheme="minorHAnsi" w:cstheme="minorBidi"/>
          <w:i/>
          <w:iCs/>
          <w:lang w:val="en-US"/>
        </w:rPr>
        <w:t>Journal of Industrial Information Integration, 10,</w:t>
      </w:r>
      <w:r w:rsidRPr="00507DCA">
        <w:rPr>
          <w:rFonts w:asciiTheme="minorHAnsi" w:eastAsiaTheme="minorEastAsia" w:hAnsiTheme="minorHAnsi" w:cstheme="minorBidi"/>
          <w:lang w:val="en-US"/>
        </w:rPr>
        <w:t xml:space="preserve"> 10</w:t>
      </w:r>
      <w:r w:rsidR="00791347" w:rsidRPr="00507DCA">
        <w:rPr>
          <w:rFonts w:asciiTheme="minorHAnsi" w:eastAsiaTheme="minorEastAsia" w:hAnsiTheme="minorHAnsi" w:cstheme="minorBidi"/>
          <w:lang w:val="en-US"/>
        </w:rPr>
        <w:t>—</w:t>
      </w:r>
      <w:r w:rsidRPr="00507DCA">
        <w:rPr>
          <w:rFonts w:asciiTheme="minorHAnsi" w:eastAsiaTheme="minorEastAsia" w:hAnsiTheme="minorHAnsi" w:cstheme="minorBidi"/>
          <w:lang w:val="en-US"/>
        </w:rPr>
        <w:t>19.</w:t>
      </w:r>
    </w:p>
    <w:p w14:paraId="178AAFD1" w14:textId="4ED0BB95" w:rsidR="00791347" w:rsidRPr="00421E3D" w:rsidRDefault="007F43F8" w:rsidP="00EB5186">
      <w:pPr>
        <w:spacing w:line="240" w:lineRule="auto"/>
        <w:jc w:val="left"/>
        <w:rPr>
          <w:rFonts w:asciiTheme="minorHAnsi" w:eastAsiaTheme="minorEastAsia" w:hAnsiTheme="minorHAnsi" w:cstheme="minorBidi"/>
          <w:i/>
          <w:iCs/>
          <w:lang w:val="en-US"/>
        </w:rPr>
      </w:pPr>
      <w:r w:rsidRPr="00507DCA">
        <w:rPr>
          <w:rFonts w:asciiTheme="minorHAnsi" w:eastAsiaTheme="minorEastAsia" w:hAnsiTheme="minorHAnsi" w:cstheme="minorBidi"/>
          <w:lang w:val="en-US"/>
        </w:rPr>
        <w:lastRenderedPageBreak/>
        <w:t>Cisco Systems, Inc. (2020</w:t>
      </w:r>
      <w:r w:rsidR="00520876" w:rsidRPr="00EF72F3">
        <w:rPr>
          <w:rFonts w:asciiTheme="minorHAnsi" w:eastAsiaTheme="minorEastAsia" w:hAnsiTheme="minorHAnsi" w:cstheme="minorBidi"/>
          <w:lang w:val="en-US"/>
        </w:rPr>
        <w:t>, September 16</w:t>
      </w:r>
      <w:r w:rsidRPr="00EF72F3">
        <w:rPr>
          <w:rFonts w:asciiTheme="minorHAnsi" w:eastAsiaTheme="minorEastAsia" w:hAnsiTheme="minorHAnsi" w:cstheme="minorBidi"/>
          <w:lang w:val="en-US"/>
        </w:rPr>
        <w:t xml:space="preserve">). </w:t>
      </w:r>
      <w:r w:rsidRPr="00EF72F3">
        <w:rPr>
          <w:rFonts w:asciiTheme="minorHAnsi" w:eastAsiaTheme="minorEastAsia" w:hAnsiTheme="minorHAnsi" w:cstheme="minorBidi"/>
          <w:i/>
          <w:iCs/>
          <w:lang w:val="en-US"/>
        </w:rPr>
        <w:t xml:space="preserve">Networking and </w:t>
      </w:r>
      <w:r w:rsidR="00791347" w:rsidRPr="00EF72F3">
        <w:rPr>
          <w:rFonts w:asciiTheme="minorHAnsi" w:eastAsiaTheme="minorEastAsia" w:hAnsiTheme="minorHAnsi" w:cstheme="minorBidi"/>
          <w:i/>
          <w:iCs/>
          <w:lang w:val="en-US"/>
        </w:rPr>
        <w:t>security in i</w:t>
      </w:r>
      <w:r w:rsidRPr="00EF72F3">
        <w:rPr>
          <w:rFonts w:asciiTheme="minorHAnsi" w:eastAsiaTheme="minorEastAsia" w:hAnsiTheme="minorHAnsi" w:cstheme="minorBidi"/>
          <w:i/>
          <w:iCs/>
          <w:lang w:val="en-US"/>
        </w:rPr>
        <w:t>ndustrial</w:t>
      </w:r>
    </w:p>
    <w:p w14:paraId="65A4F20A" w14:textId="2563E4E7" w:rsidR="007F43F8" w:rsidRPr="00625971" w:rsidRDefault="00791347" w:rsidP="00CC7C2C">
      <w:pPr>
        <w:spacing w:line="240" w:lineRule="auto"/>
        <w:rPr>
          <w:rFonts w:asciiTheme="minorHAnsi" w:eastAsiaTheme="minorEastAsia" w:hAnsiTheme="minorHAnsi" w:cstheme="minorBidi"/>
          <w:lang w:val="en-US"/>
        </w:rPr>
      </w:pPr>
      <w:r w:rsidRPr="00421E3D">
        <w:rPr>
          <w:rFonts w:asciiTheme="minorHAnsi" w:eastAsiaTheme="minorEastAsia" w:hAnsiTheme="minorHAnsi" w:cstheme="minorBidi"/>
          <w:i/>
          <w:iCs/>
          <w:lang w:val="en-US"/>
        </w:rPr>
        <w:t>automation e</w:t>
      </w:r>
      <w:r w:rsidR="007F43F8" w:rsidRPr="00421E3D">
        <w:rPr>
          <w:rFonts w:asciiTheme="minorHAnsi" w:eastAsiaTheme="minorEastAsia" w:hAnsiTheme="minorHAnsi" w:cstheme="minorBidi"/>
          <w:i/>
          <w:iCs/>
          <w:lang w:val="en-US"/>
        </w:rPr>
        <w:t>nvironments</w:t>
      </w:r>
      <w:r w:rsidR="00520876" w:rsidRPr="00625971">
        <w:rPr>
          <w:rFonts w:asciiTheme="minorHAnsi" w:eastAsiaTheme="minorEastAsia" w:hAnsiTheme="minorHAnsi" w:cstheme="minorBidi"/>
          <w:lang w:val="en-US"/>
        </w:rPr>
        <w:t>.</w:t>
      </w:r>
    </w:p>
    <w:p w14:paraId="1DDD4E91" w14:textId="7C64ABBA" w:rsidR="00E70C21" w:rsidRPr="00B10533" w:rsidRDefault="00E70C21" w:rsidP="00E70C21">
      <w:pPr>
        <w:rPr>
          <w:lang w:val="en-US"/>
        </w:rPr>
      </w:pPr>
      <w:proofErr w:type="spellStart"/>
      <w:r w:rsidRPr="007C3A04">
        <w:rPr>
          <w:lang w:val="en-GB"/>
        </w:rPr>
        <w:t>Combacau</w:t>
      </w:r>
      <w:proofErr w:type="spellEnd"/>
      <w:r w:rsidRPr="007C3A04">
        <w:rPr>
          <w:lang w:val="en-GB"/>
        </w:rPr>
        <w:t xml:space="preserve">, M., </w:t>
      </w:r>
      <w:proofErr w:type="spellStart"/>
      <w:r w:rsidRPr="007C3A04">
        <w:rPr>
          <w:lang w:val="en-GB"/>
        </w:rPr>
        <w:t>Berruet</w:t>
      </w:r>
      <w:proofErr w:type="spellEnd"/>
      <w:r w:rsidRPr="007C3A04">
        <w:rPr>
          <w:lang w:val="en-GB"/>
        </w:rPr>
        <w:t xml:space="preserve">, P., </w:t>
      </w:r>
      <w:proofErr w:type="spellStart"/>
      <w:r w:rsidRPr="007C3A04">
        <w:rPr>
          <w:lang w:val="en-GB"/>
        </w:rPr>
        <w:t>Zamai</w:t>
      </w:r>
      <w:proofErr w:type="spellEnd"/>
      <w:r w:rsidRPr="007C3A04">
        <w:rPr>
          <w:lang w:val="en-GB"/>
        </w:rPr>
        <w:t xml:space="preserve">, E., </w:t>
      </w:r>
      <w:proofErr w:type="spellStart"/>
      <w:r w:rsidRPr="007C3A04">
        <w:rPr>
          <w:lang w:val="en-GB"/>
        </w:rPr>
        <w:t>Charbonnaud</w:t>
      </w:r>
      <w:proofErr w:type="spellEnd"/>
      <w:r w:rsidRPr="007C3A04">
        <w:rPr>
          <w:lang w:val="en-GB"/>
        </w:rPr>
        <w:t xml:space="preserve">, P., &amp; </w:t>
      </w:r>
      <w:proofErr w:type="spellStart"/>
      <w:r w:rsidRPr="007C3A04">
        <w:rPr>
          <w:lang w:val="en-GB"/>
        </w:rPr>
        <w:t>Khatab</w:t>
      </w:r>
      <w:proofErr w:type="spellEnd"/>
      <w:r w:rsidRPr="007C3A04">
        <w:rPr>
          <w:lang w:val="en-GB"/>
        </w:rPr>
        <w:t xml:space="preserve">, A. (2000). </w:t>
      </w:r>
      <w:r w:rsidRPr="00B10533">
        <w:rPr>
          <w:lang w:val="en-US"/>
        </w:rPr>
        <w:t xml:space="preserve">Supervision and monitoring of production systems. </w:t>
      </w:r>
      <w:r w:rsidRPr="00B10533">
        <w:rPr>
          <w:i/>
          <w:lang w:val="en-US"/>
        </w:rPr>
        <w:t>IFAC Proceedings Volumes</w:t>
      </w:r>
      <w:r w:rsidRPr="00B10533">
        <w:rPr>
          <w:lang w:val="en-US"/>
        </w:rPr>
        <w:t xml:space="preserve">, </w:t>
      </w:r>
      <w:r w:rsidRPr="00B10533">
        <w:rPr>
          <w:i/>
          <w:lang w:val="en-US"/>
        </w:rPr>
        <w:t>33</w:t>
      </w:r>
      <w:r w:rsidRPr="00B10533">
        <w:rPr>
          <w:lang w:val="en-US"/>
        </w:rPr>
        <w:t>(17), 849</w:t>
      </w:r>
      <w:r w:rsidR="00747EB8" w:rsidRPr="00B10533">
        <w:rPr>
          <w:rFonts w:cs="Calibri"/>
          <w:lang w:val="en-US"/>
        </w:rPr>
        <w:t>—</w:t>
      </w:r>
      <w:r w:rsidRPr="00B10533">
        <w:rPr>
          <w:lang w:val="en-US"/>
        </w:rPr>
        <w:t>854.</w:t>
      </w:r>
    </w:p>
    <w:p w14:paraId="4E1BC619" w14:textId="290178B3" w:rsidR="00E70C21" w:rsidRPr="00FD4FAE" w:rsidRDefault="00E70C21" w:rsidP="007F43F8">
      <w:pPr>
        <w:tabs>
          <w:tab w:val="right" w:pos="8220"/>
        </w:tabs>
        <w:rPr>
          <w:lang w:val="en-US"/>
        </w:rPr>
      </w:pPr>
      <w:r w:rsidRPr="00B10533">
        <w:rPr>
          <w:lang w:val="en-US"/>
        </w:rPr>
        <w:t>Copeland, B. J. (</w:t>
      </w:r>
      <w:r w:rsidR="00791347" w:rsidRPr="00B10533">
        <w:rPr>
          <w:lang w:val="en-US"/>
        </w:rPr>
        <w:t xml:space="preserve">Ed.). (2004). </w:t>
      </w:r>
      <w:r w:rsidR="00791347" w:rsidRPr="00B10533">
        <w:rPr>
          <w:i/>
          <w:lang w:val="en-US"/>
        </w:rPr>
        <w:t>The essential T</w:t>
      </w:r>
      <w:r w:rsidRPr="00B10533">
        <w:rPr>
          <w:i/>
          <w:lang w:val="en-US"/>
        </w:rPr>
        <w:t>uring</w:t>
      </w:r>
      <w:r w:rsidRPr="00B10533">
        <w:rPr>
          <w:lang w:val="en-US"/>
        </w:rPr>
        <w:t>. Clarendon Press.</w:t>
      </w:r>
      <w:r w:rsidR="007F43F8" w:rsidRPr="00B10533">
        <w:rPr>
          <w:lang w:val="en-US"/>
        </w:rPr>
        <w:tab/>
      </w:r>
    </w:p>
    <w:p w14:paraId="27BEA3A2" w14:textId="7DF27B28" w:rsidR="007F43F8" w:rsidRPr="00FD4FAE" w:rsidRDefault="007F43F8" w:rsidP="007F43F8">
      <w:pPr>
        <w:rPr>
          <w:rFonts w:asciiTheme="minorHAnsi" w:eastAsiaTheme="minorEastAsia" w:hAnsiTheme="minorHAnsi" w:cstheme="minorBidi"/>
          <w:lang w:val="en-US"/>
        </w:rPr>
      </w:pPr>
      <w:proofErr w:type="spellStart"/>
      <w:r w:rsidRPr="00FD4FAE">
        <w:rPr>
          <w:rFonts w:asciiTheme="minorHAnsi" w:eastAsiaTheme="minorEastAsia" w:hAnsiTheme="minorHAnsi" w:cstheme="minorBidi"/>
          <w:lang w:val="en-US"/>
        </w:rPr>
        <w:t>Crelier</w:t>
      </w:r>
      <w:proofErr w:type="spellEnd"/>
      <w:r w:rsidRPr="00FD4FAE">
        <w:rPr>
          <w:rFonts w:asciiTheme="minorHAnsi" w:eastAsiaTheme="minorEastAsia" w:hAnsiTheme="minorHAnsi" w:cstheme="minorBidi"/>
          <w:lang w:val="en-US"/>
        </w:rPr>
        <w:t xml:space="preserve">, A. (2019). </w:t>
      </w:r>
      <w:r w:rsidR="00791347" w:rsidRPr="00FD4FAE">
        <w:rPr>
          <w:rFonts w:asciiTheme="minorHAnsi" w:eastAsiaTheme="minorEastAsia" w:hAnsiTheme="minorHAnsi" w:cstheme="minorBidi"/>
          <w:i/>
          <w:iCs/>
          <w:lang w:val="en-US"/>
        </w:rPr>
        <w:t>The challenges of s</w:t>
      </w:r>
      <w:r w:rsidRPr="00FD4FAE">
        <w:rPr>
          <w:rFonts w:asciiTheme="minorHAnsi" w:eastAsiaTheme="minorEastAsia" w:hAnsiTheme="minorHAnsi" w:cstheme="minorBidi"/>
          <w:i/>
          <w:iCs/>
          <w:lang w:val="en-US"/>
        </w:rPr>
        <w:t>caling the Internet of Things</w:t>
      </w:r>
      <w:r w:rsidR="00791347" w:rsidRPr="00FD4FAE">
        <w:rPr>
          <w:rFonts w:asciiTheme="minorHAnsi" w:eastAsiaTheme="minorEastAsia" w:hAnsiTheme="minorHAnsi" w:cstheme="minorBidi"/>
          <w:i/>
          <w:iCs/>
          <w:lang w:val="en-US"/>
        </w:rPr>
        <w:t xml:space="preserve"> </w:t>
      </w:r>
      <w:r w:rsidR="00791347" w:rsidRPr="00FD4FAE">
        <w:rPr>
          <w:rFonts w:asciiTheme="minorHAnsi" w:eastAsiaTheme="minorEastAsia" w:hAnsiTheme="minorHAnsi" w:cstheme="minorBidi"/>
          <w:iCs/>
          <w:lang w:val="en-US"/>
        </w:rPr>
        <w:t>[White paper]</w:t>
      </w:r>
      <w:r w:rsidRPr="00FD4FAE">
        <w:rPr>
          <w:rFonts w:asciiTheme="minorHAnsi" w:eastAsiaTheme="minorEastAsia" w:hAnsiTheme="minorHAnsi" w:cstheme="minorBidi"/>
          <w:lang w:val="en-US"/>
        </w:rPr>
        <w:t xml:space="preserve">. </w:t>
      </w:r>
      <w:r w:rsidR="00791347" w:rsidRPr="00FD4FAE">
        <w:rPr>
          <w:rFonts w:asciiTheme="minorHAnsi" w:eastAsiaTheme="minorEastAsia" w:hAnsiTheme="minorHAnsi" w:cstheme="minorBidi"/>
          <w:lang w:val="en-US"/>
        </w:rPr>
        <w:t xml:space="preserve">Center for Security Studies (CSS), </w:t>
      </w:r>
      <w:r w:rsidRPr="00FD4FAE">
        <w:rPr>
          <w:rFonts w:asciiTheme="minorHAnsi" w:eastAsiaTheme="minorEastAsia" w:hAnsiTheme="minorHAnsi" w:cstheme="minorBidi"/>
          <w:lang w:val="en-US"/>
        </w:rPr>
        <w:t>ETH Z</w:t>
      </w:r>
      <w:r w:rsidR="00791347" w:rsidRPr="00FD4FAE">
        <w:rPr>
          <w:rFonts w:asciiTheme="minorHAnsi" w:eastAsiaTheme="minorEastAsia" w:hAnsiTheme="minorHAnsi" w:cstheme="minorBidi"/>
          <w:lang w:val="en-US"/>
        </w:rPr>
        <w:t>ü</w:t>
      </w:r>
      <w:r w:rsidRPr="00FD4FAE">
        <w:rPr>
          <w:rFonts w:asciiTheme="minorHAnsi" w:eastAsiaTheme="minorEastAsia" w:hAnsiTheme="minorHAnsi" w:cstheme="minorBidi"/>
          <w:lang w:val="en-US"/>
        </w:rPr>
        <w:t>rich.</w:t>
      </w:r>
    </w:p>
    <w:p w14:paraId="1A8B9A7B" w14:textId="100F7443" w:rsidR="00E70C21" w:rsidRPr="00FD4FAE" w:rsidRDefault="00E70C21" w:rsidP="00E70C21">
      <w:pPr>
        <w:rPr>
          <w:lang w:val="en-US"/>
        </w:rPr>
      </w:pPr>
      <w:proofErr w:type="spellStart"/>
      <w:r w:rsidRPr="00FD4FAE">
        <w:rPr>
          <w:lang w:val="en-US"/>
        </w:rPr>
        <w:t>Dagkakis</w:t>
      </w:r>
      <w:proofErr w:type="spellEnd"/>
      <w:r w:rsidRPr="00FD4FAE">
        <w:rPr>
          <w:lang w:val="en-US"/>
        </w:rPr>
        <w:t xml:space="preserve">, G., &amp; </w:t>
      </w:r>
      <w:proofErr w:type="spellStart"/>
      <w:r w:rsidRPr="00FD4FAE">
        <w:rPr>
          <w:lang w:val="en-US"/>
        </w:rPr>
        <w:t>Heavey</w:t>
      </w:r>
      <w:proofErr w:type="spellEnd"/>
      <w:r w:rsidRPr="00FD4FAE">
        <w:rPr>
          <w:lang w:val="en-US"/>
        </w:rPr>
        <w:t>, C. (201</w:t>
      </w:r>
      <w:r w:rsidR="00EC1993" w:rsidRPr="00FD4FAE">
        <w:rPr>
          <w:lang w:val="en-US"/>
        </w:rPr>
        <w:t>5</w:t>
      </w:r>
      <w:r w:rsidRPr="00FD4FAE">
        <w:rPr>
          <w:lang w:val="en-US"/>
        </w:rPr>
        <w:t xml:space="preserve">). A review of </w:t>
      </w:r>
      <w:proofErr w:type="gramStart"/>
      <w:r w:rsidRPr="00FD4FAE">
        <w:rPr>
          <w:lang w:val="en-US"/>
        </w:rPr>
        <w:t>open source</w:t>
      </w:r>
      <w:proofErr w:type="gramEnd"/>
      <w:r w:rsidRPr="00FD4FAE">
        <w:rPr>
          <w:lang w:val="en-US"/>
        </w:rPr>
        <w:t xml:space="preserve"> discrete event simulation software for operations research. </w:t>
      </w:r>
      <w:r w:rsidRPr="00FD4FAE">
        <w:rPr>
          <w:i/>
          <w:lang w:val="en-US"/>
        </w:rPr>
        <w:t>Journal of Simulation</w:t>
      </w:r>
      <w:r w:rsidRPr="00FD4FAE">
        <w:rPr>
          <w:lang w:val="en-US"/>
        </w:rPr>
        <w:t xml:space="preserve">, </w:t>
      </w:r>
      <w:r w:rsidRPr="00FD4FAE">
        <w:rPr>
          <w:i/>
          <w:lang w:val="en-US"/>
        </w:rPr>
        <w:t>10</w:t>
      </w:r>
      <w:r w:rsidRPr="00FD4FAE">
        <w:rPr>
          <w:lang w:val="en-US"/>
        </w:rPr>
        <w:t xml:space="preserve">(3), </w:t>
      </w:r>
      <w:r w:rsidR="00DF4AA3" w:rsidRPr="00FD4FAE">
        <w:rPr>
          <w:lang w:val="en-US"/>
        </w:rPr>
        <w:t>1</w:t>
      </w:r>
      <w:r w:rsidR="00747EB8" w:rsidRPr="00FD4FAE">
        <w:rPr>
          <w:rFonts w:cs="Calibri"/>
          <w:lang w:val="en-US"/>
        </w:rPr>
        <w:t>—</w:t>
      </w:r>
      <w:r w:rsidR="00DF4AA3" w:rsidRPr="00FD4FAE">
        <w:rPr>
          <w:lang w:val="en-US"/>
        </w:rPr>
        <w:t>14</w:t>
      </w:r>
      <w:r w:rsidRPr="00FD4FAE">
        <w:rPr>
          <w:lang w:val="en-US"/>
        </w:rPr>
        <w:t>.</w:t>
      </w:r>
    </w:p>
    <w:p w14:paraId="78B21BA6" w14:textId="0C5B21F8" w:rsidR="00E70C21" w:rsidRPr="00FD4FAE" w:rsidRDefault="00E70C21" w:rsidP="00E70C21">
      <w:pPr>
        <w:rPr>
          <w:lang w:val="en-US"/>
        </w:rPr>
      </w:pPr>
      <w:proofErr w:type="spellStart"/>
      <w:r w:rsidRPr="00FD4FAE">
        <w:rPr>
          <w:lang w:val="en-US"/>
        </w:rPr>
        <w:t>Darabi</w:t>
      </w:r>
      <w:proofErr w:type="spellEnd"/>
      <w:r w:rsidRPr="00FD4FAE">
        <w:rPr>
          <w:lang w:val="en-US"/>
        </w:rPr>
        <w:t xml:space="preserve">, H., Jafari, M. A., &amp; </w:t>
      </w:r>
      <w:proofErr w:type="spellStart"/>
      <w:r w:rsidRPr="00FD4FAE">
        <w:rPr>
          <w:lang w:val="en-US"/>
        </w:rPr>
        <w:t>Manapure</w:t>
      </w:r>
      <w:proofErr w:type="spellEnd"/>
      <w:r w:rsidRPr="00FD4FAE">
        <w:rPr>
          <w:lang w:val="en-US"/>
        </w:rPr>
        <w:t xml:space="preserve">, S. S. (2003). Finite automata decomposition for flexible manufacturing systems control and scheduling. </w:t>
      </w:r>
      <w:r w:rsidRPr="00FD4FAE">
        <w:rPr>
          <w:i/>
          <w:lang w:val="en-US"/>
        </w:rPr>
        <w:t>IEEE Transactions on Systems, Man, and Cybernetics, Part C (Applications and Reviews)</w:t>
      </w:r>
      <w:r w:rsidRPr="00FD4FAE">
        <w:rPr>
          <w:lang w:val="en-US"/>
        </w:rPr>
        <w:t xml:space="preserve">, </w:t>
      </w:r>
      <w:r w:rsidRPr="00FD4FAE">
        <w:rPr>
          <w:i/>
          <w:lang w:val="en-US"/>
        </w:rPr>
        <w:t>33</w:t>
      </w:r>
      <w:r w:rsidRPr="00FD4FAE">
        <w:rPr>
          <w:lang w:val="en-US"/>
        </w:rPr>
        <w:t>(2), 168</w:t>
      </w:r>
      <w:r w:rsidR="00515532" w:rsidRPr="00FD4FAE">
        <w:rPr>
          <w:lang w:val="en-US"/>
        </w:rPr>
        <w:t>—</w:t>
      </w:r>
      <w:r w:rsidRPr="00FD4FAE">
        <w:rPr>
          <w:lang w:val="en-US"/>
        </w:rPr>
        <w:t>175.</w:t>
      </w:r>
    </w:p>
    <w:p w14:paraId="1F32DFBE" w14:textId="0AC35C35" w:rsidR="00804EFA" w:rsidRPr="00CC7C2C" w:rsidRDefault="00804EFA" w:rsidP="00955382">
      <w:pPr>
        <w:rPr>
          <w:lang w:val="en-US"/>
        </w:rPr>
      </w:pPr>
      <w:r w:rsidRPr="00CC7C2C">
        <w:rPr>
          <w:lang w:val="en-US"/>
        </w:rPr>
        <w:t xml:space="preserve">David, R., &amp; </w:t>
      </w:r>
      <w:proofErr w:type="spellStart"/>
      <w:r w:rsidRPr="00CC7C2C">
        <w:rPr>
          <w:lang w:val="en-US"/>
        </w:rPr>
        <w:t>Alla</w:t>
      </w:r>
      <w:proofErr w:type="spellEnd"/>
      <w:r w:rsidRPr="00CC7C2C">
        <w:rPr>
          <w:lang w:val="en-US"/>
        </w:rPr>
        <w:t xml:space="preserve">, H. (2010). </w:t>
      </w:r>
      <w:r w:rsidRPr="00CC7C2C">
        <w:rPr>
          <w:i/>
          <w:lang w:val="en-US"/>
        </w:rPr>
        <w:t>Discrete, continuous, and hybrid Petri nets</w:t>
      </w:r>
      <w:r w:rsidR="00955382" w:rsidRPr="00CC7C2C">
        <w:rPr>
          <w:lang w:val="en-US"/>
        </w:rPr>
        <w:t xml:space="preserve">. </w:t>
      </w:r>
      <w:r w:rsidR="00DC4413">
        <w:rPr>
          <w:lang w:val="en-US"/>
        </w:rPr>
        <w:t>Springer.</w:t>
      </w:r>
    </w:p>
    <w:p w14:paraId="63DBADA2" w14:textId="140DCEDD" w:rsidR="00E70C21" w:rsidRDefault="00355679" w:rsidP="00E70C21">
      <w:pPr>
        <w:rPr>
          <w:lang w:val="en-US"/>
        </w:rPr>
      </w:pPr>
      <w:proofErr w:type="spellStart"/>
      <w:r w:rsidRPr="00FD4FAE">
        <w:rPr>
          <w:lang w:val="en-US"/>
        </w:rPr>
        <w:t>Davidrajuh</w:t>
      </w:r>
      <w:proofErr w:type="spellEnd"/>
      <w:r w:rsidRPr="00FD4FAE">
        <w:rPr>
          <w:lang w:val="en-US"/>
        </w:rPr>
        <w:t>, R. (2012</w:t>
      </w:r>
      <w:r w:rsidR="00E70C21" w:rsidRPr="00FD4FAE">
        <w:rPr>
          <w:lang w:val="en-US"/>
        </w:rPr>
        <w:t>). Designing Fault-Tolerant Autonomous Systems with Adaptive Supervis</w:t>
      </w:r>
      <w:r w:rsidR="00E70C21" w:rsidRPr="00817282">
        <w:rPr>
          <w:lang w:val="en-US"/>
        </w:rPr>
        <w:t xml:space="preserve">ory Control. </w:t>
      </w:r>
      <w:r w:rsidRPr="00817282">
        <w:rPr>
          <w:i/>
          <w:lang w:val="en-US"/>
        </w:rPr>
        <w:t>Proceedings of the S</w:t>
      </w:r>
      <w:r w:rsidR="00E70C21" w:rsidRPr="00817282">
        <w:rPr>
          <w:i/>
          <w:lang w:val="en-US"/>
        </w:rPr>
        <w:t xml:space="preserve">ixth </w:t>
      </w:r>
      <w:proofErr w:type="spellStart"/>
      <w:r w:rsidR="00E70C21" w:rsidRPr="00817282">
        <w:rPr>
          <w:i/>
          <w:lang w:val="en-US"/>
        </w:rPr>
        <w:t>UKSim</w:t>
      </w:r>
      <w:proofErr w:type="spellEnd"/>
      <w:r w:rsidR="00E70C21" w:rsidRPr="00817282">
        <w:rPr>
          <w:i/>
          <w:lang w:val="en-US"/>
        </w:rPr>
        <w:t>/AMSS European Symposium on Computer Modeling and Simulation</w:t>
      </w:r>
      <w:r w:rsidRPr="0034175C">
        <w:rPr>
          <w:lang w:val="en-US"/>
        </w:rPr>
        <w:t xml:space="preserve">, </w:t>
      </w:r>
      <w:r w:rsidR="00E70C21" w:rsidRPr="0034175C">
        <w:rPr>
          <w:lang w:val="en-US"/>
        </w:rPr>
        <w:t>185</w:t>
      </w:r>
      <w:r w:rsidRPr="0034175C">
        <w:rPr>
          <w:rFonts w:cs="Calibri"/>
          <w:lang w:val="en-US"/>
        </w:rPr>
        <w:t>—</w:t>
      </w:r>
      <w:r w:rsidRPr="0034175C">
        <w:rPr>
          <w:lang w:val="en-US"/>
        </w:rPr>
        <w:t>190</w:t>
      </w:r>
      <w:r w:rsidR="00E70C21" w:rsidRPr="0034175C">
        <w:rPr>
          <w:lang w:val="en-US"/>
        </w:rPr>
        <w:t>. IEEE.</w:t>
      </w:r>
    </w:p>
    <w:p w14:paraId="70C5AEBA" w14:textId="0FFCAF8D" w:rsidR="00013B64" w:rsidRPr="00955382" w:rsidRDefault="00013B64" w:rsidP="00013B64">
      <w:pPr>
        <w:rPr>
          <w:lang w:val="en-US"/>
        </w:rPr>
      </w:pPr>
      <w:proofErr w:type="spellStart"/>
      <w:r w:rsidRPr="00955382">
        <w:rPr>
          <w:lang w:val="en-US"/>
        </w:rPr>
        <w:t>Descreye</w:t>
      </w:r>
      <w:proofErr w:type="spellEnd"/>
      <w:r w:rsidRPr="00955382">
        <w:rPr>
          <w:lang w:val="en-US"/>
        </w:rPr>
        <w:t xml:space="preserve"> Solutions (2018</w:t>
      </w:r>
      <w:r w:rsidR="00955382" w:rsidRPr="00955382">
        <w:rPr>
          <w:lang w:val="en-US"/>
        </w:rPr>
        <w:t>, February 3</w:t>
      </w:r>
      <w:r w:rsidRPr="00955382">
        <w:rPr>
          <w:lang w:val="en-US"/>
        </w:rPr>
        <w:t xml:space="preserve">). A </w:t>
      </w:r>
      <w:r w:rsidR="00955382" w:rsidRPr="00955382">
        <w:rPr>
          <w:lang w:val="en-US"/>
        </w:rPr>
        <w:t>c</w:t>
      </w:r>
      <w:r w:rsidRPr="00955382">
        <w:rPr>
          <w:lang w:val="en-US"/>
        </w:rPr>
        <w:t xml:space="preserve">omparison of </w:t>
      </w:r>
      <w:r w:rsidR="00955382" w:rsidRPr="00955382">
        <w:rPr>
          <w:lang w:val="en-US"/>
        </w:rPr>
        <w:t>d</w:t>
      </w:r>
      <w:r w:rsidRPr="00955382">
        <w:rPr>
          <w:lang w:val="en-US"/>
        </w:rPr>
        <w:t xml:space="preserve">iscrete </w:t>
      </w:r>
      <w:r w:rsidR="00955382" w:rsidRPr="00955382">
        <w:rPr>
          <w:lang w:val="en-US"/>
        </w:rPr>
        <w:t>e</w:t>
      </w:r>
      <w:r w:rsidRPr="00955382">
        <w:rPr>
          <w:lang w:val="en-US"/>
        </w:rPr>
        <w:t xml:space="preserve">vent </w:t>
      </w:r>
      <w:r w:rsidR="00955382" w:rsidRPr="00955382">
        <w:rPr>
          <w:lang w:val="en-US"/>
        </w:rPr>
        <w:t>s</w:t>
      </w:r>
      <w:r w:rsidRPr="00955382">
        <w:rPr>
          <w:lang w:val="en-US"/>
        </w:rPr>
        <w:t xml:space="preserve">imulation </w:t>
      </w:r>
      <w:r w:rsidR="00955382" w:rsidRPr="00955382">
        <w:rPr>
          <w:lang w:val="en-US"/>
        </w:rPr>
        <w:t>s</w:t>
      </w:r>
      <w:r w:rsidRPr="00955382">
        <w:rPr>
          <w:lang w:val="en-US"/>
        </w:rPr>
        <w:t xml:space="preserve">oftware. </w:t>
      </w:r>
      <w:proofErr w:type="spellStart"/>
      <w:r w:rsidR="00955382" w:rsidRPr="00955382">
        <w:rPr>
          <w:i/>
          <w:lang w:val="en-US"/>
        </w:rPr>
        <w:t>Descreye</w:t>
      </w:r>
      <w:proofErr w:type="spellEnd"/>
      <w:r w:rsidR="00955382" w:rsidRPr="00955382">
        <w:rPr>
          <w:lang w:val="en-US"/>
        </w:rPr>
        <w:t>.</w:t>
      </w:r>
      <w:r w:rsidRPr="00955382">
        <w:rPr>
          <w:lang w:val="en-US"/>
        </w:rPr>
        <w:t> </w:t>
      </w:r>
      <w:r w:rsidR="00955382">
        <w:rPr>
          <w:lang w:val="en-US"/>
        </w:rPr>
        <w:t xml:space="preserve"> </w:t>
      </w:r>
      <w:r w:rsidR="00955382" w:rsidRPr="00DC4413">
        <w:rPr>
          <w:lang w:val="en-US"/>
        </w:rPr>
        <w:t>https://www.descreye.com/blog/a-comparison-of-discrete-event-simulation-software/</w:t>
      </w:r>
    </w:p>
    <w:p w14:paraId="7DA10347" w14:textId="4BEBB8A7" w:rsidR="00E70C21" w:rsidRPr="00955382" w:rsidRDefault="00E70C21" w:rsidP="00E70C21">
      <w:pPr>
        <w:rPr>
          <w:lang w:val="en-US"/>
        </w:rPr>
      </w:pPr>
      <w:proofErr w:type="spellStart"/>
      <w:r w:rsidRPr="00CC7C2C">
        <w:rPr>
          <w:lang w:val="en-US"/>
        </w:rPr>
        <w:t>Desel</w:t>
      </w:r>
      <w:proofErr w:type="spellEnd"/>
      <w:r w:rsidRPr="00CC7C2C">
        <w:rPr>
          <w:lang w:val="en-US"/>
        </w:rPr>
        <w:t xml:space="preserve">, J., &amp; </w:t>
      </w:r>
      <w:proofErr w:type="spellStart"/>
      <w:r w:rsidRPr="00CC7C2C">
        <w:rPr>
          <w:lang w:val="en-US"/>
        </w:rPr>
        <w:t>Reisig</w:t>
      </w:r>
      <w:proofErr w:type="spellEnd"/>
      <w:r w:rsidRPr="00CC7C2C">
        <w:rPr>
          <w:lang w:val="en-US"/>
        </w:rPr>
        <w:t xml:space="preserve">, W. </w:t>
      </w:r>
      <w:r w:rsidR="00515532" w:rsidRPr="00CC7C2C">
        <w:rPr>
          <w:lang w:val="en-US"/>
        </w:rPr>
        <w:t>(1996</w:t>
      </w:r>
      <w:r w:rsidRPr="00CC7C2C">
        <w:rPr>
          <w:lang w:val="en-US"/>
        </w:rPr>
        <w:t xml:space="preserve">). </w:t>
      </w:r>
      <w:r w:rsidR="00515532" w:rsidRPr="003952B9">
        <w:rPr>
          <w:i/>
          <w:lang w:val="en-US"/>
        </w:rPr>
        <w:t>Advanced course on Petri n</w:t>
      </w:r>
      <w:r w:rsidRPr="003952B9">
        <w:rPr>
          <w:i/>
          <w:lang w:val="en-US"/>
        </w:rPr>
        <w:t>ets</w:t>
      </w:r>
      <w:r w:rsidRPr="003952B9">
        <w:rPr>
          <w:lang w:val="en-US"/>
        </w:rPr>
        <w:t xml:space="preserve"> (pp. 122</w:t>
      </w:r>
      <w:r w:rsidR="00515532" w:rsidRPr="003952B9">
        <w:rPr>
          <w:lang w:val="en-US"/>
        </w:rPr>
        <w:t>—</w:t>
      </w:r>
      <w:r w:rsidRPr="0001628C">
        <w:rPr>
          <w:lang w:val="en-US"/>
        </w:rPr>
        <w:t xml:space="preserve">173). </w:t>
      </w:r>
      <w:r w:rsidR="00747EB8" w:rsidRPr="00955382">
        <w:rPr>
          <w:lang w:val="en-US"/>
        </w:rPr>
        <w:t>Springer</w:t>
      </w:r>
      <w:r w:rsidRPr="00955382">
        <w:rPr>
          <w:lang w:val="en-US"/>
        </w:rPr>
        <w:t>.</w:t>
      </w:r>
    </w:p>
    <w:p w14:paraId="2507BC6C" w14:textId="00FB50AF" w:rsidR="00E70C21" w:rsidRPr="00FD4FAE" w:rsidRDefault="00E70C21" w:rsidP="00E70C21">
      <w:pPr>
        <w:rPr>
          <w:lang w:val="en-US"/>
        </w:rPr>
      </w:pPr>
      <w:proofErr w:type="spellStart"/>
      <w:r w:rsidRPr="00955382">
        <w:rPr>
          <w:lang w:val="en-US"/>
        </w:rPr>
        <w:t>DiCesare</w:t>
      </w:r>
      <w:proofErr w:type="spellEnd"/>
      <w:r w:rsidRPr="00955382">
        <w:rPr>
          <w:lang w:val="en-US"/>
        </w:rPr>
        <w:t xml:space="preserve">, F., </w:t>
      </w:r>
      <w:proofErr w:type="spellStart"/>
      <w:r w:rsidRPr="00955382">
        <w:rPr>
          <w:lang w:val="en-US"/>
        </w:rPr>
        <w:t>Harhalakis</w:t>
      </w:r>
      <w:proofErr w:type="spellEnd"/>
      <w:r w:rsidRPr="00955382">
        <w:rPr>
          <w:lang w:val="en-US"/>
        </w:rPr>
        <w:t xml:space="preserve">, G., </w:t>
      </w:r>
      <w:proofErr w:type="spellStart"/>
      <w:r w:rsidRPr="00955382">
        <w:rPr>
          <w:lang w:val="en-US"/>
        </w:rPr>
        <w:t>Proth</w:t>
      </w:r>
      <w:proofErr w:type="spellEnd"/>
      <w:r w:rsidRPr="00955382">
        <w:rPr>
          <w:lang w:val="en-US"/>
        </w:rPr>
        <w:t xml:space="preserve">, J. M., Silva, M., &amp; </w:t>
      </w:r>
      <w:proofErr w:type="spellStart"/>
      <w:r w:rsidRPr="00955382">
        <w:rPr>
          <w:lang w:val="en-US"/>
        </w:rPr>
        <w:t>Vernadat</w:t>
      </w:r>
      <w:proofErr w:type="spellEnd"/>
      <w:r w:rsidRPr="00955382">
        <w:rPr>
          <w:lang w:val="en-US"/>
        </w:rPr>
        <w:t xml:space="preserve">, F. B. (1993). </w:t>
      </w:r>
      <w:r w:rsidRPr="00FD4FAE">
        <w:rPr>
          <w:i/>
          <w:lang w:val="en-US"/>
        </w:rPr>
        <w:t>Practice of Petri nets in manufacturing</w:t>
      </w:r>
      <w:r w:rsidRPr="00FD4FAE">
        <w:rPr>
          <w:lang w:val="en-US"/>
        </w:rPr>
        <w:t>. Springer.</w:t>
      </w:r>
    </w:p>
    <w:p w14:paraId="4452F6FB" w14:textId="01FC2DC1" w:rsidR="007F43F8" w:rsidRPr="00817282" w:rsidRDefault="007F43F8" w:rsidP="00E70C21">
      <w:pPr>
        <w:rPr>
          <w:rFonts w:asciiTheme="minorHAnsi" w:eastAsiaTheme="minorEastAsia" w:hAnsiTheme="minorHAnsi" w:cstheme="minorBidi"/>
          <w:lang w:val="en-US"/>
        </w:rPr>
      </w:pPr>
      <w:r w:rsidRPr="00FD4FAE">
        <w:rPr>
          <w:rFonts w:asciiTheme="minorHAnsi" w:eastAsiaTheme="minorEastAsia" w:hAnsiTheme="minorHAnsi" w:cstheme="minorBidi"/>
          <w:lang w:val="en-US"/>
        </w:rPr>
        <w:t xml:space="preserve">Dickman, F. (2009). </w:t>
      </w:r>
      <w:r w:rsidR="00D9196C" w:rsidRPr="00817282">
        <w:rPr>
          <w:rFonts w:asciiTheme="minorHAnsi" w:eastAsiaTheme="minorEastAsia" w:hAnsiTheme="minorHAnsi" w:cstheme="minorBidi"/>
          <w:i/>
          <w:iCs/>
          <w:lang w:val="en-US"/>
        </w:rPr>
        <w:t>Hacking the industrial n</w:t>
      </w:r>
      <w:r w:rsidRPr="00817282">
        <w:rPr>
          <w:rFonts w:asciiTheme="minorHAnsi" w:eastAsiaTheme="minorEastAsia" w:hAnsiTheme="minorHAnsi" w:cstheme="minorBidi"/>
          <w:i/>
          <w:iCs/>
          <w:lang w:val="en-US"/>
        </w:rPr>
        <w:t>etwork.</w:t>
      </w:r>
      <w:r w:rsidRPr="00817282">
        <w:rPr>
          <w:rFonts w:asciiTheme="minorHAnsi" w:eastAsiaTheme="minorEastAsia" w:hAnsiTheme="minorHAnsi" w:cstheme="minorBidi"/>
          <w:lang w:val="en-US"/>
        </w:rPr>
        <w:t xml:space="preserve"> Phoenix Contact.</w:t>
      </w:r>
    </w:p>
    <w:p w14:paraId="34D43801" w14:textId="2F2ED3BE" w:rsidR="00E70C21" w:rsidRPr="00817282" w:rsidRDefault="00E70C21" w:rsidP="00E70C21">
      <w:pPr>
        <w:rPr>
          <w:lang w:val="en-US"/>
        </w:rPr>
      </w:pPr>
      <w:r w:rsidRPr="00CC7C2C">
        <w:rPr>
          <w:lang w:val="en-US"/>
        </w:rPr>
        <w:lastRenderedPageBreak/>
        <w:t xml:space="preserve">Dietrich, P., Malik, R., </w:t>
      </w:r>
      <w:proofErr w:type="spellStart"/>
      <w:r w:rsidRPr="00CC7C2C">
        <w:rPr>
          <w:lang w:val="en-US"/>
        </w:rPr>
        <w:t>Wonham</w:t>
      </w:r>
      <w:proofErr w:type="spellEnd"/>
      <w:r w:rsidRPr="00CC7C2C">
        <w:rPr>
          <w:lang w:val="en-US"/>
        </w:rPr>
        <w:t xml:space="preserve">, W. M., &amp; </w:t>
      </w:r>
      <w:proofErr w:type="spellStart"/>
      <w:r w:rsidRPr="00CC7C2C">
        <w:rPr>
          <w:lang w:val="en-US"/>
        </w:rPr>
        <w:t>Brandin</w:t>
      </w:r>
      <w:proofErr w:type="spellEnd"/>
      <w:r w:rsidRPr="00CC7C2C">
        <w:rPr>
          <w:lang w:val="en-US"/>
        </w:rPr>
        <w:t xml:space="preserve">, B. A. (2002). </w:t>
      </w:r>
      <w:r w:rsidRPr="00FD4FAE">
        <w:rPr>
          <w:i/>
          <w:lang w:val="en-US"/>
        </w:rPr>
        <w:t>Synthesis and control of discrete event systems</w:t>
      </w:r>
      <w:r w:rsidRPr="00FD4FAE">
        <w:rPr>
          <w:lang w:val="en-US"/>
        </w:rPr>
        <w:t xml:space="preserve"> (pp. 185</w:t>
      </w:r>
      <w:r w:rsidR="00D9196C" w:rsidRPr="00817282">
        <w:rPr>
          <w:lang w:val="en-US"/>
        </w:rPr>
        <w:t>—</w:t>
      </w:r>
      <w:r w:rsidRPr="00817282">
        <w:rPr>
          <w:lang w:val="en-US"/>
        </w:rPr>
        <w:t>201). Springer.</w:t>
      </w:r>
    </w:p>
    <w:p w14:paraId="05AA7A4B" w14:textId="7131F30B" w:rsidR="007F43F8" w:rsidRDefault="007F43F8" w:rsidP="00355679">
      <w:pPr>
        <w:jc w:val="left"/>
        <w:rPr>
          <w:rFonts w:asciiTheme="minorHAnsi" w:eastAsiaTheme="minorEastAsia" w:hAnsiTheme="minorHAnsi" w:cstheme="minorBidi"/>
          <w:lang w:val="en-US"/>
        </w:rPr>
      </w:pPr>
      <w:proofErr w:type="spellStart"/>
      <w:r w:rsidRPr="00CC7C2C">
        <w:rPr>
          <w:rFonts w:asciiTheme="minorHAnsi" w:eastAsiaTheme="minorEastAsia" w:hAnsiTheme="minorHAnsi" w:cstheme="minorBidi"/>
          <w:lang w:val="en-US"/>
        </w:rPr>
        <w:t>Dugyala</w:t>
      </w:r>
      <w:proofErr w:type="spellEnd"/>
      <w:r w:rsidRPr="00CC7C2C">
        <w:rPr>
          <w:rFonts w:asciiTheme="minorHAnsi" w:eastAsiaTheme="minorEastAsia" w:hAnsiTheme="minorHAnsi" w:cstheme="minorBidi"/>
          <w:lang w:val="en-US"/>
        </w:rPr>
        <w:t xml:space="preserve">, R., Reddy, N. H., &amp; Kumar, S. (2019). </w:t>
      </w:r>
      <w:r w:rsidRPr="00817282">
        <w:rPr>
          <w:rFonts w:asciiTheme="minorHAnsi" w:eastAsiaTheme="minorEastAsia" w:hAnsiTheme="minorHAnsi" w:cstheme="minorBidi"/>
          <w:lang w:val="en-US"/>
        </w:rPr>
        <w:t xml:space="preserve">Implementation of SCADA through cloud based IoT devices - </w:t>
      </w:r>
      <w:r w:rsidR="00955382">
        <w:rPr>
          <w:rFonts w:asciiTheme="minorHAnsi" w:eastAsiaTheme="minorEastAsia" w:hAnsiTheme="minorHAnsi" w:cstheme="minorBidi"/>
          <w:lang w:val="en-US"/>
        </w:rPr>
        <w:t>I</w:t>
      </w:r>
      <w:r w:rsidRPr="00817282">
        <w:rPr>
          <w:rFonts w:asciiTheme="minorHAnsi" w:eastAsiaTheme="minorEastAsia" w:hAnsiTheme="minorHAnsi" w:cstheme="minorBidi"/>
          <w:lang w:val="en-US"/>
        </w:rPr>
        <w:t xml:space="preserve">nitial design steps. </w:t>
      </w:r>
      <w:r w:rsidR="00355679" w:rsidRPr="00817282">
        <w:rPr>
          <w:rFonts w:asciiTheme="minorHAnsi" w:eastAsiaTheme="minorEastAsia" w:hAnsiTheme="minorHAnsi" w:cstheme="minorBidi"/>
          <w:i/>
          <w:lang w:val="en-US"/>
        </w:rPr>
        <w:t>Proceedings of the</w:t>
      </w:r>
      <w:r w:rsidR="00355679" w:rsidRPr="0034175C">
        <w:rPr>
          <w:rFonts w:asciiTheme="minorHAnsi" w:eastAsiaTheme="minorEastAsia" w:hAnsiTheme="minorHAnsi" w:cstheme="minorBidi"/>
          <w:lang w:val="en-US"/>
        </w:rPr>
        <w:t xml:space="preserve"> </w:t>
      </w:r>
      <w:r w:rsidRPr="0034175C">
        <w:rPr>
          <w:rFonts w:asciiTheme="minorHAnsi" w:eastAsiaTheme="minorEastAsia" w:hAnsiTheme="minorHAnsi" w:cstheme="minorBidi"/>
          <w:i/>
          <w:iCs/>
          <w:lang w:val="en-US"/>
        </w:rPr>
        <w:t>Fifth International Conference on Image Information Processing</w:t>
      </w:r>
      <w:r w:rsidR="00355679" w:rsidRPr="0034175C">
        <w:rPr>
          <w:rFonts w:asciiTheme="minorHAnsi" w:eastAsiaTheme="minorEastAsia" w:hAnsiTheme="minorHAnsi" w:cstheme="minorBidi"/>
          <w:i/>
          <w:iCs/>
          <w:lang w:val="en-US"/>
        </w:rPr>
        <w:t xml:space="preserve"> (ICIIP)</w:t>
      </w:r>
      <w:r w:rsidRPr="0034175C">
        <w:rPr>
          <w:rFonts w:asciiTheme="minorHAnsi" w:eastAsiaTheme="minorEastAsia" w:hAnsiTheme="minorHAnsi" w:cstheme="minorBidi"/>
          <w:i/>
          <w:iCs/>
          <w:lang w:val="en-US"/>
        </w:rPr>
        <w:t xml:space="preserve">, </w:t>
      </w:r>
      <w:r w:rsidRPr="0034175C">
        <w:rPr>
          <w:rFonts w:asciiTheme="minorHAnsi" w:eastAsiaTheme="minorEastAsia" w:hAnsiTheme="minorHAnsi" w:cstheme="minorBidi"/>
          <w:lang w:val="en-US"/>
        </w:rPr>
        <w:t>367</w:t>
      </w:r>
      <w:r w:rsidR="00355679" w:rsidRPr="00EF0B83">
        <w:rPr>
          <w:rFonts w:asciiTheme="minorHAnsi" w:eastAsiaTheme="minorEastAsia" w:hAnsiTheme="minorHAnsi" w:cstheme="minorHAnsi"/>
          <w:lang w:val="en-US"/>
        </w:rPr>
        <w:t>—</w:t>
      </w:r>
      <w:r w:rsidRPr="003952B9">
        <w:rPr>
          <w:rFonts w:asciiTheme="minorHAnsi" w:eastAsiaTheme="minorEastAsia" w:hAnsiTheme="minorHAnsi" w:cstheme="minorBidi"/>
          <w:lang w:val="en-US"/>
        </w:rPr>
        <w:t>372.</w:t>
      </w:r>
      <w:r w:rsidR="00355679" w:rsidRPr="003952B9">
        <w:rPr>
          <w:rFonts w:asciiTheme="minorHAnsi" w:eastAsiaTheme="minorEastAsia" w:hAnsiTheme="minorHAnsi" w:cstheme="minorBidi"/>
          <w:lang w:val="en-US"/>
        </w:rPr>
        <w:t xml:space="preserve"> IEEE.</w:t>
      </w:r>
      <w:r w:rsidRPr="003952B9">
        <w:rPr>
          <w:rFonts w:asciiTheme="minorHAnsi" w:eastAsiaTheme="minorEastAsia" w:hAnsiTheme="minorHAnsi" w:cstheme="minorBidi"/>
          <w:lang w:val="en-US"/>
        </w:rPr>
        <w:t xml:space="preserve"> </w:t>
      </w:r>
      <w:r w:rsidR="00DC4413">
        <w:rPr>
          <w:rFonts w:asciiTheme="minorHAnsi" w:eastAsiaTheme="minorEastAsia" w:hAnsiTheme="minorHAnsi" w:cstheme="minorBidi"/>
          <w:lang w:val="en-US"/>
        </w:rPr>
        <w:t xml:space="preserve">     </w:t>
      </w:r>
      <w:r w:rsidRPr="003952B9">
        <w:rPr>
          <w:rFonts w:asciiTheme="minorHAnsi" w:eastAsiaTheme="minorEastAsia" w:hAnsiTheme="minorHAnsi" w:cstheme="minorBidi"/>
          <w:lang w:val="en-US"/>
        </w:rPr>
        <w:t>doi:10.1109/iciip47207.2019.8985966</w:t>
      </w:r>
    </w:p>
    <w:p w14:paraId="15C38988" w14:textId="27B306FA" w:rsidR="00BC7240" w:rsidRPr="00BC7240" w:rsidRDefault="00BC7240" w:rsidP="00355679">
      <w:pPr>
        <w:jc w:val="left"/>
        <w:rPr>
          <w:rFonts w:asciiTheme="minorHAnsi" w:eastAsiaTheme="minorEastAsia" w:hAnsiTheme="minorHAnsi" w:cstheme="minorBidi"/>
          <w:lang w:val="en-US"/>
        </w:rPr>
      </w:pPr>
      <w:proofErr w:type="spellStart"/>
      <w:r w:rsidRPr="001D6D8C">
        <w:rPr>
          <w:rStyle w:val="normaltextrun"/>
          <w:lang w:val="en-US"/>
        </w:rPr>
        <w:t>Durakbasa</w:t>
      </w:r>
      <w:proofErr w:type="spellEnd"/>
      <w:r w:rsidRPr="001D6D8C">
        <w:rPr>
          <w:rStyle w:val="normaltextrun"/>
          <w:lang w:val="en-US"/>
        </w:rPr>
        <w:t xml:space="preserve">, N. M., &amp; </w:t>
      </w:r>
      <w:proofErr w:type="spellStart"/>
      <w:r w:rsidRPr="001D6D8C">
        <w:rPr>
          <w:rStyle w:val="normaltextrun"/>
          <w:lang w:val="en-US"/>
        </w:rPr>
        <w:t>Gençyılmaz</w:t>
      </w:r>
      <w:proofErr w:type="spellEnd"/>
      <w:r w:rsidRPr="001D6D8C">
        <w:rPr>
          <w:rStyle w:val="normaltextrun"/>
          <w:lang w:val="en-US"/>
        </w:rPr>
        <w:t xml:space="preserve">, M. G. (2021). </w:t>
      </w:r>
      <w:r w:rsidRPr="00BC7240">
        <w:rPr>
          <w:rStyle w:val="normaltextrun"/>
          <w:i/>
          <w:lang w:val="en-US"/>
        </w:rPr>
        <w:t>Digital conversion on the way to Industry 4.0</w:t>
      </w:r>
      <w:r>
        <w:rPr>
          <w:rStyle w:val="normaltextrun"/>
          <w:lang w:val="en-US"/>
        </w:rPr>
        <w:t>. Springer.</w:t>
      </w:r>
    </w:p>
    <w:p w14:paraId="2E2D8F10" w14:textId="734E3E05" w:rsidR="00804EFA" w:rsidRPr="00955382" w:rsidRDefault="00804EFA" w:rsidP="00955382">
      <w:pPr>
        <w:rPr>
          <w:lang w:val="en-US"/>
        </w:rPr>
      </w:pPr>
      <w:proofErr w:type="spellStart"/>
      <w:r w:rsidRPr="00BC7240">
        <w:rPr>
          <w:lang w:val="en-US"/>
        </w:rPr>
        <w:t>Dynkin</w:t>
      </w:r>
      <w:proofErr w:type="spellEnd"/>
      <w:r w:rsidRPr="00BC7240">
        <w:rPr>
          <w:lang w:val="en-US"/>
        </w:rPr>
        <w:t xml:space="preserve">, E. B. (2012). </w:t>
      </w:r>
      <w:r w:rsidRPr="00955382">
        <w:rPr>
          <w:i/>
          <w:lang w:val="en-US"/>
        </w:rPr>
        <w:t>Theory of Markov processes</w:t>
      </w:r>
      <w:r w:rsidRPr="00955382">
        <w:rPr>
          <w:lang w:val="en-US"/>
        </w:rPr>
        <w:t>. Courier Corpo</w:t>
      </w:r>
      <w:r w:rsidR="00DC4413">
        <w:rPr>
          <w:lang w:val="en-US"/>
        </w:rPr>
        <w:t>ration.</w:t>
      </w:r>
    </w:p>
    <w:p w14:paraId="5150FF44" w14:textId="47786F43" w:rsidR="00804EFA" w:rsidRPr="00955382" w:rsidRDefault="00804EFA" w:rsidP="00955382">
      <w:pPr>
        <w:pStyle w:val="paragraph"/>
        <w:jc w:val="both"/>
        <w:textAlignment w:val="baseline"/>
        <w:rPr>
          <w:rFonts w:asciiTheme="minorHAnsi" w:hAnsiTheme="minorHAnsi" w:cstheme="minorHAnsi"/>
          <w:lang w:val="en-US"/>
        </w:rPr>
      </w:pPr>
      <w:r w:rsidRPr="00955382">
        <w:rPr>
          <w:rStyle w:val="normaltextrun"/>
          <w:rFonts w:asciiTheme="minorHAnsi" w:eastAsia="Calibri" w:hAnsiTheme="minorHAnsi" w:cstheme="minorHAnsi"/>
          <w:lang w:val="en-US"/>
        </w:rPr>
        <w:t xml:space="preserve">Ebbinghaus, H. D., </w:t>
      </w:r>
      <w:proofErr w:type="spellStart"/>
      <w:r w:rsidRPr="00955382">
        <w:rPr>
          <w:rStyle w:val="normaltextrun"/>
          <w:rFonts w:asciiTheme="minorHAnsi" w:eastAsia="Calibri" w:hAnsiTheme="minorHAnsi" w:cstheme="minorHAnsi"/>
          <w:lang w:val="en-US"/>
        </w:rPr>
        <w:t>Flum</w:t>
      </w:r>
      <w:proofErr w:type="spellEnd"/>
      <w:r w:rsidRPr="00955382">
        <w:rPr>
          <w:rStyle w:val="normaltextrun"/>
          <w:rFonts w:asciiTheme="minorHAnsi" w:eastAsia="Calibri" w:hAnsiTheme="minorHAnsi" w:cstheme="minorHAnsi"/>
          <w:lang w:val="en-US"/>
        </w:rPr>
        <w:t xml:space="preserve">, J., &amp; Thomas, W. (2013). </w:t>
      </w:r>
      <w:r w:rsidRPr="00955382">
        <w:rPr>
          <w:rStyle w:val="normaltextrun"/>
          <w:rFonts w:asciiTheme="minorHAnsi" w:eastAsia="Calibri" w:hAnsiTheme="minorHAnsi" w:cstheme="minorHAnsi"/>
          <w:i/>
          <w:lang w:val="en-US"/>
        </w:rPr>
        <w:t>Mathematical logic</w:t>
      </w:r>
      <w:r w:rsidRPr="00955382">
        <w:rPr>
          <w:rStyle w:val="normaltextrun"/>
          <w:rFonts w:asciiTheme="minorHAnsi" w:eastAsia="Calibri" w:hAnsiTheme="minorHAnsi" w:cstheme="minorHAnsi"/>
          <w:lang w:val="en-US"/>
        </w:rPr>
        <w:t>. Springer</w:t>
      </w:r>
      <w:r w:rsidR="00955382" w:rsidRPr="00955382">
        <w:rPr>
          <w:rStyle w:val="normaltextrun"/>
          <w:rFonts w:asciiTheme="minorHAnsi" w:eastAsia="Calibri" w:hAnsiTheme="minorHAnsi" w:cstheme="minorHAnsi"/>
          <w:lang w:val="en-US"/>
        </w:rPr>
        <w:t>.</w:t>
      </w:r>
    </w:p>
    <w:p w14:paraId="578AFC78" w14:textId="65833925" w:rsidR="00EA6268" w:rsidRPr="00FD4FAE" w:rsidRDefault="00EA6268" w:rsidP="00E70C21">
      <w:pPr>
        <w:rPr>
          <w:rFonts w:asciiTheme="minorHAnsi" w:eastAsiaTheme="minorEastAsia" w:hAnsiTheme="minorHAnsi" w:cstheme="minorBidi"/>
          <w:lang w:val="en-US"/>
        </w:rPr>
      </w:pPr>
      <w:proofErr w:type="spellStart"/>
      <w:r w:rsidRPr="00FD4FAE">
        <w:rPr>
          <w:rFonts w:asciiTheme="minorHAnsi" w:eastAsiaTheme="minorEastAsia" w:hAnsiTheme="minorHAnsi" w:cstheme="minorBidi"/>
          <w:lang w:val="en-US"/>
        </w:rPr>
        <w:t>Elhab</w:t>
      </w:r>
      <w:r w:rsidR="00D9196C" w:rsidRPr="00FD4FAE">
        <w:rPr>
          <w:rFonts w:asciiTheme="minorHAnsi" w:eastAsiaTheme="minorEastAsia" w:hAnsiTheme="minorHAnsi" w:cstheme="minorBidi"/>
          <w:lang w:val="en-US"/>
        </w:rPr>
        <w:t>ashy</w:t>
      </w:r>
      <w:r w:rsidR="007A32AA">
        <w:rPr>
          <w:rFonts w:asciiTheme="minorHAnsi" w:eastAsiaTheme="minorEastAsia" w:hAnsiTheme="minorHAnsi" w:cstheme="minorBidi"/>
          <w:lang w:val="en-US"/>
        </w:rPr>
        <w:t>a</w:t>
      </w:r>
      <w:proofErr w:type="spellEnd"/>
      <w:r w:rsidRPr="00FD4FAE">
        <w:rPr>
          <w:rFonts w:asciiTheme="minorHAnsi" w:eastAsiaTheme="minorEastAsia" w:hAnsiTheme="minorHAnsi" w:cstheme="minorBidi"/>
          <w:lang w:val="en-US"/>
        </w:rPr>
        <w:t xml:space="preserve">, </w:t>
      </w:r>
      <w:r w:rsidR="00D9196C" w:rsidRPr="00FD4FAE">
        <w:rPr>
          <w:rFonts w:asciiTheme="minorHAnsi" w:eastAsiaTheme="minorEastAsia" w:hAnsiTheme="minorHAnsi" w:cstheme="minorBidi"/>
          <w:lang w:val="en-US"/>
        </w:rPr>
        <w:t xml:space="preserve">A. E., Wells, L. J., &amp; </w:t>
      </w:r>
      <w:proofErr w:type="spellStart"/>
      <w:r w:rsidR="00D9196C" w:rsidRPr="00FD4FAE">
        <w:rPr>
          <w:rFonts w:asciiTheme="minorHAnsi" w:eastAsiaTheme="minorEastAsia" w:hAnsiTheme="minorHAnsi" w:cstheme="minorBidi"/>
          <w:lang w:val="en-US"/>
        </w:rPr>
        <w:t>Camelio</w:t>
      </w:r>
      <w:proofErr w:type="spellEnd"/>
      <w:r w:rsidRPr="00FD4FAE">
        <w:rPr>
          <w:rFonts w:asciiTheme="minorHAnsi" w:eastAsiaTheme="minorEastAsia" w:hAnsiTheme="minorHAnsi" w:cstheme="minorBidi"/>
          <w:lang w:val="en-US"/>
        </w:rPr>
        <w:t xml:space="preserve">, J. A. (2019). Cyber-physical security research efforts in manufacturing: A literature review. </w:t>
      </w:r>
      <w:r w:rsidRPr="00FD4FAE">
        <w:rPr>
          <w:rFonts w:asciiTheme="minorHAnsi" w:eastAsiaTheme="minorEastAsia" w:hAnsiTheme="minorHAnsi" w:cstheme="minorBidi"/>
          <w:i/>
          <w:iCs/>
          <w:lang w:val="en-US"/>
        </w:rPr>
        <w:t>Procedia Manufacturing</w:t>
      </w:r>
      <w:r w:rsidRPr="00FD4FAE">
        <w:rPr>
          <w:rFonts w:asciiTheme="minorHAnsi" w:eastAsiaTheme="minorEastAsia" w:hAnsiTheme="minorHAnsi" w:cstheme="minorBidi"/>
          <w:lang w:val="en-US"/>
        </w:rPr>
        <w:t xml:space="preserve">, </w:t>
      </w:r>
      <w:r w:rsidRPr="00FD4FAE">
        <w:rPr>
          <w:rFonts w:asciiTheme="minorHAnsi" w:eastAsiaTheme="minorEastAsia" w:hAnsiTheme="minorHAnsi" w:cstheme="minorBidi"/>
          <w:i/>
          <w:iCs/>
          <w:lang w:val="en-US"/>
        </w:rPr>
        <w:t>34</w:t>
      </w:r>
      <w:r w:rsidRPr="00FD4FAE">
        <w:rPr>
          <w:rFonts w:asciiTheme="minorHAnsi" w:eastAsiaTheme="minorEastAsia" w:hAnsiTheme="minorHAnsi" w:cstheme="minorBidi"/>
          <w:lang w:val="en-US"/>
        </w:rPr>
        <w:t>, 921</w:t>
      </w:r>
      <w:r w:rsidR="00D9196C" w:rsidRPr="00FD4FAE">
        <w:rPr>
          <w:rFonts w:asciiTheme="minorHAnsi" w:eastAsiaTheme="minorEastAsia" w:hAnsiTheme="minorHAnsi" w:cstheme="minorBidi"/>
          <w:lang w:val="en-US"/>
        </w:rPr>
        <w:t>—</w:t>
      </w:r>
      <w:r w:rsidRPr="00FD4FAE">
        <w:rPr>
          <w:rFonts w:asciiTheme="minorHAnsi" w:eastAsiaTheme="minorEastAsia" w:hAnsiTheme="minorHAnsi" w:cstheme="minorBidi"/>
          <w:lang w:val="en-US"/>
        </w:rPr>
        <w:t>931.</w:t>
      </w:r>
    </w:p>
    <w:p w14:paraId="4C753DC1" w14:textId="40B0F4DE" w:rsidR="00E70C21" w:rsidRPr="00FD4FAE" w:rsidRDefault="00E70C21" w:rsidP="00E70C21">
      <w:pPr>
        <w:rPr>
          <w:lang w:val="en-US"/>
        </w:rPr>
      </w:pPr>
      <w:r w:rsidRPr="00FD4FAE">
        <w:rPr>
          <w:lang w:val="en-US"/>
        </w:rPr>
        <w:t xml:space="preserve">Ehlers, R., </w:t>
      </w:r>
      <w:proofErr w:type="spellStart"/>
      <w:r w:rsidRPr="00FD4FAE">
        <w:rPr>
          <w:lang w:val="en-US"/>
        </w:rPr>
        <w:t>Lafortune</w:t>
      </w:r>
      <w:proofErr w:type="spellEnd"/>
      <w:r w:rsidRPr="00FD4FAE">
        <w:rPr>
          <w:lang w:val="en-US"/>
        </w:rPr>
        <w:t xml:space="preserve">, S., </w:t>
      </w:r>
      <w:proofErr w:type="spellStart"/>
      <w:r w:rsidRPr="00FD4FAE">
        <w:rPr>
          <w:lang w:val="en-US"/>
        </w:rPr>
        <w:t>Tripakis</w:t>
      </w:r>
      <w:proofErr w:type="spellEnd"/>
      <w:r w:rsidRPr="00FD4FAE">
        <w:rPr>
          <w:lang w:val="en-US"/>
        </w:rPr>
        <w:t xml:space="preserve">, S., &amp; </w:t>
      </w:r>
      <w:proofErr w:type="spellStart"/>
      <w:r w:rsidRPr="00FD4FAE">
        <w:rPr>
          <w:lang w:val="en-US"/>
        </w:rPr>
        <w:t>Vardi</w:t>
      </w:r>
      <w:proofErr w:type="spellEnd"/>
      <w:r w:rsidRPr="00FD4FAE">
        <w:rPr>
          <w:lang w:val="en-US"/>
        </w:rPr>
        <w:t xml:space="preserve">, M. (2013). </w:t>
      </w:r>
      <w:r w:rsidRPr="00FD4FAE">
        <w:rPr>
          <w:i/>
          <w:lang w:val="en-US"/>
        </w:rPr>
        <w:t>Reactive synthesis vs. supervisory control: Bridging</w:t>
      </w:r>
      <w:r w:rsidR="001B1B8A" w:rsidRPr="00FD4FAE">
        <w:rPr>
          <w:i/>
          <w:lang w:val="en-US"/>
        </w:rPr>
        <w:t xml:space="preserve"> the gap</w:t>
      </w:r>
      <w:r w:rsidR="001B1B8A" w:rsidRPr="00FD4FAE">
        <w:rPr>
          <w:lang w:val="en-US"/>
        </w:rPr>
        <w:t xml:space="preserve"> [Technical report no. UCB/EECS-2013-162]. EECS Department, University of</w:t>
      </w:r>
      <w:r w:rsidRPr="00FD4FAE">
        <w:rPr>
          <w:lang w:val="en-US"/>
        </w:rPr>
        <w:t xml:space="preserve"> California</w:t>
      </w:r>
      <w:r w:rsidR="001B1B8A" w:rsidRPr="00FD4FAE">
        <w:rPr>
          <w:lang w:val="en-US"/>
        </w:rPr>
        <w:t>.</w:t>
      </w:r>
    </w:p>
    <w:p w14:paraId="48CEE237" w14:textId="44DCB01D" w:rsidR="00E70C21" w:rsidRDefault="00E70C21" w:rsidP="00E70C21">
      <w:pPr>
        <w:rPr>
          <w:lang w:val="en-US"/>
        </w:rPr>
      </w:pPr>
      <w:r w:rsidRPr="00FD4FAE">
        <w:rPr>
          <w:lang w:val="en-US"/>
        </w:rPr>
        <w:t xml:space="preserve">Erlang, A. K. (1909). The theory of probabilities and telephone conversations. </w:t>
      </w:r>
      <w:proofErr w:type="spellStart"/>
      <w:r w:rsidR="00E06583" w:rsidRPr="00955382">
        <w:rPr>
          <w:i/>
          <w:lang w:val="en-US"/>
        </w:rPr>
        <w:t>Nyt</w:t>
      </w:r>
      <w:proofErr w:type="spellEnd"/>
      <w:r w:rsidR="00E06583" w:rsidRPr="00955382">
        <w:rPr>
          <w:i/>
          <w:lang w:val="en-US"/>
        </w:rPr>
        <w:t xml:space="preserve"> </w:t>
      </w:r>
      <w:proofErr w:type="spellStart"/>
      <w:r w:rsidRPr="00955382">
        <w:rPr>
          <w:i/>
          <w:lang w:val="en-US"/>
        </w:rPr>
        <w:t>Tidsskr</w:t>
      </w:r>
      <w:r w:rsidR="00E06583" w:rsidRPr="00955382">
        <w:rPr>
          <w:i/>
          <w:lang w:val="en-US"/>
        </w:rPr>
        <w:t>ift</w:t>
      </w:r>
      <w:proofErr w:type="spellEnd"/>
      <w:r w:rsidR="00E06583" w:rsidRPr="00955382">
        <w:rPr>
          <w:i/>
          <w:lang w:val="en-US"/>
        </w:rPr>
        <w:t xml:space="preserve"> for </w:t>
      </w:r>
      <w:proofErr w:type="spellStart"/>
      <w:r w:rsidR="00E06583" w:rsidRPr="00955382">
        <w:rPr>
          <w:i/>
          <w:lang w:val="en-US"/>
        </w:rPr>
        <w:t>Matematik</w:t>
      </w:r>
      <w:proofErr w:type="spellEnd"/>
      <w:r w:rsidRPr="00955382">
        <w:rPr>
          <w:i/>
          <w:lang w:val="en-US"/>
        </w:rPr>
        <w:t xml:space="preserve"> B</w:t>
      </w:r>
      <w:r w:rsidRPr="00955382">
        <w:rPr>
          <w:lang w:val="en-US"/>
        </w:rPr>
        <w:t xml:space="preserve">, </w:t>
      </w:r>
      <w:r w:rsidRPr="00FD4FAE">
        <w:rPr>
          <w:i/>
          <w:lang w:val="en-US"/>
        </w:rPr>
        <w:t>20</w:t>
      </w:r>
      <w:r w:rsidRPr="00FD4FAE">
        <w:rPr>
          <w:lang w:val="en-US"/>
        </w:rPr>
        <w:t>, 33</w:t>
      </w:r>
      <w:r w:rsidR="00E06583" w:rsidRPr="00FD4FAE">
        <w:rPr>
          <w:lang w:val="en-US"/>
        </w:rPr>
        <w:t>—</w:t>
      </w:r>
      <w:r w:rsidRPr="00817282">
        <w:rPr>
          <w:lang w:val="en-US"/>
        </w:rPr>
        <w:t>39.</w:t>
      </w:r>
    </w:p>
    <w:p w14:paraId="615D1124" w14:textId="571B851B" w:rsidR="00013B64" w:rsidRPr="008F0632" w:rsidRDefault="00013B64" w:rsidP="00013B64">
      <w:pPr>
        <w:rPr>
          <w:lang w:val="en-US"/>
        </w:rPr>
      </w:pPr>
      <w:r w:rsidRPr="008300D0">
        <w:rPr>
          <w:lang w:val="en-US"/>
        </w:rPr>
        <w:t xml:space="preserve">Feng, L., &amp; </w:t>
      </w:r>
      <w:proofErr w:type="spellStart"/>
      <w:r w:rsidRPr="008300D0">
        <w:rPr>
          <w:lang w:val="en-US"/>
        </w:rPr>
        <w:t>Wonham</w:t>
      </w:r>
      <w:proofErr w:type="spellEnd"/>
      <w:r w:rsidRPr="008300D0">
        <w:rPr>
          <w:lang w:val="en-US"/>
        </w:rPr>
        <w:t xml:space="preserve">, W. M. (2008). Supervisory control architecture for discrete-event systems. </w:t>
      </w:r>
      <w:r w:rsidRPr="008300D0">
        <w:rPr>
          <w:i/>
          <w:lang w:val="en-US"/>
        </w:rPr>
        <w:t>IEEE Transactions on Automatic Control</w:t>
      </w:r>
      <w:r w:rsidRPr="008300D0">
        <w:rPr>
          <w:lang w:val="en-US"/>
        </w:rPr>
        <w:t xml:space="preserve">, </w:t>
      </w:r>
      <w:r w:rsidRPr="008300D0">
        <w:rPr>
          <w:i/>
          <w:lang w:val="en-US"/>
        </w:rPr>
        <w:t>53</w:t>
      </w:r>
      <w:r w:rsidRPr="008300D0">
        <w:rPr>
          <w:lang w:val="en-US"/>
        </w:rPr>
        <w:t>(6), 1449</w:t>
      </w:r>
      <w:r w:rsidR="00955382" w:rsidRPr="008300D0">
        <w:rPr>
          <w:lang w:val="en-US"/>
        </w:rPr>
        <w:t>—</w:t>
      </w:r>
      <w:r w:rsidRPr="008300D0">
        <w:rPr>
          <w:lang w:val="en-US"/>
        </w:rPr>
        <w:t>1461. </w:t>
      </w:r>
      <w:r w:rsidR="00955382" w:rsidRPr="00CC7C2C">
        <w:rPr>
          <w:lang w:val="en-US"/>
        </w:rPr>
        <w:t xml:space="preserve">DOI: </w:t>
      </w:r>
      <w:hyperlink r:id="rId67" w:tgtFrame="_blank" w:history="1">
        <w:r w:rsidR="00955382" w:rsidRPr="00CC7C2C">
          <w:rPr>
            <w:rStyle w:val="Hyperlink"/>
            <w:lang w:val="en-US"/>
          </w:rPr>
          <w:t>10.1109/TAC.2008.927679</w:t>
        </w:r>
      </w:hyperlink>
    </w:p>
    <w:p w14:paraId="43C92E4C" w14:textId="1C6ADF42" w:rsidR="00E70C21" w:rsidRPr="0034175C" w:rsidRDefault="00E70C21" w:rsidP="00E70C21">
      <w:pPr>
        <w:rPr>
          <w:lang w:val="en-US"/>
        </w:rPr>
      </w:pPr>
      <w:proofErr w:type="spellStart"/>
      <w:r w:rsidRPr="00817282">
        <w:rPr>
          <w:lang w:val="en-US"/>
        </w:rPr>
        <w:t>Figueiredo</w:t>
      </w:r>
      <w:proofErr w:type="spellEnd"/>
      <w:r w:rsidRPr="00817282">
        <w:rPr>
          <w:lang w:val="en-US"/>
        </w:rPr>
        <w:t xml:space="preserve">, J., &amp; da Costa, J. S. (2012). A SCADA system for energy management in intelligent buildings. </w:t>
      </w:r>
      <w:r w:rsidRPr="00817282">
        <w:rPr>
          <w:i/>
          <w:lang w:val="en-US"/>
        </w:rPr>
        <w:t>Energy and Buildings</w:t>
      </w:r>
      <w:r w:rsidRPr="0034175C">
        <w:rPr>
          <w:lang w:val="en-US"/>
        </w:rPr>
        <w:t xml:space="preserve">, </w:t>
      </w:r>
      <w:r w:rsidRPr="0034175C">
        <w:rPr>
          <w:i/>
          <w:lang w:val="en-US"/>
        </w:rPr>
        <w:t>49</w:t>
      </w:r>
      <w:r w:rsidRPr="0034175C">
        <w:rPr>
          <w:lang w:val="en-US"/>
        </w:rPr>
        <w:t>, 85</w:t>
      </w:r>
      <w:r w:rsidR="00747EB8" w:rsidRPr="0034175C">
        <w:rPr>
          <w:rFonts w:cs="Calibri"/>
          <w:lang w:val="en-US"/>
        </w:rPr>
        <w:t>—</w:t>
      </w:r>
      <w:r w:rsidRPr="0034175C">
        <w:rPr>
          <w:lang w:val="en-US"/>
        </w:rPr>
        <w:t>98.</w:t>
      </w:r>
    </w:p>
    <w:p w14:paraId="4B03ADA2" w14:textId="09BD43EF" w:rsidR="00A61F1A" w:rsidRPr="0034175C" w:rsidRDefault="00A61F1A" w:rsidP="00E02E4A">
      <w:pPr>
        <w:rPr>
          <w:lang w:val="en-US"/>
        </w:rPr>
      </w:pPr>
      <w:r w:rsidRPr="008300D0">
        <w:rPr>
          <w:lang w:val="en-US"/>
        </w:rPr>
        <w:annotationRef/>
      </w:r>
      <w:proofErr w:type="spellStart"/>
      <w:r w:rsidRPr="00FD4FAE">
        <w:rPr>
          <w:lang w:val="en-US"/>
        </w:rPr>
        <w:t>Firouzi</w:t>
      </w:r>
      <w:proofErr w:type="spellEnd"/>
      <w:r w:rsidRPr="00FD4FAE">
        <w:rPr>
          <w:lang w:val="en-US"/>
        </w:rPr>
        <w:t xml:space="preserve">, F., Farahani, B., Weinberger, M., </w:t>
      </w:r>
      <w:proofErr w:type="spellStart"/>
      <w:r w:rsidRPr="00FD4FAE">
        <w:rPr>
          <w:lang w:val="en-US"/>
        </w:rPr>
        <w:t>DePace</w:t>
      </w:r>
      <w:proofErr w:type="spellEnd"/>
      <w:r w:rsidRPr="00FD4FAE">
        <w:rPr>
          <w:lang w:val="en-US"/>
        </w:rPr>
        <w:t xml:space="preserve">, </w:t>
      </w:r>
      <w:r w:rsidR="00E02E4A" w:rsidRPr="00FD4FAE">
        <w:rPr>
          <w:lang w:val="en-US"/>
        </w:rPr>
        <w:t xml:space="preserve">G., &amp; </w:t>
      </w:r>
      <w:proofErr w:type="spellStart"/>
      <w:r w:rsidR="00E02E4A" w:rsidRPr="00FD4FAE">
        <w:rPr>
          <w:lang w:val="en-US"/>
        </w:rPr>
        <w:t>Aliee</w:t>
      </w:r>
      <w:proofErr w:type="spellEnd"/>
      <w:r w:rsidR="00E02E4A" w:rsidRPr="00FD4FAE">
        <w:rPr>
          <w:lang w:val="en-US"/>
        </w:rPr>
        <w:t>, F. S. (2020)</w:t>
      </w:r>
      <w:r w:rsidR="00E02E4A" w:rsidRPr="00817282">
        <w:rPr>
          <w:lang w:val="en-US"/>
        </w:rPr>
        <w:t>.</w:t>
      </w:r>
      <w:r w:rsidRPr="00817282">
        <w:rPr>
          <w:lang w:val="en-US"/>
        </w:rPr>
        <w:t xml:space="preserve"> </w:t>
      </w:r>
      <w:r w:rsidR="00E02E4A" w:rsidRPr="008300D0">
        <w:rPr>
          <w:i/>
          <w:lang w:val="en-US"/>
        </w:rPr>
        <w:t xml:space="preserve">Intelligent </w:t>
      </w:r>
      <w:r w:rsidRPr="008300D0">
        <w:rPr>
          <w:i/>
          <w:lang w:val="en-US"/>
        </w:rPr>
        <w:t>Internet of Things</w:t>
      </w:r>
      <w:r w:rsidRPr="00817282">
        <w:rPr>
          <w:lang w:val="en-US"/>
        </w:rPr>
        <w:t xml:space="preserve"> (pp. 3</w:t>
      </w:r>
      <w:r w:rsidR="00E02E4A" w:rsidRPr="0034175C">
        <w:rPr>
          <w:lang w:val="en-US"/>
        </w:rPr>
        <w:t>—</w:t>
      </w:r>
      <w:r w:rsidR="00DC4413">
        <w:rPr>
          <w:lang w:val="en-US"/>
        </w:rPr>
        <w:t>50). Springer.</w:t>
      </w:r>
    </w:p>
    <w:p w14:paraId="1801FD0B" w14:textId="0FD423C6" w:rsidR="00E70C21" w:rsidRPr="003952B9" w:rsidRDefault="00E70C21" w:rsidP="00E70C21">
      <w:pPr>
        <w:rPr>
          <w:lang w:val="en-US"/>
        </w:rPr>
      </w:pPr>
      <w:proofErr w:type="spellStart"/>
      <w:r w:rsidRPr="0034175C">
        <w:rPr>
          <w:lang w:val="en-US"/>
        </w:rPr>
        <w:lastRenderedPageBreak/>
        <w:t>Fomundam</w:t>
      </w:r>
      <w:proofErr w:type="spellEnd"/>
      <w:r w:rsidRPr="0034175C">
        <w:rPr>
          <w:lang w:val="en-US"/>
        </w:rPr>
        <w:t xml:space="preserve">, S., &amp; Herrmann, J. W. (2007). </w:t>
      </w:r>
      <w:r w:rsidRPr="0034175C">
        <w:rPr>
          <w:i/>
          <w:lang w:val="en-US"/>
        </w:rPr>
        <w:t>A survey of queuing theory applications in healthcare</w:t>
      </w:r>
      <w:r w:rsidR="00E02E4A" w:rsidRPr="00EF0B83">
        <w:rPr>
          <w:i/>
          <w:lang w:val="en-US"/>
        </w:rPr>
        <w:t xml:space="preserve"> </w:t>
      </w:r>
      <w:r w:rsidR="00E02E4A" w:rsidRPr="003952B9">
        <w:rPr>
          <w:lang w:val="en-US"/>
        </w:rPr>
        <w:t>[Technical report no. 2007-04]</w:t>
      </w:r>
      <w:r w:rsidRPr="003952B9">
        <w:rPr>
          <w:lang w:val="en-US"/>
        </w:rPr>
        <w:t>.</w:t>
      </w:r>
      <w:r w:rsidR="00E02E4A" w:rsidRPr="003952B9">
        <w:rPr>
          <w:lang w:val="en-US"/>
        </w:rPr>
        <w:t xml:space="preserve"> Institute for Systems Research, University of Maryland.</w:t>
      </w:r>
    </w:p>
    <w:p w14:paraId="586D2B4F" w14:textId="15021DF1" w:rsidR="00804EFA" w:rsidRPr="008300D0" w:rsidRDefault="00804EFA" w:rsidP="008300D0">
      <w:pPr>
        <w:pStyle w:val="paragraph"/>
        <w:spacing w:line="360" w:lineRule="auto"/>
        <w:jc w:val="both"/>
        <w:textAlignment w:val="baseline"/>
        <w:rPr>
          <w:rFonts w:asciiTheme="minorHAnsi" w:hAnsiTheme="minorHAnsi" w:cstheme="minorHAnsi"/>
          <w:lang w:val="en-US"/>
        </w:rPr>
      </w:pPr>
      <w:proofErr w:type="spellStart"/>
      <w:r w:rsidRPr="008300D0">
        <w:rPr>
          <w:rStyle w:val="normaltextrun"/>
          <w:rFonts w:asciiTheme="minorHAnsi" w:eastAsia="Calibri" w:hAnsiTheme="minorHAnsi" w:cstheme="minorHAnsi"/>
          <w:lang w:val="en-US"/>
        </w:rPr>
        <w:t>Gebali</w:t>
      </w:r>
      <w:proofErr w:type="spellEnd"/>
      <w:r w:rsidRPr="008300D0">
        <w:rPr>
          <w:rStyle w:val="normaltextrun"/>
          <w:rFonts w:asciiTheme="minorHAnsi" w:eastAsia="Calibri" w:hAnsiTheme="minorHAnsi" w:cstheme="minorHAnsi"/>
          <w:lang w:val="en-US"/>
        </w:rPr>
        <w:t xml:space="preserve">, F. (2015). Markov chains. In </w:t>
      </w:r>
      <w:r w:rsidRPr="008300D0">
        <w:rPr>
          <w:rStyle w:val="normaltextrun"/>
          <w:rFonts w:asciiTheme="minorHAnsi" w:eastAsia="Calibri" w:hAnsiTheme="minorHAnsi" w:cstheme="minorHAnsi"/>
          <w:i/>
          <w:lang w:val="en-US"/>
        </w:rPr>
        <w:t xml:space="preserve">Analysis of </w:t>
      </w:r>
      <w:r w:rsidR="008300D0" w:rsidRPr="008300D0">
        <w:rPr>
          <w:rStyle w:val="normaltextrun"/>
          <w:rFonts w:asciiTheme="minorHAnsi" w:eastAsia="Calibri" w:hAnsiTheme="minorHAnsi" w:cstheme="minorHAnsi"/>
          <w:i/>
          <w:lang w:val="en-US"/>
        </w:rPr>
        <w:t>c</w:t>
      </w:r>
      <w:r w:rsidRPr="008300D0">
        <w:rPr>
          <w:rStyle w:val="normaltextrun"/>
          <w:rFonts w:asciiTheme="minorHAnsi" w:eastAsia="Calibri" w:hAnsiTheme="minorHAnsi" w:cstheme="minorHAnsi"/>
          <w:i/>
          <w:lang w:val="en-US"/>
        </w:rPr>
        <w:t xml:space="preserve">omputer </w:t>
      </w:r>
      <w:r w:rsidR="008300D0" w:rsidRPr="008300D0">
        <w:rPr>
          <w:rStyle w:val="normaltextrun"/>
          <w:rFonts w:asciiTheme="minorHAnsi" w:eastAsia="Calibri" w:hAnsiTheme="minorHAnsi" w:cstheme="minorHAnsi"/>
          <w:i/>
          <w:lang w:val="en-US"/>
        </w:rPr>
        <w:t>networks</w:t>
      </w:r>
      <w:r w:rsidR="008300D0" w:rsidRPr="008300D0">
        <w:rPr>
          <w:rStyle w:val="normaltextrun"/>
          <w:rFonts w:asciiTheme="minorHAnsi" w:eastAsia="Calibri" w:hAnsiTheme="minorHAnsi" w:cstheme="minorHAnsi"/>
          <w:lang w:val="en-US"/>
        </w:rPr>
        <w:t xml:space="preserve"> (pp. 67—127). Springer</w:t>
      </w:r>
      <w:r w:rsidRPr="008300D0">
        <w:rPr>
          <w:rStyle w:val="normaltextrun"/>
          <w:rFonts w:asciiTheme="minorHAnsi" w:eastAsia="Calibri" w:hAnsiTheme="minorHAnsi" w:cstheme="minorHAnsi"/>
          <w:lang w:val="en-US"/>
        </w:rPr>
        <w:t>.</w:t>
      </w:r>
    </w:p>
    <w:p w14:paraId="1F5543E6" w14:textId="03CF5EBD" w:rsidR="00E70C21" w:rsidRPr="008F0632" w:rsidRDefault="00E70C21" w:rsidP="00E70C21">
      <w:pPr>
        <w:rPr>
          <w:lang w:val="it-IT"/>
        </w:rPr>
      </w:pPr>
      <w:r w:rsidRPr="00FD4FAE">
        <w:rPr>
          <w:lang w:val="en-US"/>
        </w:rPr>
        <w:t xml:space="preserve">Ghazel, M. (2011). Monitoring and diagnosis of discrete event </w:t>
      </w:r>
      <w:r w:rsidR="00AC19DC" w:rsidRPr="00FD4FAE">
        <w:rPr>
          <w:lang w:val="en-US"/>
        </w:rPr>
        <w:t>systems using time Petri nets: A</w:t>
      </w:r>
      <w:r w:rsidRPr="00817282">
        <w:rPr>
          <w:lang w:val="en-US"/>
        </w:rPr>
        <w:t xml:space="preserve"> railway case study. </w:t>
      </w:r>
      <w:r w:rsidR="00AC19DC" w:rsidRPr="00817282">
        <w:rPr>
          <w:lang w:val="en-US"/>
        </w:rPr>
        <w:t xml:space="preserve">In L. M. Simon (Ed.), </w:t>
      </w:r>
      <w:r w:rsidRPr="00817282">
        <w:rPr>
          <w:i/>
          <w:lang w:val="en-US"/>
        </w:rPr>
        <w:t>Fault</w:t>
      </w:r>
      <w:r w:rsidR="00AC19DC" w:rsidRPr="00817282">
        <w:rPr>
          <w:i/>
          <w:lang w:val="en-US"/>
        </w:rPr>
        <w:t xml:space="preserve"> detection: Theory, </w:t>
      </w:r>
      <w:proofErr w:type="gramStart"/>
      <w:r w:rsidR="00AC19DC" w:rsidRPr="00817282">
        <w:rPr>
          <w:i/>
          <w:lang w:val="en-US"/>
        </w:rPr>
        <w:t>methods</w:t>
      </w:r>
      <w:proofErr w:type="gramEnd"/>
      <w:r w:rsidR="00AC19DC" w:rsidRPr="00817282">
        <w:rPr>
          <w:i/>
          <w:lang w:val="en-US"/>
        </w:rPr>
        <w:t xml:space="preserve"> and s</w:t>
      </w:r>
      <w:r w:rsidRPr="0034175C">
        <w:rPr>
          <w:i/>
          <w:lang w:val="en-US"/>
        </w:rPr>
        <w:t>ystems</w:t>
      </w:r>
      <w:r w:rsidR="00AC19DC" w:rsidRPr="0034175C">
        <w:rPr>
          <w:lang w:val="en-US"/>
        </w:rPr>
        <w:t xml:space="preserve"> (pp</w:t>
      </w:r>
      <w:r w:rsidR="008300D0">
        <w:rPr>
          <w:lang w:val="en-US"/>
        </w:rPr>
        <w:t>.</w:t>
      </w:r>
      <w:r w:rsidR="00AC19DC" w:rsidRPr="0034175C">
        <w:rPr>
          <w:lang w:val="en-US"/>
        </w:rPr>
        <w:t xml:space="preserve"> </w:t>
      </w:r>
      <w:r w:rsidRPr="0034175C">
        <w:rPr>
          <w:lang w:val="en-US"/>
        </w:rPr>
        <w:t>69</w:t>
      </w:r>
      <w:r w:rsidR="00AC19DC" w:rsidRPr="0034175C">
        <w:rPr>
          <w:lang w:val="en-US"/>
        </w:rPr>
        <w:t>—</w:t>
      </w:r>
      <w:r w:rsidRPr="0034175C">
        <w:rPr>
          <w:lang w:val="en-US"/>
        </w:rPr>
        <w:t>95</w:t>
      </w:r>
      <w:r w:rsidR="00AC19DC" w:rsidRPr="00EF0B83">
        <w:rPr>
          <w:lang w:val="en-US"/>
        </w:rPr>
        <w:t>)</w:t>
      </w:r>
      <w:r w:rsidRPr="003952B9">
        <w:rPr>
          <w:lang w:val="en-US"/>
        </w:rPr>
        <w:t>.</w:t>
      </w:r>
      <w:r w:rsidR="00AC19DC" w:rsidRPr="003952B9">
        <w:rPr>
          <w:lang w:val="en-US"/>
        </w:rPr>
        <w:t xml:space="preserve"> </w:t>
      </w:r>
      <w:r w:rsidR="00AC19DC" w:rsidRPr="008F0632">
        <w:rPr>
          <w:lang w:val="it-IT"/>
        </w:rPr>
        <w:t xml:space="preserve">Nova Science </w:t>
      </w:r>
      <w:proofErr w:type="spellStart"/>
      <w:r w:rsidR="00AC19DC" w:rsidRPr="008F0632">
        <w:rPr>
          <w:lang w:val="it-IT"/>
        </w:rPr>
        <w:t>Publishers</w:t>
      </w:r>
      <w:proofErr w:type="spellEnd"/>
      <w:r w:rsidR="00AC19DC" w:rsidRPr="008F0632">
        <w:rPr>
          <w:lang w:val="it-IT"/>
        </w:rPr>
        <w:t>.</w:t>
      </w:r>
    </w:p>
    <w:p w14:paraId="6A5C1720" w14:textId="21D2DC7E" w:rsidR="00A61F1A" w:rsidRPr="008300D0" w:rsidRDefault="00A61F1A" w:rsidP="00AC19DC">
      <w:pPr>
        <w:rPr>
          <w:lang w:val="en-US"/>
        </w:rPr>
      </w:pPr>
      <w:proofErr w:type="spellStart"/>
      <w:r w:rsidRPr="008F0632">
        <w:rPr>
          <w:lang w:val="it-IT"/>
        </w:rPr>
        <w:t>Giallanza</w:t>
      </w:r>
      <w:proofErr w:type="spellEnd"/>
      <w:r w:rsidRPr="008F0632">
        <w:rPr>
          <w:lang w:val="it-IT"/>
        </w:rPr>
        <w:t xml:space="preserve">, A., Aiello, G., </w:t>
      </w:r>
      <w:proofErr w:type="spellStart"/>
      <w:r w:rsidRPr="008F0632">
        <w:rPr>
          <w:lang w:val="it-IT"/>
        </w:rPr>
        <w:t>Marannano</w:t>
      </w:r>
      <w:proofErr w:type="spellEnd"/>
      <w:r w:rsidRPr="008F0632">
        <w:rPr>
          <w:lang w:val="it-IT"/>
        </w:rPr>
        <w:t xml:space="preserve">, G., &amp; </w:t>
      </w:r>
      <w:proofErr w:type="spellStart"/>
      <w:r w:rsidRPr="008F0632">
        <w:rPr>
          <w:lang w:val="it-IT"/>
        </w:rPr>
        <w:t>Nigrelli</w:t>
      </w:r>
      <w:proofErr w:type="spellEnd"/>
      <w:r w:rsidRPr="008F0632">
        <w:rPr>
          <w:lang w:val="it-IT"/>
        </w:rPr>
        <w:t xml:space="preserve">, V. (2020). </w:t>
      </w:r>
      <w:r w:rsidRPr="008300D0">
        <w:rPr>
          <w:lang w:val="en-US"/>
        </w:rPr>
        <w:t xml:space="preserve">Industry 4.0: </w:t>
      </w:r>
      <w:r w:rsidR="001E1A51" w:rsidRPr="008300D0">
        <w:rPr>
          <w:lang w:val="en-US"/>
        </w:rPr>
        <w:t>S</w:t>
      </w:r>
      <w:r w:rsidRPr="008300D0">
        <w:rPr>
          <w:lang w:val="en-US"/>
        </w:rPr>
        <w:t xml:space="preserve">mart test bench for shipbuilding industry. </w:t>
      </w:r>
      <w:r w:rsidRPr="008300D0">
        <w:rPr>
          <w:i/>
          <w:lang w:val="en-US"/>
        </w:rPr>
        <w:t>International Journal on Interactive Design and Manufacturing</w:t>
      </w:r>
      <w:r w:rsidRPr="008300D0">
        <w:rPr>
          <w:lang w:val="en-US"/>
        </w:rPr>
        <w:t xml:space="preserve">, </w:t>
      </w:r>
      <w:r w:rsidRPr="008300D0">
        <w:rPr>
          <w:i/>
          <w:lang w:val="en-US"/>
        </w:rPr>
        <w:t>14</w:t>
      </w:r>
      <w:r w:rsidRPr="008300D0">
        <w:rPr>
          <w:lang w:val="en-US"/>
        </w:rPr>
        <w:t>(4), 1525</w:t>
      </w:r>
      <w:r w:rsidR="001E1A51" w:rsidRPr="008300D0">
        <w:rPr>
          <w:lang w:val="en-US"/>
        </w:rPr>
        <w:t>—</w:t>
      </w:r>
      <w:r w:rsidR="00DC4413">
        <w:rPr>
          <w:lang w:val="en-US"/>
        </w:rPr>
        <w:t>1533.</w:t>
      </w:r>
    </w:p>
    <w:p w14:paraId="251A8B2C" w14:textId="07F2F30B" w:rsidR="00E70C21" w:rsidRPr="00C00CD9" w:rsidRDefault="00E70C21" w:rsidP="00E70C21">
      <w:proofErr w:type="spellStart"/>
      <w:r w:rsidRPr="00FD4FAE">
        <w:rPr>
          <w:lang w:val="en-US"/>
        </w:rPr>
        <w:t>Giambene</w:t>
      </w:r>
      <w:proofErr w:type="spellEnd"/>
      <w:r w:rsidRPr="00FD4FAE">
        <w:rPr>
          <w:lang w:val="en-US"/>
        </w:rPr>
        <w:t xml:space="preserve">, G. (2005). </w:t>
      </w:r>
      <w:r w:rsidRPr="00FD4FAE">
        <w:rPr>
          <w:i/>
          <w:lang w:val="en-US"/>
        </w:rPr>
        <w:t>Queuing theory and telecommunications</w:t>
      </w:r>
      <w:r w:rsidRPr="00FD4FAE">
        <w:rPr>
          <w:lang w:val="en-US"/>
        </w:rPr>
        <w:t xml:space="preserve">. </w:t>
      </w:r>
      <w:r w:rsidRPr="00C00CD9">
        <w:t>Springer.</w:t>
      </w:r>
    </w:p>
    <w:p w14:paraId="0659EECE" w14:textId="67F154B8" w:rsidR="00E70C21" w:rsidRPr="0034175C" w:rsidRDefault="00E70C21" w:rsidP="00E70C21">
      <w:pPr>
        <w:rPr>
          <w:lang w:val="en-US"/>
        </w:rPr>
      </w:pPr>
      <w:proofErr w:type="spellStart"/>
      <w:r w:rsidRPr="0030611D">
        <w:t>Giua</w:t>
      </w:r>
      <w:proofErr w:type="spellEnd"/>
      <w:r w:rsidRPr="0030611D">
        <w:t xml:space="preserve">, A., &amp; Silva, M. (2017). </w:t>
      </w:r>
      <w:r w:rsidRPr="00817282">
        <w:rPr>
          <w:lang w:val="en-US"/>
        </w:rPr>
        <w:t xml:space="preserve">Modeling, </w:t>
      </w:r>
      <w:proofErr w:type="gramStart"/>
      <w:r w:rsidRPr="00817282">
        <w:rPr>
          <w:lang w:val="en-US"/>
        </w:rPr>
        <w:t>analysis</w:t>
      </w:r>
      <w:proofErr w:type="gramEnd"/>
      <w:r w:rsidRPr="00817282">
        <w:rPr>
          <w:lang w:val="en-US"/>
        </w:rPr>
        <w:t xml:space="preserve"> and control of discrete event systems: </w:t>
      </w:r>
      <w:r w:rsidR="001E1A51" w:rsidRPr="00817282">
        <w:rPr>
          <w:lang w:val="en-US"/>
        </w:rPr>
        <w:t>A</w:t>
      </w:r>
      <w:r w:rsidRPr="00817282">
        <w:rPr>
          <w:lang w:val="en-US"/>
        </w:rPr>
        <w:t xml:space="preserve"> Petri net perspective. </w:t>
      </w:r>
      <w:r w:rsidRPr="008300D0">
        <w:rPr>
          <w:i/>
          <w:lang w:val="en-US"/>
        </w:rPr>
        <w:t>IFAC-</w:t>
      </w:r>
      <w:proofErr w:type="spellStart"/>
      <w:r w:rsidRPr="008300D0">
        <w:rPr>
          <w:i/>
          <w:lang w:val="en-US"/>
        </w:rPr>
        <w:t>PapersOnLine</w:t>
      </w:r>
      <w:proofErr w:type="spellEnd"/>
      <w:r w:rsidRPr="00817282">
        <w:rPr>
          <w:lang w:val="en-US"/>
        </w:rPr>
        <w:t xml:space="preserve">, </w:t>
      </w:r>
      <w:r w:rsidRPr="00817282">
        <w:rPr>
          <w:i/>
          <w:lang w:val="en-US"/>
        </w:rPr>
        <w:t>50</w:t>
      </w:r>
      <w:r w:rsidRPr="0034175C">
        <w:rPr>
          <w:lang w:val="en-US"/>
        </w:rPr>
        <w:t>(1), 1772</w:t>
      </w:r>
      <w:r w:rsidR="0005294E" w:rsidRPr="0034175C">
        <w:rPr>
          <w:rFonts w:cs="Calibri"/>
          <w:lang w:val="en-US"/>
        </w:rPr>
        <w:t>—</w:t>
      </w:r>
      <w:r w:rsidRPr="0034175C">
        <w:rPr>
          <w:lang w:val="en-US"/>
        </w:rPr>
        <w:t>1783.</w:t>
      </w:r>
    </w:p>
    <w:p w14:paraId="304BFBC6" w14:textId="605DCC5A" w:rsidR="00804EFA" w:rsidRPr="008300D0" w:rsidRDefault="00804EFA" w:rsidP="008300D0">
      <w:pPr>
        <w:pStyle w:val="paragraph"/>
        <w:spacing w:line="360" w:lineRule="auto"/>
        <w:jc w:val="both"/>
        <w:textAlignment w:val="baseline"/>
        <w:rPr>
          <w:rFonts w:asciiTheme="minorHAnsi" w:hAnsiTheme="minorHAnsi" w:cstheme="minorHAnsi"/>
          <w:lang w:val="en-US"/>
        </w:rPr>
      </w:pPr>
      <w:r w:rsidRPr="008300D0">
        <w:rPr>
          <w:rStyle w:val="normaltextrun"/>
          <w:rFonts w:asciiTheme="minorHAnsi" w:eastAsia="Calibri" w:hAnsiTheme="minorHAnsi" w:cstheme="minorHAnsi"/>
          <w:lang w:val="en-US"/>
        </w:rPr>
        <w:t xml:space="preserve">Gold, R. (2004). </w:t>
      </w:r>
      <w:r w:rsidRPr="008300D0">
        <w:rPr>
          <w:rStyle w:val="normaltextrun"/>
          <w:rFonts w:asciiTheme="minorHAnsi" w:eastAsia="Calibri" w:hAnsiTheme="minorHAnsi" w:cstheme="minorHAnsi"/>
          <w:i/>
          <w:lang w:val="en-US"/>
        </w:rPr>
        <w:t>Petri nets in software engineering</w:t>
      </w:r>
      <w:r w:rsidRPr="008300D0">
        <w:rPr>
          <w:rStyle w:val="normaltextrun"/>
          <w:rFonts w:asciiTheme="minorHAnsi" w:eastAsia="Calibri" w:hAnsiTheme="minorHAnsi" w:cstheme="minorHAnsi"/>
          <w:lang w:val="en-US"/>
        </w:rPr>
        <w:t xml:space="preserve"> </w:t>
      </w:r>
      <w:r w:rsidR="008300D0" w:rsidRPr="008300D0">
        <w:rPr>
          <w:rStyle w:val="normaltextrun"/>
          <w:rFonts w:asciiTheme="minorHAnsi" w:eastAsia="Calibri" w:hAnsiTheme="minorHAnsi" w:cstheme="minorHAnsi"/>
          <w:lang w:val="en-US"/>
        </w:rPr>
        <w:t xml:space="preserve">[Working paper no. 1612-6483]. </w:t>
      </w:r>
      <w:proofErr w:type="spellStart"/>
      <w:r w:rsidR="008300D0" w:rsidRPr="008300D0">
        <w:rPr>
          <w:rStyle w:val="normaltextrun"/>
          <w:rFonts w:asciiTheme="minorHAnsi" w:eastAsia="Calibri" w:hAnsiTheme="minorHAnsi" w:cstheme="minorHAnsi"/>
          <w:lang w:val="en-US"/>
        </w:rPr>
        <w:t>Fachhochschule</w:t>
      </w:r>
      <w:proofErr w:type="spellEnd"/>
      <w:r w:rsidR="008300D0" w:rsidRPr="008300D0">
        <w:rPr>
          <w:rStyle w:val="normaltextrun"/>
          <w:rFonts w:asciiTheme="minorHAnsi" w:eastAsia="Calibri" w:hAnsiTheme="minorHAnsi" w:cstheme="minorHAnsi"/>
          <w:lang w:val="en-US"/>
        </w:rPr>
        <w:t xml:space="preserve"> Ingolstadt.</w:t>
      </w:r>
    </w:p>
    <w:p w14:paraId="12F18082" w14:textId="65570EF7" w:rsidR="00EA6268" w:rsidRPr="00817282" w:rsidRDefault="00EA6268" w:rsidP="00EA6268">
      <w:pPr>
        <w:rPr>
          <w:rFonts w:asciiTheme="minorHAnsi" w:eastAsiaTheme="minorEastAsia" w:hAnsiTheme="minorHAnsi" w:cstheme="minorBidi"/>
          <w:lang w:val="en-US"/>
        </w:rPr>
      </w:pPr>
      <w:r w:rsidRPr="00FD4FAE">
        <w:rPr>
          <w:rFonts w:asciiTheme="minorHAnsi" w:eastAsiaTheme="minorEastAsia" w:hAnsiTheme="minorHAnsi" w:cstheme="minorBidi"/>
          <w:lang w:val="en-US"/>
        </w:rPr>
        <w:t>Goldston, J. L. (2019a). A qualitative study of risk in enterprise resource planning implementations</w:t>
      </w:r>
      <w:r w:rsidR="004F4AAD" w:rsidRPr="00FD4FAE">
        <w:rPr>
          <w:rFonts w:asciiTheme="minorHAnsi" w:eastAsiaTheme="minorEastAsia" w:hAnsiTheme="minorHAnsi" w:cstheme="minorBidi"/>
          <w:lang w:val="en-US"/>
        </w:rPr>
        <w:t xml:space="preserve">. </w:t>
      </w:r>
      <w:r w:rsidRPr="00817282">
        <w:rPr>
          <w:rFonts w:asciiTheme="minorHAnsi" w:eastAsiaTheme="minorEastAsia" w:hAnsiTheme="minorHAnsi" w:cstheme="minorBidi"/>
          <w:i/>
          <w:iCs/>
          <w:lang w:val="en-US"/>
        </w:rPr>
        <w:t>Global Scientific Journal, 7</w:t>
      </w:r>
      <w:r w:rsidRPr="00817282">
        <w:rPr>
          <w:rFonts w:asciiTheme="minorHAnsi" w:eastAsiaTheme="minorEastAsia" w:hAnsiTheme="minorHAnsi" w:cstheme="minorBidi"/>
          <w:lang w:val="en-US"/>
        </w:rPr>
        <w:t>(12), 1129</w:t>
      </w:r>
      <w:r w:rsidR="00803BB1" w:rsidRPr="00817282">
        <w:rPr>
          <w:rFonts w:asciiTheme="minorHAnsi" w:eastAsiaTheme="minorEastAsia" w:hAnsiTheme="minorHAnsi" w:cstheme="minorBidi"/>
          <w:lang w:val="en-US"/>
        </w:rPr>
        <w:t>—</w:t>
      </w:r>
      <w:r w:rsidRPr="00817282">
        <w:rPr>
          <w:rFonts w:asciiTheme="minorHAnsi" w:eastAsiaTheme="minorEastAsia" w:hAnsiTheme="minorHAnsi" w:cstheme="minorBidi"/>
          <w:lang w:val="en-US"/>
        </w:rPr>
        <w:t>1159.</w:t>
      </w:r>
    </w:p>
    <w:p w14:paraId="6C593AE0" w14:textId="265E22BF" w:rsidR="00EA6268" w:rsidRPr="003952B9" w:rsidRDefault="00EA6268" w:rsidP="00EA6268">
      <w:pPr>
        <w:rPr>
          <w:rFonts w:asciiTheme="minorHAnsi" w:eastAsiaTheme="minorEastAsia" w:hAnsiTheme="minorHAnsi" w:cstheme="minorBidi"/>
          <w:lang w:val="en-US"/>
        </w:rPr>
      </w:pPr>
      <w:r w:rsidRPr="0034175C">
        <w:rPr>
          <w:rFonts w:asciiTheme="minorHAnsi" w:eastAsiaTheme="minorEastAsia" w:hAnsiTheme="minorHAnsi" w:cstheme="minorBidi"/>
          <w:lang w:val="en-US"/>
        </w:rPr>
        <w:t xml:space="preserve">Goldston, J. L. (2019b). Leadership approaches during digital transformations </w:t>
      </w:r>
      <w:r w:rsidR="004F4AAD" w:rsidRPr="0034175C">
        <w:rPr>
          <w:rFonts w:asciiTheme="minorHAnsi" w:eastAsiaTheme="minorEastAsia" w:hAnsiTheme="minorHAnsi" w:cstheme="minorBidi"/>
          <w:lang w:val="en-US"/>
        </w:rPr>
        <w:t>in small and medium enterprises.</w:t>
      </w:r>
      <w:r w:rsidRPr="00EF0B83">
        <w:rPr>
          <w:rFonts w:asciiTheme="minorHAnsi" w:eastAsiaTheme="minorEastAsia" w:hAnsiTheme="minorHAnsi" w:cstheme="minorBidi"/>
          <w:lang w:val="en-US"/>
        </w:rPr>
        <w:t xml:space="preserve"> </w:t>
      </w:r>
      <w:r w:rsidRPr="003952B9">
        <w:rPr>
          <w:rFonts w:asciiTheme="minorHAnsi" w:eastAsiaTheme="minorEastAsia" w:hAnsiTheme="minorHAnsi" w:cstheme="minorBidi"/>
          <w:i/>
          <w:iCs/>
          <w:lang w:val="en-US"/>
        </w:rPr>
        <w:t>IEEE - Science, Engineering, and Management, 7</w:t>
      </w:r>
      <w:r w:rsidRPr="003952B9">
        <w:rPr>
          <w:rFonts w:asciiTheme="minorHAnsi" w:eastAsiaTheme="minorEastAsia" w:hAnsiTheme="minorHAnsi" w:cstheme="minorBidi"/>
          <w:lang w:val="en-US"/>
        </w:rPr>
        <w:t>(12), 89</w:t>
      </w:r>
      <w:r w:rsidR="004F4AAD" w:rsidRPr="003952B9">
        <w:rPr>
          <w:rFonts w:asciiTheme="minorHAnsi" w:eastAsiaTheme="minorEastAsia" w:hAnsiTheme="minorHAnsi" w:cstheme="minorBidi"/>
          <w:lang w:val="en-US"/>
        </w:rPr>
        <w:t>—</w:t>
      </w:r>
      <w:r w:rsidRPr="003952B9">
        <w:rPr>
          <w:rFonts w:asciiTheme="minorHAnsi" w:eastAsiaTheme="minorEastAsia" w:hAnsiTheme="minorHAnsi" w:cstheme="minorBidi"/>
          <w:lang w:val="en-US"/>
        </w:rPr>
        <w:t>106.</w:t>
      </w:r>
    </w:p>
    <w:p w14:paraId="602008D5" w14:textId="2B45634A" w:rsidR="00EA6268" w:rsidRPr="00EF72F3" w:rsidRDefault="00EA6268" w:rsidP="00E70C21">
      <w:pPr>
        <w:rPr>
          <w:rFonts w:asciiTheme="minorHAnsi" w:eastAsiaTheme="minorEastAsia" w:hAnsiTheme="minorHAnsi" w:cstheme="minorBidi"/>
          <w:lang w:val="en-US"/>
        </w:rPr>
      </w:pPr>
      <w:r w:rsidRPr="003952B9">
        <w:rPr>
          <w:rFonts w:asciiTheme="minorHAnsi" w:eastAsiaTheme="minorEastAsia" w:hAnsiTheme="minorHAnsi" w:cstheme="minorBidi"/>
          <w:lang w:val="en-US"/>
        </w:rPr>
        <w:t>Goldston, J. L. (2019c). Critical success factors in small and medium enterprise ERP implementations</w:t>
      </w:r>
      <w:r w:rsidR="004F4AAD" w:rsidRPr="0001628C">
        <w:rPr>
          <w:rFonts w:asciiTheme="minorHAnsi" w:eastAsiaTheme="minorEastAsia" w:hAnsiTheme="minorHAnsi" w:cstheme="minorBidi"/>
          <w:lang w:val="en-US"/>
        </w:rPr>
        <w:t>.</w:t>
      </w:r>
      <w:r w:rsidRPr="00507DCA">
        <w:rPr>
          <w:rFonts w:asciiTheme="minorHAnsi" w:eastAsiaTheme="minorEastAsia" w:hAnsiTheme="minorHAnsi" w:cstheme="minorBidi"/>
          <w:lang w:val="en-US"/>
        </w:rPr>
        <w:t xml:space="preserve"> </w:t>
      </w:r>
      <w:r w:rsidRPr="00507DCA">
        <w:rPr>
          <w:rFonts w:asciiTheme="minorHAnsi" w:eastAsiaTheme="minorEastAsia" w:hAnsiTheme="minorHAnsi" w:cstheme="minorBidi"/>
          <w:i/>
          <w:iCs/>
          <w:lang w:val="en-US"/>
        </w:rPr>
        <w:t>International Journal of Scientific &amp; Engineering Research</w:t>
      </w:r>
      <w:r w:rsidR="004F4AAD" w:rsidRPr="00507DCA">
        <w:rPr>
          <w:rFonts w:asciiTheme="minorHAnsi" w:eastAsiaTheme="minorEastAsia" w:hAnsiTheme="minorHAnsi" w:cstheme="minorBidi"/>
          <w:i/>
          <w:iCs/>
          <w:lang w:val="en-US"/>
        </w:rPr>
        <w:t>,</w:t>
      </w:r>
      <w:r w:rsidRPr="00507DCA">
        <w:rPr>
          <w:rFonts w:asciiTheme="minorHAnsi" w:eastAsiaTheme="minorEastAsia" w:hAnsiTheme="minorHAnsi" w:cstheme="minorBidi"/>
          <w:i/>
          <w:iCs/>
          <w:lang w:val="en-US"/>
        </w:rPr>
        <w:t xml:space="preserve"> 10</w:t>
      </w:r>
      <w:r w:rsidRPr="00EF72F3">
        <w:rPr>
          <w:rFonts w:asciiTheme="minorHAnsi" w:eastAsiaTheme="minorEastAsia" w:hAnsiTheme="minorHAnsi" w:cstheme="minorBidi"/>
          <w:lang w:val="en-US"/>
        </w:rPr>
        <w:t>(12), 1480</w:t>
      </w:r>
      <w:r w:rsidR="004F4AAD" w:rsidRPr="00EF72F3">
        <w:rPr>
          <w:rFonts w:asciiTheme="minorHAnsi" w:eastAsiaTheme="minorEastAsia" w:hAnsiTheme="minorHAnsi" w:cstheme="minorBidi"/>
          <w:lang w:val="en-US"/>
        </w:rPr>
        <w:t>—</w:t>
      </w:r>
      <w:r w:rsidRPr="00EF72F3">
        <w:rPr>
          <w:rFonts w:asciiTheme="minorHAnsi" w:eastAsiaTheme="minorEastAsia" w:hAnsiTheme="minorHAnsi" w:cstheme="minorBidi"/>
          <w:lang w:val="en-US"/>
        </w:rPr>
        <w:t>1533.</w:t>
      </w:r>
    </w:p>
    <w:p w14:paraId="57D2378A" w14:textId="1136F039" w:rsidR="00EA6268" w:rsidRDefault="00EA6268" w:rsidP="00EA6268">
      <w:pPr>
        <w:rPr>
          <w:rFonts w:asciiTheme="minorHAnsi" w:eastAsiaTheme="minorEastAsia" w:hAnsiTheme="minorHAnsi" w:cstheme="minorBidi"/>
          <w:lang w:val="en-US"/>
        </w:rPr>
      </w:pPr>
      <w:r w:rsidRPr="00EF72F3">
        <w:rPr>
          <w:rFonts w:asciiTheme="minorHAnsi" w:eastAsiaTheme="minorEastAsia" w:hAnsiTheme="minorHAnsi" w:cstheme="minorBidi"/>
          <w:lang w:val="en-US"/>
        </w:rPr>
        <w:lastRenderedPageBreak/>
        <w:t xml:space="preserve">Goldston, J. L. (2020). The evolution of digital transformations: A literature review. </w:t>
      </w:r>
      <w:r w:rsidRPr="00EF72F3">
        <w:rPr>
          <w:rFonts w:asciiTheme="minorHAnsi" w:eastAsiaTheme="minorEastAsia" w:hAnsiTheme="minorHAnsi" w:cstheme="minorBidi"/>
          <w:i/>
          <w:iCs/>
          <w:lang w:val="en-US"/>
        </w:rPr>
        <w:t>International Journal of Innovative Science and Research Technology, 5</w:t>
      </w:r>
      <w:r w:rsidRPr="00421E3D">
        <w:rPr>
          <w:rFonts w:asciiTheme="minorHAnsi" w:eastAsiaTheme="minorEastAsia" w:hAnsiTheme="minorHAnsi" w:cstheme="minorBidi"/>
          <w:lang w:val="en-US"/>
        </w:rPr>
        <w:t>(4), 9</w:t>
      </w:r>
      <w:r w:rsidR="004F4AAD" w:rsidRPr="00421E3D">
        <w:rPr>
          <w:rFonts w:asciiTheme="minorHAnsi" w:eastAsiaTheme="minorEastAsia" w:hAnsiTheme="minorHAnsi" w:cstheme="minorBidi"/>
          <w:lang w:val="en-US"/>
        </w:rPr>
        <w:t>—</w:t>
      </w:r>
      <w:r w:rsidRPr="00421E3D">
        <w:rPr>
          <w:rFonts w:asciiTheme="minorHAnsi" w:eastAsiaTheme="minorEastAsia" w:hAnsiTheme="minorHAnsi" w:cstheme="minorBidi"/>
          <w:lang w:val="en-US"/>
        </w:rPr>
        <w:t>18.</w:t>
      </w:r>
    </w:p>
    <w:p w14:paraId="03AA6738" w14:textId="4E2C7C02" w:rsidR="00013B64" w:rsidRPr="00C60CD8" w:rsidRDefault="00013B64" w:rsidP="00013B64">
      <w:pPr>
        <w:rPr>
          <w:lang w:val="en-US"/>
        </w:rPr>
      </w:pPr>
      <w:r w:rsidRPr="00C60CD8">
        <w:rPr>
          <w:lang w:val="en-US"/>
        </w:rPr>
        <w:t xml:space="preserve">Goodwin, G. C., </w:t>
      </w:r>
      <w:proofErr w:type="spellStart"/>
      <w:r w:rsidRPr="00C60CD8">
        <w:rPr>
          <w:lang w:val="en-US"/>
        </w:rPr>
        <w:t>Graeb</w:t>
      </w:r>
      <w:r w:rsidR="00C60CD8" w:rsidRPr="00C60CD8">
        <w:rPr>
          <w:lang w:val="en-US"/>
        </w:rPr>
        <w:t>e</w:t>
      </w:r>
      <w:proofErr w:type="spellEnd"/>
      <w:r w:rsidR="00C60CD8" w:rsidRPr="00C60CD8">
        <w:rPr>
          <w:lang w:val="en-US"/>
        </w:rPr>
        <w:t>, S. F., &amp; Salgado, M. E. (2001</w:t>
      </w:r>
      <w:r w:rsidRPr="00C60CD8">
        <w:rPr>
          <w:lang w:val="en-US"/>
        </w:rPr>
        <w:t xml:space="preserve">). </w:t>
      </w:r>
      <w:r w:rsidRPr="00C60CD8">
        <w:rPr>
          <w:i/>
          <w:lang w:val="en-US"/>
        </w:rPr>
        <w:t>Control system design</w:t>
      </w:r>
      <w:r w:rsidRPr="00C60CD8">
        <w:rPr>
          <w:lang w:val="en-US"/>
        </w:rPr>
        <w:t xml:space="preserve">. </w:t>
      </w:r>
      <w:r w:rsidR="00C60CD8" w:rsidRPr="00C60CD8">
        <w:rPr>
          <w:lang w:val="en-US"/>
        </w:rPr>
        <w:t>Prentice Hall.</w:t>
      </w:r>
    </w:p>
    <w:p w14:paraId="432B03D1" w14:textId="338760CD" w:rsidR="00E70C21" w:rsidRPr="0034175C" w:rsidRDefault="00E70C21" w:rsidP="00E70C21">
      <w:pPr>
        <w:rPr>
          <w:lang w:val="en-US"/>
        </w:rPr>
      </w:pPr>
      <w:proofErr w:type="spellStart"/>
      <w:r w:rsidRPr="00C60CD8">
        <w:t>Gu</w:t>
      </w:r>
      <w:proofErr w:type="spellEnd"/>
      <w:r w:rsidRPr="00C60CD8">
        <w:t xml:space="preserve">, C., Wang, X., &amp; Li, Z. (2018). </w:t>
      </w:r>
      <w:r w:rsidRPr="00FD4FAE">
        <w:rPr>
          <w:lang w:val="en-US"/>
        </w:rPr>
        <w:t xml:space="preserve">Synthesis of supervisory control with partial observation on normal state-tree structures. </w:t>
      </w:r>
      <w:r w:rsidRPr="00FD4FAE">
        <w:rPr>
          <w:i/>
          <w:lang w:val="en-US"/>
        </w:rPr>
        <w:t>IEEE Transactions on Automation Science and Engineering</w:t>
      </w:r>
      <w:r w:rsidRPr="00817282">
        <w:rPr>
          <w:lang w:val="en-US"/>
        </w:rPr>
        <w:t xml:space="preserve">, </w:t>
      </w:r>
      <w:r w:rsidRPr="00817282">
        <w:rPr>
          <w:i/>
          <w:lang w:val="en-US"/>
        </w:rPr>
        <w:t>16</w:t>
      </w:r>
      <w:r w:rsidRPr="00817282">
        <w:rPr>
          <w:lang w:val="en-US"/>
        </w:rPr>
        <w:t>(2), 984</w:t>
      </w:r>
      <w:r w:rsidR="0005294E" w:rsidRPr="00817282">
        <w:rPr>
          <w:rFonts w:cs="Calibri"/>
          <w:lang w:val="en-US"/>
        </w:rPr>
        <w:t>—</w:t>
      </w:r>
      <w:r w:rsidRPr="0034175C">
        <w:rPr>
          <w:lang w:val="en-US"/>
        </w:rPr>
        <w:t>997.</w:t>
      </w:r>
    </w:p>
    <w:p w14:paraId="6A0D137F" w14:textId="26F282B7" w:rsidR="00EA6268" w:rsidRPr="003952B9" w:rsidRDefault="00EA6268" w:rsidP="00E70C21">
      <w:pPr>
        <w:rPr>
          <w:rFonts w:asciiTheme="minorHAnsi" w:eastAsiaTheme="minorEastAsia" w:hAnsiTheme="minorHAnsi" w:cstheme="minorBidi"/>
          <w:lang w:val="en-US"/>
        </w:rPr>
      </w:pPr>
      <w:proofErr w:type="spellStart"/>
      <w:r w:rsidRPr="0034175C">
        <w:rPr>
          <w:rFonts w:asciiTheme="minorHAnsi" w:eastAsiaTheme="minorEastAsia" w:hAnsiTheme="minorHAnsi" w:cstheme="minorBidi"/>
          <w:lang w:val="en-US"/>
        </w:rPr>
        <w:t>Gunes</w:t>
      </w:r>
      <w:proofErr w:type="spellEnd"/>
      <w:r w:rsidRPr="0034175C">
        <w:rPr>
          <w:rFonts w:asciiTheme="minorHAnsi" w:eastAsiaTheme="minorEastAsia" w:hAnsiTheme="minorHAnsi" w:cstheme="minorBidi"/>
          <w:lang w:val="en-US"/>
        </w:rPr>
        <w:t xml:space="preserve">, V., Peter, S., </w:t>
      </w:r>
      <w:proofErr w:type="spellStart"/>
      <w:r w:rsidRPr="0034175C">
        <w:rPr>
          <w:rFonts w:asciiTheme="minorHAnsi" w:eastAsiaTheme="minorEastAsia" w:hAnsiTheme="minorHAnsi" w:cstheme="minorBidi"/>
          <w:lang w:val="en-US"/>
        </w:rPr>
        <w:t>Givargis</w:t>
      </w:r>
      <w:proofErr w:type="spellEnd"/>
      <w:r w:rsidRPr="0034175C">
        <w:rPr>
          <w:rFonts w:asciiTheme="minorHAnsi" w:eastAsiaTheme="minorEastAsia" w:hAnsiTheme="minorHAnsi" w:cstheme="minorBidi"/>
          <w:lang w:val="en-US"/>
        </w:rPr>
        <w:t xml:space="preserve">, T., &amp; Vahid, F. (2014). A survey on concepts, applications, and challenges in cyber-physical systems. </w:t>
      </w:r>
      <w:r w:rsidRPr="0034175C">
        <w:rPr>
          <w:rFonts w:asciiTheme="minorHAnsi" w:eastAsiaTheme="minorEastAsia" w:hAnsiTheme="minorHAnsi" w:cstheme="minorBidi"/>
          <w:i/>
          <w:iCs/>
          <w:lang w:val="en-US"/>
        </w:rPr>
        <w:t>KSII Transactions on Internet &amp; Information Systems, 8</w:t>
      </w:r>
      <w:r w:rsidRPr="00EF0B83">
        <w:rPr>
          <w:rFonts w:asciiTheme="minorHAnsi" w:eastAsiaTheme="minorEastAsia" w:hAnsiTheme="minorHAnsi" w:cstheme="minorBidi"/>
          <w:lang w:val="en-US"/>
        </w:rPr>
        <w:t>(12), 4242</w:t>
      </w:r>
      <w:r w:rsidR="00D844FF" w:rsidRPr="003952B9">
        <w:rPr>
          <w:rFonts w:asciiTheme="minorHAnsi" w:eastAsiaTheme="minorEastAsia" w:hAnsiTheme="minorHAnsi" w:cstheme="minorBidi"/>
          <w:lang w:val="en-US"/>
        </w:rPr>
        <w:t>—</w:t>
      </w:r>
      <w:r w:rsidRPr="003952B9">
        <w:rPr>
          <w:rFonts w:asciiTheme="minorHAnsi" w:eastAsiaTheme="minorEastAsia" w:hAnsiTheme="minorHAnsi" w:cstheme="minorBidi"/>
          <w:lang w:val="en-US"/>
        </w:rPr>
        <w:t>4268.</w:t>
      </w:r>
    </w:p>
    <w:p w14:paraId="03455180" w14:textId="4F611C73" w:rsidR="00EA6268" w:rsidRPr="00507DCA" w:rsidRDefault="00EA6268" w:rsidP="00E70C21">
      <w:pPr>
        <w:rPr>
          <w:rFonts w:asciiTheme="minorHAnsi" w:eastAsiaTheme="minorEastAsia" w:hAnsiTheme="minorHAnsi" w:cstheme="minorBidi"/>
          <w:lang w:val="en-US"/>
        </w:rPr>
      </w:pPr>
      <w:proofErr w:type="spellStart"/>
      <w:r w:rsidRPr="003952B9">
        <w:rPr>
          <w:rFonts w:asciiTheme="minorHAnsi" w:eastAsiaTheme="minorEastAsia" w:hAnsiTheme="minorHAnsi" w:cstheme="minorBidi"/>
          <w:lang w:val="en-US"/>
        </w:rPr>
        <w:t>Gurrapu</w:t>
      </w:r>
      <w:proofErr w:type="spellEnd"/>
      <w:r w:rsidRPr="003952B9">
        <w:rPr>
          <w:rFonts w:asciiTheme="minorHAnsi" w:eastAsiaTheme="minorEastAsia" w:hAnsiTheme="minorHAnsi" w:cstheme="minorBidi"/>
          <w:lang w:val="en-US"/>
        </w:rPr>
        <w:t xml:space="preserve">, S. (2017). </w:t>
      </w:r>
      <w:r w:rsidR="00D844FF" w:rsidRPr="003952B9">
        <w:rPr>
          <w:rFonts w:asciiTheme="minorHAnsi" w:eastAsiaTheme="minorEastAsia" w:hAnsiTheme="minorHAnsi" w:cstheme="minorBidi"/>
          <w:i/>
          <w:iCs/>
          <w:lang w:val="en-US"/>
        </w:rPr>
        <w:t>Connected sensors in industrial a</w:t>
      </w:r>
      <w:r w:rsidRPr="003952B9">
        <w:rPr>
          <w:rFonts w:asciiTheme="minorHAnsi" w:eastAsiaTheme="minorEastAsia" w:hAnsiTheme="minorHAnsi" w:cstheme="minorBidi"/>
          <w:i/>
          <w:iCs/>
          <w:lang w:val="en-US"/>
        </w:rPr>
        <w:t xml:space="preserve">utomation. </w:t>
      </w:r>
      <w:r w:rsidRPr="003952B9">
        <w:rPr>
          <w:rFonts w:asciiTheme="minorHAnsi" w:eastAsiaTheme="minorEastAsia" w:hAnsiTheme="minorHAnsi" w:cstheme="minorBidi"/>
          <w:lang w:val="en-US"/>
        </w:rPr>
        <w:t>Texas Inst</w:t>
      </w:r>
      <w:r w:rsidR="00D844FF" w:rsidRPr="0001628C">
        <w:rPr>
          <w:rFonts w:asciiTheme="minorHAnsi" w:eastAsiaTheme="minorEastAsia" w:hAnsiTheme="minorHAnsi" w:cstheme="minorBidi"/>
          <w:lang w:val="en-US"/>
        </w:rPr>
        <w:t>r</w:t>
      </w:r>
      <w:r w:rsidRPr="00507DCA">
        <w:rPr>
          <w:rFonts w:asciiTheme="minorHAnsi" w:eastAsiaTheme="minorEastAsia" w:hAnsiTheme="minorHAnsi" w:cstheme="minorBidi"/>
          <w:lang w:val="en-US"/>
        </w:rPr>
        <w:t>uments.</w:t>
      </w:r>
    </w:p>
    <w:p w14:paraId="643E3E7E" w14:textId="1B85BA54" w:rsidR="00E70C21" w:rsidRPr="00625971" w:rsidRDefault="00E70C21" w:rsidP="00E70C21">
      <w:pPr>
        <w:rPr>
          <w:rFonts w:asciiTheme="minorHAnsi" w:eastAsiaTheme="minorEastAsia" w:hAnsiTheme="minorHAnsi" w:cstheme="minorBidi"/>
          <w:sz w:val="22"/>
          <w:lang w:val="en-US"/>
        </w:rPr>
      </w:pPr>
      <w:proofErr w:type="spellStart"/>
      <w:r w:rsidRPr="00507DCA">
        <w:rPr>
          <w:lang w:val="en-US"/>
        </w:rPr>
        <w:t>Gyapay</w:t>
      </w:r>
      <w:proofErr w:type="spellEnd"/>
      <w:r w:rsidRPr="00507DCA">
        <w:rPr>
          <w:lang w:val="en-US"/>
        </w:rPr>
        <w:t xml:space="preserve">, S., </w:t>
      </w:r>
      <w:proofErr w:type="spellStart"/>
      <w:r w:rsidRPr="00507DCA">
        <w:rPr>
          <w:lang w:val="en-US"/>
        </w:rPr>
        <w:t>Pataricza</w:t>
      </w:r>
      <w:proofErr w:type="spellEnd"/>
      <w:r w:rsidRPr="00507DCA">
        <w:rPr>
          <w:lang w:val="en-US"/>
        </w:rPr>
        <w:t xml:space="preserve">, A., </w:t>
      </w:r>
      <w:proofErr w:type="spellStart"/>
      <w:r w:rsidRPr="00507DCA">
        <w:rPr>
          <w:lang w:val="en-US"/>
        </w:rPr>
        <w:t>Sziray</w:t>
      </w:r>
      <w:proofErr w:type="spellEnd"/>
      <w:r w:rsidRPr="00507DCA">
        <w:rPr>
          <w:lang w:val="en-US"/>
        </w:rPr>
        <w:t xml:space="preserve">, J., &amp; </w:t>
      </w:r>
      <w:proofErr w:type="spellStart"/>
      <w:r w:rsidRPr="00507DCA">
        <w:rPr>
          <w:lang w:val="en-US"/>
        </w:rPr>
        <w:t>Friedler</w:t>
      </w:r>
      <w:proofErr w:type="spellEnd"/>
      <w:r w:rsidRPr="00507DCA">
        <w:rPr>
          <w:lang w:val="en-US"/>
        </w:rPr>
        <w:t>, F. (2002). Petri net-based optimization of production systems.</w:t>
      </w:r>
      <w:r w:rsidR="00355679" w:rsidRPr="00EF72F3">
        <w:rPr>
          <w:lang w:val="en-US"/>
        </w:rPr>
        <w:t xml:space="preserve"> In W. </w:t>
      </w:r>
      <w:proofErr w:type="spellStart"/>
      <w:r w:rsidR="00355679" w:rsidRPr="00EF72F3">
        <w:rPr>
          <w:lang w:val="en-US"/>
        </w:rPr>
        <w:t>Elmenreich</w:t>
      </w:r>
      <w:proofErr w:type="spellEnd"/>
      <w:r w:rsidR="00355679" w:rsidRPr="00EF72F3">
        <w:rPr>
          <w:lang w:val="en-US"/>
        </w:rPr>
        <w:t xml:space="preserve">, J. A. </w:t>
      </w:r>
      <w:proofErr w:type="spellStart"/>
      <w:r w:rsidR="00355679" w:rsidRPr="00EF72F3">
        <w:rPr>
          <w:lang w:val="en-US"/>
        </w:rPr>
        <w:t>Tenreiro</w:t>
      </w:r>
      <w:proofErr w:type="spellEnd"/>
      <w:r w:rsidR="00355679" w:rsidRPr="00EF72F3">
        <w:rPr>
          <w:lang w:val="en-US"/>
        </w:rPr>
        <w:t xml:space="preserve"> Machado, &amp; I. J. Rudas (Eds.),</w:t>
      </w:r>
      <w:r w:rsidRPr="00EF72F3">
        <w:rPr>
          <w:lang w:val="en-US"/>
        </w:rPr>
        <w:t xml:space="preserve"> Intelligent </w:t>
      </w:r>
      <w:r w:rsidR="00355679" w:rsidRPr="00EF72F3">
        <w:rPr>
          <w:lang w:val="en-US"/>
        </w:rPr>
        <w:t>s</w:t>
      </w:r>
      <w:r w:rsidRPr="00EF72F3">
        <w:rPr>
          <w:lang w:val="en-US"/>
        </w:rPr>
        <w:t xml:space="preserve">ystems at the </w:t>
      </w:r>
      <w:r w:rsidR="00355679" w:rsidRPr="00EF72F3">
        <w:rPr>
          <w:lang w:val="en-US"/>
        </w:rPr>
        <w:t>s</w:t>
      </w:r>
      <w:r w:rsidRPr="00421E3D">
        <w:rPr>
          <w:lang w:val="en-US"/>
        </w:rPr>
        <w:t xml:space="preserve">ervice of </w:t>
      </w:r>
      <w:r w:rsidR="00355679" w:rsidRPr="00421E3D">
        <w:rPr>
          <w:lang w:val="en-US"/>
        </w:rPr>
        <w:t>m</w:t>
      </w:r>
      <w:r w:rsidRPr="00421E3D">
        <w:rPr>
          <w:lang w:val="en-US"/>
        </w:rPr>
        <w:t>ankind</w:t>
      </w:r>
      <w:r w:rsidR="00355679" w:rsidRPr="00625971">
        <w:rPr>
          <w:lang w:val="en-US"/>
        </w:rPr>
        <w:t xml:space="preserve"> (pp. </w:t>
      </w:r>
      <w:r w:rsidRPr="00625971">
        <w:rPr>
          <w:lang w:val="en-US"/>
        </w:rPr>
        <w:t>157</w:t>
      </w:r>
      <w:r w:rsidR="00355679" w:rsidRPr="00625971">
        <w:rPr>
          <w:lang w:val="en-US"/>
        </w:rPr>
        <w:t>—168)</w:t>
      </w:r>
      <w:r w:rsidRPr="00625971">
        <w:rPr>
          <w:lang w:val="en-US"/>
        </w:rPr>
        <w:t>.</w:t>
      </w:r>
      <w:r w:rsidR="00355679" w:rsidRPr="00625971">
        <w:rPr>
          <w:lang w:val="en-US"/>
        </w:rPr>
        <w:t xml:space="preserve"> U Books.</w:t>
      </w:r>
    </w:p>
    <w:p w14:paraId="42F0523F" w14:textId="14766B85" w:rsidR="00E70C21" w:rsidRPr="00625971" w:rsidRDefault="00E70C21" w:rsidP="00E70C21">
      <w:pPr>
        <w:rPr>
          <w:lang w:val="en-US"/>
        </w:rPr>
      </w:pPr>
      <w:r w:rsidRPr="00625971">
        <w:rPr>
          <w:lang w:val="en-US"/>
        </w:rPr>
        <w:t xml:space="preserve">Harrison, P. G., &amp; Patel, N. M. (1992). </w:t>
      </w:r>
      <w:r w:rsidRPr="00625971">
        <w:rPr>
          <w:i/>
          <w:lang w:val="en-US"/>
        </w:rPr>
        <w:t>Performance modelling of communication net</w:t>
      </w:r>
      <w:r w:rsidR="00D844FF" w:rsidRPr="00625971">
        <w:rPr>
          <w:i/>
          <w:lang w:val="en-US"/>
        </w:rPr>
        <w:t>works and computer architecture</w:t>
      </w:r>
      <w:r w:rsidR="00D844FF" w:rsidRPr="00625971">
        <w:rPr>
          <w:lang w:val="en-US"/>
        </w:rPr>
        <w:t>. Addison-Wesley Longman.</w:t>
      </w:r>
    </w:p>
    <w:p w14:paraId="18901900" w14:textId="17CDF4BA" w:rsidR="00E70C21" w:rsidRPr="00CC7C2C" w:rsidRDefault="00E70C21" w:rsidP="00E70C21">
      <w:pPr>
        <w:rPr>
          <w:lang w:val="en-US"/>
        </w:rPr>
      </w:pPr>
      <w:r w:rsidRPr="00CC7C2C">
        <w:rPr>
          <w:lang w:val="en-US"/>
        </w:rPr>
        <w:t xml:space="preserve">Heiner, M., Gilbert, D., &amp; Donaldson, R. (2008). </w:t>
      </w:r>
      <w:r w:rsidRPr="00FD4FAE">
        <w:rPr>
          <w:lang w:val="en-US"/>
        </w:rPr>
        <w:t xml:space="preserve">Petri nets for systems and synthetic biology. In </w:t>
      </w:r>
      <w:r w:rsidR="00CA7386" w:rsidRPr="00FD4FAE">
        <w:rPr>
          <w:lang w:val="en-US"/>
        </w:rPr>
        <w:t xml:space="preserve">M. Bernardo, </w:t>
      </w:r>
      <w:r w:rsidR="00CA7386" w:rsidRPr="00817282">
        <w:rPr>
          <w:lang w:val="en-US"/>
        </w:rPr>
        <w:t xml:space="preserve">P. </w:t>
      </w:r>
      <w:proofErr w:type="spellStart"/>
      <w:r w:rsidR="00CA7386" w:rsidRPr="00817282">
        <w:rPr>
          <w:lang w:val="en-US"/>
        </w:rPr>
        <w:t>Degano</w:t>
      </w:r>
      <w:proofErr w:type="spellEnd"/>
      <w:r w:rsidR="00CA7386" w:rsidRPr="00817282">
        <w:rPr>
          <w:lang w:val="en-US"/>
        </w:rPr>
        <w:t xml:space="preserve">, &amp; G. </w:t>
      </w:r>
      <w:proofErr w:type="spellStart"/>
      <w:r w:rsidR="00CA7386" w:rsidRPr="00817282">
        <w:rPr>
          <w:lang w:val="en-US"/>
        </w:rPr>
        <w:t>Zavattaro</w:t>
      </w:r>
      <w:proofErr w:type="spellEnd"/>
      <w:r w:rsidR="00CA7386" w:rsidRPr="00817282">
        <w:rPr>
          <w:lang w:val="en-US"/>
        </w:rPr>
        <w:t xml:space="preserve"> (Eds.), Formal methods for computational system biology</w:t>
      </w:r>
      <w:r w:rsidRPr="00817282">
        <w:rPr>
          <w:lang w:val="en-US"/>
        </w:rPr>
        <w:t xml:space="preserve"> (pp. 215</w:t>
      </w:r>
      <w:r w:rsidR="00CA7386" w:rsidRPr="00817282">
        <w:rPr>
          <w:rFonts w:cs="Calibri"/>
          <w:lang w:val="en-US"/>
        </w:rPr>
        <w:t>—</w:t>
      </w:r>
      <w:r w:rsidRPr="00817282">
        <w:rPr>
          <w:lang w:val="en-US"/>
        </w:rPr>
        <w:t xml:space="preserve">264). </w:t>
      </w:r>
      <w:r w:rsidRPr="00C60CD8">
        <w:rPr>
          <w:lang w:val="en-US"/>
        </w:rPr>
        <w:t>Springer</w:t>
      </w:r>
      <w:r w:rsidRPr="00CC7C2C">
        <w:rPr>
          <w:lang w:val="en-US"/>
        </w:rPr>
        <w:t>.</w:t>
      </w:r>
    </w:p>
    <w:p w14:paraId="117F8EF4" w14:textId="173A8140" w:rsidR="00EA6268" w:rsidRPr="0034175C" w:rsidRDefault="00EA6268" w:rsidP="00E70C21">
      <w:pPr>
        <w:rPr>
          <w:rFonts w:asciiTheme="minorHAnsi" w:eastAsiaTheme="minorEastAsia" w:hAnsiTheme="minorHAnsi" w:cstheme="minorBidi"/>
          <w:color w:val="000000" w:themeColor="text1"/>
          <w:lang w:val="en-US"/>
        </w:rPr>
      </w:pPr>
      <w:r w:rsidRPr="00FD4FAE">
        <w:rPr>
          <w:rFonts w:asciiTheme="minorHAnsi" w:eastAsiaTheme="minorEastAsia" w:hAnsiTheme="minorHAnsi" w:cstheme="minorBidi"/>
          <w:color w:val="000000" w:themeColor="text1"/>
          <w:lang w:val="en-US"/>
        </w:rPr>
        <w:t xml:space="preserve">Hofer, F. (2018). Architecture, </w:t>
      </w:r>
      <w:proofErr w:type="gramStart"/>
      <w:r w:rsidRPr="00FD4FAE">
        <w:rPr>
          <w:rFonts w:asciiTheme="minorHAnsi" w:eastAsiaTheme="minorEastAsia" w:hAnsiTheme="minorHAnsi" w:cstheme="minorBidi"/>
          <w:color w:val="000000" w:themeColor="text1"/>
          <w:lang w:val="en-US"/>
        </w:rPr>
        <w:t>technologies</w:t>
      </w:r>
      <w:proofErr w:type="gramEnd"/>
      <w:r w:rsidRPr="00FD4FAE">
        <w:rPr>
          <w:rFonts w:asciiTheme="minorHAnsi" w:eastAsiaTheme="minorEastAsia" w:hAnsiTheme="minorHAnsi" w:cstheme="minorBidi"/>
          <w:color w:val="000000" w:themeColor="text1"/>
          <w:lang w:val="en-US"/>
        </w:rPr>
        <w:t xml:space="preserve"> and challenges</w:t>
      </w:r>
      <w:r w:rsidR="00BD08AB" w:rsidRPr="00FD4FAE">
        <w:rPr>
          <w:rFonts w:asciiTheme="minorHAnsi" w:eastAsiaTheme="minorEastAsia" w:hAnsiTheme="minorHAnsi" w:cstheme="minorBidi"/>
          <w:color w:val="000000" w:themeColor="text1"/>
          <w:lang w:val="en-US"/>
        </w:rPr>
        <w:t xml:space="preserve"> for cyber-physical systems in I</w:t>
      </w:r>
      <w:r w:rsidRPr="00817282">
        <w:rPr>
          <w:rFonts w:asciiTheme="minorHAnsi" w:eastAsiaTheme="minorEastAsia" w:hAnsiTheme="minorHAnsi" w:cstheme="minorBidi"/>
          <w:color w:val="000000" w:themeColor="text1"/>
          <w:lang w:val="en-US"/>
        </w:rPr>
        <w:t xml:space="preserve">ndustry 4.0: A systematic mapping study. </w:t>
      </w:r>
      <w:r w:rsidRPr="00817282">
        <w:rPr>
          <w:rFonts w:asciiTheme="minorHAnsi" w:eastAsiaTheme="minorEastAsia" w:hAnsiTheme="minorHAnsi" w:cstheme="minorBidi"/>
          <w:i/>
          <w:iCs/>
          <w:color w:val="000000" w:themeColor="text1"/>
          <w:lang w:val="en-US"/>
        </w:rPr>
        <w:t>Proceedings of the 12th ACM/IEEE International Symposium on Empirical Software Engineering and Measurement</w:t>
      </w:r>
      <w:r w:rsidRPr="00817282">
        <w:rPr>
          <w:rFonts w:asciiTheme="minorHAnsi" w:eastAsiaTheme="minorEastAsia" w:hAnsiTheme="minorHAnsi" w:cstheme="minorBidi"/>
          <w:color w:val="000000" w:themeColor="text1"/>
          <w:lang w:val="en-US"/>
        </w:rPr>
        <w:t>, 1</w:t>
      </w:r>
      <w:r w:rsidR="00BD08AB" w:rsidRPr="00817282">
        <w:rPr>
          <w:rFonts w:asciiTheme="minorHAnsi" w:eastAsiaTheme="minorEastAsia" w:hAnsiTheme="minorHAnsi" w:cstheme="minorHAnsi"/>
          <w:color w:val="000000" w:themeColor="text1"/>
          <w:lang w:val="en-US"/>
        </w:rPr>
        <w:t>—</w:t>
      </w:r>
      <w:r w:rsidRPr="0034175C">
        <w:rPr>
          <w:rFonts w:asciiTheme="minorHAnsi" w:eastAsiaTheme="minorEastAsia" w:hAnsiTheme="minorHAnsi" w:cstheme="minorBidi"/>
          <w:color w:val="000000" w:themeColor="text1"/>
          <w:lang w:val="en-US"/>
        </w:rPr>
        <w:t>10. doi:10.1145/3239235.3239242</w:t>
      </w:r>
    </w:p>
    <w:p w14:paraId="49D02D96" w14:textId="3E9F9EE9" w:rsidR="00EA6268" w:rsidRPr="008F0632" w:rsidRDefault="00EA6268" w:rsidP="00EA6268">
      <w:pPr>
        <w:rPr>
          <w:rFonts w:asciiTheme="minorHAnsi" w:eastAsiaTheme="minorEastAsia" w:hAnsiTheme="minorHAnsi" w:cstheme="minorBidi"/>
          <w:color w:val="000000" w:themeColor="text1"/>
        </w:rPr>
      </w:pPr>
      <w:proofErr w:type="spellStart"/>
      <w:r w:rsidRPr="0034175C">
        <w:rPr>
          <w:rFonts w:asciiTheme="minorHAnsi" w:eastAsiaTheme="minorEastAsia" w:hAnsiTheme="minorHAnsi" w:cstheme="minorBidi"/>
          <w:color w:val="000000" w:themeColor="text1"/>
          <w:lang w:val="en-US"/>
        </w:rPr>
        <w:t>Hollender</w:t>
      </w:r>
      <w:proofErr w:type="spellEnd"/>
      <w:r w:rsidRPr="0034175C">
        <w:rPr>
          <w:rFonts w:asciiTheme="minorHAnsi" w:eastAsiaTheme="minorEastAsia" w:hAnsiTheme="minorHAnsi" w:cstheme="minorBidi"/>
          <w:color w:val="000000" w:themeColor="text1"/>
          <w:lang w:val="en-US"/>
        </w:rPr>
        <w:t xml:space="preserve">, M. (2010). </w:t>
      </w:r>
      <w:r w:rsidR="00D844FF" w:rsidRPr="00EF0B83">
        <w:rPr>
          <w:rFonts w:asciiTheme="minorHAnsi" w:eastAsiaTheme="minorEastAsia" w:hAnsiTheme="minorHAnsi" w:cstheme="minorBidi"/>
          <w:i/>
          <w:iCs/>
          <w:color w:val="000000" w:themeColor="text1"/>
          <w:lang w:val="en-US"/>
        </w:rPr>
        <w:t>Colla</w:t>
      </w:r>
      <w:r w:rsidR="00D844FF" w:rsidRPr="003952B9">
        <w:rPr>
          <w:rFonts w:asciiTheme="minorHAnsi" w:eastAsiaTheme="minorEastAsia" w:hAnsiTheme="minorHAnsi" w:cstheme="minorBidi"/>
          <w:i/>
          <w:iCs/>
          <w:color w:val="000000" w:themeColor="text1"/>
          <w:lang w:val="en-US"/>
        </w:rPr>
        <w:t>borative process automation s</w:t>
      </w:r>
      <w:r w:rsidRPr="003952B9">
        <w:rPr>
          <w:rFonts w:asciiTheme="minorHAnsi" w:eastAsiaTheme="minorEastAsia" w:hAnsiTheme="minorHAnsi" w:cstheme="minorBidi"/>
          <w:i/>
          <w:iCs/>
          <w:color w:val="000000" w:themeColor="text1"/>
          <w:lang w:val="en-US"/>
        </w:rPr>
        <w:t>ystems</w:t>
      </w:r>
      <w:r w:rsidRPr="003952B9">
        <w:rPr>
          <w:rFonts w:asciiTheme="minorHAnsi" w:eastAsiaTheme="minorEastAsia" w:hAnsiTheme="minorHAnsi" w:cstheme="minorBidi"/>
          <w:color w:val="000000" w:themeColor="text1"/>
          <w:lang w:val="en-US"/>
        </w:rPr>
        <w:t xml:space="preserve">. </w:t>
      </w:r>
      <w:r w:rsidR="00EB5186">
        <w:rPr>
          <w:rFonts w:asciiTheme="minorHAnsi" w:eastAsiaTheme="minorEastAsia" w:hAnsiTheme="minorHAnsi" w:cstheme="minorBidi"/>
          <w:color w:val="000000" w:themeColor="text1"/>
        </w:rPr>
        <w:t>ISA.</w:t>
      </w:r>
    </w:p>
    <w:p w14:paraId="6B1BCDDE" w14:textId="6CAE6ACE" w:rsidR="00E70C21" w:rsidRPr="00507DCA" w:rsidRDefault="00E70C21" w:rsidP="00E70C21">
      <w:pPr>
        <w:rPr>
          <w:lang w:val="en-US"/>
        </w:rPr>
      </w:pPr>
      <w:r w:rsidRPr="008F0632">
        <w:lastRenderedPageBreak/>
        <w:t xml:space="preserve">Holmes, J. F., Russell, G., &amp; Allen, J. K. (2013). </w:t>
      </w:r>
      <w:r w:rsidRPr="00FD4FAE">
        <w:rPr>
          <w:lang w:val="en-US"/>
        </w:rPr>
        <w:t xml:space="preserve">Supervisory </w:t>
      </w:r>
      <w:r w:rsidR="00D844FF" w:rsidRPr="00FD4FAE">
        <w:rPr>
          <w:lang w:val="en-US"/>
        </w:rPr>
        <w:t>c</w:t>
      </w:r>
      <w:r w:rsidRPr="00FD4FAE">
        <w:rPr>
          <w:lang w:val="en-US"/>
        </w:rPr>
        <w:t xml:space="preserve">ontrol and </w:t>
      </w:r>
      <w:r w:rsidR="00D844FF" w:rsidRPr="00817282">
        <w:rPr>
          <w:lang w:val="en-US"/>
        </w:rPr>
        <w:t>d</w:t>
      </w:r>
      <w:r w:rsidRPr="00817282">
        <w:rPr>
          <w:lang w:val="en-US"/>
        </w:rPr>
        <w:t xml:space="preserve">ata </w:t>
      </w:r>
      <w:r w:rsidR="009F315C" w:rsidRPr="00817282">
        <w:rPr>
          <w:lang w:val="en-US"/>
        </w:rPr>
        <w:t>a</w:t>
      </w:r>
      <w:r w:rsidRPr="00817282">
        <w:rPr>
          <w:lang w:val="en-US"/>
        </w:rPr>
        <w:t xml:space="preserve">cquisition (SCADA) and related systems for automated process control in the food industry: </w:t>
      </w:r>
      <w:r w:rsidR="009F315C" w:rsidRPr="0034175C">
        <w:rPr>
          <w:lang w:val="en-US"/>
        </w:rPr>
        <w:t>A</w:t>
      </w:r>
      <w:r w:rsidRPr="0034175C">
        <w:rPr>
          <w:lang w:val="en-US"/>
        </w:rPr>
        <w:t xml:space="preserve">n introduction. In </w:t>
      </w:r>
      <w:r w:rsidR="009F315C" w:rsidRPr="0034175C">
        <w:rPr>
          <w:lang w:val="en-US"/>
        </w:rPr>
        <w:t xml:space="preserve">D. G. Caldwell (Ed.), </w:t>
      </w:r>
      <w:r w:rsidRPr="00EF0B83">
        <w:rPr>
          <w:i/>
          <w:lang w:val="en-US"/>
        </w:rPr>
        <w:t xml:space="preserve">Robotics and </w:t>
      </w:r>
      <w:r w:rsidR="009F315C" w:rsidRPr="003952B9">
        <w:rPr>
          <w:i/>
          <w:lang w:val="en-US"/>
        </w:rPr>
        <w:t>a</w:t>
      </w:r>
      <w:r w:rsidRPr="003952B9">
        <w:rPr>
          <w:i/>
          <w:lang w:val="en-US"/>
        </w:rPr>
        <w:t xml:space="preserve">utomation in the </w:t>
      </w:r>
      <w:r w:rsidR="009F315C" w:rsidRPr="003952B9">
        <w:rPr>
          <w:i/>
          <w:lang w:val="en-US"/>
        </w:rPr>
        <w:t>f</w:t>
      </w:r>
      <w:r w:rsidRPr="003952B9">
        <w:rPr>
          <w:i/>
          <w:lang w:val="en-US"/>
        </w:rPr>
        <w:t xml:space="preserve">ood </w:t>
      </w:r>
      <w:r w:rsidR="009F315C" w:rsidRPr="003952B9">
        <w:rPr>
          <w:i/>
          <w:lang w:val="en-US"/>
        </w:rPr>
        <w:t>i</w:t>
      </w:r>
      <w:r w:rsidRPr="003952B9">
        <w:rPr>
          <w:i/>
          <w:lang w:val="en-US"/>
        </w:rPr>
        <w:t xml:space="preserve">ndustry </w:t>
      </w:r>
      <w:r w:rsidRPr="0001628C">
        <w:rPr>
          <w:lang w:val="en-US"/>
        </w:rPr>
        <w:t>(pp. 130</w:t>
      </w:r>
      <w:r w:rsidR="009F315C" w:rsidRPr="00507DCA">
        <w:rPr>
          <w:lang w:val="en-US"/>
        </w:rPr>
        <w:t>—</w:t>
      </w:r>
      <w:r w:rsidRPr="00507DCA">
        <w:rPr>
          <w:lang w:val="en-US"/>
        </w:rPr>
        <w:t>142). Woodhead Publishing.</w:t>
      </w:r>
    </w:p>
    <w:p w14:paraId="7BAB54FC" w14:textId="5FC28755" w:rsidR="00EA6268" w:rsidRPr="00421E3D" w:rsidRDefault="00EA6268" w:rsidP="00E70C21">
      <w:pPr>
        <w:rPr>
          <w:rFonts w:asciiTheme="minorHAnsi" w:eastAsiaTheme="minorEastAsia" w:hAnsiTheme="minorHAnsi" w:cstheme="minorBidi"/>
          <w:lang w:val="en-US"/>
        </w:rPr>
      </w:pPr>
      <w:proofErr w:type="spellStart"/>
      <w:r w:rsidRPr="00507DCA">
        <w:rPr>
          <w:rFonts w:asciiTheme="minorHAnsi" w:eastAsiaTheme="minorEastAsia" w:hAnsiTheme="minorHAnsi" w:cstheme="minorBidi"/>
          <w:color w:val="000000" w:themeColor="text1"/>
          <w:lang w:val="en-US"/>
        </w:rPr>
        <w:t>Holusha</w:t>
      </w:r>
      <w:proofErr w:type="spellEnd"/>
      <w:r w:rsidRPr="00507DCA">
        <w:rPr>
          <w:rFonts w:asciiTheme="minorHAnsi" w:eastAsiaTheme="minorEastAsia" w:hAnsiTheme="minorHAnsi" w:cstheme="minorBidi"/>
          <w:color w:val="000000" w:themeColor="text1"/>
          <w:lang w:val="en-US"/>
        </w:rPr>
        <w:t>, J. (1982</w:t>
      </w:r>
      <w:r w:rsidR="009F315C" w:rsidRPr="00507DCA">
        <w:rPr>
          <w:rFonts w:asciiTheme="minorHAnsi" w:eastAsiaTheme="minorEastAsia" w:hAnsiTheme="minorHAnsi" w:cstheme="minorBidi"/>
          <w:color w:val="000000" w:themeColor="text1"/>
          <w:lang w:val="en-US"/>
        </w:rPr>
        <w:t>, November 14</w:t>
      </w:r>
      <w:r w:rsidRPr="00EF72F3">
        <w:rPr>
          <w:rFonts w:asciiTheme="minorHAnsi" w:eastAsiaTheme="minorEastAsia" w:hAnsiTheme="minorHAnsi" w:cstheme="minorBidi"/>
          <w:color w:val="000000" w:themeColor="text1"/>
          <w:lang w:val="en-US"/>
        </w:rPr>
        <w:t xml:space="preserve">). General Motors. A giant in transition. </w:t>
      </w:r>
      <w:r w:rsidR="009F315C" w:rsidRPr="00EF72F3">
        <w:rPr>
          <w:rFonts w:asciiTheme="minorHAnsi" w:eastAsiaTheme="minorEastAsia" w:hAnsiTheme="minorHAnsi" w:cstheme="minorBidi"/>
          <w:i/>
          <w:color w:val="000000" w:themeColor="text1"/>
          <w:lang w:val="en-US"/>
        </w:rPr>
        <w:t>The</w:t>
      </w:r>
      <w:r w:rsidR="009F315C" w:rsidRPr="00EF72F3">
        <w:rPr>
          <w:rFonts w:asciiTheme="minorHAnsi" w:eastAsiaTheme="minorEastAsia" w:hAnsiTheme="minorHAnsi" w:cstheme="minorBidi"/>
          <w:color w:val="000000" w:themeColor="text1"/>
          <w:lang w:val="en-US"/>
        </w:rPr>
        <w:t xml:space="preserve"> </w:t>
      </w:r>
      <w:r w:rsidRPr="00EF72F3">
        <w:rPr>
          <w:rFonts w:asciiTheme="minorHAnsi" w:eastAsiaTheme="minorEastAsia" w:hAnsiTheme="minorHAnsi" w:cstheme="minorBidi"/>
          <w:i/>
          <w:iCs/>
          <w:color w:val="000000" w:themeColor="text1"/>
          <w:lang w:val="en-US"/>
        </w:rPr>
        <w:t>New York Times.</w:t>
      </w:r>
    </w:p>
    <w:p w14:paraId="24B5B8AF" w14:textId="3DE1FB33" w:rsidR="00E70C21" w:rsidRPr="00625971" w:rsidRDefault="00E70C21" w:rsidP="00E70C21">
      <w:pPr>
        <w:rPr>
          <w:lang w:val="en-US"/>
        </w:rPr>
      </w:pPr>
      <w:r w:rsidRPr="00421E3D">
        <w:rPr>
          <w:lang w:val="en-US"/>
        </w:rPr>
        <w:t xml:space="preserve">Hopcroft, J. (1971). An n log n algorithm for minimizing states in a finite automaton. In </w:t>
      </w:r>
      <w:r w:rsidR="007A2471" w:rsidRPr="00421E3D">
        <w:rPr>
          <w:lang w:val="en-US"/>
        </w:rPr>
        <w:t xml:space="preserve">Z. </w:t>
      </w:r>
      <w:proofErr w:type="spellStart"/>
      <w:r w:rsidR="007A2471" w:rsidRPr="00421E3D">
        <w:rPr>
          <w:lang w:val="en-US"/>
        </w:rPr>
        <w:t>Kohavi</w:t>
      </w:r>
      <w:proofErr w:type="spellEnd"/>
      <w:r w:rsidR="007A2471" w:rsidRPr="00421E3D">
        <w:rPr>
          <w:lang w:val="en-US"/>
        </w:rPr>
        <w:t xml:space="preserve"> &amp; A. Paz (Eds.), </w:t>
      </w:r>
      <w:r w:rsidRPr="00625971">
        <w:rPr>
          <w:i/>
          <w:lang w:val="en-US"/>
        </w:rPr>
        <w:t>Theory of machines and computations</w:t>
      </w:r>
      <w:r w:rsidRPr="00625971">
        <w:rPr>
          <w:lang w:val="en-US"/>
        </w:rPr>
        <w:t xml:space="preserve"> (pp. 189</w:t>
      </w:r>
      <w:r w:rsidR="009F315C" w:rsidRPr="00625971">
        <w:rPr>
          <w:lang w:val="en-US"/>
        </w:rPr>
        <w:t>—</w:t>
      </w:r>
      <w:r w:rsidRPr="00625971">
        <w:rPr>
          <w:lang w:val="en-US"/>
        </w:rPr>
        <w:t>196). Academic Press.</w:t>
      </w:r>
    </w:p>
    <w:p w14:paraId="6A7ACEF0" w14:textId="20272B05" w:rsidR="00E70C21" w:rsidRPr="00830806" w:rsidRDefault="00E70C21" w:rsidP="00E70C21">
      <w:pPr>
        <w:rPr>
          <w:lang w:val="en-US"/>
        </w:rPr>
      </w:pPr>
      <w:r w:rsidRPr="00625971">
        <w:rPr>
          <w:lang w:val="en-US"/>
        </w:rPr>
        <w:t xml:space="preserve">Hopcroft, J. E., Motwani, R., &amp; Ullman, J. D. (2001). Introduction to automata theory, languages, and computation. </w:t>
      </w:r>
      <w:r w:rsidR="009F315C" w:rsidRPr="00625971">
        <w:rPr>
          <w:i/>
          <w:lang w:val="en-US"/>
        </w:rPr>
        <w:t>ACM</w:t>
      </w:r>
      <w:r w:rsidRPr="00625971">
        <w:rPr>
          <w:i/>
          <w:lang w:val="en-US"/>
        </w:rPr>
        <w:t xml:space="preserve"> </w:t>
      </w:r>
      <w:r w:rsidR="009F315C" w:rsidRPr="00625971">
        <w:rPr>
          <w:i/>
          <w:lang w:val="en-US"/>
        </w:rPr>
        <w:t>SIGACT</w:t>
      </w:r>
      <w:r w:rsidRPr="00625971">
        <w:rPr>
          <w:i/>
          <w:lang w:val="en-US"/>
        </w:rPr>
        <w:t xml:space="preserve"> News</w:t>
      </w:r>
      <w:r w:rsidRPr="00625971">
        <w:rPr>
          <w:lang w:val="en-US"/>
        </w:rPr>
        <w:t xml:space="preserve">, </w:t>
      </w:r>
      <w:r w:rsidRPr="00625971">
        <w:rPr>
          <w:i/>
          <w:lang w:val="en-US"/>
        </w:rPr>
        <w:t>32</w:t>
      </w:r>
      <w:r w:rsidRPr="00625971">
        <w:rPr>
          <w:lang w:val="en-US"/>
        </w:rPr>
        <w:t>(1), 60</w:t>
      </w:r>
      <w:r w:rsidR="00BC4643" w:rsidRPr="00830806">
        <w:rPr>
          <w:rFonts w:cs="Calibri"/>
          <w:lang w:val="en-US"/>
        </w:rPr>
        <w:t>—</w:t>
      </w:r>
      <w:r w:rsidRPr="00830806">
        <w:rPr>
          <w:lang w:val="en-US"/>
        </w:rPr>
        <w:t>65.</w:t>
      </w:r>
    </w:p>
    <w:p w14:paraId="0461C454" w14:textId="300EF935" w:rsidR="00E70C21" w:rsidRPr="00013B64" w:rsidRDefault="00E70C21" w:rsidP="00E70C21">
      <w:pPr>
        <w:rPr>
          <w:lang w:val="en-US"/>
        </w:rPr>
      </w:pPr>
      <w:proofErr w:type="spellStart"/>
      <w:r w:rsidRPr="00830806">
        <w:rPr>
          <w:lang w:val="en-US"/>
        </w:rPr>
        <w:t>H</w:t>
      </w:r>
      <w:r w:rsidR="007A2471" w:rsidRPr="00830806">
        <w:rPr>
          <w:lang w:val="en-US"/>
        </w:rPr>
        <w:t>umoreanu</w:t>
      </w:r>
      <w:proofErr w:type="spellEnd"/>
      <w:r w:rsidR="007A2471" w:rsidRPr="00830806">
        <w:rPr>
          <w:lang w:val="en-US"/>
        </w:rPr>
        <w:t xml:space="preserve">, B., &amp; </w:t>
      </w:r>
      <w:proofErr w:type="spellStart"/>
      <w:r w:rsidR="007A2471" w:rsidRPr="00830806">
        <w:rPr>
          <w:lang w:val="en-US"/>
        </w:rPr>
        <w:t>Nascu</w:t>
      </w:r>
      <w:proofErr w:type="spellEnd"/>
      <w:r w:rsidR="007A2471" w:rsidRPr="00830806">
        <w:rPr>
          <w:lang w:val="en-US"/>
        </w:rPr>
        <w:t>, I. (2012</w:t>
      </w:r>
      <w:r w:rsidRPr="00830806">
        <w:rPr>
          <w:lang w:val="en-US"/>
        </w:rPr>
        <w:t xml:space="preserve">). Wastewater treatment plant SCADA application. </w:t>
      </w:r>
      <w:r w:rsidRPr="00013B64">
        <w:rPr>
          <w:i/>
          <w:lang w:val="en-US"/>
        </w:rPr>
        <w:t>Proceedings of 2012 IEEE International Conference on Automation, Quality and Testing, Robotics</w:t>
      </w:r>
      <w:r w:rsidR="007A2471" w:rsidRPr="00013B64">
        <w:rPr>
          <w:lang w:val="en-US"/>
        </w:rPr>
        <w:t xml:space="preserve">, </w:t>
      </w:r>
      <w:r w:rsidRPr="00013B64">
        <w:rPr>
          <w:lang w:val="en-US"/>
        </w:rPr>
        <w:t>575</w:t>
      </w:r>
      <w:r w:rsidR="007A2471" w:rsidRPr="00013B64">
        <w:rPr>
          <w:rFonts w:cs="Calibri"/>
          <w:lang w:val="en-US"/>
        </w:rPr>
        <w:t>—</w:t>
      </w:r>
      <w:r w:rsidRPr="00013B64">
        <w:rPr>
          <w:lang w:val="en-US"/>
        </w:rPr>
        <w:t>580. IEEE.</w:t>
      </w:r>
    </w:p>
    <w:p w14:paraId="497B3959" w14:textId="31AD9DD2" w:rsidR="00804EFA" w:rsidRPr="00C60CD8" w:rsidRDefault="00804EFA" w:rsidP="00C60CD8">
      <w:pPr>
        <w:pStyle w:val="paragraph"/>
        <w:spacing w:line="360" w:lineRule="auto"/>
        <w:jc w:val="both"/>
        <w:textAlignment w:val="baseline"/>
        <w:rPr>
          <w:rFonts w:asciiTheme="minorHAnsi" w:hAnsiTheme="minorHAnsi" w:cstheme="minorHAnsi"/>
          <w:lang w:val="en-US"/>
        </w:rPr>
      </w:pPr>
      <w:r w:rsidRPr="00C60CD8">
        <w:rPr>
          <w:rStyle w:val="normaltextrun"/>
          <w:rFonts w:asciiTheme="minorHAnsi" w:eastAsia="Calibri" w:hAnsiTheme="minorHAnsi" w:cstheme="minorHAnsi"/>
          <w:lang w:val="en-US"/>
        </w:rPr>
        <w:t>Hunter,</w:t>
      </w:r>
      <w:r w:rsidR="00C60CD8" w:rsidRPr="00C60CD8">
        <w:rPr>
          <w:rStyle w:val="normaltextrun"/>
          <w:rFonts w:asciiTheme="minorHAnsi" w:eastAsia="Calibri" w:hAnsiTheme="minorHAnsi" w:cstheme="minorHAnsi"/>
          <w:lang w:val="en-US"/>
        </w:rPr>
        <w:t xml:space="preserve"> T. (2020). The Chomsky h</w:t>
      </w:r>
      <w:r w:rsidRPr="00C60CD8">
        <w:rPr>
          <w:rStyle w:val="normaltextrun"/>
          <w:rFonts w:asciiTheme="minorHAnsi" w:eastAsia="Calibri" w:hAnsiTheme="minorHAnsi" w:cstheme="minorHAnsi"/>
          <w:lang w:val="en-US"/>
        </w:rPr>
        <w:t xml:space="preserve">ierarchy. </w:t>
      </w:r>
      <w:r w:rsidR="00C60CD8">
        <w:rPr>
          <w:rStyle w:val="normaltextrun"/>
          <w:rFonts w:asciiTheme="minorHAnsi" w:eastAsia="Calibri" w:hAnsiTheme="minorHAnsi" w:cstheme="minorHAnsi"/>
          <w:lang w:val="en-US"/>
        </w:rPr>
        <w:t>In</w:t>
      </w:r>
      <w:r w:rsidRPr="00C60CD8">
        <w:rPr>
          <w:rStyle w:val="normaltextrun"/>
          <w:rFonts w:asciiTheme="minorHAnsi" w:eastAsia="Calibri" w:hAnsiTheme="minorHAnsi" w:cstheme="minorHAnsi"/>
          <w:lang w:val="en-US"/>
        </w:rPr>
        <w:t xml:space="preserve"> N. </w:t>
      </w:r>
      <w:proofErr w:type="spellStart"/>
      <w:r w:rsidRPr="00C60CD8">
        <w:rPr>
          <w:rStyle w:val="normaltextrun"/>
          <w:rFonts w:asciiTheme="minorHAnsi" w:eastAsia="Calibri" w:hAnsiTheme="minorHAnsi" w:cstheme="minorHAnsi"/>
          <w:lang w:val="en-US"/>
        </w:rPr>
        <w:t>Allott</w:t>
      </w:r>
      <w:proofErr w:type="spellEnd"/>
      <w:r w:rsidR="00C60CD8" w:rsidRPr="00C60CD8">
        <w:rPr>
          <w:rStyle w:val="normaltextrun"/>
          <w:rFonts w:asciiTheme="minorHAnsi" w:eastAsia="Calibri" w:hAnsiTheme="minorHAnsi" w:cstheme="minorHAnsi"/>
          <w:lang w:val="en-US"/>
        </w:rPr>
        <w:t xml:space="preserve">, T. </w:t>
      </w:r>
      <w:proofErr w:type="spellStart"/>
      <w:r w:rsidR="00C60CD8" w:rsidRPr="00C60CD8">
        <w:rPr>
          <w:rStyle w:val="normaltextrun"/>
          <w:rFonts w:asciiTheme="minorHAnsi" w:eastAsia="Calibri" w:hAnsiTheme="minorHAnsi" w:cstheme="minorHAnsi"/>
          <w:lang w:val="en-US"/>
        </w:rPr>
        <w:t>Lohndal</w:t>
      </w:r>
      <w:proofErr w:type="spellEnd"/>
      <w:r w:rsidR="00C60CD8" w:rsidRPr="00C60CD8">
        <w:rPr>
          <w:rStyle w:val="normaltextrun"/>
          <w:rFonts w:asciiTheme="minorHAnsi" w:eastAsia="Calibri" w:hAnsiTheme="minorHAnsi" w:cstheme="minorHAnsi"/>
          <w:lang w:val="en-US"/>
        </w:rPr>
        <w:t xml:space="preserve"> &amp; G. Rey (2020). </w:t>
      </w:r>
      <w:r w:rsidR="00C60CD8" w:rsidRPr="00C60CD8">
        <w:rPr>
          <w:rStyle w:val="normaltextrun"/>
          <w:rFonts w:asciiTheme="minorHAnsi" w:eastAsia="Calibri" w:hAnsiTheme="minorHAnsi" w:cstheme="minorHAnsi"/>
          <w:i/>
          <w:lang w:val="en-US"/>
        </w:rPr>
        <w:t>Blackwell Companion to Chomsky</w:t>
      </w:r>
      <w:r w:rsidR="00C60CD8" w:rsidRPr="00C60CD8">
        <w:rPr>
          <w:rStyle w:val="normaltextrun"/>
          <w:rFonts w:asciiTheme="minorHAnsi" w:eastAsia="Calibri" w:hAnsiTheme="minorHAnsi" w:cstheme="minorHAnsi"/>
          <w:lang w:val="en-US"/>
        </w:rPr>
        <w:t>. Blackwell Publishers.</w:t>
      </w:r>
    </w:p>
    <w:p w14:paraId="35B576A6" w14:textId="787B9844" w:rsidR="00E70C21" w:rsidRPr="0034175C" w:rsidRDefault="00E70C21" w:rsidP="00E70C21">
      <w:pPr>
        <w:rPr>
          <w:lang w:val="en-US"/>
        </w:rPr>
      </w:pPr>
      <w:proofErr w:type="spellStart"/>
      <w:r w:rsidRPr="00CC7C2C">
        <w:rPr>
          <w:lang w:val="en-US"/>
        </w:rPr>
        <w:t>Idgham</w:t>
      </w:r>
      <w:r w:rsidR="007A2471" w:rsidRPr="00CC7C2C">
        <w:rPr>
          <w:lang w:val="en-US"/>
        </w:rPr>
        <w:t>ishi</w:t>
      </w:r>
      <w:proofErr w:type="spellEnd"/>
      <w:r w:rsidR="007A2471" w:rsidRPr="00CC7C2C">
        <w:rPr>
          <w:lang w:val="en-US"/>
        </w:rPr>
        <w:t xml:space="preserve">, A. M., &amp; </w:t>
      </w:r>
      <w:proofErr w:type="spellStart"/>
      <w:r w:rsidR="007A2471" w:rsidRPr="00CC7C2C">
        <w:rPr>
          <w:lang w:val="en-US"/>
        </w:rPr>
        <w:t>Zad</w:t>
      </w:r>
      <w:proofErr w:type="spellEnd"/>
      <w:r w:rsidR="007A2471" w:rsidRPr="00CC7C2C">
        <w:rPr>
          <w:lang w:val="en-US"/>
        </w:rPr>
        <w:t>, S. H. (2004</w:t>
      </w:r>
      <w:r w:rsidRPr="00CC7C2C">
        <w:rPr>
          <w:lang w:val="en-US"/>
        </w:rPr>
        <w:t xml:space="preserve">). </w:t>
      </w:r>
      <w:r w:rsidRPr="00FD4FAE">
        <w:rPr>
          <w:lang w:val="en-US"/>
        </w:rPr>
        <w:t xml:space="preserve">Fault diagnosis in hierarchical discrete-event systems. </w:t>
      </w:r>
      <w:r w:rsidR="007A2471" w:rsidRPr="00FD4FAE">
        <w:rPr>
          <w:i/>
          <w:lang w:val="en-US"/>
        </w:rPr>
        <w:t>Proceedings of the</w:t>
      </w:r>
      <w:r w:rsidRPr="00FD4FAE">
        <w:rPr>
          <w:i/>
          <w:lang w:val="en-US"/>
        </w:rPr>
        <w:t xml:space="preserve"> 43rd IEEE Conference on Decision and Cont</w:t>
      </w:r>
      <w:r w:rsidRPr="00817282">
        <w:rPr>
          <w:i/>
          <w:lang w:val="en-US"/>
        </w:rPr>
        <w:t>rol (CDC)</w:t>
      </w:r>
      <w:r w:rsidR="00D866E7" w:rsidRPr="00817282">
        <w:rPr>
          <w:i/>
          <w:lang w:val="en-US"/>
        </w:rPr>
        <w:t xml:space="preserve"> Vol.1,</w:t>
      </w:r>
      <w:r w:rsidR="00D866E7" w:rsidRPr="00817282">
        <w:rPr>
          <w:lang w:val="en-US"/>
        </w:rPr>
        <w:t xml:space="preserve"> </w:t>
      </w:r>
      <w:r w:rsidRPr="00817282">
        <w:rPr>
          <w:lang w:val="en-US"/>
        </w:rPr>
        <w:t>63</w:t>
      </w:r>
      <w:r w:rsidR="00D866E7" w:rsidRPr="0034175C">
        <w:rPr>
          <w:rFonts w:cs="Calibri"/>
          <w:lang w:val="en-US"/>
        </w:rPr>
        <w:t>—</w:t>
      </w:r>
      <w:r w:rsidRPr="0034175C">
        <w:rPr>
          <w:lang w:val="en-US"/>
        </w:rPr>
        <w:t>68. IEEE.</w:t>
      </w:r>
    </w:p>
    <w:p w14:paraId="0D95979F" w14:textId="7621EFAB" w:rsidR="00E70C21" w:rsidRPr="00507DCA" w:rsidRDefault="00E70C21" w:rsidP="00E70C21">
      <w:pPr>
        <w:rPr>
          <w:lang w:val="en-US"/>
        </w:rPr>
      </w:pPr>
      <w:proofErr w:type="spellStart"/>
      <w:r w:rsidRPr="0034175C">
        <w:rPr>
          <w:lang w:val="en-US"/>
        </w:rPr>
        <w:t>Irannejad</w:t>
      </w:r>
      <w:proofErr w:type="spellEnd"/>
      <w:r w:rsidRPr="0034175C">
        <w:rPr>
          <w:lang w:val="en-US"/>
        </w:rPr>
        <w:t xml:space="preserve">, M., &amp; </w:t>
      </w:r>
      <w:proofErr w:type="spellStart"/>
      <w:r w:rsidRPr="0034175C">
        <w:rPr>
          <w:lang w:val="en-US"/>
        </w:rPr>
        <w:t>Iranin</w:t>
      </w:r>
      <w:r w:rsidR="009F315C" w:rsidRPr="0034175C">
        <w:rPr>
          <w:lang w:val="en-US"/>
        </w:rPr>
        <w:t>e</w:t>
      </w:r>
      <w:r w:rsidRPr="00EF0B83">
        <w:rPr>
          <w:lang w:val="en-US"/>
        </w:rPr>
        <w:t>jad</w:t>
      </w:r>
      <w:proofErr w:type="spellEnd"/>
      <w:r w:rsidRPr="00EF0B83">
        <w:rPr>
          <w:lang w:val="en-US"/>
        </w:rPr>
        <w:t>, M. (2014). Remote monitoring of oil pipeline</w:t>
      </w:r>
      <w:r w:rsidRPr="003952B9">
        <w:rPr>
          <w:lang w:val="en-US"/>
        </w:rPr>
        <w:t xml:space="preserve">s cathodic protection system via GSM and its application to SCADA system. </w:t>
      </w:r>
      <w:r w:rsidRPr="003952B9">
        <w:rPr>
          <w:i/>
          <w:lang w:val="en-US"/>
        </w:rPr>
        <w:t>International Journal of Science &amp; Research</w:t>
      </w:r>
      <w:r w:rsidRPr="003952B9">
        <w:rPr>
          <w:lang w:val="en-US"/>
        </w:rPr>
        <w:t xml:space="preserve">, </w:t>
      </w:r>
      <w:r w:rsidRPr="003952B9">
        <w:rPr>
          <w:i/>
          <w:lang w:val="en-US"/>
        </w:rPr>
        <w:t>3</w:t>
      </w:r>
      <w:r w:rsidR="00BC4643" w:rsidRPr="003952B9">
        <w:rPr>
          <w:lang w:val="en-US"/>
        </w:rPr>
        <w:t>(</w:t>
      </w:r>
      <w:r w:rsidRPr="003952B9">
        <w:rPr>
          <w:lang w:val="en-US"/>
        </w:rPr>
        <w:t>5), 1619</w:t>
      </w:r>
      <w:r w:rsidR="00BC4643" w:rsidRPr="0001628C">
        <w:rPr>
          <w:rFonts w:cs="Calibri"/>
          <w:lang w:val="en-US"/>
        </w:rPr>
        <w:t>—</w:t>
      </w:r>
      <w:r w:rsidRPr="00507DCA">
        <w:rPr>
          <w:lang w:val="en-US"/>
        </w:rPr>
        <w:t>1622.</w:t>
      </w:r>
    </w:p>
    <w:p w14:paraId="2820F2F4" w14:textId="521A237E" w:rsidR="00EA6268" w:rsidRPr="00FD4FAE" w:rsidRDefault="00EA6268" w:rsidP="00E70C21">
      <w:pPr>
        <w:rPr>
          <w:rFonts w:asciiTheme="minorHAnsi" w:eastAsiaTheme="minorEastAsia" w:hAnsiTheme="minorHAnsi" w:cstheme="minorBidi"/>
          <w:color w:val="000000" w:themeColor="text1"/>
          <w:lang w:val="en-US"/>
        </w:rPr>
      </w:pPr>
      <w:r w:rsidRPr="00B97956">
        <w:rPr>
          <w:rFonts w:asciiTheme="minorHAnsi" w:eastAsiaTheme="minorEastAsia" w:hAnsiTheme="minorHAnsi" w:cstheme="minorBidi"/>
          <w:color w:val="000000" w:themeColor="text1"/>
          <w:lang w:val="en-US"/>
        </w:rPr>
        <w:t xml:space="preserve">ISA Global Security Alliance. (2020). Notable cyberattacks impacting IACS. </w:t>
      </w:r>
      <w:r w:rsidRPr="00B97956">
        <w:rPr>
          <w:rFonts w:asciiTheme="minorHAnsi" w:eastAsiaTheme="minorEastAsia" w:hAnsiTheme="minorHAnsi" w:cstheme="minorBidi"/>
          <w:i/>
          <w:iCs/>
          <w:color w:val="000000" w:themeColor="text1"/>
          <w:lang w:val="en-US"/>
        </w:rPr>
        <w:t>Security of Industrial Automation and Control Systems</w:t>
      </w:r>
      <w:r w:rsidR="00B97956">
        <w:rPr>
          <w:rFonts w:asciiTheme="minorHAnsi" w:eastAsiaTheme="minorEastAsia" w:hAnsiTheme="minorHAnsi" w:cstheme="minorBidi"/>
          <w:color w:val="000000" w:themeColor="text1"/>
          <w:lang w:val="en-US"/>
        </w:rPr>
        <w:t>.</w:t>
      </w:r>
    </w:p>
    <w:p w14:paraId="4F07C89D" w14:textId="39991723" w:rsidR="00804EFA" w:rsidRPr="00C60CD8" w:rsidRDefault="00804EFA" w:rsidP="00C60CD8">
      <w:pPr>
        <w:pStyle w:val="paragraph"/>
        <w:spacing w:line="360" w:lineRule="auto"/>
        <w:jc w:val="both"/>
        <w:textAlignment w:val="baseline"/>
        <w:rPr>
          <w:rFonts w:asciiTheme="minorHAnsi" w:hAnsiTheme="minorHAnsi" w:cstheme="minorHAnsi"/>
          <w:lang w:val="en-US"/>
        </w:rPr>
      </w:pPr>
      <w:r w:rsidRPr="00C60CD8">
        <w:rPr>
          <w:rStyle w:val="normaltextrun"/>
          <w:rFonts w:asciiTheme="minorHAnsi" w:eastAsia="Calibri" w:hAnsiTheme="minorHAnsi" w:cstheme="minorHAnsi"/>
          <w:lang w:val="en-US"/>
        </w:rPr>
        <w:lastRenderedPageBreak/>
        <w:t xml:space="preserve">Jensen, K. (1987). </w:t>
      </w:r>
      <w:proofErr w:type="spellStart"/>
      <w:r w:rsidRPr="00C60CD8">
        <w:rPr>
          <w:rStyle w:val="normaltextrun"/>
          <w:rFonts w:asciiTheme="minorHAnsi" w:eastAsia="Calibri" w:hAnsiTheme="minorHAnsi" w:cstheme="minorHAnsi"/>
          <w:lang w:val="en-US"/>
        </w:rPr>
        <w:t>Colou</w:t>
      </w:r>
      <w:r w:rsidR="00C60CD8" w:rsidRPr="00C60CD8">
        <w:rPr>
          <w:rStyle w:val="normaltextrun"/>
          <w:rFonts w:asciiTheme="minorHAnsi" w:eastAsia="Calibri" w:hAnsiTheme="minorHAnsi" w:cstheme="minorHAnsi"/>
          <w:lang w:val="en-US"/>
        </w:rPr>
        <w:t>red</w:t>
      </w:r>
      <w:proofErr w:type="spellEnd"/>
      <w:r w:rsidR="00C60CD8" w:rsidRPr="00C60CD8">
        <w:rPr>
          <w:rStyle w:val="normaltextrun"/>
          <w:rFonts w:asciiTheme="minorHAnsi" w:eastAsia="Calibri" w:hAnsiTheme="minorHAnsi" w:cstheme="minorHAnsi"/>
          <w:lang w:val="en-US"/>
        </w:rPr>
        <w:t xml:space="preserve"> petri nets. </w:t>
      </w:r>
      <w:r w:rsidR="00C60CD8" w:rsidRPr="00C60CD8">
        <w:rPr>
          <w:rStyle w:val="normaltextrun"/>
          <w:rFonts w:asciiTheme="minorHAnsi" w:eastAsia="Calibri" w:hAnsiTheme="minorHAnsi" w:cstheme="minorHAnsi"/>
        </w:rPr>
        <w:t xml:space="preserve">In W. Brauer, W. Reisig &amp; G. </w:t>
      </w:r>
      <w:proofErr w:type="spellStart"/>
      <w:r w:rsidR="00C60CD8" w:rsidRPr="00C60CD8">
        <w:rPr>
          <w:rStyle w:val="normaltextrun"/>
          <w:rFonts w:asciiTheme="minorHAnsi" w:eastAsia="Calibri" w:hAnsiTheme="minorHAnsi" w:cstheme="minorHAnsi"/>
        </w:rPr>
        <w:t>Rozenberg</w:t>
      </w:r>
      <w:proofErr w:type="spellEnd"/>
      <w:r w:rsidR="00C60CD8" w:rsidRPr="00C60CD8">
        <w:rPr>
          <w:rStyle w:val="normaltextrun"/>
          <w:rFonts w:asciiTheme="minorHAnsi" w:eastAsia="Calibri" w:hAnsiTheme="minorHAnsi" w:cstheme="minorHAnsi"/>
        </w:rPr>
        <w:t xml:space="preserve"> (Eds.). </w:t>
      </w:r>
      <w:r w:rsidR="00C60CD8" w:rsidRPr="00C60CD8">
        <w:rPr>
          <w:rStyle w:val="normaltextrun"/>
          <w:rFonts w:asciiTheme="minorHAnsi" w:eastAsia="Calibri" w:hAnsiTheme="minorHAnsi" w:cstheme="minorHAnsi"/>
          <w:i/>
          <w:lang w:val="en-US"/>
        </w:rPr>
        <w:t>Petri nets: C</w:t>
      </w:r>
      <w:r w:rsidRPr="00C60CD8">
        <w:rPr>
          <w:rStyle w:val="normaltextrun"/>
          <w:rFonts w:asciiTheme="minorHAnsi" w:eastAsia="Calibri" w:hAnsiTheme="minorHAnsi" w:cstheme="minorHAnsi"/>
          <w:i/>
          <w:lang w:val="en-US"/>
        </w:rPr>
        <w:t>entral models and their properties</w:t>
      </w:r>
      <w:r w:rsidRPr="00C60CD8">
        <w:rPr>
          <w:rStyle w:val="normaltextrun"/>
          <w:rFonts w:asciiTheme="minorHAnsi" w:eastAsia="Calibri" w:hAnsiTheme="minorHAnsi" w:cstheme="minorHAnsi"/>
          <w:lang w:val="en-US"/>
        </w:rPr>
        <w:t xml:space="preserve"> (pp. 248</w:t>
      </w:r>
      <w:r w:rsidR="00C60CD8" w:rsidRPr="00C60CD8">
        <w:rPr>
          <w:rStyle w:val="normaltextrun"/>
          <w:rFonts w:asciiTheme="minorHAnsi" w:eastAsia="Calibri" w:hAnsiTheme="minorHAnsi" w:cstheme="minorHAnsi"/>
          <w:lang w:val="en-US"/>
        </w:rPr>
        <w:t>—</w:t>
      </w:r>
      <w:r w:rsidRPr="00C60CD8">
        <w:rPr>
          <w:rStyle w:val="normaltextrun"/>
          <w:rFonts w:asciiTheme="minorHAnsi" w:eastAsia="Calibri" w:hAnsiTheme="minorHAnsi" w:cstheme="minorHAnsi"/>
          <w:lang w:val="en-US"/>
        </w:rPr>
        <w:t>299). Springer</w:t>
      </w:r>
      <w:r w:rsidR="00C60CD8" w:rsidRPr="00C60CD8">
        <w:rPr>
          <w:rStyle w:val="normaltextrun"/>
          <w:rFonts w:asciiTheme="minorHAnsi" w:eastAsia="Calibri" w:hAnsiTheme="minorHAnsi" w:cstheme="minorHAnsi"/>
          <w:color w:val="498205"/>
          <w:lang w:val="en-US"/>
        </w:rPr>
        <w:t>.</w:t>
      </w:r>
    </w:p>
    <w:p w14:paraId="3EE67605" w14:textId="518D45EF" w:rsidR="00E70C21" w:rsidRPr="0034175C" w:rsidRDefault="00E70C21" w:rsidP="00E70C21">
      <w:pPr>
        <w:rPr>
          <w:lang w:val="en-US"/>
        </w:rPr>
      </w:pPr>
      <w:proofErr w:type="spellStart"/>
      <w:r w:rsidRPr="00FD4FAE">
        <w:rPr>
          <w:lang w:val="en-US"/>
        </w:rPr>
        <w:t>Kaymakci</w:t>
      </w:r>
      <w:proofErr w:type="spellEnd"/>
      <w:r w:rsidRPr="00FD4FAE">
        <w:rPr>
          <w:lang w:val="en-US"/>
        </w:rPr>
        <w:t xml:space="preserve">, O., &amp; </w:t>
      </w:r>
      <w:proofErr w:type="spellStart"/>
      <w:r w:rsidRPr="00FD4FAE">
        <w:rPr>
          <w:lang w:val="en-US"/>
        </w:rPr>
        <w:t>Kurtulan</w:t>
      </w:r>
      <w:proofErr w:type="spellEnd"/>
      <w:r w:rsidRPr="00FD4FAE">
        <w:rPr>
          <w:lang w:val="en-US"/>
        </w:rPr>
        <w:t xml:space="preserve">, S. (2009). A </w:t>
      </w:r>
      <w:r w:rsidR="009F315C" w:rsidRPr="00FD4FAE">
        <w:rPr>
          <w:lang w:val="en-US"/>
        </w:rPr>
        <w:t>novel performance evaluation m</w:t>
      </w:r>
      <w:r w:rsidRPr="00817282">
        <w:rPr>
          <w:lang w:val="en-US"/>
        </w:rPr>
        <w:t xml:space="preserve">ethod for DES. </w:t>
      </w:r>
      <w:r w:rsidRPr="00817282">
        <w:rPr>
          <w:i/>
          <w:lang w:val="en-US"/>
        </w:rPr>
        <w:t>Journal of Information Science &amp; Engineering</w:t>
      </w:r>
      <w:r w:rsidRPr="00817282">
        <w:rPr>
          <w:lang w:val="en-US"/>
        </w:rPr>
        <w:t xml:space="preserve">, </w:t>
      </w:r>
      <w:r w:rsidRPr="00817282">
        <w:rPr>
          <w:i/>
          <w:lang w:val="en-US"/>
        </w:rPr>
        <w:t>25</w:t>
      </w:r>
      <w:r w:rsidRPr="0034175C">
        <w:rPr>
          <w:lang w:val="en-US"/>
        </w:rPr>
        <w:t>(1)</w:t>
      </w:r>
      <w:r w:rsidR="009F315C" w:rsidRPr="0034175C">
        <w:rPr>
          <w:lang w:val="en-US"/>
        </w:rPr>
        <w:t>, 105—120</w:t>
      </w:r>
      <w:r w:rsidRPr="0034175C">
        <w:rPr>
          <w:lang w:val="en-US"/>
        </w:rPr>
        <w:t>.</w:t>
      </w:r>
    </w:p>
    <w:p w14:paraId="2A4A6DB1" w14:textId="20BE3F94" w:rsidR="00E70C21" w:rsidRPr="00507DCA" w:rsidRDefault="00E70C21" w:rsidP="00E70C21">
      <w:pPr>
        <w:rPr>
          <w:lang w:val="en-US"/>
        </w:rPr>
      </w:pPr>
      <w:r w:rsidRPr="0034175C">
        <w:rPr>
          <w:lang w:val="en-US"/>
        </w:rPr>
        <w:t xml:space="preserve">Kendall, D. G. (1953). Stochastic processes occurring in the theory of queues and their analysis by the method of the imbedded Markov chain. </w:t>
      </w:r>
      <w:r w:rsidRPr="00EF0B83">
        <w:rPr>
          <w:i/>
          <w:lang w:val="en-US"/>
        </w:rPr>
        <w:t>The Annals of Mathematical</w:t>
      </w:r>
      <w:r w:rsidRPr="003952B9">
        <w:rPr>
          <w:i/>
          <w:lang w:val="en-US"/>
        </w:rPr>
        <w:t xml:space="preserve"> Statistics</w:t>
      </w:r>
      <w:r w:rsidRPr="003952B9">
        <w:rPr>
          <w:lang w:val="en-US"/>
        </w:rPr>
        <w:t>,</w:t>
      </w:r>
      <w:r w:rsidR="009F315C" w:rsidRPr="003952B9">
        <w:rPr>
          <w:lang w:val="en-US"/>
        </w:rPr>
        <w:t xml:space="preserve"> </w:t>
      </w:r>
      <w:r w:rsidR="009F315C" w:rsidRPr="003952B9">
        <w:rPr>
          <w:i/>
          <w:lang w:val="en-US"/>
        </w:rPr>
        <w:t>24</w:t>
      </w:r>
      <w:r w:rsidR="009F315C" w:rsidRPr="003952B9">
        <w:rPr>
          <w:lang w:val="en-US"/>
        </w:rPr>
        <w:t>(3),</w:t>
      </w:r>
      <w:r w:rsidRPr="003952B9">
        <w:rPr>
          <w:lang w:val="en-US"/>
        </w:rPr>
        <w:t xml:space="preserve"> 338</w:t>
      </w:r>
      <w:r w:rsidR="009F315C" w:rsidRPr="0001628C">
        <w:rPr>
          <w:lang w:val="en-US"/>
        </w:rPr>
        <w:t>—</w:t>
      </w:r>
      <w:r w:rsidRPr="00507DCA">
        <w:rPr>
          <w:lang w:val="en-US"/>
        </w:rPr>
        <w:t>354.</w:t>
      </w:r>
    </w:p>
    <w:p w14:paraId="045EEAE8" w14:textId="2B78A76C" w:rsidR="00E70C21" w:rsidRPr="00EF72F3" w:rsidRDefault="00E70C21" w:rsidP="00E70C21">
      <w:pPr>
        <w:rPr>
          <w:lang w:val="en-US"/>
        </w:rPr>
      </w:pPr>
      <w:proofErr w:type="spellStart"/>
      <w:r w:rsidRPr="00507DCA">
        <w:rPr>
          <w:lang w:val="en-US"/>
        </w:rPr>
        <w:t>Kobetski</w:t>
      </w:r>
      <w:proofErr w:type="spellEnd"/>
      <w:r w:rsidRPr="00507DCA">
        <w:rPr>
          <w:lang w:val="en-US"/>
        </w:rPr>
        <w:t xml:space="preserve">, A., &amp; Fabian, M. (2009). Time-optimal coordination of flexible manufacturing systems using deterministic finite automata and mixed integer linear programming. </w:t>
      </w:r>
      <w:r w:rsidRPr="00507DCA">
        <w:rPr>
          <w:i/>
          <w:lang w:val="en-US"/>
        </w:rPr>
        <w:t>Discrete Event Dynamic Systems</w:t>
      </w:r>
      <w:r w:rsidRPr="00507DCA">
        <w:rPr>
          <w:lang w:val="en-US"/>
        </w:rPr>
        <w:t xml:space="preserve">, </w:t>
      </w:r>
      <w:r w:rsidRPr="00EF72F3">
        <w:rPr>
          <w:i/>
          <w:lang w:val="en-US"/>
        </w:rPr>
        <w:t>19</w:t>
      </w:r>
      <w:r w:rsidRPr="00EF72F3">
        <w:rPr>
          <w:lang w:val="en-US"/>
        </w:rPr>
        <w:t>(3), 287</w:t>
      </w:r>
      <w:r w:rsidR="00BC4643" w:rsidRPr="00EF72F3">
        <w:rPr>
          <w:rFonts w:cs="Calibri"/>
          <w:lang w:val="en-US"/>
        </w:rPr>
        <w:t>—</w:t>
      </w:r>
      <w:r w:rsidRPr="00EF72F3">
        <w:rPr>
          <w:lang w:val="en-US"/>
        </w:rPr>
        <w:t>315.</w:t>
      </w:r>
    </w:p>
    <w:p w14:paraId="48668452" w14:textId="0415BB56" w:rsidR="00E70C21" w:rsidRPr="00625971" w:rsidRDefault="00E70C21" w:rsidP="00E70C21">
      <w:pPr>
        <w:rPr>
          <w:lang w:val="en-US"/>
        </w:rPr>
      </w:pPr>
      <w:proofErr w:type="spellStart"/>
      <w:r w:rsidRPr="00EF72F3">
        <w:rPr>
          <w:lang w:val="en-US"/>
        </w:rPr>
        <w:t>Košecká</w:t>
      </w:r>
      <w:proofErr w:type="spellEnd"/>
      <w:r w:rsidRPr="00EF72F3">
        <w:rPr>
          <w:lang w:val="en-US"/>
        </w:rPr>
        <w:t xml:space="preserve">, J. (1992). </w:t>
      </w:r>
      <w:r w:rsidRPr="00421E3D">
        <w:rPr>
          <w:i/>
          <w:lang w:val="en-US"/>
        </w:rPr>
        <w:t>Control of discrete event systems</w:t>
      </w:r>
      <w:r w:rsidR="004D4756" w:rsidRPr="00421E3D">
        <w:rPr>
          <w:i/>
          <w:lang w:val="en-US"/>
        </w:rPr>
        <w:t xml:space="preserve"> </w:t>
      </w:r>
      <w:r w:rsidR="004D4756" w:rsidRPr="00421E3D">
        <w:rPr>
          <w:lang w:val="en-US"/>
        </w:rPr>
        <w:t>[Technical r</w:t>
      </w:r>
      <w:r w:rsidR="004D4756" w:rsidRPr="00625971">
        <w:rPr>
          <w:lang w:val="en-US"/>
        </w:rPr>
        <w:t>eport no. MS-CIS-92-35]</w:t>
      </w:r>
      <w:r w:rsidRPr="00625971">
        <w:rPr>
          <w:lang w:val="en-US"/>
        </w:rPr>
        <w:t>.</w:t>
      </w:r>
      <w:r w:rsidR="004D4756" w:rsidRPr="00625971">
        <w:rPr>
          <w:lang w:val="en-US"/>
        </w:rPr>
        <w:t xml:space="preserve"> Department of Computer and Information Scien</w:t>
      </w:r>
      <w:r w:rsidR="00EB5186">
        <w:rPr>
          <w:lang w:val="en-US"/>
        </w:rPr>
        <w:t>ce, University of Pennsylvania.</w:t>
      </w:r>
    </w:p>
    <w:p w14:paraId="1FEF26EA" w14:textId="607A1D60" w:rsidR="00E70C21" w:rsidRPr="00625971" w:rsidRDefault="00E70C21" w:rsidP="00E70C21">
      <w:pPr>
        <w:rPr>
          <w:lang w:val="en-US"/>
        </w:rPr>
      </w:pPr>
      <w:r w:rsidRPr="00625971">
        <w:rPr>
          <w:lang w:val="en-US"/>
        </w:rPr>
        <w:t xml:space="preserve">Kuroda, S. Y. (1964). Classes of languages and linear-bounded automata. </w:t>
      </w:r>
      <w:r w:rsidRPr="00625971">
        <w:rPr>
          <w:i/>
          <w:lang w:val="en-US"/>
        </w:rPr>
        <w:t xml:space="preserve">Information and </w:t>
      </w:r>
      <w:r w:rsidR="00856FCF" w:rsidRPr="00625971">
        <w:rPr>
          <w:i/>
          <w:lang w:val="en-US"/>
        </w:rPr>
        <w:t>C</w:t>
      </w:r>
      <w:r w:rsidRPr="00625971">
        <w:rPr>
          <w:i/>
          <w:lang w:val="en-US"/>
        </w:rPr>
        <w:t>ontrol</w:t>
      </w:r>
      <w:r w:rsidRPr="00625971">
        <w:rPr>
          <w:lang w:val="en-US"/>
        </w:rPr>
        <w:t xml:space="preserve">, </w:t>
      </w:r>
      <w:r w:rsidRPr="00625971">
        <w:rPr>
          <w:i/>
          <w:lang w:val="en-US"/>
        </w:rPr>
        <w:t>7</w:t>
      </w:r>
      <w:r w:rsidRPr="00625971">
        <w:rPr>
          <w:lang w:val="en-US"/>
        </w:rPr>
        <w:t>(2), 207</w:t>
      </w:r>
      <w:r w:rsidR="00856FCF" w:rsidRPr="00625971">
        <w:rPr>
          <w:lang w:val="en-US"/>
        </w:rPr>
        <w:t>—</w:t>
      </w:r>
      <w:r w:rsidRPr="00625971">
        <w:rPr>
          <w:lang w:val="en-US"/>
        </w:rPr>
        <w:t>223.</w:t>
      </w:r>
    </w:p>
    <w:p w14:paraId="1F27BC3E" w14:textId="0B35F896" w:rsidR="00EA6268" w:rsidRPr="00013B64" w:rsidRDefault="00EA6268" w:rsidP="00E70C21">
      <w:pPr>
        <w:rPr>
          <w:rFonts w:asciiTheme="minorHAnsi" w:eastAsiaTheme="minorEastAsia" w:hAnsiTheme="minorHAnsi" w:cstheme="minorBidi"/>
          <w:color w:val="000000" w:themeColor="text1"/>
          <w:lang w:val="en-US"/>
        </w:rPr>
      </w:pPr>
      <w:proofErr w:type="spellStart"/>
      <w:r w:rsidRPr="00830806">
        <w:rPr>
          <w:rFonts w:asciiTheme="minorHAnsi" w:eastAsiaTheme="minorEastAsia" w:hAnsiTheme="minorHAnsi" w:cstheme="minorBidi"/>
          <w:color w:val="000000" w:themeColor="text1"/>
          <w:lang w:val="en-US"/>
        </w:rPr>
        <w:t>Langmann</w:t>
      </w:r>
      <w:proofErr w:type="spellEnd"/>
      <w:r w:rsidRPr="00830806">
        <w:rPr>
          <w:rFonts w:asciiTheme="minorHAnsi" w:eastAsiaTheme="minorEastAsia" w:hAnsiTheme="minorHAnsi" w:cstheme="minorBidi"/>
          <w:color w:val="000000" w:themeColor="text1"/>
          <w:lang w:val="en-US"/>
        </w:rPr>
        <w:t xml:space="preserve">, R., &amp; Stiller, M. (2019). The PLC as a smart service in </w:t>
      </w:r>
      <w:r w:rsidR="00444526" w:rsidRPr="00830806">
        <w:rPr>
          <w:rFonts w:asciiTheme="minorHAnsi" w:eastAsiaTheme="minorEastAsia" w:hAnsiTheme="minorHAnsi" w:cstheme="minorBidi"/>
          <w:color w:val="000000" w:themeColor="text1"/>
          <w:lang w:val="en-US"/>
        </w:rPr>
        <w:t>I</w:t>
      </w:r>
      <w:r w:rsidRPr="00830806">
        <w:rPr>
          <w:rFonts w:asciiTheme="minorHAnsi" w:eastAsiaTheme="minorEastAsia" w:hAnsiTheme="minorHAnsi" w:cstheme="minorBidi"/>
          <w:color w:val="000000" w:themeColor="text1"/>
          <w:lang w:val="en-US"/>
        </w:rPr>
        <w:t xml:space="preserve">ndustry 4.0 production systems. </w:t>
      </w:r>
      <w:r w:rsidRPr="00013B64">
        <w:rPr>
          <w:rFonts w:asciiTheme="minorHAnsi" w:eastAsiaTheme="minorEastAsia" w:hAnsiTheme="minorHAnsi" w:cstheme="minorBidi"/>
          <w:i/>
          <w:iCs/>
          <w:color w:val="000000" w:themeColor="text1"/>
          <w:lang w:val="en-US"/>
        </w:rPr>
        <w:t>Applied Sciences, 9</w:t>
      </w:r>
      <w:r w:rsidRPr="00013B64">
        <w:rPr>
          <w:rFonts w:asciiTheme="minorHAnsi" w:eastAsiaTheme="minorEastAsia" w:hAnsiTheme="minorHAnsi" w:cstheme="minorBidi"/>
          <w:color w:val="000000" w:themeColor="text1"/>
          <w:lang w:val="en-US"/>
        </w:rPr>
        <w:t>(18), 1</w:t>
      </w:r>
      <w:r w:rsidR="00444526" w:rsidRPr="00013B64">
        <w:rPr>
          <w:rFonts w:asciiTheme="minorHAnsi" w:eastAsiaTheme="minorEastAsia" w:hAnsiTheme="minorHAnsi" w:cstheme="minorBidi"/>
          <w:color w:val="000000" w:themeColor="text1"/>
          <w:lang w:val="en-US"/>
        </w:rPr>
        <w:t>—</w:t>
      </w:r>
      <w:r w:rsidRPr="00013B64">
        <w:rPr>
          <w:rFonts w:asciiTheme="minorHAnsi" w:eastAsiaTheme="minorEastAsia" w:hAnsiTheme="minorHAnsi" w:cstheme="minorBidi"/>
          <w:color w:val="000000" w:themeColor="text1"/>
          <w:lang w:val="en-US"/>
        </w:rPr>
        <w:t>20.</w:t>
      </w:r>
    </w:p>
    <w:p w14:paraId="34B4B2C7" w14:textId="427BB96E" w:rsidR="00E70C21" w:rsidRPr="00013B64" w:rsidRDefault="00E70C21" w:rsidP="00E70C21">
      <w:pPr>
        <w:rPr>
          <w:lang w:val="en-US"/>
        </w:rPr>
      </w:pPr>
      <w:r w:rsidRPr="00013B64">
        <w:rPr>
          <w:lang w:val="en-US"/>
        </w:rPr>
        <w:t xml:space="preserve">Lawson, M. V. (2003). </w:t>
      </w:r>
      <w:r w:rsidRPr="00013B64">
        <w:rPr>
          <w:i/>
          <w:lang w:val="en-US"/>
        </w:rPr>
        <w:t>Finite automata</w:t>
      </w:r>
      <w:r w:rsidRPr="00013B64">
        <w:rPr>
          <w:lang w:val="en-US"/>
        </w:rPr>
        <w:t>. CRC Press.</w:t>
      </w:r>
    </w:p>
    <w:p w14:paraId="455DC312" w14:textId="5A154EBC" w:rsidR="007F43F8" w:rsidRPr="00013B64" w:rsidRDefault="00EA6268" w:rsidP="00EA6268">
      <w:pPr>
        <w:rPr>
          <w:rFonts w:cs="Calibri"/>
          <w:sz w:val="20"/>
          <w:szCs w:val="20"/>
          <w:lang w:val="en-US"/>
        </w:rPr>
      </w:pPr>
      <w:r w:rsidRPr="00013B64">
        <w:rPr>
          <w:rFonts w:asciiTheme="minorHAnsi" w:eastAsiaTheme="minorEastAsia" w:hAnsiTheme="minorHAnsi" w:cstheme="minorBidi"/>
          <w:color w:val="000000" w:themeColor="text1"/>
          <w:lang w:val="en-US"/>
        </w:rPr>
        <w:t xml:space="preserve">Leander, B., </w:t>
      </w:r>
      <w:proofErr w:type="spellStart"/>
      <w:r w:rsidRPr="00013B64">
        <w:rPr>
          <w:rFonts w:asciiTheme="minorHAnsi" w:eastAsiaTheme="minorEastAsia" w:hAnsiTheme="minorHAnsi" w:cstheme="minorBidi"/>
          <w:color w:val="000000" w:themeColor="text1"/>
          <w:lang w:val="en-US"/>
        </w:rPr>
        <w:t>Čaušević</w:t>
      </w:r>
      <w:proofErr w:type="spellEnd"/>
      <w:r w:rsidRPr="00013B64">
        <w:rPr>
          <w:rFonts w:asciiTheme="minorHAnsi" w:eastAsiaTheme="minorEastAsia" w:hAnsiTheme="minorHAnsi" w:cstheme="minorBidi"/>
          <w:color w:val="000000" w:themeColor="text1"/>
          <w:lang w:val="en-US"/>
        </w:rPr>
        <w:t>, A., &amp; Hansson, H. (2019). Applicability of the IEC 62443 standard in Industry 4.0/</w:t>
      </w:r>
      <w:proofErr w:type="spellStart"/>
      <w:r w:rsidRPr="00013B64">
        <w:rPr>
          <w:rFonts w:asciiTheme="minorHAnsi" w:eastAsiaTheme="minorEastAsia" w:hAnsiTheme="minorHAnsi" w:cstheme="minorBidi"/>
          <w:color w:val="000000" w:themeColor="text1"/>
          <w:lang w:val="en-US"/>
        </w:rPr>
        <w:t>IIoT</w:t>
      </w:r>
      <w:proofErr w:type="spellEnd"/>
      <w:r w:rsidRPr="00013B64">
        <w:rPr>
          <w:rFonts w:asciiTheme="minorHAnsi" w:eastAsiaTheme="minorEastAsia" w:hAnsiTheme="minorHAnsi" w:cstheme="minorBidi"/>
          <w:color w:val="000000" w:themeColor="text1"/>
          <w:lang w:val="en-US"/>
        </w:rPr>
        <w:t xml:space="preserve">. </w:t>
      </w:r>
      <w:r w:rsidRPr="00013B64">
        <w:rPr>
          <w:rFonts w:asciiTheme="minorHAnsi" w:eastAsiaTheme="minorEastAsia" w:hAnsiTheme="minorHAnsi" w:cstheme="minorBidi"/>
          <w:i/>
          <w:iCs/>
          <w:color w:val="000000" w:themeColor="text1"/>
          <w:lang w:val="en-US"/>
        </w:rPr>
        <w:t>Proceedings of the 14th International Conference on Availability, Reliability and Security</w:t>
      </w:r>
      <w:r w:rsidRPr="00013B64">
        <w:rPr>
          <w:rFonts w:asciiTheme="minorHAnsi" w:eastAsiaTheme="minorEastAsia" w:hAnsiTheme="minorHAnsi" w:cstheme="minorBidi"/>
          <w:color w:val="000000" w:themeColor="text1"/>
          <w:lang w:val="en-US"/>
        </w:rPr>
        <w:t>, 1</w:t>
      </w:r>
      <w:r w:rsidR="00F168A9" w:rsidRPr="00013B64">
        <w:rPr>
          <w:rFonts w:asciiTheme="minorHAnsi" w:eastAsiaTheme="minorEastAsia" w:hAnsiTheme="minorHAnsi" w:cstheme="minorHAnsi"/>
          <w:color w:val="000000" w:themeColor="text1"/>
          <w:lang w:val="en-US"/>
        </w:rPr>
        <w:t>—</w:t>
      </w:r>
      <w:r w:rsidRPr="00013B64">
        <w:rPr>
          <w:rFonts w:asciiTheme="minorHAnsi" w:eastAsiaTheme="minorEastAsia" w:hAnsiTheme="minorHAnsi" w:cstheme="minorBidi"/>
          <w:color w:val="000000" w:themeColor="text1"/>
          <w:lang w:val="en-US"/>
        </w:rPr>
        <w:t>8.</w:t>
      </w:r>
      <w:r w:rsidR="00F168A9" w:rsidRPr="00013B64">
        <w:rPr>
          <w:rFonts w:asciiTheme="minorHAnsi" w:eastAsiaTheme="minorEastAsia" w:hAnsiTheme="minorHAnsi" w:cstheme="minorBidi"/>
          <w:color w:val="000000" w:themeColor="text1"/>
          <w:lang w:val="en-US"/>
        </w:rPr>
        <w:t xml:space="preserve"> ACM.</w:t>
      </w:r>
    </w:p>
    <w:p w14:paraId="133B58FB" w14:textId="488AA40E" w:rsidR="00E70C21" w:rsidRPr="00FD4FAE" w:rsidRDefault="00E70C21" w:rsidP="00E70C21">
      <w:pPr>
        <w:rPr>
          <w:lang w:val="en-US"/>
        </w:rPr>
      </w:pPr>
      <w:r w:rsidRPr="00013B64">
        <w:rPr>
          <w:lang w:val="en-US"/>
        </w:rPr>
        <w:t xml:space="preserve">Little, J. D., &amp; Graves, S. C. (2008). Little's law. In </w:t>
      </w:r>
      <w:r w:rsidR="00987A59" w:rsidRPr="00013B64">
        <w:rPr>
          <w:lang w:val="en-US"/>
        </w:rPr>
        <w:t xml:space="preserve">D. </w:t>
      </w:r>
      <w:proofErr w:type="spellStart"/>
      <w:r w:rsidR="00987A59" w:rsidRPr="00013B64">
        <w:rPr>
          <w:lang w:val="en-US"/>
        </w:rPr>
        <w:t>Chhajed</w:t>
      </w:r>
      <w:proofErr w:type="spellEnd"/>
      <w:r w:rsidR="00987A59" w:rsidRPr="00013B64">
        <w:rPr>
          <w:lang w:val="en-US"/>
        </w:rPr>
        <w:t xml:space="preserve"> &amp; T. J. Lowe (Eds.), </w:t>
      </w:r>
      <w:r w:rsidRPr="00633BF1">
        <w:rPr>
          <w:i/>
          <w:lang w:val="en-US"/>
        </w:rPr>
        <w:t>Building intuition</w:t>
      </w:r>
      <w:r w:rsidR="00987A59" w:rsidRPr="00633BF1">
        <w:rPr>
          <w:i/>
          <w:lang w:val="en-US"/>
        </w:rPr>
        <w:t>: Insights from basic operations management models and principles</w:t>
      </w:r>
      <w:r w:rsidRPr="00633BF1">
        <w:rPr>
          <w:lang w:val="en-US"/>
        </w:rPr>
        <w:t xml:space="preserve"> (pp. 81</w:t>
      </w:r>
      <w:r w:rsidR="00987A59" w:rsidRPr="00633BF1">
        <w:rPr>
          <w:lang w:val="en-US"/>
        </w:rPr>
        <w:t>—</w:t>
      </w:r>
      <w:r w:rsidRPr="00633BF1">
        <w:rPr>
          <w:lang w:val="en-US"/>
        </w:rPr>
        <w:t>100).</w:t>
      </w:r>
      <w:r w:rsidR="00987A59" w:rsidRPr="00FD4FAE">
        <w:rPr>
          <w:lang w:val="en-US"/>
        </w:rPr>
        <w:t xml:space="preserve"> Springer</w:t>
      </w:r>
      <w:r w:rsidRPr="00FD4FAE">
        <w:rPr>
          <w:lang w:val="en-US"/>
        </w:rPr>
        <w:t>.</w:t>
      </w:r>
    </w:p>
    <w:p w14:paraId="09C489C7" w14:textId="726B219C" w:rsidR="00804EFA" w:rsidRPr="00CC7C2C" w:rsidRDefault="00804EFA" w:rsidP="003A095C">
      <w:pPr>
        <w:pStyle w:val="paragraph"/>
        <w:spacing w:line="360" w:lineRule="auto"/>
        <w:jc w:val="both"/>
        <w:textAlignment w:val="baseline"/>
        <w:rPr>
          <w:rFonts w:asciiTheme="minorHAnsi" w:hAnsiTheme="minorHAnsi" w:cstheme="minorHAnsi"/>
        </w:rPr>
      </w:pPr>
      <w:r w:rsidRPr="003A095C">
        <w:rPr>
          <w:rStyle w:val="normaltextrun"/>
          <w:rFonts w:asciiTheme="minorHAnsi" w:eastAsia="Calibri" w:hAnsiTheme="minorHAnsi" w:cstheme="minorHAnsi"/>
          <w:lang w:val="en-US"/>
        </w:rPr>
        <w:lastRenderedPageBreak/>
        <w:t>Lipsky</w:t>
      </w:r>
      <w:r w:rsidR="003A095C" w:rsidRPr="003A095C">
        <w:rPr>
          <w:rStyle w:val="normaltextrun"/>
          <w:rFonts w:asciiTheme="minorHAnsi" w:eastAsia="Calibri" w:hAnsiTheme="minorHAnsi" w:cstheme="minorHAnsi"/>
          <w:lang w:val="en-US"/>
        </w:rPr>
        <w:t>,</w:t>
      </w:r>
      <w:r w:rsidRPr="003A095C">
        <w:rPr>
          <w:rStyle w:val="normaltextrun"/>
          <w:rFonts w:asciiTheme="minorHAnsi" w:eastAsia="Calibri" w:hAnsiTheme="minorHAnsi" w:cstheme="minorHAnsi"/>
          <w:lang w:val="en-US"/>
        </w:rPr>
        <w:t xml:space="preserve"> L. (2</w:t>
      </w:r>
      <w:r w:rsidR="003A095C" w:rsidRPr="003A095C">
        <w:rPr>
          <w:rStyle w:val="normaltextrun"/>
          <w:rFonts w:asciiTheme="minorHAnsi" w:eastAsia="Calibri" w:hAnsiTheme="minorHAnsi" w:cstheme="minorHAnsi"/>
          <w:lang w:val="en-US"/>
        </w:rPr>
        <w:t xml:space="preserve">009). M/M/1 queue. In </w:t>
      </w:r>
      <w:r w:rsidR="003A095C" w:rsidRPr="003A095C">
        <w:rPr>
          <w:rStyle w:val="normaltextrun"/>
          <w:rFonts w:asciiTheme="minorHAnsi" w:eastAsia="Calibri" w:hAnsiTheme="minorHAnsi" w:cstheme="minorHAnsi"/>
          <w:i/>
          <w:lang w:val="en-US"/>
        </w:rPr>
        <w:t>Queueing t</w:t>
      </w:r>
      <w:r w:rsidRPr="003A095C">
        <w:rPr>
          <w:rStyle w:val="normaltextrun"/>
          <w:rFonts w:asciiTheme="minorHAnsi" w:eastAsia="Calibri" w:hAnsiTheme="minorHAnsi" w:cstheme="minorHAnsi"/>
          <w:i/>
          <w:lang w:val="en-US"/>
        </w:rPr>
        <w:t>heory</w:t>
      </w:r>
      <w:r w:rsidR="003A095C" w:rsidRPr="003A095C">
        <w:rPr>
          <w:rStyle w:val="normaltextrun"/>
          <w:rFonts w:asciiTheme="minorHAnsi" w:eastAsia="Calibri" w:hAnsiTheme="minorHAnsi" w:cstheme="minorHAnsi"/>
          <w:i/>
          <w:lang w:val="en-US"/>
        </w:rPr>
        <w:t xml:space="preserve"> – A linear algebraic approach </w:t>
      </w:r>
      <w:r w:rsidR="003A095C" w:rsidRPr="003A095C">
        <w:rPr>
          <w:rStyle w:val="normaltextrun"/>
          <w:rFonts w:asciiTheme="minorHAnsi" w:eastAsia="Calibri" w:hAnsiTheme="minorHAnsi" w:cstheme="minorHAnsi"/>
          <w:lang w:val="en-US"/>
        </w:rPr>
        <w:t>(pp. 33—75)</w:t>
      </w:r>
      <w:r w:rsidRPr="003A095C">
        <w:rPr>
          <w:rStyle w:val="normaltextrun"/>
          <w:rFonts w:asciiTheme="minorHAnsi" w:eastAsia="Calibri" w:hAnsiTheme="minorHAnsi" w:cstheme="minorHAnsi"/>
          <w:lang w:val="en-US"/>
        </w:rPr>
        <w:t xml:space="preserve">. </w:t>
      </w:r>
      <w:r w:rsidRPr="00CC7C2C">
        <w:rPr>
          <w:rStyle w:val="normaltextrun"/>
          <w:rFonts w:asciiTheme="minorHAnsi" w:eastAsia="Calibri" w:hAnsiTheme="minorHAnsi" w:cstheme="minorHAnsi"/>
        </w:rPr>
        <w:t>Springer. https://doi.org/10.1007/978-0-387-49706-8_2</w:t>
      </w:r>
    </w:p>
    <w:p w14:paraId="66D1631B" w14:textId="3D730B3B" w:rsidR="00E70C21" w:rsidRPr="003A095C" w:rsidRDefault="00E70C21" w:rsidP="00E70C21">
      <w:pPr>
        <w:rPr>
          <w:lang w:val="en-US"/>
        </w:rPr>
      </w:pPr>
      <w:r w:rsidRPr="003A095C">
        <w:t xml:space="preserve">Lohmann, N., </w:t>
      </w:r>
      <w:proofErr w:type="spellStart"/>
      <w:r w:rsidRPr="003A095C">
        <w:t>Verbeek</w:t>
      </w:r>
      <w:proofErr w:type="spellEnd"/>
      <w:r w:rsidRPr="003A095C">
        <w:t xml:space="preserve">, E., &amp; </w:t>
      </w:r>
      <w:proofErr w:type="spellStart"/>
      <w:r w:rsidRPr="003A095C">
        <w:t>Dijkman</w:t>
      </w:r>
      <w:proofErr w:type="spellEnd"/>
      <w:r w:rsidRPr="003A095C">
        <w:t xml:space="preserve">, R. (2009). </w:t>
      </w:r>
      <w:r w:rsidRPr="00FD4FAE">
        <w:rPr>
          <w:lang w:val="en-US"/>
        </w:rPr>
        <w:t>Petri net transformations for business processes</w:t>
      </w:r>
      <w:r w:rsidR="00987A59" w:rsidRPr="00817282">
        <w:rPr>
          <w:lang w:val="en-US"/>
        </w:rPr>
        <w:t>—A</w:t>
      </w:r>
      <w:r w:rsidRPr="00817282">
        <w:rPr>
          <w:lang w:val="en-US"/>
        </w:rPr>
        <w:t xml:space="preserve"> survey. </w:t>
      </w:r>
      <w:r w:rsidRPr="003A095C">
        <w:rPr>
          <w:lang w:val="en-US"/>
        </w:rPr>
        <w:t>In</w:t>
      </w:r>
      <w:r w:rsidR="00987A59" w:rsidRPr="003A095C">
        <w:rPr>
          <w:lang w:val="en-US"/>
        </w:rPr>
        <w:t xml:space="preserve"> W. M. P. van der Aalst &amp; K. Jensen (Eds.),</w:t>
      </w:r>
      <w:r w:rsidRPr="003A095C">
        <w:rPr>
          <w:lang w:val="en-US"/>
        </w:rPr>
        <w:t xml:space="preserve"> </w:t>
      </w:r>
      <w:r w:rsidRPr="00FD4FAE">
        <w:rPr>
          <w:i/>
          <w:lang w:val="en-US"/>
        </w:rPr>
        <w:t xml:space="preserve">Transactions on Petri nets and other models of concurrency II </w:t>
      </w:r>
      <w:r w:rsidRPr="00817282">
        <w:rPr>
          <w:lang w:val="en-US"/>
        </w:rPr>
        <w:t>(pp. 46</w:t>
      </w:r>
      <w:r w:rsidR="00987A59" w:rsidRPr="00817282">
        <w:rPr>
          <w:lang w:val="en-US"/>
        </w:rPr>
        <w:t>—</w:t>
      </w:r>
      <w:r w:rsidRPr="00817282">
        <w:rPr>
          <w:lang w:val="en-US"/>
        </w:rPr>
        <w:t xml:space="preserve">63). </w:t>
      </w:r>
      <w:r w:rsidRPr="003A095C">
        <w:rPr>
          <w:lang w:val="en-US"/>
        </w:rPr>
        <w:t>Springer.</w:t>
      </w:r>
    </w:p>
    <w:p w14:paraId="492F6848" w14:textId="17857877" w:rsidR="00EA6268" w:rsidRPr="00507DCA" w:rsidRDefault="00EA6268" w:rsidP="00EA6268">
      <w:pPr>
        <w:rPr>
          <w:rFonts w:asciiTheme="minorHAnsi" w:eastAsiaTheme="minorEastAsia" w:hAnsiTheme="minorHAnsi" w:cstheme="minorBidi"/>
          <w:color w:val="000000" w:themeColor="text1"/>
          <w:lang w:val="en-US"/>
        </w:rPr>
      </w:pPr>
      <w:r w:rsidRPr="00FD4FAE">
        <w:rPr>
          <w:rFonts w:asciiTheme="minorHAnsi" w:eastAsiaTheme="minorEastAsia" w:hAnsiTheme="minorHAnsi" w:cstheme="minorBidi"/>
          <w:color w:val="000000" w:themeColor="text1"/>
          <w:lang w:val="en-US"/>
        </w:rPr>
        <w:t xml:space="preserve">Lu, Y., Riddick, F., &amp; </w:t>
      </w:r>
      <w:proofErr w:type="spellStart"/>
      <w:r w:rsidRPr="00FD4FAE">
        <w:rPr>
          <w:rFonts w:asciiTheme="minorHAnsi" w:eastAsiaTheme="minorEastAsia" w:hAnsiTheme="minorHAnsi" w:cstheme="minorBidi"/>
          <w:color w:val="000000" w:themeColor="text1"/>
          <w:lang w:val="en-US"/>
        </w:rPr>
        <w:t>Ivezic</w:t>
      </w:r>
      <w:proofErr w:type="spellEnd"/>
      <w:r w:rsidRPr="00FD4FAE">
        <w:rPr>
          <w:rFonts w:asciiTheme="minorHAnsi" w:eastAsiaTheme="minorEastAsia" w:hAnsiTheme="minorHAnsi" w:cstheme="minorBidi"/>
          <w:color w:val="000000" w:themeColor="text1"/>
          <w:lang w:val="en-US"/>
        </w:rPr>
        <w:t xml:space="preserve">, N. (2016). </w:t>
      </w:r>
      <w:r w:rsidRPr="00FD4FAE">
        <w:rPr>
          <w:rFonts w:asciiTheme="minorHAnsi" w:eastAsiaTheme="minorEastAsia" w:hAnsiTheme="minorHAnsi" w:cstheme="minorBidi"/>
          <w:lang w:val="en-US"/>
        </w:rPr>
        <w:t xml:space="preserve">The paradigm shift in smart manufacturing system architecture. </w:t>
      </w:r>
      <w:r w:rsidR="00F168A9" w:rsidRPr="00FD4FAE">
        <w:rPr>
          <w:rFonts w:asciiTheme="minorHAnsi" w:eastAsiaTheme="minorEastAsia" w:hAnsiTheme="minorHAnsi" w:cstheme="minorBidi"/>
          <w:lang w:val="en-US"/>
        </w:rPr>
        <w:t xml:space="preserve">In I. </w:t>
      </w:r>
      <w:proofErr w:type="spellStart"/>
      <w:r w:rsidR="00F168A9" w:rsidRPr="00FD4FAE">
        <w:rPr>
          <w:rFonts w:asciiTheme="minorHAnsi" w:eastAsiaTheme="minorEastAsia" w:hAnsiTheme="minorHAnsi" w:cstheme="minorBidi"/>
          <w:lang w:val="en-US"/>
        </w:rPr>
        <w:t>N</w:t>
      </w:r>
      <w:r w:rsidR="00F168A9" w:rsidRPr="00817282">
        <w:rPr>
          <w:rFonts w:asciiTheme="minorHAnsi" w:eastAsiaTheme="minorEastAsia" w:hAnsiTheme="minorHAnsi" w:cstheme="minorHAnsi"/>
          <w:lang w:val="en-US"/>
        </w:rPr>
        <w:t>ää</w:t>
      </w:r>
      <w:r w:rsidR="00F168A9" w:rsidRPr="00817282">
        <w:rPr>
          <w:rFonts w:asciiTheme="minorHAnsi" w:eastAsiaTheme="minorEastAsia" w:hAnsiTheme="minorHAnsi" w:cstheme="minorBidi"/>
          <w:lang w:val="en-US"/>
        </w:rPr>
        <w:t>s</w:t>
      </w:r>
      <w:proofErr w:type="spellEnd"/>
      <w:r w:rsidR="00F168A9" w:rsidRPr="00817282">
        <w:rPr>
          <w:rFonts w:asciiTheme="minorHAnsi" w:eastAsiaTheme="minorEastAsia" w:hAnsiTheme="minorHAnsi" w:cstheme="minorBidi"/>
          <w:lang w:val="en-US"/>
        </w:rPr>
        <w:t xml:space="preserve">, O. </w:t>
      </w:r>
      <w:proofErr w:type="spellStart"/>
      <w:r w:rsidR="00F168A9" w:rsidRPr="00817282">
        <w:rPr>
          <w:rFonts w:asciiTheme="minorHAnsi" w:eastAsiaTheme="minorEastAsia" w:hAnsiTheme="minorHAnsi" w:cstheme="minorBidi"/>
          <w:lang w:val="en-US"/>
        </w:rPr>
        <w:t>Vendrametto</w:t>
      </w:r>
      <w:proofErr w:type="spellEnd"/>
      <w:r w:rsidR="00F168A9" w:rsidRPr="00817282">
        <w:rPr>
          <w:rFonts w:asciiTheme="minorHAnsi" w:eastAsiaTheme="minorEastAsia" w:hAnsiTheme="minorHAnsi" w:cstheme="minorBidi"/>
          <w:lang w:val="en-US"/>
        </w:rPr>
        <w:t>, J. M. Reis, R. F. Gon</w:t>
      </w:r>
      <w:r w:rsidR="00F168A9" w:rsidRPr="00817282">
        <w:rPr>
          <w:rFonts w:asciiTheme="minorHAnsi" w:eastAsiaTheme="minorEastAsia" w:hAnsiTheme="minorHAnsi" w:cstheme="minorHAnsi"/>
          <w:lang w:val="en-US"/>
        </w:rPr>
        <w:t>ç</w:t>
      </w:r>
      <w:r w:rsidR="00F168A9" w:rsidRPr="00817282">
        <w:rPr>
          <w:rFonts w:asciiTheme="minorHAnsi" w:eastAsiaTheme="minorEastAsia" w:hAnsiTheme="minorHAnsi" w:cstheme="minorBidi"/>
          <w:lang w:val="en-US"/>
        </w:rPr>
        <w:t xml:space="preserve">alves, M. T. Silva, G. von </w:t>
      </w:r>
      <w:proofErr w:type="spellStart"/>
      <w:r w:rsidR="00F168A9" w:rsidRPr="00817282">
        <w:rPr>
          <w:rFonts w:asciiTheme="minorHAnsi" w:eastAsiaTheme="minorEastAsia" w:hAnsiTheme="minorHAnsi" w:cstheme="minorBidi"/>
          <w:lang w:val="en-US"/>
        </w:rPr>
        <w:t>Cieminski</w:t>
      </w:r>
      <w:proofErr w:type="spellEnd"/>
      <w:r w:rsidR="00F168A9" w:rsidRPr="00817282">
        <w:rPr>
          <w:rFonts w:asciiTheme="minorHAnsi" w:eastAsiaTheme="minorEastAsia" w:hAnsiTheme="minorHAnsi" w:cstheme="minorBidi"/>
          <w:lang w:val="en-US"/>
        </w:rPr>
        <w:t xml:space="preserve">, &amp; D. </w:t>
      </w:r>
      <w:proofErr w:type="spellStart"/>
      <w:r w:rsidR="00F168A9" w:rsidRPr="00817282">
        <w:rPr>
          <w:rFonts w:asciiTheme="minorHAnsi" w:eastAsiaTheme="minorEastAsia" w:hAnsiTheme="minorHAnsi" w:cstheme="minorBidi"/>
          <w:lang w:val="en-US"/>
        </w:rPr>
        <w:t>Kirisitis</w:t>
      </w:r>
      <w:proofErr w:type="spellEnd"/>
      <w:r w:rsidR="00F168A9" w:rsidRPr="00817282">
        <w:rPr>
          <w:rFonts w:asciiTheme="minorHAnsi" w:eastAsiaTheme="minorEastAsia" w:hAnsiTheme="minorHAnsi" w:cstheme="minorBidi"/>
          <w:lang w:val="en-US"/>
        </w:rPr>
        <w:t xml:space="preserve"> (Eds.), </w:t>
      </w:r>
      <w:r w:rsidRPr="0034175C">
        <w:rPr>
          <w:rFonts w:asciiTheme="minorHAnsi" w:eastAsiaTheme="minorEastAsia" w:hAnsiTheme="minorHAnsi" w:cstheme="minorBidi"/>
          <w:i/>
          <w:iCs/>
          <w:lang w:val="en-US"/>
        </w:rPr>
        <w:t xml:space="preserve">Advances in </w:t>
      </w:r>
      <w:r w:rsidR="00F168A9" w:rsidRPr="0034175C">
        <w:rPr>
          <w:rFonts w:asciiTheme="minorHAnsi" w:eastAsiaTheme="minorEastAsia" w:hAnsiTheme="minorHAnsi" w:cstheme="minorBidi"/>
          <w:i/>
          <w:iCs/>
          <w:lang w:val="en-US"/>
        </w:rPr>
        <w:t>p</w:t>
      </w:r>
      <w:r w:rsidRPr="0034175C">
        <w:rPr>
          <w:rFonts w:asciiTheme="minorHAnsi" w:eastAsiaTheme="minorEastAsia" w:hAnsiTheme="minorHAnsi" w:cstheme="minorBidi"/>
          <w:i/>
          <w:iCs/>
          <w:lang w:val="en-US"/>
        </w:rPr>
        <w:t xml:space="preserve">roduction </w:t>
      </w:r>
      <w:r w:rsidR="00F168A9" w:rsidRPr="0034175C">
        <w:rPr>
          <w:rFonts w:asciiTheme="minorHAnsi" w:eastAsiaTheme="minorEastAsia" w:hAnsiTheme="minorHAnsi" w:cstheme="minorBidi"/>
          <w:i/>
          <w:iCs/>
          <w:lang w:val="en-US"/>
        </w:rPr>
        <w:t>m</w:t>
      </w:r>
      <w:r w:rsidRPr="00EF0B83">
        <w:rPr>
          <w:rFonts w:asciiTheme="minorHAnsi" w:eastAsiaTheme="minorEastAsia" w:hAnsiTheme="minorHAnsi" w:cstheme="minorBidi"/>
          <w:i/>
          <w:iCs/>
          <w:lang w:val="en-US"/>
        </w:rPr>
        <w:t xml:space="preserve">anagement </w:t>
      </w:r>
      <w:r w:rsidR="00F168A9" w:rsidRPr="003952B9">
        <w:rPr>
          <w:rFonts w:asciiTheme="minorHAnsi" w:eastAsiaTheme="minorEastAsia" w:hAnsiTheme="minorHAnsi" w:cstheme="minorBidi"/>
          <w:i/>
          <w:iCs/>
          <w:lang w:val="en-US"/>
        </w:rPr>
        <w:t>s</w:t>
      </w:r>
      <w:r w:rsidRPr="003952B9">
        <w:rPr>
          <w:rFonts w:asciiTheme="minorHAnsi" w:eastAsiaTheme="minorEastAsia" w:hAnsiTheme="minorHAnsi" w:cstheme="minorBidi"/>
          <w:i/>
          <w:iCs/>
          <w:lang w:val="en-US"/>
        </w:rPr>
        <w:t>ystems</w:t>
      </w:r>
      <w:r w:rsidR="001E0EBB" w:rsidRPr="003952B9">
        <w:rPr>
          <w:rFonts w:asciiTheme="minorHAnsi" w:eastAsiaTheme="minorEastAsia" w:hAnsiTheme="minorHAnsi" w:cstheme="minorBidi"/>
          <w:i/>
          <w:iCs/>
          <w:lang w:val="en-US"/>
        </w:rPr>
        <w:t xml:space="preserve"> </w:t>
      </w:r>
      <w:r w:rsidR="001E0EBB" w:rsidRPr="003952B9">
        <w:rPr>
          <w:rFonts w:asciiTheme="minorHAnsi" w:eastAsiaTheme="minorEastAsia" w:hAnsiTheme="minorHAnsi" w:cstheme="minorBidi"/>
          <w:iCs/>
          <w:lang w:val="en-US"/>
        </w:rPr>
        <w:t>(pp. 767—776)</w:t>
      </w:r>
      <w:r w:rsidR="00F168A9" w:rsidRPr="003952B9">
        <w:rPr>
          <w:rFonts w:asciiTheme="minorHAnsi" w:eastAsiaTheme="minorEastAsia" w:hAnsiTheme="minorHAnsi" w:cstheme="minorBidi"/>
          <w:i/>
          <w:iCs/>
          <w:lang w:val="en-US"/>
        </w:rPr>
        <w:t xml:space="preserve">. </w:t>
      </w:r>
      <w:r w:rsidR="00F168A9" w:rsidRPr="003952B9">
        <w:rPr>
          <w:rFonts w:asciiTheme="minorHAnsi" w:eastAsiaTheme="minorEastAsia" w:hAnsiTheme="minorHAnsi" w:cstheme="minorBidi"/>
          <w:iCs/>
          <w:lang w:val="en-US"/>
        </w:rPr>
        <w:t>Springer</w:t>
      </w:r>
      <w:r w:rsidRPr="0001628C">
        <w:rPr>
          <w:rFonts w:asciiTheme="minorHAnsi" w:eastAsiaTheme="minorEastAsia" w:hAnsiTheme="minorHAnsi" w:cstheme="minorBidi"/>
          <w:lang w:val="en-US"/>
        </w:rPr>
        <w:t>.</w:t>
      </w:r>
    </w:p>
    <w:p w14:paraId="09D3FF6B" w14:textId="3D144496" w:rsidR="00E70C21" w:rsidRPr="00EF72F3" w:rsidRDefault="00E70C21" w:rsidP="00E70C21">
      <w:pPr>
        <w:rPr>
          <w:lang w:val="en-US"/>
        </w:rPr>
      </w:pPr>
      <w:proofErr w:type="spellStart"/>
      <w:r w:rsidRPr="00507DCA">
        <w:rPr>
          <w:lang w:val="en-US"/>
        </w:rPr>
        <w:t>Macías</w:t>
      </w:r>
      <w:proofErr w:type="spellEnd"/>
      <w:r w:rsidRPr="00507DCA">
        <w:rPr>
          <w:lang w:val="en-US"/>
        </w:rPr>
        <w:t xml:space="preserve">, E. J., &amp; de la </w:t>
      </w:r>
      <w:proofErr w:type="spellStart"/>
      <w:r w:rsidRPr="00507DCA">
        <w:rPr>
          <w:lang w:val="en-US"/>
        </w:rPr>
        <w:t>Parte</w:t>
      </w:r>
      <w:proofErr w:type="spellEnd"/>
      <w:r w:rsidRPr="00507DCA">
        <w:rPr>
          <w:lang w:val="en-US"/>
        </w:rPr>
        <w:t xml:space="preserve">, M. P. (2004). Simulation and optimization of logistic and production systems using discrete and continuous Petri nets. </w:t>
      </w:r>
      <w:r w:rsidRPr="00507DCA">
        <w:rPr>
          <w:i/>
          <w:lang w:val="en-US"/>
        </w:rPr>
        <w:t>Simulation</w:t>
      </w:r>
      <w:r w:rsidRPr="00507DCA">
        <w:rPr>
          <w:lang w:val="en-US"/>
        </w:rPr>
        <w:t xml:space="preserve">, </w:t>
      </w:r>
      <w:r w:rsidRPr="00EF72F3">
        <w:rPr>
          <w:i/>
          <w:lang w:val="en-US"/>
        </w:rPr>
        <w:t>80</w:t>
      </w:r>
      <w:r w:rsidRPr="00EF72F3">
        <w:rPr>
          <w:lang w:val="en-US"/>
        </w:rPr>
        <w:t>(3), 143</w:t>
      </w:r>
      <w:r w:rsidR="001C3D1D" w:rsidRPr="00EF72F3">
        <w:rPr>
          <w:rFonts w:cs="Calibri"/>
          <w:lang w:val="en-US"/>
        </w:rPr>
        <w:t>—</w:t>
      </w:r>
      <w:r w:rsidRPr="00EF72F3">
        <w:rPr>
          <w:lang w:val="en-US"/>
        </w:rPr>
        <w:t>152.</w:t>
      </w:r>
    </w:p>
    <w:p w14:paraId="24FA61F9" w14:textId="114555F1" w:rsidR="00E70C21" w:rsidRPr="00625971" w:rsidRDefault="00E70C21" w:rsidP="000E556C">
      <w:pPr>
        <w:rPr>
          <w:lang w:val="en-US"/>
        </w:rPr>
      </w:pPr>
      <w:r w:rsidRPr="00EF72F3">
        <w:rPr>
          <w:lang w:val="en-US"/>
        </w:rPr>
        <w:t>Marsan, M. A. (</w:t>
      </w:r>
      <w:r w:rsidR="00E77BE7" w:rsidRPr="00EF72F3">
        <w:rPr>
          <w:lang w:val="en-US"/>
        </w:rPr>
        <w:t>1988</w:t>
      </w:r>
      <w:r w:rsidRPr="00421E3D">
        <w:rPr>
          <w:lang w:val="en-US"/>
        </w:rPr>
        <w:t xml:space="preserve">). Stochastic Petri nets: </w:t>
      </w:r>
      <w:r w:rsidR="00E77BE7" w:rsidRPr="00421E3D">
        <w:rPr>
          <w:lang w:val="en-US"/>
        </w:rPr>
        <w:t>A</w:t>
      </w:r>
      <w:r w:rsidRPr="00421E3D">
        <w:rPr>
          <w:lang w:val="en-US"/>
        </w:rPr>
        <w:t>n eleme</w:t>
      </w:r>
      <w:r w:rsidRPr="00625971">
        <w:rPr>
          <w:lang w:val="en-US"/>
        </w:rPr>
        <w:t>ntary introduction. In</w:t>
      </w:r>
      <w:r w:rsidR="00E77BE7" w:rsidRPr="00625971">
        <w:rPr>
          <w:lang w:val="en-US"/>
        </w:rPr>
        <w:t xml:space="preserve"> G. </w:t>
      </w:r>
      <w:proofErr w:type="spellStart"/>
      <w:r w:rsidR="00E77BE7" w:rsidRPr="00625971">
        <w:rPr>
          <w:lang w:val="en-US"/>
        </w:rPr>
        <w:t>Rozenberg</w:t>
      </w:r>
      <w:proofErr w:type="spellEnd"/>
      <w:r w:rsidR="00E77BE7" w:rsidRPr="00625971">
        <w:rPr>
          <w:lang w:val="en-US"/>
        </w:rPr>
        <w:t xml:space="preserve"> (Ed.), </w:t>
      </w:r>
      <w:r w:rsidR="00E77BE7" w:rsidRPr="00625971">
        <w:rPr>
          <w:i/>
          <w:lang w:val="en-US"/>
        </w:rPr>
        <w:t xml:space="preserve">Advances in </w:t>
      </w:r>
      <w:r w:rsidRPr="00625971">
        <w:rPr>
          <w:i/>
          <w:lang w:val="en-US"/>
        </w:rPr>
        <w:t>Petri nets</w:t>
      </w:r>
      <w:r w:rsidR="00E77BE7" w:rsidRPr="00625971">
        <w:rPr>
          <w:i/>
          <w:lang w:val="en-US"/>
        </w:rPr>
        <w:t xml:space="preserve"> 1989</w:t>
      </w:r>
      <w:r w:rsidRPr="00625971">
        <w:rPr>
          <w:lang w:val="en-US"/>
        </w:rPr>
        <w:t xml:space="preserve"> (pp. 1</w:t>
      </w:r>
      <w:r w:rsidR="00E77BE7" w:rsidRPr="00625971">
        <w:rPr>
          <w:lang w:val="en-US"/>
        </w:rPr>
        <w:t>—</w:t>
      </w:r>
      <w:r w:rsidRPr="00625971">
        <w:rPr>
          <w:lang w:val="en-US"/>
        </w:rPr>
        <w:t>29</w:t>
      </w:r>
      <w:r w:rsidR="00E77BE7" w:rsidRPr="00625971">
        <w:rPr>
          <w:lang w:val="en-US"/>
        </w:rPr>
        <w:t>). Springer</w:t>
      </w:r>
      <w:r w:rsidRPr="00625971">
        <w:rPr>
          <w:lang w:val="en-US"/>
        </w:rPr>
        <w:t>.</w:t>
      </w:r>
    </w:p>
    <w:p w14:paraId="348D467A" w14:textId="3DA931F7" w:rsidR="00E70C21" w:rsidRPr="00013B64" w:rsidRDefault="00E70C21" w:rsidP="00E70C21">
      <w:pPr>
        <w:rPr>
          <w:lang w:val="en-US"/>
        </w:rPr>
      </w:pPr>
      <w:proofErr w:type="spellStart"/>
      <w:r w:rsidRPr="00625971">
        <w:rPr>
          <w:lang w:val="en-US"/>
        </w:rPr>
        <w:t>M</w:t>
      </w:r>
      <w:r w:rsidR="00B827F8" w:rsidRPr="00625971">
        <w:rPr>
          <w:lang w:val="en-US"/>
        </w:rPr>
        <w:t>arsudi</w:t>
      </w:r>
      <w:proofErr w:type="spellEnd"/>
      <w:r w:rsidR="00B827F8" w:rsidRPr="00625971">
        <w:rPr>
          <w:lang w:val="en-US"/>
        </w:rPr>
        <w:t xml:space="preserve">, M., &amp; </w:t>
      </w:r>
      <w:proofErr w:type="spellStart"/>
      <w:r w:rsidR="00B827F8" w:rsidRPr="00625971">
        <w:rPr>
          <w:lang w:val="en-US"/>
        </w:rPr>
        <w:t>Shafeek</w:t>
      </w:r>
      <w:proofErr w:type="spellEnd"/>
      <w:r w:rsidR="00B827F8" w:rsidRPr="00625971">
        <w:rPr>
          <w:lang w:val="en-US"/>
        </w:rPr>
        <w:t>, H. (2014</w:t>
      </w:r>
      <w:r w:rsidRPr="00625971">
        <w:rPr>
          <w:lang w:val="en-US"/>
        </w:rPr>
        <w:t xml:space="preserve">). The application of queuing theory in multi-stage production line. </w:t>
      </w:r>
      <w:r w:rsidRPr="00830806">
        <w:rPr>
          <w:i/>
          <w:lang w:val="en-US"/>
        </w:rPr>
        <w:t>Proceedings of the 2014 International Conference on Industrial Engineering and Operations Management</w:t>
      </w:r>
      <w:r w:rsidR="00B827F8" w:rsidRPr="00830806">
        <w:rPr>
          <w:lang w:val="en-US"/>
        </w:rPr>
        <w:t>,</w:t>
      </w:r>
      <w:r w:rsidRPr="00830806">
        <w:rPr>
          <w:lang w:val="en-US"/>
        </w:rPr>
        <w:t xml:space="preserve"> 668</w:t>
      </w:r>
      <w:r w:rsidR="00B827F8" w:rsidRPr="00013B64">
        <w:rPr>
          <w:lang w:val="en-US"/>
        </w:rPr>
        <w:t>—</w:t>
      </w:r>
      <w:r w:rsidRPr="00013B64">
        <w:rPr>
          <w:lang w:val="en-US"/>
        </w:rPr>
        <w:t>675.</w:t>
      </w:r>
    </w:p>
    <w:p w14:paraId="2AD598ED" w14:textId="0BCAE912" w:rsidR="00E70C21" w:rsidRPr="00013B64" w:rsidRDefault="00E70C21" w:rsidP="00E70C21">
      <w:pPr>
        <w:rPr>
          <w:lang w:val="en-US"/>
        </w:rPr>
      </w:pPr>
      <w:proofErr w:type="spellStart"/>
      <w:r w:rsidRPr="00013B64">
        <w:rPr>
          <w:lang w:val="en-US"/>
        </w:rPr>
        <w:t>Masek</w:t>
      </w:r>
      <w:proofErr w:type="spellEnd"/>
      <w:r w:rsidRPr="00013B64">
        <w:rPr>
          <w:lang w:val="en-US"/>
        </w:rPr>
        <w:t xml:space="preserve">, J., </w:t>
      </w:r>
      <w:proofErr w:type="spellStart"/>
      <w:r w:rsidRPr="00013B64">
        <w:rPr>
          <w:lang w:val="en-US"/>
        </w:rPr>
        <w:t>Camaj</w:t>
      </w:r>
      <w:proofErr w:type="spellEnd"/>
      <w:r w:rsidRPr="00013B64">
        <w:rPr>
          <w:lang w:val="en-US"/>
        </w:rPr>
        <w:t xml:space="preserve">, J., &amp; </w:t>
      </w:r>
      <w:proofErr w:type="spellStart"/>
      <w:r w:rsidRPr="00013B64">
        <w:rPr>
          <w:lang w:val="en-US"/>
        </w:rPr>
        <w:t>Nedeliakova</w:t>
      </w:r>
      <w:proofErr w:type="spellEnd"/>
      <w:r w:rsidRPr="00013B64">
        <w:rPr>
          <w:lang w:val="en-US"/>
        </w:rPr>
        <w:t>, E. (2015). Application the queuing theory in the warehouse optimization.</w:t>
      </w:r>
      <w:r w:rsidRPr="00013B64">
        <w:rPr>
          <w:i/>
          <w:lang w:val="en-US"/>
        </w:rPr>
        <w:t xml:space="preserve"> Int</w:t>
      </w:r>
      <w:r w:rsidR="000E556C" w:rsidRPr="00013B64">
        <w:rPr>
          <w:i/>
          <w:lang w:val="en-US"/>
        </w:rPr>
        <w:t>ernational Journal of Industrial and Manufacturing Engineering</w:t>
      </w:r>
      <w:r w:rsidRPr="00013B64">
        <w:rPr>
          <w:i/>
          <w:lang w:val="en-US"/>
        </w:rPr>
        <w:t>, 9</w:t>
      </w:r>
      <w:r w:rsidR="000E556C" w:rsidRPr="00013B64">
        <w:rPr>
          <w:lang w:val="en-US"/>
        </w:rPr>
        <w:t>(11)</w:t>
      </w:r>
      <w:r w:rsidRPr="00013B64">
        <w:rPr>
          <w:i/>
          <w:lang w:val="en-US"/>
        </w:rPr>
        <w:t xml:space="preserve">, </w:t>
      </w:r>
      <w:r w:rsidRPr="00013B64">
        <w:rPr>
          <w:lang w:val="en-US"/>
        </w:rPr>
        <w:t>3744</w:t>
      </w:r>
      <w:r w:rsidR="000E556C" w:rsidRPr="00013B64">
        <w:rPr>
          <w:rFonts w:cs="Calibri"/>
          <w:lang w:val="en-US"/>
        </w:rPr>
        <w:t>—</w:t>
      </w:r>
      <w:r w:rsidRPr="00013B64">
        <w:rPr>
          <w:lang w:val="en-US"/>
        </w:rPr>
        <w:t>3748</w:t>
      </w:r>
      <w:r w:rsidRPr="00013B64">
        <w:rPr>
          <w:i/>
          <w:lang w:val="en-US"/>
        </w:rPr>
        <w:t>.</w:t>
      </w:r>
    </w:p>
    <w:p w14:paraId="5F58976F" w14:textId="7C8154C7" w:rsidR="00E70C21" w:rsidRPr="003A095C" w:rsidRDefault="00E70C21" w:rsidP="00E70C21">
      <w:pPr>
        <w:rPr>
          <w:lang w:val="en-US"/>
        </w:rPr>
      </w:pPr>
      <w:proofErr w:type="spellStart"/>
      <w:r w:rsidRPr="003A095C">
        <w:rPr>
          <w:lang w:val="en-US"/>
        </w:rPr>
        <w:t>Matloff</w:t>
      </w:r>
      <w:proofErr w:type="spellEnd"/>
      <w:r w:rsidRPr="003A095C">
        <w:rPr>
          <w:lang w:val="en-US"/>
        </w:rPr>
        <w:t xml:space="preserve">, N. (2008). </w:t>
      </w:r>
      <w:r w:rsidRPr="003A095C">
        <w:rPr>
          <w:i/>
          <w:lang w:val="en-US"/>
        </w:rPr>
        <w:t xml:space="preserve">Introduction to discrete-event simulation and the </w:t>
      </w:r>
      <w:proofErr w:type="spellStart"/>
      <w:r w:rsidR="00B827F8" w:rsidRPr="003A095C">
        <w:rPr>
          <w:i/>
          <w:lang w:val="en-US"/>
        </w:rPr>
        <w:t>S</w:t>
      </w:r>
      <w:r w:rsidRPr="003A095C">
        <w:rPr>
          <w:i/>
          <w:lang w:val="en-US"/>
        </w:rPr>
        <w:t>im</w:t>
      </w:r>
      <w:r w:rsidR="00B827F8" w:rsidRPr="003A095C">
        <w:rPr>
          <w:i/>
          <w:lang w:val="en-US"/>
        </w:rPr>
        <w:t>P</w:t>
      </w:r>
      <w:r w:rsidRPr="003A095C">
        <w:rPr>
          <w:i/>
          <w:lang w:val="en-US"/>
        </w:rPr>
        <w:t>y</w:t>
      </w:r>
      <w:proofErr w:type="spellEnd"/>
      <w:r w:rsidRPr="003A095C">
        <w:rPr>
          <w:i/>
          <w:lang w:val="en-US"/>
        </w:rPr>
        <w:t xml:space="preserve"> language</w:t>
      </w:r>
      <w:r w:rsidRPr="003A095C">
        <w:rPr>
          <w:lang w:val="en-US"/>
        </w:rPr>
        <w:t xml:space="preserve">. </w:t>
      </w:r>
      <w:r w:rsidR="003A095C" w:rsidRPr="003A095C">
        <w:rPr>
          <w:lang w:val="en-US"/>
        </w:rPr>
        <w:t>[Doctoral dissertation,</w:t>
      </w:r>
      <w:r w:rsidRPr="003A095C">
        <w:rPr>
          <w:lang w:val="en-US"/>
        </w:rPr>
        <w:t xml:space="preserve"> University of California</w:t>
      </w:r>
      <w:r w:rsidR="003A095C" w:rsidRPr="003A095C">
        <w:rPr>
          <w:lang w:val="en-US"/>
        </w:rPr>
        <w:t>]</w:t>
      </w:r>
      <w:r w:rsidRPr="003A095C">
        <w:rPr>
          <w:lang w:val="en-US"/>
        </w:rPr>
        <w:t xml:space="preserve"> </w:t>
      </w:r>
      <w:r w:rsidR="003A095C" w:rsidRPr="003A095C">
        <w:rPr>
          <w:lang w:val="en-US"/>
        </w:rPr>
        <w:t>ResearchGate</w:t>
      </w:r>
      <w:r w:rsidRPr="003A095C">
        <w:rPr>
          <w:lang w:val="en-US"/>
        </w:rPr>
        <w:t>.</w:t>
      </w:r>
    </w:p>
    <w:p w14:paraId="676CDB93" w14:textId="2D20B1C7" w:rsidR="00EA6268" w:rsidRPr="00FD4FAE" w:rsidRDefault="00EA6268" w:rsidP="00E70C21">
      <w:pPr>
        <w:rPr>
          <w:rFonts w:asciiTheme="minorHAnsi" w:eastAsiaTheme="minorEastAsia" w:hAnsiTheme="minorHAnsi" w:cstheme="minorBidi"/>
          <w:color w:val="000000" w:themeColor="text1"/>
          <w:lang w:val="en-US"/>
        </w:rPr>
      </w:pPr>
      <w:proofErr w:type="spellStart"/>
      <w:r w:rsidRPr="00FD4FAE">
        <w:rPr>
          <w:rFonts w:asciiTheme="minorHAnsi" w:eastAsiaTheme="minorEastAsia" w:hAnsiTheme="minorHAnsi" w:cstheme="minorBidi"/>
          <w:color w:val="000000" w:themeColor="text1"/>
          <w:lang w:val="en-US"/>
        </w:rPr>
        <w:t>Medida</w:t>
      </w:r>
      <w:proofErr w:type="spellEnd"/>
      <w:r w:rsidRPr="00FD4FAE">
        <w:rPr>
          <w:rFonts w:asciiTheme="minorHAnsi" w:eastAsiaTheme="minorEastAsia" w:hAnsiTheme="minorHAnsi" w:cstheme="minorBidi"/>
          <w:color w:val="000000" w:themeColor="text1"/>
          <w:lang w:val="en-US"/>
        </w:rPr>
        <w:t xml:space="preserve">, S. (2008). </w:t>
      </w:r>
      <w:r w:rsidR="00AB5808" w:rsidRPr="00FD4FAE">
        <w:rPr>
          <w:rFonts w:asciiTheme="minorHAnsi" w:eastAsiaTheme="minorEastAsia" w:hAnsiTheme="minorHAnsi" w:cstheme="minorBidi"/>
          <w:i/>
          <w:iCs/>
          <w:color w:val="000000" w:themeColor="text1"/>
          <w:lang w:val="en-US"/>
        </w:rPr>
        <w:t>Industrial automation pocket guide</w:t>
      </w:r>
      <w:r w:rsidRPr="00FD4FAE">
        <w:rPr>
          <w:rFonts w:asciiTheme="minorHAnsi" w:eastAsiaTheme="minorEastAsia" w:hAnsiTheme="minorHAnsi" w:cstheme="minorBidi"/>
          <w:color w:val="000000" w:themeColor="text1"/>
          <w:lang w:val="en-US"/>
        </w:rPr>
        <w:t xml:space="preserve">. IDC </w:t>
      </w:r>
      <w:r w:rsidR="00AB5808" w:rsidRPr="00FD4FAE">
        <w:rPr>
          <w:rFonts w:asciiTheme="minorHAnsi" w:eastAsiaTheme="minorEastAsia" w:hAnsiTheme="minorHAnsi" w:cstheme="minorBidi"/>
          <w:color w:val="000000" w:themeColor="text1"/>
          <w:lang w:val="en-US"/>
        </w:rPr>
        <w:t>T</w:t>
      </w:r>
      <w:r w:rsidRPr="00FD4FAE">
        <w:rPr>
          <w:rFonts w:asciiTheme="minorHAnsi" w:eastAsiaTheme="minorEastAsia" w:hAnsiTheme="minorHAnsi" w:cstheme="minorBidi"/>
          <w:color w:val="000000" w:themeColor="text1"/>
          <w:lang w:val="en-US"/>
        </w:rPr>
        <w:t>echnologies.</w:t>
      </w:r>
    </w:p>
    <w:p w14:paraId="43DFC1A2" w14:textId="57D5EBD5" w:rsidR="00EA6268" w:rsidRPr="00FD4FAE" w:rsidRDefault="00EA6268" w:rsidP="00E70C21">
      <w:pPr>
        <w:rPr>
          <w:rFonts w:asciiTheme="minorHAnsi" w:eastAsiaTheme="minorEastAsia" w:hAnsiTheme="minorHAnsi" w:cstheme="minorBidi"/>
          <w:color w:val="000000" w:themeColor="text1"/>
          <w:sz w:val="28"/>
          <w:lang w:val="en-US"/>
        </w:rPr>
      </w:pPr>
      <w:r w:rsidRPr="00FD4FAE">
        <w:rPr>
          <w:rFonts w:asciiTheme="minorHAnsi" w:eastAsiaTheme="minorEastAsia" w:hAnsiTheme="minorHAnsi" w:cstheme="minorBidi"/>
          <w:color w:val="000000" w:themeColor="text1"/>
          <w:lang w:val="en-US"/>
        </w:rPr>
        <w:lastRenderedPageBreak/>
        <w:t>Meena, D. (2019</w:t>
      </w:r>
      <w:r w:rsidR="00F92AFB" w:rsidRPr="00FD4FAE">
        <w:rPr>
          <w:rFonts w:asciiTheme="minorHAnsi" w:eastAsiaTheme="minorEastAsia" w:hAnsiTheme="minorHAnsi" w:cstheme="minorBidi"/>
          <w:color w:val="000000" w:themeColor="text1"/>
          <w:lang w:val="en-US"/>
        </w:rPr>
        <w:t>, October 10</w:t>
      </w:r>
      <w:r w:rsidRPr="00FD4FAE">
        <w:rPr>
          <w:rFonts w:asciiTheme="minorHAnsi" w:eastAsiaTheme="minorEastAsia" w:hAnsiTheme="minorHAnsi" w:cstheme="minorBidi"/>
          <w:color w:val="000000" w:themeColor="text1"/>
          <w:lang w:val="en-US"/>
        </w:rPr>
        <w:t xml:space="preserve">). </w:t>
      </w:r>
      <w:r w:rsidRPr="00FD4FAE">
        <w:rPr>
          <w:rFonts w:asciiTheme="minorHAnsi" w:eastAsiaTheme="minorEastAsia" w:hAnsiTheme="minorHAnsi" w:cstheme="minorBidi"/>
          <w:iCs/>
          <w:color w:val="000000" w:themeColor="text1"/>
          <w:lang w:val="en-US"/>
        </w:rPr>
        <w:t xml:space="preserve">How AI is </w:t>
      </w:r>
      <w:r w:rsidR="00F92AFB" w:rsidRPr="00FD4FAE">
        <w:rPr>
          <w:rFonts w:asciiTheme="minorHAnsi" w:eastAsiaTheme="minorEastAsia" w:hAnsiTheme="minorHAnsi" w:cstheme="minorBidi"/>
          <w:iCs/>
          <w:color w:val="000000" w:themeColor="text1"/>
          <w:lang w:val="en-US"/>
        </w:rPr>
        <w:t>m</w:t>
      </w:r>
      <w:r w:rsidRPr="00FD4FAE">
        <w:rPr>
          <w:rFonts w:asciiTheme="minorHAnsi" w:eastAsiaTheme="minorEastAsia" w:hAnsiTheme="minorHAnsi" w:cstheme="minorBidi"/>
          <w:iCs/>
          <w:color w:val="000000" w:themeColor="text1"/>
          <w:lang w:val="en-US"/>
        </w:rPr>
        <w:t xml:space="preserve">aking </w:t>
      </w:r>
      <w:r w:rsidR="00F92AFB" w:rsidRPr="00FD4FAE">
        <w:rPr>
          <w:rFonts w:asciiTheme="minorHAnsi" w:eastAsiaTheme="minorEastAsia" w:hAnsiTheme="minorHAnsi" w:cstheme="minorBidi"/>
          <w:iCs/>
          <w:color w:val="000000" w:themeColor="text1"/>
          <w:lang w:val="en-US"/>
        </w:rPr>
        <w:t>p</w:t>
      </w:r>
      <w:r w:rsidRPr="00FD4FAE">
        <w:rPr>
          <w:rFonts w:asciiTheme="minorHAnsi" w:eastAsiaTheme="minorEastAsia" w:hAnsiTheme="minorHAnsi" w:cstheme="minorBidi"/>
          <w:iCs/>
          <w:color w:val="000000" w:themeColor="text1"/>
          <w:lang w:val="en-US"/>
        </w:rPr>
        <w:t xml:space="preserve">reventive </w:t>
      </w:r>
      <w:r w:rsidR="00F92AFB" w:rsidRPr="00FD4FAE">
        <w:rPr>
          <w:rFonts w:asciiTheme="minorHAnsi" w:eastAsiaTheme="minorEastAsia" w:hAnsiTheme="minorHAnsi" w:cstheme="minorBidi"/>
          <w:iCs/>
          <w:color w:val="000000" w:themeColor="text1"/>
          <w:lang w:val="en-US"/>
        </w:rPr>
        <w:t>m</w:t>
      </w:r>
      <w:r w:rsidRPr="00FD4FAE">
        <w:rPr>
          <w:rFonts w:asciiTheme="minorHAnsi" w:eastAsiaTheme="minorEastAsia" w:hAnsiTheme="minorHAnsi" w:cstheme="minorBidi"/>
          <w:iCs/>
          <w:color w:val="000000" w:themeColor="text1"/>
          <w:lang w:val="en-US"/>
        </w:rPr>
        <w:t xml:space="preserve">aintenance a </w:t>
      </w:r>
      <w:r w:rsidR="00F92AFB" w:rsidRPr="00FD4FAE">
        <w:rPr>
          <w:rFonts w:asciiTheme="minorHAnsi" w:eastAsiaTheme="minorEastAsia" w:hAnsiTheme="minorHAnsi" w:cstheme="minorBidi"/>
          <w:iCs/>
          <w:color w:val="000000" w:themeColor="text1"/>
          <w:lang w:val="en-US"/>
        </w:rPr>
        <w:t>r</w:t>
      </w:r>
      <w:r w:rsidRPr="00FD4FAE">
        <w:rPr>
          <w:rFonts w:asciiTheme="minorHAnsi" w:eastAsiaTheme="minorEastAsia" w:hAnsiTheme="minorHAnsi" w:cstheme="minorBidi"/>
          <w:iCs/>
          <w:color w:val="000000" w:themeColor="text1"/>
          <w:lang w:val="en-US"/>
        </w:rPr>
        <w:t xml:space="preserve">eality for </w:t>
      </w:r>
      <w:r w:rsidR="00F92AFB" w:rsidRPr="00FD4FAE">
        <w:rPr>
          <w:rFonts w:asciiTheme="minorHAnsi" w:eastAsiaTheme="minorEastAsia" w:hAnsiTheme="minorHAnsi" w:cstheme="minorBidi"/>
          <w:iCs/>
          <w:color w:val="000000" w:themeColor="text1"/>
          <w:lang w:val="en-US"/>
        </w:rPr>
        <w:t>the m</w:t>
      </w:r>
      <w:r w:rsidRPr="00FD4FAE">
        <w:rPr>
          <w:rFonts w:asciiTheme="minorHAnsi" w:eastAsiaTheme="minorEastAsia" w:hAnsiTheme="minorHAnsi" w:cstheme="minorBidi"/>
          <w:iCs/>
          <w:color w:val="000000" w:themeColor="text1"/>
          <w:lang w:val="en-US"/>
        </w:rPr>
        <w:t xml:space="preserve">anufacturing </w:t>
      </w:r>
      <w:r w:rsidR="00F92AFB" w:rsidRPr="00FD4FAE">
        <w:rPr>
          <w:rFonts w:asciiTheme="minorHAnsi" w:eastAsiaTheme="minorEastAsia" w:hAnsiTheme="minorHAnsi" w:cstheme="minorBidi"/>
          <w:iCs/>
          <w:color w:val="000000" w:themeColor="text1"/>
          <w:lang w:val="en-US"/>
        </w:rPr>
        <w:t>i</w:t>
      </w:r>
      <w:r w:rsidRPr="00FD4FAE">
        <w:rPr>
          <w:rFonts w:asciiTheme="minorHAnsi" w:eastAsiaTheme="minorEastAsia" w:hAnsiTheme="minorHAnsi" w:cstheme="minorBidi"/>
          <w:iCs/>
          <w:color w:val="000000" w:themeColor="text1"/>
          <w:lang w:val="en-US"/>
        </w:rPr>
        <w:t>ndustry</w:t>
      </w:r>
      <w:r w:rsidRPr="00FD4FAE">
        <w:rPr>
          <w:rFonts w:asciiTheme="minorHAnsi" w:eastAsiaTheme="minorEastAsia" w:hAnsiTheme="minorHAnsi" w:cstheme="minorBidi"/>
          <w:color w:val="000000" w:themeColor="text1"/>
          <w:lang w:val="en-US"/>
        </w:rPr>
        <w:t>.</w:t>
      </w:r>
      <w:r w:rsidR="00F92AFB" w:rsidRPr="00FD4FAE">
        <w:rPr>
          <w:rFonts w:asciiTheme="minorHAnsi" w:eastAsiaTheme="minorEastAsia" w:hAnsiTheme="minorHAnsi" w:cstheme="minorBidi"/>
          <w:color w:val="000000" w:themeColor="text1"/>
          <w:lang w:val="en-US"/>
        </w:rPr>
        <w:t xml:space="preserve"> </w:t>
      </w:r>
      <w:r w:rsidR="00F92AFB" w:rsidRPr="00FD4FAE">
        <w:rPr>
          <w:rFonts w:asciiTheme="minorHAnsi" w:eastAsiaTheme="minorEastAsia" w:hAnsiTheme="minorHAnsi" w:cstheme="minorBidi"/>
          <w:i/>
          <w:color w:val="000000" w:themeColor="text1"/>
          <w:lang w:val="en-US"/>
        </w:rPr>
        <w:t>Pluto7</w:t>
      </w:r>
      <w:r w:rsidR="00F92AFB" w:rsidRPr="00FD4FAE">
        <w:rPr>
          <w:rFonts w:asciiTheme="minorHAnsi" w:eastAsiaTheme="minorEastAsia" w:hAnsiTheme="minorHAnsi" w:cstheme="minorBidi"/>
          <w:color w:val="000000" w:themeColor="text1"/>
          <w:lang w:val="en-US"/>
        </w:rPr>
        <w:t>.</w:t>
      </w:r>
    </w:p>
    <w:p w14:paraId="64B66745" w14:textId="385E42F6" w:rsidR="00E70C21" w:rsidRPr="00FD4FAE" w:rsidRDefault="00E70C21" w:rsidP="00E70C21">
      <w:pPr>
        <w:rPr>
          <w:lang w:val="en-US"/>
        </w:rPr>
      </w:pPr>
      <w:proofErr w:type="spellStart"/>
      <w:r w:rsidRPr="00FD4FAE">
        <w:rPr>
          <w:lang w:val="en-US"/>
        </w:rPr>
        <w:t>Mehandiratta</w:t>
      </w:r>
      <w:proofErr w:type="spellEnd"/>
      <w:r w:rsidRPr="00FD4FAE">
        <w:rPr>
          <w:lang w:val="en-US"/>
        </w:rPr>
        <w:t xml:space="preserve">, R. (2011). Applications of queuing theory in health care. </w:t>
      </w:r>
      <w:r w:rsidRPr="00FD4FAE">
        <w:rPr>
          <w:i/>
          <w:lang w:val="en-US"/>
        </w:rPr>
        <w:t>International Journal of Computing and Business Research</w:t>
      </w:r>
      <w:r w:rsidRPr="00FD4FAE">
        <w:rPr>
          <w:lang w:val="en-US"/>
        </w:rPr>
        <w:t xml:space="preserve">, </w:t>
      </w:r>
      <w:r w:rsidRPr="00FD4FAE">
        <w:rPr>
          <w:i/>
          <w:lang w:val="en-US"/>
        </w:rPr>
        <w:t>2</w:t>
      </w:r>
      <w:r w:rsidRPr="00FD4FAE">
        <w:rPr>
          <w:lang w:val="en-US"/>
        </w:rPr>
        <w:t>(2), 2229</w:t>
      </w:r>
      <w:r w:rsidR="001C3D1D" w:rsidRPr="00FD4FAE">
        <w:rPr>
          <w:rFonts w:cs="Calibri"/>
          <w:lang w:val="en-US"/>
        </w:rPr>
        <w:t>—</w:t>
      </w:r>
      <w:r w:rsidRPr="00FD4FAE">
        <w:rPr>
          <w:lang w:val="en-US"/>
        </w:rPr>
        <w:t>6166.</w:t>
      </w:r>
    </w:p>
    <w:p w14:paraId="44A4BC20" w14:textId="064B6F84" w:rsidR="00E70C21" w:rsidRPr="00FD4FAE" w:rsidRDefault="00E70C21" w:rsidP="00E70C21">
      <w:pPr>
        <w:rPr>
          <w:lang w:val="en-US"/>
        </w:rPr>
      </w:pPr>
      <w:r w:rsidRPr="00FD4FAE">
        <w:rPr>
          <w:lang w:val="en-US"/>
        </w:rPr>
        <w:t xml:space="preserve">Merlin, P. (1974). </w:t>
      </w:r>
      <w:r w:rsidRPr="00FD4FAE">
        <w:rPr>
          <w:i/>
          <w:lang w:val="en-US"/>
        </w:rPr>
        <w:t>A study of the recoverability of computer systems</w:t>
      </w:r>
      <w:r w:rsidR="00F910BC" w:rsidRPr="00FD4FAE">
        <w:rPr>
          <w:i/>
          <w:lang w:val="en-US"/>
        </w:rPr>
        <w:t xml:space="preserve"> </w:t>
      </w:r>
      <w:r w:rsidR="00F910BC" w:rsidRPr="00FD4FAE">
        <w:rPr>
          <w:lang w:val="en-US"/>
        </w:rPr>
        <w:t>[Doctoral dissertation, University of California].</w:t>
      </w:r>
      <w:r w:rsidRPr="00FD4FAE">
        <w:rPr>
          <w:lang w:val="en-US"/>
        </w:rPr>
        <w:t xml:space="preserve"> University of California.</w:t>
      </w:r>
    </w:p>
    <w:p w14:paraId="34E3DA88" w14:textId="2CA81C0C" w:rsidR="007F43F8" w:rsidRPr="00FD4FAE" w:rsidRDefault="00EA6268" w:rsidP="00E70C21">
      <w:pPr>
        <w:rPr>
          <w:rFonts w:asciiTheme="minorHAnsi" w:eastAsiaTheme="minorEastAsia" w:hAnsiTheme="minorHAnsi" w:cstheme="minorBidi"/>
          <w:color w:val="000000" w:themeColor="text1"/>
          <w:lang w:val="en-US"/>
        </w:rPr>
      </w:pPr>
      <w:r w:rsidRPr="00FD4FAE">
        <w:rPr>
          <w:rFonts w:asciiTheme="minorHAnsi" w:eastAsiaTheme="minorEastAsia" w:hAnsiTheme="minorHAnsi" w:cstheme="minorBidi"/>
          <w:color w:val="000000" w:themeColor="text1"/>
          <w:lang w:val="en-US"/>
        </w:rPr>
        <w:t xml:space="preserve">Moghaddam, M., </w:t>
      </w:r>
      <w:proofErr w:type="spellStart"/>
      <w:r w:rsidRPr="00FD4FAE">
        <w:rPr>
          <w:rFonts w:asciiTheme="minorHAnsi" w:eastAsiaTheme="minorEastAsia" w:hAnsiTheme="minorHAnsi" w:cstheme="minorBidi"/>
          <w:color w:val="000000" w:themeColor="text1"/>
          <w:lang w:val="en-US"/>
        </w:rPr>
        <w:t>Cadavid</w:t>
      </w:r>
      <w:proofErr w:type="spellEnd"/>
      <w:r w:rsidRPr="00FD4FAE">
        <w:rPr>
          <w:rFonts w:asciiTheme="minorHAnsi" w:eastAsiaTheme="minorEastAsia" w:hAnsiTheme="minorHAnsi" w:cstheme="minorBidi"/>
          <w:color w:val="000000" w:themeColor="text1"/>
          <w:lang w:val="en-US"/>
        </w:rPr>
        <w:t xml:space="preserve">, M. N., Kenley, C. R., &amp; Deshmukh, A. V. (2018). Reference architectures for smart manufacturing: A critical review. </w:t>
      </w:r>
      <w:r w:rsidRPr="00FD4FAE">
        <w:rPr>
          <w:rFonts w:asciiTheme="minorHAnsi" w:eastAsiaTheme="minorEastAsia" w:hAnsiTheme="minorHAnsi" w:cstheme="minorBidi"/>
          <w:i/>
          <w:iCs/>
          <w:color w:val="000000" w:themeColor="text1"/>
          <w:lang w:val="en-US"/>
        </w:rPr>
        <w:t>Journal of Manufacturing Systems, 49</w:t>
      </w:r>
      <w:r w:rsidRPr="00FD4FAE">
        <w:rPr>
          <w:rFonts w:asciiTheme="minorHAnsi" w:eastAsiaTheme="minorEastAsia" w:hAnsiTheme="minorHAnsi" w:cstheme="minorBidi"/>
          <w:color w:val="000000" w:themeColor="text1"/>
          <w:lang w:val="en-US"/>
        </w:rPr>
        <w:t>(1), 215</w:t>
      </w:r>
      <w:r w:rsidR="00F910BC" w:rsidRPr="00FD4FAE">
        <w:rPr>
          <w:rFonts w:asciiTheme="minorHAnsi" w:eastAsiaTheme="minorEastAsia" w:hAnsiTheme="minorHAnsi" w:cstheme="minorHAnsi"/>
          <w:color w:val="000000" w:themeColor="text1"/>
          <w:lang w:val="en-US"/>
        </w:rPr>
        <w:t>—</w:t>
      </w:r>
      <w:r w:rsidRPr="00FD4FAE">
        <w:rPr>
          <w:rFonts w:asciiTheme="minorHAnsi" w:eastAsiaTheme="minorEastAsia" w:hAnsiTheme="minorHAnsi" w:cstheme="minorBidi"/>
          <w:color w:val="000000" w:themeColor="text1"/>
          <w:lang w:val="en-US"/>
        </w:rPr>
        <w:t>225.</w:t>
      </w:r>
    </w:p>
    <w:p w14:paraId="7ED1ED57" w14:textId="53EA3F77" w:rsidR="00E70C21" w:rsidRPr="00FD4FAE" w:rsidRDefault="00E70C21" w:rsidP="00E70C21">
      <w:pPr>
        <w:rPr>
          <w:lang w:val="en-US"/>
        </w:rPr>
      </w:pPr>
      <w:r w:rsidRPr="00FD4FAE">
        <w:rPr>
          <w:lang w:val="en-US"/>
        </w:rPr>
        <w:t xml:space="preserve">Moore, E. F. (1956). </w:t>
      </w:r>
      <w:proofErr w:type="spellStart"/>
      <w:r w:rsidRPr="00FD4FAE">
        <w:rPr>
          <w:lang w:val="en-US"/>
        </w:rPr>
        <w:t>Gedanken</w:t>
      </w:r>
      <w:proofErr w:type="spellEnd"/>
      <w:r w:rsidRPr="00FD4FAE">
        <w:rPr>
          <w:lang w:val="en-US"/>
        </w:rPr>
        <w:t xml:space="preserve">-experiments on sequential machines. </w:t>
      </w:r>
      <w:r w:rsidR="00F910BC" w:rsidRPr="00FD4FAE">
        <w:rPr>
          <w:lang w:val="en-US"/>
        </w:rPr>
        <w:t xml:space="preserve">In C. E. Shannon &amp; J. McCarthy (Eds.), </w:t>
      </w:r>
      <w:r w:rsidRPr="00FD4FAE">
        <w:rPr>
          <w:i/>
          <w:lang w:val="en-US"/>
        </w:rPr>
        <w:t>Automata studies</w:t>
      </w:r>
      <w:r w:rsidR="00F910BC" w:rsidRPr="00FD4FAE">
        <w:rPr>
          <w:lang w:val="en-US"/>
        </w:rPr>
        <w:t xml:space="preserve"> </w:t>
      </w:r>
      <w:r w:rsidR="00F910BC" w:rsidRPr="00FD4FAE">
        <w:rPr>
          <w:i/>
          <w:lang w:val="en-US"/>
        </w:rPr>
        <w:t>(AM-</w:t>
      </w:r>
      <w:r w:rsidRPr="00FD4FAE">
        <w:rPr>
          <w:i/>
          <w:lang w:val="en-US"/>
        </w:rPr>
        <w:t>34</w:t>
      </w:r>
      <w:r w:rsidR="00F910BC" w:rsidRPr="00FD4FAE">
        <w:rPr>
          <w:i/>
          <w:lang w:val="en-US"/>
        </w:rPr>
        <w:t>)</w:t>
      </w:r>
      <w:r w:rsidRPr="00FD4FAE">
        <w:rPr>
          <w:lang w:val="en-US"/>
        </w:rPr>
        <w:t xml:space="preserve"> </w:t>
      </w:r>
      <w:r w:rsidR="00F910BC" w:rsidRPr="00FD4FAE">
        <w:rPr>
          <w:lang w:val="en-US"/>
        </w:rPr>
        <w:t xml:space="preserve">(pp. </w:t>
      </w:r>
      <w:r w:rsidRPr="00FD4FAE">
        <w:rPr>
          <w:lang w:val="en-US"/>
        </w:rPr>
        <w:t>129</w:t>
      </w:r>
      <w:r w:rsidR="00F910BC" w:rsidRPr="00FD4FAE">
        <w:rPr>
          <w:rFonts w:cs="Calibri"/>
          <w:lang w:val="en-US"/>
        </w:rPr>
        <w:t>—</w:t>
      </w:r>
      <w:r w:rsidRPr="00FD4FAE">
        <w:rPr>
          <w:lang w:val="en-US"/>
        </w:rPr>
        <w:t>153</w:t>
      </w:r>
      <w:r w:rsidR="00F910BC" w:rsidRPr="00FD4FAE">
        <w:rPr>
          <w:lang w:val="en-US"/>
        </w:rPr>
        <w:t>)</w:t>
      </w:r>
      <w:r w:rsidRPr="00FD4FAE">
        <w:rPr>
          <w:lang w:val="en-US"/>
        </w:rPr>
        <w:t>.</w:t>
      </w:r>
      <w:r w:rsidR="00F910BC" w:rsidRPr="00FD4FAE">
        <w:rPr>
          <w:lang w:val="en-US"/>
        </w:rPr>
        <w:t xml:space="preserve"> Princeton University Press.</w:t>
      </w:r>
    </w:p>
    <w:p w14:paraId="568B1B04" w14:textId="457331DE" w:rsidR="00E70C21" w:rsidRPr="00FD4FAE" w:rsidRDefault="00E70C21" w:rsidP="00E70C21">
      <w:pPr>
        <w:rPr>
          <w:lang w:val="en-US"/>
        </w:rPr>
      </w:pPr>
      <w:r w:rsidRPr="00FD4FAE">
        <w:rPr>
          <w:lang w:val="en-US"/>
        </w:rPr>
        <w:t>Morgenstern, A., &amp; Schneider, K. (2007). Synthesizing deterministic controllers in supervisory control. In</w:t>
      </w:r>
      <w:r w:rsidR="00F910BC" w:rsidRPr="00FD4FAE">
        <w:rPr>
          <w:lang w:val="en-US"/>
        </w:rPr>
        <w:t xml:space="preserve"> J. Filipe, J. L. Ferrier, J. A. </w:t>
      </w:r>
      <w:proofErr w:type="spellStart"/>
      <w:r w:rsidR="00F910BC" w:rsidRPr="00FD4FAE">
        <w:rPr>
          <w:lang w:val="en-US"/>
        </w:rPr>
        <w:t>Cetto</w:t>
      </w:r>
      <w:proofErr w:type="spellEnd"/>
      <w:r w:rsidR="00F910BC" w:rsidRPr="00FD4FAE">
        <w:rPr>
          <w:lang w:val="en-US"/>
        </w:rPr>
        <w:t>, &amp; M. Carvalho (Eds.),</w:t>
      </w:r>
      <w:r w:rsidRPr="00FD4FAE">
        <w:rPr>
          <w:lang w:val="en-US"/>
        </w:rPr>
        <w:t xml:space="preserve"> </w:t>
      </w:r>
      <w:r w:rsidRPr="00FD4FAE">
        <w:rPr>
          <w:i/>
          <w:lang w:val="en-US"/>
        </w:rPr>
        <w:t xml:space="preserve">Informatics in control, </w:t>
      </w:r>
      <w:proofErr w:type="gramStart"/>
      <w:r w:rsidRPr="00FD4FAE">
        <w:rPr>
          <w:i/>
          <w:lang w:val="en-US"/>
        </w:rPr>
        <w:t>automation</w:t>
      </w:r>
      <w:proofErr w:type="gramEnd"/>
      <w:r w:rsidRPr="00FD4FAE">
        <w:rPr>
          <w:i/>
          <w:lang w:val="en-US"/>
        </w:rPr>
        <w:t xml:space="preserve"> and rob</w:t>
      </w:r>
      <w:r w:rsidR="001C3D1D" w:rsidRPr="00FD4FAE">
        <w:rPr>
          <w:i/>
          <w:lang w:val="en-US"/>
        </w:rPr>
        <w:t>otics II</w:t>
      </w:r>
      <w:r w:rsidR="001C3D1D" w:rsidRPr="00FD4FAE">
        <w:rPr>
          <w:lang w:val="en-US"/>
        </w:rPr>
        <w:t xml:space="preserve"> (pp. 95</w:t>
      </w:r>
      <w:r w:rsidR="00F910BC" w:rsidRPr="00FD4FAE">
        <w:rPr>
          <w:rFonts w:cs="Calibri"/>
          <w:lang w:val="en-US"/>
        </w:rPr>
        <w:t>—</w:t>
      </w:r>
      <w:r w:rsidR="001C3D1D" w:rsidRPr="00FD4FAE">
        <w:rPr>
          <w:lang w:val="en-US"/>
        </w:rPr>
        <w:t>102). Springer</w:t>
      </w:r>
      <w:r w:rsidRPr="00FD4FAE">
        <w:rPr>
          <w:lang w:val="en-US"/>
        </w:rPr>
        <w:t>.</w:t>
      </w:r>
    </w:p>
    <w:p w14:paraId="6F4CFE11" w14:textId="65CED59C" w:rsidR="00804EFA" w:rsidRPr="003A095C" w:rsidRDefault="00804EFA" w:rsidP="003A095C">
      <w:pPr>
        <w:pStyle w:val="paragraph"/>
        <w:spacing w:line="360" w:lineRule="auto"/>
        <w:jc w:val="both"/>
        <w:textAlignment w:val="baseline"/>
        <w:rPr>
          <w:rFonts w:asciiTheme="minorHAnsi" w:hAnsiTheme="minorHAnsi" w:cstheme="minorHAnsi"/>
          <w:lang w:val="en-US"/>
        </w:rPr>
      </w:pPr>
      <w:r w:rsidRPr="003A095C">
        <w:rPr>
          <w:rStyle w:val="normaltextrun"/>
          <w:rFonts w:asciiTheme="minorHAnsi" w:eastAsia="Calibri" w:hAnsiTheme="minorHAnsi" w:cstheme="minorHAnsi"/>
          <w:lang w:val="en-US"/>
        </w:rPr>
        <w:t xml:space="preserve">Murata, T. (1989). Petri nets: Properties, </w:t>
      </w:r>
      <w:proofErr w:type="gramStart"/>
      <w:r w:rsidRPr="003A095C">
        <w:rPr>
          <w:rStyle w:val="normaltextrun"/>
          <w:rFonts w:asciiTheme="minorHAnsi" w:eastAsia="Calibri" w:hAnsiTheme="minorHAnsi" w:cstheme="minorHAnsi"/>
          <w:lang w:val="en-US"/>
        </w:rPr>
        <w:t>analysis</w:t>
      </w:r>
      <w:proofErr w:type="gramEnd"/>
      <w:r w:rsidRPr="003A095C">
        <w:rPr>
          <w:rStyle w:val="normaltextrun"/>
          <w:rFonts w:asciiTheme="minorHAnsi" w:eastAsia="Calibri" w:hAnsiTheme="minorHAnsi" w:cstheme="minorHAnsi"/>
          <w:lang w:val="en-US"/>
        </w:rPr>
        <w:t xml:space="preserve"> and applications. </w:t>
      </w:r>
      <w:r w:rsidRPr="003A095C">
        <w:rPr>
          <w:rStyle w:val="normaltextrun"/>
          <w:rFonts w:asciiTheme="minorHAnsi" w:eastAsia="Calibri" w:hAnsiTheme="minorHAnsi" w:cstheme="minorHAnsi"/>
          <w:i/>
          <w:lang w:val="en-US"/>
        </w:rPr>
        <w:t>Proceedings of the IEEE</w:t>
      </w:r>
      <w:r w:rsidRPr="003A095C">
        <w:rPr>
          <w:rStyle w:val="normaltextrun"/>
          <w:rFonts w:asciiTheme="minorHAnsi" w:eastAsia="Calibri" w:hAnsiTheme="minorHAnsi" w:cstheme="minorHAnsi"/>
          <w:lang w:val="en-US"/>
        </w:rPr>
        <w:t xml:space="preserve">, </w:t>
      </w:r>
      <w:r w:rsidRPr="003A095C">
        <w:rPr>
          <w:rStyle w:val="normaltextrun"/>
          <w:rFonts w:asciiTheme="minorHAnsi" w:eastAsia="Calibri" w:hAnsiTheme="minorHAnsi" w:cstheme="minorHAnsi"/>
          <w:i/>
          <w:lang w:val="en-US"/>
        </w:rPr>
        <w:t>77</w:t>
      </w:r>
      <w:r w:rsidRPr="003A095C">
        <w:rPr>
          <w:rStyle w:val="normaltextrun"/>
          <w:rFonts w:asciiTheme="minorHAnsi" w:eastAsia="Calibri" w:hAnsiTheme="minorHAnsi" w:cstheme="minorHAnsi"/>
          <w:lang w:val="en-US"/>
        </w:rPr>
        <w:t>(4), 541</w:t>
      </w:r>
      <w:r w:rsidR="003A095C" w:rsidRPr="003A095C">
        <w:rPr>
          <w:rStyle w:val="normaltextrun"/>
          <w:rFonts w:asciiTheme="minorHAnsi" w:eastAsia="Calibri" w:hAnsiTheme="minorHAnsi" w:cstheme="minorHAnsi"/>
          <w:lang w:val="en-US"/>
        </w:rPr>
        <w:t>—</w:t>
      </w:r>
      <w:r w:rsidRPr="003A095C">
        <w:rPr>
          <w:rStyle w:val="normaltextrun"/>
          <w:rFonts w:asciiTheme="minorHAnsi" w:eastAsia="Calibri" w:hAnsiTheme="minorHAnsi" w:cstheme="minorHAnsi"/>
          <w:lang w:val="en-US"/>
        </w:rPr>
        <w:t>580.</w:t>
      </w:r>
    </w:p>
    <w:p w14:paraId="5AAABF41" w14:textId="68167BFE" w:rsidR="00EA6268" w:rsidRPr="003952B9" w:rsidRDefault="00EA6268" w:rsidP="00E70C21">
      <w:pPr>
        <w:rPr>
          <w:rFonts w:asciiTheme="minorHAnsi" w:eastAsiaTheme="minorEastAsia" w:hAnsiTheme="minorHAnsi" w:cstheme="minorBidi"/>
          <w:lang w:val="en-US"/>
        </w:rPr>
      </w:pPr>
      <w:r w:rsidRPr="00FD4FAE">
        <w:rPr>
          <w:rFonts w:asciiTheme="minorHAnsi" w:eastAsiaTheme="minorEastAsia" w:hAnsiTheme="minorHAnsi" w:cstheme="minorBidi"/>
          <w:color w:val="000000" w:themeColor="text1"/>
          <w:lang w:val="en-US"/>
        </w:rPr>
        <w:t xml:space="preserve">National Science and Technology Council. (2020). </w:t>
      </w:r>
      <w:r w:rsidRPr="00FD4FAE">
        <w:rPr>
          <w:rFonts w:asciiTheme="minorHAnsi" w:eastAsiaTheme="minorEastAsia" w:hAnsiTheme="minorHAnsi" w:cstheme="minorBidi"/>
          <w:i/>
          <w:iCs/>
          <w:color w:val="000000" w:themeColor="text1"/>
          <w:lang w:val="en-US"/>
        </w:rPr>
        <w:t xml:space="preserve">Artificial </w:t>
      </w:r>
      <w:r w:rsidR="00A1766E" w:rsidRPr="00817282">
        <w:rPr>
          <w:rFonts w:asciiTheme="minorHAnsi" w:eastAsiaTheme="minorEastAsia" w:hAnsiTheme="minorHAnsi" w:cstheme="minorBidi"/>
          <w:i/>
          <w:iCs/>
          <w:color w:val="000000" w:themeColor="text1"/>
          <w:lang w:val="en-US"/>
        </w:rPr>
        <w:t>i</w:t>
      </w:r>
      <w:r w:rsidRPr="00817282">
        <w:rPr>
          <w:rFonts w:asciiTheme="minorHAnsi" w:eastAsiaTheme="minorEastAsia" w:hAnsiTheme="minorHAnsi" w:cstheme="minorBidi"/>
          <w:i/>
          <w:iCs/>
          <w:color w:val="000000" w:themeColor="text1"/>
          <w:lang w:val="en-US"/>
        </w:rPr>
        <w:t xml:space="preserve">ntelligence and </w:t>
      </w:r>
      <w:r w:rsidR="00A1766E" w:rsidRPr="00817282">
        <w:rPr>
          <w:rFonts w:asciiTheme="minorHAnsi" w:eastAsiaTheme="minorEastAsia" w:hAnsiTheme="minorHAnsi" w:cstheme="minorBidi"/>
          <w:i/>
          <w:iCs/>
          <w:color w:val="000000" w:themeColor="text1"/>
          <w:lang w:val="en-US"/>
        </w:rPr>
        <w:t>c</w:t>
      </w:r>
      <w:r w:rsidRPr="00817282">
        <w:rPr>
          <w:rFonts w:asciiTheme="minorHAnsi" w:eastAsiaTheme="minorEastAsia" w:hAnsiTheme="minorHAnsi" w:cstheme="minorBidi"/>
          <w:i/>
          <w:iCs/>
          <w:color w:val="000000" w:themeColor="text1"/>
          <w:lang w:val="en-US"/>
        </w:rPr>
        <w:t xml:space="preserve">ybersecurity: Opportunities and </w:t>
      </w:r>
      <w:r w:rsidR="00A1766E" w:rsidRPr="0034175C">
        <w:rPr>
          <w:rFonts w:asciiTheme="minorHAnsi" w:eastAsiaTheme="minorEastAsia" w:hAnsiTheme="minorHAnsi" w:cstheme="minorBidi"/>
          <w:i/>
          <w:iCs/>
          <w:color w:val="000000" w:themeColor="text1"/>
          <w:lang w:val="en-US"/>
        </w:rPr>
        <w:t>c</w:t>
      </w:r>
      <w:r w:rsidRPr="0034175C">
        <w:rPr>
          <w:rFonts w:asciiTheme="minorHAnsi" w:eastAsiaTheme="minorEastAsia" w:hAnsiTheme="minorHAnsi" w:cstheme="minorBidi"/>
          <w:i/>
          <w:iCs/>
          <w:color w:val="000000" w:themeColor="text1"/>
          <w:lang w:val="en-US"/>
        </w:rPr>
        <w:t>hallenges</w:t>
      </w:r>
      <w:r w:rsidRPr="0034175C">
        <w:rPr>
          <w:rFonts w:asciiTheme="minorHAnsi" w:eastAsiaTheme="minorEastAsia" w:hAnsiTheme="minorHAnsi" w:cstheme="minorBidi"/>
          <w:color w:val="000000" w:themeColor="text1"/>
          <w:lang w:val="en-US"/>
        </w:rPr>
        <w:t xml:space="preserve">. </w:t>
      </w:r>
      <w:r w:rsidR="00A1766E" w:rsidRPr="0034175C">
        <w:rPr>
          <w:rFonts w:asciiTheme="minorHAnsi" w:eastAsiaTheme="minorEastAsia" w:hAnsiTheme="minorHAnsi" w:cstheme="minorBidi"/>
          <w:color w:val="000000" w:themeColor="text1"/>
          <w:lang w:val="en-US"/>
        </w:rPr>
        <w:t xml:space="preserve">The Networking and Information Technology Research and Development </w:t>
      </w:r>
      <w:r w:rsidR="00A1766E" w:rsidRPr="00EF0B83">
        <w:rPr>
          <w:rFonts w:asciiTheme="minorHAnsi" w:eastAsiaTheme="minorEastAsia" w:hAnsiTheme="minorHAnsi" w:cstheme="minorBidi"/>
          <w:color w:val="000000" w:themeColor="text1"/>
          <w:lang w:val="en-US"/>
        </w:rPr>
        <w:t>Program.</w:t>
      </w:r>
    </w:p>
    <w:p w14:paraId="31983E66" w14:textId="4ACC0050" w:rsidR="00E70C21" w:rsidRPr="00507DCA" w:rsidRDefault="00E70C21" w:rsidP="00E70C21">
      <w:pPr>
        <w:rPr>
          <w:lang w:val="en-US"/>
        </w:rPr>
      </w:pPr>
      <w:proofErr w:type="spellStart"/>
      <w:r w:rsidRPr="003952B9">
        <w:rPr>
          <w:lang w:val="en-US"/>
        </w:rPr>
        <w:t>Nerode</w:t>
      </w:r>
      <w:proofErr w:type="spellEnd"/>
      <w:r w:rsidRPr="003952B9">
        <w:rPr>
          <w:lang w:val="en-US"/>
        </w:rPr>
        <w:t xml:space="preserve">, A. (1958). Linear automaton transformations. </w:t>
      </w:r>
      <w:r w:rsidRPr="003952B9">
        <w:rPr>
          <w:i/>
          <w:lang w:val="en-US"/>
        </w:rPr>
        <w:t>Proceedings of the American Mathematical Society</w:t>
      </w:r>
      <w:r w:rsidRPr="003952B9">
        <w:rPr>
          <w:lang w:val="en-US"/>
        </w:rPr>
        <w:t xml:space="preserve">, </w:t>
      </w:r>
      <w:r w:rsidRPr="003952B9">
        <w:rPr>
          <w:i/>
          <w:lang w:val="en-US"/>
        </w:rPr>
        <w:t>9</w:t>
      </w:r>
      <w:r w:rsidRPr="003952B9">
        <w:rPr>
          <w:lang w:val="en-US"/>
        </w:rPr>
        <w:t>(4), 541</w:t>
      </w:r>
      <w:r w:rsidR="00B827F8" w:rsidRPr="0001628C">
        <w:rPr>
          <w:lang w:val="en-US"/>
        </w:rPr>
        <w:t>—</w:t>
      </w:r>
      <w:r w:rsidRPr="00507DCA">
        <w:rPr>
          <w:lang w:val="en-US"/>
        </w:rPr>
        <w:t>544.</w:t>
      </w:r>
    </w:p>
    <w:p w14:paraId="6C56FCFA" w14:textId="38BB4F59" w:rsidR="00EA6268" w:rsidRPr="00421E3D" w:rsidRDefault="00EA6268" w:rsidP="00E70C21">
      <w:pPr>
        <w:rPr>
          <w:rFonts w:asciiTheme="minorHAnsi" w:eastAsiaTheme="minorEastAsia" w:hAnsiTheme="minorHAnsi" w:cstheme="minorBidi"/>
          <w:color w:val="000000" w:themeColor="text1"/>
          <w:lang w:val="en-US"/>
        </w:rPr>
      </w:pPr>
      <w:r w:rsidRPr="00507DCA">
        <w:rPr>
          <w:rFonts w:asciiTheme="minorHAnsi" w:eastAsiaTheme="minorEastAsia" w:hAnsiTheme="minorHAnsi" w:cstheme="minorBidi"/>
          <w:color w:val="000000" w:themeColor="text1"/>
          <w:lang w:val="en-US"/>
        </w:rPr>
        <w:lastRenderedPageBreak/>
        <w:t xml:space="preserve">Olsen, T. L., &amp; Tomlin, B. (2020). Industry 4.0: Opportunities and </w:t>
      </w:r>
      <w:r w:rsidR="00A1766E" w:rsidRPr="00507DCA">
        <w:rPr>
          <w:rFonts w:asciiTheme="minorHAnsi" w:eastAsiaTheme="minorEastAsia" w:hAnsiTheme="minorHAnsi" w:cstheme="minorBidi"/>
          <w:color w:val="000000" w:themeColor="text1"/>
          <w:lang w:val="en-US"/>
        </w:rPr>
        <w:t>c</w:t>
      </w:r>
      <w:r w:rsidRPr="00507DCA">
        <w:rPr>
          <w:rFonts w:asciiTheme="minorHAnsi" w:eastAsiaTheme="minorEastAsia" w:hAnsiTheme="minorHAnsi" w:cstheme="minorBidi"/>
          <w:color w:val="000000" w:themeColor="text1"/>
          <w:lang w:val="en-US"/>
        </w:rPr>
        <w:t xml:space="preserve">hallenges for </w:t>
      </w:r>
      <w:r w:rsidR="00A1766E" w:rsidRPr="00EF72F3">
        <w:rPr>
          <w:rFonts w:asciiTheme="minorHAnsi" w:eastAsiaTheme="minorEastAsia" w:hAnsiTheme="minorHAnsi" w:cstheme="minorBidi"/>
          <w:color w:val="000000" w:themeColor="text1"/>
          <w:lang w:val="en-US"/>
        </w:rPr>
        <w:t>o</w:t>
      </w:r>
      <w:r w:rsidRPr="00EF72F3">
        <w:rPr>
          <w:rFonts w:asciiTheme="minorHAnsi" w:eastAsiaTheme="minorEastAsia" w:hAnsiTheme="minorHAnsi" w:cstheme="minorBidi"/>
          <w:color w:val="000000" w:themeColor="text1"/>
          <w:lang w:val="en-US"/>
        </w:rPr>
        <w:t xml:space="preserve">perations </w:t>
      </w:r>
      <w:r w:rsidR="00A1766E" w:rsidRPr="00EF72F3">
        <w:rPr>
          <w:rFonts w:asciiTheme="minorHAnsi" w:eastAsiaTheme="minorEastAsia" w:hAnsiTheme="minorHAnsi" w:cstheme="minorBidi"/>
          <w:color w:val="000000" w:themeColor="text1"/>
          <w:lang w:val="en-US"/>
        </w:rPr>
        <w:t>m</w:t>
      </w:r>
      <w:r w:rsidRPr="00EF72F3">
        <w:rPr>
          <w:rFonts w:asciiTheme="minorHAnsi" w:eastAsiaTheme="minorEastAsia" w:hAnsiTheme="minorHAnsi" w:cstheme="minorBidi"/>
          <w:color w:val="000000" w:themeColor="text1"/>
          <w:lang w:val="en-US"/>
        </w:rPr>
        <w:t xml:space="preserve">anagement. </w:t>
      </w:r>
      <w:r w:rsidRPr="00EF72F3">
        <w:rPr>
          <w:rFonts w:asciiTheme="minorHAnsi" w:eastAsiaTheme="minorEastAsia" w:hAnsiTheme="minorHAnsi" w:cstheme="minorBidi"/>
          <w:i/>
          <w:iCs/>
          <w:color w:val="000000" w:themeColor="text1"/>
          <w:lang w:val="en-US"/>
        </w:rPr>
        <w:t>Manufacturing &amp; Service Operations Management, 22</w:t>
      </w:r>
      <w:r w:rsidRPr="00421E3D">
        <w:rPr>
          <w:rFonts w:asciiTheme="minorHAnsi" w:eastAsiaTheme="minorEastAsia" w:hAnsiTheme="minorHAnsi" w:cstheme="minorBidi"/>
          <w:color w:val="000000" w:themeColor="text1"/>
          <w:lang w:val="en-US"/>
        </w:rPr>
        <w:t>(1), 113</w:t>
      </w:r>
      <w:r w:rsidR="00A1766E" w:rsidRPr="00421E3D">
        <w:rPr>
          <w:rFonts w:asciiTheme="minorHAnsi" w:eastAsiaTheme="minorEastAsia" w:hAnsiTheme="minorHAnsi" w:cstheme="minorHAnsi"/>
          <w:color w:val="000000" w:themeColor="text1"/>
          <w:lang w:val="en-US"/>
        </w:rPr>
        <w:t>—</w:t>
      </w:r>
      <w:r w:rsidRPr="00421E3D">
        <w:rPr>
          <w:rFonts w:asciiTheme="minorHAnsi" w:eastAsiaTheme="minorEastAsia" w:hAnsiTheme="minorHAnsi" w:cstheme="minorBidi"/>
          <w:color w:val="000000" w:themeColor="text1"/>
          <w:lang w:val="en-US"/>
        </w:rPr>
        <w:t>122.</w:t>
      </w:r>
    </w:p>
    <w:p w14:paraId="389E8FA5" w14:textId="5CD338C7" w:rsidR="00E70C21" w:rsidRPr="0034175C" w:rsidRDefault="00E70C21" w:rsidP="00E70C21">
      <w:pPr>
        <w:rPr>
          <w:lang w:val="en-US"/>
        </w:rPr>
      </w:pPr>
      <w:proofErr w:type="spellStart"/>
      <w:r w:rsidRPr="00CC7C2C">
        <w:rPr>
          <w:lang w:val="en-US"/>
        </w:rPr>
        <w:t>Panek</w:t>
      </w:r>
      <w:proofErr w:type="spellEnd"/>
      <w:r w:rsidRPr="00CC7C2C">
        <w:rPr>
          <w:lang w:val="en-US"/>
        </w:rPr>
        <w:t xml:space="preserve">, S., </w:t>
      </w:r>
      <w:proofErr w:type="spellStart"/>
      <w:r w:rsidRPr="00CC7C2C">
        <w:rPr>
          <w:lang w:val="en-US"/>
        </w:rPr>
        <w:t>Stursberg</w:t>
      </w:r>
      <w:proofErr w:type="spellEnd"/>
      <w:r w:rsidRPr="00CC7C2C">
        <w:rPr>
          <w:lang w:val="en-US"/>
        </w:rPr>
        <w:t xml:space="preserve">, O., &amp; </w:t>
      </w:r>
      <w:proofErr w:type="spellStart"/>
      <w:r w:rsidRPr="00CC7C2C">
        <w:rPr>
          <w:lang w:val="en-US"/>
        </w:rPr>
        <w:t>Engell</w:t>
      </w:r>
      <w:proofErr w:type="spellEnd"/>
      <w:r w:rsidRPr="00CC7C2C">
        <w:rPr>
          <w:lang w:val="en-US"/>
        </w:rPr>
        <w:t xml:space="preserve">, S. (2006). </w:t>
      </w:r>
      <w:r w:rsidRPr="00FD4FAE">
        <w:rPr>
          <w:lang w:val="en-US"/>
        </w:rPr>
        <w:t xml:space="preserve">Efficient synthesis of production schedules by optimization of timed automata. </w:t>
      </w:r>
      <w:r w:rsidRPr="00FD4FAE">
        <w:rPr>
          <w:i/>
          <w:lang w:val="en-US"/>
        </w:rPr>
        <w:t>Control Engineering Practic</w:t>
      </w:r>
      <w:r w:rsidRPr="00817282">
        <w:rPr>
          <w:i/>
          <w:lang w:val="en-US"/>
        </w:rPr>
        <w:t>e</w:t>
      </w:r>
      <w:r w:rsidRPr="00817282">
        <w:rPr>
          <w:lang w:val="en-US"/>
        </w:rPr>
        <w:t xml:space="preserve">, </w:t>
      </w:r>
      <w:r w:rsidRPr="00817282">
        <w:rPr>
          <w:i/>
          <w:lang w:val="en-US"/>
        </w:rPr>
        <w:t>14</w:t>
      </w:r>
      <w:r w:rsidRPr="00817282">
        <w:rPr>
          <w:lang w:val="en-US"/>
        </w:rPr>
        <w:t>(10), 1183</w:t>
      </w:r>
      <w:r w:rsidR="001C3D1D" w:rsidRPr="0034175C">
        <w:rPr>
          <w:rFonts w:cs="Calibri"/>
          <w:lang w:val="en-US"/>
        </w:rPr>
        <w:t>—</w:t>
      </w:r>
      <w:r w:rsidRPr="0034175C">
        <w:rPr>
          <w:lang w:val="en-US"/>
        </w:rPr>
        <w:t>1197.</w:t>
      </w:r>
    </w:p>
    <w:p w14:paraId="35F97672" w14:textId="0E724A54" w:rsidR="00E70C21" w:rsidRPr="00EF72F3" w:rsidRDefault="00E70C21" w:rsidP="00E70C21">
      <w:pPr>
        <w:rPr>
          <w:lang w:val="en-US"/>
        </w:rPr>
      </w:pPr>
      <w:proofErr w:type="spellStart"/>
      <w:r w:rsidRPr="0034175C">
        <w:rPr>
          <w:lang w:val="en-US"/>
        </w:rPr>
        <w:t>Parth</w:t>
      </w:r>
      <w:proofErr w:type="spellEnd"/>
      <w:r w:rsidRPr="0034175C">
        <w:rPr>
          <w:lang w:val="en-US"/>
        </w:rPr>
        <w:t>, S</w:t>
      </w:r>
      <w:r w:rsidR="00536FDB" w:rsidRPr="00EF0B83">
        <w:rPr>
          <w:lang w:val="en-US"/>
        </w:rPr>
        <w:t>.</w:t>
      </w:r>
      <w:r w:rsidRPr="003952B9">
        <w:rPr>
          <w:lang w:val="en-US"/>
        </w:rPr>
        <w:t xml:space="preserve"> (2020</w:t>
      </w:r>
      <w:r w:rsidR="00536FDB" w:rsidRPr="003952B9">
        <w:rPr>
          <w:lang w:val="en-US"/>
        </w:rPr>
        <w:t>, February 4</w:t>
      </w:r>
      <w:r w:rsidRPr="003952B9">
        <w:rPr>
          <w:lang w:val="en-US"/>
        </w:rPr>
        <w:t xml:space="preserve">). How </w:t>
      </w:r>
      <w:r w:rsidR="00536FDB" w:rsidRPr="003952B9">
        <w:rPr>
          <w:lang w:val="en-US"/>
        </w:rPr>
        <w:t>c</w:t>
      </w:r>
      <w:r w:rsidRPr="003952B9">
        <w:rPr>
          <w:lang w:val="en-US"/>
        </w:rPr>
        <w:t xml:space="preserve">onfidence and </w:t>
      </w:r>
      <w:r w:rsidR="00536FDB" w:rsidRPr="003952B9">
        <w:rPr>
          <w:lang w:val="en-US"/>
        </w:rPr>
        <w:t>p</w:t>
      </w:r>
      <w:r w:rsidRPr="0001628C">
        <w:rPr>
          <w:lang w:val="en-US"/>
        </w:rPr>
        <w:t>r</w:t>
      </w:r>
      <w:r w:rsidR="000A41FC" w:rsidRPr="00507DCA">
        <w:rPr>
          <w:lang w:val="en-US"/>
        </w:rPr>
        <w:t>ediction intervals work</w:t>
      </w:r>
      <w:r w:rsidRPr="00507DCA">
        <w:rPr>
          <w:lang w:val="en-US"/>
        </w:rPr>
        <w:t xml:space="preserve">. </w:t>
      </w:r>
      <w:r w:rsidRPr="00507DCA">
        <w:rPr>
          <w:i/>
          <w:lang w:val="en-US"/>
        </w:rPr>
        <w:t>Towards</w:t>
      </w:r>
      <w:r w:rsidR="00536FDB" w:rsidRPr="00507DCA">
        <w:rPr>
          <w:i/>
          <w:lang w:val="en-US"/>
        </w:rPr>
        <w:t xml:space="preserve"> </w:t>
      </w:r>
      <w:r w:rsidRPr="00EF72F3">
        <w:rPr>
          <w:i/>
          <w:lang w:val="en-US"/>
        </w:rPr>
        <w:t>Data</w:t>
      </w:r>
      <w:r w:rsidR="00536FDB" w:rsidRPr="00EF72F3">
        <w:rPr>
          <w:i/>
          <w:lang w:val="en-US"/>
        </w:rPr>
        <w:t xml:space="preserve"> S</w:t>
      </w:r>
      <w:r w:rsidRPr="00EF72F3">
        <w:rPr>
          <w:i/>
          <w:lang w:val="en-US"/>
        </w:rPr>
        <w:t>cience</w:t>
      </w:r>
      <w:r w:rsidR="00536FDB" w:rsidRPr="00EF72F3">
        <w:rPr>
          <w:lang w:val="en-US"/>
        </w:rPr>
        <w:t>.</w:t>
      </w:r>
    </w:p>
    <w:p w14:paraId="3E41D486" w14:textId="34FE977C" w:rsidR="00E70C21" w:rsidRPr="00FD4FAE" w:rsidRDefault="00E70C21" w:rsidP="00E70C21">
      <w:pPr>
        <w:rPr>
          <w:lang w:val="en-US"/>
        </w:rPr>
      </w:pPr>
      <w:proofErr w:type="spellStart"/>
      <w:r w:rsidRPr="00EF72F3">
        <w:rPr>
          <w:lang w:val="en-US"/>
        </w:rPr>
        <w:t>Pawlewski</w:t>
      </w:r>
      <w:proofErr w:type="spellEnd"/>
      <w:r w:rsidRPr="00EF72F3">
        <w:rPr>
          <w:lang w:val="en-US"/>
        </w:rPr>
        <w:t>, P. (2012). Petri Nets. Manufacturing an</w:t>
      </w:r>
      <w:r w:rsidR="00EB5186">
        <w:rPr>
          <w:lang w:val="en-US"/>
        </w:rPr>
        <w:t xml:space="preserve">d Computer Science. </w:t>
      </w:r>
      <w:proofErr w:type="spellStart"/>
      <w:r w:rsidR="00EB5186">
        <w:rPr>
          <w:lang w:val="en-US"/>
        </w:rPr>
        <w:t>IntechOpen</w:t>
      </w:r>
      <w:proofErr w:type="spellEnd"/>
      <w:r w:rsidR="00EB5186">
        <w:rPr>
          <w:lang w:val="en-US"/>
        </w:rPr>
        <w:t>.</w:t>
      </w:r>
    </w:p>
    <w:p w14:paraId="41D274F0" w14:textId="77777777" w:rsidR="00804EFA" w:rsidRPr="003A095C" w:rsidRDefault="00E70C21" w:rsidP="00E70C21">
      <w:pPr>
        <w:rPr>
          <w:lang w:val="en-US"/>
        </w:rPr>
      </w:pPr>
      <w:proofErr w:type="spellStart"/>
      <w:r w:rsidRPr="001D6D8C">
        <w:rPr>
          <w:lang w:val="en-US"/>
        </w:rPr>
        <w:t>Pencolé</w:t>
      </w:r>
      <w:proofErr w:type="spellEnd"/>
      <w:r w:rsidRPr="001D6D8C">
        <w:rPr>
          <w:lang w:val="en-US"/>
        </w:rPr>
        <w:t xml:space="preserve">, Y., </w:t>
      </w:r>
      <w:proofErr w:type="spellStart"/>
      <w:r w:rsidRPr="001D6D8C">
        <w:rPr>
          <w:lang w:val="en-US"/>
        </w:rPr>
        <w:t>Kamenetsky</w:t>
      </w:r>
      <w:proofErr w:type="spellEnd"/>
      <w:r w:rsidRPr="001D6D8C">
        <w:rPr>
          <w:lang w:val="en-US"/>
        </w:rPr>
        <w:t xml:space="preserve">, D., &amp; Schumann, A. (2006). </w:t>
      </w:r>
      <w:r w:rsidR="00F61C3D" w:rsidRPr="00FD4FAE">
        <w:rPr>
          <w:lang w:val="en-US"/>
        </w:rPr>
        <w:t>Towards low-cost fault diagnosis in large component-based systems</w:t>
      </w:r>
      <w:r w:rsidRPr="00FD4FAE">
        <w:rPr>
          <w:lang w:val="en-US"/>
        </w:rPr>
        <w:t xml:space="preserve">. </w:t>
      </w:r>
      <w:r w:rsidRPr="00817282">
        <w:rPr>
          <w:i/>
          <w:lang w:val="en-US"/>
        </w:rPr>
        <w:t>IFAC Proceedings Volumes</w:t>
      </w:r>
      <w:r w:rsidRPr="00817282">
        <w:rPr>
          <w:lang w:val="en-US"/>
        </w:rPr>
        <w:t xml:space="preserve">, </w:t>
      </w:r>
      <w:r w:rsidRPr="00817282">
        <w:rPr>
          <w:i/>
          <w:lang w:val="en-US"/>
        </w:rPr>
        <w:t>39</w:t>
      </w:r>
      <w:r w:rsidRPr="00817282">
        <w:rPr>
          <w:lang w:val="en-US"/>
        </w:rPr>
        <w:t>(13), 1473</w:t>
      </w:r>
      <w:r w:rsidR="00F61C3D" w:rsidRPr="0034175C">
        <w:rPr>
          <w:lang w:val="en-US"/>
        </w:rPr>
        <w:t>—</w:t>
      </w:r>
      <w:r w:rsidRPr="0034175C">
        <w:rPr>
          <w:lang w:val="en-US"/>
        </w:rPr>
        <w:t>1478.</w:t>
      </w:r>
    </w:p>
    <w:p w14:paraId="7E82DBBD" w14:textId="63C81C98" w:rsidR="00E70C21" w:rsidRPr="003A095C" w:rsidRDefault="00804EFA" w:rsidP="003A095C">
      <w:pPr>
        <w:pStyle w:val="paragraph"/>
        <w:jc w:val="both"/>
        <w:textAlignment w:val="baseline"/>
        <w:rPr>
          <w:rFonts w:asciiTheme="minorHAnsi" w:hAnsiTheme="minorHAnsi" w:cstheme="minorHAnsi"/>
          <w:lang w:val="en-US"/>
        </w:rPr>
      </w:pPr>
      <w:r w:rsidRPr="003A095C">
        <w:rPr>
          <w:rStyle w:val="normaltextrun"/>
          <w:rFonts w:asciiTheme="minorHAnsi" w:eastAsia="Calibri" w:hAnsiTheme="minorHAnsi" w:cstheme="minorHAnsi"/>
          <w:lang w:val="en-US"/>
        </w:rPr>
        <w:t xml:space="preserve">Peterson, J. L. (1977). Petri nets. </w:t>
      </w:r>
      <w:r w:rsidRPr="003A095C">
        <w:rPr>
          <w:rStyle w:val="normaltextrun"/>
          <w:rFonts w:asciiTheme="minorHAnsi" w:eastAsia="Calibri" w:hAnsiTheme="minorHAnsi" w:cstheme="minorHAnsi"/>
          <w:i/>
          <w:lang w:val="en-US"/>
        </w:rPr>
        <w:t>Computing Surveys</w:t>
      </w:r>
      <w:r w:rsidRPr="003A095C">
        <w:rPr>
          <w:rStyle w:val="normaltextrun"/>
          <w:rFonts w:asciiTheme="minorHAnsi" w:eastAsia="Calibri" w:hAnsiTheme="minorHAnsi" w:cstheme="minorHAnsi"/>
          <w:lang w:val="en-US"/>
        </w:rPr>
        <w:t xml:space="preserve">, </w:t>
      </w:r>
      <w:r w:rsidRPr="003A095C">
        <w:rPr>
          <w:rStyle w:val="normaltextrun"/>
          <w:rFonts w:asciiTheme="minorHAnsi" w:eastAsia="Calibri" w:hAnsiTheme="minorHAnsi" w:cstheme="minorHAnsi"/>
          <w:i/>
          <w:lang w:val="en-US"/>
        </w:rPr>
        <w:t>9</w:t>
      </w:r>
      <w:r w:rsidRPr="003A095C">
        <w:rPr>
          <w:rStyle w:val="normaltextrun"/>
          <w:rFonts w:asciiTheme="minorHAnsi" w:eastAsia="Calibri" w:hAnsiTheme="minorHAnsi" w:cstheme="minorHAnsi"/>
          <w:lang w:val="en-US"/>
        </w:rPr>
        <w:t>(3), 223</w:t>
      </w:r>
      <w:r w:rsidR="003A095C" w:rsidRPr="003A095C">
        <w:rPr>
          <w:rStyle w:val="normaltextrun"/>
          <w:rFonts w:asciiTheme="minorHAnsi" w:eastAsia="Calibri" w:hAnsiTheme="minorHAnsi" w:cstheme="minorHAnsi"/>
          <w:lang w:val="en-US"/>
        </w:rPr>
        <w:t>—</w:t>
      </w:r>
      <w:r w:rsidRPr="003A095C">
        <w:rPr>
          <w:rStyle w:val="normaltextrun"/>
          <w:rFonts w:asciiTheme="minorHAnsi" w:eastAsia="Calibri" w:hAnsiTheme="minorHAnsi" w:cstheme="minorHAnsi"/>
          <w:lang w:val="en-US"/>
        </w:rPr>
        <w:t>252.</w:t>
      </w:r>
    </w:p>
    <w:p w14:paraId="7D34D14D" w14:textId="7E4677B3" w:rsidR="00E70C21" w:rsidRPr="0034175C" w:rsidRDefault="00E70C21" w:rsidP="00E70C21">
      <w:pPr>
        <w:rPr>
          <w:lang w:val="en-US"/>
        </w:rPr>
      </w:pPr>
      <w:r w:rsidRPr="008F0632">
        <w:rPr>
          <w:lang w:val="it-IT"/>
        </w:rPr>
        <w:t xml:space="preserve">Piera, M. À., Narciso, M., </w:t>
      </w:r>
      <w:proofErr w:type="spellStart"/>
      <w:r w:rsidRPr="008F0632">
        <w:rPr>
          <w:lang w:val="it-IT"/>
        </w:rPr>
        <w:t>Guasch</w:t>
      </w:r>
      <w:proofErr w:type="spellEnd"/>
      <w:r w:rsidRPr="008F0632">
        <w:rPr>
          <w:lang w:val="it-IT"/>
        </w:rPr>
        <w:t xml:space="preserve">, A., &amp; Riera, D. (2004). </w:t>
      </w:r>
      <w:r w:rsidRPr="00FD4FAE">
        <w:rPr>
          <w:lang w:val="en-US"/>
        </w:rPr>
        <w:t xml:space="preserve">Optimization of logistic and manufacturing systems through simulation: </w:t>
      </w:r>
      <w:r w:rsidR="000A41FC" w:rsidRPr="00FD4FAE">
        <w:rPr>
          <w:lang w:val="en-US"/>
        </w:rPr>
        <w:t>A</w:t>
      </w:r>
      <w:r w:rsidRPr="00FD4FAE">
        <w:rPr>
          <w:lang w:val="en-US"/>
        </w:rPr>
        <w:t xml:space="preserve"> colored Pet</w:t>
      </w:r>
      <w:r w:rsidRPr="00817282">
        <w:rPr>
          <w:lang w:val="en-US"/>
        </w:rPr>
        <w:t xml:space="preserve">ri net-based methodology. </w:t>
      </w:r>
      <w:r w:rsidRPr="00817282">
        <w:rPr>
          <w:i/>
          <w:lang w:val="en-US"/>
        </w:rPr>
        <w:t>Simulation</w:t>
      </w:r>
      <w:r w:rsidRPr="00817282">
        <w:rPr>
          <w:lang w:val="en-US"/>
        </w:rPr>
        <w:t xml:space="preserve">, </w:t>
      </w:r>
      <w:r w:rsidRPr="00817282">
        <w:rPr>
          <w:i/>
          <w:lang w:val="en-US"/>
        </w:rPr>
        <w:t>80</w:t>
      </w:r>
      <w:r w:rsidRPr="0034175C">
        <w:rPr>
          <w:lang w:val="en-US"/>
        </w:rPr>
        <w:t>(3), 121</w:t>
      </w:r>
      <w:r w:rsidR="001C3D1D" w:rsidRPr="0034175C">
        <w:rPr>
          <w:rFonts w:cs="Calibri"/>
          <w:lang w:val="en-US"/>
        </w:rPr>
        <w:t>—</w:t>
      </w:r>
      <w:r w:rsidRPr="0034175C">
        <w:rPr>
          <w:lang w:val="en-US"/>
        </w:rPr>
        <w:t>129.</w:t>
      </w:r>
    </w:p>
    <w:p w14:paraId="6E4E69AF" w14:textId="54110EC6" w:rsidR="00E70C21" w:rsidRPr="00507DCA" w:rsidRDefault="00E70C21" w:rsidP="00E70C21">
      <w:pPr>
        <w:rPr>
          <w:lang w:val="en-US"/>
        </w:rPr>
      </w:pPr>
      <w:r w:rsidRPr="0034175C">
        <w:rPr>
          <w:lang w:val="en-US"/>
        </w:rPr>
        <w:t>Pinheiro, L. P.</w:t>
      </w:r>
      <w:r w:rsidR="000A41FC" w:rsidRPr="00EF0B83">
        <w:rPr>
          <w:lang w:val="en-US"/>
        </w:rPr>
        <w:t>, Lopes, Y. K., Leal, A. B., &amp; Rosso, R.</w:t>
      </w:r>
      <w:r w:rsidRPr="003952B9">
        <w:rPr>
          <w:lang w:val="en-US"/>
        </w:rPr>
        <w:t xml:space="preserve"> S. U. </w:t>
      </w:r>
      <w:r w:rsidR="000A41FC" w:rsidRPr="003952B9">
        <w:rPr>
          <w:lang w:val="en-US"/>
        </w:rPr>
        <w:t xml:space="preserve">J. </w:t>
      </w:r>
      <w:r w:rsidRPr="003952B9">
        <w:rPr>
          <w:lang w:val="en-US"/>
        </w:rPr>
        <w:t xml:space="preserve">(2015). </w:t>
      </w:r>
      <w:proofErr w:type="spellStart"/>
      <w:r w:rsidRPr="003952B9">
        <w:rPr>
          <w:lang w:val="en-US"/>
        </w:rPr>
        <w:t>Nadzoru</w:t>
      </w:r>
      <w:proofErr w:type="spellEnd"/>
      <w:r w:rsidRPr="003952B9">
        <w:rPr>
          <w:lang w:val="en-US"/>
        </w:rPr>
        <w:t xml:space="preserve">: A software tool for supervisory control of discrete event systems. </w:t>
      </w:r>
      <w:r w:rsidRPr="003952B9">
        <w:rPr>
          <w:i/>
          <w:lang w:val="en-US"/>
        </w:rPr>
        <w:t>IFAC-</w:t>
      </w:r>
      <w:proofErr w:type="spellStart"/>
      <w:r w:rsidRPr="003952B9">
        <w:rPr>
          <w:i/>
          <w:lang w:val="en-US"/>
        </w:rPr>
        <w:t>PapersOnLine</w:t>
      </w:r>
      <w:proofErr w:type="spellEnd"/>
      <w:r w:rsidRPr="003952B9">
        <w:rPr>
          <w:lang w:val="en-US"/>
        </w:rPr>
        <w:t xml:space="preserve">, </w:t>
      </w:r>
      <w:r w:rsidRPr="0001628C">
        <w:rPr>
          <w:i/>
          <w:lang w:val="en-US"/>
        </w:rPr>
        <w:t>48</w:t>
      </w:r>
      <w:r w:rsidRPr="00507DCA">
        <w:rPr>
          <w:lang w:val="en-US"/>
        </w:rPr>
        <w:t>(7), 182</w:t>
      </w:r>
      <w:r w:rsidR="000A41FC" w:rsidRPr="00507DCA">
        <w:rPr>
          <w:rFonts w:cs="Calibri"/>
          <w:lang w:val="en-US"/>
        </w:rPr>
        <w:t>—</w:t>
      </w:r>
      <w:r w:rsidRPr="00507DCA">
        <w:rPr>
          <w:lang w:val="en-US"/>
        </w:rPr>
        <w:t>187.</w:t>
      </w:r>
    </w:p>
    <w:p w14:paraId="2D70B59F" w14:textId="03D8C1DA" w:rsidR="00804EFA" w:rsidRPr="003A095C" w:rsidRDefault="00804EFA" w:rsidP="003A095C">
      <w:pPr>
        <w:pStyle w:val="paragraph"/>
        <w:spacing w:line="360" w:lineRule="auto"/>
        <w:jc w:val="both"/>
        <w:textAlignment w:val="baseline"/>
        <w:rPr>
          <w:rFonts w:asciiTheme="minorHAnsi" w:hAnsiTheme="minorHAnsi" w:cstheme="minorHAnsi"/>
          <w:lang w:val="en-US"/>
        </w:rPr>
      </w:pPr>
      <w:r w:rsidRPr="003A095C">
        <w:rPr>
          <w:rStyle w:val="normaltextrun"/>
          <w:rFonts w:asciiTheme="minorHAnsi" w:eastAsia="Calibri" w:hAnsiTheme="minorHAnsi" w:cstheme="minorHAnsi"/>
          <w:lang w:val="en-US"/>
        </w:rPr>
        <w:t>Po</w:t>
      </w:r>
      <w:r w:rsidR="003A095C" w:rsidRPr="003A095C">
        <w:rPr>
          <w:rStyle w:val="normaltextrun"/>
          <w:rFonts w:asciiTheme="minorHAnsi" w:eastAsia="Calibri" w:hAnsiTheme="minorHAnsi" w:cstheme="minorHAnsi"/>
          <w:lang w:val="en-US"/>
        </w:rPr>
        <w:t>pova-</w:t>
      </w:r>
      <w:proofErr w:type="spellStart"/>
      <w:r w:rsidR="003A095C" w:rsidRPr="003A095C">
        <w:rPr>
          <w:rStyle w:val="normaltextrun"/>
          <w:rFonts w:asciiTheme="minorHAnsi" w:eastAsia="Calibri" w:hAnsiTheme="minorHAnsi" w:cstheme="minorHAnsi"/>
          <w:lang w:val="en-US"/>
        </w:rPr>
        <w:t>Zeugmann</w:t>
      </w:r>
      <w:proofErr w:type="spellEnd"/>
      <w:r w:rsidR="003A095C" w:rsidRPr="003A095C">
        <w:rPr>
          <w:rStyle w:val="normaltextrun"/>
          <w:rFonts w:asciiTheme="minorHAnsi" w:eastAsia="Calibri" w:hAnsiTheme="minorHAnsi" w:cstheme="minorHAnsi"/>
          <w:lang w:val="en-US"/>
        </w:rPr>
        <w:t xml:space="preserve">, L. (2013). Time </w:t>
      </w:r>
      <w:r w:rsidR="003A095C">
        <w:rPr>
          <w:rStyle w:val="normaltextrun"/>
          <w:rFonts w:asciiTheme="minorHAnsi" w:eastAsia="Calibri" w:hAnsiTheme="minorHAnsi" w:cstheme="minorHAnsi"/>
          <w:lang w:val="en-US"/>
        </w:rPr>
        <w:t>P</w:t>
      </w:r>
      <w:r w:rsidRPr="003A095C">
        <w:rPr>
          <w:rStyle w:val="normaltextrun"/>
          <w:rFonts w:asciiTheme="minorHAnsi" w:eastAsia="Calibri" w:hAnsiTheme="minorHAnsi" w:cstheme="minorHAnsi"/>
          <w:lang w:val="en-US"/>
        </w:rPr>
        <w:t xml:space="preserve">etri nets. In </w:t>
      </w:r>
      <w:r w:rsidRPr="003A095C">
        <w:rPr>
          <w:rStyle w:val="normaltextrun"/>
          <w:rFonts w:asciiTheme="minorHAnsi" w:eastAsia="Calibri" w:hAnsiTheme="minorHAnsi" w:cstheme="minorHAnsi"/>
          <w:i/>
          <w:lang w:val="en-US"/>
        </w:rPr>
        <w:t>Time</w:t>
      </w:r>
      <w:r w:rsidR="003A095C" w:rsidRPr="003A095C">
        <w:rPr>
          <w:rStyle w:val="normaltextrun"/>
          <w:rFonts w:asciiTheme="minorHAnsi" w:eastAsia="Calibri" w:hAnsiTheme="minorHAnsi" w:cstheme="minorHAnsi"/>
          <w:i/>
          <w:lang w:val="en-US"/>
        </w:rPr>
        <w:t xml:space="preserve"> and Petri n</w:t>
      </w:r>
      <w:r w:rsidRPr="003A095C">
        <w:rPr>
          <w:rStyle w:val="normaltextrun"/>
          <w:rFonts w:asciiTheme="minorHAnsi" w:eastAsia="Calibri" w:hAnsiTheme="minorHAnsi" w:cstheme="minorHAnsi"/>
          <w:i/>
          <w:lang w:val="en-US"/>
        </w:rPr>
        <w:t>ets (</w:t>
      </w:r>
      <w:r w:rsidRPr="003A095C">
        <w:rPr>
          <w:rStyle w:val="normaltextrun"/>
          <w:rFonts w:asciiTheme="minorHAnsi" w:eastAsia="Calibri" w:hAnsiTheme="minorHAnsi" w:cstheme="minorHAnsi"/>
          <w:lang w:val="en-US"/>
        </w:rPr>
        <w:t>pp. 31</w:t>
      </w:r>
      <w:r w:rsidR="003A095C">
        <w:rPr>
          <w:rStyle w:val="normaltextrun"/>
          <w:rFonts w:asciiTheme="minorHAnsi" w:eastAsia="Calibri" w:hAnsiTheme="minorHAnsi" w:cstheme="minorHAnsi"/>
          <w:lang w:val="en-US"/>
        </w:rPr>
        <w:t>—</w:t>
      </w:r>
      <w:r w:rsidRPr="003A095C">
        <w:rPr>
          <w:rStyle w:val="normaltextrun"/>
          <w:rFonts w:asciiTheme="minorHAnsi" w:eastAsia="Calibri" w:hAnsiTheme="minorHAnsi" w:cstheme="minorHAnsi"/>
          <w:lang w:val="en-US"/>
        </w:rPr>
        <w:t>137</w:t>
      </w:r>
      <w:r w:rsidR="003A095C" w:rsidRPr="003A095C">
        <w:rPr>
          <w:rStyle w:val="normaltextrun"/>
          <w:rFonts w:asciiTheme="minorHAnsi" w:eastAsia="Calibri" w:hAnsiTheme="minorHAnsi" w:cstheme="minorHAnsi"/>
          <w:lang w:val="en-US"/>
        </w:rPr>
        <w:t>). Springe</w:t>
      </w:r>
      <w:r w:rsidR="003A095C">
        <w:rPr>
          <w:rStyle w:val="normaltextrun"/>
          <w:rFonts w:asciiTheme="minorHAnsi" w:eastAsia="Calibri" w:hAnsiTheme="minorHAnsi" w:cstheme="minorHAnsi"/>
          <w:lang w:val="en-US"/>
        </w:rPr>
        <w:t>r</w:t>
      </w:r>
      <w:r w:rsidRPr="003A095C">
        <w:rPr>
          <w:rStyle w:val="normaltextrun"/>
          <w:rFonts w:asciiTheme="minorHAnsi" w:eastAsia="Calibri" w:hAnsiTheme="minorHAnsi" w:cstheme="minorHAnsi"/>
          <w:lang w:val="en-US"/>
        </w:rPr>
        <w:t>.</w:t>
      </w:r>
    </w:p>
    <w:p w14:paraId="5139625F" w14:textId="34A79C9B" w:rsidR="00E70C21" w:rsidRPr="003952B9" w:rsidRDefault="00E70C21" w:rsidP="00E70C21">
      <w:pPr>
        <w:rPr>
          <w:lang w:val="en-US"/>
        </w:rPr>
      </w:pPr>
      <w:r w:rsidRPr="00FD4FAE">
        <w:rPr>
          <w:lang w:val="en-US"/>
        </w:rPr>
        <w:t xml:space="preserve">Rabin, M. O., &amp; Scott, D. (1959). Finite automata and their decision problems. </w:t>
      </w:r>
      <w:r w:rsidRPr="00817282">
        <w:rPr>
          <w:i/>
          <w:lang w:val="en-US"/>
        </w:rPr>
        <w:t xml:space="preserve">IBM </w:t>
      </w:r>
      <w:r w:rsidR="000A41FC" w:rsidRPr="00817282">
        <w:rPr>
          <w:i/>
          <w:lang w:val="en-US"/>
        </w:rPr>
        <w:t>J</w:t>
      </w:r>
      <w:r w:rsidRPr="00817282">
        <w:rPr>
          <w:i/>
          <w:lang w:val="en-US"/>
        </w:rPr>
        <w:t xml:space="preserve">ournal of </w:t>
      </w:r>
      <w:r w:rsidR="000A41FC" w:rsidRPr="00817282">
        <w:rPr>
          <w:i/>
          <w:lang w:val="en-US"/>
        </w:rPr>
        <w:t>R</w:t>
      </w:r>
      <w:r w:rsidRPr="0034175C">
        <w:rPr>
          <w:i/>
          <w:lang w:val="en-US"/>
        </w:rPr>
        <w:t xml:space="preserve">esearch and </w:t>
      </w:r>
      <w:r w:rsidR="000A41FC" w:rsidRPr="0034175C">
        <w:rPr>
          <w:i/>
          <w:lang w:val="en-US"/>
        </w:rPr>
        <w:t>D</w:t>
      </w:r>
      <w:r w:rsidRPr="0034175C">
        <w:rPr>
          <w:i/>
          <w:lang w:val="en-US"/>
        </w:rPr>
        <w:t>evelopment</w:t>
      </w:r>
      <w:r w:rsidRPr="0034175C">
        <w:rPr>
          <w:lang w:val="en-US"/>
        </w:rPr>
        <w:t xml:space="preserve">, </w:t>
      </w:r>
      <w:r w:rsidRPr="00EF0B83">
        <w:rPr>
          <w:i/>
          <w:lang w:val="en-US"/>
        </w:rPr>
        <w:t>3</w:t>
      </w:r>
      <w:r w:rsidRPr="003952B9">
        <w:rPr>
          <w:lang w:val="en-US"/>
        </w:rPr>
        <w:t>(2), 114</w:t>
      </w:r>
      <w:r w:rsidR="000A41FC" w:rsidRPr="003952B9">
        <w:rPr>
          <w:rFonts w:cs="Calibri"/>
          <w:lang w:val="en-US"/>
        </w:rPr>
        <w:t>—</w:t>
      </w:r>
      <w:r w:rsidRPr="003952B9">
        <w:rPr>
          <w:lang w:val="en-US"/>
        </w:rPr>
        <w:t>125.</w:t>
      </w:r>
    </w:p>
    <w:p w14:paraId="217FC3D6" w14:textId="21ACE2AF" w:rsidR="00E70C21" w:rsidRPr="00507DCA" w:rsidRDefault="00E70C21" w:rsidP="00E70C21">
      <w:pPr>
        <w:rPr>
          <w:lang w:val="en-US"/>
        </w:rPr>
      </w:pPr>
      <w:r w:rsidRPr="003952B9">
        <w:rPr>
          <w:lang w:val="en-US"/>
        </w:rPr>
        <w:t xml:space="preserve">Rajeswari, V., Suresh, L. P., &amp; Rajeshwari, Y. (2013, March). Water storage and distribution system for pharmaceuticals using PLC and SCADA. </w:t>
      </w:r>
      <w:r w:rsidR="00F61C3D" w:rsidRPr="003952B9">
        <w:rPr>
          <w:i/>
          <w:lang w:val="en-US"/>
        </w:rPr>
        <w:t>Proceedings of the</w:t>
      </w:r>
      <w:r w:rsidRPr="003952B9">
        <w:rPr>
          <w:i/>
          <w:lang w:val="en-US"/>
        </w:rPr>
        <w:t xml:space="preserve"> </w:t>
      </w:r>
      <w:r w:rsidRPr="003952B9">
        <w:rPr>
          <w:i/>
          <w:lang w:val="en-US"/>
        </w:rPr>
        <w:lastRenderedPageBreak/>
        <w:t xml:space="preserve">2013 International Conference on Circuits, </w:t>
      </w:r>
      <w:proofErr w:type="gramStart"/>
      <w:r w:rsidRPr="003952B9">
        <w:rPr>
          <w:i/>
          <w:lang w:val="en-US"/>
        </w:rPr>
        <w:t>Power</w:t>
      </w:r>
      <w:proofErr w:type="gramEnd"/>
      <w:r w:rsidRPr="003952B9">
        <w:rPr>
          <w:i/>
          <w:lang w:val="en-US"/>
        </w:rPr>
        <w:t xml:space="preserve"> and Computing T</w:t>
      </w:r>
      <w:r w:rsidRPr="0001628C">
        <w:rPr>
          <w:i/>
          <w:lang w:val="en-US"/>
        </w:rPr>
        <w:t>echnologies (ICCPCT)</w:t>
      </w:r>
      <w:r w:rsidR="00F61C3D" w:rsidRPr="00507DCA">
        <w:rPr>
          <w:lang w:val="en-US"/>
        </w:rPr>
        <w:t xml:space="preserve">, </w:t>
      </w:r>
      <w:r w:rsidRPr="00507DCA">
        <w:rPr>
          <w:lang w:val="en-US"/>
        </w:rPr>
        <w:t>79</w:t>
      </w:r>
      <w:r w:rsidR="00F61C3D" w:rsidRPr="00507DCA">
        <w:rPr>
          <w:lang w:val="en-US"/>
        </w:rPr>
        <w:t>—</w:t>
      </w:r>
      <w:r w:rsidRPr="00507DCA">
        <w:rPr>
          <w:lang w:val="en-US"/>
        </w:rPr>
        <w:t>86. IEEE.</w:t>
      </w:r>
    </w:p>
    <w:p w14:paraId="3D889CBE" w14:textId="106EF0A3" w:rsidR="00E70C21" w:rsidRPr="00625971" w:rsidRDefault="00E70C21" w:rsidP="00E70C21">
      <w:pPr>
        <w:rPr>
          <w:lang w:val="en-US"/>
        </w:rPr>
      </w:pPr>
      <w:proofErr w:type="spellStart"/>
      <w:r w:rsidRPr="00EF72F3">
        <w:rPr>
          <w:lang w:val="en-US"/>
        </w:rPr>
        <w:t>Ramadge</w:t>
      </w:r>
      <w:proofErr w:type="spellEnd"/>
      <w:r w:rsidRPr="00EF72F3">
        <w:rPr>
          <w:lang w:val="en-US"/>
        </w:rPr>
        <w:t xml:space="preserve">, P. J., &amp; </w:t>
      </w:r>
      <w:proofErr w:type="spellStart"/>
      <w:r w:rsidRPr="00EF72F3">
        <w:rPr>
          <w:lang w:val="en-US"/>
        </w:rPr>
        <w:t>Wonham</w:t>
      </w:r>
      <w:proofErr w:type="spellEnd"/>
      <w:r w:rsidRPr="00EF72F3">
        <w:rPr>
          <w:lang w:val="en-US"/>
        </w:rPr>
        <w:t xml:space="preserve">, W. M. (1987). Supervisory control of a class of discrete event processes. </w:t>
      </w:r>
      <w:r w:rsidRPr="00EF72F3">
        <w:rPr>
          <w:i/>
          <w:lang w:val="en-US"/>
        </w:rPr>
        <w:t xml:space="preserve">SIAM </w:t>
      </w:r>
      <w:r w:rsidR="00CE255F" w:rsidRPr="00EF72F3">
        <w:rPr>
          <w:i/>
          <w:lang w:val="en-US"/>
        </w:rPr>
        <w:t>J</w:t>
      </w:r>
      <w:r w:rsidRPr="00EF72F3">
        <w:rPr>
          <w:i/>
          <w:lang w:val="en-US"/>
        </w:rPr>
        <w:t xml:space="preserve">ournal on </w:t>
      </w:r>
      <w:r w:rsidR="00CE255F" w:rsidRPr="00EF72F3">
        <w:rPr>
          <w:i/>
          <w:lang w:val="en-US"/>
        </w:rPr>
        <w:t>C</w:t>
      </w:r>
      <w:r w:rsidRPr="00EF72F3">
        <w:rPr>
          <w:i/>
          <w:lang w:val="en-US"/>
        </w:rPr>
        <w:t xml:space="preserve">ontrol and </w:t>
      </w:r>
      <w:r w:rsidR="00CE255F" w:rsidRPr="00421E3D">
        <w:rPr>
          <w:i/>
          <w:lang w:val="en-US"/>
        </w:rPr>
        <w:t>O</w:t>
      </w:r>
      <w:r w:rsidRPr="00421E3D">
        <w:rPr>
          <w:i/>
          <w:lang w:val="en-US"/>
        </w:rPr>
        <w:t>ptimization</w:t>
      </w:r>
      <w:r w:rsidRPr="00421E3D">
        <w:rPr>
          <w:lang w:val="en-US"/>
        </w:rPr>
        <w:t xml:space="preserve">, </w:t>
      </w:r>
      <w:r w:rsidRPr="00625971">
        <w:rPr>
          <w:i/>
          <w:lang w:val="en-US"/>
        </w:rPr>
        <w:t>25</w:t>
      </w:r>
      <w:r w:rsidRPr="00625971">
        <w:rPr>
          <w:lang w:val="en-US"/>
        </w:rPr>
        <w:t>(1), 206</w:t>
      </w:r>
      <w:r w:rsidR="00CE255F" w:rsidRPr="00625971">
        <w:rPr>
          <w:rFonts w:cs="Calibri"/>
          <w:lang w:val="en-US"/>
        </w:rPr>
        <w:t>—</w:t>
      </w:r>
      <w:r w:rsidRPr="00625971">
        <w:rPr>
          <w:lang w:val="en-US"/>
        </w:rPr>
        <w:t>230.</w:t>
      </w:r>
    </w:p>
    <w:p w14:paraId="3CF2011C" w14:textId="33E336D7" w:rsidR="00E70C21" w:rsidRPr="00625971" w:rsidRDefault="00E70C21" w:rsidP="00E70C21">
      <w:pPr>
        <w:rPr>
          <w:lang w:val="en-US"/>
        </w:rPr>
      </w:pPr>
      <w:r w:rsidRPr="00625971">
        <w:rPr>
          <w:lang w:val="en-US"/>
        </w:rPr>
        <w:t xml:space="preserve">Ramchandani, C. (1974). </w:t>
      </w:r>
      <w:r w:rsidRPr="00625971">
        <w:rPr>
          <w:i/>
          <w:lang w:val="en-US"/>
        </w:rPr>
        <w:t>Analysis of asynchronous concurrent systems by Petri nets</w:t>
      </w:r>
      <w:r w:rsidRPr="00625971">
        <w:rPr>
          <w:lang w:val="en-US"/>
        </w:rPr>
        <w:t xml:space="preserve"> </w:t>
      </w:r>
      <w:r w:rsidR="00CE255F" w:rsidRPr="00625971">
        <w:rPr>
          <w:lang w:val="en-US"/>
        </w:rPr>
        <w:t>[Doctoral dissertation, MIT]</w:t>
      </w:r>
      <w:r w:rsidRPr="00625971">
        <w:rPr>
          <w:lang w:val="en-US"/>
        </w:rPr>
        <w:t xml:space="preserve">. </w:t>
      </w:r>
      <w:r w:rsidR="00CE255F" w:rsidRPr="00625971">
        <w:rPr>
          <w:lang w:val="en-US"/>
        </w:rPr>
        <w:t>Massachusetts Institute of Technology.</w:t>
      </w:r>
    </w:p>
    <w:p w14:paraId="2B217214" w14:textId="0FC06595" w:rsidR="00E70C21" w:rsidRPr="00013B64" w:rsidRDefault="00E70C21" w:rsidP="00E70C21">
      <w:pPr>
        <w:rPr>
          <w:lang w:val="en-US"/>
        </w:rPr>
      </w:pPr>
      <w:r w:rsidRPr="00625971">
        <w:rPr>
          <w:lang w:val="en-US"/>
        </w:rPr>
        <w:t xml:space="preserve">Ran, N., Wang, S., </w:t>
      </w:r>
      <w:proofErr w:type="spellStart"/>
      <w:r w:rsidRPr="00625971">
        <w:rPr>
          <w:lang w:val="en-US"/>
        </w:rPr>
        <w:t>Su</w:t>
      </w:r>
      <w:proofErr w:type="spellEnd"/>
      <w:r w:rsidRPr="00625971">
        <w:rPr>
          <w:lang w:val="en-US"/>
        </w:rPr>
        <w:t xml:space="preserve">, H., &amp; Wang, C. (2017). Fault diagnosis for discrete event systems modeled by bounded Petri nets. </w:t>
      </w:r>
      <w:r w:rsidRPr="00830806">
        <w:rPr>
          <w:i/>
          <w:lang w:val="en-US"/>
        </w:rPr>
        <w:t>Asian Journal of Control</w:t>
      </w:r>
      <w:r w:rsidRPr="00830806">
        <w:rPr>
          <w:lang w:val="en-US"/>
        </w:rPr>
        <w:t xml:space="preserve">, </w:t>
      </w:r>
      <w:r w:rsidRPr="00830806">
        <w:rPr>
          <w:i/>
          <w:lang w:val="en-US"/>
        </w:rPr>
        <w:t>19</w:t>
      </w:r>
      <w:r w:rsidRPr="00013B64">
        <w:rPr>
          <w:lang w:val="en-US"/>
        </w:rPr>
        <w:t>(4), 1532</w:t>
      </w:r>
      <w:r w:rsidR="00214565" w:rsidRPr="00013B64">
        <w:rPr>
          <w:rFonts w:cs="Calibri"/>
          <w:lang w:val="en-US"/>
        </w:rPr>
        <w:t>—</w:t>
      </w:r>
      <w:r w:rsidRPr="00013B64">
        <w:rPr>
          <w:lang w:val="en-US"/>
        </w:rPr>
        <w:t>1541.</w:t>
      </w:r>
    </w:p>
    <w:p w14:paraId="3D223A1D" w14:textId="29EF1E4A" w:rsidR="00E70C21" w:rsidRPr="00013B64" w:rsidRDefault="00E70C21" w:rsidP="00E70C21">
      <w:pPr>
        <w:rPr>
          <w:lang w:val="en-US"/>
        </w:rPr>
      </w:pPr>
      <w:r w:rsidRPr="00013B64">
        <w:rPr>
          <w:lang w:val="en-US"/>
        </w:rPr>
        <w:t xml:space="preserve">Rashid, R., </w:t>
      </w:r>
      <w:proofErr w:type="spellStart"/>
      <w:r w:rsidRPr="00013B64">
        <w:rPr>
          <w:lang w:val="en-US"/>
        </w:rPr>
        <w:t>Hoseini</w:t>
      </w:r>
      <w:proofErr w:type="spellEnd"/>
      <w:r w:rsidRPr="00013B64">
        <w:rPr>
          <w:lang w:val="en-US"/>
        </w:rPr>
        <w:t xml:space="preserve">, S. F., </w:t>
      </w:r>
      <w:proofErr w:type="spellStart"/>
      <w:r w:rsidRPr="00013B64">
        <w:rPr>
          <w:lang w:val="en-US"/>
        </w:rPr>
        <w:t>Gholamian</w:t>
      </w:r>
      <w:proofErr w:type="spellEnd"/>
      <w:r w:rsidRPr="00013B64">
        <w:rPr>
          <w:lang w:val="en-US"/>
        </w:rPr>
        <w:t xml:space="preserve">, M. R., &amp; </w:t>
      </w:r>
      <w:proofErr w:type="spellStart"/>
      <w:r w:rsidRPr="00013B64">
        <w:rPr>
          <w:lang w:val="en-US"/>
        </w:rPr>
        <w:t>Feizabadi</w:t>
      </w:r>
      <w:proofErr w:type="spellEnd"/>
      <w:r w:rsidRPr="00013B64">
        <w:rPr>
          <w:lang w:val="en-US"/>
        </w:rPr>
        <w:t xml:space="preserve">, M. (2015). Application of queuing theory in production-inventory optimization. </w:t>
      </w:r>
      <w:r w:rsidRPr="00013B64">
        <w:rPr>
          <w:i/>
          <w:lang w:val="en-US"/>
        </w:rPr>
        <w:t>Journal of Industrial Engineering International</w:t>
      </w:r>
      <w:r w:rsidRPr="00013B64">
        <w:rPr>
          <w:lang w:val="en-US"/>
        </w:rPr>
        <w:t xml:space="preserve">, </w:t>
      </w:r>
      <w:r w:rsidRPr="00013B64">
        <w:rPr>
          <w:i/>
          <w:lang w:val="en-US"/>
        </w:rPr>
        <w:t>11</w:t>
      </w:r>
      <w:r w:rsidRPr="00013B64">
        <w:rPr>
          <w:lang w:val="en-US"/>
        </w:rPr>
        <w:t>(4), 485</w:t>
      </w:r>
      <w:r w:rsidR="00214565" w:rsidRPr="00013B64">
        <w:rPr>
          <w:rFonts w:cs="Calibri"/>
          <w:lang w:val="en-US"/>
        </w:rPr>
        <w:t>—</w:t>
      </w:r>
      <w:r w:rsidRPr="00013B64">
        <w:rPr>
          <w:lang w:val="en-US"/>
        </w:rPr>
        <w:t>494.</w:t>
      </w:r>
    </w:p>
    <w:p w14:paraId="25475578" w14:textId="7883AAC2" w:rsidR="00EA6268" w:rsidRPr="00FD4FAE" w:rsidRDefault="00EA6268" w:rsidP="00EA6268">
      <w:pPr>
        <w:rPr>
          <w:rFonts w:asciiTheme="minorHAnsi" w:eastAsiaTheme="minorEastAsia" w:hAnsiTheme="minorHAnsi" w:cstheme="minorBidi"/>
          <w:lang w:val="en-US"/>
        </w:rPr>
      </w:pPr>
      <w:r w:rsidRPr="00013B64">
        <w:rPr>
          <w:rFonts w:asciiTheme="minorHAnsi" w:eastAsiaTheme="minorEastAsia" w:hAnsiTheme="minorHAnsi" w:cstheme="minorBidi"/>
          <w:color w:val="000000" w:themeColor="text1"/>
          <w:lang w:val="en-US"/>
        </w:rPr>
        <w:t xml:space="preserve">Ray, S., </w:t>
      </w:r>
      <w:proofErr w:type="spellStart"/>
      <w:r w:rsidR="004B7B49" w:rsidRPr="00013B64">
        <w:rPr>
          <w:rFonts w:asciiTheme="minorHAnsi" w:eastAsiaTheme="minorEastAsia" w:hAnsiTheme="minorHAnsi" w:cstheme="minorBidi"/>
          <w:color w:val="000000" w:themeColor="text1"/>
          <w:lang w:val="en-US"/>
        </w:rPr>
        <w:t>Miers</w:t>
      </w:r>
      <w:proofErr w:type="spellEnd"/>
      <w:r w:rsidR="004B7B49" w:rsidRPr="00013B64">
        <w:rPr>
          <w:rFonts w:asciiTheme="minorHAnsi" w:eastAsiaTheme="minorEastAsia" w:hAnsiTheme="minorHAnsi" w:cstheme="minorBidi"/>
          <w:color w:val="000000" w:themeColor="text1"/>
          <w:lang w:val="en-US"/>
        </w:rPr>
        <w:t xml:space="preserve">, D., </w:t>
      </w:r>
      <w:proofErr w:type="spellStart"/>
      <w:r w:rsidRPr="00013B64">
        <w:rPr>
          <w:rFonts w:asciiTheme="minorHAnsi" w:eastAsiaTheme="minorEastAsia" w:hAnsiTheme="minorHAnsi" w:cstheme="minorBidi"/>
          <w:color w:val="000000" w:themeColor="text1"/>
          <w:lang w:val="en-US"/>
        </w:rPr>
        <w:t>Tornbohm</w:t>
      </w:r>
      <w:proofErr w:type="spellEnd"/>
      <w:r w:rsidRPr="00013B64">
        <w:rPr>
          <w:rFonts w:asciiTheme="minorHAnsi" w:eastAsiaTheme="minorEastAsia" w:hAnsiTheme="minorHAnsi" w:cstheme="minorBidi"/>
          <w:color w:val="000000" w:themeColor="text1"/>
          <w:lang w:val="en-US"/>
        </w:rPr>
        <w:t xml:space="preserve">, C., </w:t>
      </w:r>
      <w:r w:rsidR="004B7B49" w:rsidRPr="00013B64">
        <w:rPr>
          <w:rFonts w:asciiTheme="minorHAnsi" w:eastAsiaTheme="minorEastAsia" w:hAnsiTheme="minorHAnsi" w:cstheme="minorBidi"/>
          <w:color w:val="000000" w:themeColor="text1"/>
          <w:lang w:val="en-US"/>
        </w:rPr>
        <w:t xml:space="preserve">&amp; </w:t>
      </w:r>
      <w:proofErr w:type="spellStart"/>
      <w:r w:rsidRPr="00633BF1">
        <w:rPr>
          <w:rFonts w:asciiTheme="minorHAnsi" w:eastAsiaTheme="minorEastAsia" w:hAnsiTheme="minorHAnsi" w:cstheme="minorBidi"/>
          <w:color w:val="000000" w:themeColor="text1"/>
          <w:lang w:val="en-US"/>
        </w:rPr>
        <w:t>Kerreman</w:t>
      </w:r>
      <w:r w:rsidR="004B7B49" w:rsidRPr="00633BF1">
        <w:rPr>
          <w:rFonts w:asciiTheme="minorHAnsi" w:eastAsiaTheme="minorEastAsia" w:hAnsiTheme="minorHAnsi" w:cstheme="minorBidi"/>
          <w:color w:val="000000" w:themeColor="text1"/>
          <w:lang w:val="en-US"/>
        </w:rPr>
        <w:t>s</w:t>
      </w:r>
      <w:proofErr w:type="spellEnd"/>
      <w:r w:rsidR="004B7B49" w:rsidRPr="00633BF1">
        <w:rPr>
          <w:rFonts w:asciiTheme="minorHAnsi" w:eastAsiaTheme="minorEastAsia" w:hAnsiTheme="minorHAnsi" w:cstheme="minorBidi"/>
          <w:color w:val="000000" w:themeColor="text1"/>
          <w:lang w:val="en-US"/>
        </w:rPr>
        <w:t>, M.</w:t>
      </w:r>
      <w:r w:rsidRPr="00633BF1">
        <w:rPr>
          <w:rFonts w:asciiTheme="minorHAnsi" w:eastAsiaTheme="minorEastAsia" w:hAnsiTheme="minorHAnsi" w:cstheme="minorBidi"/>
          <w:color w:val="000000" w:themeColor="text1"/>
          <w:lang w:val="en-US"/>
        </w:rPr>
        <w:t xml:space="preserve"> (2019). </w:t>
      </w:r>
      <w:r w:rsidRPr="00FD4FAE">
        <w:rPr>
          <w:rFonts w:asciiTheme="minorHAnsi" w:eastAsiaTheme="minorEastAsia" w:hAnsiTheme="minorHAnsi" w:cstheme="minorBidi"/>
          <w:i/>
          <w:iCs/>
          <w:color w:val="000000" w:themeColor="text1"/>
          <w:lang w:val="en-US"/>
        </w:rPr>
        <w:t>Move</w:t>
      </w:r>
      <w:r w:rsidR="004B7B49" w:rsidRPr="00FD4FAE">
        <w:rPr>
          <w:rFonts w:asciiTheme="minorHAnsi" w:eastAsiaTheme="minorEastAsia" w:hAnsiTheme="minorHAnsi" w:cstheme="minorBidi"/>
          <w:i/>
          <w:iCs/>
          <w:color w:val="000000" w:themeColor="text1"/>
          <w:lang w:val="en-US"/>
        </w:rPr>
        <w:t xml:space="preserve"> beyond</w:t>
      </w:r>
      <w:r w:rsidRPr="00FD4FAE">
        <w:rPr>
          <w:rFonts w:asciiTheme="minorHAnsi" w:eastAsiaTheme="minorEastAsia" w:hAnsiTheme="minorHAnsi" w:cstheme="minorBidi"/>
          <w:i/>
          <w:iCs/>
          <w:color w:val="000000" w:themeColor="text1"/>
          <w:lang w:val="en-US"/>
        </w:rPr>
        <w:t xml:space="preserve"> RPA to </w:t>
      </w:r>
      <w:r w:rsidR="004B7B49" w:rsidRPr="00FD4FAE">
        <w:rPr>
          <w:rFonts w:asciiTheme="minorHAnsi" w:eastAsiaTheme="minorEastAsia" w:hAnsiTheme="minorHAnsi" w:cstheme="minorBidi"/>
          <w:i/>
          <w:iCs/>
          <w:color w:val="000000" w:themeColor="text1"/>
          <w:lang w:val="en-US"/>
        </w:rPr>
        <w:t>d</w:t>
      </w:r>
      <w:r w:rsidRPr="00FD4FAE">
        <w:rPr>
          <w:rFonts w:asciiTheme="minorHAnsi" w:eastAsiaTheme="minorEastAsia" w:hAnsiTheme="minorHAnsi" w:cstheme="minorBidi"/>
          <w:i/>
          <w:iCs/>
          <w:color w:val="000000" w:themeColor="text1"/>
          <w:lang w:val="en-US"/>
        </w:rPr>
        <w:t xml:space="preserve">eliver </w:t>
      </w:r>
      <w:proofErr w:type="spellStart"/>
      <w:r w:rsidR="004B7B49" w:rsidRPr="00FD4FAE">
        <w:rPr>
          <w:rFonts w:asciiTheme="minorHAnsi" w:eastAsiaTheme="minorEastAsia" w:hAnsiTheme="minorHAnsi" w:cstheme="minorBidi"/>
          <w:i/>
          <w:iCs/>
          <w:color w:val="000000" w:themeColor="text1"/>
          <w:lang w:val="en-US"/>
        </w:rPr>
        <w:t>h</w:t>
      </w:r>
      <w:r w:rsidRPr="00FD4FAE">
        <w:rPr>
          <w:rFonts w:asciiTheme="minorHAnsi" w:eastAsiaTheme="minorEastAsia" w:hAnsiTheme="minorHAnsi" w:cstheme="minorBidi"/>
          <w:i/>
          <w:iCs/>
          <w:color w:val="000000" w:themeColor="text1"/>
          <w:lang w:val="en-US"/>
        </w:rPr>
        <w:t>yperautomation</w:t>
      </w:r>
      <w:proofErr w:type="spellEnd"/>
      <w:r w:rsidRPr="00FD4FAE">
        <w:rPr>
          <w:rFonts w:asciiTheme="minorHAnsi" w:eastAsiaTheme="minorEastAsia" w:hAnsiTheme="minorHAnsi" w:cstheme="minorBidi"/>
          <w:color w:val="000000" w:themeColor="text1"/>
          <w:lang w:val="en-US"/>
        </w:rPr>
        <w:t xml:space="preserve">. </w:t>
      </w:r>
      <w:r w:rsidR="004B7B49" w:rsidRPr="00FD4FAE">
        <w:rPr>
          <w:rFonts w:asciiTheme="minorHAnsi" w:eastAsiaTheme="minorEastAsia" w:hAnsiTheme="minorHAnsi" w:cstheme="minorBidi"/>
          <w:color w:val="000000" w:themeColor="text1"/>
          <w:lang w:val="en-US"/>
        </w:rPr>
        <w:t>Gartner.</w:t>
      </w:r>
    </w:p>
    <w:p w14:paraId="7FEF5CF1" w14:textId="7879D598" w:rsidR="00EA6268" w:rsidRPr="00CC7C2C" w:rsidRDefault="00EA6268" w:rsidP="00EA6268">
      <w:pPr>
        <w:rPr>
          <w:rFonts w:asciiTheme="minorHAnsi" w:eastAsiaTheme="minorEastAsia" w:hAnsiTheme="minorHAnsi" w:cstheme="minorBidi"/>
          <w:color w:val="000000" w:themeColor="text1"/>
          <w:lang w:val="it-IT"/>
        </w:rPr>
      </w:pPr>
      <w:proofErr w:type="spellStart"/>
      <w:r w:rsidRPr="00FD4FAE">
        <w:rPr>
          <w:rFonts w:asciiTheme="minorHAnsi" w:eastAsiaTheme="minorEastAsia" w:hAnsiTheme="minorHAnsi" w:cstheme="minorBidi"/>
          <w:color w:val="000000" w:themeColor="text1"/>
          <w:lang w:val="en-US"/>
        </w:rPr>
        <w:t>Razzhivina</w:t>
      </w:r>
      <w:proofErr w:type="spellEnd"/>
      <w:r w:rsidRPr="00FD4FAE">
        <w:rPr>
          <w:rFonts w:asciiTheme="minorHAnsi" w:eastAsiaTheme="minorEastAsia" w:hAnsiTheme="minorHAnsi" w:cstheme="minorBidi"/>
          <w:color w:val="000000" w:themeColor="text1"/>
          <w:lang w:val="en-US"/>
        </w:rPr>
        <w:t xml:space="preserve">, M. A., </w:t>
      </w:r>
      <w:proofErr w:type="spellStart"/>
      <w:r w:rsidRPr="00FD4FAE">
        <w:rPr>
          <w:rFonts w:asciiTheme="minorHAnsi" w:eastAsiaTheme="minorEastAsia" w:hAnsiTheme="minorHAnsi" w:cstheme="minorBidi"/>
          <w:color w:val="000000" w:themeColor="text1"/>
          <w:lang w:val="en-US"/>
        </w:rPr>
        <w:t>Yakimovich</w:t>
      </w:r>
      <w:proofErr w:type="spellEnd"/>
      <w:r w:rsidRPr="00FD4FAE">
        <w:rPr>
          <w:rFonts w:asciiTheme="minorHAnsi" w:eastAsiaTheme="minorEastAsia" w:hAnsiTheme="minorHAnsi" w:cstheme="minorBidi"/>
          <w:color w:val="000000" w:themeColor="text1"/>
          <w:lang w:val="en-US"/>
        </w:rPr>
        <w:t xml:space="preserve">, B. A., &amp; </w:t>
      </w:r>
      <w:proofErr w:type="spellStart"/>
      <w:r w:rsidRPr="00FD4FAE">
        <w:rPr>
          <w:rFonts w:asciiTheme="minorHAnsi" w:eastAsiaTheme="minorEastAsia" w:hAnsiTheme="minorHAnsi" w:cstheme="minorBidi"/>
          <w:color w:val="000000" w:themeColor="text1"/>
          <w:lang w:val="en-US"/>
        </w:rPr>
        <w:t>Korshunov</w:t>
      </w:r>
      <w:proofErr w:type="spellEnd"/>
      <w:r w:rsidRPr="00FD4FAE">
        <w:rPr>
          <w:rFonts w:asciiTheme="minorHAnsi" w:eastAsiaTheme="minorEastAsia" w:hAnsiTheme="minorHAnsi" w:cstheme="minorBidi"/>
          <w:color w:val="000000" w:themeColor="text1"/>
          <w:lang w:val="en-US"/>
        </w:rPr>
        <w:t xml:space="preserve">, A. I. (2015). Application of information technologies and principles of lean production for efficiency improvement of machine building enterprises. </w:t>
      </w:r>
      <w:proofErr w:type="spellStart"/>
      <w:r w:rsidRPr="00CC7C2C">
        <w:rPr>
          <w:rFonts w:asciiTheme="minorHAnsi" w:eastAsiaTheme="minorEastAsia" w:hAnsiTheme="minorHAnsi" w:cstheme="minorBidi"/>
          <w:i/>
          <w:iCs/>
          <w:color w:val="000000" w:themeColor="text1"/>
          <w:lang w:val="it-IT"/>
        </w:rPr>
        <w:t>Pollack</w:t>
      </w:r>
      <w:proofErr w:type="spellEnd"/>
      <w:r w:rsidRPr="00CC7C2C">
        <w:rPr>
          <w:rFonts w:asciiTheme="minorHAnsi" w:eastAsiaTheme="minorEastAsia" w:hAnsiTheme="minorHAnsi" w:cstheme="minorBidi"/>
          <w:i/>
          <w:iCs/>
          <w:color w:val="000000" w:themeColor="text1"/>
          <w:lang w:val="it-IT"/>
        </w:rPr>
        <w:t xml:space="preserve"> Periodica, 10</w:t>
      </w:r>
      <w:r w:rsidRPr="00CC7C2C">
        <w:rPr>
          <w:rFonts w:asciiTheme="minorHAnsi" w:eastAsiaTheme="minorEastAsia" w:hAnsiTheme="minorHAnsi" w:cstheme="minorBidi"/>
          <w:color w:val="000000" w:themeColor="text1"/>
          <w:lang w:val="it-IT"/>
        </w:rPr>
        <w:t>(2), 17</w:t>
      </w:r>
      <w:r w:rsidR="004B7B49" w:rsidRPr="00CC7C2C">
        <w:rPr>
          <w:rFonts w:asciiTheme="minorHAnsi" w:eastAsiaTheme="minorEastAsia" w:hAnsiTheme="minorHAnsi" w:cstheme="minorHAnsi"/>
          <w:color w:val="000000" w:themeColor="text1"/>
          <w:lang w:val="it-IT"/>
        </w:rPr>
        <w:t>—</w:t>
      </w:r>
      <w:r w:rsidRPr="00CC7C2C">
        <w:rPr>
          <w:rFonts w:asciiTheme="minorHAnsi" w:eastAsiaTheme="minorEastAsia" w:hAnsiTheme="minorHAnsi" w:cstheme="minorBidi"/>
          <w:color w:val="000000" w:themeColor="text1"/>
          <w:lang w:val="it-IT"/>
        </w:rPr>
        <w:t>23.</w:t>
      </w:r>
    </w:p>
    <w:p w14:paraId="651C43FF" w14:textId="5430DF6F" w:rsidR="00E70C21" w:rsidRPr="00FD4FAE" w:rsidRDefault="00E70C21" w:rsidP="00E70C21">
      <w:pPr>
        <w:rPr>
          <w:lang w:val="en-US"/>
        </w:rPr>
      </w:pPr>
      <w:proofErr w:type="spellStart"/>
      <w:r w:rsidRPr="00CC7C2C">
        <w:rPr>
          <w:lang w:val="it-IT"/>
        </w:rPr>
        <w:t>Reiser</w:t>
      </w:r>
      <w:proofErr w:type="spellEnd"/>
      <w:r w:rsidRPr="00CC7C2C">
        <w:rPr>
          <w:lang w:val="it-IT"/>
        </w:rPr>
        <w:t xml:space="preserve">, C., Da </w:t>
      </w:r>
      <w:proofErr w:type="spellStart"/>
      <w:r w:rsidRPr="00CC7C2C">
        <w:rPr>
          <w:lang w:val="it-IT"/>
        </w:rPr>
        <w:t>Cunha</w:t>
      </w:r>
      <w:proofErr w:type="spellEnd"/>
      <w:r w:rsidR="00ED50FE" w:rsidRPr="00CC7C2C">
        <w:rPr>
          <w:lang w:val="it-IT"/>
        </w:rPr>
        <w:t xml:space="preserve">, A. E., &amp; </w:t>
      </w:r>
      <w:proofErr w:type="spellStart"/>
      <w:r w:rsidR="00ED50FE" w:rsidRPr="00CC7C2C">
        <w:rPr>
          <w:lang w:val="it-IT"/>
        </w:rPr>
        <w:t>Cury</w:t>
      </w:r>
      <w:proofErr w:type="spellEnd"/>
      <w:r w:rsidR="00ED50FE" w:rsidRPr="00CC7C2C">
        <w:rPr>
          <w:lang w:val="it-IT"/>
        </w:rPr>
        <w:t>, J. E. (2006</w:t>
      </w:r>
      <w:r w:rsidRPr="00CC7C2C">
        <w:rPr>
          <w:lang w:val="it-IT"/>
        </w:rPr>
        <w:t xml:space="preserve">). </w:t>
      </w:r>
      <w:r w:rsidRPr="00FD4FAE">
        <w:rPr>
          <w:lang w:val="en-US"/>
        </w:rPr>
        <w:t xml:space="preserve">The environment grail for supervisory control of discrete event systems. </w:t>
      </w:r>
      <w:r w:rsidR="00ED50FE" w:rsidRPr="00FD4FAE">
        <w:rPr>
          <w:i/>
          <w:lang w:val="en-US"/>
        </w:rPr>
        <w:t>Proceedings of the</w:t>
      </w:r>
      <w:r w:rsidRPr="00FD4FAE">
        <w:rPr>
          <w:i/>
          <w:lang w:val="en-US"/>
        </w:rPr>
        <w:t xml:space="preserve"> 2006 8th International Workshop on Discrete Ev</w:t>
      </w:r>
      <w:r w:rsidR="00ED50FE" w:rsidRPr="00FD4FAE">
        <w:rPr>
          <w:i/>
          <w:lang w:val="en-US"/>
        </w:rPr>
        <w:t>ent Systems</w:t>
      </w:r>
      <w:r w:rsidR="00ED50FE" w:rsidRPr="00FD4FAE">
        <w:rPr>
          <w:lang w:val="en-US"/>
        </w:rPr>
        <w:t>,</w:t>
      </w:r>
      <w:r w:rsidRPr="00FD4FAE">
        <w:rPr>
          <w:lang w:val="en-US"/>
        </w:rPr>
        <w:t xml:space="preserve"> 390</w:t>
      </w:r>
      <w:r w:rsidR="00ED50FE" w:rsidRPr="00FD4FAE">
        <w:rPr>
          <w:lang w:val="en-US"/>
        </w:rPr>
        <w:t>—</w:t>
      </w:r>
      <w:r w:rsidRPr="00FD4FAE">
        <w:rPr>
          <w:lang w:val="en-US"/>
        </w:rPr>
        <w:t>391. IEEE.</w:t>
      </w:r>
    </w:p>
    <w:p w14:paraId="71F88A8D" w14:textId="0EF67347" w:rsidR="00804EFA" w:rsidRPr="003A095C" w:rsidRDefault="00804EFA" w:rsidP="003A095C">
      <w:pPr>
        <w:pStyle w:val="paragraph"/>
        <w:jc w:val="both"/>
        <w:textAlignment w:val="baseline"/>
        <w:rPr>
          <w:rFonts w:asciiTheme="minorHAnsi" w:hAnsiTheme="minorHAnsi" w:cstheme="minorHAnsi"/>
          <w:lang w:val="en-US"/>
        </w:rPr>
      </w:pPr>
      <w:proofErr w:type="spellStart"/>
      <w:r w:rsidRPr="003A095C">
        <w:rPr>
          <w:rStyle w:val="normaltextrun"/>
          <w:rFonts w:asciiTheme="minorHAnsi" w:eastAsia="Calibri" w:hAnsiTheme="minorHAnsi" w:cstheme="minorHAnsi"/>
          <w:lang w:val="en-US"/>
        </w:rPr>
        <w:t>Reisig</w:t>
      </w:r>
      <w:proofErr w:type="spellEnd"/>
      <w:r w:rsidRPr="003A095C">
        <w:rPr>
          <w:rStyle w:val="normaltextrun"/>
          <w:rFonts w:asciiTheme="minorHAnsi" w:eastAsia="Calibri" w:hAnsiTheme="minorHAnsi" w:cstheme="minorHAnsi"/>
          <w:lang w:val="en-US"/>
        </w:rPr>
        <w:t xml:space="preserve">, W. (2012). </w:t>
      </w:r>
      <w:r w:rsidRPr="003A095C">
        <w:rPr>
          <w:rStyle w:val="normaltextrun"/>
          <w:rFonts w:asciiTheme="minorHAnsi" w:eastAsia="Calibri" w:hAnsiTheme="minorHAnsi" w:cstheme="minorHAnsi"/>
          <w:i/>
          <w:lang w:val="en-US"/>
        </w:rPr>
        <w:t>A primer in Petri net design</w:t>
      </w:r>
      <w:r w:rsidRPr="003A095C">
        <w:rPr>
          <w:rStyle w:val="normaltextrun"/>
          <w:rFonts w:asciiTheme="minorHAnsi" w:eastAsia="Calibri" w:hAnsiTheme="minorHAnsi" w:cstheme="minorHAnsi"/>
          <w:lang w:val="en-US"/>
        </w:rPr>
        <w:t>. Springer.</w:t>
      </w:r>
    </w:p>
    <w:p w14:paraId="08698932" w14:textId="5F28AEBE" w:rsidR="00E70C21" w:rsidRPr="0034175C" w:rsidRDefault="00E70C21" w:rsidP="00E70C21">
      <w:pPr>
        <w:rPr>
          <w:lang w:val="en-US"/>
        </w:rPr>
      </w:pPr>
      <w:proofErr w:type="spellStart"/>
      <w:r w:rsidRPr="00FD4FAE">
        <w:rPr>
          <w:lang w:val="en-US"/>
        </w:rPr>
        <w:t>Reveliotis</w:t>
      </w:r>
      <w:proofErr w:type="spellEnd"/>
      <w:r w:rsidRPr="00FD4FAE">
        <w:rPr>
          <w:lang w:val="en-US"/>
        </w:rPr>
        <w:t xml:space="preserve">, S., </w:t>
      </w:r>
      <w:r w:rsidR="004B7B49" w:rsidRPr="00FD4FAE">
        <w:rPr>
          <w:lang w:val="en-US"/>
        </w:rPr>
        <w:t xml:space="preserve">&amp; </w:t>
      </w:r>
      <w:proofErr w:type="spellStart"/>
      <w:r w:rsidRPr="00817282">
        <w:rPr>
          <w:lang w:val="en-US"/>
        </w:rPr>
        <w:t>Nazeem</w:t>
      </w:r>
      <w:proofErr w:type="spellEnd"/>
      <w:r w:rsidRPr="00817282">
        <w:rPr>
          <w:lang w:val="en-US"/>
        </w:rPr>
        <w:t>, A. (2014). Deadlock avoidance policies for automated manufacturing systems using finite state automata. In</w:t>
      </w:r>
      <w:r w:rsidR="004B7B49" w:rsidRPr="00817282">
        <w:rPr>
          <w:lang w:val="en-US"/>
        </w:rPr>
        <w:t xml:space="preserve"> J. Campos, C. </w:t>
      </w:r>
      <w:proofErr w:type="spellStart"/>
      <w:r w:rsidR="004B7B49" w:rsidRPr="00817282">
        <w:rPr>
          <w:lang w:val="en-US"/>
        </w:rPr>
        <w:t>Seatzu</w:t>
      </w:r>
      <w:proofErr w:type="spellEnd"/>
      <w:r w:rsidR="004B7B49" w:rsidRPr="00817282">
        <w:rPr>
          <w:lang w:val="en-US"/>
        </w:rPr>
        <w:t xml:space="preserve">, &amp; X. </w:t>
      </w:r>
      <w:proofErr w:type="spellStart"/>
      <w:r w:rsidR="004B7B49" w:rsidRPr="00817282">
        <w:rPr>
          <w:lang w:val="en-US"/>
        </w:rPr>
        <w:t>Xie</w:t>
      </w:r>
      <w:proofErr w:type="spellEnd"/>
      <w:r w:rsidR="004B7B49" w:rsidRPr="00817282">
        <w:rPr>
          <w:lang w:val="en-US"/>
        </w:rPr>
        <w:t xml:space="preserve"> (Eds.),</w:t>
      </w:r>
      <w:r w:rsidRPr="00817282">
        <w:rPr>
          <w:i/>
          <w:lang w:val="en-US"/>
        </w:rPr>
        <w:t xml:space="preserve"> Formal methods in manufacturing </w:t>
      </w:r>
      <w:r w:rsidRPr="00817282">
        <w:rPr>
          <w:lang w:val="en-US"/>
        </w:rPr>
        <w:t>(pp. 169</w:t>
      </w:r>
      <w:r w:rsidR="004B7B49" w:rsidRPr="0034175C">
        <w:rPr>
          <w:rFonts w:cs="Calibri"/>
          <w:lang w:val="en-US"/>
        </w:rPr>
        <w:t>—</w:t>
      </w:r>
      <w:r w:rsidRPr="0034175C">
        <w:rPr>
          <w:lang w:val="en-US"/>
        </w:rPr>
        <w:t>195). CRC Press.</w:t>
      </w:r>
    </w:p>
    <w:p w14:paraId="36C493F4" w14:textId="5765A237" w:rsidR="00804EFA" w:rsidRPr="003A095C" w:rsidRDefault="00804EFA" w:rsidP="003A095C">
      <w:pPr>
        <w:pStyle w:val="paragraph"/>
        <w:jc w:val="both"/>
        <w:textAlignment w:val="baseline"/>
        <w:rPr>
          <w:rFonts w:asciiTheme="minorHAnsi" w:hAnsiTheme="minorHAnsi" w:cstheme="minorHAnsi"/>
          <w:lang w:val="en-US"/>
        </w:rPr>
      </w:pPr>
      <w:proofErr w:type="spellStart"/>
      <w:r w:rsidRPr="003A095C">
        <w:rPr>
          <w:rStyle w:val="normaltextrun"/>
          <w:rFonts w:asciiTheme="minorHAnsi" w:eastAsia="Calibri" w:hAnsiTheme="minorHAnsi" w:cstheme="minorHAnsi"/>
          <w:lang w:val="en-US"/>
        </w:rPr>
        <w:t>Révész</w:t>
      </w:r>
      <w:proofErr w:type="spellEnd"/>
      <w:r w:rsidRPr="003A095C">
        <w:rPr>
          <w:rStyle w:val="normaltextrun"/>
          <w:rFonts w:asciiTheme="minorHAnsi" w:eastAsia="Calibri" w:hAnsiTheme="minorHAnsi" w:cstheme="minorHAnsi"/>
          <w:lang w:val="en-US"/>
        </w:rPr>
        <w:t xml:space="preserve">, G. E. (1991). </w:t>
      </w:r>
      <w:r w:rsidRPr="003A095C">
        <w:rPr>
          <w:rStyle w:val="normaltextrun"/>
          <w:rFonts w:asciiTheme="minorHAnsi" w:eastAsia="Calibri" w:hAnsiTheme="minorHAnsi" w:cstheme="minorHAnsi"/>
          <w:i/>
          <w:lang w:val="en-US"/>
        </w:rPr>
        <w:t>Introduction to formal languages</w:t>
      </w:r>
      <w:r w:rsidRPr="003A095C">
        <w:rPr>
          <w:rStyle w:val="normaltextrun"/>
          <w:rFonts w:asciiTheme="minorHAnsi" w:eastAsia="Calibri" w:hAnsiTheme="minorHAnsi" w:cstheme="minorHAnsi"/>
          <w:lang w:val="en-US"/>
        </w:rPr>
        <w:t>. Courier Corporation.</w:t>
      </w:r>
    </w:p>
    <w:p w14:paraId="53C10ACB" w14:textId="1DF583A1" w:rsidR="00E70C21" w:rsidRPr="0034175C" w:rsidRDefault="00E70C21" w:rsidP="00E70C21">
      <w:pPr>
        <w:rPr>
          <w:lang w:val="en-US"/>
        </w:rPr>
      </w:pPr>
      <w:r w:rsidRPr="00FD4FAE">
        <w:rPr>
          <w:lang w:val="en-US"/>
        </w:rPr>
        <w:lastRenderedPageBreak/>
        <w:t xml:space="preserve">Ricker, L., </w:t>
      </w:r>
      <w:proofErr w:type="spellStart"/>
      <w:r w:rsidRPr="00FD4FAE">
        <w:rPr>
          <w:lang w:val="en-US"/>
        </w:rPr>
        <w:t>Lafortune</w:t>
      </w:r>
      <w:proofErr w:type="spellEnd"/>
      <w:r w:rsidRPr="00FD4FAE">
        <w:rPr>
          <w:lang w:val="en-US"/>
        </w:rPr>
        <w:t xml:space="preserve">, S., &amp; </w:t>
      </w:r>
      <w:proofErr w:type="spellStart"/>
      <w:r w:rsidRPr="00FD4FAE">
        <w:rPr>
          <w:lang w:val="en-US"/>
        </w:rPr>
        <w:t>Genc</w:t>
      </w:r>
      <w:proofErr w:type="spellEnd"/>
      <w:r w:rsidRPr="00FD4FAE">
        <w:rPr>
          <w:lang w:val="en-US"/>
        </w:rPr>
        <w:t xml:space="preserve">, S. (2006, July). </w:t>
      </w:r>
      <w:proofErr w:type="spellStart"/>
      <w:r w:rsidRPr="00FD4FAE">
        <w:rPr>
          <w:lang w:val="en-US"/>
        </w:rPr>
        <w:t>Desuma</w:t>
      </w:r>
      <w:proofErr w:type="spellEnd"/>
      <w:r w:rsidRPr="00FD4FAE">
        <w:rPr>
          <w:lang w:val="en-US"/>
        </w:rPr>
        <w:t xml:space="preserve">: A tool integrating </w:t>
      </w:r>
      <w:proofErr w:type="spellStart"/>
      <w:r w:rsidRPr="00FD4FAE">
        <w:rPr>
          <w:lang w:val="en-US"/>
        </w:rPr>
        <w:t>giddes</w:t>
      </w:r>
      <w:proofErr w:type="spellEnd"/>
      <w:r w:rsidRPr="00FD4FAE">
        <w:rPr>
          <w:lang w:val="en-US"/>
        </w:rPr>
        <w:t xml:space="preserve"> and </w:t>
      </w:r>
      <w:proofErr w:type="spellStart"/>
      <w:r w:rsidRPr="00FD4FAE">
        <w:rPr>
          <w:lang w:val="en-US"/>
        </w:rPr>
        <w:t>umde</w:t>
      </w:r>
      <w:r w:rsidR="00ED50FE" w:rsidRPr="00FD4FAE">
        <w:rPr>
          <w:lang w:val="en-US"/>
        </w:rPr>
        <w:t>s</w:t>
      </w:r>
      <w:proofErr w:type="spellEnd"/>
      <w:r w:rsidR="00ED50FE" w:rsidRPr="00FD4FAE">
        <w:rPr>
          <w:lang w:val="en-US"/>
        </w:rPr>
        <w:t>.</w:t>
      </w:r>
      <w:r w:rsidR="00ED50FE" w:rsidRPr="00817282">
        <w:rPr>
          <w:i/>
          <w:lang w:val="en-US"/>
        </w:rPr>
        <w:t xml:space="preserve"> Proceedings of the 2006 8th International Workshop on Discrete Event Systems</w:t>
      </w:r>
      <w:r w:rsidR="00ED50FE" w:rsidRPr="00817282">
        <w:rPr>
          <w:lang w:val="en-US"/>
        </w:rPr>
        <w:t>,</w:t>
      </w:r>
      <w:r w:rsidRPr="00817282">
        <w:rPr>
          <w:lang w:val="en-US"/>
        </w:rPr>
        <w:t xml:space="preserve"> 392</w:t>
      </w:r>
      <w:r w:rsidR="00ED50FE" w:rsidRPr="0034175C">
        <w:rPr>
          <w:lang w:val="en-US"/>
        </w:rPr>
        <w:t>—</w:t>
      </w:r>
      <w:r w:rsidRPr="0034175C">
        <w:rPr>
          <w:lang w:val="en-US"/>
        </w:rPr>
        <w:t>393. IEEE.</w:t>
      </w:r>
    </w:p>
    <w:p w14:paraId="2FC80076" w14:textId="6D809E59" w:rsidR="00E70C21" w:rsidRPr="008F0632" w:rsidRDefault="00E70C21" w:rsidP="00E70C21">
      <w:pPr>
        <w:rPr>
          <w:lang w:val="it-IT"/>
        </w:rPr>
      </w:pPr>
      <w:r w:rsidRPr="0034175C">
        <w:rPr>
          <w:lang w:val="en-US"/>
        </w:rPr>
        <w:t xml:space="preserve">Rio, E. (2017). </w:t>
      </w:r>
      <w:r w:rsidRPr="0034175C">
        <w:rPr>
          <w:i/>
          <w:lang w:val="en-US"/>
        </w:rPr>
        <w:t>Asymptotic theory of weakly dependent random processes</w:t>
      </w:r>
      <w:r w:rsidRPr="00EF0B83">
        <w:rPr>
          <w:lang w:val="en-US"/>
        </w:rPr>
        <w:t xml:space="preserve"> (Vol. 80). </w:t>
      </w:r>
      <w:proofErr w:type="spellStart"/>
      <w:r w:rsidRPr="008F0632">
        <w:rPr>
          <w:lang w:val="it-IT"/>
        </w:rPr>
        <w:t>Springer</w:t>
      </w:r>
      <w:proofErr w:type="spellEnd"/>
      <w:r w:rsidRPr="008F0632">
        <w:rPr>
          <w:lang w:val="it-IT"/>
        </w:rPr>
        <w:t>.</w:t>
      </w:r>
    </w:p>
    <w:p w14:paraId="08480055" w14:textId="7AB05489" w:rsidR="00EA6268" w:rsidRPr="00817282" w:rsidRDefault="00EA6268" w:rsidP="00EA6268">
      <w:pPr>
        <w:rPr>
          <w:rFonts w:asciiTheme="minorHAnsi" w:eastAsiaTheme="minorEastAsia" w:hAnsiTheme="minorHAnsi" w:cstheme="minorBidi"/>
          <w:color w:val="000000" w:themeColor="text1"/>
          <w:lang w:val="en-US"/>
        </w:rPr>
      </w:pPr>
      <w:proofErr w:type="spellStart"/>
      <w:r w:rsidRPr="008F0632">
        <w:rPr>
          <w:rFonts w:asciiTheme="minorHAnsi" w:eastAsiaTheme="minorEastAsia" w:hAnsiTheme="minorHAnsi" w:cstheme="minorBidi"/>
          <w:color w:val="000000" w:themeColor="text1"/>
          <w:lang w:val="it-IT"/>
        </w:rPr>
        <w:t>Robles</w:t>
      </w:r>
      <w:proofErr w:type="spellEnd"/>
      <w:r w:rsidRPr="008F0632">
        <w:rPr>
          <w:rFonts w:asciiTheme="minorHAnsi" w:eastAsiaTheme="minorEastAsia" w:hAnsiTheme="minorHAnsi" w:cstheme="minorBidi"/>
          <w:color w:val="000000" w:themeColor="text1"/>
          <w:lang w:val="it-IT"/>
        </w:rPr>
        <w:t xml:space="preserve">, T., </w:t>
      </w:r>
      <w:proofErr w:type="spellStart"/>
      <w:r w:rsidRPr="008F0632">
        <w:rPr>
          <w:rFonts w:asciiTheme="minorHAnsi" w:eastAsiaTheme="minorEastAsia" w:hAnsiTheme="minorHAnsi" w:cstheme="minorBidi"/>
          <w:color w:val="000000" w:themeColor="text1"/>
          <w:lang w:val="it-IT"/>
        </w:rPr>
        <w:t>Alcarria</w:t>
      </w:r>
      <w:proofErr w:type="spellEnd"/>
      <w:r w:rsidRPr="008F0632">
        <w:rPr>
          <w:rFonts w:asciiTheme="minorHAnsi" w:eastAsiaTheme="minorEastAsia" w:hAnsiTheme="minorHAnsi" w:cstheme="minorBidi"/>
          <w:color w:val="000000" w:themeColor="text1"/>
          <w:lang w:val="it-IT"/>
        </w:rPr>
        <w:t xml:space="preserve">, R., </w:t>
      </w:r>
      <w:proofErr w:type="spellStart"/>
      <w:r w:rsidR="00F17821" w:rsidRPr="008F0632">
        <w:rPr>
          <w:rFonts w:asciiTheme="minorHAnsi" w:eastAsiaTheme="minorEastAsia" w:hAnsiTheme="minorHAnsi" w:cstheme="minorBidi"/>
          <w:color w:val="000000" w:themeColor="text1"/>
          <w:lang w:val="it-IT"/>
        </w:rPr>
        <w:t>Mart</w:t>
      </w:r>
      <w:r w:rsidR="00F17821" w:rsidRPr="008F0632">
        <w:rPr>
          <w:rFonts w:asciiTheme="minorHAnsi" w:eastAsiaTheme="minorEastAsia" w:hAnsiTheme="minorHAnsi" w:cstheme="minorHAnsi"/>
          <w:color w:val="000000" w:themeColor="text1"/>
          <w:lang w:val="it-IT"/>
        </w:rPr>
        <w:t>í</w:t>
      </w:r>
      <w:r w:rsidR="00F17821" w:rsidRPr="008F0632">
        <w:rPr>
          <w:rFonts w:asciiTheme="minorHAnsi" w:eastAsiaTheme="minorEastAsia" w:hAnsiTheme="minorHAnsi" w:cstheme="minorBidi"/>
          <w:color w:val="000000" w:themeColor="text1"/>
          <w:lang w:val="it-IT"/>
        </w:rPr>
        <w:t>n</w:t>
      </w:r>
      <w:proofErr w:type="spellEnd"/>
      <w:r w:rsidR="00F17821" w:rsidRPr="008F0632">
        <w:rPr>
          <w:rFonts w:asciiTheme="minorHAnsi" w:eastAsiaTheme="minorEastAsia" w:hAnsiTheme="minorHAnsi" w:cstheme="minorBidi"/>
          <w:color w:val="000000" w:themeColor="text1"/>
          <w:lang w:val="it-IT"/>
        </w:rPr>
        <w:t>, D</w:t>
      </w:r>
      <w:r w:rsidRPr="008F0632">
        <w:rPr>
          <w:rFonts w:asciiTheme="minorHAnsi" w:eastAsiaTheme="minorEastAsia" w:hAnsiTheme="minorHAnsi" w:cstheme="minorBidi"/>
          <w:color w:val="000000" w:themeColor="text1"/>
          <w:lang w:val="it-IT"/>
        </w:rPr>
        <w:t xml:space="preserve">., </w:t>
      </w:r>
      <w:r w:rsidR="00F17821" w:rsidRPr="008F0632">
        <w:rPr>
          <w:rFonts w:asciiTheme="minorHAnsi" w:eastAsiaTheme="minorEastAsia" w:hAnsiTheme="minorHAnsi" w:cstheme="minorBidi"/>
          <w:color w:val="000000" w:themeColor="text1"/>
          <w:lang w:val="it-IT"/>
        </w:rPr>
        <w:t xml:space="preserve">Navarro, M., </w:t>
      </w:r>
      <w:proofErr w:type="spellStart"/>
      <w:r w:rsidRPr="008F0632">
        <w:rPr>
          <w:rFonts w:asciiTheme="minorHAnsi" w:eastAsiaTheme="minorEastAsia" w:hAnsiTheme="minorHAnsi" w:cstheme="minorBidi"/>
          <w:color w:val="000000" w:themeColor="text1"/>
          <w:lang w:val="it-IT"/>
        </w:rPr>
        <w:t>Calero</w:t>
      </w:r>
      <w:proofErr w:type="spellEnd"/>
      <w:r w:rsidRPr="008F0632">
        <w:rPr>
          <w:rFonts w:asciiTheme="minorHAnsi" w:eastAsiaTheme="minorEastAsia" w:hAnsiTheme="minorHAnsi" w:cstheme="minorBidi"/>
          <w:color w:val="000000" w:themeColor="text1"/>
          <w:lang w:val="it-IT"/>
        </w:rPr>
        <w:t>, R., Iglesias, S., &amp; L</w:t>
      </w:r>
      <w:r w:rsidR="00016F11" w:rsidRPr="008F0632">
        <w:rPr>
          <w:rFonts w:asciiTheme="minorHAnsi" w:eastAsiaTheme="minorEastAsia" w:hAnsiTheme="minorHAnsi" w:cstheme="minorHAnsi"/>
          <w:color w:val="000000" w:themeColor="text1"/>
          <w:lang w:val="it-IT"/>
        </w:rPr>
        <w:t>ó</w:t>
      </w:r>
      <w:r w:rsidRPr="008F0632">
        <w:rPr>
          <w:rFonts w:asciiTheme="minorHAnsi" w:eastAsiaTheme="minorEastAsia" w:hAnsiTheme="minorHAnsi" w:cstheme="minorBidi"/>
          <w:color w:val="000000" w:themeColor="text1"/>
          <w:lang w:val="it-IT"/>
        </w:rPr>
        <w:t xml:space="preserve">pez, M. (2015). </w:t>
      </w:r>
      <w:r w:rsidRPr="00FD4FAE">
        <w:rPr>
          <w:rFonts w:asciiTheme="minorHAnsi" w:eastAsiaTheme="minorEastAsia" w:hAnsiTheme="minorHAnsi" w:cstheme="minorBidi"/>
          <w:color w:val="000000" w:themeColor="text1"/>
          <w:lang w:val="en-US"/>
        </w:rPr>
        <w:t xml:space="preserve">An IoT based reference architecture for smart water management processes. </w:t>
      </w:r>
      <w:proofErr w:type="spellStart"/>
      <w:r w:rsidRPr="00FD4FAE">
        <w:rPr>
          <w:rFonts w:asciiTheme="minorHAnsi" w:eastAsiaTheme="minorEastAsia" w:hAnsiTheme="minorHAnsi" w:cstheme="minorBidi"/>
          <w:i/>
          <w:iCs/>
          <w:color w:val="000000" w:themeColor="text1"/>
          <w:lang w:val="en-US"/>
        </w:rPr>
        <w:t>JoWUA</w:t>
      </w:r>
      <w:proofErr w:type="spellEnd"/>
      <w:r w:rsidRPr="00FD4FAE">
        <w:rPr>
          <w:rFonts w:asciiTheme="minorHAnsi" w:eastAsiaTheme="minorEastAsia" w:hAnsiTheme="minorHAnsi" w:cstheme="minorBidi"/>
          <w:i/>
          <w:iCs/>
          <w:color w:val="000000" w:themeColor="text1"/>
          <w:lang w:val="en-US"/>
        </w:rPr>
        <w:t>, 6</w:t>
      </w:r>
      <w:r w:rsidR="00F17821" w:rsidRPr="00FD4FAE">
        <w:rPr>
          <w:rFonts w:asciiTheme="minorHAnsi" w:eastAsiaTheme="minorEastAsia" w:hAnsiTheme="minorHAnsi" w:cstheme="minorBidi"/>
          <w:color w:val="000000" w:themeColor="text1"/>
          <w:lang w:val="en-US"/>
        </w:rPr>
        <w:t>(</w:t>
      </w:r>
      <w:r w:rsidR="00F17821" w:rsidRPr="00817282">
        <w:rPr>
          <w:rFonts w:asciiTheme="minorHAnsi" w:eastAsiaTheme="minorEastAsia" w:hAnsiTheme="minorHAnsi" w:cstheme="minorBidi"/>
          <w:color w:val="000000" w:themeColor="text1"/>
          <w:lang w:val="en-US"/>
        </w:rPr>
        <w:t>1), 4</w:t>
      </w:r>
      <w:r w:rsidR="00F17821" w:rsidRPr="00817282">
        <w:rPr>
          <w:rFonts w:asciiTheme="minorHAnsi" w:eastAsiaTheme="minorEastAsia" w:hAnsiTheme="minorHAnsi" w:cstheme="minorHAnsi"/>
          <w:color w:val="000000" w:themeColor="text1"/>
          <w:lang w:val="en-US"/>
        </w:rPr>
        <w:t>—</w:t>
      </w:r>
      <w:r w:rsidRPr="00817282">
        <w:rPr>
          <w:rFonts w:asciiTheme="minorHAnsi" w:eastAsiaTheme="minorEastAsia" w:hAnsiTheme="minorHAnsi" w:cstheme="minorBidi"/>
          <w:color w:val="000000" w:themeColor="text1"/>
          <w:lang w:val="en-US"/>
        </w:rPr>
        <w:t>23.</w:t>
      </w:r>
    </w:p>
    <w:p w14:paraId="26C68C3B" w14:textId="40EA6E05" w:rsidR="00E70C21" w:rsidRPr="003952B9" w:rsidRDefault="00E70C21" w:rsidP="00E70C21">
      <w:pPr>
        <w:rPr>
          <w:lang w:val="en-US"/>
        </w:rPr>
      </w:pPr>
      <w:r w:rsidRPr="00817282">
        <w:rPr>
          <w:lang w:val="en-US"/>
        </w:rPr>
        <w:t xml:space="preserve">Ru, Y., &amp; </w:t>
      </w:r>
      <w:proofErr w:type="spellStart"/>
      <w:r w:rsidRPr="00817282">
        <w:rPr>
          <w:lang w:val="en-US"/>
        </w:rPr>
        <w:t>Hadjicostis</w:t>
      </w:r>
      <w:proofErr w:type="spellEnd"/>
      <w:r w:rsidRPr="00817282">
        <w:rPr>
          <w:lang w:val="en-US"/>
        </w:rPr>
        <w:t xml:space="preserve">, C. N. (2009). Fault diagnosis in discrete event systems modeled by partially observed Petri nets. </w:t>
      </w:r>
      <w:r w:rsidRPr="0034175C">
        <w:rPr>
          <w:i/>
          <w:lang w:val="en-US"/>
        </w:rPr>
        <w:t>Discrete Event Dynamic Systems,</w:t>
      </w:r>
      <w:r w:rsidRPr="0034175C">
        <w:rPr>
          <w:lang w:val="en-US"/>
        </w:rPr>
        <w:t xml:space="preserve"> </w:t>
      </w:r>
      <w:r w:rsidRPr="0034175C">
        <w:rPr>
          <w:i/>
          <w:lang w:val="en-US"/>
        </w:rPr>
        <w:t>19</w:t>
      </w:r>
      <w:r w:rsidRPr="0034175C">
        <w:rPr>
          <w:lang w:val="en-US"/>
        </w:rPr>
        <w:t>(4</w:t>
      </w:r>
      <w:r w:rsidR="00ED50FE" w:rsidRPr="00EF0B83">
        <w:rPr>
          <w:lang w:val="en-US"/>
        </w:rPr>
        <w:t>)</w:t>
      </w:r>
      <w:r w:rsidRPr="003952B9">
        <w:rPr>
          <w:lang w:val="en-US"/>
        </w:rPr>
        <w:t>.</w:t>
      </w:r>
    </w:p>
    <w:p w14:paraId="29FE7359" w14:textId="67546554" w:rsidR="00E70C21" w:rsidRPr="00507DCA" w:rsidRDefault="00E70C21" w:rsidP="00E70C21">
      <w:pPr>
        <w:rPr>
          <w:lang w:val="en-US"/>
        </w:rPr>
      </w:pPr>
      <w:proofErr w:type="spellStart"/>
      <w:r w:rsidRPr="003952B9">
        <w:rPr>
          <w:lang w:val="en-US"/>
        </w:rPr>
        <w:t>Rudie</w:t>
      </w:r>
      <w:proofErr w:type="spellEnd"/>
      <w:r w:rsidRPr="003952B9">
        <w:rPr>
          <w:lang w:val="en-US"/>
        </w:rPr>
        <w:t xml:space="preserve">, K. (2006, July). The integrated discrete-event systems tool. </w:t>
      </w:r>
      <w:r w:rsidR="00ED50FE" w:rsidRPr="003952B9">
        <w:rPr>
          <w:i/>
          <w:lang w:val="en-US"/>
        </w:rPr>
        <w:t>Proceedings of the 2006 8th International Workshop on Discrete Event Systems</w:t>
      </w:r>
      <w:r w:rsidR="00ED50FE" w:rsidRPr="003952B9">
        <w:rPr>
          <w:lang w:val="en-US"/>
        </w:rPr>
        <w:t xml:space="preserve">, </w:t>
      </w:r>
      <w:r w:rsidRPr="003952B9">
        <w:rPr>
          <w:lang w:val="en-US"/>
        </w:rPr>
        <w:t>394</w:t>
      </w:r>
      <w:r w:rsidR="00ED50FE" w:rsidRPr="0001628C">
        <w:rPr>
          <w:lang w:val="en-US"/>
        </w:rPr>
        <w:t>—</w:t>
      </w:r>
      <w:r w:rsidRPr="00507DCA">
        <w:rPr>
          <w:lang w:val="en-US"/>
        </w:rPr>
        <w:t>395. IEEE.</w:t>
      </w:r>
    </w:p>
    <w:p w14:paraId="219BF4DA" w14:textId="425BB471" w:rsidR="00E70C21" w:rsidRPr="00CC7C2C" w:rsidRDefault="00E70C21" w:rsidP="00E70C21">
      <w:pPr>
        <w:rPr>
          <w:lang w:val="en-US"/>
        </w:rPr>
      </w:pPr>
      <w:proofErr w:type="spellStart"/>
      <w:r w:rsidRPr="00507DCA">
        <w:rPr>
          <w:lang w:val="en-US"/>
        </w:rPr>
        <w:t>Salomaa</w:t>
      </w:r>
      <w:proofErr w:type="spellEnd"/>
      <w:r w:rsidRPr="00507DCA">
        <w:rPr>
          <w:lang w:val="en-US"/>
        </w:rPr>
        <w:t xml:space="preserve">, A. (2014). </w:t>
      </w:r>
      <w:r w:rsidRPr="00507DCA">
        <w:rPr>
          <w:i/>
          <w:lang w:val="en-US"/>
        </w:rPr>
        <w:t>Theory of automata</w:t>
      </w:r>
      <w:r w:rsidRPr="00507DCA">
        <w:rPr>
          <w:lang w:val="en-US"/>
        </w:rPr>
        <w:t xml:space="preserve">. </w:t>
      </w:r>
      <w:r w:rsidR="00ED50FE" w:rsidRPr="00CC7C2C">
        <w:rPr>
          <w:lang w:val="en-US"/>
        </w:rPr>
        <w:t>Pergamon</w:t>
      </w:r>
      <w:r w:rsidRPr="00CC7C2C">
        <w:rPr>
          <w:lang w:val="en-US"/>
        </w:rPr>
        <w:t>.</w:t>
      </w:r>
    </w:p>
    <w:p w14:paraId="2A6D59A2" w14:textId="78572906" w:rsidR="00EA6268" w:rsidRPr="0034175C" w:rsidRDefault="00EA6268" w:rsidP="00EA6268">
      <w:pPr>
        <w:rPr>
          <w:rFonts w:asciiTheme="minorHAnsi" w:eastAsiaTheme="minorEastAsia" w:hAnsiTheme="minorHAnsi" w:cstheme="minorBidi"/>
          <w:color w:val="000000" w:themeColor="text1"/>
          <w:lang w:val="en-US"/>
        </w:rPr>
      </w:pPr>
      <w:r w:rsidRPr="00CC7C2C">
        <w:rPr>
          <w:rFonts w:asciiTheme="minorHAnsi" w:eastAsiaTheme="minorEastAsia" w:hAnsiTheme="minorHAnsi" w:cstheme="minorBidi"/>
          <w:color w:val="000000" w:themeColor="text1"/>
          <w:lang w:val="en-US"/>
        </w:rPr>
        <w:t xml:space="preserve">Schumacher, A., Erol, S., &amp; </w:t>
      </w:r>
      <w:proofErr w:type="spellStart"/>
      <w:r w:rsidRPr="00CC7C2C">
        <w:rPr>
          <w:rFonts w:asciiTheme="minorHAnsi" w:eastAsiaTheme="minorEastAsia" w:hAnsiTheme="minorHAnsi" w:cstheme="minorBidi"/>
          <w:color w:val="000000" w:themeColor="text1"/>
          <w:lang w:val="en-US"/>
        </w:rPr>
        <w:t>Sihn</w:t>
      </w:r>
      <w:proofErr w:type="spellEnd"/>
      <w:r w:rsidRPr="00CC7C2C">
        <w:rPr>
          <w:rFonts w:asciiTheme="minorHAnsi" w:eastAsiaTheme="minorEastAsia" w:hAnsiTheme="minorHAnsi" w:cstheme="minorBidi"/>
          <w:color w:val="000000" w:themeColor="text1"/>
          <w:lang w:val="en-US"/>
        </w:rPr>
        <w:t xml:space="preserve">, W. (2016). </w:t>
      </w:r>
      <w:r w:rsidRPr="00FD4FAE">
        <w:rPr>
          <w:rFonts w:asciiTheme="minorHAnsi" w:eastAsiaTheme="minorEastAsia" w:hAnsiTheme="minorHAnsi" w:cstheme="minorBidi"/>
          <w:color w:val="000000" w:themeColor="text1"/>
          <w:lang w:val="en-US"/>
        </w:rPr>
        <w:t xml:space="preserve">A maturity model for assessing Industry 4.0 readiness and maturity of manufacturing enterprises. </w:t>
      </w:r>
      <w:r w:rsidRPr="00817282">
        <w:rPr>
          <w:rFonts w:asciiTheme="minorHAnsi" w:eastAsiaTheme="minorEastAsia" w:hAnsiTheme="minorHAnsi" w:cstheme="minorBidi"/>
          <w:i/>
          <w:iCs/>
          <w:color w:val="000000" w:themeColor="text1"/>
          <w:lang w:val="en-US"/>
        </w:rPr>
        <w:t>Procedia CIRP</w:t>
      </w:r>
      <w:r w:rsidRPr="00817282">
        <w:rPr>
          <w:rFonts w:asciiTheme="minorHAnsi" w:eastAsiaTheme="minorEastAsia" w:hAnsiTheme="minorHAnsi" w:cstheme="minorBidi"/>
          <w:color w:val="000000" w:themeColor="text1"/>
          <w:lang w:val="en-US"/>
        </w:rPr>
        <w:t xml:space="preserve">, </w:t>
      </w:r>
      <w:r w:rsidRPr="00817282">
        <w:rPr>
          <w:rFonts w:asciiTheme="minorHAnsi" w:eastAsiaTheme="minorEastAsia" w:hAnsiTheme="minorHAnsi" w:cstheme="minorBidi"/>
          <w:i/>
          <w:iCs/>
          <w:color w:val="000000" w:themeColor="text1"/>
          <w:lang w:val="en-US"/>
        </w:rPr>
        <w:t>52</w:t>
      </w:r>
      <w:r w:rsidRPr="00817282">
        <w:rPr>
          <w:rFonts w:asciiTheme="minorHAnsi" w:eastAsiaTheme="minorEastAsia" w:hAnsiTheme="minorHAnsi" w:cstheme="minorBidi"/>
          <w:color w:val="000000" w:themeColor="text1"/>
          <w:lang w:val="en-US"/>
        </w:rPr>
        <w:t>(1), 161</w:t>
      </w:r>
      <w:r w:rsidR="00F17821" w:rsidRPr="0034175C">
        <w:rPr>
          <w:rFonts w:asciiTheme="minorHAnsi" w:eastAsiaTheme="minorEastAsia" w:hAnsiTheme="minorHAnsi" w:cstheme="minorHAnsi"/>
          <w:color w:val="000000" w:themeColor="text1"/>
          <w:lang w:val="en-US"/>
        </w:rPr>
        <w:t>—</w:t>
      </w:r>
      <w:r w:rsidRPr="0034175C">
        <w:rPr>
          <w:rFonts w:asciiTheme="minorHAnsi" w:eastAsiaTheme="minorEastAsia" w:hAnsiTheme="minorHAnsi" w:cstheme="minorBidi"/>
          <w:color w:val="000000" w:themeColor="text1"/>
          <w:lang w:val="en-US"/>
        </w:rPr>
        <w:t>166.</w:t>
      </w:r>
    </w:p>
    <w:p w14:paraId="770D08AA" w14:textId="0788370B" w:rsidR="00E70C21" w:rsidRDefault="00E70C21" w:rsidP="00E70C21">
      <w:pPr>
        <w:rPr>
          <w:lang w:val="en-US"/>
        </w:rPr>
      </w:pPr>
      <w:proofErr w:type="spellStart"/>
      <w:r w:rsidRPr="0034175C">
        <w:rPr>
          <w:lang w:val="en-US"/>
        </w:rPr>
        <w:t>Seatzu</w:t>
      </w:r>
      <w:proofErr w:type="spellEnd"/>
      <w:r w:rsidRPr="0034175C">
        <w:rPr>
          <w:lang w:val="en-US"/>
        </w:rPr>
        <w:t xml:space="preserve">, C., Silva, M., &amp; Van </w:t>
      </w:r>
      <w:proofErr w:type="spellStart"/>
      <w:r w:rsidRPr="0034175C">
        <w:rPr>
          <w:lang w:val="en-US"/>
        </w:rPr>
        <w:t>Schuppen</w:t>
      </w:r>
      <w:proofErr w:type="spellEnd"/>
      <w:r w:rsidRPr="0034175C">
        <w:rPr>
          <w:lang w:val="en-US"/>
        </w:rPr>
        <w:t xml:space="preserve">, J. H. (2013). </w:t>
      </w:r>
      <w:r w:rsidRPr="0034175C">
        <w:rPr>
          <w:i/>
          <w:lang w:val="en-US"/>
        </w:rPr>
        <w:t>Co</w:t>
      </w:r>
      <w:r w:rsidR="00F17821" w:rsidRPr="00EF0B83">
        <w:rPr>
          <w:i/>
          <w:lang w:val="en-US"/>
        </w:rPr>
        <w:t>ntrol of discrete-event systems.</w:t>
      </w:r>
      <w:r w:rsidRPr="003952B9">
        <w:rPr>
          <w:lang w:val="en-US"/>
        </w:rPr>
        <w:t xml:space="preserve"> Springer.</w:t>
      </w:r>
    </w:p>
    <w:p w14:paraId="0D73F76A" w14:textId="2B921A4F" w:rsidR="00013B64" w:rsidRPr="00F7339F" w:rsidRDefault="00013B64" w:rsidP="00013B64">
      <w:r w:rsidRPr="003A095C">
        <w:rPr>
          <w:lang w:val="en-US"/>
        </w:rPr>
        <w:t xml:space="preserve">Sheridan, T. B. (1976). Toward a general model of supervisory control. In </w:t>
      </w:r>
      <w:r w:rsidR="003A095C" w:rsidRPr="003A095C">
        <w:rPr>
          <w:lang w:val="en-US"/>
        </w:rPr>
        <w:t xml:space="preserve">T. B. Sheridan &amp; G. Johannsen (Eds.). </w:t>
      </w:r>
      <w:r w:rsidRPr="003A095C">
        <w:rPr>
          <w:i/>
          <w:lang w:val="en-US"/>
        </w:rPr>
        <w:t>Monitoring behavior and supervisory control</w:t>
      </w:r>
      <w:r w:rsidRPr="003A095C">
        <w:rPr>
          <w:lang w:val="en-US"/>
        </w:rPr>
        <w:t xml:space="preserve"> (pp. 271</w:t>
      </w:r>
      <w:r w:rsidR="003A095C" w:rsidRPr="003A095C">
        <w:rPr>
          <w:lang w:val="en-US"/>
        </w:rPr>
        <w:t>—</w:t>
      </w:r>
      <w:r w:rsidR="00DC4413">
        <w:rPr>
          <w:lang w:val="en-US"/>
        </w:rPr>
        <w:t xml:space="preserve">281). </w:t>
      </w:r>
      <w:r w:rsidR="00DC4413" w:rsidRPr="00F7339F">
        <w:t>Springer.</w:t>
      </w:r>
    </w:p>
    <w:p w14:paraId="4A1247CF" w14:textId="4952EF99" w:rsidR="00E70C21" w:rsidRPr="00EF72F3" w:rsidRDefault="00E70C21" w:rsidP="00E70C21">
      <w:pPr>
        <w:rPr>
          <w:lang w:val="en-US"/>
        </w:rPr>
      </w:pPr>
      <w:proofErr w:type="spellStart"/>
      <w:r w:rsidRPr="00F7339F">
        <w:t>Shiomi</w:t>
      </w:r>
      <w:proofErr w:type="spellEnd"/>
      <w:r w:rsidRPr="00F7339F">
        <w:t xml:space="preserve">, M., </w:t>
      </w:r>
      <w:proofErr w:type="spellStart"/>
      <w:r w:rsidRPr="00F7339F">
        <w:t>Kanda</w:t>
      </w:r>
      <w:proofErr w:type="spellEnd"/>
      <w:r w:rsidRPr="00F7339F">
        <w:t xml:space="preserve">, T., </w:t>
      </w:r>
      <w:proofErr w:type="spellStart"/>
      <w:r w:rsidRPr="00F7339F">
        <w:t>Nohara</w:t>
      </w:r>
      <w:proofErr w:type="spellEnd"/>
      <w:r w:rsidRPr="00F7339F">
        <w:t xml:space="preserve">, K., </w:t>
      </w:r>
      <w:proofErr w:type="spellStart"/>
      <w:r w:rsidRPr="00F7339F">
        <w:t>Ishiguro</w:t>
      </w:r>
      <w:proofErr w:type="spellEnd"/>
      <w:r w:rsidRPr="00F7339F">
        <w:t xml:space="preserve">, H., &amp; </w:t>
      </w:r>
      <w:proofErr w:type="spellStart"/>
      <w:r w:rsidRPr="00F7339F">
        <w:t>Hagita</w:t>
      </w:r>
      <w:proofErr w:type="spellEnd"/>
      <w:r w:rsidRPr="00F7339F">
        <w:t xml:space="preserve">, N. (2009). </w:t>
      </w:r>
      <w:r w:rsidRPr="003952B9">
        <w:rPr>
          <w:lang w:val="en-US"/>
        </w:rPr>
        <w:t>Adaptive supervisory control of a communication robot that approaches visitors. In</w:t>
      </w:r>
      <w:r w:rsidR="00F17821" w:rsidRPr="003952B9">
        <w:rPr>
          <w:lang w:val="en-US"/>
        </w:rPr>
        <w:t xml:space="preserve"> H. Asama, H. </w:t>
      </w:r>
      <w:proofErr w:type="spellStart"/>
      <w:r w:rsidR="00F17821" w:rsidRPr="003952B9">
        <w:rPr>
          <w:lang w:val="en-US"/>
        </w:rPr>
        <w:t>Kurokawa</w:t>
      </w:r>
      <w:proofErr w:type="spellEnd"/>
      <w:r w:rsidR="00F17821" w:rsidRPr="003952B9">
        <w:rPr>
          <w:lang w:val="en-US"/>
        </w:rPr>
        <w:t xml:space="preserve">, J. Ota, &amp; K. </w:t>
      </w:r>
      <w:proofErr w:type="spellStart"/>
      <w:r w:rsidR="00F17821" w:rsidRPr="003952B9">
        <w:rPr>
          <w:lang w:val="en-US"/>
        </w:rPr>
        <w:t>Sekiyama</w:t>
      </w:r>
      <w:proofErr w:type="spellEnd"/>
      <w:r w:rsidR="00F17821" w:rsidRPr="003952B9">
        <w:rPr>
          <w:lang w:val="en-US"/>
        </w:rPr>
        <w:t xml:space="preserve"> (Eds.),</w:t>
      </w:r>
      <w:r w:rsidRPr="003952B9">
        <w:rPr>
          <w:lang w:val="en-US"/>
        </w:rPr>
        <w:t xml:space="preserve"> </w:t>
      </w:r>
      <w:r w:rsidRPr="003952B9">
        <w:rPr>
          <w:i/>
          <w:lang w:val="en-US"/>
        </w:rPr>
        <w:t xml:space="preserve">Distributed </w:t>
      </w:r>
      <w:r w:rsidR="00F17821" w:rsidRPr="003952B9">
        <w:rPr>
          <w:i/>
          <w:lang w:val="en-US"/>
        </w:rPr>
        <w:t>a</w:t>
      </w:r>
      <w:r w:rsidRPr="0001628C">
        <w:rPr>
          <w:i/>
          <w:lang w:val="en-US"/>
        </w:rPr>
        <w:t xml:space="preserve">utonomous </w:t>
      </w:r>
      <w:r w:rsidR="00F17821" w:rsidRPr="00507DCA">
        <w:rPr>
          <w:i/>
          <w:lang w:val="en-US"/>
        </w:rPr>
        <w:t>r</w:t>
      </w:r>
      <w:r w:rsidRPr="00507DCA">
        <w:rPr>
          <w:i/>
          <w:lang w:val="en-US"/>
        </w:rPr>
        <w:t xml:space="preserve">obotic </w:t>
      </w:r>
      <w:r w:rsidR="00F17821" w:rsidRPr="00507DCA">
        <w:rPr>
          <w:i/>
          <w:lang w:val="en-US"/>
        </w:rPr>
        <w:t>s</w:t>
      </w:r>
      <w:r w:rsidRPr="00507DCA">
        <w:rPr>
          <w:i/>
          <w:lang w:val="en-US"/>
        </w:rPr>
        <w:t>ystems 8</w:t>
      </w:r>
      <w:r w:rsidRPr="00EF72F3">
        <w:rPr>
          <w:lang w:val="en-US"/>
        </w:rPr>
        <w:t xml:space="preserve"> (pp. 555</w:t>
      </w:r>
      <w:r w:rsidR="00F17821" w:rsidRPr="00EF72F3">
        <w:rPr>
          <w:rFonts w:cs="Calibri"/>
          <w:lang w:val="en-US"/>
        </w:rPr>
        <w:t>—</w:t>
      </w:r>
      <w:r w:rsidRPr="00EF72F3">
        <w:rPr>
          <w:lang w:val="en-US"/>
        </w:rPr>
        <w:t>564). Springer.</w:t>
      </w:r>
    </w:p>
    <w:p w14:paraId="3A59B953" w14:textId="20BE0A66" w:rsidR="00E70C21" w:rsidRPr="00625971" w:rsidRDefault="00E70C21" w:rsidP="00E70C21">
      <w:pPr>
        <w:rPr>
          <w:lang w:val="en-US"/>
        </w:rPr>
      </w:pPr>
      <w:proofErr w:type="spellStart"/>
      <w:r w:rsidRPr="00F7339F">
        <w:rPr>
          <w:lang w:val="en-US"/>
        </w:rPr>
        <w:lastRenderedPageBreak/>
        <w:t>Sigelle</w:t>
      </w:r>
      <w:proofErr w:type="spellEnd"/>
      <w:r w:rsidRPr="00F7339F">
        <w:rPr>
          <w:lang w:val="en-US"/>
        </w:rPr>
        <w:t xml:space="preserve">, M., Jermyn, I., &amp; </w:t>
      </w:r>
      <w:proofErr w:type="spellStart"/>
      <w:r w:rsidRPr="00F7339F">
        <w:rPr>
          <w:lang w:val="en-US"/>
        </w:rPr>
        <w:t>Perreau</w:t>
      </w:r>
      <w:proofErr w:type="spellEnd"/>
      <w:r w:rsidRPr="00F7339F">
        <w:rPr>
          <w:lang w:val="en-US"/>
        </w:rPr>
        <w:t xml:space="preserve">, S. </w:t>
      </w:r>
      <w:r w:rsidR="00F17821" w:rsidRPr="00F7339F">
        <w:rPr>
          <w:lang w:val="en-US"/>
        </w:rPr>
        <w:t xml:space="preserve">(2009). </w:t>
      </w:r>
      <w:r w:rsidRPr="00421E3D">
        <w:rPr>
          <w:i/>
          <w:lang w:val="en-US"/>
        </w:rPr>
        <w:t xml:space="preserve">Markov chains, diffusion and </w:t>
      </w:r>
      <w:proofErr w:type="gramStart"/>
      <w:r w:rsidRPr="00421E3D">
        <w:rPr>
          <w:i/>
          <w:lang w:val="en-US"/>
        </w:rPr>
        <w:t>Green</w:t>
      </w:r>
      <w:proofErr w:type="gramEnd"/>
      <w:r w:rsidR="00F9262A" w:rsidRPr="00421E3D">
        <w:rPr>
          <w:i/>
          <w:lang w:val="en-US"/>
        </w:rPr>
        <w:t xml:space="preserve"> functions. A</w:t>
      </w:r>
      <w:r w:rsidRPr="00421E3D">
        <w:rPr>
          <w:i/>
          <w:lang w:val="en-US"/>
        </w:rPr>
        <w:t>pplications to traffic routing in ad hoc networks and to image restoration</w:t>
      </w:r>
      <w:r w:rsidRPr="00625971">
        <w:rPr>
          <w:lang w:val="en-US"/>
        </w:rPr>
        <w:t xml:space="preserve">. Telecom </w:t>
      </w:r>
      <w:proofErr w:type="spellStart"/>
      <w:r w:rsidRPr="00625971">
        <w:rPr>
          <w:lang w:val="en-US"/>
        </w:rPr>
        <w:t>ParisTech</w:t>
      </w:r>
      <w:proofErr w:type="spellEnd"/>
      <w:r w:rsidR="00F9262A" w:rsidRPr="00625971">
        <w:rPr>
          <w:lang w:val="en-US"/>
        </w:rPr>
        <w:t>.</w:t>
      </w:r>
    </w:p>
    <w:p w14:paraId="7B409024" w14:textId="27D02324" w:rsidR="003A095C" w:rsidRDefault="00EA6268" w:rsidP="00E70C21">
      <w:pPr>
        <w:rPr>
          <w:rFonts w:asciiTheme="minorHAnsi" w:eastAsiaTheme="minorEastAsia" w:hAnsiTheme="minorHAnsi" w:cstheme="minorBidi"/>
          <w:iCs/>
          <w:color w:val="000000" w:themeColor="text1"/>
          <w:lang w:val="en-US"/>
        </w:rPr>
      </w:pPr>
      <w:r w:rsidRPr="003A095C">
        <w:rPr>
          <w:rFonts w:asciiTheme="minorHAnsi" w:eastAsiaTheme="minorEastAsia" w:hAnsiTheme="minorHAnsi" w:cstheme="minorBidi"/>
          <w:color w:val="000000" w:themeColor="text1"/>
          <w:lang w:val="en-US"/>
        </w:rPr>
        <w:t xml:space="preserve">Spiceworks, Inc. (2020). </w:t>
      </w:r>
      <w:r w:rsidRPr="003A095C">
        <w:rPr>
          <w:rFonts w:asciiTheme="minorHAnsi" w:eastAsiaTheme="minorEastAsia" w:hAnsiTheme="minorHAnsi" w:cstheme="minorBidi"/>
          <w:i/>
          <w:iCs/>
          <w:color w:val="000000" w:themeColor="text1"/>
          <w:lang w:val="en-US"/>
        </w:rPr>
        <w:t xml:space="preserve">The 2020 </w:t>
      </w:r>
      <w:r w:rsidR="00F9262A" w:rsidRPr="003A095C">
        <w:rPr>
          <w:rFonts w:asciiTheme="minorHAnsi" w:eastAsiaTheme="minorEastAsia" w:hAnsiTheme="minorHAnsi" w:cstheme="minorBidi"/>
          <w:i/>
          <w:iCs/>
          <w:color w:val="000000" w:themeColor="text1"/>
          <w:lang w:val="en-US"/>
        </w:rPr>
        <w:t>s</w:t>
      </w:r>
      <w:r w:rsidRPr="003A095C">
        <w:rPr>
          <w:rFonts w:asciiTheme="minorHAnsi" w:eastAsiaTheme="minorEastAsia" w:hAnsiTheme="minorHAnsi" w:cstheme="minorBidi"/>
          <w:i/>
          <w:iCs/>
          <w:color w:val="000000" w:themeColor="text1"/>
          <w:lang w:val="en-US"/>
        </w:rPr>
        <w:t>ta</w:t>
      </w:r>
      <w:r w:rsidR="00F9262A" w:rsidRPr="003A095C">
        <w:rPr>
          <w:rFonts w:asciiTheme="minorHAnsi" w:eastAsiaTheme="minorEastAsia" w:hAnsiTheme="minorHAnsi" w:cstheme="minorBidi"/>
          <w:i/>
          <w:iCs/>
          <w:color w:val="000000" w:themeColor="text1"/>
          <w:lang w:val="en-US"/>
        </w:rPr>
        <w:t xml:space="preserve">te of IT. </w:t>
      </w:r>
      <w:r w:rsidR="00F9262A" w:rsidRPr="003A095C">
        <w:rPr>
          <w:rFonts w:asciiTheme="minorHAnsi" w:eastAsiaTheme="minorEastAsia" w:hAnsiTheme="minorHAnsi" w:cstheme="minorBidi"/>
          <w:iCs/>
          <w:color w:val="000000" w:themeColor="text1"/>
          <w:lang w:val="en-US"/>
        </w:rPr>
        <w:t>Available online.</w:t>
      </w:r>
    </w:p>
    <w:p w14:paraId="76E0E701" w14:textId="5E855C77" w:rsidR="00325FAE" w:rsidRPr="00D806A6" w:rsidRDefault="00325FAE" w:rsidP="00E70C21">
      <w:pPr>
        <w:rPr>
          <w:lang w:val="en-US"/>
        </w:rPr>
      </w:pPr>
      <w:proofErr w:type="spellStart"/>
      <w:r w:rsidRPr="00D806A6">
        <w:rPr>
          <w:lang w:val="it-IT"/>
        </w:rPr>
        <w:t>Srimani</w:t>
      </w:r>
      <w:proofErr w:type="spellEnd"/>
      <w:r w:rsidR="00D806A6" w:rsidRPr="00D806A6">
        <w:rPr>
          <w:lang w:val="it-IT"/>
        </w:rPr>
        <w:t xml:space="preserve">, P. K., </w:t>
      </w:r>
      <w:r w:rsidR="00D806A6">
        <w:rPr>
          <w:lang w:val="it-IT"/>
        </w:rPr>
        <w:t xml:space="preserve">&amp; </w:t>
      </w:r>
      <w:proofErr w:type="spellStart"/>
      <w:r w:rsidR="00D806A6">
        <w:rPr>
          <w:lang w:val="it-IT"/>
        </w:rPr>
        <w:t>Nasir</w:t>
      </w:r>
      <w:proofErr w:type="spellEnd"/>
      <w:r w:rsidR="00D806A6">
        <w:rPr>
          <w:lang w:val="it-IT"/>
        </w:rPr>
        <w:t xml:space="preserve">, S. F. B. (2007). </w:t>
      </w:r>
      <w:r w:rsidR="00D806A6" w:rsidRPr="00D806A6">
        <w:rPr>
          <w:i/>
          <w:lang w:val="en-US"/>
        </w:rPr>
        <w:t>A textbook on automata theory</w:t>
      </w:r>
      <w:r w:rsidR="00D806A6" w:rsidRPr="00D806A6">
        <w:rPr>
          <w:lang w:val="en-US"/>
        </w:rPr>
        <w:t xml:space="preserve">. </w:t>
      </w:r>
      <w:r w:rsidR="00D806A6">
        <w:rPr>
          <w:lang w:val="en-US"/>
        </w:rPr>
        <w:t>Foundation Books.</w:t>
      </w:r>
    </w:p>
    <w:p w14:paraId="1F2778ED" w14:textId="15B52ACF" w:rsidR="00E70C21" w:rsidRDefault="00E70C21" w:rsidP="00E70C21">
      <w:pPr>
        <w:rPr>
          <w:lang w:val="en-US"/>
        </w:rPr>
      </w:pPr>
      <w:r w:rsidRPr="001D6D8C">
        <w:rPr>
          <w:lang w:val="en-US"/>
        </w:rPr>
        <w:t xml:space="preserve">Starke, P. H. (1990). </w:t>
      </w:r>
      <w:proofErr w:type="spellStart"/>
      <w:r w:rsidR="00F9262A" w:rsidRPr="001D6D8C">
        <w:rPr>
          <w:i/>
          <w:lang w:val="en-US"/>
        </w:rPr>
        <w:t>Analyse</w:t>
      </w:r>
      <w:proofErr w:type="spellEnd"/>
      <w:r w:rsidR="00F9262A" w:rsidRPr="001D6D8C">
        <w:rPr>
          <w:i/>
          <w:lang w:val="en-US"/>
        </w:rPr>
        <w:t xml:space="preserve"> von Petri-</w:t>
      </w:r>
      <w:proofErr w:type="spellStart"/>
      <w:r w:rsidR="00F9262A" w:rsidRPr="001D6D8C">
        <w:rPr>
          <w:i/>
          <w:lang w:val="en-US"/>
        </w:rPr>
        <w:t>Netz</w:t>
      </w:r>
      <w:proofErr w:type="spellEnd"/>
      <w:r w:rsidR="00F9262A" w:rsidRPr="001D6D8C">
        <w:rPr>
          <w:i/>
          <w:lang w:val="en-US"/>
        </w:rPr>
        <w:t>-</w:t>
      </w:r>
      <w:proofErr w:type="spellStart"/>
      <w:r w:rsidR="00F9262A" w:rsidRPr="001D6D8C">
        <w:rPr>
          <w:i/>
          <w:lang w:val="en-US"/>
        </w:rPr>
        <w:t>Modellen</w:t>
      </w:r>
      <w:proofErr w:type="spellEnd"/>
      <w:r w:rsidR="00F9262A" w:rsidRPr="001D6D8C">
        <w:rPr>
          <w:i/>
          <w:lang w:val="en-US"/>
        </w:rPr>
        <w:t xml:space="preserve"> </w:t>
      </w:r>
      <w:r w:rsidR="00F9262A" w:rsidRPr="001D6D8C">
        <w:rPr>
          <w:lang w:val="en-US"/>
        </w:rPr>
        <w:t>[</w:t>
      </w:r>
      <w:r w:rsidR="00F9262A" w:rsidRPr="001D6D8C">
        <w:rPr>
          <w:i/>
          <w:lang w:val="en-US"/>
        </w:rPr>
        <w:t>Analysis of Petri net models</w:t>
      </w:r>
      <w:r w:rsidR="00F9262A" w:rsidRPr="001D6D8C">
        <w:rPr>
          <w:lang w:val="en-US"/>
        </w:rPr>
        <w:t>]</w:t>
      </w:r>
      <w:r w:rsidRPr="001D6D8C">
        <w:rPr>
          <w:lang w:val="en-US"/>
        </w:rPr>
        <w:t xml:space="preserve">. </w:t>
      </w:r>
      <w:r w:rsidR="00F9262A" w:rsidRPr="00FD4FAE">
        <w:rPr>
          <w:lang w:val="en-US"/>
        </w:rPr>
        <w:t>Springer</w:t>
      </w:r>
      <w:r w:rsidRPr="00FD4FAE">
        <w:rPr>
          <w:lang w:val="en-US"/>
        </w:rPr>
        <w:t>.</w:t>
      </w:r>
    </w:p>
    <w:p w14:paraId="623806A9" w14:textId="28C4A767" w:rsidR="00F044A5" w:rsidRPr="00FD4FAE" w:rsidRDefault="00F044A5" w:rsidP="00E70C21">
      <w:pPr>
        <w:rPr>
          <w:lang w:val="en-US"/>
        </w:rPr>
      </w:pPr>
      <w:r>
        <w:rPr>
          <w:lang w:val="en-US"/>
        </w:rPr>
        <w:t xml:space="preserve">Strauss, C. (2003). </w:t>
      </w:r>
      <w:r w:rsidRPr="00F044A5">
        <w:rPr>
          <w:i/>
          <w:lang w:val="en-US"/>
        </w:rPr>
        <w:t xml:space="preserve">Practical </w:t>
      </w:r>
      <w:r>
        <w:rPr>
          <w:i/>
          <w:lang w:val="en-US"/>
        </w:rPr>
        <w:t>e</w:t>
      </w:r>
      <w:r w:rsidRPr="00F044A5">
        <w:rPr>
          <w:i/>
          <w:lang w:val="en-US"/>
        </w:rPr>
        <w:t xml:space="preserve">lectrical </w:t>
      </w:r>
      <w:r>
        <w:rPr>
          <w:i/>
          <w:lang w:val="en-US"/>
        </w:rPr>
        <w:t>n</w:t>
      </w:r>
      <w:r w:rsidRPr="00F044A5">
        <w:rPr>
          <w:i/>
          <w:lang w:val="en-US"/>
        </w:rPr>
        <w:t xml:space="preserve">etwork </w:t>
      </w:r>
      <w:r>
        <w:rPr>
          <w:i/>
          <w:lang w:val="en-US"/>
        </w:rPr>
        <w:t>au</w:t>
      </w:r>
      <w:r w:rsidRPr="00F044A5">
        <w:rPr>
          <w:i/>
          <w:lang w:val="en-US"/>
        </w:rPr>
        <w:t xml:space="preserve">tomation and </w:t>
      </w:r>
      <w:r>
        <w:rPr>
          <w:i/>
          <w:lang w:val="en-US"/>
        </w:rPr>
        <w:t>c</w:t>
      </w:r>
      <w:r w:rsidRPr="00F044A5">
        <w:rPr>
          <w:i/>
          <w:lang w:val="en-US"/>
        </w:rPr>
        <w:t xml:space="preserve">ommunication </w:t>
      </w:r>
      <w:r>
        <w:rPr>
          <w:i/>
          <w:lang w:val="en-US"/>
        </w:rPr>
        <w:t>s</w:t>
      </w:r>
      <w:r w:rsidRPr="00F044A5">
        <w:rPr>
          <w:i/>
          <w:lang w:val="en-US"/>
        </w:rPr>
        <w:t>ystems</w:t>
      </w:r>
      <w:r>
        <w:rPr>
          <w:lang w:val="en-US"/>
        </w:rPr>
        <w:t>. Elsevier.</w:t>
      </w:r>
    </w:p>
    <w:p w14:paraId="4856D26C" w14:textId="5A3F4A3A" w:rsidR="00E70C21" w:rsidRPr="00817282" w:rsidRDefault="00E70C21" w:rsidP="00E70C21">
      <w:pPr>
        <w:rPr>
          <w:lang w:val="en-US"/>
        </w:rPr>
      </w:pPr>
      <w:proofErr w:type="spellStart"/>
      <w:r w:rsidRPr="00FD4FAE">
        <w:rPr>
          <w:lang w:val="en-US"/>
        </w:rPr>
        <w:t>Strooc</w:t>
      </w:r>
      <w:r w:rsidRPr="00817282">
        <w:rPr>
          <w:lang w:val="en-US"/>
        </w:rPr>
        <w:t>k</w:t>
      </w:r>
      <w:proofErr w:type="spellEnd"/>
      <w:r w:rsidRPr="00817282">
        <w:rPr>
          <w:lang w:val="en-US"/>
        </w:rPr>
        <w:t>, D. W. (2013). An introduction to Markov processes</w:t>
      </w:r>
      <w:r w:rsidR="008348BD" w:rsidRPr="00817282">
        <w:rPr>
          <w:lang w:val="en-US"/>
        </w:rPr>
        <w:t>. Springer.</w:t>
      </w:r>
    </w:p>
    <w:p w14:paraId="45D34729" w14:textId="433236D8" w:rsidR="00E70C21" w:rsidRPr="00817282" w:rsidRDefault="00E70C21" w:rsidP="00E70C21">
      <w:pPr>
        <w:rPr>
          <w:lang w:val="en-US"/>
        </w:rPr>
      </w:pPr>
      <w:r w:rsidRPr="008F0632">
        <w:rPr>
          <w:lang w:val="it-IT"/>
        </w:rPr>
        <w:t xml:space="preserve">Su, R., &amp; </w:t>
      </w:r>
      <w:proofErr w:type="spellStart"/>
      <w:r w:rsidRPr="008F0632">
        <w:rPr>
          <w:lang w:val="it-IT"/>
        </w:rPr>
        <w:t>Wonham</w:t>
      </w:r>
      <w:proofErr w:type="spellEnd"/>
      <w:r w:rsidRPr="008F0632">
        <w:rPr>
          <w:lang w:val="it-IT"/>
        </w:rPr>
        <w:t xml:space="preserve">, W. M. (2006). </w:t>
      </w:r>
      <w:r w:rsidRPr="00FD4FAE">
        <w:rPr>
          <w:lang w:val="en-US"/>
        </w:rPr>
        <w:t xml:space="preserve">Hierarchical fault diagnosis for discrete-event systems under global consistency. </w:t>
      </w:r>
      <w:r w:rsidRPr="00FD4FAE">
        <w:rPr>
          <w:i/>
          <w:lang w:val="en-US"/>
        </w:rPr>
        <w:t>Discrete Event Dynamic Systems</w:t>
      </w:r>
      <w:r w:rsidRPr="00FD4FAE">
        <w:rPr>
          <w:lang w:val="en-US"/>
        </w:rPr>
        <w:t xml:space="preserve">, </w:t>
      </w:r>
      <w:r w:rsidRPr="00817282">
        <w:rPr>
          <w:i/>
          <w:lang w:val="en-US"/>
        </w:rPr>
        <w:t>16</w:t>
      </w:r>
      <w:r w:rsidRPr="00817282">
        <w:rPr>
          <w:lang w:val="en-US"/>
        </w:rPr>
        <w:t>(1), 39</w:t>
      </w:r>
      <w:r w:rsidR="008348BD" w:rsidRPr="00817282">
        <w:rPr>
          <w:rFonts w:cs="Calibri"/>
          <w:lang w:val="en-US"/>
        </w:rPr>
        <w:t>—</w:t>
      </w:r>
      <w:r w:rsidRPr="00817282">
        <w:rPr>
          <w:lang w:val="en-US"/>
        </w:rPr>
        <w:t>70.</w:t>
      </w:r>
    </w:p>
    <w:p w14:paraId="555DC623" w14:textId="427AAC0C" w:rsidR="00E70C21" w:rsidRPr="0034175C" w:rsidRDefault="00E70C21" w:rsidP="00E70C21">
      <w:pPr>
        <w:rPr>
          <w:lang w:val="en-US"/>
        </w:rPr>
      </w:pPr>
      <w:proofErr w:type="spellStart"/>
      <w:r w:rsidRPr="0034175C">
        <w:rPr>
          <w:lang w:val="en-US"/>
        </w:rPr>
        <w:t>Swamidass</w:t>
      </w:r>
      <w:proofErr w:type="spellEnd"/>
      <w:r w:rsidRPr="0034175C">
        <w:rPr>
          <w:lang w:val="en-US"/>
        </w:rPr>
        <w:t xml:space="preserve">, P. M. (Ed.). (2000). </w:t>
      </w:r>
      <w:r w:rsidRPr="00EB6BC3">
        <w:rPr>
          <w:i/>
          <w:lang w:val="en-US"/>
        </w:rPr>
        <w:t>Encyclopedia of production and ma</w:t>
      </w:r>
      <w:r w:rsidR="008348BD" w:rsidRPr="00EB6BC3">
        <w:rPr>
          <w:i/>
          <w:lang w:val="en-US"/>
        </w:rPr>
        <w:t>nufacturing management</w:t>
      </w:r>
      <w:r w:rsidR="008348BD" w:rsidRPr="0034175C">
        <w:rPr>
          <w:lang w:val="en-US"/>
        </w:rPr>
        <w:t>. Springer</w:t>
      </w:r>
      <w:r w:rsidRPr="0034175C">
        <w:rPr>
          <w:lang w:val="en-US"/>
        </w:rPr>
        <w:t>.</w:t>
      </w:r>
    </w:p>
    <w:p w14:paraId="0987092E" w14:textId="6BA467E6" w:rsidR="00E70C21" w:rsidRPr="008F0632" w:rsidRDefault="00E70C21" w:rsidP="00E70C21">
      <w:proofErr w:type="spellStart"/>
      <w:r w:rsidRPr="00EF0B83">
        <w:rPr>
          <w:lang w:val="en-US"/>
        </w:rPr>
        <w:t>Thalheim</w:t>
      </w:r>
      <w:proofErr w:type="spellEnd"/>
      <w:r w:rsidRPr="00EF0B83">
        <w:rPr>
          <w:lang w:val="en-US"/>
        </w:rPr>
        <w:t xml:space="preserve">, B. (2009). Extended </w:t>
      </w:r>
      <w:r w:rsidR="008348BD" w:rsidRPr="003952B9">
        <w:rPr>
          <w:lang w:val="en-US"/>
        </w:rPr>
        <w:t>e</w:t>
      </w:r>
      <w:r w:rsidRPr="003952B9">
        <w:rPr>
          <w:lang w:val="en-US"/>
        </w:rPr>
        <w:t>ntity-</w:t>
      </w:r>
      <w:r w:rsidR="008348BD" w:rsidRPr="003952B9">
        <w:rPr>
          <w:lang w:val="en-US"/>
        </w:rPr>
        <w:t>r</w:t>
      </w:r>
      <w:r w:rsidRPr="003952B9">
        <w:rPr>
          <w:lang w:val="en-US"/>
        </w:rPr>
        <w:t xml:space="preserve">elationship </w:t>
      </w:r>
      <w:r w:rsidR="008348BD" w:rsidRPr="003952B9">
        <w:rPr>
          <w:lang w:val="en-US"/>
        </w:rPr>
        <w:t>m</w:t>
      </w:r>
      <w:r w:rsidRPr="0001628C">
        <w:rPr>
          <w:lang w:val="en-US"/>
        </w:rPr>
        <w:t xml:space="preserve">odel. </w:t>
      </w:r>
      <w:r w:rsidR="008348BD" w:rsidRPr="00507DCA">
        <w:rPr>
          <w:lang w:val="en-US"/>
        </w:rPr>
        <w:t xml:space="preserve">In Liu, L., &amp; </w:t>
      </w:r>
      <w:proofErr w:type="spellStart"/>
      <w:r w:rsidR="008348BD" w:rsidRPr="00507DCA">
        <w:rPr>
          <w:lang w:val="en-US"/>
        </w:rPr>
        <w:t>Öszu</w:t>
      </w:r>
      <w:proofErr w:type="spellEnd"/>
      <w:r w:rsidR="008348BD" w:rsidRPr="00507DCA">
        <w:rPr>
          <w:lang w:val="en-US"/>
        </w:rPr>
        <w:t xml:space="preserve">, M. T. (Eds.), </w:t>
      </w:r>
      <w:r w:rsidRPr="00507DCA">
        <w:rPr>
          <w:i/>
          <w:lang w:val="en-US"/>
        </w:rPr>
        <w:t xml:space="preserve">Encyclopedia of </w:t>
      </w:r>
      <w:r w:rsidR="008348BD" w:rsidRPr="00507DCA">
        <w:rPr>
          <w:i/>
          <w:lang w:val="en-US"/>
        </w:rPr>
        <w:t>d</w:t>
      </w:r>
      <w:r w:rsidRPr="00507DCA">
        <w:rPr>
          <w:i/>
          <w:lang w:val="en-US"/>
        </w:rPr>
        <w:t xml:space="preserve">atabase </w:t>
      </w:r>
      <w:r w:rsidR="008348BD" w:rsidRPr="00EF72F3">
        <w:rPr>
          <w:i/>
          <w:lang w:val="en-US"/>
        </w:rPr>
        <w:t>s</w:t>
      </w:r>
      <w:r w:rsidRPr="00EF72F3">
        <w:rPr>
          <w:i/>
          <w:lang w:val="en-US"/>
        </w:rPr>
        <w:t>ystems</w:t>
      </w:r>
      <w:r w:rsidR="008348BD" w:rsidRPr="00EF72F3">
        <w:rPr>
          <w:lang w:val="en-US"/>
        </w:rPr>
        <w:t xml:space="preserve"> (pp. </w:t>
      </w:r>
      <w:r w:rsidRPr="00EF72F3">
        <w:rPr>
          <w:lang w:val="en-US"/>
        </w:rPr>
        <w:t>1083</w:t>
      </w:r>
      <w:r w:rsidR="008348BD" w:rsidRPr="00EF72F3">
        <w:rPr>
          <w:rFonts w:cs="Calibri"/>
          <w:lang w:val="en-US"/>
        </w:rPr>
        <w:t>—</w:t>
      </w:r>
      <w:r w:rsidRPr="00EF72F3">
        <w:rPr>
          <w:lang w:val="en-US"/>
        </w:rPr>
        <w:t>1091</w:t>
      </w:r>
      <w:r w:rsidR="008348BD" w:rsidRPr="00421E3D">
        <w:rPr>
          <w:lang w:val="en-US"/>
        </w:rPr>
        <w:t>)</w:t>
      </w:r>
      <w:r w:rsidRPr="00421E3D">
        <w:rPr>
          <w:lang w:val="en-US"/>
        </w:rPr>
        <w:t>.</w:t>
      </w:r>
      <w:r w:rsidR="008348BD" w:rsidRPr="00421E3D">
        <w:rPr>
          <w:lang w:val="en-US"/>
        </w:rPr>
        <w:t xml:space="preserve"> </w:t>
      </w:r>
      <w:r w:rsidR="008348BD" w:rsidRPr="008F0632">
        <w:t>Springer.</w:t>
      </w:r>
    </w:p>
    <w:p w14:paraId="1C77E2BC" w14:textId="55CF07C0" w:rsidR="00E70C21" w:rsidRPr="0034175C" w:rsidRDefault="00E70C21" w:rsidP="00E70C21">
      <w:pPr>
        <w:rPr>
          <w:lang w:val="en-US"/>
        </w:rPr>
      </w:pPr>
      <w:proofErr w:type="spellStart"/>
      <w:r w:rsidRPr="008F0632">
        <w:t>Thombansen</w:t>
      </w:r>
      <w:proofErr w:type="spellEnd"/>
      <w:r w:rsidRPr="008F0632">
        <w:t xml:space="preserve">, U., Buchholz, G., Frank, D., Heinisch, J., Kemper, M., Pullen, T., </w:t>
      </w:r>
      <w:r w:rsidR="008348BD" w:rsidRPr="008F0632">
        <w:t xml:space="preserve">Reimer, V., </w:t>
      </w:r>
      <w:proofErr w:type="spellStart"/>
      <w:r w:rsidR="008348BD" w:rsidRPr="008F0632">
        <w:t>Rotshteyn</w:t>
      </w:r>
      <w:proofErr w:type="spellEnd"/>
      <w:r w:rsidR="008348BD" w:rsidRPr="008F0632">
        <w:t xml:space="preserve">, G., </w:t>
      </w:r>
      <w:proofErr w:type="spellStart"/>
      <w:r w:rsidR="008348BD" w:rsidRPr="008F0632">
        <w:t>Schwenzer</w:t>
      </w:r>
      <w:proofErr w:type="spellEnd"/>
      <w:r w:rsidR="008348BD" w:rsidRPr="008F0632">
        <w:t xml:space="preserve">, M., </w:t>
      </w:r>
      <w:r w:rsidR="00E17524" w:rsidRPr="008F0632">
        <w:t xml:space="preserve">Stemmler, S., Abel, D., Gries, T., </w:t>
      </w:r>
      <w:proofErr w:type="spellStart"/>
      <w:r w:rsidR="00E17524" w:rsidRPr="008F0632">
        <w:t>Hopmann</w:t>
      </w:r>
      <w:proofErr w:type="spellEnd"/>
      <w:r w:rsidR="00E17524" w:rsidRPr="008F0632">
        <w:t xml:space="preserve">, C., </w:t>
      </w:r>
      <w:proofErr w:type="spellStart"/>
      <w:r w:rsidR="00E17524" w:rsidRPr="008F0632">
        <w:t>Klocke</w:t>
      </w:r>
      <w:proofErr w:type="spellEnd"/>
      <w:r w:rsidR="00E17524" w:rsidRPr="008F0632">
        <w:t xml:space="preserve">, F., </w:t>
      </w:r>
      <w:proofErr w:type="spellStart"/>
      <w:r w:rsidR="00E17524" w:rsidRPr="008F0632">
        <w:t>Poprawe</w:t>
      </w:r>
      <w:proofErr w:type="spellEnd"/>
      <w:r w:rsidR="00E17524" w:rsidRPr="008F0632">
        <w:t xml:space="preserve">, R., </w:t>
      </w:r>
      <w:proofErr w:type="spellStart"/>
      <w:r w:rsidR="00E17524" w:rsidRPr="008F0632">
        <w:t>Reisgen</w:t>
      </w:r>
      <w:proofErr w:type="spellEnd"/>
      <w:r w:rsidR="00E17524" w:rsidRPr="008F0632">
        <w:t>, U.,</w:t>
      </w:r>
      <w:r w:rsidR="008348BD" w:rsidRPr="008F0632">
        <w:t xml:space="preserve"> </w:t>
      </w:r>
      <w:r w:rsidR="00E17524" w:rsidRPr="008F0632">
        <w:t>&amp; Schmitt, R</w:t>
      </w:r>
      <w:r w:rsidRPr="008F0632">
        <w:t xml:space="preserve">. (2018). </w:t>
      </w:r>
      <w:r w:rsidRPr="00FD4FAE">
        <w:rPr>
          <w:lang w:val="en-US"/>
        </w:rPr>
        <w:t xml:space="preserve">Design framework for model-based self-optimizing manufacturing systems. </w:t>
      </w:r>
      <w:r w:rsidRPr="00817282">
        <w:rPr>
          <w:i/>
          <w:lang w:val="en-US"/>
        </w:rPr>
        <w:t>The International Journal of Advanced Manufacturing Technology</w:t>
      </w:r>
      <w:r w:rsidRPr="00817282">
        <w:rPr>
          <w:lang w:val="en-US"/>
        </w:rPr>
        <w:t xml:space="preserve">, </w:t>
      </w:r>
      <w:r w:rsidRPr="00817282">
        <w:rPr>
          <w:i/>
          <w:lang w:val="en-US"/>
        </w:rPr>
        <w:t>97</w:t>
      </w:r>
      <w:r w:rsidRPr="00817282">
        <w:rPr>
          <w:lang w:val="en-US"/>
        </w:rPr>
        <w:t>(1-4), 519</w:t>
      </w:r>
      <w:r w:rsidR="008348BD" w:rsidRPr="0034175C">
        <w:rPr>
          <w:rFonts w:cs="Calibri"/>
          <w:lang w:val="en-US"/>
        </w:rPr>
        <w:t>—</w:t>
      </w:r>
      <w:r w:rsidRPr="0034175C">
        <w:rPr>
          <w:lang w:val="en-US"/>
        </w:rPr>
        <w:t>528.</w:t>
      </w:r>
    </w:p>
    <w:p w14:paraId="5000B409" w14:textId="18A45378" w:rsidR="00EA6268" w:rsidRPr="0034175C" w:rsidRDefault="00EA6268" w:rsidP="00E70C21">
      <w:pPr>
        <w:rPr>
          <w:lang w:val="en-US"/>
        </w:rPr>
      </w:pPr>
      <w:proofErr w:type="spellStart"/>
      <w:r w:rsidRPr="008F0632">
        <w:rPr>
          <w:rFonts w:asciiTheme="minorHAnsi" w:eastAsiaTheme="minorEastAsia" w:hAnsiTheme="minorHAnsi" w:cstheme="minorBidi"/>
          <w:color w:val="000000" w:themeColor="text1"/>
        </w:rPr>
        <w:lastRenderedPageBreak/>
        <w:t>Trunzer</w:t>
      </w:r>
      <w:proofErr w:type="spellEnd"/>
      <w:r w:rsidRPr="008F0632">
        <w:rPr>
          <w:rFonts w:asciiTheme="minorHAnsi" w:eastAsiaTheme="minorEastAsia" w:hAnsiTheme="minorHAnsi" w:cstheme="minorBidi"/>
          <w:color w:val="000000" w:themeColor="text1"/>
        </w:rPr>
        <w:t xml:space="preserve">, E., </w:t>
      </w:r>
      <w:proofErr w:type="spellStart"/>
      <w:r w:rsidRPr="008F0632">
        <w:rPr>
          <w:rFonts w:asciiTheme="minorHAnsi" w:eastAsiaTheme="minorEastAsia" w:hAnsiTheme="minorHAnsi" w:cstheme="minorBidi"/>
          <w:color w:val="000000" w:themeColor="text1"/>
        </w:rPr>
        <w:t>Calà</w:t>
      </w:r>
      <w:proofErr w:type="spellEnd"/>
      <w:r w:rsidRPr="008F0632">
        <w:rPr>
          <w:rFonts w:asciiTheme="minorHAnsi" w:eastAsiaTheme="minorEastAsia" w:hAnsiTheme="minorHAnsi" w:cstheme="minorBidi"/>
          <w:color w:val="000000" w:themeColor="text1"/>
        </w:rPr>
        <w:t xml:space="preserve">, A., </w:t>
      </w:r>
      <w:proofErr w:type="spellStart"/>
      <w:r w:rsidRPr="008F0632">
        <w:rPr>
          <w:rFonts w:asciiTheme="minorHAnsi" w:eastAsiaTheme="minorEastAsia" w:hAnsiTheme="minorHAnsi" w:cstheme="minorBidi"/>
          <w:color w:val="000000" w:themeColor="text1"/>
        </w:rPr>
        <w:t>Leitão</w:t>
      </w:r>
      <w:proofErr w:type="spellEnd"/>
      <w:r w:rsidRPr="008F0632">
        <w:rPr>
          <w:rFonts w:asciiTheme="minorHAnsi" w:eastAsiaTheme="minorEastAsia" w:hAnsiTheme="minorHAnsi" w:cstheme="minorBidi"/>
          <w:color w:val="000000" w:themeColor="text1"/>
        </w:rPr>
        <w:t xml:space="preserve">, P., </w:t>
      </w:r>
      <w:proofErr w:type="spellStart"/>
      <w:r w:rsidRPr="008F0632">
        <w:rPr>
          <w:rFonts w:asciiTheme="minorHAnsi" w:eastAsiaTheme="minorEastAsia" w:hAnsiTheme="minorHAnsi" w:cstheme="minorBidi"/>
          <w:color w:val="000000" w:themeColor="text1"/>
        </w:rPr>
        <w:t>Gepp</w:t>
      </w:r>
      <w:proofErr w:type="spellEnd"/>
      <w:r w:rsidRPr="008F0632">
        <w:rPr>
          <w:rFonts w:asciiTheme="minorHAnsi" w:eastAsiaTheme="minorEastAsia" w:hAnsiTheme="minorHAnsi" w:cstheme="minorBidi"/>
          <w:color w:val="000000" w:themeColor="text1"/>
        </w:rPr>
        <w:t xml:space="preserve">, M., </w:t>
      </w:r>
      <w:proofErr w:type="spellStart"/>
      <w:r w:rsidRPr="008F0632">
        <w:rPr>
          <w:rFonts w:asciiTheme="minorHAnsi" w:eastAsiaTheme="minorEastAsia" w:hAnsiTheme="minorHAnsi" w:cstheme="minorBidi"/>
          <w:color w:val="000000" w:themeColor="text1"/>
        </w:rPr>
        <w:t>Kinghorst</w:t>
      </w:r>
      <w:proofErr w:type="spellEnd"/>
      <w:r w:rsidRPr="008F0632">
        <w:rPr>
          <w:rFonts w:asciiTheme="minorHAnsi" w:eastAsiaTheme="minorEastAsia" w:hAnsiTheme="minorHAnsi" w:cstheme="minorBidi"/>
          <w:color w:val="000000" w:themeColor="text1"/>
        </w:rPr>
        <w:t xml:space="preserve">, J., Lüder, A., </w:t>
      </w:r>
      <w:r w:rsidR="00CA4E95" w:rsidRPr="008F0632">
        <w:rPr>
          <w:rFonts w:asciiTheme="minorHAnsi" w:eastAsiaTheme="minorEastAsia" w:hAnsiTheme="minorHAnsi" w:cstheme="minorBidi"/>
          <w:color w:val="000000" w:themeColor="text1"/>
        </w:rPr>
        <w:t xml:space="preserve">Schauerte, H., </w:t>
      </w:r>
      <w:proofErr w:type="spellStart"/>
      <w:r w:rsidR="00CA4E95" w:rsidRPr="008F0632">
        <w:rPr>
          <w:rFonts w:asciiTheme="minorHAnsi" w:eastAsiaTheme="minorEastAsia" w:hAnsiTheme="minorHAnsi" w:cstheme="minorBidi"/>
          <w:color w:val="000000" w:themeColor="text1"/>
        </w:rPr>
        <w:t>Reifferscheid</w:t>
      </w:r>
      <w:proofErr w:type="spellEnd"/>
      <w:r w:rsidR="00CA4E95" w:rsidRPr="008F0632">
        <w:rPr>
          <w:rFonts w:asciiTheme="minorHAnsi" w:eastAsiaTheme="minorEastAsia" w:hAnsiTheme="minorHAnsi" w:cstheme="minorBidi"/>
          <w:color w:val="000000" w:themeColor="text1"/>
        </w:rPr>
        <w:t>, M.,</w:t>
      </w:r>
      <w:r w:rsidRPr="008F0632">
        <w:rPr>
          <w:rFonts w:asciiTheme="minorHAnsi" w:eastAsiaTheme="minorEastAsia" w:hAnsiTheme="minorHAnsi" w:cstheme="minorBidi"/>
          <w:color w:val="000000" w:themeColor="text1"/>
        </w:rPr>
        <w:t xml:space="preserve"> &amp; Vogel-Heuser, B. (2019). </w:t>
      </w:r>
      <w:r w:rsidRPr="00FD4FAE">
        <w:rPr>
          <w:rFonts w:asciiTheme="minorHAnsi" w:eastAsiaTheme="minorEastAsia" w:hAnsiTheme="minorHAnsi" w:cstheme="minorBidi"/>
          <w:color w:val="000000" w:themeColor="text1"/>
          <w:lang w:val="en-US"/>
        </w:rPr>
        <w:t xml:space="preserve">System architectures for </w:t>
      </w:r>
      <w:proofErr w:type="spellStart"/>
      <w:r w:rsidR="00CA4E95" w:rsidRPr="00FD4FAE">
        <w:rPr>
          <w:rFonts w:asciiTheme="minorHAnsi" w:eastAsiaTheme="minorEastAsia" w:hAnsiTheme="minorHAnsi" w:cstheme="minorBidi"/>
          <w:color w:val="000000" w:themeColor="text1"/>
          <w:lang w:val="en-US"/>
        </w:rPr>
        <w:t>I</w:t>
      </w:r>
      <w:r w:rsidRPr="00FD4FAE">
        <w:rPr>
          <w:rFonts w:asciiTheme="minorHAnsi" w:eastAsiaTheme="minorEastAsia" w:hAnsiTheme="minorHAnsi" w:cstheme="minorBidi"/>
          <w:color w:val="000000" w:themeColor="text1"/>
          <w:lang w:val="en-US"/>
        </w:rPr>
        <w:t>ndustrie</w:t>
      </w:r>
      <w:proofErr w:type="spellEnd"/>
      <w:r w:rsidRPr="00FD4FAE">
        <w:rPr>
          <w:rFonts w:asciiTheme="minorHAnsi" w:eastAsiaTheme="minorEastAsia" w:hAnsiTheme="minorHAnsi" w:cstheme="minorBidi"/>
          <w:color w:val="000000" w:themeColor="text1"/>
          <w:lang w:val="en-US"/>
        </w:rPr>
        <w:t xml:space="preserve"> </w:t>
      </w:r>
      <w:r w:rsidRPr="00817282">
        <w:rPr>
          <w:rFonts w:asciiTheme="minorHAnsi" w:eastAsiaTheme="minorEastAsia" w:hAnsiTheme="minorHAnsi" w:cstheme="minorBidi"/>
          <w:color w:val="000000" w:themeColor="text1"/>
          <w:lang w:val="en-US"/>
        </w:rPr>
        <w:t xml:space="preserve">4.0 applications. </w:t>
      </w:r>
      <w:r w:rsidRPr="00817282">
        <w:rPr>
          <w:rFonts w:asciiTheme="minorHAnsi" w:eastAsiaTheme="minorEastAsia" w:hAnsiTheme="minorHAnsi" w:cstheme="minorBidi"/>
          <w:i/>
          <w:iCs/>
          <w:color w:val="000000" w:themeColor="text1"/>
          <w:lang w:val="en-US"/>
        </w:rPr>
        <w:t>Production Engineering, 13</w:t>
      </w:r>
      <w:r w:rsidRPr="00817282">
        <w:rPr>
          <w:rFonts w:asciiTheme="minorHAnsi" w:eastAsiaTheme="minorEastAsia" w:hAnsiTheme="minorHAnsi" w:cstheme="minorBidi"/>
          <w:color w:val="000000" w:themeColor="text1"/>
          <w:lang w:val="en-US"/>
        </w:rPr>
        <w:t>(3-4), 247</w:t>
      </w:r>
      <w:r w:rsidR="00CA4E95" w:rsidRPr="00817282">
        <w:rPr>
          <w:rFonts w:asciiTheme="minorHAnsi" w:eastAsiaTheme="minorEastAsia" w:hAnsiTheme="minorHAnsi" w:cstheme="minorHAnsi"/>
          <w:color w:val="000000" w:themeColor="text1"/>
          <w:lang w:val="en-US"/>
        </w:rPr>
        <w:t>—</w:t>
      </w:r>
      <w:r w:rsidRPr="0034175C">
        <w:rPr>
          <w:rFonts w:asciiTheme="minorHAnsi" w:eastAsiaTheme="minorEastAsia" w:hAnsiTheme="minorHAnsi" w:cstheme="minorBidi"/>
          <w:color w:val="000000" w:themeColor="text1"/>
          <w:lang w:val="en-US"/>
        </w:rPr>
        <w:t>257.</w:t>
      </w:r>
    </w:p>
    <w:p w14:paraId="3E42028A" w14:textId="1233F7EC" w:rsidR="00E70C21" w:rsidRPr="00EF0B83" w:rsidRDefault="006810A5" w:rsidP="00E70C21">
      <w:pPr>
        <w:rPr>
          <w:lang w:val="en-US"/>
        </w:rPr>
      </w:pPr>
      <w:r w:rsidRPr="00F7339F">
        <w:rPr>
          <w:lang w:val="en-US"/>
        </w:rPr>
        <w:t xml:space="preserve">Van </w:t>
      </w:r>
      <w:r w:rsidR="003A095C" w:rsidRPr="00F7339F">
        <w:rPr>
          <w:lang w:val="en-US"/>
        </w:rPr>
        <w:t>d</w:t>
      </w:r>
      <w:r w:rsidRPr="00F7339F">
        <w:rPr>
          <w:lang w:val="en-US"/>
        </w:rPr>
        <w:t>er Aalst, W. M. P. (2002</w:t>
      </w:r>
      <w:r w:rsidR="00E70C21" w:rsidRPr="00F7339F">
        <w:rPr>
          <w:lang w:val="en-US"/>
        </w:rPr>
        <w:t xml:space="preserve">). </w:t>
      </w:r>
      <w:r w:rsidR="00E70C21" w:rsidRPr="00FD4FAE">
        <w:rPr>
          <w:lang w:val="en-US"/>
        </w:rPr>
        <w:t xml:space="preserve">Making </w:t>
      </w:r>
      <w:proofErr w:type="gramStart"/>
      <w:r w:rsidR="00E70C21" w:rsidRPr="00FD4FAE">
        <w:rPr>
          <w:lang w:val="en-US"/>
        </w:rPr>
        <w:t>work flow</w:t>
      </w:r>
      <w:proofErr w:type="gramEnd"/>
      <w:r w:rsidR="00E70C21" w:rsidRPr="00FD4FAE">
        <w:rPr>
          <w:lang w:val="en-US"/>
        </w:rPr>
        <w:t xml:space="preserve">: On the application of Petri nets to business process </w:t>
      </w:r>
      <w:r w:rsidRPr="00FD4FAE">
        <w:rPr>
          <w:lang w:val="en-US"/>
        </w:rPr>
        <w:t xml:space="preserve">management. In J. Esparza &amp; C. </w:t>
      </w:r>
      <w:proofErr w:type="spellStart"/>
      <w:r w:rsidRPr="00FD4FAE">
        <w:rPr>
          <w:lang w:val="en-US"/>
        </w:rPr>
        <w:t>Lakos</w:t>
      </w:r>
      <w:proofErr w:type="spellEnd"/>
      <w:r w:rsidRPr="00FD4FAE">
        <w:rPr>
          <w:lang w:val="en-US"/>
        </w:rPr>
        <w:t xml:space="preserve"> (Eds.), </w:t>
      </w:r>
      <w:r w:rsidRPr="003A095C">
        <w:rPr>
          <w:i/>
          <w:lang w:val="en-US"/>
        </w:rPr>
        <w:t>A</w:t>
      </w:r>
      <w:r w:rsidR="00E70C21" w:rsidRPr="003A095C">
        <w:rPr>
          <w:i/>
          <w:lang w:val="en-US"/>
        </w:rPr>
        <w:t xml:space="preserve">pplication and theory of Petri nets </w:t>
      </w:r>
      <w:r w:rsidRPr="003A095C">
        <w:rPr>
          <w:i/>
          <w:lang w:val="en-US"/>
        </w:rPr>
        <w:t>2002</w:t>
      </w:r>
      <w:r w:rsidRPr="00817282">
        <w:rPr>
          <w:lang w:val="en-US"/>
        </w:rPr>
        <w:t xml:space="preserve"> </w:t>
      </w:r>
      <w:r w:rsidR="00E70C21" w:rsidRPr="00817282">
        <w:rPr>
          <w:lang w:val="en-US"/>
        </w:rPr>
        <w:t>(pp. 1</w:t>
      </w:r>
      <w:r w:rsidRPr="00817282">
        <w:rPr>
          <w:lang w:val="en-US"/>
        </w:rPr>
        <w:t>—</w:t>
      </w:r>
      <w:r w:rsidR="00E70C21" w:rsidRPr="0034175C">
        <w:rPr>
          <w:lang w:val="en-US"/>
        </w:rPr>
        <w:t>22</w:t>
      </w:r>
      <w:r w:rsidRPr="0034175C">
        <w:rPr>
          <w:lang w:val="en-US"/>
        </w:rPr>
        <w:t>)</w:t>
      </w:r>
      <w:r w:rsidR="00E70C21" w:rsidRPr="0034175C">
        <w:rPr>
          <w:lang w:val="en-US"/>
        </w:rPr>
        <w:t>. Springer</w:t>
      </w:r>
      <w:r w:rsidRPr="0034175C">
        <w:rPr>
          <w:lang w:val="en-US"/>
        </w:rPr>
        <w:t>.</w:t>
      </w:r>
    </w:p>
    <w:p w14:paraId="05684379" w14:textId="76195399" w:rsidR="00E70C21" w:rsidRPr="00817282" w:rsidRDefault="00E70C21" w:rsidP="00E70C21">
      <w:pPr>
        <w:rPr>
          <w:lang w:val="en-US"/>
        </w:rPr>
      </w:pPr>
      <w:r w:rsidRPr="00F7339F">
        <w:rPr>
          <w:lang w:val="en-US"/>
        </w:rPr>
        <w:t>van der Aalst, W. M.</w:t>
      </w:r>
      <w:r w:rsidR="006810A5" w:rsidRPr="00F7339F">
        <w:rPr>
          <w:lang w:val="en-US"/>
        </w:rPr>
        <w:t xml:space="preserve"> P. (2019</w:t>
      </w:r>
      <w:r w:rsidRPr="00F7339F">
        <w:rPr>
          <w:lang w:val="en-US"/>
        </w:rPr>
        <w:t xml:space="preserve">). </w:t>
      </w:r>
      <w:r w:rsidRPr="00FD4FAE">
        <w:rPr>
          <w:lang w:val="en-US"/>
        </w:rPr>
        <w:t xml:space="preserve">Everything </w:t>
      </w:r>
      <w:r w:rsidR="006810A5" w:rsidRPr="00FD4FAE">
        <w:rPr>
          <w:lang w:val="en-US"/>
        </w:rPr>
        <w:t>y</w:t>
      </w:r>
      <w:r w:rsidRPr="00FD4FAE">
        <w:rPr>
          <w:lang w:val="en-US"/>
        </w:rPr>
        <w:t xml:space="preserve">ou </w:t>
      </w:r>
      <w:r w:rsidR="006810A5" w:rsidRPr="00817282">
        <w:rPr>
          <w:lang w:val="en-US"/>
        </w:rPr>
        <w:t>a</w:t>
      </w:r>
      <w:r w:rsidRPr="00817282">
        <w:rPr>
          <w:lang w:val="en-US"/>
        </w:rPr>
        <w:t xml:space="preserve">lways </w:t>
      </w:r>
      <w:r w:rsidR="006810A5" w:rsidRPr="00817282">
        <w:rPr>
          <w:lang w:val="en-US"/>
        </w:rPr>
        <w:t>w</w:t>
      </w:r>
      <w:r w:rsidRPr="00817282">
        <w:rPr>
          <w:lang w:val="en-US"/>
        </w:rPr>
        <w:t xml:space="preserve">anted to </w:t>
      </w:r>
      <w:r w:rsidR="006810A5" w:rsidRPr="0034175C">
        <w:rPr>
          <w:lang w:val="en-US"/>
        </w:rPr>
        <w:t>k</w:t>
      </w:r>
      <w:r w:rsidRPr="0034175C">
        <w:rPr>
          <w:lang w:val="en-US"/>
        </w:rPr>
        <w:t xml:space="preserve">now </w:t>
      </w:r>
      <w:r w:rsidR="006810A5" w:rsidRPr="0034175C">
        <w:rPr>
          <w:lang w:val="en-US"/>
        </w:rPr>
        <w:t>a</w:t>
      </w:r>
      <w:r w:rsidRPr="0034175C">
        <w:rPr>
          <w:lang w:val="en-US"/>
        </w:rPr>
        <w:t xml:space="preserve">bout Petri </w:t>
      </w:r>
      <w:proofErr w:type="gramStart"/>
      <w:r w:rsidR="006810A5" w:rsidRPr="00EF0B83">
        <w:rPr>
          <w:lang w:val="en-US"/>
        </w:rPr>
        <w:t>n</w:t>
      </w:r>
      <w:r w:rsidRPr="003952B9">
        <w:rPr>
          <w:lang w:val="en-US"/>
        </w:rPr>
        <w:t>ets, but</w:t>
      </w:r>
      <w:proofErr w:type="gramEnd"/>
      <w:r w:rsidRPr="003952B9">
        <w:rPr>
          <w:lang w:val="en-US"/>
        </w:rPr>
        <w:t xml:space="preserve"> </w:t>
      </w:r>
      <w:r w:rsidR="006810A5" w:rsidRPr="003952B9">
        <w:rPr>
          <w:lang w:val="en-US"/>
        </w:rPr>
        <w:t>w</w:t>
      </w:r>
      <w:r w:rsidRPr="003952B9">
        <w:rPr>
          <w:lang w:val="en-US"/>
        </w:rPr>
        <w:t xml:space="preserve">ere </w:t>
      </w:r>
      <w:r w:rsidR="006810A5" w:rsidRPr="003952B9">
        <w:rPr>
          <w:lang w:val="en-US"/>
        </w:rPr>
        <w:t>a</w:t>
      </w:r>
      <w:r w:rsidRPr="003952B9">
        <w:rPr>
          <w:lang w:val="en-US"/>
        </w:rPr>
        <w:t xml:space="preserve">fraid to </w:t>
      </w:r>
      <w:r w:rsidR="006810A5" w:rsidRPr="0001628C">
        <w:rPr>
          <w:lang w:val="en-US"/>
        </w:rPr>
        <w:t>a</w:t>
      </w:r>
      <w:r w:rsidRPr="00507DCA">
        <w:rPr>
          <w:lang w:val="en-US"/>
        </w:rPr>
        <w:t xml:space="preserve">sk. </w:t>
      </w:r>
      <w:r w:rsidRPr="003A095C">
        <w:rPr>
          <w:lang w:val="en-US"/>
        </w:rPr>
        <w:t xml:space="preserve">In </w:t>
      </w:r>
      <w:r w:rsidR="006810A5" w:rsidRPr="003A095C">
        <w:rPr>
          <w:lang w:val="en-US"/>
        </w:rPr>
        <w:t xml:space="preserve">T. Hildebrandt, B. F. van </w:t>
      </w:r>
      <w:proofErr w:type="spellStart"/>
      <w:r w:rsidR="006810A5" w:rsidRPr="003A095C">
        <w:rPr>
          <w:lang w:val="en-US"/>
        </w:rPr>
        <w:t>Dongen</w:t>
      </w:r>
      <w:proofErr w:type="spellEnd"/>
      <w:r w:rsidR="006810A5" w:rsidRPr="003A095C">
        <w:rPr>
          <w:lang w:val="en-US"/>
        </w:rPr>
        <w:t xml:space="preserve">, M. </w:t>
      </w:r>
      <w:proofErr w:type="spellStart"/>
      <w:r w:rsidR="006810A5" w:rsidRPr="003A095C">
        <w:rPr>
          <w:lang w:val="en-US"/>
        </w:rPr>
        <w:t>Röglinger</w:t>
      </w:r>
      <w:proofErr w:type="spellEnd"/>
      <w:r w:rsidR="006810A5" w:rsidRPr="003A095C">
        <w:rPr>
          <w:lang w:val="en-US"/>
        </w:rPr>
        <w:t xml:space="preserve"> &amp; J. </w:t>
      </w:r>
      <w:proofErr w:type="spellStart"/>
      <w:r w:rsidR="006810A5" w:rsidRPr="003A095C">
        <w:rPr>
          <w:lang w:val="en-US"/>
        </w:rPr>
        <w:t>Mendling</w:t>
      </w:r>
      <w:proofErr w:type="spellEnd"/>
      <w:r w:rsidR="006810A5" w:rsidRPr="003A095C">
        <w:rPr>
          <w:lang w:val="en-US"/>
        </w:rPr>
        <w:t xml:space="preserve"> (Eds.), </w:t>
      </w:r>
      <w:r w:rsidRPr="00FD4FAE">
        <w:rPr>
          <w:i/>
          <w:lang w:val="en-US"/>
        </w:rPr>
        <w:t>Business Process Management</w:t>
      </w:r>
      <w:r w:rsidRPr="00FD4FAE">
        <w:rPr>
          <w:lang w:val="en-US"/>
        </w:rPr>
        <w:t xml:space="preserve"> (pp. 3</w:t>
      </w:r>
      <w:r w:rsidR="006810A5" w:rsidRPr="00FD4FAE">
        <w:rPr>
          <w:lang w:val="en-US"/>
        </w:rPr>
        <w:t>—</w:t>
      </w:r>
      <w:r w:rsidRPr="00817282">
        <w:rPr>
          <w:lang w:val="en-US"/>
        </w:rPr>
        <w:t>9</w:t>
      </w:r>
      <w:r w:rsidR="006810A5" w:rsidRPr="00817282">
        <w:rPr>
          <w:lang w:val="en-US"/>
        </w:rPr>
        <w:t>). Springer</w:t>
      </w:r>
      <w:r w:rsidRPr="00817282">
        <w:rPr>
          <w:lang w:val="en-US"/>
        </w:rPr>
        <w:t>.</w:t>
      </w:r>
    </w:p>
    <w:p w14:paraId="0BF13C8C" w14:textId="53DF62B8" w:rsidR="00E70C21" w:rsidRPr="008F0632" w:rsidRDefault="00E70C21" w:rsidP="00E70C21">
      <w:r w:rsidRPr="00817282">
        <w:rPr>
          <w:lang w:val="en-US"/>
        </w:rPr>
        <w:t xml:space="preserve">Van </w:t>
      </w:r>
      <w:proofErr w:type="spellStart"/>
      <w:r w:rsidRPr="00817282">
        <w:rPr>
          <w:lang w:val="en-US"/>
        </w:rPr>
        <w:t>Kampen</w:t>
      </w:r>
      <w:proofErr w:type="spellEnd"/>
      <w:r w:rsidRPr="00817282">
        <w:rPr>
          <w:lang w:val="en-US"/>
        </w:rPr>
        <w:t xml:space="preserve">, N. G. (1992). </w:t>
      </w:r>
      <w:r w:rsidRPr="0034175C">
        <w:rPr>
          <w:i/>
          <w:lang w:val="en-US"/>
        </w:rPr>
        <w:t>Stochastic proc</w:t>
      </w:r>
      <w:r w:rsidR="00CA4E95" w:rsidRPr="0034175C">
        <w:rPr>
          <w:i/>
          <w:lang w:val="en-US"/>
        </w:rPr>
        <w:t>esses in physics and chemistry</w:t>
      </w:r>
      <w:r w:rsidR="00CA4E95" w:rsidRPr="0034175C">
        <w:rPr>
          <w:lang w:val="en-US"/>
        </w:rPr>
        <w:t xml:space="preserve">. </w:t>
      </w:r>
      <w:proofErr w:type="spellStart"/>
      <w:r w:rsidRPr="008F0632">
        <w:t>Elsevier</w:t>
      </w:r>
      <w:proofErr w:type="spellEnd"/>
      <w:r w:rsidRPr="008F0632">
        <w:t>.</w:t>
      </w:r>
    </w:p>
    <w:p w14:paraId="40AC7431" w14:textId="267C537A" w:rsidR="00E70C21" w:rsidRPr="0034175C" w:rsidRDefault="00E70C21" w:rsidP="00E70C21">
      <w:pPr>
        <w:rPr>
          <w:lang w:val="en-US"/>
        </w:rPr>
      </w:pPr>
      <w:r w:rsidRPr="008F0632">
        <w:t xml:space="preserve">van Putten, B. J. C., van der Sanden, B., </w:t>
      </w:r>
      <w:proofErr w:type="spellStart"/>
      <w:r w:rsidRPr="008F0632">
        <w:t>Reniers</w:t>
      </w:r>
      <w:proofErr w:type="spellEnd"/>
      <w:r w:rsidRPr="008F0632">
        <w:t xml:space="preserve">, M., </w:t>
      </w:r>
      <w:proofErr w:type="spellStart"/>
      <w:r w:rsidRPr="008F0632">
        <w:t>Voeten</w:t>
      </w:r>
      <w:proofErr w:type="spellEnd"/>
      <w:r w:rsidRPr="008F0632">
        <w:t xml:space="preserve">, J., &amp; </w:t>
      </w:r>
      <w:proofErr w:type="spellStart"/>
      <w:r w:rsidRPr="008F0632">
        <w:t>Schiffelers</w:t>
      </w:r>
      <w:proofErr w:type="spellEnd"/>
      <w:r w:rsidRPr="008F0632">
        <w:t xml:space="preserve">, R. (2020). </w:t>
      </w:r>
      <w:r w:rsidRPr="00FD4FAE">
        <w:rPr>
          <w:lang w:val="en-US"/>
        </w:rPr>
        <w:t xml:space="preserve">Supervisor synthesis and throughput optimization of </w:t>
      </w:r>
      <w:proofErr w:type="gramStart"/>
      <w:r w:rsidRPr="00FD4FAE">
        <w:rPr>
          <w:lang w:val="en-US"/>
        </w:rPr>
        <w:t>partially-controllable</w:t>
      </w:r>
      <w:proofErr w:type="gramEnd"/>
      <w:r w:rsidRPr="00FD4FAE">
        <w:rPr>
          <w:lang w:val="en-US"/>
        </w:rPr>
        <w:t xml:space="preserve"> manufacturing systems. </w:t>
      </w:r>
      <w:r w:rsidRPr="00FD4FAE">
        <w:rPr>
          <w:i/>
          <w:lang w:val="en-US"/>
        </w:rPr>
        <w:t>Discrete Event Dynamic Systems,</w:t>
      </w:r>
      <w:r w:rsidRPr="00817282">
        <w:rPr>
          <w:lang w:val="en-US"/>
        </w:rPr>
        <w:t xml:space="preserve"> </w:t>
      </w:r>
      <w:r w:rsidR="00CA4E95" w:rsidRPr="00817282">
        <w:rPr>
          <w:i/>
          <w:lang w:val="en-US"/>
        </w:rPr>
        <w:t>30</w:t>
      </w:r>
      <w:r w:rsidR="00CA4E95" w:rsidRPr="00817282">
        <w:rPr>
          <w:lang w:val="en-US"/>
        </w:rPr>
        <w:t xml:space="preserve">(4), </w:t>
      </w:r>
      <w:r w:rsidRPr="00817282">
        <w:rPr>
          <w:lang w:val="en-US"/>
        </w:rPr>
        <w:t>1</w:t>
      </w:r>
      <w:r w:rsidR="00CA4E95" w:rsidRPr="0034175C">
        <w:rPr>
          <w:rFonts w:cs="Calibri"/>
          <w:lang w:val="en-US"/>
        </w:rPr>
        <w:t>—</w:t>
      </w:r>
      <w:r w:rsidRPr="0034175C">
        <w:rPr>
          <w:lang w:val="en-US"/>
        </w:rPr>
        <w:t>33.</w:t>
      </w:r>
    </w:p>
    <w:p w14:paraId="32F25185" w14:textId="122B6776" w:rsidR="00E70C21" w:rsidRPr="00CC7C2C" w:rsidRDefault="00E70C21" w:rsidP="00E70C21">
      <w:pPr>
        <w:rPr>
          <w:lang w:val="en-US"/>
        </w:rPr>
      </w:pPr>
      <w:proofErr w:type="spellStart"/>
      <w:r w:rsidRPr="00CC7C2C">
        <w:rPr>
          <w:lang w:val="en-US"/>
        </w:rPr>
        <w:t>Vilaplana</w:t>
      </w:r>
      <w:proofErr w:type="spellEnd"/>
      <w:r w:rsidRPr="00CC7C2C">
        <w:rPr>
          <w:lang w:val="en-US"/>
        </w:rPr>
        <w:t xml:space="preserve">, J., </w:t>
      </w:r>
      <w:proofErr w:type="spellStart"/>
      <w:r w:rsidRPr="00CC7C2C">
        <w:rPr>
          <w:lang w:val="en-US"/>
        </w:rPr>
        <w:t>Solsona</w:t>
      </w:r>
      <w:proofErr w:type="spellEnd"/>
      <w:r w:rsidRPr="00CC7C2C">
        <w:rPr>
          <w:lang w:val="en-US"/>
        </w:rPr>
        <w:t xml:space="preserve">, F., </w:t>
      </w:r>
      <w:proofErr w:type="spellStart"/>
      <w:r w:rsidRPr="00CC7C2C">
        <w:rPr>
          <w:lang w:val="en-US"/>
        </w:rPr>
        <w:t>Teixidó</w:t>
      </w:r>
      <w:proofErr w:type="spellEnd"/>
      <w:r w:rsidRPr="00CC7C2C">
        <w:rPr>
          <w:lang w:val="en-US"/>
        </w:rPr>
        <w:t xml:space="preserve">, I., Mateo, J., </w:t>
      </w:r>
      <w:proofErr w:type="spellStart"/>
      <w:r w:rsidRPr="00CC7C2C">
        <w:rPr>
          <w:lang w:val="en-US"/>
        </w:rPr>
        <w:t>Abella</w:t>
      </w:r>
      <w:proofErr w:type="spellEnd"/>
      <w:r w:rsidRPr="00CC7C2C">
        <w:rPr>
          <w:lang w:val="en-US"/>
        </w:rPr>
        <w:t xml:space="preserve">, F., &amp; </w:t>
      </w:r>
      <w:proofErr w:type="spellStart"/>
      <w:r w:rsidRPr="00CC7C2C">
        <w:rPr>
          <w:lang w:val="en-US"/>
        </w:rPr>
        <w:t>Rius</w:t>
      </w:r>
      <w:proofErr w:type="spellEnd"/>
      <w:r w:rsidRPr="00CC7C2C">
        <w:rPr>
          <w:lang w:val="en-US"/>
        </w:rPr>
        <w:t xml:space="preserve">, J. (2014). </w:t>
      </w:r>
      <w:r w:rsidRPr="0034175C">
        <w:rPr>
          <w:lang w:val="en-US"/>
        </w:rPr>
        <w:t xml:space="preserve">A queuing theory model for cloud computing. </w:t>
      </w:r>
      <w:r w:rsidRPr="00CC7C2C">
        <w:rPr>
          <w:i/>
          <w:lang w:val="en-US"/>
        </w:rPr>
        <w:t>The Journal of Supercomputing</w:t>
      </w:r>
      <w:r w:rsidRPr="00CC7C2C">
        <w:rPr>
          <w:lang w:val="en-US"/>
        </w:rPr>
        <w:t xml:space="preserve">, </w:t>
      </w:r>
      <w:r w:rsidRPr="00CC7C2C">
        <w:rPr>
          <w:i/>
          <w:lang w:val="en-US"/>
        </w:rPr>
        <w:t>69</w:t>
      </w:r>
      <w:r w:rsidRPr="00CC7C2C">
        <w:rPr>
          <w:lang w:val="en-US"/>
        </w:rPr>
        <w:t>(1), 492</w:t>
      </w:r>
      <w:r w:rsidR="00CA4E95" w:rsidRPr="00CC7C2C">
        <w:rPr>
          <w:rFonts w:cs="Calibri"/>
          <w:lang w:val="en-US"/>
        </w:rPr>
        <w:t>—</w:t>
      </w:r>
      <w:r w:rsidRPr="00CC7C2C">
        <w:rPr>
          <w:lang w:val="en-US"/>
        </w:rPr>
        <w:t>507.</w:t>
      </w:r>
    </w:p>
    <w:p w14:paraId="262CC627" w14:textId="0B394AE5" w:rsidR="00FD4FAE" w:rsidRPr="007A5862" w:rsidRDefault="00FD4FAE" w:rsidP="007A5862">
      <w:pPr>
        <w:pStyle w:val="paragraph"/>
        <w:spacing w:line="360" w:lineRule="auto"/>
        <w:jc w:val="both"/>
        <w:textAlignment w:val="baseline"/>
        <w:rPr>
          <w:rFonts w:asciiTheme="minorHAnsi" w:hAnsiTheme="minorHAnsi" w:cstheme="minorHAnsi"/>
          <w:lang w:val="en-US"/>
        </w:rPr>
      </w:pPr>
      <w:r w:rsidRPr="00F7339F">
        <w:rPr>
          <w:rStyle w:val="normaltextrun"/>
          <w:rFonts w:asciiTheme="minorHAnsi" w:eastAsia="Calibri" w:hAnsiTheme="minorHAnsi" w:cstheme="minorHAnsi"/>
        </w:rPr>
        <w:t xml:space="preserve">Vossen, G., &amp; Witt, K. U. (2000). </w:t>
      </w:r>
      <w:r w:rsidRPr="00F7339F">
        <w:rPr>
          <w:rStyle w:val="normaltextrun"/>
          <w:rFonts w:asciiTheme="minorHAnsi" w:eastAsia="Calibri" w:hAnsiTheme="minorHAnsi" w:cstheme="minorHAnsi"/>
          <w:i/>
        </w:rPr>
        <w:t xml:space="preserve">Grundlagen der </w:t>
      </w:r>
      <w:r w:rsidR="007A5862" w:rsidRPr="00F7339F">
        <w:rPr>
          <w:rStyle w:val="normaltextrun"/>
          <w:rFonts w:asciiTheme="minorHAnsi" w:eastAsia="Calibri" w:hAnsiTheme="minorHAnsi" w:cstheme="minorHAnsi"/>
          <w:i/>
        </w:rPr>
        <w:t>t</w:t>
      </w:r>
      <w:r w:rsidRPr="00F7339F">
        <w:rPr>
          <w:rStyle w:val="normaltextrun"/>
          <w:rFonts w:asciiTheme="minorHAnsi" w:eastAsia="Calibri" w:hAnsiTheme="minorHAnsi" w:cstheme="minorHAnsi"/>
          <w:i/>
        </w:rPr>
        <w:t>heoretischen Informatik mit Anwendungen</w:t>
      </w:r>
      <w:r w:rsidR="003A095C" w:rsidRPr="00F7339F">
        <w:rPr>
          <w:rStyle w:val="normaltextrun"/>
          <w:rFonts w:asciiTheme="minorHAnsi" w:eastAsia="Calibri" w:hAnsiTheme="minorHAnsi" w:cstheme="minorHAnsi"/>
          <w:i/>
        </w:rPr>
        <w:t xml:space="preserve"> </w:t>
      </w:r>
      <w:r w:rsidR="003A095C" w:rsidRPr="00F7339F">
        <w:rPr>
          <w:rStyle w:val="normaltextrun"/>
          <w:rFonts w:asciiTheme="minorHAnsi" w:eastAsia="Calibri" w:hAnsiTheme="minorHAnsi" w:cstheme="minorHAnsi"/>
        </w:rPr>
        <w:t>[</w:t>
      </w:r>
      <w:proofErr w:type="spellStart"/>
      <w:r w:rsidR="007A5862" w:rsidRPr="00F7339F">
        <w:rPr>
          <w:rStyle w:val="normaltextrun"/>
          <w:rFonts w:asciiTheme="minorHAnsi" w:eastAsia="Calibri" w:hAnsiTheme="minorHAnsi" w:cstheme="minorHAnsi"/>
          <w:i/>
        </w:rPr>
        <w:t>Fundamentals</w:t>
      </w:r>
      <w:proofErr w:type="spellEnd"/>
      <w:r w:rsidR="007A5862" w:rsidRPr="00F7339F">
        <w:rPr>
          <w:rStyle w:val="normaltextrun"/>
          <w:rFonts w:asciiTheme="minorHAnsi" w:eastAsia="Calibri" w:hAnsiTheme="minorHAnsi" w:cstheme="minorHAnsi"/>
          <w:i/>
        </w:rPr>
        <w:t xml:space="preserve"> </w:t>
      </w:r>
      <w:proofErr w:type="spellStart"/>
      <w:r w:rsidR="007A5862" w:rsidRPr="00F7339F">
        <w:rPr>
          <w:rStyle w:val="normaltextrun"/>
          <w:rFonts w:asciiTheme="minorHAnsi" w:eastAsia="Calibri" w:hAnsiTheme="minorHAnsi" w:cstheme="minorHAnsi"/>
          <w:i/>
        </w:rPr>
        <w:t>of</w:t>
      </w:r>
      <w:proofErr w:type="spellEnd"/>
      <w:r w:rsidR="007A5862" w:rsidRPr="00F7339F">
        <w:rPr>
          <w:rStyle w:val="normaltextrun"/>
          <w:rFonts w:asciiTheme="minorHAnsi" w:eastAsia="Calibri" w:hAnsiTheme="minorHAnsi" w:cstheme="minorHAnsi"/>
          <w:i/>
        </w:rPr>
        <w:t xml:space="preserve"> </w:t>
      </w:r>
      <w:proofErr w:type="spellStart"/>
      <w:r w:rsidR="007A5862" w:rsidRPr="00F7339F">
        <w:rPr>
          <w:rStyle w:val="normaltextrun"/>
          <w:rFonts w:asciiTheme="minorHAnsi" w:eastAsia="Calibri" w:hAnsiTheme="minorHAnsi" w:cstheme="minorHAnsi"/>
          <w:i/>
        </w:rPr>
        <w:t>t</w:t>
      </w:r>
      <w:r w:rsidR="003A095C" w:rsidRPr="00F7339F">
        <w:rPr>
          <w:rStyle w:val="normaltextrun"/>
          <w:rFonts w:asciiTheme="minorHAnsi" w:eastAsia="Calibri" w:hAnsiTheme="minorHAnsi" w:cstheme="minorHAnsi"/>
          <w:i/>
        </w:rPr>
        <w:t>heoretical</w:t>
      </w:r>
      <w:proofErr w:type="spellEnd"/>
      <w:r w:rsidR="003A095C" w:rsidRPr="00F7339F">
        <w:rPr>
          <w:rStyle w:val="normaltextrun"/>
          <w:rFonts w:asciiTheme="minorHAnsi" w:eastAsia="Calibri" w:hAnsiTheme="minorHAnsi" w:cstheme="minorHAnsi"/>
          <w:i/>
        </w:rPr>
        <w:t xml:space="preserve"> </w:t>
      </w:r>
      <w:proofErr w:type="spellStart"/>
      <w:r w:rsidR="007A5862" w:rsidRPr="00F7339F">
        <w:rPr>
          <w:rStyle w:val="normaltextrun"/>
          <w:rFonts w:asciiTheme="minorHAnsi" w:eastAsia="Calibri" w:hAnsiTheme="minorHAnsi" w:cstheme="minorHAnsi"/>
          <w:i/>
        </w:rPr>
        <w:t>computer</w:t>
      </w:r>
      <w:proofErr w:type="spellEnd"/>
      <w:r w:rsidR="007A5862" w:rsidRPr="00F7339F">
        <w:rPr>
          <w:rStyle w:val="normaltextrun"/>
          <w:rFonts w:asciiTheme="minorHAnsi" w:eastAsia="Calibri" w:hAnsiTheme="minorHAnsi" w:cstheme="minorHAnsi"/>
          <w:i/>
        </w:rPr>
        <w:t xml:space="preserve"> </w:t>
      </w:r>
      <w:proofErr w:type="spellStart"/>
      <w:r w:rsidR="007A5862" w:rsidRPr="00F7339F">
        <w:rPr>
          <w:rStyle w:val="normaltextrun"/>
          <w:rFonts w:asciiTheme="minorHAnsi" w:eastAsia="Calibri" w:hAnsiTheme="minorHAnsi" w:cstheme="minorHAnsi"/>
          <w:i/>
        </w:rPr>
        <w:t>science</w:t>
      </w:r>
      <w:proofErr w:type="spellEnd"/>
      <w:r w:rsidR="007A5862" w:rsidRPr="00F7339F">
        <w:rPr>
          <w:rStyle w:val="normaltextrun"/>
          <w:rFonts w:asciiTheme="minorHAnsi" w:eastAsia="Calibri" w:hAnsiTheme="minorHAnsi" w:cstheme="minorHAnsi"/>
          <w:i/>
        </w:rPr>
        <w:t xml:space="preserve"> </w:t>
      </w:r>
      <w:proofErr w:type="spellStart"/>
      <w:r w:rsidR="007A5862" w:rsidRPr="00F7339F">
        <w:rPr>
          <w:rStyle w:val="normaltextrun"/>
          <w:rFonts w:asciiTheme="minorHAnsi" w:eastAsia="Calibri" w:hAnsiTheme="minorHAnsi" w:cstheme="minorHAnsi"/>
          <w:i/>
        </w:rPr>
        <w:t>with</w:t>
      </w:r>
      <w:proofErr w:type="spellEnd"/>
      <w:r w:rsidR="007A5862" w:rsidRPr="00F7339F">
        <w:rPr>
          <w:rStyle w:val="normaltextrun"/>
          <w:rFonts w:asciiTheme="minorHAnsi" w:eastAsia="Calibri" w:hAnsiTheme="minorHAnsi" w:cstheme="minorHAnsi"/>
          <w:i/>
        </w:rPr>
        <w:t xml:space="preserve"> </w:t>
      </w:r>
      <w:proofErr w:type="spellStart"/>
      <w:r w:rsidR="007A5862" w:rsidRPr="00F7339F">
        <w:rPr>
          <w:rStyle w:val="normaltextrun"/>
          <w:rFonts w:asciiTheme="minorHAnsi" w:eastAsia="Calibri" w:hAnsiTheme="minorHAnsi" w:cstheme="minorHAnsi"/>
          <w:i/>
        </w:rPr>
        <w:t>a</w:t>
      </w:r>
      <w:r w:rsidR="003A095C" w:rsidRPr="00F7339F">
        <w:rPr>
          <w:rStyle w:val="normaltextrun"/>
          <w:rFonts w:asciiTheme="minorHAnsi" w:eastAsia="Calibri" w:hAnsiTheme="minorHAnsi" w:cstheme="minorHAnsi"/>
          <w:i/>
        </w:rPr>
        <w:t>pplications</w:t>
      </w:r>
      <w:proofErr w:type="spellEnd"/>
      <w:r w:rsidR="003A095C" w:rsidRPr="00F7339F">
        <w:rPr>
          <w:rStyle w:val="normaltextrun"/>
          <w:rFonts w:asciiTheme="minorHAnsi" w:eastAsia="Calibri" w:hAnsiTheme="minorHAnsi" w:cstheme="minorHAnsi"/>
        </w:rPr>
        <w:t>]</w:t>
      </w:r>
      <w:r w:rsidRPr="00F7339F">
        <w:rPr>
          <w:rStyle w:val="normaltextrun"/>
          <w:rFonts w:asciiTheme="minorHAnsi" w:eastAsia="Calibri" w:hAnsiTheme="minorHAnsi" w:cstheme="minorHAnsi"/>
        </w:rPr>
        <w:t xml:space="preserve">. </w:t>
      </w:r>
      <w:proofErr w:type="spellStart"/>
      <w:r w:rsidR="007A5862" w:rsidRPr="007A5862">
        <w:rPr>
          <w:rStyle w:val="normaltextrun"/>
          <w:rFonts w:asciiTheme="minorHAnsi" w:eastAsia="Calibri" w:hAnsiTheme="minorHAnsi" w:cstheme="minorHAnsi"/>
          <w:lang w:val="en-US"/>
        </w:rPr>
        <w:t>Vieweg</w:t>
      </w:r>
      <w:proofErr w:type="spellEnd"/>
      <w:r w:rsidR="007A5862" w:rsidRPr="007A5862">
        <w:rPr>
          <w:rStyle w:val="normaltextrun"/>
          <w:rFonts w:asciiTheme="minorHAnsi" w:eastAsia="Calibri" w:hAnsiTheme="minorHAnsi" w:cstheme="minorHAnsi"/>
          <w:lang w:val="en-US"/>
        </w:rPr>
        <w:t>-Verlag</w:t>
      </w:r>
      <w:r w:rsidRPr="007A5862">
        <w:rPr>
          <w:rStyle w:val="normaltextrun"/>
          <w:rFonts w:asciiTheme="minorHAnsi" w:eastAsia="Calibri" w:hAnsiTheme="minorHAnsi" w:cstheme="minorHAnsi"/>
          <w:lang w:val="en-US"/>
        </w:rPr>
        <w:t>.</w:t>
      </w:r>
    </w:p>
    <w:p w14:paraId="152E2D5E" w14:textId="07806A87" w:rsidR="00E70C21" w:rsidRDefault="00E70C21" w:rsidP="00E70C21">
      <w:pPr>
        <w:rPr>
          <w:lang w:val="en-US"/>
        </w:rPr>
      </w:pPr>
      <w:r w:rsidRPr="00FD4FAE">
        <w:rPr>
          <w:lang w:val="en-US"/>
        </w:rPr>
        <w:t xml:space="preserve">Walter, G. G., &amp; Contreras, M. (2012). </w:t>
      </w:r>
      <w:r w:rsidRPr="00817282">
        <w:rPr>
          <w:i/>
          <w:lang w:val="en-US"/>
        </w:rPr>
        <w:t>Compartmental modeling with networks</w:t>
      </w:r>
      <w:r w:rsidRPr="00817282">
        <w:rPr>
          <w:lang w:val="en-US"/>
        </w:rPr>
        <w:t xml:space="preserve">. </w:t>
      </w:r>
      <w:r w:rsidRPr="00CC7C2C">
        <w:rPr>
          <w:lang w:val="en-US"/>
        </w:rPr>
        <w:t>Springer.</w:t>
      </w:r>
    </w:p>
    <w:p w14:paraId="64837264" w14:textId="43145BEE" w:rsidR="00013B64" w:rsidRPr="007A5862" w:rsidRDefault="00013B64" w:rsidP="00013B64">
      <w:r w:rsidRPr="007A5862">
        <w:rPr>
          <w:lang w:val="en-US"/>
        </w:rPr>
        <w:t xml:space="preserve">Wang, X., &amp; Ray, A. (2004). A language measure for performance evaluation of discrete-event supervisory control systems. </w:t>
      </w:r>
      <w:r w:rsidRPr="007A5862">
        <w:rPr>
          <w:i/>
        </w:rPr>
        <w:t xml:space="preserve">Applied </w:t>
      </w:r>
      <w:proofErr w:type="spellStart"/>
      <w:r w:rsidRPr="007A5862">
        <w:rPr>
          <w:i/>
        </w:rPr>
        <w:t>Mathematical</w:t>
      </w:r>
      <w:proofErr w:type="spellEnd"/>
      <w:r w:rsidRPr="007A5862">
        <w:rPr>
          <w:i/>
        </w:rPr>
        <w:t xml:space="preserve"> </w:t>
      </w:r>
      <w:proofErr w:type="spellStart"/>
      <w:r w:rsidRPr="007A5862">
        <w:rPr>
          <w:i/>
        </w:rPr>
        <w:t>Modelling</w:t>
      </w:r>
      <w:proofErr w:type="spellEnd"/>
      <w:r w:rsidRPr="007A5862">
        <w:t xml:space="preserve">, </w:t>
      </w:r>
      <w:r w:rsidRPr="007A5862">
        <w:rPr>
          <w:i/>
        </w:rPr>
        <w:t>28</w:t>
      </w:r>
      <w:r w:rsidRPr="007A5862">
        <w:t>(9), 817</w:t>
      </w:r>
      <w:r w:rsidR="007A5862" w:rsidRPr="007A5862">
        <w:t>—</w:t>
      </w:r>
      <w:r w:rsidR="00DC4413">
        <w:t>833.</w:t>
      </w:r>
    </w:p>
    <w:p w14:paraId="4C656C81" w14:textId="530C1DEA" w:rsidR="007F43F8" w:rsidRPr="0034175C" w:rsidRDefault="00EA6268" w:rsidP="00EA6268">
      <w:pPr>
        <w:rPr>
          <w:rFonts w:eastAsiaTheme="majorEastAsia" w:cstheme="majorBidi"/>
          <w:iCs/>
          <w:sz w:val="20"/>
          <w:szCs w:val="20"/>
          <w:lang w:val="en-US"/>
        </w:rPr>
      </w:pPr>
      <w:proofErr w:type="spellStart"/>
      <w:r w:rsidRPr="008F0632">
        <w:rPr>
          <w:rFonts w:asciiTheme="minorHAnsi" w:eastAsiaTheme="minorEastAsia" w:hAnsiTheme="minorHAnsi" w:cstheme="minorBidi"/>
          <w:color w:val="000000" w:themeColor="text1"/>
        </w:rPr>
        <w:lastRenderedPageBreak/>
        <w:t>Weidele</w:t>
      </w:r>
      <w:proofErr w:type="spellEnd"/>
      <w:r w:rsidRPr="008F0632">
        <w:rPr>
          <w:rFonts w:asciiTheme="minorHAnsi" w:eastAsiaTheme="minorEastAsia" w:hAnsiTheme="minorHAnsi" w:cstheme="minorBidi"/>
          <w:color w:val="000000" w:themeColor="text1"/>
        </w:rPr>
        <w:t>, M. (2018</w:t>
      </w:r>
      <w:r w:rsidR="00CA4E95" w:rsidRPr="008F0632">
        <w:rPr>
          <w:rFonts w:asciiTheme="minorHAnsi" w:eastAsiaTheme="minorEastAsia" w:hAnsiTheme="minorHAnsi" w:cstheme="minorBidi"/>
          <w:color w:val="000000" w:themeColor="text1"/>
        </w:rPr>
        <w:t xml:space="preserve">, </w:t>
      </w:r>
      <w:proofErr w:type="spellStart"/>
      <w:r w:rsidR="00CA4E95" w:rsidRPr="007A5862">
        <w:rPr>
          <w:rFonts w:asciiTheme="minorHAnsi" w:eastAsiaTheme="minorEastAsia" w:hAnsiTheme="minorHAnsi" w:cstheme="minorBidi"/>
          <w:color w:val="000000" w:themeColor="text1"/>
        </w:rPr>
        <w:t>February</w:t>
      </w:r>
      <w:proofErr w:type="spellEnd"/>
      <w:r w:rsidR="00CA4E95" w:rsidRPr="008F0632">
        <w:rPr>
          <w:rFonts w:asciiTheme="minorHAnsi" w:eastAsiaTheme="minorEastAsia" w:hAnsiTheme="minorHAnsi" w:cstheme="minorBidi"/>
          <w:color w:val="000000" w:themeColor="text1"/>
        </w:rPr>
        <w:t xml:space="preserve"> 07</w:t>
      </w:r>
      <w:r w:rsidRPr="008F0632">
        <w:rPr>
          <w:rFonts w:asciiTheme="minorHAnsi" w:eastAsiaTheme="minorEastAsia" w:hAnsiTheme="minorHAnsi" w:cstheme="minorBidi"/>
          <w:color w:val="000000" w:themeColor="text1"/>
        </w:rPr>
        <w:t xml:space="preserve">). </w:t>
      </w:r>
      <w:r w:rsidRPr="008F0632">
        <w:rPr>
          <w:rFonts w:asciiTheme="minorHAnsi" w:eastAsiaTheme="minorEastAsia" w:hAnsiTheme="minorHAnsi" w:cstheme="minorBidi"/>
          <w:i/>
          <w:color w:val="000000" w:themeColor="text1"/>
        </w:rPr>
        <w:t xml:space="preserve">IEC 62443 </w:t>
      </w:r>
      <w:r w:rsidR="00CA4E95" w:rsidRPr="008F0632">
        <w:rPr>
          <w:rFonts w:asciiTheme="minorHAnsi" w:eastAsiaTheme="minorEastAsia" w:hAnsiTheme="minorHAnsi" w:cstheme="minorBidi"/>
          <w:i/>
          <w:color w:val="000000" w:themeColor="text1"/>
        </w:rPr>
        <w:t>–</w:t>
      </w:r>
      <w:r w:rsidRPr="008F0632">
        <w:rPr>
          <w:rFonts w:asciiTheme="minorHAnsi" w:eastAsiaTheme="minorEastAsia" w:hAnsiTheme="minorHAnsi" w:cstheme="minorBidi"/>
          <w:i/>
          <w:color w:val="000000" w:themeColor="text1"/>
        </w:rPr>
        <w:t xml:space="preserve"> </w:t>
      </w:r>
      <w:r w:rsidR="00CA4E95" w:rsidRPr="008F0632">
        <w:rPr>
          <w:rFonts w:asciiTheme="minorHAnsi" w:eastAsiaTheme="minorEastAsia" w:hAnsiTheme="minorHAnsi" w:cstheme="minorBidi"/>
          <w:i/>
          <w:color w:val="000000" w:themeColor="text1"/>
        </w:rPr>
        <w:t>Diese Grundlagen sollten Sie als Betreiber einer Automatisierungslösung kennen</w:t>
      </w:r>
      <w:r w:rsidR="00CA4E95" w:rsidRPr="008F0632">
        <w:rPr>
          <w:rFonts w:asciiTheme="minorHAnsi" w:eastAsiaTheme="minorEastAsia" w:hAnsiTheme="minorHAnsi" w:cstheme="minorBidi"/>
          <w:color w:val="000000" w:themeColor="text1"/>
        </w:rPr>
        <w:t xml:space="preserve"> [</w:t>
      </w:r>
      <w:r w:rsidR="00CA4E95" w:rsidRPr="008F0632">
        <w:rPr>
          <w:rFonts w:asciiTheme="minorHAnsi" w:eastAsiaTheme="minorEastAsia" w:hAnsiTheme="minorHAnsi" w:cstheme="minorBidi"/>
          <w:i/>
          <w:color w:val="000000" w:themeColor="text1"/>
        </w:rPr>
        <w:t>IEC 62443 – B</w:t>
      </w:r>
      <w:r w:rsidR="00CA4E95" w:rsidRPr="007A5862">
        <w:rPr>
          <w:rFonts w:asciiTheme="minorHAnsi" w:eastAsiaTheme="minorEastAsia" w:hAnsiTheme="minorHAnsi" w:cstheme="minorBidi"/>
          <w:i/>
          <w:color w:val="000000" w:themeColor="text1"/>
        </w:rPr>
        <w:t xml:space="preserve">asics </w:t>
      </w:r>
      <w:proofErr w:type="spellStart"/>
      <w:r w:rsidR="00CA4E95" w:rsidRPr="007A5862">
        <w:rPr>
          <w:rFonts w:asciiTheme="minorHAnsi" w:eastAsiaTheme="minorEastAsia" w:hAnsiTheme="minorHAnsi" w:cstheme="minorBidi"/>
          <w:i/>
          <w:color w:val="000000" w:themeColor="text1"/>
        </w:rPr>
        <w:t>you</w:t>
      </w:r>
      <w:proofErr w:type="spellEnd"/>
      <w:r w:rsidR="00CA4E95" w:rsidRPr="007A5862">
        <w:rPr>
          <w:rFonts w:asciiTheme="minorHAnsi" w:eastAsiaTheme="minorEastAsia" w:hAnsiTheme="minorHAnsi" w:cstheme="minorBidi"/>
          <w:i/>
          <w:color w:val="000000" w:themeColor="text1"/>
        </w:rPr>
        <w:t xml:space="preserve"> </w:t>
      </w:r>
      <w:proofErr w:type="spellStart"/>
      <w:r w:rsidR="00CA4E95" w:rsidRPr="007A5862">
        <w:rPr>
          <w:rFonts w:asciiTheme="minorHAnsi" w:eastAsiaTheme="minorEastAsia" w:hAnsiTheme="minorHAnsi" w:cstheme="minorBidi"/>
          <w:i/>
          <w:color w:val="000000" w:themeColor="text1"/>
        </w:rPr>
        <w:t>should</w:t>
      </w:r>
      <w:proofErr w:type="spellEnd"/>
      <w:r w:rsidR="00CA4E95" w:rsidRPr="007A5862">
        <w:rPr>
          <w:rFonts w:asciiTheme="minorHAnsi" w:eastAsiaTheme="minorEastAsia" w:hAnsiTheme="minorHAnsi" w:cstheme="minorBidi"/>
          <w:i/>
          <w:color w:val="000000" w:themeColor="text1"/>
        </w:rPr>
        <w:t xml:space="preserve"> </w:t>
      </w:r>
      <w:proofErr w:type="spellStart"/>
      <w:r w:rsidR="00CA4E95" w:rsidRPr="007A5862">
        <w:rPr>
          <w:rFonts w:asciiTheme="minorHAnsi" w:eastAsiaTheme="minorEastAsia" w:hAnsiTheme="minorHAnsi" w:cstheme="minorBidi"/>
          <w:i/>
          <w:color w:val="000000" w:themeColor="text1"/>
        </w:rPr>
        <w:t>know</w:t>
      </w:r>
      <w:proofErr w:type="spellEnd"/>
      <w:r w:rsidRPr="007A5862">
        <w:rPr>
          <w:rFonts w:asciiTheme="minorHAnsi" w:eastAsiaTheme="minorEastAsia" w:hAnsiTheme="minorHAnsi" w:cstheme="minorBidi"/>
          <w:i/>
          <w:color w:val="000000" w:themeColor="text1"/>
        </w:rPr>
        <w:t xml:space="preserve"> </w:t>
      </w:r>
      <w:proofErr w:type="spellStart"/>
      <w:r w:rsidRPr="007A5862">
        <w:rPr>
          <w:rFonts w:asciiTheme="minorHAnsi" w:eastAsiaTheme="minorEastAsia" w:hAnsiTheme="minorHAnsi" w:cstheme="minorBidi"/>
          <w:i/>
          <w:color w:val="000000" w:themeColor="text1"/>
        </w:rPr>
        <w:t>as</w:t>
      </w:r>
      <w:proofErr w:type="spellEnd"/>
      <w:r w:rsidRPr="007A5862">
        <w:rPr>
          <w:rFonts w:asciiTheme="minorHAnsi" w:eastAsiaTheme="minorEastAsia" w:hAnsiTheme="minorHAnsi" w:cstheme="minorBidi"/>
          <w:i/>
          <w:color w:val="000000" w:themeColor="text1"/>
        </w:rPr>
        <w:t xml:space="preserve"> </w:t>
      </w:r>
      <w:proofErr w:type="spellStart"/>
      <w:r w:rsidR="00CA4E95" w:rsidRPr="007A5862">
        <w:rPr>
          <w:rFonts w:asciiTheme="minorHAnsi" w:eastAsiaTheme="minorEastAsia" w:hAnsiTheme="minorHAnsi" w:cstheme="minorBidi"/>
          <w:i/>
          <w:color w:val="000000" w:themeColor="text1"/>
        </w:rPr>
        <w:t>the</w:t>
      </w:r>
      <w:proofErr w:type="spellEnd"/>
      <w:r w:rsidRPr="007A5862">
        <w:rPr>
          <w:rFonts w:asciiTheme="minorHAnsi" w:eastAsiaTheme="minorEastAsia" w:hAnsiTheme="minorHAnsi" w:cstheme="minorBidi"/>
          <w:i/>
          <w:color w:val="000000" w:themeColor="text1"/>
        </w:rPr>
        <w:t xml:space="preserve"> </w:t>
      </w:r>
      <w:proofErr w:type="spellStart"/>
      <w:r w:rsidRPr="007A5862">
        <w:rPr>
          <w:rFonts w:asciiTheme="minorHAnsi" w:eastAsiaTheme="minorEastAsia" w:hAnsiTheme="minorHAnsi" w:cstheme="minorBidi"/>
          <w:i/>
          <w:color w:val="000000" w:themeColor="text1"/>
        </w:rPr>
        <w:t>operator</w:t>
      </w:r>
      <w:proofErr w:type="spellEnd"/>
      <w:r w:rsidRPr="007A5862">
        <w:rPr>
          <w:rFonts w:asciiTheme="minorHAnsi" w:eastAsiaTheme="minorEastAsia" w:hAnsiTheme="minorHAnsi" w:cstheme="minorBidi"/>
          <w:i/>
          <w:color w:val="000000" w:themeColor="text1"/>
        </w:rPr>
        <w:t xml:space="preserve"> </w:t>
      </w:r>
      <w:proofErr w:type="spellStart"/>
      <w:r w:rsidRPr="007A5862">
        <w:rPr>
          <w:rFonts w:asciiTheme="minorHAnsi" w:eastAsiaTheme="minorEastAsia" w:hAnsiTheme="minorHAnsi" w:cstheme="minorBidi"/>
          <w:i/>
          <w:color w:val="000000" w:themeColor="text1"/>
        </w:rPr>
        <w:t>of</w:t>
      </w:r>
      <w:proofErr w:type="spellEnd"/>
      <w:r w:rsidRPr="007A5862">
        <w:rPr>
          <w:rFonts w:asciiTheme="minorHAnsi" w:eastAsiaTheme="minorEastAsia" w:hAnsiTheme="minorHAnsi" w:cstheme="minorBidi"/>
          <w:i/>
          <w:color w:val="000000" w:themeColor="text1"/>
        </w:rPr>
        <w:t xml:space="preserve"> an </w:t>
      </w:r>
      <w:proofErr w:type="spellStart"/>
      <w:r w:rsidRPr="007A5862">
        <w:rPr>
          <w:rFonts w:asciiTheme="minorHAnsi" w:eastAsiaTheme="minorEastAsia" w:hAnsiTheme="minorHAnsi" w:cstheme="minorBidi"/>
          <w:i/>
          <w:color w:val="000000" w:themeColor="text1"/>
        </w:rPr>
        <w:t>automation</w:t>
      </w:r>
      <w:proofErr w:type="spellEnd"/>
      <w:r w:rsidRPr="007A5862">
        <w:rPr>
          <w:rFonts w:asciiTheme="minorHAnsi" w:eastAsiaTheme="minorEastAsia" w:hAnsiTheme="minorHAnsi" w:cstheme="minorBidi"/>
          <w:i/>
          <w:color w:val="000000" w:themeColor="text1"/>
        </w:rPr>
        <w:t xml:space="preserve"> </w:t>
      </w:r>
      <w:proofErr w:type="spellStart"/>
      <w:r w:rsidRPr="007A5862">
        <w:rPr>
          <w:rFonts w:asciiTheme="minorHAnsi" w:eastAsiaTheme="minorEastAsia" w:hAnsiTheme="minorHAnsi" w:cstheme="minorBidi"/>
          <w:i/>
          <w:color w:val="000000" w:themeColor="text1"/>
        </w:rPr>
        <w:t>solution</w:t>
      </w:r>
      <w:proofErr w:type="spellEnd"/>
      <w:r w:rsidR="00CA4E95" w:rsidRPr="007A5862">
        <w:rPr>
          <w:rFonts w:asciiTheme="minorHAnsi" w:eastAsiaTheme="minorEastAsia" w:hAnsiTheme="minorHAnsi" w:cstheme="minorBidi"/>
          <w:color w:val="000000" w:themeColor="text1"/>
        </w:rPr>
        <w:t>]</w:t>
      </w:r>
      <w:r w:rsidRPr="007A5862">
        <w:rPr>
          <w:rFonts w:asciiTheme="minorHAnsi" w:eastAsiaTheme="minorEastAsia" w:hAnsiTheme="minorHAnsi" w:cstheme="minorBidi"/>
          <w:color w:val="000000" w:themeColor="text1"/>
        </w:rPr>
        <w:t xml:space="preserve">. </w:t>
      </w:r>
      <w:proofErr w:type="spellStart"/>
      <w:r w:rsidRPr="00817282">
        <w:rPr>
          <w:rFonts w:asciiTheme="minorHAnsi" w:eastAsiaTheme="minorEastAsia" w:hAnsiTheme="minorHAnsi" w:cstheme="minorBidi"/>
          <w:iCs/>
          <w:color w:val="000000" w:themeColor="text1"/>
          <w:lang w:val="en-US"/>
        </w:rPr>
        <w:t>Sichere</w:t>
      </w:r>
      <w:proofErr w:type="spellEnd"/>
      <w:r w:rsidR="00CA4E95" w:rsidRPr="0034175C">
        <w:rPr>
          <w:rFonts w:asciiTheme="minorHAnsi" w:eastAsiaTheme="minorEastAsia" w:hAnsiTheme="minorHAnsi" w:cstheme="minorBidi"/>
          <w:iCs/>
          <w:color w:val="000000" w:themeColor="text1"/>
          <w:lang w:val="en-US"/>
        </w:rPr>
        <w:t xml:space="preserve"> </w:t>
      </w:r>
      <w:proofErr w:type="spellStart"/>
      <w:r w:rsidRPr="0034175C">
        <w:rPr>
          <w:rFonts w:asciiTheme="minorHAnsi" w:eastAsiaTheme="minorEastAsia" w:hAnsiTheme="minorHAnsi" w:cstheme="minorBidi"/>
          <w:iCs/>
          <w:color w:val="000000" w:themeColor="text1"/>
          <w:lang w:val="en-US"/>
        </w:rPr>
        <w:t>Industrie</w:t>
      </w:r>
      <w:proofErr w:type="spellEnd"/>
      <w:r w:rsidR="00DC4413">
        <w:rPr>
          <w:rFonts w:asciiTheme="minorHAnsi" w:eastAsiaTheme="minorEastAsia" w:hAnsiTheme="minorHAnsi" w:cstheme="minorBidi"/>
          <w:color w:val="000000" w:themeColor="text1"/>
          <w:lang w:val="en-US"/>
        </w:rPr>
        <w:t>.</w:t>
      </w:r>
    </w:p>
    <w:p w14:paraId="278F1EA8" w14:textId="3618DD65" w:rsidR="00E70C21" w:rsidRPr="003952B9" w:rsidRDefault="00E70C21" w:rsidP="00E70C21">
      <w:pPr>
        <w:rPr>
          <w:lang w:val="en-US"/>
        </w:rPr>
      </w:pPr>
      <w:proofErr w:type="spellStart"/>
      <w:r w:rsidRPr="00EF0B83">
        <w:rPr>
          <w:lang w:val="en-US"/>
        </w:rPr>
        <w:t>Wonham</w:t>
      </w:r>
      <w:proofErr w:type="spellEnd"/>
      <w:r w:rsidRPr="00EF0B83">
        <w:rPr>
          <w:lang w:val="en-US"/>
        </w:rPr>
        <w:t xml:space="preserve">, W. M., &amp; Cai, K. (2019). </w:t>
      </w:r>
      <w:r w:rsidRPr="003952B9">
        <w:rPr>
          <w:i/>
          <w:lang w:val="en-US"/>
        </w:rPr>
        <w:t>Supervisory con</w:t>
      </w:r>
      <w:r w:rsidR="000F63B0" w:rsidRPr="003952B9">
        <w:rPr>
          <w:i/>
          <w:lang w:val="en-US"/>
        </w:rPr>
        <w:t>trol of discrete-event systems</w:t>
      </w:r>
      <w:r w:rsidR="000F63B0" w:rsidRPr="003952B9">
        <w:rPr>
          <w:lang w:val="en-US"/>
        </w:rPr>
        <w:t xml:space="preserve">. </w:t>
      </w:r>
      <w:r w:rsidRPr="003952B9">
        <w:rPr>
          <w:lang w:val="en-US"/>
        </w:rPr>
        <w:t>Springer.</w:t>
      </w:r>
    </w:p>
    <w:p w14:paraId="3897CCA7" w14:textId="02033677" w:rsidR="00E70C21" w:rsidRPr="00EF72F3" w:rsidRDefault="00E70C21" w:rsidP="00E70C21">
      <w:pPr>
        <w:rPr>
          <w:lang w:val="en-US"/>
        </w:rPr>
      </w:pPr>
      <w:r w:rsidRPr="003952B9">
        <w:rPr>
          <w:lang w:val="en-US"/>
        </w:rPr>
        <w:t>Xing, K., Zhou, M., Liu, H., &amp; Tian, F. (2008). Optimal Petri-net-based polynomial-complexity deadlock-avoidance policies for automated manufacturing systems.</w:t>
      </w:r>
      <w:r w:rsidRPr="003952B9">
        <w:rPr>
          <w:i/>
          <w:lang w:val="en-US"/>
        </w:rPr>
        <w:t xml:space="preserve"> IEEE Transactions o</w:t>
      </w:r>
      <w:r w:rsidR="009011CC" w:rsidRPr="0001628C">
        <w:rPr>
          <w:i/>
          <w:lang w:val="en-US"/>
        </w:rPr>
        <w:t xml:space="preserve">n Systems, Man, and Cybernetics, </w:t>
      </w:r>
      <w:r w:rsidRPr="00507DCA">
        <w:rPr>
          <w:i/>
          <w:lang w:val="en-US"/>
        </w:rPr>
        <w:t>Part A: Systems and Humans</w:t>
      </w:r>
      <w:r w:rsidRPr="00507DCA">
        <w:rPr>
          <w:lang w:val="en-US"/>
        </w:rPr>
        <w:t xml:space="preserve">, </w:t>
      </w:r>
      <w:r w:rsidRPr="00507DCA">
        <w:rPr>
          <w:i/>
          <w:lang w:val="en-US"/>
        </w:rPr>
        <w:t>39</w:t>
      </w:r>
      <w:r w:rsidRPr="00507DCA">
        <w:rPr>
          <w:lang w:val="en-US"/>
        </w:rPr>
        <w:t>(1), 188</w:t>
      </w:r>
      <w:r w:rsidR="009011CC" w:rsidRPr="00EF72F3">
        <w:rPr>
          <w:rFonts w:cs="Calibri"/>
          <w:lang w:val="en-US"/>
        </w:rPr>
        <w:t>—</w:t>
      </w:r>
      <w:r w:rsidRPr="00EF72F3">
        <w:rPr>
          <w:lang w:val="en-US"/>
        </w:rPr>
        <w:t>199.</w:t>
      </w:r>
    </w:p>
    <w:p w14:paraId="3292F04B" w14:textId="79624778" w:rsidR="00E70C21" w:rsidRPr="0034175C" w:rsidRDefault="00E70C21" w:rsidP="00E70C21">
      <w:pPr>
        <w:rPr>
          <w:lang w:val="en-US"/>
        </w:rPr>
      </w:pPr>
      <w:proofErr w:type="spellStart"/>
      <w:r w:rsidRPr="008F0632">
        <w:rPr>
          <w:lang w:val="it-IT"/>
        </w:rPr>
        <w:t>Xu</w:t>
      </w:r>
      <w:proofErr w:type="spellEnd"/>
      <w:r w:rsidRPr="008F0632">
        <w:rPr>
          <w:lang w:val="it-IT"/>
        </w:rPr>
        <w:t xml:space="preserve">, L., Li, J., </w:t>
      </w:r>
      <w:proofErr w:type="spellStart"/>
      <w:r w:rsidRPr="008F0632">
        <w:rPr>
          <w:lang w:val="it-IT"/>
        </w:rPr>
        <w:t>Hua</w:t>
      </w:r>
      <w:proofErr w:type="spellEnd"/>
      <w:r w:rsidRPr="008F0632">
        <w:rPr>
          <w:lang w:val="it-IT"/>
        </w:rPr>
        <w:t xml:space="preserve">, J., Li, X., &amp; </w:t>
      </w:r>
      <w:proofErr w:type="spellStart"/>
      <w:r w:rsidRPr="008F0632">
        <w:rPr>
          <w:lang w:val="it-IT"/>
        </w:rPr>
        <w:t>Ouyang</w:t>
      </w:r>
      <w:proofErr w:type="spellEnd"/>
      <w:r w:rsidRPr="008F0632">
        <w:rPr>
          <w:lang w:val="it-IT"/>
        </w:rPr>
        <w:t xml:space="preserve">, M. (2009). </w:t>
      </w:r>
      <w:r w:rsidRPr="00FD4FAE">
        <w:rPr>
          <w:lang w:val="en-US"/>
        </w:rPr>
        <w:t xml:space="preserve">Adaptive supervisory control strategy of a fuel cell/battery-powered city bus. </w:t>
      </w:r>
      <w:r w:rsidRPr="00FD4FAE">
        <w:rPr>
          <w:i/>
          <w:lang w:val="en-US"/>
        </w:rPr>
        <w:t>Journa</w:t>
      </w:r>
      <w:r w:rsidRPr="00817282">
        <w:rPr>
          <w:i/>
          <w:lang w:val="en-US"/>
        </w:rPr>
        <w:t>l of Power Sources</w:t>
      </w:r>
      <w:r w:rsidRPr="00817282">
        <w:rPr>
          <w:lang w:val="en-US"/>
        </w:rPr>
        <w:t xml:space="preserve">, </w:t>
      </w:r>
      <w:r w:rsidRPr="00817282">
        <w:rPr>
          <w:i/>
          <w:lang w:val="en-US"/>
        </w:rPr>
        <w:t>194</w:t>
      </w:r>
      <w:r w:rsidRPr="0034175C">
        <w:rPr>
          <w:lang w:val="en-US"/>
        </w:rPr>
        <w:t>(1), 360</w:t>
      </w:r>
      <w:r w:rsidR="00143D82" w:rsidRPr="0034175C">
        <w:rPr>
          <w:rFonts w:cs="Calibri"/>
          <w:lang w:val="en-US"/>
        </w:rPr>
        <w:t>—</w:t>
      </w:r>
      <w:r w:rsidRPr="0034175C">
        <w:rPr>
          <w:lang w:val="en-US"/>
        </w:rPr>
        <w:t>368.</w:t>
      </w:r>
    </w:p>
    <w:p w14:paraId="4A194DFA" w14:textId="6DCB6924" w:rsidR="00E70C21" w:rsidRPr="003952B9" w:rsidRDefault="00E70C21" w:rsidP="00E70C21">
      <w:pPr>
        <w:rPr>
          <w:lang w:val="en-US"/>
        </w:rPr>
      </w:pPr>
      <w:r w:rsidRPr="00EF0B83">
        <w:rPr>
          <w:lang w:val="en-US"/>
        </w:rPr>
        <w:t xml:space="preserve">Ye, X., Zhou, J., &amp; Song, X. (2003). On reachability graphs of Petri nets. </w:t>
      </w:r>
      <w:r w:rsidRPr="003952B9">
        <w:rPr>
          <w:i/>
          <w:lang w:val="en-US"/>
        </w:rPr>
        <w:t>Computers &amp; Electrical Engineering</w:t>
      </w:r>
      <w:r w:rsidRPr="003952B9">
        <w:rPr>
          <w:lang w:val="en-US"/>
        </w:rPr>
        <w:t xml:space="preserve">, </w:t>
      </w:r>
      <w:r w:rsidRPr="003952B9">
        <w:rPr>
          <w:i/>
          <w:lang w:val="en-US"/>
        </w:rPr>
        <w:t>29</w:t>
      </w:r>
      <w:r w:rsidRPr="003952B9">
        <w:rPr>
          <w:lang w:val="en-US"/>
        </w:rPr>
        <w:t>(2), 263</w:t>
      </w:r>
      <w:r w:rsidR="00143D82" w:rsidRPr="003952B9">
        <w:rPr>
          <w:rFonts w:cs="Calibri"/>
          <w:lang w:val="en-US"/>
        </w:rPr>
        <w:t>—</w:t>
      </w:r>
      <w:r w:rsidRPr="003952B9">
        <w:rPr>
          <w:lang w:val="en-US"/>
        </w:rPr>
        <w:t>272.</w:t>
      </w:r>
    </w:p>
    <w:p w14:paraId="47D15CC4" w14:textId="4E1F4E1D" w:rsidR="00E70C21" w:rsidRPr="00507DCA" w:rsidRDefault="00E70C21" w:rsidP="00E70C21">
      <w:pPr>
        <w:rPr>
          <w:lang w:val="en-US"/>
        </w:rPr>
      </w:pPr>
      <w:r w:rsidRPr="0001628C">
        <w:rPr>
          <w:lang w:val="en-US"/>
        </w:rPr>
        <w:t xml:space="preserve">Yu, C. C. (2006). </w:t>
      </w:r>
      <w:r w:rsidRPr="00507DCA">
        <w:rPr>
          <w:i/>
          <w:lang w:val="en-US"/>
        </w:rPr>
        <w:t>Autotuning of PID controllers: A relay feedback approach</w:t>
      </w:r>
      <w:r w:rsidRPr="00507DCA">
        <w:rPr>
          <w:lang w:val="en-US"/>
        </w:rPr>
        <w:t>. Springer.</w:t>
      </w:r>
    </w:p>
    <w:p w14:paraId="45E0A917" w14:textId="0718A5B3" w:rsidR="00E70C21" w:rsidRPr="00421E3D" w:rsidRDefault="00E70C21" w:rsidP="00E70C21">
      <w:pPr>
        <w:rPr>
          <w:lang w:val="en-US"/>
        </w:rPr>
      </w:pPr>
      <w:proofErr w:type="spellStart"/>
      <w:r w:rsidRPr="00507DCA">
        <w:rPr>
          <w:lang w:val="en-US"/>
        </w:rPr>
        <w:t>Żak</w:t>
      </w:r>
      <w:proofErr w:type="spellEnd"/>
      <w:r w:rsidRPr="00507DCA">
        <w:rPr>
          <w:lang w:val="en-US"/>
        </w:rPr>
        <w:t xml:space="preserve">, J., &amp; </w:t>
      </w:r>
      <w:proofErr w:type="spellStart"/>
      <w:r w:rsidRPr="00507DCA">
        <w:rPr>
          <w:lang w:val="en-US"/>
        </w:rPr>
        <w:t>Jacyna-Gołda</w:t>
      </w:r>
      <w:proofErr w:type="spellEnd"/>
      <w:r w:rsidRPr="00507DCA">
        <w:rPr>
          <w:lang w:val="en-US"/>
        </w:rPr>
        <w:t xml:space="preserve">, I. (2013). Using queue theory to analysis and evaluation of the logistics </w:t>
      </w:r>
      <w:proofErr w:type="spellStart"/>
      <w:r w:rsidRPr="00507DCA">
        <w:rPr>
          <w:lang w:val="en-US"/>
        </w:rPr>
        <w:t>centre</w:t>
      </w:r>
      <w:proofErr w:type="spellEnd"/>
      <w:r w:rsidRPr="00507DCA">
        <w:rPr>
          <w:lang w:val="en-US"/>
        </w:rPr>
        <w:t xml:space="preserve"> workload. </w:t>
      </w:r>
      <w:r w:rsidRPr="00EF72F3">
        <w:rPr>
          <w:i/>
          <w:lang w:val="en-US"/>
        </w:rPr>
        <w:t>Archives of Transport</w:t>
      </w:r>
      <w:r w:rsidRPr="00EF72F3">
        <w:rPr>
          <w:lang w:val="en-US"/>
        </w:rPr>
        <w:t xml:space="preserve">, </w:t>
      </w:r>
      <w:r w:rsidRPr="00EF72F3">
        <w:rPr>
          <w:i/>
          <w:lang w:val="en-US"/>
        </w:rPr>
        <w:t>25</w:t>
      </w:r>
      <w:r w:rsidR="00143D82" w:rsidRPr="00EF72F3">
        <w:rPr>
          <w:i/>
          <w:lang w:val="en-US"/>
        </w:rPr>
        <w:t>-</w:t>
      </w:r>
      <w:r w:rsidRPr="00EF72F3">
        <w:rPr>
          <w:i/>
          <w:lang w:val="en-US"/>
        </w:rPr>
        <w:t>26</w:t>
      </w:r>
      <w:r w:rsidR="00143D82" w:rsidRPr="00EF72F3">
        <w:rPr>
          <w:lang w:val="en-US"/>
        </w:rPr>
        <w:t>(</w:t>
      </w:r>
      <w:r w:rsidRPr="00421E3D">
        <w:rPr>
          <w:lang w:val="en-US"/>
        </w:rPr>
        <w:t>1-2), 117</w:t>
      </w:r>
      <w:r w:rsidR="00143D82" w:rsidRPr="00421E3D">
        <w:rPr>
          <w:rFonts w:cs="Calibri"/>
          <w:lang w:val="en-US"/>
        </w:rPr>
        <w:t>—</w:t>
      </w:r>
      <w:r w:rsidRPr="00421E3D">
        <w:rPr>
          <w:lang w:val="en-US"/>
        </w:rPr>
        <w:t>135.</w:t>
      </w:r>
    </w:p>
    <w:p w14:paraId="56C3A1AF" w14:textId="6DB1746D" w:rsidR="00E70C21" w:rsidRPr="00625971" w:rsidRDefault="00E70C21" w:rsidP="00E70C21">
      <w:pPr>
        <w:rPr>
          <w:lang w:val="en-US"/>
        </w:rPr>
      </w:pPr>
      <w:proofErr w:type="spellStart"/>
      <w:r w:rsidRPr="00625971">
        <w:rPr>
          <w:lang w:val="en-US"/>
        </w:rPr>
        <w:t>Zamaï</w:t>
      </w:r>
      <w:proofErr w:type="spellEnd"/>
      <w:r w:rsidRPr="00625971">
        <w:rPr>
          <w:lang w:val="en-US"/>
        </w:rPr>
        <w:t xml:space="preserve">, E., </w:t>
      </w:r>
      <w:proofErr w:type="spellStart"/>
      <w:r w:rsidRPr="00625971">
        <w:rPr>
          <w:lang w:val="en-US"/>
        </w:rPr>
        <w:t>Combacau</w:t>
      </w:r>
      <w:proofErr w:type="spellEnd"/>
      <w:r w:rsidRPr="00625971">
        <w:rPr>
          <w:lang w:val="en-US"/>
        </w:rPr>
        <w:t xml:space="preserve">, M., &amp; </w:t>
      </w:r>
      <w:proofErr w:type="spellStart"/>
      <w:r w:rsidRPr="00625971">
        <w:rPr>
          <w:lang w:val="en-US"/>
        </w:rPr>
        <w:t>Subias</w:t>
      </w:r>
      <w:proofErr w:type="spellEnd"/>
      <w:r w:rsidRPr="00625971">
        <w:rPr>
          <w:lang w:val="en-US"/>
        </w:rPr>
        <w:t xml:space="preserve">, A. (1998). Models and strategies for monitoring of flexible manufacturing systems. </w:t>
      </w:r>
      <w:r w:rsidRPr="00625971">
        <w:rPr>
          <w:i/>
          <w:lang w:val="en-US"/>
        </w:rPr>
        <w:t>IFAC Proceedings Volumes,</w:t>
      </w:r>
      <w:r w:rsidRPr="00625971">
        <w:rPr>
          <w:lang w:val="en-US"/>
        </w:rPr>
        <w:t xml:space="preserve"> </w:t>
      </w:r>
      <w:r w:rsidRPr="00625971">
        <w:rPr>
          <w:i/>
          <w:lang w:val="en-US"/>
        </w:rPr>
        <w:t>31</w:t>
      </w:r>
      <w:r w:rsidRPr="00625971">
        <w:rPr>
          <w:lang w:val="en-US"/>
        </w:rPr>
        <w:t>(15), 903</w:t>
      </w:r>
      <w:r w:rsidR="001F42DA" w:rsidRPr="00625971">
        <w:rPr>
          <w:rFonts w:cs="Calibri"/>
          <w:lang w:val="en-US"/>
        </w:rPr>
        <w:t>—</w:t>
      </w:r>
      <w:r w:rsidRPr="00625971">
        <w:rPr>
          <w:lang w:val="en-US"/>
        </w:rPr>
        <w:t>908.</w:t>
      </w:r>
    </w:p>
    <w:p w14:paraId="148FE8AA" w14:textId="0A5DA98A" w:rsidR="00EA6268" w:rsidRPr="00625971" w:rsidRDefault="00EA6268" w:rsidP="00EA6268">
      <w:pPr>
        <w:rPr>
          <w:rFonts w:asciiTheme="minorHAnsi" w:eastAsiaTheme="minorEastAsia" w:hAnsiTheme="minorHAnsi" w:cstheme="minorBidi"/>
          <w:color w:val="000000" w:themeColor="text1"/>
          <w:lang w:val="en-US"/>
        </w:rPr>
      </w:pPr>
      <w:proofErr w:type="spellStart"/>
      <w:r w:rsidRPr="00625971">
        <w:rPr>
          <w:rFonts w:asciiTheme="minorHAnsi" w:eastAsiaTheme="minorEastAsia" w:hAnsiTheme="minorHAnsi" w:cstheme="minorBidi"/>
          <w:color w:val="000000" w:themeColor="text1"/>
          <w:lang w:val="en-US"/>
        </w:rPr>
        <w:t>Zamfirescu</w:t>
      </w:r>
      <w:proofErr w:type="spellEnd"/>
      <w:r w:rsidRPr="00625971">
        <w:rPr>
          <w:rFonts w:asciiTheme="minorHAnsi" w:eastAsiaTheme="minorEastAsia" w:hAnsiTheme="minorHAnsi" w:cstheme="minorBidi"/>
          <w:color w:val="000000" w:themeColor="text1"/>
          <w:lang w:val="en-US"/>
        </w:rPr>
        <w:t xml:space="preserve">, C. B., </w:t>
      </w:r>
      <w:proofErr w:type="spellStart"/>
      <w:r w:rsidRPr="00625971">
        <w:rPr>
          <w:rFonts w:asciiTheme="minorHAnsi" w:eastAsiaTheme="minorEastAsia" w:hAnsiTheme="minorHAnsi" w:cstheme="minorBidi"/>
          <w:color w:val="000000" w:themeColor="text1"/>
          <w:lang w:val="en-US"/>
        </w:rPr>
        <w:t>Pirvu</w:t>
      </w:r>
      <w:proofErr w:type="spellEnd"/>
      <w:r w:rsidRPr="00625971">
        <w:rPr>
          <w:rFonts w:asciiTheme="minorHAnsi" w:eastAsiaTheme="minorEastAsia" w:hAnsiTheme="minorHAnsi" w:cstheme="minorBidi"/>
          <w:color w:val="000000" w:themeColor="text1"/>
          <w:lang w:val="en-US"/>
        </w:rPr>
        <w:t xml:space="preserve">, B. C., </w:t>
      </w:r>
      <w:proofErr w:type="spellStart"/>
      <w:r w:rsidRPr="00625971">
        <w:rPr>
          <w:rFonts w:asciiTheme="minorHAnsi" w:eastAsiaTheme="minorEastAsia" w:hAnsiTheme="minorHAnsi" w:cstheme="minorBidi"/>
          <w:color w:val="000000" w:themeColor="text1"/>
          <w:lang w:val="en-US"/>
        </w:rPr>
        <w:t>Loskyll</w:t>
      </w:r>
      <w:proofErr w:type="spellEnd"/>
      <w:r w:rsidRPr="00625971">
        <w:rPr>
          <w:rFonts w:asciiTheme="minorHAnsi" w:eastAsiaTheme="minorEastAsia" w:hAnsiTheme="minorHAnsi" w:cstheme="minorBidi"/>
          <w:color w:val="000000" w:themeColor="text1"/>
          <w:lang w:val="en-US"/>
        </w:rPr>
        <w:t xml:space="preserve">, M., &amp; </w:t>
      </w:r>
      <w:proofErr w:type="spellStart"/>
      <w:r w:rsidRPr="00625971">
        <w:rPr>
          <w:rFonts w:asciiTheme="minorHAnsi" w:eastAsiaTheme="minorEastAsia" w:hAnsiTheme="minorHAnsi" w:cstheme="minorBidi"/>
          <w:color w:val="000000" w:themeColor="text1"/>
          <w:lang w:val="en-US"/>
        </w:rPr>
        <w:t>Zuehlke</w:t>
      </w:r>
      <w:proofErr w:type="spellEnd"/>
      <w:r w:rsidRPr="00625971">
        <w:rPr>
          <w:rFonts w:asciiTheme="minorHAnsi" w:eastAsiaTheme="minorEastAsia" w:hAnsiTheme="minorHAnsi" w:cstheme="minorBidi"/>
          <w:color w:val="000000" w:themeColor="text1"/>
          <w:lang w:val="en-US"/>
        </w:rPr>
        <w:t xml:space="preserve">, D. (2014). Do not cancel my race with cyber-physical systems. </w:t>
      </w:r>
      <w:r w:rsidRPr="00625971">
        <w:rPr>
          <w:rFonts w:asciiTheme="minorHAnsi" w:eastAsiaTheme="minorEastAsia" w:hAnsiTheme="minorHAnsi" w:cstheme="minorBidi"/>
          <w:i/>
          <w:iCs/>
          <w:color w:val="000000" w:themeColor="text1"/>
          <w:lang w:val="en-US"/>
        </w:rPr>
        <w:t>IFAC Proceedings, 47</w:t>
      </w:r>
      <w:r w:rsidRPr="00625971">
        <w:rPr>
          <w:rFonts w:asciiTheme="minorHAnsi" w:eastAsiaTheme="minorEastAsia" w:hAnsiTheme="minorHAnsi" w:cstheme="minorBidi"/>
          <w:color w:val="000000" w:themeColor="text1"/>
          <w:lang w:val="en-US"/>
        </w:rPr>
        <w:t>(3), 4346</w:t>
      </w:r>
      <w:r w:rsidR="001F42DA" w:rsidRPr="00625971">
        <w:rPr>
          <w:rFonts w:asciiTheme="minorHAnsi" w:eastAsiaTheme="minorEastAsia" w:hAnsiTheme="minorHAnsi" w:cstheme="minorHAnsi"/>
          <w:color w:val="000000" w:themeColor="text1"/>
          <w:lang w:val="en-US"/>
        </w:rPr>
        <w:t>—</w:t>
      </w:r>
      <w:r w:rsidRPr="00625971">
        <w:rPr>
          <w:rFonts w:asciiTheme="minorHAnsi" w:eastAsiaTheme="minorEastAsia" w:hAnsiTheme="minorHAnsi" w:cstheme="minorBidi"/>
          <w:color w:val="000000" w:themeColor="text1"/>
          <w:lang w:val="en-US"/>
        </w:rPr>
        <w:t>4351</w:t>
      </w:r>
      <w:r w:rsidR="00DC4413">
        <w:rPr>
          <w:rFonts w:asciiTheme="minorHAnsi" w:eastAsiaTheme="minorEastAsia" w:hAnsiTheme="minorHAnsi" w:cstheme="minorBidi"/>
          <w:color w:val="000000" w:themeColor="text1"/>
          <w:lang w:val="en-US"/>
        </w:rPr>
        <w:t>.</w:t>
      </w:r>
    </w:p>
    <w:p w14:paraId="2A1E979C" w14:textId="05C5FF80" w:rsidR="00E70C21" w:rsidRPr="00013B64" w:rsidRDefault="00E70C21" w:rsidP="00E70C21">
      <w:pPr>
        <w:rPr>
          <w:lang w:val="en-US"/>
        </w:rPr>
      </w:pPr>
      <w:proofErr w:type="spellStart"/>
      <w:r w:rsidRPr="00830806">
        <w:rPr>
          <w:lang w:val="en-US"/>
        </w:rPr>
        <w:t>Zaytoon</w:t>
      </w:r>
      <w:proofErr w:type="spellEnd"/>
      <w:r w:rsidRPr="00830806">
        <w:rPr>
          <w:lang w:val="en-US"/>
        </w:rPr>
        <w:t xml:space="preserve">, J., &amp; </w:t>
      </w:r>
      <w:proofErr w:type="spellStart"/>
      <w:r w:rsidRPr="00830806">
        <w:rPr>
          <w:lang w:val="en-US"/>
        </w:rPr>
        <w:t>Lafortune</w:t>
      </w:r>
      <w:proofErr w:type="spellEnd"/>
      <w:r w:rsidRPr="00830806">
        <w:rPr>
          <w:lang w:val="en-US"/>
        </w:rPr>
        <w:t xml:space="preserve">, S. (2013). Overview of fault diagnosis methods for discrete event systems. </w:t>
      </w:r>
      <w:r w:rsidRPr="00830806">
        <w:rPr>
          <w:i/>
          <w:lang w:val="en-US"/>
        </w:rPr>
        <w:t>Annual Reviews in Control</w:t>
      </w:r>
      <w:r w:rsidRPr="00013B64">
        <w:rPr>
          <w:lang w:val="en-US"/>
        </w:rPr>
        <w:t xml:space="preserve">, </w:t>
      </w:r>
      <w:r w:rsidRPr="00013B64">
        <w:rPr>
          <w:i/>
          <w:lang w:val="en-US"/>
        </w:rPr>
        <w:t>37</w:t>
      </w:r>
      <w:r w:rsidRPr="00013B64">
        <w:rPr>
          <w:lang w:val="en-US"/>
        </w:rPr>
        <w:t>(2), 308</w:t>
      </w:r>
      <w:r w:rsidR="001F42DA" w:rsidRPr="00013B64">
        <w:rPr>
          <w:rFonts w:cs="Calibri"/>
          <w:lang w:val="en-US"/>
        </w:rPr>
        <w:t>—</w:t>
      </w:r>
      <w:r w:rsidRPr="00013B64">
        <w:rPr>
          <w:lang w:val="en-US"/>
        </w:rPr>
        <w:t>320.</w:t>
      </w:r>
    </w:p>
    <w:p w14:paraId="2A335F1A" w14:textId="7DD025A6" w:rsidR="00A61F1A" w:rsidRPr="00013B64" w:rsidRDefault="00A61F1A" w:rsidP="00E70C21">
      <w:pPr>
        <w:rPr>
          <w:rFonts w:asciiTheme="minorHAnsi" w:eastAsiaTheme="minorEastAsia" w:hAnsiTheme="minorHAnsi" w:cstheme="minorBidi"/>
          <w:color w:val="000000" w:themeColor="text1"/>
          <w:lang w:val="en-US"/>
        </w:rPr>
      </w:pPr>
      <w:proofErr w:type="spellStart"/>
      <w:r w:rsidRPr="00013B64">
        <w:rPr>
          <w:rFonts w:asciiTheme="minorHAnsi" w:eastAsiaTheme="minorEastAsia" w:hAnsiTheme="minorHAnsi" w:cstheme="minorBidi"/>
          <w:color w:val="000000" w:themeColor="text1"/>
          <w:lang w:val="en-US"/>
        </w:rPr>
        <w:lastRenderedPageBreak/>
        <w:t>Zeid</w:t>
      </w:r>
      <w:proofErr w:type="spellEnd"/>
      <w:r w:rsidRPr="00013B64">
        <w:rPr>
          <w:rFonts w:asciiTheme="minorHAnsi" w:eastAsiaTheme="minorEastAsia" w:hAnsiTheme="minorHAnsi" w:cstheme="minorBidi"/>
          <w:color w:val="000000" w:themeColor="text1"/>
          <w:lang w:val="en-US"/>
        </w:rPr>
        <w:t xml:space="preserve">, A., Sundaram, S., Moghaddam, M., </w:t>
      </w:r>
      <w:proofErr w:type="spellStart"/>
      <w:r w:rsidRPr="00013B64">
        <w:rPr>
          <w:rFonts w:asciiTheme="minorHAnsi" w:eastAsiaTheme="minorEastAsia" w:hAnsiTheme="minorHAnsi" w:cstheme="minorBidi"/>
          <w:color w:val="000000" w:themeColor="text1"/>
          <w:lang w:val="en-US"/>
        </w:rPr>
        <w:t>Kamarthi</w:t>
      </w:r>
      <w:proofErr w:type="spellEnd"/>
      <w:r w:rsidRPr="00013B64">
        <w:rPr>
          <w:rFonts w:asciiTheme="minorHAnsi" w:eastAsiaTheme="minorEastAsia" w:hAnsiTheme="minorHAnsi" w:cstheme="minorBidi"/>
          <w:color w:val="000000" w:themeColor="text1"/>
          <w:lang w:val="en-US"/>
        </w:rPr>
        <w:t xml:space="preserve">, S., &amp; </w:t>
      </w:r>
      <w:r w:rsidR="001F42DA" w:rsidRPr="00013B64">
        <w:rPr>
          <w:rFonts w:asciiTheme="minorHAnsi" w:eastAsiaTheme="minorEastAsia" w:hAnsiTheme="minorHAnsi" w:cstheme="minorBidi"/>
          <w:color w:val="000000" w:themeColor="text1"/>
          <w:lang w:val="en-US"/>
        </w:rPr>
        <w:t>Tucker</w:t>
      </w:r>
      <w:r w:rsidRPr="00013B64">
        <w:rPr>
          <w:rFonts w:asciiTheme="minorHAnsi" w:eastAsiaTheme="minorEastAsia" w:hAnsiTheme="minorHAnsi" w:cstheme="minorBidi"/>
          <w:color w:val="000000" w:themeColor="text1"/>
          <w:lang w:val="en-US"/>
        </w:rPr>
        <w:t xml:space="preserve">, </w:t>
      </w:r>
      <w:r w:rsidR="001F42DA" w:rsidRPr="00013B64">
        <w:rPr>
          <w:rFonts w:asciiTheme="minorHAnsi" w:eastAsiaTheme="minorEastAsia" w:hAnsiTheme="minorHAnsi" w:cstheme="minorBidi"/>
          <w:color w:val="000000" w:themeColor="text1"/>
          <w:lang w:val="en-US"/>
        </w:rPr>
        <w:t>M</w:t>
      </w:r>
      <w:r w:rsidRPr="00013B64">
        <w:rPr>
          <w:rFonts w:asciiTheme="minorHAnsi" w:eastAsiaTheme="minorEastAsia" w:hAnsiTheme="minorHAnsi" w:cstheme="minorBidi"/>
          <w:color w:val="000000" w:themeColor="text1"/>
          <w:lang w:val="en-US"/>
        </w:rPr>
        <w:t>. (2019). Interoperability in smart manufacturing: Research challenges</w:t>
      </w:r>
      <w:r w:rsidRPr="00013B64">
        <w:rPr>
          <w:rFonts w:asciiTheme="minorHAnsi" w:eastAsiaTheme="minorEastAsia" w:hAnsiTheme="minorHAnsi" w:cstheme="minorBidi"/>
          <w:i/>
          <w:iCs/>
          <w:color w:val="000000" w:themeColor="text1"/>
          <w:lang w:val="en-US"/>
        </w:rPr>
        <w:t>. Machines, 7</w:t>
      </w:r>
      <w:r w:rsidRPr="00013B64">
        <w:rPr>
          <w:rFonts w:asciiTheme="minorHAnsi" w:eastAsiaTheme="minorEastAsia" w:hAnsiTheme="minorHAnsi" w:cstheme="minorBidi"/>
          <w:color w:val="000000" w:themeColor="text1"/>
          <w:lang w:val="en-US"/>
        </w:rPr>
        <w:t>(2</w:t>
      </w:r>
      <w:r w:rsidR="006810A5" w:rsidRPr="00013B64">
        <w:rPr>
          <w:rFonts w:asciiTheme="minorHAnsi" w:eastAsiaTheme="minorEastAsia" w:hAnsiTheme="minorHAnsi" w:cstheme="minorBidi"/>
          <w:color w:val="000000" w:themeColor="text1"/>
          <w:lang w:val="en-US"/>
        </w:rPr>
        <w:t>1</w:t>
      </w:r>
      <w:r w:rsidRPr="00013B64">
        <w:rPr>
          <w:rFonts w:asciiTheme="minorHAnsi" w:eastAsiaTheme="minorEastAsia" w:hAnsiTheme="minorHAnsi" w:cstheme="minorBidi"/>
          <w:color w:val="000000" w:themeColor="text1"/>
          <w:lang w:val="en-US"/>
        </w:rPr>
        <w:t>), 1</w:t>
      </w:r>
      <w:r w:rsidR="001F42DA" w:rsidRPr="00013B64">
        <w:rPr>
          <w:rFonts w:asciiTheme="minorHAnsi" w:eastAsiaTheme="minorEastAsia" w:hAnsiTheme="minorHAnsi" w:cstheme="minorHAnsi"/>
          <w:color w:val="000000" w:themeColor="text1"/>
          <w:lang w:val="en-US"/>
        </w:rPr>
        <w:t>—</w:t>
      </w:r>
      <w:r w:rsidRPr="00013B64">
        <w:rPr>
          <w:rFonts w:asciiTheme="minorHAnsi" w:eastAsiaTheme="minorEastAsia" w:hAnsiTheme="minorHAnsi" w:cstheme="minorBidi"/>
          <w:color w:val="000000" w:themeColor="text1"/>
          <w:lang w:val="en-US"/>
        </w:rPr>
        <w:t>17.</w:t>
      </w:r>
    </w:p>
    <w:p w14:paraId="72AAF7C3" w14:textId="020DB6FB" w:rsidR="00E70C21" w:rsidRPr="00FD4FAE" w:rsidRDefault="00E70C21" w:rsidP="00E70C21">
      <w:pPr>
        <w:rPr>
          <w:lang w:val="en-US"/>
        </w:rPr>
      </w:pPr>
      <w:r w:rsidRPr="00F7339F">
        <w:rPr>
          <w:lang w:val="en-US"/>
        </w:rPr>
        <w:t xml:space="preserve">Zhang, S., Wu, N., Li, Z., Qu, T., &amp; Li, C. (2017). </w:t>
      </w:r>
      <w:r w:rsidRPr="00633BF1">
        <w:rPr>
          <w:lang w:val="en-US"/>
        </w:rPr>
        <w:t xml:space="preserve">Petri net-based approach to short-term scheduling of crude oil operations with less tank requirement. </w:t>
      </w:r>
      <w:r w:rsidRPr="00FD4FAE">
        <w:rPr>
          <w:i/>
          <w:lang w:val="en-US"/>
        </w:rPr>
        <w:t>Information Sciences</w:t>
      </w:r>
      <w:r w:rsidRPr="00FD4FAE">
        <w:rPr>
          <w:lang w:val="en-US"/>
        </w:rPr>
        <w:t xml:space="preserve">, </w:t>
      </w:r>
      <w:r w:rsidRPr="00FD4FAE">
        <w:rPr>
          <w:i/>
          <w:lang w:val="en-US"/>
        </w:rPr>
        <w:t>417</w:t>
      </w:r>
      <w:r w:rsidRPr="00FD4FAE">
        <w:rPr>
          <w:lang w:val="en-US"/>
        </w:rPr>
        <w:t>, 247</w:t>
      </w:r>
      <w:r w:rsidR="001F42DA" w:rsidRPr="00FD4FAE">
        <w:rPr>
          <w:rFonts w:cs="Calibri"/>
          <w:lang w:val="en-US"/>
        </w:rPr>
        <w:t>—</w:t>
      </w:r>
      <w:r w:rsidRPr="00FD4FAE">
        <w:rPr>
          <w:lang w:val="en-US"/>
        </w:rPr>
        <w:t>261.</w:t>
      </w:r>
    </w:p>
    <w:p w14:paraId="23EFE79B" w14:textId="19CAE460" w:rsidR="00E70C21" w:rsidRPr="00FD4FAE" w:rsidRDefault="00E70C21" w:rsidP="00E70C21">
      <w:pPr>
        <w:rPr>
          <w:lang w:val="en-US"/>
        </w:rPr>
      </w:pPr>
      <w:proofErr w:type="spellStart"/>
      <w:r w:rsidRPr="00FD4FAE">
        <w:rPr>
          <w:lang w:val="en-US"/>
        </w:rPr>
        <w:t>Zuberek</w:t>
      </w:r>
      <w:proofErr w:type="spellEnd"/>
      <w:r w:rsidRPr="00FD4FAE">
        <w:rPr>
          <w:lang w:val="en-US"/>
        </w:rPr>
        <w:t xml:space="preserve">, W. M. (1991). Timed Petri nets definitions, properties, and applications. </w:t>
      </w:r>
      <w:r w:rsidRPr="00FD4FAE">
        <w:rPr>
          <w:i/>
          <w:lang w:val="en-US"/>
        </w:rPr>
        <w:t>Microelectronics Reliability,</w:t>
      </w:r>
      <w:r w:rsidRPr="00FD4FAE">
        <w:rPr>
          <w:lang w:val="en-US"/>
        </w:rPr>
        <w:t xml:space="preserve"> </w:t>
      </w:r>
      <w:r w:rsidRPr="00FD4FAE">
        <w:rPr>
          <w:i/>
          <w:lang w:val="en-US"/>
        </w:rPr>
        <w:t>31</w:t>
      </w:r>
      <w:r w:rsidRPr="00FD4FAE">
        <w:rPr>
          <w:lang w:val="en-US"/>
        </w:rPr>
        <w:t>(4), 627</w:t>
      </w:r>
      <w:r w:rsidR="001F42DA" w:rsidRPr="00FD4FAE">
        <w:rPr>
          <w:rFonts w:cs="Calibri"/>
          <w:lang w:val="en-US"/>
        </w:rPr>
        <w:t>—</w:t>
      </w:r>
      <w:r w:rsidRPr="00FD4FAE">
        <w:rPr>
          <w:lang w:val="en-US"/>
        </w:rPr>
        <w:t>644.</w:t>
      </w:r>
    </w:p>
    <w:p w14:paraId="4594F136" w14:textId="77777777" w:rsidR="00E70C21" w:rsidRPr="00FD4FAE" w:rsidRDefault="00E70C21" w:rsidP="00E70C21">
      <w:pPr>
        <w:spacing w:after="0" w:line="240" w:lineRule="auto"/>
        <w:jc w:val="left"/>
        <w:rPr>
          <w:lang w:val="en-US"/>
        </w:rPr>
      </w:pPr>
      <w:r w:rsidRPr="00FD4FAE">
        <w:rPr>
          <w:lang w:val="en-US"/>
        </w:rPr>
        <w:br w:type="page"/>
      </w:r>
    </w:p>
    <w:p w14:paraId="2C02C55F" w14:textId="77777777" w:rsidR="007E73E7" w:rsidRPr="007A5862" w:rsidRDefault="007E73E7">
      <w:pPr>
        <w:rPr>
          <w:lang w:val="en-US"/>
        </w:rPr>
      </w:pPr>
    </w:p>
    <w:sectPr w:rsidR="007E73E7" w:rsidRPr="007A5862" w:rsidSect="007E73E7">
      <w:headerReference w:type="even" r:id="rId68"/>
      <w:headerReference w:type="default" r:id="rId69"/>
      <w:footerReference w:type="default" r:id="rId70"/>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Cappozzo, Marta" w:date="2020-12-29T12:25:00Z" w:initials="CM">
    <w:p w14:paraId="7FB08A2C" w14:textId="339F506C" w:rsidR="00220A6B" w:rsidRPr="00D86429" w:rsidRDefault="00220A6B">
      <w:pPr>
        <w:pStyle w:val="CommentText"/>
        <w:rPr>
          <w:lang w:val="en-US"/>
        </w:rPr>
      </w:pPr>
      <w:r>
        <w:rPr>
          <w:rStyle w:val="CommentReference"/>
        </w:rPr>
        <w:annotationRef/>
      </w:r>
      <w:r>
        <w:rPr>
          <w:lang w:val="en-US"/>
        </w:rPr>
        <w:t xml:space="preserve">@MD: </w:t>
      </w:r>
      <w:r w:rsidRPr="00D86429">
        <w:rPr>
          <w:lang w:val="en-US"/>
        </w:rPr>
        <w:t>Please keep this box.</w:t>
      </w:r>
    </w:p>
  </w:comment>
  <w:comment w:id="19" w:author="Cappozzo, Marta" w:date="2020-12-29T12:25:00Z" w:initials="CM">
    <w:p w14:paraId="1E25AB14" w14:textId="1224EC0C" w:rsidR="00220A6B" w:rsidRPr="00D86429" w:rsidRDefault="00220A6B" w:rsidP="00D86429">
      <w:pPr>
        <w:pStyle w:val="CommentText"/>
        <w:rPr>
          <w:lang w:val="en-US"/>
        </w:rPr>
      </w:pPr>
      <w:r>
        <w:rPr>
          <w:rStyle w:val="CommentReference"/>
        </w:rPr>
        <w:annotationRef/>
      </w:r>
      <w:r>
        <w:rPr>
          <w:rStyle w:val="CommentReference"/>
        </w:rPr>
        <w:annotationRef/>
      </w:r>
      <w:r>
        <w:rPr>
          <w:lang w:val="en-US"/>
        </w:rPr>
        <w:t xml:space="preserve">@MD: </w:t>
      </w:r>
      <w:r w:rsidRPr="00D86429">
        <w:rPr>
          <w:lang w:val="en-US"/>
        </w:rPr>
        <w:t>Please keep this box.</w:t>
      </w:r>
    </w:p>
    <w:p w14:paraId="630DB401" w14:textId="1FBF8313" w:rsidR="00220A6B" w:rsidRPr="00D86429" w:rsidRDefault="00220A6B">
      <w:pPr>
        <w:pStyle w:val="CommentText"/>
        <w:rPr>
          <w:lang w:val="en-US"/>
        </w:rPr>
      </w:pPr>
    </w:p>
  </w:comment>
  <w:comment w:id="21" w:author="Cappozzo, Marta" w:date="2020-12-29T12:25:00Z" w:initials="CM">
    <w:p w14:paraId="4FB2493D" w14:textId="438F730B" w:rsidR="00220A6B" w:rsidRPr="00D86429" w:rsidRDefault="00220A6B" w:rsidP="00D86429">
      <w:pPr>
        <w:pStyle w:val="CommentText"/>
        <w:rPr>
          <w:lang w:val="en-US"/>
        </w:rPr>
      </w:pPr>
      <w:r>
        <w:rPr>
          <w:rStyle w:val="CommentReference"/>
        </w:rPr>
        <w:annotationRef/>
      </w:r>
      <w:r>
        <w:rPr>
          <w:rStyle w:val="CommentReference"/>
        </w:rPr>
        <w:annotationRef/>
      </w:r>
      <w:r w:rsidRPr="00D86429">
        <w:rPr>
          <w:lang w:val="en-US"/>
        </w:rPr>
        <w:t>@MD: Please keep this box.</w:t>
      </w:r>
    </w:p>
    <w:p w14:paraId="552EDD54" w14:textId="01EDB2B1" w:rsidR="00220A6B" w:rsidRPr="00D86429" w:rsidRDefault="00220A6B">
      <w:pPr>
        <w:pStyle w:val="CommentText"/>
        <w:rPr>
          <w:lang w:val="en-US"/>
        </w:rPr>
      </w:pPr>
    </w:p>
  </w:comment>
  <w:comment w:id="22" w:author="Cappozzo, Marta" w:date="2020-12-29T12:26:00Z" w:initials="CM">
    <w:p w14:paraId="24DDDA3C" w14:textId="2834BD11" w:rsidR="00220A6B" w:rsidRPr="00D86429" w:rsidRDefault="00220A6B" w:rsidP="00D86429">
      <w:pPr>
        <w:pStyle w:val="CommentText"/>
        <w:rPr>
          <w:lang w:val="en-US"/>
        </w:rPr>
      </w:pPr>
      <w:r>
        <w:rPr>
          <w:rStyle w:val="CommentReference"/>
        </w:rPr>
        <w:annotationRef/>
      </w:r>
      <w:r>
        <w:rPr>
          <w:rStyle w:val="CommentReference"/>
        </w:rPr>
        <w:annotationRef/>
      </w:r>
      <w:r w:rsidRPr="00D86429">
        <w:rPr>
          <w:lang w:val="en-US"/>
        </w:rPr>
        <w:t>@MD: Please keep this box.</w:t>
      </w:r>
    </w:p>
    <w:p w14:paraId="31860408" w14:textId="7D55761A" w:rsidR="00220A6B" w:rsidRPr="00D86429" w:rsidRDefault="00220A6B">
      <w:pPr>
        <w:pStyle w:val="CommentText"/>
        <w:rPr>
          <w:lang w:val="en-US"/>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08A2C" w15:done="0"/>
  <w15:commentEx w15:paraId="630DB401" w15:done="0"/>
  <w15:commentEx w15:paraId="552EDD54" w15:done="0"/>
  <w15:commentEx w15:paraId="318604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9F32DF" w16cex:dateUtc="2020-12-29T11:25:00Z"/>
  <w16cex:commentExtensible w16cex:durableId="239F32E0" w16cex:dateUtc="2020-12-29T11:25:00Z"/>
  <w16cex:commentExtensible w16cex:durableId="239F32E1" w16cex:dateUtc="2020-12-29T11:25:00Z"/>
  <w16cex:commentExtensible w16cex:durableId="239F32E2" w16cex:dateUtc="2020-12-29T1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08A2C" w16cid:durableId="239F32DF"/>
  <w16cid:commentId w16cid:paraId="630DB401" w16cid:durableId="239F32E0"/>
  <w16cid:commentId w16cid:paraId="552EDD54" w16cid:durableId="239F32E1"/>
  <w16cid:commentId w16cid:paraId="31860408" w16cid:durableId="239F32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0BEFB" w14:textId="77777777" w:rsidR="00FF6ADD" w:rsidRDefault="00FF6ADD">
      <w:pPr>
        <w:spacing w:after="0" w:line="240" w:lineRule="auto"/>
      </w:pPr>
      <w:r>
        <w:separator/>
      </w:r>
    </w:p>
  </w:endnote>
  <w:endnote w:type="continuationSeparator" w:id="0">
    <w:p w14:paraId="7C1A79F0" w14:textId="77777777" w:rsidR="00FF6ADD" w:rsidRDefault="00FF6ADD">
      <w:pPr>
        <w:spacing w:after="0" w:line="240" w:lineRule="auto"/>
      </w:pPr>
      <w:r>
        <w:continuationSeparator/>
      </w:r>
    </w:p>
  </w:endnote>
  <w:endnote w:type="continuationNotice" w:id="1">
    <w:p w14:paraId="02B09576" w14:textId="77777777" w:rsidR="00FF6ADD" w:rsidRDefault="00FF6A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GaramondPro-Regular">
    <w:altName w:val="Times New Roman"/>
    <w:panose1 w:val="020B0604020202020204"/>
    <w:charset w:val="4D"/>
    <w:family w:val="roman"/>
    <w:pitch w:val="variable"/>
    <w:sig w:usb0="00000007" w:usb1="00000001" w:usb2="00000000" w:usb3="00000000" w:csb0="00000093" w:csb1="00000000"/>
  </w:font>
  <w:font w:name="DINPro-Regular">
    <w:panose1 w:val="020B0604020202020204"/>
    <w:charset w:val="00"/>
    <w:family w:val="auto"/>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Calibri"/>
    <w:panose1 w:val="020B0503020203020204"/>
    <w:charset w:val="4D"/>
    <w:family w:val="swiss"/>
    <w:notTrueType/>
    <w:pitch w:val="variable"/>
    <w:sig w:usb0="800000AF" w:usb1="5000204A" w:usb2="00000000" w:usb3="00000000" w:csb0="0000009B" w:csb1="00000000"/>
  </w:font>
  <w:font w:name="Avenir 65">
    <w:altName w:val="Calibri"/>
    <w:panose1 w:val="020B0503020203020204"/>
    <w:charset w:val="4D"/>
    <w:family w:val="swiss"/>
    <w:notTrueType/>
    <w:pitch w:val="variable"/>
    <w:sig w:usb0="800000AF" w:usb1="5000204A" w:usb2="00000000" w:usb3="00000000" w:csb0="0000009B" w:csb1="00000000"/>
  </w:font>
  <w:font w:name="Frutiger 45 Light">
    <w:altName w:val="Cambria"/>
    <w:panose1 w:val="020B0604020202020204"/>
    <w:charset w:val="00"/>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HLHENK+Frutiger45Light">
    <w:altName w:val="Calibri"/>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Times New Roman">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220A6B" w14:paraId="76F8033E" w14:textId="77777777" w:rsidTr="007E73E7">
      <w:tc>
        <w:tcPr>
          <w:tcW w:w="2740" w:type="dxa"/>
        </w:tcPr>
        <w:p w14:paraId="2562E336" w14:textId="77777777" w:rsidR="00220A6B" w:rsidRDefault="00220A6B" w:rsidP="007E73E7">
          <w:pPr>
            <w:pStyle w:val="Header"/>
            <w:ind w:left="-115"/>
            <w:jc w:val="left"/>
          </w:pPr>
        </w:p>
      </w:tc>
      <w:tc>
        <w:tcPr>
          <w:tcW w:w="2740" w:type="dxa"/>
        </w:tcPr>
        <w:p w14:paraId="5DB35858" w14:textId="77777777" w:rsidR="00220A6B" w:rsidRDefault="00220A6B" w:rsidP="007E73E7">
          <w:pPr>
            <w:pStyle w:val="Header"/>
            <w:jc w:val="center"/>
          </w:pPr>
        </w:p>
      </w:tc>
      <w:tc>
        <w:tcPr>
          <w:tcW w:w="2740" w:type="dxa"/>
        </w:tcPr>
        <w:p w14:paraId="44511DFB" w14:textId="77777777" w:rsidR="00220A6B" w:rsidRDefault="00220A6B" w:rsidP="007E73E7">
          <w:pPr>
            <w:pStyle w:val="Header"/>
            <w:ind w:right="-115"/>
            <w:jc w:val="right"/>
          </w:pPr>
        </w:p>
      </w:tc>
    </w:tr>
  </w:tbl>
  <w:p w14:paraId="23A1524B" w14:textId="77777777" w:rsidR="00220A6B" w:rsidRDefault="00220A6B" w:rsidP="007E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66C70" w14:textId="77777777" w:rsidR="00FF6ADD" w:rsidRDefault="00FF6ADD">
      <w:pPr>
        <w:spacing w:after="0" w:line="240" w:lineRule="auto"/>
      </w:pPr>
      <w:r>
        <w:separator/>
      </w:r>
    </w:p>
  </w:footnote>
  <w:footnote w:type="continuationSeparator" w:id="0">
    <w:p w14:paraId="343BB6DB" w14:textId="77777777" w:rsidR="00FF6ADD" w:rsidRDefault="00FF6ADD">
      <w:pPr>
        <w:spacing w:after="0" w:line="240" w:lineRule="auto"/>
      </w:pPr>
      <w:r>
        <w:continuationSeparator/>
      </w:r>
    </w:p>
  </w:footnote>
  <w:footnote w:type="continuationNotice" w:id="1">
    <w:p w14:paraId="210805C0" w14:textId="77777777" w:rsidR="00FF6ADD" w:rsidRDefault="00FF6A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BD41" w14:textId="77777777" w:rsidR="00220A6B" w:rsidRDefault="00220A6B" w:rsidP="007E73E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2A33AE8" w14:textId="77777777" w:rsidR="00220A6B" w:rsidRDefault="00220A6B" w:rsidP="007E73E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300B" w14:textId="53DFBECC" w:rsidR="00220A6B" w:rsidRDefault="00220A6B" w:rsidP="007E73E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D0F8C">
      <w:rPr>
        <w:rStyle w:val="PageNumber"/>
        <w:noProof/>
      </w:rPr>
      <w:t>36</w:t>
    </w:r>
    <w:r>
      <w:rPr>
        <w:rStyle w:val="PageNumber"/>
      </w:rPr>
      <w:fldChar w:fldCharType="end"/>
    </w:r>
  </w:p>
  <w:p w14:paraId="3944EEF0" w14:textId="77777777" w:rsidR="00220A6B" w:rsidRDefault="00220A6B" w:rsidP="007E73E7">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360"/>
        </w:tabs>
        <w:ind w:left="-360" w:firstLine="0"/>
      </w:pPr>
      <w:rPr>
        <w:rFonts w:ascii="Symbol" w:hAnsi="Symbol" w:hint="default"/>
      </w:rPr>
    </w:lvl>
    <w:lvl w:ilvl="1">
      <w:start w:val="1"/>
      <w:numFmt w:val="bullet"/>
      <w:pStyle w:val="NotizEbene21"/>
      <w:lvlText w:val=""/>
      <w:lvlJc w:val="left"/>
      <w:pPr>
        <w:tabs>
          <w:tab w:val="num" w:pos="360"/>
        </w:tabs>
        <w:ind w:left="720" w:hanging="360"/>
      </w:pPr>
      <w:rPr>
        <w:rFonts w:ascii="Symbol" w:hAnsi="Symbol" w:hint="default"/>
      </w:rPr>
    </w:lvl>
    <w:lvl w:ilvl="2">
      <w:start w:val="1"/>
      <w:numFmt w:val="bullet"/>
      <w:lvlText w:val="o"/>
      <w:lvlJc w:val="left"/>
      <w:pPr>
        <w:tabs>
          <w:tab w:val="num" w:pos="1080"/>
        </w:tabs>
        <w:ind w:left="1440" w:hanging="360"/>
      </w:pPr>
      <w:rPr>
        <w:rFonts w:ascii="Courier New" w:hAnsi="Courier New" w:cs="Courier New" w:hint="default"/>
      </w:rPr>
    </w:lvl>
    <w:lvl w:ilvl="3">
      <w:start w:val="1"/>
      <w:numFmt w:val="bullet"/>
      <w:lvlText w:val=""/>
      <w:lvlJc w:val="left"/>
      <w:pPr>
        <w:tabs>
          <w:tab w:val="num" w:pos="1800"/>
        </w:tabs>
        <w:ind w:left="2160" w:hanging="360"/>
      </w:pPr>
      <w:rPr>
        <w:rFonts w:ascii="Wingdings" w:hAnsi="Wingdings" w:hint="default"/>
      </w:rPr>
    </w:lvl>
    <w:lvl w:ilvl="4">
      <w:start w:val="1"/>
      <w:numFmt w:val="bullet"/>
      <w:lvlText w:val=""/>
      <w:lvlJc w:val="left"/>
      <w:pPr>
        <w:tabs>
          <w:tab w:val="num" w:pos="2520"/>
        </w:tabs>
        <w:ind w:left="2880" w:hanging="360"/>
      </w:pPr>
      <w:rPr>
        <w:rFonts w:ascii="Wingdings" w:hAnsi="Wingdings" w:hint="default"/>
      </w:rPr>
    </w:lvl>
    <w:lvl w:ilvl="5">
      <w:start w:val="1"/>
      <w:numFmt w:val="bullet"/>
      <w:lvlText w:val=""/>
      <w:lvlJc w:val="left"/>
      <w:pPr>
        <w:tabs>
          <w:tab w:val="num" w:pos="3240"/>
        </w:tabs>
        <w:ind w:left="3600" w:hanging="360"/>
      </w:pPr>
      <w:rPr>
        <w:rFonts w:ascii="Symbol" w:hAnsi="Symbol" w:hint="default"/>
      </w:rPr>
    </w:lvl>
    <w:lvl w:ilvl="6">
      <w:start w:val="1"/>
      <w:numFmt w:val="bullet"/>
      <w:lvlText w:val="o"/>
      <w:lvlJc w:val="left"/>
      <w:pPr>
        <w:tabs>
          <w:tab w:val="num" w:pos="3960"/>
        </w:tabs>
        <w:ind w:left="4320" w:hanging="360"/>
      </w:pPr>
      <w:rPr>
        <w:rFonts w:ascii="Courier New" w:hAnsi="Courier New" w:cs="Courier New" w:hint="default"/>
      </w:rPr>
    </w:lvl>
    <w:lvl w:ilvl="7">
      <w:start w:val="1"/>
      <w:numFmt w:val="bullet"/>
      <w:lvlText w:val=""/>
      <w:lvlJc w:val="left"/>
      <w:pPr>
        <w:tabs>
          <w:tab w:val="num" w:pos="4680"/>
        </w:tabs>
        <w:ind w:left="5040" w:hanging="360"/>
      </w:pPr>
      <w:rPr>
        <w:rFonts w:ascii="Wingdings" w:hAnsi="Wingdings" w:hint="default"/>
      </w:rPr>
    </w:lvl>
    <w:lvl w:ilvl="8">
      <w:start w:val="1"/>
      <w:numFmt w:val="bullet"/>
      <w:lvlText w:val=""/>
      <w:lvlJc w:val="left"/>
      <w:pPr>
        <w:tabs>
          <w:tab w:val="num" w:pos="5400"/>
        </w:tabs>
        <w:ind w:left="5760" w:hanging="360"/>
      </w:pPr>
      <w:rPr>
        <w:rFonts w:ascii="Wingdings" w:hAnsi="Wingdings" w:hint="default"/>
      </w:rPr>
    </w:lvl>
  </w:abstractNum>
  <w:abstractNum w:abstractNumId="1" w15:restartNumberingAfterBreak="0">
    <w:nsid w:val="FFFFFF89"/>
    <w:multiLevelType w:val="hybridMultilevel"/>
    <w:tmpl w:val="23CA86B0"/>
    <w:lvl w:ilvl="0" w:tplc="C6042B04">
      <w:start w:val="1"/>
      <w:numFmt w:val="bullet"/>
      <w:pStyle w:val="ListBullet"/>
      <w:lvlText w:val=""/>
      <w:lvlJc w:val="left"/>
      <w:pPr>
        <w:tabs>
          <w:tab w:val="num" w:pos="360"/>
        </w:tabs>
        <w:ind w:left="360" w:hanging="360"/>
      </w:pPr>
      <w:rPr>
        <w:rFonts w:ascii="Symbol" w:hAnsi="Symbol" w:hint="default"/>
      </w:rPr>
    </w:lvl>
    <w:lvl w:ilvl="1" w:tplc="ABB48D28">
      <w:numFmt w:val="decimal"/>
      <w:lvlText w:val=""/>
      <w:lvlJc w:val="left"/>
    </w:lvl>
    <w:lvl w:ilvl="2" w:tplc="B77EDF0A">
      <w:numFmt w:val="decimal"/>
      <w:lvlText w:val=""/>
      <w:lvlJc w:val="left"/>
    </w:lvl>
    <w:lvl w:ilvl="3" w:tplc="15EC714C">
      <w:numFmt w:val="decimal"/>
      <w:lvlText w:val=""/>
      <w:lvlJc w:val="left"/>
    </w:lvl>
    <w:lvl w:ilvl="4" w:tplc="033EC216">
      <w:numFmt w:val="decimal"/>
      <w:lvlText w:val=""/>
      <w:lvlJc w:val="left"/>
    </w:lvl>
    <w:lvl w:ilvl="5" w:tplc="50068796">
      <w:numFmt w:val="decimal"/>
      <w:lvlText w:val=""/>
      <w:lvlJc w:val="left"/>
    </w:lvl>
    <w:lvl w:ilvl="6" w:tplc="10D2C09E">
      <w:numFmt w:val="decimal"/>
      <w:lvlText w:val=""/>
      <w:lvlJc w:val="left"/>
    </w:lvl>
    <w:lvl w:ilvl="7" w:tplc="02A2770C">
      <w:numFmt w:val="decimal"/>
      <w:lvlText w:val=""/>
      <w:lvlJc w:val="left"/>
    </w:lvl>
    <w:lvl w:ilvl="8" w:tplc="61FA3E5E">
      <w:numFmt w:val="decimal"/>
      <w:lvlText w:val=""/>
      <w:lvlJc w:val="left"/>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1237E4"/>
    <w:multiLevelType w:val="hybridMultilevel"/>
    <w:tmpl w:val="1E54E6CC"/>
    <w:lvl w:ilvl="0" w:tplc="585E9FD0">
      <w:start w:val="1"/>
      <w:numFmt w:val="bullet"/>
      <w:lvlText w:val=""/>
      <w:lvlJc w:val="left"/>
      <w:pPr>
        <w:ind w:left="720" w:hanging="360"/>
      </w:pPr>
      <w:rPr>
        <w:rFonts w:ascii="Symbol" w:hAnsi="Symbo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213DDE"/>
    <w:multiLevelType w:val="hybridMultilevel"/>
    <w:tmpl w:val="61A6AB28"/>
    <w:lvl w:ilvl="0" w:tplc="A10602B8">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8CD5BE7"/>
    <w:multiLevelType w:val="hybridMultilevel"/>
    <w:tmpl w:val="A10602B8"/>
    <w:numStyleLink w:val="ImportierterStil3"/>
  </w:abstractNum>
  <w:abstractNum w:abstractNumId="6" w15:restartNumberingAfterBreak="0">
    <w:nsid w:val="0AD824A1"/>
    <w:multiLevelType w:val="hybridMultilevel"/>
    <w:tmpl w:val="D82A840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BBD75B8"/>
    <w:multiLevelType w:val="hybridMultilevel"/>
    <w:tmpl w:val="3F5877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C1B0BC7"/>
    <w:multiLevelType w:val="multilevel"/>
    <w:tmpl w:val="30209EB4"/>
    <w:lvl w:ilvl="0">
      <w:start w:val="1"/>
      <w:numFmt w:val="bullet"/>
      <w:pStyle w:val="berschrift9Aufzhlung"/>
      <w:lvlText w:val=""/>
      <w:lvlJc w:val="left"/>
      <w:pPr>
        <w:tabs>
          <w:tab w:val="num" w:pos="360"/>
        </w:tabs>
        <w:ind w:left="340" w:hanging="34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C92605"/>
    <w:multiLevelType w:val="hybridMultilevel"/>
    <w:tmpl w:val="96C482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D151A0B"/>
    <w:multiLevelType w:val="multilevel"/>
    <w:tmpl w:val="A37A143A"/>
    <w:styleLink w:val="Liste21"/>
    <w:lvl w:ilvl="0">
      <w:start w:val="1"/>
      <w:numFmt w:val="lowerLetter"/>
      <w:lvlText w:val="%1)"/>
      <w:lvlJc w:val="left"/>
      <w:pPr>
        <w:tabs>
          <w:tab w:val="num" w:pos="393"/>
        </w:tabs>
        <w:ind w:left="393" w:hanging="393"/>
      </w:pPr>
      <w:rPr>
        <w:rFonts w:ascii="Calibri" w:eastAsia="Calibri" w:hAnsi="Calibri" w:cs="Calibri"/>
        <w:position w:val="0"/>
        <w:sz w:val="24"/>
        <w:szCs w:val="24"/>
      </w:rPr>
    </w:lvl>
    <w:lvl w:ilvl="1">
      <w:start w:val="1"/>
      <w:numFmt w:val="lowerLetter"/>
      <w:lvlText w:val="%2)"/>
      <w:lvlJc w:val="left"/>
      <w:pPr>
        <w:tabs>
          <w:tab w:val="num" w:pos="753"/>
        </w:tabs>
        <w:ind w:left="753" w:hanging="393"/>
      </w:pPr>
      <w:rPr>
        <w:rFonts w:ascii="Calibri" w:eastAsia="Calibri" w:hAnsi="Calibri" w:cs="Calibri"/>
        <w:position w:val="0"/>
        <w:sz w:val="24"/>
        <w:szCs w:val="24"/>
      </w:rPr>
    </w:lvl>
    <w:lvl w:ilvl="2">
      <w:start w:val="1"/>
      <w:numFmt w:val="lowerLetter"/>
      <w:lvlText w:val="%3)"/>
      <w:lvlJc w:val="left"/>
      <w:pPr>
        <w:tabs>
          <w:tab w:val="num" w:pos="1113"/>
        </w:tabs>
        <w:ind w:left="1113" w:hanging="393"/>
      </w:pPr>
      <w:rPr>
        <w:rFonts w:ascii="Calibri" w:eastAsia="Calibri" w:hAnsi="Calibri" w:cs="Calibri"/>
        <w:position w:val="0"/>
        <w:sz w:val="24"/>
        <w:szCs w:val="24"/>
      </w:rPr>
    </w:lvl>
    <w:lvl w:ilvl="3">
      <w:start w:val="1"/>
      <w:numFmt w:val="lowerLetter"/>
      <w:lvlText w:val="%4)"/>
      <w:lvlJc w:val="left"/>
      <w:pPr>
        <w:tabs>
          <w:tab w:val="num" w:pos="1473"/>
        </w:tabs>
        <w:ind w:left="1473" w:hanging="393"/>
      </w:pPr>
      <w:rPr>
        <w:rFonts w:ascii="Calibri" w:eastAsia="Calibri" w:hAnsi="Calibri" w:cs="Calibri"/>
        <w:position w:val="0"/>
        <w:sz w:val="24"/>
        <w:szCs w:val="24"/>
      </w:rPr>
    </w:lvl>
    <w:lvl w:ilvl="4">
      <w:start w:val="1"/>
      <w:numFmt w:val="lowerLetter"/>
      <w:lvlText w:val="%5)"/>
      <w:lvlJc w:val="left"/>
      <w:pPr>
        <w:tabs>
          <w:tab w:val="num" w:pos="1833"/>
        </w:tabs>
        <w:ind w:left="1833" w:hanging="393"/>
      </w:pPr>
      <w:rPr>
        <w:rFonts w:ascii="Calibri" w:eastAsia="Calibri" w:hAnsi="Calibri" w:cs="Calibri"/>
        <w:position w:val="0"/>
        <w:sz w:val="24"/>
        <w:szCs w:val="24"/>
      </w:rPr>
    </w:lvl>
    <w:lvl w:ilvl="5">
      <w:start w:val="1"/>
      <w:numFmt w:val="lowerLetter"/>
      <w:lvlText w:val="%6)"/>
      <w:lvlJc w:val="left"/>
      <w:pPr>
        <w:tabs>
          <w:tab w:val="num" w:pos="2193"/>
        </w:tabs>
        <w:ind w:left="2193" w:hanging="393"/>
      </w:pPr>
      <w:rPr>
        <w:rFonts w:ascii="Calibri" w:eastAsia="Calibri" w:hAnsi="Calibri" w:cs="Calibri"/>
        <w:position w:val="0"/>
        <w:sz w:val="24"/>
        <w:szCs w:val="24"/>
      </w:rPr>
    </w:lvl>
    <w:lvl w:ilvl="6">
      <w:start w:val="1"/>
      <w:numFmt w:val="lowerLetter"/>
      <w:lvlText w:val="%7)"/>
      <w:lvlJc w:val="left"/>
      <w:pPr>
        <w:tabs>
          <w:tab w:val="num" w:pos="2553"/>
        </w:tabs>
        <w:ind w:left="2553" w:hanging="393"/>
      </w:pPr>
      <w:rPr>
        <w:rFonts w:ascii="Calibri" w:eastAsia="Calibri" w:hAnsi="Calibri" w:cs="Calibri"/>
        <w:position w:val="0"/>
        <w:sz w:val="24"/>
        <w:szCs w:val="24"/>
      </w:rPr>
    </w:lvl>
    <w:lvl w:ilvl="7">
      <w:start w:val="1"/>
      <w:numFmt w:val="lowerLetter"/>
      <w:lvlText w:val="%8)"/>
      <w:lvlJc w:val="left"/>
      <w:pPr>
        <w:tabs>
          <w:tab w:val="num" w:pos="2913"/>
        </w:tabs>
        <w:ind w:left="2913" w:hanging="393"/>
      </w:pPr>
      <w:rPr>
        <w:rFonts w:ascii="Calibri" w:eastAsia="Calibri" w:hAnsi="Calibri" w:cs="Calibri"/>
        <w:position w:val="0"/>
        <w:sz w:val="24"/>
        <w:szCs w:val="24"/>
      </w:rPr>
    </w:lvl>
    <w:lvl w:ilvl="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1" w15:restartNumberingAfterBreak="0">
    <w:nsid w:val="0DB74920"/>
    <w:multiLevelType w:val="hybridMultilevel"/>
    <w:tmpl w:val="D93665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F5E418B"/>
    <w:multiLevelType w:val="hybridMultilevel"/>
    <w:tmpl w:val="C47A20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1A6336D"/>
    <w:multiLevelType w:val="hybridMultilevel"/>
    <w:tmpl w:val="BAAA87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31071A1"/>
    <w:multiLevelType w:val="hybridMultilevel"/>
    <w:tmpl w:val="2C02BA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3281DE0"/>
    <w:multiLevelType w:val="hybridMultilevel"/>
    <w:tmpl w:val="45F2BD7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8F227B7"/>
    <w:multiLevelType w:val="hybridMultilevel"/>
    <w:tmpl w:val="A10602B8"/>
    <w:numStyleLink w:val="ImportierterStil3"/>
  </w:abstractNum>
  <w:abstractNum w:abstractNumId="18" w15:restartNumberingAfterBreak="0">
    <w:nsid w:val="19421C16"/>
    <w:multiLevelType w:val="hybridMultilevel"/>
    <w:tmpl w:val="212C113A"/>
    <w:lvl w:ilvl="0" w:tplc="04070001">
      <w:start w:val="1"/>
      <w:numFmt w:val="bullet"/>
      <w:lvlText w:val=""/>
      <w:lvlJc w:val="left"/>
      <w:pPr>
        <w:tabs>
          <w:tab w:val="num" w:pos="360"/>
        </w:tabs>
        <w:ind w:left="360" w:hanging="360"/>
      </w:pPr>
      <w:rPr>
        <w:rFonts w:ascii="Symbol" w:hAnsi="Symbol" w:hint="default"/>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95C2415"/>
    <w:multiLevelType w:val="hybridMultilevel"/>
    <w:tmpl w:val="BF7231A0"/>
    <w:lvl w:ilvl="0" w:tplc="E99C875E">
      <w:start w:val="1"/>
      <w:numFmt w:val="decimal"/>
      <w:lvlText w:val="%1."/>
      <w:lvlJc w:val="left"/>
      <w:pPr>
        <w:tabs>
          <w:tab w:val="num" w:pos="720"/>
        </w:tabs>
        <w:ind w:left="720" w:hanging="360"/>
      </w:pPr>
    </w:lvl>
    <w:lvl w:ilvl="1" w:tplc="9DC631B4" w:tentative="1">
      <w:start w:val="1"/>
      <w:numFmt w:val="decimal"/>
      <w:lvlText w:val="%2."/>
      <w:lvlJc w:val="left"/>
      <w:pPr>
        <w:tabs>
          <w:tab w:val="num" w:pos="1440"/>
        </w:tabs>
        <w:ind w:left="1440" w:hanging="360"/>
      </w:pPr>
    </w:lvl>
    <w:lvl w:ilvl="2" w:tplc="4664D7CC" w:tentative="1">
      <w:start w:val="1"/>
      <w:numFmt w:val="decimal"/>
      <w:lvlText w:val="%3."/>
      <w:lvlJc w:val="left"/>
      <w:pPr>
        <w:tabs>
          <w:tab w:val="num" w:pos="2160"/>
        </w:tabs>
        <w:ind w:left="2160" w:hanging="360"/>
      </w:pPr>
    </w:lvl>
    <w:lvl w:ilvl="3" w:tplc="50BA6A5C" w:tentative="1">
      <w:start w:val="1"/>
      <w:numFmt w:val="decimal"/>
      <w:lvlText w:val="%4."/>
      <w:lvlJc w:val="left"/>
      <w:pPr>
        <w:tabs>
          <w:tab w:val="num" w:pos="2880"/>
        </w:tabs>
        <w:ind w:left="2880" w:hanging="360"/>
      </w:pPr>
    </w:lvl>
    <w:lvl w:ilvl="4" w:tplc="D344734E" w:tentative="1">
      <w:start w:val="1"/>
      <w:numFmt w:val="decimal"/>
      <w:lvlText w:val="%5."/>
      <w:lvlJc w:val="left"/>
      <w:pPr>
        <w:tabs>
          <w:tab w:val="num" w:pos="3600"/>
        </w:tabs>
        <w:ind w:left="3600" w:hanging="360"/>
      </w:pPr>
    </w:lvl>
    <w:lvl w:ilvl="5" w:tplc="1632CF0A" w:tentative="1">
      <w:start w:val="1"/>
      <w:numFmt w:val="decimal"/>
      <w:lvlText w:val="%6."/>
      <w:lvlJc w:val="left"/>
      <w:pPr>
        <w:tabs>
          <w:tab w:val="num" w:pos="4320"/>
        </w:tabs>
        <w:ind w:left="4320" w:hanging="360"/>
      </w:pPr>
    </w:lvl>
    <w:lvl w:ilvl="6" w:tplc="3318AA26" w:tentative="1">
      <w:start w:val="1"/>
      <w:numFmt w:val="decimal"/>
      <w:lvlText w:val="%7."/>
      <w:lvlJc w:val="left"/>
      <w:pPr>
        <w:tabs>
          <w:tab w:val="num" w:pos="5040"/>
        </w:tabs>
        <w:ind w:left="5040" w:hanging="360"/>
      </w:pPr>
    </w:lvl>
    <w:lvl w:ilvl="7" w:tplc="0EF8AB94" w:tentative="1">
      <w:start w:val="1"/>
      <w:numFmt w:val="decimal"/>
      <w:lvlText w:val="%8."/>
      <w:lvlJc w:val="left"/>
      <w:pPr>
        <w:tabs>
          <w:tab w:val="num" w:pos="5760"/>
        </w:tabs>
        <w:ind w:left="5760" w:hanging="360"/>
      </w:pPr>
    </w:lvl>
    <w:lvl w:ilvl="8" w:tplc="E77ABF9C" w:tentative="1">
      <w:start w:val="1"/>
      <w:numFmt w:val="decimal"/>
      <w:lvlText w:val="%9."/>
      <w:lvlJc w:val="left"/>
      <w:pPr>
        <w:tabs>
          <w:tab w:val="num" w:pos="6480"/>
        </w:tabs>
        <w:ind w:left="6480" w:hanging="360"/>
      </w:pPr>
    </w:lvl>
  </w:abstractNum>
  <w:abstractNum w:abstractNumId="20" w15:restartNumberingAfterBreak="0">
    <w:nsid w:val="1A6552A6"/>
    <w:multiLevelType w:val="hybridMultilevel"/>
    <w:tmpl w:val="E5FCAC52"/>
    <w:lvl w:ilvl="0" w:tplc="74A0ACF6">
      <w:start w:val="1"/>
      <w:numFmt w:val="decimal"/>
      <w:lvlText w:val="%1."/>
      <w:lvlJc w:val="left"/>
      <w:pPr>
        <w:tabs>
          <w:tab w:val="num" w:pos="720"/>
        </w:tabs>
        <w:ind w:left="720" w:hanging="360"/>
      </w:pPr>
    </w:lvl>
    <w:lvl w:ilvl="1" w:tplc="D1369CD8" w:tentative="1">
      <w:start w:val="1"/>
      <w:numFmt w:val="decimal"/>
      <w:lvlText w:val="%2."/>
      <w:lvlJc w:val="left"/>
      <w:pPr>
        <w:tabs>
          <w:tab w:val="num" w:pos="1440"/>
        </w:tabs>
        <w:ind w:left="1440" w:hanging="360"/>
      </w:pPr>
    </w:lvl>
    <w:lvl w:ilvl="2" w:tplc="7C66B2B8" w:tentative="1">
      <w:start w:val="1"/>
      <w:numFmt w:val="decimal"/>
      <w:lvlText w:val="%3."/>
      <w:lvlJc w:val="left"/>
      <w:pPr>
        <w:tabs>
          <w:tab w:val="num" w:pos="2160"/>
        </w:tabs>
        <w:ind w:left="2160" w:hanging="360"/>
      </w:pPr>
    </w:lvl>
    <w:lvl w:ilvl="3" w:tplc="E050F028" w:tentative="1">
      <w:start w:val="1"/>
      <w:numFmt w:val="decimal"/>
      <w:lvlText w:val="%4."/>
      <w:lvlJc w:val="left"/>
      <w:pPr>
        <w:tabs>
          <w:tab w:val="num" w:pos="2880"/>
        </w:tabs>
        <w:ind w:left="2880" w:hanging="360"/>
      </w:pPr>
    </w:lvl>
    <w:lvl w:ilvl="4" w:tplc="D2E8865E" w:tentative="1">
      <w:start w:val="1"/>
      <w:numFmt w:val="decimal"/>
      <w:lvlText w:val="%5."/>
      <w:lvlJc w:val="left"/>
      <w:pPr>
        <w:tabs>
          <w:tab w:val="num" w:pos="3600"/>
        </w:tabs>
        <w:ind w:left="3600" w:hanging="360"/>
      </w:pPr>
    </w:lvl>
    <w:lvl w:ilvl="5" w:tplc="69DC80B8" w:tentative="1">
      <w:start w:val="1"/>
      <w:numFmt w:val="decimal"/>
      <w:lvlText w:val="%6."/>
      <w:lvlJc w:val="left"/>
      <w:pPr>
        <w:tabs>
          <w:tab w:val="num" w:pos="4320"/>
        </w:tabs>
        <w:ind w:left="4320" w:hanging="360"/>
      </w:pPr>
    </w:lvl>
    <w:lvl w:ilvl="6" w:tplc="8D48712E" w:tentative="1">
      <w:start w:val="1"/>
      <w:numFmt w:val="decimal"/>
      <w:lvlText w:val="%7."/>
      <w:lvlJc w:val="left"/>
      <w:pPr>
        <w:tabs>
          <w:tab w:val="num" w:pos="5040"/>
        </w:tabs>
        <w:ind w:left="5040" w:hanging="360"/>
      </w:pPr>
    </w:lvl>
    <w:lvl w:ilvl="7" w:tplc="5D6C5358" w:tentative="1">
      <w:start w:val="1"/>
      <w:numFmt w:val="decimal"/>
      <w:lvlText w:val="%8."/>
      <w:lvlJc w:val="left"/>
      <w:pPr>
        <w:tabs>
          <w:tab w:val="num" w:pos="5760"/>
        </w:tabs>
        <w:ind w:left="5760" w:hanging="360"/>
      </w:pPr>
    </w:lvl>
    <w:lvl w:ilvl="8" w:tplc="A9DE4D14" w:tentative="1">
      <w:start w:val="1"/>
      <w:numFmt w:val="decimal"/>
      <w:lvlText w:val="%9."/>
      <w:lvlJc w:val="left"/>
      <w:pPr>
        <w:tabs>
          <w:tab w:val="num" w:pos="6480"/>
        </w:tabs>
        <w:ind w:left="6480" w:hanging="360"/>
      </w:pPr>
    </w:lvl>
  </w:abstractNum>
  <w:abstractNum w:abstractNumId="21" w15:restartNumberingAfterBreak="0">
    <w:nsid w:val="1D020062"/>
    <w:multiLevelType w:val="hybridMultilevel"/>
    <w:tmpl w:val="BF14E69A"/>
    <w:lvl w:ilvl="0" w:tplc="53C40E8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F51197C"/>
    <w:multiLevelType w:val="hybridMultilevel"/>
    <w:tmpl w:val="A10602B8"/>
    <w:styleLink w:val="ImportierterStil3"/>
    <w:lvl w:ilvl="0" w:tplc="A10602B8">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BD68884">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8F0E9B8E">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5D20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95207770">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5F6C3388">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6F325182">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608AF366">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3894E85E">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4" w15:restartNumberingAfterBreak="0">
    <w:nsid w:val="224C0253"/>
    <w:multiLevelType w:val="hybridMultilevel"/>
    <w:tmpl w:val="FAEEFE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32D1EB3"/>
    <w:multiLevelType w:val="multilevel"/>
    <w:tmpl w:val="E892C27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7260B14"/>
    <w:multiLevelType w:val="hybridMultilevel"/>
    <w:tmpl w:val="2DC8B1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279B27A0"/>
    <w:multiLevelType w:val="hybridMultilevel"/>
    <w:tmpl w:val="89CA72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28FB677C"/>
    <w:multiLevelType w:val="hybridMultilevel"/>
    <w:tmpl w:val="ECDE89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2ACF0539"/>
    <w:multiLevelType w:val="hybridMultilevel"/>
    <w:tmpl w:val="C810A7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2B4B2471"/>
    <w:multiLevelType w:val="hybridMultilevel"/>
    <w:tmpl w:val="622EFE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2B78669D"/>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2C1729B4"/>
    <w:multiLevelType w:val="hybridMultilevel"/>
    <w:tmpl w:val="B8F87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2C992AF5"/>
    <w:multiLevelType w:val="hybridMultilevel"/>
    <w:tmpl w:val="EE3E7A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2E16329E"/>
    <w:multiLevelType w:val="hybridMultilevel"/>
    <w:tmpl w:val="2C04E5B4"/>
    <w:lvl w:ilvl="0" w:tplc="229886F8">
      <w:start w:val="1"/>
      <w:numFmt w:val="bullet"/>
      <w:lvlText w:val=""/>
      <w:lvlJc w:val="left"/>
      <w:pPr>
        <w:tabs>
          <w:tab w:val="num" w:pos="720"/>
        </w:tabs>
        <w:ind w:left="720" w:hanging="360"/>
      </w:pPr>
      <w:rPr>
        <w:rFonts w:ascii="Symbol" w:hAnsi="Symbol" w:hint="default"/>
        <w:sz w:val="20"/>
      </w:rPr>
    </w:lvl>
    <w:lvl w:ilvl="1" w:tplc="775C6C84" w:tentative="1">
      <w:start w:val="1"/>
      <w:numFmt w:val="bullet"/>
      <w:lvlText w:val="o"/>
      <w:lvlJc w:val="left"/>
      <w:pPr>
        <w:tabs>
          <w:tab w:val="num" w:pos="1440"/>
        </w:tabs>
        <w:ind w:left="1440" w:hanging="360"/>
      </w:pPr>
      <w:rPr>
        <w:rFonts w:ascii="Courier New" w:hAnsi="Courier New" w:hint="default"/>
        <w:sz w:val="20"/>
      </w:rPr>
    </w:lvl>
    <w:lvl w:ilvl="2" w:tplc="72D8339A" w:tentative="1">
      <w:start w:val="1"/>
      <w:numFmt w:val="bullet"/>
      <w:lvlText w:val=""/>
      <w:lvlJc w:val="left"/>
      <w:pPr>
        <w:tabs>
          <w:tab w:val="num" w:pos="2160"/>
        </w:tabs>
        <w:ind w:left="2160" w:hanging="360"/>
      </w:pPr>
      <w:rPr>
        <w:rFonts w:ascii="Wingdings" w:hAnsi="Wingdings" w:hint="default"/>
        <w:sz w:val="20"/>
      </w:rPr>
    </w:lvl>
    <w:lvl w:ilvl="3" w:tplc="0D421C1E" w:tentative="1">
      <w:start w:val="1"/>
      <w:numFmt w:val="bullet"/>
      <w:lvlText w:val=""/>
      <w:lvlJc w:val="left"/>
      <w:pPr>
        <w:tabs>
          <w:tab w:val="num" w:pos="2880"/>
        </w:tabs>
        <w:ind w:left="2880" w:hanging="360"/>
      </w:pPr>
      <w:rPr>
        <w:rFonts w:ascii="Wingdings" w:hAnsi="Wingdings" w:hint="default"/>
        <w:sz w:val="20"/>
      </w:rPr>
    </w:lvl>
    <w:lvl w:ilvl="4" w:tplc="354C1EB4" w:tentative="1">
      <w:start w:val="1"/>
      <w:numFmt w:val="bullet"/>
      <w:lvlText w:val=""/>
      <w:lvlJc w:val="left"/>
      <w:pPr>
        <w:tabs>
          <w:tab w:val="num" w:pos="3600"/>
        </w:tabs>
        <w:ind w:left="3600" w:hanging="360"/>
      </w:pPr>
      <w:rPr>
        <w:rFonts w:ascii="Wingdings" w:hAnsi="Wingdings" w:hint="default"/>
        <w:sz w:val="20"/>
      </w:rPr>
    </w:lvl>
    <w:lvl w:ilvl="5" w:tplc="4CA27B8A" w:tentative="1">
      <w:start w:val="1"/>
      <w:numFmt w:val="bullet"/>
      <w:lvlText w:val=""/>
      <w:lvlJc w:val="left"/>
      <w:pPr>
        <w:tabs>
          <w:tab w:val="num" w:pos="4320"/>
        </w:tabs>
        <w:ind w:left="4320" w:hanging="360"/>
      </w:pPr>
      <w:rPr>
        <w:rFonts w:ascii="Wingdings" w:hAnsi="Wingdings" w:hint="default"/>
        <w:sz w:val="20"/>
      </w:rPr>
    </w:lvl>
    <w:lvl w:ilvl="6" w:tplc="EEEA1A5C" w:tentative="1">
      <w:start w:val="1"/>
      <w:numFmt w:val="bullet"/>
      <w:lvlText w:val=""/>
      <w:lvlJc w:val="left"/>
      <w:pPr>
        <w:tabs>
          <w:tab w:val="num" w:pos="5040"/>
        </w:tabs>
        <w:ind w:left="5040" w:hanging="360"/>
      </w:pPr>
      <w:rPr>
        <w:rFonts w:ascii="Wingdings" w:hAnsi="Wingdings" w:hint="default"/>
        <w:sz w:val="20"/>
      </w:rPr>
    </w:lvl>
    <w:lvl w:ilvl="7" w:tplc="9E6874E2" w:tentative="1">
      <w:start w:val="1"/>
      <w:numFmt w:val="bullet"/>
      <w:lvlText w:val=""/>
      <w:lvlJc w:val="left"/>
      <w:pPr>
        <w:tabs>
          <w:tab w:val="num" w:pos="5760"/>
        </w:tabs>
        <w:ind w:left="5760" w:hanging="360"/>
      </w:pPr>
      <w:rPr>
        <w:rFonts w:ascii="Wingdings" w:hAnsi="Wingdings" w:hint="default"/>
        <w:sz w:val="20"/>
      </w:rPr>
    </w:lvl>
    <w:lvl w:ilvl="8" w:tplc="5F86F1A2"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6"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7" w15:restartNumberingAfterBreak="0">
    <w:nsid w:val="34F96AEC"/>
    <w:multiLevelType w:val="hybridMultilevel"/>
    <w:tmpl w:val="42BCA690"/>
    <w:styleLink w:val="Liste31"/>
    <w:lvl w:ilvl="0" w:tplc="DBD4D23A">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90E8AC04">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0CE73EA">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6B787A1C">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21A404A6">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902438F8">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CA04A022">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85EB9B0">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04A2EC4">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8" w15:restartNumberingAfterBreak="0">
    <w:nsid w:val="354550C9"/>
    <w:multiLevelType w:val="multilevel"/>
    <w:tmpl w:val="D878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587CCE"/>
    <w:multiLevelType w:val="hybridMultilevel"/>
    <w:tmpl w:val="96EEA6C2"/>
    <w:lvl w:ilvl="0" w:tplc="585E9FD0">
      <w:start w:val="1"/>
      <w:numFmt w:val="bullet"/>
      <w:lvlText w:val=""/>
      <w:lvlJc w:val="left"/>
      <w:pPr>
        <w:ind w:left="720" w:hanging="360"/>
      </w:pPr>
      <w:rPr>
        <w:rFonts w:ascii="Symbol" w:hAnsi="Symbo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65C2287"/>
    <w:multiLevelType w:val="hybridMultilevel"/>
    <w:tmpl w:val="7D361F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366C1150"/>
    <w:multiLevelType w:val="multilevel"/>
    <w:tmpl w:val="30521916"/>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42" w15:restartNumberingAfterBreak="0">
    <w:nsid w:val="37046526"/>
    <w:multiLevelType w:val="hybridMultilevel"/>
    <w:tmpl w:val="53728B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3E045C0E"/>
    <w:multiLevelType w:val="hybridMultilevel"/>
    <w:tmpl w:val="A10602B8"/>
    <w:numStyleLink w:val="ImportierterStil3"/>
  </w:abstractNum>
  <w:abstractNum w:abstractNumId="44" w15:restartNumberingAfterBreak="0">
    <w:nsid w:val="3E8E10FC"/>
    <w:multiLevelType w:val="hybridMultilevel"/>
    <w:tmpl w:val="9CA4DF8A"/>
    <w:styleLink w:val="Nummeriert"/>
    <w:lvl w:ilvl="0" w:tplc="4996618C">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0F88C18">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DCF40B44">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B92A2C4">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E4C05E4E">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4790B0F6">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2DC8F58">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C45CB152">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2820C01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5" w15:restartNumberingAfterBreak="0">
    <w:nsid w:val="40C16548"/>
    <w:multiLevelType w:val="hybridMultilevel"/>
    <w:tmpl w:val="484CDD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43875F95"/>
    <w:multiLevelType w:val="hybridMultilevel"/>
    <w:tmpl w:val="221E2A8C"/>
    <w:styleLink w:val="List1"/>
    <w:lvl w:ilvl="0" w:tplc="E98432CC">
      <w:numFmt w:val="bullet"/>
      <w:lvlText w:val="•"/>
      <w:lvlJc w:val="left"/>
      <w:pPr>
        <w:tabs>
          <w:tab w:val="num" w:pos="309"/>
        </w:tabs>
        <w:ind w:left="309" w:hanging="309"/>
      </w:pPr>
      <w:rPr>
        <w:rFonts w:ascii="Calibri" w:eastAsia="Calibri" w:hAnsi="Calibri" w:cs="Calibri"/>
        <w:position w:val="-2"/>
        <w:sz w:val="24"/>
        <w:szCs w:val="24"/>
      </w:rPr>
    </w:lvl>
    <w:lvl w:ilvl="1" w:tplc="2404F900">
      <w:start w:val="1"/>
      <w:numFmt w:val="bullet"/>
      <w:lvlText w:val="•"/>
      <w:lvlJc w:val="left"/>
      <w:pPr>
        <w:tabs>
          <w:tab w:val="num" w:pos="376"/>
        </w:tabs>
        <w:ind w:left="376" w:hanging="196"/>
      </w:pPr>
      <w:rPr>
        <w:rFonts w:ascii="Calibri" w:eastAsia="Calibri" w:hAnsi="Calibri" w:cs="Calibri"/>
        <w:position w:val="-2"/>
        <w:sz w:val="24"/>
        <w:szCs w:val="24"/>
      </w:rPr>
    </w:lvl>
    <w:lvl w:ilvl="2" w:tplc="174ACA44">
      <w:start w:val="1"/>
      <w:numFmt w:val="bullet"/>
      <w:lvlText w:val="•"/>
      <w:lvlJc w:val="left"/>
      <w:pPr>
        <w:tabs>
          <w:tab w:val="num" w:pos="556"/>
        </w:tabs>
        <w:ind w:left="556" w:hanging="196"/>
      </w:pPr>
      <w:rPr>
        <w:rFonts w:ascii="Calibri" w:eastAsia="Calibri" w:hAnsi="Calibri" w:cs="Calibri"/>
        <w:position w:val="-2"/>
        <w:sz w:val="24"/>
        <w:szCs w:val="24"/>
      </w:rPr>
    </w:lvl>
    <w:lvl w:ilvl="3" w:tplc="3C8C50B6">
      <w:start w:val="1"/>
      <w:numFmt w:val="bullet"/>
      <w:lvlText w:val="•"/>
      <w:lvlJc w:val="left"/>
      <w:pPr>
        <w:tabs>
          <w:tab w:val="num" w:pos="736"/>
        </w:tabs>
        <w:ind w:left="736" w:hanging="196"/>
      </w:pPr>
      <w:rPr>
        <w:rFonts w:ascii="Calibri" w:eastAsia="Calibri" w:hAnsi="Calibri" w:cs="Calibri"/>
        <w:position w:val="-2"/>
        <w:sz w:val="24"/>
        <w:szCs w:val="24"/>
      </w:rPr>
    </w:lvl>
    <w:lvl w:ilvl="4" w:tplc="B148C8B6">
      <w:start w:val="1"/>
      <w:numFmt w:val="bullet"/>
      <w:lvlText w:val="•"/>
      <w:lvlJc w:val="left"/>
      <w:pPr>
        <w:tabs>
          <w:tab w:val="num" w:pos="916"/>
        </w:tabs>
        <w:ind w:left="916" w:hanging="196"/>
      </w:pPr>
      <w:rPr>
        <w:rFonts w:ascii="Calibri" w:eastAsia="Calibri" w:hAnsi="Calibri" w:cs="Calibri"/>
        <w:position w:val="-2"/>
        <w:sz w:val="24"/>
        <w:szCs w:val="24"/>
      </w:rPr>
    </w:lvl>
    <w:lvl w:ilvl="5" w:tplc="6492CA0C">
      <w:start w:val="1"/>
      <w:numFmt w:val="bullet"/>
      <w:lvlText w:val="•"/>
      <w:lvlJc w:val="left"/>
      <w:pPr>
        <w:tabs>
          <w:tab w:val="num" w:pos="1096"/>
        </w:tabs>
        <w:ind w:left="1096" w:hanging="196"/>
      </w:pPr>
      <w:rPr>
        <w:rFonts w:ascii="Calibri" w:eastAsia="Calibri" w:hAnsi="Calibri" w:cs="Calibri"/>
        <w:position w:val="-2"/>
        <w:sz w:val="24"/>
        <w:szCs w:val="24"/>
      </w:rPr>
    </w:lvl>
    <w:lvl w:ilvl="6" w:tplc="CA72F4AA">
      <w:start w:val="1"/>
      <w:numFmt w:val="bullet"/>
      <w:lvlText w:val="•"/>
      <w:lvlJc w:val="left"/>
      <w:pPr>
        <w:tabs>
          <w:tab w:val="num" w:pos="1276"/>
        </w:tabs>
        <w:ind w:left="1276" w:hanging="196"/>
      </w:pPr>
      <w:rPr>
        <w:rFonts w:ascii="Calibri" w:eastAsia="Calibri" w:hAnsi="Calibri" w:cs="Calibri"/>
        <w:position w:val="-2"/>
        <w:sz w:val="24"/>
        <w:szCs w:val="24"/>
      </w:rPr>
    </w:lvl>
    <w:lvl w:ilvl="7" w:tplc="C680AA68">
      <w:start w:val="1"/>
      <w:numFmt w:val="bullet"/>
      <w:lvlText w:val="•"/>
      <w:lvlJc w:val="left"/>
      <w:pPr>
        <w:tabs>
          <w:tab w:val="num" w:pos="1456"/>
        </w:tabs>
        <w:ind w:left="1456" w:hanging="196"/>
      </w:pPr>
      <w:rPr>
        <w:rFonts w:ascii="Calibri" w:eastAsia="Calibri" w:hAnsi="Calibri" w:cs="Calibri"/>
        <w:position w:val="-2"/>
        <w:sz w:val="24"/>
        <w:szCs w:val="24"/>
      </w:rPr>
    </w:lvl>
    <w:lvl w:ilvl="8" w:tplc="C7FA5F12">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47"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15:restartNumberingAfterBreak="0">
    <w:nsid w:val="461A10E9"/>
    <w:multiLevelType w:val="hybridMultilevel"/>
    <w:tmpl w:val="CED45160"/>
    <w:styleLink w:val="Strich"/>
    <w:lvl w:ilvl="0" w:tplc="B87CE6AC">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1A3024B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D56C3BA4">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70DE8CE0">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10943FF0">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5888BB9C">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E32226D0">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4EA2EAF2">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ED5ED120">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49" w15:restartNumberingAfterBreak="0">
    <w:nsid w:val="474028CA"/>
    <w:multiLevelType w:val="hybridMultilevel"/>
    <w:tmpl w:val="8EB43C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47B52942"/>
    <w:multiLevelType w:val="hybridMultilevel"/>
    <w:tmpl w:val="E74267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48BC163B"/>
    <w:multiLevelType w:val="hybridMultilevel"/>
    <w:tmpl w:val="628E59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490638C7"/>
    <w:multiLevelType w:val="hybridMultilevel"/>
    <w:tmpl w:val="0B2AC1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499D5E1B"/>
    <w:multiLevelType w:val="hybridMultilevel"/>
    <w:tmpl w:val="6F323B30"/>
    <w:lvl w:ilvl="0" w:tplc="0A00074E">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49AD2DAA"/>
    <w:multiLevelType w:val="hybridMultilevel"/>
    <w:tmpl w:val="EA1017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4B6A5E12"/>
    <w:multiLevelType w:val="hybridMultilevel"/>
    <w:tmpl w:val="5908FB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4C7570F4"/>
    <w:multiLevelType w:val="hybridMultilevel"/>
    <w:tmpl w:val="D96453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4CB87BBA"/>
    <w:multiLevelType w:val="hybridMultilevel"/>
    <w:tmpl w:val="C25854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4DA444D7"/>
    <w:multiLevelType w:val="hybridMultilevel"/>
    <w:tmpl w:val="D91ED5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15:restartNumberingAfterBreak="0">
    <w:nsid w:val="4E566F6B"/>
    <w:multiLevelType w:val="hybridMultilevel"/>
    <w:tmpl w:val="B89607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50DE2D23"/>
    <w:multiLevelType w:val="hybridMultilevel"/>
    <w:tmpl w:val="D35ACE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51167F21"/>
    <w:multiLevelType w:val="hybridMultilevel"/>
    <w:tmpl w:val="7D361F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53BB70A0"/>
    <w:multiLevelType w:val="hybridMultilevel"/>
    <w:tmpl w:val="5C1AB4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54AE6587"/>
    <w:multiLevelType w:val="hybridMultilevel"/>
    <w:tmpl w:val="275EA7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54F160FB"/>
    <w:multiLevelType w:val="multilevel"/>
    <w:tmpl w:val="6FF6B26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5A9D77A4"/>
    <w:multiLevelType w:val="hybridMultilevel"/>
    <w:tmpl w:val="DC2071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5AC1756B"/>
    <w:multiLevelType w:val="hybridMultilevel"/>
    <w:tmpl w:val="ED8470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5B60488C"/>
    <w:multiLevelType w:val="hybridMultilevel"/>
    <w:tmpl w:val="53EE2B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15:restartNumberingAfterBreak="0">
    <w:nsid w:val="5C905672"/>
    <w:multiLevelType w:val="hybridMultilevel"/>
    <w:tmpl w:val="31AAA7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5E0F24F0"/>
    <w:multiLevelType w:val="hybridMultilevel"/>
    <w:tmpl w:val="6A32979E"/>
    <w:lvl w:ilvl="0" w:tplc="585E9FD0">
      <w:start w:val="1"/>
      <w:numFmt w:val="bullet"/>
      <w:lvlText w:val=""/>
      <w:lvlJc w:val="left"/>
      <w:pPr>
        <w:ind w:left="720" w:hanging="360"/>
      </w:pPr>
      <w:rPr>
        <w:rFonts w:ascii="Symbol" w:hAnsi="Symbol" w:hint="default"/>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5EE531ED"/>
    <w:multiLevelType w:val="hybridMultilevel"/>
    <w:tmpl w:val="095EB49C"/>
    <w:lvl w:ilvl="0" w:tplc="585E9FD0">
      <w:start w:val="1"/>
      <w:numFmt w:val="bullet"/>
      <w:lvlText w:val=""/>
      <w:lvlJc w:val="left"/>
      <w:pPr>
        <w:ind w:left="720" w:hanging="360"/>
      </w:pPr>
      <w:rPr>
        <w:rFonts w:ascii="Symbol" w:hAnsi="Symbo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5F730C16"/>
    <w:multiLevelType w:val="hybridMultilevel"/>
    <w:tmpl w:val="DFF451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60444E05"/>
    <w:multiLevelType w:val="hybridMultilevel"/>
    <w:tmpl w:val="A8124500"/>
    <w:lvl w:ilvl="0" w:tplc="585E9FD0">
      <w:start w:val="1"/>
      <w:numFmt w:val="bullet"/>
      <w:lvlText w:val=""/>
      <w:lvlJc w:val="left"/>
      <w:pPr>
        <w:ind w:left="720" w:hanging="360"/>
      </w:pPr>
      <w:rPr>
        <w:rFonts w:ascii="Symbol" w:hAnsi="Symbo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61331FE5"/>
    <w:multiLevelType w:val="hybridMultilevel"/>
    <w:tmpl w:val="A10602B8"/>
    <w:numStyleLink w:val="ImportierterStil3"/>
  </w:abstractNum>
  <w:abstractNum w:abstractNumId="74" w15:restartNumberingAfterBreak="0">
    <w:nsid w:val="61873E09"/>
    <w:multiLevelType w:val="hybridMultilevel"/>
    <w:tmpl w:val="036E07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62A47E62"/>
    <w:multiLevelType w:val="hybridMultilevel"/>
    <w:tmpl w:val="53E631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62B3420B"/>
    <w:multiLevelType w:val="hybridMultilevel"/>
    <w:tmpl w:val="8DF46A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636A36D0"/>
    <w:multiLevelType w:val="hybridMultilevel"/>
    <w:tmpl w:val="0DD02B08"/>
    <w:lvl w:ilvl="0" w:tplc="585E9FD0">
      <w:start w:val="1"/>
      <w:numFmt w:val="bullet"/>
      <w:lvlText w:val=""/>
      <w:lvlJc w:val="left"/>
      <w:pPr>
        <w:ind w:left="720" w:hanging="360"/>
      </w:pPr>
      <w:rPr>
        <w:rFonts w:ascii="Symbol" w:hAnsi="Symbo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653B4DD1"/>
    <w:multiLevelType w:val="hybridMultilevel"/>
    <w:tmpl w:val="FF76E83C"/>
    <w:lvl w:ilvl="0" w:tplc="065EACC6">
      <w:start w:val="1"/>
      <w:numFmt w:val="bullet"/>
      <w:lvlText w:val=""/>
      <w:lvlJc w:val="left"/>
      <w:pPr>
        <w:ind w:left="720" w:hanging="360"/>
      </w:pPr>
      <w:rPr>
        <w:rFonts w:ascii="Symbol" w:hAnsi="Symbo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667E34F4"/>
    <w:multiLevelType w:val="multilevel"/>
    <w:tmpl w:val="6CC2E572"/>
    <w:styleLink w:val="List0"/>
    <w:lvl w:ilvl="0">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80" w15:restartNumberingAfterBreak="0">
    <w:nsid w:val="6884648F"/>
    <w:multiLevelType w:val="hybridMultilevel"/>
    <w:tmpl w:val="A2EA8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6C6231FE"/>
    <w:multiLevelType w:val="hybridMultilevel"/>
    <w:tmpl w:val="B60448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15:restartNumberingAfterBreak="0">
    <w:nsid w:val="6DB15D22"/>
    <w:multiLevelType w:val="hybridMultilevel"/>
    <w:tmpl w:val="EC8436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15:restartNumberingAfterBreak="0">
    <w:nsid w:val="6E8D7487"/>
    <w:multiLevelType w:val="hybridMultilevel"/>
    <w:tmpl w:val="B64054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6EF03315"/>
    <w:multiLevelType w:val="hybridMultilevel"/>
    <w:tmpl w:val="2AD22F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5" w15:restartNumberingAfterBreak="0">
    <w:nsid w:val="6EFA4A5C"/>
    <w:multiLevelType w:val="hybridMultilevel"/>
    <w:tmpl w:val="A10602B8"/>
    <w:numStyleLink w:val="ImportierterStil3"/>
  </w:abstractNum>
  <w:abstractNum w:abstractNumId="86" w15:restartNumberingAfterBreak="0">
    <w:nsid w:val="6F816C56"/>
    <w:multiLevelType w:val="hybridMultilevel"/>
    <w:tmpl w:val="FB8E15FC"/>
    <w:styleLink w:val="Punkt"/>
    <w:lvl w:ilvl="0" w:tplc="23CE0F98">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80D6F78A">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31D2974E">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0EE607DC">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DC4E4F7C">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AAA4CB70">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3B3CCE7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6F0F0A2">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20D61C1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87" w15:restartNumberingAfterBreak="0">
    <w:nsid w:val="701649B0"/>
    <w:multiLevelType w:val="hybridMultilevel"/>
    <w:tmpl w:val="A10602B8"/>
    <w:numStyleLink w:val="ImportierterStil3"/>
  </w:abstractNum>
  <w:abstractNum w:abstractNumId="88" w15:restartNumberingAfterBreak="0">
    <w:nsid w:val="709E1BC9"/>
    <w:multiLevelType w:val="hybridMultilevel"/>
    <w:tmpl w:val="D91ED5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15:restartNumberingAfterBreak="0">
    <w:nsid w:val="785F38CE"/>
    <w:multiLevelType w:val="hybridMultilevel"/>
    <w:tmpl w:val="A10602B8"/>
    <w:numStyleLink w:val="ImportierterStil3"/>
  </w:abstractNum>
  <w:abstractNum w:abstractNumId="90" w15:restartNumberingAfterBreak="0">
    <w:nsid w:val="799344A9"/>
    <w:multiLevelType w:val="hybridMultilevel"/>
    <w:tmpl w:val="7006EEB8"/>
    <w:lvl w:ilvl="0" w:tplc="4604707E">
      <w:start w:val="1"/>
      <w:numFmt w:val="decimal"/>
      <w:lvlText w:val="%1."/>
      <w:lvlJc w:val="left"/>
      <w:pPr>
        <w:tabs>
          <w:tab w:val="num" w:pos="720"/>
        </w:tabs>
        <w:ind w:left="720" w:hanging="360"/>
      </w:pPr>
    </w:lvl>
    <w:lvl w:ilvl="1" w:tplc="1988E8D6" w:tentative="1">
      <w:start w:val="1"/>
      <w:numFmt w:val="decimal"/>
      <w:lvlText w:val="%2."/>
      <w:lvlJc w:val="left"/>
      <w:pPr>
        <w:tabs>
          <w:tab w:val="num" w:pos="1440"/>
        </w:tabs>
        <w:ind w:left="1440" w:hanging="360"/>
      </w:pPr>
    </w:lvl>
    <w:lvl w:ilvl="2" w:tplc="F1DAE312" w:tentative="1">
      <w:start w:val="1"/>
      <w:numFmt w:val="decimal"/>
      <w:lvlText w:val="%3."/>
      <w:lvlJc w:val="left"/>
      <w:pPr>
        <w:tabs>
          <w:tab w:val="num" w:pos="2160"/>
        </w:tabs>
        <w:ind w:left="2160" w:hanging="360"/>
      </w:pPr>
    </w:lvl>
    <w:lvl w:ilvl="3" w:tplc="BF826164" w:tentative="1">
      <w:start w:val="1"/>
      <w:numFmt w:val="decimal"/>
      <w:lvlText w:val="%4."/>
      <w:lvlJc w:val="left"/>
      <w:pPr>
        <w:tabs>
          <w:tab w:val="num" w:pos="2880"/>
        </w:tabs>
        <w:ind w:left="2880" w:hanging="360"/>
      </w:pPr>
    </w:lvl>
    <w:lvl w:ilvl="4" w:tplc="A470EF0A" w:tentative="1">
      <w:start w:val="1"/>
      <w:numFmt w:val="decimal"/>
      <w:lvlText w:val="%5."/>
      <w:lvlJc w:val="left"/>
      <w:pPr>
        <w:tabs>
          <w:tab w:val="num" w:pos="3600"/>
        </w:tabs>
        <w:ind w:left="3600" w:hanging="360"/>
      </w:pPr>
    </w:lvl>
    <w:lvl w:ilvl="5" w:tplc="EB42F356" w:tentative="1">
      <w:start w:val="1"/>
      <w:numFmt w:val="decimal"/>
      <w:lvlText w:val="%6."/>
      <w:lvlJc w:val="left"/>
      <w:pPr>
        <w:tabs>
          <w:tab w:val="num" w:pos="4320"/>
        </w:tabs>
        <w:ind w:left="4320" w:hanging="360"/>
      </w:pPr>
    </w:lvl>
    <w:lvl w:ilvl="6" w:tplc="E392DF7C" w:tentative="1">
      <w:start w:val="1"/>
      <w:numFmt w:val="decimal"/>
      <w:lvlText w:val="%7."/>
      <w:lvlJc w:val="left"/>
      <w:pPr>
        <w:tabs>
          <w:tab w:val="num" w:pos="5040"/>
        </w:tabs>
        <w:ind w:left="5040" w:hanging="360"/>
      </w:pPr>
    </w:lvl>
    <w:lvl w:ilvl="7" w:tplc="2D4405A2" w:tentative="1">
      <w:start w:val="1"/>
      <w:numFmt w:val="decimal"/>
      <w:lvlText w:val="%8."/>
      <w:lvlJc w:val="left"/>
      <w:pPr>
        <w:tabs>
          <w:tab w:val="num" w:pos="5760"/>
        </w:tabs>
        <w:ind w:left="5760" w:hanging="360"/>
      </w:pPr>
    </w:lvl>
    <w:lvl w:ilvl="8" w:tplc="51BC2260" w:tentative="1">
      <w:start w:val="1"/>
      <w:numFmt w:val="decimal"/>
      <w:lvlText w:val="%9."/>
      <w:lvlJc w:val="left"/>
      <w:pPr>
        <w:tabs>
          <w:tab w:val="num" w:pos="6480"/>
        </w:tabs>
        <w:ind w:left="6480" w:hanging="360"/>
      </w:pPr>
    </w:lvl>
  </w:abstractNum>
  <w:abstractNum w:abstractNumId="91" w15:restartNumberingAfterBreak="0">
    <w:nsid w:val="7B390646"/>
    <w:multiLevelType w:val="hybridMultilevel"/>
    <w:tmpl w:val="8E20EF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15:restartNumberingAfterBreak="0">
    <w:nsid w:val="7B886A44"/>
    <w:multiLevelType w:val="hybridMultilevel"/>
    <w:tmpl w:val="63CE4A22"/>
    <w:lvl w:ilvl="0" w:tplc="542A695A">
      <w:start w:val="1"/>
      <w:numFmt w:val="decimal"/>
      <w:lvlText w:val="%1."/>
      <w:lvlJc w:val="left"/>
      <w:pPr>
        <w:ind w:left="720" w:hanging="360"/>
      </w:pPr>
      <w:rPr>
        <w:rFonts w:asciiTheme="minorHAnsi" w:hAnsiTheme="minorHAnsi" w:cstheme="minorHAnsi" w:hint="default"/>
        <w:i w:val="0"/>
      </w:rPr>
    </w:lvl>
    <w:lvl w:ilvl="1" w:tplc="8BC69B7A">
      <w:start w:val="3"/>
      <w:numFmt w:val="bullet"/>
      <w:lvlText w:val="-"/>
      <w:lvlJc w:val="left"/>
      <w:pPr>
        <w:ind w:left="1440" w:hanging="360"/>
      </w:pPr>
      <w:rPr>
        <w:rFonts w:ascii="Times New Roman" w:eastAsia="Calibri" w:hAnsi="Times New Roman" w:cs="Times New Roman" w:hint="default"/>
      </w:rPr>
    </w:lvl>
    <w:lvl w:ilvl="2" w:tplc="65BEAE04">
      <w:start w:val="1"/>
      <w:numFmt w:val="lowerRoman"/>
      <w:lvlText w:val="%3."/>
      <w:lvlJc w:val="right"/>
      <w:pPr>
        <w:ind w:left="2160" w:hanging="180"/>
      </w:pPr>
      <w:rPr>
        <w:rFonts w:asciiTheme="minorHAnsi" w:hAnsiTheme="minorHAnsi" w:cstheme="minorHAnsi"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3" w15:restartNumberingAfterBreak="0">
    <w:nsid w:val="7CC6033F"/>
    <w:multiLevelType w:val="hybridMultilevel"/>
    <w:tmpl w:val="2EDE4A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15:restartNumberingAfterBreak="0">
    <w:nsid w:val="7CF526A1"/>
    <w:multiLevelType w:val="hybridMultilevel"/>
    <w:tmpl w:val="5596C930"/>
    <w:styleLink w:val="Alphabetisch"/>
    <w:lvl w:ilvl="0" w:tplc="00701304">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E412384E">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8A4293CC">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5DA01D28">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CA640F0C">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9FF8729A">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E8AC942E">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401490F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B482616">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abstractNumId w:val="36"/>
  </w:num>
  <w:num w:numId="2">
    <w:abstractNumId w:val="1"/>
  </w:num>
  <w:num w:numId="3">
    <w:abstractNumId w:val="8"/>
  </w:num>
  <w:num w:numId="4">
    <w:abstractNumId w:val="35"/>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2"/>
  </w:num>
  <w:num w:numId="8">
    <w:abstractNumId w:val="47"/>
  </w:num>
  <w:num w:numId="9">
    <w:abstractNumId w:val="79"/>
  </w:num>
  <w:num w:numId="10">
    <w:abstractNumId w:val="46"/>
  </w:num>
  <w:num w:numId="11">
    <w:abstractNumId w:val="10"/>
  </w:num>
  <w:num w:numId="12">
    <w:abstractNumId w:val="94"/>
  </w:num>
  <w:num w:numId="13">
    <w:abstractNumId w:val="37"/>
  </w:num>
  <w:num w:numId="14">
    <w:abstractNumId w:val="86"/>
  </w:num>
  <w:num w:numId="15">
    <w:abstractNumId w:val="48"/>
  </w:num>
  <w:num w:numId="16">
    <w:abstractNumId w:val="44"/>
  </w:num>
  <w:num w:numId="17">
    <w:abstractNumId w:val="23"/>
  </w:num>
  <w:num w:numId="18">
    <w:abstractNumId w:val="0"/>
  </w:num>
  <w:num w:numId="19">
    <w:abstractNumId w:val="31"/>
  </w:num>
  <w:num w:numId="20">
    <w:abstractNumId w:val="16"/>
  </w:num>
  <w:num w:numId="21">
    <w:abstractNumId w:val="6"/>
  </w:num>
  <w:num w:numId="22">
    <w:abstractNumId w:val="15"/>
  </w:num>
  <w:num w:numId="23">
    <w:abstractNumId w:val="14"/>
  </w:num>
  <w:num w:numId="24">
    <w:abstractNumId w:val="34"/>
  </w:num>
  <w:num w:numId="25">
    <w:abstractNumId w:val="65"/>
  </w:num>
  <w:num w:numId="26">
    <w:abstractNumId w:val="24"/>
  </w:num>
  <w:num w:numId="27">
    <w:abstractNumId w:val="52"/>
  </w:num>
  <w:num w:numId="28">
    <w:abstractNumId w:val="62"/>
  </w:num>
  <w:num w:numId="29">
    <w:abstractNumId w:val="92"/>
  </w:num>
  <w:num w:numId="30">
    <w:abstractNumId w:val="25"/>
  </w:num>
  <w:num w:numId="31">
    <w:abstractNumId w:val="64"/>
  </w:num>
  <w:num w:numId="32">
    <w:abstractNumId w:val="69"/>
  </w:num>
  <w:num w:numId="33">
    <w:abstractNumId w:val="78"/>
  </w:num>
  <w:num w:numId="34">
    <w:abstractNumId w:val="49"/>
  </w:num>
  <w:num w:numId="35">
    <w:abstractNumId w:val="33"/>
  </w:num>
  <w:num w:numId="36">
    <w:abstractNumId w:val="45"/>
  </w:num>
  <w:num w:numId="37">
    <w:abstractNumId w:val="91"/>
  </w:num>
  <w:num w:numId="38">
    <w:abstractNumId w:val="93"/>
  </w:num>
  <w:num w:numId="39">
    <w:abstractNumId w:val="57"/>
  </w:num>
  <w:num w:numId="40">
    <w:abstractNumId w:val="58"/>
  </w:num>
  <w:num w:numId="41">
    <w:abstractNumId w:val="21"/>
  </w:num>
  <w:num w:numId="42">
    <w:abstractNumId w:val="76"/>
  </w:num>
  <w:num w:numId="43">
    <w:abstractNumId w:val="7"/>
  </w:num>
  <w:num w:numId="44">
    <w:abstractNumId w:val="60"/>
  </w:num>
  <w:num w:numId="45">
    <w:abstractNumId w:val="83"/>
  </w:num>
  <w:num w:numId="46">
    <w:abstractNumId w:val="3"/>
  </w:num>
  <w:num w:numId="47">
    <w:abstractNumId w:val="39"/>
  </w:num>
  <w:num w:numId="48">
    <w:abstractNumId w:val="72"/>
  </w:num>
  <w:num w:numId="49">
    <w:abstractNumId w:val="70"/>
  </w:num>
  <w:num w:numId="50">
    <w:abstractNumId w:val="84"/>
  </w:num>
  <w:num w:numId="51">
    <w:abstractNumId w:val="50"/>
  </w:num>
  <w:num w:numId="52">
    <w:abstractNumId w:val="19"/>
  </w:num>
  <w:num w:numId="53">
    <w:abstractNumId w:val="90"/>
  </w:num>
  <w:num w:numId="54">
    <w:abstractNumId w:val="20"/>
  </w:num>
  <w:num w:numId="55">
    <w:abstractNumId w:val="42"/>
  </w:num>
  <w:num w:numId="56">
    <w:abstractNumId w:val="51"/>
  </w:num>
  <w:num w:numId="57">
    <w:abstractNumId w:val="71"/>
  </w:num>
  <w:num w:numId="58">
    <w:abstractNumId w:val="67"/>
  </w:num>
  <w:num w:numId="59">
    <w:abstractNumId w:val="59"/>
  </w:num>
  <w:num w:numId="60">
    <w:abstractNumId w:val="66"/>
  </w:num>
  <w:num w:numId="61">
    <w:abstractNumId w:val="74"/>
  </w:num>
  <w:num w:numId="62">
    <w:abstractNumId w:val="55"/>
  </w:num>
  <w:num w:numId="63">
    <w:abstractNumId w:val="12"/>
  </w:num>
  <w:num w:numId="64">
    <w:abstractNumId w:val="26"/>
  </w:num>
  <w:num w:numId="65">
    <w:abstractNumId w:val="27"/>
  </w:num>
  <w:num w:numId="66">
    <w:abstractNumId w:val="54"/>
  </w:num>
  <w:num w:numId="67">
    <w:abstractNumId w:val="77"/>
  </w:num>
  <w:num w:numId="68">
    <w:abstractNumId w:val="53"/>
  </w:num>
  <w:num w:numId="69">
    <w:abstractNumId w:val="30"/>
  </w:num>
  <w:num w:numId="70">
    <w:abstractNumId w:val="43"/>
  </w:num>
  <w:num w:numId="71">
    <w:abstractNumId w:val="63"/>
  </w:num>
  <w:num w:numId="72">
    <w:abstractNumId w:val="5"/>
  </w:num>
  <w:num w:numId="73">
    <w:abstractNumId w:val="81"/>
  </w:num>
  <w:num w:numId="74">
    <w:abstractNumId w:val="75"/>
  </w:num>
  <w:num w:numId="75">
    <w:abstractNumId w:val="56"/>
  </w:num>
  <w:num w:numId="76">
    <w:abstractNumId w:val="87"/>
  </w:num>
  <w:num w:numId="77">
    <w:abstractNumId w:val="68"/>
  </w:num>
  <w:num w:numId="78">
    <w:abstractNumId w:val="4"/>
  </w:num>
  <w:num w:numId="79">
    <w:abstractNumId w:val="32"/>
  </w:num>
  <w:num w:numId="80">
    <w:abstractNumId w:val="28"/>
  </w:num>
  <w:num w:numId="81">
    <w:abstractNumId w:val="29"/>
  </w:num>
  <w:num w:numId="82">
    <w:abstractNumId w:val="89"/>
  </w:num>
  <w:num w:numId="83">
    <w:abstractNumId w:val="13"/>
  </w:num>
  <w:num w:numId="84">
    <w:abstractNumId w:val="11"/>
  </w:num>
  <w:num w:numId="85">
    <w:abstractNumId w:val="40"/>
  </w:num>
  <w:num w:numId="86">
    <w:abstractNumId w:val="61"/>
  </w:num>
  <w:num w:numId="87">
    <w:abstractNumId w:val="80"/>
  </w:num>
  <w:num w:numId="88">
    <w:abstractNumId w:val="9"/>
  </w:num>
  <w:num w:numId="89">
    <w:abstractNumId w:val="85"/>
  </w:num>
  <w:num w:numId="90">
    <w:abstractNumId w:val="73"/>
  </w:num>
  <w:num w:numId="91">
    <w:abstractNumId w:val="17"/>
  </w:num>
  <w:num w:numId="92">
    <w:abstractNumId w:val="18"/>
  </w:num>
  <w:num w:numId="93">
    <w:abstractNumId w:val="38"/>
  </w:num>
  <w:num w:numId="94">
    <w:abstractNumId w:val="82"/>
  </w:num>
  <w:num w:numId="95">
    <w:abstractNumId w:val="88"/>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ppozzo, Marta">
    <w15:presenceInfo w15:providerId="AD" w15:userId="S-1-5-21-985440638-1716696054-3688324294-176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C21"/>
    <w:rsid w:val="00002DAD"/>
    <w:rsid w:val="00013B64"/>
    <w:rsid w:val="0001628C"/>
    <w:rsid w:val="00016F11"/>
    <w:rsid w:val="000253A4"/>
    <w:rsid w:val="00031774"/>
    <w:rsid w:val="000342F3"/>
    <w:rsid w:val="00034D91"/>
    <w:rsid w:val="00036F1D"/>
    <w:rsid w:val="00037686"/>
    <w:rsid w:val="00045EE0"/>
    <w:rsid w:val="0004737C"/>
    <w:rsid w:val="00052484"/>
    <w:rsid w:val="0005294E"/>
    <w:rsid w:val="00057920"/>
    <w:rsid w:val="00061F88"/>
    <w:rsid w:val="000621AC"/>
    <w:rsid w:val="00062DA0"/>
    <w:rsid w:val="000648E7"/>
    <w:rsid w:val="000722B1"/>
    <w:rsid w:val="00091D11"/>
    <w:rsid w:val="0009284A"/>
    <w:rsid w:val="0009706F"/>
    <w:rsid w:val="000A0E8C"/>
    <w:rsid w:val="000A41FC"/>
    <w:rsid w:val="000A52FC"/>
    <w:rsid w:val="000A7A5B"/>
    <w:rsid w:val="000B4607"/>
    <w:rsid w:val="000B491C"/>
    <w:rsid w:val="000B5158"/>
    <w:rsid w:val="000C4791"/>
    <w:rsid w:val="000D0FE1"/>
    <w:rsid w:val="000E556C"/>
    <w:rsid w:val="000E72D7"/>
    <w:rsid w:val="000F5DD2"/>
    <w:rsid w:val="000F63B0"/>
    <w:rsid w:val="0010634E"/>
    <w:rsid w:val="00110668"/>
    <w:rsid w:val="0011695F"/>
    <w:rsid w:val="00123DF9"/>
    <w:rsid w:val="001303E6"/>
    <w:rsid w:val="0013098B"/>
    <w:rsid w:val="00131CEB"/>
    <w:rsid w:val="001349C2"/>
    <w:rsid w:val="001416D9"/>
    <w:rsid w:val="00143D82"/>
    <w:rsid w:val="00146ED3"/>
    <w:rsid w:val="001513C2"/>
    <w:rsid w:val="00155437"/>
    <w:rsid w:val="00161F74"/>
    <w:rsid w:val="0016399A"/>
    <w:rsid w:val="00167FD2"/>
    <w:rsid w:val="00173988"/>
    <w:rsid w:val="0017675C"/>
    <w:rsid w:val="00176EDB"/>
    <w:rsid w:val="00182454"/>
    <w:rsid w:val="00182B71"/>
    <w:rsid w:val="00192729"/>
    <w:rsid w:val="00192ED2"/>
    <w:rsid w:val="001A175F"/>
    <w:rsid w:val="001B1B8A"/>
    <w:rsid w:val="001B75A1"/>
    <w:rsid w:val="001C1B23"/>
    <w:rsid w:val="001C2A20"/>
    <w:rsid w:val="001C3D1D"/>
    <w:rsid w:val="001C4D38"/>
    <w:rsid w:val="001C5997"/>
    <w:rsid w:val="001C7C94"/>
    <w:rsid w:val="001D6D8C"/>
    <w:rsid w:val="001E0EBB"/>
    <w:rsid w:val="001E1A51"/>
    <w:rsid w:val="001E300E"/>
    <w:rsid w:val="001F23A1"/>
    <w:rsid w:val="001F42DA"/>
    <w:rsid w:val="001F7DC6"/>
    <w:rsid w:val="0020695F"/>
    <w:rsid w:val="00214565"/>
    <w:rsid w:val="00214971"/>
    <w:rsid w:val="00220A6B"/>
    <w:rsid w:val="00231BA1"/>
    <w:rsid w:val="00232549"/>
    <w:rsid w:val="00232FAC"/>
    <w:rsid w:val="00233C83"/>
    <w:rsid w:val="00241E83"/>
    <w:rsid w:val="00242B68"/>
    <w:rsid w:val="00247490"/>
    <w:rsid w:val="00247DA4"/>
    <w:rsid w:val="002732B2"/>
    <w:rsid w:val="00275BE3"/>
    <w:rsid w:val="002773C1"/>
    <w:rsid w:val="00291F74"/>
    <w:rsid w:val="002920A1"/>
    <w:rsid w:val="002972F6"/>
    <w:rsid w:val="002A6C19"/>
    <w:rsid w:val="002B5793"/>
    <w:rsid w:val="002B6FDE"/>
    <w:rsid w:val="002E42BF"/>
    <w:rsid w:val="002F228B"/>
    <w:rsid w:val="002F327B"/>
    <w:rsid w:val="002F7945"/>
    <w:rsid w:val="002F7EF5"/>
    <w:rsid w:val="00304363"/>
    <w:rsid w:val="0030611D"/>
    <w:rsid w:val="00315E41"/>
    <w:rsid w:val="00316436"/>
    <w:rsid w:val="00324053"/>
    <w:rsid w:val="003249F7"/>
    <w:rsid w:val="00325FAE"/>
    <w:rsid w:val="00331529"/>
    <w:rsid w:val="003359EE"/>
    <w:rsid w:val="00335AD5"/>
    <w:rsid w:val="00336036"/>
    <w:rsid w:val="0033732B"/>
    <w:rsid w:val="0034175C"/>
    <w:rsid w:val="0035041B"/>
    <w:rsid w:val="00350951"/>
    <w:rsid w:val="003527F6"/>
    <w:rsid w:val="00353BD7"/>
    <w:rsid w:val="003548C4"/>
    <w:rsid w:val="00355679"/>
    <w:rsid w:val="00366358"/>
    <w:rsid w:val="00391B73"/>
    <w:rsid w:val="00393309"/>
    <w:rsid w:val="0039350E"/>
    <w:rsid w:val="003952B9"/>
    <w:rsid w:val="00397AA0"/>
    <w:rsid w:val="003A095C"/>
    <w:rsid w:val="003A533D"/>
    <w:rsid w:val="003B030C"/>
    <w:rsid w:val="003B13E0"/>
    <w:rsid w:val="003B4377"/>
    <w:rsid w:val="003C0522"/>
    <w:rsid w:val="003C10DC"/>
    <w:rsid w:val="003C157E"/>
    <w:rsid w:val="003C2C18"/>
    <w:rsid w:val="003D33E5"/>
    <w:rsid w:val="003F0AFF"/>
    <w:rsid w:val="003F1788"/>
    <w:rsid w:val="003F547E"/>
    <w:rsid w:val="00401002"/>
    <w:rsid w:val="004014A9"/>
    <w:rsid w:val="004052F2"/>
    <w:rsid w:val="00406B9A"/>
    <w:rsid w:val="00411B29"/>
    <w:rsid w:val="0041214F"/>
    <w:rsid w:val="00413ACB"/>
    <w:rsid w:val="00414954"/>
    <w:rsid w:val="00421E3D"/>
    <w:rsid w:val="00425877"/>
    <w:rsid w:val="00430754"/>
    <w:rsid w:val="004315DB"/>
    <w:rsid w:val="00444526"/>
    <w:rsid w:val="0044751E"/>
    <w:rsid w:val="00454A84"/>
    <w:rsid w:val="00455836"/>
    <w:rsid w:val="004725AC"/>
    <w:rsid w:val="00476AD0"/>
    <w:rsid w:val="0048362E"/>
    <w:rsid w:val="00492037"/>
    <w:rsid w:val="004A240C"/>
    <w:rsid w:val="004A3498"/>
    <w:rsid w:val="004A46D7"/>
    <w:rsid w:val="004B7B49"/>
    <w:rsid w:val="004C0182"/>
    <w:rsid w:val="004C2EEF"/>
    <w:rsid w:val="004C38E7"/>
    <w:rsid w:val="004D4756"/>
    <w:rsid w:val="004E55BE"/>
    <w:rsid w:val="004F12B6"/>
    <w:rsid w:val="004F1CED"/>
    <w:rsid w:val="004F2450"/>
    <w:rsid w:val="004F4AAD"/>
    <w:rsid w:val="00507DCA"/>
    <w:rsid w:val="00512942"/>
    <w:rsid w:val="00513C23"/>
    <w:rsid w:val="00514FAA"/>
    <w:rsid w:val="00515532"/>
    <w:rsid w:val="005159E3"/>
    <w:rsid w:val="00517012"/>
    <w:rsid w:val="00520876"/>
    <w:rsid w:val="00521BD8"/>
    <w:rsid w:val="00522AF4"/>
    <w:rsid w:val="0052537A"/>
    <w:rsid w:val="00531DF9"/>
    <w:rsid w:val="005338FB"/>
    <w:rsid w:val="00536FDB"/>
    <w:rsid w:val="00541988"/>
    <w:rsid w:val="00543A00"/>
    <w:rsid w:val="00545667"/>
    <w:rsid w:val="005502B2"/>
    <w:rsid w:val="00550DE1"/>
    <w:rsid w:val="00550FED"/>
    <w:rsid w:val="005632C7"/>
    <w:rsid w:val="005650F2"/>
    <w:rsid w:val="00571172"/>
    <w:rsid w:val="00572BC5"/>
    <w:rsid w:val="00581516"/>
    <w:rsid w:val="005849BF"/>
    <w:rsid w:val="00586E02"/>
    <w:rsid w:val="005914F6"/>
    <w:rsid w:val="00597817"/>
    <w:rsid w:val="005A1241"/>
    <w:rsid w:val="005B0566"/>
    <w:rsid w:val="005B2DD4"/>
    <w:rsid w:val="005B778C"/>
    <w:rsid w:val="005C00E7"/>
    <w:rsid w:val="005C05A1"/>
    <w:rsid w:val="005C0FCF"/>
    <w:rsid w:val="005C4B75"/>
    <w:rsid w:val="005C5ABC"/>
    <w:rsid w:val="005D00EC"/>
    <w:rsid w:val="005D12DB"/>
    <w:rsid w:val="005D6283"/>
    <w:rsid w:val="005F1E36"/>
    <w:rsid w:val="005F340A"/>
    <w:rsid w:val="005F393A"/>
    <w:rsid w:val="006009F4"/>
    <w:rsid w:val="006023A9"/>
    <w:rsid w:val="006058CD"/>
    <w:rsid w:val="0061002A"/>
    <w:rsid w:val="0061008D"/>
    <w:rsid w:val="006142DF"/>
    <w:rsid w:val="00625971"/>
    <w:rsid w:val="0062645F"/>
    <w:rsid w:val="00633BF1"/>
    <w:rsid w:val="00634552"/>
    <w:rsid w:val="00634837"/>
    <w:rsid w:val="00637313"/>
    <w:rsid w:val="00637943"/>
    <w:rsid w:val="00641062"/>
    <w:rsid w:val="006432EC"/>
    <w:rsid w:val="006528C0"/>
    <w:rsid w:val="006573E6"/>
    <w:rsid w:val="0066451C"/>
    <w:rsid w:val="006656AE"/>
    <w:rsid w:val="00666A26"/>
    <w:rsid w:val="006728C4"/>
    <w:rsid w:val="00673540"/>
    <w:rsid w:val="00675EDE"/>
    <w:rsid w:val="00675F32"/>
    <w:rsid w:val="006775F4"/>
    <w:rsid w:val="006810A5"/>
    <w:rsid w:val="006902ED"/>
    <w:rsid w:val="006923B5"/>
    <w:rsid w:val="006A7EB8"/>
    <w:rsid w:val="006B0A32"/>
    <w:rsid w:val="006B225E"/>
    <w:rsid w:val="006B5838"/>
    <w:rsid w:val="006C6BCB"/>
    <w:rsid w:val="006D53FF"/>
    <w:rsid w:val="006D600A"/>
    <w:rsid w:val="006E0302"/>
    <w:rsid w:val="006E05DD"/>
    <w:rsid w:val="006E3354"/>
    <w:rsid w:val="006F6E29"/>
    <w:rsid w:val="006F7929"/>
    <w:rsid w:val="0070130C"/>
    <w:rsid w:val="00701DA4"/>
    <w:rsid w:val="00704AE7"/>
    <w:rsid w:val="00705888"/>
    <w:rsid w:val="0070772B"/>
    <w:rsid w:val="00710072"/>
    <w:rsid w:val="00711C7C"/>
    <w:rsid w:val="0071371B"/>
    <w:rsid w:val="00714E64"/>
    <w:rsid w:val="00721DE2"/>
    <w:rsid w:val="00726F60"/>
    <w:rsid w:val="00727683"/>
    <w:rsid w:val="00727A09"/>
    <w:rsid w:val="00735146"/>
    <w:rsid w:val="00735546"/>
    <w:rsid w:val="0074697E"/>
    <w:rsid w:val="00747EB8"/>
    <w:rsid w:val="007503CE"/>
    <w:rsid w:val="007532C5"/>
    <w:rsid w:val="00756A38"/>
    <w:rsid w:val="00775F5D"/>
    <w:rsid w:val="0077679A"/>
    <w:rsid w:val="00782C9A"/>
    <w:rsid w:val="00783C1A"/>
    <w:rsid w:val="00791347"/>
    <w:rsid w:val="007964B9"/>
    <w:rsid w:val="007A06B8"/>
    <w:rsid w:val="007A2471"/>
    <w:rsid w:val="007A32AA"/>
    <w:rsid w:val="007A3792"/>
    <w:rsid w:val="007A5862"/>
    <w:rsid w:val="007B6C4B"/>
    <w:rsid w:val="007C0357"/>
    <w:rsid w:val="007C3A04"/>
    <w:rsid w:val="007C4522"/>
    <w:rsid w:val="007C56CD"/>
    <w:rsid w:val="007D5B54"/>
    <w:rsid w:val="007E14BC"/>
    <w:rsid w:val="007E73E7"/>
    <w:rsid w:val="007F314F"/>
    <w:rsid w:val="007F43F8"/>
    <w:rsid w:val="00801E77"/>
    <w:rsid w:val="00803BB1"/>
    <w:rsid w:val="00804EFA"/>
    <w:rsid w:val="00805D18"/>
    <w:rsid w:val="00815333"/>
    <w:rsid w:val="00817282"/>
    <w:rsid w:val="008300D0"/>
    <w:rsid w:val="00830806"/>
    <w:rsid w:val="00830E25"/>
    <w:rsid w:val="00831E20"/>
    <w:rsid w:val="008348BD"/>
    <w:rsid w:val="008356C9"/>
    <w:rsid w:val="0083754B"/>
    <w:rsid w:val="00840192"/>
    <w:rsid w:val="00851E5B"/>
    <w:rsid w:val="0085570D"/>
    <w:rsid w:val="00856FCF"/>
    <w:rsid w:val="0086060A"/>
    <w:rsid w:val="008623F2"/>
    <w:rsid w:val="00864796"/>
    <w:rsid w:val="00864BD1"/>
    <w:rsid w:val="00875278"/>
    <w:rsid w:val="00876831"/>
    <w:rsid w:val="00877993"/>
    <w:rsid w:val="00877FCA"/>
    <w:rsid w:val="00885C53"/>
    <w:rsid w:val="0089040A"/>
    <w:rsid w:val="0089661B"/>
    <w:rsid w:val="008A1A70"/>
    <w:rsid w:val="008A6540"/>
    <w:rsid w:val="008B0AF4"/>
    <w:rsid w:val="008B0C45"/>
    <w:rsid w:val="008C3EBE"/>
    <w:rsid w:val="008C5466"/>
    <w:rsid w:val="008D264D"/>
    <w:rsid w:val="008D5AA0"/>
    <w:rsid w:val="008D64EF"/>
    <w:rsid w:val="008E115D"/>
    <w:rsid w:val="008E63C6"/>
    <w:rsid w:val="008E7006"/>
    <w:rsid w:val="008F0632"/>
    <w:rsid w:val="008F48D7"/>
    <w:rsid w:val="009011CC"/>
    <w:rsid w:val="009053ED"/>
    <w:rsid w:val="00915017"/>
    <w:rsid w:val="009263CD"/>
    <w:rsid w:val="00927177"/>
    <w:rsid w:val="00943989"/>
    <w:rsid w:val="00955382"/>
    <w:rsid w:val="009600CB"/>
    <w:rsid w:val="00961D1E"/>
    <w:rsid w:val="00973911"/>
    <w:rsid w:val="00973DA2"/>
    <w:rsid w:val="00975ECB"/>
    <w:rsid w:val="00980DE4"/>
    <w:rsid w:val="00982FCF"/>
    <w:rsid w:val="00987A59"/>
    <w:rsid w:val="00987F82"/>
    <w:rsid w:val="009975AB"/>
    <w:rsid w:val="009A0C38"/>
    <w:rsid w:val="009A50C2"/>
    <w:rsid w:val="009C0382"/>
    <w:rsid w:val="009D483E"/>
    <w:rsid w:val="009D6FC4"/>
    <w:rsid w:val="009E15DB"/>
    <w:rsid w:val="009E3A71"/>
    <w:rsid w:val="009F1964"/>
    <w:rsid w:val="009F315C"/>
    <w:rsid w:val="009F43A8"/>
    <w:rsid w:val="009F5025"/>
    <w:rsid w:val="00A00334"/>
    <w:rsid w:val="00A06068"/>
    <w:rsid w:val="00A06109"/>
    <w:rsid w:val="00A07A91"/>
    <w:rsid w:val="00A1172B"/>
    <w:rsid w:val="00A1747F"/>
    <w:rsid w:val="00A1766E"/>
    <w:rsid w:val="00A17EA5"/>
    <w:rsid w:val="00A234C6"/>
    <w:rsid w:val="00A2532A"/>
    <w:rsid w:val="00A342B7"/>
    <w:rsid w:val="00A42F3D"/>
    <w:rsid w:val="00A4628B"/>
    <w:rsid w:val="00A57349"/>
    <w:rsid w:val="00A61F1A"/>
    <w:rsid w:val="00A73D19"/>
    <w:rsid w:val="00A75423"/>
    <w:rsid w:val="00A7562C"/>
    <w:rsid w:val="00A76482"/>
    <w:rsid w:val="00A766F8"/>
    <w:rsid w:val="00A81ACE"/>
    <w:rsid w:val="00AA13A8"/>
    <w:rsid w:val="00AA3657"/>
    <w:rsid w:val="00AA3D15"/>
    <w:rsid w:val="00AA5C8E"/>
    <w:rsid w:val="00AA780E"/>
    <w:rsid w:val="00AB5808"/>
    <w:rsid w:val="00AB7871"/>
    <w:rsid w:val="00AC1377"/>
    <w:rsid w:val="00AC19DC"/>
    <w:rsid w:val="00AC1D88"/>
    <w:rsid w:val="00AC2D6B"/>
    <w:rsid w:val="00AC4647"/>
    <w:rsid w:val="00AC5AB8"/>
    <w:rsid w:val="00AD0F8C"/>
    <w:rsid w:val="00AD1BA4"/>
    <w:rsid w:val="00AD36DD"/>
    <w:rsid w:val="00AD4ABA"/>
    <w:rsid w:val="00AD5BC0"/>
    <w:rsid w:val="00AE2244"/>
    <w:rsid w:val="00AE305B"/>
    <w:rsid w:val="00AE5C12"/>
    <w:rsid w:val="00AE78FC"/>
    <w:rsid w:val="00AF555B"/>
    <w:rsid w:val="00AF60A3"/>
    <w:rsid w:val="00AF6262"/>
    <w:rsid w:val="00B00FF0"/>
    <w:rsid w:val="00B013E3"/>
    <w:rsid w:val="00B03438"/>
    <w:rsid w:val="00B10533"/>
    <w:rsid w:val="00B22491"/>
    <w:rsid w:val="00B448AC"/>
    <w:rsid w:val="00B533A7"/>
    <w:rsid w:val="00B54CAF"/>
    <w:rsid w:val="00B571E5"/>
    <w:rsid w:val="00B63C70"/>
    <w:rsid w:val="00B70A36"/>
    <w:rsid w:val="00B73B2B"/>
    <w:rsid w:val="00B827F8"/>
    <w:rsid w:val="00B90F37"/>
    <w:rsid w:val="00B966A6"/>
    <w:rsid w:val="00B97956"/>
    <w:rsid w:val="00BA30AE"/>
    <w:rsid w:val="00BA4C21"/>
    <w:rsid w:val="00BB4AFB"/>
    <w:rsid w:val="00BB53F0"/>
    <w:rsid w:val="00BB726A"/>
    <w:rsid w:val="00BB7E1D"/>
    <w:rsid w:val="00BC4643"/>
    <w:rsid w:val="00BC5254"/>
    <w:rsid w:val="00BC7240"/>
    <w:rsid w:val="00BD07CA"/>
    <w:rsid w:val="00BD08AB"/>
    <w:rsid w:val="00BD4786"/>
    <w:rsid w:val="00BD6E6B"/>
    <w:rsid w:val="00BD75A6"/>
    <w:rsid w:val="00BE4138"/>
    <w:rsid w:val="00BE5FD1"/>
    <w:rsid w:val="00BF5F7D"/>
    <w:rsid w:val="00BF7010"/>
    <w:rsid w:val="00BF7F43"/>
    <w:rsid w:val="00C00CD9"/>
    <w:rsid w:val="00C0116A"/>
    <w:rsid w:val="00C022F2"/>
    <w:rsid w:val="00C0489F"/>
    <w:rsid w:val="00C051E3"/>
    <w:rsid w:val="00C128E4"/>
    <w:rsid w:val="00C17ED8"/>
    <w:rsid w:val="00C2483C"/>
    <w:rsid w:val="00C44CB5"/>
    <w:rsid w:val="00C4611B"/>
    <w:rsid w:val="00C47C2C"/>
    <w:rsid w:val="00C60CD8"/>
    <w:rsid w:val="00C63D78"/>
    <w:rsid w:val="00C64116"/>
    <w:rsid w:val="00C74DED"/>
    <w:rsid w:val="00C81924"/>
    <w:rsid w:val="00C83018"/>
    <w:rsid w:val="00C830C2"/>
    <w:rsid w:val="00C84027"/>
    <w:rsid w:val="00C866C0"/>
    <w:rsid w:val="00C87A16"/>
    <w:rsid w:val="00C94BF8"/>
    <w:rsid w:val="00CA4E95"/>
    <w:rsid w:val="00CA6E11"/>
    <w:rsid w:val="00CA7386"/>
    <w:rsid w:val="00CB11B8"/>
    <w:rsid w:val="00CB168B"/>
    <w:rsid w:val="00CB47E2"/>
    <w:rsid w:val="00CB4B35"/>
    <w:rsid w:val="00CB64EB"/>
    <w:rsid w:val="00CC01DF"/>
    <w:rsid w:val="00CC2F65"/>
    <w:rsid w:val="00CC7555"/>
    <w:rsid w:val="00CC7C2C"/>
    <w:rsid w:val="00CD45B7"/>
    <w:rsid w:val="00CE17AC"/>
    <w:rsid w:val="00CE255F"/>
    <w:rsid w:val="00CF3241"/>
    <w:rsid w:val="00D003A0"/>
    <w:rsid w:val="00D13556"/>
    <w:rsid w:val="00D20F60"/>
    <w:rsid w:val="00D27BD0"/>
    <w:rsid w:val="00D30F95"/>
    <w:rsid w:val="00D321BA"/>
    <w:rsid w:val="00D32D2F"/>
    <w:rsid w:val="00D33096"/>
    <w:rsid w:val="00D34CE2"/>
    <w:rsid w:val="00D34F22"/>
    <w:rsid w:val="00D46D68"/>
    <w:rsid w:val="00D52F1A"/>
    <w:rsid w:val="00D54975"/>
    <w:rsid w:val="00D653FE"/>
    <w:rsid w:val="00D705A1"/>
    <w:rsid w:val="00D7668C"/>
    <w:rsid w:val="00D773A4"/>
    <w:rsid w:val="00D806A6"/>
    <w:rsid w:val="00D844FF"/>
    <w:rsid w:val="00D859A0"/>
    <w:rsid w:val="00D86429"/>
    <w:rsid w:val="00D866E7"/>
    <w:rsid w:val="00D9196C"/>
    <w:rsid w:val="00D91E7C"/>
    <w:rsid w:val="00D947E3"/>
    <w:rsid w:val="00D96B1E"/>
    <w:rsid w:val="00D976AF"/>
    <w:rsid w:val="00DA10BD"/>
    <w:rsid w:val="00DA23FB"/>
    <w:rsid w:val="00DA2583"/>
    <w:rsid w:val="00DA7297"/>
    <w:rsid w:val="00DA7907"/>
    <w:rsid w:val="00DC02BF"/>
    <w:rsid w:val="00DC4413"/>
    <w:rsid w:val="00DD6009"/>
    <w:rsid w:val="00DE000B"/>
    <w:rsid w:val="00DE28B8"/>
    <w:rsid w:val="00DE5F85"/>
    <w:rsid w:val="00DE7CE2"/>
    <w:rsid w:val="00DF1E93"/>
    <w:rsid w:val="00DF4AA3"/>
    <w:rsid w:val="00DF5D2F"/>
    <w:rsid w:val="00E02E4A"/>
    <w:rsid w:val="00E04D8F"/>
    <w:rsid w:val="00E06583"/>
    <w:rsid w:val="00E067C7"/>
    <w:rsid w:val="00E102AF"/>
    <w:rsid w:val="00E11BE9"/>
    <w:rsid w:val="00E13EDF"/>
    <w:rsid w:val="00E17524"/>
    <w:rsid w:val="00E22098"/>
    <w:rsid w:val="00E22519"/>
    <w:rsid w:val="00E2297C"/>
    <w:rsid w:val="00E237C7"/>
    <w:rsid w:val="00E23FE0"/>
    <w:rsid w:val="00E32547"/>
    <w:rsid w:val="00E336BF"/>
    <w:rsid w:val="00E45775"/>
    <w:rsid w:val="00E45D63"/>
    <w:rsid w:val="00E46FAC"/>
    <w:rsid w:val="00E50976"/>
    <w:rsid w:val="00E518A1"/>
    <w:rsid w:val="00E56283"/>
    <w:rsid w:val="00E57468"/>
    <w:rsid w:val="00E61C7A"/>
    <w:rsid w:val="00E63D56"/>
    <w:rsid w:val="00E70C21"/>
    <w:rsid w:val="00E71EF9"/>
    <w:rsid w:val="00E7787E"/>
    <w:rsid w:val="00E77BE7"/>
    <w:rsid w:val="00E835AB"/>
    <w:rsid w:val="00E86BEB"/>
    <w:rsid w:val="00E86C69"/>
    <w:rsid w:val="00E91B24"/>
    <w:rsid w:val="00EA5A3A"/>
    <w:rsid w:val="00EA6268"/>
    <w:rsid w:val="00EB3101"/>
    <w:rsid w:val="00EB5186"/>
    <w:rsid w:val="00EB5E83"/>
    <w:rsid w:val="00EB6BC3"/>
    <w:rsid w:val="00EB792F"/>
    <w:rsid w:val="00EC1993"/>
    <w:rsid w:val="00EC4229"/>
    <w:rsid w:val="00ED09FC"/>
    <w:rsid w:val="00ED0FC3"/>
    <w:rsid w:val="00ED10EB"/>
    <w:rsid w:val="00ED50FE"/>
    <w:rsid w:val="00EE0DC2"/>
    <w:rsid w:val="00EE1E59"/>
    <w:rsid w:val="00EE3932"/>
    <w:rsid w:val="00EE3F4A"/>
    <w:rsid w:val="00EF0B83"/>
    <w:rsid w:val="00EF2770"/>
    <w:rsid w:val="00EF4511"/>
    <w:rsid w:val="00EF72F3"/>
    <w:rsid w:val="00F039E6"/>
    <w:rsid w:val="00F044A5"/>
    <w:rsid w:val="00F0555C"/>
    <w:rsid w:val="00F1040E"/>
    <w:rsid w:val="00F168A9"/>
    <w:rsid w:val="00F17821"/>
    <w:rsid w:val="00F27DE8"/>
    <w:rsid w:val="00F352BB"/>
    <w:rsid w:val="00F42965"/>
    <w:rsid w:val="00F45401"/>
    <w:rsid w:val="00F45A7C"/>
    <w:rsid w:val="00F50D00"/>
    <w:rsid w:val="00F51A24"/>
    <w:rsid w:val="00F530C4"/>
    <w:rsid w:val="00F53C0A"/>
    <w:rsid w:val="00F5442F"/>
    <w:rsid w:val="00F57F27"/>
    <w:rsid w:val="00F614F9"/>
    <w:rsid w:val="00F61C3D"/>
    <w:rsid w:val="00F66FDF"/>
    <w:rsid w:val="00F720EE"/>
    <w:rsid w:val="00F7339F"/>
    <w:rsid w:val="00F85D6A"/>
    <w:rsid w:val="00F864C6"/>
    <w:rsid w:val="00F910BC"/>
    <w:rsid w:val="00F9262A"/>
    <w:rsid w:val="00F92AFB"/>
    <w:rsid w:val="00F94987"/>
    <w:rsid w:val="00F94AED"/>
    <w:rsid w:val="00FB66FE"/>
    <w:rsid w:val="00FB67C1"/>
    <w:rsid w:val="00FB7419"/>
    <w:rsid w:val="00FC00A3"/>
    <w:rsid w:val="00FC5FE8"/>
    <w:rsid w:val="00FC7A93"/>
    <w:rsid w:val="00FC7E9D"/>
    <w:rsid w:val="00FD16F8"/>
    <w:rsid w:val="00FD2628"/>
    <w:rsid w:val="00FD4FAE"/>
    <w:rsid w:val="00FD7B8C"/>
    <w:rsid w:val="00FE0334"/>
    <w:rsid w:val="00FE2A06"/>
    <w:rsid w:val="00FF0ACA"/>
    <w:rsid w:val="00FF6A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9E78D"/>
  <w15:chartTrackingRefBased/>
  <w15:docId w15:val="{BB4FD8B4-39F2-461A-AE08-A206B7B7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C21"/>
    <w:pPr>
      <w:spacing w:after="200" w:line="360" w:lineRule="auto"/>
      <w:jc w:val="both"/>
    </w:pPr>
    <w:rPr>
      <w:rFonts w:ascii="Calibri" w:eastAsia="Calibri" w:hAnsi="Calibri" w:cs="Times New Roman"/>
      <w:sz w:val="24"/>
    </w:rPr>
  </w:style>
  <w:style w:type="paragraph" w:styleId="Heading1">
    <w:name w:val="heading 1"/>
    <w:basedOn w:val="Normal"/>
    <w:next w:val="Normal"/>
    <w:link w:val="Heading1Char"/>
    <w:qFormat/>
    <w:rsid w:val="00ED09FC"/>
    <w:pPr>
      <w:keepNext/>
      <w:keepLines/>
      <w:spacing w:before="480" w:after="0"/>
      <w:outlineLvl w:val="0"/>
    </w:pPr>
    <w:rPr>
      <w:rFonts w:eastAsiaTheme="majorEastAsia" w:cstheme="majorBidi"/>
      <w:bCs/>
      <w:color w:val="009394"/>
      <w:sz w:val="60"/>
      <w:szCs w:val="28"/>
      <w:lang w:val="en-US"/>
    </w:rPr>
  </w:style>
  <w:style w:type="paragraph" w:styleId="Heading2">
    <w:name w:val="heading 2"/>
    <w:basedOn w:val="Normal"/>
    <w:next w:val="Normal"/>
    <w:link w:val="Heading2Char"/>
    <w:unhideWhenUsed/>
    <w:qFormat/>
    <w:rsid w:val="00ED09FC"/>
    <w:pPr>
      <w:keepNext/>
      <w:keepLines/>
      <w:spacing w:before="40" w:after="0"/>
      <w:outlineLvl w:val="1"/>
    </w:pPr>
    <w:rPr>
      <w:rFonts w:asciiTheme="minorHAnsi" w:eastAsiaTheme="majorEastAsia" w:hAnsiTheme="minorHAnsi" w:cstheme="majorBidi"/>
      <w:color w:val="009493"/>
      <w:sz w:val="26"/>
      <w:szCs w:val="26"/>
      <w:lang w:val="en-US"/>
    </w:rPr>
  </w:style>
  <w:style w:type="paragraph" w:styleId="Heading3">
    <w:name w:val="heading 3"/>
    <w:basedOn w:val="Normal"/>
    <w:next w:val="Normal"/>
    <w:link w:val="Heading3Char"/>
    <w:unhideWhenUsed/>
    <w:qFormat/>
    <w:rsid w:val="00ED09FC"/>
    <w:pPr>
      <w:keepNext/>
      <w:keepLines/>
      <w:spacing w:before="40" w:after="0"/>
      <w:outlineLvl w:val="2"/>
    </w:pPr>
    <w:rPr>
      <w:rFonts w:asciiTheme="minorHAnsi" w:eastAsiaTheme="majorEastAsia" w:hAnsiTheme="minorHAnsi" w:cstheme="majorBidi"/>
      <w:color w:val="009493"/>
      <w:szCs w:val="24"/>
      <w:lang w:val="en-US"/>
    </w:rPr>
  </w:style>
  <w:style w:type="paragraph" w:styleId="Heading4">
    <w:name w:val="heading 4"/>
    <w:basedOn w:val="Normal"/>
    <w:next w:val="Normal"/>
    <w:link w:val="Heading4Char"/>
    <w:uiPriority w:val="9"/>
    <w:unhideWhenUsed/>
    <w:qFormat/>
    <w:rsid w:val="00ED09FC"/>
    <w:pPr>
      <w:keepNext/>
      <w:keepLines/>
      <w:spacing w:before="40" w:after="0"/>
      <w:outlineLvl w:val="3"/>
    </w:pPr>
    <w:rPr>
      <w:rFonts w:asciiTheme="minorHAnsi" w:eastAsiaTheme="majorEastAsia" w:hAnsiTheme="minorHAnsi" w:cstheme="majorBidi"/>
      <w:b/>
      <w:iCs/>
      <w:lang w:val="en-US"/>
    </w:rPr>
  </w:style>
  <w:style w:type="paragraph" w:styleId="Heading5">
    <w:name w:val="heading 5"/>
    <w:basedOn w:val="Normal"/>
    <w:next w:val="Normal"/>
    <w:link w:val="Heading5Char"/>
    <w:uiPriority w:val="9"/>
    <w:unhideWhenUsed/>
    <w:qFormat/>
    <w:rsid w:val="0041214F"/>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9"/>
    <w:unhideWhenUsed/>
    <w:rsid w:val="0041214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rsid w:val="0041214F"/>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nhideWhenUsed/>
    <w:rsid w:val="004121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09FC"/>
    <w:rPr>
      <w:rFonts w:ascii="Calibri" w:eastAsiaTheme="majorEastAsia" w:hAnsi="Calibri" w:cstheme="majorBidi"/>
      <w:bCs/>
      <w:color w:val="009394"/>
      <w:sz w:val="60"/>
      <w:szCs w:val="28"/>
      <w:lang w:val="en-US"/>
    </w:rPr>
  </w:style>
  <w:style w:type="paragraph" w:styleId="Header">
    <w:name w:val="header"/>
    <w:basedOn w:val="Normal"/>
    <w:link w:val="HeaderChar"/>
    <w:unhideWhenUsed/>
    <w:rsid w:val="00E70C21"/>
    <w:pPr>
      <w:tabs>
        <w:tab w:val="center" w:pos="4536"/>
        <w:tab w:val="right" w:pos="9072"/>
      </w:tabs>
      <w:spacing w:after="0" w:line="240" w:lineRule="auto"/>
    </w:pPr>
  </w:style>
  <w:style w:type="character" w:customStyle="1" w:styleId="HeaderChar">
    <w:name w:val="Header Char"/>
    <w:basedOn w:val="DefaultParagraphFont"/>
    <w:link w:val="Header"/>
    <w:rsid w:val="00E70C21"/>
    <w:rPr>
      <w:rFonts w:ascii="Calibri" w:eastAsia="Calibri" w:hAnsi="Calibri" w:cs="Times New Roman"/>
      <w:sz w:val="24"/>
    </w:rPr>
  </w:style>
  <w:style w:type="paragraph" w:styleId="Footer">
    <w:name w:val="footer"/>
    <w:basedOn w:val="Normal"/>
    <w:link w:val="FooterChar1"/>
    <w:unhideWhenUsed/>
    <w:rsid w:val="00E70C21"/>
    <w:pPr>
      <w:tabs>
        <w:tab w:val="center" w:pos="4536"/>
        <w:tab w:val="right" w:pos="9072"/>
      </w:tabs>
      <w:spacing w:after="0" w:line="240" w:lineRule="auto"/>
    </w:pPr>
  </w:style>
  <w:style w:type="character" w:customStyle="1" w:styleId="FooterChar">
    <w:name w:val="Footer Char"/>
    <w:basedOn w:val="DefaultParagraphFont"/>
    <w:rsid w:val="00E70C21"/>
    <w:rPr>
      <w:rFonts w:ascii="Calibri" w:eastAsia="Calibri" w:hAnsi="Calibri" w:cs="Times New Roman"/>
      <w:sz w:val="24"/>
    </w:rPr>
  </w:style>
  <w:style w:type="character" w:customStyle="1" w:styleId="FooterChar1">
    <w:name w:val="Footer Char1"/>
    <w:basedOn w:val="DefaultParagraphFont"/>
    <w:link w:val="Footer"/>
    <w:uiPriority w:val="99"/>
    <w:rsid w:val="00E70C21"/>
    <w:rPr>
      <w:rFonts w:ascii="Calibri" w:eastAsia="Calibri" w:hAnsi="Calibri" w:cs="Times New Roman"/>
      <w:sz w:val="24"/>
    </w:rPr>
  </w:style>
  <w:style w:type="character" w:styleId="CommentReference">
    <w:name w:val="annotation reference"/>
    <w:unhideWhenUsed/>
    <w:rsid w:val="00E70C21"/>
    <w:rPr>
      <w:sz w:val="18"/>
      <w:szCs w:val="18"/>
    </w:rPr>
  </w:style>
  <w:style w:type="paragraph" w:styleId="CommentText">
    <w:name w:val="annotation text"/>
    <w:basedOn w:val="Normal"/>
    <w:link w:val="CommentTextChar"/>
    <w:unhideWhenUsed/>
    <w:rsid w:val="00E70C21"/>
    <w:pPr>
      <w:spacing w:line="240" w:lineRule="auto"/>
    </w:pPr>
    <w:rPr>
      <w:szCs w:val="24"/>
    </w:rPr>
  </w:style>
  <w:style w:type="character" w:customStyle="1" w:styleId="CommentTextChar">
    <w:name w:val="Comment Text Char"/>
    <w:basedOn w:val="DefaultParagraphFont"/>
    <w:link w:val="CommentText"/>
    <w:rsid w:val="00E70C21"/>
    <w:rPr>
      <w:rFonts w:ascii="Calibri" w:eastAsia="Calibri" w:hAnsi="Calibri" w:cs="Times New Roman"/>
      <w:sz w:val="24"/>
      <w:szCs w:val="24"/>
    </w:rPr>
  </w:style>
  <w:style w:type="character" w:styleId="Hyperlink">
    <w:name w:val="Hyperlink"/>
    <w:basedOn w:val="DefaultParagraphFont"/>
    <w:rsid w:val="00E70C21"/>
    <w:rPr>
      <w:color w:val="0000FF"/>
      <w:u w:val="single"/>
    </w:rPr>
  </w:style>
  <w:style w:type="character" w:styleId="PageNumber">
    <w:name w:val="page number"/>
    <w:basedOn w:val="DefaultParagraphFont"/>
    <w:uiPriority w:val="99"/>
    <w:semiHidden/>
    <w:unhideWhenUsed/>
    <w:rsid w:val="00E70C21"/>
  </w:style>
  <w:style w:type="paragraph" w:customStyle="1" w:styleId="paragraph">
    <w:name w:val="paragraph"/>
    <w:basedOn w:val="Normal"/>
    <w:rsid w:val="00E70C21"/>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E70C21"/>
  </w:style>
  <w:style w:type="character" w:customStyle="1" w:styleId="eop">
    <w:name w:val="eop"/>
    <w:basedOn w:val="DefaultParagraphFont"/>
    <w:rsid w:val="00E70C21"/>
  </w:style>
  <w:style w:type="paragraph" w:styleId="BalloonText">
    <w:name w:val="Balloon Text"/>
    <w:basedOn w:val="Normal"/>
    <w:link w:val="BalloonTextChar"/>
    <w:unhideWhenUsed/>
    <w:rsid w:val="00E70C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E70C21"/>
    <w:rPr>
      <w:rFonts w:ascii="Segoe UI" w:eastAsia="Calibri" w:hAnsi="Segoe UI" w:cs="Segoe UI"/>
      <w:sz w:val="18"/>
      <w:szCs w:val="18"/>
    </w:rPr>
  </w:style>
  <w:style w:type="paragraph" w:styleId="NormalWeb">
    <w:name w:val="Normal (Web)"/>
    <w:basedOn w:val="Normal"/>
    <w:uiPriority w:val="99"/>
    <w:unhideWhenUsed/>
    <w:rsid w:val="00A61F1A"/>
    <w:pPr>
      <w:spacing w:before="100" w:beforeAutospacing="1" w:after="100" w:afterAutospacing="1" w:line="240" w:lineRule="auto"/>
    </w:pPr>
    <w:rPr>
      <w:rFonts w:ascii="Times" w:hAnsi="Times"/>
      <w:sz w:val="20"/>
      <w:szCs w:val="20"/>
      <w:lang w:eastAsia="de-DE"/>
    </w:rPr>
  </w:style>
  <w:style w:type="character" w:styleId="FollowedHyperlink">
    <w:name w:val="FollowedHyperlink"/>
    <w:basedOn w:val="DefaultParagraphFont"/>
    <w:uiPriority w:val="99"/>
    <w:semiHidden/>
    <w:unhideWhenUsed/>
    <w:rsid w:val="009F315C"/>
    <w:rPr>
      <w:color w:val="954F72" w:themeColor="followedHyperlink"/>
      <w:u w:val="single"/>
    </w:rPr>
  </w:style>
  <w:style w:type="paragraph" w:styleId="CommentSubject">
    <w:name w:val="annotation subject"/>
    <w:basedOn w:val="CommentText"/>
    <w:next w:val="CommentText"/>
    <w:link w:val="CommentSubjectChar"/>
    <w:unhideWhenUsed/>
    <w:rsid w:val="000A41FC"/>
    <w:rPr>
      <w:b/>
      <w:bCs/>
      <w:sz w:val="20"/>
      <w:szCs w:val="20"/>
    </w:rPr>
  </w:style>
  <w:style w:type="character" w:customStyle="1" w:styleId="CommentSubjectChar">
    <w:name w:val="Comment Subject Char"/>
    <w:basedOn w:val="CommentTextChar"/>
    <w:link w:val="CommentSubject"/>
    <w:uiPriority w:val="99"/>
    <w:rsid w:val="000A41FC"/>
    <w:rPr>
      <w:rFonts w:ascii="Calibri" w:eastAsia="Calibri" w:hAnsi="Calibri" w:cs="Times New Roman"/>
      <w:b/>
      <w:bCs/>
      <w:sz w:val="20"/>
      <w:szCs w:val="20"/>
    </w:rPr>
  </w:style>
  <w:style w:type="character" w:customStyle="1" w:styleId="Heading2Char">
    <w:name w:val="Heading 2 Char"/>
    <w:basedOn w:val="DefaultParagraphFont"/>
    <w:link w:val="Heading2"/>
    <w:rsid w:val="00ED09FC"/>
    <w:rPr>
      <w:rFonts w:eastAsiaTheme="majorEastAsia" w:cstheme="majorBidi"/>
      <w:color w:val="009493"/>
      <w:sz w:val="26"/>
      <w:szCs w:val="26"/>
      <w:lang w:val="en-US"/>
    </w:rPr>
  </w:style>
  <w:style w:type="character" w:customStyle="1" w:styleId="Heading3Char">
    <w:name w:val="Heading 3 Char"/>
    <w:basedOn w:val="DefaultParagraphFont"/>
    <w:link w:val="Heading3"/>
    <w:rsid w:val="00ED09FC"/>
    <w:rPr>
      <w:rFonts w:eastAsiaTheme="majorEastAsia" w:cstheme="majorBidi"/>
      <w:color w:val="009493"/>
      <w:sz w:val="24"/>
      <w:szCs w:val="24"/>
      <w:lang w:val="en-US"/>
    </w:rPr>
  </w:style>
  <w:style w:type="character" w:customStyle="1" w:styleId="Heading4Char">
    <w:name w:val="Heading 4 Char"/>
    <w:basedOn w:val="DefaultParagraphFont"/>
    <w:link w:val="Heading4"/>
    <w:uiPriority w:val="9"/>
    <w:rsid w:val="00ED09FC"/>
    <w:rPr>
      <w:rFonts w:eastAsiaTheme="majorEastAsia" w:cstheme="majorBidi"/>
      <w:b/>
      <w:iCs/>
      <w:sz w:val="24"/>
      <w:lang w:val="en-US"/>
    </w:rPr>
  </w:style>
  <w:style w:type="character" w:customStyle="1" w:styleId="Heading5Char">
    <w:name w:val="Heading 5 Char"/>
    <w:basedOn w:val="DefaultParagraphFont"/>
    <w:link w:val="Heading5"/>
    <w:uiPriority w:val="9"/>
    <w:rsid w:val="0041214F"/>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9"/>
    <w:rsid w:val="0041214F"/>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rsid w:val="0041214F"/>
    <w:rPr>
      <w:rFonts w:ascii="Times" w:eastAsia="Times" w:hAnsi="Times" w:cs="Times New Roman"/>
      <w:b/>
      <w:sz w:val="24"/>
      <w:szCs w:val="20"/>
      <w:lang w:eastAsia="de-DE"/>
    </w:rPr>
  </w:style>
  <w:style w:type="character" w:customStyle="1" w:styleId="Heading9Char">
    <w:name w:val="Heading 9 Char"/>
    <w:aliases w:val="Aufzählung Char"/>
    <w:basedOn w:val="DefaultParagraphFont"/>
    <w:link w:val="Heading9"/>
    <w:rsid w:val="0041214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rsid w:val="0041214F"/>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basedOn w:val="DefaultParagraphFont"/>
    <w:link w:val="Title"/>
    <w:rsid w:val="0041214F"/>
    <w:rPr>
      <w:rFonts w:ascii="Cambria" w:eastAsia="MS Gothic" w:hAnsi="Cambria" w:cs="Times New Roman"/>
      <w:color w:val="17365D"/>
      <w:spacing w:val="5"/>
      <w:kern w:val="28"/>
      <w:sz w:val="52"/>
      <w:szCs w:val="52"/>
      <w:lang w:eastAsia="de-DE"/>
    </w:rPr>
  </w:style>
  <w:style w:type="paragraph" w:customStyle="1" w:styleId="FlietextText">
    <w:name w:val="Fließtext (Text)"/>
    <w:basedOn w:val="Normal"/>
    <w:rsid w:val="0041214F"/>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41214F"/>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41214F"/>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paragraph" w:customStyle="1" w:styleId="AufzhlungGrundlinieText">
    <w:name w:val="Aufzählung_Grundlinie (Text)"/>
    <w:basedOn w:val="Normal"/>
    <w:uiPriority w:val="99"/>
    <w:rsid w:val="0041214F"/>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41214F"/>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41214F"/>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41214F"/>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41214F"/>
    <w:pPr>
      <w:ind w:left="340"/>
    </w:pPr>
  </w:style>
  <w:style w:type="paragraph" w:customStyle="1" w:styleId="MultipleChoiceSelbstkontrolle">
    <w:name w:val="Multiple Choice (Selbstkontrolle)"/>
    <w:basedOn w:val="AufzhlungnichtGrundlinieTextAufzhlungnichtGrundlinie"/>
    <w:rsid w:val="0041214F"/>
    <w:pPr>
      <w:spacing w:before="28" w:after="28"/>
      <w:ind w:left="680"/>
    </w:pPr>
  </w:style>
  <w:style w:type="paragraph" w:customStyle="1" w:styleId="KeinAbsatzformat">
    <w:name w:val="[Kein Absatzformat]"/>
    <w:rsid w:val="0041214F"/>
    <w:pPr>
      <w:widowControl w:val="0"/>
      <w:autoSpaceDE w:val="0"/>
      <w:autoSpaceDN w:val="0"/>
      <w:adjustRightInd w:val="0"/>
      <w:spacing w:after="0" w:line="288" w:lineRule="auto"/>
      <w:textAlignment w:val="center"/>
    </w:pPr>
    <w:rPr>
      <w:rFonts w:ascii="Helvetica" w:eastAsia="Calibri" w:hAnsi="Helvetica" w:cs="Helvetica"/>
      <w:color w:val="000000"/>
      <w:sz w:val="24"/>
      <w:szCs w:val="24"/>
    </w:rPr>
  </w:style>
  <w:style w:type="paragraph" w:customStyle="1" w:styleId="HeadlineFlietextText">
    <w:name w:val="Headline Fließtext (Text)"/>
    <w:basedOn w:val="Normal"/>
    <w:rsid w:val="0041214F"/>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41214F"/>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41214F"/>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41214F"/>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41214F"/>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41214F"/>
    <w:pPr>
      <w:jc w:val="left"/>
    </w:pPr>
  </w:style>
  <w:style w:type="paragraph" w:customStyle="1" w:styleId="Legende-Tabelle0Tabelle">
    <w:name w:val="Legende - Tabelle 0 (Tabelle)"/>
    <w:basedOn w:val="Legende-Tabelle4"/>
    <w:uiPriority w:val="99"/>
    <w:rsid w:val="0041214F"/>
    <w:pPr>
      <w:spacing w:after="0"/>
    </w:pPr>
  </w:style>
  <w:style w:type="paragraph" w:customStyle="1" w:styleId="HeadlineTabelleTabelle">
    <w:name w:val="Headline – Tabelle (Tabelle)"/>
    <w:basedOn w:val="KeinAbsatzformat"/>
    <w:rsid w:val="0041214F"/>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41214F"/>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41214F"/>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41214F"/>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41214F"/>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41214F"/>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41214F"/>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41214F"/>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41214F"/>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41214F"/>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41214F"/>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41214F"/>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41214F"/>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41214F"/>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41214F"/>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41214F"/>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41214F"/>
    <w:pPr>
      <w:spacing w:after="0" w:line="240" w:lineRule="auto"/>
    </w:pPr>
    <w:rPr>
      <w:rFonts w:ascii="Calibri" w:eastAsia="Calibri" w:hAnsi="Calibri" w:cs="Times New Roman"/>
      <w:color w:val="365F91"/>
      <w:sz w:val="20"/>
      <w:szCs w:val="20"/>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41214F"/>
    <w:pPr>
      <w:spacing w:after="0" w:line="240" w:lineRule="auto"/>
    </w:pPr>
    <w:rPr>
      <w:rFonts w:ascii="Calibri" w:eastAsia="Calibri" w:hAnsi="Calibri" w:cs="Times New Roman"/>
      <w:color w:val="31849B"/>
      <w:sz w:val="20"/>
      <w:szCs w:val="20"/>
      <w:lang w:eastAsia="de-D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41214F"/>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41214F"/>
    <w:pPr>
      <w:spacing w:after="0" w:line="240" w:lineRule="auto"/>
    </w:pPr>
    <w:rPr>
      <w:rFonts w:ascii="Calibri" w:eastAsia="Calibri" w:hAnsi="Calibri" w:cs="Times New Roman"/>
      <w:color w:val="000000"/>
      <w:sz w:val="20"/>
      <w:szCs w:val="20"/>
      <w:lang w:eastAsia="de-D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1214F"/>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1214F"/>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41214F"/>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basedOn w:val="DefaultParagraphFont"/>
    <w:link w:val="BodyText"/>
    <w:rsid w:val="0041214F"/>
    <w:rPr>
      <w:rFonts w:ascii="Tahoma" w:eastAsia="Times New Roman" w:hAnsi="Tahoma" w:cs="Times New Roman"/>
      <w:sz w:val="20"/>
      <w:szCs w:val="20"/>
      <w:lang w:eastAsia="de-DE"/>
    </w:rPr>
  </w:style>
  <w:style w:type="paragraph" w:customStyle="1" w:styleId="einzugerster">
    <w:name w:val="einzug erster"/>
    <w:basedOn w:val="Normal"/>
    <w:autoRedefine/>
    <w:rsid w:val="0041214F"/>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41214F"/>
    <w:pPr>
      <w:ind w:left="708"/>
    </w:pPr>
  </w:style>
  <w:style w:type="paragraph" w:customStyle="1" w:styleId="beispiel">
    <w:name w:val="beispiel"/>
    <w:basedOn w:val="Normal"/>
    <w:rsid w:val="0041214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41214F"/>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41214F"/>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41214F"/>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basedOn w:val="DefaultParagraphFont"/>
    <w:link w:val="BodyTextIndent2"/>
    <w:uiPriority w:val="99"/>
    <w:rsid w:val="0041214F"/>
    <w:rPr>
      <w:rFonts w:ascii="Tahoma" w:eastAsia="Times New Roman" w:hAnsi="Tahoma" w:cs="Times New Roman"/>
      <w:sz w:val="20"/>
      <w:szCs w:val="20"/>
      <w:lang w:eastAsia="de-DE"/>
    </w:rPr>
  </w:style>
  <w:style w:type="paragraph" w:styleId="ListBullet">
    <w:name w:val="List Bullet"/>
    <w:basedOn w:val="Normal"/>
    <w:rsid w:val="0041214F"/>
    <w:pPr>
      <w:numPr>
        <w:numId w:val="2"/>
      </w:numPr>
    </w:pPr>
  </w:style>
  <w:style w:type="paragraph" w:styleId="TOC1">
    <w:name w:val="toc 1"/>
    <w:basedOn w:val="Normal"/>
    <w:next w:val="Normal"/>
    <w:autoRedefine/>
    <w:uiPriority w:val="39"/>
    <w:rsid w:val="0041214F"/>
    <w:pPr>
      <w:tabs>
        <w:tab w:val="left" w:pos="2694"/>
        <w:tab w:val="right" w:leader="dot" w:pos="8210"/>
      </w:tabs>
    </w:pPr>
    <w:rPr>
      <w:b/>
      <w:noProof/>
      <w:sz w:val="28"/>
      <w:szCs w:val="28"/>
    </w:rPr>
  </w:style>
  <w:style w:type="paragraph" w:styleId="TOC2">
    <w:name w:val="toc 2"/>
    <w:basedOn w:val="Normal"/>
    <w:next w:val="Normal"/>
    <w:autoRedefine/>
    <w:uiPriority w:val="39"/>
    <w:rsid w:val="0041214F"/>
    <w:pPr>
      <w:tabs>
        <w:tab w:val="right" w:leader="dot" w:pos="8210"/>
      </w:tabs>
    </w:pPr>
    <w:rPr>
      <w:rFonts w:asciiTheme="minorHAnsi" w:hAnsiTheme="minorHAnsi"/>
      <w:b/>
      <w:noProof/>
      <w:szCs w:val="24"/>
    </w:rPr>
  </w:style>
  <w:style w:type="paragraph" w:styleId="Caption">
    <w:name w:val="caption"/>
    <w:aliases w:val="Absatz"/>
    <w:basedOn w:val="Normal"/>
    <w:next w:val="Normal"/>
    <w:uiPriority w:val="99"/>
    <w:unhideWhenUsed/>
    <w:rsid w:val="0041214F"/>
    <w:pPr>
      <w:spacing w:line="240" w:lineRule="auto"/>
    </w:pPr>
    <w:rPr>
      <w:b/>
      <w:bCs/>
      <w:color w:val="5B9BD5" w:themeColor="accent1"/>
      <w:sz w:val="18"/>
      <w:szCs w:val="18"/>
    </w:rPr>
  </w:style>
  <w:style w:type="paragraph" w:customStyle="1" w:styleId="zentral">
    <w:name w:val="zentral"/>
    <w:basedOn w:val="Normal"/>
    <w:rsid w:val="0041214F"/>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41214F"/>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41214F"/>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41214F"/>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basedOn w:val="DefaultParagraphFont"/>
    <w:link w:val="BodyTextIndent"/>
    <w:uiPriority w:val="99"/>
    <w:rsid w:val="0041214F"/>
    <w:rPr>
      <w:rFonts w:ascii="Tahoma" w:eastAsia="Times New Roman" w:hAnsi="Tahoma" w:cs="Tahoma"/>
      <w:sz w:val="20"/>
      <w:szCs w:val="24"/>
      <w:lang w:eastAsia="ar-SA"/>
    </w:rPr>
  </w:style>
  <w:style w:type="paragraph" w:styleId="BodyText2">
    <w:name w:val="Body Text 2"/>
    <w:basedOn w:val="Normal"/>
    <w:link w:val="BodyText2Char"/>
    <w:uiPriority w:val="99"/>
    <w:rsid w:val="0041214F"/>
    <w:pPr>
      <w:spacing w:after="120" w:line="240" w:lineRule="auto"/>
    </w:pPr>
    <w:rPr>
      <w:rFonts w:ascii="Tahoma" w:eastAsia="Times New Roman" w:hAnsi="Tahoma" w:cs="Tahoma"/>
      <w:i/>
      <w:iCs/>
      <w:sz w:val="20"/>
      <w:szCs w:val="24"/>
      <w:lang w:eastAsia="ar-SA"/>
    </w:rPr>
  </w:style>
  <w:style w:type="character" w:customStyle="1" w:styleId="BodyText2Char">
    <w:name w:val="Body Text 2 Char"/>
    <w:basedOn w:val="DefaultParagraphFont"/>
    <w:link w:val="BodyText2"/>
    <w:uiPriority w:val="99"/>
    <w:rsid w:val="0041214F"/>
    <w:rPr>
      <w:rFonts w:ascii="Tahoma" w:eastAsia="Times New Roman" w:hAnsi="Tahoma" w:cs="Tahoma"/>
      <w:i/>
      <w:iCs/>
      <w:sz w:val="20"/>
      <w:szCs w:val="24"/>
      <w:lang w:eastAsia="ar-SA"/>
    </w:rPr>
  </w:style>
  <w:style w:type="paragraph" w:styleId="BodyText3">
    <w:name w:val="Body Text 3"/>
    <w:basedOn w:val="Normal"/>
    <w:link w:val="BodyText3Char"/>
    <w:uiPriority w:val="99"/>
    <w:rsid w:val="0041214F"/>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basedOn w:val="DefaultParagraphFont"/>
    <w:link w:val="BodyText3"/>
    <w:uiPriority w:val="99"/>
    <w:rsid w:val="0041214F"/>
    <w:rPr>
      <w:rFonts w:ascii="Tahoma" w:eastAsia="Times New Roman" w:hAnsi="Tahoma" w:cs="Times New Roman"/>
      <w:sz w:val="20"/>
      <w:szCs w:val="24"/>
      <w:lang w:eastAsia="ar-SA"/>
    </w:rPr>
  </w:style>
  <w:style w:type="paragraph" w:customStyle="1" w:styleId="Abbildung">
    <w:name w:val="Abbildung"/>
    <w:basedOn w:val="PlainText"/>
    <w:rsid w:val="0041214F"/>
    <w:pPr>
      <w:spacing w:after="120" w:line="240" w:lineRule="auto"/>
      <w:jc w:val="right"/>
    </w:pPr>
    <w:rPr>
      <w:rFonts w:ascii="Tahoma" w:eastAsia="Times New Roman" w:hAnsi="Tahoma"/>
      <w:b/>
      <w:bCs/>
      <w:szCs w:val="24"/>
      <w:lang w:eastAsia="de-DE"/>
    </w:rPr>
  </w:style>
  <w:style w:type="paragraph" w:customStyle="1" w:styleId="Standard1">
    <w:name w:val="Standard1"/>
    <w:rsid w:val="0041214F"/>
    <w:pPr>
      <w:suppressAutoHyphens/>
      <w:spacing w:after="120" w:line="240" w:lineRule="auto"/>
      <w:jc w:val="both"/>
    </w:pPr>
    <w:rPr>
      <w:rFonts w:ascii="Tahoma" w:eastAsia="Times New Roman" w:hAnsi="Tahoma" w:cs="Times New Roman"/>
      <w:sz w:val="20"/>
      <w:szCs w:val="20"/>
      <w:lang w:eastAsia="ar-SA"/>
    </w:rPr>
  </w:style>
  <w:style w:type="paragraph" w:styleId="PlainText">
    <w:name w:val="Plain Text"/>
    <w:basedOn w:val="Normal"/>
    <w:link w:val="PlainTextChar"/>
    <w:rsid w:val="0041214F"/>
    <w:rPr>
      <w:rFonts w:ascii="Courier New" w:hAnsi="Courier New" w:cs="Courier New"/>
      <w:sz w:val="20"/>
      <w:szCs w:val="20"/>
    </w:rPr>
  </w:style>
  <w:style w:type="character" w:customStyle="1" w:styleId="PlainTextChar">
    <w:name w:val="Plain Text Char"/>
    <w:basedOn w:val="DefaultParagraphFont"/>
    <w:link w:val="PlainText"/>
    <w:rsid w:val="0041214F"/>
    <w:rPr>
      <w:rFonts w:ascii="Courier New" w:eastAsia="Calibri" w:hAnsi="Courier New" w:cs="Courier New"/>
      <w:sz w:val="20"/>
      <w:szCs w:val="20"/>
    </w:rPr>
  </w:style>
  <w:style w:type="paragraph" w:customStyle="1" w:styleId="Textkrper31">
    <w:name w:val="Textkörper 31"/>
    <w:basedOn w:val="Normal"/>
    <w:rsid w:val="0041214F"/>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41214F"/>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41214F"/>
    <w:pPr>
      <w:ind w:left="440"/>
    </w:pPr>
  </w:style>
  <w:style w:type="paragraph" w:customStyle="1" w:styleId="Absatz-Standardschriftar">
    <w:name w:val="Absatz-Standardschriftar"/>
    <w:next w:val="Normal"/>
    <w:rsid w:val="0041214F"/>
    <w:pPr>
      <w:spacing w:after="0" w:line="240" w:lineRule="auto"/>
    </w:pPr>
    <w:rPr>
      <w:rFonts w:ascii="CG Times (WN)" w:eastAsia="Times New Roman" w:hAnsi="CG Times (WN)" w:cs="Times New Roman"/>
      <w:sz w:val="20"/>
      <w:szCs w:val="20"/>
      <w:lang w:eastAsia="de-DE"/>
    </w:rPr>
  </w:style>
  <w:style w:type="paragraph" w:customStyle="1" w:styleId="Zusfass-berschrift">
    <w:name w:val="Zus.fass.-Überschrift"/>
    <w:basedOn w:val="Normal"/>
    <w:rsid w:val="0041214F"/>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41214F"/>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basedOn w:val="DefaultParagraphFont"/>
    <w:link w:val="FootnoteText"/>
    <w:uiPriority w:val="99"/>
    <w:rsid w:val="0041214F"/>
    <w:rPr>
      <w:rFonts w:ascii="Arial" w:eastAsia="Times New Roman" w:hAnsi="Arial" w:cs="Times New Roman"/>
      <w:sz w:val="20"/>
      <w:szCs w:val="20"/>
      <w:lang w:eastAsia="de-DE"/>
    </w:rPr>
  </w:style>
  <w:style w:type="paragraph" w:customStyle="1" w:styleId="Standardeinrck">
    <w:name w:val="Standardeinrück"/>
    <w:basedOn w:val="Normal"/>
    <w:rsid w:val="0041214F"/>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41214F"/>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41214F"/>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1214F"/>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rsid w:val="0041214F"/>
    <w:pPr>
      <w:ind w:left="720"/>
      <w:contextualSpacing/>
    </w:pPr>
  </w:style>
  <w:style w:type="character" w:customStyle="1" w:styleId="contributornametrigger">
    <w:name w:val="contributornametrigger"/>
    <w:basedOn w:val="DefaultParagraphFont"/>
    <w:rsid w:val="0041214F"/>
  </w:style>
  <w:style w:type="paragraph" w:customStyle="1" w:styleId="U3New">
    <w:name w:val="U3_New"/>
    <w:rsid w:val="0041214F"/>
    <w:pPr>
      <w:spacing w:before="340" w:after="283" w:line="240" w:lineRule="auto"/>
    </w:pPr>
    <w:rPr>
      <w:rFonts w:ascii="Avenir 55" w:eastAsia="Times New Roman" w:hAnsi="Avenir 55" w:cs="Times New Roman"/>
      <w:b/>
      <w:sz w:val="26"/>
      <w:szCs w:val="20"/>
      <w:lang w:val="en-US" w:eastAsia="ru-RU"/>
    </w:rPr>
  </w:style>
  <w:style w:type="paragraph" w:customStyle="1" w:styleId="Body">
    <w:name w:val="Body"/>
    <w:rsid w:val="0041214F"/>
    <w:pPr>
      <w:keepLines/>
      <w:spacing w:after="226" w:line="280" w:lineRule="atLeast"/>
      <w:jc w:val="both"/>
    </w:pPr>
    <w:rPr>
      <w:rFonts w:ascii="Avenir 65" w:eastAsia="Times New Roman" w:hAnsi="Avenir 65" w:cs="Times New Roman"/>
      <w:sz w:val="20"/>
      <w:szCs w:val="20"/>
      <w:lang w:val="en-US" w:eastAsia="ru-RU"/>
    </w:rPr>
  </w:style>
  <w:style w:type="character" w:customStyle="1" w:styleId="Bodybold">
    <w:name w:val="Body_bold"/>
    <w:rsid w:val="0041214F"/>
    <w:rPr>
      <w:rFonts w:ascii="Avenir 55" w:hAnsi="Avenir 55" w:hint="default"/>
      <w:b/>
    </w:rPr>
  </w:style>
  <w:style w:type="paragraph" w:customStyle="1" w:styleId="U4New">
    <w:name w:val="U4_New"/>
    <w:rsid w:val="0041214F"/>
    <w:pPr>
      <w:spacing w:before="113" w:after="170" w:line="240" w:lineRule="auto"/>
    </w:pPr>
    <w:rPr>
      <w:rFonts w:ascii="Avenir 55" w:eastAsia="Times New Roman" w:hAnsi="Avenir 55" w:cs="Times New Roman"/>
      <w:b/>
      <w:szCs w:val="20"/>
      <w:lang w:val="en-US" w:eastAsia="ru-RU"/>
    </w:rPr>
  </w:style>
  <w:style w:type="paragraph" w:customStyle="1" w:styleId="U5New">
    <w:name w:val="U5_New"/>
    <w:rsid w:val="0041214F"/>
    <w:pPr>
      <w:keepLines/>
      <w:spacing w:after="113" w:line="280" w:lineRule="atLeast"/>
      <w:jc w:val="both"/>
    </w:pPr>
    <w:rPr>
      <w:rFonts w:ascii="Avenir 55" w:eastAsia="Times New Roman" w:hAnsi="Avenir 55" w:cs="Times New Roman"/>
      <w:b/>
      <w:i/>
      <w:szCs w:val="20"/>
      <w:lang w:val="en-US" w:eastAsia="ru-RU"/>
    </w:rPr>
  </w:style>
  <w:style w:type="character" w:customStyle="1" w:styleId="Italic">
    <w:name w:val="Italic"/>
    <w:rsid w:val="0041214F"/>
    <w:rPr>
      <w:rFonts w:ascii="Avenir 65" w:hAnsi="Avenir 65" w:hint="default"/>
      <w:i/>
    </w:rPr>
  </w:style>
  <w:style w:type="paragraph" w:customStyle="1" w:styleId="afr10textinrahmen">
    <w:name w:val="afr 10 text in rahmen"/>
    <w:basedOn w:val="Normal"/>
    <w:autoRedefine/>
    <w:rsid w:val="0041214F"/>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41214F"/>
    <w:pPr>
      <w:tabs>
        <w:tab w:val="left" w:pos="567"/>
        <w:tab w:val="left" w:pos="851"/>
        <w:tab w:val="left" w:pos="1134"/>
      </w:tabs>
      <w:spacing w:after="0" w:line="284" w:lineRule="exact"/>
    </w:pPr>
    <w:rPr>
      <w:rFonts w:eastAsia="Times New Roman" w:cs="Arial"/>
      <w:color w:val="000000"/>
      <w:sz w:val="28"/>
      <w:szCs w:val="28"/>
      <w:lang w:eastAsia="de-DE"/>
    </w:rPr>
  </w:style>
  <w:style w:type="character" w:customStyle="1" w:styleId="afr10textCharChar">
    <w:name w:val="afr 10 text Char Char"/>
    <w:link w:val="afr10textChar"/>
    <w:rsid w:val="0041214F"/>
    <w:rPr>
      <w:rFonts w:eastAsia="Times New Roman" w:cs="Arial"/>
      <w:color w:val="000000"/>
      <w:sz w:val="28"/>
      <w:szCs w:val="28"/>
      <w:lang w:eastAsia="de-DE"/>
    </w:rPr>
  </w:style>
  <w:style w:type="paragraph" w:styleId="TOC4">
    <w:name w:val="toc 4"/>
    <w:basedOn w:val="Normal"/>
    <w:next w:val="Normal"/>
    <w:autoRedefine/>
    <w:unhideWhenUsed/>
    <w:rsid w:val="0041214F"/>
    <w:pPr>
      <w:ind w:left="660"/>
    </w:pPr>
  </w:style>
  <w:style w:type="paragraph" w:styleId="TOC5">
    <w:name w:val="toc 5"/>
    <w:basedOn w:val="Normal"/>
    <w:next w:val="Normal"/>
    <w:autoRedefine/>
    <w:unhideWhenUsed/>
    <w:rsid w:val="0041214F"/>
    <w:pPr>
      <w:ind w:left="880"/>
    </w:pPr>
  </w:style>
  <w:style w:type="paragraph" w:styleId="TOC6">
    <w:name w:val="toc 6"/>
    <w:basedOn w:val="Normal"/>
    <w:next w:val="Normal"/>
    <w:autoRedefine/>
    <w:unhideWhenUsed/>
    <w:rsid w:val="0041214F"/>
    <w:pPr>
      <w:ind w:left="1100"/>
    </w:pPr>
  </w:style>
  <w:style w:type="paragraph" w:styleId="TOC7">
    <w:name w:val="toc 7"/>
    <w:basedOn w:val="Normal"/>
    <w:next w:val="Normal"/>
    <w:autoRedefine/>
    <w:unhideWhenUsed/>
    <w:rsid w:val="0041214F"/>
    <w:pPr>
      <w:ind w:left="1320"/>
    </w:pPr>
  </w:style>
  <w:style w:type="paragraph" w:styleId="TOC8">
    <w:name w:val="toc 8"/>
    <w:basedOn w:val="Normal"/>
    <w:next w:val="Normal"/>
    <w:autoRedefine/>
    <w:unhideWhenUsed/>
    <w:rsid w:val="0041214F"/>
    <w:pPr>
      <w:ind w:left="1540"/>
    </w:pPr>
  </w:style>
  <w:style w:type="paragraph" w:styleId="TOC9">
    <w:name w:val="toc 9"/>
    <w:basedOn w:val="Normal"/>
    <w:next w:val="Normal"/>
    <w:autoRedefine/>
    <w:unhideWhenUsed/>
    <w:rsid w:val="0041214F"/>
    <w:pPr>
      <w:ind w:left="1760"/>
    </w:pPr>
  </w:style>
  <w:style w:type="paragraph" w:styleId="TableofFigures">
    <w:name w:val="table of figures"/>
    <w:basedOn w:val="Normal"/>
    <w:next w:val="Normal"/>
    <w:uiPriority w:val="99"/>
    <w:unhideWhenUsed/>
    <w:rsid w:val="0041214F"/>
    <w:pPr>
      <w:ind w:left="440" w:hanging="440"/>
    </w:pPr>
  </w:style>
  <w:style w:type="paragraph" w:customStyle="1" w:styleId="afr12ueberschrift">
    <w:name w:val="afr 12 ueberschrift"/>
    <w:next w:val="afr10textChar"/>
    <w:autoRedefine/>
    <w:rsid w:val="0041214F"/>
    <w:pPr>
      <w:tabs>
        <w:tab w:val="left" w:pos="567"/>
        <w:tab w:val="left" w:pos="1134"/>
      </w:tabs>
      <w:spacing w:after="0" w:line="284" w:lineRule="exact"/>
    </w:pPr>
    <w:rPr>
      <w:rFonts w:asciiTheme="majorHAnsi" w:eastAsia="Times" w:hAnsiTheme="majorHAnsi" w:cs="Times New Roman"/>
      <w:b/>
      <w:noProof/>
      <w:color w:val="000000"/>
      <w:sz w:val="24"/>
      <w:szCs w:val="24"/>
      <w:lang w:eastAsia="de-DE"/>
    </w:rPr>
  </w:style>
  <w:style w:type="character" w:styleId="FootnoteReference">
    <w:name w:val="footnote reference"/>
    <w:uiPriority w:val="99"/>
    <w:rsid w:val="0041214F"/>
    <w:rPr>
      <w:vertAlign w:val="superscript"/>
    </w:rPr>
  </w:style>
  <w:style w:type="paragraph" w:customStyle="1" w:styleId="Spisokbody">
    <w:name w:val="Spisok_body"/>
    <w:rsid w:val="0041214F"/>
    <w:pPr>
      <w:keepLines/>
      <w:spacing w:after="113" w:line="280" w:lineRule="atLeast"/>
      <w:jc w:val="both"/>
    </w:pPr>
    <w:rPr>
      <w:rFonts w:ascii="Avenir 65" w:eastAsia="Times New Roman" w:hAnsi="Avenir 65" w:cs="Times New Roman"/>
      <w:sz w:val="20"/>
      <w:szCs w:val="20"/>
      <w:lang w:val="en-US" w:eastAsia="ru-RU"/>
    </w:rPr>
  </w:style>
  <w:style w:type="paragraph" w:customStyle="1" w:styleId="spisokNew">
    <w:name w:val="spisok_New"/>
    <w:rsid w:val="0041214F"/>
    <w:pPr>
      <w:keepLines/>
      <w:spacing w:after="0" w:line="280" w:lineRule="atLeast"/>
      <w:ind w:left="340" w:hanging="341"/>
      <w:jc w:val="both"/>
    </w:pPr>
    <w:rPr>
      <w:rFonts w:ascii="Avenir 65" w:eastAsia="Times New Roman" w:hAnsi="Avenir 65" w:cs="Times New Roman"/>
      <w:sz w:val="20"/>
      <w:szCs w:val="20"/>
      <w:lang w:val="en-US" w:eastAsia="ru-RU"/>
    </w:rPr>
  </w:style>
  <w:style w:type="paragraph" w:customStyle="1" w:styleId="spisoklastNew">
    <w:name w:val="spisok_last_New"/>
    <w:rsid w:val="0041214F"/>
    <w:pPr>
      <w:keepLines/>
      <w:spacing w:after="226" w:line="280" w:lineRule="atLeast"/>
      <w:ind w:left="340" w:hanging="341"/>
      <w:jc w:val="both"/>
    </w:pPr>
    <w:rPr>
      <w:rFonts w:ascii="Avenir 65" w:eastAsia="Times New Roman" w:hAnsi="Avenir 65" w:cs="Times New Roman"/>
      <w:sz w:val="20"/>
      <w:szCs w:val="20"/>
      <w:lang w:val="en-US" w:eastAsia="ru-RU"/>
    </w:rPr>
  </w:style>
  <w:style w:type="character" w:customStyle="1" w:styleId="50">
    <w:name w:val="%_50"/>
    <w:rsid w:val="0041214F"/>
    <w:rPr>
      <w:rFonts w:ascii="Avenir 65" w:hAnsi="Avenir 65" w:hint="default"/>
      <w:color w:val="FFFFFF"/>
    </w:rPr>
  </w:style>
  <w:style w:type="paragraph" w:customStyle="1" w:styleId="Textblock">
    <w:name w:val="Textblock"/>
    <w:basedOn w:val="Normal"/>
    <w:rsid w:val="0041214F"/>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41214F"/>
    <w:pPr>
      <w:spacing w:before="510" w:after="396" w:line="240" w:lineRule="auto"/>
    </w:pPr>
    <w:rPr>
      <w:rFonts w:ascii="Avenir 55" w:eastAsia="Times New Roman" w:hAnsi="Avenir 55" w:cs="Times New Roman"/>
      <w:b/>
      <w:sz w:val="32"/>
      <w:szCs w:val="20"/>
      <w:lang w:val="en-US" w:eastAsia="ru-RU"/>
    </w:rPr>
  </w:style>
  <w:style w:type="paragraph" w:customStyle="1" w:styleId="Flietext">
    <w:name w:val="Fließtext"/>
    <w:rsid w:val="0041214F"/>
    <w:pPr>
      <w:spacing w:after="282" w:line="282" w:lineRule="exact"/>
      <w:jc w:val="both"/>
    </w:pPr>
    <w:rPr>
      <w:rFonts w:ascii="Frutiger 45 Light" w:eastAsia="Times New Roman" w:hAnsi="Frutiger 45 Light" w:cs="Times New Roman"/>
      <w:color w:val="000000"/>
      <w:sz w:val="20"/>
      <w:szCs w:val="24"/>
      <w:lang w:eastAsia="de-DE"/>
    </w:rPr>
  </w:style>
  <w:style w:type="paragraph" w:customStyle="1" w:styleId="spisok">
    <w:name w:val="spisok"/>
    <w:rsid w:val="0041214F"/>
    <w:pPr>
      <w:keepLines/>
      <w:spacing w:after="0" w:line="280" w:lineRule="exact"/>
      <w:ind w:left="255" w:hanging="256"/>
      <w:jc w:val="both"/>
    </w:pPr>
    <w:rPr>
      <w:rFonts w:ascii="Avenir 65" w:eastAsia="Times New Roman" w:hAnsi="Avenir 65" w:cs="Times New Roman"/>
      <w:sz w:val="20"/>
      <w:szCs w:val="20"/>
      <w:lang w:val="en-US" w:eastAsia="ru-RU"/>
    </w:rPr>
  </w:style>
  <w:style w:type="paragraph" w:customStyle="1" w:styleId="spisoklast">
    <w:name w:val="spisok_last"/>
    <w:rsid w:val="0041214F"/>
    <w:pPr>
      <w:keepLines/>
      <w:spacing w:after="226" w:line="280" w:lineRule="exact"/>
      <w:ind w:left="255" w:hanging="256"/>
      <w:jc w:val="both"/>
    </w:pPr>
    <w:rPr>
      <w:rFonts w:ascii="Avenir 65" w:eastAsia="Times New Roman" w:hAnsi="Avenir 65" w:cs="Times New Roman"/>
      <w:sz w:val="20"/>
      <w:szCs w:val="20"/>
      <w:lang w:val="en-US" w:eastAsia="ru-RU"/>
    </w:rPr>
  </w:style>
  <w:style w:type="character" w:customStyle="1" w:styleId="Norma">
    <w:name w:val="Norma"/>
    <w:rsid w:val="0041214F"/>
    <w:rPr>
      <w:rFonts w:ascii="Avenir 65" w:hAnsi="Avenir 65"/>
    </w:rPr>
  </w:style>
  <w:style w:type="character" w:customStyle="1" w:styleId="a">
    <w:name w:val="%"/>
    <w:rsid w:val="0041214F"/>
    <w:rPr>
      <w:rFonts w:ascii="Avenir 65" w:hAnsi="Avenir 65"/>
      <w:color w:val="FFFFFF"/>
    </w:rPr>
  </w:style>
  <w:style w:type="paragraph" w:styleId="Subtitle">
    <w:name w:val="Subtitle"/>
    <w:basedOn w:val="Normal"/>
    <w:link w:val="SubtitleChar"/>
    <w:rsid w:val="0041214F"/>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41214F"/>
    <w:rPr>
      <w:rFonts w:ascii="Arial" w:eastAsia="Times" w:hAnsi="Arial" w:cs="Times New Roman"/>
      <w:b/>
      <w:sz w:val="32"/>
      <w:szCs w:val="20"/>
      <w:lang w:eastAsia="de-DE"/>
    </w:rPr>
  </w:style>
  <w:style w:type="paragraph" w:customStyle="1" w:styleId="Spisok2">
    <w:name w:val="Spisok_2"/>
    <w:rsid w:val="0041214F"/>
    <w:pPr>
      <w:keepLines/>
      <w:spacing w:after="0" w:line="280" w:lineRule="exact"/>
      <w:ind w:left="510" w:hanging="256"/>
      <w:jc w:val="both"/>
    </w:pPr>
    <w:rPr>
      <w:rFonts w:ascii="Avenir 65" w:eastAsia="Times New Roman" w:hAnsi="Avenir 65" w:cs="Times New Roman"/>
      <w:sz w:val="20"/>
      <w:szCs w:val="20"/>
      <w:lang w:val="en-US" w:eastAsia="ru-RU"/>
    </w:rPr>
  </w:style>
  <w:style w:type="paragraph" w:customStyle="1" w:styleId="A1">
    <w:name w:val="A1"/>
    <w:rsid w:val="0041214F"/>
    <w:pPr>
      <w:spacing w:after="0" w:line="240" w:lineRule="auto"/>
      <w:jc w:val="right"/>
    </w:pPr>
    <w:rPr>
      <w:rFonts w:ascii="Avenir 55" w:eastAsia="Times New Roman" w:hAnsi="Avenir 55" w:cs="Times New Roman"/>
      <w:b/>
      <w:sz w:val="44"/>
      <w:szCs w:val="20"/>
      <w:lang w:val="en-US" w:eastAsia="ru-RU"/>
    </w:rPr>
  </w:style>
  <w:style w:type="paragraph" w:styleId="DocumentMap">
    <w:name w:val="Document Map"/>
    <w:basedOn w:val="Normal"/>
    <w:link w:val="DocumentMapChar"/>
    <w:uiPriority w:val="99"/>
    <w:semiHidden/>
    <w:unhideWhenUsed/>
    <w:rsid w:val="0041214F"/>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41214F"/>
    <w:rPr>
      <w:rFonts w:ascii="Lucida Grande" w:eastAsia="Calibri" w:hAnsi="Lucida Grande" w:cs="Lucida Grande"/>
      <w:sz w:val="24"/>
      <w:szCs w:val="24"/>
    </w:rPr>
  </w:style>
  <w:style w:type="paragraph" w:styleId="Bibliography">
    <w:name w:val="Bibliography"/>
    <w:basedOn w:val="Normal"/>
    <w:next w:val="Normal"/>
    <w:uiPriority w:val="70"/>
    <w:unhideWhenUsed/>
    <w:rsid w:val="0041214F"/>
  </w:style>
  <w:style w:type="paragraph" w:customStyle="1" w:styleId="FlietextSkript">
    <w:name w:val="Fließtext Skript"/>
    <w:uiPriority w:val="99"/>
    <w:rsid w:val="0041214F"/>
    <w:pPr>
      <w:widowControl w:val="0"/>
      <w:tabs>
        <w:tab w:val="left" w:pos="170"/>
      </w:tabs>
      <w:autoSpaceDE w:val="0"/>
      <w:autoSpaceDN w:val="0"/>
      <w:adjustRightInd w:val="0"/>
      <w:spacing w:after="0" w:line="360" w:lineRule="auto"/>
      <w:jc w:val="both"/>
      <w:textAlignment w:val="center"/>
    </w:pPr>
    <w:rPr>
      <w:rFonts w:ascii="Calibri" w:eastAsia="Calibri" w:hAnsi="Calibri" w:cs="AGaramondPro-Regular"/>
      <w:color w:val="000000"/>
      <w:sz w:val="24"/>
    </w:rPr>
  </w:style>
  <w:style w:type="character" w:styleId="PlaceholderText">
    <w:name w:val="Placeholder Text"/>
    <w:basedOn w:val="DefaultParagraphFont"/>
    <w:uiPriority w:val="99"/>
    <w:semiHidden/>
    <w:rsid w:val="0041214F"/>
    <w:rPr>
      <w:color w:val="808080"/>
    </w:rPr>
  </w:style>
  <w:style w:type="paragraph" w:customStyle="1" w:styleId="FlietextSkript1">
    <w:name w:val="Fließtext Skript 1"/>
    <w:rsid w:val="0041214F"/>
    <w:pPr>
      <w:spacing w:after="0" w:line="360" w:lineRule="auto"/>
      <w:jc w:val="both"/>
    </w:pPr>
    <w:rPr>
      <w:rFonts w:ascii="Calibri" w:eastAsia="Calibri" w:hAnsi="Calibri" w:cs="Calibri"/>
      <w:bCs/>
      <w:color w:val="000000"/>
      <w:sz w:val="24"/>
      <w:szCs w:val="24"/>
    </w:rPr>
  </w:style>
  <w:style w:type="paragraph" w:customStyle="1" w:styleId="Kopf-undFusszeilen">
    <w:name w:val="Kopf- und Fusszeilen"/>
    <w:rsid w:val="0041214F"/>
    <w:pPr>
      <w:tabs>
        <w:tab w:val="right" w:pos="9632"/>
      </w:tabs>
      <w:spacing w:after="0" w:line="240" w:lineRule="auto"/>
    </w:pPr>
    <w:rPr>
      <w:rFonts w:ascii="Helvetica" w:eastAsia="ヒラギノ角ゴ Pro W3" w:hAnsi="Helvetica" w:cs="Times New Roman"/>
      <w:color w:val="000000"/>
      <w:sz w:val="20"/>
      <w:szCs w:val="20"/>
      <w:lang w:eastAsia="de-DE"/>
    </w:rPr>
  </w:style>
  <w:style w:type="paragraph" w:customStyle="1" w:styleId="Text">
    <w:name w:val="Text"/>
    <w:rsid w:val="0041214F"/>
    <w:pPr>
      <w:spacing w:after="0" w:line="240" w:lineRule="auto"/>
    </w:pPr>
    <w:rPr>
      <w:rFonts w:ascii="Helvetica" w:eastAsia="ヒラギノ角ゴ Pro W3" w:hAnsi="Helvetica" w:cs="Times New Roman"/>
      <w:color w:val="000000"/>
      <w:sz w:val="24"/>
      <w:szCs w:val="20"/>
      <w:lang w:eastAsia="de-DE"/>
    </w:rPr>
  </w:style>
  <w:style w:type="paragraph" w:customStyle="1" w:styleId="FarbigeListe-Akzent11">
    <w:name w:val="Farbige Liste - Akzent 11"/>
    <w:basedOn w:val="Normal"/>
    <w:uiPriority w:val="99"/>
    <w:rsid w:val="0041214F"/>
    <w:pPr>
      <w:spacing w:line="276" w:lineRule="auto"/>
      <w:ind w:left="720"/>
      <w:contextualSpacing/>
      <w:jc w:val="left"/>
    </w:pPr>
    <w:rPr>
      <w:sz w:val="22"/>
    </w:rPr>
  </w:style>
  <w:style w:type="paragraph" w:customStyle="1" w:styleId="Standardeinleitung">
    <w:name w:val="Standard_einleitung"/>
    <w:basedOn w:val="Normal"/>
    <w:uiPriority w:val="99"/>
    <w:rsid w:val="0041214F"/>
    <w:pPr>
      <w:spacing w:after="120"/>
    </w:pPr>
    <w:rPr>
      <w:rFonts w:eastAsia="Times New Roman"/>
      <w:szCs w:val="20"/>
      <w:lang w:eastAsia="de-DE"/>
    </w:rPr>
  </w:style>
  <w:style w:type="paragraph" w:styleId="TOCHeading">
    <w:name w:val="TOC Heading"/>
    <w:basedOn w:val="Heading1"/>
    <w:next w:val="Normal"/>
    <w:uiPriority w:val="39"/>
    <w:rsid w:val="0041214F"/>
    <w:pPr>
      <w:pageBreakBefore/>
      <w:spacing w:before="120" w:after="120"/>
      <w:jc w:val="left"/>
      <w:outlineLvl w:val="9"/>
    </w:pPr>
    <w:rPr>
      <w:rFonts w:ascii="Cambria" w:eastAsia="Times New Roman" w:hAnsi="Cambria" w:cs="Times New Roman"/>
      <w:b/>
      <w:color w:val="365F91"/>
      <w:sz w:val="28"/>
      <w:u w:val="single"/>
      <w:lang w:val="de-AT" w:eastAsia="de-AT"/>
    </w:rPr>
  </w:style>
  <w:style w:type="paragraph" w:styleId="BodyTextIndent3">
    <w:name w:val="Body Text Indent 3"/>
    <w:basedOn w:val="Normal"/>
    <w:link w:val="BodyTextIndent3Char"/>
    <w:uiPriority w:val="99"/>
    <w:rsid w:val="0041214F"/>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41214F"/>
    <w:rPr>
      <w:rFonts w:ascii="Times New Roman" w:eastAsia="Times New Roman" w:hAnsi="Times New Roman" w:cs="Times New Roman"/>
      <w:sz w:val="16"/>
      <w:szCs w:val="16"/>
      <w:lang w:val="de-AT" w:eastAsia="de-AT"/>
    </w:rPr>
  </w:style>
  <w:style w:type="paragraph" w:styleId="BlockText">
    <w:name w:val="Block Text"/>
    <w:basedOn w:val="Normal"/>
    <w:uiPriority w:val="99"/>
    <w:rsid w:val="0041214F"/>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41214F"/>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41214F"/>
    <w:rPr>
      <w:rFonts w:ascii="Calibri" w:eastAsia="Times New Roman" w:hAnsi="Calibri" w:cs="Times New Roman"/>
      <w:i/>
      <w:iCs/>
      <w:color w:val="000000"/>
      <w:lang w:val="de-AT" w:eastAsia="de-AT"/>
    </w:rPr>
  </w:style>
  <w:style w:type="paragraph" w:customStyle="1" w:styleId="D2CC0B6B44A644CB9165D72AE26434DF">
    <w:name w:val="D2CC0B6B44A644CB9165D72AE26434DF"/>
    <w:uiPriority w:val="99"/>
    <w:rsid w:val="0041214F"/>
    <w:pPr>
      <w:spacing w:after="200" w:line="276" w:lineRule="auto"/>
    </w:pPr>
    <w:rPr>
      <w:rFonts w:ascii="Calibri" w:eastAsia="Times New Roman" w:hAnsi="Calibri" w:cs="Times New Roman"/>
      <w:lang w:val="de-AT" w:eastAsia="de-AT"/>
    </w:rPr>
  </w:style>
  <w:style w:type="character" w:customStyle="1" w:styleId="wiss2eZchn">
    <w:name w:val="wiss2_e Zchn"/>
    <w:link w:val="wiss2e"/>
    <w:uiPriority w:val="99"/>
    <w:locked/>
    <w:rsid w:val="0041214F"/>
    <w:rPr>
      <w:sz w:val="27"/>
    </w:rPr>
  </w:style>
  <w:style w:type="paragraph" w:customStyle="1" w:styleId="wiss2e">
    <w:name w:val="wiss2_e"/>
    <w:basedOn w:val="Normal"/>
    <w:next w:val="Normal"/>
    <w:link w:val="wiss2eZchn"/>
    <w:uiPriority w:val="99"/>
    <w:rsid w:val="0041214F"/>
    <w:pPr>
      <w:spacing w:after="120" w:line="325" w:lineRule="exact"/>
      <w:ind w:firstLine="397"/>
    </w:pPr>
    <w:rPr>
      <w:rFonts w:asciiTheme="minorHAnsi" w:eastAsiaTheme="minorHAnsi" w:hAnsiTheme="minorHAnsi" w:cstheme="minorBidi"/>
      <w:sz w:val="27"/>
    </w:rPr>
  </w:style>
  <w:style w:type="paragraph" w:customStyle="1" w:styleId="wiss22">
    <w:name w:val="wiss2_Ü2"/>
    <w:basedOn w:val="Normal"/>
    <w:next w:val="Normal"/>
    <w:uiPriority w:val="99"/>
    <w:rsid w:val="0041214F"/>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41214F"/>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41214F"/>
    <w:rPr>
      <w:sz w:val="24"/>
    </w:rPr>
  </w:style>
  <w:style w:type="paragraph" w:customStyle="1" w:styleId="wiss2cit">
    <w:name w:val="wiss2_cit"/>
    <w:basedOn w:val="Normal"/>
    <w:next w:val="Normal"/>
    <w:link w:val="wiss2citZchn"/>
    <w:uiPriority w:val="99"/>
    <w:rsid w:val="0041214F"/>
    <w:pPr>
      <w:tabs>
        <w:tab w:val="left" w:pos="567"/>
      </w:tabs>
      <w:spacing w:before="180" w:after="120" w:line="300" w:lineRule="exact"/>
      <w:ind w:left="567"/>
    </w:pPr>
    <w:rPr>
      <w:rFonts w:asciiTheme="minorHAnsi" w:eastAsiaTheme="minorHAnsi" w:hAnsiTheme="minorHAnsi" w:cstheme="minorBidi"/>
    </w:rPr>
  </w:style>
  <w:style w:type="paragraph" w:customStyle="1" w:styleId="wiss2abb">
    <w:name w:val="wiss2_abb"/>
    <w:basedOn w:val="Normal"/>
    <w:next w:val="Normal"/>
    <w:uiPriority w:val="99"/>
    <w:rsid w:val="0041214F"/>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41214F"/>
    <w:pPr>
      <w:numPr>
        <w:ilvl w:val="3"/>
      </w:numPr>
    </w:pPr>
  </w:style>
  <w:style w:type="character" w:customStyle="1" w:styleId="wiss2Zchn">
    <w:name w:val="wiss2 Zchn"/>
    <w:link w:val="wiss2"/>
    <w:uiPriority w:val="99"/>
    <w:locked/>
    <w:rsid w:val="0041214F"/>
    <w:rPr>
      <w:lang w:val="de-AT"/>
    </w:rPr>
  </w:style>
  <w:style w:type="paragraph" w:customStyle="1" w:styleId="wiss2">
    <w:name w:val="wiss2"/>
    <w:link w:val="wiss2Zchn"/>
    <w:uiPriority w:val="99"/>
    <w:rsid w:val="0041214F"/>
    <w:pPr>
      <w:spacing w:before="180" w:after="0" w:line="325" w:lineRule="exact"/>
      <w:jc w:val="both"/>
    </w:pPr>
    <w:rPr>
      <w:lang w:val="de-AT"/>
    </w:rPr>
  </w:style>
  <w:style w:type="paragraph" w:customStyle="1" w:styleId="wiss21">
    <w:name w:val="wiss2_Ü1"/>
    <w:basedOn w:val="wiss2"/>
    <w:next w:val="wiss2"/>
    <w:uiPriority w:val="99"/>
    <w:rsid w:val="0041214F"/>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41214F"/>
    <w:rPr>
      <w:sz w:val="24"/>
    </w:rPr>
  </w:style>
  <w:style w:type="paragraph" w:customStyle="1" w:styleId="wiss2cite">
    <w:name w:val="wiss2_cit_e"/>
    <w:basedOn w:val="wiss2cit"/>
    <w:next w:val="wiss2"/>
    <w:link w:val="wiss2citeZchn"/>
    <w:uiPriority w:val="99"/>
    <w:rsid w:val="0041214F"/>
    <w:pPr>
      <w:ind w:firstLine="340"/>
    </w:pPr>
  </w:style>
  <w:style w:type="paragraph" w:customStyle="1" w:styleId="Default">
    <w:name w:val="Default"/>
    <w:uiPriority w:val="99"/>
    <w:rsid w:val="0041214F"/>
    <w:pPr>
      <w:widowControl w:val="0"/>
      <w:autoSpaceDE w:val="0"/>
      <w:autoSpaceDN w:val="0"/>
      <w:adjustRightInd w:val="0"/>
      <w:spacing w:after="0" w:line="240" w:lineRule="auto"/>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41214F"/>
    <w:pPr>
      <w:spacing w:after="343"/>
    </w:pPr>
    <w:rPr>
      <w:rFonts w:cs="Times New Roman"/>
      <w:color w:val="auto"/>
    </w:rPr>
  </w:style>
  <w:style w:type="paragraph" w:customStyle="1" w:styleId="CM27">
    <w:name w:val="CM27"/>
    <w:basedOn w:val="Default"/>
    <w:next w:val="Default"/>
    <w:uiPriority w:val="99"/>
    <w:rsid w:val="0041214F"/>
    <w:pPr>
      <w:spacing w:after="120"/>
    </w:pPr>
    <w:rPr>
      <w:rFonts w:cs="Times New Roman"/>
      <w:color w:val="auto"/>
    </w:rPr>
  </w:style>
  <w:style w:type="paragraph" w:customStyle="1" w:styleId="CM9">
    <w:name w:val="CM9"/>
    <w:basedOn w:val="Default"/>
    <w:next w:val="Default"/>
    <w:uiPriority w:val="99"/>
    <w:rsid w:val="0041214F"/>
    <w:pPr>
      <w:spacing w:line="383" w:lineRule="atLeast"/>
    </w:pPr>
    <w:rPr>
      <w:rFonts w:cs="Times New Roman"/>
      <w:color w:val="auto"/>
    </w:rPr>
  </w:style>
  <w:style w:type="paragraph" w:customStyle="1" w:styleId="CM26">
    <w:name w:val="CM26"/>
    <w:basedOn w:val="Default"/>
    <w:next w:val="Default"/>
    <w:uiPriority w:val="99"/>
    <w:rsid w:val="0041214F"/>
    <w:pPr>
      <w:spacing w:after="255"/>
    </w:pPr>
    <w:rPr>
      <w:rFonts w:cs="Times New Roman"/>
      <w:color w:val="auto"/>
    </w:rPr>
  </w:style>
  <w:style w:type="paragraph" w:customStyle="1" w:styleId="CM31">
    <w:name w:val="CM31"/>
    <w:basedOn w:val="Default"/>
    <w:next w:val="Default"/>
    <w:uiPriority w:val="99"/>
    <w:rsid w:val="0041214F"/>
    <w:pPr>
      <w:spacing w:after="190"/>
    </w:pPr>
    <w:rPr>
      <w:rFonts w:cs="Times New Roman"/>
      <w:color w:val="auto"/>
    </w:rPr>
  </w:style>
  <w:style w:type="character" w:customStyle="1" w:styleId="googqs-tidbit">
    <w:name w:val="goog_qs-tidbit"/>
    <w:uiPriority w:val="99"/>
    <w:rsid w:val="0041214F"/>
    <w:rPr>
      <w:rFonts w:cs="Times New Roman"/>
    </w:rPr>
  </w:style>
  <w:style w:type="paragraph" w:customStyle="1" w:styleId="wiss2lit">
    <w:name w:val="wiss2_lit"/>
    <w:basedOn w:val="wiss2"/>
    <w:uiPriority w:val="99"/>
    <w:rsid w:val="0041214F"/>
    <w:pPr>
      <w:spacing w:before="60" w:line="280" w:lineRule="exact"/>
      <w:ind w:left="397" w:hanging="397"/>
    </w:pPr>
    <w:rPr>
      <w:sz w:val="24"/>
    </w:rPr>
  </w:style>
  <w:style w:type="character" w:customStyle="1" w:styleId="apple-style-span">
    <w:name w:val="apple-style-span"/>
    <w:uiPriority w:val="99"/>
    <w:rsid w:val="0041214F"/>
    <w:rPr>
      <w:rFonts w:cs="Times New Roman"/>
    </w:rPr>
  </w:style>
  <w:style w:type="character" w:customStyle="1" w:styleId="apple-converted-space">
    <w:name w:val="apple-converted-space"/>
    <w:uiPriority w:val="99"/>
    <w:rsid w:val="0041214F"/>
    <w:rPr>
      <w:rFonts w:cs="Times New Roman"/>
    </w:rPr>
  </w:style>
  <w:style w:type="paragraph" w:customStyle="1" w:styleId="Formatvorlage1">
    <w:name w:val="Formatvorlage1"/>
    <w:basedOn w:val="Default"/>
    <w:next w:val="Default"/>
    <w:uiPriority w:val="99"/>
    <w:rsid w:val="0041214F"/>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41214F"/>
    <w:pPr>
      <w:spacing w:line="240" w:lineRule="auto"/>
      <w:jc w:val="center"/>
    </w:pPr>
    <w:rPr>
      <w:sz w:val="28"/>
      <w:lang w:val="de-DE"/>
    </w:rPr>
  </w:style>
  <w:style w:type="character" w:styleId="Emphasis">
    <w:name w:val="Emphasis"/>
    <w:uiPriority w:val="20"/>
    <w:qFormat/>
    <w:rsid w:val="0041214F"/>
    <w:rPr>
      <w:iCs/>
      <w:color w:val="009394"/>
      <w:sz w:val="32"/>
      <w:szCs w:val="32"/>
    </w:rPr>
  </w:style>
  <w:style w:type="character" w:customStyle="1" w:styleId="mw-headline">
    <w:name w:val="mw-headline"/>
    <w:uiPriority w:val="99"/>
    <w:rsid w:val="0041214F"/>
    <w:rPr>
      <w:rFonts w:cs="Times New Roman"/>
    </w:rPr>
  </w:style>
  <w:style w:type="character" w:customStyle="1" w:styleId="editsection">
    <w:name w:val="editsection"/>
    <w:uiPriority w:val="99"/>
    <w:rsid w:val="0041214F"/>
    <w:rPr>
      <w:rFonts w:cs="Times New Roman"/>
    </w:rPr>
  </w:style>
  <w:style w:type="character" w:customStyle="1" w:styleId="toctoggle">
    <w:name w:val="toctoggle"/>
    <w:uiPriority w:val="99"/>
    <w:rsid w:val="0041214F"/>
    <w:rPr>
      <w:rFonts w:cs="Times New Roman"/>
    </w:rPr>
  </w:style>
  <w:style w:type="character" w:customStyle="1" w:styleId="tocnumber">
    <w:name w:val="tocnumber"/>
    <w:uiPriority w:val="99"/>
    <w:rsid w:val="0041214F"/>
    <w:rPr>
      <w:rFonts w:cs="Times New Roman"/>
    </w:rPr>
  </w:style>
  <w:style w:type="character" w:customStyle="1" w:styleId="toctext">
    <w:name w:val="toctext"/>
    <w:uiPriority w:val="99"/>
    <w:rsid w:val="0041214F"/>
    <w:rPr>
      <w:rFonts w:cs="Times New Roman"/>
    </w:rPr>
  </w:style>
  <w:style w:type="character" w:customStyle="1" w:styleId="st">
    <w:name w:val="st"/>
    <w:rsid w:val="0041214F"/>
  </w:style>
  <w:style w:type="paragraph" w:customStyle="1" w:styleId="FlietextTextLatinCalibri">
    <w:name w:val="Fließtext (Text) + (Latin) Calibri"/>
    <w:aliases w:val="12 pt,12 pt + 12 pt,12 pt + Arial,Jus..."/>
    <w:basedOn w:val="Normal"/>
    <w:link w:val="FlietextTextLatinCalibriChar"/>
    <w:rsid w:val="0041214F"/>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41214F"/>
    <w:rPr>
      <w:rFonts w:ascii="Arial" w:eastAsia="Times New Roman" w:hAnsi="Arial" w:cs="Times New Roman"/>
      <w:color w:val="000000"/>
      <w:sz w:val="23"/>
      <w:szCs w:val="23"/>
      <w:lang w:val="en-GB" w:eastAsia="en-GB"/>
    </w:rPr>
  </w:style>
  <w:style w:type="paragraph" w:customStyle="1" w:styleId="Aufzhlung1">
    <w:name w:val="Aufzählung 1"/>
    <w:rsid w:val="0041214F"/>
    <w:pPr>
      <w:numPr>
        <w:numId w:val="6"/>
      </w:numPr>
      <w:spacing w:after="0" w:line="360" w:lineRule="auto"/>
    </w:pPr>
    <w:rPr>
      <w:rFonts w:ascii="Calibri" w:eastAsia="Calibri" w:hAnsi="Calibri" w:cs="Calibri"/>
      <w:color w:val="000000"/>
      <w:sz w:val="24"/>
      <w:szCs w:val="24"/>
    </w:rPr>
  </w:style>
  <w:style w:type="paragraph" w:customStyle="1" w:styleId="AnkreuzenSelbstkontrolle">
    <w:name w:val="Ankreuzen Selbstkontrolle"/>
    <w:rsid w:val="0041214F"/>
    <w:pPr>
      <w:numPr>
        <w:numId w:val="7"/>
      </w:numPr>
      <w:spacing w:after="0" w:line="360" w:lineRule="auto"/>
      <w:ind w:left="340"/>
    </w:pPr>
    <w:rPr>
      <w:rFonts w:ascii="Calibri" w:eastAsia="Calibri" w:hAnsi="Calibri" w:cs="Calibri"/>
      <w:color w:val="000000"/>
      <w:sz w:val="24"/>
      <w:szCs w:val="24"/>
    </w:rPr>
  </w:style>
  <w:style w:type="character" w:customStyle="1" w:styleId="boxsubheader">
    <w:name w:val="boxsubheader"/>
    <w:basedOn w:val="DefaultParagraphFont"/>
    <w:rsid w:val="0041214F"/>
  </w:style>
  <w:style w:type="paragraph" w:customStyle="1" w:styleId="FlietextLehrbriefInnen">
    <w:name w:val="Fließtext (Lehrbrief Innen)"/>
    <w:basedOn w:val="Normal"/>
    <w:uiPriority w:val="99"/>
    <w:rsid w:val="0041214F"/>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41214F"/>
    <w:pPr>
      <w:spacing w:after="0" w:line="240" w:lineRule="auto"/>
    </w:pPr>
    <w:rPr>
      <w:rFonts w:ascii="Calibri" w:eastAsia="Calibri" w:hAnsi="Calibri" w:cs="Times New Roman"/>
      <w:sz w:val="20"/>
      <w:szCs w:val="20"/>
      <w:lang w:eastAsia="de-DE"/>
    </w:rPr>
    <w:tblPr>
      <w:tblInd w:w="0" w:type="dxa"/>
      <w:tblCellMar>
        <w:top w:w="0" w:type="dxa"/>
        <w:left w:w="0" w:type="dxa"/>
        <w:bottom w:w="0" w:type="dxa"/>
        <w:right w:w="0" w:type="dxa"/>
      </w:tblCellMar>
    </w:tblPr>
  </w:style>
  <w:style w:type="paragraph" w:customStyle="1" w:styleId="Kopf-undFuzeilen">
    <w:name w:val="Kopf- und Fußzeilen"/>
    <w:rsid w:val="0041214F"/>
    <w:pPr>
      <w:tabs>
        <w:tab w:val="right" w:pos="9020"/>
      </w:tabs>
      <w:spacing w:after="0" w:line="240" w:lineRule="auto"/>
    </w:pPr>
    <w:rPr>
      <w:rFonts w:ascii="Helvetica" w:eastAsia="Arial Unicode MS" w:hAnsi="Arial Unicode MS" w:cs="Arial Unicode MS"/>
      <w:color w:val="000000"/>
      <w:sz w:val="24"/>
      <w:szCs w:val="24"/>
      <w:lang w:eastAsia="de-DE"/>
    </w:rPr>
  </w:style>
  <w:style w:type="character" w:customStyle="1" w:styleId="Hervorhebung1">
    <w:name w:val="Hervorhebung1"/>
    <w:rsid w:val="0041214F"/>
    <w:rPr>
      <w:rFonts w:ascii="Times New Roman" w:eastAsia="Arial Unicode MS" w:hAnsi="Arial Unicode MS" w:cs="Arial Unicode MS"/>
      <w:b/>
      <w:bCs/>
      <w:i w:val="0"/>
      <w:iCs w:val="0"/>
      <w:lang w:val="de-DE"/>
    </w:rPr>
  </w:style>
  <w:style w:type="numbering" w:customStyle="1" w:styleId="Punkt">
    <w:name w:val="Punkt"/>
    <w:rsid w:val="0041214F"/>
    <w:pPr>
      <w:numPr>
        <w:numId w:val="14"/>
      </w:numPr>
    </w:pPr>
  </w:style>
  <w:style w:type="numbering" w:customStyle="1" w:styleId="List0">
    <w:name w:val="List 0"/>
    <w:basedOn w:val="Nummeriert"/>
    <w:rsid w:val="0041214F"/>
    <w:pPr>
      <w:numPr>
        <w:numId w:val="9"/>
      </w:numPr>
    </w:pPr>
  </w:style>
  <w:style w:type="numbering" w:customStyle="1" w:styleId="Nummeriert">
    <w:name w:val="Nummeriert"/>
    <w:rsid w:val="0041214F"/>
    <w:pPr>
      <w:numPr>
        <w:numId w:val="16"/>
      </w:numPr>
    </w:pPr>
  </w:style>
  <w:style w:type="numbering" w:customStyle="1" w:styleId="ImportierterStil3">
    <w:name w:val="Importierter Stil: 3"/>
    <w:rsid w:val="0041214F"/>
    <w:pPr>
      <w:numPr>
        <w:numId w:val="17"/>
      </w:numPr>
    </w:pPr>
  </w:style>
  <w:style w:type="numbering" w:customStyle="1" w:styleId="List1">
    <w:name w:val="List 1"/>
    <w:basedOn w:val="Punkt"/>
    <w:rsid w:val="0041214F"/>
    <w:pPr>
      <w:numPr>
        <w:numId w:val="10"/>
      </w:numPr>
    </w:pPr>
  </w:style>
  <w:style w:type="numbering" w:customStyle="1" w:styleId="Liste21">
    <w:name w:val="Liste 21"/>
    <w:basedOn w:val="Alphabetisch"/>
    <w:rsid w:val="0041214F"/>
    <w:pPr>
      <w:numPr>
        <w:numId w:val="11"/>
      </w:numPr>
    </w:pPr>
  </w:style>
  <w:style w:type="numbering" w:customStyle="1" w:styleId="Alphabetisch">
    <w:name w:val="Alphabetisch"/>
    <w:rsid w:val="0041214F"/>
    <w:pPr>
      <w:numPr>
        <w:numId w:val="12"/>
      </w:numPr>
    </w:pPr>
  </w:style>
  <w:style w:type="paragraph" w:customStyle="1" w:styleId="Tabellenstil2">
    <w:name w:val="Tabellenstil 2"/>
    <w:rsid w:val="0041214F"/>
    <w:pPr>
      <w:spacing w:after="0" w:line="240" w:lineRule="auto"/>
    </w:pPr>
    <w:rPr>
      <w:rFonts w:ascii="Helvetica" w:eastAsia="Helvetica" w:hAnsi="Helvetica" w:cs="Helvetica"/>
      <w:color w:val="000000"/>
      <w:sz w:val="20"/>
      <w:szCs w:val="20"/>
      <w:lang w:eastAsia="de-DE"/>
    </w:rPr>
  </w:style>
  <w:style w:type="numbering" w:customStyle="1" w:styleId="Strich">
    <w:name w:val="Strich"/>
    <w:rsid w:val="0041214F"/>
    <w:pPr>
      <w:numPr>
        <w:numId w:val="15"/>
      </w:numPr>
    </w:pPr>
  </w:style>
  <w:style w:type="character" w:customStyle="1" w:styleId="Hyperlink0">
    <w:name w:val="Hyperlink.0"/>
    <w:basedOn w:val="Hyperlink"/>
    <w:rsid w:val="0041214F"/>
    <w:rPr>
      <w:color w:val="0000FF"/>
      <w:u w:val="single"/>
    </w:rPr>
  </w:style>
  <w:style w:type="numbering" w:customStyle="1" w:styleId="Liste31">
    <w:name w:val="Liste 31"/>
    <w:basedOn w:val="ImportierterStil53"/>
    <w:rsid w:val="0041214F"/>
    <w:pPr>
      <w:numPr>
        <w:numId w:val="13"/>
      </w:numPr>
    </w:pPr>
  </w:style>
  <w:style w:type="numbering" w:customStyle="1" w:styleId="ImportierterStil53">
    <w:name w:val="Importierter Stil: 53"/>
    <w:rsid w:val="0041214F"/>
  </w:style>
  <w:style w:type="character" w:styleId="Strong">
    <w:name w:val="Strong"/>
    <w:basedOn w:val="DefaultParagraphFont"/>
    <w:uiPriority w:val="22"/>
    <w:rsid w:val="0041214F"/>
    <w:rPr>
      <w:b/>
      <w:bCs/>
    </w:rPr>
  </w:style>
  <w:style w:type="paragraph" w:customStyle="1" w:styleId="NotizEbene21">
    <w:name w:val="Notiz Ebene 21"/>
    <w:basedOn w:val="Normal"/>
    <w:uiPriority w:val="99"/>
    <w:rsid w:val="0041214F"/>
    <w:pPr>
      <w:keepNext/>
      <w:numPr>
        <w:ilvl w:val="1"/>
        <w:numId w:val="18"/>
      </w:numPr>
      <w:spacing w:after="0"/>
      <w:contextualSpacing/>
      <w:outlineLvl w:val="1"/>
    </w:pPr>
    <w:rPr>
      <w:rFonts w:ascii="Verdana" w:hAnsi="Verdana"/>
    </w:rPr>
  </w:style>
  <w:style w:type="paragraph" w:styleId="NoSpacing">
    <w:name w:val="No Spacing"/>
    <w:uiPriority w:val="1"/>
    <w:rsid w:val="0041214F"/>
    <w:pPr>
      <w:spacing w:after="0" w:line="240" w:lineRule="auto"/>
    </w:pPr>
    <w:rPr>
      <w:rFonts w:ascii="Calibri" w:eastAsia="Calibri" w:hAnsi="Calibri" w:cs="Times New Roman"/>
      <w:sz w:val="24"/>
    </w:rPr>
  </w:style>
  <w:style w:type="character" w:styleId="IntenseEmphasis">
    <w:name w:val="Intense Emphasis"/>
    <w:basedOn w:val="DefaultParagraphFont"/>
    <w:uiPriority w:val="21"/>
    <w:rsid w:val="0041214F"/>
    <w:rPr>
      <w:b/>
      <w:bCs/>
      <w:i/>
      <w:iCs/>
      <w:color w:val="5B9BD5" w:themeColor="accent1"/>
    </w:rPr>
  </w:style>
  <w:style w:type="character" w:styleId="BookTitle">
    <w:name w:val="Book Title"/>
    <w:basedOn w:val="DefaultParagraphFont"/>
    <w:uiPriority w:val="33"/>
    <w:rsid w:val="0041214F"/>
    <w:rPr>
      <w:b/>
      <w:bCs/>
      <w:smallCaps/>
      <w:spacing w:val="5"/>
    </w:rPr>
  </w:style>
  <w:style w:type="paragraph" w:styleId="Revision">
    <w:name w:val="Revision"/>
    <w:hidden/>
    <w:uiPriority w:val="99"/>
    <w:semiHidden/>
    <w:rsid w:val="0041214F"/>
    <w:pPr>
      <w:spacing w:after="0" w:line="240" w:lineRule="auto"/>
    </w:pPr>
    <w:rPr>
      <w:rFonts w:ascii="Calibri" w:eastAsia="Calibri" w:hAnsi="Calibri" w:cs="Arial Unicode MS"/>
      <w:sz w:val="24"/>
    </w:rPr>
  </w:style>
  <w:style w:type="paragraph" w:customStyle="1" w:styleId="LehrbriefeFormatvorlage">
    <w:name w:val="Lehrbriefe_Formatvorlage"/>
    <w:basedOn w:val="Heading2"/>
    <w:link w:val="LehrbriefeFormatvorlageZchn"/>
    <w:rsid w:val="0041214F"/>
    <w:pPr>
      <w:spacing w:before="200" w:line="276" w:lineRule="auto"/>
      <w:jc w:val="left"/>
    </w:pPr>
    <w:rPr>
      <w:rFonts w:ascii="Calibri" w:hAnsi="Calibri" w:cs="Calibri"/>
      <w:bCs/>
      <w:noProof/>
      <w:color w:val="009394"/>
      <w:sz w:val="28"/>
      <w:szCs w:val="28"/>
    </w:rPr>
  </w:style>
  <w:style w:type="character" w:customStyle="1" w:styleId="LehrbriefeFormatvorlageZchn">
    <w:name w:val="Lehrbriefe_Formatvorlage Zchn"/>
    <w:basedOn w:val="Heading2Char"/>
    <w:link w:val="LehrbriefeFormatvorlage"/>
    <w:locked/>
    <w:rsid w:val="0041214F"/>
    <w:rPr>
      <w:rFonts w:ascii="Calibri" w:eastAsiaTheme="majorEastAsia" w:hAnsi="Calibri" w:cs="Calibri"/>
      <w:bCs/>
      <w:noProof/>
      <w:color w:val="009394"/>
      <w:sz w:val="28"/>
      <w:szCs w:val="28"/>
      <w:lang w:val="en-US"/>
    </w:rPr>
  </w:style>
  <w:style w:type="paragraph" w:customStyle="1" w:styleId="Inhaltsverzeichnisberschrift1">
    <w:name w:val="Inhaltsverzeichnisüberschrift1"/>
    <w:basedOn w:val="Heading1"/>
    <w:next w:val="Normal"/>
    <w:semiHidden/>
    <w:rsid w:val="0041214F"/>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41214F"/>
    <w:rPr>
      <w:sz w:val="24"/>
      <w:szCs w:val="24"/>
    </w:rPr>
  </w:style>
  <w:style w:type="numbering" w:styleId="111111">
    <w:name w:val="Outline List 2"/>
    <w:basedOn w:val="NoList"/>
    <w:rsid w:val="0041214F"/>
    <w:pPr>
      <w:numPr>
        <w:numId w:val="19"/>
      </w:numPr>
    </w:pPr>
  </w:style>
  <w:style w:type="character" w:customStyle="1" w:styleId="hps">
    <w:name w:val="hps"/>
    <w:basedOn w:val="DefaultParagraphFont"/>
    <w:rsid w:val="0041214F"/>
  </w:style>
  <w:style w:type="character" w:customStyle="1" w:styleId="a-size-base">
    <w:name w:val="a-size-base"/>
    <w:basedOn w:val="DefaultParagraphFont"/>
    <w:rsid w:val="0041214F"/>
  </w:style>
  <w:style w:type="character" w:customStyle="1" w:styleId="mathphrase">
    <w:name w:val="mathphrase"/>
    <w:uiPriority w:val="1"/>
    <w:qFormat/>
    <w:rsid w:val="00ED09FC"/>
    <w:rPr>
      <w:rFonts w:ascii="Times New Roman" w:hAnsi="Times New Roman"/>
      <w:b w:val="0"/>
      <w:i/>
      <w:lang w:val="en-US"/>
    </w:rPr>
  </w:style>
  <w:style w:type="character" w:customStyle="1" w:styleId="spellingerror">
    <w:name w:val="spellingerror"/>
    <w:basedOn w:val="DefaultParagraphFont"/>
    <w:rsid w:val="0041214F"/>
  </w:style>
  <w:style w:type="character" w:customStyle="1" w:styleId="Menzionenonrisolta1">
    <w:name w:val="Menzione non risolta1"/>
    <w:basedOn w:val="DefaultParagraphFont"/>
    <w:uiPriority w:val="99"/>
    <w:semiHidden/>
    <w:unhideWhenUsed/>
    <w:rsid w:val="0041214F"/>
    <w:rPr>
      <w:color w:val="605E5C"/>
      <w:shd w:val="clear" w:color="auto" w:fill="E1DFDD"/>
    </w:rPr>
  </w:style>
  <w:style w:type="character" w:customStyle="1" w:styleId="mwe-math-mathml-inline">
    <w:name w:val="mwe-math-mathml-inline"/>
    <w:basedOn w:val="DefaultParagraphFont"/>
    <w:rsid w:val="0041214F"/>
  </w:style>
  <w:style w:type="character" w:customStyle="1" w:styleId="keyword">
    <w:name w:val="keyword"/>
    <w:basedOn w:val="DefaultParagraphFont"/>
    <w:rsid w:val="0041214F"/>
  </w:style>
  <w:style w:type="character" w:customStyle="1" w:styleId="special">
    <w:name w:val="special"/>
    <w:basedOn w:val="DefaultParagraphFont"/>
    <w:rsid w:val="0041214F"/>
  </w:style>
  <w:style w:type="character" w:customStyle="1" w:styleId="string">
    <w:name w:val="string"/>
    <w:basedOn w:val="DefaultParagraphFont"/>
    <w:rsid w:val="0041214F"/>
  </w:style>
  <w:style w:type="character" w:customStyle="1" w:styleId="comment">
    <w:name w:val="comment"/>
    <w:basedOn w:val="DefaultParagraphFont"/>
    <w:rsid w:val="0041214F"/>
  </w:style>
  <w:style w:type="character" w:customStyle="1" w:styleId="number">
    <w:name w:val="number"/>
    <w:basedOn w:val="DefaultParagraphFont"/>
    <w:rsid w:val="0041214F"/>
  </w:style>
  <w:style w:type="paragraph" w:styleId="HTMLPreformatted">
    <w:name w:val="HTML Preformatted"/>
    <w:basedOn w:val="Normal"/>
    <w:link w:val="HTMLPreformattedChar"/>
    <w:uiPriority w:val="99"/>
    <w:semiHidden/>
    <w:unhideWhenUsed/>
    <w:rsid w:val="00412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41214F"/>
    <w:rPr>
      <w:rFonts w:ascii="Courier New" w:eastAsia="Times New Roman" w:hAnsi="Courier New" w:cs="Courier New"/>
      <w:sz w:val="20"/>
      <w:szCs w:val="20"/>
      <w:lang w:eastAsia="zh-CN"/>
    </w:rPr>
  </w:style>
  <w:style w:type="character" w:customStyle="1" w:styleId="Erwhnung1">
    <w:name w:val="Erwähnung1"/>
    <w:basedOn w:val="DefaultParagraphFont"/>
    <w:uiPriority w:val="99"/>
    <w:unhideWhenUsed/>
    <w:rsid w:val="00FD4FAE"/>
    <w:rPr>
      <w:color w:val="2B579A"/>
      <w:shd w:val="clear" w:color="auto" w:fill="E6E6E6"/>
    </w:rPr>
  </w:style>
  <w:style w:type="character" w:customStyle="1" w:styleId="NichtaufgelsteErwhnung1">
    <w:name w:val="Nicht aufgelöste Erwähnung1"/>
    <w:basedOn w:val="DefaultParagraphFont"/>
    <w:uiPriority w:val="99"/>
    <w:unhideWhenUsed/>
    <w:rsid w:val="00FD4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9134">
      <w:bodyDiv w:val="1"/>
      <w:marLeft w:val="0"/>
      <w:marRight w:val="0"/>
      <w:marTop w:val="0"/>
      <w:marBottom w:val="0"/>
      <w:divBdr>
        <w:top w:val="none" w:sz="0" w:space="0" w:color="auto"/>
        <w:left w:val="none" w:sz="0" w:space="0" w:color="auto"/>
        <w:bottom w:val="none" w:sz="0" w:space="0" w:color="auto"/>
        <w:right w:val="none" w:sz="0" w:space="0" w:color="auto"/>
      </w:divBdr>
      <w:divsChild>
        <w:div w:id="1831365816">
          <w:marLeft w:val="0"/>
          <w:marRight w:val="0"/>
          <w:marTop w:val="0"/>
          <w:marBottom w:val="0"/>
          <w:divBdr>
            <w:top w:val="none" w:sz="0" w:space="0" w:color="auto"/>
            <w:left w:val="none" w:sz="0" w:space="0" w:color="auto"/>
            <w:bottom w:val="none" w:sz="0" w:space="0" w:color="auto"/>
            <w:right w:val="none" w:sz="0" w:space="0" w:color="auto"/>
          </w:divBdr>
        </w:div>
      </w:divsChild>
    </w:div>
    <w:div w:id="96491916">
      <w:bodyDiv w:val="1"/>
      <w:marLeft w:val="0"/>
      <w:marRight w:val="0"/>
      <w:marTop w:val="0"/>
      <w:marBottom w:val="0"/>
      <w:divBdr>
        <w:top w:val="none" w:sz="0" w:space="0" w:color="auto"/>
        <w:left w:val="none" w:sz="0" w:space="0" w:color="auto"/>
        <w:bottom w:val="none" w:sz="0" w:space="0" w:color="auto"/>
        <w:right w:val="none" w:sz="0" w:space="0" w:color="auto"/>
      </w:divBdr>
      <w:divsChild>
        <w:div w:id="1536384130">
          <w:marLeft w:val="0"/>
          <w:marRight w:val="0"/>
          <w:marTop w:val="0"/>
          <w:marBottom w:val="0"/>
          <w:divBdr>
            <w:top w:val="none" w:sz="0" w:space="0" w:color="auto"/>
            <w:left w:val="none" w:sz="0" w:space="0" w:color="auto"/>
            <w:bottom w:val="none" w:sz="0" w:space="0" w:color="auto"/>
            <w:right w:val="none" w:sz="0" w:space="0" w:color="auto"/>
          </w:divBdr>
        </w:div>
      </w:divsChild>
    </w:div>
    <w:div w:id="145364803">
      <w:bodyDiv w:val="1"/>
      <w:marLeft w:val="0"/>
      <w:marRight w:val="0"/>
      <w:marTop w:val="0"/>
      <w:marBottom w:val="0"/>
      <w:divBdr>
        <w:top w:val="none" w:sz="0" w:space="0" w:color="auto"/>
        <w:left w:val="none" w:sz="0" w:space="0" w:color="auto"/>
        <w:bottom w:val="none" w:sz="0" w:space="0" w:color="auto"/>
        <w:right w:val="none" w:sz="0" w:space="0" w:color="auto"/>
      </w:divBdr>
      <w:divsChild>
        <w:div w:id="1004937582">
          <w:marLeft w:val="0"/>
          <w:marRight w:val="0"/>
          <w:marTop w:val="0"/>
          <w:marBottom w:val="0"/>
          <w:divBdr>
            <w:top w:val="none" w:sz="0" w:space="0" w:color="auto"/>
            <w:left w:val="none" w:sz="0" w:space="0" w:color="auto"/>
            <w:bottom w:val="none" w:sz="0" w:space="0" w:color="auto"/>
            <w:right w:val="none" w:sz="0" w:space="0" w:color="auto"/>
          </w:divBdr>
        </w:div>
      </w:divsChild>
    </w:div>
    <w:div w:id="275867100">
      <w:bodyDiv w:val="1"/>
      <w:marLeft w:val="0"/>
      <w:marRight w:val="0"/>
      <w:marTop w:val="0"/>
      <w:marBottom w:val="0"/>
      <w:divBdr>
        <w:top w:val="none" w:sz="0" w:space="0" w:color="auto"/>
        <w:left w:val="none" w:sz="0" w:space="0" w:color="auto"/>
        <w:bottom w:val="none" w:sz="0" w:space="0" w:color="auto"/>
        <w:right w:val="none" w:sz="0" w:space="0" w:color="auto"/>
      </w:divBdr>
      <w:divsChild>
        <w:div w:id="301077869">
          <w:marLeft w:val="0"/>
          <w:marRight w:val="0"/>
          <w:marTop w:val="0"/>
          <w:marBottom w:val="0"/>
          <w:divBdr>
            <w:top w:val="none" w:sz="0" w:space="0" w:color="auto"/>
            <w:left w:val="none" w:sz="0" w:space="0" w:color="auto"/>
            <w:bottom w:val="none" w:sz="0" w:space="0" w:color="auto"/>
            <w:right w:val="none" w:sz="0" w:space="0" w:color="auto"/>
          </w:divBdr>
        </w:div>
      </w:divsChild>
    </w:div>
    <w:div w:id="359429650">
      <w:bodyDiv w:val="1"/>
      <w:marLeft w:val="0"/>
      <w:marRight w:val="0"/>
      <w:marTop w:val="0"/>
      <w:marBottom w:val="0"/>
      <w:divBdr>
        <w:top w:val="none" w:sz="0" w:space="0" w:color="auto"/>
        <w:left w:val="none" w:sz="0" w:space="0" w:color="auto"/>
        <w:bottom w:val="none" w:sz="0" w:space="0" w:color="auto"/>
        <w:right w:val="none" w:sz="0" w:space="0" w:color="auto"/>
      </w:divBdr>
      <w:divsChild>
        <w:div w:id="1035159794">
          <w:marLeft w:val="0"/>
          <w:marRight w:val="0"/>
          <w:marTop w:val="0"/>
          <w:marBottom w:val="0"/>
          <w:divBdr>
            <w:top w:val="none" w:sz="0" w:space="0" w:color="auto"/>
            <w:left w:val="none" w:sz="0" w:space="0" w:color="auto"/>
            <w:bottom w:val="none" w:sz="0" w:space="0" w:color="auto"/>
            <w:right w:val="none" w:sz="0" w:space="0" w:color="auto"/>
          </w:divBdr>
        </w:div>
      </w:divsChild>
    </w:div>
    <w:div w:id="406997412">
      <w:bodyDiv w:val="1"/>
      <w:marLeft w:val="0"/>
      <w:marRight w:val="0"/>
      <w:marTop w:val="0"/>
      <w:marBottom w:val="0"/>
      <w:divBdr>
        <w:top w:val="none" w:sz="0" w:space="0" w:color="auto"/>
        <w:left w:val="none" w:sz="0" w:space="0" w:color="auto"/>
        <w:bottom w:val="none" w:sz="0" w:space="0" w:color="auto"/>
        <w:right w:val="none" w:sz="0" w:space="0" w:color="auto"/>
      </w:divBdr>
      <w:divsChild>
        <w:div w:id="1465734000">
          <w:marLeft w:val="0"/>
          <w:marRight w:val="0"/>
          <w:marTop w:val="0"/>
          <w:marBottom w:val="0"/>
          <w:divBdr>
            <w:top w:val="none" w:sz="0" w:space="0" w:color="auto"/>
            <w:left w:val="none" w:sz="0" w:space="0" w:color="auto"/>
            <w:bottom w:val="none" w:sz="0" w:space="0" w:color="auto"/>
            <w:right w:val="none" w:sz="0" w:space="0" w:color="auto"/>
          </w:divBdr>
        </w:div>
      </w:divsChild>
    </w:div>
    <w:div w:id="471604059">
      <w:bodyDiv w:val="1"/>
      <w:marLeft w:val="0"/>
      <w:marRight w:val="0"/>
      <w:marTop w:val="0"/>
      <w:marBottom w:val="0"/>
      <w:divBdr>
        <w:top w:val="none" w:sz="0" w:space="0" w:color="auto"/>
        <w:left w:val="none" w:sz="0" w:space="0" w:color="auto"/>
        <w:bottom w:val="none" w:sz="0" w:space="0" w:color="auto"/>
        <w:right w:val="none" w:sz="0" w:space="0" w:color="auto"/>
      </w:divBdr>
      <w:divsChild>
        <w:div w:id="595600731">
          <w:marLeft w:val="0"/>
          <w:marRight w:val="0"/>
          <w:marTop w:val="0"/>
          <w:marBottom w:val="0"/>
          <w:divBdr>
            <w:top w:val="none" w:sz="0" w:space="0" w:color="auto"/>
            <w:left w:val="none" w:sz="0" w:space="0" w:color="auto"/>
            <w:bottom w:val="none" w:sz="0" w:space="0" w:color="auto"/>
            <w:right w:val="none" w:sz="0" w:space="0" w:color="auto"/>
          </w:divBdr>
        </w:div>
      </w:divsChild>
    </w:div>
    <w:div w:id="500850997">
      <w:bodyDiv w:val="1"/>
      <w:marLeft w:val="0"/>
      <w:marRight w:val="0"/>
      <w:marTop w:val="0"/>
      <w:marBottom w:val="0"/>
      <w:divBdr>
        <w:top w:val="none" w:sz="0" w:space="0" w:color="auto"/>
        <w:left w:val="none" w:sz="0" w:space="0" w:color="auto"/>
        <w:bottom w:val="none" w:sz="0" w:space="0" w:color="auto"/>
        <w:right w:val="none" w:sz="0" w:space="0" w:color="auto"/>
      </w:divBdr>
      <w:divsChild>
        <w:div w:id="2017342405">
          <w:marLeft w:val="0"/>
          <w:marRight w:val="0"/>
          <w:marTop w:val="0"/>
          <w:marBottom w:val="0"/>
          <w:divBdr>
            <w:top w:val="none" w:sz="0" w:space="0" w:color="auto"/>
            <w:left w:val="none" w:sz="0" w:space="0" w:color="auto"/>
            <w:bottom w:val="none" w:sz="0" w:space="0" w:color="auto"/>
            <w:right w:val="none" w:sz="0" w:space="0" w:color="auto"/>
          </w:divBdr>
        </w:div>
      </w:divsChild>
    </w:div>
    <w:div w:id="513959788">
      <w:bodyDiv w:val="1"/>
      <w:marLeft w:val="0"/>
      <w:marRight w:val="0"/>
      <w:marTop w:val="0"/>
      <w:marBottom w:val="0"/>
      <w:divBdr>
        <w:top w:val="none" w:sz="0" w:space="0" w:color="auto"/>
        <w:left w:val="none" w:sz="0" w:space="0" w:color="auto"/>
        <w:bottom w:val="none" w:sz="0" w:space="0" w:color="auto"/>
        <w:right w:val="none" w:sz="0" w:space="0" w:color="auto"/>
      </w:divBdr>
      <w:divsChild>
        <w:div w:id="2060015096">
          <w:marLeft w:val="0"/>
          <w:marRight w:val="0"/>
          <w:marTop w:val="0"/>
          <w:marBottom w:val="0"/>
          <w:divBdr>
            <w:top w:val="none" w:sz="0" w:space="0" w:color="auto"/>
            <w:left w:val="none" w:sz="0" w:space="0" w:color="auto"/>
            <w:bottom w:val="none" w:sz="0" w:space="0" w:color="auto"/>
            <w:right w:val="none" w:sz="0" w:space="0" w:color="auto"/>
          </w:divBdr>
        </w:div>
      </w:divsChild>
    </w:div>
    <w:div w:id="613557606">
      <w:bodyDiv w:val="1"/>
      <w:marLeft w:val="0"/>
      <w:marRight w:val="0"/>
      <w:marTop w:val="0"/>
      <w:marBottom w:val="0"/>
      <w:divBdr>
        <w:top w:val="none" w:sz="0" w:space="0" w:color="auto"/>
        <w:left w:val="none" w:sz="0" w:space="0" w:color="auto"/>
        <w:bottom w:val="none" w:sz="0" w:space="0" w:color="auto"/>
        <w:right w:val="none" w:sz="0" w:space="0" w:color="auto"/>
      </w:divBdr>
      <w:divsChild>
        <w:div w:id="91728">
          <w:marLeft w:val="0"/>
          <w:marRight w:val="0"/>
          <w:marTop w:val="0"/>
          <w:marBottom w:val="0"/>
          <w:divBdr>
            <w:top w:val="none" w:sz="0" w:space="0" w:color="auto"/>
            <w:left w:val="none" w:sz="0" w:space="0" w:color="auto"/>
            <w:bottom w:val="none" w:sz="0" w:space="0" w:color="auto"/>
            <w:right w:val="none" w:sz="0" w:space="0" w:color="auto"/>
          </w:divBdr>
        </w:div>
      </w:divsChild>
    </w:div>
    <w:div w:id="652219135">
      <w:bodyDiv w:val="1"/>
      <w:marLeft w:val="0"/>
      <w:marRight w:val="0"/>
      <w:marTop w:val="0"/>
      <w:marBottom w:val="0"/>
      <w:divBdr>
        <w:top w:val="none" w:sz="0" w:space="0" w:color="auto"/>
        <w:left w:val="none" w:sz="0" w:space="0" w:color="auto"/>
        <w:bottom w:val="none" w:sz="0" w:space="0" w:color="auto"/>
        <w:right w:val="none" w:sz="0" w:space="0" w:color="auto"/>
      </w:divBdr>
      <w:divsChild>
        <w:div w:id="1732271375">
          <w:marLeft w:val="0"/>
          <w:marRight w:val="0"/>
          <w:marTop w:val="0"/>
          <w:marBottom w:val="0"/>
          <w:divBdr>
            <w:top w:val="none" w:sz="0" w:space="0" w:color="auto"/>
            <w:left w:val="none" w:sz="0" w:space="0" w:color="auto"/>
            <w:bottom w:val="none" w:sz="0" w:space="0" w:color="auto"/>
            <w:right w:val="none" w:sz="0" w:space="0" w:color="auto"/>
          </w:divBdr>
        </w:div>
      </w:divsChild>
    </w:div>
    <w:div w:id="755172433">
      <w:bodyDiv w:val="1"/>
      <w:marLeft w:val="0"/>
      <w:marRight w:val="0"/>
      <w:marTop w:val="0"/>
      <w:marBottom w:val="0"/>
      <w:divBdr>
        <w:top w:val="none" w:sz="0" w:space="0" w:color="auto"/>
        <w:left w:val="none" w:sz="0" w:space="0" w:color="auto"/>
        <w:bottom w:val="none" w:sz="0" w:space="0" w:color="auto"/>
        <w:right w:val="none" w:sz="0" w:space="0" w:color="auto"/>
      </w:divBdr>
      <w:divsChild>
        <w:div w:id="1683974826">
          <w:marLeft w:val="0"/>
          <w:marRight w:val="0"/>
          <w:marTop w:val="0"/>
          <w:marBottom w:val="0"/>
          <w:divBdr>
            <w:top w:val="none" w:sz="0" w:space="0" w:color="auto"/>
            <w:left w:val="none" w:sz="0" w:space="0" w:color="auto"/>
            <w:bottom w:val="none" w:sz="0" w:space="0" w:color="auto"/>
            <w:right w:val="none" w:sz="0" w:space="0" w:color="auto"/>
          </w:divBdr>
        </w:div>
      </w:divsChild>
    </w:div>
    <w:div w:id="785463888">
      <w:bodyDiv w:val="1"/>
      <w:marLeft w:val="0"/>
      <w:marRight w:val="0"/>
      <w:marTop w:val="0"/>
      <w:marBottom w:val="0"/>
      <w:divBdr>
        <w:top w:val="none" w:sz="0" w:space="0" w:color="auto"/>
        <w:left w:val="none" w:sz="0" w:space="0" w:color="auto"/>
        <w:bottom w:val="none" w:sz="0" w:space="0" w:color="auto"/>
        <w:right w:val="none" w:sz="0" w:space="0" w:color="auto"/>
      </w:divBdr>
      <w:divsChild>
        <w:div w:id="1011227184">
          <w:marLeft w:val="0"/>
          <w:marRight w:val="0"/>
          <w:marTop w:val="0"/>
          <w:marBottom w:val="0"/>
          <w:divBdr>
            <w:top w:val="none" w:sz="0" w:space="0" w:color="auto"/>
            <w:left w:val="none" w:sz="0" w:space="0" w:color="auto"/>
            <w:bottom w:val="none" w:sz="0" w:space="0" w:color="auto"/>
            <w:right w:val="none" w:sz="0" w:space="0" w:color="auto"/>
          </w:divBdr>
        </w:div>
      </w:divsChild>
    </w:div>
    <w:div w:id="986130345">
      <w:bodyDiv w:val="1"/>
      <w:marLeft w:val="0"/>
      <w:marRight w:val="0"/>
      <w:marTop w:val="0"/>
      <w:marBottom w:val="0"/>
      <w:divBdr>
        <w:top w:val="none" w:sz="0" w:space="0" w:color="auto"/>
        <w:left w:val="none" w:sz="0" w:space="0" w:color="auto"/>
        <w:bottom w:val="none" w:sz="0" w:space="0" w:color="auto"/>
        <w:right w:val="none" w:sz="0" w:space="0" w:color="auto"/>
      </w:divBdr>
      <w:divsChild>
        <w:div w:id="1707025502">
          <w:marLeft w:val="0"/>
          <w:marRight w:val="0"/>
          <w:marTop w:val="0"/>
          <w:marBottom w:val="0"/>
          <w:divBdr>
            <w:top w:val="none" w:sz="0" w:space="0" w:color="auto"/>
            <w:left w:val="none" w:sz="0" w:space="0" w:color="auto"/>
            <w:bottom w:val="none" w:sz="0" w:space="0" w:color="auto"/>
            <w:right w:val="none" w:sz="0" w:space="0" w:color="auto"/>
          </w:divBdr>
        </w:div>
      </w:divsChild>
    </w:div>
    <w:div w:id="1212116018">
      <w:bodyDiv w:val="1"/>
      <w:marLeft w:val="0"/>
      <w:marRight w:val="0"/>
      <w:marTop w:val="0"/>
      <w:marBottom w:val="0"/>
      <w:divBdr>
        <w:top w:val="none" w:sz="0" w:space="0" w:color="auto"/>
        <w:left w:val="none" w:sz="0" w:space="0" w:color="auto"/>
        <w:bottom w:val="none" w:sz="0" w:space="0" w:color="auto"/>
        <w:right w:val="none" w:sz="0" w:space="0" w:color="auto"/>
      </w:divBdr>
      <w:divsChild>
        <w:div w:id="1075400131">
          <w:marLeft w:val="0"/>
          <w:marRight w:val="0"/>
          <w:marTop w:val="0"/>
          <w:marBottom w:val="0"/>
          <w:divBdr>
            <w:top w:val="none" w:sz="0" w:space="0" w:color="auto"/>
            <w:left w:val="none" w:sz="0" w:space="0" w:color="auto"/>
            <w:bottom w:val="none" w:sz="0" w:space="0" w:color="auto"/>
            <w:right w:val="none" w:sz="0" w:space="0" w:color="auto"/>
          </w:divBdr>
        </w:div>
      </w:divsChild>
    </w:div>
    <w:div w:id="1557350148">
      <w:bodyDiv w:val="1"/>
      <w:marLeft w:val="0"/>
      <w:marRight w:val="0"/>
      <w:marTop w:val="0"/>
      <w:marBottom w:val="0"/>
      <w:divBdr>
        <w:top w:val="none" w:sz="0" w:space="0" w:color="auto"/>
        <w:left w:val="none" w:sz="0" w:space="0" w:color="auto"/>
        <w:bottom w:val="none" w:sz="0" w:space="0" w:color="auto"/>
        <w:right w:val="none" w:sz="0" w:space="0" w:color="auto"/>
      </w:divBdr>
      <w:divsChild>
        <w:div w:id="2022319686">
          <w:marLeft w:val="0"/>
          <w:marRight w:val="0"/>
          <w:marTop w:val="0"/>
          <w:marBottom w:val="0"/>
          <w:divBdr>
            <w:top w:val="none" w:sz="0" w:space="0" w:color="auto"/>
            <w:left w:val="none" w:sz="0" w:space="0" w:color="auto"/>
            <w:bottom w:val="none" w:sz="0" w:space="0" w:color="auto"/>
            <w:right w:val="none" w:sz="0" w:space="0" w:color="auto"/>
          </w:divBdr>
        </w:div>
      </w:divsChild>
    </w:div>
    <w:div w:id="1619868510">
      <w:bodyDiv w:val="1"/>
      <w:marLeft w:val="0"/>
      <w:marRight w:val="0"/>
      <w:marTop w:val="0"/>
      <w:marBottom w:val="0"/>
      <w:divBdr>
        <w:top w:val="none" w:sz="0" w:space="0" w:color="auto"/>
        <w:left w:val="none" w:sz="0" w:space="0" w:color="auto"/>
        <w:bottom w:val="none" w:sz="0" w:space="0" w:color="auto"/>
        <w:right w:val="none" w:sz="0" w:space="0" w:color="auto"/>
      </w:divBdr>
      <w:divsChild>
        <w:div w:id="871844505">
          <w:marLeft w:val="0"/>
          <w:marRight w:val="0"/>
          <w:marTop w:val="0"/>
          <w:marBottom w:val="0"/>
          <w:divBdr>
            <w:top w:val="none" w:sz="0" w:space="0" w:color="auto"/>
            <w:left w:val="none" w:sz="0" w:space="0" w:color="auto"/>
            <w:bottom w:val="none" w:sz="0" w:space="0" w:color="auto"/>
            <w:right w:val="none" w:sz="0" w:space="0" w:color="auto"/>
          </w:divBdr>
        </w:div>
      </w:divsChild>
    </w:div>
    <w:div w:id="1622029612">
      <w:bodyDiv w:val="1"/>
      <w:marLeft w:val="0"/>
      <w:marRight w:val="0"/>
      <w:marTop w:val="0"/>
      <w:marBottom w:val="0"/>
      <w:divBdr>
        <w:top w:val="none" w:sz="0" w:space="0" w:color="auto"/>
        <w:left w:val="none" w:sz="0" w:space="0" w:color="auto"/>
        <w:bottom w:val="none" w:sz="0" w:space="0" w:color="auto"/>
        <w:right w:val="none" w:sz="0" w:space="0" w:color="auto"/>
      </w:divBdr>
      <w:divsChild>
        <w:div w:id="1326782391">
          <w:marLeft w:val="0"/>
          <w:marRight w:val="0"/>
          <w:marTop w:val="0"/>
          <w:marBottom w:val="0"/>
          <w:divBdr>
            <w:top w:val="none" w:sz="0" w:space="0" w:color="auto"/>
            <w:left w:val="none" w:sz="0" w:space="0" w:color="auto"/>
            <w:bottom w:val="none" w:sz="0" w:space="0" w:color="auto"/>
            <w:right w:val="none" w:sz="0" w:space="0" w:color="auto"/>
          </w:divBdr>
        </w:div>
      </w:divsChild>
    </w:div>
    <w:div w:id="1639216837">
      <w:bodyDiv w:val="1"/>
      <w:marLeft w:val="0"/>
      <w:marRight w:val="0"/>
      <w:marTop w:val="0"/>
      <w:marBottom w:val="0"/>
      <w:divBdr>
        <w:top w:val="none" w:sz="0" w:space="0" w:color="auto"/>
        <w:left w:val="none" w:sz="0" w:space="0" w:color="auto"/>
        <w:bottom w:val="none" w:sz="0" w:space="0" w:color="auto"/>
        <w:right w:val="none" w:sz="0" w:space="0" w:color="auto"/>
      </w:divBdr>
      <w:divsChild>
        <w:div w:id="156650647">
          <w:marLeft w:val="0"/>
          <w:marRight w:val="0"/>
          <w:marTop w:val="0"/>
          <w:marBottom w:val="0"/>
          <w:divBdr>
            <w:top w:val="none" w:sz="0" w:space="0" w:color="auto"/>
            <w:left w:val="none" w:sz="0" w:space="0" w:color="auto"/>
            <w:bottom w:val="none" w:sz="0" w:space="0" w:color="auto"/>
            <w:right w:val="none" w:sz="0" w:space="0" w:color="auto"/>
          </w:divBdr>
        </w:div>
      </w:divsChild>
    </w:div>
    <w:div w:id="1654524918">
      <w:bodyDiv w:val="1"/>
      <w:marLeft w:val="0"/>
      <w:marRight w:val="0"/>
      <w:marTop w:val="0"/>
      <w:marBottom w:val="0"/>
      <w:divBdr>
        <w:top w:val="none" w:sz="0" w:space="0" w:color="auto"/>
        <w:left w:val="none" w:sz="0" w:space="0" w:color="auto"/>
        <w:bottom w:val="none" w:sz="0" w:space="0" w:color="auto"/>
        <w:right w:val="none" w:sz="0" w:space="0" w:color="auto"/>
      </w:divBdr>
      <w:divsChild>
        <w:div w:id="778379539">
          <w:marLeft w:val="0"/>
          <w:marRight w:val="0"/>
          <w:marTop w:val="0"/>
          <w:marBottom w:val="0"/>
          <w:divBdr>
            <w:top w:val="none" w:sz="0" w:space="0" w:color="auto"/>
            <w:left w:val="none" w:sz="0" w:space="0" w:color="auto"/>
            <w:bottom w:val="none" w:sz="0" w:space="0" w:color="auto"/>
            <w:right w:val="none" w:sz="0" w:space="0" w:color="auto"/>
          </w:divBdr>
        </w:div>
      </w:divsChild>
    </w:div>
    <w:div w:id="1849900545">
      <w:bodyDiv w:val="1"/>
      <w:marLeft w:val="0"/>
      <w:marRight w:val="0"/>
      <w:marTop w:val="0"/>
      <w:marBottom w:val="0"/>
      <w:divBdr>
        <w:top w:val="none" w:sz="0" w:space="0" w:color="auto"/>
        <w:left w:val="none" w:sz="0" w:space="0" w:color="auto"/>
        <w:bottom w:val="none" w:sz="0" w:space="0" w:color="auto"/>
        <w:right w:val="none" w:sz="0" w:space="0" w:color="auto"/>
      </w:divBdr>
      <w:divsChild>
        <w:div w:id="627974503">
          <w:marLeft w:val="0"/>
          <w:marRight w:val="0"/>
          <w:marTop w:val="0"/>
          <w:marBottom w:val="0"/>
          <w:divBdr>
            <w:top w:val="none" w:sz="0" w:space="0" w:color="auto"/>
            <w:left w:val="none" w:sz="0" w:space="0" w:color="auto"/>
            <w:bottom w:val="none" w:sz="0" w:space="0" w:color="auto"/>
            <w:right w:val="none" w:sz="0" w:space="0" w:color="auto"/>
          </w:divBdr>
          <w:divsChild>
            <w:div w:id="1697074679">
              <w:marLeft w:val="0"/>
              <w:marRight w:val="0"/>
              <w:marTop w:val="0"/>
              <w:marBottom w:val="0"/>
              <w:divBdr>
                <w:top w:val="none" w:sz="0" w:space="0" w:color="auto"/>
                <w:left w:val="none" w:sz="0" w:space="0" w:color="auto"/>
                <w:bottom w:val="none" w:sz="0" w:space="0" w:color="auto"/>
                <w:right w:val="none" w:sz="0" w:space="0" w:color="auto"/>
              </w:divBdr>
              <w:divsChild>
                <w:div w:id="2122795880">
                  <w:marLeft w:val="0"/>
                  <w:marRight w:val="0"/>
                  <w:marTop w:val="0"/>
                  <w:marBottom w:val="0"/>
                  <w:divBdr>
                    <w:top w:val="none" w:sz="0" w:space="0" w:color="auto"/>
                    <w:left w:val="none" w:sz="0" w:space="0" w:color="auto"/>
                    <w:bottom w:val="none" w:sz="0" w:space="0" w:color="auto"/>
                    <w:right w:val="none" w:sz="0" w:space="0" w:color="auto"/>
                  </w:divBdr>
                  <w:divsChild>
                    <w:div w:id="109474841">
                      <w:marLeft w:val="0"/>
                      <w:marRight w:val="0"/>
                      <w:marTop w:val="0"/>
                      <w:marBottom w:val="0"/>
                      <w:divBdr>
                        <w:top w:val="none" w:sz="0" w:space="0" w:color="auto"/>
                        <w:left w:val="none" w:sz="0" w:space="0" w:color="auto"/>
                        <w:bottom w:val="none" w:sz="0" w:space="0" w:color="auto"/>
                        <w:right w:val="none" w:sz="0" w:space="0" w:color="auto"/>
                      </w:divBdr>
                      <w:divsChild>
                        <w:div w:id="8142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521706">
      <w:bodyDiv w:val="1"/>
      <w:marLeft w:val="0"/>
      <w:marRight w:val="0"/>
      <w:marTop w:val="0"/>
      <w:marBottom w:val="0"/>
      <w:divBdr>
        <w:top w:val="none" w:sz="0" w:space="0" w:color="auto"/>
        <w:left w:val="none" w:sz="0" w:space="0" w:color="auto"/>
        <w:bottom w:val="none" w:sz="0" w:space="0" w:color="auto"/>
        <w:right w:val="none" w:sz="0" w:space="0" w:color="auto"/>
      </w:divBdr>
      <w:divsChild>
        <w:div w:id="468019310">
          <w:marLeft w:val="0"/>
          <w:marRight w:val="0"/>
          <w:marTop w:val="0"/>
          <w:marBottom w:val="0"/>
          <w:divBdr>
            <w:top w:val="none" w:sz="0" w:space="0" w:color="auto"/>
            <w:left w:val="none" w:sz="0" w:space="0" w:color="auto"/>
            <w:bottom w:val="none" w:sz="0" w:space="0" w:color="auto"/>
            <w:right w:val="none" w:sz="0" w:space="0" w:color="auto"/>
          </w:divBdr>
        </w:div>
      </w:divsChild>
    </w:div>
    <w:div w:id="1959986601">
      <w:bodyDiv w:val="1"/>
      <w:marLeft w:val="0"/>
      <w:marRight w:val="0"/>
      <w:marTop w:val="0"/>
      <w:marBottom w:val="0"/>
      <w:divBdr>
        <w:top w:val="none" w:sz="0" w:space="0" w:color="auto"/>
        <w:left w:val="none" w:sz="0" w:space="0" w:color="auto"/>
        <w:bottom w:val="none" w:sz="0" w:space="0" w:color="auto"/>
        <w:right w:val="none" w:sz="0" w:space="0" w:color="auto"/>
      </w:divBdr>
      <w:divsChild>
        <w:div w:id="1331516858">
          <w:marLeft w:val="0"/>
          <w:marRight w:val="0"/>
          <w:marTop w:val="0"/>
          <w:marBottom w:val="0"/>
          <w:divBdr>
            <w:top w:val="none" w:sz="0" w:space="0" w:color="auto"/>
            <w:left w:val="none" w:sz="0" w:space="0" w:color="auto"/>
            <w:bottom w:val="none" w:sz="0" w:space="0" w:color="auto"/>
            <w:right w:val="none" w:sz="0" w:space="0" w:color="auto"/>
          </w:divBdr>
        </w:div>
      </w:divsChild>
    </w:div>
    <w:div w:id="1975674275">
      <w:bodyDiv w:val="1"/>
      <w:marLeft w:val="0"/>
      <w:marRight w:val="0"/>
      <w:marTop w:val="0"/>
      <w:marBottom w:val="0"/>
      <w:divBdr>
        <w:top w:val="none" w:sz="0" w:space="0" w:color="auto"/>
        <w:left w:val="none" w:sz="0" w:space="0" w:color="auto"/>
        <w:bottom w:val="none" w:sz="0" w:space="0" w:color="auto"/>
        <w:right w:val="none" w:sz="0" w:space="0" w:color="auto"/>
      </w:divBdr>
      <w:divsChild>
        <w:div w:id="1546136568">
          <w:marLeft w:val="0"/>
          <w:marRight w:val="0"/>
          <w:marTop w:val="0"/>
          <w:marBottom w:val="0"/>
          <w:divBdr>
            <w:top w:val="none" w:sz="0" w:space="0" w:color="auto"/>
            <w:left w:val="none" w:sz="0" w:space="0" w:color="auto"/>
            <w:bottom w:val="none" w:sz="0" w:space="0" w:color="auto"/>
            <w:right w:val="none" w:sz="0" w:space="0" w:color="auto"/>
          </w:divBdr>
        </w:div>
        <w:div w:id="1805350006">
          <w:marLeft w:val="0"/>
          <w:marRight w:val="0"/>
          <w:marTop w:val="0"/>
          <w:marBottom w:val="0"/>
          <w:divBdr>
            <w:top w:val="none" w:sz="0" w:space="0" w:color="auto"/>
            <w:left w:val="none" w:sz="0" w:space="0" w:color="auto"/>
            <w:bottom w:val="none" w:sz="0" w:space="0" w:color="auto"/>
            <w:right w:val="none" w:sz="0" w:space="0" w:color="auto"/>
          </w:divBdr>
        </w:div>
        <w:div w:id="2135444297">
          <w:marLeft w:val="0"/>
          <w:marRight w:val="0"/>
          <w:marTop w:val="0"/>
          <w:marBottom w:val="0"/>
          <w:divBdr>
            <w:top w:val="none" w:sz="0" w:space="0" w:color="auto"/>
            <w:left w:val="none" w:sz="0" w:space="0" w:color="auto"/>
            <w:bottom w:val="none" w:sz="0" w:space="0" w:color="auto"/>
            <w:right w:val="none" w:sz="0" w:space="0" w:color="auto"/>
          </w:divBdr>
        </w:div>
        <w:div w:id="1602450573">
          <w:marLeft w:val="0"/>
          <w:marRight w:val="0"/>
          <w:marTop w:val="0"/>
          <w:marBottom w:val="0"/>
          <w:divBdr>
            <w:top w:val="none" w:sz="0" w:space="0" w:color="auto"/>
            <w:left w:val="none" w:sz="0" w:space="0" w:color="auto"/>
            <w:bottom w:val="none" w:sz="0" w:space="0" w:color="auto"/>
            <w:right w:val="none" w:sz="0" w:space="0" w:color="auto"/>
          </w:divBdr>
        </w:div>
        <w:div w:id="1725522204">
          <w:marLeft w:val="0"/>
          <w:marRight w:val="0"/>
          <w:marTop w:val="0"/>
          <w:marBottom w:val="0"/>
          <w:divBdr>
            <w:top w:val="none" w:sz="0" w:space="0" w:color="auto"/>
            <w:left w:val="none" w:sz="0" w:space="0" w:color="auto"/>
            <w:bottom w:val="none" w:sz="0" w:space="0" w:color="auto"/>
            <w:right w:val="none" w:sz="0" w:space="0" w:color="auto"/>
          </w:divBdr>
        </w:div>
        <w:div w:id="305552227">
          <w:marLeft w:val="0"/>
          <w:marRight w:val="0"/>
          <w:marTop w:val="0"/>
          <w:marBottom w:val="0"/>
          <w:divBdr>
            <w:top w:val="none" w:sz="0" w:space="0" w:color="auto"/>
            <w:left w:val="none" w:sz="0" w:space="0" w:color="auto"/>
            <w:bottom w:val="none" w:sz="0" w:space="0" w:color="auto"/>
            <w:right w:val="none" w:sz="0" w:space="0" w:color="auto"/>
          </w:divBdr>
        </w:div>
        <w:div w:id="286858959">
          <w:marLeft w:val="0"/>
          <w:marRight w:val="0"/>
          <w:marTop w:val="0"/>
          <w:marBottom w:val="0"/>
          <w:divBdr>
            <w:top w:val="none" w:sz="0" w:space="0" w:color="auto"/>
            <w:left w:val="none" w:sz="0" w:space="0" w:color="auto"/>
            <w:bottom w:val="none" w:sz="0" w:space="0" w:color="auto"/>
            <w:right w:val="none" w:sz="0" w:space="0" w:color="auto"/>
          </w:divBdr>
        </w:div>
        <w:div w:id="1863083645">
          <w:marLeft w:val="0"/>
          <w:marRight w:val="0"/>
          <w:marTop w:val="0"/>
          <w:marBottom w:val="0"/>
          <w:divBdr>
            <w:top w:val="none" w:sz="0" w:space="0" w:color="auto"/>
            <w:left w:val="none" w:sz="0" w:space="0" w:color="auto"/>
            <w:bottom w:val="none" w:sz="0" w:space="0" w:color="auto"/>
            <w:right w:val="none" w:sz="0" w:space="0" w:color="auto"/>
          </w:divBdr>
        </w:div>
        <w:div w:id="1953704771">
          <w:marLeft w:val="0"/>
          <w:marRight w:val="0"/>
          <w:marTop w:val="0"/>
          <w:marBottom w:val="0"/>
          <w:divBdr>
            <w:top w:val="none" w:sz="0" w:space="0" w:color="auto"/>
            <w:left w:val="none" w:sz="0" w:space="0" w:color="auto"/>
            <w:bottom w:val="none" w:sz="0" w:space="0" w:color="auto"/>
            <w:right w:val="none" w:sz="0" w:space="0" w:color="auto"/>
          </w:divBdr>
        </w:div>
        <w:div w:id="1105536366">
          <w:marLeft w:val="0"/>
          <w:marRight w:val="0"/>
          <w:marTop w:val="0"/>
          <w:marBottom w:val="0"/>
          <w:divBdr>
            <w:top w:val="none" w:sz="0" w:space="0" w:color="auto"/>
            <w:left w:val="none" w:sz="0" w:space="0" w:color="auto"/>
            <w:bottom w:val="none" w:sz="0" w:space="0" w:color="auto"/>
            <w:right w:val="none" w:sz="0" w:space="0" w:color="auto"/>
          </w:divBdr>
        </w:div>
        <w:div w:id="2124612378">
          <w:marLeft w:val="0"/>
          <w:marRight w:val="0"/>
          <w:marTop w:val="0"/>
          <w:marBottom w:val="0"/>
          <w:divBdr>
            <w:top w:val="none" w:sz="0" w:space="0" w:color="auto"/>
            <w:left w:val="none" w:sz="0" w:space="0" w:color="auto"/>
            <w:bottom w:val="none" w:sz="0" w:space="0" w:color="auto"/>
            <w:right w:val="none" w:sz="0" w:space="0" w:color="auto"/>
          </w:divBdr>
        </w:div>
        <w:div w:id="313416313">
          <w:marLeft w:val="0"/>
          <w:marRight w:val="0"/>
          <w:marTop w:val="0"/>
          <w:marBottom w:val="0"/>
          <w:divBdr>
            <w:top w:val="none" w:sz="0" w:space="0" w:color="auto"/>
            <w:left w:val="none" w:sz="0" w:space="0" w:color="auto"/>
            <w:bottom w:val="none" w:sz="0" w:space="0" w:color="auto"/>
            <w:right w:val="none" w:sz="0" w:space="0" w:color="auto"/>
          </w:divBdr>
        </w:div>
        <w:div w:id="2007709254">
          <w:marLeft w:val="0"/>
          <w:marRight w:val="0"/>
          <w:marTop w:val="0"/>
          <w:marBottom w:val="0"/>
          <w:divBdr>
            <w:top w:val="none" w:sz="0" w:space="0" w:color="auto"/>
            <w:left w:val="none" w:sz="0" w:space="0" w:color="auto"/>
            <w:bottom w:val="none" w:sz="0" w:space="0" w:color="auto"/>
            <w:right w:val="none" w:sz="0" w:space="0" w:color="auto"/>
          </w:divBdr>
        </w:div>
        <w:div w:id="638733373">
          <w:marLeft w:val="0"/>
          <w:marRight w:val="0"/>
          <w:marTop w:val="0"/>
          <w:marBottom w:val="0"/>
          <w:divBdr>
            <w:top w:val="none" w:sz="0" w:space="0" w:color="auto"/>
            <w:left w:val="none" w:sz="0" w:space="0" w:color="auto"/>
            <w:bottom w:val="none" w:sz="0" w:space="0" w:color="auto"/>
            <w:right w:val="none" w:sz="0" w:space="0" w:color="auto"/>
          </w:divBdr>
        </w:div>
        <w:div w:id="1742868274">
          <w:marLeft w:val="0"/>
          <w:marRight w:val="0"/>
          <w:marTop w:val="0"/>
          <w:marBottom w:val="0"/>
          <w:divBdr>
            <w:top w:val="none" w:sz="0" w:space="0" w:color="auto"/>
            <w:left w:val="none" w:sz="0" w:space="0" w:color="auto"/>
            <w:bottom w:val="none" w:sz="0" w:space="0" w:color="auto"/>
            <w:right w:val="none" w:sz="0" w:space="0" w:color="auto"/>
          </w:divBdr>
        </w:div>
        <w:div w:id="1900286126">
          <w:marLeft w:val="0"/>
          <w:marRight w:val="0"/>
          <w:marTop w:val="0"/>
          <w:marBottom w:val="0"/>
          <w:divBdr>
            <w:top w:val="none" w:sz="0" w:space="0" w:color="auto"/>
            <w:left w:val="none" w:sz="0" w:space="0" w:color="auto"/>
            <w:bottom w:val="none" w:sz="0" w:space="0" w:color="auto"/>
            <w:right w:val="none" w:sz="0" w:space="0" w:color="auto"/>
          </w:divBdr>
        </w:div>
        <w:div w:id="1628195308">
          <w:marLeft w:val="0"/>
          <w:marRight w:val="0"/>
          <w:marTop w:val="0"/>
          <w:marBottom w:val="0"/>
          <w:divBdr>
            <w:top w:val="none" w:sz="0" w:space="0" w:color="auto"/>
            <w:left w:val="none" w:sz="0" w:space="0" w:color="auto"/>
            <w:bottom w:val="none" w:sz="0" w:space="0" w:color="auto"/>
            <w:right w:val="none" w:sz="0" w:space="0" w:color="auto"/>
          </w:divBdr>
        </w:div>
        <w:div w:id="1881280084">
          <w:marLeft w:val="0"/>
          <w:marRight w:val="0"/>
          <w:marTop w:val="0"/>
          <w:marBottom w:val="0"/>
          <w:divBdr>
            <w:top w:val="none" w:sz="0" w:space="0" w:color="auto"/>
            <w:left w:val="none" w:sz="0" w:space="0" w:color="auto"/>
            <w:bottom w:val="none" w:sz="0" w:space="0" w:color="auto"/>
            <w:right w:val="none" w:sz="0" w:space="0" w:color="auto"/>
          </w:divBdr>
        </w:div>
        <w:div w:id="1062413250">
          <w:marLeft w:val="0"/>
          <w:marRight w:val="0"/>
          <w:marTop w:val="0"/>
          <w:marBottom w:val="0"/>
          <w:divBdr>
            <w:top w:val="none" w:sz="0" w:space="0" w:color="auto"/>
            <w:left w:val="none" w:sz="0" w:space="0" w:color="auto"/>
            <w:bottom w:val="none" w:sz="0" w:space="0" w:color="auto"/>
            <w:right w:val="none" w:sz="0" w:space="0" w:color="auto"/>
          </w:divBdr>
        </w:div>
        <w:div w:id="1399207370">
          <w:marLeft w:val="0"/>
          <w:marRight w:val="0"/>
          <w:marTop w:val="0"/>
          <w:marBottom w:val="0"/>
          <w:divBdr>
            <w:top w:val="none" w:sz="0" w:space="0" w:color="auto"/>
            <w:left w:val="none" w:sz="0" w:space="0" w:color="auto"/>
            <w:bottom w:val="none" w:sz="0" w:space="0" w:color="auto"/>
            <w:right w:val="none" w:sz="0" w:space="0" w:color="auto"/>
          </w:divBdr>
        </w:div>
        <w:div w:id="195389398">
          <w:marLeft w:val="0"/>
          <w:marRight w:val="0"/>
          <w:marTop w:val="0"/>
          <w:marBottom w:val="0"/>
          <w:divBdr>
            <w:top w:val="none" w:sz="0" w:space="0" w:color="auto"/>
            <w:left w:val="none" w:sz="0" w:space="0" w:color="auto"/>
            <w:bottom w:val="none" w:sz="0" w:space="0" w:color="auto"/>
            <w:right w:val="none" w:sz="0" w:space="0" w:color="auto"/>
          </w:divBdr>
        </w:div>
        <w:div w:id="606350374">
          <w:marLeft w:val="0"/>
          <w:marRight w:val="0"/>
          <w:marTop w:val="0"/>
          <w:marBottom w:val="0"/>
          <w:divBdr>
            <w:top w:val="none" w:sz="0" w:space="0" w:color="auto"/>
            <w:left w:val="none" w:sz="0" w:space="0" w:color="auto"/>
            <w:bottom w:val="none" w:sz="0" w:space="0" w:color="auto"/>
            <w:right w:val="none" w:sz="0" w:space="0" w:color="auto"/>
          </w:divBdr>
        </w:div>
        <w:div w:id="843280472">
          <w:marLeft w:val="0"/>
          <w:marRight w:val="0"/>
          <w:marTop w:val="0"/>
          <w:marBottom w:val="0"/>
          <w:divBdr>
            <w:top w:val="none" w:sz="0" w:space="0" w:color="auto"/>
            <w:left w:val="none" w:sz="0" w:space="0" w:color="auto"/>
            <w:bottom w:val="none" w:sz="0" w:space="0" w:color="auto"/>
            <w:right w:val="none" w:sz="0" w:space="0" w:color="auto"/>
          </w:divBdr>
        </w:div>
        <w:div w:id="422996362">
          <w:marLeft w:val="0"/>
          <w:marRight w:val="0"/>
          <w:marTop w:val="0"/>
          <w:marBottom w:val="0"/>
          <w:divBdr>
            <w:top w:val="none" w:sz="0" w:space="0" w:color="auto"/>
            <w:left w:val="none" w:sz="0" w:space="0" w:color="auto"/>
            <w:bottom w:val="none" w:sz="0" w:space="0" w:color="auto"/>
            <w:right w:val="none" w:sz="0" w:space="0" w:color="auto"/>
          </w:divBdr>
        </w:div>
        <w:div w:id="1926718811">
          <w:marLeft w:val="0"/>
          <w:marRight w:val="0"/>
          <w:marTop w:val="0"/>
          <w:marBottom w:val="0"/>
          <w:divBdr>
            <w:top w:val="none" w:sz="0" w:space="0" w:color="auto"/>
            <w:left w:val="none" w:sz="0" w:space="0" w:color="auto"/>
            <w:bottom w:val="none" w:sz="0" w:space="0" w:color="auto"/>
            <w:right w:val="none" w:sz="0" w:space="0" w:color="auto"/>
          </w:divBdr>
        </w:div>
        <w:div w:id="1730763522">
          <w:marLeft w:val="0"/>
          <w:marRight w:val="0"/>
          <w:marTop w:val="0"/>
          <w:marBottom w:val="0"/>
          <w:divBdr>
            <w:top w:val="none" w:sz="0" w:space="0" w:color="auto"/>
            <w:left w:val="none" w:sz="0" w:space="0" w:color="auto"/>
            <w:bottom w:val="none" w:sz="0" w:space="0" w:color="auto"/>
            <w:right w:val="none" w:sz="0" w:space="0" w:color="auto"/>
          </w:divBdr>
        </w:div>
        <w:div w:id="1896744975">
          <w:marLeft w:val="0"/>
          <w:marRight w:val="0"/>
          <w:marTop w:val="0"/>
          <w:marBottom w:val="0"/>
          <w:divBdr>
            <w:top w:val="none" w:sz="0" w:space="0" w:color="auto"/>
            <w:left w:val="none" w:sz="0" w:space="0" w:color="auto"/>
            <w:bottom w:val="none" w:sz="0" w:space="0" w:color="auto"/>
            <w:right w:val="none" w:sz="0" w:space="0" w:color="auto"/>
          </w:divBdr>
        </w:div>
        <w:div w:id="958073704">
          <w:marLeft w:val="0"/>
          <w:marRight w:val="0"/>
          <w:marTop w:val="0"/>
          <w:marBottom w:val="0"/>
          <w:divBdr>
            <w:top w:val="none" w:sz="0" w:space="0" w:color="auto"/>
            <w:left w:val="none" w:sz="0" w:space="0" w:color="auto"/>
            <w:bottom w:val="none" w:sz="0" w:space="0" w:color="auto"/>
            <w:right w:val="none" w:sz="0" w:space="0" w:color="auto"/>
          </w:divBdr>
        </w:div>
        <w:div w:id="797573143">
          <w:marLeft w:val="0"/>
          <w:marRight w:val="0"/>
          <w:marTop w:val="0"/>
          <w:marBottom w:val="0"/>
          <w:divBdr>
            <w:top w:val="none" w:sz="0" w:space="0" w:color="auto"/>
            <w:left w:val="none" w:sz="0" w:space="0" w:color="auto"/>
            <w:bottom w:val="none" w:sz="0" w:space="0" w:color="auto"/>
            <w:right w:val="none" w:sz="0" w:space="0" w:color="auto"/>
          </w:divBdr>
        </w:div>
        <w:div w:id="29962356">
          <w:marLeft w:val="0"/>
          <w:marRight w:val="0"/>
          <w:marTop w:val="0"/>
          <w:marBottom w:val="0"/>
          <w:divBdr>
            <w:top w:val="none" w:sz="0" w:space="0" w:color="auto"/>
            <w:left w:val="none" w:sz="0" w:space="0" w:color="auto"/>
            <w:bottom w:val="none" w:sz="0" w:space="0" w:color="auto"/>
            <w:right w:val="none" w:sz="0" w:space="0" w:color="auto"/>
          </w:divBdr>
        </w:div>
        <w:div w:id="2029404196">
          <w:marLeft w:val="0"/>
          <w:marRight w:val="0"/>
          <w:marTop w:val="0"/>
          <w:marBottom w:val="0"/>
          <w:divBdr>
            <w:top w:val="none" w:sz="0" w:space="0" w:color="auto"/>
            <w:left w:val="none" w:sz="0" w:space="0" w:color="auto"/>
            <w:bottom w:val="none" w:sz="0" w:space="0" w:color="auto"/>
            <w:right w:val="none" w:sz="0" w:space="0" w:color="auto"/>
          </w:divBdr>
        </w:div>
        <w:div w:id="921765927">
          <w:marLeft w:val="0"/>
          <w:marRight w:val="0"/>
          <w:marTop w:val="0"/>
          <w:marBottom w:val="0"/>
          <w:divBdr>
            <w:top w:val="none" w:sz="0" w:space="0" w:color="auto"/>
            <w:left w:val="none" w:sz="0" w:space="0" w:color="auto"/>
            <w:bottom w:val="none" w:sz="0" w:space="0" w:color="auto"/>
            <w:right w:val="none" w:sz="0" w:space="0" w:color="auto"/>
          </w:divBdr>
        </w:div>
        <w:div w:id="999189254">
          <w:marLeft w:val="0"/>
          <w:marRight w:val="0"/>
          <w:marTop w:val="0"/>
          <w:marBottom w:val="0"/>
          <w:divBdr>
            <w:top w:val="none" w:sz="0" w:space="0" w:color="auto"/>
            <w:left w:val="none" w:sz="0" w:space="0" w:color="auto"/>
            <w:bottom w:val="none" w:sz="0" w:space="0" w:color="auto"/>
            <w:right w:val="none" w:sz="0" w:space="0" w:color="auto"/>
          </w:divBdr>
        </w:div>
        <w:div w:id="1864589193">
          <w:marLeft w:val="0"/>
          <w:marRight w:val="0"/>
          <w:marTop w:val="0"/>
          <w:marBottom w:val="0"/>
          <w:divBdr>
            <w:top w:val="none" w:sz="0" w:space="0" w:color="auto"/>
            <w:left w:val="none" w:sz="0" w:space="0" w:color="auto"/>
            <w:bottom w:val="none" w:sz="0" w:space="0" w:color="auto"/>
            <w:right w:val="none" w:sz="0" w:space="0" w:color="auto"/>
          </w:divBdr>
        </w:div>
        <w:div w:id="1072657008">
          <w:marLeft w:val="0"/>
          <w:marRight w:val="0"/>
          <w:marTop w:val="0"/>
          <w:marBottom w:val="0"/>
          <w:divBdr>
            <w:top w:val="none" w:sz="0" w:space="0" w:color="auto"/>
            <w:left w:val="none" w:sz="0" w:space="0" w:color="auto"/>
            <w:bottom w:val="none" w:sz="0" w:space="0" w:color="auto"/>
            <w:right w:val="none" w:sz="0" w:space="0" w:color="auto"/>
          </w:divBdr>
        </w:div>
        <w:div w:id="1162741972">
          <w:marLeft w:val="0"/>
          <w:marRight w:val="0"/>
          <w:marTop w:val="0"/>
          <w:marBottom w:val="0"/>
          <w:divBdr>
            <w:top w:val="none" w:sz="0" w:space="0" w:color="auto"/>
            <w:left w:val="none" w:sz="0" w:space="0" w:color="auto"/>
            <w:bottom w:val="none" w:sz="0" w:space="0" w:color="auto"/>
            <w:right w:val="none" w:sz="0" w:space="0" w:color="auto"/>
          </w:divBdr>
          <w:divsChild>
            <w:div w:id="1615752257">
              <w:marLeft w:val="0"/>
              <w:marRight w:val="0"/>
              <w:marTop w:val="0"/>
              <w:marBottom w:val="0"/>
              <w:divBdr>
                <w:top w:val="none" w:sz="0" w:space="0" w:color="auto"/>
                <w:left w:val="none" w:sz="0" w:space="0" w:color="auto"/>
                <w:bottom w:val="none" w:sz="0" w:space="0" w:color="auto"/>
                <w:right w:val="none" w:sz="0" w:space="0" w:color="auto"/>
              </w:divBdr>
            </w:div>
            <w:div w:id="693502504">
              <w:marLeft w:val="0"/>
              <w:marRight w:val="0"/>
              <w:marTop w:val="0"/>
              <w:marBottom w:val="0"/>
              <w:divBdr>
                <w:top w:val="none" w:sz="0" w:space="0" w:color="auto"/>
                <w:left w:val="none" w:sz="0" w:space="0" w:color="auto"/>
                <w:bottom w:val="none" w:sz="0" w:space="0" w:color="auto"/>
                <w:right w:val="none" w:sz="0" w:space="0" w:color="auto"/>
              </w:divBdr>
            </w:div>
            <w:div w:id="1326742620">
              <w:marLeft w:val="0"/>
              <w:marRight w:val="0"/>
              <w:marTop w:val="0"/>
              <w:marBottom w:val="0"/>
              <w:divBdr>
                <w:top w:val="none" w:sz="0" w:space="0" w:color="auto"/>
                <w:left w:val="none" w:sz="0" w:space="0" w:color="auto"/>
                <w:bottom w:val="none" w:sz="0" w:space="0" w:color="auto"/>
                <w:right w:val="none" w:sz="0" w:space="0" w:color="auto"/>
              </w:divBdr>
            </w:div>
            <w:div w:id="1608342997">
              <w:marLeft w:val="0"/>
              <w:marRight w:val="0"/>
              <w:marTop w:val="0"/>
              <w:marBottom w:val="0"/>
              <w:divBdr>
                <w:top w:val="none" w:sz="0" w:space="0" w:color="auto"/>
                <w:left w:val="none" w:sz="0" w:space="0" w:color="auto"/>
                <w:bottom w:val="none" w:sz="0" w:space="0" w:color="auto"/>
                <w:right w:val="none" w:sz="0" w:space="0" w:color="auto"/>
              </w:divBdr>
            </w:div>
          </w:divsChild>
        </w:div>
        <w:div w:id="1424299497">
          <w:marLeft w:val="0"/>
          <w:marRight w:val="0"/>
          <w:marTop w:val="0"/>
          <w:marBottom w:val="0"/>
          <w:divBdr>
            <w:top w:val="none" w:sz="0" w:space="0" w:color="auto"/>
            <w:left w:val="none" w:sz="0" w:space="0" w:color="auto"/>
            <w:bottom w:val="none" w:sz="0" w:space="0" w:color="auto"/>
            <w:right w:val="none" w:sz="0" w:space="0" w:color="auto"/>
          </w:divBdr>
          <w:divsChild>
            <w:div w:id="991636125">
              <w:marLeft w:val="0"/>
              <w:marRight w:val="0"/>
              <w:marTop w:val="0"/>
              <w:marBottom w:val="0"/>
              <w:divBdr>
                <w:top w:val="none" w:sz="0" w:space="0" w:color="auto"/>
                <w:left w:val="none" w:sz="0" w:space="0" w:color="auto"/>
                <w:bottom w:val="none" w:sz="0" w:space="0" w:color="auto"/>
                <w:right w:val="none" w:sz="0" w:space="0" w:color="auto"/>
              </w:divBdr>
            </w:div>
            <w:div w:id="1789663091">
              <w:marLeft w:val="0"/>
              <w:marRight w:val="0"/>
              <w:marTop w:val="0"/>
              <w:marBottom w:val="0"/>
              <w:divBdr>
                <w:top w:val="none" w:sz="0" w:space="0" w:color="auto"/>
                <w:left w:val="none" w:sz="0" w:space="0" w:color="auto"/>
                <w:bottom w:val="none" w:sz="0" w:space="0" w:color="auto"/>
                <w:right w:val="none" w:sz="0" w:space="0" w:color="auto"/>
              </w:divBdr>
            </w:div>
            <w:div w:id="915822303">
              <w:marLeft w:val="0"/>
              <w:marRight w:val="0"/>
              <w:marTop w:val="0"/>
              <w:marBottom w:val="0"/>
              <w:divBdr>
                <w:top w:val="none" w:sz="0" w:space="0" w:color="auto"/>
                <w:left w:val="none" w:sz="0" w:space="0" w:color="auto"/>
                <w:bottom w:val="none" w:sz="0" w:space="0" w:color="auto"/>
                <w:right w:val="none" w:sz="0" w:space="0" w:color="auto"/>
              </w:divBdr>
            </w:div>
            <w:div w:id="1390374542">
              <w:marLeft w:val="0"/>
              <w:marRight w:val="0"/>
              <w:marTop w:val="0"/>
              <w:marBottom w:val="0"/>
              <w:divBdr>
                <w:top w:val="none" w:sz="0" w:space="0" w:color="auto"/>
                <w:left w:val="none" w:sz="0" w:space="0" w:color="auto"/>
                <w:bottom w:val="none" w:sz="0" w:space="0" w:color="auto"/>
                <w:right w:val="none" w:sz="0" w:space="0" w:color="auto"/>
              </w:divBdr>
            </w:div>
            <w:div w:id="1723674583">
              <w:marLeft w:val="0"/>
              <w:marRight w:val="0"/>
              <w:marTop w:val="0"/>
              <w:marBottom w:val="0"/>
              <w:divBdr>
                <w:top w:val="none" w:sz="0" w:space="0" w:color="auto"/>
                <w:left w:val="none" w:sz="0" w:space="0" w:color="auto"/>
                <w:bottom w:val="none" w:sz="0" w:space="0" w:color="auto"/>
                <w:right w:val="none" w:sz="0" w:space="0" w:color="auto"/>
              </w:divBdr>
            </w:div>
          </w:divsChild>
        </w:div>
        <w:div w:id="466707810">
          <w:marLeft w:val="0"/>
          <w:marRight w:val="0"/>
          <w:marTop w:val="0"/>
          <w:marBottom w:val="0"/>
          <w:divBdr>
            <w:top w:val="none" w:sz="0" w:space="0" w:color="auto"/>
            <w:left w:val="none" w:sz="0" w:space="0" w:color="auto"/>
            <w:bottom w:val="none" w:sz="0" w:space="0" w:color="auto"/>
            <w:right w:val="none" w:sz="0" w:space="0" w:color="auto"/>
          </w:divBdr>
        </w:div>
        <w:div w:id="2088574196">
          <w:marLeft w:val="0"/>
          <w:marRight w:val="0"/>
          <w:marTop w:val="0"/>
          <w:marBottom w:val="0"/>
          <w:divBdr>
            <w:top w:val="none" w:sz="0" w:space="0" w:color="auto"/>
            <w:left w:val="none" w:sz="0" w:space="0" w:color="auto"/>
            <w:bottom w:val="none" w:sz="0" w:space="0" w:color="auto"/>
            <w:right w:val="none" w:sz="0" w:space="0" w:color="auto"/>
          </w:divBdr>
        </w:div>
        <w:div w:id="1305967667">
          <w:marLeft w:val="0"/>
          <w:marRight w:val="0"/>
          <w:marTop w:val="0"/>
          <w:marBottom w:val="0"/>
          <w:divBdr>
            <w:top w:val="none" w:sz="0" w:space="0" w:color="auto"/>
            <w:left w:val="none" w:sz="0" w:space="0" w:color="auto"/>
            <w:bottom w:val="none" w:sz="0" w:space="0" w:color="auto"/>
            <w:right w:val="none" w:sz="0" w:space="0" w:color="auto"/>
          </w:divBdr>
        </w:div>
        <w:div w:id="1371950733">
          <w:marLeft w:val="0"/>
          <w:marRight w:val="0"/>
          <w:marTop w:val="0"/>
          <w:marBottom w:val="0"/>
          <w:divBdr>
            <w:top w:val="none" w:sz="0" w:space="0" w:color="auto"/>
            <w:left w:val="none" w:sz="0" w:space="0" w:color="auto"/>
            <w:bottom w:val="none" w:sz="0" w:space="0" w:color="auto"/>
            <w:right w:val="none" w:sz="0" w:space="0" w:color="auto"/>
          </w:divBdr>
        </w:div>
        <w:div w:id="621378141">
          <w:marLeft w:val="0"/>
          <w:marRight w:val="0"/>
          <w:marTop w:val="0"/>
          <w:marBottom w:val="0"/>
          <w:divBdr>
            <w:top w:val="none" w:sz="0" w:space="0" w:color="auto"/>
            <w:left w:val="none" w:sz="0" w:space="0" w:color="auto"/>
            <w:bottom w:val="none" w:sz="0" w:space="0" w:color="auto"/>
            <w:right w:val="none" w:sz="0" w:space="0" w:color="auto"/>
          </w:divBdr>
        </w:div>
        <w:div w:id="1647852346">
          <w:marLeft w:val="0"/>
          <w:marRight w:val="0"/>
          <w:marTop w:val="0"/>
          <w:marBottom w:val="0"/>
          <w:divBdr>
            <w:top w:val="none" w:sz="0" w:space="0" w:color="auto"/>
            <w:left w:val="none" w:sz="0" w:space="0" w:color="auto"/>
            <w:bottom w:val="none" w:sz="0" w:space="0" w:color="auto"/>
            <w:right w:val="none" w:sz="0" w:space="0" w:color="auto"/>
          </w:divBdr>
          <w:divsChild>
            <w:div w:id="1773469772">
              <w:marLeft w:val="0"/>
              <w:marRight w:val="0"/>
              <w:marTop w:val="0"/>
              <w:marBottom w:val="0"/>
              <w:divBdr>
                <w:top w:val="none" w:sz="0" w:space="0" w:color="auto"/>
                <w:left w:val="none" w:sz="0" w:space="0" w:color="auto"/>
                <w:bottom w:val="none" w:sz="0" w:space="0" w:color="auto"/>
                <w:right w:val="none" w:sz="0" w:space="0" w:color="auto"/>
              </w:divBdr>
            </w:div>
            <w:div w:id="1774518294">
              <w:marLeft w:val="0"/>
              <w:marRight w:val="0"/>
              <w:marTop w:val="0"/>
              <w:marBottom w:val="0"/>
              <w:divBdr>
                <w:top w:val="none" w:sz="0" w:space="0" w:color="auto"/>
                <w:left w:val="none" w:sz="0" w:space="0" w:color="auto"/>
                <w:bottom w:val="none" w:sz="0" w:space="0" w:color="auto"/>
                <w:right w:val="none" w:sz="0" w:space="0" w:color="auto"/>
              </w:divBdr>
            </w:div>
          </w:divsChild>
        </w:div>
        <w:div w:id="1079327242">
          <w:marLeft w:val="0"/>
          <w:marRight w:val="0"/>
          <w:marTop w:val="0"/>
          <w:marBottom w:val="0"/>
          <w:divBdr>
            <w:top w:val="none" w:sz="0" w:space="0" w:color="auto"/>
            <w:left w:val="none" w:sz="0" w:space="0" w:color="auto"/>
            <w:bottom w:val="none" w:sz="0" w:space="0" w:color="auto"/>
            <w:right w:val="none" w:sz="0" w:space="0" w:color="auto"/>
          </w:divBdr>
          <w:divsChild>
            <w:div w:id="874542838">
              <w:marLeft w:val="0"/>
              <w:marRight w:val="0"/>
              <w:marTop w:val="0"/>
              <w:marBottom w:val="0"/>
              <w:divBdr>
                <w:top w:val="none" w:sz="0" w:space="0" w:color="auto"/>
                <w:left w:val="none" w:sz="0" w:space="0" w:color="auto"/>
                <w:bottom w:val="none" w:sz="0" w:space="0" w:color="auto"/>
                <w:right w:val="none" w:sz="0" w:space="0" w:color="auto"/>
              </w:divBdr>
            </w:div>
            <w:div w:id="1956984846">
              <w:marLeft w:val="0"/>
              <w:marRight w:val="0"/>
              <w:marTop w:val="0"/>
              <w:marBottom w:val="0"/>
              <w:divBdr>
                <w:top w:val="none" w:sz="0" w:space="0" w:color="auto"/>
                <w:left w:val="none" w:sz="0" w:space="0" w:color="auto"/>
                <w:bottom w:val="none" w:sz="0" w:space="0" w:color="auto"/>
                <w:right w:val="none" w:sz="0" w:space="0" w:color="auto"/>
              </w:divBdr>
            </w:div>
            <w:div w:id="2125492462">
              <w:marLeft w:val="0"/>
              <w:marRight w:val="0"/>
              <w:marTop w:val="0"/>
              <w:marBottom w:val="0"/>
              <w:divBdr>
                <w:top w:val="none" w:sz="0" w:space="0" w:color="auto"/>
                <w:left w:val="none" w:sz="0" w:space="0" w:color="auto"/>
                <w:bottom w:val="none" w:sz="0" w:space="0" w:color="auto"/>
                <w:right w:val="none" w:sz="0" w:space="0" w:color="auto"/>
              </w:divBdr>
            </w:div>
            <w:div w:id="2008701930">
              <w:marLeft w:val="0"/>
              <w:marRight w:val="0"/>
              <w:marTop w:val="0"/>
              <w:marBottom w:val="0"/>
              <w:divBdr>
                <w:top w:val="none" w:sz="0" w:space="0" w:color="auto"/>
                <w:left w:val="none" w:sz="0" w:space="0" w:color="auto"/>
                <w:bottom w:val="none" w:sz="0" w:space="0" w:color="auto"/>
                <w:right w:val="none" w:sz="0" w:space="0" w:color="auto"/>
              </w:divBdr>
            </w:div>
            <w:div w:id="830564231">
              <w:marLeft w:val="0"/>
              <w:marRight w:val="0"/>
              <w:marTop w:val="0"/>
              <w:marBottom w:val="0"/>
              <w:divBdr>
                <w:top w:val="none" w:sz="0" w:space="0" w:color="auto"/>
                <w:left w:val="none" w:sz="0" w:space="0" w:color="auto"/>
                <w:bottom w:val="none" w:sz="0" w:space="0" w:color="auto"/>
                <w:right w:val="none" w:sz="0" w:space="0" w:color="auto"/>
              </w:divBdr>
            </w:div>
          </w:divsChild>
        </w:div>
        <w:div w:id="683560178">
          <w:marLeft w:val="0"/>
          <w:marRight w:val="0"/>
          <w:marTop w:val="0"/>
          <w:marBottom w:val="0"/>
          <w:divBdr>
            <w:top w:val="none" w:sz="0" w:space="0" w:color="auto"/>
            <w:left w:val="none" w:sz="0" w:space="0" w:color="auto"/>
            <w:bottom w:val="none" w:sz="0" w:space="0" w:color="auto"/>
            <w:right w:val="none" w:sz="0" w:space="0" w:color="auto"/>
          </w:divBdr>
        </w:div>
        <w:div w:id="2026516084">
          <w:marLeft w:val="0"/>
          <w:marRight w:val="0"/>
          <w:marTop w:val="0"/>
          <w:marBottom w:val="0"/>
          <w:divBdr>
            <w:top w:val="none" w:sz="0" w:space="0" w:color="auto"/>
            <w:left w:val="none" w:sz="0" w:space="0" w:color="auto"/>
            <w:bottom w:val="none" w:sz="0" w:space="0" w:color="auto"/>
            <w:right w:val="none" w:sz="0" w:space="0" w:color="auto"/>
          </w:divBdr>
        </w:div>
        <w:div w:id="1059549070">
          <w:marLeft w:val="0"/>
          <w:marRight w:val="0"/>
          <w:marTop w:val="0"/>
          <w:marBottom w:val="0"/>
          <w:divBdr>
            <w:top w:val="none" w:sz="0" w:space="0" w:color="auto"/>
            <w:left w:val="none" w:sz="0" w:space="0" w:color="auto"/>
            <w:bottom w:val="none" w:sz="0" w:space="0" w:color="auto"/>
            <w:right w:val="none" w:sz="0" w:space="0" w:color="auto"/>
          </w:divBdr>
        </w:div>
        <w:div w:id="883950691">
          <w:marLeft w:val="0"/>
          <w:marRight w:val="0"/>
          <w:marTop w:val="0"/>
          <w:marBottom w:val="0"/>
          <w:divBdr>
            <w:top w:val="none" w:sz="0" w:space="0" w:color="auto"/>
            <w:left w:val="none" w:sz="0" w:space="0" w:color="auto"/>
            <w:bottom w:val="none" w:sz="0" w:space="0" w:color="auto"/>
            <w:right w:val="none" w:sz="0" w:space="0" w:color="auto"/>
          </w:divBdr>
        </w:div>
        <w:div w:id="1435636217">
          <w:marLeft w:val="0"/>
          <w:marRight w:val="0"/>
          <w:marTop w:val="0"/>
          <w:marBottom w:val="0"/>
          <w:divBdr>
            <w:top w:val="none" w:sz="0" w:space="0" w:color="auto"/>
            <w:left w:val="none" w:sz="0" w:space="0" w:color="auto"/>
            <w:bottom w:val="none" w:sz="0" w:space="0" w:color="auto"/>
            <w:right w:val="none" w:sz="0" w:space="0" w:color="auto"/>
          </w:divBdr>
        </w:div>
        <w:div w:id="2040036563">
          <w:marLeft w:val="0"/>
          <w:marRight w:val="0"/>
          <w:marTop w:val="0"/>
          <w:marBottom w:val="0"/>
          <w:divBdr>
            <w:top w:val="none" w:sz="0" w:space="0" w:color="auto"/>
            <w:left w:val="none" w:sz="0" w:space="0" w:color="auto"/>
            <w:bottom w:val="none" w:sz="0" w:space="0" w:color="auto"/>
            <w:right w:val="none" w:sz="0" w:space="0" w:color="auto"/>
          </w:divBdr>
        </w:div>
        <w:div w:id="1539510034">
          <w:marLeft w:val="0"/>
          <w:marRight w:val="0"/>
          <w:marTop w:val="0"/>
          <w:marBottom w:val="0"/>
          <w:divBdr>
            <w:top w:val="none" w:sz="0" w:space="0" w:color="auto"/>
            <w:left w:val="none" w:sz="0" w:space="0" w:color="auto"/>
            <w:bottom w:val="none" w:sz="0" w:space="0" w:color="auto"/>
            <w:right w:val="none" w:sz="0" w:space="0" w:color="auto"/>
          </w:divBdr>
        </w:div>
        <w:div w:id="877595590">
          <w:marLeft w:val="0"/>
          <w:marRight w:val="0"/>
          <w:marTop w:val="0"/>
          <w:marBottom w:val="0"/>
          <w:divBdr>
            <w:top w:val="none" w:sz="0" w:space="0" w:color="auto"/>
            <w:left w:val="none" w:sz="0" w:space="0" w:color="auto"/>
            <w:bottom w:val="none" w:sz="0" w:space="0" w:color="auto"/>
            <w:right w:val="none" w:sz="0" w:space="0" w:color="auto"/>
          </w:divBdr>
        </w:div>
        <w:div w:id="908033389">
          <w:marLeft w:val="0"/>
          <w:marRight w:val="0"/>
          <w:marTop w:val="0"/>
          <w:marBottom w:val="0"/>
          <w:divBdr>
            <w:top w:val="none" w:sz="0" w:space="0" w:color="auto"/>
            <w:left w:val="none" w:sz="0" w:space="0" w:color="auto"/>
            <w:bottom w:val="none" w:sz="0" w:space="0" w:color="auto"/>
            <w:right w:val="none" w:sz="0" w:space="0" w:color="auto"/>
          </w:divBdr>
        </w:div>
        <w:div w:id="1747917434">
          <w:marLeft w:val="0"/>
          <w:marRight w:val="0"/>
          <w:marTop w:val="0"/>
          <w:marBottom w:val="0"/>
          <w:divBdr>
            <w:top w:val="none" w:sz="0" w:space="0" w:color="auto"/>
            <w:left w:val="none" w:sz="0" w:space="0" w:color="auto"/>
            <w:bottom w:val="none" w:sz="0" w:space="0" w:color="auto"/>
            <w:right w:val="none" w:sz="0" w:space="0" w:color="auto"/>
          </w:divBdr>
        </w:div>
        <w:div w:id="28654403">
          <w:marLeft w:val="0"/>
          <w:marRight w:val="0"/>
          <w:marTop w:val="0"/>
          <w:marBottom w:val="0"/>
          <w:divBdr>
            <w:top w:val="none" w:sz="0" w:space="0" w:color="auto"/>
            <w:left w:val="none" w:sz="0" w:space="0" w:color="auto"/>
            <w:bottom w:val="none" w:sz="0" w:space="0" w:color="auto"/>
            <w:right w:val="none" w:sz="0" w:space="0" w:color="auto"/>
          </w:divBdr>
          <w:divsChild>
            <w:div w:id="1151600056">
              <w:marLeft w:val="0"/>
              <w:marRight w:val="0"/>
              <w:marTop w:val="0"/>
              <w:marBottom w:val="0"/>
              <w:divBdr>
                <w:top w:val="none" w:sz="0" w:space="0" w:color="auto"/>
                <w:left w:val="none" w:sz="0" w:space="0" w:color="auto"/>
                <w:bottom w:val="none" w:sz="0" w:space="0" w:color="auto"/>
                <w:right w:val="none" w:sz="0" w:space="0" w:color="auto"/>
              </w:divBdr>
            </w:div>
            <w:div w:id="2040861188">
              <w:marLeft w:val="0"/>
              <w:marRight w:val="0"/>
              <w:marTop w:val="0"/>
              <w:marBottom w:val="0"/>
              <w:divBdr>
                <w:top w:val="none" w:sz="0" w:space="0" w:color="auto"/>
                <w:left w:val="none" w:sz="0" w:space="0" w:color="auto"/>
                <w:bottom w:val="none" w:sz="0" w:space="0" w:color="auto"/>
                <w:right w:val="none" w:sz="0" w:space="0" w:color="auto"/>
              </w:divBdr>
            </w:div>
            <w:div w:id="939798064">
              <w:marLeft w:val="0"/>
              <w:marRight w:val="0"/>
              <w:marTop w:val="0"/>
              <w:marBottom w:val="0"/>
              <w:divBdr>
                <w:top w:val="none" w:sz="0" w:space="0" w:color="auto"/>
                <w:left w:val="none" w:sz="0" w:space="0" w:color="auto"/>
                <w:bottom w:val="none" w:sz="0" w:space="0" w:color="auto"/>
                <w:right w:val="none" w:sz="0" w:space="0" w:color="auto"/>
              </w:divBdr>
            </w:div>
            <w:div w:id="26099838">
              <w:marLeft w:val="0"/>
              <w:marRight w:val="0"/>
              <w:marTop w:val="0"/>
              <w:marBottom w:val="0"/>
              <w:divBdr>
                <w:top w:val="none" w:sz="0" w:space="0" w:color="auto"/>
                <w:left w:val="none" w:sz="0" w:space="0" w:color="auto"/>
                <w:bottom w:val="none" w:sz="0" w:space="0" w:color="auto"/>
                <w:right w:val="none" w:sz="0" w:space="0" w:color="auto"/>
              </w:divBdr>
            </w:div>
            <w:div w:id="915675074">
              <w:marLeft w:val="0"/>
              <w:marRight w:val="0"/>
              <w:marTop w:val="0"/>
              <w:marBottom w:val="0"/>
              <w:divBdr>
                <w:top w:val="none" w:sz="0" w:space="0" w:color="auto"/>
                <w:left w:val="none" w:sz="0" w:space="0" w:color="auto"/>
                <w:bottom w:val="none" w:sz="0" w:space="0" w:color="auto"/>
                <w:right w:val="none" w:sz="0" w:space="0" w:color="auto"/>
              </w:divBdr>
            </w:div>
          </w:divsChild>
        </w:div>
        <w:div w:id="490373001">
          <w:marLeft w:val="0"/>
          <w:marRight w:val="0"/>
          <w:marTop w:val="0"/>
          <w:marBottom w:val="0"/>
          <w:divBdr>
            <w:top w:val="none" w:sz="0" w:space="0" w:color="auto"/>
            <w:left w:val="none" w:sz="0" w:space="0" w:color="auto"/>
            <w:bottom w:val="none" w:sz="0" w:space="0" w:color="auto"/>
            <w:right w:val="none" w:sz="0" w:space="0" w:color="auto"/>
          </w:divBdr>
        </w:div>
        <w:div w:id="1794323904">
          <w:marLeft w:val="0"/>
          <w:marRight w:val="0"/>
          <w:marTop w:val="0"/>
          <w:marBottom w:val="0"/>
          <w:divBdr>
            <w:top w:val="none" w:sz="0" w:space="0" w:color="auto"/>
            <w:left w:val="none" w:sz="0" w:space="0" w:color="auto"/>
            <w:bottom w:val="none" w:sz="0" w:space="0" w:color="auto"/>
            <w:right w:val="none" w:sz="0" w:space="0" w:color="auto"/>
          </w:divBdr>
        </w:div>
        <w:div w:id="688727288">
          <w:marLeft w:val="0"/>
          <w:marRight w:val="0"/>
          <w:marTop w:val="0"/>
          <w:marBottom w:val="0"/>
          <w:divBdr>
            <w:top w:val="none" w:sz="0" w:space="0" w:color="auto"/>
            <w:left w:val="none" w:sz="0" w:space="0" w:color="auto"/>
            <w:bottom w:val="none" w:sz="0" w:space="0" w:color="auto"/>
            <w:right w:val="none" w:sz="0" w:space="0" w:color="auto"/>
          </w:divBdr>
        </w:div>
        <w:div w:id="1596744493">
          <w:marLeft w:val="0"/>
          <w:marRight w:val="0"/>
          <w:marTop w:val="0"/>
          <w:marBottom w:val="0"/>
          <w:divBdr>
            <w:top w:val="none" w:sz="0" w:space="0" w:color="auto"/>
            <w:left w:val="none" w:sz="0" w:space="0" w:color="auto"/>
            <w:bottom w:val="none" w:sz="0" w:space="0" w:color="auto"/>
            <w:right w:val="none" w:sz="0" w:space="0" w:color="auto"/>
          </w:divBdr>
        </w:div>
        <w:div w:id="1587686935">
          <w:marLeft w:val="0"/>
          <w:marRight w:val="0"/>
          <w:marTop w:val="0"/>
          <w:marBottom w:val="0"/>
          <w:divBdr>
            <w:top w:val="none" w:sz="0" w:space="0" w:color="auto"/>
            <w:left w:val="none" w:sz="0" w:space="0" w:color="auto"/>
            <w:bottom w:val="none" w:sz="0" w:space="0" w:color="auto"/>
            <w:right w:val="none" w:sz="0" w:space="0" w:color="auto"/>
          </w:divBdr>
        </w:div>
        <w:div w:id="484205233">
          <w:marLeft w:val="0"/>
          <w:marRight w:val="0"/>
          <w:marTop w:val="0"/>
          <w:marBottom w:val="0"/>
          <w:divBdr>
            <w:top w:val="none" w:sz="0" w:space="0" w:color="auto"/>
            <w:left w:val="none" w:sz="0" w:space="0" w:color="auto"/>
            <w:bottom w:val="none" w:sz="0" w:space="0" w:color="auto"/>
            <w:right w:val="none" w:sz="0" w:space="0" w:color="auto"/>
          </w:divBdr>
          <w:divsChild>
            <w:div w:id="1206680467">
              <w:marLeft w:val="0"/>
              <w:marRight w:val="0"/>
              <w:marTop w:val="0"/>
              <w:marBottom w:val="0"/>
              <w:divBdr>
                <w:top w:val="none" w:sz="0" w:space="0" w:color="auto"/>
                <w:left w:val="none" w:sz="0" w:space="0" w:color="auto"/>
                <w:bottom w:val="none" w:sz="0" w:space="0" w:color="auto"/>
                <w:right w:val="none" w:sz="0" w:space="0" w:color="auto"/>
              </w:divBdr>
            </w:div>
            <w:div w:id="1593202333">
              <w:marLeft w:val="0"/>
              <w:marRight w:val="0"/>
              <w:marTop w:val="0"/>
              <w:marBottom w:val="0"/>
              <w:divBdr>
                <w:top w:val="none" w:sz="0" w:space="0" w:color="auto"/>
                <w:left w:val="none" w:sz="0" w:space="0" w:color="auto"/>
                <w:bottom w:val="none" w:sz="0" w:space="0" w:color="auto"/>
                <w:right w:val="none" w:sz="0" w:space="0" w:color="auto"/>
              </w:divBdr>
            </w:div>
            <w:div w:id="1511025425">
              <w:marLeft w:val="0"/>
              <w:marRight w:val="0"/>
              <w:marTop w:val="0"/>
              <w:marBottom w:val="0"/>
              <w:divBdr>
                <w:top w:val="none" w:sz="0" w:space="0" w:color="auto"/>
                <w:left w:val="none" w:sz="0" w:space="0" w:color="auto"/>
                <w:bottom w:val="none" w:sz="0" w:space="0" w:color="auto"/>
                <w:right w:val="none" w:sz="0" w:space="0" w:color="auto"/>
              </w:divBdr>
            </w:div>
            <w:div w:id="595676683">
              <w:marLeft w:val="0"/>
              <w:marRight w:val="0"/>
              <w:marTop w:val="0"/>
              <w:marBottom w:val="0"/>
              <w:divBdr>
                <w:top w:val="none" w:sz="0" w:space="0" w:color="auto"/>
                <w:left w:val="none" w:sz="0" w:space="0" w:color="auto"/>
                <w:bottom w:val="none" w:sz="0" w:space="0" w:color="auto"/>
                <w:right w:val="none" w:sz="0" w:space="0" w:color="auto"/>
              </w:divBdr>
            </w:div>
          </w:divsChild>
        </w:div>
        <w:div w:id="1478836465">
          <w:marLeft w:val="0"/>
          <w:marRight w:val="0"/>
          <w:marTop w:val="0"/>
          <w:marBottom w:val="0"/>
          <w:divBdr>
            <w:top w:val="none" w:sz="0" w:space="0" w:color="auto"/>
            <w:left w:val="none" w:sz="0" w:space="0" w:color="auto"/>
            <w:bottom w:val="none" w:sz="0" w:space="0" w:color="auto"/>
            <w:right w:val="none" w:sz="0" w:space="0" w:color="auto"/>
          </w:divBdr>
          <w:divsChild>
            <w:div w:id="1725373910">
              <w:marLeft w:val="0"/>
              <w:marRight w:val="0"/>
              <w:marTop w:val="0"/>
              <w:marBottom w:val="0"/>
              <w:divBdr>
                <w:top w:val="none" w:sz="0" w:space="0" w:color="auto"/>
                <w:left w:val="none" w:sz="0" w:space="0" w:color="auto"/>
                <w:bottom w:val="none" w:sz="0" w:space="0" w:color="auto"/>
                <w:right w:val="none" w:sz="0" w:space="0" w:color="auto"/>
              </w:divBdr>
            </w:div>
            <w:div w:id="138573954">
              <w:marLeft w:val="0"/>
              <w:marRight w:val="0"/>
              <w:marTop w:val="0"/>
              <w:marBottom w:val="0"/>
              <w:divBdr>
                <w:top w:val="none" w:sz="0" w:space="0" w:color="auto"/>
                <w:left w:val="none" w:sz="0" w:space="0" w:color="auto"/>
                <w:bottom w:val="none" w:sz="0" w:space="0" w:color="auto"/>
                <w:right w:val="none" w:sz="0" w:space="0" w:color="auto"/>
              </w:divBdr>
            </w:div>
            <w:div w:id="1256203851">
              <w:marLeft w:val="0"/>
              <w:marRight w:val="0"/>
              <w:marTop w:val="0"/>
              <w:marBottom w:val="0"/>
              <w:divBdr>
                <w:top w:val="none" w:sz="0" w:space="0" w:color="auto"/>
                <w:left w:val="none" w:sz="0" w:space="0" w:color="auto"/>
                <w:bottom w:val="none" w:sz="0" w:space="0" w:color="auto"/>
                <w:right w:val="none" w:sz="0" w:space="0" w:color="auto"/>
              </w:divBdr>
            </w:div>
            <w:div w:id="499394141">
              <w:marLeft w:val="0"/>
              <w:marRight w:val="0"/>
              <w:marTop w:val="0"/>
              <w:marBottom w:val="0"/>
              <w:divBdr>
                <w:top w:val="none" w:sz="0" w:space="0" w:color="auto"/>
                <w:left w:val="none" w:sz="0" w:space="0" w:color="auto"/>
                <w:bottom w:val="none" w:sz="0" w:space="0" w:color="auto"/>
                <w:right w:val="none" w:sz="0" w:space="0" w:color="auto"/>
              </w:divBdr>
            </w:div>
          </w:divsChild>
        </w:div>
        <w:div w:id="1823237216">
          <w:marLeft w:val="0"/>
          <w:marRight w:val="0"/>
          <w:marTop w:val="0"/>
          <w:marBottom w:val="0"/>
          <w:divBdr>
            <w:top w:val="none" w:sz="0" w:space="0" w:color="auto"/>
            <w:left w:val="none" w:sz="0" w:space="0" w:color="auto"/>
            <w:bottom w:val="none" w:sz="0" w:space="0" w:color="auto"/>
            <w:right w:val="none" w:sz="0" w:space="0" w:color="auto"/>
          </w:divBdr>
        </w:div>
        <w:div w:id="1690057636">
          <w:marLeft w:val="0"/>
          <w:marRight w:val="0"/>
          <w:marTop w:val="0"/>
          <w:marBottom w:val="0"/>
          <w:divBdr>
            <w:top w:val="none" w:sz="0" w:space="0" w:color="auto"/>
            <w:left w:val="none" w:sz="0" w:space="0" w:color="auto"/>
            <w:bottom w:val="none" w:sz="0" w:space="0" w:color="auto"/>
            <w:right w:val="none" w:sz="0" w:space="0" w:color="auto"/>
          </w:divBdr>
        </w:div>
        <w:div w:id="492261889">
          <w:marLeft w:val="0"/>
          <w:marRight w:val="0"/>
          <w:marTop w:val="0"/>
          <w:marBottom w:val="0"/>
          <w:divBdr>
            <w:top w:val="none" w:sz="0" w:space="0" w:color="auto"/>
            <w:left w:val="none" w:sz="0" w:space="0" w:color="auto"/>
            <w:bottom w:val="none" w:sz="0" w:space="0" w:color="auto"/>
            <w:right w:val="none" w:sz="0" w:space="0" w:color="auto"/>
          </w:divBdr>
        </w:div>
        <w:div w:id="160119723">
          <w:marLeft w:val="0"/>
          <w:marRight w:val="0"/>
          <w:marTop w:val="0"/>
          <w:marBottom w:val="0"/>
          <w:divBdr>
            <w:top w:val="none" w:sz="0" w:space="0" w:color="auto"/>
            <w:left w:val="none" w:sz="0" w:space="0" w:color="auto"/>
            <w:bottom w:val="none" w:sz="0" w:space="0" w:color="auto"/>
            <w:right w:val="none" w:sz="0" w:space="0" w:color="auto"/>
          </w:divBdr>
        </w:div>
        <w:div w:id="735975547">
          <w:marLeft w:val="0"/>
          <w:marRight w:val="0"/>
          <w:marTop w:val="0"/>
          <w:marBottom w:val="0"/>
          <w:divBdr>
            <w:top w:val="none" w:sz="0" w:space="0" w:color="auto"/>
            <w:left w:val="none" w:sz="0" w:space="0" w:color="auto"/>
            <w:bottom w:val="none" w:sz="0" w:space="0" w:color="auto"/>
            <w:right w:val="none" w:sz="0" w:space="0" w:color="auto"/>
          </w:divBdr>
        </w:div>
        <w:div w:id="1180660731">
          <w:marLeft w:val="0"/>
          <w:marRight w:val="0"/>
          <w:marTop w:val="0"/>
          <w:marBottom w:val="0"/>
          <w:divBdr>
            <w:top w:val="none" w:sz="0" w:space="0" w:color="auto"/>
            <w:left w:val="none" w:sz="0" w:space="0" w:color="auto"/>
            <w:bottom w:val="none" w:sz="0" w:space="0" w:color="auto"/>
            <w:right w:val="none" w:sz="0" w:space="0" w:color="auto"/>
          </w:divBdr>
        </w:div>
        <w:div w:id="159658618">
          <w:marLeft w:val="0"/>
          <w:marRight w:val="0"/>
          <w:marTop w:val="0"/>
          <w:marBottom w:val="0"/>
          <w:divBdr>
            <w:top w:val="none" w:sz="0" w:space="0" w:color="auto"/>
            <w:left w:val="none" w:sz="0" w:space="0" w:color="auto"/>
            <w:bottom w:val="none" w:sz="0" w:space="0" w:color="auto"/>
            <w:right w:val="none" w:sz="0" w:space="0" w:color="auto"/>
          </w:divBdr>
        </w:div>
        <w:div w:id="2096514540">
          <w:marLeft w:val="0"/>
          <w:marRight w:val="0"/>
          <w:marTop w:val="0"/>
          <w:marBottom w:val="0"/>
          <w:divBdr>
            <w:top w:val="none" w:sz="0" w:space="0" w:color="auto"/>
            <w:left w:val="none" w:sz="0" w:space="0" w:color="auto"/>
            <w:bottom w:val="none" w:sz="0" w:space="0" w:color="auto"/>
            <w:right w:val="none" w:sz="0" w:space="0" w:color="auto"/>
          </w:divBdr>
        </w:div>
        <w:div w:id="130103322">
          <w:marLeft w:val="0"/>
          <w:marRight w:val="0"/>
          <w:marTop w:val="0"/>
          <w:marBottom w:val="0"/>
          <w:divBdr>
            <w:top w:val="none" w:sz="0" w:space="0" w:color="auto"/>
            <w:left w:val="none" w:sz="0" w:space="0" w:color="auto"/>
            <w:bottom w:val="none" w:sz="0" w:space="0" w:color="auto"/>
            <w:right w:val="none" w:sz="0" w:space="0" w:color="auto"/>
          </w:divBdr>
        </w:div>
        <w:div w:id="1757246627">
          <w:marLeft w:val="0"/>
          <w:marRight w:val="0"/>
          <w:marTop w:val="0"/>
          <w:marBottom w:val="0"/>
          <w:divBdr>
            <w:top w:val="none" w:sz="0" w:space="0" w:color="auto"/>
            <w:left w:val="none" w:sz="0" w:space="0" w:color="auto"/>
            <w:bottom w:val="none" w:sz="0" w:space="0" w:color="auto"/>
            <w:right w:val="none" w:sz="0" w:space="0" w:color="auto"/>
          </w:divBdr>
        </w:div>
        <w:div w:id="1285237225">
          <w:marLeft w:val="0"/>
          <w:marRight w:val="0"/>
          <w:marTop w:val="0"/>
          <w:marBottom w:val="0"/>
          <w:divBdr>
            <w:top w:val="none" w:sz="0" w:space="0" w:color="auto"/>
            <w:left w:val="none" w:sz="0" w:space="0" w:color="auto"/>
            <w:bottom w:val="none" w:sz="0" w:space="0" w:color="auto"/>
            <w:right w:val="none" w:sz="0" w:space="0" w:color="auto"/>
          </w:divBdr>
        </w:div>
        <w:div w:id="1824542243">
          <w:marLeft w:val="0"/>
          <w:marRight w:val="0"/>
          <w:marTop w:val="0"/>
          <w:marBottom w:val="0"/>
          <w:divBdr>
            <w:top w:val="none" w:sz="0" w:space="0" w:color="auto"/>
            <w:left w:val="none" w:sz="0" w:space="0" w:color="auto"/>
            <w:bottom w:val="none" w:sz="0" w:space="0" w:color="auto"/>
            <w:right w:val="none" w:sz="0" w:space="0" w:color="auto"/>
          </w:divBdr>
        </w:div>
        <w:div w:id="894465925">
          <w:marLeft w:val="0"/>
          <w:marRight w:val="0"/>
          <w:marTop w:val="0"/>
          <w:marBottom w:val="0"/>
          <w:divBdr>
            <w:top w:val="none" w:sz="0" w:space="0" w:color="auto"/>
            <w:left w:val="none" w:sz="0" w:space="0" w:color="auto"/>
            <w:bottom w:val="none" w:sz="0" w:space="0" w:color="auto"/>
            <w:right w:val="none" w:sz="0" w:space="0" w:color="auto"/>
          </w:divBdr>
        </w:div>
        <w:div w:id="1521164405">
          <w:marLeft w:val="0"/>
          <w:marRight w:val="0"/>
          <w:marTop w:val="0"/>
          <w:marBottom w:val="0"/>
          <w:divBdr>
            <w:top w:val="none" w:sz="0" w:space="0" w:color="auto"/>
            <w:left w:val="none" w:sz="0" w:space="0" w:color="auto"/>
            <w:bottom w:val="none" w:sz="0" w:space="0" w:color="auto"/>
            <w:right w:val="none" w:sz="0" w:space="0" w:color="auto"/>
          </w:divBdr>
        </w:div>
        <w:div w:id="874972611">
          <w:marLeft w:val="0"/>
          <w:marRight w:val="0"/>
          <w:marTop w:val="0"/>
          <w:marBottom w:val="0"/>
          <w:divBdr>
            <w:top w:val="none" w:sz="0" w:space="0" w:color="auto"/>
            <w:left w:val="none" w:sz="0" w:space="0" w:color="auto"/>
            <w:bottom w:val="none" w:sz="0" w:space="0" w:color="auto"/>
            <w:right w:val="none" w:sz="0" w:space="0" w:color="auto"/>
          </w:divBdr>
        </w:div>
        <w:div w:id="131993227">
          <w:marLeft w:val="0"/>
          <w:marRight w:val="0"/>
          <w:marTop w:val="0"/>
          <w:marBottom w:val="0"/>
          <w:divBdr>
            <w:top w:val="none" w:sz="0" w:space="0" w:color="auto"/>
            <w:left w:val="none" w:sz="0" w:space="0" w:color="auto"/>
            <w:bottom w:val="none" w:sz="0" w:space="0" w:color="auto"/>
            <w:right w:val="none" w:sz="0" w:space="0" w:color="auto"/>
          </w:divBdr>
        </w:div>
        <w:div w:id="106201079">
          <w:marLeft w:val="0"/>
          <w:marRight w:val="0"/>
          <w:marTop w:val="0"/>
          <w:marBottom w:val="0"/>
          <w:divBdr>
            <w:top w:val="none" w:sz="0" w:space="0" w:color="auto"/>
            <w:left w:val="none" w:sz="0" w:space="0" w:color="auto"/>
            <w:bottom w:val="none" w:sz="0" w:space="0" w:color="auto"/>
            <w:right w:val="none" w:sz="0" w:space="0" w:color="auto"/>
          </w:divBdr>
        </w:div>
        <w:div w:id="1477601847">
          <w:marLeft w:val="0"/>
          <w:marRight w:val="0"/>
          <w:marTop w:val="0"/>
          <w:marBottom w:val="0"/>
          <w:divBdr>
            <w:top w:val="none" w:sz="0" w:space="0" w:color="auto"/>
            <w:left w:val="none" w:sz="0" w:space="0" w:color="auto"/>
            <w:bottom w:val="none" w:sz="0" w:space="0" w:color="auto"/>
            <w:right w:val="none" w:sz="0" w:space="0" w:color="auto"/>
          </w:divBdr>
        </w:div>
        <w:div w:id="2048949509">
          <w:marLeft w:val="0"/>
          <w:marRight w:val="0"/>
          <w:marTop w:val="0"/>
          <w:marBottom w:val="0"/>
          <w:divBdr>
            <w:top w:val="none" w:sz="0" w:space="0" w:color="auto"/>
            <w:left w:val="none" w:sz="0" w:space="0" w:color="auto"/>
            <w:bottom w:val="none" w:sz="0" w:space="0" w:color="auto"/>
            <w:right w:val="none" w:sz="0" w:space="0" w:color="auto"/>
          </w:divBdr>
        </w:div>
        <w:div w:id="1614945105">
          <w:marLeft w:val="0"/>
          <w:marRight w:val="0"/>
          <w:marTop w:val="0"/>
          <w:marBottom w:val="0"/>
          <w:divBdr>
            <w:top w:val="none" w:sz="0" w:space="0" w:color="auto"/>
            <w:left w:val="none" w:sz="0" w:space="0" w:color="auto"/>
            <w:bottom w:val="none" w:sz="0" w:space="0" w:color="auto"/>
            <w:right w:val="none" w:sz="0" w:space="0" w:color="auto"/>
          </w:divBdr>
        </w:div>
        <w:div w:id="301232541">
          <w:marLeft w:val="0"/>
          <w:marRight w:val="0"/>
          <w:marTop w:val="0"/>
          <w:marBottom w:val="0"/>
          <w:divBdr>
            <w:top w:val="none" w:sz="0" w:space="0" w:color="auto"/>
            <w:left w:val="none" w:sz="0" w:space="0" w:color="auto"/>
            <w:bottom w:val="none" w:sz="0" w:space="0" w:color="auto"/>
            <w:right w:val="none" w:sz="0" w:space="0" w:color="auto"/>
          </w:divBdr>
        </w:div>
        <w:div w:id="1031881638">
          <w:marLeft w:val="0"/>
          <w:marRight w:val="0"/>
          <w:marTop w:val="0"/>
          <w:marBottom w:val="0"/>
          <w:divBdr>
            <w:top w:val="none" w:sz="0" w:space="0" w:color="auto"/>
            <w:left w:val="none" w:sz="0" w:space="0" w:color="auto"/>
            <w:bottom w:val="none" w:sz="0" w:space="0" w:color="auto"/>
            <w:right w:val="none" w:sz="0" w:space="0" w:color="auto"/>
          </w:divBdr>
        </w:div>
        <w:div w:id="1167405568">
          <w:marLeft w:val="0"/>
          <w:marRight w:val="0"/>
          <w:marTop w:val="0"/>
          <w:marBottom w:val="0"/>
          <w:divBdr>
            <w:top w:val="none" w:sz="0" w:space="0" w:color="auto"/>
            <w:left w:val="none" w:sz="0" w:space="0" w:color="auto"/>
            <w:bottom w:val="none" w:sz="0" w:space="0" w:color="auto"/>
            <w:right w:val="none" w:sz="0" w:space="0" w:color="auto"/>
          </w:divBdr>
        </w:div>
        <w:div w:id="837355423">
          <w:marLeft w:val="0"/>
          <w:marRight w:val="0"/>
          <w:marTop w:val="0"/>
          <w:marBottom w:val="0"/>
          <w:divBdr>
            <w:top w:val="none" w:sz="0" w:space="0" w:color="auto"/>
            <w:left w:val="none" w:sz="0" w:space="0" w:color="auto"/>
            <w:bottom w:val="none" w:sz="0" w:space="0" w:color="auto"/>
            <w:right w:val="none" w:sz="0" w:space="0" w:color="auto"/>
          </w:divBdr>
        </w:div>
        <w:div w:id="1711414242">
          <w:marLeft w:val="0"/>
          <w:marRight w:val="0"/>
          <w:marTop w:val="0"/>
          <w:marBottom w:val="0"/>
          <w:divBdr>
            <w:top w:val="none" w:sz="0" w:space="0" w:color="auto"/>
            <w:left w:val="none" w:sz="0" w:space="0" w:color="auto"/>
            <w:bottom w:val="none" w:sz="0" w:space="0" w:color="auto"/>
            <w:right w:val="none" w:sz="0" w:space="0" w:color="auto"/>
          </w:divBdr>
        </w:div>
        <w:div w:id="772743644">
          <w:marLeft w:val="0"/>
          <w:marRight w:val="0"/>
          <w:marTop w:val="0"/>
          <w:marBottom w:val="0"/>
          <w:divBdr>
            <w:top w:val="none" w:sz="0" w:space="0" w:color="auto"/>
            <w:left w:val="none" w:sz="0" w:space="0" w:color="auto"/>
            <w:bottom w:val="none" w:sz="0" w:space="0" w:color="auto"/>
            <w:right w:val="none" w:sz="0" w:space="0" w:color="auto"/>
          </w:divBdr>
        </w:div>
        <w:div w:id="175005918">
          <w:marLeft w:val="0"/>
          <w:marRight w:val="0"/>
          <w:marTop w:val="0"/>
          <w:marBottom w:val="0"/>
          <w:divBdr>
            <w:top w:val="none" w:sz="0" w:space="0" w:color="auto"/>
            <w:left w:val="none" w:sz="0" w:space="0" w:color="auto"/>
            <w:bottom w:val="none" w:sz="0" w:space="0" w:color="auto"/>
            <w:right w:val="none" w:sz="0" w:space="0" w:color="auto"/>
          </w:divBdr>
        </w:div>
        <w:div w:id="1153645041">
          <w:marLeft w:val="0"/>
          <w:marRight w:val="0"/>
          <w:marTop w:val="0"/>
          <w:marBottom w:val="0"/>
          <w:divBdr>
            <w:top w:val="none" w:sz="0" w:space="0" w:color="auto"/>
            <w:left w:val="none" w:sz="0" w:space="0" w:color="auto"/>
            <w:bottom w:val="none" w:sz="0" w:space="0" w:color="auto"/>
            <w:right w:val="none" w:sz="0" w:space="0" w:color="auto"/>
          </w:divBdr>
        </w:div>
        <w:div w:id="2061442703">
          <w:marLeft w:val="0"/>
          <w:marRight w:val="0"/>
          <w:marTop w:val="0"/>
          <w:marBottom w:val="0"/>
          <w:divBdr>
            <w:top w:val="none" w:sz="0" w:space="0" w:color="auto"/>
            <w:left w:val="none" w:sz="0" w:space="0" w:color="auto"/>
            <w:bottom w:val="none" w:sz="0" w:space="0" w:color="auto"/>
            <w:right w:val="none" w:sz="0" w:space="0" w:color="auto"/>
          </w:divBdr>
        </w:div>
        <w:div w:id="1772166313">
          <w:marLeft w:val="0"/>
          <w:marRight w:val="0"/>
          <w:marTop w:val="0"/>
          <w:marBottom w:val="0"/>
          <w:divBdr>
            <w:top w:val="none" w:sz="0" w:space="0" w:color="auto"/>
            <w:left w:val="none" w:sz="0" w:space="0" w:color="auto"/>
            <w:bottom w:val="none" w:sz="0" w:space="0" w:color="auto"/>
            <w:right w:val="none" w:sz="0" w:space="0" w:color="auto"/>
          </w:divBdr>
        </w:div>
        <w:div w:id="58526039">
          <w:marLeft w:val="0"/>
          <w:marRight w:val="0"/>
          <w:marTop w:val="0"/>
          <w:marBottom w:val="0"/>
          <w:divBdr>
            <w:top w:val="none" w:sz="0" w:space="0" w:color="auto"/>
            <w:left w:val="none" w:sz="0" w:space="0" w:color="auto"/>
            <w:bottom w:val="none" w:sz="0" w:space="0" w:color="auto"/>
            <w:right w:val="none" w:sz="0" w:space="0" w:color="auto"/>
          </w:divBdr>
        </w:div>
        <w:div w:id="1793791909">
          <w:marLeft w:val="0"/>
          <w:marRight w:val="0"/>
          <w:marTop w:val="0"/>
          <w:marBottom w:val="0"/>
          <w:divBdr>
            <w:top w:val="none" w:sz="0" w:space="0" w:color="auto"/>
            <w:left w:val="none" w:sz="0" w:space="0" w:color="auto"/>
            <w:bottom w:val="none" w:sz="0" w:space="0" w:color="auto"/>
            <w:right w:val="none" w:sz="0" w:space="0" w:color="auto"/>
          </w:divBdr>
        </w:div>
        <w:div w:id="703480270">
          <w:marLeft w:val="0"/>
          <w:marRight w:val="0"/>
          <w:marTop w:val="0"/>
          <w:marBottom w:val="0"/>
          <w:divBdr>
            <w:top w:val="none" w:sz="0" w:space="0" w:color="auto"/>
            <w:left w:val="none" w:sz="0" w:space="0" w:color="auto"/>
            <w:bottom w:val="none" w:sz="0" w:space="0" w:color="auto"/>
            <w:right w:val="none" w:sz="0" w:space="0" w:color="auto"/>
          </w:divBdr>
        </w:div>
        <w:div w:id="261424862">
          <w:marLeft w:val="0"/>
          <w:marRight w:val="0"/>
          <w:marTop w:val="0"/>
          <w:marBottom w:val="0"/>
          <w:divBdr>
            <w:top w:val="none" w:sz="0" w:space="0" w:color="auto"/>
            <w:left w:val="none" w:sz="0" w:space="0" w:color="auto"/>
            <w:bottom w:val="none" w:sz="0" w:space="0" w:color="auto"/>
            <w:right w:val="none" w:sz="0" w:space="0" w:color="auto"/>
          </w:divBdr>
        </w:div>
        <w:div w:id="116292835">
          <w:marLeft w:val="0"/>
          <w:marRight w:val="0"/>
          <w:marTop w:val="0"/>
          <w:marBottom w:val="0"/>
          <w:divBdr>
            <w:top w:val="none" w:sz="0" w:space="0" w:color="auto"/>
            <w:left w:val="none" w:sz="0" w:space="0" w:color="auto"/>
            <w:bottom w:val="none" w:sz="0" w:space="0" w:color="auto"/>
            <w:right w:val="none" w:sz="0" w:space="0" w:color="auto"/>
          </w:divBdr>
        </w:div>
        <w:div w:id="949437509">
          <w:marLeft w:val="0"/>
          <w:marRight w:val="0"/>
          <w:marTop w:val="0"/>
          <w:marBottom w:val="0"/>
          <w:divBdr>
            <w:top w:val="none" w:sz="0" w:space="0" w:color="auto"/>
            <w:left w:val="none" w:sz="0" w:space="0" w:color="auto"/>
            <w:bottom w:val="none" w:sz="0" w:space="0" w:color="auto"/>
            <w:right w:val="none" w:sz="0" w:space="0" w:color="auto"/>
          </w:divBdr>
        </w:div>
        <w:div w:id="820270521">
          <w:marLeft w:val="0"/>
          <w:marRight w:val="0"/>
          <w:marTop w:val="0"/>
          <w:marBottom w:val="0"/>
          <w:divBdr>
            <w:top w:val="none" w:sz="0" w:space="0" w:color="auto"/>
            <w:left w:val="none" w:sz="0" w:space="0" w:color="auto"/>
            <w:bottom w:val="none" w:sz="0" w:space="0" w:color="auto"/>
            <w:right w:val="none" w:sz="0" w:space="0" w:color="auto"/>
          </w:divBdr>
        </w:div>
        <w:div w:id="739134333">
          <w:marLeft w:val="0"/>
          <w:marRight w:val="0"/>
          <w:marTop w:val="0"/>
          <w:marBottom w:val="0"/>
          <w:divBdr>
            <w:top w:val="none" w:sz="0" w:space="0" w:color="auto"/>
            <w:left w:val="none" w:sz="0" w:space="0" w:color="auto"/>
            <w:bottom w:val="none" w:sz="0" w:space="0" w:color="auto"/>
            <w:right w:val="none" w:sz="0" w:space="0" w:color="auto"/>
          </w:divBdr>
        </w:div>
        <w:div w:id="651064450">
          <w:marLeft w:val="0"/>
          <w:marRight w:val="0"/>
          <w:marTop w:val="0"/>
          <w:marBottom w:val="0"/>
          <w:divBdr>
            <w:top w:val="none" w:sz="0" w:space="0" w:color="auto"/>
            <w:left w:val="none" w:sz="0" w:space="0" w:color="auto"/>
            <w:bottom w:val="none" w:sz="0" w:space="0" w:color="auto"/>
            <w:right w:val="none" w:sz="0" w:space="0" w:color="auto"/>
          </w:divBdr>
        </w:div>
        <w:div w:id="1338772061">
          <w:marLeft w:val="0"/>
          <w:marRight w:val="0"/>
          <w:marTop w:val="0"/>
          <w:marBottom w:val="0"/>
          <w:divBdr>
            <w:top w:val="none" w:sz="0" w:space="0" w:color="auto"/>
            <w:left w:val="none" w:sz="0" w:space="0" w:color="auto"/>
            <w:bottom w:val="none" w:sz="0" w:space="0" w:color="auto"/>
            <w:right w:val="none" w:sz="0" w:space="0" w:color="auto"/>
          </w:divBdr>
        </w:div>
        <w:div w:id="321979534">
          <w:marLeft w:val="0"/>
          <w:marRight w:val="0"/>
          <w:marTop w:val="0"/>
          <w:marBottom w:val="0"/>
          <w:divBdr>
            <w:top w:val="none" w:sz="0" w:space="0" w:color="auto"/>
            <w:left w:val="none" w:sz="0" w:space="0" w:color="auto"/>
            <w:bottom w:val="none" w:sz="0" w:space="0" w:color="auto"/>
            <w:right w:val="none" w:sz="0" w:space="0" w:color="auto"/>
          </w:divBdr>
        </w:div>
        <w:div w:id="1116213452">
          <w:marLeft w:val="0"/>
          <w:marRight w:val="0"/>
          <w:marTop w:val="0"/>
          <w:marBottom w:val="0"/>
          <w:divBdr>
            <w:top w:val="none" w:sz="0" w:space="0" w:color="auto"/>
            <w:left w:val="none" w:sz="0" w:space="0" w:color="auto"/>
            <w:bottom w:val="none" w:sz="0" w:space="0" w:color="auto"/>
            <w:right w:val="none" w:sz="0" w:space="0" w:color="auto"/>
          </w:divBdr>
        </w:div>
        <w:div w:id="1778450519">
          <w:marLeft w:val="0"/>
          <w:marRight w:val="0"/>
          <w:marTop w:val="0"/>
          <w:marBottom w:val="0"/>
          <w:divBdr>
            <w:top w:val="none" w:sz="0" w:space="0" w:color="auto"/>
            <w:left w:val="none" w:sz="0" w:space="0" w:color="auto"/>
            <w:bottom w:val="none" w:sz="0" w:space="0" w:color="auto"/>
            <w:right w:val="none" w:sz="0" w:space="0" w:color="auto"/>
          </w:divBdr>
        </w:div>
        <w:div w:id="150221019">
          <w:marLeft w:val="0"/>
          <w:marRight w:val="0"/>
          <w:marTop w:val="0"/>
          <w:marBottom w:val="0"/>
          <w:divBdr>
            <w:top w:val="none" w:sz="0" w:space="0" w:color="auto"/>
            <w:left w:val="none" w:sz="0" w:space="0" w:color="auto"/>
            <w:bottom w:val="none" w:sz="0" w:space="0" w:color="auto"/>
            <w:right w:val="none" w:sz="0" w:space="0" w:color="auto"/>
          </w:divBdr>
        </w:div>
        <w:div w:id="1511530330">
          <w:marLeft w:val="0"/>
          <w:marRight w:val="0"/>
          <w:marTop w:val="0"/>
          <w:marBottom w:val="0"/>
          <w:divBdr>
            <w:top w:val="none" w:sz="0" w:space="0" w:color="auto"/>
            <w:left w:val="none" w:sz="0" w:space="0" w:color="auto"/>
            <w:bottom w:val="none" w:sz="0" w:space="0" w:color="auto"/>
            <w:right w:val="none" w:sz="0" w:space="0" w:color="auto"/>
          </w:divBdr>
        </w:div>
        <w:div w:id="1288658148">
          <w:marLeft w:val="0"/>
          <w:marRight w:val="0"/>
          <w:marTop w:val="0"/>
          <w:marBottom w:val="0"/>
          <w:divBdr>
            <w:top w:val="none" w:sz="0" w:space="0" w:color="auto"/>
            <w:left w:val="none" w:sz="0" w:space="0" w:color="auto"/>
            <w:bottom w:val="none" w:sz="0" w:space="0" w:color="auto"/>
            <w:right w:val="none" w:sz="0" w:space="0" w:color="auto"/>
          </w:divBdr>
          <w:divsChild>
            <w:div w:id="1412308624">
              <w:marLeft w:val="0"/>
              <w:marRight w:val="0"/>
              <w:marTop w:val="0"/>
              <w:marBottom w:val="0"/>
              <w:divBdr>
                <w:top w:val="none" w:sz="0" w:space="0" w:color="auto"/>
                <w:left w:val="none" w:sz="0" w:space="0" w:color="auto"/>
                <w:bottom w:val="none" w:sz="0" w:space="0" w:color="auto"/>
                <w:right w:val="none" w:sz="0" w:space="0" w:color="auto"/>
              </w:divBdr>
            </w:div>
            <w:div w:id="313459272">
              <w:marLeft w:val="0"/>
              <w:marRight w:val="0"/>
              <w:marTop w:val="0"/>
              <w:marBottom w:val="0"/>
              <w:divBdr>
                <w:top w:val="none" w:sz="0" w:space="0" w:color="auto"/>
                <w:left w:val="none" w:sz="0" w:space="0" w:color="auto"/>
                <w:bottom w:val="none" w:sz="0" w:space="0" w:color="auto"/>
                <w:right w:val="none" w:sz="0" w:space="0" w:color="auto"/>
              </w:divBdr>
            </w:div>
            <w:div w:id="469788798">
              <w:marLeft w:val="0"/>
              <w:marRight w:val="0"/>
              <w:marTop w:val="0"/>
              <w:marBottom w:val="0"/>
              <w:divBdr>
                <w:top w:val="none" w:sz="0" w:space="0" w:color="auto"/>
                <w:left w:val="none" w:sz="0" w:space="0" w:color="auto"/>
                <w:bottom w:val="none" w:sz="0" w:space="0" w:color="auto"/>
                <w:right w:val="none" w:sz="0" w:space="0" w:color="auto"/>
              </w:divBdr>
            </w:div>
            <w:div w:id="686642611">
              <w:marLeft w:val="0"/>
              <w:marRight w:val="0"/>
              <w:marTop w:val="0"/>
              <w:marBottom w:val="0"/>
              <w:divBdr>
                <w:top w:val="none" w:sz="0" w:space="0" w:color="auto"/>
                <w:left w:val="none" w:sz="0" w:space="0" w:color="auto"/>
                <w:bottom w:val="none" w:sz="0" w:space="0" w:color="auto"/>
                <w:right w:val="none" w:sz="0" w:space="0" w:color="auto"/>
              </w:divBdr>
            </w:div>
            <w:div w:id="1501315542">
              <w:marLeft w:val="0"/>
              <w:marRight w:val="0"/>
              <w:marTop w:val="0"/>
              <w:marBottom w:val="0"/>
              <w:divBdr>
                <w:top w:val="none" w:sz="0" w:space="0" w:color="auto"/>
                <w:left w:val="none" w:sz="0" w:space="0" w:color="auto"/>
                <w:bottom w:val="none" w:sz="0" w:space="0" w:color="auto"/>
                <w:right w:val="none" w:sz="0" w:space="0" w:color="auto"/>
              </w:divBdr>
            </w:div>
          </w:divsChild>
        </w:div>
        <w:div w:id="1390036337">
          <w:marLeft w:val="0"/>
          <w:marRight w:val="0"/>
          <w:marTop w:val="0"/>
          <w:marBottom w:val="0"/>
          <w:divBdr>
            <w:top w:val="none" w:sz="0" w:space="0" w:color="auto"/>
            <w:left w:val="none" w:sz="0" w:space="0" w:color="auto"/>
            <w:bottom w:val="none" w:sz="0" w:space="0" w:color="auto"/>
            <w:right w:val="none" w:sz="0" w:space="0" w:color="auto"/>
          </w:divBdr>
          <w:divsChild>
            <w:div w:id="1271812607">
              <w:marLeft w:val="0"/>
              <w:marRight w:val="0"/>
              <w:marTop w:val="0"/>
              <w:marBottom w:val="0"/>
              <w:divBdr>
                <w:top w:val="none" w:sz="0" w:space="0" w:color="auto"/>
                <w:left w:val="none" w:sz="0" w:space="0" w:color="auto"/>
                <w:bottom w:val="none" w:sz="0" w:space="0" w:color="auto"/>
                <w:right w:val="none" w:sz="0" w:space="0" w:color="auto"/>
              </w:divBdr>
            </w:div>
            <w:div w:id="816186493">
              <w:marLeft w:val="0"/>
              <w:marRight w:val="0"/>
              <w:marTop w:val="0"/>
              <w:marBottom w:val="0"/>
              <w:divBdr>
                <w:top w:val="none" w:sz="0" w:space="0" w:color="auto"/>
                <w:left w:val="none" w:sz="0" w:space="0" w:color="auto"/>
                <w:bottom w:val="none" w:sz="0" w:space="0" w:color="auto"/>
                <w:right w:val="none" w:sz="0" w:space="0" w:color="auto"/>
              </w:divBdr>
            </w:div>
            <w:div w:id="808942945">
              <w:marLeft w:val="0"/>
              <w:marRight w:val="0"/>
              <w:marTop w:val="0"/>
              <w:marBottom w:val="0"/>
              <w:divBdr>
                <w:top w:val="none" w:sz="0" w:space="0" w:color="auto"/>
                <w:left w:val="none" w:sz="0" w:space="0" w:color="auto"/>
                <w:bottom w:val="none" w:sz="0" w:space="0" w:color="auto"/>
                <w:right w:val="none" w:sz="0" w:space="0" w:color="auto"/>
              </w:divBdr>
            </w:div>
            <w:div w:id="847258500">
              <w:marLeft w:val="0"/>
              <w:marRight w:val="0"/>
              <w:marTop w:val="0"/>
              <w:marBottom w:val="0"/>
              <w:divBdr>
                <w:top w:val="none" w:sz="0" w:space="0" w:color="auto"/>
                <w:left w:val="none" w:sz="0" w:space="0" w:color="auto"/>
                <w:bottom w:val="none" w:sz="0" w:space="0" w:color="auto"/>
                <w:right w:val="none" w:sz="0" w:space="0" w:color="auto"/>
              </w:divBdr>
            </w:div>
            <w:div w:id="515926382">
              <w:marLeft w:val="0"/>
              <w:marRight w:val="0"/>
              <w:marTop w:val="0"/>
              <w:marBottom w:val="0"/>
              <w:divBdr>
                <w:top w:val="none" w:sz="0" w:space="0" w:color="auto"/>
                <w:left w:val="none" w:sz="0" w:space="0" w:color="auto"/>
                <w:bottom w:val="none" w:sz="0" w:space="0" w:color="auto"/>
                <w:right w:val="none" w:sz="0" w:space="0" w:color="auto"/>
              </w:divBdr>
            </w:div>
          </w:divsChild>
        </w:div>
        <w:div w:id="261576264">
          <w:marLeft w:val="0"/>
          <w:marRight w:val="0"/>
          <w:marTop w:val="0"/>
          <w:marBottom w:val="0"/>
          <w:divBdr>
            <w:top w:val="none" w:sz="0" w:space="0" w:color="auto"/>
            <w:left w:val="none" w:sz="0" w:space="0" w:color="auto"/>
            <w:bottom w:val="none" w:sz="0" w:space="0" w:color="auto"/>
            <w:right w:val="none" w:sz="0" w:space="0" w:color="auto"/>
          </w:divBdr>
        </w:div>
        <w:div w:id="896014496">
          <w:marLeft w:val="0"/>
          <w:marRight w:val="0"/>
          <w:marTop w:val="0"/>
          <w:marBottom w:val="0"/>
          <w:divBdr>
            <w:top w:val="none" w:sz="0" w:space="0" w:color="auto"/>
            <w:left w:val="none" w:sz="0" w:space="0" w:color="auto"/>
            <w:bottom w:val="none" w:sz="0" w:space="0" w:color="auto"/>
            <w:right w:val="none" w:sz="0" w:space="0" w:color="auto"/>
          </w:divBdr>
        </w:div>
        <w:div w:id="863830101">
          <w:marLeft w:val="0"/>
          <w:marRight w:val="0"/>
          <w:marTop w:val="0"/>
          <w:marBottom w:val="0"/>
          <w:divBdr>
            <w:top w:val="none" w:sz="0" w:space="0" w:color="auto"/>
            <w:left w:val="none" w:sz="0" w:space="0" w:color="auto"/>
            <w:bottom w:val="none" w:sz="0" w:space="0" w:color="auto"/>
            <w:right w:val="none" w:sz="0" w:space="0" w:color="auto"/>
          </w:divBdr>
        </w:div>
        <w:div w:id="1355644741">
          <w:marLeft w:val="0"/>
          <w:marRight w:val="0"/>
          <w:marTop w:val="0"/>
          <w:marBottom w:val="0"/>
          <w:divBdr>
            <w:top w:val="none" w:sz="0" w:space="0" w:color="auto"/>
            <w:left w:val="none" w:sz="0" w:space="0" w:color="auto"/>
            <w:bottom w:val="none" w:sz="0" w:space="0" w:color="auto"/>
            <w:right w:val="none" w:sz="0" w:space="0" w:color="auto"/>
          </w:divBdr>
        </w:div>
        <w:div w:id="792484804">
          <w:marLeft w:val="0"/>
          <w:marRight w:val="0"/>
          <w:marTop w:val="0"/>
          <w:marBottom w:val="0"/>
          <w:divBdr>
            <w:top w:val="none" w:sz="0" w:space="0" w:color="auto"/>
            <w:left w:val="none" w:sz="0" w:space="0" w:color="auto"/>
            <w:bottom w:val="none" w:sz="0" w:space="0" w:color="auto"/>
            <w:right w:val="none" w:sz="0" w:space="0" w:color="auto"/>
          </w:divBdr>
        </w:div>
        <w:div w:id="527107790">
          <w:marLeft w:val="0"/>
          <w:marRight w:val="0"/>
          <w:marTop w:val="0"/>
          <w:marBottom w:val="0"/>
          <w:divBdr>
            <w:top w:val="none" w:sz="0" w:space="0" w:color="auto"/>
            <w:left w:val="none" w:sz="0" w:space="0" w:color="auto"/>
            <w:bottom w:val="none" w:sz="0" w:space="0" w:color="auto"/>
            <w:right w:val="none" w:sz="0" w:space="0" w:color="auto"/>
          </w:divBdr>
        </w:div>
        <w:div w:id="351301337">
          <w:marLeft w:val="0"/>
          <w:marRight w:val="0"/>
          <w:marTop w:val="0"/>
          <w:marBottom w:val="0"/>
          <w:divBdr>
            <w:top w:val="none" w:sz="0" w:space="0" w:color="auto"/>
            <w:left w:val="none" w:sz="0" w:space="0" w:color="auto"/>
            <w:bottom w:val="none" w:sz="0" w:space="0" w:color="auto"/>
            <w:right w:val="none" w:sz="0" w:space="0" w:color="auto"/>
          </w:divBdr>
        </w:div>
        <w:div w:id="807211051">
          <w:marLeft w:val="0"/>
          <w:marRight w:val="0"/>
          <w:marTop w:val="0"/>
          <w:marBottom w:val="0"/>
          <w:divBdr>
            <w:top w:val="none" w:sz="0" w:space="0" w:color="auto"/>
            <w:left w:val="none" w:sz="0" w:space="0" w:color="auto"/>
            <w:bottom w:val="none" w:sz="0" w:space="0" w:color="auto"/>
            <w:right w:val="none" w:sz="0" w:space="0" w:color="auto"/>
          </w:divBdr>
        </w:div>
        <w:div w:id="1345016326">
          <w:marLeft w:val="0"/>
          <w:marRight w:val="0"/>
          <w:marTop w:val="0"/>
          <w:marBottom w:val="0"/>
          <w:divBdr>
            <w:top w:val="none" w:sz="0" w:space="0" w:color="auto"/>
            <w:left w:val="none" w:sz="0" w:space="0" w:color="auto"/>
            <w:bottom w:val="none" w:sz="0" w:space="0" w:color="auto"/>
            <w:right w:val="none" w:sz="0" w:space="0" w:color="auto"/>
          </w:divBdr>
        </w:div>
        <w:div w:id="1100298343">
          <w:marLeft w:val="0"/>
          <w:marRight w:val="0"/>
          <w:marTop w:val="0"/>
          <w:marBottom w:val="0"/>
          <w:divBdr>
            <w:top w:val="none" w:sz="0" w:space="0" w:color="auto"/>
            <w:left w:val="none" w:sz="0" w:space="0" w:color="auto"/>
            <w:bottom w:val="none" w:sz="0" w:space="0" w:color="auto"/>
            <w:right w:val="none" w:sz="0" w:space="0" w:color="auto"/>
          </w:divBdr>
        </w:div>
        <w:div w:id="1784962309">
          <w:marLeft w:val="0"/>
          <w:marRight w:val="0"/>
          <w:marTop w:val="0"/>
          <w:marBottom w:val="0"/>
          <w:divBdr>
            <w:top w:val="none" w:sz="0" w:space="0" w:color="auto"/>
            <w:left w:val="none" w:sz="0" w:space="0" w:color="auto"/>
            <w:bottom w:val="none" w:sz="0" w:space="0" w:color="auto"/>
            <w:right w:val="none" w:sz="0" w:space="0" w:color="auto"/>
          </w:divBdr>
        </w:div>
        <w:div w:id="843785219">
          <w:marLeft w:val="0"/>
          <w:marRight w:val="0"/>
          <w:marTop w:val="0"/>
          <w:marBottom w:val="0"/>
          <w:divBdr>
            <w:top w:val="none" w:sz="0" w:space="0" w:color="auto"/>
            <w:left w:val="none" w:sz="0" w:space="0" w:color="auto"/>
            <w:bottom w:val="none" w:sz="0" w:space="0" w:color="auto"/>
            <w:right w:val="none" w:sz="0" w:space="0" w:color="auto"/>
          </w:divBdr>
        </w:div>
        <w:div w:id="489295076">
          <w:marLeft w:val="0"/>
          <w:marRight w:val="0"/>
          <w:marTop w:val="0"/>
          <w:marBottom w:val="0"/>
          <w:divBdr>
            <w:top w:val="none" w:sz="0" w:space="0" w:color="auto"/>
            <w:left w:val="none" w:sz="0" w:space="0" w:color="auto"/>
            <w:bottom w:val="none" w:sz="0" w:space="0" w:color="auto"/>
            <w:right w:val="none" w:sz="0" w:space="0" w:color="auto"/>
          </w:divBdr>
        </w:div>
        <w:div w:id="455757889">
          <w:marLeft w:val="0"/>
          <w:marRight w:val="0"/>
          <w:marTop w:val="0"/>
          <w:marBottom w:val="0"/>
          <w:divBdr>
            <w:top w:val="none" w:sz="0" w:space="0" w:color="auto"/>
            <w:left w:val="none" w:sz="0" w:space="0" w:color="auto"/>
            <w:bottom w:val="none" w:sz="0" w:space="0" w:color="auto"/>
            <w:right w:val="none" w:sz="0" w:space="0" w:color="auto"/>
          </w:divBdr>
        </w:div>
        <w:div w:id="1602452826">
          <w:marLeft w:val="0"/>
          <w:marRight w:val="0"/>
          <w:marTop w:val="0"/>
          <w:marBottom w:val="0"/>
          <w:divBdr>
            <w:top w:val="none" w:sz="0" w:space="0" w:color="auto"/>
            <w:left w:val="none" w:sz="0" w:space="0" w:color="auto"/>
            <w:bottom w:val="none" w:sz="0" w:space="0" w:color="auto"/>
            <w:right w:val="none" w:sz="0" w:space="0" w:color="auto"/>
          </w:divBdr>
        </w:div>
        <w:div w:id="635722260">
          <w:marLeft w:val="0"/>
          <w:marRight w:val="0"/>
          <w:marTop w:val="0"/>
          <w:marBottom w:val="0"/>
          <w:divBdr>
            <w:top w:val="none" w:sz="0" w:space="0" w:color="auto"/>
            <w:left w:val="none" w:sz="0" w:space="0" w:color="auto"/>
            <w:bottom w:val="none" w:sz="0" w:space="0" w:color="auto"/>
            <w:right w:val="none" w:sz="0" w:space="0" w:color="auto"/>
          </w:divBdr>
        </w:div>
        <w:div w:id="1547253332">
          <w:marLeft w:val="0"/>
          <w:marRight w:val="0"/>
          <w:marTop w:val="0"/>
          <w:marBottom w:val="0"/>
          <w:divBdr>
            <w:top w:val="none" w:sz="0" w:space="0" w:color="auto"/>
            <w:left w:val="none" w:sz="0" w:space="0" w:color="auto"/>
            <w:bottom w:val="none" w:sz="0" w:space="0" w:color="auto"/>
            <w:right w:val="none" w:sz="0" w:space="0" w:color="auto"/>
          </w:divBdr>
        </w:div>
        <w:div w:id="1553419930">
          <w:marLeft w:val="0"/>
          <w:marRight w:val="0"/>
          <w:marTop w:val="0"/>
          <w:marBottom w:val="0"/>
          <w:divBdr>
            <w:top w:val="none" w:sz="0" w:space="0" w:color="auto"/>
            <w:left w:val="none" w:sz="0" w:space="0" w:color="auto"/>
            <w:bottom w:val="none" w:sz="0" w:space="0" w:color="auto"/>
            <w:right w:val="none" w:sz="0" w:space="0" w:color="auto"/>
          </w:divBdr>
        </w:div>
        <w:div w:id="2088727470">
          <w:marLeft w:val="0"/>
          <w:marRight w:val="0"/>
          <w:marTop w:val="0"/>
          <w:marBottom w:val="0"/>
          <w:divBdr>
            <w:top w:val="none" w:sz="0" w:space="0" w:color="auto"/>
            <w:left w:val="none" w:sz="0" w:space="0" w:color="auto"/>
            <w:bottom w:val="none" w:sz="0" w:space="0" w:color="auto"/>
            <w:right w:val="none" w:sz="0" w:space="0" w:color="auto"/>
          </w:divBdr>
        </w:div>
        <w:div w:id="91513505">
          <w:marLeft w:val="0"/>
          <w:marRight w:val="0"/>
          <w:marTop w:val="0"/>
          <w:marBottom w:val="0"/>
          <w:divBdr>
            <w:top w:val="none" w:sz="0" w:space="0" w:color="auto"/>
            <w:left w:val="none" w:sz="0" w:space="0" w:color="auto"/>
            <w:bottom w:val="none" w:sz="0" w:space="0" w:color="auto"/>
            <w:right w:val="none" w:sz="0" w:space="0" w:color="auto"/>
          </w:divBdr>
        </w:div>
        <w:div w:id="1399859612">
          <w:marLeft w:val="0"/>
          <w:marRight w:val="0"/>
          <w:marTop w:val="0"/>
          <w:marBottom w:val="0"/>
          <w:divBdr>
            <w:top w:val="none" w:sz="0" w:space="0" w:color="auto"/>
            <w:left w:val="none" w:sz="0" w:space="0" w:color="auto"/>
            <w:bottom w:val="none" w:sz="0" w:space="0" w:color="auto"/>
            <w:right w:val="none" w:sz="0" w:space="0" w:color="auto"/>
          </w:divBdr>
          <w:divsChild>
            <w:div w:id="781919397">
              <w:marLeft w:val="0"/>
              <w:marRight w:val="0"/>
              <w:marTop w:val="0"/>
              <w:marBottom w:val="0"/>
              <w:divBdr>
                <w:top w:val="none" w:sz="0" w:space="0" w:color="auto"/>
                <w:left w:val="none" w:sz="0" w:space="0" w:color="auto"/>
                <w:bottom w:val="none" w:sz="0" w:space="0" w:color="auto"/>
                <w:right w:val="none" w:sz="0" w:space="0" w:color="auto"/>
              </w:divBdr>
            </w:div>
          </w:divsChild>
        </w:div>
        <w:div w:id="1515069099">
          <w:marLeft w:val="0"/>
          <w:marRight w:val="0"/>
          <w:marTop w:val="0"/>
          <w:marBottom w:val="0"/>
          <w:divBdr>
            <w:top w:val="none" w:sz="0" w:space="0" w:color="auto"/>
            <w:left w:val="none" w:sz="0" w:space="0" w:color="auto"/>
            <w:bottom w:val="none" w:sz="0" w:space="0" w:color="auto"/>
            <w:right w:val="none" w:sz="0" w:space="0" w:color="auto"/>
          </w:divBdr>
          <w:divsChild>
            <w:div w:id="2082945552">
              <w:marLeft w:val="0"/>
              <w:marRight w:val="0"/>
              <w:marTop w:val="0"/>
              <w:marBottom w:val="0"/>
              <w:divBdr>
                <w:top w:val="none" w:sz="0" w:space="0" w:color="auto"/>
                <w:left w:val="none" w:sz="0" w:space="0" w:color="auto"/>
                <w:bottom w:val="none" w:sz="0" w:space="0" w:color="auto"/>
                <w:right w:val="none" w:sz="0" w:space="0" w:color="auto"/>
              </w:divBdr>
            </w:div>
            <w:div w:id="145241842">
              <w:marLeft w:val="0"/>
              <w:marRight w:val="0"/>
              <w:marTop w:val="0"/>
              <w:marBottom w:val="0"/>
              <w:divBdr>
                <w:top w:val="none" w:sz="0" w:space="0" w:color="auto"/>
                <w:left w:val="none" w:sz="0" w:space="0" w:color="auto"/>
                <w:bottom w:val="none" w:sz="0" w:space="0" w:color="auto"/>
                <w:right w:val="none" w:sz="0" w:space="0" w:color="auto"/>
              </w:divBdr>
            </w:div>
            <w:div w:id="161354007">
              <w:marLeft w:val="0"/>
              <w:marRight w:val="0"/>
              <w:marTop w:val="0"/>
              <w:marBottom w:val="0"/>
              <w:divBdr>
                <w:top w:val="none" w:sz="0" w:space="0" w:color="auto"/>
                <w:left w:val="none" w:sz="0" w:space="0" w:color="auto"/>
                <w:bottom w:val="none" w:sz="0" w:space="0" w:color="auto"/>
                <w:right w:val="none" w:sz="0" w:space="0" w:color="auto"/>
              </w:divBdr>
            </w:div>
            <w:div w:id="786970367">
              <w:marLeft w:val="0"/>
              <w:marRight w:val="0"/>
              <w:marTop w:val="0"/>
              <w:marBottom w:val="0"/>
              <w:divBdr>
                <w:top w:val="none" w:sz="0" w:space="0" w:color="auto"/>
                <w:left w:val="none" w:sz="0" w:space="0" w:color="auto"/>
                <w:bottom w:val="none" w:sz="0" w:space="0" w:color="auto"/>
                <w:right w:val="none" w:sz="0" w:space="0" w:color="auto"/>
              </w:divBdr>
            </w:div>
            <w:div w:id="1827742701">
              <w:marLeft w:val="0"/>
              <w:marRight w:val="0"/>
              <w:marTop w:val="0"/>
              <w:marBottom w:val="0"/>
              <w:divBdr>
                <w:top w:val="none" w:sz="0" w:space="0" w:color="auto"/>
                <w:left w:val="none" w:sz="0" w:space="0" w:color="auto"/>
                <w:bottom w:val="none" w:sz="0" w:space="0" w:color="auto"/>
                <w:right w:val="none" w:sz="0" w:space="0" w:color="auto"/>
              </w:divBdr>
            </w:div>
          </w:divsChild>
        </w:div>
        <w:div w:id="335496738">
          <w:marLeft w:val="0"/>
          <w:marRight w:val="0"/>
          <w:marTop w:val="0"/>
          <w:marBottom w:val="0"/>
          <w:divBdr>
            <w:top w:val="none" w:sz="0" w:space="0" w:color="auto"/>
            <w:left w:val="none" w:sz="0" w:space="0" w:color="auto"/>
            <w:bottom w:val="none" w:sz="0" w:space="0" w:color="auto"/>
            <w:right w:val="none" w:sz="0" w:space="0" w:color="auto"/>
          </w:divBdr>
        </w:div>
        <w:div w:id="907961654">
          <w:marLeft w:val="0"/>
          <w:marRight w:val="0"/>
          <w:marTop w:val="0"/>
          <w:marBottom w:val="0"/>
          <w:divBdr>
            <w:top w:val="none" w:sz="0" w:space="0" w:color="auto"/>
            <w:left w:val="none" w:sz="0" w:space="0" w:color="auto"/>
            <w:bottom w:val="none" w:sz="0" w:space="0" w:color="auto"/>
            <w:right w:val="none" w:sz="0" w:space="0" w:color="auto"/>
          </w:divBdr>
        </w:div>
        <w:div w:id="1751464989">
          <w:marLeft w:val="0"/>
          <w:marRight w:val="0"/>
          <w:marTop w:val="0"/>
          <w:marBottom w:val="0"/>
          <w:divBdr>
            <w:top w:val="none" w:sz="0" w:space="0" w:color="auto"/>
            <w:left w:val="none" w:sz="0" w:space="0" w:color="auto"/>
            <w:bottom w:val="none" w:sz="0" w:space="0" w:color="auto"/>
            <w:right w:val="none" w:sz="0" w:space="0" w:color="auto"/>
          </w:divBdr>
        </w:div>
        <w:div w:id="1042486886">
          <w:marLeft w:val="0"/>
          <w:marRight w:val="0"/>
          <w:marTop w:val="0"/>
          <w:marBottom w:val="0"/>
          <w:divBdr>
            <w:top w:val="none" w:sz="0" w:space="0" w:color="auto"/>
            <w:left w:val="none" w:sz="0" w:space="0" w:color="auto"/>
            <w:bottom w:val="none" w:sz="0" w:space="0" w:color="auto"/>
            <w:right w:val="none" w:sz="0" w:space="0" w:color="auto"/>
          </w:divBdr>
        </w:div>
        <w:div w:id="1323585271">
          <w:marLeft w:val="0"/>
          <w:marRight w:val="0"/>
          <w:marTop w:val="0"/>
          <w:marBottom w:val="0"/>
          <w:divBdr>
            <w:top w:val="none" w:sz="0" w:space="0" w:color="auto"/>
            <w:left w:val="none" w:sz="0" w:space="0" w:color="auto"/>
            <w:bottom w:val="none" w:sz="0" w:space="0" w:color="auto"/>
            <w:right w:val="none" w:sz="0" w:space="0" w:color="auto"/>
          </w:divBdr>
        </w:div>
        <w:div w:id="2110730287">
          <w:marLeft w:val="0"/>
          <w:marRight w:val="0"/>
          <w:marTop w:val="0"/>
          <w:marBottom w:val="0"/>
          <w:divBdr>
            <w:top w:val="none" w:sz="0" w:space="0" w:color="auto"/>
            <w:left w:val="none" w:sz="0" w:space="0" w:color="auto"/>
            <w:bottom w:val="none" w:sz="0" w:space="0" w:color="auto"/>
            <w:right w:val="none" w:sz="0" w:space="0" w:color="auto"/>
          </w:divBdr>
        </w:div>
        <w:div w:id="104811389">
          <w:marLeft w:val="0"/>
          <w:marRight w:val="0"/>
          <w:marTop w:val="0"/>
          <w:marBottom w:val="0"/>
          <w:divBdr>
            <w:top w:val="none" w:sz="0" w:space="0" w:color="auto"/>
            <w:left w:val="none" w:sz="0" w:space="0" w:color="auto"/>
            <w:bottom w:val="none" w:sz="0" w:space="0" w:color="auto"/>
            <w:right w:val="none" w:sz="0" w:space="0" w:color="auto"/>
          </w:divBdr>
        </w:div>
        <w:div w:id="356347308">
          <w:marLeft w:val="0"/>
          <w:marRight w:val="0"/>
          <w:marTop w:val="0"/>
          <w:marBottom w:val="0"/>
          <w:divBdr>
            <w:top w:val="none" w:sz="0" w:space="0" w:color="auto"/>
            <w:left w:val="none" w:sz="0" w:space="0" w:color="auto"/>
            <w:bottom w:val="none" w:sz="0" w:space="0" w:color="auto"/>
            <w:right w:val="none" w:sz="0" w:space="0" w:color="auto"/>
          </w:divBdr>
        </w:div>
        <w:div w:id="2145124731">
          <w:marLeft w:val="0"/>
          <w:marRight w:val="0"/>
          <w:marTop w:val="0"/>
          <w:marBottom w:val="0"/>
          <w:divBdr>
            <w:top w:val="none" w:sz="0" w:space="0" w:color="auto"/>
            <w:left w:val="none" w:sz="0" w:space="0" w:color="auto"/>
            <w:bottom w:val="none" w:sz="0" w:space="0" w:color="auto"/>
            <w:right w:val="none" w:sz="0" w:space="0" w:color="auto"/>
          </w:divBdr>
        </w:div>
        <w:div w:id="1198667317">
          <w:marLeft w:val="0"/>
          <w:marRight w:val="0"/>
          <w:marTop w:val="0"/>
          <w:marBottom w:val="0"/>
          <w:divBdr>
            <w:top w:val="none" w:sz="0" w:space="0" w:color="auto"/>
            <w:left w:val="none" w:sz="0" w:space="0" w:color="auto"/>
            <w:bottom w:val="none" w:sz="0" w:space="0" w:color="auto"/>
            <w:right w:val="none" w:sz="0" w:space="0" w:color="auto"/>
          </w:divBdr>
        </w:div>
        <w:div w:id="511843022">
          <w:marLeft w:val="0"/>
          <w:marRight w:val="0"/>
          <w:marTop w:val="0"/>
          <w:marBottom w:val="0"/>
          <w:divBdr>
            <w:top w:val="none" w:sz="0" w:space="0" w:color="auto"/>
            <w:left w:val="none" w:sz="0" w:space="0" w:color="auto"/>
            <w:bottom w:val="none" w:sz="0" w:space="0" w:color="auto"/>
            <w:right w:val="none" w:sz="0" w:space="0" w:color="auto"/>
          </w:divBdr>
        </w:div>
        <w:div w:id="1726489682">
          <w:marLeft w:val="0"/>
          <w:marRight w:val="0"/>
          <w:marTop w:val="0"/>
          <w:marBottom w:val="0"/>
          <w:divBdr>
            <w:top w:val="none" w:sz="0" w:space="0" w:color="auto"/>
            <w:left w:val="none" w:sz="0" w:space="0" w:color="auto"/>
            <w:bottom w:val="none" w:sz="0" w:space="0" w:color="auto"/>
            <w:right w:val="none" w:sz="0" w:space="0" w:color="auto"/>
          </w:divBdr>
        </w:div>
        <w:div w:id="1807162107">
          <w:marLeft w:val="0"/>
          <w:marRight w:val="0"/>
          <w:marTop w:val="0"/>
          <w:marBottom w:val="0"/>
          <w:divBdr>
            <w:top w:val="none" w:sz="0" w:space="0" w:color="auto"/>
            <w:left w:val="none" w:sz="0" w:space="0" w:color="auto"/>
            <w:bottom w:val="none" w:sz="0" w:space="0" w:color="auto"/>
            <w:right w:val="none" w:sz="0" w:space="0" w:color="auto"/>
          </w:divBdr>
        </w:div>
        <w:div w:id="208153143">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422921262">
          <w:marLeft w:val="0"/>
          <w:marRight w:val="0"/>
          <w:marTop w:val="0"/>
          <w:marBottom w:val="0"/>
          <w:divBdr>
            <w:top w:val="none" w:sz="0" w:space="0" w:color="auto"/>
            <w:left w:val="none" w:sz="0" w:space="0" w:color="auto"/>
            <w:bottom w:val="none" w:sz="0" w:space="0" w:color="auto"/>
            <w:right w:val="none" w:sz="0" w:space="0" w:color="auto"/>
          </w:divBdr>
        </w:div>
        <w:div w:id="781143746">
          <w:marLeft w:val="0"/>
          <w:marRight w:val="0"/>
          <w:marTop w:val="0"/>
          <w:marBottom w:val="0"/>
          <w:divBdr>
            <w:top w:val="none" w:sz="0" w:space="0" w:color="auto"/>
            <w:left w:val="none" w:sz="0" w:space="0" w:color="auto"/>
            <w:bottom w:val="none" w:sz="0" w:space="0" w:color="auto"/>
            <w:right w:val="none" w:sz="0" w:space="0" w:color="auto"/>
          </w:divBdr>
        </w:div>
        <w:div w:id="2080901952">
          <w:marLeft w:val="0"/>
          <w:marRight w:val="0"/>
          <w:marTop w:val="0"/>
          <w:marBottom w:val="0"/>
          <w:divBdr>
            <w:top w:val="none" w:sz="0" w:space="0" w:color="auto"/>
            <w:left w:val="none" w:sz="0" w:space="0" w:color="auto"/>
            <w:bottom w:val="none" w:sz="0" w:space="0" w:color="auto"/>
            <w:right w:val="none" w:sz="0" w:space="0" w:color="auto"/>
          </w:divBdr>
        </w:div>
        <w:div w:id="315645940">
          <w:marLeft w:val="0"/>
          <w:marRight w:val="0"/>
          <w:marTop w:val="0"/>
          <w:marBottom w:val="0"/>
          <w:divBdr>
            <w:top w:val="none" w:sz="0" w:space="0" w:color="auto"/>
            <w:left w:val="none" w:sz="0" w:space="0" w:color="auto"/>
            <w:bottom w:val="none" w:sz="0" w:space="0" w:color="auto"/>
            <w:right w:val="none" w:sz="0" w:space="0" w:color="auto"/>
          </w:divBdr>
        </w:div>
        <w:div w:id="1147631886">
          <w:marLeft w:val="0"/>
          <w:marRight w:val="0"/>
          <w:marTop w:val="0"/>
          <w:marBottom w:val="0"/>
          <w:divBdr>
            <w:top w:val="none" w:sz="0" w:space="0" w:color="auto"/>
            <w:left w:val="none" w:sz="0" w:space="0" w:color="auto"/>
            <w:bottom w:val="none" w:sz="0" w:space="0" w:color="auto"/>
            <w:right w:val="none" w:sz="0" w:space="0" w:color="auto"/>
          </w:divBdr>
        </w:div>
        <w:div w:id="2050254530">
          <w:marLeft w:val="0"/>
          <w:marRight w:val="0"/>
          <w:marTop w:val="0"/>
          <w:marBottom w:val="0"/>
          <w:divBdr>
            <w:top w:val="none" w:sz="0" w:space="0" w:color="auto"/>
            <w:left w:val="none" w:sz="0" w:space="0" w:color="auto"/>
            <w:bottom w:val="none" w:sz="0" w:space="0" w:color="auto"/>
            <w:right w:val="none" w:sz="0" w:space="0" w:color="auto"/>
          </w:divBdr>
          <w:divsChild>
            <w:div w:id="1897037119">
              <w:marLeft w:val="0"/>
              <w:marRight w:val="0"/>
              <w:marTop w:val="0"/>
              <w:marBottom w:val="0"/>
              <w:divBdr>
                <w:top w:val="none" w:sz="0" w:space="0" w:color="auto"/>
                <w:left w:val="none" w:sz="0" w:space="0" w:color="auto"/>
                <w:bottom w:val="none" w:sz="0" w:space="0" w:color="auto"/>
                <w:right w:val="none" w:sz="0" w:space="0" w:color="auto"/>
              </w:divBdr>
              <w:divsChild>
                <w:div w:id="1460804016">
                  <w:marLeft w:val="0"/>
                  <w:marRight w:val="0"/>
                  <w:marTop w:val="0"/>
                  <w:marBottom w:val="0"/>
                  <w:divBdr>
                    <w:top w:val="none" w:sz="0" w:space="0" w:color="auto"/>
                    <w:left w:val="none" w:sz="0" w:space="0" w:color="auto"/>
                    <w:bottom w:val="none" w:sz="0" w:space="0" w:color="auto"/>
                    <w:right w:val="none" w:sz="0" w:space="0" w:color="auto"/>
                  </w:divBdr>
                  <w:divsChild>
                    <w:div w:id="1266114025">
                      <w:marLeft w:val="0"/>
                      <w:marRight w:val="0"/>
                      <w:marTop w:val="0"/>
                      <w:marBottom w:val="0"/>
                      <w:divBdr>
                        <w:top w:val="none" w:sz="0" w:space="0" w:color="auto"/>
                        <w:left w:val="none" w:sz="0" w:space="0" w:color="auto"/>
                        <w:bottom w:val="none" w:sz="0" w:space="0" w:color="auto"/>
                        <w:right w:val="none" w:sz="0" w:space="0" w:color="auto"/>
                      </w:divBdr>
                    </w:div>
                  </w:divsChild>
                </w:div>
                <w:div w:id="449134191">
                  <w:marLeft w:val="0"/>
                  <w:marRight w:val="0"/>
                  <w:marTop w:val="0"/>
                  <w:marBottom w:val="0"/>
                  <w:divBdr>
                    <w:top w:val="none" w:sz="0" w:space="0" w:color="auto"/>
                    <w:left w:val="none" w:sz="0" w:space="0" w:color="auto"/>
                    <w:bottom w:val="none" w:sz="0" w:space="0" w:color="auto"/>
                    <w:right w:val="none" w:sz="0" w:space="0" w:color="auto"/>
                  </w:divBdr>
                  <w:divsChild>
                    <w:div w:id="104086269">
                      <w:marLeft w:val="0"/>
                      <w:marRight w:val="0"/>
                      <w:marTop w:val="0"/>
                      <w:marBottom w:val="0"/>
                      <w:divBdr>
                        <w:top w:val="none" w:sz="0" w:space="0" w:color="auto"/>
                        <w:left w:val="none" w:sz="0" w:space="0" w:color="auto"/>
                        <w:bottom w:val="none" w:sz="0" w:space="0" w:color="auto"/>
                        <w:right w:val="none" w:sz="0" w:space="0" w:color="auto"/>
                      </w:divBdr>
                    </w:div>
                  </w:divsChild>
                </w:div>
                <w:div w:id="64768602">
                  <w:marLeft w:val="0"/>
                  <w:marRight w:val="0"/>
                  <w:marTop w:val="0"/>
                  <w:marBottom w:val="0"/>
                  <w:divBdr>
                    <w:top w:val="none" w:sz="0" w:space="0" w:color="auto"/>
                    <w:left w:val="none" w:sz="0" w:space="0" w:color="auto"/>
                    <w:bottom w:val="none" w:sz="0" w:space="0" w:color="auto"/>
                    <w:right w:val="none" w:sz="0" w:space="0" w:color="auto"/>
                  </w:divBdr>
                  <w:divsChild>
                    <w:div w:id="1240409044">
                      <w:marLeft w:val="0"/>
                      <w:marRight w:val="0"/>
                      <w:marTop w:val="0"/>
                      <w:marBottom w:val="0"/>
                      <w:divBdr>
                        <w:top w:val="none" w:sz="0" w:space="0" w:color="auto"/>
                        <w:left w:val="none" w:sz="0" w:space="0" w:color="auto"/>
                        <w:bottom w:val="none" w:sz="0" w:space="0" w:color="auto"/>
                        <w:right w:val="none" w:sz="0" w:space="0" w:color="auto"/>
                      </w:divBdr>
                    </w:div>
                  </w:divsChild>
                </w:div>
                <w:div w:id="91243321">
                  <w:marLeft w:val="0"/>
                  <w:marRight w:val="0"/>
                  <w:marTop w:val="0"/>
                  <w:marBottom w:val="0"/>
                  <w:divBdr>
                    <w:top w:val="none" w:sz="0" w:space="0" w:color="auto"/>
                    <w:left w:val="none" w:sz="0" w:space="0" w:color="auto"/>
                    <w:bottom w:val="none" w:sz="0" w:space="0" w:color="auto"/>
                    <w:right w:val="none" w:sz="0" w:space="0" w:color="auto"/>
                  </w:divBdr>
                  <w:divsChild>
                    <w:div w:id="1881700931">
                      <w:marLeft w:val="0"/>
                      <w:marRight w:val="0"/>
                      <w:marTop w:val="0"/>
                      <w:marBottom w:val="0"/>
                      <w:divBdr>
                        <w:top w:val="none" w:sz="0" w:space="0" w:color="auto"/>
                        <w:left w:val="none" w:sz="0" w:space="0" w:color="auto"/>
                        <w:bottom w:val="none" w:sz="0" w:space="0" w:color="auto"/>
                        <w:right w:val="none" w:sz="0" w:space="0" w:color="auto"/>
                      </w:divBdr>
                    </w:div>
                  </w:divsChild>
                </w:div>
                <w:div w:id="373386537">
                  <w:marLeft w:val="0"/>
                  <w:marRight w:val="0"/>
                  <w:marTop w:val="0"/>
                  <w:marBottom w:val="0"/>
                  <w:divBdr>
                    <w:top w:val="none" w:sz="0" w:space="0" w:color="auto"/>
                    <w:left w:val="none" w:sz="0" w:space="0" w:color="auto"/>
                    <w:bottom w:val="none" w:sz="0" w:space="0" w:color="auto"/>
                    <w:right w:val="none" w:sz="0" w:space="0" w:color="auto"/>
                  </w:divBdr>
                  <w:divsChild>
                    <w:div w:id="1792089144">
                      <w:marLeft w:val="0"/>
                      <w:marRight w:val="0"/>
                      <w:marTop w:val="0"/>
                      <w:marBottom w:val="0"/>
                      <w:divBdr>
                        <w:top w:val="none" w:sz="0" w:space="0" w:color="auto"/>
                        <w:left w:val="none" w:sz="0" w:space="0" w:color="auto"/>
                        <w:bottom w:val="none" w:sz="0" w:space="0" w:color="auto"/>
                        <w:right w:val="none" w:sz="0" w:space="0" w:color="auto"/>
                      </w:divBdr>
                    </w:div>
                  </w:divsChild>
                </w:div>
                <w:div w:id="313989346">
                  <w:marLeft w:val="0"/>
                  <w:marRight w:val="0"/>
                  <w:marTop w:val="0"/>
                  <w:marBottom w:val="0"/>
                  <w:divBdr>
                    <w:top w:val="none" w:sz="0" w:space="0" w:color="auto"/>
                    <w:left w:val="none" w:sz="0" w:space="0" w:color="auto"/>
                    <w:bottom w:val="none" w:sz="0" w:space="0" w:color="auto"/>
                    <w:right w:val="none" w:sz="0" w:space="0" w:color="auto"/>
                  </w:divBdr>
                  <w:divsChild>
                    <w:div w:id="1934581971">
                      <w:marLeft w:val="0"/>
                      <w:marRight w:val="0"/>
                      <w:marTop w:val="0"/>
                      <w:marBottom w:val="0"/>
                      <w:divBdr>
                        <w:top w:val="none" w:sz="0" w:space="0" w:color="auto"/>
                        <w:left w:val="none" w:sz="0" w:space="0" w:color="auto"/>
                        <w:bottom w:val="none" w:sz="0" w:space="0" w:color="auto"/>
                        <w:right w:val="none" w:sz="0" w:space="0" w:color="auto"/>
                      </w:divBdr>
                    </w:div>
                  </w:divsChild>
                </w:div>
                <w:div w:id="1570192408">
                  <w:marLeft w:val="0"/>
                  <w:marRight w:val="0"/>
                  <w:marTop w:val="0"/>
                  <w:marBottom w:val="0"/>
                  <w:divBdr>
                    <w:top w:val="none" w:sz="0" w:space="0" w:color="auto"/>
                    <w:left w:val="none" w:sz="0" w:space="0" w:color="auto"/>
                    <w:bottom w:val="none" w:sz="0" w:space="0" w:color="auto"/>
                    <w:right w:val="none" w:sz="0" w:space="0" w:color="auto"/>
                  </w:divBdr>
                  <w:divsChild>
                    <w:div w:id="720176484">
                      <w:marLeft w:val="0"/>
                      <w:marRight w:val="0"/>
                      <w:marTop w:val="0"/>
                      <w:marBottom w:val="0"/>
                      <w:divBdr>
                        <w:top w:val="none" w:sz="0" w:space="0" w:color="auto"/>
                        <w:left w:val="none" w:sz="0" w:space="0" w:color="auto"/>
                        <w:bottom w:val="none" w:sz="0" w:space="0" w:color="auto"/>
                        <w:right w:val="none" w:sz="0" w:space="0" w:color="auto"/>
                      </w:divBdr>
                    </w:div>
                  </w:divsChild>
                </w:div>
                <w:div w:id="1000087450">
                  <w:marLeft w:val="0"/>
                  <w:marRight w:val="0"/>
                  <w:marTop w:val="0"/>
                  <w:marBottom w:val="0"/>
                  <w:divBdr>
                    <w:top w:val="none" w:sz="0" w:space="0" w:color="auto"/>
                    <w:left w:val="none" w:sz="0" w:space="0" w:color="auto"/>
                    <w:bottom w:val="none" w:sz="0" w:space="0" w:color="auto"/>
                    <w:right w:val="none" w:sz="0" w:space="0" w:color="auto"/>
                  </w:divBdr>
                  <w:divsChild>
                    <w:div w:id="1872645974">
                      <w:marLeft w:val="0"/>
                      <w:marRight w:val="0"/>
                      <w:marTop w:val="0"/>
                      <w:marBottom w:val="0"/>
                      <w:divBdr>
                        <w:top w:val="none" w:sz="0" w:space="0" w:color="auto"/>
                        <w:left w:val="none" w:sz="0" w:space="0" w:color="auto"/>
                        <w:bottom w:val="none" w:sz="0" w:space="0" w:color="auto"/>
                        <w:right w:val="none" w:sz="0" w:space="0" w:color="auto"/>
                      </w:divBdr>
                    </w:div>
                  </w:divsChild>
                </w:div>
                <w:div w:id="1542085901">
                  <w:marLeft w:val="0"/>
                  <w:marRight w:val="0"/>
                  <w:marTop w:val="0"/>
                  <w:marBottom w:val="0"/>
                  <w:divBdr>
                    <w:top w:val="none" w:sz="0" w:space="0" w:color="auto"/>
                    <w:left w:val="none" w:sz="0" w:space="0" w:color="auto"/>
                    <w:bottom w:val="none" w:sz="0" w:space="0" w:color="auto"/>
                    <w:right w:val="none" w:sz="0" w:space="0" w:color="auto"/>
                  </w:divBdr>
                  <w:divsChild>
                    <w:div w:id="1513642009">
                      <w:marLeft w:val="0"/>
                      <w:marRight w:val="0"/>
                      <w:marTop w:val="0"/>
                      <w:marBottom w:val="0"/>
                      <w:divBdr>
                        <w:top w:val="none" w:sz="0" w:space="0" w:color="auto"/>
                        <w:left w:val="none" w:sz="0" w:space="0" w:color="auto"/>
                        <w:bottom w:val="none" w:sz="0" w:space="0" w:color="auto"/>
                        <w:right w:val="none" w:sz="0" w:space="0" w:color="auto"/>
                      </w:divBdr>
                    </w:div>
                  </w:divsChild>
                </w:div>
                <w:div w:id="1597130780">
                  <w:marLeft w:val="0"/>
                  <w:marRight w:val="0"/>
                  <w:marTop w:val="0"/>
                  <w:marBottom w:val="0"/>
                  <w:divBdr>
                    <w:top w:val="none" w:sz="0" w:space="0" w:color="auto"/>
                    <w:left w:val="none" w:sz="0" w:space="0" w:color="auto"/>
                    <w:bottom w:val="none" w:sz="0" w:space="0" w:color="auto"/>
                    <w:right w:val="none" w:sz="0" w:space="0" w:color="auto"/>
                  </w:divBdr>
                  <w:divsChild>
                    <w:div w:id="1578860185">
                      <w:marLeft w:val="0"/>
                      <w:marRight w:val="0"/>
                      <w:marTop w:val="0"/>
                      <w:marBottom w:val="0"/>
                      <w:divBdr>
                        <w:top w:val="none" w:sz="0" w:space="0" w:color="auto"/>
                        <w:left w:val="none" w:sz="0" w:space="0" w:color="auto"/>
                        <w:bottom w:val="none" w:sz="0" w:space="0" w:color="auto"/>
                        <w:right w:val="none" w:sz="0" w:space="0" w:color="auto"/>
                      </w:divBdr>
                    </w:div>
                  </w:divsChild>
                </w:div>
                <w:div w:id="1878658174">
                  <w:marLeft w:val="0"/>
                  <w:marRight w:val="0"/>
                  <w:marTop w:val="0"/>
                  <w:marBottom w:val="0"/>
                  <w:divBdr>
                    <w:top w:val="none" w:sz="0" w:space="0" w:color="auto"/>
                    <w:left w:val="none" w:sz="0" w:space="0" w:color="auto"/>
                    <w:bottom w:val="none" w:sz="0" w:space="0" w:color="auto"/>
                    <w:right w:val="none" w:sz="0" w:space="0" w:color="auto"/>
                  </w:divBdr>
                  <w:divsChild>
                    <w:div w:id="1913931584">
                      <w:marLeft w:val="0"/>
                      <w:marRight w:val="0"/>
                      <w:marTop w:val="0"/>
                      <w:marBottom w:val="0"/>
                      <w:divBdr>
                        <w:top w:val="none" w:sz="0" w:space="0" w:color="auto"/>
                        <w:left w:val="none" w:sz="0" w:space="0" w:color="auto"/>
                        <w:bottom w:val="none" w:sz="0" w:space="0" w:color="auto"/>
                        <w:right w:val="none" w:sz="0" w:space="0" w:color="auto"/>
                      </w:divBdr>
                    </w:div>
                  </w:divsChild>
                </w:div>
                <w:div w:id="869756855">
                  <w:marLeft w:val="0"/>
                  <w:marRight w:val="0"/>
                  <w:marTop w:val="0"/>
                  <w:marBottom w:val="0"/>
                  <w:divBdr>
                    <w:top w:val="none" w:sz="0" w:space="0" w:color="auto"/>
                    <w:left w:val="none" w:sz="0" w:space="0" w:color="auto"/>
                    <w:bottom w:val="none" w:sz="0" w:space="0" w:color="auto"/>
                    <w:right w:val="none" w:sz="0" w:space="0" w:color="auto"/>
                  </w:divBdr>
                  <w:divsChild>
                    <w:div w:id="1136483906">
                      <w:marLeft w:val="0"/>
                      <w:marRight w:val="0"/>
                      <w:marTop w:val="0"/>
                      <w:marBottom w:val="0"/>
                      <w:divBdr>
                        <w:top w:val="none" w:sz="0" w:space="0" w:color="auto"/>
                        <w:left w:val="none" w:sz="0" w:space="0" w:color="auto"/>
                        <w:bottom w:val="none" w:sz="0" w:space="0" w:color="auto"/>
                        <w:right w:val="none" w:sz="0" w:space="0" w:color="auto"/>
                      </w:divBdr>
                    </w:div>
                  </w:divsChild>
                </w:div>
                <w:div w:id="373239245">
                  <w:marLeft w:val="0"/>
                  <w:marRight w:val="0"/>
                  <w:marTop w:val="0"/>
                  <w:marBottom w:val="0"/>
                  <w:divBdr>
                    <w:top w:val="none" w:sz="0" w:space="0" w:color="auto"/>
                    <w:left w:val="none" w:sz="0" w:space="0" w:color="auto"/>
                    <w:bottom w:val="none" w:sz="0" w:space="0" w:color="auto"/>
                    <w:right w:val="none" w:sz="0" w:space="0" w:color="auto"/>
                  </w:divBdr>
                  <w:divsChild>
                    <w:div w:id="1788236027">
                      <w:marLeft w:val="0"/>
                      <w:marRight w:val="0"/>
                      <w:marTop w:val="0"/>
                      <w:marBottom w:val="0"/>
                      <w:divBdr>
                        <w:top w:val="none" w:sz="0" w:space="0" w:color="auto"/>
                        <w:left w:val="none" w:sz="0" w:space="0" w:color="auto"/>
                        <w:bottom w:val="none" w:sz="0" w:space="0" w:color="auto"/>
                        <w:right w:val="none" w:sz="0" w:space="0" w:color="auto"/>
                      </w:divBdr>
                    </w:div>
                    <w:div w:id="1011224393">
                      <w:marLeft w:val="0"/>
                      <w:marRight w:val="0"/>
                      <w:marTop w:val="0"/>
                      <w:marBottom w:val="0"/>
                      <w:divBdr>
                        <w:top w:val="none" w:sz="0" w:space="0" w:color="auto"/>
                        <w:left w:val="none" w:sz="0" w:space="0" w:color="auto"/>
                        <w:bottom w:val="none" w:sz="0" w:space="0" w:color="auto"/>
                        <w:right w:val="none" w:sz="0" w:space="0" w:color="auto"/>
                      </w:divBdr>
                    </w:div>
                    <w:div w:id="1679231874">
                      <w:marLeft w:val="0"/>
                      <w:marRight w:val="0"/>
                      <w:marTop w:val="0"/>
                      <w:marBottom w:val="0"/>
                      <w:divBdr>
                        <w:top w:val="none" w:sz="0" w:space="0" w:color="auto"/>
                        <w:left w:val="none" w:sz="0" w:space="0" w:color="auto"/>
                        <w:bottom w:val="none" w:sz="0" w:space="0" w:color="auto"/>
                        <w:right w:val="none" w:sz="0" w:space="0" w:color="auto"/>
                      </w:divBdr>
                    </w:div>
                    <w:div w:id="109790166">
                      <w:marLeft w:val="0"/>
                      <w:marRight w:val="0"/>
                      <w:marTop w:val="0"/>
                      <w:marBottom w:val="0"/>
                      <w:divBdr>
                        <w:top w:val="none" w:sz="0" w:space="0" w:color="auto"/>
                        <w:left w:val="none" w:sz="0" w:space="0" w:color="auto"/>
                        <w:bottom w:val="none" w:sz="0" w:space="0" w:color="auto"/>
                        <w:right w:val="none" w:sz="0" w:space="0" w:color="auto"/>
                      </w:divBdr>
                    </w:div>
                    <w:div w:id="365761792">
                      <w:marLeft w:val="0"/>
                      <w:marRight w:val="0"/>
                      <w:marTop w:val="0"/>
                      <w:marBottom w:val="0"/>
                      <w:divBdr>
                        <w:top w:val="none" w:sz="0" w:space="0" w:color="auto"/>
                        <w:left w:val="none" w:sz="0" w:space="0" w:color="auto"/>
                        <w:bottom w:val="none" w:sz="0" w:space="0" w:color="auto"/>
                        <w:right w:val="none" w:sz="0" w:space="0" w:color="auto"/>
                      </w:divBdr>
                    </w:div>
                    <w:div w:id="485097938">
                      <w:marLeft w:val="0"/>
                      <w:marRight w:val="0"/>
                      <w:marTop w:val="0"/>
                      <w:marBottom w:val="0"/>
                      <w:divBdr>
                        <w:top w:val="none" w:sz="0" w:space="0" w:color="auto"/>
                        <w:left w:val="none" w:sz="0" w:space="0" w:color="auto"/>
                        <w:bottom w:val="none" w:sz="0" w:space="0" w:color="auto"/>
                        <w:right w:val="none" w:sz="0" w:space="0" w:color="auto"/>
                      </w:divBdr>
                    </w:div>
                    <w:div w:id="1413428919">
                      <w:marLeft w:val="0"/>
                      <w:marRight w:val="0"/>
                      <w:marTop w:val="0"/>
                      <w:marBottom w:val="0"/>
                      <w:divBdr>
                        <w:top w:val="none" w:sz="0" w:space="0" w:color="auto"/>
                        <w:left w:val="none" w:sz="0" w:space="0" w:color="auto"/>
                        <w:bottom w:val="none" w:sz="0" w:space="0" w:color="auto"/>
                        <w:right w:val="none" w:sz="0" w:space="0" w:color="auto"/>
                      </w:divBdr>
                    </w:div>
                  </w:divsChild>
                </w:div>
                <w:div w:id="2060084608">
                  <w:marLeft w:val="0"/>
                  <w:marRight w:val="0"/>
                  <w:marTop w:val="0"/>
                  <w:marBottom w:val="0"/>
                  <w:divBdr>
                    <w:top w:val="none" w:sz="0" w:space="0" w:color="auto"/>
                    <w:left w:val="none" w:sz="0" w:space="0" w:color="auto"/>
                    <w:bottom w:val="none" w:sz="0" w:space="0" w:color="auto"/>
                    <w:right w:val="none" w:sz="0" w:space="0" w:color="auto"/>
                  </w:divBdr>
                  <w:divsChild>
                    <w:div w:id="469633143">
                      <w:marLeft w:val="0"/>
                      <w:marRight w:val="0"/>
                      <w:marTop w:val="0"/>
                      <w:marBottom w:val="0"/>
                      <w:divBdr>
                        <w:top w:val="none" w:sz="0" w:space="0" w:color="auto"/>
                        <w:left w:val="none" w:sz="0" w:space="0" w:color="auto"/>
                        <w:bottom w:val="none" w:sz="0" w:space="0" w:color="auto"/>
                        <w:right w:val="none" w:sz="0" w:space="0" w:color="auto"/>
                      </w:divBdr>
                    </w:div>
                    <w:div w:id="1409570871">
                      <w:marLeft w:val="0"/>
                      <w:marRight w:val="0"/>
                      <w:marTop w:val="0"/>
                      <w:marBottom w:val="0"/>
                      <w:divBdr>
                        <w:top w:val="none" w:sz="0" w:space="0" w:color="auto"/>
                        <w:left w:val="none" w:sz="0" w:space="0" w:color="auto"/>
                        <w:bottom w:val="none" w:sz="0" w:space="0" w:color="auto"/>
                        <w:right w:val="none" w:sz="0" w:space="0" w:color="auto"/>
                      </w:divBdr>
                    </w:div>
                    <w:div w:id="1502969007">
                      <w:marLeft w:val="0"/>
                      <w:marRight w:val="0"/>
                      <w:marTop w:val="0"/>
                      <w:marBottom w:val="0"/>
                      <w:divBdr>
                        <w:top w:val="none" w:sz="0" w:space="0" w:color="auto"/>
                        <w:left w:val="none" w:sz="0" w:space="0" w:color="auto"/>
                        <w:bottom w:val="none" w:sz="0" w:space="0" w:color="auto"/>
                        <w:right w:val="none" w:sz="0" w:space="0" w:color="auto"/>
                      </w:divBdr>
                    </w:div>
                    <w:div w:id="3153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5017">
          <w:marLeft w:val="0"/>
          <w:marRight w:val="0"/>
          <w:marTop w:val="0"/>
          <w:marBottom w:val="0"/>
          <w:divBdr>
            <w:top w:val="none" w:sz="0" w:space="0" w:color="auto"/>
            <w:left w:val="none" w:sz="0" w:space="0" w:color="auto"/>
            <w:bottom w:val="none" w:sz="0" w:space="0" w:color="auto"/>
            <w:right w:val="none" w:sz="0" w:space="0" w:color="auto"/>
          </w:divBdr>
          <w:divsChild>
            <w:div w:id="911894351">
              <w:marLeft w:val="0"/>
              <w:marRight w:val="0"/>
              <w:marTop w:val="0"/>
              <w:marBottom w:val="0"/>
              <w:divBdr>
                <w:top w:val="none" w:sz="0" w:space="0" w:color="auto"/>
                <w:left w:val="none" w:sz="0" w:space="0" w:color="auto"/>
                <w:bottom w:val="none" w:sz="0" w:space="0" w:color="auto"/>
                <w:right w:val="none" w:sz="0" w:space="0" w:color="auto"/>
              </w:divBdr>
            </w:div>
            <w:div w:id="1766341115">
              <w:marLeft w:val="0"/>
              <w:marRight w:val="0"/>
              <w:marTop w:val="0"/>
              <w:marBottom w:val="0"/>
              <w:divBdr>
                <w:top w:val="none" w:sz="0" w:space="0" w:color="auto"/>
                <w:left w:val="none" w:sz="0" w:space="0" w:color="auto"/>
                <w:bottom w:val="none" w:sz="0" w:space="0" w:color="auto"/>
                <w:right w:val="none" w:sz="0" w:space="0" w:color="auto"/>
              </w:divBdr>
            </w:div>
            <w:div w:id="1974484125">
              <w:marLeft w:val="0"/>
              <w:marRight w:val="0"/>
              <w:marTop w:val="0"/>
              <w:marBottom w:val="0"/>
              <w:divBdr>
                <w:top w:val="none" w:sz="0" w:space="0" w:color="auto"/>
                <w:left w:val="none" w:sz="0" w:space="0" w:color="auto"/>
                <w:bottom w:val="none" w:sz="0" w:space="0" w:color="auto"/>
                <w:right w:val="none" w:sz="0" w:space="0" w:color="auto"/>
              </w:divBdr>
            </w:div>
            <w:div w:id="1125929056">
              <w:marLeft w:val="0"/>
              <w:marRight w:val="0"/>
              <w:marTop w:val="0"/>
              <w:marBottom w:val="0"/>
              <w:divBdr>
                <w:top w:val="none" w:sz="0" w:space="0" w:color="auto"/>
                <w:left w:val="none" w:sz="0" w:space="0" w:color="auto"/>
                <w:bottom w:val="none" w:sz="0" w:space="0" w:color="auto"/>
                <w:right w:val="none" w:sz="0" w:space="0" w:color="auto"/>
              </w:divBdr>
            </w:div>
            <w:div w:id="585530935">
              <w:marLeft w:val="0"/>
              <w:marRight w:val="0"/>
              <w:marTop w:val="0"/>
              <w:marBottom w:val="0"/>
              <w:divBdr>
                <w:top w:val="none" w:sz="0" w:space="0" w:color="auto"/>
                <w:left w:val="none" w:sz="0" w:space="0" w:color="auto"/>
                <w:bottom w:val="none" w:sz="0" w:space="0" w:color="auto"/>
                <w:right w:val="none" w:sz="0" w:space="0" w:color="auto"/>
              </w:divBdr>
            </w:div>
          </w:divsChild>
        </w:div>
        <w:div w:id="331110666">
          <w:marLeft w:val="0"/>
          <w:marRight w:val="0"/>
          <w:marTop w:val="0"/>
          <w:marBottom w:val="0"/>
          <w:divBdr>
            <w:top w:val="none" w:sz="0" w:space="0" w:color="auto"/>
            <w:left w:val="none" w:sz="0" w:space="0" w:color="auto"/>
            <w:bottom w:val="none" w:sz="0" w:space="0" w:color="auto"/>
            <w:right w:val="none" w:sz="0" w:space="0" w:color="auto"/>
          </w:divBdr>
          <w:divsChild>
            <w:div w:id="1380586743">
              <w:marLeft w:val="0"/>
              <w:marRight w:val="0"/>
              <w:marTop w:val="0"/>
              <w:marBottom w:val="0"/>
              <w:divBdr>
                <w:top w:val="none" w:sz="0" w:space="0" w:color="auto"/>
                <w:left w:val="none" w:sz="0" w:space="0" w:color="auto"/>
                <w:bottom w:val="none" w:sz="0" w:space="0" w:color="auto"/>
                <w:right w:val="none" w:sz="0" w:space="0" w:color="auto"/>
              </w:divBdr>
            </w:div>
            <w:div w:id="1459880672">
              <w:marLeft w:val="0"/>
              <w:marRight w:val="0"/>
              <w:marTop w:val="0"/>
              <w:marBottom w:val="0"/>
              <w:divBdr>
                <w:top w:val="none" w:sz="0" w:space="0" w:color="auto"/>
                <w:left w:val="none" w:sz="0" w:space="0" w:color="auto"/>
                <w:bottom w:val="none" w:sz="0" w:space="0" w:color="auto"/>
                <w:right w:val="none" w:sz="0" w:space="0" w:color="auto"/>
              </w:divBdr>
            </w:div>
            <w:div w:id="1396316905">
              <w:marLeft w:val="0"/>
              <w:marRight w:val="0"/>
              <w:marTop w:val="0"/>
              <w:marBottom w:val="0"/>
              <w:divBdr>
                <w:top w:val="none" w:sz="0" w:space="0" w:color="auto"/>
                <w:left w:val="none" w:sz="0" w:space="0" w:color="auto"/>
                <w:bottom w:val="none" w:sz="0" w:space="0" w:color="auto"/>
                <w:right w:val="none" w:sz="0" w:space="0" w:color="auto"/>
              </w:divBdr>
            </w:div>
            <w:div w:id="15831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02073">
      <w:bodyDiv w:val="1"/>
      <w:marLeft w:val="0"/>
      <w:marRight w:val="0"/>
      <w:marTop w:val="0"/>
      <w:marBottom w:val="0"/>
      <w:divBdr>
        <w:top w:val="none" w:sz="0" w:space="0" w:color="auto"/>
        <w:left w:val="none" w:sz="0" w:space="0" w:color="auto"/>
        <w:bottom w:val="none" w:sz="0" w:space="0" w:color="auto"/>
        <w:right w:val="none" w:sz="0" w:space="0" w:color="auto"/>
      </w:divBdr>
      <w:divsChild>
        <w:div w:id="766735675">
          <w:marLeft w:val="0"/>
          <w:marRight w:val="0"/>
          <w:marTop w:val="0"/>
          <w:marBottom w:val="0"/>
          <w:divBdr>
            <w:top w:val="none" w:sz="0" w:space="0" w:color="auto"/>
            <w:left w:val="none" w:sz="0" w:space="0" w:color="auto"/>
            <w:bottom w:val="none" w:sz="0" w:space="0" w:color="auto"/>
            <w:right w:val="none" w:sz="0" w:space="0" w:color="auto"/>
          </w:divBdr>
        </w:div>
      </w:divsChild>
    </w:div>
    <w:div w:id="2124644198">
      <w:bodyDiv w:val="1"/>
      <w:marLeft w:val="0"/>
      <w:marRight w:val="0"/>
      <w:marTop w:val="0"/>
      <w:marBottom w:val="0"/>
      <w:divBdr>
        <w:top w:val="none" w:sz="0" w:space="0" w:color="auto"/>
        <w:left w:val="none" w:sz="0" w:space="0" w:color="auto"/>
        <w:bottom w:val="none" w:sz="0" w:space="0" w:color="auto"/>
        <w:right w:val="none" w:sz="0" w:space="0" w:color="auto"/>
      </w:divBdr>
      <w:divsChild>
        <w:div w:id="146438262">
          <w:marLeft w:val="0"/>
          <w:marRight w:val="0"/>
          <w:marTop w:val="0"/>
          <w:marBottom w:val="0"/>
          <w:divBdr>
            <w:top w:val="none" w:sz="0" w:space="0" w:color="auto"/>
            <w:left w:val="none" w:sz="0" w:space="0" w:color="auto"/>
            <w:bottom w:val="none" w:sz="0" w:space="0" w:color="auto"/>
            <w:right w:val="none" w:sz="0" w:space="0" w:color="auto"/>
          </w:divBdr>
        </w:div>
      </w:divsChild>
    </w:div>
    <w:div w:id="2136285797">
      <w:bodyDiv w:val="1"/>
      <w:marLeft w:val="0"/>
      <w:marRight w:val="0"/>
      <w:marTop w:val="0"/>
      <w:marBottom w:val="0"/>
      <w:divBdr>
        <w:top w:val="none" w:sz="0" w:space="0" w:color="auto"/>
        <w:left w:val="none" w:sz="0" w:space="0" w:color="auto"/>
        <w:bottom w:val="none" w:sz="0" w:space="0" w:color="auto"/>
        <w:right w:val="none" w:sz="0" w:space="0" w:color="auto"/>
      </w:divBdr>
      <w:divsChild>
        <w:div w:id="617684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header" Target="header1.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7.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0.pn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microsoft.com/office/2016/09/relationships/commentsIds" Target="commentsIds.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https://www.researchgate.net/deref/http%3A%2F%2Fdx.doi.org%2F10.1109%2FTAC.2008.927679"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18/08/relationships/commentsExtensible" Target="commentsExtensible.xml"/><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E4F8C-92DC-4B88-84DF-CEACB726A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172</Pages>
  <Words>33631</Words>
  <Characters>191698</Characters>
  <Application>Microsoft Office Word</Application>
  <DocSecurity>0</DocSecurity>
  <Lines>1597</Lines>
  <Paragraphs>449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Career Partner</Company>
  <LinksUpToDate>false</LinksUpToDate>
  <CharactersWithSpaces>224880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Cappozzo, Marta</dc:creator>
  <cp:keywords/>
  <dc:description/>
  <cp:lastModifiedBy>Johnson, Lila</cp:lastModifiedBy>
  <cp:revision>29</cp:revision>
  <dcterms:created xsi:type="dcterms:W3CDTF">2021-01-07T08:08:00Z</dcterms:created>
  <dcterms:modified xsi:type="dcterms:W3CDTF">2022-03-25T12:54:00Z</dcterms:modified>
</cp:coreProperties>
</file>