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DC1B6"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b/>
          <w:bCs/>
        </w:rPr>
        <w:t>Integrating ICT in Science Classes: Is it Effective?</w:t>
      </w:r>
    </w:p>
    <w:p w14:paraId="5A2D2D4C" w14:textId="77777777" w:rsidR="007A330E" w:rsidRPr="007A5EA2" w:rsidRDefault="007A330E" w:rsidP="00746AD5">
      <w:pPr>
        <w:bidi w:val="0"/>
        <w:rPr>
          <w:rFonts w:asciiTheme="majorBidi" w:hAnsiTheme="majorBidi" w:cstheme="majorBidi"/>
          <w:b/>
          <w:bCs/>
        </w:rPr>
      </w:pPr>
    </w:p>
    <w:p w14:paraId="122F8FB5" w14:textId="77777777" w:rsidR="00891E6E" w:rsidRPr="001A17F1" w:rsidRDefault="00891E6E" w:rsidP="007E7AD5">
      <w:pPr>
        <w:bidi w:val="0"/>
        <w:jc w:val="center"/>
        <w:rPr>
          <w:rFonts w:asciiTheme="majorBidi" w:hAnsiTheme="majorBidi"/>
          <w:b/>
        </w:rPr>
      </w:pPr>
      <w:r w:rsidRPr="001A17F1">
        <w:rPr>
          <w:rFonts w:asciiTheme="majorBidi" w:hAnsiTheme="majorBidi"/>
          <w:b/>
          <w:shd w:val="clear" w:color="auto" w:fill="FFFFFF"/>
        </w:rPr>
        <w:t>A</w:t>
      </w:r>
      <w:r w:rsidR="003072BC" w:rsidRPr="001A17F1">
        <w:rPr>
          <w:rFonts w:asciiTheme="majorBidi" w:hAnsiTheme="majorBidi"/>
          <w:b/>
          <w:shd w:val="clear" w:color="auto" w:fill="FFFFFF"/>
        </w:rPr>
        <w:t>BSTRACT</w:t>
      </w:r>
    </w:p>
    <w:p w14:paraId="45A8D717" w14:textId="6C1FD39D" w:rsidR="00891E6E" w:rsidRPr="001A17F1" w:rsidRDefault="00891E6E" w:rsidP="00746AD5">
      <w:pPr>
        <w:bidi w:val="0"/>
        <w:rPr>
          <w:rFonts w:asciiTheme="majorBidi" w:hAnsiTheme="majorBidi"/>
          <w:b/>
        </w:rPr>
      </w:pPr>
      <w:r w:rsidRPr="001A17F1">
        <w:rPr>
          <w:rFonts w:asciiTheme="majorBidi" w:hAnsiTheme="majorBidi"/>
          <w:b/>
          <w:shd w:val="clear" w:color="auto" w:fill="FFFFFF"/>
        </w:rPr>
        <w:t>Aim/Purpose</w:t>
      </w:r>
      <w:r w:rsidR="00326AB0" w:rsidRPr="001A17F1">
        <w:rPr>
          <w:rFonts w:asciiTheme="majorBidi" w:hAnsiTheme="majorBidi"/>
          <w:b/>
        </w:rPr>
        <w:t xml:space="preserve">: </w:t>
      </w:r>
      <w:r w:rsidRPr="001A17F1">
        <w:rPr>
          <w:rFonts w:asciiTheme="majorBidi" w:hAnsiTheme="majorBidi"/>
        </w:rPr>
        <w:t>This study analyzes the effectiveness of integrating</w:t>
      </w:r>
      <w:r w:rsidR="00326AB0" w:rsidRPr="001A17F1">
        <w:rPr>
          <w:rFonts w:asciiTheme="majorBidi" w:hAnsiTheme="majorBidi"/>
        </w:rPr>
        <w:t xml:space="preserve"> information and communication technology (ICT) into</w:t>
      </w:r>
      <w:r w:rsidR="00AC6928" w:rsidRPr="001A17F1">
        <w:rPr>
          <w:rFonts w:asciiTheme="majorBidi" w:hAnsiTheme="majorBidi"/>
        </w:rPr>
        <w:t xml:space="preserve"> </w:t>
      </w:r>
      <w:r w:rsidRPr="001A17F1">
        <w:rPr>
          <w:rFonts w:asciiTheme="majorBidi" w:hAnsiTheme="majorBidi"/>
        </w:rPr>
        <w:t>learning</w:t>
      </w:r>
      <w:r w:rsidR="00326AB0" w:rsidRPr="001A17F1">
        <w:rPr>
          <w:rFonts w:asciiTheme="majorBidi" w:hAnsiTheme="majorBidi"/>
        </w:rPr>
        <w:t xml:space="preserve"> in fifth-grade science classes in </w:t>
      </w:r>
      <w:r w:rsidR="00D07E84" w:rsidRPr="001A17F1">
        <w:rPr>
          <w:rFonts w:asciiTheme="majorBidi" w:hAnsiTheme="majorBidi"/>
        </w:rPr>
        <w:t xml:space="preserve">Arabic speaking public schools in </w:t>
      </w:r>
      <w:r w:rsidR="00326AB0" w:rsidRPr="001A17F1">
        <w:rPr>
          <w:rFonts w:asciiTheme="majorBidi" w:hAnsiTheme="majorBidi"/>
        </w:rPr>
        <w:t>Israel. Specifically, it examines the effect on</w:t>
      </w:r>
      <w:r w:rsidRPr="001A17F1">
        <w:rPr>
          <w:rFonts w:asciiTheme="majorBidi" w:hAnsiTheme="majorBidi"/>
        </w:rPr>
        <w:t xml:space="preserve"> students’ motivation, sense of self-efficacy, achievement, and collaboration</w:t>
      </w:r>
      <w:r w:rsidR="00926D00" w:rsidRPr="001A17F1">
        <w:rPr>
          <w:rFonts w:asciiTheme="majorBidi" w:hAnsiTheme="majorBidi"/>
        </w:rPr>
        <w:t>.</w:t>
      </w:r>
    </w:p>
    <w:p w14:paraId="79505A01" w14:textId="30547815" w:rsidR="00891E6E" w:rsidRPr="001A17F1" w:rsidRDefault="00891E6E" w:rsidP="00746AD5">
      <w:pPr>
        <w:bidi w:val="0"/>
        <w:rPr>
          <w:rFonts w:asciiTheme="majorBidi" w:hAnsiTheme="majorBidi"/>
          <w:b/>
        </w:rPr>
      </w:pPr>
      <w:r w:rsidRPr="001A17F1">
        <w:rPr>
          <w:rFonts w:asciiTheme="majorBidi" w:hAnsiTheme="majorBidi"/>
          <w:b/>
          <w:shd w:val="clear" w:color="auto" w:fill="FFFFFF"/>
        </w:rPr>
        <w:t>Background</w:t>
      </w:r>
      <w:r w:rsidR="00326AB0" w:rsidRPr="001A17F1">
        <w:rPr>
          <w:rFonts w:asciiTheme="majorBidi" w:hAnsiTheme="majorBidi"/>
          <w:b/>
          <w:shd w:val="clear" w:color="auto" w:fill="FFFFFF"/>
        </w:rPr>
        <w:t xml:space="preserve">: </w:t>
      </w:r>
      <w:r w:rsidRPr="001A17F1">
        <w:rPr>
          <w:rFonts w:asciiTheme="majorBidi" w:hAnsiTheme="majorBidi"/>
        </w:rPr>
        <w:t>Many countries integrate</w:t>
      </w:r>
      <w:r w:rsidR="00326AB0" w:rsidRPr="001A17F1">
        <w:rPr>
          <w:rFonts w:asciiTheme="majorBidi" w:hAnsiTheme="majorBidi"/>
        </w:rPr>
        <w:t xml:space="preserve"> ICT</w:t>
      </w:r>
      <w:r w:rsidRPr="001A17F1">
        <w:rPr>
          <w:rFonts w:asciiTheme="majorBidi" w:hAnsiTheme="majorBidi"/>
        </w:rPr>
        <w:t xml:space="preserve"> in </w:t>
      </w:r>
      <w:r w:rsidR="00815123" w:rsidRPr="001A17F1">
        <w:rPr>
          <w:rFonts w:asciiTheme="majorBidi" w:hAnsiTheme="majorBidi"/>
        </w:rPr>
        <w:t xml:space="preserve">science </w:t>
      </w:r>
      <w:r w:rsidRPr="001A17F1">
        <w:rPr>
          <w:rFonts w:asciiTheme="majorBidi" w:hAnsiTheme="majorBidi"/>
        </w:rPr>
        <w:t xml:space="preserve">classes as a means to improve learning, advance digital literacy, and increase student achievement. However, research on the academic effectiveness of these programs is still </w:t>
      </w:r>
      <w:r w:rsidR="00326AB0" w:rsidRPr="001A17F1">
        <w:rPr>
          <w:rFonts w:asciiTheme="majorBidi" w:hAnsiTheme="majorBidi"/>
        </w:rPr>
        <w:t>emerging</w:t>
      </w:r>
      <w:r w:rsidR="00926D00" w:rsidRPr="001A17F1">
        <w:rPr>
          <w:rFonts w:asciiTheme="majorBidi" w:hAnsiTheme="majorBidi"/>
        </w:rPr>
        <w:t>.</w:t>
      </w:r>
    </w:p>
    <w:p w14:paraId="1A99D19A" w14:textId="18780A38" w:rsidR="00891E6E" w:rsidRPr="00507496" w:rsidRDefault="00891E6E" w:rsidP="002A701E">
      <w:pPr>
        <w:bidi w:val="0"/>
        <w:rPr>
          <w:rFonts w:asciiTheme="majorBidi" w:hAnsiTheme="majorBidi" w:cstheme="majorBidi"/>
          <w:b/>
          <w:bCs/>
          <w:rtl/>
        </w:rPr>
      </w:pPr>
      <w:r w:rsidRPr="000068AB">
        <w:rPr>
          <w:rFonts w:asciiTheme="majorBidi" w:hAnsiTheme="majorBidi" w:cstheme="majorBidi"/>
          <w:b/>
          <w:bCs/>
          <w:shd w:val="clear" w:color="auto" w:fill="FFFFFF"/>
        </w:rPr>
        <w:t>Methodology</w:t>
      </w:r>
      <w:r w:rsidR="00326AB0" w:rsidRPr="000068AB">
        <w:rPr>
          <w:rFonts w:asciiTheme="majorBidi" w:hAnsiTheme="majorBidi" w:cstheme="majorBidi"/>
          <w:b/>
          <w:bCs/>
        </w:rPr>
        <w:t>:</w:t>
      </w:r>
      <w:r w:rsidR="00326AB0" w:rsidRPr="000068AB">
        <w:rPr>
          <w:rFonts w:asciiTheme="majorBidi" w:hAnsiTheme="majorBidi" w:cstheme="majorBidi"/>
        </w:rPr>
        <w:t xml:space="preserve"> </w:t>
      </w:r>
      <w:r w:rsidR="00227310" w:rsidRPr="000068AB">
        <w:rPr>
          <w:rFonts w:asciiTheme="majorBidi" w:hAnsiTheme="majorBidi" w:cstheme="majorBidi"/>
        </w:rPr>
        <w:t>This research u</w:t>
      </w:r>
      <w:r w:rsidR="009B18CD" w:rsidRPr="000068AB">
        <w:rPr>
          <w:rFonts w:asciiTheme="majorBidi" w:hAnsiTheme="majorBidi" w:cstheme="majorBidi"/>
        </w:rPr>
        <w:t>tilizes</w:t>
      </w:r>
      <w:r w:rsidR="00227310" w:rsidRPr="000068AB">
        <w:rPr>
          <w:rFonts w:asciiTheme="majorBidi" w:hAnsiTheme="majorBidi" w:cstheme="majorBidi"/>
        </w:rPr>
        <w:t xml:space="preserve"> </w:t>
      </w:r>
      <w:r w:rsidR="00D60C79" w:rsidRPr="000068AB">
        <w:rPr>
          <w:rFonts w:asciiTheme="majorBidi" w:hAnsiTheme="majorBidi" w:cstheme="majorBidi"/>
        </w:rPr>
        <w:t xml:space="preserve">a </w:t>
      </w:r>
      <w:r w:rsidR="00D60C79">
        <w:rPr>
          <w:rFonts w:asciiTheme="majorBidi" w:hAnsiTheme="majorBidi" w:cstheme="majorBidi"/>
        </w:rPr>
        <w:t xml:space="preserve">mixed method paradigm. </w:t>
      </w:r>
      <w:r w:rsidR="00CA146D">
        <w:rPr>
          <w:rFonts w:asciiTheme="majorBidi" w:hAnsiTheme="majorBidi" w:cstheme="majorBidi"/>
        </w:rPr>
        <w:t xml:space="preserve">The quantitative part incorporates </w:t>
      </w:r>
      <w:r w:rsidRPr="000068AB">
        <w:rPr>
          <w:rFonts w:asciiTheme="majorBidi" w:hAnsiTheme="majorBidi" w:cstheme="majorBidi"/>
        </w:rPr>
        <w:t>quasi-experimental</w:t>
      </w:r>
      <w:r w:rsidR="00227310" w:rsidRPr="000068AB">
        <w:rPr>
          <w:rFonts w:asciiTheme="majorBidi" w:hAnsiTheme="majorBidi" w:cstheme="majorBidi"/>
        </w:rPr>
        <w:t xml:space="preserve"> methodology</w:t>
      </w:r>
      <w:r w:rsidRPr="000068AB">
        <w:rPr>
          <w:rFonts w:asciiTheme="majorBidi" w:hAnsiTheme="majorBidi" w:cstheme="majorBidi"/>
        </w:rPr>
        <w:t xml:space="preserve">. </w:t>
      </w:r>
      <w:r w:rsidR="002A701E" w:rsidRPr="000068AB">
        <w:rPr>
          <w:rFonts w:asciiTheme="majorBidi" w:hAnsiTheme="majorBidi" w:cstheme="majorBidi"/>
        </w:rPr>
        <w:t>The impact of integrating ICT into science lessons on students</w:t>
      </w:r>
      <w:r w:rsidR="009B18CD" w:rsidRPr="000068AB">
        <w:rPr>
          <w:rFonts w:asciiTheme="majorBidi" w:hAnsiTheme="majorBidi" w:cstheme="majorBidi"/>
        </w:rPr>
        <w:t>’</w:t>
      </w:r>
      <w:r w:rsidR="002A701E" w:rsidRPr="000068AB">
        <w:rPr>
          <w:rFonts w:asciiTheme="majorBidi" w:hAnsiTheme="majorBidi" w:cstheme="majorBidi"/>
        </w:rPr>
        <w:t xml:space="preserve"> motivation, sense of self-efficacy, </w:t>
      </w:r>
      <w:r w:rsidR="00507496">
        <w:rPr>
          <w:rFonts w:asciiTheme="majorBidi" w:hAnsiTheme="majorBidi" w:cstheme="majorBidi"/>
        </w:rPr>
        <w:t xml:space="preserve">and </w:t>
      </w:r>
      <w:r w:rsidR="002A701E" w:rsidRPr="000068AB">
        <w:rPr>
          <w:rFonts w:asciiTheme="majorBidi" w:hAnsiTheme="majorBidi" w:cstheme="majorBidi"/>
        </w:rPr>
        <w:t xml:space="preserve">achievement, was measured using the difference-in-differences (DID) method. </w:t>
      </w:r>
      <w:r w:rsidR="00CA146D">
        <w:rPr>
          <w:rFonts w:asciiTheme="majorBidi" w:hAnsiTheme="majorBidi" w:cstheme="majorBidi"/>
        </w:rPr>
        <w:t xml:space="preserve">The qualitative part </w:t>
      </w:r>
      <w:r w:rsidR="00507496">
        <w:rPr>
          <w:rFonts w:asciiTheme="majorBidi" w:hAnsiTheme="majorBidi" w:cstheme="majorBidi"/>
        </w:rPr>
        <w:t>incorporates s</w:t>
      </w:r>
      <w:r w:rsidR="002A701E" w:rsidRPr="000068AB">
        <w:rPr>
          <w:rFonts w:asciiTheme="majorBidi" w:hAnsiTheme="majorBidi" w:cstheme="majorBidi"/>
        </w:rPr>
        <w:t xml:space="preserve">tudent level observations </w:t>
      </w:r>
      <w:r w:rsidR="00507496">
        <w:rPr>
          <w:rFonts w:asciiTheme="majorBidi" w:hAnsiTheme="majorBidi" w:cstheme="majorBidi"/>
        </w:rPr>
        <w:t>on</w:t>
      </w:r>
      <w:r w:rsidR="00507496" w:rsidRPr="000068AB">
        <w:rPr>
          <w:rFonts w:asciiTheme="majorBidi" w:hAnsiTheme="majorBidi" w:cstheme="majorBidi"/>
        </w:rPr>
        <w:t xml:space="preserve"> collaboration</w:t>
      </w:r>
      <w:r w:rsidR="00507496">
        <w:rPr>
          <w:rFonts w:asciiTheme="majorBidi" w:hAnsiTheme="majorBidi" w:cstheme="majorBidi"/>
        </w:rPr>
        <w:t xml:space="preserve"> that </w:t>
      </w:r>
      <w:r w:rsidRPr="000068AB">
        <w:rPr>
          <w:rFonts w:asciiTheme="majorBidi" w:hAnsiTheme="majorBidi" w:cstheme="majorBidi"/>
        </w:rPr>
        <w:t xml:space="preserve">were collected before and after </w:t>
      </w:r>
      <w:r w:rsidR="006212B5" w:rsidRPr="000068AB">
        <w:rPr>
          <w:rFonts w:asciiTheme="majorBidi" w:hAnsiTheme="majorBidi" w:cstheme="majorBidi"/>
        </w:rPr>
        <w:t xml:space="preserve">the </w:t>
      </w:r>
      <w:r w:rsidR="00815123" w:rsidRPr="000068AB">
        <w:rPr>
          <w:rFonts w:asciiTheme="majorBidi" w:hAnsiTheme="majorBidi" w:cstheme="majorBidi"/>
        </w:rPr>
        <w:t>science learning, both in the experimental group</w:t>
      </w:r>
      <w:r w:rsidR="006212B5" w:rsidRPr="000068AB">
        <w:rPr>
          <w:rFonts w:asciiTheme="majorBidi" w:hAnsiTheme="majorBidi" w:cstheme="majorBidi"/>
        </w:rPr>
        <w:t>, which</w:t>
      </w:r>
      <w:r w:rsidR="00815123" w:rsidRPr="000068AB">
        <w:rPr>
          <w:rFonts w:asciiTheme="majorBidi" w:hAnsiTheme="majorBidi" w:cstheme="majorBidi"/>
        </w:rPr>
        <w:t xml:space="preserve"> integrate</w:t>
      </w:r>
      <w:r w:rsidR="006212B5" w:rsidRPr="000068AB">
        <w:rPr>
          <w:rFonts w:asciiTheme="majorBidi" w:hAnsiTheme="majorBidi" w:cstheme="majorBidi"/>
        </w:rPr>
        <w:t>d</w:t>
      </w:r>
      <w:r w:rsidR="00815123" w:rsidRPr="000068AB">
        <w:rPr>
          <w:rFonts w:asciiTheme="majorBidi" w:hAnsiTheme="majorBidi" w:cstheme="majorBidi"/>
        </w:rPr>
        <w:t xml:space="preserve"> </w:t>
      </w:r>
      <w:r w:rsidRPr="000068AB">
        <w:rPr>
          <w:rFonts w:asciiTheme="majorBidi" w:hAnsiTheme="majorBidi" w:cstheme="majorBidi"/>
        </w:rPr>
        <w:t xml:space="preserve">ICT </w:t>
      </w:r>
      <w:r w:rsidR="00815123" w:rsidRPr="000068AB">
        <w:rPr>
          <w:rFonts w:asciiTheme="majorBidi" w:hAnsiTheme="majorBidi" w:cstheme="majorBidi"/>
        </w:rPr>
        <w:t>in learning</w:t>
      </w:r>
      <w:r w:rsidR="0081539D">
        <w:rPr>
          <w:rFonts w:asciiTheme="majorBidi" w:hAnsiTheme="majorBidi" w:cstheme="majorBidi"/>
        </w:rPr>
        <w:t xml:space="preserve">, and in </w:t>
      </w:r>
      <w:r w:rsidR="0081539D" w:rsidRPr="000068AB">
        <w:rPr>
          <w:rFonts w:asciiTheme="majorBidi" w:hAnsiTheme="majorBidi" w:cstheme="majorBidi"/>
        </w:rPr>
        <w:t>the control group, in which science was taught using traditional methods</w:t>
      </w:r>
      <w:r w:rsidR="0081539D">
        <w:rPr>
          <w:rFonts w:asciiTheme="majorBidi" w:hAnsiTheme="majorBidi" w:cstheme="majorBidi"/>
        </w:rPr>
        <w:t>.</w:t>
      </w:r>
      <w:r w:rsidR="00815123" w:rsidRPr="009B18CD">
        <w:rPr>
          <w:rFonts w:asciiTheme="majorBidi" w:hAnsiTheme="majorBidi"/>
        </w:rPr>
        <w:t xml:space="preserve"> </w:t>
      </w:r>
    </w:p>
    <w:p w14:paraId="2722EBA2" w14:textId="274FD418" w:rsidR="00891E6E" w:rsidRPr="001A17F1" w:rsidRDefault="00891E6E" w:rsidP="00746AD5">
      <w:pPr>
        <w:bidi w:val="0"/>
        <w:rPr>
          <w:rFonts w:asciiTheme="majorBidi" w:hAnsiTheme="majorBidi"/>
          <w:b/>
        </w:rPr>
      </w:pPr>
      <w:r w:rsidRPr="001A17F1">
        <w:rPr>
          <w:rFonts w:asciiTheme="majorBidi" w:hAnsiTheme="majorBidi"/>
          <w:b/>
          <w:shd w:val="clear" w:color="auto" w:fill="FFFFFF"/>
        </w:rPr>
        <w:t>Findings</w:t>
      </w:r>
      <w:r w:rsidR="00326AB0" w:rsidRPr="001A17F1">
        <w:rPr>
          <w:rFonts w:asciiTheme="majorBidi" w:hAnsiTheme="majorBidi"/>
          <w:b/>
        </w:rPr>
        <w:t xml:space="preserve">: </w:t>
      </w:r>
      <w:r w:rsidRPr="001A17F1">
        <w:rPr>
          <w:rFonts w:asciiTheme="majorBidi" w:hAnsiTheme="majorBidi"/>
        </w:rPr>
        <w:t>The results of the effectiveness analysis show a larger incremental trend in achievement and a higher level of collaboration among students in the treatment group compared to their counterparts in the control group. Changes in student motivation and self-efficacy were not statistically significant</w:t>
      </w:r>
      <w:r w:rsidR="00286F44" w:rsidRPr="001A17F1">
        <w:rPr>
          <w:rFonts w:asciiTheme="majorBidi" w:hAnsiTheme="majorBidi"/>
        </w:rPr>
        <w:t>.</w:t>
      </w:r>
    </w:p>
    <w:p w14:paraId="4054DE3D" w14:textId="502CBB51" w:rsidR="002A701E" w:rsidRPr="00227310" w:rsidRDefault="002A701E" w:rsidP="002A701E">
      <w:pPr>
        <w:bidi w:val="0"/>
        <w:rPr>
          <w:rFonts w:asciiTheme="majorBidi" w:hAnsiTheme="majorBidi" w:cstheme="majorBidi"/>
          <w:b/>
          <w:bCs/>
        </w:rPr>
      </w:pPr>
      <w:r w:rsidRPr="00227310">
        <w:rPr>
          <w:rFonts w:asciiTheme="majorBidi" w:hAnsiTheme="majorBidi" w:cstheme="majorBidi"/>
          <w:b/>
          <w:bCs/>
          <w:shd w:val="clear" w:color="auto" w:fill="FFFFFF"/>
        </w:rPr>
        <w:lastRenderedPageBreak/>
        <w:t>Contribution</w:t>
      </w:r>
      <w:r w:rsidRPr="00227310">
        <w:rPr>
          <w:rFonts w:asciiTheme="majorBidi" w:hAnsiTheme="majorBidi" w:cstheme="majorBidi"/>
          <w:b/>
          <w:bCs/>
        </w:rPr>
        <w:t xml:space="preserve">: </w:t>
      </w:r>
      <w:r w:rsidRPr="00227310">
        <w:rPr>
          <w:rFonts w:asciiTheme="majorBidi" w:hAnsiTheme="majorBidi" w:cstheme="majorBidi"/>
        </w:rPr>
        <w:t>The contribution of this study lies in the development of an</w:t>
      </w:r>
      <w:r>
        <w:rPr>
          <w:rFonts w:asciiTheme="majorBidi" w:hAnsiTheme="majorBidi" w:cstheme="majorBidi"/>
        </w:rPr>
        <w:t xml:space="preserve"> integrated</w:t>
      </w:r>
      <w:r w:rsidRPr="00227310">
        <w:rPr>
          <w:rFonts w:asciiTheme="majorBidi" w:hAnsiTheme="majorBidi" w:cstheme="majorBidi"/>
        </w:rPr>
        <w:t xml:space="preserve"> effectiveness analysis that may contribute to improved </w:t>
      </w:r>
      <w:r w:rsidR="00D534CF">
        <w:rPr>
          <w:rFonts w:asciiTheme="majorBidi" w:hAnsiTheme="majorBidi" w:cstheme="majorBidi"/>
        </w:rPr>
        <w:t>achievements</w:t>
      </w:r>
      <w:r w:rsidR="00D534CF" w:rsidRPr="00227310">
        <w:rPr>
          <w:rFonts w:asciiTheme="majorBidi" w:hAnsiTheme="majorBidi" w:cstheme="majorBidi"/>
        </w:rPr>
        <w:t xml:space="preserve"> </w:t>
      </w:r>
      <w:r w:rsidRPr="00227310">
        <w:rPr>
          <w:rFonts w:asciiTheme="majorBidi" w:hAnsiTheme="majorBidi" w:cstheme="majorBidi"/>
        </w:rPr>
        <w:t>among disadvantaged minority students and to the development of their collaboration skills.</w:t>
      </w:r>
    </w:p>
    <w:p w14:paraId="01B66F5C" w14:textId="4D4434A0" w:rsidR="00891E6E" w:rsidRPr="001A17F1" w:rsidRDefault="00891E6E" w:rsidP="006212B5">
      <w:pPr>
        <w:bidi w:val="0"/>
        <w:rPr>
          <w:rFonts w:asciiTheme="majorBidi" w:hAnsiTheme="majorBidi"/>
        </w:rPr>
      </w:pPr>
      <w:r w:rsidRPr="001A17F1">
        <w:rPr>
          <w:rFonts w:asciiTheme="majorBidi" w:hAnsiTheme="majorBidi"/>
          <w:b/>
          <w:shd w:val="clear" w:color="auto" w:fill="FFFFFF"/>
        </w:rPr>
        <w:t>Recommendations for Practitioners</w:t>
      </w:r>
      <w:r w:rsidR="00326AB0" w:rsidRPr="001A17F1">
        <w:rPr>
          <w:rFonts w:asciiTheme="majorBidi" w:hAnsiTheme="majorBidi"/>
          <w:b/>
        </w:rPr>
        <w:t>:</w:t>
      </w:r>
      <w:r w:rsidR="008A694B" w:rsidRPr="001A17F1">
        <w:rPr>
          <w:rFonts w:asciiTheme="majorBidi" w:hAnsiTheme="majorBidi"/>
          <w:b/>
        </w:rPr>
        <w:t xml:space="preserve"> </w:t>
      </w:r>
      <w:r w:rsidR="006212B5" w:rsidRPr="001A17F1">
        <w:rPr>
          <w:rFonts w:asciiTheme="majorBidi" w:hAnsiTheme="majorBidi"/>
        </w:rPr>
        <w:t>Decision-makers in the educational system should invest in training teachers and staff members to improve their technological capabilities and give them the tools to teach digital literacy to students in effective ways.</w:t>
      </w:r>
    </w:p>
    <w:p w14:paraId="4AE6B3DD" w14:textId="34E88DF1" w:rsidR="00BB3636" w:rsidRPr="001A17F1" w:rsidRDefault="00891E6E" w:rsidP="00BB3636">
      <w:pPr>
        <w:bidi w:val="0"/>
        <w:rPr>
          <w:rFonts w:asciiTheme="majorBidi" w:hAnsiTheme="majorBidi"/>
        </w:rPr>
      </w:pPr>
      <w:r w:rsidRPr="001A17F1">
        <w:rPr>
          <w:rFonts w:asciiTheme="majorBidi" w:hAnsiTheme="majorBidi"/>
          <w:b/>
          <w:shd w:val="clear" w:color="auto" w:fill="FFFFFF"/>
        </w:rPr>
        <w:t>Recommendation</w:t>
      </w:r>
      <w:r w:rsidR="00326AB0" w:rsidRPr="001A17F1">
        <w:rPr>
          <w:rFonts w:asciiTheme="majorBidi" w:hAnsiTheme="majorBidi"/>
          <w:b/>
          <w:shd w:val="clear" w:color="auto" w:fill="FFFFFF"/>
        </w:rPr>
        <w:t>s</w:t>
      </w:r>
      <w:r w:rsidRPr="001A17F1">
        <w:rPr>
          <w:rFonts w:asciiTheme="majorBidi" w:hAnsiTheme="majorBidi"/>
          <w:b/>
          <w:shd w:val="clear" w:color="auto" w:fill="FFFFFF"/>
        </w:rPr>
        <w:t xml:space="preserve"> for Researchers</w:t>
      </w:r>
      <w:r w:rsidR="00326AB0" w:rsidRPr="001A17F1">
        <w:rPr>
          <w:rFonts w:asciiTheme="majorBidi" w:hAnsiTheme="majorBidi"/>
          <w:b/>
        </w:rPr>
        <w:t xml:space="preserve">: </w:t>
      </w:r>
      <w:r w:rsidR="00BB3636" w:rsidRPr="001A17F1">
        <w:rPr>
          <w:rFonts w:asciiTheme="majorBidi" w:hAnsiTheme="majorBidi"/>
          <w:b/>
        </w:rPr>
        <w:t xml:space="preserve"> </w:t>
      </w:r>
      <w:r w:rsidR="00BB3636" w:rsidRPr="001A17F1">
        <w:rPr>
          <w:rFonts w:asciiTheme="majorBidi" w:hAnsiTheme="majorBidi"/>
        </w:rPr>
        <w:t xml:space="preserve">This study examined the effectiveness of the </w:t>
      </w:r>
      <w:r w:rsidR="006212B5" w:rsidRPr="001A17F1">
        <w:rPr>
          <w:rFonts w:asciiTheme="majorBidi" w:hAnsiTheme="majorBidi"/>
        </w:rPr>
        <w:t>ICT-integrated program before the COVID-19 pandemic, which subsequently led to a significant increase in online learning. Future</w:t>
      </w:r>
      <w:r w:rsidR="00BB3636" w:rsidRPr="001A17F1">
        <w:rPr>
          <w:rFonts w:asciiTheme="majorBidi" w:hAnsiTheme="majorBidi"/>
        </w:rPr>
        <w:t xml:space="preserve"> research </w:t>
      </w:r>
      <w:r w:rsidR="006212B5" w:rsidRPr="001A17F1">
        <w:rPr>
          <w:rFonts w:asciiTheme="majorBidi" w:hAnsiTheme="majorBidi"/>
        </w:rPr>
        <w:t>should examine</w:t>
      </w:r>
      <w:r w:rsidR="00BB3636" w:rsidRPr="001A17F1">
        <w:rPr>
          <w:rFonts w:asciiTheme="majorBidi" w:hAnsiTheme="majorBidi"/>
        </w:rPr>
        <w:t xml:space="preserve"> the effectiveness of th</w:t>
      </w:r>
      <w:r w:rsidR="006212B5" w:rsidRPr="001A17F1">
        <w:rPr>
          <w:rFonts w:asciiTheme="majorBidi" w:hAnsiTheme="majorBidi"/>
        </w:rPr>
        <w:t>is</w:t>
      </w:r>
      <w:r w:rsidR="00BB3636" w:rsidRPr="001A17F1">
        <w:rPr>
          <w:rFonts w:asciiTheme="majorBidi" w:hAnsiTheme="majorBidi"/>
        </w:rPr>
        <w:t xml:space="preserve"> ICT program </w:t>
      </w:r>
      <w:r w:rsidR="006212B5" w:rsidRPr="001A17F1">
        <w:rPr>
          <w:rFonts w:asciiTheme="majorBidi" w:hAnsiTheme="majorBidi"/>
        </w:rPr>
        <w:t>during</w:t>
      </w:r>
      <w:r w:rsidR="00BB3636" w:rsidRPr="001A17F1">
        <w:rPr>
          <w:rFonts w:asciiTheme="majorBidi" w:hAnsiTheme="majorBidi"/>
        </w:rPr>
        <w:t xml:space="preserve"> the crisis period.</w:t>
      </w:r>
    </w:p>
    <w:p w14:paraId="3C7D4FAF" w14:textId="589A32B6" w:rsidR="00891E6E" w:rsidRPr="001A17F1" w:rsidRDefault="00891E6E" w:rsidP="00746AD5">
      <w:pPr>
        <w:bidi w:val="0"/>
        <w:rPr>
          <w:rFonts w:asciiTheme="majorBidi" w:hAnsiTheme="majorBidi"/>
          <w:b/>
        </w:rPr>
      </w:pPr>
      <w:r w:rsidRPr="001A17F1">
        <w:rPr>
          <w:rFonts w:asciiTheme="majorBidi" w:hAnsiTheme="majorBidi"/>
          <w:b/>
          <w:shd w:val="clear" w:color="auto" w:fill="FFFFFF"/>
        </w:rPr>
        <w:t>Impact on Society</w:t>
      </w:r>
      <w:r w:rsidR="00326AB0" w:rsidRPr="001A17F1">
        <w:rPr>
          <w:rFonts w:asciiTheme="majorBidi" w:hAnsiTheme="majorBidi"/>
          <w:b/>
          <w:shd w:val="clear" w:color="auto" w:fill="FFFFFF"/>
        </w:rPr>
        <w:t xml:space="preserve">: </w:t>
      </w:r>
      <w:r w:rsidRPr="001A17F1">
        <w:rPr>
          <w:rFonts w:asciiTheme="majorBidi" w:hAnsiTheme="majorBidi"/>
        </w:rPr>
        <w:t xml:space="preserve">The </w:t>
      </w:r>
      <w:r w:rsidR="00326AB0" w:rsidRPr="001A17F1">
        <w:rPr>
          <w:rFonts w:asciiTheme="majorBidi" w:hAnsiTheme="majorBidi"/>
        </w:rPr>
        <w:t xml:space="preserve">societal </w:t>
      </w:r>
      <w:r w:rsidRPr="001A17F1">
        <w:rPr>
          <w:rFonts w:asciiTheme="majorBidi" w:hAnsiTheme="majorBidi"/>
        </w:rPr>
        <w:t xml:space="preserve">impact of this study lies in </w:t>
      </w:r>
      <w:r w:rsidR="00326AB0" w:rsidRPr="001A17F1">
        <w:rPr>
          <w:rFonts w:asciiTheme="majorBidi" w:hAnsiTheme="majorBidi"/>
        </w:rPr>
        <w:t>its</w:t>
      </w:r>
      <w:r w:rsidRPr="001A17F1">
        <w:rPr>
          <w:rFonts w:asciiTheme="majorBidi" w:hAnsiTheme="majorBidi"/>
        </w:rPr>
        <w:t xml:space="preserve"> development of an effectiveness analysis</w:t>
      </w:r>
      <w:r w:rsidR="00326AB0" w:rsidRPr="001A17F1">
        <w:rPr>
          <w:rFonts w:asciiTheme="majorBidi" w:hAnsiTheme="majorBidi"/>
        </w:rPr>
        <w:t>, which will allow effective incorporation of ICT in schools</w:t>
      </w:r>
      <w:r w:rsidR="006212B5" w:rsidRPr="001A17F1">
        <w:rPr>
          <w:rFonts w:asciiTheme="majorBidi" w:hAnsiTheme="majorBidi"/>
        </w:rPr>
        <w:t>,</w:t>
      </w:r>
      <w:r w:rsidR="00326AB0" w:rsidRPr="001A17F1">
        <w:rPr>
          <w:rFonts w:asciiTheme="majorBidi" w:hAnsiTheme="majorBidi"/>
        </w:rPr>
        <w:t xml:space="preserve"> improving</w:t>
      </w:r>
      <w:r w:rsidRPr="001A17F1">
        <w:rPr>
          <w:rFonts w:asciiTheme="majorBidi" w:hAnsiTheme="majorBidi"/>
        </w:rPr>
        <w:t xml:space="preserve"> performance among disadvantaged minority students and </w:t>
      </w:r>
      <w:r w:rsidR="00326AB0" w:rsidRPr="001A17F1">
        <w:rPr>
          <w:rFonts w:asciiTheme="majorBidi" w:hAnsiTheme="majorBidi"/>
        </w:rPr>
        <w:t>enhancing</w:t>
      </w:r>
      <w:r w:rsidRPr="001A17F1">
        <w:rPr>
          <w:rFonts w:asciiTheme="majorBidi" w:hAnsiTheme="majorBidi"/>
        </w:rPr>
        <w:t xml:space="preserve"> their collaboration skills</w:t>
      </w:r>
      <w:r w:rsidR="00286F44" w:rsidRPr="001A17F1">
        <w:rPr>
          <w:rFonts w:asciiTheme="majorBidi" w:hAnsiTheme="majorBidi"/>
        </w:rPr>
        <w:t>.</w:t>
      </w:r>
    </w:p>
    <w:p w14:paraId="2E66CCDC" w14:textId="3B3641A8" w:rsidR="008A694B" w:rsidRPr="001A17F1" w:rsidRDefault="00891E6E" w:rsidP="00746AD5">
      <w:pPr>
        <w:bidi w:val="0"/>
        <w:rPr>
          <w:rFonts w:asciiTheme="majorBidi" w:hAnsiTheme="majorBidi" w:cstheme="majorBidi"/>
          <w:rtl/>
        </w:rPr>
      </w:pPr>
      <w:r w:rsidRPr="001A17F1">
        <w:rPr>
          <w:rFonts w:asciiTheme="majorBidi" w:hAnsiTheme="majorBidi"/>
          <w:b/>
        </w:rPr>
        <w:t>Future Research</w:t>
      </w:r>
      <w:r w:rsidR="00326AB0" w:rsidRPr="001A17F1">
        <w:rPr>
          <w:rFonts w:asciiTheme="majorBidi" w:hAnsiTheme="majorBidi"/>
        </w:rPr>
        <w:t>: F</w:t>
      </w:r>
      <w:r w:rsidR="008A694B" w:rsidRPr="001A17F1">
        <w:rPr>
          <w:rFonts w:asciiTheme="majorBidi" w:hAnsiTheme="majorBidi"/>
        </w:rPr>
        <w:t>uture research should examine and control for computer literacy.</w:t>
      </w:r>
    </w:p>
    <w:p w14:paraId="38CDD70F" w14:textId="067EF272" w:rsidR="008A694B" w:rsidRPr="00227310" w:rsidRDefault="00891E6E" w:rsidP="00746AD5">
      <w:pPr>
        <w:bidi w:val="0"/>
        <w:rPr>
          <w:rFonts w:asciiTheme="majorBidi" w:hAnsiTheme="majorBidi" w:cstheme="majorBidi"/>
          <w:shd w:val="clear" w:color="auto" w:fill="FFFFFF"/>
          <w:rtl/>
        </w:rPr>
      </w:pPr>
      <w:r w:rsidRPr="001A17F1">
        <w:rPr>
          <w:rFonts w:asciiTheme="majorBidi" w:hAnsiTheme="majorBidi"/>
          <w:b/>
          <w:shd w:val="clear" w:color="auto" w:fill="FFFFFF"/>
        </w:rPr>
        <w:t>Keywords</w:t>
      </w:r>
      <w:r w:rsidR="00326AB0" w:rsidRPr="001A17F1">
        <w:rPr>
          <w:rFonts w:asciiTheme="majorBidi" w:hAnsiTheme="majorBidi"/>
          <w:b/>
          <w:shd w:val="clear" w:color="auto" w:fill="FFFFFF"/>
        </w:rPr>
        <w:t xml:space="preserve">: </w:t>
      </w:r>
      <w:r w:rsidR="008A694B" w:rsidRPr="001A17F1">
        <w:rPr>
          <w:rFonts w:asciiTheme="majorBidi" w:hAnsiTheme="majorBidi"/>
          <w:shd w:val="clear" w:color="auto" w:fill="FFFFFF"/>
        </w:rPr>
        <w:t>ICT, science education, effectiveness, difference-in-differences (DID), public elementary schools, low-SES schools</w:t>
      </w:r>
    </w:p>
    <w:p w14:paraId="4BC02AB2" w14:textId="77777777" w:rsidR="00891E6E" w:rsidRPr="001A17F1" w:rsidRDefault="00891E6E" w:rsidP="00746AD5">
      <w:pPr>
        <w:bidi w:val="0"/>
        <w:rPr>
          <w:rFonts w:asciiTheme="majorBidi" w:hAnsiTheme="majorBidi" w:cstheme="majorBidi"/>
          <w:b/>
          <w:bCs/>
          <w:shd w:val="clear" w:color="auto" w:fill="FFFFFF"/>
          <w:rtl/>
        </w:rPr>
      </w:pPr>
    </w:p>
    <w:p w14:paraId="2632DD1C" w14:textId="77777777" w:rsidR="008A694B" w:rsidRPr="007A5EA2" w:rsidRDefault="008A694B" w:rsidP="00746AD5">
      <w:pPr>
        <w:bidi w:val="0"/>
        <w:rPr>
          <w:rFonts w:asciiTheme="majorBidi" w:hAnsiTheme="majorBidi" w:cstheme="majorBidi"/>
          <w:b/>
          <w:bCs/>
        </w:rPr>
      </w:pPr>
    </w:p>
    <w:p w14:paraId="08594AF9" w14:textId="77777777" w:rsidR="008A694B" w:rsidRPr="007A5EA2" w:rsidRDefault="008A694B" w:rsidP="00746AD5">
      <w:pPr>
        <w:bidi w:val="0"/>
        <w:rPr>
          <w:rFonts w:asciiTheme="majorBidi" w:hAnsiTheme="majorBidi" w:cstheme="majorBidi"/>
          <w:b/>
          <w:bCs/>
        </w:rPr>
      </w:pPr>
    </w:p>
    <w:p w14:paraId="649DF717" w14:textId="77777777" w:rsidR="008A694B" w:rsidRPr="007A5EA2" w:rsidRDefault="008A694B" w:rsidP="00746AD5">
      <w:pPr>
        <w:bidi w:val="0"/>
        <w:rPr>
          <w:rFonts w:asciiTheme="majorBidi" w:hAnsiTheme="majorBidi" w:cstheme="majorBidi"/>
          <w:b/>
          <w:bCs/>
        </w:rPr>
      </w:pPr>
    </w:p>
    <w:p w14:paraId="1B1D15E2" w14:textId="77777777" w:rsidR="008A694B" w:rsidRPr="007A5EA2" w:rsidRDefault="008A694B" w:rsidP="00746AD5">
      <w:pPr>
        <w:bidi w:val="0"/>
        <w:rPr>
          <w:rFonts w:asciiTheme="majorBidi" w:hAnsiTheme="majorBidi" w:cstheme="majorBidi"/>
          <w:b/>
          <w:bCs/>
        </w:rPr>
      </w:pPr>
    </w:p>
    <w:p w14:paraId="45DD417D" w14:textId="77777777" w:rsidR="008A694B" w:rsidRPr="007A5EA2" w:rsidRDefault="008A694B" w:rsidP="00746AD5">
      <w:pPr>
        <w:bidi w:val="0"/>
        <w:rPr>
          <w:rFonts w:asciiTheme="majorBidi" w:hAnsiTheme="majorBidi" w:cstheme="majorBidi"/>
          <w:b/>
          <w:bCs/>
        </w:rPr>
      </w:pPr>
    </w:p>
    <w:p w14:paraId="4DC92D94" w14:textId="77777777" w:rsidR="00331789" w:rsidRDefault="00331789" w:rsidP="007E7AD5">
      <w:pPr>
        <w:bidi w:val="0"/>
        <w:jc w:val="center"/>
        <w:rPr>
          <w:rFonts w:asciiTheme="majorBidi" w:hAnsiTheme="majorBidi" w:cstheme="majorBidi"/>
          <w:b/>
          <w:bCs/>
        </w:rPr>
      </w:pPr>
    </w:p>
    <w:p w14:paraId="4B9A326F" w14:textId="77777777" w:rsidR="004832E2" w:rsidRDefault="004832E2" w:rsidP="004832E2">
      <w:pPr>
        <w:bidi w:val="0"/>
        <w:jc w:val="center"/>
        <w:rPr>
          <w:rFonts w:asciiTheme="majorBidi" w:hAnsiTheme="majorBidi" w:cstheme="majorBidi"/>
          <w:b/>
          <w:bCs/>
        </w:rPr>
      </w:pPr>
    </w:p>
    <w:p w14:paraId="335130D8" w14:textId="3FE8AE4D" w:rsidR="00891E6E" w:rsidRPr="007A5EA2" w:rsidRDefault="00891E6E" w:rsidP="004832E2">
      <w:pPr>
        <w:bidi w:val="0"/>
        <w:jc w:val="center"/>
        <w:rPr>
          <w:rFonts w:asciiTheme="majorBidi" w:hAnsiTheme="majorBidi" w:cstheme="majorBidi"/>
          <w:b/>
          <w:bCs/>
        </w:rPr>
      </w:pPr>
      <w:r w:rsidRPr="007A5EA2">
        <w:rPr>
          <w:rFonts w:asciiTheme="majorBidi" w:hAnsiTheme="majorBidi" w:cstheme="majorBidi"/>
          <w:b/>
          <w:bCs/>
        </w:rPr>
        <w:t>Introduction</w:t>
      </w:r>
    </w:p>
    <w:p w14:paraId="4CCB8FF5" w14:textId="4F27B4B0" w:rsidR="00891E6E" w:rsidRPr="007A5EA2" w:rsidRDefault="00891E6E" w:rsidP="00746AD5">
      <w:pPr>
        <w:bidi w:val="0"/>
        <w:rPr>
          <w:rFonts w:asciiTheme="majorBidi" w:hAnsiTheme="majorBidi" w:cstheme="majorBidi"/>
        </w:rPr>
      </w:pPr>
      <w:r w:rsidRPr="007A5EA2">
        <w:rPr>
          <w:rFonts w:asciiTheme="majorBidi" w:hAnsiTheme="majorBidi" w:cstheme="majorBidi"/>
        </w:rPr>
        <w:t>The information age highlights the importance of information and knowledge in all aspects of life (Resnick</w:t>
      </w:r>
      <w:r w:rsidR="00746AD5">
        <w:rPr>
          <w:rFonts w:asciiTheme="majorBidi" w:hAnsiTheme="majorBidi" w:cstheme="majorBidi"/>
        </w:rPr>
        <w:t>,</w:t>
      </w:r>
      <w:r w:rsidRPr="007A5EA2">
        <w:rPr>
          <w:rFonts w:asciiTheme="majorBidi" w:hAnsiTheme="majorBidi" w:cstheme="majorBidi"/>
        </w:rPr>
        <w:t xml:space="preserve"> 2002). Accordingly, education has begun to adopt innovative methods of teaching and learning in a computerized environment, with the aim of equipping students with the 21st-century competencies they require (Pedró</w:t>
      </w:r>
      <w:r w:rsidR="00746AD5">
        <w:rPr>
          <w:rFonts w:asciiTheme="majorBidi" w:hAnsiTheme="majorBidi" w:cstheme="majorBidi"/>
        </w:rPr>
        <w:t>,</w:t>
      </w:r>
      <w:r w:rsidRPr="007A5EA2">
        <w:rPr>
          <w:rFonts w:asciiTheme="majorBidi" w:hAnsiTheme="majorBidi" w:cstheme="majorBidi"/>
        </w:rPr>
        <w:t xml:space="preserve"> 2006; Zohar</w:t>
      </w:r>
      <w:r w:rsidR="00746AD5">
        <w:rPr>
          <w:rFonts w:asciiTheme="majorBidi" w:hAnsiTheme="majorBidi" w:cstheme="majorBidi"/>
        </w:rPr>
        <w:t>,</w:t>
      </w:r>
      <w:r w:rsidRPr="007A5EA2">
        <w:rPr>
          <w:rFonts w:asciiTheme="majorBidi" w:hAnsiTheme="majorBidi" w:cstheme="majorBidi"/>
        </w:rPr>
        <w:t xml:space="preserve"> 2011). Following this trend, many countries in the world use information and communications technology (ICT) in the classroom, both as a tool to improve student achievement and to promote digital literacy as an end in itself (Livingstone</w:t>
      </w:r>
      <w:r w:rsidR="00746AD5">
        <w:rPr>
          <w:rFonts w:asciiTheme="majorBidi" w:hAnsiTheme="majorBidi" w:cstheme="majorBidi"/>
        </w:rPr>
        <w:t>,</w:t>
      </w:r>
      <w:r w:rsidRPr="007A5EA2">
        <w:rPr>
          <w:rFonts w:asciiTheme="majorBidi" w:hAnsiTheme="majorBidi" w:cstheme="majorBidi"/>
        </w:rPr>
        <w:t xml:space="preserve"> 2012). </w:t>
      </w:r>
    </w:p>
    <w:p w14:paraId="385E7A67" w14:textId="41B56741" w:rsidR="00891E6E" w:rsidRPr="007A5EA2" w:rsidRDefault="00891E6E" w:rsidP="00746AD5">
      <w:pPr>
        <w:bidi w:val="0"/>
        <w:rPr>
          <w:rFonts w:asciiTheme="majorBidi" w:hAnsiTheme="majorBidi" w:cstheme="majorBidi"/>
        </w:rPr>
      </w:pPr>
      <w:r w:rsidRPr="007A5EA2">
        <w:rPr>
          <w:rFonts w:asciiTheme="majorBidi" w:hAnsiTheme="majorBidi" w:cstheme="majorBidi"/>
        </w:rPr>
        <w:t>Many Western countries are seeing a growing trend of integrating ICT in classes, which is seen a</w:t>
      </w:r>
      <w:r w:rsidR="00D07689">
        <w:rPr>
          <w:rFonts w:asciiTheme="majorBidi" w:hAnsiTheme="majorBidi" w:cstheme="majorBidi"/>
        </w:rPr>
        <w:t xml:space="preserve">s a </w:t>
      </w:r>
      <w:r w:rsidRPr="007A5EA2">
        <w:rPr>
          <w:rFonts w:asciiTheme="majorBidi" w:hAnsiTheme="majorBidi" w:cstheme="majorBidi"/>
        </w:rPr>
        <w:t>powerful tool for innovation in education. Proper use of ICT can improve the quality of learning and connect it to real-life situations experienced by learners (Fu</w:t>
      </w:r>
      <w:r w:rsidR="00746AD5">
        <w:rPr>
          <w:rFonts w:asciiTheme="majorBidi" w:hAnsiTheme="majorBidi" w:cstheme="majorBidi"/>
        </w:rPr>
        <w:t>,</w:t>
      </w:r>
      <w:r w:rsidRPr="007A5EA2">
        <w:rPr>
          <w:rFonts w:asciiTheme="majorBidi" w:hAnsiTheme="majorBidi" w:cstheme="majorBidi"/>
        </w:rPr>
        <w:t xml:space="preserve"> 2013). Integrating ICT in teaching and learning has several advantages. First, the use of ICT offers additional opportunities for developing critical thinking skills. Second, it can improve the quality of learning and teaching and support teaching by providing access to learning content (Fu</w:t>
      </w:r>
      <w:r w:rsidR="00746AD5">
        <w:rPr>
          <w:rFonts w:asciiTheme="majorBidi" w:hAnsiTheme="majorBidi" w:cstheme="majorBidi"/>
        </w:rPr>
        <w:t>,</w:t>
      </w:r>
      <w:r w:rsidRPr="007A5EA2">
        <w:rPr>
          <w:rFonts w:asciiTheme="majorBidi" w:hAnsiTheme="majorBidi" w:cstheme="majorBidi"/>
        </w:rPr>
        <w:t xml:space="preserve"> 2013). </w:t>
      </w:r>
    </w:p>
    <w:p w14:paraId="1B8A9770" w14:textId="679B8560" w:rsidR="00891E6E" w:rsidRPr="007A5EA2" w:rsidRDefault="00891E6E" w:rsidP="003A111D">
      <w:pPr>
        <w:bidi w:val="0"/>
        <w:rPr>
          <w:rFonts w:asciiTheme="majorBidi" w:hAnsiTheme="majorBidi" w:cstheme="majorBidi"/>
        </w:rPr>
      </w:pPr>
      <w:r w:rsidRPr="007A5EA2">
        <w:rPr>
          <w:rFonts w:asciiTheme="majorBidi" w:hAnsiTheme="majorBidi" w:cstheme="majorBidi"/>
        </w:rPr>
        <w:t>Previous research has found the integration of ICT in science classes to be effective (Kubiatko</w:t>
      </w:r>
      <w:r w:rsidR="00746AD5">
        <w:rPr>
          <w:rFonts w:asciiTheme="majorBidi" w:hAnsiTheme="majorBidi" w:cstheme="majorBidi"/>
        </w:rPr>
        <w:t>,</w:t>
      </w:r>
      <w:r w:rsidRPr="007A5EA2">
        <w:rPr>
          <w:rFonts w:asciiTheme="majorBidi" w:hAnsiTheme="majorBidi" w:cstheme="majorBidi"/>
        </w:rPr>
        <w:t xml:space="preserve"> 2010; Kubiatko </w:t>
      </w:r>
      <w:r w:rsidR="00746AD5">
        <w:rPr>
          <w:rFonts w:asciiTheme="majorBidi" w:hAnsiTheme="majorBidi" w:cstheme="majorBidi"/>
        </w:rPr>
        <w:t>&amp;</w:t>
      </w:r>
      <w:r w:rsidRPr="007A5EA2">
        <w:rPr>
          <w:rFonts w:asciiTheme="majorBidi" w:hAnsiTheme="majorBidi" w:cstheme="majorBidi"/>
        </w:rPr>
        <w:t xml:space="preserve"> Vlckova 2010; Ziden</w:t>
      </w:r>
      <w:r w:rsidR="00746AD5">
        <w:rPr>
          <w:rFonts w:asciiTheme="majorBidi" w:hAnsiTheme="majorBidi" w:cstheme="majorBidi"/>
        </w:rPr>
        <w:t xml:space="preserve"> et al.,</w:t>
      </w:r>
      <w:r w:rsidRPr="007A5EA2">
        <w:rPr>
          <w:rFonts w:asciiTheme="majorBidi" w:hAnsiTheme="majorBidi" w:cstheme="majorBidi"/>
        </w:rPr>
        <w:t xml:space="preserve"> 2011), indicating that ICT use improves scien</w:t>
      </w:r>
      <w:r w:rsidR="00D07689">
        <w:rPr>
          <w:rFonts w:asciiTheme="majorBidi" w:hAnsiTheme="majorBidi" w:cstheme="majorBidi"/>
        </w:rPr>
        <w:t xml:space="preserve">tific </w:t>
      </w:r>
      <w:r w:rsidRPr="007A5EA2">
        <w:rPr>
          <w:rFonts w:asciiTheme="majorBidi" w:hAnsiTheme="majorBidi" w:cstheme="majorBidi"/>
        </w:rPr>
        <w:t xml:space="preserve"> learning from an early age (Kubiatko, 2010). Additionally, integrating ICT in science classes at the primary school level was shown to improve students’ attitudes toward learning science and contributed to improved student achievement (Spiezia</w:t>
      </w:r>
      <w:r w:rsidR="00746AD5">
        <w:rPr>
          <w:rFonts w:asciiTheme="majorBidi" w:hAnsiTheme="majorBidi" w:cstheme="majorBidi"/>
        </w:rPr>
        <w:t>,</w:t>
      </w:r>
      <w:r w:rsidRPr="007A5EA2">
        <w:rPr>
          <w:rFonts w:asciiTheme="majorBidi" w:hAnsiTheme="majorBidi" w:cstheme="majorBidi"/>
        </w:rPr>
        <w:t xml:space="preserve"> 2010;</w:t>
      </w:r>
      <w:r w:rsidR="003A111D" w:rsidRPr="007A5EA2" w:rsidDel="003A111D">
        <w:rPr>
          <w:rFonts w:asciiTheme="majorBidi" w:hAnsiTheme="majorBidi" w:cstheme="majorBidi"/>
        </w:rPr>
        <w:t xml:space="preserve"> </w:t>
      </w:r>
      <w:r w:rsidRPr="007A5EA2">
        <w:rPr>
          <w:rFonts w:asciiTheme="majorBidi" w:hAnsiTheme="majorBidi" w:cstheme="majorBidi"/>
        </w:rPr>
        <w:t>Ziden et al.</w:t>
      </w:r>
      <w:r w:rsidR="00746AD5">
        <w:rPr>
          <w:rFonts w:asciiTheme="majorBidi" w:hAnsiTheme="majorBidi" w:cstheme="majorBidi"/>
        </w:rPr>
        <w:t>,</w:t>
      </w:r>
      <w:r w:rsidRPr="007A5EA2">
        <w:rPr>
          <w:rFonts w:asciiTheme="majorBidi" w:hAnsiTheme="majorBidi" w:cstheme="majorBidi"/>
        </w:rPr>
        <w:t xml:space="preserve"> 2011).</w:t>
      </w:r>
    </w:p>
    <w:p w14:paraId="2EE06B3F" w14:textId="2FC89C2F"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There are several parameters by which the effectiveness of integrating ICT in education can be measured. Fu</w:t>
      </w:r>
      <w:r w:rsidR="00560541">
        <w:rPr>
          <w:rFonts w:asciiTheme="majorBidi" w:hAnsiTheme="majorBidi" w:cstheme="majorBidi"/>
        </w:rPr>
        <w:t xml:space="preserve"> (</w:t>
      </w:r>
      <w:r w:rsidRPr="007A5EA2">
        <w:rPr>
          <w:rFonts w:asciiTheme="majorBidi" w:hAnsiTheme="majorBidi" w:cstheme="majorBidi"/>
        </w:rPr>
        <w:t>2013) highlights four such parameters: (1) student motivation, (2) student collaboration, (3) student self-efficacy, and (4) academic achievement. We examined these four parameters using data from students enrolled in Arabic-speaking public schools in Israel. In Israel, public schools in which the curriculum is taught in Arabic are marked by lower levels of achievement as compared to Hebrew-speaking schools (Abu-Asaba</w:t>
      </w:r>
      <w:r w:rsidR="00746AD5">
        <w:rPr>
          <w:rFonts w:asciiTheme="majorBidi" w:hAnsiTheme="majorBidi" w:cstheme="majorBidi"/>
        </w:rPr>
        <w:t>,</w:t>
      </w:r>
      <w:r w:rsidRPr="007A5EA2">
        <w:rPr>
          <w:rFonts w:asciiTheme="majorBidi" w:hAnsiTheme="majorBidi" w:cstheme="majorBidi"/>
        </w:rPr>
        <w:t xml:space="preserve"> 2007). </w:t>
      </w:r>
    </w:p>
    <w:p w14:paraId="727F1544" w14:textId="77777777" w:rsidR="00891E6E" w:rsidRPr="007A5EA2" w:rsidRDefault="00891E6E" w:rsidP="007E7AD5">
      <w:pPr>
        <w:bidi w:val="0"/>
        <w:jc w:val="center"/>
        <w:rPr>
          <w:rFonts w:asciiTheme="majorBidi" w:hAnsiTheme="majorBidi" w:cstheme="majorBidi"/>
          <w:b/>
          <w:bCs/>
        </w:rPr>
      </w:pPr>
      <w:r w:rsidRPr="007A5EA2">
        <w:rPr>
          <w:rFonts w:asciiTheme="majorBidi" w:hAnsiTheme="majorBidi" w:cstheme="majorBidi"/>
          <w:b/>
          <w:bCs/>
        </w:rPr>
        <w:t>Literature Review</w:t>
      </w:r>
    </w:p>
    <w:p w14:paraId="105FD98D"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color w:val="000000"/>
          <w:shd w:val="clear" w:color="auto" w:fill="FFFFFF"/>
        </w:rPr>
        <w:t>Integrating ICT in class</w:t>
      </w:r>
      <w:r w:rsidRPr="007E7AD5">
        <w:rPr>
          <w:rFonts w:asciiTheme="majorBidi" w:hAnsiTheme="majorBidi" w:cstheme="majorBidi"/>
          <w:b/>
          <w:bCs/>
        </w:rPr>
        <w:t xml:space="preserve"> </w:t>
      </w:r>
    </w:p>
    <w:p w14:paraId="4829B5D6" w14:textId="38387886" w:rsidR="00891E6E" w:rsidRPr="007A5EA2" w:rsidRDefault="00891E6E" w:rsidP="00746AD5">
      <w:pPr>
        <w:bidi w:val="0"/>
        <w:rPr>
          <w:rFonts w:asciiTheme="majorBidi" w:hAnsiTheme="majorBidi" w:cstheme="majorBidi"/>
        </w:rPr>
      </w:pPr>
      <w:r w:rsidRPr="007A5EA2">
        <w:rPr>
          <w:rFonts w:asciiTheme="majorBidi" w:hAnsiTheme="majorBidi" w:cstheme="majorBidi"/>
        </w:rPr>
        <w:t>ICT integration includes the use of computers, the internet, and other media such as radio and television. In many Western countries, ICT is widely used in education (Fu</w:t>
      </w:r>
      <w:r w:rsidR="00746AD5">
        <w:rPr>
          <w:rFonts w:asciiTheme="majorBidi" w:hAnsiTheme="majorBidi" w:cstheme="majorBidi"/>
        </w:rPr>
        <w:t>,</w:t>
      </w:r>
      <w:r w:rsidRPr="007A5EA2">
        <w:rPr>
          <w:rFonts w:asciiTheme="majorBidi" w:hAnsiTheme="majorBidi" w:cstheme="majorBidi"/>
        </w:rPr>
        <w:t xml:space="preserve"> 2013; Livingstone</w:t>
      </w:r>
      <w:r w:rsidR="00746AD5">
        <w:rPr>
          <w:rFonts w:asciiTheme="majorBidi" w:hAnsiTheme="majorBidi" w:cstheme="majorBidi"/>
        </w:rPr>
        <w:t>,</w:t>
      </w:r>
      <w:r w:rsidRPr="007A5EA2">
        <w:rPr>
          <w:rFonts w:asciiTheme="majorBidi" w:hAnsiTheme="majorBidi" w:cstheme="majorBidi"/>
        </w:rPr>
        <w:t xml:space="preserve"> 2012; Sánchez </w:t>
      </w:r>
      <w:r w:rsidR="00746AD5">
        <w:rPr>
          <w:rFonts w:asciiTheme="majorBidi" w:hAnsiTheme="majorBidi" w:cstheme="majorBidi"/>
        </w:rPr>
        <w:t>&amp;</w:t>
      </w:r>
      <w:r w:rsidRPr="007A5EA2">
        <w:rPr>
          <w:rFonts w:asciiTheme="majorBidi" w:hAnsiTheme="majorBidi" w:cstheme="majorBidi"/>
        </w:rPr>
        <w:t xml:space="preserve"> Alemán 2011), and its integration in education continues to expand (Fu</w:t>
      </w:r>
      <w:r w:rsidR="00746AD5">
        <w:rPr>
          <w:rFonts w:asciiTheme="majorBidi" w:hAnsiTheme="majorBidi" w:cstheme="majorBidi"/>
        </w:rPr>
        <w:t>,</w:t>
      </w:r>
      <w:r w:rsidRPr="007A5EA2">
        <w:rPr>
          <w:rFonts w:asciiTheme="majorBidi" w:hAnsiTheme="majorBidi" w:cstheme="majorBidi"/>
        </w:rPr>
        <w:t xml:space="preserve"> 2013). The increasing use of ICT in teaching reflects a change in the perception of learning, which is no longer seen as a passive reception of knowledge from the teacher, but as an ongoing, lifelong activity in which learners seek knowledge over time from new sources (Fu</w:t>
      </w:r>
      <w:r w:rsidR="00746AD5">
        <w:rPr>
          <w:rFonts w:asciiTheme="majorBidi" w:hAnsiTheme="majorBidi" w:cstheme="majorBidi"/>
        </w:rPr>
        <w:t>,</w:t>
      </w:r>
      <w:r w:rsidRPr="007A5EA2">
        <w:rPr>
          <w:rFonts w:asciiTheme="majorBidi" w:hAnsiTheme="majorBidi" w:cstheme="majorBidi"/>
        </w:rPr>
        <w:t xml:space="preserve"> 2013).</w:t>
      </w:r>
    </w:p>
    <w:p w14:paraId="0331B4C1" w14:textId="04CF48CF"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Integrating ICT into learning processes has several benefits (Fu, 2013; Sánchez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Alemán, 2011; Chai</w:t>
      </w:r>
      <w:r w:rsidR="00746AD5">
        <w:rPr>
          <w:rFonts w:asciiTheme="majorBidi" w:hAnsiTheme="majorBidi" w:cstheme="majorBidi"/>
        </w:rPr>
        <w:t xml:space="preserve"> et al.,</w:t>
      </w:r>
      <w:r w:rsidRPr="007A5EA2">
        <w:rPr>
          <w:rFonts w:asciiTheme="majorBidi" w:hAnsiTheme="majorBidi" w:cstheme="majorBidi"/>
        </w:rPr>
        <w:t xml:space="preserve"> 2010). However, the mere use of ICT in teaching does not guarantee all these advantages: it is likely </w:t>
      </w:r>
      <w:r w:rsidR="00D07689">
        <w:rPr>
          <w:rFonts w:asciiTheme="majorBidi" w:hAnsiTheme="majorBidi" w:cstheme="majorBidi"/>
        </w:rPr>
        <w:t xml:space="preserve">to be </w:t>
      </w:r>
      <w:r w:rsidRPr="007A5EA2">
        <w:rPr>
          <w:rFonts w:asciiTheme="majorBidi" w:hAnsiTheme="majorBidi" w:cstheme="majorBidi"/>
        </w:rPr>
        <w:t xml:space="preserve">more beneficial when integrated with relevant pedagogy. Furthermore, the integration of ICT in class may also have a negative impact on learning (Martinovic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Zhang</w:t>
      </w:r>
      <w:r w:rsidR="00746AD5">
        <w:rPr>
          <w:rFonts w:asciiTheme="majorBidi" w:hAnsiTheme="majorBidi" w:cstheme="majorBidi"/>
        </w:rPr>
        <w:t>,</w:t>
      </w:r>
      <w:r w:rsidRPr="007A5EA2">
        <w:rPr>
          <w:rFonts w:asciiTheme="majorBidi" w:hAnsiTheme="majorBidi" w:cstheme="majorBidi"/>
        </w:rPr>
        <w:t xml:space="preserve"> 2012). Another scenario concerns the personal aspects of teaching and learning: if the use of ICT replaces the teacher-student relationship, the student might perceive a lack of feedback from the teacher, </w:t>
      </w:r>
      <w:r w:rsidRPr="007A5EA2">
        <w:rPr>
          <w:rFonts w:asciiTheme="majorBidi" w:hAnsiTheme="majorBidi" w:cstheme="majorBidi"/>
        </w:rPr>
        <w:lastRenderedPageBreak/>
        <w:t>which may not only make it more difficult to understand the material but also damage the student’s self-confidence (Fu</w:t>
      </w:r>
      <w:r w:rsidR="00746AD5">
        <w:rPr>
          <w:rFonts w:asciiTheme="majorBidi" w:hAnsiTheme="majorBidi" w:cstheme="majorBidi"/>
        </w:rPr>
        <w:t>,</w:t>
      </w:r>
      <w:r w:rsidRPr="007A5EA2">
        <w:rPr>
          <w:rFonts w:asciiTheme="majorBidi" w:hAnsiTheme="majorBidi" w:cstheme="majorBidi"/>
        </w:rPr>
        <w:t xml:space="preserve"> 2013).</w:t>
      </w:r>
    </w:p>
    <w:p w14:paraId="24EFF3B5"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Integrating ICT in science class</w:t>
      </w:r>
    </w:p>
    <w:p w14:paraId="246524F3" w14:textId="621F3969" w:rsidR="00891E6E" w:rsidRPr="007A5EA2" w:rsidRDefault="00891E6E" w:rsidP="00746AD5">
      <w:pPr>
        <w:tabs>
          <w:tab w:val="left" w:pos="9090"/>
        </w:tabs>
        <w:bidi w:val="0"/>
        <w:ind w:right="-64"/>
        <w:rPr>
          <w:rFonts w:asciiTheme="majorBidi" w:hAnsiTheme="majorBidi" w:cstheme="majorBidi"/>
        </w:rPr>
      </w:pPr>
      <w:r w:rsidRPr="007A5EA2">
        <w:rPr>
          <w:rFonts w:asciiTheme="majorBidi" w:hAnsiTheme="majorBidi" w:cstheme="majorBidi"/>
        </w:rPr>
        <w:t>Previous research has found integrating ICT in science classes to be effective (Kubiatko</w:t>
      </w:r>
      <w:r w:rsidR="00746AD5">
        <w:rPr>
          <w:rFonts w:asciiTheme="majorBidi" w:hAnsiTheme="majorBidi" w:cstheme="majorBidi"/>
        </w:rPr>
        <w:t>,</w:t>
      </w:r>
      <w:r w:rsidRPr="007A5EA2">
        <w:rPr>
          <w:rFonts w:asciiTheme="majorBidi" w:hAnsiTheme="majorBidi" w:cstheme="majorBidi"/>
        </w:rPr>
        <w:t xml:space="preserve"> 2010; Kubiatko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Vlckova 2010; Ziden</w:t>
      </w:r>
      <w:r w:rsidR="00746AD5">
        <w:rPr>
          <w:rFonts w:asciiTheme="majorBidi" w:hAnsiTheme="majorBidi" w:cstheme="majorBidi"/>
        </w:rPr>
        <w:t xml:space="preserve"> et al.,</w:t>
      </w:r>
      <w:r w:rsidRPr="007A5EA2">
        <w:rPr>
          <w:rFonts w:asciiTheme="majorBidi" w:hAnsiTheme="majorBidi" w:cstheme="majorBidi"/>
        </w:rPr>
        <w:t xml:space="preserve"> 2011; Zucker</w:t>
      </w:r>
      <w:r w:rsidR="00746AD5">
        <w:rPr>
          <w:rFonts w:asciiTheme="majorBidi" w:hAnsiTheme="majorBidi" w:cstheme="majorBidi"/>
        </w:rPr>
        <w:t xml:space="preserve"> et al.,</w:t>
      </w:r>
      <w:r w:rsidRPr="007A5EA2">
        <w:rPr>
          <w:rFonts w:asciiTheme="majorBidi" w:hAnsiTheme="majorBidi" w:cstheme="majorBidi"/>
        </w:rPr>
        <w:t xml:space="preserve"> 2008). Specifically, the use of ICT has increased high school students’ interest in science. Similar findings were reported for elementary schools. In a study comparing an experimental group that studied science using ICT with a control group that studied science using traditional means only, ICT use not only improved students’ attitudes towards the material taught and science in general, but also improved their achievement (Ziden et al.</w:t>
      </w:r>
      <w:r w:rsidR="00746AD5">
        <w:rPr>
          <w:rFonts w:asciiTheme="majorBidi" w:hAnsiTheme="majorBidi" w:cstheme="majorBidi"/>
        </w:rPr>
        <w:t>,</w:t>
      </w:r>
      <w:r w:rsidRPr="007A5EA2">
        <w:rPr>
          <w:rFonts w:asciiTheme="majorBidi" w:hAnsiTheme="majorBidi" w:cstheme="majorBidi"/>
        </w:rPr>
        <w:t xml:space="preserve"> 2011; Zucker et al.</w:t>
      </w:r>
      <w:r w:rsidR="00746AD5">
        <w:rPr>
          <w:rFonts w:asciiTheme="majorBidi" w:hAnsiTheme="majorBidi" w:cstheme="majorBidi"/>
        </w:rPr>
        <w:t>,</w:t>
      </w:r>
      <w:r w:rsidRPr="007A5EA2">
        <w:rPr>
          <w:rFonts w:asciiTheme="majorBidi" w:hAnsiTheme="majorBidi" w:cstheme="majorBidi"/>
        </w:rPr>
        <w:t xml:space="preserve"> 2008). </w:t>
      </w:r>
    </w:p>
    <w:p w14:paraId="57473F9D"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color w:val="000000"/>
          <w:shd w:val="clear" w:color="auto" w:fill="FFFFFF"/>
        </w:rPr>
        <w:t xml:space="preserve">Measuring the effectiveness of integrating ICT in class </w:t>
      </w:r>
      <w:r w:rsidRPr="007E7AD5">
        <w:rPr>
          <w:rFonts w:asciiTheme="majorBidi" w:hAnsiTheme="majorBidi" w:cstheme="majorBidi"/>
          <w:b/>
          <w:bCs/>
        </w:rPr>
        <w:t xml:space="preserve"> </w:t>
      </w:r>
    </w:p>
    <w:p w14:paraId="0157A030" w14:textId="46C3445F" w:rsidR="00891E6E" w:rsidRPr="007A5EA2" w:rsidRDefault="00891E6E" w:rsidP="005E1BF3">
      <w:pPr>
        <w:bidi w:val="0"/>
        <w:rPr>
          <w:rFonts w:asciiTheme="majorBidi" w:hAnsiTheme="majorBidi" w:cstheme="majorBidi"/>
        </w:rPr>
      </w:pPr>
      <w:r w:rsidRPr="007A5EA2">
        <w:rPr>
          <w:rFonts w:asciiTheme="majorBidi" w:hAnsiTheme="majorBidi" w:cstheme="majorBidi"/>
        </w:rPr>
        <w:t>The literature points out that ICT integration is effective in terms of (1) student motivation, (2) student collaboration, (3) student self-efficacy, and (4) academic achievement (Fu</w:t>
      </w:r>
      <w:r w:rsidR="00560541">
        <w:rPr>
          <w:rFonts w:asciiTheme="majorBidi" w:hAnsiTheme="majorBidi" w:cstheme="majorBidi"/>
        </w:rPr>
        <w:t>,</w:t>
      </w:r>
      <w:r w:rsidRPr="007A5EA2">
        <w:rPr>
          <w:rFonts w:asciiTheme="majorBidi" w:hAnsiTheme="majorBidi" w:cstheme="majorBidi"/>
        </w:rPr>
        <w:t xml:space="preserve"> 2013). Using ICT in education in general, and at a young age in particular, contributes to increas</w:t>
      </w:r>
      <w:r w:rsidR="00D07689">
        <w:rPr>
          <w:rFonts w:asciiTheme="majorBidi" w:hAnsiTheme="majorBidi" w:cstheme="majorBidi"/>
        </w:rPr>
        <w:t>ed</w:t>
      </w:r>
      <w:r w:rsidRPr="007A5EA2">
        <w:rPr>
          <w:rFonts w:asciiTheme="majorBidi" w:hAnsiTheme="majorBidi" w:cstheme="majorBidi"/>
        </w:rPr>
        <w:t xml:space="preserve"> student motivation (Livingstone</w:t>
      </w:r>
      <w:r w:rsidR="00746AD5">
        <w:rPr>
          <w:rFonts w:asciiTheme="majorBidi" w:hAnsiTheme="majorBidi" w:cstheme="majorBidi"/>
        </w:rPr>
        <w:t>,</w:t>
      </w:r>
      <w:r w:rsidR="00560541">
        <w:rPr>
          <w:rFonts w:asciiTheme="majorBidi" w:hAnsiTheme="majorBidi" w:cstheme="majorBidi"/>
        </w:rPr>
        <w:t xml:space="preserve"> </w:t>
      </w:r>
      <w:r w:rsidRPr="007A5EA2">
        <w:rPr>
          <w:rFonts w:asciiTheme="majorBidi" w:hAnsiTheme="majorBidi" w:cstheme="majorBidi"/>
        </w:rPr>
        <w:t>2012). Additionally, integrating online learning with face-to-face learning widens students’ opportunities for collaboration, and increases their willingness to connect with other students (Anastasiades et al.</w:t>
      </w:r>
      <w:r w:rsidR="00746AD5">
        <w:rPr>
          <w:rFonts w:asciiTheme="majorBidi" w:hAnsiTheme="majorBidi" w:cstheme="majorBidi"/>
        </w:rPr>
        <w:t>,</w:t>
      </w:r>
      <w:r w:rsidRPr="007A5EA2">
        <w:rPr>
          <w:rFonts w:asciiTheme="majorBidi" w:hAnsiTheme="majorBidi" w:cstheme="majorBidi"/>
        </w:rPr>
        <w:t xml:space="preserve"> 2010). Finally, the use of ICT contributes to improving academic achievement, especially in science (Ziden et al.</w:t>
      </w:r>
      <w:r w:rsidR="00746AD5">
        <w:rPr>
          <w:rFonts w:asciiTheme="majorBidi" w:hAnsiTheme="majorBidi" w:cstheme="majorBidi"/>
        </w:rPr>
        <w:t>,</w:t>
      </w:r>
      <w:r w:rsidRPr="007A5EA2">
        <w:rPr>
          <w:rFonts w:asciiTheme="majorBidi" w:hAnsiTheme="majorBidi" w:cstheme="majorBidi"/>
        </w:rPr>
        <w:t xml:space="preserve"> 2010).</w:t>
      </w:r>
    </w:p>
    <w:p w14:paraId="19A8F1E2" w14:textId="7FA803D6" w:rsidR="00891E6E" w:rsidRPr="007E7AD5" w:rsidRDefault="00891E6E" w:rsidP="00507496">
      <w:pPr>
        <w:bidi w:val="0"/>
        <w:rPr>
          <w:rFonts w:asciiTheme="majorBidi" w:hAnsiTheme="majorBidi" w:cstheme="majorBidi"/>
          <w:b/>
          <w:bCs/>
        </w:rPr>
      </w:pPr>
      <w:r w:rsidRPr="007E7AD5">
        <w:rPr>
          <w:rFonts w:asciiTheme="majorBidi" w:hAnsiTheme="majorBidi" w:cstheme="majorBidi"/>
          <w:b/>
          <w:bCs/>
        </w:rPr>
        <w:t>The Israeli context</w:t>
      </w:r>
    </w:p>
    <w:p w14:paraId="01543789" w14:textId="6835DD1A" w:rsidR="00891E6E" w:rsidRPr="007A5EA2" w:rsidRDefault="00891E6E" w:rsidP="00746AD5">
      <w:pPr>
        <w:bidi w:val="0"/>
        <w:rPr>
          <w:rFonts w:asciiTheme="majorBidi" w:hAnsiTheme="majorBidi" w:cstheme="majorBidi"/>
        </w:rPr>
      </w:pPr>
      <w:r w:rsidRPr="007A5EA2">
        <w:rPr>
          <w:rFonts w:asciiTheme="majorBidi" w:hAnsiTheme="majorBidi" w:cstheme="majorBidi"/>
        </w:rPr>
        <w:t>In Israel two local initiatives integrate ICT in science classes: the “Laptop for Every Student Project” and the</w:t>
      </w:r>
      <w:r w:rsidRPr="007A5EA2">
        <w:rPr>
          <w:rFonts w:asciiTheme="majorBidi" w:hAnsiTheme="majorBidi" w:cstheme="majorBidi"/>
          <w:rtl/>
        </w:rPr>
        <w:t xml:space="preserve"> </w:t>
      </w:r>
      <w:r w:rsidRPr="007A5EA2">
        <w:rPr>
          <w:rFonts w:asciiTheme="majorBidi" w:hAnsiTheme="majorBidi" w:cstheme="majorBidi"/>
        </w:rPr>
        <w:t>“Classroom Computer Student and Teacher</w:t>
      </w:r>
      <w:r w:rsidRPr="007A5EA2">
        <w:rPr>
          <w:rFonts w:asciiTheme="majorBidi" w:hAnsiTheme="majorBidi" w:cstheme="majorBidi"/>
          <w:rtl/>
        </w:rPr>
        <w:t xml:space="preserve"> </w:t>
      </w:r>
      <w:r w:rsidRPr="007A5EA2">
        <w:rPr>
          <w:rFonts w:asciiTheme="majorBidi" w:hAnsiTheme="majorBidi" w:cstheme="majorBidi"/>
        </w:rPr>
        <w:t xml:space="preserve">Project.” As part of these initiatives, science teaching is conducted through animation videos. For </w:t>
      </w:r>
      <w:r w:rsidRPr="007A5EA2">
        <w:rPr>
          <w:rFonts w:asciiTheme="majorBidi" w:hAnsiTheme="majorBidi" w:cstheme="majorBidi"/>
        </w:rPr>
        <w:lastRenderedPageBreak/>
        <w:t>example, videos are used to teach “Earth and the Universe” in elementary school, and “Materials and Their Properties” in middle school (Klein</w:t>
      </w:r>
      <w:r w:rsidR="00746AD5">
        <w:rPr>
          <w:rFonts w:asciiTheme="majorBidi" w:hAnsiTheme="majorBidi" w:cstheme="majorBidi"/>
        </w:rPr>
        <w:t>,</w:t>
      </w:r>
      <w:r w:rsidRPr="007A5EA2">
        <w:rPr>
          <w:rFonts w:asciiTheme="majorBidi" w:hAnsiTheme="majorBidi" w:cstheme="majorBidi"/>
        </w:rPr>
        <w:t xml:space="preserve"> 2011).</w:t>
      </w:r>
    </w:p>
    <w:p w14:paraId="16E325E0" w14:textId="058988E9"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While research on the effectiveness of ICT integration in science classes in Israel is scarce, studies on integrating ICT in classes in general (without focusing on science) are more numerous (Brandes </w:t>
      </w:r>
      <w:r w:rsidR="00746AD5">
        <w:rPr>
          <w:rFonts w:asciiTheme="majorBidi" w:hAnsiTheme="majorBidi" w:cstheme="majorBidi"/>
        </w:rPr>
        <w:t xml:space="preserve">&amp; </w:t>
      </w:r>
      <w:r w:rsidRPr="007A5EA2">
        <w:rPr>
          <w:rFonts w:asciiTheme="majorBidi" w:hAnsiTheme="majorBidi" w:cstheme="majorBidi"/>
        </w:rPr>
        <w:t>Strauss</w:t>
      </w:r>
      <w:r w:rsidR="00746AD5">
        <w:rPr>
          <w:rFonts w:asciiTheme="majorBidi" w:hAnsiTheme="majorBidi" w:cstheme="majorBidi"/>
        </w:rPr>
        <w:t>,</w:t>
      </w:r>
      <w:r w:rsidRPr="007A5EA2">
        <w:rPr>
          <w:rFonts w:asciiTheme="majorBidi" w:hAnsiTheme="majorBidi" w:cstheme="majorBidi"/>
        </w:rPr>
        <w:t xml:space="preserve"> 2013). In a study examining high school teachers’ and students’ attitudes toward a program teaching biology using computers in Israel, both teachers and students identified with the program’s goals for integrating ICT into life science teaching (Shemesh et al.</w:t>
      </w:r>
      <w:r w:rsidR="00746AD5">
        <w:rPr>
          <w:rFonts w:asciiTheme="majorBidi" w:hAnsiTheme="majorBidi" w:cstheme="majorBidi"/>
        </w:rPr>
        <w:t>,</w:t>
      </w:r>
      <w:r w:rsidRPr="007A5EA2">
        <w:rPr>
          <w:rFonts w:asciiTheme="majorBidi" w:hAnsiTheme="majorBidi" w:cstheme="majorBidi"/>
        </w:rPr>
        <w:t xml:space="preserve"> 2008). </w:t>
      </w:r>
    </w:p>
    <w:p w14:paraId="2330CCD2" w14:textId="3052B086" w:rsidR="00891E6E" w:rsidRPr="007A5EA2" w:rsidRDefault="00891E6E" w:rsidP="00746AD5">
      <w:pPr>
        <w:bidi w:val="0"/>
        <w:rPr>
          <w:rFonts w:asciiTheme="majorBidi" w:hAnsiTheme="majorBidi" w:cstheme="majorBidi"/>
        </w:rPr>
      </w:pPr>
      <w:r w:rsidRPr="007A5EA2">
        <w:rPr>
          <w:rFonts w:asciiTheme="majorBidi" w:hAnsiTheme="majorBidi" w:cstheme="majorBidi"/>
        </w:rPr>
        <w:t>Although many initiatives at both the national and local level have been implemented to promote ICT integration in the classroom, the incorporation of new technologies into the education system has not kept pace with technological developments. Furthermore, the current gap between the possibilities afforded by ICT and its actual uses is significant, and the state of the infrastructure and students’ levels of access to computers and the internet are still very limited (V</w:t>
      </w:r>
      <w:r w:rsidRPr="007A5EA2">
        <w:rPr>
          <w:rFonts w:asciiTheme="majorBidi" w:hAnsiTheme="majorBidi" w:cstheme="majorBidi"/>
          <w:lang w:bidi="ar-SA"/>
        </w:rPr>
        <w:t>organ</w:t>
      </w:r>
      <w:r w:rsidR="00746AD5">
        <w:rPr>
          <w:rFonts w:asciiTheme="majorBidi" w:hAnsiTheme="majorBidi" w:cstheme="majorBidi"/>
        </w:rPr>
        <w:t>,</w:t>
      </w:r>
      <w:r w:rsidRPr="007A5EA2">
        <w:rPr>
          <w:rFonts w:asciiTheme="majorBidi" w:hAnsiTheme="majorBidi" w:cstheme="majorBidi"/>
        </w:rPr>
        <w:t xml:space="preserve"> 2010). </w:t>
      </w:r>
    </w:p>
    <w:p w14:paraId="222E51BB" w14:textId="7FF451F3" w:rsidR="00891E6E" w:rsidRPr="007A5EA2" w:rsidRDefault="00891E6E" w:rsidP="00746AD5">
      <w:pPr>
        <w:bidi w:val="0"/>
        <w:rPr>
          <w:rFonts w:asciiTheme="majorBidi" w:hAnsiTheme="majorBidi" w:cstheme="majorBidi"/>
        </w:rPr>
      </w:pPr>
      <w:r w:rsidRPr="007A5EA2">
        <w:rPr>
          <w:rFonts w:asciiTheme="majorBidi" w:hAnsiTheme="majorBidi" w:cstheme="majorBidi"/>
        </w:rPr>
        <w:t>Despite these challenges, research based on classroom observations suggests that integrating laptops in classrooms may contribute to the adoption of innovative pedagogies, since the practice may advance skills regarded as crucial to the 21</w:t>
      </w:r>
      <w:r w:rsidRPr="007A5EA2">
        <w:rPr>
          <w:rFonts w:asciiTheme="majorBidi" w:hAnsiTheme="majorBidi" w:cstheme="majorBidi"/>
          <w:vertAlign w:val="superscript"/>
        </w:rPr>
        <w:t>st</w:t>
      </w:r>
      <w:r w:rsidRPr="007A5EA2">
        <w:rPr>
          <w:rFonts w:asciiTheme="majorBidi" w:hAnsiTheme="majorBidi" w:cstheme="majorBidi"/>
        </w:rPr>
        <w:t xml:space="preserve"> century such as collaborative learning (Manny-Ican</w:t>
      </w:r>
      <w:r w:rsidR="00746AD5">
        <w:rPr>
          <w:rFonts w:asciiTheme="majorBidi" w:hAnsiTheme="majorBidi" w:cstheme="majorBidi"/>
        </w:rPr>
        <w:t xml:space="preserve"> et al.,</w:t>
      </w:r>
      <w:r w:rsidRPr="007A5EA2">
        <w:rPr>
          <w:rFonts w:asciiTheme="majorBidi" w:hAnsiTheme="majorBidi" w:cstheme="majorBidi"/>
        </w:rPr>
        <w:t xml:space="preserve"> 2013). In a more recent study, Getz and Goldberg (2016) found that since Vorgan’s (2010) study, the situation in Israel has improved with regard to the integration of instructional ICT, partly because of the implementation of the 21</w:t>
      </w:r>
      <w:r w:rsidRPr="007A5EA2">
        <w:rPr>
          <w:rFonts w:asciiTheme="majorBidi" w:hAnsiTheme="majorBidi" w:cstheme="majorBidi"/>
          <w:vertAlign w:val="superscript"/>
        </w:rPr>
        <w:t>st</w:t>
      </w:r>
      <w:r w:rsidRPr="007A5EA2">
        <w:rPr>
          <w:rFonts w:asciiTheme="majorBidi" w:hAnsiTheme="majorBidi" w:cstheme="majorBidi"/>
        </w:rPr>
        <w:t xml:space="preserve">-Century Education Adjustment Program and the activities of the “Thought Center,” which was founded to support teachers in using computers in Israel (Getz </w:t>
      </w:r>
      <w:r w:rsidR="00746AD5">
        <w:rPr>
          <w:rFonts w:asciiTheme="majorBidi" w:hAnsiTheme="majorBidi" w:cstheme="majorBidi"/>
        </w:rPr>
        <w:t>&amp;</w:t>
      </w:r>
      <w:r w:rsidR="00746AD5" w:rsidRPr="007A5EA2">
        <w:rPr>
          <w:rFonts w:asciiTheme="majorBidi" w:hAnsiTheme="majorBidi" w:cstheme="majorBidi"/>
        </w:rPr>
        <w:t xml:space="preserve"> </w:t>
      </w:r>
      <w:r w:rsidRPr="007A5EA2">
        <w:rPr>
          <w:rFonts w:asciiTheme="majorBidi" w:hAnsiTheme="majorBidi" w:cstheme="majorBidi"/>
        </w:rPr>
        <w:t>Goldberg</w:t>
      </w:r>
      <w:r w:rsidR="00746AD5">
        <w:rPr>
          <w:rFonts w:asciiTheme="majorBidi" w:hAnsiTheme="majorBidi" w:cstheme="majorBidi"/>
        </w:rPr>
        <w:t>,</w:t>
      </w:r>
      <w:r w:rsidRPr="007A5EA2">
        <w:rPr>
          <w:rFonts w:asciiTheme="majorBidi" w:hAnsiTheme="majorBidi" w:cstheme="majorBidi"/>
        </w:rPr>
        <w:t xml:space="preserve"> 2016). However, despite this improvement, Nir et al. (2016) report that the changes have put a lot of pressure on teachers and administrators to fulfill </w:t>
      </w:r>
      <w:r w:rsidRPr="007A5EA2">
        <w:rPr>
          <w:rFonts w:asciiTheme="majorBidi" w:hAnsiTheme="majorBidi" w:cstheme="majorBidi"/>
        </w:rPr>
        <w:lastRenderedPageBreak/>
        <w:t xml:space="preserve">technological requirements. Specifically, due to the large effort invested in dealing with technology, teachers are reported to lack time for significant in-person teaching. </w:t>
      </w:r>
    </w:p>
    <w:p w14:paraId="66024AA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objective of this study is to assess the effectiveness (in terms of motivation, self-efficacy, achievement, and collaboration) of the ICT program implemented as part of fifth-grade science classes in Arabic-speaking public schools in Israel. </w:t>
      </w:r>
    </w:p>
    <w:p w14:paraId="00F79D3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The following research questions are addressed:</w:t>
      </w:r>
    </w:p>
    <w:p w14:paraId="36576D66"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motivation level greater among students in the ICT program than in their counterparts on the traditional program?</w:t>
      </w:r>
    </w:p>
    <w:p w14:paraId="530CA5CA"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the level of self-efficacy greater among students in the ICT program than in their peers on the traditional program?</w:t>
      </w:r>
    </w:p>
    <w:p w14:paraId="2741237B" w14:textId="5AF8E411"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Is the change in achievement greater among students in the ICT program than in their peers on the traditional program?</w:t>
      </w:r>
    </w:p>
    <w:p w14:paraId="08FAEB25" w14:textId="77777777" w:rsidR="00891E6E" w:rsidRPr="007A5EA2" w:rsidRDefault="00891E6E" w:rsidP="00746AD5">
      <w:pPr>
        <w:pStyle w:val="ae"/>
        <w:numPr>
          <w:ilvl w:val="0"/>
          <w:numId w:val="6"/>
        </w:numPr>
        <w:bidi w:val="0"/>
        <w:ind w:firstLine="0"/>
        <w:rPr>
          <w:rFonts w:asciiTheme="majorBidi" w:hAnsiTheme="majorBidi" w:cstheme="majorBidi"/>
        </w:rPr>
      </w:pPr>
      <w:r w:rsidRPr="007A5EA2">
        <w:rPr>
          <w:rFonts w:asciiTheme="majorBidi" w:hAnsiTheme="majorBidi" w:cstheme="majorBidi"/>
        </w:rPr>
        <w:t>Are there differences in the level of collaboration between the students in the ICT program and their peers in the traditional program?</w:t>
      </w:r>
    </w:p>
    <w:p w14:paraId="49B698D3"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Based on the literature review, our hypotheses are the following:</w:t>
      </w:r>
    </w:p>
    <w:p w14:paraId="7D11B210" w14:textId="77777777" w:rsidR="00891E6E" w:rsidRPr="007A5EA2" w:rsidRDefault="00891E6E" w:rsidP="00746AD5">
      <w:pPr>
        <w:pStyle w:val="ae"/>
        <w:numPr>
          <w:ilvl w:val="0"/>
          <w:numId w:val="4"/>
        </w:numPr>
        <w:bidi w:val="0"/>
        <w:ind w:firstLine="0"/>
        <w:rPr>
          <w:rFonts w:asciiTheme="majorBidi" w:hAnsiTheme="majorBidi" w:cstheme="majorBidi"/>
        </w:rPr>
      </w:pPr>
      <w:r w:rsidRPr="007A5EA2">
        <w:rPr>
          <w:rFonts w:asciiTheme="majorBidi" w:hAnsiTheme="majorBidi" w:cstheme="majorBidi"/>
        </w:rPr>
        <w:t xml:space="preserve"> Studying in the ICT program will improve motivation, self-efficacy, student achievement and collaboration among students in the experimental group.</w:t>
      </w:r>
    </w:p>
    <w:p w14:paraId="2AE900BB" w14:textId="77777777" w:rsidR="00891E6E" w:rsidRPr="007A5EA2" w:rsidRDefault="00891E6E" w:rsidP="00746AD5">
      <w:pPr>
        <w:pStyle w:val="ae"/>
        <w:numPr>
          <w:ilvl w:val="0"/>
          <w:numId w:val="4"/>
        </w:numPr>
        <w:bidi w:val="0"/>
        <w:ind w:firstLine="0"/>
        <w:rPr>
          <w:rFonts w:asciiTheme="majorBidi" w:hAnsiTheme="majorBidi" w:cstheme="majorBidi"/>
        </w:rPr>
      </w:pPr>
      <w:r w:rsidRPr="007A5EA2">
        <w:rPr>
          <w:rFonts w:asciiTheme="majorBidi" w:hAnsiTheme="majorBidi" w:cstheme="majorBidi"/>
        </w:rPr>
        <w:t>The improvement will be significantly greater among students in the experimental group than among those in the control group.</w:t>
      </w:r>
    </w:p>
    <w:p w14:paraId="3E879231" w14:textId="742E21A6" w:rsidR="00891E6E" w:rsidRDefault="00891E6E" w:rsidP="007E7AD5">
      <w:pPr>
        <w:bidi w:val="0"/>
        <w:jc w:val="center"/>
        <w:rPr>
          <w:rFonts w:asciiTheme="majorBidi" w:hAnsiTheme="majorBidi" w:cstheme="majorBidi"/>
          <w:b/>
          <w:bCs/>
        </w:rPr>
      </w:pPr>
      <w:r w:rsidRPr="007A5EA2">
        <w:rPr>
          <w:rFonts w:asciiTheme="majorBidi" w:hAnsiTheme="majorBidi" w:cstheme="majorBidi"/>
          <w:b/>
          <w:bCs/>
        </w:rPr>
        <w:t>Methods</w:t>
      </w:r>
    </w:p>
    <w:p w14:paraId="3E13EC70" w14:textId="5A18F128" w:rsidR="00FC7F53" w:rsidRPr="00507496" w:rsidRDefault="00FC7F53" w:rsidP="00106761">
      <w:pPr>
        <w:bidi w:val="0"/>
        <w:jc w:val="left"/>
        <w:rPr>
          <w:rFonts w:asciiTheme="majorBidi" w:hAnsiTheme="majorBidi" w:cstheme="majorBidi"/>
          <w:b/>
          <w:bCs/>
          <w:rtl/>
        </w:rPr>
      </w:pPr>
      <w:r w:rsidRPr="000068AB">
        <w:rPr>
          <w:rFonts w:asciiTheme="majorBidi" w:hAnsiTheme="majorBidi" w:cstheme="majorBidi"/>
        </w:rPr>
        <w:t xml:space="preserve">This research utilizes a </w:t>
      </w:r>
      <w:r>
        <w:rPr>
          <w:rFonts w:asciiTheme="majorBidi" w:hAnsiTheme="majorBidi" w:cstheme="majorBidi"/>
        </w:rPr>
        <w:t xml:space="preserve">mixed method paradigm. The quantitative part incorporates </w:t>
      </w:r>
      <w:r w:rsidR="00D07689">
        <w:rPr>
          <w:rFonts w:asciiTheme="majorBidi" w:hAnsiTheme="majorBidi" w:cstheme="majorBidi"/>
        </w:rPr>
        <w:t xml:space="preserve">a </w:t>
      </w:r>
      <w:r w:rsidRPr="000068AB">
        <w:rPr>
          <w:rFonts w:asciiTheme="majorBidi" w:hAnsiTheme="majorBidi" w:cstheme="majorBidi"/>
        </w:rPr>
        <w:t>quasi-experimental method.</w:t>
      </w:r>
      <w:r>
        <w:rPr>
          <w:rFonts w:asciiTheme="majorBidi" w:hAnsiTheme="majorBidi" w:cstheme="majorBidi"/>
          <w:b/>
          <w:bCs/>
        </w:rPr>
        <w:t xml:space="preserve"> </w:t>
      </w:r>
      <w:r w:rsidRPr="000068AB">
        <w:rPr>
          <w:rFonts w:asciiTheme="majorBidi" w:hAnsiTheme="majorBidi" w:cstheme="majorBidi"/>
        </w:rPr>
        <w:t xml:space="preserve">The impact of integrating ICT into science lessons on </w:t>
      </w:r>
      <w:r w:rsidRPr="000068AB">
        <w:rPr>
          <w:rFonts w:asciiTheme="majorBidi" w:hAnsiTheme="majorBidi" w:cstheme="majorBidi"/>
        </w:rPr>
        <w:lastRenderedPageBreak/>
        <w:t xml:space="preserve">students’ motivation, sense of self-efficacy, </w:t>
      </w:r>
      <w:r>
        <w:rPr>
          <w:rFonts w:asciiTheme="majorBidi" w:hAnsiTheme="majorBidi" w:cstheme="majorBidi"/>
        </w:rPr>
        <w:t xml:space="preserve">and </w:t>
      </w:r>
      <w:r w:rsidRPr="000068AB">
        <w:rPr>
          <w:rFonts w:asciiTheme="majorBidi" w:hAnsiTheme="majorBidi" w:cstheme="majorBidi"/>
        </w:rPr>
        <w:t xml:space="preserve">achievement, was measured using the difference-in-differences (DID) method. </w:t>
      </w:r>
      <w:r>
        <w:rPr>
          <w:rFonts w:asciiTheme="majorBidi" w:hAnsiTheme="majorBidi" w:cstheme="majorBidi"/>
        </w:rPr>
        <w:t>The qualitative part incorporates s</w:t>
      </w:r>
      <w:r w:rsidRPr="000068AB">
        <w:rPr>
          <w:rFonts w:asciiTheme="majorBidi" w:hAnsiTheme="majorBidi" w:cstheme="majorBidi"/>
        </w:rPr>
        <w:t xml:space="preserve">tudent level observations </w:t>
      </w:r>
      <w:r>
        <w:rPr>
          <w:rFonts w:asciiTheme="majorBidi" w:hAnsiTheme="majorBidi" w:cstheme="majorBidi"/>
        </w:rPr>
        <w:t>on</w:t>
      </w:r>
      <w:r w:rsidRPr="000068AB">
        <w:rPr>
          <w:rFonts w:asciiTheme="majorBidi" w:hAnsiTheme="majorBidi" w:cstheme="majorBidi"/>
        </w:rPr>
        <w:t xml:space="preserve"> collaboration</w:t>
      </w:r>
      <w:r>
        <w:rPr>
          <w:rFonts w:asciiTheme="majorBidi" w:hAnsiTheme="majorBidi" w:cstheme="majorBidi"/>
        </w:rPr>
        <w:t xml:space="preserve"> that </w:t>
      </w:r>
      <w:r w:rsidRPr="000068AB">
        <w:rPr>
          <w:rFonts w:asciiTheme="majorBidi" w:hAnsiTheme="majorBidi" w:cstheme="majorBidi"/>
        </w:rPr>
        <w:t xml:space="preserve">were collected before and after the science learning, both in the experimental </w:t>
      </w:r>
      <w:r>
        <w:rPr>
          <w:rFonts w:asciiTheme="majorBidi" w:hAnsiTheme="majorBidi" w:cstheme="majorBidi"/>
        </w:rPr>
        <w:t>group and in the control group.</w:t>
      </w:r>
      <w:r w:rsidRPr="009B18CD">
        <w:rPr>
          <w:rFonts w:asciiTheme="majorBidi" w:hAnsiTheme="majorBidi"/>
        </w:rPr>
        <w:t xml:space="preserve"> </w:t>
      </w:r>
    </w:p>
    <w:p w14:paraId="573C4445" w14:textId="77777777" w:rsidR="00FC7F53" w:rsidRPr="007A5EA2" w:rsidRDefault="00FC7F53" w:rsidP="00106761">
      <w:pPr>
        <w:bidi w:val="0"/>
        <w:jc w:val="left"/>
        <w:rPr>
          <w:rFonts w:asciiTheme="majorBidi" w:hAnsiTheme="majorBidi" w:cstheme="majorBidi"/>
          <w:b/>
          <w:bCs/>
          <w:rtl/>
        </w:rPr>
      </w:pPr>
    </w:p>
    <w:p w14:paraId="72002C34" w14:textId="2950C292" w:rsidR="007A330E" w:rsidRPr="007E7AD5" w:rsidRDefault="00FC7F53" w:rsidP="00746AD5">
      <w:pPr>
        <w:bidi w:val="0"/>
        <w:rPr>
          <w:rFonts w:asciiTheme="majorBidi" w:hAnsiTheme="majorBidi" w:cstheme="majorBidi"/>
          <w:b/>
          <w:bCs/>
        </w:rPr>
      </w:pPr>
      <w:r>
        <w:rPr>
          <w:rFonts w:asciiTheme="majorBidi" w:hAnsiTheme="majorBidi" w:cstheme="majorBidi"/>
          <w:b/>
          <w:bCs/>
        </w:rPr>
        <w:t>V</w:t>
      </w:r>
      <w:r w:rsidR="00891E6E" w:rsidRPr="007E7AD5">
        <w:rPr>
          <w:rFonts w:asciiTheme="majorBidi" w:hAnsiTheme="majorBidi" w:cstheme="majorBidi"/>
          <w:b/>
          <w:bCs/>
        </w:rPr>
        <w:t>ariables</w:t>
      </w:r>
    </w:p>
    <w:p w14:paraId="0BACAEE5" w14:textId="6B6C5485"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lang w:val="en-GB"/>
        </w:rPr>
        <w:t xml:space="preserve">Table 1: </w:t>
      </w:r>
      <w:r w:rsidR="00FC7F53">
        <w:rPr>
          <w:rFonts w:asciiTheme="majorBidi" w:hAnsiTheme="majorBidi" w:cstheme="majorBidi"/>
          <w:lang w:val="en-GB"/>
        </w:rPr>
        <w:t>V</w:t>
      </w:r>
      <w:r w:rsidRPr="007A5EA2">
        <w:rPr>
          <w:rFonts w:asciiTheme="majorBidi" w:hAnsiTheme="majorBidi" w:cstheme="majorBidi"/>
          <w:lang w:val="en-GB"/>
        </w:rPr>
        <w:t>ariables</w:t>
      </w:r>
    </w:p>
    <w:tbl>
      <w:tblPr>
        <w:tblStyle w:val="21"/>
        <w:tblW w:w="8980" w:type="dxa"/>
        <w:tblLook w:val="04A0" w:firstRow="1" w:lastRow="0" w:firstColumn="1" w:lastColumn="0" w:noHBand="0" w:noVBand="1"/>
      </w:tblPr>
      <w:tblGrid>
        <w:gridCol w:w="2245"/>
        <w:gridCol w:w="2245"/>
        <w:gridCol w:w="2245"/>
        <w:gridCol w:w="2245"/>
      </w:tblGrid>
      <w:tr w:rsidR="007A330E" w:rsidRPr="007A5EA2" w14:paraId="7C5F2F17" w14:textId="77777777" w:rsidTr="007F7A69">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tcPr>
          <w:p w14:paraId="7ABE3F29" w14:textId="77777777" w:rsidR="007A330E" w:rsidRPr="007A5EA2" w:rsidRDefault="007A330E" w:rsidP="00746AD5">
            <w:pPr>
              <w:pStyle w:val="ae"/>
              <w:bidi w:val="0"/>
              <w:spacing w:after="120"/>
              <w:ind w:left="0"/>
              <w:rPr>
                <w:rFonts w:asciiTheme="majorBidi" w:hAnsiTheme="majorBidi" w:cstheme="majorBidi"/>
                <w:lang w:val="en-GB"/>
              </w:rPr>
            </w:pPr>
            <w:r w:rsidRPr="007A5EA2">
              <w:rPr>
                <w:rFonts w:asciiTheme="majorBidi" w:hAnsiTheme="majorBidi" w:cstheme="majorBidi"/>
                <w:lang w:val="en-GB"/>
              </w:rPr>
              <w:t>Variable type</w:t>
            </w:r>
          </w:p>
        </w:tc>
        <w:tc>
          <w:tcPr>
            <w:tcW w:w="2245" w:type="dxa"/>
          </w:tcPr>
          <w:p w14:paraId="6F89FC08"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w:t>
            </w:r>
          </w:p>
        </w:tc>
        <w:tc>
          <w:tcPr>
            <w:tcW w:w="2245" w:type="dxa"/>
          </w:tcPr>
          <w:p w14:paraId="1B96ADBA"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Variable values</w:t>
            </w:r>
          </w:p>
        </w:tc>
        <w:tc>
          <w:tcPr>
            <w:tcW w:w="2245" w:type="dxa"/>
          </w:tcPr>
          <w:p w14:paraId="7E9384EB" w14:textId="77777777" w:rsidR="007A330E" w:rsidRPr="007A5EA2" w:rsidRDefault="007A330E" w:rsidP="00746AD5">
            <w:pPr>
              <w:bidi w:val="0"/>
              <w:spacing w:after="1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Measurement scale</w:t>
            </w:r>
          </w:p>
        </w:tc>
      </w:tr>
      <w:tr w:rsidR="007A330E" w:rsidRPr="007A5EA2" w14:paraId="1C215E0B" w14:textId="77777777" w:rsidTr="007F7A69">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45" w:type="dxa"/>
          </w:tcPr>
          <w:p w14:paraId="6A9E922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Background</w:t>
            </w:r>
          </w:p>
        </w:tc>
        <w:tc>
          <w:tcPr>
            <w:tcW w:w="2245" w:type="dxa"/>
          </w:tcPr>
          <w:p w14:paraId="60597AF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rPr>
              <w:t>Gender</w:t>
            </w:r>
          </w:p>
        </w:tc>
        <w:tc>
          <w:tcPr>
            <w:tcW w:w="2245" w:type="dxa"/>
          </w:tcPr>
          <w:p w14:paraId="63CF5AA7"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Male</w:t>
            </w:r>
          </w:p>
          <w:p w14:paraId="24D59B5A"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 = Female</w:t>
            </w:r>
          </w:p>
        </w:tc>
        <w:tc>
          <w:tcPr>
            <w:tcW w:w="2245" w:type="dxa"/>
          </w:tcPr>
          <w:p w14:paraId="31B587A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Nominal \ dichotomous</w:t>
            </w:r>
          </w:p>
        </w:tc>
      </w:tr>
      <w:tr w:rsidR="007A330E" w:rsidRPr="007A5EA2" w14:paraId="33FD8454" w14:textId="77777777" w:rsidTr="007F7A69">
        <w:trPr>
          <w:trHeight w:val="194"/>
        </w:trPr>
        <w:tc>
          <w:tcPr>
            <w:cnfStyle w:val="001000000000" w:firstRow="0" w:lastRow="0" w:firstColumn="1" w:lastColumn="0" w:oddVBand="0" w:evenVBand="0" w:oddHBand="0" w:evenHBand="0" w:firstRowFirstColumn="0" w:firstRowLastColumn="0" w:lastRowFirstColumn="0" w:lastRowLastColumn="0"/>
            <w:tcW w:w="2245" w:type="dxa"/>
          </w:tcPr>
          <w:p w14:paraId="4721A011"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Independent Variable</w:t>
            </w:r>
          </w:p>
        </w:tc>
        <w:tc>
          <w:tcPr>
            <w:tcW w:w="2245" w:type="dxa"/>
          </w:tcPr>
          <w:p w14:paraId="70067E5F"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Learning program</w:t>
            </w:r>
          </w:p>
        </w:tc>
        <w:tc>
          <w:tcPr>
            <w:tcW w:w="2245" w:type="dxa"/>
          </w:tcPr>
          <w:p w14:paraId="442AE651"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 = Traditional</w:t>
            </w:r>
          </w:p>
          <w:p w14:paraId="3CD2892B"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 = ICT</w:t>
            </w:r>
          </w:p>
        </w:tc>
        <w:tc>
          <w:tcPr>
            <w:tcW w:w="2245" w:type="dxa"/>
          </w:tcPr>
          <w:p w14:paraId="73E504FE"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bidi="ar-SA"/>
              </w:rPr>
            </w:pPr>
            <w:r w:rsidRPr="007A5EA2">
              <w:rPr>
                <w:rFonts w:asciiTheme="majorBidi" w:hAnsiTheme="majorBidi" w:cstheme="majorBidi"/>
                <w:lang w:val="en-GB"/>
              </w:rPr>
              <w:t>Nominal \ dichotom</w:t>
            </w:r>
            <w:r w:rsidRPr="007A5EA2">
              <w:rPr>
                <w:rFonts w:asciiTheme="majorBidi" w:hAnsiTheme="majorBidi" w:cstheme="majorBidi"/>
                <w:lang w:val="en-GB" w:bidi="ar-SA"/>
              </w:rPr>
              <w:t>ous</w:t>
            </w:r>
          </w:p>
        </w:tc>
      </w:tr>
      <w:tr w:rsidR="007A330E" w:rsidRPr="007A5EA2" w14:paraId="27198382" w14:textId="77777777" w:rsidTr="007F7A69">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245" w:type="dxa"/>
            <w:vMerge w:val="restart"/>
          </w:tcPr>
          <w:p w14:paraId="1FCA4E54" w14:textId="77777777" w:rsidR="007A330E" w:rsidRPr="007A5EA2" w:rsidRDefault="007A330E" w:rsidP="00746AD5">
            <w:pPr>
              <w:pStyle w:val="ae"/>
              <w:bidi w:val="0"/>
              <w:spacing w:after="120"/>
              <w:ind w:left="0"/>
              <w:rPr>
                <w:rFonts w:asciiTheme="majorBidi" w:hAnsiTheme="majorBidi" w:cstheme="majorBidi"/>
                <w:lang w:val="en-GB"/>
              </w:rPr>
            </w:pPr>
            <w:r w:rsidRPr="007A5EA2">
              <w:rPr>
                <w:rFonts w:asciiTheme="majorBidi" w:hAnsiTheme="majorBidi" w:cstheme="majorBidi"/>
                <w:lang w:val="en-GB"/>
              </w:rPr>
              <w:t>Dependent variables</w:t>
            </w:r>
          </w:p>
        </w:tc>
        <w:tc>
          <w:tcPr>
            <w:tcW w:w="2245" w:type="dxa"/>
          </w:tcPr>
          <w:p w14:paraId="2F2BAEC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Motivation</w:t>
            </w:r>
          </w:p>
        </w:tc>
        <w:tc>
          <w:tcPr>
            <w:tcW w:w="2245" w:type="dxa"/>
          </w:tcPr>
          <w:p w14:paraId="39DBEB78"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44E52DC4"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0843896B" w14:textId="77777777" w:rsidTr="007F7A69">
        <w:trPr>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18D6DAC3"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059317B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Self-efficacy</w:t>
            </w:r>
          </w:p>
        </w:tc>
        <w:tc>
          <w:tcPr>
            <w:tcW w:w="2245" w:type="dxa"/>
          </w:tcPr>
          <w:p w14:paraId="7701E67A"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1-5</w:t>
            </w:r>
          </w:p>
        </w:tc>
        <w:tc>
          <w:tcPr>
            <w:tcW w:w="2245" w:type="dxa"/>
          </w:tcPr>
          <w:p w14:paraId="1EF3C118" w14:textId="77777777" w:rsidR="007A330E" w:rsidRPr="007A5EA2" w:rsidRDefault="007A330E" w:rsidP="00746AD5">
            <w:pPr>
              <w:bidi w:val="0"/>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52C57210" w14:textId="77777777" w:rsidTr="007F7A6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245" w:type="dxa"/>
            <w:vMerge/>
          </w:tcPr>
          <w:p w14:paraId="21FB7D3A"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47FFEC1E"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Achievement</w:t>
            </w:r>
          </w:p>
        </w:tc>
        <w:tc>
          <w:tcPr>
            <w:tcW w:w="2245" w:type="dxa"/>
          </w:tcPr>
          <w:p w14:paraId="401210C4" w14:textId="77777777" w:rsidR="007A330E" w:rsidRPr="007A5EA2" w:rsidRDefault="007A330E" w:rsidP="00746AD5">
            <w:pPr>
              <w:pStyle w:val="ae"/>
              <w:bidi w:val="0"/>
              <w:spacing w:after="120"/>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0-100</w:t>
            </w:r>
          </w:p>
        </w:tc>
        <w:tc>
          <w:tcPr>
            <w:tcW w:w="2245" w:type="dxa"/>
          </w:tcPr>
          <w:p w14:paraId="101A0F31" w14:textId="77777777" w:rsidR="007A330E" w:rsidRPr="007A5EA2" w:rsidRDefault="007A330E" w:rsidP="00746AD5">
            <w:pPr>
              <w:bidi w:val="0"/>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Quasi-interval</w:t>
            </w:r>
          </w:p>
        </w:tc>
      </w:tr>
      <w:tr w:rsidR="007A330E" w:rsidRPr="007A5EA2" w14:paraId="25A03AC5" w14:textId="77777777" w:rsidTr="007F7A69">
        <w:trPr>
          <w:trHeight w:val="347"/>
        </w:trPr>
        <w:tc>
          <w:tcPr>
            <w:cnfStyle w:val="001000000000" w:firstRow="0" w:lastRow="0" w:firstColumn="1" w:lastColumn="0" w:oddVBand="0" w:evenVBand="0" w:oddHBand="0" w:evenHBand="0" w:firstRowFirstColumn="0" w:firstRowLastColumn="0" w:lastRowFirstColumn="0" w:lastRowLastColumn="0"/>
            <w:tcW w:w="2245" w:type="dxa"/>
            <w:vMerge/>
          </w:tcPr>
          <w:p w14:paraId="7BB5B08B" w14:textId="77777777" w:rsidR="007A330E" w:rsidRPr="007A5EA2" w:rsidRDefault="007A330E" w:rsidP="00746AD5">
            <w:pPr>
              <w:pStyle w:val="ae"/>
              <w:bidi w:val="0"/>
              <w:spacing w:after="120"/>
              <w:ind w:left="0"/>
              <w:rPr>
                <w:rFonts w:asciiTheme="majorBidi" w:hAnsiTheme="majorBidi" w:cstheme="majorBidi"/>
                <w:lang w:val="en-GB"/>
              </w:rPr>
            </w:pPr>
          </w:p>
        </w:tc>
        <w:tc>
          <w:tcPr>
            <w:tcW w:w="2245" w:type="dxa"/>
          </w:tcPr>
          <w:p w14:paraId="0442B172"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Collaboration</w:t>
            </w:r>
          </w:p>
        </w:tc>
        <w:tc>
          <w:tcPr>
            <w:tcW w:w="2245" w:type="dxa"/>
          </w:tcPr>
          <w:p w14:paraId="0D9E1A17"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Low-to-high collaboration in aspects: interest, trust, support, willingness, security.</w:t>
            </w:r>
          </w:p>
        </w:tc>
        <w:tc>
          <w:tcPr>
            <w:tcW w:w="2245" w:type="dxa"/>
          </w:tcPr>
          <w:p w14:paraId="055B9643" w14:textId="77777777" w:rsidR="007A330E" w:rsidRPr="007A5EA2" w:rsidRDefault="007A330E" w:rsidP="00746AD5">
            <w:pPr>
              <w:pStyle w:val="ae"/>
              <w:bidi w:val="0"/>
              <w:spacing w:after="120"/>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Qualitative</w:t>
            </w:r>
          </w:p>
        </w:tc>
      </w:tr>
    </w:tbl>
    <w:p w14:paraId="0EFB5469" w14:textId="77777777" w:rsidR="007A330E" w:rsidRPr="007A5EA2" w:rsidRDefault="007A330E" w:rsidP="00746AD5">
      <w:pPr>
        <w:bidi w:val="0"/>
        <w:rPr>
          <w:rFonts w:asciiTheme="majorBidi" w:hAnsiTheme="majorBidi" w:cstheme="majorBidi"/>
          <w:lang w:val="en-GB"/>
        </w:rPr>
      </w:pPr>
    </w:p>
    <w:p w14:paraId="55B0069D" w14:textId="77777777" w:rsidR="00507496" w:rsidRDefault="00507496" w:rsidP="00746AD5">
      <w:pPr>
        <w:bidi w:val="0"/>
        <w:rPr>
          <w:rFonts w:asciiTheme="majorBidi" w:hAnsiTheme="majorBidi" w:cstheme="majorBidi"/>
          <w:b/>
          <w:bCs/>
        </w:rPr>
      </w:pPr>
    </w:p>
    <w:p w14:paraId="16BA7159" w14:textId="77777777" w:rsidR="00507496" w:rsidRDefault="00507496" w:rsidP="00507496">
      <w:pPr>
        <w:bidi w:val="0"/>
        <w:rPr>
          <w:rFonts w:asciiTheme="majorBidi" w:hAnsiTheme="majorBidi" w:cstheme="majorBidi"/>
          <w:b/>
          <w:bCs/>
        </w:rPr>
      </w:pPr>
    </w:p>
    <w:p w14:paraId="1DD5343A" w14:textId="77777777" w:rsidR="00507496" w:rsidRDefault="00507496" w:rsidP="00507496">
      <w:pPr>
        <w:bidi w:val="0"/>
        <w:rPr>
          <w:rFonts w:asciiTheme="majorBidi" w:hAnsiTheme="majorBidi" w:cstheme="majorBidi"/>
          <w:b/>
          <w:bCs/>
        </w:rPr>
      </w:pPr>
    </w:p>
    <w:p w14:paraId="5AE20680" w14:textId="099B1730" w:rsidR="00891E6E" w:rsidRPr="007E7AD5" w:rsidRDefault="00891E6E" w:rsidP="00507496">
      <w:pPr>
        <w:bidi w:val="0"/>
        <w:rPr>
          <w:rFonts w:asciiTheme="majorBidi" w:hAnsiTheme="majorBidi" w:cstheme="majorBidi"/>
          <w:b/>
          <w:bCs/>
        </w:rPr>
      </w:pPr>
      <w:r w:rsidRPr="007E7AD5">
        <w:rPr>
          <w:rFonts w:asciiTheme="majorBidi" w:hAnsiTheme="majorBidi" w:cstheme="majorBidi"/>
          <w:b/>
          <w:bCs/>
        </w:rPr>
        <w:t>Research design</w:t>
      </w:r>
    </w:p>
    <w:p w14:paraId="2C204BD8" w14:textId="56E4D0FE"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present study uses a mixed-method paradigm: the quantitative </w:t>
      </w:r>
      <w:r w:rsidR="00062449">
        <w:rPr>
          <w:rFonts w:asciiTheme="majorBidi" w:hAnsiTheme="majorBidi" w:cstheme="majorBidi"/>
        </w:rPr>
        <w:t>part</w:t>
      </w:r>
      <w:r w:rsidR="00062449" w:rsidRPr="007A5EA2">
        <w:rPr>
          <w:rFonts w:asciiTheme="majorBidi" w:hAnsiTheme="majorBidi" w:cstheme="majorBidi"/>
        </w:rPr>
        <w:t xml:space="preserve"> </w:t>
      </w:r>
      <w:r w:rsidRPr="007A5EA2">
        <w:rPr>
          <w:rFonts w:asciiTheme="majorBidi" w:hAnsiTheme="majorBidi" w:cstheme="majorBidi"/>
        </w:rPr>
        <w:t xml:space="preserve">is intended to test the research hypotheses, while the qualitative </w:t>
      </w:r>
      <w:r w:rsidR="00062449">
        <w:rPr>
          <w:rFonts w:asciiTheme="majorBidi" w:hAnsiTheme="majorBidi" w:cstheme="majorBidi"/>
        </w:rPr>
        <w:t>part</w:t>
      </w:r>
      <w:r w:rsidR="00062449" w:rsidRPr="007A5EA2">
        <w:rPr>
          <w:rFonts w:asciiTheme="majorBidi" w:hAnsiTheme="majorBidi" w:cstheme="majorBidi"/>
        </w:rPr>
        <w:t xml:space="preserve"> </w:t>
      </w:r>
      <w:r w:rsidRPr="007A5EA2">
        <w:rPr>
          <w:rFonts w:asciiTheme="majorBidi" w:hAnsiTheme="majorBidi" w:cstheme="majorBidi"/>
        </w:rPr>
        <w:t xml:space="preserve">aims to validate the quantitative findings as well as examine variables that are hard to quantify, such as the degree of student collaboration in class. </w:t>
      </w:r>
    </w:p>
    <w:p w14:paraId="6E0A7429" w14:textId="4C22C841"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In the quantitative </w:t>
      </w:r>
      <w:r w:rsidR="00062449">
        <w:rPr>
          <w:rFonts w:asciiTheme="majorBidi" w:hAnsiTheme="majorBidi" w:cstheme="majorBidi"/>
        </w:rPr>
        <w:t>part</w:t>
      </w:r>
      <w:r w:rsidRPr="007A5EA2">
        <w:rPr>
          <w:rFonts w:asciiTheme="majorBidi" w:hAnsiTheme="majorBidi" w:cstheme="majorBidi"/>
        </w:rPr>
        <w:t xml:space="preserve">, the research design is quasi-experimental: pre- and post-measurements were carried out in an experimental group (students studying on the ICT </w:t>
      </w:r>
      <w:r w:rsidR="0081539D">
        <w:rPr>
          <w:rFonts w:asciiTheme="majorBidi" w:hAnsiTheme="majorBidi" w:cstheme="majorBidi"/>
        </w:rPr>
        <w:t xml:space="preserve">integrated </w:t>
      </w:r>
      <w:r w:rsidRPr="007A5EA2">
        <w:rPr>
          <w:rFonts w:asciiTheme="majorBidi" w:hAnsiTheme="majorBidi" w:cstheme="majorBidi"/>
        </w:rPr>
        <w:t>program) and a control group (students studying on a traditional</w:t>
      </w:r>
      <w:r w:rsidR="0081539D">
        <w:rPr>
          <w:rFonts w:asciiTheme="majorBidi" w:hAnsiTheme="majorBidi" w:cstheme="majorBidi"/>
        </w:rPr>
        <w:t xml:space="preserve"> </w:t>
      </w:r>
      <w:r w:rsidRPr="007A5EA2">
        <w:rPr>
          <w:rFonts w:asciiTheme="majorBidi" w:hAnsiTheme="majorBidi" w:cstheme="majorBidi"/>
        </w:rPr>
        <w:t>program); however, the experimental conditions could not randomly</w:t>
      </w:r>
      <w:r w:rsidR="0081539D" w:rsidRPr="0081539D">
        <w:rPr>
          <w:rFonts w:asciiTheme="majorBidi" w:hAnsiTheme="majorBidi" w:cstheme="majorBidi"/>
        </w:rPr>
        <w:t xml:space="preserve"> </w:t>
      </w:r>
      <w:r w:rsidR="0081539D" w:rsidRPr="007A5EA2">
        <w:rPr>
          <w:rFonts w:asciiTheme="majorBidi" w:hAnsiTheme="majorBidi" w:cstheme="majorBidi"/>
        </w:rPr>
        <w:t>assign</w:t>
      </w:r>
      <w:r w:rsidR="00062449">
        <w:rPr>
          <w:rFonts w:asciiTheme="majorBidi" w:hAnsiTheme="majorBidi" w:cstheme="majorBidi"/>
        </w:rPr>
        <w:t xml:space="preserve"> students into classes</w:t>
      </w:r>
      <w:r w:rsidRPr="007A5EA2">
        <w:rPr>
          <w:rFonts w:asciiTheme="majorBidi" w:hAnsiTheme="majorBidi" w:cstheme="majorBidi"/>
        </w:rPr>
        <w:t xml:space="preserve">. A quasi-experimental setup was chosen because it allowed us to measure the </w:t>
      </w:r>
      <w:r w:rsidR="00062449">
        <w:rPr>
          <w:rFonts w:asciiTheme="majorBidi" w:hAnsiTheme="majorBidi" w:cstheme="majorBidi"/>
        </w:rPr>
        <w:t>impact</w:t>
      </w:r>
      <w:r w:rsidR="00062449" w:rsidRPr="007A5EA2">
        <w:rPr>
          <w:rFonts w:asciiTheme="majorBidi" w:hAnsiTheme="majorBidi" w:cstheme="majorBidi"/>
        </w:rPr>
        <w:t xml:space="preserve"> </w:t>
      </w:r>
      <w:r w:rsidRPr="007A5EA2">
        <w:rPr>
          <w:rFonts w:asciiTheme="majorBidi" w:hAnsiTheme="majorBidi" w:cstheme="majorBidi"/>
        </w:rPr>
        <w:t>of the intervention on an experimental group as compared to a control group. It was not possible to implement a true experimental setup, as we had no control over which schools chose to implement the ICT program; thus</w:t>
      </w:r>
      <w:r w:rsidR="00746AD5">
        <w:rPr>
          <w:rFonts w:asciiTheme="majorBidi" w:hAnsiTheme="majorBidi" w:cstheme="majorBidi"/>
        </w:rPr>
        <w:t>,</w:t>
      </w:r>
      <w:r w:rsidRPr="007A5EA2">
        <w:rPr>
          <w:rFonts w:asciiTheme="majorBidi" w:hAnsiTheme="majorBidi" w:cstheme="majorBidi"/>
        </w:rPr>
        <w:t xml:space="preserve"> the assignment of students to groups could not be randomized. In this situation, using the difference-in-differences (DID) method is appropriate (see below,</w:t>
      </w:r>
      <w:r w:rsidRPr="007A5EA2">
        <w:rPr>
          <w:rFonts w:asciiTheme="majorBidi" w:hAnsiTheme="majorBidi" w:cstheme="majorBidi"/>
          <w:color w:val="222222"/>
          <w:shd w:val="clear" w:color="auto" w:fill="FFFFFF"/>
        </w:rPr>
        <w:t xml:space="preserve"> Angrist </w:t>
      </w:r>
      <w:r w:rsidR="00746AD5">
        <w:rPr>
          <w:rFonts w:asciiTheme="majorBidi" w:hAnsiTheme="majorBidi" w:cstheme="majorBidi"/>
          <w:color w:val="222222"/>
          <w:shd w:val="clear" w:color="auto" w:fill="FFFFFF"/>
        </w:rPr>
        <w:t>&amp;</w:t>
      </w:r>
      <w:r w:rsidR="00746AD5" w:rsidRPr="007A5EA2">
        <w:rPr>
          <w:rFonts w:asciiTheme="majorBidi" w:hAnsiTheme="majorBidi" w:cstheme="majorBidi"/>
          <w:color w:val="222222"/>
          <w:shd w:val="clear" w:color="auto" w:fill="FFFFFF"/>
        </w:rPr>
        <w:t xml:space="preserve"> </w:t>
      </w:r>
      <w:r w:rsidRPr="007A5EA2">
        <w:rPr>
          <w:rFonts w:asciiTheme="majorBidi" w:hAnsiTheme="majorBidi" w:cstheme="majorBidi"/>
          <w:color w:val="222222"/>
          <w:shd w:val="clear" w:color="auto" w:fill="FFFFFF"/>
        </w:rPr>
        <w:t>Pischke</w:t>
      </w:r>
      <w:r w:rsidR="00746AD5">
        <w:rPr>
          <w:rFonts w:asciiTheme="majorBidi" w:hAnsiTheme="majorBidi" w:cstheme="majorBidi"/>
          <w:color w:val="222222"/>
          <w:shd w:val="clear" w:color="auto" w:fill="FFFFFF"/>
        </w:rPr>
        <w:t>,</w:t>
      </w:r>
      <w:r w:rsidRPr="007A5EA2">
        <w:rPr>
          <w:rFonts w:asciiTheme="majorBidi" w:hAnsiTheme="majorBidi" w:cstheme="majorBidi"/>
          <w:color w:val="222222"/>
          <w:shd w:val="clear" w:color="auto" w:fill="FFFFFF"/>
        </w:rPr>
        <w:t xml:space="preserve"> 2008)</w:t>
      </w:r>
      <w:r w:rsidRPr="007A5EA2">
        <w:rPr>
          <w:rFonts w:asciiTheme="majorBidi" w:hAnsiTheme="majorBidi" w:cstheme="majorBidi"/>
        </w:rPr>
        <w:t>. Both groups were assessed at two points in time: in the experimental group, the first measurement was conducted prior to the implementation of the ICT program, and the second one at the end of the academic year. The control group was assessed at the same interval.</w:t>
      </w:r>
    </w:p>
    <w:p w14:paraId="221728CE" w14:textId="75D2E81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qualitative </w:t>
      </w:r>
      <w:r w:rsidR="0081539D">
        <w:rPr>
          <w:rFonts w:asciiTheme="majorBidi" w:hAnsiTheme="majorBidi" w:cstheme="majorBidi"/>
        </w:rPr>
        <w:t>part</w:t>
      </w:r>
      <w:r w:rsidR="0081539D" w:rsidRPr="007A5EA2">
        <w:rPr>
          <w:rFonts w:asciiTheme="majorBidi" w:hAnsiTheme="majorBidi" w:cstheme="majorBidi"/>
        </w:rPr>
        <w:t xml:space="preserve"> </w:t>
      </w:r>
      <w:r w:rsidRPr="007A5EA2">
        <w:rPr>
          <w:rFonts w:asciiTheme="majorBidi" w:hAnsiTheme="majorBidi" w:cstheme="majorBidi"/>
        </w:rPr>
        <w:t>comprised six structured classroom observations:</w:t>
      </w:r>
      <w:r w:rsidR="0081539D">
        <w:rPr>
          <w:rFonts w:asciiTheme="majorBidi" w:hAnsiTheme="majorBidi" w:cstheme="majorBidi"/>
        </w:rPr>
        <w:t xml:space="preserve"> of </w:t>
      </w:r>
      <w:r w:rsidR="00560541">
        <w:rPr>
          <w:rFonts w:asciiTheme="majorBidi" w:hAnsiTheme="majorBidi" w:cstheme="majorBidi"/>
        </w:rPr>
        <w:t xml:space="preserve">them, </w:t>
      </w:r>
      <w:r w:rsidR="00560541" w:rsidRPr="007A5EA2">
        <w:rPr>
          <w:rFonts w:asciiTheme="majorBidi" w:hAnsiTheme="majorBidi" w:cstheme="majorBidi"/>
        </w:rPr>
        <w:t>three</w:t>
      </w:r>
      <w:r w:rsidRPr="007A5EA2">
        <w:rPr>
          <w:rFonts w:asciiTheme="majorBidi" w:hAnsiTheme="majorBidi" w:cstheme="majorBidi"/>
        </w:rPr>
        <w:t xml:space="preserve"> observations </w:t>
      </w:r>
      <w:r w:rsidR="0081539D">
        <w:rPr>
          <w:rFonts w:asciiTheme="majorBidi" w:hAnsiTheme="majorBidi" w:cstheme="majorBidi"/>
        </w:rPr>
        <w:t>in the experimental group (</w:t>
      </w:r>
      <w:r w:rsidRPr="007A5EA2">
        <w:rPr>
          <w:rFonts w:asciiTheme="majorBidi" w:hAnsiTheme="majorBidi" w:cstheme="majorBidi"/>
        </w:rPr>
        <w:t xml:space="preserve">science classes </w:t>
      </w:r>
      <w:r w:rsidR="0081539D">
        <w:rPr>
          <w:rFonts w:asciiTheme="majorBidi" w:hAnsiTheme="majorBidi" w:cstheme="majorBidi"/>
        </w:rPr>
        <w:t>with an integrated</w:t>
      </w:r>
      <w:r w:rsidRPr="007A5EA2">
        <w:rPr>
          <w:rFonts w:asciiTheme="majorBidi" w:hAnsiTheme="majorBidi" w:cstheme="majorBidi"/>
        </w:rPr>
        <w:t xml:space="preserve"> ICT program</w:t>
      </w:r>
      <w:r w:rsidR="0081539D">
        <w:rPr>
          <w:rFonts w:asciiTheme="majorBidi" w:hAnsiTheme="majorBidi" w:cstheme="majorBidi"/>
        </w:rPr>
        <w:t xml:space="preserve">), </w:t>
      </w:r>
      <w:r w:rsidRPr="007A5EA2">
        <w:rPr>
          <w:rFonts w:asciiTheme="majorBidi" w:hAnsiTheme="majorBidi" w:cstheme="majorBidi"/>
        </w:rPr>
        <w:t xml:space="preserve">and three corresponding observations at the </w:t>
      </w:r>
      <w:r w:rsidR="0081539D">
        <w:rPr>
          <w:rFonts w:asciiTheme="majorBidi" w:hAnsiTheme="majorBidi" w:cstheme="majorBidi"/>
        </w:rPr>
        <w:t>control group (traditional learning)</w:t>
      </w:r>
      <w:r w:rsidRPr="007A5EA2">
        <w:rPr>
          <w:rFonts w:asciiTheme="majorBidi" w:hAnsiTheme="majorBidi" w:cstheme="majorBidi"/>
        </w:rPr>
        <w:t>.</w:t>
      </w:r>
    </w:p>
    <w:p w14:paraId="4120F6A8" w14:textId="77777777" w:rsidR="00507496" w:rsidRDefault="00507496" w:rsidP="00A8715D">
      <w:pPr>
        <w:bidi w:val="0"/>
        <w:rPr>
          <w:rFonts w:asciiTheme="majorBidi" w:hAnsiTheme="majorBidi" w:cstheme="majorBidi"/>
          <w:b/>
          <w:bCs/>
          <w:iCs/>
        </w:rPr>
      </w:pPr>
    </w:p>
    <w:p w14:paraId="2061652D" w14:textId="77777777" w:rsidR="00507496" w:rsidRDefault="00507496" w:rsidP="00507496">
      <w:pPr>
        <w:bidi w:val="0"/>
        <w:rPr>
          <w:rFonts w:asciiTheme="majorBidi" w:hAnsiTheme="majorBidi" w:cstheme="majorBidi"/>
          <w:b/>
          <w:bCs/>
          <w:iCs/>
        </w:rPr>
      </w:pPr>
    </w:p>
    <w:p w14:paraId="06BFE27D" w14:textId="28A36B8A" w:rsidR="00A8715D" w:rsidRPr="001A17F1" w:rsidRDefault="00891E6E" w:rsidP="00507496">
      <w:pPr>
        <w:bidi w:val="0"/>
        <w:rPr>
          <w:rFonts w:asciiTheme="majorBidi" w:hAnsiTheme="majorBidi" w:cstheme="majorBidi"/>
          <w:b/>
          <w:bCs/>
          <w:iCs/>
        </w:rPr>
      </w:pPr>
      <w:r w:rsidRPr="001A17F1">
        <w:rPr>
          <w:rFonts w:asciiTheme="majorBidi" w:hAnsiTheme="majorBidi" w:cstheme="majorBidi"/>
          <w:b/>
          <w:bCs/>
          <w:iCs/>
        </w:rPr>
        <w:t>Intervention</w:t>
      </w:r>
    </w:p>
    <w:p w14:paraId="0FDD29D9" w14:textId="4A10C75A" w:rsidR="00C6772B" w:rsidRPr="001A17F1" w:rsidRDefault="00A8715D" w:rsidP="00A8715D">
      <w:pPr>
        <w:bidi w:val="0"/>
        <w:rPr>
          <w:rFonts w:asciiTheme="majorBidi" w:hAnsiTheme="majorBidi"/>
          <w:b/>
        </w:rPr>
      </w:pPr>
      <w:r w:rsidRPr="001A17F1">
        <w:rPr>
          <w:rFonts w:asciiTheme="majorBidi" w:hAnsiTheme="majorBidi" w:cstheme="majorBidi"/>
          <w:iCs/>
        </w:rPr>
        <w:t>B</w:t>
      </w:r>
      <w:r w:rsidR="00C6772B" w:rsidRPr="001A17F1">
        <w:rPr>
          <w:rFonts w:asciiTheme="majorBidi" w:hAnsiTheme="majorBidi" w:cstheme="majorBidi"/>
        </w:rPr>
        <w:t xml:space="preserve">oth </w:t>
      </w:r>
      <w:r w:rsidRPr="001A17F1">
        <w:rPr>
          <w:rFonts w:asciiTheme="majorBidi" w:hAnsiTheme="majorBidi" w:cstheme="majorBidi"/>
        </w:rPr>
        <w:t>the experimental and the control groups</w:t>
      </w:r>
      <w:r w:rsidR="00C6772B" w:rsidRPr="001A17F1">
        <w:rPr>
          <w:rFonts w:asciiTheme="majorBidi" w:hAnsiTheme="majorBidi" w:cstheme="majorBidi"/>
        </w:rPr>
        <w:t xml:space="preserve"> </w:t>
      </w:r>
      <w:r w:rsidRPr="001A17F1">
        <w:rPr>
          <w:rFonts w:asciiTheme="majorBidi" w:hAnsiTheme="majorBidi" w:cstheme="majorBidi"/>
        </w:rPr>
        <w:t xml:space="preserve">studied </w:t>
      </w:r>
      <w:r w:rsidR="00C6772B" w:rsidRPr="001A17F1">
        <w:rPr>
          <w:rFonts w:asciiTheme="majorBidi" w:hAnsiTheme="majorBidi" w:cstheme="majorBidi"/>
        </w:rPr>
        <w:t xml:space="preserve">the </w:t>
      </w:r>
      <w:r w:rsidR="00E74E33" w:rsidRPr="001A17F1">
        <w:rPr>
          <w:rFonts w:asciiTheme="majorBidi" w:hAnsiTheme="majorBidi" w:cstheme="majorBidi"/>
          <w:lang w:val="en-GB"/>
        </w:rPr>
        <w:t>state</w:t>
      </w:r>
      <w:r w:rsidR="00C6772B" w:rsidRPr="001A17F1">
        <w:rPr>
          <w:rFonts w:asciiTheme="majorBidi" w:hAnsiTheme="majorBidi" w:cstheme="majorBidi"/>
        </w:rPr>
        <w:t xml:space="preserve"> science curriculum,</w:t>
      </w:r>
      <w:r w:rsidR="00746AD5" w:rsidRPr="001A17F1">
        <w:rPr>
          <w:rFonts w:asciiTheme="majorBidi" w:hAnsiTheme="majorBidi" w:cstheme="majorBidi"/>
        </w:rPr>
        <w:t xml:space="preserve"> covering </w:t>
      </w:r>
      <w:r w:rsidR="003036C7" w:rsidRPr="001A17F1">
        <w:rPr>
          <w:rFonts w:asciiTheme="majorBidi" w:hAnsiTheme="majorBidi" w:cstheme="majorBidi"/>
        </w:rPr>
        <w:t>standardized</w:t>
      </w:r>
      <w:r w:rsidR="00746AD5" w:rsidRPr="001A17F1">
        <w:rPr>
          <w:rFonts w:asciiTheme="majorBidi" w:hAnsiTheme="majorBidi" w:cstheme="majorBidi"/>
        </w:rPr>
        <w:t xml:space="preserve"> topics, </w:t>
      </w:r>
      <w:r w:rsidR="003036C7" w:rsidRPr="001A17F1">
        <w:rPr>
          <w:rFonts w:asciiTheme="majorBidi" w:hAnsiTheme="majorBidi" w:cstheme="majorBidi"/>
        </w:rPr>
        <w:t xml:space="preserve">however, </w:t>
      </w:r>
      <w:r w:rsidR="00746AD5" w:rsidRPr="001A17F1">
        <w:rPr>
          <w:rFonts w:asciiTheme="majorBidi" w:hAnsiTheme="majorBidi" w:cstheme="majorBidi"/>
        </w:rPr>
        <w:t xml:space="preserve">the </w:t>
      </w:r>
      <w:r w:rsidR="003036C7" w:rsidRPr="001A17F1">
        <w:rPr>
          <w:rFonts w:asciiTheme="majorBidi" w:hAnsiTheme="majorBidi" w:cstheme="majorBidi"/>
        </w:rPr>
        <w:t>teaching</w:t>
      </w:r>
      <w:r w:rsidR="009B18CD" w:rsidRPr="001A17F1">
        <w:rPr>
          <w:rFonts w:asciiTheme="majorBidi" w:hAnsiTheme="majorBidi" w:cstheme="majorBidi"/>
        </w:rPr>
        <w:t>/</w:t>
      </w:r>
      <w:r w:rsidR="003036C7" w:rsidRPr="001A17F1">
        <w:rPr>
          <w:rFonts w:asciiTheme="majorBidi" w:hAnsiTheme="majorBidi" w:cstheme="majorBidi"/>
        </w:rPr>
        <w:t>learning</w:t>
      </w:r>
      <w:r w:rsidR="00C6772B" w:rsidRPr="001A17F1">
        <w:rPr>
          <w:rFonts w:asciiTheme="majorBidi" w:hAnsiTheme="majorBidi" w:cstheme="majorBidi"/>
        </w:rPr>
        <w:t xml:space="preserve"> </w:t>
      </w:r>
      <w:r w:rsidR="003036C7" w:rsidRPr="001A17F1">
        <w:rPr>
          <w:rFonts w:asciiTheme="majorBidi" w:hAnsiTheme="majorBidi" w:cstheme="majorBidi"/>
        </w:rPr>
        <w:t xml:space="preserve">method </w:t>
      </w:r>
      <w:r w:rsidR="00C6772B" w:rsidRPr="001A17F1">
        <w:rPr>
          <w:rFonts w:asciiTheme="majorBidi" w:hAnsiTheme="majorBidi" w:cstheme="majorBidi"/>
        </w:rPr>
        <w:t>was different (</w:t>
      </w:r>
      <w:r w:rsidR="003036C7" w:rsidRPr="001A17F1">
        <w:rPr>
          <w:rFonts w:asciiTheme="majorBidi" w:hAnsiTheme="majorBidi" w:cstheme="majorBidi"/>
        </w:rPr>
        <w:t xml:space="preserve">integrating </w:t>
      </w:r>
      <w:r w:rsidR="00C6772B" w:rsidRPr="001A17F1">
        <w:rPr>
          <w:rFonts w:asciiTheme="majorBidi" w:hAnsiTheme="majorBidi" w:cstheme="majorBidi"/>
        </w:rPr>
        <w:t>ICT versus traditional</w:t>
      </w:r>
      <w:r w:rsidR="009B18CD" w:rsidRPr="001A17F1">
        <w:rPr>
          <w:rFonts w:asciiTheme="majorBidi" w:hAnsiTheme="majorBidi" w:cstheme="majorBidi"/>
        </w:rPr>
        <w:t xml:space="preserve"> methods</w:t>
      </w:r>
      <w:r w:rsidR="00C6772B" w:rsidRPr="001A17F1">
        <w:rPr>
          <w:rFonts w:asciiTheme="majorBidi" w:hAnsiTheme="majorBidi" w:cstheme="majorBidi"/>
        </w:rPr>
        <w:t xml:space="preserve">). </w:t>
      </w:r>
      <w:r w:rsidR="003036C7" w:rsidRPr="001A17F1">
        <w:rPr>
          <w:rFonts w:asciiTheme="majorBidi" w:hAnsiTheme="majorBidi" w:cstheme="majorBidi"/>
        </w:rPr>
        <w:t xml:space="preserve">Specifically, </w:t>
      </w:r>
      <w:r w:rsidR="00746AD5" w:rsidRPr="001A17F1">
        <w:rPr>
          <w:rFonts w:asciiTheme="majorBidi" w:hAnsiTheme="majorBidi" w:cstheme="majorBidi"/>
        </w:rPr>
        <w:t xml:space="preserve">in the </w:t>
      </w:r>
      <w:r w:rsidR="00C213EB" w:rsidRPr="001A17F1">
        <w:rPr>
          <w:rFonts w:asciiTheme="majorBidi" w:hAnsiTheme="majorBidi" w:cstheme="majorBidi"/>
        </w:rPr>
        <w:t>experimental</w:t>
      </w:r>
      <w:r w:rsidR="00746AD5" w:rsidRPr="001A17F1">
        <w:rPr>
          <w:rFonts w:asciiTheme="majorBidi" w:hAnsiTheme="majorBidi" w:cstheme="majorBidi"/>
        </w:rPr>
        <w:t xml:space="preserve"> group, </w:t>
      </w:r>
      <w:r w:rsidR="003036C7" w:rsidRPr="001A17F1">
        <w:rPr>
          <w:rFonts w:asciiTheme="majorBidi" w:hAnsiTheme="majorBidi" w:cstheme="majorBidi"/>
        </w:rPr>
        <w:t>the teaching</w:t>
      </w:r>
      <w:r w:rsidR="009B18CD" w:rsidRPr="001A17F1">
        <w:rPr>
          <w:rFonts w:asciiTheme="majorBidi" w:hAnsiTheme="majorBidi" w:cstheme="majorBidi"/>
        </w:rPr>
        <w:t>/</w:t>
      </w:r>
      <w:r w:rsidR="003036C7" w:rsidRPr="001A17F1">
        <w:rPr>
          <w:rFonts w:asciiTheme="majorBidi" w:hAnsiTheme="majorBidi" w:cstheme="majorBidi"/>
        </w:rPr>
        <w:t>learning method integrate</w:t>
      </w:r>
      <w:r w:rsidR="009B18CD" w:rsidRPr="001A17F1">
        <w:rPr>
          <w:rFonts w:asciiTheme="majorBidi" w:hAnsiTheme="majorBidi" w:cstheme="majorBidi"/>
        </w:rPr>
        <w:t>d</w:t>
      </w:r>
      <w:r w:rsidR="003036C7" w:rsidRPr="001A17F1">
        <w:rPr>
          <w:rFonts w:asciiTheme="majorBidi" w:hAnsiTheme="majorBidi" w:cstheme="majorBidi"/>
        </w:rPr>
        <w:t xml:space="preserve"> t</w:t>
      </w:r>
      <w:r w:rsidR="00C6772B" w:rsidRPr="001A17F1">
        <w:rPr>
          <w:rFonts w:asciiTheme="majorBidi" w:hAnsiTheme="majorBidi" w:cstheme="majorBidi"/>
        </w:rPr>
        <w:t xml:space="preserve">echnological </w:t>
      </w:r>
      <w:r w:rsidR="003036C7" w:rsidRPr="001A17F1">
        <w:rPr>
          <w:rFonts w:asciiTheme="majorBidi" w:hAnsiTheme="majorBidi" w:cstheme="majorBidi"/>
        </w:rPr>
        <w:t xml:space="preserve">means (i.e., </w:t>
      </w:r>
      <w:r w:rsidR="009B18CD" w:rsidRPr="001A17F1">
        <w:rPr>
          <w:rFonts w:asciiTheme="majorBidi" w:hAnsiTheme="majorBidi" w:cstheme="majorBidi"/>
        </w:rPr>
        <w:t xml:space="preserve">work in a </w:t>
      </w:r>
      <w:r w:rsidR="003036C7" w:rsidRPr="001A17F1">
        <w:rPr>
          <w:rFonts w:asciiTheme="majorBidi" w:hAnsiTheme="majorBidi" w:cstheme="majorBidi"/>
        </w:rPr>
        <w:t>computer</w:t>
      </w:r>
      <w:r w:rsidR="0034778F" w:rsidRPr="001A17F1">
        <w:rPr>
          <w:rFonts w:asciiTheme="majorBidi" w:hAnsiTheme="majorBidi" w:cstheme="majorBidi"/>
        </w:rPr>
        <w:t>-lab</w:t>
      </w:r>
      <w:r w:rsidR="003036C7" w:rsidRPr="001A17F1">
        <w:rPr>
          <w:rFonts w:asciiTheme="majorBidi" w:hAnsiTheme="majorBidi" w:cstheme="majorBidi"/>
        </w:rPr>
        <w:t xml:space="preserve">, </w:t>
      </w:r>
      <w:r w:rsidR="009B18CD" w:rsidRPr="001A17F1">
        <w:rPr>
          <w:rFonts w:asciiTheme="majorBidi" w:hAnsiTheme="majorBidi" w:cstheme="majorBidi"/>
        </w:rPr>
        <w:t xml:space="preserve">work with </w:t>
      </w:r>
      <w:r w:rsidR="0034778F" w:rsidRPr="001A17F1">
        <w:rPr>
          <w:rFonts w:asciiTheme="majorBidi" w:hAnsiTheme="majorBidi" w:cstheme="majorBidi"/>
        </w:rPr>
        <w:t>laptops</w:t>
      </w:r>
      <w:r w:rsidR="003036C7" w:rsidRPr="001A17F1">
        <w:rPr>
          <w:rFonts w:asciiTheme="majorBidi" w:hAnsiTheme="majorBidi" w:cstheme="majorBidi"/>
        </w:rPr>
        <w:t xml:space="preserve">), </w:t>
      </w:r>
      <w:r w:rsidRPr="001A17F1">
        <w:rPr>
          <w:rFonts w:asciiTheme="majorBidi" w:hAnsiTheme="majorBidi" w:cstheme="majorBidi"/>
        </w:rPr>
        <w:t xml:space="preserve">and assimilates </w:t>
      </w:r>
      <w:r w:rsidR="003036C7" w:rsidRPr="001A17F1">
        <w:rPr>
          <w:rFonts w:asciiTheme="majorBidi" w:hAnsiTheme="majorBidi" w:cstheme="majorBidi"/>
        </w:rPr>
        <w:t>techno-pedagog</w:t>
      </w:r>
      <w:r w:rsidRPr="001A17F1">
        <w:rPr>
          <w:rFonts w:asciiTheme="majorBidi" w:hAnsiTheme="majorBidi" w:cstheme="majorBidi"/>
        </w:rPr>
        <w:t xml:space="preserve">y </w:t>
      </w:r>
      <w:r w:rsidR="00C6772B" w:rsidRPr="001A17F1">
        <w:rPr>
          <w:rFonts w:asciiTheme="majorBidi" w:hAnsiTheme="majorBidi" w:cstheme="majorBidi"/>
        </w:rPr>
        <w:t>to develop digital skills among students</w:t>
      </w:r>
      <w:r w:rsidRPr="001A17F1">
        <w:rPr>
          <w:rFonts w:asciiTheme="majorBidi" w:hAnsiTheme="majorBidi" w:cstheme="majorBidi"/>
        </w:rPr>
        <w:t>. In the</w:t>
      </w:r>
      <w:r w:rsidR="00746AD5" w:rsidRPr="001A17F1">
        <w:rPr>
          <w:rFonts w:asciiTheme="majorBidi" w:hAnsiTheme="majorBidi" w:cstheme="majorBidi"/>
        </w:rPr>
        <w:t xml:space="preserve"> control group </w:t>
      </w:r>
      <w:r w:rsidRPr="001A17F1">
        <w:rPr>
          <w:rFonts w:asciiTheme="majorBidi" w:hAnsiTheme="majorBidi" w:cstheme="majorBidi"/>
        </w:rPr>
        <w:t>the teaching</w:t>
      </w:r>
      <w:r w:rsidR="009B18CD" w:rsidRPr="001A17F1">
        <w:rPr>
          <w:rFonts w:asciiTheme="majorBidi" w:hAnsiTheme="majorBidi" w:cstheme="majorBidi"/>
        </w:rPr>
        <w:t>/</w:t>
      </w:r>
      <w:r w:rsidRPr="001A17F1">
        <w:rPr>
          <w:rFonts w:asciiTheme="majorBidi" w:hAnsiTheme="majorBidi" w:cstheme="majorBidi"/>
        </w:rPr>
        <w:t xml:space="preserve">learning method </w:t>
      </w:r>
      <w:r w:rsidR="009B18CD" w:rsidRPr="001A17F1">
        <w:rPr>
          <w:rFonts w:asciiTheme="majorBidi" w:hAnsiTheme="majorBidi" w:cstheme="majorBidi"/>
        </w:rPr>
        <w:t>followed a</w:t>
      </w:r>
      <w:r w:rsidR="00746AD5" w:rsidRPr="001A17F1">
        <w:rPr>
          <w:rFonts w:asciiTheme="majorBidi" w:hAnsiTheme="majorBidi" w:cstheme="majorBidi"/>
        </w:rPr>
        <w:t xml:space="preserve"> </w:t>
      </w:r>
      <w:r w:rsidR="000B1799" w:rsidRPr="001A17F1">
        <w:rPr>
          <w:rFonts w:asciiTheme="majorBidi" w:hAnsiTheme="majorBidi" w:cstheme="majorBidi"/>
        </w:rPr>
        <w:t>traditional</w:t>
      </w:r>
      <w:r w:rsidR="00746AD5" w:rsidRPr="001A17F1">
        <w:rPr>
          <w:rFonts w:asciiTheme="majorBidi" w:hAnsiTheme="majorBidi" w:cstheme="majorBidi"/>
        </w:rPr>
        <w:t xml:space="preserve"> approach</w:t>
      </w:r>
      <w:r w:rsidR="00C6772B" w:rsidRPr="001A17F1">
        <w:rPr>
          <w:rFonts w:asciiTheme="majorBidi" w:hAnsiTheme="majorBidi" w:cstheme="majorBidi"/>
        </w:rPr>
        <w:t>.</w:t>
      </w:r>
    </w:p>
    <w:p w14:paraId="5DC715D8" w14:textId="6D6933FC" w:rsidR="00F42627" w:rsidRPr="009B18CD" w:rsidRDefault="00C6772B">
      <w:pPr>
        <w:bidi w:val="0"/>
        <w:rPr>
          <w:rFonts w:asciiTheme="majorBidi" w:hAnsiTheme="majorBidi"/>
        </w:rPr>
      </w:pPr>
      <w:r w:rsidRPr="001A17F1">
        <w:rPr>
          <w:rFonts w:asciiTheme="majorBidi" w:hAnsiTheme="majorBidi"/>
        </w:rPr>
        <w:t xml:space="preserve">The </w:t>
      </w:r>
      <w:r w:rsidR="0065694F" w:rsidRPr="001A17F1">
        <w:rPr>
          <w:rFonts w:asciiTheme="majorBidi" w:hAnsiTheme="majorBidi"/>
        </w:rPr>
        <w:t xml:space="preserve">experimental group </w:t>
      </w:r>
      <w:r w:rsidR="0065694F" w:rsidRPr="001A17F1">
        <w:rPr>
          <w:rFonts w:asciiTheme="majorBidi" w:hAnsiTheme="majorBidi" w:cstheme="majorBidi"/>
        </w:rPr>
        <w:t xml:space="preserve">is </w:t>
      </w:r>
      <w:r w:rsidR="00076A1E" w:rsidRPr="001A17F1">
        <w:rPr>
          <w:rFonts w:asciiTheme="majorBidi" w:hAnsiTheme="majorBidi" w:cstheme="majorBidi"/>
        </w:rPr>
        <w:t>enrolled</w:t>
      </w:r>
      <w:r w:rsidR="0065694F" w:rsidRPr="001A17F1">
        <w:rPr>
          <w:rFonts w:asciiTheme="majorBidi" w:hAnsiTheme="majorBidi" w:cstheme="majorBidi"/>
        </w:rPr>
        <w:t xml:space="preserve"> </w:t>
      </w:r>
      <w:r w:rsidR="0065694F" w:rsidRPr="001A17F1">
        <w:rPr>
          <w:rFonts w:asciiTheme="majorBidi" w:hAnsiTheme="majorBidi"/>
        </w:rPr>
        <w:t>in</w:t>
      </w:r>
      <w:r w:rsidR="0065694F" w:rsidRPr="009B18CD">
        <w:rPr>
          <w:rFonts w:asciiTheme="majorBidi" w:hAnsiTheme="majorBidi"/>
        </w:rPr>
        <w:t xml:space="preserve"> a school</w:t>
      </w:r>
      <w:r w:rsidR="009F4B17" w:rsidRPr="009B18CD">
        <w:rPr>
          <w:rFonts w:asciiTheme="majorBidi" w:hAnsiTheme="majorBidi"/>
        </w:rPr>
        <w:t xml:space="preserve"> </w:t>
      </w:r>
      <w:r w:rsidR="0065694F" w:rsidRPr="009B18CD">
        <w:rPr>
          <w:rFonts w:asciiTheme="majorBidi" w:hAnsiTheme="majorBidi"/>
        </w:rPr>
        <w:t>that</w:t>
      </w:r>
      <w:r w:rsidRPr="009B18CD">
        <w:rPr>
          <w:rFonts w:asciiTheme="majorBidi" w:hAnsiTheme="majorBidi"/>
        </w:rPr>
        <w:t xml:space="preserve"> joined the </w:t>
      </w:r>
      <w:r w:rsidR="0065694F" w:rsidRPr="009B18CD">
        <w:rPr>
          <w:rFonts w:asciiTheme="majorBidi" w:hAnsiTheme="majorBidi"/>
        </w:rPr>
        <w:t xml:space="preserve">national </w:t>
      </w:r>
      <w:r w:rsidRPr="009B18CD">
        <w:rPr>
          <w:rFonts w:asciiTheme="majorBidi" w:hAnsiTheme="majorBidi"/>
        </w:rPr>
        <w:t>ICT program</w:t>
      </w:r>
      <w:r w:rsidR="009F4B17" w:rsidRPr="009B18CD">
        <w:rPr>
          <w:rFonts w:asciiTheme="majorBidi" w:hAnsiTheme="majorBidi"/>
        </w:rPr>
        <w:t xml:space="preserve"> </w:t>
      </w:r>
      <w:r w:rsidR="009F4B17">
        <w:rPr>
          <w:rFonts w:asciiTheme="majorBidi" w:hAnsiTheme="majorBidi" w:cstheme="majorBidi"/>
        </w:rPr>
        <w:t>in science</w:t>
      </w:r>
      <w:r w:rsidRPr="00076A1E">
        <w:rPr>
          <w:rFonts w:asciiTheme="majorBidi" w:hAnsiTheme="majorBidi" w:cstheme="majorBidi"/>
        </w:rPr>
        <w:t xml:space="preserve"> </w:t>
      </w:r>
      <w:r w:rsidRPr="009B18CD">
        <w:rPr>
          <w:rFonts w:asciiTheme="majorBidi" w:hAnsiTheme="majorBidi"/>
        </w:rPr>
        <w:t xml:space="preserve">five years </w:t>
      </w:r>
      <w:r w:rsidR="00E74E33" w:rsidRPr="009B18CD">
        <w:rPr>
          <w:rFonts w:asciiTheme="majorBidi" w:hAnsiTheme="majorBidi"/>
        </w:rPr>
        <w:t>prior to this research</w:t>
      </w:r>
      <w:r w:rsidRPr="00076A1E">
        <w:rPr>
          <w:rFonts w:asciiTheme="majorBidi" w:hAnsiTheme="majorBidi" w:cstheme="majorBidi"/>
        </w:rPr>
        <w:t xml:space="preserve">. </w:t>
      </w:r>
      <w:r w:rsidR="00EF2A28" w:rsidRPr="00EF2A28">
        <w:rPr>
          <w:rFonts w:asciiTheme="majorBidi" w:hAnsiTheme="majorBidi" w:cstheme="majorBidi"/>
        </w:rPr>
        <w:t>The Educational Technology Center</w:t>
      </w:r>
      <w:r w:rsidR="00EF2A28">
        <w:rPr>
          <w:rFonts w:asciiTheme="majorBidi" w:hAnsiTheme="majorBidi" w:cstheme="majorBidi"/>
        </w:rPr>
        <w:t xml:space="preserve"> </w:t>
      </w:r>
      <w:r w:rsidR="00EF2A28" w:rsidRPr="009B18CD">
        <w:rPr>
          <w:rFonts w:asciiTheme="majorBidi" w:hAnsiTheme="majorBidi" w:cstheme="majorBidi"/>
        </w:rPr>
        <w:t>(</w:t>
      </w:r>
      <w:r w:rsidR="00EF2A28" w:rsidRPr="001A17F1">
        <w:rPr>
          <w:rFonts w:asciiTheme="majorBidi" w:hAnsiTheme="majorBidi" w:cstheme="majorBidi"/>
          <w:color w:val="202122"/>
          <w:shd w:val="clear" w:color="auto" w:fill="FFFFFF"/>
        </w:rPr>
        <w:t>MindCET)</w:t>
      </w:r>
      <w:r w:rsidR="00EF2A28" w:rsidRPr="009B18CD">
        <w:rPr>
          <w:rFonts w:asciiTheme="majorBidi" w:hAnsiTheme="majorBidi" w:cstheme="majorBidi"/>
        </w:rPr>
        <w:t>,</w:t>
      </w:r>
      <w:r w:rsidR="00EF2A28" w:rsidRPr="00EF2A28">
        <w:rPr>
          <w:rFonts w:asciiTheme="majorBidi" w:hAnsiTheme="majorBidi" w:cstheme="majorBidi"/>
        </w:rPr>
        <w:t xml:space="preserve"> which focuses on combining technology and pedagogy in collaboration with the </w:t>
      </w:r>
      <w:r w:rsidR="00EF2A28" w:rsidRPr="009B18CD">
        <w:rPr>
          <w:rFonts w:asciiTheme="majorBidi" w:hAnsiTheme="majorBidi"/>
        </w:rPr>
        <w:t>Ministry of Education</w:t>
      </w:r>
      <w:r w:rsidR="00EF2A28" w:rsidRPr="00EF2A28">
        <w:rPr>
          <w:rFonts w:asciiTheme="majorBidi" w:hAnsiTheme="majorBidi" w:cstheme="majorBidi"/>
        </w:rPr>
        <w:t xml:space="preserve">, </w:t>
      </w:r>
      <w:r w:rsidR="00EF2A28" w:rsidRPr="009B18CD">
        <w:rPr>
          <w:rFonts w:asciiTheme="majorBidi" w:hAnsiTheme="majorBidi"/>
        </w:rPr>
        <w:t xml:space="preserve">developed </w:t>
      </w:r>
      <w:r w:rsidR="00EF2A28" w:rsidRPr="00EF2A28">
        <w:rPr>
          <w:rFonts w:asciiTheme="majorBidi" w:hAnsiTheme="majorBidi" w:cstheme="majorBidi"/>
        </w:rPr>
        <w:t>a</w:t>
      </w:r>
      <w:r w:rsidR="00EF2A28" w:rsidRPr="009B18CD">
        <w:rPr>
          <w:rFonts w:asciiTheme="majorBidi" w:hAnsiTheme="majorBidi"/>
        </w:rPr>
        <w:t xml:space="preserve"> program</w:t>
      </w:r>
      <w:r w:rsidR="00EF2A28" w:rsidRPr="00EF2A28">
        <w:rPr>
          <w:rFonts w:asciiTheme="majorBidi" w:hAnsiTheme="majorBidi" w:cstheme="majorBidi"/>
        </w:rPr>
        <w:t xml:space="preserve"> in science</w:t>
      </w:r>
      <w:r w:rsidR="009B18CD">
        <w:rPr>
          <w:rFonts w:asciiTheme="majorBidi" w:hAnsiTheme="majorBidi"/>
        </w:rPr>
        <w:t xml:space="preserve"> that</w:t>
      </w:r>
      <w:r w:rsidR="006212B5" w:rsidRPr="009B18CD">
        <w:rPr>
          <w:rFonts w:asciiTheme="majorBidi" w:hAnsiTheme="majorBidi"/>
        </w:rPr>
        <w:t xml:space="preserve"> </w:t>
      </w:r>
      <w:r w:rsidR="00076A1E">
        <w:rPr>
          <w:rFonts w:asciiTheme="majorBidi" w:hAnsiTheme="majorBidi" w:cstheme="majorBidi"/>
        </w:rPr>
        <w:t>integrates</w:t>
      </w:r>
      <w:r w:rsidR="0065694F" w:rsidRPr="009B18CD">
        <w:rPr>
          <w:rFonts w:asciiTheme="majorBidi" w:hAnsiTheme="majorBidi"/>
        </w:rPr>
        <w:t xml:space="preserve"> a </w:t>
      </w:r>
      <w:r w:rsidRPr="009B18CD">
        <w:rPr>
          <w:rFonts w:asciiTheme="majorBidi" w:hAnsiTheme="majorBidi"/>
        </w:rPr>
        <w:t>computer-based curriculum for teaching</w:t>
      </w:r>
      <w:r w:rsidR="009B18CD">
        <w:rPr>
          <w:rFonts w:asciiTheme="majorBidi" w:hAnsiTheme="majorBidi" w:cstheme="majorBidi"/>
        </w:rPr>
        <w:t xml:space="preserve"> and </w:t>
      </w:r>
      <w:r w:rsidR="00076A1E">
        <w:rPr>
          <w:rFonts w:asciiTheme="majorBidi" w:hAnsiTheme="majorBidi" w:cstheme="majorBidi"/>
        </w:rPr>
        <w:t>learning</w:t>
      </w:r>
      <w:r w:rsidRPr="009B18CD">
        <w:rPr>
          <w:rFonts w:asciiTheme="majorBidi" w:hAnsiTheme="majorBidi"/>
        </w:rPr>
        <w:t xml:space="preserve"> science in the fifth grade</w:t>
      </w:r>
      <w:r w:rsidR="00076A1E">
        <w:rPr>
          <w:rFonts w:asciiTheme="majorBidi" w:hAnsiTheme="majorBidi" w:cstheme="majorBidi"/>
        </w:rPr>
        <w:t>.</w:t>
      </w:r>
      <w:r w:rsidR="006212B5" w:rsidRPr="00076A1E">
        <w:rPr>
          <w:rFonts w:asciiTheme="majorBidi" w:hAnsiTheme="majorBidi" w:cstheme="majorBidi"/>
        </w:rPr>
        <w:t xml:space="preserve"> </w:t>
      </w:r>
      <w:r w:rsidR="00076A1E">
        <w:rPr>
          <w:rFonts w:asciiTheme="majorBidi" w:hAnsiTheme="majorBidi" w:cstheme="majorBidi"/>
        </w:rPr>
        <w:t>The program</w:t>
      </w:r>
      <w:r w:rsidR="00076A1E" w:rsidRPr="009B18CD">
        <w:rPr>
          <w:rFonts w:asciiTheme="majorBidi" w:hAnsiTheme="majorBidi"/>
        </w:rPr>
        <w:t xml:space="preserve"> </w:t>
      </w:r>
      <w:r w:rsidR="009B18CD">
        <w:rPr>
          <w:rFonts w:asciiTheme="majorBidi" w:hAnsiTheme="majorBidi"/>
        </w:rPr>
        <w:t>taught in</w:t>
      </w:r>
      <w:r w:rsidR="00F42627" w:rsidRPr="00F42627">
        <w:rPr>
          <w:rFonts w:asciiTheme="majorBidi" w:hAnsiTheme="majorBidi" w:cstheme="majorBidi"/>
        </w:rPr>
        <w:t xml:space="preserve"> the fifth grade </w:t>
      </w:r>
      <w:r w:rsidR="00076A1E">
        <w:rPr>
          <w:rFonts w:asciiTheme="majorBidi" w:hAnsiTheme="majorBidi" w:cstheme="majorBidi"/>
        </w:rPr>
        <w:t>is comprised of</w:t>
      </w:r>
      <w:r w:rsidR="006212B5" w:rsidRPr="00076A1E">
        <w:rPr>
          <w:rFonts w:asciiTheme="majorBidi" w:hAnsiTheme="majorBidi" w:cstheme="majorBidi"/>
        </w:rPr>
        <w:t xml:space="preserve"> </w:t>
      </w:r>
      <w:r w:rsidR="00746AD5" w:rsidRPr="009B18CD">
        <w:rPr>
          <w:rFonts w:asciiTheme="majorBidi" w:hAnsiTheme="majorBidi"/>
        </w:rPr>
        <w:t>approximately</w:t>
      </w:r>
      <w:r w:rsidRPr="009B18CD">
        <w:rPr>
          <w:rFonts w:asciiTheme="majorBidi" w:hAnsiTheme="majorBidi"/>
        </w:rPr>
        <w:t xml:space="preserve"> 35 </w:t>
      </w:r>
      <w:r w:rsidR="00076A1E" w:rsidRPr="00076A1E">
        <w:rPr>
          <w:rFonts w:asciiTheme="majorBidi" w:hAnsiTheme="majorBidi" w:cstheme="majorBidi"/>
        </w:rPr>
        <w:t xml:space="preserve">science </w:t>
      </w:r>
      <w:r w:rsidRPr="009B18CD">
        <w:rPr>
          <w:rFonts w:asciiTheme="majorBidi" w:hAnsiTheme="majorBidi"/>
        </w:rPr>
        <w:t xml:space="preserve">lessons </w:t>
      </w:r>
      <w:r w:rsidR="009B18CD">
        <w:rPr>
          <w:rFonts w:asciiTheme="majorBidi" w:hAnsiTheme="majorBidi"/>
        </w:rPr>
        <w:t xml:space="preserve">given </w:t>
      </w:r>
      <w:r w:rsidR="00D07689">
        <w:rPr>
          <w:rFonts w:asciiTheme="majorBidi" w:hAnsiTheme="majorBidi"/>
        </w:rPr>
        <w:t xml:space="preserve">over the </w:t>
      </w:r>
      <w:r w:rsidRPr="00076A1E">
        <w:rPr>
          <w:rFonts w:asciiTheme="majorBidi" w:hAnsiTheme="majorBidi" w:cstheme="majorBidi"/>
        </w:rPr>
        <w:t xml:space="preserve"> </w:t>
      </w:r>
      <w:r w:rsidRPr="009B18CD">
        <w:rPr>
          <w:rFonts w:asciiTheme="majorBidi" w:hAnsiTheme="majorBidi"/>
        </w:rPr>
        <w:t xml:space="preserve">school year. </w:t>
      </w:r>
      <w:r w:rsidR="00076A1E">
        <w:rPr>
          <w:rFonts w:asciiTheme="majorBidi" w:hAnsiTheme="majorBidi" w:cstheme="majorBidi"/>
        </w:rPr>
        <w:t>Two science lesson</w:t>
      </w:r>
      <w:r w:rsidR="009B18CD">
        <w:rPr>
          <w:rFonts w:asciiTheme="majorBidi" w:hAnsiTheme="majorBidi" w:cstheme="majorBidi"/>
        </w:rPr>
        <w:t>s</w:t>
      </w:r>
      <w:r w:rsidR="00076A1E">
        <w:rPr>
          <w:rFonts w:asciiTheme="majorBidi" w:hAnsiTheme="majorBidi" w:cstheme="majorBidi"/>
        </w:rPr>
        <w:t xml:space="preserve"> were </w:t>
      </w:r>
      <w:r w:rsidR="009B18CD">
        <w:rPr>
          <w:rFonts w:asciiTheme="majorBidi" w:hAnsiTheme="majorBidi" w:cstheme="majorBidi"/>
        </w:rPr>
        <w:t>taught</w:t>
      </w:r>
      <w:r w:rsidR="009B18CD">
        <w:rPr>
          <w:rFonts w:asciiTheme="majorBidi" w:hAnsiTheme="majorBidi"/>
        </w:rPr>
        <w:t xml:space="preserve"> each</w:t>
      </w:r>
      <w:r w:rsidR="00076A1E" w:rsidRPr="009B18CD">
        <w:rPr>
          <w:rFonts w:asciiTheme="majorBidi" w:hAnsiTheme="majorBidi"/>
        </w:rPr>
        <w:t xml:space="preserve"> week</w:t>
      </w:r>
      <w:r w:rsidR="00076A1E">
        <w:rPr>
          <w:rFonts w:asciiTheme="majorBidi" w:hAnsiTheme="majorBidi" w:cstheme="majorBidi"/>
        </w:rPr>
        <w:t xml:space="preserve"> </w:t>
      </w:r>
      <w:r w:rsidR="009B18CD">
        <w:rPr>
          <w:rFonts w:asciiTheme="majorBidi" w:hAnsiTheme="majorBidi" w:cstheme="majorBidi"/>
        </w:rPr>
        <w:t xml:space="preserve">throughout </w:t>
      </w:r>
      <w:r w:rsidR="00076A1E">
        <w:rPr>
          <w:rFonts w:asciiTheme="majorBidi" w:hAnsiTheme="majorBidi" w:cstheme="majorBidi"/>
        </w:rPr>
        <w:t>the school year. O</w:t>
      </w:r>
      <w:r w:rsidRPr="00076A1E">
        <w:rPr>
          <w:rFonts w:asciiTheme="majorBidi" w:hAnsiTheme="majorBidi" w:cstheme="majorBidi"/>
        </w:rPr>
        <w:t>ne</w:t>
      </w:r>
      <w:r w:rsidRPr="009B18CD">
        <w:rPr>
          <w:rFonts w:asciiTheme="majorBidi" w:hAnsiTheme="majorBidi"/>
        </w:rPr>
        <w:t xml:space="preserve"> </w:t>
      </w:r>
      <w:r w:rsidR="009B18CD">
        <w:rPr>
          <w:rFonts w:asciiTheme="majorBidi" w:hAnsiTheme="majorBidi"/>
        </w:rPr>
        <w:t>of the lessons</w:t>
      </w:r>
      <w:r w:rsidRPr="009B18CD">
        <w:rPr>
          <w:rFonts w:asciiTheme="majorBidi" w:hAnsiTheme="majorBidi"/>
        </w:rPr>
        <w:t xml:space="preserve"> </w:t>
      </w:r>
      <w:r w:rsidR="00746AD5" w:rsidRPr="009B18CD">
        <w:rPr>
          <w:rFonts w:asciiTheme="majorBidi" w:hAnsiTheme="majorBidi"/>
        </w:rPr>
        <w:t>took place</w:t>
      </w:r>
      <w:r w:rsidRPr="009B18CD">
        <w:rPr>
          <w:rFonts w:asciiTheme="majorBidi" w:hAnsiTheme="majorBidi"/>
        </w:rPr>
        <w:t xml:space="preserve"> in a special computer</w:t>
      </w:r>
      <w:r w:rsidR="0034778F" w:rsidRPr="00076A1E">
        <w:rPr>
          <w:rFonts w:asciiTheme="majorBidi" w:hAnsiTheme="majorBidi" w:cstheme="majorBidi"/>
        </w:rPr>
        <w:t>-lab</w:t>
      </w:r>
      <w:r w:rsidR="0034778F" w:rsidRPr="009B18CD">
        <w:rPr>
          <w:rFonts w:asciiTheme="majorBidi" w:hAnsiTheme="majorBidi"/>
        </w:rPr>
        <w:t xml:space="preserve"> </w:t>
      </w:r>
      <w:r w:rsidRPr="009B18CD">
        <w:rPr>
          <w:rFonts w:asciiTheme="majorBidi" w:hAnsiTheme="majorBidi"/>
        </w:rPr>
        <w:t>with digital tools</w:t>
      </w:r>
      <w:r w:rsidR="00746AD5" w:rsidRPr="009B18CD">
        <w:rPr>
          <w:rFonts w:asciiTheme="majorBidi" w:hAnsiTheme="majorBidi"/>
        </w:rPr>
        <w:t>.</w:t>
      </w:r>
      <w:r w:rsidRPr="009B18CD">
        <w:rPr>
          <w:rFonts w:asciiTheme="majorBidi" w:hAnsiTheme="majorBidi"/>
        </w:rPr>
        <w:t xml:space="preserve"> A second weekly science lesson was held in a regular classroom </w:t>
      </w:r>
      <w:r w:rsidR="00746AD5" w:rsidRPr="009B18CD">
        <w:rPr>
          <w:rFonts w:asciiTheme="majorBidi" w:hAnsiTheme="majorBidi"/>
        </w:rPr>
        <w:t xml:space="preserve">using </w:t>
      </w:r>
      <w:r w:rsidRPr="009B18CD">
        <w:rPr>
          <w:rFonts w:asciiTheme="majorBidi" w:hAnsiTheme="majorBidi"/>
        </w:rPr>
        <w:t>laptop</w:t>
      </w:r>
      <w:r w:rsidR="00746AD5" w:rsidRPr="009B18CD">
        <w:rPr>
          <w:rFonts w:asciiTheme="majorBidi" w:hAnsiTheme="majorBidi"/>
        </w:rPr>
        <w:t xml:space="preserve"> computers</w:t>
      </w:r>
      <w:r w:rsidRPr="009B18CD">
        <w:rPr>
          <w:rFonts w:asciiTheme="majorBidi" w:hAnsiTheme="majorBidi"/>
        </w:rPr>
        <w:t>.</w:t>
      </w:r>
    </w:p>
    <w:p w14:paraId="06F92C42" w14:textId="31AE28B3" w:rsidR="00C6772B" w:rsidRPr="009B18CD" w:rsidRDefault="00983F2A" w:rsidP="00F42627">
      <w:pPr>
        <w:bidi w:val="0"/>
        <w:rPr>
          <w:rFonts w:asciiTheme="majorBidi" w:hAnsiTheme="majorBidi" w:cstheme="majorBidi"/>
          <w:rtl/>
        </w:rPr>
      </w:pPr>
      <w:r w:rsidRPr="001A17F1">
        <w:rPr>
          <w:rFonts w:asciiTheme="majorBidi" w:hAnsiTheme="majorBidi"/>
        </w:rPr>
        <w:t>In comparison, the</w:t>
      </w:r>
      <w:r w:rsidR="00C6772B" w:rsidRPr="001A17F1">
        <w:rPr>
          <w:rFonts w:asciiTheme="majorBidi" w:hAnsiTheme="majorBidi"/>
        </w:rPr>
        <w:t xml:space="preserve"> </w:t>
      </w:r>
      <w:r w:rsidR="00560541" w:rsidRPr="001A17F1">
        <w:rPr>
          <w:rFonts w:asciiTheme="majorBidi" w:hAnsiTheme="majorBidi"/>
        </w:rPr>
        <w:t>fifth graders</w:t>
      </w:r>
      <w:r w:rsidR="00C6772B" w:rsidRPr="001A17F1">
        <w:rPr>
          <w:rFonts w:asciiTheme="majorBidi" w:hAnsiTheme="majorBidi"/>
        </w:rPr>
        <w:t xml:space="preserve"> in </w:t>
      </w:r>
      <w:r w:rsidR="00BD0F73" w:rsidRPr="001A17F1">
        <w:rPr>
          <w:rFonts w:asciiTheme="majorBidi" w:hAnsiTheme="majorBidi"/>
        </w:rPr>
        <w:t xml:space="preserve">the </w:t>
      </w:r>
      <w:r w:rsidR="0065694F" w:rsidRPr="001A17F1">
        <w:rPr>
          <w:rFonts w:asciiTheme="majorBidi" w:hAnsiTheme="majorBidi"/>
        </w:rPr>
        <w:t xml:space="preserve">control group </w:t>
      </w:r>
      <w:r w:rsidR="006212B5" w:rsidRPr="001A17F1">
        <w:rPr>
          <w:rFonts w:asciiTheme="majorBidi" w:hAnsiTheme="majorBidi"/>
        </w:rPr>
        <w:t>attended</w:t>
      </w:r>
      <w:r w:rsidR="0065694F" w:rsidRPr="001A17F1">
        <w:rPr>
          <w:rFonts w:asciiTheme="majorBidi" w:hAnsiTheme="majorBidi"/>
        </w:rPr>
        <w:t xml:space="preserve"> a</w:t>
      </w:r>
      <w:r w:rsidR="00C6772B" w:rsidRPr="001A17F1">
        <w:rPr>
          <w:rFonts w:asciiTheme="majorBidi" w:hAnsiTheme="majorBidi"/>
        </w:rPr>
        <w:t xml:space="preserve"> </w:t>
      </w:r>
      <w:r w:rsidR="00C6772B" w:rsidRPr="009B18CD">
        <w:rPr>
          <w:rFonts w:asciiTheme="majorBidi" w:hAnsiTheme="majorBidi"/>
        </w:rPr>
        <w:t xml:space="preserve">school </w:t>
      </w:r>
      <w:r w:rsidR="00076A1E" w:rsidRPr="009F4B17">
        <w:rPr>
          <w:rFonts w:asciiTheme="majorBidi" w:hAnsiTheme="majorBidi" w:cstheme="majorBidi"/>
        </w:rPr>
        <w:t>in which</w:t>
      </w:r>
      <w:r w:rsidR="00076A1E" w:rsidRPr="009B18CD">
        <w:rPr>
          <w:rFonts w:asciiTheme="majorBidi" w:hAnsiTheme="majorBidi"/>
        </w:rPr>
        <w:t xml:space="preserve"> the</w:t>
      </w:r>
      <w:r w:rsidR="0065694F" w:rsidRPr="009B18CD">
        <w:rPr>
          <w:rFonts w:asciiTheme="majorBidi" w:hAnsiTheme="majorBidi"/>
        </w:rPr>
        <w:t xml:space="preserve"> national curriculum</w:t>
      </w:r>
      <w:r w:rsidR="00076A1E" w:rsidRPr="009F4B17">
        <w:rPr>
          <w:rFonts w:asciiTheme="majorBidi" w:hAnsiTheme="majorBidi" w:cstheme="majorBidi"/>
        </w:rPr>
        <w:t xml:space="preserve"> is</w:t>
      </w:r>
      <w:r w:rsidR="009F4B17">
        <w:rPr>
          <w:rFonts w:asciiTheme="majorBidi" w:hAnsiTheme="majorBidi" w:cstheme="majorBidi"/>
        </w:rPr>
        <w:t xml:space="preserve"> also</w:t>
      </w:r>
      <w:r w:rsidR="00076A1E" w:rsidRPr="009F4B17">
        <w:rPr>
          <w:rFonts w:asciiTheme="majorBidi" w:hAnsiTheme="majorBidi" w:cstheme="majorBidi"/>
        </w:rPr>
        <w:t xml:space="preserve"> </w:t>
      </w:r>
      <w:r w:rsidR="009B18CD">
        <w:rPr>
          <w:rFonts w:asciiTheme="majorBidi" w:hAnsiTheme="majorBidi" w:cstheme="majorBidi"/>
        </w:rPr>
        <w:t>learned</w:t>
      </w:r>
      <w:r w:rsidR="009A472C" w:rsidRPr="009B18CD">
        <w:rPr>
          <w:rFonts w:asciiTheme="majorBidi" w:hAnsiTheme="majorBidi"/>
        </w:rPr>
        <w:t>,</w:t>
      </w:r>
      <w:r w:rsidR="0065694F" w:rsidRPr="009B18CD">
        <w:rPr>
          <w:rFonts w:asciiTheme="majorBidi" w:hAnsiTheme="majorBidi"/>
        </w:rPr>
        <w:t xml:space="preserve"> yet with traditional </w:t>
      </w:r>
      <w:r w:rsidR="009B18CD">
        <w:rPr>
          <w:rFonts w:asciiTheme="majorBidi" w:hAnsiTheme="majorBidi"/>
        </w:rPr>
        <w:t>teaching</w:t>
      </w:r>
      <w:r w:rsidR="009B18CD" w:rsidRPr="009B18CD">
        <w:rPr>
          <w:rFonts w:asciiTheme="majorBidi" w:hAnsiTheme="majorBidi"/>
        </w:rPr>
        <w:t xml:space="preserve"> </w:t>
      </w:r>
      <w:r w:rsidR="0065694F" w:rsidRPr="009B18CD">
        <w:rPr>
          <w:rFonts w:asciiTheme="majorBidi" w:hAnsiTheme="majorBidi"/>
        </w:rPr>
        <w:t>methods</w:t>
      </w:r>
      <w:r w:rsidRPr="009B18CD">
        <w:rPr>
          <w:rFonts w:asciiTheme="majorBidi" w:hAnsiTheme="majorBidi"/>
        </w:rPr>
        <w:t>. F</w:t>
      </w:r>
      <w:r w:rsidR="009A472C" w:rsidRPr="009B18CD">
        <w:rPr>
          <w:rFonts w:asciiTheme="majorBidi" w:hAnsiTheme="majorBidi"/>
        </w:rPr>
        <w:t xml:space="preserve">or example, </w:t>
      </w:r>
      <w:r w:rsidR="00C6772B" w:rsidRPr="009B18CD">
        <w:rPr>
          <w:rFonts w:asciiTheme="majorBidi" w:hAnsiTheme="majorBidi"/>
        </w:rPr>
        <w:t xml:space="preserve">most of the lessons were delivered </w:t>
      </w:r>
      <w:r w:rsidR="00C213EB" w:rsidRPr="009B18CD">
        <w:rPr>
          <w:rFonts w:asciiTheme="majorBidi" w:hAnsiTheme="majorBidi"/>
        </w:rPr>
        <w:t xml:space="preserve">using </w:t>
      </w:r>
      <w:r w:rsidR="00C6772B" w:rsidRPr="009B18CD">
        <w:rPr>
          <w:rFonts w:asciiTheme="majorBidi" w:hAnsiTheme="majorBidi"/>
        </w:rPr>
        <w:t xml:space="preserve">textbooks and </w:t>
      </w:r>
      <w:r w:rsidR="00C213EB" w:rsidRPr="009B18CD">
        <w:rPr>
          <w:rFonts w:asciiTheme="majorBidi" w:hAnsiTheme="majorBidi"/>
        </w:rPr>
        <w:t xml:space="preserve">conducting </w:t>
      </w:r>
      <w:r w:rsidR="00C6772B" w:rsidRPr="009B18CD">
        <w:rPr>
          <w:rFonts w:asciiTheme="majorBidi" w:hAnsiTheme="majorBidi"/>
        </w:rPr>
        <w:t xml:space="preserve">regular lab activities </w:t>
      </w:r>
      <w:r w:rsidR="00C6772B" w:rsidRPr="009B18CD">
        <w:rPr>
          <w:rFonts w:asciiTheme="majorBidi" w:hAnsiTheme="majorBidi"/>
        </w:rPr>
        <w:lastRenderedPageBreak/>
        <w:t>prepared by the teacher. Occasionally</w:t>
      </w:r>
      <w:r w:rsidR="0030260F" w:rsidRPr="009B18CD">
        <w:rPr>
          <w:rFonts w:asciiTheme="majorBidi" w:hAnsiTheme="majorBidi"/>
        </w:rPr>
        <w:t>,</w:t>
      </w:r>
      <w:r w:rsidR="00C6772B" w:rsidRPr="009B18CD">
        <w:rPr>
          <w:rFonts w:asciiTheme="majorBidi" w:hAnsiTheme="majorBidi"/>
        </w:rPr>
        <w:t xml:space="preserve"> the teacher used </w:t>
      </w:r>
      <w:r w:rsidR="006212B5" w:rsidRPr="009B18CD">
        <w:rPr>
          <w:rFonts w:asciiTheme="majorBidi" w:hAnsiTheme="majorBidi"/>
        </w:rPr>
        <w:t xml:space="preserve">a </w:t>
      </w:r>
      <w:r w:rsidR="00C6772B" w:rsidRPr="009B18CD">
        <w:rPr>
          <w:rFonts w:asciiTheme="majorBidi" w:hAnsiTheme="majorBidi"/>
        </w:rPr>
        <w:t>computer</w:t>
      </w:r>
      <w:r w:rsidR="006212B5" w:rsidRPr="009B18CD">
        <w:rPr>
          <w:rFonts w:asciiTheme="majorBidi" w:hAnsiTheme="majorBidi"/>
        </w:rPr>
        <w:t xml:space="preserve"> for frontal teaching purposes, such as presenting a slideshow. </w:t>
      </w:r>
    </w:p>
    <w:p w14:paraId="20239986" w14:textId="228016BC" w:rsidR="00C6772B" w:rsidRPr="009B18CD" w:rsidRDefault="00C213EB" w:rsidP="00746AD5">
      <w:pPr>
        <w:bidi w:val="0"/>
        <w:rPr>
          <w:rFonts w:asciiTheme="majorBidi" w:hAnsiTheme="majorBidi"/>
        </w:rPr>
      </w:pPr>
      <w:r w:rsidRPr="001A17F1">
        <w:rPr>
          <w:rFonts w:asciiTheme="majorBidi" w:hAnsiTheme="majorBidi"/>
        </w:rPr>
        <w:t xml:space="preserve">In </w:t>
      </w:r>
      <w:r w:rsidR="00C6772B" w:rsidRPr="001A17F1">
        <w:rPr>
          <w:rFonts w:asciiTheme="majorBidi" w:hAnsiTheme="majorBidi"/>
        </w:rPr>
        <w:t>the experimental group</w:t>
      </w:r>
      <w:r w:rsidRPr="001A17F1">
        <w:rPr>
          <w:rFonts w:asciiTheme="majorBidi" w:hAnsiTheme="majorBidi"/>
        </w:rPr>
        <w:t>, the science studies incorporated</w:t>
      </w:r>
      <w:r w:rsidR="00C6772B" w:rsidRPr="001A17F1">
        <w:rPr>
          <w:rFonts w:asciiTheme="majorBidi" w:hAnsiTheme="majorBidi"/>
        </w:rPr>
        <w:t xml:space="preserve"> a variety of innovative technologies</w:t>
      </w:r>
      <w:r w:rsidR="009F4B17" w:rsidRPr="001A17F1">
        <w:rPr>
          <w:rFonts w:asciiTheme="majorBidi" w:hAnsiTheme="majorBidi"/>
        </w:rPr>
        <w:t xml:space="preserve">, </w:t>
      </w:r>
      <w:r w:rsidR="009F4B17">
        <w:rPr>
          <w:rFonts w:asciiTheme="majorBidi" w:hAnsiTheme="majorBidi" w:cstheme="majorBidi"/>
        </w:rPr>
        <w:t>for example, d</w:t>
      </w:r>
      <w:r w:rsidR="009F4B17" w:rsidRPr="009F4B17">
        <w:rPr>
          <w:rFonts w:asciiTheme="majorBidi" w:hAnsiTheme="majorBidi" w:cstheme="majorBidi"/>
        </w:rPr>
        <w:t>igital books</w:t>
      </w:r>
      <w:r w:rsidR="009F4B17">
        <w:rPr>
          <w:rFonts w:asciiTheme="majorBidi" w:hAnsiTheme="majorBidi" w:cstheme="majorBidi"/>
        </w:rPr>
        <w:t>, w</w:t>
      </w:r>
      <w:r w:rsidR="009F4B17" w:rsidRPr="009F4B17">
        <w:rPr>
          <w:rFonts w:asciiTheme="majorBidi" w:hAnsiTheme="majorBidi" w:cstheme="majorBidi"/>
        </w:rPr>
        <w:t>eb applications</w:t>
      </w:r>
      <w:r w:rsidR="009F4B17">
        <w:rPr>
          <w:rFonts w:asciiTheme="majorBidi" w:hAnsiTheme="majorBidi" w:cstheme="majorBidi"/>
        </w:rPr>
        <w:t>, and e-</w:t>
      </w:r>
      <w:r w:rsidR="009F4B17" w:rsidRPr="009F4B17">
        <w:rPr>
          <w:rFonts w:asciiTheme="majorBidi" w:hAnsiTheme="majorBidi" w:cstheme="majorBidi"/>
        </w:rPr>
        <w:t>learning platforms</w:t>
      </w:r>
      <w:r w:rsidR="009F4B17">
        <w:rPr>
          <w:rFonts w:asciiTheme="majorBidi" w:hAnsiTheme="majorBidi" w:cstheme="majorBidi"/>
        </w:rPr>
        <w:t>.</w:t>
      </w:r>
    </w:p>
    <w:p w14:paraId="4A6E4C4C" w14:textId="76D109C9" w:rsidR="005D032A" w:rsidRPr="001A17F1" w:rsidRDefault="00273648" w:rsidP="005D032A">
      <w:pPr>
        <w:bidi w:val="0"/>
        <w:rPr>
          <w:rFonts w:asciiTheme="majorBidi" w:hAnsiTheme="majorBidi" w:cstheme="majorBidi"/>
          <w:rtl/>
          <w:lang w:val="en-GB"/>
        </w:rPr>
      </w:pPr>
      <w:r>
        <w:rPr>
          <w:rFonts w:asciiTheme="majorBidi" w:hAnsiTheme="majorBidi" w:cstheme="majorBidi"/>
        </w:rPr>
        <w:t xml:space="preserve">Learning with digital </w:t>
      </w:r>
      <w:r w:rsidRPr="009B18CD">
        <w:rPr>
          <w:rFonts w:asciiTheme="majorBidi" w:hAnsiTheme="majorBidi"/>
        </w:rPr>
        <w:t>books</w:t>
      </w:r>
      <w:r>
        <w:rPr>
          <w:rFonts w:asciiTheme="majorBidi" w:hAnsiTheme="majorBidi" w:cstheme="majorBidi"/>
        </w:rPr>
        <w:t xml:space="preserve"> enable</w:t>
      </w:r>
      <w:r w:rsidR="002B52EB">
        <w:rPr>
          <w:rFonts w:asciiTheme="majorBidi" w:hAnsiTheme="majorBidi" w:cstheme="majorBidi"/>
        </w:rPr>
        <w:t>s</w:t>
      </w:r>
      <w:r w:rsidRPr="009B18CD">
        <w:rPr>
          <w:rFonts w:asciiTheme="majorBidi" w:hAnsiTheme="majorBidi"/>
        </w:rPr>
        <w:t xml:space="preserve"> the student </w:t>
      </w:r>
      <w:r>
        <w:rPr>
          <w:rFonts w:asciiTheme="majorBidi" w:hAnsiTheme="majorBidi" w:cstheme="majorBidi"/>
        </w:rPr>
        <w:t>to view and read</w:t>
      </w:r>
      <w:r w:rsidR="00C213EB" w:rsidRPr="009F4B17">
        <w:rPr>
          <w:rFonts w:asciiTheme="majorBidi" w:hAnsiTheme="majorBidi" w:cstheme="majorBidi"/>
        </w:rPr>
        <w:t xml:space="preserve"> </w:t>
      </w:r>
      <w:r w:rsidR="009B18CD">
        <w:rPr>
          <w:rFonts w:asciiTheme="majorBidi" w:hAnsiTheme="majorBidi"/>
        </w:rPr>
        <w:t>about</w:t>
      </w:r>
      <w:r w:rsidRPr="009B18CD">
        <w:rPr>
          <w:rFonts w:asciiTheme="majorBidi" w:hAnsiTheme="majorBidi"/>
        </w:rPr>
        <w:t xml:space="preserve"> </w:t>
      </w:r>
      <w:r>
        <w:rPr>
          <w:rFonts w:asciiTheme="majorBidi" w:hAnsiTheme="majorBidi" w:cstheme="majorBidi"/>
        </w:rPr>
        <w:t>topic</w:t>
      </w:r>
      <w:r w:rsidR="009B18CD">
        <w:rPr>
          <w:rFonts w:asciiTheme="majorBidi" w:hAnsiTheme="majorBidi" w:cstheme="majorBidi"/>
        </w:rPr>
        <w:t>s, which</w:t>
      </w:r>
      <w:r w:rsidR="009B18CD">
        <w:rPr>
          <w:rFonts w:asciiTheme="majorBidi" w:hAnsiTheme="majorBidi"/>
        </w:rPr>
        <w:t xml:space="preserve"> then</w:t>
      </w:r>
      <w:r w:rsidR="00C213EB" w:rsidRPr="009B18CD">
        <w:rPr>
          <w:rFonts w:asciiTheme="majorBidi" w:hAnsiTheme="majorBidi"/>
        </w:rPr>
        <w:t xml:space="preserve"> link </w:t>
      </w:r>
      <w:r w:rsidR="00C6772B" w:rsidRPr="009B18CD">
        <w:rPr>
          <w:rFonts w:asciiTheme="majorBidi" w:hAnsiTheme="majorBidi"/>
        </w:rPr>
        <w:t>to computerized activities</w:t>
      </w:r>
      <w:r w:rsidR="00C213EB" w:rsidRPr="009F4B17">
        <w:rPr>
          <w:rFonts w:asciiTheme="majorBidi" w:hAnsiTheme="majorBidi" w:cstheme="majorBidi"/>
        </w:rPr>
        <w:t>.</w:t>
      </w:r>
      <w:r w:rsidR="00C213EB" w:rsidRPr="009B18CD">
        <w:rPr>
          <w:rFonts w:asciiTheme="majorBidi" w:hAnsiTheme="majorBidi"/>
        </w:rPr>
        <w:t xml:space="preserve"> T</w:t>
      </w:r>
      <w:r w:rsidR="00C6772B" w:rsidRPr="009B18CD">
        <w:rPr>
          <w:rFonts w:asciiTheme="majorBidi" w:hAnsiTheme="majorBidi"/>
        </w:rPr>
        <w:t>hrough these activities</w:t>
      </w:r>
      <w:r w:rsidR="00C213EB" w:rsidRPr="009B18CD">
        <w:rPr>
          <w:rFonts w:asciiTheme="majorBidi" w:hAnsiTheme="majorBidi"/>
        </w:rPr>
        <w:t>,</w:t>
      </w:r>
      <w:r w:rsidR="00C6772B" w:rsidRPr="009B18CD">
        <w:rPr>
          <w:rFonts w:asciiTheme="majorBidi" w:hAnsiTheme="majorBidi"/>
        </w:rPr>
        <w:t xml:space="preserve"> student</w:t>
      </w:r>
      <w:r w:rsidR="00C213EB" w:rsidRPr="009B18CD">
        <w:rPr>
          <w:rFonts w:asciiTheme="majorBidi" w:hAnsiTheme="majorBidi"/>
        </w:rPr>
        <w:t>s</w:t>
      </w:r>
      <w:r w:rsidR="00C6772B" w:rsidRPr="009B18CD">
        <w:rPr>
          <w:rFonts w:asciiTheme="majorBidi" w:hAnsiTheme="majorBidi"/>
        </w:rPr>
        <w:t xml:space="preserve"> </w:t>
      </w:r>
      <w:r w:rsidR="00C213EB" w:rsidRPr="009B18CD">
        <w:rPr>
          <w:rFonts w:asciiTheme="majorBidi" w:hAnsiTheme="majorBidi"/>
        </w:rPr>
        <w:t>can apply what they learned, check their</w:t>
      </w:r>
      <w:r w:rsidR="00C6772B" w:rsidRPr="009B18CD">
        <w:rPr>
          <w:rFonts w:asciiTheme="majorBidi" w:hAnsiTheme="majorBidi"/>
        </w:rPr>
        <w:t xml:space="preserve"> answers</w:t>
      </w:r>
      <w:r w:rsidR="00C213EB" w:rsidRPr="009B18CD">
        <w:rPr>
          <w:rFonts w:asciiTheme="majorBidi" w:hAnsiTheme="majorBidi"/>
        </w:rPr>
        <w:t>,</w:t>
      </w:r>
      <w:r w:rsidR="00C6772B" w:rsidRPr="009B18CD">
        <w:rPr>
          <w:rFonts w:asciiTheme="majorBidi" w:hAnsiTheme="majorBidi"/>
        </w:rPr>
        <w:t xml:space="preserve"> and repeat the practice several times.</w:t>
      </w:r>
      <w:r>
        <w:rPr>
          <w:rFonts w:asciiTheme="majorBidi" w:hAnsiTheme="majorBidi" w:cstheme="majorBidi"/>
        </w:rPr>
        <w:t xml:space="preserve"> In addition, learning with w</w:t>
      </w:r>
      <w:r w:rsidR="006212B5" w:rsidRPr="009F4B17">
        <w:rPr>
          <w:rFonts w:asciiTheme="majorBidi" w:hAnsiTheme="majorBidi" w:cstheme="majorBidi"/>
        </w:rPr>
        <w:t>eb</w:t>
      </w:r>
      <w:r w:rsidR="006212B5" w:rsidRPr="009B18CD">
        <w:rPr>
          <w:rFonts w:asciiTheme="majorBidi" w:hAnsiTheme="majorBidi"/>
        </w:rPr>
        <w:t xml:space="preserve"> applications</w:t>
      </w:r>
      <w:r w:rsidRPr="009B18CD">
        <w:rPr>
          <w:rFonts w:asciiTheme="majorBidi" w:hAnsiTheme="majorBidi"/>
        </w:rPr>
        <w:t xml:space="preserve"> such as</w:t>
      </w:r>
      <w:r w:rsidR="006212B5" w:rsidRPr="009B18CD">
        <w:rPr>
          <w:rFonts w:asciiTheme="majorBidi" w:hAnsiTheme="majorBidi"/>
        </w:rPr>
        <w:t xml:space="preserve"> Padlet, Lino and </w:t>
      </w:r>
      <w:hyperlink r:id="rId8" w:history="1">
        <w:r w:rsidR="009F4B17" w:rsidRPr="009F4B17">
          <w:rPr>
            <w:rFonts w:asciiTheme="majorBidi" w:hAnsiTheme="majorBidi" w:cstheme="majorBidi"/>
          </w:rPr>
          <w:t>Mentimeter</w:t>
        </w:r>
      </w:hyperlink>
      <w:r w:rsidR="009F4B17" w:rsidRPr="009F4B17">
        <w:rPr>
          <w:rFonts w:asciiTheme="majorBidi" w:hAnsiTheme="majorBidi" w:cstheme="majorBidi"/>
        </w:rPr>
        <w:t xml:space="preserve"> </w:t>
      </w:r>
      <w:r>
        <w:rPr>
          <w:rFonts w:asciiTheme="majorBidi" w:hAnsiTheme="majorBidi" w:cstheme="majorBidi"/>
        </w:rPr>
        <w:t xml:space="preserve">enable the </w:t>
      </w:r>
      <w:r w:rsidR="006212B5" w:rsidRPr="009B18CD">
        <w:rPr>
          <w:rFonts w:asciiTheme="majorBidi" w:hAnsiTheme="majorBidi"/>
        </w:rPr>
        <w:t xml:space="preserve">students to </w:t>
      </w:r>
      <w:r w:rsidR="00235B91" w:rsidRPr="009B18CD">
        <w:rPr>
          <w:rFonts w:asciiTheme="majorBidi" w:hAnsiTheme="majorBidi"/>
        </w:rPr>
        <w:t>sort</w:t>
      </w:r>
      <w:r w:rsidR="006212B5" w:rsidRPr="009B18CD">
        <w:rPr>
          <w:rFonts w:asciiTheme="majorBidi" w:hAnsiTheme="majorBidi"/>
        </w:rPr>
        <w:t xml:space="preserve"> and organize</w:t>
      </w:r>
      <w:r w:rsidR="00235B91" w:rsidRPr="009B18CD">
        <w:rPr>
          <w:rFonts w:asciiTheme="majorBidi" w:hAnsiTheme="majorBidi"/>
        </w:rPr>
        <w:t xml:space="preserve"> information.</w:t>
      </w:r>
      <w:r>
        <w:rPr>
          <w:rFonts w:asciiTheme="majorBidi" w:hAnsiTheme="majorBidi" w:cstheme="majorBidi"/>
        </w:rPr>
        <w:t xml:space="preserve"> Finally, </w:t>
      </w:r>
      <w:r w:rsidR="009B18CD">
        <w:rPr>
          <w:rFonts w:asciiTheme="majorBidi" w:hAnsiTheme="majorBidi" w:cstheme="majorBidi"/>
        </w:rPr>
        <w:t>the class used an</w:t>
      </w:r>
      <w:r w:rsidR="005D032A" w:rsidRPr="009B18CD">
        <w:rPr>
          <w:rFonts w:asciiTheme="majorBidi" w:hAnsiTheme="majorBidi"/>
        </w:rPr>
        <w:t xml:space="preserve"> </w:t>
      </w:r>
      <w:r w:rsidRPr="009B18CD">
        <w:rPr>
          <w:rFonts w:asciiTheme="majorBidi" w:hAnsiTheme="majorBidi"/>
        </w:rPr>
        <w:t>e</w:t>
      </w:r>
      <w:r w:rsidR="00C6772B" w:rsidRPr="009B18CD">
        <w:rPr>
          <w:rFonts w:asciiTheme="majorBidi" w:hAnsiTheme="majorBidi"/>
        </w:rPr>
        <w:t xml:space="preserve">-learning </w:t>
      </w:r>
      <w:r w:rsidR="006212B5" w:rsidRPr="009B18CD">
        <w:rPr>
          <w:rFonts w:asciiTheme="majorBidi" w:hAnsiTheme="majorBidi"/>
        </w:rPr>
        <w:t>platform</w:t>
      </w:r>
      <w:r w:rsidRPr="009B18CD">
        <w:rPr>
          <w:rFonts w:asciiTheme="majorBidi" w:hAnsiTheme="majorBidi"/>
        </w:rPr>
        <w:t>,</w:t>
      </w:r>
      <w:r w:rsidR="006212B5" w:rsidRPr="009B18CD">
        <w:rPr>
          <w:rFonts w:asciiTheme="majorBidi" w:hAnsiTheme="majorBidi"/>
        </w:rPr>
        <w:t xml:space="preserve"> where t</w:t>
      </w:r>
      <w:r w:rsidR="00C6772B" w:rsidRPr="009B18CD">
        <w:rPr>
          <w:rFonts w:asciiTheme="majorBidi" w:hAnsiTheme="majorBidi"/>
        </w:rPr>
        <w:t>he teacher uploads assignments to students</w:t>
      </w:r>
      <w:r w:rsidR="005D032A">
        <w:rPr>
          <w:rFonts w:asciiTheme="majorBidi" w:hAnsiTheme="majorBidi" w:cstheme="majorBidi"/>
        </w:rPr>
        <w:t xml:space="preserve">, </w:t>
      </w:r>
      <w:r>
        <w:rPr>
          <w:rFonts w:asciiTheme="majorBidi" w:hAnsiTheme="majorBidi" w:cstheme="majorBidi"/>
        </w:rPr>
        <w:t>and the students uploaded their work</w:t>
      </w:r>
      <w:r w:rsidR="009B18CD">
        <w:rPr>
          <w:rFonts w:asciiTheme="majorBidi" w:hAnsiTheme="majorBidi" w:cstheme="majorBidi"/>
        </w:rPr>
        <w:t xml:space="preserve">, </w:t>
      </w:r>
      <w:r>
        <w:rPr>
          <w:rFonts w:asciiTheme="majorBidi" w:hAnsiTheme="majorBidi" w:cstheme="majorBidi"/>
        </w:rPr>
        <w:t xml:space="preserve"> enabl</w:t>
      </w:r>
      <w:r w:rsidR="002B52EB">
        <w:rPr>
          <w:rFonts w:asciiTheme="majorBidi" w:hAnsiTheme="majorBidi" w:cstheme="majorBidi"/>
        </w:rPr>
        <w:t xml:space="preserve">ing </w:t>
      </w:r>
      <w:r>
        <w:rPr>
          <w:rFonts w:asciiTheme="majorBidi" w:hAnsiTheme="majorBidi" w:cstheme="majorBidi"/>
        </w:rPr>
        <w:t xml:space="preserve"> both teachers and students to work with a digital </w:t>
      </w:r>
      <w:r w:rsidR="005D032A">
        <w:rPr>
          <w:rFonts w:asciiTheme="majorBidi" w:hAnsiTheme="majorBidi" w:cstheme="majorBidi"/>
        </w:rPr>
        <w:t>environment and develop their skills</w:t>
      </w:r>
      <w:r w:rsidR="00C6772B" w:rsidRPr="009F4B17">
        <w:rPr>
          <w:rFonts w:asciiTheme="majorBidi" w:hAnsiTheme="majorBidi" w:cstheme="majorBidi"/>
        </w:rPr>
        <w:t>.</w:t>
      </w:r>
      <w:r w:rsidR="005D032A">
        <w:rPr>
          <w:rFonts w:asciiTheme="majorBidi" w:hAnsiTheme="majorBidi" w:cstheme="majorBidi"/>
        </w:rPr>
        <w:t xml:space="preserve"> </w:t>
      </w:r>
      <w:r w:rsidR="005D032A" w:rsidRPr="009F4B17">
        <w:rPr>
          <w:rFonts w:asciiTheme="majorBidi" w:hAnsiTheme="majorBidi" w:cstheme="majorBidi"/>
        </w:rPr>
        <w:t xml:space="preserve">A sample lesson plan from </w:t>
      </w:r>
      <w:r w:rsidR="005D032A" w:rsidRPr="009B18CD">
        <w:rPr>
          <w:rFonts w:asciiTheme="majorBidi" w:hAnsiTheme="majorBidi"/>
        </w:rPr>
        <w:t xml:space="preserve">the </w:t>
      </w:r>
      <w:r w:rsidR="005D032A" w:rsidRPr="001A17F1">
        <w:rPr>
          <w:rFonts w:asciiTheme="majorBidi" w:hAnsiTheme="majorBidi"/>
        </w:rPr>
        <w:t xml:space="preserve">experimental </w:t>
      </w:r>
      <w:r w:rsidR="005D032A" w:rsidRPr="009F4B17">
        <w:rPr>
          <w:rFonts w:asciiTheme="majorBidi" w:hAnsiTheme="majorBidi" w:cstheme="majorBidi"/>
        </w:rPr>
        <w:t>group is presented</w:t>
      </w:r>
      <w:r w:rsidR="005D032A" w:rsidRPr="001A17F1">
        <w:rPr>
          <w:rFonts w:asciiTheme="majorBidi" w:hAnsiTheme="majorBidi"/>
        </w:rPr>
        <w:t xml:space="preserve"> in </w:t>
      </w:r>
      <w:r w:rsidR="005D032A" w:rsidRPr="009F4B17">
        <w:rPr>
          <w:rFonts w:asciiTheme="majorBidi" w:hAnsiTheme="majorBidi" w:cstheme="majorBidi"/>
        </w:rPr>
        <w:t>Appendix A.</w:t>
      </w:r>
    </w:p>
    <w:p w14:paraId="0EB29E5C" w14:textId="4AA9883E" w:rsidR="00C6772B" w:rsidRPr="001A17F1" w:rsidRDefault="00884C8A" w:rsidP="005E1BF3">
      <w:pPr>
        <w:bidi w:val="0"/>
        <w:rPr>
          <w:rFonts w:asciiTheme="majorBidi" w:hAnsiTheme="majorBidi"/>
        </w:rPr>
      </w:pPr>
      <w:r w:rsidRPr="001A17F1">
        <w:rPr>
          <w:rFonts w:asciiTheme="majorBidi" w:hAnsiTheme="majorBidi"/>
        </w:rPr>
        <w:t xml:space="preserve">In </w:t>
      </w:r>
      <w:r w:rsidR="00C6772B" w:rsidRPr="001A17F1">
        <w:rPr>
          <w:rFonts w:asciiTheme="majorBidi" w:hAnsiTheme="majorBidi"/>
        </w:rPr>
        <w:t>the control group</w:t>
      </w:r>
      <w:r w:rsidRPr="001A17F1">
        <w:rPr>
          <w:rFonts w:asciiTheme="majorBidi" w:hAnsiTheme="majorBidi"/>
        </w:rPr>
        <w:t>, the same</w:t>
      </w:r>
      <w:r w:rsidR="00C6772B" w:rsidRPr="001A17F1">
        <w:rPr>
          <w:rFonts w:asciiTheme="majorBidi" w:hAnsiTheme="majorBidi"/>
        </w:rPr>
        <w:t xml:space="preserve"> </w:t>
      </w:r>
      <w:r w:rsidR="00845B2A" w:rsidRPr="001A17F1">
        <w:rPr>
          <w:rFonts w:asciiTheme="majorBidi" w:hAnsiTheme="majorBidi"/>
        </w:rPr>
        <w:t xml:space="preserve">national </w:t>
      </w:r>
      <w:r w:rsidRPr="001A17F1">
        <w:rPr>
          <w:rFonts w:asciiTheme="majorBidi" w:hAnsiTheme="majorBidi"/>
        </w:rPr>
        <w:t xml:space="preserve">science </w:t>
      </w:r>
      <w:r w:rsidR="00845B2A" w:rsidRPr="001A17F1">
        <w:rPr>
          <w:rFonts w:asciiTheme="majorBidi" w:hAnsiTheme="majorBidi"/>
        </w:rPr>
        <w:t xml:space="preserve">curriculum </w:t>
      </w:r>
      <w:r w:rsidR="00384666" w:rsidRPr="001A17F1">
        <w:rPr>
          <w:rFonts w:asciiTheme="majorBidi" w:hAnsiTheme="majorBidi"/>
        </w:rPr>
        <w:t>was</w:t>
      </w:r>
      <w:r w:rsidRPr="001A17F1">
        <w:rPr>
          <w:rFonts w:asciiTheme="majorBidi" w:hAnsiTheme="majorBidi"/>
        </w:rPr>
        <w:t xml:space="preserve"> studied</w:t>
      </w:r>
      <w:r w:rsidR="00C6772B" w:rsidRPr="001A17F1">
        <w:rPr>
          <w:rFonts w:asciiTheme="majorBidi" w:hAnsiTheme="majorBidi"/>
        </w:rPr>
        <w:t xml:space="preserve"> but without the use of innovative digital tools</w:t>
      </w:r>
      <w:r w:rsidRPr="001A17F1">
        <w:rPr>
          <w:rFonts w:asciiTheme="majorBidi" w:hAnsiTheme="majorBidi"/>
        </w:rPr>
        <w:t>. C</w:t>
      </w:r>
      <w:r w:rsidR="00C6772B" w:rsidRPr="001A17F1">
        <w:rPr>
          <w:rFonts w:asciiTheme="majorBidi" w:hAnsiTheme="majorBidi"/>
        </w:rPr>
        <w:t>omputer</w:t>
      </w:r>
      <w:r w:rsidRPr="001A17F1">
        <w:rPr>
          <w:rFonts w:asciiTheme="majorBidi" w:hAnsiTheme="majorBidi"/>
        </w:rPr>
        <w:t>s were occasionally used</w:t>
      </w:r>
      <w:r w:rsidR="00C6772B" w:rsidRPr="001A17F1">
        <w:rPr>
          <w:rFonts w:asciiTheme="majorBidi" w:hAnsiTheme="majorBidi"/>
        </w:rPr>
        <w:t xml:space="preserve"> at a basic level </w:t>
      </w:r>
      <w:r w:rsidRPr="001A17F1">
        <w:rPr>
          <w:rFonts w:asciiTheme="majorBidi" w:hAnsiTheme="majorBidi"/>
        </w:rPr>
        <w:t>with</w:t>
      </w:r>
      <w:r w:rsidR="00C6772B" w:rsidRPr="001A17F1">
        <w:rPr>
          <w:rFonts w:asciiTheme="majorBidi" w:hAnsiTheme="majorBidi"/>
        </w:rPr>
        <w:t xml:space="preserve"> desktop computer</w:t>
      </w:r>
      <w:r w:rsidRPr="001A17F1">
        <w:rPr>
          <w:rFonts w:asciiTheme="majorBidi" w:hAnsiTheme="majorBidi"/>
        </w:rPr>
        <w:t>s</w:t>
      </w:r>
      <w:r w:rsidR="00C6772B" w:rsidRPr="001A17F1">
        <w:rPr>
          <w:rFonts w:asciiTheme="majorBidi" w:hAnsiTheme="majorBidi"/>
        </w:rPr>
        <w:t xml:space="preserve"> in the </w:t>
      </w:r>
      <w:r w:rsidRPr="001A17F1">
        <w:rPr>
          <w:rFonts w:asciiTheme="majorBidi" w:hAnsiTheme="majorBidi"/>
        </w:rPr>
        <w:t xml:space="preserve">computer </w:t>
      </w:r>
      <w:r w:rsidR="00C6772B" w:rsidRPr="001A17F1">
        <w:rPr>
          <w:rFonts w:asciiTheme="majorBidi" w:hAnsiTheme="majorBidi"/>
        </w:rPr>
        <w:t>lab</w:t>
      </w:r>
      <w:r w:rsidR="00384666" w:rsidRPr="001A17F1">
        <w:rPr>
          <w:rFonts w:asciiTheme="majorBidi" w:hAnsiTheme="majorBidi"/>
        </w:rPr>
        <w:t>, for activities such as viewing a slideshow or documents prepared by the teacher.</w:t>
      </w:r>
      <w:r w:rsidRPr="001A17F1">
        <w:rPr>
          <w:rFonts w:asciiTheme="majorBidi" w:hAnsiTheme="majorBidi"/>
        </w:rPr>
        <w:t xml:space="preserve"> </w:t>
      </w:r>
      <w:r w:rsidR="00C6772B" w:rsidRPr="001A17F1">
        <w:rPr>
          <w:rFonts w:asciiTheme="majorBidi" w:hAnsiTheme="majorBidi"/>
        </w:rPr>
        <w:t xml:space="preserve">Most of </w:t>
      </w:r>
      <w:r w:rsidR="00C6772B" w:rsidRPr="009F4B17">
        <w:rPr>
          <w:rFonts w:asciiTheme="majorBidi" w:hAnsiTheme="majorBidi" w:cstheme="majorBidi"/>
        </w:rPr>
        <w:t>the</w:t>
      </w:r>
      <w:r w:rsidR="005D032A">
        <w:rPr>
          <w:rFonts w:asciiTheme="majorBidi" w:hAnsiTheme="majorBidi" w:cstheme="majorBidi"/>
        </w:rPr>
        <w:t xml:space="preserve"> teaching</w:t>
      </w:r>
      <w:r w:rsidR="00B0094C">
        <w:rPr>
          <w:rFonts w:asciiTheme="majorBidi" w:hAnsiTheme="majorBidi" w:cstheme="majorBidi"/>
        </w:rPr>
        <w:t>/</w:t>
      </w:r>
      <w:r w:rsidRPr="00B0094C">
        <w:rPr>
          <w:rFonts w:asciiTheme="majorBidi" w:hAnsiTheme="majorBidi"/>
        </w:rPr>
        <w:t>learning</w:t>
      </w:r>
      <w:r w:rsidR="00C6772B" w:rsidRPr="00B0094C">
        <w:rPr>
          <w:rFonts w:asciiTheme="majorBidi" w:hAnsiTheme="majorBidi"/>
        </w:rPr>
        <w:t xml:space="preserve"> </w:t>
      </w:r>
      <w:r w:rsidR="005D032A">
        <w:rPr>
          <w:rFonts w:asciiTheme="majorBidi" w:hAnsiTheme="majorBidi" w:cstheme="majorBidi"/>
        </w:rPr>
        <w:t xml:space="preserve">process </w:t>
      </w:r>
      <w:r w:rsidR="00C6772B" w:rsidRPr="00B0094C">
        <w:rPr>
          <w:rFonts w:asciiTheme="majorBidi" w:hAnsiTheme="majorBidi"/>
        </w:rPr>
        <w:t>was based on the use of</w:t>
      </w:r>
      <w:r w:rsidR="00C6772B" w:rsidRPr="009F4B17">
        <w:rPr>
          <w:rFonts w:asciiTheme="majorBidi" w:hAnsiTheme="majorBidi" w:cstheme="majorBidi"/>
        </w:rPr>
        <w:t xml:space="preserve"> </w:t>
      </w:r>
      <w:r w:rsidR="005D032A">
        <w:rPr>
          <w:rFonts w:asciiTheme="majorBidi" w:hAnsiTheme="majorBidi" w:cstheme="majorBidi"/>
        </w:rPr>
        <w:t>traditional</w:t>
      </w:r>
      <w:r w:rsidR="005D032A" w:rsidRPr="00B0094C">
        <w:rPr>
          <w:rFonts w:asciiTheme="majorBidi" w:hAnsiTheme="majorBidi"/>
        </w:rPr>
        <w:t xml:space="preserve"> </w:t>
      </w:r>
      <w:r w:rsidR="00C6772B" w:rsidRPr="00B0094C">
        <w:rPr>
          <w:rFonts w:asciiTheme="majorBidi" w:hAnsiTheme="majorBidi"/>
        </w:rPr>
        <w:t>t</w:t>
      </w:r>
      <w:r w:rsidR="00C6772B" w:rsidRPr="001A17F1">
        <w:rPr>
          <w:rFonts w:asciiTheme="majorBidi" w:hAnsiTheme="majorBidi"/>
        </w:rPr>
        <w:t xml:space="preserve">extbooks and experiments in a laboratory room </w:t>
      </w:r>
      <w:r w:rsidRPr="001A17F1">
        <w:rPr>
          <w:rFonts w:asciiTheme="majorBidi" w:hAnsiTheme="majorBidi"/>
        </w:rPr>
        <w:t xml:space="preserve">using physical </w:t>
      </w:r>
      <w:r w:rsidR="00C6772B" w:rsidRPr="001A17F1">
        <w:rPr>
          <w:rFonts w:asciiTheme="majorBidi" w:hAnsiTheme="majorBidi"/>
        </w:rPr>
        <w:t>equipment.</w:t>
      </w:r>
      <w:r w:rsidRPr="001A17F1">
        <w:rPr>
          <w:rFonts w:asciiTheme="majorBidi" w:hAnsiTheme="majorBidi"/>
        </w:rPr>
        <w:t xml:space="preserve"> In the</w:t>
      </w:r>
      <w:r w:rsidR="00C6772B" w:rsidRPr="001A17F1">
        <w:rPr>
          <w:rFonts w:asciiTheme="majorBidi" w:hAnsiTheme="majorBidi"/>
        </w:rPr>
        <w:t xml:space="preserve"> traditional learning, </w:t>
      </w:r>
      <w:r w:rsidRPr="001A17F1">
        <w:rPr>
          <w:rFonts w:asciiTheme="majorBidi" w:hAnsiTheme="majorBidi"/>
        </w:rPr>
        <w:t xml:space="preserve">the teacher would </w:t>
      </w:r>
      <w:r w:rsidR="00C6772B" w:rsidRPr="001A17F1">
        <w:rPr>
          <w:rFonts w:asciiTheme="majorBidi" w:hAnsiTheme="majorBidi"/>
        </w:rPr>
        <w:t xml:space="preserve">explain the topic and give assignments, sometimes from the </w:t>
      </w:r>
      <w:r w:rsidRPr="001A17F1">
        <w:rPr>
          <w:rFonts w:asciiTheme="majorBidi" w:hAnsiTheme="majorBidi"/>
        </w:rPr>
        <w:t>text</w:t>
      </w:r>
      <w:r w:rsidR="00C6772B" w:rsidRPr="001A17F1">
        <w:rPr>
          <w:rFonts w:asciiTheme="majorBidi" w:hAnsiTheme="majorBidi"/>
        </w:rPr>
        <w:t xml:space="preserve">book and sometimes </w:t>
      </w:r>
      <w:r w:rsidRPr="001A17F1">
        <w:rPr>
          <w:rFonts w:asciiTheme="majorBidi" w:hAnsiTheme="majorBidi"/>
        </w:rPr>
        <w:t>p</w:t>
      </w:r>
      <w:r w:rsidR="00C6772B" w:rsidRPr="001A17F1">
        <w:rPr>
          <w:rFonts w:asciiTheme="majorBidi" w:hAnsiTheme="majorBidi"/>
        </w:rPr>
        <w:t>rinted as worksheets that include questions and exercises to apply the material being taught or a task with instructions.</w:t>
      </w:r>
    </w:p>
    <w:p w14:paraId="05814E01" w14:textId="5CE07E86" w:rsidR="00507496" w:rsidRDefault="00507496">
      <w:pPr>
        <w:bidi w:val="0"/>
        <w:spacing w:line="259" w:lineRule="auto"/>
        <w:jc w:val="left"/>
        <w:rPr>
          <w:rFonts w:asciiTheme="majorBidi" w:hAnsiTheme="majorBidi" w:cstheme="majorBidi"/>
          <w:b/>
          <w:bCs/>
        </w:rPr>
      </w:pPr>
    </w:p>
    <w:p w14:paraId="2EB4121F" w14:textId="5373333B" w:rsidR="00884C8A" w:rsidRPr="001A17F1" w:rsidRDefault="00884C8A" w:rsidP="00746AD5">
      <w:pPr>
        <w:bidi w:val="0"/>
        <w:rPr>
          <w:rFonts w:asciiTheme="majorBidi" w:hAnsiTheme="majorBidi" w:cstheme="majorBidi"/>
          <w:b/>
          <w:bCs/>
        </w:rPr>
      </w:pPr>
      <w:r w:rsidRPr="001A17F1">
        <w:rPr>
          <w:rFonts w:asciiTheme="majorBidi" w:hAnsiTheme="majorBidi" w:cstheme="majorBidi"/>
          <w:b/>
          <w:bCs/>
        </w:rPr>
        <w:t>Procedure</w:t>
      </w:r>
    </w:p>
    <w:p w14:paraId="2DC9BB57" w14:textId="4C715AB5" w:rsidR="00C6772B" w:rsidRPr="001A17F1" w:rsidRDefault="00884C8A" w:rsidP="00092F22">
      <w:pPr>
        <w:bidi w:val="0"/>
        <w:rPr>
          <w:rFonts w:asciiTheme="majorBidi" w:hAnsiTheme="majorBidi" w:cstheme="majorBidi"/>
        </w:rPr>
      </w:pPr>
      <w:r w:rsidRPr="001A17F1">
        <w:rPr>
          <w:rFonts w:asciiTheme="majorBidi" w:hAnsiTheme="majorBidi" w:cstheme="majorBidi"/>
        </w:rPr>
        <w:lastRenderedPageBreak/>
        <w:t xml:space="preserve">In order to </w:t>
      </w:r>
      <w:r w:rsidR="000A4B09" w:rsidRPr="001A17F1">
        <w:rPr>
          <w:rFonts w:asciiTheme="majorBidi" w:hAnsiTheme="majorBidi" w:cstheme="majorBidi"/>
        </w:rPr>
        <w:t>examine</w:t>
      </w:r>
      <w:r w:rsidRPr="001A17F1">
        <w:rPr>
          <w:rFonts w:asciiTheme="majorBidi" w:hAnsiTheme="majorBidi" w:cstheme="majorBidi"/>
        </w:rPr>
        <w:t xml:space="preserve"> </w:t>
      </w:r>
      <w:r w:rsidR="000A4B09" w:rsidRPr="001A17F1">
        <w:rPr>
          <w:rFonts w:asciiTheme="majorBidi" w:hAnsiTheme="majorBidi"/>
        </w:rPr>
        <w:t xml:space="preserve">the effectiveness of </w:t>
      </w:r>
      <w:r w:rsidR="000A4B09" w:rsidRPr="001A17F1">
        <w:rPr>
          <w:rFonts w:asciiTheme="majorBidi" w:hAnsiTheme="majorBidi" w:cstheme="majorBidi"/>
        </w:rPr>
        <w:t>integrating</w:t>
      </w:r>
      <w:r w:rsidR="000A4B09" w:rsidRPr="001A17F1">
        <w:rPr>
          <w:rFonts w:asciiTheme="majorBidi" w:hAnsiTheme="majorBidi"/>
        </w:rPr>
        <w:t xml:space="preserve"> ICT </w:t>
      </w:r>
      <w:r w:rsidR="000A4B09" w:rsidRPr="001A17F1">
        <w:rPr>
          <w:rFonts w:asciiTheme="majorBidi" w:hAnsiTheme="majorBidi" w:cstheme="majorBidi"/>
        </w:rPr>
        <w:t xml:space="preserve">in </w:t>
      </w:r>
      <w:r w:rsidR="000A4B09" w:rsidRPr="001A17F1">
        <w:rPr>
          <w:rFonts w:asciiTheme="majorBidi" w:hAnsiTheme="majorBidi"/>
        </w:rPr>
        <w:t xml:space="preserve">fifthgrade </w:t>
      </w:r>
      <w:r w:rsidR="000A4B09" w:rsidRPr="001A17F1">
        <w:rPr>
          <w:rFonts w:asciiTheme="majorBidi" w:hAnsiTheme="majorBidi" w:cstheme="majorBidi"/>
        </w:rPr>
        <w:t>science class</w:t>
      </w:r>
      <w:r w:rsidR="000A4B09" w:rsidRPr="001A17F1">
        <w:rPr>
          <w:rFonts w:asciiTheme="majorBidi" w:hAnsiTheme="majorBidi"/>
        </w:rPr>
        <w:t xml:space="preserve"> </w:t>
      </w:r>
      <w:r w:rsidRPr="001A17F1">
        <w:rPr>
          <w:rFonts w:asciiTheme="majorBidi" w:hAnsiTheme="majorBidi" w:cstheme="majorBidi"/>
        </w:rPr>
        <w:t>in Arab</w:t>
      </w:r>
      <w:r w:rsidR="009E6E6F" w:rsidRPr="001A17F1">
        <w:rPr>
          <w:rFonts w:asciiTheme="majorBidi" w:hAnsiTheme="majorBidi" w:cstheme="majorBidi"/>
        </w:rPr>
        <w:t>ic</w:t>
      </w:r>
      <w:r w:rsidR="00384666" w:rsidRPr="001A17F1">
        <w:rPr>
          <w:rFonts w:asciiTheme="majorBidi" w:hAnsiTheme="majorBidi" w:cstheme="majorBidi"/>
        </w:rPr>
        <w:t>-</w:t>
      </w:r>
      <w:r w:rsidR="009E6E6F" w:rsidRPr="001A17F1">
        <w:rPr>
          <w:rFonts w:asciiTheme="majorBidi" w:hAnsiTheme="majorBidi" w:cstheme="majorBidi"/>
        </w:rPr>
        <w:t xml:space="preserve">speaking public schools </w:t>
      </w:r>
      <w:r w:rsidRPr="001A17F1">
        <w:rPr>
          <w:rFonts w:asciiTheme="majorBidi" w:hAnsiTheme="majorBidi" w:cstheme="majorBidi"/>
        </w:rPr>
        <w:t>in Israel, two groups</w:t>
      </w:r>
      <w:r w:rsidR="00C6772B" w:rsidRPr="001A17F1">
        <w:rPr>
          <w:rFonts w:asciiTheme="majorBidi" w:hAnsiTheme="majorBidi" w:cstheme="majorBidi"/>
        </w:rPr>
        <w:t xml:space="preserve"> studied the </w:t>
      </w:r>
      <w:r w:rsidRPr="001A17F1">
        <w:rPr>
          <w:rFonts w:asciiTheme="majorBidi" w:hAnsiTheme="majorBidi" w:cstheme="majorBidi"/>
        </w:rPr>
        <w:t xml:space="preserve">state science </w:t>
      </w:r>
      <w:r w:rsidR="00C6772B" w:rsidRPr="001A17F1">
        <w:rPr>
          <w:rFonts w:asciiTheme="majorBidi" w:hAnsiTheme="majorBidi" w:cstheme="majorBidi"/>
        </w:rPr>
        <w:t xml:space="preserve">curriculum </w:t>
      </w:r>
      <w:r w:rsidRPr="001A17F1">
        <w:rPr>
          <w:rFonts w:asciiTheme="majorBidi" w:hAnsiTheme="majorBidi" w:cstheme="majorBidi"/>
        </w:rPr>
        <w:t>of</w:t>
      </w:r>
      <w:r w:rsidR="00C6772B" w:rsidRPr="001A17F1">
        <w:rPr>
          <w:rFonts w:asciiTheme="majorBidi" w:hAnsiTheme="majorBidi" w:cstheme="majorBidi"/>
        </w:rPr>
        <w:t xml:space="preserve"> </w:t>
      </w:r>
      <w:r w:rsidRPr="001A17F1">
        <w:rPr>
          <w:rFonts w:asciiTheme="majorBidi" w:hAnsiTheme="majorBidi" w:cstheme="majorBidi"/>
        </w:rPr>
        <w:t>Israel’s</w:t>
      </w:r>
      <w:r w:rsidR="00C6772B" w:rsidRPr="001A17F1">
        <w:rPr>
          <w:rFonts w:asciiTheme="majorBidi" w:hAnsiTheme="majorBidi" w:cstheme="majorBidi"/>
        </w:rPr>
        <w:t xml:space="preserve"> Ministry of Education</w:t>
      </w:r>
      <w:r w:rsidR="000A4B09" w:rsidRPr="001A17F1">
        <w:rPr>
          <w:rFonts w:asciiTheme="majorBidi" w:hAnsiTheme="majorBidi" w:cstheme="majorBidi"/>
        </w:rPr>
        <w:t>. The experimental group</w:t>
      </w:r>
      <w:r w:rsidRPr="001A17F1">
        <w:rPr>
          <w:rFonts w:asciiTheme="majorBidi" w:hAnsiTheme="majorBidi" w:cstheme="majorBidi"/>
        </w:rPr>
        <w:t xml:space="preserve"> </w:t>
      </w:r>
      <w:r w:rsidR="009E6E6F" w:rsidRPr="001A17F1">
        <w:rPr>
          <w:rFonts w:asciiTheme="majorBidi" w:hAnsiTheme="majorBidi" w:cstheme="majorBidi"/>
        </w:rPr>
        <w:t xml:space="preserve">integrated </w:t>
      </w:r>
      <w:r w:rsidRPr="001A17F1">
        <w:rPr>
          <w:rFonts w:asciiTheme="majorBidi" w:hAnsiTheme="majorBidi" w:cstheme="majorBidi"/>
        </w:rPr>
        <w:t xml:space="preserve">ICT </w:t>
      </w:r>
      <w:r w:rsidR="009E6E6F" w:rsidRPr="001A17F1">
        <w:rPr>
          <w:rFonts w:asciiTheme="majorBidi" w:hAnsiTheme="majorBidi" w:cstheme="majorBidi"/>
        </w:rPr>
        <w:t xml:space="preserve">in learning </w:t>
      </w:r>
      <w:r w:rsidRPr="001A17F1">
        <w:rPr>
          <w:rFonts w:asciiTheme="majorBidi" w:hAnsiTheme="majorBidi" w:cstheme="majorBidi"/>
        </w:rPr>
        <w:t xml:space="preserve">and the </w:t>
      </w:r>
      <w:r w:rsidR="00F545FF" w:rsidRPr="001A17F1">
        <w:rPr>
          <w:rFonts w:asciiTheme="majorBidi" w:hAnsiTheme="majorBidi" w:cstheme="majorBidi"/>
        </w:rPr>
        <w:t xml:space="preserve">control group </w:t>
      </w:r>
      <w:r w:rsidR="00092F22" w:rsidRPr="001A17F1">
        <w:rPr>
          <w:rFonts w:asciiTheme="majorBidi" w:hAnsiTheme="majorBidi" w:cstheme="majorBidi"/>
        </w:rPr>
        <w:t>adopted</w:t>
      </w:r>
      <w:r w:rsidR="00F545FF" w:rsidRPr="001A17F1">
        <w:rPr>
          <w:rFonts w:asciiTheme="majorBidi" w:hAnsiTheme="majorBidi" w:cstheme="majorBidi"/>
        </w:rPr>
        <w:t xml:space="preserve"> traditional learning</w:t>
      </w:r>
      <w:r w:rsidRPr="001A17F1">
        <w:rPr>
          <w:rFonts w:asciiTheme="majorBidi" w:hAnsiTheme="majorBidi" w:cstheme="majorBidi"/>
        </w:rPr>
        <w:t>. T</w:t>
      </w:r>
      <w:r w:rsidR="00C6772B" w:rsidRPr="001A17F1">
        <w:rPr>
          <w:rFonts w:asciiTheme="majorBidi" w:hAnsiTheme="majorBidi" w:cstheme="majorBidi"/>
        </w:rPr>
        <w:t xml:space="preserve">he study lasted one </w:t>
      </w:r>
      <w:r w:rsidR="009E6E6F" w:rsidRPr="001A17F1">
        <w:rPr>
          <w:rFonts w:asciiTheme="majorBidi" w:hAnsiTheme="majorBidi" w:cstheme="majorBidi"/>
        </w:rPr>
        <w:t xml:space="preserve">school </w:t>
      </w:r>
      <w:r w:rsidR="00C6772B" w:rsidRPr="001A17F1">
        <w:rPr>
          <w:rFonts w:asciiTheme="majorBidi" w:hAnsiTheme="majorBidi" w:cstheme="majorBidi"/>
        </w:rPr>
        <w:t xml:space="preserve">year. </w:t>
      </w:r>
      <w:r w:rsidRPr="001A17F1">
        <w:rPr>
          <w:rFonts w:asciiTheme="majorBidi" w:hAnsiTheme="majorBidi" w:cstheme="majorBidi"/>
        </w:rPr>
        <w:t>Data collection was conducted</w:t>
      </w:r>
      <w:r w:rsidR="00C6772B" w:rsidRPr="001A17F1">
        <w:rPr>
          <w:rFonts w:asciiTheme="majorBidi" w:hAnsiTheme="majorBidi" w:cstheme="majorBidi"/>
        </w:rPr>
        <w:t xml:space="preserve"> </w:t>
      </w:r>
      <w:r w:rsidRPr="001A17F1">
        <w:rPr>
          <w:rFonts w:asciiTheme="majorBidi" w:hAnsiTheme="majorBidi" w:cstheme="majorBidi"/>
        </w:rPr>
        <w:t xml:space="preserve">at two points, </w:t>
      </w:r>
      <w:r w:rsidR="00C6772B" w:rsidRPr="001A17F1">
        <w:rPr>
          <w:rFonts w:asciiTheme="majorBidi" w:hAnsiTheme="majorBidi" w:cstheme="majorBidi"/>
        </w:rPr>
        <w:t>before and after the intervention</w:t>
      </w:r>
      <w:r w:rsidRPr="001A17F1">
        <w:rPr>
          <w:rFonts w:asciiTheme="majorBidi" w:hAnsiTheme="majorBidi" w:cstheme="majorBidi"/>
        </w:rPr>
        <w:t>.</w:t>
      </w:r>
      <w:r w:rsidR="00C6772B" w:rsidRPr="001A17F1">
        <w:rPr>
          <w:rFonts w:asciiTheme="majorBidi" w:hAnsiTheme="majorBidi" w:cstheme="majorBidi"/>
        </w:rPr>
        <w:t xml:space="preserve"> In </w:t>
      </w:r>
      <w:r w:rsidRPr="001A17F1">
        <w:rPr>
          <w:rFonts w:asciiTheme="majorBidi" w:hAnsiTheme="majorBidi" w:cstheme="majorBidi"/>
        </w:rPr>
        <w:t xml:space="preserve">September, </w:t>
      </w:r>
      <w:r w:rsidR="00C6772B" w:rsidRPr="001A17F1">
        <w:rPr>
          <w:rFonts w:asciiTheme="majorBidi" w:hAnsiTheme="majorBidi" w:cstheme="majorBidi"/>
        </w:rPr>
        <w:t>the first month of the school year</w:t>
      </w:r>
      <w:r w:rsidRPr="001A17F1">
        <w:rPr>
          <w:rFonts w:asciiTheme="majorBidi" w:hAnsiTheme="majorBidi" w:cstheme="majorBidi"/>
        </w:rPr>
        <w:t xml:space="preserve">, </w:t>
      </w:r>
      <w:r w:rsidR="00C6772B" w:rsidRPr="001A17F1">
        <w:rPr>
          <w:rFonts w:asciiTheme="majorBidi" w:hAnsiTheme="majorBidi" w:cstheme="majorBidi"/>
        </w:rPr>
        <w:t xml:space="preserve">the first measurement for data collection was made, </w:t>
      </w:r>
      <w:r w:rsidRPr="001A17F1">
        <w:rPr>
          <w:rFonts w:asciiTheme="majorBidi" w:hAnsiTheme="majorBidi" w:cstheme="majorBidi"/>
        </w:rPr>
        <w:t xml:space="preserve">with </w:t>
      </w:r>
      <w:r w:rsidR="00C6772B" w:rsidRPr="001A17F1">
        <w:rPr>
          <w:rFonts w:asciiTheme="majorBidi" w:hAnsiTheme="majorBidi" w:cstheme="majorBidi"/>
        </w:rPr>
        <w:t>the same research tools</w:t>
      </w:r>
      <w:r w:rsidR="002C328C" w:rsidRPr="001A17F1">
        <w:rPr>
          <w:rFonts w:asciiTheme="majorBidi" w:hAnsiTheme="majorBidi" w:cstheme="majorBidi"/>
        </w:rPr>
        <w:t xml:space="preserve"> (detailed below)</w:t>
      </w:r>
      <w:r w:rsidRPr="001A17F1">
        <w:rPr>
          <w:rFonts w:asciiTheme="majorBidi" w:hAnsiTheme="majorBidi" w:cstheme="majorBidi"/>
        </w:rPr>
        <w:t xml:space="preserve"> applied</w:t>
      </w:r>
      <w:r w:rsidR="00C6772B" w:rsidRPr="001A17F1">
        <w:rPr>
          <w:rFonts w:asciiTheme="majorBidi" w:hAnsiTheme="majorBidi" w:cstheme="majorBidi"/>
        </w:rPr>
        <w:t xml:space="preserve"> to both groups. Then, in early October, the intervention </w:t>
      </w:r>
      <w:r w:rsidRPr="001A17F1">
        <w:rPr>
          <w:rFonts w:asciiTheme="majorBidi" w:hAnsiTheme="majorBidi" w:cstheme="majorBidi"/>
        </w:rPr>
        <w:t xml:space="preserve">in </w:t>
      </w:r>
      <w:r w:rsidR="00C6772B" w:rsidRPr="001A17F1">
        <w:rPr>
          <w:rFonts w:asciiTheme="majorBidi" w:hAnsiTheme="majorBidi" w:cstheme="majorBidi"/>
        </w:rPr>
        <w:t xml:space="preserve">the experimental group </w:t>
      </w:r>
      <w:r w:rsidRPr="001A17F1">
        <w:rPr>
          <w:rFonts w:asciiTheme="majorBidi" w:hAnsiTheme="majorBidi" w:cstheme="majorBidi"/>
        </w:rPr>
        <w:t xml:space="preserve">began, </w:t>
      </w:r>
      <w:r w:rsidR="00C6772B" w:rsidRPr="001A17F1">
        <w:rPr>
          <w:rFonts w:asciiTheme="majorBidi" w:hAnsiTheme="majorBidi" w:cstheme="majorBidi"/>
        </w:rPr>
        <w:t>and lasted until the end of the school year</w:t>
      </w:r>
      <w:r w:rsidRPr="001A17F1">
        <w:rPr>
          <w:rFonts w:asciiTheme="majorBidi" w:hAnsiTheme="majorBidi" w:cstheme="majorBidi"/>
        </w:rPr>
        <w:t>.</w:t>
      </w:r>
      <w:r w:rsidR="00C6772B" w:rsidRPr="001A17F1">
        <w:rPr>
          <w:rFonts w:asciiTheme="majorBidi" w:hAnsiTheme="majorBidi" w:cstheme="majorBidi"/>
        </w:rPr>
        <w:t xml:space="preserve"> </w:t>
      </w:r>
      <w:r w:rsidRPr="001A17F1">
        <w:rPr>
          <w:rFonts w:asciiTheme="majorBidi" w:hAnsiTheme="majorBidi" w:cstheme="majorBidi"/>
        </w:rPr>
        <w:t>T</w:t>
      </w:r>
      <w:r w:rsidR="00C6772B" w:rsidRPr="001A17F1">
        <w:rPr>
          <w:rFonts w:asciiTheme="majorBidi" w:hAnsiTheme="majorBidi" w:cstheme="majorBidi"/>
        </w:rPr>
        <w:t>he</w:t>
      </w:r>
      <w:r w:rsidR="006273EA" w:rsidRPr="001A17F1">
        <w:rPr>
          <w:rFonts w:asciiTheme="majorBidi" w:hAnsiTheme="majorBidi" w:cstheme="majorBidi"/>
        </w:rPr>
        <w:t xml:space="preserve"> </w:t>
      </w:r>
      <w:r w:rsidR="000C1DA4" w:rsidRPr="001A17F1">
        <w:rPr>
          <w:rFonts w:asciiTheme="majorBidi" w:hAnsiTheme="majorBidi" w:cstheme="majorBidi"/>
        </w:rPr>
        <w:t>lessons that were part of</w:t>
      </w:r>
      <w:r w:rsidR="00C6772B" w:rsidRPr="001A17F1">
        <w:rPr>
          <w:rFonts w:asciiTheme="majorBidi" w:hAnsiTheme="majorBidi" w:cstheme="majorBidi"/>
        </w:rPr>
        <w:t xml:space="preserve"> the intervention program were delivered by the science teachers twice a week throughout the school year.</w:t>
      </w:r>
      <w:r w:rsidR="002B5A56" w:rsidRPr="001A17F1">
        <w:rPr>
          <w:rFonts w:asciiTheme="majorBidi" w:hAnsiTheme="majorBidi" w:cstheme="majorBidi"/>
        </w:rPr>
        <w:t xml:space="preserve"> </w:t>
      </w:r>
      <w:r w:rsidR="00C6772B" w:rsidRPr="001A17F1">
        <w:rPr>
          <w:rFonts w:asciiTheme="majorBidi" w:hAnsiTheme="majorBidi" w:cstheme="majorBidi"/>
        </w:rPr>
        <w:t xml:space="preserve">At the same time, </w:t>
      </w:r>
      <w:r w:rsidR="00092F22" w:rsidRPr="001A17F1">
        <w:rPr>
          <w:rFonts w:asciiTheme="majorBidi" w:hAnsiTheme="majorBidi" w:cstheme="majorBidi"/>
        </w:rPr>
        <w:t>the control group</w:t>
      </w:r>
      <w:r w:rsidR="00B0094C" w:rsidRPr="001A17F1">
        <w:rPr>
          <w:rFonts w:asciiTheme="majorBidi" w:hAnsiTheme="majorBidi" w:cstheme="majorBidi"/>
        </w:rPr>
        <w:t>,</w:t>
      </w:r>
      <w:r w:rsidR="00092F22" w:rsidRPr="001A17F1">
        <w:rPr>
          <w:rFonts w:asciiTheme="majorBidi" w:hAnsiTheme="majorBidi" w:cstheme="majorBidi"/>
        </w:rPr>
        <w:t xml:space="preserve"> </w:t>
      </w:r>
      <w:r w:rsidR="00384666" w:rsidRPr="001A17F1">
        <w:rPr>
          <w:rFonts w:asciiTheme="majorBidi" w:hAnsiTheme="majorBidi" w:cstheme="majorBidi"/>
        </w:rPr>
        <w:t xml:space="preserve">using the same sequence and timeline, </w:t>
      </w:r>
      <w:r w:rsidR="00C6772B" w:rsidRPr="001A17F1">
        <w:rPr>
          <w:rFonts w:asciiTheme="majorBidi" w:hAnsiTheme="majorBidi" w:cstheme="majorBidi"/>
        </w:rPr>
        <w:t>studied the same</w:t>
      </w:r>
      <w:r w:rsidR="00384666" w:rsidRPr="001A17F1">
        <w:rPr>
          <w:rFonts w:asciiTheme="majorBidi" w:hAnsiTheme="majorBidi" w:cstheme="majorBidi"/>
        </w:rPr>
        <w:t xml:space="preserve"> material using</w:t>
      </w:r>
      <w:r w:rsidR="00C6772B" w:rsidRPr="001A17F1">
        <w:rPr>
          <w:rFonts w:asciiTheme="majorBidi" w:hAnsiTheme="majorBidi" w:cstheme="majorBidi"/>
        </w:rPr>
        <w:t xml:space="preserve"> traditional method</w:t>
      </w:r>
      <w:r w:rsidR="00384666" w:rsidRPr="001A17F1">
        <w:rPr>
          <w:rFonts w:asciiTheme="majorBidi" w:hAnsiTheme="majorBidi" w:cstheme="majorBidi"/>
        </w:rPr>
        <w:t>s,</w:t>
      </w:r>
      <w:r w:rsidR="00C6772B" w:rsidRPr="001A17F1">
        <w:rPr>
          <w:rFonts w:asciiTheme="majorBidi" w:hAnsiTheme="majorBidi" w:cstheme="majorBidi"/>
        </w:rPr>
        <w:t xml:space="preserve"> as described above. </w:t>
      </w:r>
      <w:r w:rsidR="000C1DA4" w:rsidRPr="001A17F1">
        <w:rPr>
          <w:rFonts w:asciiTheme="majorBidi" w:hAnsiTheme="majorBidi" w:cstheme="majorBidi"/>
        </w:rPr>
        <w:t>In early June, t</w:t>
      </w:r>
      <w:r w:rsidR="00C6772B" w:rsidRPr="001A17F1">
        <w:rPr>
          <w:rFonts w:asciiTheme="majorBidi" w:hAnsiTheme="majorBidi" w:cstheme="majorBidi"/>
        </w:rPr>
        <w:t>owards the end of the school year, the second measurement was performed among the two groups,</w:t>
      </w:r>
      <w:r w:rsidR="000C1DA4" w:rsidRPr="001A17F1">
        <w:rPr>
          <w:rFonts w:asciiTheme="majorBidi" w:hAnsiTheme="majorBidi" w:cstheme="majorBidi"/>
        </w:rPr>
        <w:t xml:space="preserve"> using</w:t>
      </w:r>
      <w:r w:rsidR="00C6772B" w:rsidRPr="001A17F1">
        <w:rPr>
          <w:rFonts w:asciiTheme="majorBidi" w:hAnsiTheme="majorBidi" w:cstheme="majorBidi"/>
        </w:rPr>
        <w:t xml:space="preserve"> the same research tools </w:t>
      </w:r>
      <w:r w:rsidR="000C1DA4" w:rsidRPr="001A17F1">
        <w:rPr>
          <w:rFonts w:asciiTheme="majorBidi" w:hAnsiTheme="majorBidi" w:cstheme="majorBidi"/>
        </w:rPr>
        <w:t>as</w:t>
      </w:r>
      <w:r w:rsidR="00C6772B" w:rsidRPr="001A17F1">
        <w:rPr>
          <w:rFonts w:asciiTheme="majorBidi" w:hAnsiTheme="majorBidi" w:cstheme="majorBidi"/>
        </w:rPr>
        <w:t xml:space="preserve"> in the first measurement</w:t>
      </w:r>
      <w:r w:rsidR="000C1DA4" w:rsidRPr="001A17F1">
        <w:rPr>
          <w:rFonts w:asciiTheme="majorBidi" w:hAnsiTheme="majorBidi" w:cstheme="majorBidi"/>
        </w:rPr>
        <w:t>.</w:t>
      </w:r>
    </w:p>
    <w:p w14:paraId="65C0E4F5" w14:textId="5F234C65" w:rsidR="008E442B" w:rsidRDefault="008E442B">
      <w:pPr>
        <w:bidi w:val="0"/>
        <w:spacing w:line="259" w:lineRule="auto"/>
        <w:jc w:val="left"/>
        <w:rPr>
          <w:rFonts w:asciiTheme="majorBidi" w:hAnsiTheme="majorBidi" w:cstheme="majorBidi"/>
          <w:highlight w:val="yellow"/>
        </w:rPr>
      </w:pPr>
      <w:r>
        <w:rPr>
          <w:rFonts w:asciiTheme="majorBidi" w:hAnsiTheme="majorBidi" w:cstheme="majorBidi"/>
          <w:highlight w:val="yellow"/>
        </w:rPr>
        <w:br w:type="page"/>
      </w:r>
    </w:p>
    <w:p w14:paraId="6836AF75" w14:textId="77777777" w:rsidR="00341658" w:rsidRPr="007A5EA2" w:rsidRDefault="00341658" w:rsidP="00341658">
      <w:pPr>
        <w:bidi w:val="0"/>
        <w:rPr>
          <w:rFonts w:asciiTheme="majorBidi" w:hAnsiTheme="majorBidi" w:cstheme="majorBidi"/>
          <w:highlight w:val="yellow"/>
        </w:rPr>
      </w:pPr>
    </w:p>
    <w:p w14:paraId="156F3B7E"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Participants</w:t>
      </w:r>
    </w:p>
    <w:p w14:paraId="1B9C9E83" w14:textId="3D43F104" w:rsidR="002C328C" w:rsidRPr="001A17F1" w:rsidRDefault="002C328C" w:rsidP="002C328C">
      <w:pPr>
        <w:bidi w:val="0"/>
        <w:rPr>
          <w:rFonts w:asciiTheme="majorBidi" w:hAnsiTheme="majorBidi" w:cstheme="majorBidi"/>
        </w:rPr>
      </w:pPr>
      <w:r w:rsidRPr="001A17F1">
        <w:rPr>
          <w:rFonts w:asciiTheme="majorBidi" w:hAnsiTheme="majorBidi" w:cstheme="majorBidi"/>
        </w:rPr>
        <w:t xml:space="preserve">The students examined in the two groups have similar socioeconomic background characteristics and come from the same geographical area. They are all students from </w:t>
      </w:r>
      <w:r w:rsidR="00D55AA8" w:rsidRPr="001A17F1">
        <w:rPr>
          <w:rFonts w:asciiTheme="majorBidi" w:hAnsiTheme="majorBidi" w:cstheme="majorBidi"/>
        </w:rPr>
        <w:t>a</w:t>
      </w:r>
      <w:r w:rsidRPr="001A17F1">
        <w:rPr>
          <w:rFonts w:asciiTheme="majorBidi" w:hAnsiTheme="majorBidi" w:cstheme="majorBidi"/>
        </w:rPr>
        <w:t xml:space="preserve"> </w:t>
      </w:r>
      <w:r w:rsidR="00D55AA8" w:rsidRPr="001A17F1">
        <w:rPr>
          <w:rFonts w:asciiTheme="majorBidi" w:hAnsiTheme="majorBidi" w:cstheme="majorBidi"/>
        </w:rPr>
        <w:t>low SES</w:t>
      </w:r>
      <w:r w:rsidRPr="001A17F1">
        <w:rPr>
          <w:rFonts w:asciiTheme="majorBidi" w:hAnsiTheme="majorBidi" w:cstheme="majorBidi"/>
        </w:rPr>
        <w:t xml:space="preserve"> Arab population in Israel. They </w:t>
      </w:r>
      <w:r w:rsidR="00384666" w:rsidRPr="001A17F1">
        <w:rPr>
          <w:rFonts w:asciiTheme="majorBidi" w:hAnsiTheme="majorBidi" w:cstheme="majorBidi"/>
        </w:rPr>
        <w:t>we</w:t>
      </w:r>
      <w:r w:rsidR="00D55AA8" w:rsidRPr="001A17F1">
        <w:rPr>
          <w:rFonts w:asciiTheme="majorBidi" w:hAnsiTheme="majorBidi" w:cstheme="majorBidi"/>
        </w:rPr>
        <w:t xml:space="preserve">re enrolled </w:t>
      </w:r>
      <w:r w:rsidRPr="001A17F1">
        <w:rPr>
          <w:rFonts w:asciiTheme="majorBidi" w:hAnsiTheme="majorBidi" w:cstheme="majorBidi"/>
        </w:rPr>
        <w:t>in</w:t>
      </w:r>
      <w:r w:rsidR="00384666" w:rsidRPr="001A17F1">
        <w:rPr>
          <w:rFonts w:asciiTheme="majorBidi" w:hAnsiTheme="majorBidi" w:cstheme="majorBidi"/>
        </w:rPr>
        <w:t xml:space="preserve"> the</w:t>
      </w:r>
      <w:r w:rsidRPr="001A17F1">
        <w:rPr>
          <w:rFonts w:asciiTheme="majorBidi" w:hAnsiTheme="majorBidi" w:cstheme="majorBidi"/>
        </w:rPr>
        <w:t xml:space="preserve"> fifth grade in </w:t>
      </w:r>
      <w:r w:rsidR="00D55AA8" w:rsidRPr="001A17F1">
        <w:rPr>
          <w:rFonts w:asciiTheme="majorBidi" w:hAnsiTheme="majorBidi" w:cstheme="majorBidi"/>
        </w:rPr>
        <w:t>Arabic</w:t>
      </w:r>
      <w:r w:rsidR="00384666" w:rsidRPr="001A17F1">
        <w:rPr>
          <w:rFonts w:asciiTheme="majorBidi" w:hAnsiTheme="majorBidi" w:cstheme="majorBidi"/>
        </w:rPr>
        <w:t>-</w:t>
      </w:r>
      <w:r w:rsidR="00D55AA8" w:rsidRPr="001A17F1">
        <w:rPr>
          <w:rFonts w:asciiTheme="majorBidi" w:hAnsiTheme="majorBidi" w:cstheme="majorBidi"/>
        </w:rPr>
        <w:t xml:space="preserve">speaking public </w:t>
      </w:r>
      <w:r w:rsidRPr="001A17F1">
        <w:rPr>
          <w:rFonts w:asciiTheme="majorBidi" w:hAnsiTheme="majorBidi" w:cstheme="majorBidi"/>
        </w:rPr>
        <w:t>schools in Israel</w:t>
      </w:r>
      <w:r w:rsidR="00D55AA8" w:rsidRPr="001A17F1">
        <w:rPr>
          <w:rFonts w:asciiTheme="majorBidi" w:hAnsiTheme="majorBidi" w:cstheme="majorBidi"/>
        </w:rPr>
        <w:t>.</w:t>
      </w:r>
    </w:p>
    <w:p w14:paraId="6279D909" w14:textId="6C17FF63" w:rsidR="002C328C" w:rsidRPr="001A17F1" w:rsidRDefault="002C328C" w:rsidP="002C328C">
      <w:pPr>
        <w:bidi w:val="0"/>
        <w:rPr>
          <w:rFonts w:asciiTheme="majorBidi" w:hAnsiTheme="majorBidi" w:cstheme="majorBidi"/>
        </w:rPr>
      </w:pPr>
      <w:r w:rsidRPr="001A17F1">
        <w:rPr>
          <w:rFonts w:asciiTheme="majorBidi" w:hAnsiTheme="majorBidi" w:cstheme="majorBidi"/>
        </w:rPr>
        <w:t xml:space="preserve">Likewise, the teachers in the two groups at the schools have similar characteristics, with regards </w:t>
      </w:r>
      <w:r w:rsidR="00D55AA8" w:rsidRPr="001A17F1">
        <w:rPr>
          <w:rFonts w:asciiTheme="majorBidi" w:hAnsiTheme="majorBidi" w:cstheme="majorBidi"/>
        </w:rPr>
        <w:t xml:space="preserve">to </w:t>
      </w:r>
      <w:r w:rsidRPr="001A17F1">
        <w:rPr>
          <w:rFonts w:asciiTheme="majorBidi" w:hAnsiTheme="majorBidi" w:cstheme="majorBidi"/>
        </w:rPr>
        <w:t>age range as well as seniority, education, and experience as science teachers. They underwent professional development and science teacher-training at the same center for professional development for science teachers.</w:t>
      </w:r>
    </w:p>
    <w:p w14:paraId="674A08E5" w14:textId="4072CA84" w:rsidR="00891E6E" w:rsidRPr="003A3E86" w:rsidRDefault="00891E6E" w:rsidP="003A3E86">
      <w:pPr>
        <w:bidi w:val="0"/>
        <w:rPr>
          <w:rFonts w:asciiTheme="majorBidi" w:hAnsiTheme="majorBidi" w:cstheme="majorBidi"/>
        </w:rPr>
      </w:pPr>
      <w:r w:rsidRPr="007A5EA2">
        <w:rPr>
          <w:rFonts w:asciiTheme="majorBidi" w:hAnsiTheme="majorBidi" w:cstheme="majorBidi"/>
        </w:rPr>
        <w:t>The sample consisted of</w:t>
      </w:r>
      <w:r w:rsidR="00BA29C6">
        <w:rPr>
          <w:rFonts w:asciiTheme="majorBidi" w:hAnsiTheme="majorBidi" w:cstheme="majorBidi"/>
        </w:rPr>
        <w:t xml:space="preserve"> </w:t>
      </w:r>
      <w:r w:rsidR="00BA29C6" w:rsidRPr="007A5EA2">
        <w:rPr>
          <w:rFonts w:asciiTheme="majorBidi" w:hAnsiTheme="majorBidi" w:cstheme="majorBidi"/>
        </w:rPr>
        <w:t>a total of 145 students</w:t>
      </w:r>
      <w:r w:rsidR="00BA29C6">
        <w:rPr>
          <w:rFonts w:asciiTheme="majorBidi" w:hAnsiTheme="majorBidi" w:cstheme="majorBidi"/>
        </w:rPr>
        <w:t>. Of them,</w:t>
      </w:r>
      <w:r w:rsidRPr="007A5EA2">
        <w:rPr>
          <w:rFonts w:asciiTheme="majorBidi" w:hAnsiTheme="majorBidi" w:cstheme="majorBidi"/>
        </w:rPr>
        <w:t xml:space="preserve"> 57</w:t>
      </w:r>
      <w:r w:rsidR="00FD346E">
        <w:rPr>
          <w:rFonts w:asciiTheme="majorBidi" w:hAnsiTheme="majorBidi" w:cstheme="majorBidi"/>
        </w:rPr>
        <w:t xml:space="preserve"> students</w:t>
      </w:r>
      <w:r w:rsidRPr="007A5EA2">
        <w:rPr>
          <w:rFonts w:asciiTheme="majorBidi" w:hAnsiTheme="majorBidi" w:cstheme="majorBidi"/>
        </w:rPr>
        <w:t xml:space="preserve"> </w:t>
      </w:r>
      <w:r w:rsidR="00D55AA8">
        <w:rPr>
          <w:rFonts w:asciiTheme="majorBidi" w:hAnsiTheme="majorBidi" w:cstheme="majorBidi"/>
        </w:rPr>
        <w:t>in the control group</w:t>
      </w:r>
      <w:r w:rsidR="00BA29C6">
        <w:rPr>
          <w:rFonts w:asciiTheme="majorBidi" w:hAnsiTheme="majorBidi" w:cstheme="majorBidi"/>
        </w:rPr>
        <w:t xml:space="preserve"> </w:t>
      </w:r>
      <w:r w:rsidR="00C21D25">
        <w:rPr>
          <w:rFonts w:asciiTheme="majorBidi" w:hAnsiTheme="majorBidi" w:cstheme="majorBidi"/>
        </w:rPr>
        <w:t>we</w:t>
      </w:r>
      <w:r w:rsidR="00BA29C6">
        <w:rPr>
          <w:rFonts w:asciiTheme="majorBidi" w:hAnsiTheme="majorBidi" w:cstheme="majorBidi"/>
        </w:rPr>
        <w:t xml:space="preserve">re </w:t>
      </w:r>
      <w:r w:rsidR="00D55AA8">
        <w:rPr>
          <w:rFonts w:asciiTheme="majorBidi" w:hAnsiTheme="majorBidi" w:cstheme="majorBidi"/>
        </w:rPr>
        <w:t xml:space="preserve">enrolled in a </w:t>
      </w:r>
      <w:r w:rsidRPr="007A5EA2">
        <w:rPr>
          <w:rFonts w:asciiTheme="majorBidi" w:hAnsiTheme="majorBidi" w:cstheme="majorBidi"/>
        </w:rPr>
        <w:t xml:space="preserve">school </w:t>
      </w:r>
      <w:r w:rsidR="00D55AA8">
        <w:rPr>
          <w:rFonts w:asciiTheme="majorBidi" w:hAnsiTheme="majorBidi" w:cstheme="majorBidi"/>
        </w:rPr>
        <w:t>in which science is t</w:t>
      </w:r>
      <w:r w:rsidR="00C21D25">
        <w:rPr>
          <w:rFonts w:asciiTheme="majorBidi" w:hAnsiTheme="majorBidi" w:cstheme="majorBidi"/>
        </w:rPr>
        <w:t>augh</w:t>
      </w:r>
      <w:r w:rsidR="00D55AA8">
        <w:rPr>
          <w:rFonts w:asciiTheme="majorBidi" w:hAnsiTheme="majorBidi" w:cstheme="majorBidi"/>
        </w:rPr>
        <w:t>t using traditional learning methods. In addition, the experimental group consists of</w:t>
      </w:r>
      <w:r w:rsidR="00C21D25">
        <w:rPr>
          <w:rFonts w:asciiTheme="majorBidi" w:hAnsiTheme="majorBidi" w:cstheme="majorBidi"/>
        </w:rPr>
        <w:t xml:space="preserve"> </w:t>
      </w:r>
      <w:r w:rsidRPr="007A5EA2">
        <w:rPr>
          <w:rFonts w:asciiTheme="majorBidi" w:hAnsiTheme="majorBidi" w:cstheme="majorBidi"/>
        </w:rPr>
        <w:t xml:space="preserve">88 </w:t>
      </w:r>
      <w:r w:rsidR="00FD346E">
        <w:rPr>
          <w:rFonts w:asciiTheme="majorBidi" w:hAnsiTheme="majorBidi" w:cstheme="majorBidi"/>
        </w:rPr>
        <w:t>studen</w:t>
      </w:r>
      <w:r w:rsidR="00522F31">
        <w:rPr>
          <w:rFonts w:asciiTheme="majorBidi" w:hAnsiTheme="majorBidi" w:cstheme="majorBidi"/>
        </w:rPr>
        <w:t>t</w:t>
      </w:r>
      <w:r w:rsidR="00FD346E">
        <w:rPr>
          <w:rFonts w:asciiTheme="majorBidi" w:hAnsiTheme="majorBidi" w:cstheme="majorBidi"/>
        </w:rPr>
        <w:t>s</w:t>
      </w:r>
      <w:r w:rsidRPr="007A5EA2">
        <w:rPr>
          <w:rFonts w:asciiTheme="majorBidi" w:hAnsiTheme="majorBidi" w:cstheme="majorBidi"/>
        </w:rPr>
        <w:t xml:space="preserve"> </w:t>
      </w:r>
      <w:r w:rsidR="00BA29C6">
        <w:rPr>
          <w:rFonts w:asciiTheme="majorBidi" w:hAnsiTheme="majorBidi" w:cstheme="majorBidi"/>
        </w:rPr>
        <w:t>enrolled in</w:t>
      </w:r>
      <w:r w:rsidR="00BA29C6" w:rsidRPr="007A5EA2">
        <w:rPr>
          <w:rFonts w:asciiTheme="majorBidi" w:hAnsiTheme="majorBidi" w:cstheme="majorBidi"/>
        </w:rPr>
        <w:t xml:space="preserve"> </w:t>
      </w:r>
      <w:r w:rsidRPr="007A5EA2">
        <w:rPr>
          <w:rFonts w:asciiTheme="majorBidi" w:hAnsiTheme="majorBidi" w:cstheme="majorBidi"/>
        </w:rPr>
        <w:t xml:space="preserve">a school </w:t>
      </w:r>
      <w:r w:rsidR="00BA29C6">
        <w:rPr>
          <w:rFonts w:asciiTheme="majorBidi" w:hAnsiTheme="majorBidi" w:cstheme="majorBidi"/>
        </w:rPr>
        <w:t xml:space="preserve">in which science is being </w:t>
      </w:r>
      <w:r w:rsidR="002B52EB">
        <w:rPr>
          <w:rFonts w:asciiTheme="majorBidi" w:hAnsiTheme="majorBidi" w:cstheme="majorBidi"/>
        </w:rPr>
        <w:t xml:space="preserve">taught </w:t>
      </w:r>
      <w:r w:rsidR="00BA29C6">
        <w:rPr>
          <w:rFonts w:asciiTheme="majorBidi" w:hAnsiTheme="majorBidi" w:cstheme="majorBidi"/>
        </w:rPr>
        <w:t xml:space="preserve"> by integrating </w:t>
      </w:r>
      <w:r w:rsidRPr="007A5EA2">
        <w:rPr>
          <w:rFonts w:asciiTheme="majorBidi" w:hAnsiTheme="majorBidi" w:cstheme="majorBidi"/>
        </w:rPr>
        <w:t xml:space="preserve">ICT. Both schools are located in the same geographic area and classified as Arabic-speaking public schools. The school from which we recruited the control group is the only elementary school in the area that at the time of the study had not </w:t>
      </w:r>
      <w:r w:rsidR="00BA29C6">
        <w:rPr>
          <w:rFonts w:asciiTheme="majorBidi" w:hAnsiTheme="majorBidi" w:cstheme="majorBidi"/>
        </w:rPr>
        <w:t xml:space="preserve">participated </w:t>
      </w:r>
      <w:r w:rsidR="002B52EB">
        <w:rPr>
          <w:rFonts w:asciiTheme="majorBidi" w:hAnsiTheme="majorBidi" w:cstheme="majorBidi"/>
        </w:rPr>
        <w:t xml:space="preserve">in </w:t>
      </w:r>
      <w:r w:rsidR="00BA29C6" w:rsidRPr="007A5EA2">
        <w:rPr>
          <w:rFonts w:asciiTheme="majorBidi" w:hAnsiTheme="majorBidi" w:cstheme="majorBidi"/>
        </w:rPr>
        <w:t xml:space="preserve"> </w:t>
      </w:r>
      <w:r w:rsidRPr="007A5EA2">
        <w:rPr>
          <w:rFonts w:asciiTheme="majorBidi" w:hAnsiTheme="majorBidi" w:cstheme="majorBidi"/>
        </w:rPr>
        <w:t xml:space="preserve">the ICT program; it was selected because it closely resembles the school </w:t>
      </w:r>
      <w:r w:rsidR="00BA29C6">
        <w:rPr>
          <w:rFonts w:asciiTheme="majorBidi" w:hAnsiTheme="majorBidi" w:cstheme="majorBidi"/>
        </w:rPr>
        <w:t>integrat</w:t>
      </w:r>
      <w:r w:rsidR="00C21D25">
        <w:rPr>
          <w:rFonts w:asciiTheme="majorBidi" w:hAnsiTheme="majorBidi" w:cstheme="majorBidi"/>
        </w:rPr>
        <w:t>ing</w:t>
      </w:r>
      <w:r w:rsidR="00BA29C6">
        <w:rPr>
          <w:rFonts w:asciiTheme="majorBidi" w:hAnsiTheme="majorBidi" w:cstheme="majorBidi"/>
        </w:rPr>
        <w:t xml:space="preserve"> ICT in</w:t>
      </w:r>
      <w:r w:rsidR="00C21D25">
        <w:rPr>
          <w:rFonts w:asciiTheme="majorBidi" w:hAnsiTheme="majorBidi" w:cstheme="majorBidi"/>
        </w:rPr>
        <w:t>to</w:t>
      </w:r>
      <w:r w:rsidR="00BA29C6">
        <w:rPr>
          <w:rFonts w:asciiTheme="majorBidi" w:hAnsiTheme="majorBidi" w:cstheme="majorBidi"/>
        </w:rPr>
        <w:t xml:space="preserve"> science class</w:t>
      </w:r>
      <w:r w:rsidR="00C21D25">
        <w:rPr>
          <w:rFonts w:asciiTheme="majorBidi" w:hAnsiTheme="majorBidi" w:cstheme="majorBidi"/>
        </w:rPr>
        <w:t>es</w:t>
      </w:r>
      <w:r w:rsidR="00BA29C6">
        <w:rPr>
          <w:rFonts w:asciiTheme="majorBidi" w:hAnsiTheme="majorBidi" w:cstheme="majorBidi"/>
        </w:rPr>
        <w:t xml:space="preserve">, </w:t>
      </w:r>
      <w:r w:rsidRPr="007A5EA2">
        <w:rPr>
          <w:rFonts w:asciiTheme="majorBidi" w:hAnsiTheme="majorBidi" w:cstheme="majorBidi"/>
        </w:rPr>
        <w:t xml:space="preserve">with respect to other characteristics (such as geographical area, socioeconomic status, heterogeneous level of achievement). The classes constituting the sample were heterogeneous and included students with special educational needs and learning disabilities. </w:t>
      </w:r>
      <w:r w:rsidRPr="001A17F1">
        <w:rPr>
          <w:rFonts w:asciiTheme="majorBidi" w:hAnsiTheme="majorBidi"/>
        </w:rPr>
        <w:t xml:space="preserve">The control group comprised 28 girls and 29 boys, which was representative of the student population in this school. </w:t>
      </w:r>
      <w:r w:rsidR="005B1F90" w:rsidRPr="001A17F1">
        <w:rPr>
          <w:rFonts w:asciiTheme="majorBidi" w:hAnsiTheme="majorBidi" w:cstheme="majorBidi"/>
        </w:rPr>
        <w:t>T</w:t>
      </w:r>
      <w:r w:rsidR="003A3E86" w:rsidRPr="001A17F1">
        <w:rPr>
          <w:rFonts w:asciiTheme="majorBidi" w:hAnsiTheme="majorBidi" w:cstheme="majorBidi"/>
        </w:rPr>
        <w:t>he experimental group comprised 45 girls and 43 boys, which was representative of the student population in this school.</w:t>
      </w:r>
    </w:p>
    <w:p w14:paraId="1E4414E8" w14:textId="0EE3F5B7" w:rsidR="00891E6E" w:rsidRPr="007A5EA2" w:rsidRDefault="00891E6E" w:rsidP="00746AD5">
      <w:pPr>
        <w:bidi w:val="0"/>
        <w:rPr>
          <w:rFonts w:asciiTheme="majorBidi" w:hAnsiTheme="majorBidi" w:cstheme="majorBidi"/>
        </w:rPr>
      </w:pPr>
      <w:r w:rsidRPr="007A5EA2">
        <w:rPr>
          <w:rFonts w:asciiTheme="majorBidi" w:hAnsiTheme="majorBidi" w:cstheme="majorBidi"/>
        </w:rPr>
        <w:lastRenderedPageBreak/>
        <w:t xml:space="preserve">This population was selected because so far there are only </w:t>
      </w:r>
      <w:r w:rsidR="002B52EB">
        <w:rPr>
          <w:rFonts w:asciiTheme="majorBidi" w:hAnsiTheme="majorBidi" w:cstheme="majorBidi"/>
        </w:rPr>
        <w:t xml:space="preserve">a </w:t>
      </w:r>
      <w:r w:rsidRPr="007A5EA2">
        <w:rPr>
          <w:rFonts w:asciiTheme="majorBidi" w:hAnsiTheme="majorBidi" w:cstheme="majorBidi"/>
        </w:rPr>
        <w:t>few studies of ICT programs in Arabic-speaking public schools in Israel (Nachmias et al.</w:t>
      </w:r>
      <w:r w:rsidR="00095F39">
        <w:rPr>
          <w:rFonts w:asciiTheme="majorBidi" w:hAnsiTheme="majorBidi" w:cstheme="majorBidi"/>
        </w:rPr>
        <w:t>,</w:t>
      </w:r>
      <w:r w:rsidRPr="007A5EA2">
        <w:rPr>
          <w:rFonts w:asciiTheme="majorBidi" w:hAnsiTheme="majorBidi" w:cstheme="majorBidi"/>
        </w:rPr>
        <w:t xml:space="preserve"> 2010). In addition, education in Arabic-speaking public schools suffers from many difficulties, including severe resource limitations (Abu-Asaba, 2007), so studies that may contribute to the evaluation of cost-effectiveness are of particular importance. </w:t>
      </w:r>
    </w:p>
    <w:p w14:paraId="34E2C859"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The schools were selected in a convenience sample. This sampling method is not probabilistic and therefore reduces the external validity of the study. However, the statistical method used in the present study (DID) makes it possible to isolate the effect of the program. </w:t>
      </w:r>
    </w:p>
    <w:p w14:paraId="7B2CBD6B" w14:textId="77777777" w:rsidR="00891E6E" w:rsidRPr="007E7AD5" w:rsidRDefault="00891E6E" w:rsidP="00746AD5">
      <w:pPr>
        <w:bidi w:val="0"/>
        <w:rPr>
          <w:rFonts w:asciiTheme="majorBidi" w:hAnsiTheme="majorBidi" w:cstheme="majorBidi"/>
          <w:b/>
          <w:bCs/>
        </w:rPr>
      </w:pPr>
      <w:r w:rsidRPr="007E7AD5">
        <w:rPr>
          <w:rFonts w:asciiTheme="majorBidi" w:hAnsiTheme="majorBidi" w:cstheme="majorBidi"/>
          <w:b/>
          <w:bCs/>
        </w:rPr>
        <w:t>Tools</w:t>
      </w:r>
    </w:p>
    <w:p w14:paraId="7E6BAFD2"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rPr>
        <w:t>In order to examine the research hypotheses on (1) motivation, (2) self-efficacy, and (3) achievement, data sets were collected using two questionnaires and one achievement test, respectively. The questionnaires and test were administered at the beginning and end of the academic year by the science teachers.</w:t>
      </w:r>
    </w:p>
    <w:p w14:paraId="04451888" w14:textId="77777777" w:rsidR="00891E6E" w:rsidRPr="007A5EA2" w:rsidRDefault="00891E6E" w:rsidP="00746AD5">
      <w:pPr>
        <w:bidi w:val="0"/>
        <w:rPr>
          <w:rFonts w:asciiTheme="majorBidi" w:hAnsiTheme="majorBidi" w:cstheme="majorBidi"/>
          <w:i/>
          <w:iCs/>
        </w:rPr>
      </w:pPr>
      <w:r w:rsidRPr="007A5EA2">
        <w:rPr>
          <w:rFonts w:asciiTheme="majorBidi" w:hAnsiTheme="majorBidi" w:cstheme="majorBidi"/>
          <w:i/>
          <w:iCs/>
        </w:rPr>
        <w:t>Student motivation questionnaire</w:t>
      </w:r>
    </w:p>
    <w:p w14:paraId="69CADC04" w14:textId="2F5CDE10" w:rsidR="00891E6E" w:rsidRPr="007A5EA2" w:rsidRDefault="00891E6E" w:rsidP="00746AD5">
      <w:pPr>
        <w:bidi w:val="0"/>
        <w:rPr>
          <w:rFonts w:asciiTheme="majorBidi" w:hAnsiTheme="majorBidi" w:cstheme="majorBidi"/>
        </w:rPr>
      </w:pPr>
      <w:r w:rsidRPr="007A5EA2">
        <w:rPr>
          <w:rFonts w:asciiTheme="majorBidi" w:hAnsiTheme="majorBidi" w:cstheme="majorBidi"/>
        </w:rPr>
        <w:t>The Personal Achievement Goal Orientation (PAGO) scale by Midgley et al. (1998) was used to measure student motivation. The questionnaire comprises 24 items rated on a 5-point Likert scale ranging from “strongly disagree” to “strongly agree.” The questionnaire helps assess the motivations or goals that students adopt when dealing with their assignments. The internal consistency of the questionnaire as determined in previous studies ranged from 0.71 to 0.80 (Midgley et al.</w:t>
      </w:r>
      <w:r w:rsidR="00095F39">
        <w:rPr>
          <w:rFonts w:asciiTheme="majorBidi" w:hAnsiTheme="majorBidi" w:cstheme="majorBidi"/>
        </w:rPr>
        <w:t>,</w:t>
      </w:r>
      <w:r w:rsidRPr="007A5EA2">
        <w:rPr>
          <w:rFonts w:asciiTheme="majorBidi" w:hAnsiTheme="majorBidi" w:cstheme="majorBidi"/>
        </w:rPr>
        <w:t xml:space="preserve"> 1998); in the present study, it was 0.66. The score was calculated by averaging over all questions answered by the respondent. The questionnaire was translated into Arabic by teachers with professional translation experience and reviewed by two other teachers to verify the accuracy of the </w:t>
      </w:r>
      <w:r w:rsidRPr="007A5EA2">
        <w:rPr>
          <w:rFonts w:asciiTheme="majorBidi" w:hAnsiTheme="majorBidi" w:cstheme="majorBidi"/>
        </w:rPr>
        <w:lastRenderedPageBreak/>
        <w:t>language. In addition, confirmatory factor analysis (CFA) with adjustment was carried out, yielding a comparative fit index (CFI) of 0.968.</w:t>
      </w:r>
      <w:r w:rsidR="003F1E60">
        <w:rPr>
          <w:rFonts w:asciiTheme="majorBidi" w:hAnsiTheme="majorBidi" w:cstheme="majorBidi"/>
        </w:rPr>
        <w:t xml:space="preserve"> </w:t>
      </w:r>
    </w:p>
    <w:p w14:paraId="266771A7"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Self-efficacy questionnaire</w:t>
      </w:r>
    </w:p>
    <w:p w14:paraId="697FD23B" w14:textId="7D6D3D53"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students’ sense of self-efficacy, we used the scale developed by Chen and Gully (1997). The questionnaire comprises 14 items rated on a 5-point Likert scale ranging from “Not at all describing me” to “Describing me to a great extent.” Various studies have confirmed its high content and predictive validity (Chen et al.</w:t>
      </w:r>
      <w:r w:rsidR="00095F39">
        <w:rPr>
          <w:rFonts w:asciiTheme="majorBidi" w:hAnsiTheme="majorBidi" w:cstheme="majorBidi"/>
        </w:rPr>
        <w:t>,</w:t>
      </w:r>
      <w:r w:rsidRPr="007A5EA2">
        <w:rPr>
          <w:rFonts w:asciiTheme="majorBidi" w:hAnsiTheme="majorBidi" w:cstheme="majorBidi"/>
        </w:rPr>
        <w:t xml:space="preserve"> 2001), finding an alpha coefficient of over </w:t>
      </w:r>
      <w:r w:rsidR="00F645FA">
        <w:rPr>
          <w:rFonts w:asciiTheme="majorBidi" w:hAnsiTheme="majorBidi" w:cstheme="majorBidi"/>
        </w:rPr>
        <w:t>0</w:t>
      </w:r>
      <w:r w:rsidRPr="007A5EA2">
        <w:rPr>
          <w:rFonts w:asciiTheme="majorBidi" w:hAnsiTheme="majorBidi" w:cstheme="majorBidi"/>
        </w:rPr>
        <w:t xml:space="preserve">.90 (Chen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Gully</w:t>
      </w:r>
      <w:r w:rsidR="00095F39">
        <w:rPr>
          <w:rFonts w:asciiTheme="majorBidi" w:hAnsiTheme="majorBidi" w:cstheme="majorBidi"/>
        </w:rPr>
        <w:t>,</w:t>
      </w:r>
      <w:r w:rsidRPr="007A5EA2">
        <w:rPr>
          <w:rFonts w:asciiTheme="majorBidi" w:hAnsiTheme="majorBidi" w:cstheme="majorBidi"/>
        </w:rPr>
        <w:t xml:space="preserve"> 1997). Reliability in the present study was 0.84, again averaging over all questions to which the respondent replied. The questionnaire was translated into Arabic by teachers versed in translation and tested by two teachers to verify the accuracy of the language. In addition, CFA with adjustment was again performed, yielding a CFI of 0.906.</w:t>
      </w:r>
    </w:p>
    <w:p w14:paraId="67B114F9"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Science achievement test</w:t>
      </w:r>
    </w:p>
    <w:p w14:paraId="0F7E71BF" w14:textId="5BEE9F03"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A structured achievement test was developed for the purposes of this study by a science-based steering team. It included knowledge and comprehension questions on science subjects taught in school, and was validated by a content table featuring all test items, including a weight and level for each item. The test was translated and administered to the students in Arabic. When checking for reliability in terms of internal traceability, we obtained a </w:t>
      </w:r>
      <w:r w:rsidR="00F645FA">
        <w:rPr>
          <w:rFonts w:asciiTheme="majorBidi" w:hAnsiTheme="majorBidi" w:cstheme="majorBidi"/>
        </w:rPr>
        <w:t>0</w:t>
      </w:r>
      <w:r w:rsidRPr="007A5EA2">
        <w:rPr>
          <w:rFonts w:asciiTheme="majorBidi" w:hAnsiTheme="majorBidi" w:cstheme="majorBidi"/>
        </w:rPr>
        <w:t xml:space="preserve">.86 correlation between the two halves of the test. To calculate the final reliability value, a correction according to the Spearman-Brown formula was performed, yielding a </w:t>
      </w:r>
      <w:r w:rsidR="00F645FA">
        <w:rPr>
          <w:rFonts w:asciiTheme="majorBidi" w:hAnsiTheme="majorBidi" w:cstheme="majorBidi"/>
        </w:rPr>
        <w:t>0</w:t>
      </w:r>
      <w:r w:rsidRPr="007A5EA2">
        <w:rPr>
          <w:rFonts w:asciiTheme="majorBidi" w:hAnsiTheme="majorBidi" w:cstheme="majorBidi"/>
        </w:rPr>
        <w:t>.92 correlation.</w:t>
      </w:r>
    </w:p>
    <w:p w14:paraId="00DE6556" w14:textId="77777777" w:rsidR="00891E6E" w:rsidRPr="007E7AD5" w:rsidRDefault="00891E6E" w:rsidP="00746AD5">
      <w:pPr>
        <w:bidi w:val="0"/>
        <w:rPr>
          <w:rFonts w:asciiTheme="majorBidi" w:hAnsiTheme="majorBidi" w:cstheme="majorBidi"/>
          <w:b/>
          <w:bCs/>
          <w:i/>
          <w:iCs/>
        </w:rPr>
      </w:pPr>
      <w:r w:rsidRPr="007E7AD5">
        <w:rPr>
          <w:rFonts w:asciiTheme="majorBidi" w:hAnsiTheme="majorBidi" w:cstheme="majorBidi"/>
          <w:b/>
          <w:bCs/>
          <w:i/>
          <w:iCs/>
        </w:rPr>
        <w:t>Structured</w:t>
      </w:r>
      <w:r w:rsidRPr="007E7AD5">
        <w:rPr>
          <w:rFonts w:asciiTheme="majorBidi" w:hAnsiTheme="majorBidi" w:cstheme="majorBidi"/>
          <w:b/>
          <w:bCs/>
        </w:rPr>
        <w:t xml:space="preserve"> </w:t>
      </w:r>
      <w:r w:rsidRPr="007E7AD5">
        <w:rPr>
          <w:rFonts w:asciiTheme="majorBidi" w:hAnsiTheme="majorBidi" w:cstheme="majorBidi"/>
          <w:b/>
          <w:bCs/>
          <w:i/>
          <w:iCs/>
        </w:rPr>
        <w:t xml:space="preserve">observation to assess student collaboration </w:t>
      </w:r>
    </w:p>
    <w:p w14:paraId="6EE24983" w14:textId="103B15CE"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We used structured observation to examine the research hypothesis on (4) student collaboration during the students’ preparation of a final product in group work. The </w:t>
      </w:r>
      <w:r w:rsidRPr="007A5EA2">
        <w:rPr>
          <w:rFonts w:asciiTheme="majorBidi" w:hAnsiTheme="majorBidi" w:cstheme="majorBidi"/>
        </w:rPr>
        <w:lastRenderedPageBreak/>
        <w:t>observations were conducted with a checklist compiled by Wadawi (2013) and found to be cross-validated with other research methods, such as interviews with students and teachers (Wdmani</w:t>
      </w:r>
      <w:r w:rsidR="00095F39">
        <w:rPr>
          <w:rFonts w:asciiTheme="majorBidi" w:hAnsiTheme="majorBidi" w:cstheme="majorBidi"/>
        </w:rPr>
        <w:t>,</w:t>
      </w:r>
      <w:r w:rsidRPr="007A5EA2">
        <w:rPr>
          <w:rFonts w:asciiTheme="majorBidi" w:hAnsiTheme="majorBidi" w:cstheme="majorBidi"/>
        </w:rPr>
        <w:t xml:space="preserve"> 2012). Collaboration was evaluated using three observations each at the computerized and non-computerized school, respectively. In each instance, notes on the checklist were taken by the researcher and two additional observers from the science team to ensure the reliability of the data. Observations were carried out three times over the course of the study, and at the end of each observation the researcher and the two other observers cross-commented on each criterion included in the structured observation. </w:t>
      </w:r>
    </w:p>
    <w:p w14:paraId="7A2B2C69" w14:textId="77777777" w:rsidR="00891E6E" w:rsidRPr="007A5EA2" w:rsidRDefault="00891E6E" w:rsidP="00746AD5">
      <w:pPr>
        <w:bidi w:val="0"/>
        <w:rPr>
          <w:rFonts w:asciiTheme="majorBidi" w:hAnsiTheme="majorBidi" w:cstheme="majorBidi"/>
          <w:b/>
          <w:bCs/>
          <w:i/>
          <w:iCs/>
        </w:rPr>
      </w:pPr>
      <w:r w:rsidRPr="007A5EA2">
        <w:rPr>
          <w:rFonts w:asciiTheme="majorBidi" w:hAnsiTheme="majorBidi" w:cstheme="majorBidi"/>
          <w:b/>
          <w:bCs/>
          <w:i/>
          <w:iCs/>
        </w:rPr>
        <w:t xml:space="preserve">Quantitative data analysis </w:t>
      </w:r>
    </w:p>
    <w:p w14:paraId="58620F26" w14:textId="14F268A9" w:rsidR="00522F31" w:rsidRDefault="00522F31" w:rsidP="00B0094C">
      <w:pPr>
        <w:bidi w:val="0"/>
        <w:rPr>
          <w:rFonts w:asciiTheme="majorBidi" w:hAnsiTheme="majorBidi" w:cstheme="majorBidi"/>
        </w:rPr>
      </w:pPr>
      <w:r w:rsidRPr="001A17F1">
        <w:rPr>
          <w:rFonts w:asciiTheme="majorBidi" w:hAnsiTheme="majorBidi" w:cstheme="majorBidi"/>
        </w:rPr>
        <w:t>The</w:t>
      </w:r>
      <w:r w:rsidR="00B0094C" w:rsidRPr="001A17F1">
        <w:rPr>
          <w:rFonts w:asciiTheme="majorBidi" w:hAnsiTheme="majorBidi" w:cstheme="majorBidi"/>
        </w:rPr>
        <w:t xml:space="preserve"> present</w:t>
      </w:r>
      <w:r w:rsidRPr="001A17F1">
        <w:rPr>
          <w:rFonts w:asciiTheme="majorBidi" w:hAnsiTheme="majorBidi" w:cstheme="majorBidi"/>
        </w:rPr>
        <w:t xml:space="preserve"> study measures the effect of science learning in the experimental group </w:t>
      </w:r>
      <w:r w:rsidR="00B0094C" w:rsidRPr="001A17F1">
        <w:rPr>
          <w:rFonts w:asciiTheme="majorBidi" w:hAnsiTheme="majorBidi" w:cstheme="majorBidi"/>
        </w:rPr>
        <w:t xml:space="preserve">over the course of </w:t>
      </w:r>
      <w:r w:rsidRPr="001A17F1">
        <w:rPr>
          <w:rFonts w:asciiTheme="majorBidi" w:hAnsiTheme="majorBidi" w:cstheme="majorBidi"/>
        </w:rPr>
        <w:t xml:space="preserve">the year by calculating the difference between student performance at the end of the school year (after) and at the beginning of the school year (before). In addition, it measures the effect of science learning in the control group by measuring the difference between student performance at the end of the school year (after) and at the beginning of the school year (before).  Finally, these two differences are compared by calculating differences of differences (DID) to account for the specific impact of the experiment. Using the </w:t>
      </w:r>
      <w:r w:rsidRPr="001A17F1">
        <w:rPr>
          <w:rFonts w:asciiTheme="majorBidi" w:hAnsiTheme="majorBidi" w:cstheme="majorBidi" w:hint="cs"/>
        </w:rPr>
        <w:t>DID</w:t>
      </w:r>
      <w:r w:rsidRPr="001A17F1">
        <w:rPr>
          <w:rFonts w:asciiTheme="majorBidi" w:hAnsiTheme="majorBidi" w:cstheme="majorBidi"/>
        </w:rPr>
        <w:t xml:space="preserve"> method enabled us to measure the net impact of integrating ICT into science classes on student performance, while controlling  students</w:t>
      </w:r>
      <w:r w:rsidR="00B0094C" w:rsidRPr="001A17F1">
        <w:rPr>
          <w:rFonts w:asciiTheme="majorBidi" w:hAnsiTheme="majorBidi" w:cstheme="majorBidi"/>
        </w:rPr>
        <w:t>’</w:t>
      </w:r>
      <w:r w:rsidRPr="001A17F1">
        <w:rPr>
          <w:rFonts w:asciiTheme="majorBidi" w:hAnsiTheme="majorBidi" w:cstheme="majorBidi"/>
        </w:rPr>
        <w:t xml:space="preserve"> background characteristics.</w:t>
      </w:r>
      <w:r w:rsidRPr="001A17F1">
        <w:rPr>
          <w:rFonts w:asciiTheme="majorBidi" w:eastAsia="Times New Roman" w:hAnsiTheme="majorBidi" w:cstheme="majorBidi"/>
          <w:color w:val="000000"/>
          <w:lang w:eastAsia="it-IT"/>
        </w:rPr>
        <w:t xml:space="preserve"> For an elaboration of the DID methodology, the reader is referred to Angrist and Pischke (200</w:t>
      </w:r>
      <w:r w:rsidR="004F40EF">
        <w:rPr>
          <w:rFonts w:asciiTheme="majorBidi" w:eastAsia="Times New Roman" w:hAnsiTheme="majorBidi" w:cstheme="majorBidi"/>
          <w:color w:val="000000"/>
          <w:lang w:eastAsia="it-IT"/>
        </w:rPr>
        <w:t>8</w:t>
      </w:r>
      <w:r w:rsidRPr="001A17F1">
        <w:rPr>
          <w:rFonts w:asciiTheme="majorBidi" w:eastAsia="Times New Roman" w:hAnsiTheme="majorBidi" w:cstheme="majorBidi"/>
          <w:color w:val="000000"/>
          <w:lang w:eastAsia="it-IT"/>
        </w:rPr>
        <w:t>)</w:t>
      </w:r>
      <w:r w:rsidRPr="001A17F1">
        <w:rPr>
          <w:rFonts w:asciiTheme="majorBidi" w:hAnsiTheme="majorBidi" w:cstheme="majorBidi"/>
        </w:rPr>
        <w:t>, and for further reading on DID methodology in education please see Dadon-Golan</w:t>
      </w:r>
      <w:r w:rsidR="00995296">
        <w:rPr>
          <w:rFonts w:asciiTheme="majorBidi" w:hAnsiTheme="majorBidi" w:cstheme="majorBidi"/>
        </w:rPr>
        <w:t xml:space="preserve"> et al.</w:t>
      </w:r>
      <w:r w:rsidRPr="001A17F1">
        <w:rPr>
          <w:rFonts w:asciiTheme="majorBidi" w:hAnsiTheme="majorBidi" w:cstheme="majorBidi"/>
        </w:rPr>
        <w:t xml:space="preserve"> (2020).</w:t>
      </w:r>
    </w:p>
    <w:p w14:paraId="44EC0696" w14:textId="36F18E7D" w:rsidR="00522F31" w:rsidRPr="00256DA0" w:rsidRDefault="00522F31" w:rsidP="00B0094C">
      <w:pPr>
        <w:bidi w:val="0"/>
        <w:rPr>
          <w:rFonts w:asciiTheme="majorBidi" w:hAnsiTheme="majorBidi" w:cstheme="majorBidi"/>
        </w:rPr>
      </w:pPr>
      <w:r w:rsidRPr="00256DA0">
        <w:rPr>
          <w:rFonts w:asciiTheme="majorBidi" w:hAnsiTheme="majorBidi" w:cstheme="majorBidi"/>
        </w:rPr>
        <w:t>The DID technique imitates traditional experimental research design methodology in which a treatment group is compared with a control group</w:t>
      </w:r>
      <w:r w:rsidRPr="007D29BD">
        <w:rPr>
          <w:rFonts w:asciiTheme="majorBidi" w:hAnsiTheme="majorBidi" w:cstheme="majorBidi"/>
        </w:rPr>
        <w:t>.</w:t>
      </w:r>
      <w:r>
        <w:rPr>
          <w:rFonts w:asciiTheme="majorBidi" w:hAnsiTheme="majorBidi" w:cstheme="majorBidi"/>
        </w:rPr>
        <w:t xml:space="preserve"> Since the students were not </w:t>
      </w:r>
      <w:r>
        <w:rPr>
          <w:rFonts w:asciiTheme="majorBidi" w:hAnsiTheme="majorBidi" w:cstheme="majorBidi"/>
        </w:rPr>
        <w:lastRenderedPageBreak/>
        <w:t>randomly assigned to the two groups (experimental and control), there in a need to account for these differences.</w:t>
      </w:r>
      <w:r w:rsidRPr="007D29BD">
        <w:rPr>
          <w:rFonts w:asciiTheme="majorBidi" w:hAnsiTheme="majorBidi" w:cstheme="majorBidi"/>
        </w:rPr>
        <w:t xml:space="preserve"> The advantage of using this assessment method derives from its simplicity and also in its parsimony, in that it obviates the need to measure other contributing variables (the effects of which are, by definition, held constant). </w:t>
      </w:r>
      <w:r w:rsidRPr="00256DA0">
        <w:rPr>
          <w:rFonts w:asciiTheme="majorBidi" w:hAnsiTheme="majorBidi" w:cstheme="majorBidi"/>
        </w:rPr>
        <w:t xml:space="preserve">This model has been adopted widely, particularly in economic studies; a pioneering analysis of this type was employed by Card and Krueger (1994). </w:t>
      </w:r>
    </w:p>
    <w:p w14:paraId="6E5593D7" w14:textId="68C61A7D" w:rsidR="00522F31" w:rsidRDefault="00891E6E" w:rsidP="00522F31">
      <w:pPr>
        <w:bidi w:val="0"/>
        <w:rPr>
          <w:rFonts w:asciiTheme="majorBidi" w:hAnsiTheme="majorBidi" w:cstheme="majorBidi"/>
          <w:b/>
          <w:bCs/>
        </w:rPr>
      </w:pPr>
      <w:r w:rsidRPr="007A5EA2">
        <w:rPr>
          <w:rFonts w:asciiTheme="majorBidi" w:hAnsiTheme="majorBidi" w:cstheme="majorBidi"/>
          <w:b/>
          <w:bCs/>
        </w:rPr>
        <w:t xml:space="preserve"> </w:t>
      </w:r>
      <w:r w:rsidR="00522F31" w:rsidRPr="007A5EA2">
        <w:rPr>
          <w:rFonts w:asciiTheme="majorBidi" w:hAnsiTheme="majorBidi" w:cstheme="majorBidi"/>
        </w:rPr>
        <w:t xml:space="preserve">The statistical analysis was performed using the DID method, in which the </w:t>
      </w:r>
      <w:r w:rsidR="00F70AAD">
        <w:rPr>
          <w:rFonts w:asciiTheme="majorBidi" w:hAnsiTheme="majorBidi" w:cstheme="majorBidi"/>
        </w:rPr>
        <w:t>impact</w:t>
      </w:r>
      <w:r w:rsidR="00F70AAD" w:rsidRPr="007A5EA2">
        <w:rPr>
          <w:rFonts w:asciiTheme="majorBidi" w:hAnsiTheme="majorBidi" w:cstheme="majorBidi"/>
        </w:rPr>
        <w:t xml:space="preserve"> </w:t>
      </w:r>
      <w:r w:rsidR="00522F31" w:rsidRPr="007A5EA2">
        <w:rPr>
          <w:rFonts w:asciiTheme="majorBidi" w:hAnsiTheme="majorBidi" w:cstheme="majorBidi"/>
        </w:rPr>
        <w:t xml:space="preserve">of a particular policy (in this case, the integration of ICT in science </w:t>
      </w:r>
      <w:r w:rsidR="00F70AAD">
        <w:rPr>
          <w:rFonts w:asciiTheme="majorBidi" w:hAnsiTheme="majorBidi" w:cstheme="majorBidi"/>
        </w:rPr>
        <w:t>class</w:t>
      </w:r>
      <w:r w:rsidR="00522F31" w:rsidRPr="007A5EA2">
        <w:rPr>
          <w:rFonts w:asciiTheme="majorBidi" w:hAnsiTheme="majorBidi" w:cstheme="majorBidi"/>
        </w:rPr>
        <w:t xml:space="preserve">) is </w:t>
      </w:r>
      <w:r w:rsidR="00F70AAD">
        <w:rPr>
          <w:rFonts w:asciiTheme="majorBidi" w:hAnsiTheme="majorBidi" w:cstheme="majorBidi"/>
        </w:rPr>
        <w:t>measured</w:t>
      </w:r>
      <w:r w:rsidR="00F70AAD" w:rsidRPr="007A5EA2">
        <w:rPr>
          <w:rFonts w:asciiTheme="majorBidi" w:hAnsiTheme="majorBidi" w:cstheme="majorBidi"/>
        </w:rPr>
        <w:t xml:space="preserve"> </w:t>
      </w:r>
      <w:r w:rsidR="00522F31" w:rsidRPr="007A5EA2">
        <w:rPr>
          <w:rFonts w:asciiTheme="majorBidi" w:hAnsiTheme="majorBidi" w:cstheme="majorBidi"/>
        </w:rPr>
        <w:t xml:space="preserve">by estimating the relationships between the dependent and independent variables and comparing the average change in the experimental group with the average change in the control group at two corresponding time points (before and after the intervention). This calculation is performed using multiple linear regression analyzes, where the dependent variable is the measured variable (e.g., </w:t>
      </w:r>
      <w:r w:rsidR="00522F31">
        <w:rPr>
          <w:rFonts w:asciiTheme="majorBidi" w:hAnsiTheme="majorBidi" w:cstheme="majorBidi"/>
        </w:rPr>
        <w:t>performance</w:t>
      </w:r>
      <w:r w:rsidR="00522F31" w:rsidRPr="007A5EA2">
        <w:rPr>
          <w:rFonts w:asciiTheme="majorBidi" w:hAnsiTheme="majorBidi" w:cstheme="majorBidi"/>
        </w:rPr>
        <w:t xml:space="preserve">), and the explanatory variables are the intervention (i.e., ICT-integrated vs. traditional learning), the time (before and after learning), and the interaction between intervention and time. </w:t>
      </w:r>
      <w:r w:rsidR="003E3C90">
        <w:rPr>
          <w:rFonts w:asciiTheme="majorBidi" w:hAnsiTheme="majorBidi" w:cstheme="majorBidi"/>
        </w:rPr>
        <w:t>A statistically</w:t>
      </w:r>
      <w:r w:rsidR="00522F31" w:rsidRPr="007A5EA2">
        <w:rPr>
          <w:rFonts w:asciiTheme="majorBidi" w:hAnsiTheme="majorBidi" w:cstheme="majorBidi"/>
        </w:rPr>
        <w:t xml:space="preserve"> significan</w:t>
      </w:r>
      <w:r w:rsidR="003E3C90">
        <w:rPr>
          <w:rFonts w:asciiTheme="majorBidi" w:hAnsiTheme="majorBidi" w:cstheme="majorBidi"/>
        </w:rPr>
        <w:t>t</w:t>
      </w:r>
      <w:r w:rsidR="00522F31" w:rsidRPr="007A5EA2">
        <w:rPr>
          <w:rFonts w:asciiTheme="majorBidi" w:hAnsiTheme="majorBidi" w:cstheme="majorBidi"/>
        </w:rPr>
        <w:t xml:space="preserve"> interaction indicates </w:t>
      </w:r>
      <w:r w:rsidR="003E3C90">
        <w:rPr>
          <w:rFonts w:asciiTheme="majorBidi" w:hAnsiTheme="majorBidi" w:cstheme="majorBidi"/>
        </w:rPr>
        <w:t>the impact of integrating ICT in science classes is effective</w:t>
      </w:r>
      <w:r w:rsidR="00905528">
        <w:rPr>
          <w:rFonts w:asciiTheme="majorBidi" w:hAnsiTheme="majorBidi" w:cstheme="majorBidi"/>
        </w:rPr>
        <w:t>.</w:t>
      </w:r>
      <w:r w:rsidR="00522F31" w:rsidRPr="007A5EA2">
        <w:rPr>
          <w:rFonts w:asciiTheme="majorBidi" w:hAnsiTheme="majorBidi" w:cstheme="majorBidi"/>
          <w:b/>
          <w:bCs/>
        </w:rPr>
        <w:t xml:space="preserve"> </w:t>
      </w:r>
    </w:p>
    <w:p w14:paraId="6553AD41" w14:textId="641586BB" w:rsidR="00891E6E" w:rsidRPr="007A5EA2" w:rsidRDefault="00891E6E" w:rsidP="00522F31">
      <w:pPr>
        <w:bidi w:val="0"/>
        <w:rPr>
          <w:rFonts w:asciiTheme="majorBidi" w:hAnsiTheme="majorBidi" w:cstheme="majorBidi"/>
        </w:rPr>
      </w:pPr>
    </w:p>
    <w:p w14:paraId="562A9338" w14:textId="77777777" w:rsidR="00891E6E" w:rsidRPr="007A5EA2" w:rsidRDefault="00891E6E" w:rsidP="00746AD5">
      <w:pPr>
        <w:bidi w:val="0"/>
        <w:rPr>
          <w:rFonts w:asciiTheme="majorBidi" w:hAnsiTheme="majorBidi" w:cstheme="majorBidi"/>
          <w:b/>
          <w:i/>
          <w:iCs/>
          <w:rtl/>
        </w:rPr>
      </w:pPr>
      <w:r w:rsidRPr="007A5EA2">
        <w:rPr>
          <w:rFonts w:asciiTheme="majorBidi" w:hAnsiTheme="majorBidi" w:cstheme="majorBidi"/>
          <w:b/>
          <w:i/>
          <w:iCs/>
        </w:rPr>
        <w:t>Qualitative data analysis</w:t>
      </w:r>
    </w:p>
    <w:p w14:paraId="3A5EA7CE" w14:textId="2223B51D" w:rsidR="00891E6E" w:rsidRPr="007A5EA2" w:rsidRDefault="00891E6E" w:rsidP="00746AD5">
      <w:pPr>
        <w:bidi w:val="0"/>
        <w:rPr>
          <w:rFonts w:asciiTheme="majorBidi" w:hAnsiTheme="majorBidi" w:cstheme="majorBidi"/>
        </w:rPr>
      </w:pPr>
      <w:r w:rsidRPr="007A5EA2">
        <w:rPr>
          <w:rFonts w:asciiTheme="majorBidi" w:hAnsiTheme="majorBidi" w:cstheme="majorBidi"/>
        </w:rPr>
        <w:t>This study used the phenomenographic approach (Marton</w:t>
      </w:r>
      <w:r w:rsidR="00095F39">
        <w:rPr>
          <w:rFonts w:asciiTheme="majorBidi" w:hAnsiTheme="majorBidi" w:cstheme="majorBidi"/>
        </w:rPr>
        <w:t>,</w:t>
      </w:r>
      <w:r w:rsidRPr="007A5EA2">
        <w:rPr>
          <w:rFonts w:asciiTheme="majorBidi" w:hAnsiTheme="majorBidi" w:cstheme="majorBidi"/>
        </w:rPr>
        <w:t xml:space="preserve"> 1986) to analyze data and classify concepts based on an ongoing comparison and search for similarity, variation, and complementarity between the two. The approach is based on the collection of descriptions, sentences, statements, ideas, thoughts, and experiences during fieldwork. Analysis starts with the identification of common features and patterns in the data </w:t>
      </w:r>
      <w:r w:rsidRPr="007A5EA2">
        <w:rPr>
          <w:rFonts w:asciiTheme="majorBidi" w:hAnsiTheme="majorBidi" w:cstheme="majorBidi"/>
        </w:rPr>
        <w:lastRenderedPageBreak/>
        <w:t>collected, on the basis of which preliminary conceptual categories are formed. After “refining” the categories and determining their hierarchy, criteria for including a data point in each category are developed. In the present study, descriptions of the three observations by all observers were mined for similarities. Shared and similar descriptions of each category were summarized in Table 8.</w:t>
      </w:r>
    </w:p>
    <w:p w14:paraId="2FBBE63A" w14:textId="77777777" w:rsidR="00095F39" w:rsidRDefault="00095F39" w:rsidP="00746AD5">
      <w:pPr>
        <w:tabs>
          <w:tab w:val="right" w:pos="9026"/>
        </w:tabs>
        <w:bidi w:val="0"/>
        <w:rPr>
          <w:rFonts w:asciiTheme="majorBidi" w:hAnsiTheme="majorBidi" w:cstheme="majorBidi"/>
          <w:b/>
          <w:bCs/>
        </w:rPr>
      </w:pPr>
    </w:p>
    <w:p w14:paraId="5C586938" w14:textId="6A22AD51" w:rsidR="00891E6E" w:rsidRPr="007A5EA2" w:rsidRDefault="00891E6E" w:rsidP="007E7AD5">
      <w:pPr>
        <w:tabs>
          <w:tab w:val="right" w:pos="9026"/>
        </w:tabs>
        <w:bidi w:val="0"/>
        <w:jc w:val="center"/>
        <w:rPr>
          <w:rFonts w:asciiTheme="majorBidi" w:hAnsiTheme="majorBidi" w:cstheme="majorBidi"/>
          <w:b/>
          <w:bCs/>
        </w:rPr>
      </w:pPr>
      <w:r w:rsidRPr="007A5EA2">
        <w:rPr>
          <w:rFonts w:asciiTheme="majorBidi" w:hAnsiTheme="majorBidi" w:cstheme="majorBidi"/>
          <w:b/>
          <w:bCs/>
        </w:rPr>
        <w:t>Results</w:t>
      </w:r>
    </w:p>
    <w:p w14:paraId="46C96BF3"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 xml:space="preserve">This section presents the analysis of the three regression models for the variables (1) motivation, (2) self-efficacy, and (3) achievement, and the observation analysis for the (4) collaboration variable. </w:t>
      </w:r>
    </w:p>
    <w:p w14:paraId="383F249E" w14:textId="77777777" w:rsidR="00891E6E" w:rsidRPr="007A5EA2" w:rsidRDefault="00891E6E" w:rsidP="00746AD5">
      <w:pPr>
        <w:bidi w:val="0"/>
        <w:rPr>
          <w:rFonts w:asciiTheme="majorBidi" w:hAnsiTheme="majorBidi" w:cstheme="majorBidi"/>
          <w:b/>
          <w:bCs/>
        </w:rPr>
      </w:pPr>
    </w:p>
    <w:p w14:paraId="696C84FB"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b/>
          <w:bCs/>
        </w:rPr>
        <w:t xml:space="preserve">Hypothesis Testing </w:t>
      </w:r>
    </w:p>
    <w:p w14:paraId="03368B3F" w14:textId="1DE433DA" w:rsidR="007A330E" w:rsidRPr="007A5EA2" w:rsidRDefault="00891E6E" w:rsidP="00746AD5">
      <w:pPr>
        <w:bidi w:val="0"/>
        <w:rPr>
          <w:rFonts w:asciiTheme="majorBidi" w:hAnsiTheme="majorBidi" w:cstheme="majorBidi"/>
          <w:rtl/>
        </w:rPr>
      </w:pPr>
      <w:r w:rsidRPr="007A5EA2">
        <w:rPr>
          <w:rFonts w:asciiTheme="majorBidi" w:hAnsiTheme="majorBidi" w:cstheme="majorBidi"/>
          <w:b/>
          <w:bCs/>
        </w:rPr>
        <w:t>(1) Motivation.</w:t>
      </w:r>
      <w:r w:rsidRPr="007A5EA2">
        <w:rPr>
          <w:rFonts w:asciiTheme="majorBidi" w:hAnsiTheme="majorBidi" w:cstheme="majorBidi"/>
        </w:rPr>
        <w:t xml:space="preserve"> To examine the effect of the learning method (ICT-integrated learning vs. traditional learning) on the students’ levels of motivation</w:t>
      </w:r>
      <w:r w:rsidR="005D7A32">
        <w:rPr>
          <w:rFonts w:asciiTheme="majorBidi" w:hAnsiTheme="majorBidi" w:cstheme="majorBidi"/>
        </w:rPr>
        <w:t>,</w:t>
      </w:r>
      <w:r w:rsidR="00451EC8">
        <w:rPr>
          <w:rFonts w:asciiTheme="majorBidi" w:hAnsiTheme="majorBidi" w:cstheme="majorBidi"/>
        </w:rPr>
        <w:t xml:space="preserve"> the mean and standard deviation of motivation were </w:t>
      </w:r>
      <w:r w:rsidR="00F645FA">
        <w:rPr>
          <w:rFonts w:asciiTheme="majorBidi" w:hAnsiTheme="majorBidi" w:cstheme="majorBidi"/>
        </w:rPr>
        <w:t>calculated</w:t>
      </w:r>
      <w:r w:rsidR="00074DBC">
        <w:rPr>
          <w:rFonts w:asciiTheme="majorBidi" w:hAnsiTheme="majorBidi" w:cstheme="majorBidi"/>
        </w:rPr>
        <w:t xml:space="preserve">. </w:t>
      </w:r>
      <w:r w:rsidRPr="007A5EA2">
        <w:rPr>
          <w:rFonts w:asciiTheme="majorBidi" w:hAnsiTheme="majorBidi" w:cstheme="majorBidi"/>
        </w:rPr>
        <w:t>Table 2 and Fig. 1</w:t>
      </w:r>
      <w:r w:rsidR="00074DBC">
        <w:rPr>
          <w:rFonts w:asciiTheme="majorBidi" w:hAnsiTheme="majorBidi" w:cstheme="majorBidi"/>
        </w:rPr>
        <w:t xml:space="preserve"> present the descriptive statistics of students' motivation</w:t>
      </w:r>
      <w:r w:rsidRPr="007A5EA2">
        <w:rPr>
          <w:rFonts w:asciiTheme="majorBidi" w:hAnsiTheme="majorBidi" w:cstheme="majorBidi"/>
        </w:rPr>
        <w:t>.</w:t>
      </w:r>
    </w:p>
    <w:p w14:paraId="5E889F3D" w14:textId="71B94F9E"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2</w:t>
      </w:r>
    </w:p>
    <w:p w14:paraId="3A51DF93"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Motivation in the Experimental and Control Group</w:t>
      </w:r>
    </w:p>
    <w:tbl>
      <w:tblPr>
        <w:tblStyle w:val="6"/>
        <w:bidiVisual/>
        <w:tblW w:w="6946" w:type="dxa"/>
        <w:jc w:val="right"/>
        <w:tblLook w:val="04A0" w:firstRow="1" w:lastRow="0" w:firstColumn="1" w:lastColumn="0" w:noHBand="0" w:noVBand="1"/>
      </w:tblPr>
      <w:tblGrid>
        <w:gridCol w:w="1057"/>
        <w:gridCol w:w="1252"/>
        <w:gridCol w:w="1116"/>
        <w:gridCol w:w="3521"/>
      </w:tblGrid>
      <w:tr w:rsidR="007A330E" w:rsidRPr="007A5EA2" w14:paraId="46954C7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tcPr>
          <w:p w14:paraId="71FAD0E8"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271" w:type="dxa"/>
            <w:shd w:val="clear" w:color="auto" w:fill="auto"/>
          </w:tcPr>
          <w:p w14:paraId="3E2D5190"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2407" w:type="dxa"/>
            <w:shd w:val="clear" w:color="auto" w:fill="auto"/>
          </w:tcPr>
          <w:p w14:paraId="6B9ECFC3"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898B651"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8A48A43"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0" w:type="dxa"/>
            <w:shd w:val="clear" w:color="auto" w:fill="auto"/>
          </w:tcPr>
          <w:p w14:paraId="0B591C4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271" w:type="dxa"/>
            <w:shd w:val="clear" w:color="auto" w:fill="auto"/>
          </w:tcPr>
          <w:p w14:paraId="749EDE3B"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2407" w:type="dxa"/>
            <w:shd w:val="clear" w:color="auto" w:fill="auto"/>
          </w:tcPr>
          <w:p w14:paraId="0DC062B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794945B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5970A1C"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2.26</w:t>
            </w:r>
          </w:p>
        </w:tc>
        <w:tc>
          <w:tcPr>
            <w:tcW w:w="0" w:type="dxa"/>
            <w:shd w:val="clear" w:color="auto" w:fill="auto"/>
          </w:tcPr>
          <w:p w14:paraId="0E6B8EF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2.28</w:t>
            </w:r>
          </w:p>
        </w:tc>
        <w:tc>
          <w:tcPr>
            <w:tcW w:w="271" w:type="dxa"/>
            <w:shd w:val="clear" w:color="auto" w:fill="auto"/>
          </w:tcPr>
          <w:p w14:paraId="4F5970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3536257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53B16C3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B04496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rtl/>
                <w:lang w:val="en-GB"/>
              </w:rPr>
              <w:lastRenderedPageBreak/>
              <w:t>0.52</w:t>
            </w:r>
          </w:p>
        </w:tc>
        <w:tc>
          <w:tcPr>
            <w:tcW w:w="0" w:type="dxa"/>
            <w:shd w:val="clear" w:color="auto" w:fill="auto"/>
          </w:tcPr>
          <w:p w14:paraId="3E800E9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0.48</w:t>
            </w:r>
          </w:p>
        </w:tc>
        <w:tc>
          <w:tcPr>
            <w:tcW w:w="271" w:type="dxa"/>
            <w:shd w:val="clear" w:color="auto" w:fill="auto"/>
          </w:tcPr>
          <w:p w14:paraId="51BC967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2407" w:type="dxa"/>
            <w:vMerge/>
            <w:shd w:val="clear" w:color="auto" w:fill="auto"/>
          </w:tcPr>
          <w:p w14:paraId="4AE5246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2DC5FD16"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8913EB0"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2.24</w:t>
            </w:r>
          </w:p>
        </w:tc>
        <w:tc>
          <w:tcPr>
            <w:tcW w:w="0" w:type="dxa"/>
            <w:shd w:val="clear" w:color="auto" w:fill="auto"/>
          </w:tcPr>
          <w:p w14:paraId="571ED56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2.23</w:t>
            </w:r>
          </w:p>
        </w:tc>
        <w:tc>
          <w:tcPr>
            <w:tcW w:w="271" w:type="dxa"/>
            <w:shd w:val="clear" w:color="auto" w:fill="auto"/>
          </w:tcPr>
          <w:p w14:paraId="54EEC19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2407" w:type="dxa"/>
            <w:vMerge w:val="restart"/>
            <w:shd w:val="clear" w:color="auto" w:fill="auto"/>
          </w:tcPr>
          <w:p w14:paraId="66859585"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3FB426"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F8B12C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0.43</w:t>
            </w:r>
          </w:p>
        </w:tc>
        <w:tc>
          <w:tcPr>
            <w:tcW w:w="0" w:type="dxa"/>
            <w:shd w:val="clear" w:color="auto" w:fill="auto"/>
          </w:tcPr>
          <w:p w14:paraId="355D2C33"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0.34</w:t>
            </w:r>
          </w:p>
        </w:tc>
        <w:tc>
          <w:tcPr>
            <w:tcW w:w="271" w:type="dxa"/>
            <w:shd w:val="clear" w:color="auto" w:fill="auto"/>
          </w:tcPr>
          <w:p w14:paraId="52755F5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2407" w:type="dxa"/>
            <w:vMerge/>
            <w:shd w:val="clear" w:color="auto" w:fill="auto"/>
          </w:tcPr>
          <w:p w14:paraId="7BD6888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6EEF63D" w14:textId="77777777" w:rsidR="007A330E" w:rsidRPr="007A5EA2" w:rsidRDefault="007A330E" w:rsidP="00746AD5">
      <w:pPr>
        <w:bidi w:val="0"/>
        <w:rPr>
          <w:rFonts w:asciiTheme="majorBidi" w:hAnsiTheme="majorBidi" w:cstheme="majorBidi"/>
          <w:lang w:val="en-GB"/>
        </w:rPr>
      </w:pPr>
    </w:p>
    <w:p w14:paraId="2869534F" w14:textId="77777777" w:rsidR="007A330E" w:rsidRPr="007A5EA2" w:rsidRDefault="007A330E" w:rsidP="00746AD5">
      <w:pPr>
        <w:bidi w:val="0"/>
        <w:spacing w:after="120"/>
        <w:rPr>
          <w:rFonts w:asciiTheme="majorBidi" w:hAnsiTheme="majorBidi" w:cstheme="majorBidi"/>
          <w:b/>
          <w:bCs/>
          <w:lang w:val="en-GB"/>
        </w:rPr>
      </w:pPr>
      <w:r w:rsidRPr="007A5EA2">
        <w:rPr>
          <w:rFonts w:asciiTheme="majorBidi" w:hAnsiTheme="majorBidi" w:cstheme="majorBidi"/>
          <w:noProof/>
        </w:rPr>
        <w:drawing>
          <wp:inline distT="0" distB="0" distL="0" distR="0" wp14:anchorId="4BD785BE" wp14:editId="2632AD75">
            <wp:extent cx="4452731" cy="2695575"/>
            <wp:effectExtent l="0" t="0" r="508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12" t="27473" r="34521" b="13103"/>
                    <a:stretch/>
                  </pic:blipFill>
                  <pic:spPr bwMode="auto">
                    <a:xfrm>
                      <a:off x="0" y="0"/>
                      <a:ext cx="4500825" cy="2724690"/>
                    </a:xfrm>
                    <a:prstGeom prst="rect">
                      <a:avLst/>
                    </a:prstGeom>
                    <a:ln>
                      <a:noFill/>
                    </a:ln>
                    <a:extLst>
                      <a:ext uri="{53640926-AAD7-44D8-BBD7-CCE9431645EC}">
                        <a14:shadowObscured xmlns:a14="http://schemas.microsoft.com/office/drawing/2010/main"/>
                      </a:ext>
                    </a:extLst>
                  </pic:spPr>
                </pic:pic>
              </a:graphicData>
            </a:graphic>
          </wp:inline>
        </w:drawing>
      </w:r>
    </w:p>
    <w:p w14:paraId="6BADCCAC"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1</w:t>
      </w:r>
      <w:r w:rsidRPr="007A5EA2">
        <w:rPr>
          <w:rFonts w:asciiTheme="majorBidi" w:hAnsiTheme="majorBidi" w:cstheme="majorBidi"/>
          <w:lang w:val="en-GB"/>
        </w:rPr>
        <w:t>. Means and Standard Deviations of Student Motivation in the Experimental and Control Group.</w:t>
      </w:r>
    </w:p>
    <w:p w14:paraId="4587B027" w14:textId="77777777" w:rsidR="00891E6E" w:rsidRPr="007A5EA2" w:rsidRDefault="00891E6E" w:rsidP="00746AD5">
      <w:pPr>
        <w:bidi w:val="0"/>
        <w:rPr>
          <w:rFonts w:asciiTheme="majorBidi" w:hAnsiTheme="majorBidi" w:cstheme="majorBidi"/>
          <w:b/>
          <w:bCs/>
        </w:rPr>
      </w:pPr>
      <w:r w:rsidRPr="007A5EA2">
        <w:rPr>
          <w:rFonts w:asciiTheme="majorBidi" w:hAnsiTheme="majorBidi" w:cstheme="majorBidi"/>
        </w:rPr>
        <w:t>Table 2 and Fig. 1 show that the average motivation ratings in the experimental group before and after the intervention were 2.28 and 2.26, respectively; we see a minimal decrease in motivation between the first and second measurement. For the control group, the means were 2.23 and 2.24, respectively, indicating a minimal increase in motivation between the first and second measurement.</w:t>
      </w:r>
    </w:p>
    <w:p w14:paraId="017DB3C5"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first hypothesis, expecting a greater increase in motivation among fifth-graders at Arabic-speaking public schools with ICT integration in science classes compared to that among their peers studying in the traditional manner, the following DID equation was formulated (</w:t>
      </w:r>
      <w:r w:rsidRPr="007A5EA2">
        <w:rPr>
          <w:rFonts w:asciiTheme="majorBidi" w:hAnsiTheme="majorBidi" w:cstheme="majorBidi"/>
          <w:b/>
          <w:bCs/>
        </w:rPr>
        <w:t>Eq. 1</w:t>
      </w:r>
      <w:r w:rsidRPr="007A5EA2">
        <w:rPr>
          <w:rFonts w:asciiTheme="majorBidi" w:hAnsiTheme="majorBidi" w:cstheme="majorBidi"/>
          <w:bCs/>
        </w:rPr>
        <w:t>):</w:t>
      </w:r>
    </w:p>
    <w:p w14:paraId="4E6639BF"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M(i)=a+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42C24288" w14:textId="404FF286" w:rsidR="00891E6E" w:rsidRPr="007A5EA2" w:rsidRDefault="00891E6E" w:rsidP="00746AD5">
      <w:pPr>
        <w:bidi w:val="0"/>
        <w:spacing w:before="120"/>
        <w:rPr>
          <w:rFonts w:asciiTheme="majorBidi" w:hAnsiTheme="majorBidi" w:cstheme="majorBidi"/>
        </w:rPr>
      </w:pPr>
      <w:r w:rsidRPr="007A5EA2">
        <w:rPr>
          <w:rFonts w:asciiTheme="majorBidi" w:hAnsiTheme="majorBidi" w:cstheme="majorBidi"/>
        </w:rPr>
        <w:lastRenderedPageBreak/>
        <w:t xml:space="preserve">where </w:t>
      </w:r>
      <w:r w:rsidRPr="007A5EA2">
        <w:rPr>
          <w:rFonts w:asciiTheme="majorBidi" w:hAnsiTheme="majorBidi" w:cstheme="majorBidi"/>
          <w:i/>
        </w:rPr>
        <w:t>M</w:t>
      </w:r>
      <w:r w:rsidRPr="007A5EA2">
        <w:rPr>
          <w:rFonts w:asciiTheme="majorBidi" w:hAnsiTheme="majorBidi" w:cstheme="majorBidi"/>
        </w:rPr>
        <w:t xml:space="preserve"> is motivation of student </w:t>
      </w:r>
      <w:r w:rsidRPr="007A5EA2">
        <w:rPr>
          <w:rFonts w:asciiTheme="majorBidi" w:hAnsiTheme="majorBidi" w:cstheme="majorBidi"/>
          <w:i/>
        </w:rPr>
        <w:t>i</w:t>
      </w:r>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w:t>
      </w:r>
      <w:r w:rsidR="00451EC8">
        <w:rPr>
          <w:rFonts w:asciiTheme="majorBidi" w:hAnsiTheme="majorBidi" w:cstheme="majorBidi"/>
        </w:rPr>
        <w:t>time</w:t>
      </w:r>
      <w:r w:rsidR="00451EC8" w:rsidRPr="007A5EA2">
        <w:rPr>
          <w:rFonts w:asciiTheme="majorBidi" w:hAnsiTheme="majorBidi" w:cstheme="majorBidi"/>
        </w:rPr>
        <w:t xml:space="preserve"> </w:t>
      </w:r>
      <w:r w:rsidRPr="007A5EA2">
        <w:rPr>
          <w:rFonts w:asciiTheme="majorBidi" w:hAnsiTheme="majorBidi" w:cstheme="majorBidi"/>
        </w:rPr>
        <w:t xml:space="preserve">(before/after);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are presented in Table 3.</w:t>
      </w:r>
    </w:p>
    <w:p w14:paraId="0FC1A2F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3</w:t>
      </w:r>
    </w:p>
    <w:p w14:paraId="12954E13" w14:textId="5617D61F" w:rsidR="007A330E" w:rsidRPr="007A5EA2" w:rsidRDefault="00451EC8" w:rsidP="00746AD5">
      <w:pPr>
        <w:bidi w:val="0"/>
        <w:spacing w:after="120"/>
        <w:rPr>
          <w:rFonts w:asciiTheme="majorBidi" w:hAnsiTheme="majorBidi" w:cstheme="majorBidi"/>
          <w:i/>
          <w:iCs/>
        </w:rPr>
      </w:pPr>
      <w:r>
        <w:rPr>
          <w:rFonts w:asciiTheme="majorBidi" w:hAnsiTheme="majorBidi" w:cstheme="majorBidi"/>
          <w:i/>
          <w:iCs/>
          <w:lang w:val="en-GB"/>
        </w:rPr>
        <w:t xml:space="preserve">Regression Results: </w:t>
      </w:r>
      <w:r w:rsidRPr="007A5EA2">
        <w:rPr>
          <w:rFonts w:asciiTheme="majorBidi" w:hAnsiTheme="majorBidi" w:cstheme="majorBidi"/>
          <w:i/>
          <w:iCs/>
          <w:lang w:val="en-GB"/>
        </w:rPr>
        <w:t xml:space="preserve"> </w:t>
      </w:r>
      <w:r w:rsidR="007A330E" w:rsidRPr="007A5EA2">
        <w:rPr>
          <w:rFonts w:asciiTheme="majorBidi" w:hAnsiTheme="majorBidi" w:cstheme="majorBidi"/>
          <w:i/>
          <w:iCs/>
          <w:lang w:val="en-GB"/>
        </w:rPr>
        <w:t>Differences in Motivation</w:t>
      </w:r>
    </w:p>
    <w:tbl>
      <w:tblPr>
        <w:tblStyle w:val="6"/>
        <w:bidiVisual/>
        <w:tblW w:w="0" w:type="auto"/>
        <w:jc w:val="right"/>
        <w:tblLook w:val="04A0" w:firstRow="1" w:lastRow="0" w:firstColumn="1" w:lastColumn="0" w:noHBand="0" w:noVBand="1"/>
      </w:tblPr>
      <w:tblGrid>
        <w:gridCol w:w="39"/>
        <w:gridCol w:w="1104"/>
        <w:gridCol w:w="1217"/>
        <w:gridCol w:w="1143"/>
        <w:gridCol w:w="1143"/>
        <w:gridCol w:w="6"/>
        <w:gridCol w:w="1476"/>
        <w:gridCol w:w="120"/>
        <w:gridCol w:w="1780"/>
        <w:gridCol w:w="38"/>
      </w:tblGrid>
      <w:tr w:rsidR="00CD0EA2" w:rsidRPr="007A5EA2" w14:paraId="6651BC07" w14:textId="77777777" w:rsidTr="007F7A69">
        <w:trPr>
          <w:gridBefore w:val="1"/>
          <w:cnfStyle w:val="100000000000" w:firstRow="1" w:lastRow="0" w:firstColumn="0" w:lastColumn="0" w:oddVBand="0" w:evenVBand="0" w:oddHBand="0" w:evenHBand="0" w:firstRowFirstColumn="0" w:firstRowLastColumn="0" w:lastRowFirstColumn="0" w:lastRowLastColumn="0"/>
          <w:wBefore w:w="39" w:type="dxa"/>
          <w:trHeight w:val="417"/>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04E0E3CE" w14:textId="77777777" w:rsidR="00CD0EA2" w:rsidRPr="007A5EA2" w:rsidRDefault="00CD0EA2" w:rsidP="00CD0EA2">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α significant</w:t>
            </w:r>
          </w:p>
        </w:tc>
        <w:tc>
          <w:tcPr>
            <w:tcW w:w="1143" w:type="dxa"/>
            <w:shd w:val="clear" w:color="auto" w:fill="auto"/>
          </w:tcPr>
          <w:p w14:paraId="42901274"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143" w:type="dxa"/>
            <w:shd w:val="clear" w:color="auto" w:fill="auto"/>
          </w:tcPr>
          <w:p w14:paraId="2C20C3F5" w14:textId="3D0A8599" w:rsidR="00CD0EA2" w:rsidRPr="007A5EA2" w:rsidRDefault="00F645FA"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B</w:t>
            </w:r>
          </w:p>
        </w:tc>
        <w:tc>
          <w:tcPr>
            <w:tcW w:w="1482" w:type="dxa"/>
            <w:gridSpan w:val="2"/>
            <w:shd w:val="clear" w:color="auto" w:fill="auto"/>
          </w:tcPr>
          <w:p w14:paraId="000A635A" w14:textId="64D581CC"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β</w:t>
            </w:r>
          </w:p>
        </w:tc>
        <w:tc>
          <w:tcPr>
            <w:tcW w:w="1938" w:type="dxa"/>
            <w:gridSpan w:val="3"/>
            <w:shd w:val="clear" w:color="auto" w:fill="auto"/>
          </w:tcPr>
          <w:p w14:paraId="299222E7"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7A330E" w:rsidRPr="007A5EA2" w14:paraId="413A085F"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8A7444A"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143" w:type="dxa"/>
            <w:shd w:val="clear" w:color="auto" w:fill="auto"/>
          </w:tcPr>
          <w:p w14:paraId="73F3AC5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0.061</w:t>
            </w:r>
          </w:p>
        </w:tc>
        <w:tc>
          <w:tcPr>
            <w:tcW w:w="1143" w:type="dxa"/>
            <w:shd w:val="clear" w:color="auto" w:fill="auto"/>
          </w:tcPr>
          <w:p w14:paraId="662851B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482" w:type="dxa"/>
            <w:gridSpan w:val="2"/>
            <w:shd w:val="clear" w:color="auto" w:fill="auto"/>
          </w:tcPr>
          <w:p w14:paraId="33D2A7F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2.302</w:t>
            </w:r>
          </w:p>
        </w:tc>
        <w:tc>
          <w:tcPr>
            <w:tcW w:w="1938" w:type="dxa"/>
            <w:gridSpan w:val="3"/>
            <w:shd w:val="clear" w:color="auto" w:fill="auto"/>
          </w:tcPr>
          <w:p w14:paraId="3382EFE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Fixed</w:t>
            </w:r>
          </w:p>
        </w:tc>
      </w:tr>
      <w:tr w:rsidR="007A330E" w:rsidRPr="007A5EA2" w14:paraId="38CA9FFF" w14:textId="77777777" w:rsidTr="007F7A69">
        <w:trPr>
          <w:gridBefore w:val="1"/>
          <w:wBefore w:w="39" w:type="dxa"/>
          <w:trHeight w:val="389"/>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6A5FF8BB"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0.767</w:t>
            </w:r>
          </w:p>
        </w:tc>
        <w:tc>
          <w:tcPr>
            <w:tcW w:w="1143" w:type="dxa"/>
            <w:shd w:val="clear" w:color="auto" w:fill="auto"/>
          </w:tcPr>
          <w:p w14:paraId="7ED5FE10"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0.086</w:t>
            </w:r>
          </w:p>
        </w:tc>
        <w:tc>
          <w:tcPr>
            <w:tcW w:w="1143" w:type="dxa"/>
            <w:shd w:val="clear" w:color="auto" w:fill="auto"/>
          </w:tcPr>
          <w:p w14:paraId="7280ADB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- 0.028</w:t>
            </w:r>
          </w:p>
        </w:tc>
        <w:tc>
          <w:tcPr>
            <w:tcW w:w="1482" w:type="dxa"/>
            <w:gridSpan w:val="2"/>
            <w:shd w:val="clear" w:color="auto" w:fill="auto"/>
          </w:tcPr>
          <w:p w14:paraId="4D96044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-0.025</w:t>
            </w:r>
          </w:p>
        </w:tc>
        <w:tc>
          <w:tcPr>
            <w:tcW w:w="1938" w:type="dxa"/>
            <w:gridSpan w:val="3"/>
            <w:shd w:val="clear" w:color="auto" w:fill="auto"/>
          </w:tcPr>
          <w:p w14:paraId="0F2FD352"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7A330E" w:rsidRPr="007A5EA2" w14:paraId="7CC98A14" w14:textId="77777777" w:rsidTr="007F7A69">
        <w:trPr>
          <w:gridBefore w:val="1"/>
          <w:cnfStyle w:val="000000100000" w:firstRow="0" w:lastRow="0" w:firstColumn="0" w:lastColumn="0" w:oddVBand="0" w:evenVBand="0" w:oddHBand="1" w:evenHBand="0" w:firstRowFirstColumn="0" w:firstRowLastColumn="0" w:lastRowFirstColumn="0" w:lastRowLastColumn="0"/>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068BDBF" w14:textId="77777777" w:rsidR="007A330E" w:rsidRPr="007A5EA2" w:rsidRDefault="007A330E" w:rsidP="00746AD5">
            <w:pPr>
              <w:bidi w:val="0"/>
              <w:rPr>
                <w:rFonts w:asciiTheme="majorBidi" w:hAnsiTheme="majorBidi" w:cstheme="majorBidi"/>
                <w:lang w:val="en-GB"/>
              </w:rPr>
            </w:pPr>
            <w:r w:rsidRPr="007A5EA2">
              <w:rPr>
                <w:rFonts w:asciiTheme="majorBidi" w:hAnsiTheme="majorBidi" w:cstheme="majorBidi"/>
                <w:lang w:val="en-GB"/>
              </w:rPr>
              <w:t>0.657</w:t>
            </w:r>
          </w:p>
        </w:tc>
        <w:tc>
          <w:tcPr>
            <w:tcW w:w="1143" w:type="dxa"/>
            <w:shd w:val="clear" w:color="auto" w:fill="auto"/>
          </w:tcPr>
          <w:p w14:paraId="5D4426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0.078</w:t>
            </w:r>
          </w:p>
        </w:tc>
        <w:tc>
          <w:tcPr>
            <w:tcW w:w="1143" w:type="dxa"/>
            <w:shd w:val="clear" w:color="auto" w:fill="auto"/>
          </w:tcPr>
          <w:p w14:paraId="1A85B56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-0.037</w:t>
            </w:r>
          </w:p>
        </w:tc>
        <w:tc>
          <w:tcPr>
            <w:tcW w:w="1482" w:type="dxa"/>
            <w:gridSpan w:val="2"/>
            <w:shd w:val="clear" w:color="auto" w:fill="auto"/>
          </w:tcPr>
          <w:p w14:paraId="168BD22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-0.033</w:t>
            </w:r>
          </w:p>
        </w:tc>
        <w:tc>
          <w:tcPr>
            <w:tcW w:w="1938" w:type="dxa"/>
            <w:gridSpan w:val="3"/>
            <w:shd w:val="clear" w:color="auto" w:fill="auto"/>
          </w:tcPr>
          <w:p w14:paraId="0D0B124B" w14:textId="363C1FFB"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Treatment (ICT)</w:t>
            </w:r>
          </w:p>
        </w:tc>
      </w:tr>
      <w:tr w:rsidR="007A330E" w:rsidRPr="007A5EA2" w14:paraId="53920B58" w14:textId="77777777" w:rsidTr="007F7A69">
        <w:trPr>
          <w:gridBefore w:val="1"/>
          <w:wBefore w:w="39" w:type="dxa"/>
          <w:trHeight w:val="403"/>
          <w:jc w:val="right"/>
        </w:trPr>
        <w:tc>
          <w:tcPr>
            <w:cnfStyle w:val="001000000000" w:firstRow="0" w:lastRow="0" w:firstColumn="1" w:lastColumn="0" w:oddVBand="0" w:evenVBand="0" w:oddHBand="0" w:evenHBand="0" w:firstRowFirstColumn="0" w:firstRowLastColumn="0" w:lastRowFirstColumn="0" w:lastRowLastColumn="0"/>
            <w:tcW w:w="2321" w:type="dxa"/>
            <w:gridSpan w:val="2"/>
            <w:shd w:val="clear" w:color="auto" w:fill="auto"/>
          </w:tcPr>
          <w:p w14:paraId="5AC3225E"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0.819</w:t>
            </w:r>
          </w:p>
        </w:tc>
        <w:tc>
          <w:tcPr>
            <w:tcW w:w="1143" w:type="dxa"/>
            <w:shd w:val="clear" w:color="auto" w:fill="auto"/>
          </w:tcPr>
          <w:p w14:paraId="0B0A48C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0.110</w:t>
            </w:r>
          </w:p>
        </w:tc>
        <w:tc>
          <w:tcPr>
            <w:tcW w:w="1143" w:type="dxa"/>
            <w:shd w:val="clear" w:color="auto" w:fill="auto"/>
          </w:tcPr>
          <w:p w14:paraId="249742A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0.026</w:t>
            </w:r>
          </w:p>
        </w:tc>
        <w:tc>
          <w:tcPr>
            <w:tcW w:w="1482" w:type="dxa"/>
            <w:gridSpan w:val="2"/>
            <w:shd w:val="clear" w:color="auto" w:fill="auto"/>
          </w:tcPr>
          <w:p w14:paraId="59E4CF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0.024</w:t>
            </w:r>
          </w:p>
        </w:tc>
        <w:tc>
          <w:tcPr>
            <w:tcW w:w="1938" w:type="dxa"/>
            <w:gridSpan w:val="3"/>
            <w:shd w:val="clear" w:color="auto" w:fill="auto"/>
          </w:tcPr>
          <w:p w14:paraId="39F0524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7A330E" w:rsidRPr="007A5EA2" w14:paraId="70F4E59A" w14:textId="77777777" w:rsidTr="007F7A69">
        <w:trPr>
          <w:gridAfter w:val="1"/>
          <w:cnfStyle w:val="000000100000" w:firstRow="0" w:lastRow="0" w:firstColumn="0" w:lastColumn="0" w:oddVBand="0" w:evenVBand="0" w:oddHBand="1" w:evenHBand="0" w:firstRowFirstColumn="0" w:firstRowLastColumn="0" w:lastRowFirstColumn="0" w:lastRowLastColumn="0"/>
          <w:wAfter w:w="38" w:type="dxa"/>
          <w:trHeight w:val="389"/>
          <w:jc w:val="right"/>
        </w:trPr>
        <w:tc>
          <w:tcPr>
            <w:cnfStyle w:val="001000000000" w:firstRow="0" w:lastRow="0" w:firstColumn="1" w:lastColumn="0" w:oddVBand="0" w:evenVBand="0" w:oddHBand="0" w:evenHBand="0" w:firstRowFirstColumn="0" w:firstRowLastColumn="0" w:lastRowFirstColumn="0" w:lastRowLastColumn="0"/>
            <w:tcW w:w="1143" w:type="dxa"/>
            <w:gridSpan w:val="2"/>
            <w:shd w:val="clear" w:color="auto" w:fill="auto"/>
          </w:tcPr>
          <w:p w14:paraId="24CA11BA" w14:textId="77777777" w:rsidR="007A330E" w:rsidRPr="007A5EA2" w:rsidRDefault="007A330E" w:rsidP="00746AD5">
            <w:pPr>
              <w:bidi w:val="0"/>
              <w:rPr>
                <w:rFonts w:asciiTheme="majorBidi" w:hAnsiTheme="majorBidi" w:cstheme="majorBidi"/>
                <w:lang w:val="en-GB"/>
              </w:rPr>
            </w:pPr>
          </w:p>
        </w:tc>
        <w:tc>
          <w:tcPr>
            <w:tcW w:w="3509" w:type="dxa"/>
            <w:gridSpan w:val="4"/>
            <w:shd w:val="clear" w:color="auto" w:fill="auto"/>
          </w:tcPr>
          <w:p w14:paraId="7716CF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rPr>
            </w:pPr>
            <w:r w:rsidRPr="007A5EA2">
              <w:rPr>
                <w:rFonts w:asciiTheme="majorBidi" w:hAnsiTheme="majorBidi" w:cstheme="majorBidi"/>
                <w:lang w:val="en-GB"/>
              </w:rPr>
              <w:t>R=0.029, R</w:t>
            </w:r>
            <w:r w:rsidRPr="007A5EA2">
              <w:rPr>
                <w:rFonts w:asciiTheme="majorBidi" w:hAnsiTheme="majorBidi" w:cstheme="majorBidi"/>
                <w:vertAlign w:val="superscript"/>
                <w:lang w:val="en-GB"/>
              </w:rPr>
              <w:t>2</w:t>
            </w:r>
            <w:r w:rsidRPr="007A5EA2">
              <w:rPr>
                <w:rFonts w:asciiTheme="majorBidi" w:hAnsiTheme="majorBidi" w:cstheme="majorBidi"/>
                <w:lang w:val="en-GB"/>
              </w:rPr>
              <w:t>=0.001</w:t>
            </w:r>
          </w:p>
        </w:tc>
        <w:tc>
          <w:tcPr>
            <w:tcW w:w="1596" w:type="dxa"/>
            <w:gridSpan w:val="2"/>
            <w:shd w:val="clear" w:color="auto" w:fill="auto"/>
          </w:tcPr>
          <w:p w14:paraId="4122836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780" w:type="dxa"/>
            <w:shd w:val="clear" w:color="auto" w:fill="auto"/>
          </w:tcPr>
          <w:p w14:paraId="641767C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7E193A81" w14:textId="77777777" w:rsidR="007A330E" w:rsidRPr="007A5EA2" w:rsidRDefault="007A330E" w:rsidP="00746AD5">
      <w:pPr>
        <w:bidi w:val="0"/>
        <w:rPr>
          <w:rFonts w:asciiTheme="majorBidi" w:hAnsiTheme="majorBidi" w:cstheme="majorBidi"/>
        </w:rPr>
      </w:pPr>
    </w:p>
    <w:p w14:paraId="28E666EB" w14:textId="78F18A57" w:rsidR="00891E6E" w:rsidRPr="007A5EA2" w:rsidRDefault="00891E6E" w:rsidP="00746AD5">
      <w:pPr>
        <w:bidi w:val="0"/>
        <w:rPr>
          <w:rFonts w:asciiTheme="majorBidi" w:hAnsiTheme="majorBidi" w:cstheme="majorBidi"/>
        </w:rPr>
      </w:pPr>
      <w:r w:rsidRPr="007A5EA2">
        <w:rPr>
          <w:rFonts w:asciiTheme="majorBidi" w:hAnsiTheme="majorBidi" w:cstheme="majorBidi"/>
        </w:rPr>
        <w:t>Table 3 shows no significant interaction effect, meaning that no</w:t>
      </w:r>
      <w:r w:rsidR="00451EC8">
        <w:rPr>
          <w:rFonts w:asciiTheme="majorBidi" w:hAnsiTheme="majorBidi" w:cstheme="majorBidi"/>
        </w:rPr>
        <w:t xml:space="preserve"> </w:t>
      </w:r>
      <w:r w:rsidR="00F70AAD">
        <w:rPr>
          <w:rFonts w:asciiTheme="majorBidi" w:hAnsiTheme="majorBidi" w:cstheme="majorBidi"/>
        </w:rPr>
        <w:t xml:space="preserve">statistically </w:t>
      </w:r>
      <w:r w:rsidR="00F70AAD" w:rsidRPr="007A5EA2">
        <w:rPr>
          <w:rFonts w:asciiTheme="majorBidi" w:hAnsiTheme="majorBidi" w:cstheme="majorBidi"/>
        </w:rPr>
        <w:t>significant</w:t>
      </w:r>
      <w:r w:rsidRPr="007A5EA2">
        <w:rPr>
          <w:rFonts w:asciiTheme="majorBidi" w:hAnsiTheme="majorBidi" w:cstheme="majorBidi"/>
        </w:rPr>
        <w:t xml:space="preserve"> differences were found between the motivation level of students studying on the ICT program and that of their peers studying on the non-ICT program. </w:t>
      </w:r>
      <w:r w:rsidR="00451EC8" w:rsidRPr="007A5EA2">
        <w:rPr>
          <w:rFonts w:asciiTheme="majorBidi" w:hAnsiTheme="majorBidi" w:cstheme="majorBidi"/>
        </w:rPr>
        <w:t>Thus,</w:t>
      </w:r>
      <w:r w:rsidRPr="007A5EA2">
        <w:rPr>
          <w:rFonts w:asciiTheme="majorBidi" w:hAnsiTheme="majorBidi" w:cstheme="majorBidi"/>
        </w:rPr>
        <w:t xml:space="preserve"> the results lead us to reject the first hypothesis: learning with ICT integration does not have a statistically significant effect on student motivation. </w:t>
      </w:r>
    </w:p>
    <w:p w14:paraId="2A07092F"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b/>
          <w:bCs/>
        </w:rPr>
        <w:t>(2) Self-efficacy.</w:t>
      </w:r>
      <w:r w:rsidRPr="007A5EA2">
        <w:rPr>
          <w:rFonts w:asciiTheme="majorBidi" w:hAnsiTheme="majorBidi" w:cstheme="majorBidi"/>
        </w:rPr>
        <w:t xml:space="preserve"> To test the effect of the learning method (ICT-integrated learning vs. traditional learning) on self-efficacy, the means and standard deviations of the students’ levels of self-efficacy were calculated as presented in Table 4 and Fig. 2.</w:t>
      </w:r>
    </w:p>
    <w:p w14:paraId="49E3506B" w14:textId="77777777" w:rsidR="007A330E" w:rsidRPr="007A5EA2" w:rsidRDefault="007A330E" w:rsidP="007E7AD5">
      <w:pPr>
        <w:bidi w:val="0"/>
        <w:rPr>
          <w:rFonts w:asciiTheme="majorBidi" w:hAnsiTheme="majorBidi" w:cstheme="majorBidi"/>
          <w:lang w:val="en-GB"/>
        </w:rPr>
      </w:pPr>
      <w:r w:rsidRPr="007A5EA2">
        <w:rPr>
          <w:rFonts w:asciiTheme="majorBidi" w:hAnsiTheme="majorBidi" w:cstheme="majorBidi"/>
          <w:lang w:val="en-GB"/>
        </w:rPr>
        <w:t>Table 4</w:t>
      </w:r>
    </w:p>
    <w:p w14:paraId="3090EC1E"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Students’ Self-Efficacy in the Experimental and Control Group</w:t>
      </w:r>
    </w:p>
    <w:tbl>
      <w:tblPr>
        <w:tblStyle w:val="6"/>
        <w:bidiVisual/>
        <w:tblW w:w="6855" w:type="dxa"/>
        <w:tblInd w:w="2127" w:type="dxa"/>
        <w:tblLook w:val="04A0" w:firstRow="1" w:lastRow="0" w:firstColumn="1" w:lastColumn="0" w:noHBand="0" w:noVBand="1"/>
      </w:tblPr>
      <w:tblGrid>
        <w:gridCol w:w="1620"/>
        <w:gridCol w:w="1406"/>
        <w:gridCol w:w="763"/>
        <w:gridCol w:w="3066"/>
      </w:tblGrid>
      <w:tr w:rsidR="007A330E" w:rsidRPr="007A5EA2" w14:paraId="12C7A6D1" w14:textId="77777777" w:rsidTr="007F7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gridSpan w:val="2"/>
            <w:shd w:val="clear" w:color="auto" w:fill="auto"/>
          </w:tcPr>
          <w:p w14:paraId="42BF0D2B"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lastRenderedPageBreak/>
              <w:t>Measurement</w:t>
            </w:r>
          </w:p>
        </w:tc>
        <w:tc>
          <w:tcPr>
            <w:tcW w:w="387" w:type="dxa"/>
            <w:shd w:val="clear" w:color="auto" w:fill="auto"/>
          </w:tcPr>
          <w:p w14:paraId="36691565"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61" w:type="dxa"/>
            <w:shd w:val="clear" w:color="auto" w:fill="auto"/>
          </w:tcPr>
          <w:p w14:paraId="7866974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4658094"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10574FC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75" w:type="dxa"/>
            <w:shd w:val="clear" w:color="auto" w:fill="auto"/>
          </w:tcPr>
          <w:p w14:paraId="009D6E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387" w:type="dxa"/>
            <w:shd w:val="clear" w:color="auto" w:fill="auto"/>
          </w:tcPr>
          <w:p w14:paraId="329D38F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61" w:type="dxa"/>
            <w:shd w:val="clear" w:color="auto" w:fill="auto"/>
          </w:tcPr>
          <w:p w14:paraId="54A04AE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475F68F9"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65028009"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1.69</w:t>
            </w:r>
          </w:p>
        </w:tc>
        <w:tc>
          <w:tcPr>
            <w:tcW w:w="1475" w:type="dxa"/>
            <w:shd w:val="clear" w:color="auto" w:fill="auto"/>
          </w:tcPr>
          <w:p w14:paraId="2BF6C40B"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1.7</w:t>
            </w:r>
          </w:p>
        </w:tc>
        <w:tc>
          <w:tcPr>
            <w:tcW w:w="387" w:type="dxa"/>
            <w:shd w:val="clear" w:color="auto" w:fill="auto"/>
          </w:tcPr>
          <w:p w14:paraId="34CBAD9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4D0552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6612C74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324AEDF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0.7</w:t>
            </w:r>
          </w:p>
        </w:tc>
        <w:tc>
          <w:tcPr>
            <w:tcW w:w="1475" w:type="dxa"/>
            <w:shd w:val="clear" w:color="auto" w:fill="auto"/>
          </w:tcPr>
          <w:p w14:paraId="7F9766C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rtl/>
                <w:lang w:val="en-GB"/>
              </w:rPr>
              <w:t>0.7</w:t>
            </w:r>
          </w:p>
        </w:tc>
        <w:tc>
          <w:tcPr>
            <w:tcW w:w="387" w:type="dxa"/>
            <w:shd w:val="clear" w:color="auto" w:fill="auto"/>
          </w:tcPr>
          <w:p w14:paraId="6E4EE8E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61" w:type="dxa"/>
            <w:vMerge/>
            <w:shd w:val="clear" w:color="auto" w:fill="auto"/>
          </w:tcPr>
          <w:p w14:paraId="64492B66"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5CCFBD1B" w14:textId="77777777" w:rsidTr="007F7A69">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7974368C"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1.71</w:t>
            </w:r>
          </w:p>
        </w:tc>
        <w:tc>
          <w:tcPr>
            <w:tcW w:w="1475" w:type="dxa"/>
            <w:shd w:val="clear" w:color="auto" w:fill="auto"/>
          </w:tcPr>
          <w:p w14:paraId="7A5DA2CD"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1.67</w:t>
            </w:r>
          </w:p>
        </w:tc>
        <w:tc>
          <w:tcPr>
            <w:tcW w:w="387" w:type="dxa"/>
            <w:shd w:val="clear" w:color="auto" w:fill="auto"/>
          </w:tcPr>
          <w:p w14:paraId="753B7BB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61" w:type="dxa"/>
            <w:vMerge w:val="restart"/>
            <w:shd w:val="clear" w:color="auto" w:fill="auto"/>
          </w:tcPr>
          <w:p w14:paraId="0607302C"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7054E930"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shd w:val="clear" w:color="auto" w:fill="auto"/>
          </w:tcPr>
          <w:p w14:paraId="2896ACB2"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0.43</w:t>
            </w:r>
          </w:p>
        </w:tc>
        <w:tc>
          <w:tcPr>
            <w:tcW w:w="1475" w:type="dxa"/>
            <w:shd w:val="clear" w:color="auto" w:fill="auto"/>
          </w:tcPr>
          <w:p w14:paraId="376BF41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0.48</w:t>
            </w:r>
          </w:p>
        </w:tc>
        <w:tc>
          <w:tcPr>
            <w:tcW w:w="387" w:type="dxa"/>
            <w:shd w:val="clear" w:color="auto" w:fill="auto"/>
          </w:tcPr>
          <w:p w14:paraId="4380F95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61" w:type="dxa"/>
            <w:vMerge/>
            <w:shd w:val="clear" w:color="auto" w:fill="auto"/>
          </w:tcPr>
          <w:p w14:paraId="45EB5627"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482BA2C" w14:textId="77777777" w:rsidR="007A330E" w:rsidRPr="007A5EA2" w:rsidRDefault="007A330E" w:rsidP="00746AD5">
      <w:pPr>
        <w:bidi w:val="0"/>
        <w:spacing w:after="120"/>
        <w:rPr>
          <w:rFonts w:asciiTheme="majorBidi" w:hAnsiTheme="majorBidi" w:cstheme="majorBidi"/>
          <w:lang w:val="en-GB"/>
        </w:rPr>
      </w:pPr>
    </w:p>
    <w:p w14:paraId="262CD478" w14:textId="77777777" w:rsidR="007A330E" w:rsidRPr="007A5EA2" w:rsidRDefault="007A330E" w:rsidP="00746AD5">
      <w:pPr>
        <w:bidi w:val="0"/>
        <w:rPr>
          <w:rFonts w:asciiTheme="majorBidi" w:hAnsiTheme="majorBidi" w:cstheme="majorBidi"/>
          <w:rtl/>
        </w:rPr>
      </w:pPr>
    </w:p>
    <w:p w14:paraId="20DFD90F" w14:textId="77777777" w:rsidR="007A330E" w:rsidRPr="007A5EA2" w:rsidRDefault="007A330E" w:rsidP="00746AD5">
      <w:pPr>
        <w:bidi w:val="0"/>
        <w:spacing w:after="120"/>
        <w:ind w:firstLine="720"/>
        <w:rPr>
          <w:rFonts w:asciiTheme="majorBidi" w:hAnsiTheme="majorBidi" w:cstheme="majorBidi"/>
          <w:lang w:val="en-GB"/>
        </w:rPr>
      </w:pPr>
    </w:p>
    <w:p w14:paraId="4696E9A5"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drawing>
          <wp:inline distT="0" distB="0" distL="0" distR="0" wp14:anchorId="01351668" wp14:editId="6CA95065">
            <wp:extent cx="4571302" cy="2693505"/>
            <wp:effectExtent l="0" t="0" r="127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66" t="21656" r="14878" b="16055"/>
                    <a:stretch/>
                  </pic:blipFill>
                  <pic:spPr bwMode="auto">
                    <a:xfrm>
                      <a:off x="0" y="0"/>
                      <a:ext cx="4633096" cy="2729915"/>
                    </a:xfrm>
                    <a:prstGeom prst="rect">
                      <a:avLst/>
                    </a:prstGeom>
                    <a:ln>
                      <a:noFill/>
                    </a:ln>
                    <a:extLst>
                      <a:ext uri="{53640926-AAD7-44D8-BBD7-CCE9431645EC}">
                        <a14:shadowObscured xmlns:a14="http://schemas.microsoft.com/office/drawing/2010/main"/>
                      </a:ext>
                    </a:extLst>
                  </pic:spPr>
                </pic:pic>
              </a:graphicData>
            </a:graphic>
          </wp:inline>
        </w:drawing>
      </w:r>
    </w:p>
    <w:p w14:paraId="268E2693"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2</w:t>
      </w:r>
      <w:r w:rsidRPr="007A5EA2">
        <w:rPr>
          <w:rFonts w:asciiTheme="majorBidi" w:hAnsiTheme="majorBidi" w:cstheme="majorBidi"/>
          <w:lang w:val="en-GB"/>
        </w:rPr>
        <w:t>. Means and</w:t>
      </w:r>
      <w:r w:rsidRPr="007A5EA2">
        <w:rPr>
          <w:rFonts w:asciiTheme="majorBidi" w:hAnsiTheme="majorBidi" w:cstheme="majorBidi"/>
          <w:rtl/>
          <w:lang w:val="en-GB"/>
        </w:rPr>
        <w:t xml:space="preserve"> </w:t>
      </w:r>
      <w:r w:rsidRPr="007A5EA2">
        <w:rPr>
          <w:rFonts w:asciiTheme="majorBidi" w:hAnsiTheme="majorBidi" w:cstheme="majorBidi"/>
          <w:lang w:val="en-GB"/>
        </w:rPr>
        <w:t>Standard Deviations of Students’ Self-efficacy in the Experimental and Control Group.</w:t>
      </w:r>
    </w:p>
    <w:p w14:paraId="366AA1C1" w14:textId="77777777" w:rsidR="007A330E" w:rsidRPr="007A5EA2" w:rsidRDefault="007A330E" w:rsidP="00746AD5">
      <w:pPr>
        <w:bidi w:val="0"/>
        <w:spacing w:after="120"/>
        <w:rPr>
          <w:rFonts w:asciiTheme="majorBidi" w:hAnsiTheme="majorBidi" w:cstheme="majorBidi"/>
          <w:lang w:val="en-GB"/>
        </w:rPr>
      </w:pPr>
    </w:p>
    <w:p w14:paraId="33CC467A"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Table 4 and Fig. 2 show that the mean self-efficacy scores in the experimental group before and after the intervention were 1.70 and 1.69, respectively, showing a slight decrease in self-efficacy between the first and second measurements. For the control </w:t>
      </w:r>
      <w:r w:rsidRPr="007A5EA2">
        <w:rPr>
          <w:rFonts w:asciiTheme="majorBidi" w:hAnsiTheme="majorBidi" w:cstheme="majorBidi"/>
        </w:rPr>
        <w:lastRenderedPageBreak/>
        <w:t>group, the means were 1.67 and 1.71, respectively, showing a slight increase in self-efficacy over this period.</w:t>
      </w:r>
    </w:p>
    <w:p w14:paraId="3EB8763C"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second hypothesis, expecting a greater increase in self-efficacy among students on the ICT program compared to their peers attending the traditional program, the following DID equation was formulated (</w:t>
      </w:r>
      <w:r w:rsidRPr="007A5EA2">
        <w:rPr>
          <w:rFonts w:asciiTheme="majorBidi" w:hAnsiTheme="majorBidi" w:cstheme="majorBidi"/>
          <w:b/>
          <w:bCs/>
        </w:rPr>
        <w:t>Eq. 2</w:t>
      </w:r>
      <w:r w:rsidRPr="007A5EA2">
        <w:rPr>
          <w:rFonts w:asciiTheme="majorBidi" w:hAnsiTheme="majorBidi" w:cstheme="majorBidi"/>
          <w:bCs/>
        </w:rPr>
        <w:t>):</w:t>
      </w:r>
    </w:p>
    <w:p w14:paraId="459CB350"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SE(i)=a+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2797E3E6" w14:textId="0DE08893" w:rsidR="00891E6E" w:rsidRPr="007A5EA2" w:rsidRDefault="00891E6E" w:rsidP="00746AD5">
      <w:pPr>
        <w:bidi w:val="0"/>
        <w:spacing w:before="120"/>
        <w:rPr>
          <w:rFonts w:asciiTheme="majorBidi" w:hAnsiTheme="majorBidi" w:cstheme="majorBidi"/>
        </w:rPr>
      </w:pPr>
      <w:r w:rsidRPr="007A5EA2">
        <w:rPr>
          <w:rFonts w:asciiTheme="majorBidi" w:hAnsiTheme="majorBidi" w:cstheme="majorBidi"/>
        </w:rPr>
        <w:t xml:space="preserve">where </w:t>
      </w:r>
      <w:r w:rsidRPr="007A5EA2">
        <w:rPr>
          <w:rFonts w:asciiTheme="majorBidi" w:hAnsiTheme="majorBidi" w:cstheme="majorBidi"/>
          <w:i/>
        </w:rPr>
        <w:t>SE</w:t>
      </w:r>
      <w:r w:rsidRPr="007A5EA2">
        <w:rPr>
          <w:rFonts w:asciiTheme="majorBidi" w:hAnsiTheme="majorBidi" w:cstheme="majorBidi"/>
        </w:rPr>
        <w:t xml:space="preserve"> is the self-efficacy of student </w:t>
      </w:r>
      <w:r w:rsidRPr="007A5EA2">
        <w:rPr>
          <w:rFonts w:asciiTheme="majorBidi" w:hAnsiTheme="majorBidi" w:cstheme="majorBidi"/>
          <w:i/>
        </w:rPr>
        <w:t>i</w:t>
      </w:r>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w:t>
      </w:r>
      <w:r w:rsidR="00CD0EA2">
        <w:rPr>
          <w:rFonts w:asciiTheme="majorBidi" w:hAnsiTheme="majorBidi" w:cstheme="majorBidi"/>
        </w:rPr>
        <w:t>time</w:t>
      </w:r>
      <w:r w:rsidR="00CD0EA2" w:rsidRPr="007A5EA2">
        <w:rPr>
          <w:rFonts w:asciiTheme="majorBidi" w:hAnsiTheme="majorBidi" w:cstheme="majorBidi"/>
        </w:rPr>
        <w:t xml:space="preserve"> </w:t>
      </w:r>
      <w:r w:rsidRPr="007A5EA2">
        <w:rPr>
          <w:rFonts w:asciiTheme="majorBidi" w:hAnsiTheme="majorBidi" w:cstheme="majorBidi"/>
        </w:rPr>
        <w:t xml:space="preserve">(before/after);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are presented in Table 5. </w:t>
      </w:r>
    </w:p>
    <w:p w14:paraId="090EAE3F"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5</w:t>
      </w:r>
    </w:p>
    <w:p w14:paraId="133F6980" w14:textId="79E41503" w:rsidR="007A330E" w:rsidRPr="007A5EA2" w:rsidRDefault="00CD0EA2" w:rsidP="00746AD5">
      <w:pPr>
        <w:bidi w:val="0"/>
        <w:spacing w:after="120"/>
        <w:rPr>
          <w:rFonts w:asciiTheme="majorBidi" w:hAnsiTheme="majorBidi" w:cstheme="majorBidi"/>
          <w:i/>
          <w:iCs/>
          <w:lang w:val="en-GB"/>
        </w:rPr>
      </w:pPr>
      <w:r>
        <w:rPr>
          <w:rFonts w:asciiTheme="majorBidi" w:hAnsiTheme="majorBidi" w:cstheme="majorBidi"/>
          <w:i/>
          <w:iCs/>
          <w:lang w:val="en-GB"/>
        </w:rPr>
        <w:t xml:space="preserve">Regression Results: </w:t>
      </w:r>
      <w:r w:rsidRPr="007A5EA2">
        <w:rPr>
          <w:rFonts w:asciiTheme="majorBidi" w:hAnsiTheme="majorBidi" w:cstheme="majorBidi"/>
          <w:i/>
          <w:iCs/>
          <w:lang w:val="en-GB"/>
        </w:rPr>
        <w:t xml:space="preserve"> </w:t>
      </w:r>
      <w:r w:rsidR="007A330E" w:rsidRPr="007A5EA2">
        <w:rPr>
          <w:rFonts w:asciiTheme="majorBidi" w:hAnsiTheme="majorBidi" w:cstheme="majorBidi"/>
          <w:i/>
          <w:iCs/>
          <w:lang w:val="en-GB"/>
        </w:rPr>
        <w:t>Differences in Self-Efficacy</w:t>
      </w:r>
    </w:p>
    <w:tbl>
      <w:tblPr>
        <w:tblStyle w:val="6"/>
        <w:bidiVisual/>
        <w:tblW w:w="8159" w:type="dxa"/>
        <w:jc w:val="right"/>
        <w:tblLook w:val="04A0" w:firstRow="1" w:lastRow="0" w:firstColumn="1" w:lastColumn="0" w:noHBand="0" w:noVBand="1"/>
      </w:tblPr>
      <w:tblGrid>
        <w:gridCol w:w="12"/>
        <w:gridCol w:w="1312"/>
        <w:gridCol w:w="650"/>
        <w:gridCol w:w="1312"/>
        <w:gridCol w:w="1312"/>
        <w:gridCol w:w="12"/>
        <w:gridCol w:w="1637"/>
        <w:gridCol w:w="12"/>
        <w:gridCol w:w="1888"/>
        <w:gridCol w:w="12"/>
      </w:tblGrid>
      <w:tr w:rsidR="00CD0EA2" w:rsidRPr="007A5EA2" w14:paraId="5FD670DA" w14:textId="77777777" w:rsidTr="007F7A69">
        <w:trPr>
          <w:gridAfter w:val="1"/>
          <w:cnfStyle w:val="100000000000" w:firstRow="1" w:lastRow="0" w:firstColumn="0" w:lastColumn="0" w:oddVBand="0" w:evenVBand="0" w:oddHBand="0" w:evenHBand="0" w:firstRowFirstColumn="0" w:firstRowLastColumn="0" w:lastRowFirstColumn="0" w:lastRowLastColumn="0"/>
          <w:wAfter w:w="12" w:type="dxa"/>
          <w:trHeight w:val="49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2BF1956" w14:textId="77777777" w:rsidR="00CD0EA2" w:rsidRPr="007A5EA2" w:rsidRDefault="00CD0EA2" w:rsidP="00CD0EA2">
            <w:pPr>
              <w:bidi w:val="0"/>
              <w:rPr>
                <w:rFonts w:asciiTheme="majorBidi" w:hAnsiTheme="majorBidi" w:cstheme="majorBidi"/>
                <w:b w:val="0"/>
                <w:bCs w:val="0"/>
                <w:i/>
                <w:iCs/>
                <w:rtl/>
                <w:lang w:val="en-GB"/>
              </w:rPr>
            </w:pPr>
            <w:r w:rsidRPr="007A5EA2">
              <w:rPr>
                <w:rFonts w:asciiTheme="majorBidi" w:hAnsiTheme="majorBidi" w:cstheme="majorBidi"/>
                <w:i/>
                <w:iCs/>
                <w:lang w:val="en-GB"/>
              </w:rPr>
              <w:t>a significant</w:t>
            </w:r>
          </w:p>
        </w:tc>
        <w:tc>
          <w:tcPr>
            <w:tcW w:w="1312" w:type="dxa"/>
            <w:shd w:val="clear" w:color="auto" w:fill="auto"/>
          </w:tcPr>
          <w:p w14:paraId="783BB6CE"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SE</w:t>
            </w:r>
          </w:p>
        </w:tc>
        <w:tc>
          <w:tcPr>
            <w:tcW w:w="1312" w:type="dxa"/>
            <w:shd w:val="clear" w:color="auto" w:fill="auto"/>
          </w:tcPr>
          <w:p w14:paraId="25E0F061" w14:textId="3A9969FD" w:rsidR="00CD0EA2" w:rsidRPr="007A5EA2" w:rsidRDefault="00F645FA"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Pr>
                <w:rFonts w:asciiTheme="majorBidi" w:hAnsiTheme="majorBidi" w:cstheme="majorBidi"/>
                <w:i/>
                <w:iCs/>
                <w:lang w:val="en-GB"/>
              </w:rPr>
              <w:t>B</w:t>
            </w:r>
          </w:p>
        </w:tc>
        <w:tc>
          <w:tcPr>
            <w:tcW w:w="1649" w:type="dxa"/>
            <w:gridSpan w:val="2"/>
            <w:shd w:val="clear" w:color="auto" w:fill="auto"/>
          </w:tcPr>
          <w:p w14:paraId="4172873D" w14:textId="31B086D6" w:rsidR="00CD0EA2" w:rsidRPr="007A5EA2" w:rsidRDefault="00CD0EA2" w:rsidP="00CD0EA2">
            <w:pPr>
              <w:tabs>
                <w:tab w:val="left" w:pos="1384"/>
                <w:tab w:val="right" w:pos="1579"/>
              </w:tabs>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Pr>
                <w:rFonts w:asciiTheme="majorBidi" w:hAnsiTheme="majorBidi" w:cstheme="majorBidi"/>
                <w:i/>
                <w:iCs/>
                <w:lang w:val="en-GB"/>
              </w:rPr>
              <w:t>β</w:t>
            </w:r>
          </w:p>
        </w:tc>
        <w:tc>
          <w:tcPr>
            <w:tcW w:w="1900" w:type="dxa"/>
            <w:gridSpan w:val="2"/>
            <w:shd w:val="clear" w:color="auto" w:fill="auto"/>
          </w:tcPr>
          <w:p w14:paraId="61BB0C5F" w14:textId="77777777" w:rsidR="00CD0EA2" w:rsidRPr="007A5EA2" w:rsidRDefault="00CD0EA2" w:rsidP="00CD0EA2">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Variable</w:t>
            </w:r>
          </w:p>
        </w:tc>
      </w:tr>
      <w:tr w:rsidR="007A330E" w:rsidRPr="007A5EA2" w14:paraId="47D32FD1"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0B43AF4"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0.000</w:t>
            </w:r>
          </w:p>
        </w:tc>
        <w:tc>
          <w:tcPr>
            <w:tcW w:w="1312" w:type="dxa"/>
            <w:shd w:val="clear" w:color="auto" w:fill="auto"/>
          </w:tcPr>
          <w:p w14:paraId="5D4681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0.082</w:t>
            </w:r>
          </w:p>
        </w:tc>
        <w:tc>
          <w:tcPr>
            <w:tcW w:w="1312" w:type="dxa"/>
            <w:shd w:val="clear" w:color="auto" w:fill="auto"/>
          </w:tcPr>
          <w:p w14:paraId="74EB834D"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w:t>
            </w:r>
          </w:p>
        </w:tc>
        <w:tc>
          <w:tcPr>
            <w:tcW w:w="1649" w:type="dxa"/>
            <w:gridSpan w:val="2"/>
            <w:shd w:val="clear" w:color="auto" w:fill="auto"/>
          </w:tcPr>
          <w:p w14:paraId="0A190CC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1.776</w:t>
            </w:r>
          </w:p>
        </w:tc>
        <w:tc>
          <w:tcPr>
            <w:tcW w:w="1900" w:type="dxa"/>
            <w:gridSpan w:val="2"/>
            <w:shd w:val="clear" w:color="auto" w:fill="auto"/>
          </w:tcPr>
          <w:p w14:paraId="7E0CB045"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Fixed</w:t>
            </w:r>
          </w:p>
        </w:tc>
      </w:tr>
      <w:tr w:rsidR="007A330E" w:rsidRPr="007A5EA2" w14:paraId="70A3A373" w14:textId="77777777" w:rsidTr="007F7A69">
        <w:trPr>
          <w:gridAfter w:val="1"/>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0BDE3C5F"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0.248</w:t>
            </w:r>
          </w:p>
        </w:tc>
        <w:tc>
          <w:tcPr>
            <w:tcW w:w="1312" w:type="dxa"/>
            <w:shd w:val="clear" w:color="auto" w:fill="auto"/>
          </w:tcPr>
          <w:p w14:paraId="67BEBB0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0.115</w:t>
            </w:r>
          </w:p>
        </w:tc>
        <w:tc>
          <w:tcPr>
            <w:tcW w:w="1312" w:type="dxa"/>
            <w:shd w:val="clear" w:color="auto" w:fill="auto"/>
          </w:tcPr>
          <w:p w14:paraId="1B194C4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- 0.109</w:t>
            </w:r>
          </w:p>
        </w:tc>
        <w:tc>
          <w:tcPr>
            <w:tcW w:w="1649" w:type="dxa"/>
            <w:gridSpan w:val="2"/>
            <w:shd w:val="clear" w:color="auto" w:fill="auto"/>
          </w:tcPr>
          <w:p w14:paraId="348F8EF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-0.124</w:t>
            </w:r>
          </w:p>
        </w:tc>
        <w:tc>
          <w:tcPr>
            <w:tcW w:w="1900" w:type="dxa"/>
            <w:gridSpan w:val="2"/>
            <w:shd w:val="clear" w:color="auto" w:fill="auto"/>
          </w:tcPr>
          <w:p w14:paraId="026B7CE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w:t>
            </w:r>
          </w:p>
        </w:tc>
      </w:tr>
      <w:tr w:rsidR="007A330E" w:rsidRPr="007A5EA2" w14:paraId="64D12DAD" w14:textId="77777777" w:rsidTr="007F7A69">
        <w:trPr>
          <w:gridAfter w:val="1"/>
          <w:cnfStyle w:val="000000100000" w:firstRow="0" w:lastRow="0" w:firstColumn="0" w:lastColumn="0" w:oddVBand="0" w:evenVBand="0" w:oddHBand="1" w:evenHBand="0" w:firstRowFirstColumn="0" w:firstRowLastColumn="0" w:lastRowFirstColumn="0" w:lastRowLastColumn="0"/>
          <w:wAfter w:w="12" w:type="dxa"/>
          <w:trHeight w:val="309"/>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50C26472"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0.058</w:t>
            </w:r>
          </w:p>
        </w:tc>
        <w:tc>
          <w:tcPr>
            <w:tcW w:w="1312" w:type="dxa"/>
            <w:shd w:val="clear" w:color="auto" w:fill="auto"/>
          </w:tcPr>
          <w:p w14:paraId="4C9448F2"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0.105</w:t>
            </w:r>
          </w:p>
        </w:tc>
        <w:tc>
          <w:tcPr>
            <w:tcW w:w="1312" w:type="dxa"/>
            <w:shd w:val="clear" w:color="auto" w:fill="auto"/>
          </w:tcPr>
          <w:p w14:paraId="6FBF5C74"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- 0.159</w:t>
            </w:r>
          </w:p>
        </w:tc>
        <w:tc>
          <w:tcPr>
            <w:tcW w:w="1649" w:type="dxa"/>
            <w:gridSpan w:val="2"/>
            <w:shd w:val="clear" w:color="auto" w:fill="auto"/>
          </w:tcPr>
          <w:p w14:paraId="1B4AC79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-0.184</w:t>
            </w:r>
          </w:p>
        </w:tc>
        <w:tc>
          <w:tcPr>
            <w:tcW w:w="1900" w:type="dxa"/>
            <w:gridSpan w:val="2"/>
            <w:shd w:val="clear" w:color="auto" w:fill="auto"/>
          </w:tcPr>
          <w:p w14:paraId="1ED8235B" w14:textId="11F6776F"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 xml:space="preserve">Program </w:t>
            </w:r>
            <w:r w:rsidR="0069522E" w:rsidRPr="007A5EA2">
              <w:rPr>
                <w:rFonts w:asciiTheme="majorBidi" w:hAnsiTheme="majorBidi" w:cstheme="majorBidi"/>
                <w:lang w:val="en-GB"/>
              </w:rPr>
              <w:t>(ICT</w:t>
            </w:r>
            <w:r w:rsidRPr="007A5EA2">
              <w:rPr>
                <w:rFonts w:asciiTheme="majorBidi" w:hAnsiTheme="majorBidi" w:cstheme="majorBidi"/>
                <w:lang w:val="en-GB"/>
              </w:rPr>
              <w:t>)</w:t>
            </w:r>
          </w:p>
        </w:tc>
      </w:tr>
      <w:tr w:rsidR="007A330E" w:rsidRPr="007A5EA2" w14:paraId="552FACF6" w14:textId="77777777" w:rsidTr="007F7A69">
        <w:trPr>
          <w:gridAfter w:val="1"/>
          <w:wAfter w:w="12" w:type="dxa"/>
          <w:trHeight w:val="327"/>
          <w:jc w:val="right"/>
        </w:trPr>
        <w:tc>
          <w:tcPr>
            <w:cnfStyle w:val="001000000000" w:firstRow="0" w:lastRow="0" w:firstColumn="1" w:lastColumn="0" w:oddVBand="0" w:evenVBand="0" w:oddHBand="0" w:evenHBand="0" w:firstRowFirstColumn="0" w:firstRowLastColumn="0" w:lastRowFirstColumn="0" w:lastRowLastColumn="0"/>
            <w:tcW w:w="1974" w:type="dxa"/>
            <w:gridSpan w:val="3"/>
            <w:shd w:val="clear" w:color="auto" w:fill="auto"/>
          </w:tcPr>
          <w:p w14:paraId="47D23AF6" w14:textId="77777777" w:rsidR="007A330E" w:rsidRPr="007A5EA2" w:rsidRDefault="007A330E" w:rsidP="00746AD5">
            <w:pPr>
              <w:bidi w:val="0"/>
              <w:rPr>
                <w:rFonts w:asciiTheme="majorBidi" w:hAnsiTheme="majorBidi" w:cstheme="majorBidi"/>
                <w:b w:val="0"/>
                <w:bCs w:val="0"/>
                <w:rtl/>
                <w:lang w:val="en-GB"/>
              </w:rPr>
            </w:pPr>
            <w:r w:rsidRPr="007A5EA2">
              <w:rPr>
                <w:rFonts w:asciiTheme="majorBidi" w:hAnsiTheme="majorBidi" w:cstheme="majorBidi"/>
                <w:lang w:val="en-GB"/>
              </w:rPr>
              <w:t>0.296</w:t>
            </w:r>
          </w:p>
        </w:tc>
        <w:tc>
          <w:tcPr>
            <w:tcW w:w="1312" w:type="dxa"/>
            <w:shd w:val="clear" w:color="auto" w:fill="auto"/>
          </w:tcPr>
          <w:p w14:paraId="672CC588"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0.148</w:t>
            </w:r>
          </w:p>
        </w:tc>
        <w:tc>
          <w:tcPr>
            <w:tcW w:w="1312" w:type="dxa"/>
            <w:shd w:val="clear" w:color="auto" w:fill="auto"/>
          </w:tcPr>
          <w:p w14:paraId="3BA2EE43"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0.117</w:t>
            </w:r>
          </w:p>
        </w:tc>
        <w:tc>
          <w:tcPr>
            <w:tcW w:w="1649" w:type="dxa"/>
            <w:gridSpan w:val="2"/>
            <w:shd w:val="clear" w:color="auto" w:fill="auto"/>
          </w:tcPr>
          <w:p w14:paraId="749B63D7"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0.143</w:t>
            </w:r>
          </w:p>
        </w:tc>
        <w:tc>
          <w:tcPr>
            <w:tcW w:w="1900" w:type="dxa"/>
            <w:gridSpan w:val="2"/>
            <w:shd w:val="clear" w:color="auto" w:fill="auto"/>
          </w:tcPr>
          <w:p w14:paraId="085237B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Time * ICT</w:t>
            </w:r>
          </w:p>
        </w:tc>
      </w:tr>
      <w:tr w:rsidR="007A330E" w:rsidRPr="007A5EA2" w14:paraId="6BCF2B2A" w14:textId="77777777" w:rsidTr="007F7A69">
        <w:trPr>
          <w:gridBefore w:val="1"/>
          <w:cnfStyle w:val="000000100000" w:firstRow="0" w:lastRow="0" w:firstColumn="0" w:lastColumn="0" w:oddVBand="0" w:evenVBand="0" w:oddHBand="1" w:evenHBand="0" w:firstRowFirstColumn="0" w:firstRowLastColumn="0" w:lastRowFirstColumn="0" w:lastRowLastColumn="0"/>
          <w:wBefore w:w="12" w:type="dxa"/>
          <w:trHeight w:val="309"/>
          <w:jc w:val="right"/>
        </w:trPr>
        <w:tc>
          <w:tcPr>
            <w:cnfStyle w:val="001000000000" w:firstRow="0" w:lastRow="0" w:firstColumn="1" w:lastColumn="0" w:oddVBand="0" w:evenVBand="0" w:oddHBand="0" w:evenHBand="0" w:firstRowFirstColumn="0" w:firstRowLastColumn="0" w:lastRowFirstColumn="0" w:lastRowLastColumn="0"/>
            <w:tcW w:w="1312" w:type="dxa"/>
            <w:shd w:val="clear" w:color="auto" w:fill="auto"/>
          </w:tcPr>
          <w:p w14:paraId="210B3887" w14:textId="77777777" w:rsidR="007A330E" w:rsidRPr="007A5EA2" w:rsidRDefault="007A330E" w:rsidP="00746AD5">
            <w:pPr>
              <w:bidi w:val="0"/>
              <w:rPr>
                <w:rFonts w:asciiTheme="majorBidi" w:hAnsiTheme="majorBidi" w:cstheme="majorBidi"/>
                <w:lang w:val="en-GB"/>
              </w:rPr>
            </w:pPr>
          </w:p>
        </w:tc>
        <w:tc>
          <w:tcPr>
            <w:tcW w:w="3286" w:type="dxa"/>
            <w:gridSpan w:val="4"/>
            <w:shd w:val="clear" w:color="auto" w:fill="auto"/>
          </w:tcPr>
          <w:p w14:paraId="468460B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lang w:val="en-GB"/>
              </w:rPr>
              <w:t>R = 0.119, R</w:t>
            </w:r>
            <w:r w:rsidRPr="007A5EA2">
              <w:rPr>
                <w:rFonts w:asciiTheme="majorBidi" w:hAnsiTheme="majorBidi" w:cstheme="majorBidi"/>
                <w:vertAlign w:val="superscript"/>
                <w:lang w:val="en-GB"/>
              </w:rPr>
              <w:t>2</w:t>
            </w:r>
            <w:r w:rsidRPr="007A5EA2">
              <w:rPr>
                <w:rFonts w:asciiTheme="majorBidi" w:hAnsiTheme="majorBidi" w:cstheme="majorBidi"/>
                <w:lang w:val="en-GB"/>
              </w:rPr>
              <w:t xml:space="preserve"> = 0.014</w:t>
            </w:r>
          </w:p>
        </w:tc>
        <w:tc>
          <w:tcPr>
            <w:tcW w:w="1649" w:type="dxa"/>
            <w:gridSpan w:val="2"/>
            <w:shd w:val="clear" w:color="auto" w:fill="auto"/>
          </w:tcPr>
          <w:p w14:paraId="5F8040B9"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c>
          <w:tcPr>
            <w:tcW w:w="1900" w:type="dxa"/>
            <w:gridSpan w:val="2"/>
            <w:shd w:val="clear" w:color="auto" w:fill="auto"/>
          </w:tcPr>
          <w:p w14:paraId="563FE20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p>
        </w:tc>
      </w:tr>
    </w:tbl>
    <w:p w14:paraId="05B7D76F" w14:textId="77777777" w:rsidR="007A330E" w:rsidRPr="007A5EA2" w:rsidRDefault="007A330E" w:rsidP="00746AD5">
      <w:pPr>
        <w:bidi w:val="0"/>
        <w:ind w:firstLine="720"/>
        <w:rPr>
          <w:rFonts w:asciiTheme="majorBidi" w:hAnsiTheme="majorBidi" w:cstheme="majorBidi"/>
          <w:lang w:val="en-GB"/>
        </w:rPr>
      </w:pPr>
    </w:p>
    <w:p w14:paraId="78D06376" w14:textId="77777777" w:rsidR="007A330E" w:rsidRPr="007A5EA2" w:rsidRDefault="007A330E" w:rsidP="00746AD5">
      <w:pPr>
        <w:bidi w:val="0"/>
        <w:rPr>
          <w:rFonts w:asciiTheme="majorBidi" w:hAnsiTheme="majorBidi" w:cstheme="majorBidi"/>
          <w:lang w:val="en-GB"/>
        </w:rPr>
      </w:pPr>
    </w:p>
    <w:p w14:paraId="6D849129" w14:textId="76481603" w:rsidR="00891E6E" w:rsidRPr="007A5EA2" w:rsidRDefault="00891E6E" w:rsidP="00746AD5">
      <w:pPr>
        <w:bidi w:val="0"/>
        <w:rPr>
          <w:rFonts w:asciiTheme="majorBidi" w:hAnsiTheme="majorBidi" w:cstheme="majorBidi"/>
          <w:b/>
          <w:bCs/>
        </w:rPr>
      </w:pPr>
      <w:r w:rsidRPr="007A5EA2">
        <w:rPr>
          <w:rFonts w:asciiTheme="majorBidi" w:hAnsiTheme="majorBidi" w:cstheme="majorBidi"/>
        </w:rPr>
        <w:t>Table 5 shows that no s</w:t>
      </w:r>
      <w:r w:rsidR="00CD0EA2">
        <w:rPr>
          <w:rFonts w:asciiTheme="majorBidi" w:hAnsiTheme="majorBidi" w:cstheme="majorBidi"/>
        </w:rPr>
        <w:t>tatistically s</w:t>
      </w:r>
      <w:r w:rsidRPr="007A5EA2">
        <w:rPr>
          <w:rFonts w:asciiTheme="majorBidi" w:hAnsiTheme="majorBidi" w:cstheme="majorBidi"/>
        </w:rPr>
        <w:t xml:space="preserve">ignificant effect was found for the interaction, meaning that no differences were found between the change in self-efficacy of students studying on the ICT program and that of their peers studying on the </w:t>
      </w:r>
      <w:r w:rsidR="00CD0EA2">
        <w:rPr>
          <w:rFonts w:asciiTheme="majorBidi" w:hAnsiTheme="majorBidi" w:cstheme="majorBidi"/>
        </w:rPr>
        <w:t>traditional</w:t>
      </w:r>
      <w:r w:rsidRPr="007A5EA2">
        <w:rPr>
          <w:rFonts w:asciiTheme="majorBidi" w:hAnsiTheme="majorBidi" w:cstheme="majorBidi"/>
        </w:rPr>
        <w:t xml:space="preserve"> program. </w:t>
      </w:r>
      <w:r w:rsidRPr="007A5EA2">
        <w:rPr>
          <w:rFonts w:asciiTheme="majorBidi" w:hAnsiTheme="majorBidi" w:cstheme="majorBidi"/>
        </w:rPr>
        <w:lastRenderedPageBreak/>
        <w:t xml:space="preserve">That is, learning with ICT integration does not have a statistically significant effect on student self-efficacy. Thus, the findings do not support the second hypothesis. </w:t>
      </w:r>
    </w:p>
    <w:p w14:paraId="11C1D64C" w14:textId="37509B11" w:rsidR="007A330E" w:rsidRPr="007A5EA2" w:rsidRDefault="00891E6E" w:rsidP="00746AD5">
      <w:pPr>
        <w:bidi w:val="0"/>
        <w:rPr>
          <w:rFonts w:asciiTheme="majorBidi" w:hAnsiTheme="majorBidi" w:cstheme="majorBidi"/>
        </w:rPr>
      </w:pPr>
      <w:r w:rsidRPr="007A5EA2">
        <w:rPr>
          <w:rFonts w:asciiTheme="majorBidi" w:hAnsiTheme="majorBidi" w:cstheme="majorBidi"/>
          <w:b/>
          <w:bCs/>
        </w:rPr>
        <w:t>(3) Achievement.</w:t>
      </w:r>
      <w:r w:rsidRPr="007A5EA2">
        <w:rPr>
          <w:rFonts w:asciiTheme="majorBidi" w:hAnsiTheme="majorBidi" w:cstheme="majorBidi"/>
        </w:rPr>
        <w:t xml:space="preserve"> To test the effect of the learning method (ICT-integrated learning vs. traditional learning) on achievement, the means and standard deviations of the students’ achievement were calculated as presented in Table 6 and Fig. 3.</w:t>
      </w:r>
    </w:p>
    <w:p w14:paraId="5446D396" w14:textId="77777777" w:rsidR="007A330E" w:rsidRPr="007A5EA2" w:rsidRDefault="007A330E" w:rsidP="00746AD5">
      <w:pPr>
        <w:bidi w:val="0"/>
        <w:ind w:firstLine="720"/>
        <w:rPr>
          <w:rFonts w:asciiTheme="majorBidi" w:hAnsiTheme="majorBidi" w:cstheme="majorBidi"/>
          <w:lang w:val="en-GB"/>
        </w:rPr>
      </w:pPr>
    </w:p>
    <w:p w14:paraId="3C300140"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lang w:val="en-GB"/>
        </w:rPr>
        <w:t>Table 6</w:t>
      </w:r>
    </w:p>
    <w:p w14:paraId="18ACD356" w14:textId="77777777" w:rsidR="007A330E" w:rsidRPr="007A5EA2" w:rsidRDefault="007A330E"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t>Means and Standard Deviations of Student Achievement in the Experimental and Control Group</w:t>
      </w:r>
    </w:p>
    <w:tbl>
      <w:tblPr>
        <w:tblStyle w:val="6"/>
        <w:bidiVisual/>
        <w:tblW w:w="6946" w:type="dxa"/>
        <w:jc w:val="right"/>
        <w:tblLook w:val="04A0" w:firstRow="1" w:lastRow="0" w:firstColumn="1" w:lastColumn="0" w:noHBand="0" w:noVBand="1"/>
      </w:tblPr>
      <w:tblGrid>
        <w:gridCol w:w="1694"/>
        <w:gridCol w:w="1432"/>
        <w:gridCol w:w="763"/>
        <w:gridCol w:w="3057"/>
      </w:tblGrid>
      <w:tr w:rsidR="007A330E" w:rsidRPr="007A5EA2" w14:paraId="12AEB44F" w14:textId="77777777" w:rsidTr="007F7A6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300" w:type="dxa"/>
            <w:gridSpan w:val="2"/>
            <w:shd w:val="clear" w:color="auto" w:fill="auto"/>
          </w:tcPr>
          <w:p w14:paraId="393450FA" w14:textId="77777777" w:rsidR="007A330E" w:rsidRPr="007A5EA2" w:rsidRDefault="007A330E"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Measurement</w:t>
            </w:r>
          </w:p>
        </w:tc>
        <w:tc>
          <w:tcPr>
            <w:tcW w:w="411" w:type="dxa"/>
            <w:shd w:val="clear" w:color="auto" w:fill="auto"/>
          </w:tcPr>
          <w:p w14:paraId="27134C48"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p>
        </w:tc>
        <w:tc>
          <w:tcPr>
            <w:tcW w:w="3235" w:type="dxa"/>
            <w:shd w:val="clear" w:color="auto" w:fill="auto"/>
          </w:tcPr>
          <w:p w14:paraId="2A62283F" w14:textId="77777777" w:rsidR="007A330E" w:rsidRPr="007A5EA2" w:rsidRDefault="007A330E"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Group</w:t>
            </w:r>
          </w:p>
        </w:tc>
      </w:tr>
      <w:tr w:rsidR="007A330E" w:rsidRPr="007A5EA2" w14:paraId="2E338743"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347EFBF" w14:textId="77777777" w:rsidR="007A330E" w:rsidRPr="007A5EA2" w:rsidRDefault="007A330E" w:rsidP="00746AD5">
            <w:pPr>
              <w:bidi w:val="0"/>
              <w:rPr>
                <w:rFonts w:asciiTheme="majorBidi" w:hAnsiTheme="majorBidi" w:cstheme="majorBidi"/>
                <w:b w:val="0"/>
                <w:bCs w:val="0"/>
                <w:i/>
                <w:iCs/>
                <w:lang w:val="en-GB"/>
              </w:rPr>
            </w:pPr>
            <w:r w:rsidRPr="007A5EA2">
              <w:rPr>
                <w:rFonts w:asciiTheme="majorBidi" w:hAnsiTheme="majorBidi" w:cstheme="majorBidi"/>
                <w:i/>
                <w:iCs/>
                <w:lang w:val="en-GB"/>
              </w:rPr>
              <w:t>After</w:t>
            </w:r>
          </w:p>
        </w:tc>
        <w:tc>
          <w:tcPr>
            <w:tcW w:w="1498" w:type="dxa"/>
            <w:shd w:val="clear" w:color="auto" w:fill="auto"/>
          </w:tcPr>
          <w:p w14:paraId="09C5634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lang w:val="en-GB"/>
              </w:rPr>
            </w:pPr>
            <w:r w:rsidRPr="007A5EA2">
              <w:rPr>
                <w:rFonts w:asciiTheme="majorBidi" w:hAnsiTheme="majorBidi" w:cstheme="majorBidi"/>
                <w:i/>
                <w:iCs/>
                <w:lang w:val="en-GB"/>
              </w:rPr>
              <w:t>Before</w:t>
            </w:r>
          </w:p>
        </w:tc>
        <w:tc>
          <w:tcPr>
            <w:tcW w:w="411" w:type="dxa"/>
            <w:shd w:val="clear" w:color="auto" w:fill="auto"/>
          </w:tcPr>
          <w:p w14:paraId="747F76E8"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rtl/>
                <w:lang w:val="en-GB"/>
              </w:rPr>
            </w:pPr>
          </w:p>
        </w:tc>
        <w:tc>
          <w:tcPr>
            <w:tcW w:w="3235" w:type="dxa"/>
            <w:shd w:val="clear" w:color="auto" w:fill="auto"/>
          </w:tcPr>
          <w:p w14:paraId="59019EBC"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lang w:val="en-GB"/>
              </w:rPr>
            </w:pPr>
          </w:p>
        </w:tc>
      </w:tr>
      <w:tr w:rsidR="007A330E" w:rsidRPr="007A5EA2" w14:paraId="29C5618A"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09D8DD93" w14:textId="77777777" w:rsidR="007A330E" w:rsidRPr="007A5EA2" w:rsidRDefault="007A330E" w:rsidP="00746AD5">
            <w:pPr>
              <w:tabs>
                <w:tab w:val="right" w:pos="2619"/>
              </w:tabs>
              <w:bidi w:val="0"/>
              <w:rPr>
                <w:rFonts w:asciiTheme="majorBidi" w:hAnsiTheme="majorBidi" w:cstheme="majorBidi"/>
                <w:b w:val="0"/>
                <w:bCs w:val="0"/>
                <w:color w:val="auto"/>
                <w:rtl/>
                <w:lang w:val="en-GB"/>
              </w:rPr>
            </w:pPr>
            <w:r w:rsidRPr="007A5EA2">
              <w:rPr>
                <w:rFonts w:asciiTheme="majorBidi" w:hAnsiTheme="majorBidi" w:cstheme="majorBidi"/>
                <w:lang w:val="en-GB"/>
              </w:rPr>
              <w:t>70.97</w:t>
            </w:r>
          </w:p>
        </w:tc>
        <w:tc>
          <w:tcPr>
            <w:tcW w:w="1498" w:type="dxa"/>
            <w:shd w:val="clear" w:color="auto" w:fill="auto"/>
          </w:tcPr>
          <w:p w14:paraId="5FB907C6"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61.16</w:t>
            </w:r>
          </w:p>
        </w:tc>
        <w:tc>
          <w:tcPr>
            <w:tcW w:w="411" w:type="dxa"/>
            <w:shd w:val="clear" w:color="auto" w:fill="auto"/>
          </w:tcPr>
          <w:p w14:paraId="586C19AF"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462237D9"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Experimental group (N = 88)</w:t>
            </w:r>
          </w:p>
        </w:tc>
      </w:tr>
      <w:tr w:rsidR="007A330E" w:rsidRPr="007A5EA2" w14:paraId="47C3BA6A"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143BBF94"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w:t>
            </w:r>
          </w:p>
        </w:tc>
        <w:tc>
          <w:tcPr>
            <w:tcW w:w="1498" w:type="dxa"/>
            <w:shd w:val="clear" w:color="auto" w:fill="auto"/>
          </w:tcPr>
          <w:p w14:paraId="53315F71"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16.64</w:t>
            </w:r>
          </w:p>
        </w:tc>
        <w:tc>
          <w:tcPr>
            <w:tcW w:w="411" w:type="dxa"/>
            <w:shd w:val="clear" w:color="auto" w:fill="auto"/>
          </w:tcPr>
          <w:p w14:paraId="282741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GB"/>
              </w:rPr>
            </w:pPr>
            <w:r w:rsidRPr="007A5EA2">
              <w:rPr>
                <w:rFonts w:asciiTheme="majorBidi" w:hAnsiTheme="majorBidi" w:cstheme="majorBidi"/>
                <w:lang w:val="en-GB"/>
              </w:rPr>
              <w:t>SD</w:t>
            </w:r>
          </w:p>
        </w:tc>
        <w:tc>
          <w:tcPr>
            <w:tcW w:w="3235" w:type="dxa"/>
            <w:vMerge/>
            <w:shd w:val="clear" w:color="auto" w:fill="auto"/>
          </w:tcPr>
          <w:p w14:paraId="04FF0DDE"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r w:rsidR="007A330E" w:rsidRPr="007A5EA2" w14:paraId="18E2D808" w14:textId="77777777" w:rsidTr="007F7A69">
        <w:trPr>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3AD35A43"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71.42</w:t>
            </w:r>
          </w:p>
        </w:tc>
        <w:tc>
          <w:tcPr>
            <w:tcW w:w="1498" w:type="dxa"/>
            <w:shd w:val="clear" w:color="auto" w:fill="auto"/>
          </w:tcPr>
          <w:p w14:paraId="593A8971"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69.74</w:t>
            </w:r>
          </w:p>
        </w:tc>
        <w:tc>
          <w:tcPr>
            <w:tcW w:w="411" w:type="dxa"/>
            <w:shd w:val="clear" w:color="auto" w:fill="auto"/>
          </w:tcPr>
          <w:p w14:paraId="35B78A5E"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Mean</w:t>
            </w:r>
          </w:p>
        </w:tc>
        <w:tc>
          <w:tcPr>
            <w:tcW w:w="3235" w:type="dxa"/>
            <w:vMerge w:val="restart"/>
            <w:shd w:val="clear" w:color="auto" w:fill="auto"/>
          </w:tcPr>
          <w:p w14:paraId="5D441B94" w14:textId="77777777" w:rsidR="007A330E" w:rsidRPr="007A5EA2" w:rsidRDefault="007A330E"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Control group (N = 57)</w:t>
            </w:r>
          </w:p>
        </w:tc>
      </w:tr>
      <w:tr w:rsidR="007A330E" w:rsidRPr="007A5EA2" w14:paraId="14E76DE0" w14:textId="77777777" w:rsidTr="007F7A6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02" w:type="dxa"/>
            <w:shd w:val="clear" w:color="auto" w:fill="auto"/>
          </w:tcPr>
          <w:p w14:paraId="51866786" w14:textId="77777777" w:rsidR="007A330E" w:rsidRPr="007A5EA2" w:rsidRDefault="007A330E"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15.47</w:t>
            </w:r>
          </w:p>
        </w:tc>
        <w:tc>
          <w:tcPr>
            <w:tcW w:w="1498" w:type="dxa"/>
            <w:shd w:val="clear" w:color="auto" w:fill="auto"/>
          </w:tcPr>
          <w:p w14:paraId="2C3E577F"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15.69</w:t>
            </w:r>
          </w:p>
        </w:tc>
        <w:tc>
          <w:tcPr>
            <w:tcW w:w="411" w:type="dxa"/>
            <w:shd w:val="clear" w:color="auto" w:fill="auto"/>
          </w:tcPr>
          <w:p w14:paraId="6EAF787A"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SD</w:t>
            </w:r>
          </w:p>
        </w:tc>
        <w:tc>
          <w:tcPr>
            <w:tcW w:w="3235" w:type="dxa"/>
            <w:vMerge/>
            <w:shd w:val="clear" w:color="auto" w:fill="auto"/>
          </w:tcPr>
          <w:p w14:paraId="5CADDC40" w14:textId="77777777" w:rsidR="007A330E" w:rsidRPr="007A5EA2" w:rsidRDefault="007A330E"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0D6EF010" w14:textId="77777777" w:rsidR="007A330E" w:rsidRPr="007A5EA2" w:rsidRDefault="007A330E" w:rsidP="00746AD5">
      <w:pPr>
        <w:bidi w:val="0"/>
        <w:spacing w:after="120"/>
        <w:rPr>
          <w:rFonts w:asciiTheme="majorBidi" w:hAnsiTheme="majorBidi" w:cstheme="majorBidi"/>
          <w:lang w:val="en-GB"/>
        </w:rPr>
      </w:pPr>
    </w:p>
    <w:p w14:paraId="73FC4670" w14:textId="77777777" w:rsidR="007A330E" w:rsidRPr="007A5EA2" w:rsidRDefault="007A330E" w:rsidP="00746AD5">
      <w:pPr>
        <w:bidi w:val="0"/>
        <w:rPr>
          <w:rFonts w:asciiTheme="majorBidi" w:hAnsiTheme="majorBidi" w:cstheme="majorBidi"/>
          <w:lang w:val="en-GB"/>
        </w:rPr>
      </w:pPr>
    </w:p>
    <w:p w14:paraId="30273278"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noProof/>
        </w:rPr>
        <w:lastRenderedPageBreak/>
        <w:drawing>
          <wp:anchor distT="0" distB="0" distL="114300" distR="114300" simplePos="0" relativeHeight="251659264" behindDoc="0" locked="0" layoutInCell="1" allowOverlap="1" wp14:anchorId="367E30DF" wp14:editId="2225BBE5">
            <wp:simplePos x="0" y="0"/>
            <wp:positionH relativeFrom="column">
              <wp:posOffset>-401320</wp:posOffset>
            </wp:positionH>
            <wp:positionV relativeFrom="paragraph">
              <wp:posOffset>225425</wp:posOffset>
            </wp:positionV>
            <wp:extent cx="5143500" cy="253365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291" t="27488" r="30534" b="17832"/>
                    <a:stretch/>
                  </pic:blipFill>
                  <pic:spPr bwMode="auto">
                    <a:xfrm>
                      <a:off x="0" y="0"/>
                      <a:ext cx="514350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80221" w14:textId="77777777" w:rsidR="007A330E" w:rsidRPr="007A5EA2" w:rsidRDefault="007A330E" w:rsidP="00746AD5">
      <w:pPr>
        <w:bidi w:val="0"/>
        <w:spacing w:after="120"/>
        <w:rPr>
          <w:rFonts w:asciiTheme="majorBidi" w:hAnsiTheme="majorBidi" w:cstheme="majorBidi"/>
          <w:i/>
          <w:iCs/>
          <w:lang w:val="en-GB"/>
        </w:rPr>
      </w:pPr>
    </w:p>
    <w:p w14:paraId="16069258" w14:textId="77777777" w:rsidR="007A330E" w:rsidRPr="007A5EA2" w:rsidRDefault="007A330E" w:rsidP="00746AD5">
      <w:pPr>
        <w:bidi w:val="0"/>
        <w:spacing w:after="120"/>
        <w:rPr>
          <w:rFonts w:asciiTheme="majorBidi" w:hAnsiTheme="majorBidi" w:cstheme="majorBidi"/>
          <w:i/>
          <w:iCs/>
          <w:lang w:val="en-GB"/>
        </w:rPr>
      </w:pPr>
    </w:p>
    <w:p w14:paraId="1528F23E" w14:textId="77777777" w:rsidR="007A330E" w:rsidRPr="007A5EA2" w:rsidRDefault="007A330E" w:rsidP="00746AD5">
      <w:pPr>
        <w:bidi w:val="0"/>
        <w:spacing w:after="120"/>
        <w:rPr>
          <w:rFonts w:asciiTheme="majorBidi" w:hAnsiTheme="majorBidi" w:cstheme="majorBidi"/>
          <w:i/>
          <w:iCs/>
          <w:lang w:val="en-GB"/>
        </w:rPr>
      </w:pPr>
    </w:p>
    <w:p w14:paraId="5EE1F7CF" w14:textId="77777777" w:rsidR="007A330E" w:rsidRPr="007A5EA2" w:rsidRDefault="007A330E" w:rsidP="00746AD5">
      <w:pPr>
        <w:bidi w:val="0"/>
        <w:spacing w:after="120"/>
        <w:rPr>
          <w:rFonts w:asciiTheme="majorBidi" w:hAnsiTheme="majorBidi" w:cstheme="majorBidi"/>
          <w:i/>
          <w:iCs/>
          <w:lang w:val="en-GB"/>
        </w:rPr>
      </w:pPr>
    </w:p>
    <w:p w14:paraId="1DEC9E63" w14:textId="77777777" w:rsidR="007A330E" w:rsidRPr="007A5EA2" w:rsidRDefault="007A330E" w:rsidP="00746AD5">
      <w:pPr>
        <w:bidi w:val="0"/>
        <w:spacing w:after="120"/>
        <w:rPr>
          <w:rFonts w:asciiTheme="majorBidi" w:hAnsiTheme="majorBidi" w:cstheme="majorBidi"/>
          <w:i/>
          <w:iCs/>
          <w:lang w:val="en-GB"/>
        </w:rPr>
      </w:pPr>
    </w:p>
    <w:p w14:paraId="1984FBCE" w14:textId="77777777" w:rsidR="007A330E" w:rsidRPr="007A5EA2" w:rsidRDefault="007A330E" w:rsidP="00746AD5">
      <w:pPr>
        <w:bidi w:val="0"/>
        <w:spacing w:after="120"/>
        <w:rPr>
          <w:rFonts w:asciiTheme="majorBidi" w:hAnsiTheme="majorBidi" w:cstheme="majorBidi"/>
          <w:i/>
          <w:iCs/>
          <w:lang w:val="en-GB"/>
        </w:rPr>
      </w:pPr>
    </w:p>
    <w:p w14:paraId="1BEBBEF4" w14:textId="77777777" w:rsidR="007A330E" w:rsidRPr="007A5EA2" w:rsidRDefault="007A330E" w:rsidP="00746AD5">
      <w:pPr>
        <w:bidi w:val="0"/>
        <w:spacing w:after="120"/>
        <w:rPr>
          <w:rFonts w:asciiTheme="majorBidi" w:hAnsiTheme="majorBidi" w:cstheme="majorBidi"/>
          <w:lang w:val="en-GB"/>
        </w:rPr>
      </w:pPr>
      <w:r w:rsidRPr="007A5EA2">
        <w:rPr>
          <w:rFonts w:asciiTheme="majorBidi" w:hAnsiTheme="majorBidi" w:cstheme="majorBidi"/>
          <w:i/>
          <w:iCs/>
          <w:lang w:val="en-GB"/>
        </w:rPr>
        <w:t>Figure 3</w:t>
      </w:r>
      <w:r w:rsidRPr="007A5EA2">
        <w:rPr>
          <w:rFonts w:asciiTheme="majorBidi" w:hAnsiTheme="majorBidi" w:cstheme="majorBidi"/>
          <w:lang w:val="en-GB"/>
        </w:rPr>
        <w:t>. Means and Standard Deviations of Student Grades in the Experimental and Control group.</w:t>
      </w:r>
    </w:p>
    <w:p w14:paraId="3E096098" w14:textId="77777777" w:rsidR="009218AD" w:rsidRPr="007A5EA2" w:rsidRDefault="009218AD" w:rsidP="00746AD5">
      <w:pPr>
        <w:bidi w:val="0"/>
        <w:spacing w:after="120"/>
        <w:rPr>
          <w:rFonts w:asciiTheme="majorBidi" w:hAnsiTheme="majorBidi" w:cstheme="majorBidi"/>
          <w:rtl/>
          <w:lang w:val="en-GB"/>
        </w:rPr>
      </w:pPr>
    </w:p>
    <w:p w14:paraId="08CB8BC7"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Table 6 and Fig. 3 show that the average student achievement in the experimental group increased from 61.16 before the intervention to 70.97 after the intervention. For the control group, the respective scores were 69.74 and 71.42, also showing a small increase between measurements.</w:t>
      </w:r>
    </w:p>
    <w:p w14:paraId="03BDFBA2" w14:textId="77777777" w:rsidR="00891E6E" w:rsidRPr="007A5EA2" w:rsidRDefault="00891E6E" w:rsidP="00746AD5">
      <w:pPr>
        <w:bidi w:val="0"/>
        <w:rPr>
          <w:rFonts w:asciiTheme="majorBidi" w:hAnsiTheme="majorBidi" w:cstheme="majorBidi"/>
        </w:rPr>
      </w:pPr>
      <w:r w:rsidRPr="007A5EA2">
        <w:rPr>
          <w:rFonts w:asciiTheme="majorBidi" w:hAnsiTheme="majorBidi" w:cstheme="majorBidi"/>
        </w:rPr>
        <w:t>To test the third hypothesis, which proposes a greater increase in achievement among students on the ICT program compared to their peers attending the traditional program, the following DID equation was formulated (</w:t>
      </w:r>
      <w:r w:rsidRPr="007A5EA2">
        <w:rPr>
          <w:rFonts w:asciiTheme="majorBidi" w:hAnsiTheme="majorBidi" w:cstheme="majorBidi"/>
          <w:b/>
          <w:bCs/>
        </w:rPr>
        <w:t>Eq. 3</w:t>
      </w:r>
      <w:r w:rsidRPr="007A5EA2">
        <w:rPr>
          <w:rFonts w:asciiTheme="majorBidi" w:hAnsiTheme="majorBidi" w:cstheme="majorBidi"/>
          <w:bCs/>
        </w:rPr>
        <w:t>):</w:t>
      </w:r>
    </w:p>
    <w:p w14:paraId="2A6B1B05" w14:textId="77777777" w:rsidR="00891E6E" w:rsidRPr="007A5EA2" w:rsidRDefault="00891E6E" w:rsidP="00746AD5">
      <w:pPr>
        <w:bidi w:val="0"/>
        <w:rPr>
          <w:rFonts w:asciiTheme="majorBidi" w:hAnsiTheme="majorBidi" w:cstheme="majorBidi"/>
          <w:i/>
        </w:rPr>
      </w:pPr>
      <m:oMathPara>
        <m:oMath>
          <m:r>
            <w:rPr>
              <w:rFonts w:ascii="Cambria Math" w:hAnsi="Cambria Math" w:cstheme="majorBidi"/>
            </w:rPr>
            <m:t>G(i)=a+</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C+</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I+e</m:t>
          </m:r>
        </m:oMath>
      </m:oMathPara>
    </w:p>
    <w:p w14:paraId="69F845E3" w14:textId="6EF83B29" w:rsidR="00891E6E" w:rsidRPr="007A5EA2" w:rsidRDefault="00891E6E" w:rsidP="00746AD5">
      <w:pPr>
        <w:bidi w:val="0"/>
        <w:rPr>
          <w:rFonts w:asciiTheme="majorBidi" w:hAnsiTheme="majorBidi" w:cstheme="majorBidi"/>
        </w:rPr>
      </w:pPr>
      <w:r w:rsidRPr="007A5EA2">
        <w:rPr>
          <w:rFonts w:asciiTheme="majorBidi" w:hAnsiTheme="majorBidi" w:cstheme="majorBidi"/>
        </w:rPr>
        <w:t xml:space="preserve">where </w:t>
      </w:r>
      <w:r w:rsidRPr="007A5EA2">
        <w:rPr>
          <w:rFonts w:asciiTheme="majorBidi" w:hAnsiTheme="majorBidi" w:cstheme="majorBidi"/>
          <w:i/>
        </w:rPr>
        <w:t>G</w:t>
      </w:r>
      <w:r w:rsidRPr="007A5EA2">
        <w:rPr>
          <w:rFonts w:asciiTheme="majorBidi" w:hAnsiTheme="majorBidi" w:cstheme="majorBidi"/>
        </w:rPr>
        <w:t xml:space="preserve"> is the grade of student </w:t>
      </w:r>
      <w:r w:rsidRPr="007A5EA2">
        <w:rPr>
          <w:rFonts w:asciiTheme="majorBidi" w:hAnsiTheme="majorBidi" w:cstheme="majorBidi"/>
          <w:i/>
        </w:rPr>
        <w:t>i</w:t>
      </w:r>
      <w:r w:rsidRPr="007A5EA2">
        <w:rPr>
          <w:rFonts w:asciiTheme="majorBidi" w:hAnsiTheme="majorBidi" w:cstheme="majorBidi"/>
        </w:rPr>
        <w:t xml:space="preserve">; </w:t>
      </w:r>
      <m:oMath>
        <m:r>
          <w:rPr>
            <w:rFonts w:ascii="Cambria Math" w:hAnsi="Cambria Math" w:cstheme="majorBidi"/>
          </w:rPr>
          <m:t>a</m:t>
        </m:r>
      </m:oMath>
      <w:r w:rsidRPr="007A5EA2" w:rsidDel="000E56B5">
        <w:rPr>
          <w:rFonts w:asciiTheme="majorBidi" w:hAnsiTheme="majorBidi" w:cstheme="majorBidi"/>
        </w:rPr>
        <w:t xml:space="preserve"> </w:t>
      </w:r>
      <w:r w:rsidRPr="007A5EA2">
        <w:rPr>
          <w:rFonts w:asciiTheme="majorBidi" w:hAnsiTheme="majorBidi" w:cstheme="majorBidi"/>
        </w:rPr>
        <w:t xml:space="preserve">is the cutter; </w:t>
      </w:r>
      <w:r w:rsidRPr="007A5EA2">
        <w:rPr>
          <w:rFonts w:asciiTheme="majorBidi" w:hAnsiTheme="majorBidi" w:cstheme="majorBidi"/>
          <w:i/>
        </w:rPr>
        <w:t>β</w:t>
      </w:r>
      <w:r w:rsidRPr="007A5EA2">
        <w:rPr>
          <w:rFonts w:asciiTheme="majorBidi" w:hAnsiTheme="majorBidi" w:cstheme="majorBidi"/>
        </w:rPr>
        <w:t xml:space="preserve"> is the regression coefficient; </w:t>
      </w:r>
      <w:r w:rsidRPr="007A5EA2">
        <w:rPr>
          <w:rFonts w:asciiTheme="majorBidi" w:hAnsiTheme="majorBidi" w:cstheme="majorBidi"/>
          <w:i/>
        </w:rPr>
        <w:t>C</w:t>
      </w:r>
      <w:r w:rsidRPr="007A5EA2">
        <w:rPr>
          <w:rFonts w:asciiTheme="majorBidi" w:hAnsiTheme="majorBidi" w:cstheme="majorBidi"/>
        </w:rPr>
        <w:t xml:space="preserve"> is the group (treatment/control); </w:t>
      </w:r>
      <w:r w:rsidRPr="007A5EA2">
        <w:rPr>
          <w:rFonts w:asciiTheme="majorBidi" w:hAnsiTheme="majorBidi" w:cstheme="majorBidi"/>
          <w:i/>
        </w:rPr>
        <w:t>T</w:t>
      </w:r>
      <w:r w:rsidRPr="007A5EA2">
        <w:rPr>
          <w:rFonts w:asciiTheme="majorBidi" w:hAnsiTheme="majorBidi" w:cstheme="majorBidi"/>
        </w:rPr>
        <w:t xml:space="preserve"> is the </w:t>
      </w:r>
      <w:r w:rsidR="00CD0EA2">
        <w:rPr>
          <w:rFonts w:asciiTheme="majorBidi" w:hAnsiTheme="majorBidi" w:cstheme="majorBidi"/>
        </w:rPr>
        <w:t>time</w:t>
      </w:r>
      <w:r w:rsidR="00CD0EA2" w:rsidRPr="007A5EA2">
        <w:rPr>
          <w:rFonts w:asciiTheme="majorBidi" w:hAnsiTheme="majorBidi" w:cstheme="majorBidi"/>
        </w:rPr>
        <w:t xml:space="preserve"> </w:t>
      </w:r>
      <w:r w:rsidRPr="007A5EA2">
        <w:rPr>
          <w:rFonts w:asciiTheme="majorBidi" w:hAnsiTheme="majorBidi" w:cstheme="majorBidi"/>
        </w:rPr>
        <w:t xml:space="preserve">(before/after); </w:t>
      </w:r>
      <w:r w:rsidRPr="007A5EA2">
        <w:rPr>
          <w:rFonts w:asciiTheme="majorBidi" w:hAnsiTheme="majorBidi" w:cstheme="majorBidi"/>
          <w:i/>
        </w:rPr>
        <w:t>I</w:t>
      </w:r>
      <w:r w:rsidRPr="007A5EA2">
        <w:rPr>
          <w:rFonts w:asciiTheme="majorBidi" w:hAnsiTheme="majorBidi" w:cstheme="majorBidi"/>
        </w:rPr>
        <w:t xml:space="preserve"> is the interaction (</w:t>
      </w:r>
      <w:r w:rsidRPr="007A5EA2">
        <w:rPr>
          <w:rFonts w:asciiTheme="majorBidi" w:hAnsiTheme="majorBidi" w:cstheme="majorBidi"/>
          <w:i/>
        </w:rPr>
        <w:t>C × T</w:t>
      </w:r>
      <w:r w:rsidRPr="007A5EA2">
        <w:rPr>
          <w:rFonts w:asciiTheme="majorBidi" w:hAnsiTheme="majorBidi" w:cstheme="majorBidi"/>
        </w:rPr>
        <w:t xml:space="preserve">); and </w:t>
      </w:r>
      <w:r w:rsidRPr="007A5EA2">
        <w:rPr>
          <w:rFonts w:asciiTheme="majorBidi" w:hAnsiTheme="majorBidi" w:cstheme="majorBidi"/>
          <w:i/>
        </w:rPr>
        <w:t>e</w:t>
      </w:r>
      <w:r w:rsidRPr="007A5EA2">
        <w:rPr>
          <w:rFonts w:asciiTheme="majorBidi" w:hAnsiTheme="majorBidi" w:cstheme="majorBidi"/>
        </w:rPr>
        <w:t xml:space="preserve"> is the error term. The results of the analysis are presented in Table 7. </w:t>
      </w:r>
    </w:p>
    <w:p w14:paraId="749E02B5" w14:textId="77777777" w:rsidR="009218AD" w:rsidRPr="007A5EA2" w:rsidRDefault="009218AD" w:rsidP="00746AD5">
      <w:pPr>
        <w:bidi w:val="0"/>
        <w:rPr>
          <w:rFonts w:asciiTheme="majorBidi" w:hAnsiTheme="majorBidi" w:cstheme="majorBidi"/>
          <w:lang w:val="en-GB"/>
        </w:rPr>
      </w:pPr>
      <w:r w:rsidRPr="007A5EA2">
        <w:rPr>
          <w:rFonts w:asciiTheme="majorBidi" w:hAnsiTheme="majorBidi" w:cstheme="majorBidi"/>
          <w:lang w:val="en-GB"/>
        </w:rPr>
        <w:t>Table 7</w:t>
      </w:r>
    </w:p>
    <w:p w14:paraId="21F128E0" w14:textId="2A59A86E" w:rsidR="009218AD" w:rsidRPr="007A5EA2" w:rsidRDefault="009218AD" w:rsidP="007E7AD5">
      <w:pPr>
        <w:bidi w:val="0"/>
        <w:spacing w:after="120"/>
        <w:rPr>
          <w:rFonts w:asciiTheme="majorBidi" w:hAnsiTheme="majorBidi" w:cstheme="majorBidi"/>
          <w:rtl/>
        </w:rPr>
      </w:pPr>
      <w:r w:rsidRPr="007A5EA2">
        <w:rPr>
          <w:rFonts w:asciiTheme="majorBidi" w:hAnsiTheme="majorBidi" w:cstheme="majorBidi"/>
          <w:i/>
          <w:iCs/>
          <w:lang w:val="en-GB"/>
        </w:rPr>
        <w:lastRenderedPageBreak/>
        <w:t>Testing Differences in Achievement</w:t>
      </w:r>
    </w:p>
    <w:tbl>
      <w:tblPr>
        <w:tblStyle w:val="6"/>
        <w:bidiVisual/>
        <w:tblW w:w="0" w:type="auto"/>
        <w:jc w:val="right"/>
        <w:tblLook w:val="04A0" w:firstRow="1" w:lastRow="0" w:firstColumn="1" w:lastColumn="0" w:noHBand="0" w:noVBand="1"/>
      </w:tblPr>
      <w:tblGrid>
        <w:gridCol w:w="106"/>
        <w:gridCol w:w="1436"/>
        <w:gridCol w:w="200"/>
        <w:gridCol w:w="1393"/>
        <w:gridCol w:w="1594"/>
        <w:gridCol w:w="108"/>
        <w:gridCol w:w="1470"/>
        <w:gridCol w:w="108"/>
        <w:gridCol w:w="1790"/>
        <w:gridCol w:w="101"/>
      </w:tblGrid>
      <w:tr w:rsidR="009218AD" w:rsidRPr="007A5EA2" w14:paraId="14E354FF" w14:textId="77777777" w:rsidTr="007F7A69">
        <w:trPr>
          <w:gridAfter w:val="1"/>
          <w:cnfStyle w:val="100000000000" w:firstRow="1" w:lastRow="0" w:firstColumn="0" w:lastColumn="0" w:oddVBand="0" w:evenVBand="0" w:oddHBand="0" w:evenHBand="0" w:firstRowFirstColumn="0" w:firstRowLastColumn="0" w:lastRowFirstColumn="0" w:lastRowLastColumn="0"/>
          <w:wAfter w:w="109" w:type="dxa"/>
          <w:trHeight w:val="422"/>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3BB9DC96" w14:textId="77777777" w:rsidR="009218AD" w:rsidRPr="007A5EA2" w:rsidRDefault="009218AD" w:rsidP="00746AD5">
            <w:pPr>
              <w:bidi w:val="0"/>
              <w:rPr>
                <w:rFonts w:asciiTheme="majorBidi" w:hAnsiTheme="majorBidi" w:cstheme="majorBidi"/>
                <w:b w:val="0"/>
                <w:bCs w:val="0"/>
                <w:i/>
                <w:iCs/>
                <w:color w:val="auto"/>
                <w:rtl/>
                <w:lang w:val="en-GB"/>
              </w:rPr>
            </w:pPr>
            <w:r w:rsidRPr="007A5EA2">
              <w:rPr>
                <w:rFonts w:asciiTheme="majorBidi" w:hAnsiTheme="majorBidi" w:cstheme="majorBidi"/>
                <w:i/>
                <w:iCs/>
                <w:lang w:val="en-GB"/>
              </w:rPr>
              <w:t>a significant</w:t>
            </w:r>
          </w:p>
        </w:tc>
        <w:tc>
          <w:tcPr>
            <w:tcW w:w="1664" w:type="dxa"/>
            <w:gridSpan w:val="2"/>
            <w:shd w:val="clear" w:color="auto" w:fill="auto"/>
          </w:tcPr>
          <w:p w14:paraId="64503DB5"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rtl/>
                <w:lang w:val="en-GB" w:bidi="ar-SA"/>
              </w:rPr>
            </w:pPr>
            <w:r w:rsidRPr="007A5EA2">
              <w:rPr>
                <w:rFonts w:asciiTheme="majorBidi" w:hAnsiTheme="majorBidi" w:cstheme="majorBidi"/>
                <w:i/>
                <w:iCs/>
                <w:lang w:val="en-GB"/>
              </w:rPr>
              <w:t>SE</w:t>
            </w:r>
          </w:p>
        </w:tc>
        <w:tc>
          <w:tcPr>
            <w:tcW w:w="1664" w:type="dxa"/>
            <w:shd w:val="clear" w:color="auto" w:fill="auto"/>
          </w:tcPr>
          <w:p w14:paraId="755C3313" w14:textId="1E6003A3" w:rsidR="009218AD" w:rsidRPr="007A5EA2" w:rsidRDefault="00F645FA"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B</w:t>
            </w:r>
          </w:p>
        </w:tc>
        <w:tc>
          <w:tcPr>
            <w:tcW w:w="1637" w:type="dxa"/>
            <w:gridSpan w:val="2"/>
            <w:shd w:val="clear" w:color="auto" w:fill="auto"/>
          </w:tcPr>
          <w:p w14:paraId="6D205670" w14:textId="2FAB0F6B" w:rsidR="009218AD" w:rsidRPr="007A5EA2" w:rsidRDefault="00CD0EA2"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Pr>
                <w:rFonts w:asciiTheme="majorBidi" w:hAnsiTheme="majorBidi" w:cstheme="majorBidi"/>
                <w:i/>
                <w:iCs/>
                <w:lang w:val="en-GB"/>
              </w:rPr>
              <w:t>β</w:t>
            </w:r>
          </w:p>
        </w:tc>
        <w:tc>
          <w:tcPr>
            <w:tcW w:w="1967" w:type="dxa"/>
            <w:gridSpan w:val="2"/>
            <w:shd w:val="clear" w:color="auto" w:fill="auto"/>
          </w:tcPr>
          <w:p w14:paraId="0CA0EE51"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tl/>
                <w:lang w:val="en-GB"/>
              </w:rPr>
            </w:pPr>
            <w:r w:rsidRPr="007A5EA2">
              <w:rPr>
                <w:rFonts w:asciiTheme="majorBidi" w:hAnsiTheme="majorBidi" w:cstheme="majorBidi"/>
                <w:i/>
                <w:iCs/>
                <w:lang w:val="en-GB"/>
              </w:rPr>
              <w:t>Variable</w:t>
            </w:r>
          </w:p>
        </w:tc>
      </w:tr>
      <w:tr w:rsidR="009218AD" w:rsidRPr="007A5EA2" w14:paraId="4ADAE573"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0407D9F"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0.000</w:t>
            </w:r>
          </w:p>
        </w:tc>
        <w:tc>
          <w:tcPr>
            <w:tcW w:w="1664" w:type="dxa"/>
            <w:gridSpan w:val="2"/>
            <w:shd w:val="clear" w:color="auto" w:fill="auto"/>
          </w:tcPr>
          <w:p w14:paraId="7520256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GB"/>
              </w:rPr>
            </w:pPr>
            <w:r w:rsidRPr="007A5EA2">
              <w:rPr>
                <w:rFonts w:asciiTheme="majorBidi" w:hAnsiTheme="majorBidi" w:cstheme="majorBidi"/>
                <w:lang w:val="en-GB"/>
              </w:rPr>
              <w:t>2.100</w:t>
            </w:r>
          </w:p>
        </w:tc>
        <w:tc>
          <w:tcPr>
            <w:tcW w:w="1664" w:type="dxa"/>
            <w:shd w:val="clear" w:color="auto" w:fill="auto"/>
          </w:tcPr>
          <w:p w14:paraId="6D490A1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w:t>
            </w:r>
          </w:p>
        </w:tc>
        <w:tc>
          <w:tcPr>
            <w:tcW w:w="1637" w:type="dxa"/>
            <w:gridSpan w:val="2"/>
            <w:shd w:val="clear" w:color="auto" w:fill="auto"/>
          </w:tcPr>
          <w:p w14:paraId="2614C416"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71.421</w:t>
            </w:r>
          </w:p>
        </w:tc>
        <w:tc>
          <w:tcPr>
            <w:tcW w:w="1967" w:type="dxa"/>
            <w:gridSpan w:val="2"/>
            <w:shd w:val="clear" w:color="auto" w:fill="auto"/>
          </w:tcPr>
          <w:p w14:paraId="05B34E9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Fixed</w:t>
            </w:r>
          </w:p>
        </w:tc>
      </w:tr>
      <w:tr w:rsidR="009218AD" w:rsidRPr="007A5EA2" w14:paraId="36AFF46A" w14:textId="77777777" w:rsidTr="007F7A69">
        <w:trPr>
          <w:gridAfter w:val="1"/>
          <w:wAfter w:w="109" w:type="dxa"/>
          <w:trHeight w:val="393"/>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4AA14A83"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0.571</w:t>
            </w:r>
          </w:p>
        </w:tc>
        <w:tc>
          <w:tcPr>
            <w:tcW w:w="1664" w:type="dxa"/>
            <w:gridSpan w:val="2"/>
            <w:shd w:val="clear" w:color="auto" w:fill="auto"/>
          </w:tcPr>
          <w:p w14:paraId="28B4665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2.970</w:t>
            </w:r>
          </w:p>
        </w:tc>
        <w:tc>
          <w:tcPr>
            <w:tcW w:w="1664" w:type="dxa"/>
            <w:shd w:val="clear" w:color="auto" w:fill="auto"/>
          </w:tcPr>
          <w:p w14:paraId="2BC727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0.051</w:t>
            </w:r>
          </w:p>
        </w:tc>
        <w:tc>
          <w:tcPr>
            <w:tcW w:w="1637" w:type="dxa"/>
            <w:gridSpan w:val="2"/>
            <w:shd w:val="clear" w:color="auto" w:fill="auto"/>
          </w:tcPr>
          <w:p w14:paraId="1239573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1.684</w:t>
            </w:r>
          </w:p>
        </w:tc>
        <w:tc>
          <w:tcPr>
            <w:tcW w:w="1967" w:type="dxa"/>
            <w:gridSpan w:val="2"/>
            <w:shd w:val="clear" w:color="auto" w:fill="auto"/>
          </w:tcPr>
          <w:p w14:paraId="3CD446E1"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w:t>
            </w:r>
          </w:p>
        </w:tc>
      </w:tr>
      <w:tr w:rsidR="009218AD" w:rsidRPr="007A5EA2" w14:paraId="177B66B0" w14:textId="77777777" w:rsidTr="007F7A69">
        <w:trPr>
          <w:gridAfter w:val="1"/>
          <w:cnfStyle w:val="000000100000" w:firstRow="0" w:lastRow="0" w:firstColumn="0" w:lastColumn="0" w:oddVBand="0" w:evenVBand="0" w:oddHBand="1" w:evenHBand="0" w:firstRowFirstColumn="0" w:firstRowLastColumn="0" w:lastRowFirstColumn="0" w:lastRowLastColumn="0"/>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174055B6"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0.002</w:t>
            </w:r>
          </w:p>
        </w:tc>
        <w:tc>
          <w:tcPr>
            <w:tcW w:w="1664" w:type="dxa"/>
            <w:gridSpan w:val="2"/>
            <w:shd w:val="clear" w:color="auto" w:fill="auto"/>
          </w:tcPr>
          <w:p w14:paraId="1A24DA5F"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2.696</w:t>
            </w:r>
          </w:p>
        </w:tc>
        <w:tc>
          <w:tcPr>
            <w:tcW w:w="1664" w:type="dxa"/>
            <w:shd w:val="clear" w:color="auto" w:fill="auto"/>
          </w:tcPr>
          <w:p w14:paraId="12DA2B48"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-0.256</w:t>
            </w:r>
          </w:p>
        </w:tc>
        <w:tc>
          <w:tcPr>
            <w:tcW w:w="1637" w:type="dxa"/>
            <w:gridSpan w:val="2"/>
            <w:shd w:val="clear" w:color="auto" w:fill="auto"/>
          </w:tcPr>
          <w:p w14:paraId="56BB288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-8.578</w:t>
            </w:r>
          </w:p>
        </w:tc>
        <w:tc>
          <w:tcPr>
            <w:tcW w:w="1967" w:type="dxa"/>
            <w:gridSpan w:val="2"/>
            <w:shd w:val="clear" w:color="auto" w:fill="auto"/>
          </w:tcPr>
          <w:p w14:paraId="650F4FF5" w14:textId="4C9F41DA"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 xml:space="preserve">Program </w:t>
            </w:r>
            <w:r w:rsidR="0069522E" w:rsidRPr="007A5EA2">
              <w:rPr>
                <w:rFonts w:asciiTheme="majorBidi" w:hAnsiTheme="majorBidi" w:cstheme="majorBidi"/>
                <w:lang w:val="en-GB"/>
              </w:rPr>
              <w:t>(ICT</w:t>
            </w:r>
            <w:r w:rsidRPr="007A5EA2">
              <w:rPr>
                <w:rFonts w:asciiTheme="majorBidi" w:hAnsiTheme="majorBidi" w:cstheme="majorBidi"/>
                <w:lang w:val="en-GB"/>
              </w:rPr>
              <w:t>)</w:t>
            </w:r>
          </w:p>
        </w:tc>
      </w:tr>
      <w:tr w:rsidR="009218AD" w:rsidRPr="007A5EA2" w14:paraId="147DD092" w14:textId="77777777" w:rsidTr="007F7A69">
        <w:trPr>
          <w:gridAfter w:val="1"/>
          <w:wAfter w:w="109" w:type="dxa"/>
          <w:trHeight w:val="408"/>
          <w:jc w:val="right"/>
        </w:trPr>
        <w:tc>
          <w:tcPr>
            <w:cnfStyle w:val="001000000000" w:firstRow="0" w:lastRow="0" w:firstColumn="1" w:lastColumn="0" w:oddVBand="0" w:evenVBand="0" w:oddHBand="0" w:evenHBand="0" w:firstRowFirstColumn="0" w:firstRowLastColumn="0" w:lastRowFirstColumn="0" w:lastRowLastColumn="0"/>
            <w:tcW w:w="1565" w:type="dxa"/>
            <w:gridSpan w:val="2"/>
            <w:shd w:val="clear" w:color="auto" w:fill="auto"/>
          </w:tcPr>
          <w:p w14:paraId="741F2B00" w14:textId="77777777" w:rsidR="009218AD" w:rsidRPr="007A5EA2" w:rsidRDefault="009218AD" w:rsidP="00746AD5">
            <w:pPr>
              <w:bidi w:val="0"/>
              <w:rPr>
                <w:rFonts w:asciiTheme="majorBidi" w:hAnsiTheme="majorBidi" w:cstheme="majorBidi"/>
                <w:b w:val="0"/>
                <w:bCs w:val="0"/>
                <w:color w:val="auto"/>
                <w:rtl/>
                <w:lang w:val="en-GB"/>
              </w:rPr>
            </w:pPr>
            <w:r w:rsidRPr="007A5EA2">
              <w:rPr>
                <w:rFonts w:asciiTheme="majorBidi" w:hAnsiTheme="majorBidi" w:cstheme="majorBidi"/>
                <w:lang w:val="en-GB"/>
              </w:rPr>
              <w:t>0.034</w:t>
            </w:r>
          </w:p>
        </w:tc>
        <w:tc>
          <w:tcPr>
            <w:tcW w:w="1664" w:type="dxa"/>
            <w:gridSpan w:val="2"/>
            <w:shd w:val="clear" w:color="auto" w:fill="auto"/>
          </w:tcPr>
          <w:p w14:paraId="6AC1A0A0"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ar-SA"/>
              </w:rPr>
            </w:pPr>
            <w:r w:rsidRPr="007A5EA2">
              <w:rPr>
                <w:rFonts w:asciiTheme="majorBidi" w:hAnsiTheme="majorBidi" w:cstheme="majorBidi"/>
                <w:rtl/>
                <w:lang w:bidi="ar-SA"/>
              </w:rPr>
              <w:t>3.812</w:t>
            </w:r>
          </w:p>
        </w:tc>
        <w:tc>
          <w:tcPr>
            <w:tcW w:w="1664" w:type="dxa"/>
            <w:shd w:val="clear" w:color="auto" w:fill="auto"/>
          </w:tcPr>
          <w:p w14:paraId="213BFD42"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0.228</w:t>
            </w:r>
          </w:p>
        </w:tc>
        <w:tc>
          <w:tcPr>
            <w:tcW w:w="1637" w:type="dxa"/>
            <w:gridSpan w:val="2"/>
            <w:shd w:val="clear" w:color="auto" w:fill="auto"/>
          </w:tcPr>
          <w:p w14:paraId="156F8C5E"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8.123</w:t>
            </w:r>
          </w:p>
        </w:tc>
        <w:tc>
          <w:tcPr>
            <w:tcW w:w="1967" w:type="dxa"/>
            <w:gridSpan w:val="2"/>
            <w:shd w:val="clear" w:color="auto" w:fill="auto"/>
          </w:tcPr>
          <w:p w14:paraId="7368BF3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tl/>
                <w:lang w:val="en-GB"/>
              </w:rPr>
            </w:pPr>
            <w:r w:rsidRPr="007A5EA2">
              <w:rPr>
                <w:rFonts w:asciiTheme="majorBidi" w:hAnsiTheme="majorBidi" w:cstheme="majorBidi"/>
                <w:lang w:val="en-GB"/>
              </w:rPr>
              <w:t>Time * ICT</w:t>
            </w:r>
          </w:p>
        </w:tc>
      </w:tr>
      <w:tr w:rsidR="009218AD" w:rsidRPr="007A5EA2" w14:paraId="7175E9B1" w14:textId="77777777" w:rsidTr="007F7A69">
        <w:trPr>
          <w:gridBefore w:val="1"/>
          <w:cnfStyle w:val="000000100000" w:firstRow="0" w:lastRow="0" w:firstColumn="0" w:lastColumn="0" w:oddVBand="0" w:evenVBand="0" w:oddHBand="1" w:evenHBand="0" w:firstRowFirstColumn="0" w:firstRowLastColumn="0" w:lastRowFirstColumn="0" w:lastRowLastColumn="0"/>
          <w:wBefore w:w="106" w:type="dxa"/>
          <w:trHeight w:val="393"/>
          <w:jc w:val="right"/>
        </w:trPr>
        <w:tc>
          <w:tcPr>
            <w:cnfStyle w:val="001000000000" w:firstRow="0" w:lastRow="0" w:firstColumn="1" w:lastColumn="0" w:oddVBand="0" w:evenVBand="0" w:oddHBand="0" w:evenHBand="0" w:firstRowFirstColumn="0" w:firstRowLastColumn="0" w:lastRowFirstColumn="0" w:lastRowLastColumn="0"/>
            <w:tcW w:w="1664" w:type="dxa"/>
            <w:gridSpan w:val="2"/>
            <w:shd w:val="clear" w:color="auto" w:fill="auto"/>
          </w:tcPr>
          <w:p w14:paraId="39B72E1B" w14:textId="77777777" w:rsidR="009218AD" w:rsidRPr="007A5EA2" w:rsidRDefault="009218AD" w:rsidP="00746AD5">
            <w:pPr>
              <w:bidi w:val="0"/>
              <w:rPr>
                <w:rFonts w:asciiTheme="majorBidi" w:hAnsiTheme="majorBidi" w:cstheme="majorBidi"/>
                <w:lang w:val="en-GB"/>
              </w:rPr>
            </w:pPr>
          </w:p>
        </w:tc>
        <w:tc>
          <w:tcPr>
            <w:tcW w:w="3232" w:type="dxa"/>
            <w:gridSpan w:val="3"/>
            <w:shd w:val="clear" w:color="auto" w:fill="auto"/>
          </w:tcPr>
          <w:p w14:paraId="43709D1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rtl/>
                <w:lang w:val="en-GB" w:bidi="ar-SA"/>
              </w:rPr>
            </w:pPr>
            <w:r w:rsidRPr="007A5EA2">
              <w:rPr>
                <w:rFonts w:asciiTheme="majorBidi" w:hAnsiTheme="majorBidi" w:cstheme="majorBidi"/>
                <w:lang w:val="en-GB"/>
              </w:rPr>
              <w:t>R=0.2</w:t>
            </w:r>
            <w:r w:rsidRPr="007A5EA2">
              <w:rPr>
                <w:rFonts w:asciiTheme="majorBidi" w:hAnsiTheme="majorBidi" w:cstheme="majorBidi"/>
                <w:rtl/>
                <w:lang w:val="en-GB" w:bidi="ar-SA"/>
              </w:rPr>
              <w:t>72</w:t>
            </w:r>
            <w:r w:rsidRPr="007A5EA2">
              <w:rPr>
                <w:rFonts w:asciiTheme="majorBidi" w:hAnsiTheme="majorBidi" w:cstheme="majorBidi"/>
                <w:lang w:val="en-GB"/>
              </w:rPr>
              <w:t>, R</w:t>
            </w:r>
            <w:r w:rsidRPr="007A5EA2">
              <w:rPr>
                <w:rFonts w:asciiTheme="majorBidi" w:hAnsiTheme="majorBidi" w:cstheme="majorBidi"/>
                <w:vertAlign w:val="superscript"/>
                <w:lang w:val="en-GB"/>
              </w:rPr>
              <w:t>2</w:t>
            </w:r>
            <w:r w:rsidRPr="007A5EA2">
              <w:rPr>
                <w:rFonts w:asciiTheme="majorBidi" w:hAnsiTheme="majorBidi" w:cstheme="majorBidi"/>
                <w:lang w:val="en-GB"/>
              </w:rPr>
              <w:t>=0.</w:t>
            </w:r>
            <w:r w:rsidRPr="007A5EA2">
              <w:rPr>
                <w:rFonts w:asciiTheme="majorBidi" w:hAnsiTheme="majorBidi" w:cstheme="majorBidi"/>
                <w:rtl/>
                <w:lang w:val="en-GB" w:bidi="ar-SA"/>
              </w:rPr>
              <w:t>074</w:t>
            </w:r>
          </w:p>
        </w:tc>
        <w:tc>
          <w:tcPr>
            <w:tcW w:w="1637" w:type="dxa"/>
            <w:gridSpan w:val="2"/>
            <w:shd w:val="clear" w:color="auto" w:fill="auto"/>
          </w:tcPr>
          <w:p w14:paraId="52469E85"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c>
          <w:tcPr>
            <w:tcW w:w="1967" w:type="dxa"/>
            <w:gridSpan w:val="2"/>
            <w:shd w:val="clear" w:color="auto" w:fill="auto"/>
          </w:tcPr>
          <w:p w14:paraId="7A3C2C21"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tl/>
                <w:lang w:val="en-GB"/>
              </w:rPr>
            </w:pPr>
          </w:p>
        </w:tc>
      </w:tr>
    </w:tbl>
    <w:p w14:paraId="5393274E" w14:textId="77777777" w:rsidR="009218AD" w:rsidRPr="007A5EA2" w:rsidRDefault="009218AD" w:rsidP="00746AD5">
      <w:pPr>
        <w:bidi w:val="0"/>
        <w:spacing w:after="120"/>
        <w:rPr>
          <w:rFonts w:asciiTheme="majorBidi" w:hAnsiTheme="majorBidi" w:cstheme="majorBidi"/>
        </w:rPr>
      </w:pPr>
    </w:p>
    <w:p w14:paraId="4F57CCDA" w14:textId="77777777" w:rsidR="009218AD" w:rsidRPr="007A5EA2" w:rsidRDefault="009218AD" w:rsidP="00746AD5">
      <w:pPr>
        <w:bidi w:val="0"/>
        <w:contextualSpacing/>
        <w:rPr>
          <w:rFonts w:asciiTheme="majorBidi" w:hAnsiTheme="majorBidi" w:cstheme="majorBidi"/>
        </w:rPr>
      </w:pPr>
    </w:p>
    <w:p w14:paraId="765AA826" w14:textId="77777777"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Table 7 shows a statistically significant interaction effect, indicating a significant difference in the change in achievement between programs: the increase in achievement between measurements was higher for students on the ICT program than for those on the traditional program. These findings confirm the third hypothesis, which states that the improvement in achievement will be significantly greater for students on the ICT program than for students at the non-participating school.</w:t>
      </w:r>
    </w:p>
    <w:p w14:paraId="735F0E93" w14:textId="77777777" w:rsidR="00F645FA" w:rsidRDefault="00F645FA" w:rsidP="00746AD5">
      <w:pPr>
        <w:bidi w:val="0"/>
        <w:rPr>
          <w:rFonts w:asciiTheme="majorBidi" w:hAnsiTheme="majorBidi" w:cstheme="majorBidi"/>
          <w:b/>
          <w:bCs/>
        </w:rPr>
      </w:pPr>
    </w:p>
    <w:p w14:paraId="0EF1BBA9" w14:textId="64783A3C" w:rsidR="009218AD" w:rsidRPr="007A5EA2" w:rsidRDefault="00891E6E" w:rsidP="00F645FA">
      <w:pPr>
        <w:bidi w:val="0"/>
        <w:rPr>
          <w:rFonts w:asciiTheme="majorBidi" w:hAnsiTheme="majorBidi" w:cstheme="majorBidi"/>
        </w:rPr>
      </w:pPr>
      <w:r w:rsidRPr="007A5EA2">
        <w:rPr>
          <w:rFonts w:asciiTheme="majorBidi" w:hAnsiTheme="majorBidi" w:cstheme="majorBidi"/>
          <w:b/>
          <w:bCs/>
        </w:rPr>
        <w:t>(4) Collaboration.</w:t>
      </w:r>
      <w:r w:rsidRPr="007A5EA2">
        <w:rPr>
          <w:rFonts w:asciiTheme="majorBidi" w:hAnsiTheme="majorBidi" w:cstheme="majorBidi"/>
        </w:rPr>
        <w:t xml:space="preserve"> To test the fourth hypothesis, which proposes a difference between the level of collaboration among students attending the ICT program compared to that found among their peers attending the traditional program, we used a structured observation (Wadawi 2013). Table 8 shows the criteria included in the collaboration checklist and </w:t>
      </w:r>
      <w:r w:rsidRPr="007A5EA2">
        <w:rPr>
          <w:rFonts w:asciiTheme="majorBidi" w:hAnsiTheme="majorBidi" w:cstheme="majorBidi"/>
          <w:bCs/>
        </w:rPr>
        <w:t>short characterizations</w:t>
      </w:r>
      <w:r w:rsidRPr="007A5EA2">
        <w:rPr>
          <w:rFonts w:asciiTheme="majorBidi" w:hAnsiTheme="majorBidi" w:cstheme="majorBidi"/>
        </w:rPr>
        <w:t xml:space="preserve"> of all observations conducted by the researcher and the two other observers in the experimental and control groups.</w:t>
      </w:r>
    </w:p>
    <w:p w14:paraId="6AB8EDA0" w14:textId="77777777" w:rsidR="009218AD" w:rsidRPr="007A5EA2" w:rsidRDefault="009218AD" w:rsidP="00746AD5">
      <w:pPr>
        <w:bidi w:val="0"/>
        <w:spacing w:after="120"/>
        <w:rPr>
          <w:rFonts w:asciiTheme="majorBidi" w:hAnsiTheme="majorBidi" w:cstheme="majorBidi"/>
        </w:rPr>
      </w:pPr>
    </w:p>
    <w:p w14:paraId="53810BE9" w14:textId="77777777" w:rsidR="009218AD" w:rsidRPr="007A5EA2" w:rsidRDefault="009218AD" w:rsidP="00746AD5">
      <w:pPr>
        <w:bidi w:val="0"/>
        <w:spacing w:after="120"/>
        <w:rPr>
          <w:rFonts w:asciiTheme="majorBidi" w:hAnsiTheme="majorBidi" w:cstheme="majorBidi"/>
        </w:rPr>
      </w:pPr>
      <w:r w:rsidRPr="007A5EA2">
        <w:rPr>
          <w:rFonts w:asciiTheme="majorBidi" w:hAnsiTheme="majorBidi" w:cstheme="majorBidi"/>
          <w:lang w:val="en-GB"/>
        </w:rPr>
        <w:t>Table 8</w:t>
      </w:r>
    </w:p>
    <w:p w14:paraId="18B2BBFE" w14:textId="77777777" w:rsidR="009218AD" w:rsidRPr="007A5EA2" w:rsidRDefault="009218AD" w:rsidP="00746AD5">
      <w:pPr>
        <w:bidi w:val="0"/>
        <w:spacing w:after="120"/>
        <w:rPr>
          <w:rFonts w:asciiTheme="majorBidi" w:hAnsiTheme="majorBidi" w:cstheme="majorBidi"/>
          <w:i/>
          <w:iCs/>
          <w:lang w:val="en-GB"/>
        </w:rPr>
      </w:pPr>
      <w:r w:rsidRPr="007A5EA2">
        <w:rPr>
          <w:rFonts w:asciiTheme="majorBidi" w:hAnsiTheme="majorBidi" w:cstheme="majorBidi"/>
          <w:i/>
          <w:iCs/>
          <w:lang w:val="en-GB"/>
        </w:rPr>
        <w:lastRenderedPageBreak/>
        <w:t>Testing Differences in Collaboration among Student in the Experimental and Control Group</w:t>
      </w:r>
    </w:p>
    <w:tbl>
      <w:tblPr>
        <w:tblStyle w:val="22"/>
        <w:bidiVisual/>
        <w:tblW w:w="8505" w:type="dxa"/>
        <w:tblInd w:w="1134" w:type="dxa"/>
        <w:tblLook w:val="04A0" w:firstRow="1" w:lastRow="0" w:firstColumn="1" w:lastColumn="0" w:noHBand="0" w:noVBand="1"/>
      </w:tblPr>
      <w:tblGrid>
        <w:gridCol w:w="2551"/>
        <w:gridCol w:w="2693"/>
        <w:gridCol w:w="3261"/>
      </w:tblGrid>
      <w:tr w:rsidR="009218AD" w:rsidRPr="007A5EA2" w14:paraId="14BFDC29" w14:textId="77777777" w:rsidTr="007F7A69">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551" w:type="dxa"/>
          </w:tcPr>
          <w:p w14:paraId="1BE2CAA7" w14:textId="77777777" w:rsidR="009218AD" w:rsidRPr="007A5EA2" w:rsidRDefault="009218AD" w:rsidP="00746AD5">
            <w:pPr>
              <w:bidi w:val="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control group</w:t>
            </w:r>
          </w:p>
        </w:tc>
        <w:tc>
          <w:tcPr>
            <w:tcW w:w="2693" w:type="dxa"/>
          </w:tcPr>
          <w:p w14:paraId="6685382A"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Description of the degree of collaboration in the experimental group</w:t>
            </w:r>
          </w:p>
        </w:tc>
        <w:tc>
          <w:tcPr>
            <w:tcW w:w="3261" w:type="dxa"/>
          </w:tcPr>
          <w:p w14:paraId="1FC898BF"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r w:rsidRPr="007A5EA2">
              <w:rPr>
                <w:rFonts w:asciiTheme="majorBidi" w:hAnsiTheme="majorBidi" w:cstheme="majorBidi"/>
                <w:i/>
                <w:iCs/>
                <w:lang w:val="en-GB"/>
              </w:rPr>
              <w:t>Criteria in the checklist</w:t>
            </w:r>
          </w:p>
          <w:p w14:paraId="6D98AA08" w14:textId="77777777" w:rsidR="009218AD" w:rsidRPr="007A5EA2" w:rsidRDefault="009218AD" w:rsidP="00746AD5">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rtl/>
                <w:lang w:val="en-GB"/>
              </w:rPr>
            </w:pPr>
          </w:p>
        </w:tc>
      </w:tr>
      <w:tr w:rsidR="009218AD" w:rsidRPr="007A5EA2" w14:paraId="058A2917"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F6DD010"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w:t>
            </w:r>
            <w:r w:rsidRPr="007A5EA2">
              <w:rPr>
                <w:rFonts w:asciiTheme="majorBidi" w:hAnsiTheme="majorBidi" w:cstheme="majorBidi"/>
                <w:b w:val="0"/>
                <w:bCs w:val="0"/>
              </w:rPr>
              <w:t xml:space="preserve"> </w:t>
            </w:r>
            <w:r w:rsidRPr="007A5EA2">
              <w:rPr>
                <w:rFonts w:asciiTheme="majorBidi" w:hAnsiTheme="majorBidi" w:cstheme="majorBidi"/>
                <w:b w:val="0"/>
                <w:bCs w:val="0"/>
                <w:lang w:val="en-GB"/>
              </w:rPr>
              <w:t>collaboration</w:t>
            </w:r>
          </w:p>
        </w:tc>
        <w:tc>
          <w:tcPr>
            <w:tcW w:w="2693" w:type="dxa"/>
          </w:tcPr>
          <w:p w14:paraId="52D3AE02"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DC76569"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7A5EA2">
              <w:rPr>
                <w:rFonts w:asciiTheme="majorBidi" w:hAnsiTheme="majorBidi" w:cstheme="majorBidi"/>
                <w:b/>
                <w:bCs/>
                <w:lang w:val="en-GB"/>
              </w:rPr>
              <w:t>General organization of the class</w:t>
            </w:r>
          </w:p>
        </w:tc>
      </w:tr>
      <w:tr w:rsidR="009218AD" w:rsidRPr="007A5EA2" w14:paraId="7197FA33"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205716D2" w14:textId="77777777" w:rsidR="009218AD" w:rsidRPr="007A5EA2" w:rsidRDefault="009218AD" w:rsidP="00746AD5">
            <w:pPr>
              <w:bidi w:val="0"/>
              <w:rPr>
                <w:rFonts w:asciiTheme="majorBidi" w:hAnsiTheme="majorBidi" w:cstheme="majorBidi"/>
                <w:b w:val="0"/>
                <w:bCs w:val="0"/>
                <w:rtl/>
              </w:rPr>
            </w:pPr>
            <w:r w:rsidRPr="007A5EA2">
              <w:rPr>
                <w:rFonts w:asciiTheme="majorBidi" w:hAnsiTheme="majorBidi" w:cstheme="majorBidi"/>
                <w:b w:val="0"/>
                <w:bCs w:val="0"/>
                <w:lang w:val="en-GB"/>
              </w:rPr>
              <w:t>moderate collaboration</w:t>
            </w:r>
          </w:p>
        </w:tc>
        <w:tc>
          <w:tcPr>
            <w:tcW w:w="2693" w:type="dxa"/>
          </w:tcPr>
          <w:p w14:paraId="48134A5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27187D9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The degree of interest in learning from colleagues</w:t>
            </w:r>
          </w:p>
        </w:tc>
      </w:tr>
      <w:tr w:rsidR="009218AD" w:rsidRPr="007A5EA2" w14:paraId="3D012969"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E6674A1"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6B95394D"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6C41FB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Trust among students</w:t>
            </w:r>
          </w:p>
        </w:tc>
      </w:tr>
      <w:tr w:rsidR="009218AD" w:rsidRPr="007A5EA2" w14:paraId="6BE3703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709E85F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0C87743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4381F6B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Encouragement and support among team members</w:t>
            </w:r>
          </w:p>
        </w:tc>
      </w:tr>
      <w:tr w:rsidR="009218AD" w:rsidRPr="007A5EA2" w14:paraId="29910093"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F542F92"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2BB19BD4"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7B3D8CC"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willingness to study in a group</w:t>
            </w:r>
          </w:p>
        </w:tc>
      </w:tr>
      <w:tr w:rsidR="009218AD" w:rsidRPr="007A5EA2" w14:paraId="7F368C0A"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3ACFC18C"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4F40EFE6"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094034CF"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Communication capabilities between team members</w:t>
            </w:r>
          </w:p>
        </w:tc>
      </w:tr>
      <w:tr w:rsidR="009218AD" w:rsidRPr="007A5EA2" w14:paraId="59990F05" w14:textId="77777777" w:rsidTr="007F7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6AA7473A"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rPr>
              <w:t>low</w:t>
            </w:r>
            <w:r w:rsidRPr="007A5EA2">
              <w:rPr>
                <w:rFonts w:asciiTheme="majorBidi" w:hAnsiTheme="majorBidi" w:cstheme="majorBidi"/>
                <w:b w:val="0"/>
                <w:bCs w:val="0"/>
                <w:lang w:val="en-GB"/>
              </w:rPr>
              <w:t xml:space="preserve"> collaboration</w:t>
            </w:r>
          </w:p>
        </w:tc>
        <w:tc>
          <w:tcPr>
            <w:tcW w:w="2693" w:type="dxa"/>
          </w:tcPr>
          <w:p w14:paraId="2E6475FB"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5F0EE5F7" w14:textId="77777777" w:rsidR="009218AD" w:rsidRPr="007A5EA2" w:rsidRDefault="009218AD" w:rsidP="00746AD5">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Students' self-confidence</w:t>
            </w:r>
          </w:p>
        </w:tc>
      </w:tr>
      <w:tr w:rsidR="009218AD" w:rsidRPr="007A5EA2" w14:paraId="4E2AFE42" w14:textId="77777777" w:rsidTr="007F7A69">
        <w:tc>
          <w:tcPr>
            <w:cnfStyle w:val="001000000000" w:firstRow="0" w:lastRow="0" w:firstColumn="1" w:lastColumn="0" w:oddVBand="0" w:evenVBand="0" w:oddHBand="0" w:evenHBand="0" w:firstRowFirstColumn="0" w:firstRowLastColumn="0" w:lastRowFirstColumn="0" w:lastRowLastColumn="0"/>
            <w:tcW w:w="2551" w:type="dxa"/>
          </w:tcPr>
          <w:p w14:paraId="5FE207EF" w14:textId="77777777" w:rsidR="009218AD" w:rsidRPr="007A5EA2" w:rsidRDefault="009218AD" w:rsidP="00746AD5">
            <w:pPr>
              <w:bidi w:val="0"/>
              <w:rPr>
                <w:rFonts w:asciiTheme="majorBidi" w:hAnsiTheme="majorBidi" w:cstheme="majorBidi"/>
                <w:b w:val="0"/>
                <w:bCs w:val="0"/>
                <w:rtl/>
                <w:lang w:val="en-GB"/>
              </w:rPr>
            </w:pPr>
            <w:r w:rsidRPr="007A5EA2">
              <w:rPr>
                <w:rFonts w:asciiTheme="majorBidi" w:hAnsiTheme="majorBidi" w:cstheme="majorBidi"/>
                <w:b w:val="0"/>
                <w:bCs w:val="0"/>
                <w:lang w:val="en-GB"/>
              </w:rPr>
              <w:t>moderate collaboration</w:t>
            </w:r>
          </w:p>
        </w:tc>
        <w:tc>
          <w:tcPr>
            <w:tcW w:w="2693" w:type="dxa"/>
          </w:tcPr>
          <w:p w14:paraId="7D5742D9"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val="en-GB"/>
              </w:rPr>
            </w:pPr>
            <w:r w:rsidRPr="007A5EA2">
              <w:rPr>
                <w:rFonts w:asciiTheme="majorBidi" w:hAnsiTheme="majorBidi" w:cstheme="majorBidi"/>
                <w:lang w:val="en-GB"/>
              </w:rPr>
              <w:t>high collaboration</w:t>
            </w:r>
          </w:p>
        </w:tc>
        <w:tc>
          <w:tcPr>
            <w:tcW w:w="3261" w:type="dxa"/>
          </w:tcPr>
          <w:p w14:paraId="17AC75AC" w14:textId="77777777" w:rsidR="009218AD" w:rsidRPr="007A5EA2" w:rsidRDefault="009218AD" w:rsidP="00746AD5">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lang w:val="en-GB"/>
              </w:rPr>
            </w:pPr>
            <w:r w:rsidRPr="007A5EA2">
              <w:rPr>
                <w:rFonts w:asciiTheme="majorBidi" w:hAnsiTheme="majorBidi" w:cstheme="majorBidi"/>
                <w:b/>
                <w:bCs/>
                <w:lang w:val="en-GB"/>
              </w:rPr>
              <w:t>General Assessment of Learning Outcomes</w:t>
            </w:r>
          </w:p>
        </w:tc>
      </w:tr>
    </w:tbl>
    <w:p w14:paraId="6268FB59" w14:textId="77777777" w:rsidR="009218AD" w:rsidRPr="007A5EA2" w:rsidRDefault="009218AD" w:rsidP="00746AD5">
      <w:pPr>
        <w:bidi w:val="0"/>
        <w:spacing w:after="120"/>
        <w:rPr>
          <w:rFonts w:asciiTheme="majorBidi" w:hAnsiTheme="majorBidi" w:cstheme="majorBidi"/>
        </w:rPr>
      </w:pPr>
    </w:p>
    <w:p w14:paraId="62F41B53"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Table 8 shows that the level of collaboration among students enrolled in the ICT-integrated program was high with respect to the following aspects: the level of interest in learning from peers, student trust, encouragement and support among group members, students’ willingness to study in a group, quality of communication between group members, and students’ self-confidence in group learning. An analysis of the </w:t>
      </w:r>
      <w:r w:rsidRPr="007A5EA2">
        <w:rPr>
          <w:rFonts w:asciiTheme="majorBidi" w:hAnsiTheme="majorBidi" w:cstheme="majorBidi"/>
        </w:rPr>
        <w:lastRenderedPageBreak/>
        <w:t>observations revealed that a high degree of cooperation was consistently seen across all three observations.</w:t>
      </w:r>
    </w:p>
    <w:p w14:paraId="49C92FC5" w14:textId="77777777" w:rsidR="00891E6E" w:rsidRPr="007A5EA2" w:rsidRDefault="00891E6E" w:rsidP="00746AD5">
      <w:pPr>
        <w:bidi w:val="0"/>
        <w:contextualSpacing/>
        <w:rPr>
          <w:rFonts w:asciiTheme="majorBidi" w:hAnsiTheme="majorBidi" w:cstheme="majorBidi"/>
          <w:rtl/>
        </w:rPr>
      </w:pPr>
      <w:r w:rsidRPr="007A5EA2">
        <w:rPr>
          <w:rFonts w:asciiTheme="majorBidi" w:hAnsiTheme="majorBidi" w:cstheme="majorBidi"/>
        </w:rPr>
        <w:t>In contrast, observations on the traditional learning program were mixed, suggesting that collaboration between students in the control group was partial and inconsistent. Regarding interest in learning from peers, some observations revealed a high level of interest, whereas others noted interest in learning from peers only in some of the task phases. Concerning student trust, during most observations a trusting atmosphere among students was perceived, but in one observation trust among the students was seen in only some of the groups. In terms of encouragement and support among group members, some of the observations did not see mutual encouragement by the students, while others saw encouragement of only the high-achieving students. Regarding students’ willingness to study in a group, the observations were split between instances in which most of the students expressed a willingness to study in groups, and others in which only some of the students expressed enthusiasm. Regarding communication between group members, two observations reported good communication between most students during the group tasks, whereas one observation noted good communication in only some of the groups. With regard to students’ self-confidence during group work, only some of the students demonstrated self-confidence, especially the high-achieving ones who received encouragement.</w:t>
      </w:r>
    </w:p>
    <w:p w14:paraId="463A72A1" w14:textId="56A5E3F2" w:rsidR="00891E6E" w:rsidRPr="007A5EA2" w:rsidRDefault="00891E6E" w:rsidP="00746AD5">
      <w:pPr>
        <w:bidi w:val="0"/>
        <w:contextualSpacing/>
        <w:rPr>
          <w:rFonts w:asciiTheme="majorBidi" w:hAnsiTheme="majorBidi" w:cstheme="majorBidi"/>
          <w:b/>
          <w:bCs/>
        </w:rPr>
      </w:pPr>
      <w:r w:rsidRPr="007A5EA2">
        <w:rPr>
          <w:rFonts w:asciiTheme="majorBidi" w:hAnsiTheme="majorBidi" w:cstheme="majorBidi"/>
        </w:rPr>
        <w:t xml:space="preserve">These findings confirm the fourth hypothesis: the level of collaboration among </w:t>
      </w:r>
      <w:r w:rsidR="005D7A32" w:rsidRPr="007A5EA2">
        <w:rPr>
          <w:rFonts w:asciiTheme="majorBidi" w:hAnsiTheme="majorBidi" w:cstheme="majorBidi"/>
        </w:rPr>
        <w:t>fifth graders</w:t>
      </w:r>
      <w:r w:rsidRPr="007A5EA2">
        <w:rPr>
          <w:rFonts w:asciiTheme="majorBidi" w:hAnsiTheme="majorBidi" w:cstheme="majorBidi"/>
        </w:rPr>
        <w:t xml:space="preserve"> at the Arabic-speaking school with ICT-integrated science classes is higher than that found among their peers studying on the traditional program.</w:t>
      </w:r>
    </w:p>
    <w:p w14:paraId="4B4C7111" w14:textId="77777777" w:rsidR="00891E6E" w:rsidRPr="007A5EA2" w:rsidRDefault="00891E6E" w:rsidP="00746AD5">
      <w:pPr>
        <w:bidi w:val="0"/>
        <w:contextualSpacing/>
        <w:rPr>
          <w:rFonts w:asciiTheme="majorBidi" w:hAnsiTheme="majorBidi" w:cstheme="majorBidi"/>
          <w:b/>
          <w:bCs/>
        </w:rPr>
      </w:pPr>
    </w:p>
    <w:p w14:paraId="4E9A6634" w14:textId="66255832" w:rsidR="00891E6E" w:rsidRPr="007A5EA2" w:rsidRDefault="00891E6E" w:rsidP="007E7AD5">
      <w:pPr>
        <w:tabs>
          <w:tab w:val="left" w:pos="1660"/>
        </w:tabs>
        <w:bidi w:val="0"/>
        <w:jc w:val="center"/>
        <w:rPr>
          <w:rFonts w:asciiTheme="majorBidi" w:hAnsiTheme="majorBidi" w:cstheme="majorBidi"/>
          <w:b/>
          <w:bCs/>
        </w:rPr>
      </w:pPr>
      <w:r w:rsidRPr="007A5EA2">
        <w:rPr>
          <w:rFonts w:asciiTheme="majorBidi" w:hAnsiTheme="majorBidi" w:cstheme="majorBidi"/>
          <w:b/>
          <w:bCs/>
        </w:rPr>
        <w:t>Discussion</w:t>
      </w:r>
    </w:p>
    <w:p w14:paraId="144FA83E" w14:textId="20BF0422"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lastRenderedPageBreak/>
        <w:t xml:space="preserve">The purpose of this study was to examine the effectiveness of integrating ICT in science classes in Israel. The effectiveness measures were selected to align with the original goals of the ICT program (Brandes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w:t>
      </w:r>
      <w:r w:rsidR="00F645FA">
        <w:rPr>
          <w:rFonts w:asciiTheme="majorBidi" w:hAnsiTheme="majorBidi" w:cstheme="majorBidi"/>
        </w:rPr>
        <w:t>,</w:t>
      </w:r>
      <w:r w:rsidRPr="007A5EA2">
        <w:rPr>
          <w:rFonts w:asciiTheme="majorBidi" w:hAnsiTheme="majorBidi" w:cstheme="majorBidi"/>
        </w:rPr>
        <w:t xml:space="preserve"> 2013)</w:t>
      </w:r>
      <w:r w:rsidRPr="007A5EA2">
        <w:rPr>
          <w:rFonts w:asciiTheme="majorBidi" w:hAnsiTheme="majorBidi" w:cstheme="majorBidi"/>
          <w:rtl/>
        </w:rPr>
        <w:t>.</w:t>
      </w:r>
      <w:r w:rsidRPr="007A5EA2">
        <w:rPr>
          <w:rFonts w:asciiTheme="majorBidi" w:hAnsiTheme="majorBidi" w:cstheme="majorBidi"/>
        </w:rPr>
        <w:t xml:space="preserve"> </w:t>
      </w:r>
    </w:p>
    <w:p w14:paraId="4EF613B6" w14:textId="4DDD8711"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The results of the study show that, contrary to expectations, there were no significant differences between the groups regarding improvement in motivation. Th</w:t>
      </w:r>
      <w:r w:rsidR="00F10353">
        <w:rPr>
          <w:rFonts w:asciiTheme="majorBidi" w:hAnsiTheme="majorBidi" w:cstheme="majorBidi"/>
        </w:rPr>
        <w:t>is</w:t>
      </w:r>
      <w:r w:rsidRPr="007A5EA2">
        <w:rPr>
          <w:rFonts w:asciiTheme="majorBidi" w:hAnsiTheme="majorBidi" w:cstheme="majorBidi"/>
        </w:rPr>
        <w:t xml:space="preserve"> finding </w:t>
      </w:r>
      <w:r w:rsidR="00F10353">
        <w:rPr>
          <w:rFonts w:asciiTheme="majorBidi" w:hAnsiTheme="majorBidi" w:cstheme="majorBidi"/>
        </w:rPr>
        <w:t>is</w:t>
      </w:r>
      <w:r w:rsidR="00F10353" w:rsidRPr="007A5EA2">
        <w:rPr>
          <w:rFonts w:asciiTheme="majorBidi" w:hAnsiTheme="majorBidi" w:cstheme="majorBidi"/>
        </w:rPr>
        <w:t xml:space="preserve"> </w:t>
      </w:r>
      <w:r w:rsidRPr="007A5EA2">
        <w:rPr>
          <w:rFonts w:asciiTheme="majorBidi" w:hAnsiTheme="majorBidi" w:cstheme="majorBidi"/>
        </w:rPr>
        <w:t xml:space="preserve">inconsistent with </w:t>
      </w:r>
      <w:r w:rsidR="00F10353">
        <w:rPr>
          <w:rFonts w:asciiTheme="majorBidi" w:hAnsiTheme="majorBidi" w:cstheme="majorBidi"/>
        </w:rPr>
        <w:t>the findings</w:t>
      </w:r>
      <w:r w:rsidR="00F10353" w:rsidRPr="007A5EA2">
        <w:rPr>
          <w:rFonts w:asciiTheme="majorBidi" w:hAnsiTheme="majorBidi" w:cstheme="majorBidi"/>
        </w:rPr>
        <w:t xml:space="preserve"> </w:t>
      </w:r>
      <w:r w:rsidRPr="007A5EA2">
        <w:rPr>
          <w:rFonts w:asciiTheme="majorBidi" w:hAnsiTheme="majorBidi" w:cstheme="majorBidi"/>
        </w:rPr>
        <w:t>of Livingstone (2012), who proposes that the use of ICT in education in general, and at an early age in particular, contributes to increasing student motivation, and also with those of Kubiatko (2010), who showed that the use of ICT in science instruction increased students’ interest in the material being studied.</w:t>
      </w:r>
    </w:p>
    <w:p w14:paraId="515F0801" w14:textId="7790429C"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There are two possible explanations for this discrepancy. The first explanation is based on the distinction between the ICT program’s design and its implementation. According to Vorgan (2010), the gap between the possibilities afforded by ICT and its actual use can lead to some of the program goals not being realized (Brandes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w:t>
      </w:r>
      <w:r w:rsidR="00095F39">
        <w:rPr>
          <w:rFonts w:asciiTheme="majorBidi" w:hAnsiTheme="majorBidi" w:cstheme="majorBidi"/>
        </w:rPr>
        <w:t>,</w:t>
      </w:r>
      <w:r w:rsidRPr="007A5EA2">
        <w:rPr>
          <w:rFonts w:asciiTheme="majorBidi" w:hAnsiTheme="majorBidi" w:cstheme="majorBidi"/>
        </w:rPr>
        <w:t xml:space="preserve"> 2013). The actual implementation of the ICT program may not bring out the program’s full potential, and thus not increase motivation. According to this explanation, training teachers to deliver a more successful implementation of the program may improve student motivation.</w:t>
      </w:r>
    </w:p>
    <w:p w14:paraId="45C2F4DD" w14:textId="3526AC22"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A second possible explanation concerns the premises of the ICT</w:t>
      </w:r>
      <w:r w:rsidRPr="007A5EA2">
        <w:rPr>
          <w:rStyle w:val="a7"/>
          <w:rFonts w:asciiTheme="majorBidi" w:hAnsiTheme="majorBidi" w:cstheme="majorBidi"/>
          <w:sz w:val="24"/>
          <w:szCs w:val="24"/>
        </w:rPr>
        <w:t xml:space="preserve"> </w:t>
      </w:r>
      <w:r w:rsidRPr="007A5EA2">
        <w:rPr>
          <w:rFonts w:asciiTheme="majorBidi" w:hAnsiTheme="majorBidi" w:cstheme="majorBidi"/>
        </w:rPr>
        <w:t>program itself. Due to the technological requirements, the implementation of such a program creates great pressure on teachers and administrators. Specifically, due to the effort invested in managing the technology, teachers do not have time for significant in-person teaching (Nir et al.</w:t>
      </w:r>
      <w:r w:rsidR="00095F39">
        <w:rPr>
          <w:rFonts w:asciiTheme="majorBidi" w:hAnsiTheme="majorBidi" w:cstheme="majorBidi"/>
        </w:rPr>
        <w:t>,</w:t>
      </w:r>
      <w:r w:rsidRPr="007A5EA2">
        <w:rPr>
          <w:rFonts w:asciiTheme="majorBidi" w:hAnsiTheme="majorBidi" w:cstheme="majorBidi"/>
        </w:rPr>
        <w:t xml:space="preserve"> 2016). According to this explanation, the teachers might have been so occupied with implementing the technology that they had less time  for in-person interactions with the students. Personal contact in teaching is an important factor affecting students’ interest and involvement in class. As a result of the reduction in </w:t>
      </w:r>
      <w:r w:rsidRPr="007A5EA2">
        <w:rPr>
          <w:rFonts w:asciiTheme="majorBidi" w:hAnsiTheme="majorBidi" w:cstheme="majorBidi"/>
        </w:rPr>
        <w:lastRenderedPageBreak/>
        <w:t>contact, student motivation could have decreased; on the other hand, this decrease could have been balanced with the increase in motivation that other studies (Livingstone</w:t>
      </w:r>
      <w:r w:rsidR="00095F39">
        <w:rPr>
          <w:rFonts w:asciiTheme="majorBidi" w:hAnsiTheme="majorBidi" w:cstheme="majorBidi"/>
        </w:rPr>
        <w:t>,</w:t>
      </w:r>
      <w:r w:rsidRPr="007A5EA2">
        <w:rPr>
          <w:rFonts w:asciiTheme="majorBidi" w:hAnsiTheme="majorBidi" w:cstheme="majorBidi"/>
        </w:rPr>
        <w:t xml:space="preserve"> 2012</w:t>
      </w:r>
      <w:r w:rsidR="00095F39">
        <w:rPr>
          <w:rFonts w:asciiTheme="majorBidi" w:hAnsiTheme="majorBidi" w:cstheme="majorBidi"/>
        </w:rPr>
        <w:t>;</w:t>
      </w:r>
      <w:r w:rsidRPr="007A5EA2">
        <w:rPr>
          <w:rFonts w:asciiTheme="majorBidi" w:hAnsiTheme="majorBidi" w:cstheme="majorBidi"/>
        </w:rPr>
        <w:t xml:space="preserve"> Kubiatko</w:t>
      </w:r>
      <w:r w:rsidR="00095F39">
        <w:rPr>
          <w:rFonts w:asciiTheme="majorBidi" w:hAnsiTheme="majorBidi" w:cstheme="majorBidi"/>
        </w:rPr>
        <w:t>,</w:t>
      </w:r>
      <w:r w:rsidRPr="007A5EA2">
        <w:rPr>
          <w:rFonts w:asciiTheme="majorBidi" w:hAnsiTheme="majorBidi" w:cstheme="majorBidi"/>
        </w:rPr>
        <w:t xml:space="preserve"> 2010) associate with the use of ICT, so that in effect no group difference in the change in student motivation was observed.</w:t>
      </w:r>
    </w:p>
    <w:p w14:paraId="6338AEB4" w14:textId="0F8090C4"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Regarding student collaboration, the findings agree with previous research that showed ICT-integrated learning combined with face-to-face learning expands students’ opportunities for communication and collaboration, supports their ability to express themselves, and increases their willingness to connect with other students (Anastasiades et al.</w:t>
      </w:r>
      <w:r w:rsidR="00095F39">
        <w:rPr>
          <w:rFonts w:asciiTheme="majorBidi" w:hAnsiTheme="majorBidi" w:cstheme="majorBidi"/>
        </w:rPr>
        <w:t>,</w:t>
      </w:r>
      <w:r w:rsidRPr="007A5EA2">
        <w:rPr>
          <w:rFonts w:asciiTheme="majorBidi" w:hAnsiTheme="majorBidi" w:cstheme="majorBidi"/>
        </w:rPr>
        <w:t xml:space="preserve"> 2010). The findings of the present study confirm that the ICT program improved students’ collaborative learning in terms of their interest in learning from peers, student trust, encouragement and support among group members, students’ willingness to study in groups, communication skills among group members, and students’ self-confidence in group learning</w:t>
      </w:r>
      <w:r w:rsidRPr="007A5EA2">
        <w:rPr>
          <w:rFonts w:asciiTheme="majorBidi" w:hAnsiTheme="majorBidi" w:cstheme="majorBidi"/>
          <w:rtl/>
        </w:rPr>
        <w:t>.</w:t>
      </w:r>
    </w:p>
    <w:p w14:paraId="1093293A" w14:textId="5B0E4106"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Collaborative learning contributes to improved academic achievement, and ICT supports learning through discussion (Kubiatko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Vlckova</w:t>
      </w:r>
      <w:r w:rsidR="00F645FA">
        <w:rPr>
          <w:rFonts w:asciiTheme="majorBidi" w:hAnsiTheme="majorBidi" w:cstheme="majorBidi"/>
        </w:rPr>
        <w:t>,</w:t>
      </w:r>
      <w:r w:rsidRPr="007A5EA2">
        <w:rPr>
          <w:rFonts w:asciiTheme="majorBidi" w:hAnsiTheme="majorBidi" w:cstheme="majorBidi"/>
        </w:rPr>
        <w:t xml:space="preserve"> 2010). Our observations indicate that ICT use did indeed contribute to learning through discussion, which thus may be one of the factors that significantly improved students’ achievement</w:t>
      </w:r>
      <w:r w:rsidRPr="007A5EA2">
        <w:rPr>
          <w:rFonts w:asciiTheme="majorBidi" w:hAnsiTheme="majorBidi" w:cstheme="majorBidi"/>
          <w:rtl/>
        </w:rPr>
        <w:t>.</w:t>
      </w:r>
    </w:p>
    <w:p w14:paraId="78A156E1" w14:textId="4CE1779E"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Concerning self-efficacy, the research findings do not align with previous research. While the literature finds a positive relationship between the use of ICT and self-efficacy (Celik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Yesilyurt</w:t>
      </w:r>
      <w:r w:rsidR="00095F39">
        <w:rPr>
          <w:rFonts w:asciiTheme="majorBidi" w:hAnsiTheme="majorBidi" w:cstheme="majorBidi"/>
        </w:rPr>
        <w:t>,</w:t>
      </w:r>
      <w:r w:rsidRPr="007A5EA2">
        <w:rPr>
          <w:rFonts w:asciiTheme="majorBidi" w:hAnsiTheme="majorBidi" w:cstheme="majorBidi"/>
        </w:rPr>
        <w:t xml:space="preserve"> 2013), our study found no significant differences in self-efficacy. One explanation might again be the gap between the potential of ICT and its actual use (Vorgan</w:t>
      </w:r>
      <w:r w:rsidR="00095F39">
        <w:rPr>
          <w:rFonts w:asciiTheme="majorBidi" w:hAnsiTheme="majorBidi" w:cstheme="majorBidi"/>
        </w:rPr>
        <w:t>,</w:t>
      </w:r>
      <w:r w:rsidRPr="007A5EA2">
        <w:rPr>
          <w:rFonts w:asciiTheme="majorBidi" w:hAnsiTheme="majorBidi" w:cstheme="majorBidi"/>
        </w:rPr>
        <w:t xml:space="preserve"> 2010), precluding the realization of some of the program’s goals (Brandes </w:t>
      </w:r>
      <w:r w:rsidR="00095F39">
        <w:rPr>
          <w:rFonts w:asciiTheme="majorBidi" w:hAnsiTheme="majorBidi" w:cstheme="majorBidi"/>
        </w:rPr>
        <w:t>&amp;</w:t>
      </w:r>
      <w:r w:rsidR="00095F39" w:rsidRPr="007A5EA2">
        <w:rPr>
          <w:rFonts w:asciiTheme="majorBidi" w:hAnsiTheme="majorBidi" w:cstheme="majorBidi"/>
        </w:rPr>
        <w:t xml:space="preserve"> </w:t>
      </w:r>
      <w:r w:rsidRPr="007A5EA2">
        <w:rPr>
          <w:rFonts w:asciiTheme="majorBidi" w:hAnsiTheme="majorBidi" w:cstheme="majorBidi"/>
        </w:rPr>
        <w:t>Strauss</w:t>
      </w:r>
      <w:r w:rsidR="00F645FA">
        <w:rPr>
          <w:rFonts w:asciiTheme="majorBidi" w:hAnsiTheme="majorBidi" w:cstheme="majorBidi"/>
        </w:rPr>
        <w:t>,</w:t>
      </w:r>
      <w:r w:rsidRPr="007A5EA2">
        <w:rPr>
          <w:rFonts w:asciiTheme="majorBidi" w:hAnsiTheme="majorBidi" w:cstheme="majorBidi"/>
        </w:rPr>
        <w:t xml:space="preserve"> 2013), including the enhancement of students’ sense of self-efficacy. The second explanation might be inherent in the ICT program. According to Fu (2013), when ICT replaces the teacher-student relationship, the student may receive </w:t>
      </w:r>
      <w:r w:rsidRPr="007A5EA2">
        <w:rPr>
          <w:rFonts w:asciiTheme="majorBidi" w:hAnsiTheme="majorBidi" w:cstheme="majorBidi"/>
        </w:rPr>
        <w:lastRenderedPageBreak/>
        <w:t>insufficient teacher feedback; this deficit may make it difficult for the student to understand the material and also impede the development of self-confidence. According to this explanation, when students do not receive the teacher feedback they need in the learning process, even though they may assimilate the material and improve their achievement, they may still not feel confident and therefore not improve their sense of self-efficacy.</w:t>
      </w:r>
    </w:p>
    <w:p w14:paraId="608EFA82" w14:textId="789CD74F"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On the other hand, our findings are consistent with previous research showing that ICT programs improve student achievement (Kubiatko</w:t>
      </w:r>
      <w:r w:rsidR="00095F39">
        <w:rPr>
          <w:rFonts w:asciiTheme="majorBidi" w:hAnsiTheme="majorBidi" w:cstheme="majorBidi"/>
        </w:rPr>
        <w:t>,</w:t>
      </w:r>
      <w:r w:rsidRPr="007A5EA2">
        <w:rPr>
          <w:rFonts w:asciiTheme="majorBidi" w:hAnsiTheme="majorBidi" w:cstheme="majorBidi"/>
        </w:rPr>
        <w:t xml:space="preserve"> 2010; Ziden et al.</w:t>
      </w:r>
      <w:r w:rsidR="00095F39">
        <w:rPr>
          <w:rFonts w:asciiTheme="majorBidi" w:hAnsiTheme="majorBidi" w:cstheme="majorBidi"/>
        </w:rPr>
        <w:t>,</w:t>
      </w:r>
      <w:r w:rsidRPr="007A5EA2">
        <w:rPr>
          <w:rFonts w:asciiTheme="majorBidi" w:hAnsiTheme="majorBidi" w:cstheme="majorBidi"/>
        </w:rPr>
        <w:t xml:space="preserve"> 2011; Zucker et al.</w:t>
      </w:r>
      <w:r w:rsidR="00095F39">
        <w:rPr>
          <w:rFonts w:asciiTheme="majorBidi" w:hAnsiTheme="majorBidi" w:cstheme="majorBidi"/>
        </w:rPr>
        <w:t>,</w:t>
      </w:r>
      <w:r w:rsidRPr="007A5EA2">
        <w:rPr>
          <w:rFonts w:asciiTheme="majorBidi" w:hAnsiTheme="majorBidi" w:cstheme="majorBidi"/>
        </w:rPr>
        <w:t xml:space="preserve"> 2008) and that ICT integration is effective at improving achievement in science and scientific literacy (Spiezia</w:t>
      </w:r>
      <w:r w:rsidR="00095F39">
        <w:rPr>
          <w:rFonts w:asciiTheme="majorBidi" w:hAnsiTheme="majorBidi" w:cstheme="majorBidi"/>
        </w:rPr>
        <w:t>,</w:t>
      </w:r>
      <w:r w:rsidRPr="007A5EA2">
        <w:rPr>
          <w:rFonts w:asciiTheme="majorBidi" w:hAnsiTheme="majorBidi" w:cstheme="majorBidi"/>
        </w:rPr>
        <w:t xml:space="preserve"> 2010)</w:t>
      </w:r>
      <w:r w:rsidRPr="007A5EA2">
        <w:rPr>
          <w:rFonts w:asciiTheme="majorBidi" w:hAnsiTheme="majorBidi" w:cstheme="majorBidi"/>
          <w:rtl/>
        </w:rPr>
        <w:t>.</w:t>
      </w:r>
      <w:r w:rsidRPr="007A5EA2">
        <w:rPr>
          <w:rFonts w:asciiTheme="majorBidi" w:hAnsiTheme="majorBidi" w:cstheme="majorBidi"/>
        </w:rPr>
        <w:t xml:space="preserve"> Also, computer-aided technology emphasizes divergent and multidimensional thinking and the visual illustration of complex phenomena, features necessary in science teaching (Klein</w:t>
      </w:r>
      <w:r w:rsidR="00095F39">
        <w:rPr>
          <w:rFonts w:asciiTheme="majorBidi" w:hAnsiTheme="majorBidi" w:cstheme="majorBidi"/>
        </w:rPr>
        <w:t>,</w:t>
      </w:r>
      <w:r w:rsidRPr="007A5EA2">
        <w:rPr>
          <w:rFonts w:asciiTheme="majorBidi" w:hAnsiTheme="majorBidi" w:cstheme="majorBidi"/>
        </w:rPr>
        <w:t xml:space="preserve"> 2011)</w:t>
      </w:r>
      <w:r w:rsidRPr="007A5EA2">
        <w:rPr>
          <w:rFonts w:asciiTheme="majorBidi" w:hAnsiTheme="majorBidi" w:cstheme="majorBidi"/>
          <w:rtl/>
        </w:rPr>
        <w:t>.</w:t>
      </w:r>
    </w:p>
    <w:p w14:paraId="682D4855" w14:textId="77777777"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In line with these explanations, it is not surprising that the present study, like previous research, finds that the ICT program improves students’ achievement in the sciences. In addition, apart from enhancing students’ ability to understand abstract subjects, improving scientific literacy, and supporting students’ high-order thinking ability, we found that ICT may also improve students’ achievement via increased collaboration</w:t>
      </w:r>
      <w:r w:rsidRPr="007A5EA2">
        <w:rPr>
          <w:rFonts w:asciiTheme="majorBidi" w:hAnsiTheme="majorBidi" w:cstheme="majorBidi"/>
          <w:rtl/>
        </w:rPr>
        <w:t>.</w:t>
      </w:r>
    </w:p>
    <w:p w14:paraId="2C3CCF6E" w14:textId="77777777" w:rsidR="00891E6E" w:rsidRPr="007A5EA2" w:rsidRDefault="00891E6E" w:rsidP="00746AD5">
      <w:pPr>
        <w:bidi w:val="0"/>
        <w:contextualSpacing/>
        <w:rPr>
          <w:rFonts w:asciiTheme="majorBidi" w:hAnsiTheme="majorBidi" w:cstheme="majorBidi"/>
        </w:rPr>
      </w:pPr>
    </w:p>
    <w:p w14:paraId="33EE6DAD" w14:textId="77777777" w:rsidR="00891E6E" w:rsidRPr="007E7AD5" w:rsidRDefault="00891E6E" w:rsidP="007E7AD5">
      <w:pPr>
        <w:bidi w:val="0"/>
        <w:contextualSpacing/>
        <w:jc w:val="left"/>
        <w:rPr>
          <w:rFonts w:asciiTheme="majorBidi" w:hAnsiTheme="majorBidi" w:cstheme="majorBidi"/>
          <w:b/>
          <w:bCs/>
        </w:rPr>
      </w:pPr>
      <w:r w:rsidRPr="007E7AD5">
        <w:rPr>
          <w:rFonts w:asciiTheme="majorBidi" w:hAnsiTheme="majorBidi" w:cstheme="majorBidi"/>
          <w:b/>
          <w:bCs/>
        </w:rPr>
        <w:t>Limitations and further research</w:t>
      </w:r>
    </w:p>
    <w:p w14:paraId="5CF260F6" w14:textId="33C1E34C" w:rsidR="00891E6E" w:rsidRPr="007A5EA2" w:rsidRDefault="00891E6E" w:rsidP="00746AD5">
      <w:pPr>
        <w:bidi w:val="0"/>
        <w:contextualSpacing/>
        <w:rPr>
          <w:rFonts w:asciiTheme="majorBidi" w:hAnsiTheme="majorBidi" w:cstheme="majorBidi"/>
        </w:rPr>
      </w:pPr>
      <w:r w:rsidRPr="007A5EA2">
        <w:rPr>
          <w:rFonts w:asciiTheme="majorBidi" w:hAnsiTheme="majorBidi" w:cstheme="majorBidi"/>
        </w:rPr>
        <w:t xml:space="preserve">This study has several limitations. First, the assignment of students into control and treatment groups was not randomized; </w:t>
      </w:r>
      <w:r w:rsidR="004B2A51" w:rsidRPr="007A5EA2">
        <w:rPr>
          <w:rFonts w:asciiTheme="majorBidi" w:hAnsiTheme="majorBidi" w:cstheme="majorBidi"/>
        </w:rPr>
        <w:t>thus,</w:t>
      </w:r>
      <w:r w:rsidRPr="007A5EA2">
        <w:rPr>
          <w:rFonts w:asciiTheme="majorBidi" w:hAnsiTheme="majorBidi" w:cstheme="majorBidi"/>
        </w:rPr>
        <w:t xml:space="preserve"> selection bias might blur our findings. Second, the school sample was not random, which might affect the effectiveness of ICT integration observed. Both factors limit the generalizability of these results. Third, the study examined student achievement in general, without looking at specific aspects of knowledge and comprehension; future research should test the effect of the ICT </w:t>
      </w:r>
      <w:r w:rsidRPr="007A5EA2">
        <w:rPr>
          <w:rFonts w:asciiTheme="majorBidi" w:hAnsiTheme="majorBidi" w:cstheme="majorBidi"/>
        </w:rPr>
        <w:lastRenderedPageBreak/>
        <w:t xml:space="preserve">program on more specific aspects of students’ skills. Fourth, since the study compared the ICT program only to a traditional program, it could not evaluate its effectiveness compared to other types of non-traditional programs. Fifth, while computer literacy was not measured, it may also have affected the research findings; future research should examine and </w:t>
      </w:r>
      <w:r w:rsidR="003F1E60">
        <w:rPr>
          <w:rFonts w:asciiTheme="majorBidi" w:hAnsiTheme="majorBidi" w:cstheme="majorBidi"/>
        </w:rPr>
        <w:t xml:space="preserve">take into account </w:t>
      </w:r>
      <w:r w:rsidRPr="007A5EA2">
        <w:rPr>
          <w:rFonts w:asciiTheme="majorBidi" w:hAnsiTheme="majorBidi" w:cstheme="majorBidi"/>
        </w:rPr>
        <w:t>computer literacy. In addition, the two groups were taught by different teachers; for future research a design deploying the same teachers is recommended, so that only the teaching method is variable. Future studies in other countries that have minority populations suffering from educational resource constraints could benefit from the findings of this study.</w:t>
      </w:r>
    </w:p>
    <w:p w14:paraId="597E9269" w14:textId="2033C7DF" w:rsidR="00891E6E" w:rsidRPr="007A5EA2" w:rsidRDefault="00891E6E" w:rsidP="005E1BF3">
      <w:pPr>
        <w:bidi w:val="0"/>
        <w:contextualSpacing/>
        <w:rPr>
          <w:rFonts w:asciiTheme="majorBidi" w:hAnsiTheme="majorBidi" w:cstheme="majorBidi"/>
          <w:b/>
          <w:bCs/>
        </w:rPr>
      </w:pPr>
      <w:r w:rsidRPr="007A5EA2">
        <w:rPr>
          <w:rFonts w:asciiTheme="majorBidi" w:hAnsiTheme="majorBidi" w:cstheme="majorBidi"/>
        </w:rPr>
        <w:br w:type="page"/>
      </w:r>
    </w:p>
    <w:p w14:paraId="67C3A633" w14:textId="77777777" w:rsidR="00891E6E" w:rsidRPr="007A5EA2" w:rsidRDefault="00891E6E" w:rsidP="007E7AD5">
      <w:pPr>
        <w:bidi w:val="0"/>
        <w:ind w:left="1152" w:hanging="720"/>
        <w:jc w:val="center"/>
        <w:rPr>
          <w:rFonts w:asciiTheme="majorBidi" w:hAnsiTheme="majorBidi" w:cstheme="majorBidi"/>
          <w:b/>
          <w:bCs/>
        </w:rPr>
      </w:pPr>
      <w:r w:rsidRPr="007A5EA2">
        <w:rPr>
          <w:rFonts w:asciiTheme="majorBidi" w:hAnsiTheme="majorBidi" w:cstheme="majorBidi"/>
          <w:b/>
          <w:bCs/>
        </w:rPr>
        <w:lastRenderedPageBreak/>
        <w:t>References</w:t>
      </w:r>
    </w:p>
    <w:p w14:paraId="57CBED7C"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Abu-Asaba, H. (2007). </w:t>
      </w:r>
      <w:r w:rsidRPr="007A5EA2">
        <w:rPr>
          <w:rFonts w:asciiTheme="majorBidi" w:hAnsiTheme="majorBidi" w:cstheme="majorBidi"/>
          <w:i/>
          <w:iCs/>
        </w:rPr>
        <w:t>Arab education in Israel: Dilemmas of a national minority</w:t>
      </w:r>
      <w:r w:rsidRPr="007A5EA2">
        <w:rPr>
          <w:rFonts w:asciiTheme="majorBidi" w:hAnsiTheme="majorBidi" w:cstheme="majorBidi"/>
        </w:rPr>
        <w:t>. Jerusalem: The Floorsheimer Institute for Policy Studies. (In Hebrew)</w:t>
      </w:r>
    </w:p>
    <w:p w14:paraId="45628AA9"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Anastasiades, P. S., Filippousis, G., Karvunis, L., Siakas, S., Tomazinakis, A., Giza, P., &amp; Mastoraki, H. (2010). Interactive videoconferencing for collaborative learning at a distance in the school of 21st century: A case study in elementary schools in Greece. </w:t>
      </w:r>
      <w:r w:rsidRPr="007A5EA2">
        <w:rPr>
          <w:rFonts w:asciiTheme="majorBidi" w:hAnsiTheme="majorBidi" w:cstheme="majorBidi"/>
          <w:i/>
          <w:iCs/>
        </w:rPr>
        <w:t>Computers &amp; Education, 54(2),</w:t>
      </w:r>
      <w:r w:rsidRPr="007A5EA2">
        <w:rPr>
          <w:rFonts w:asciiTheme="majorBidi" w:hAnsiTheme="majorBidi" w:cstheme="majorBidi"/>
        </w:rPr>
        <w:t xml:space="preserve"> 321–339.</w:t>
      </w:r>
    </w:p>
    <w:p w14:paraId="706E3C59"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Angrist, J. D., &amp; Pischke, J. S. (2008). </w:t>
      </w:r>
      <w:r w:rsidRPr="007A5EA2">
        <w:rPr>
          <w:rFonts w:asciiTheme="majorBidi" w:hAnsiTheme="majorBidi" w:cstheme="majorBidi"/>
          <w:i/>
          <w:iCs/>
        </w:rPr>
        <w:t>Mostly harmless econometrics: An empiricist's companion</w:t>
      </w:r>
      <w:r w:rsidRPr="007A5EA2">
        <w:rPr>
          <w:rFonts w:asciiTheme="majorBidi" w:hAnsiTheme="majorBidi" w:cstheme="majorBidi"/>
        </w:rPr>
        <w:t>. Princeton, NJ: Princeton University Press.</w:t>
      </w:r>
      <w:r w:rsidRPr="007A5EA2">
        <w:rPr>
          <w:rFonts w:asciiTheme="majorBidi" w:hAnsiTheme="majorBidi" w:cstheme="majorBidi"/>
          <w:rtl/>
        </w:rPr>
        <w:t>‏</w:t>
      </w:r>
    </w:p>
    <w:p w14:paraId="500E230F"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Brandes, A., &amp; Strauss, A. (2013). </w:t>
      </w:r>
      <w:r w:rsidRPr="007A5EA2">
        <w:rPr>
          <w:rFonts w:asciiTheme="majorBidi" w:hAnsiTheme="majorBidi" w:cstheme="majorBidi"/>
          <w:i/>
          <w:iCs/>
        </w:rPr>
        <w:t>Education for a society of culture and opinion—changes in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 and their implications: Recommendations for adapting the education system in Israel to the 21</w:t>
      </w:r>
      <w:r w:rsidRPr="007A5EA2">
        <w:rPr>
          <w:rFonts w:asciiTheme="majorBidi" w:hAnsiTheme="majorBidi" w:cstheme="majorBidi"/>
          <w:i/>
          <w:iCs/>
          <w:vertAlign w:val="superscript"/>
        </w:rPr>
        <w:t>st</w:t>
      </w:r>
      <w:r w:rsidRPr="007A5EA2">
        <w:rPr>
          <w:rFonts w:asciiTheme="majorBidi" w:hAnsiTheme="majorBidi" w:cstheme="majorBidi"/>
          <w:i/>
          <w:iCs/>
        </w:rPr>
        <w:t xml:space="preserve"> century</w:t>
      </w:r>
      <w:r w:rsidRPr="007A5EA2">
        <w:rPr>
          <w:rFonts w:asciiTheme="majorBidi" w:hAnsiTheme="majorBidi" w:cstheme="majorBidi"/>
        </w:rPr>
        <w:t xml:space="preserve">. Jerusalem: Israeli National Academy of Sciences. (In Hebrew)                                                                                                                            </w:t>
      </w:r>
    </w:p>
    <w:p w14:paraId="4963D2B0" w14:textId="00B6CC95"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Card, D., &amp; Krueger, A. B. (1994). Minimum wages and employment: A case study of the fast food industry in New Jersey and Pennsylvania. </w:t>
      </w:r>
      <w:r w:rsidRPr="007A5EA2">
        <w:rPr>
          <w:rFonts w:asciiTheme="majorBidi" w:hAnsiTheme="majorBidi" w:cstheme="majorBidi"/>
          <w:i/>
          <w:iCs/>
        </w:rPr>
        <w:t>The American Economic Review, 84(4),</w:t>
      </w:r>
      <w:r w:rsidRPr="007A5EA2">
        <w:rPr>
          <w:rFonts w:asciiTheme="majorBidi" w:hAnsiTheme="majorBidi" w:cstheme="majorBidi"/>
        </w:rPr>
        <w:t xml:space="preserve"> 772–793.</w:t>
      </w:r>
      <w:r w:rsidR="00F645FA">
        <w:rPr>
          <w:rFonts w:asciiTheme="majorBidi" w:hAnsiTheme="majorBidi" w:cstheme="majorBidi"/>
        </w:rPr>
        <w:t xml:space="preserve"> </w:t>
      </w:r>
    </w:p>
    <w:p w14:paraId="1596746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Chai, C. S., Koh, J. H. L., &amp; Tsai, C. C. (2010). Facilitating preservice-teachers' development of Technological, Pedagogical, and Content Knowledge (TPACK). </w:t>
      </w:r>
      <w:r w:rsidRPr="007A5EA2">
        <w:rPr>
          <w:rFonts w:asciiTheme="majorBidi" w:hAnsiTheme="majorBidi" w:cstheme="majorBidi"/>
          <w:i/>
          <w:iCs/>
        </w:rPr>
        <w:t>Educational Technology &amp; Society, 13</w:t>
      </w:r>
      <w:r w:rsidRPr="007A5EA2">
        <w:rPr>
          <w:rFonts w:asciiTheme="majorBidi" w:hAnsiTheme="majorBidi" w:cstheme="majorBidi"/>
        </w:rPr>
        <w:t>(4), 63–73.</w:t>
      </w:r>
      <w:r w:rsidRPr="007A5EA2">
        <w:rPr>
          <w:rFonts w:asciiTheme="majorBidi" w:hAnsiTheme="majorBidi" w:cstheme="majorBidi"/>
          <w:rtl/>
        </w:rPr>
        <w:t>‏</w:t>
      </w:r>
    </w:p>
    <w:p w14:paraId="47FCF57A"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Chen, G., &amp; Gully, S. M. (1997, August). </w:t>
      </w:r>
      <w:r w:rsidRPr="007A5EA2">
        <w:rPr>
          <w:rFonts w:asciiTheme="majorBidi" w:hAnsiTheme="majorBidi" w:cstheme="majorBidi"/>
          <w:i/>
          <w:iCs/>
        </w:rPr>
        <w:t>Specific self-efficacy, general self-efficacy, and self-esteem: Are they distinguishable constructs</w:t>
      </w:r>
      <w:r w:rsidRPr="007A5EA2">
        <w:rPr>
          <w:rFonts w:asciiTheme="majorBidi" w:hAnsiTheme="majorBidi" w:cstheme="majorBidi"/>
        </w:rPr>
        <w:t>? Paper presented at the</w:t>
      </w:r>
      <w:r w:rsidRPr="007A5EA2">
        <w:rPr>
          <w:rFonts w:asciiTheme="majorBidi" w:hAnsiTheme="majorBidi" w:cstheme="majorBidi"/>
          <w:i/>
          <w:iCs/>
        </w:rPr>
        <w:t xml:space="preserve"> </w:t>
      </w:r>
      <w:r w:rsidRPr="007A5EA2">
        <w:rPr>
          <w:rFonts w:asciiTheme="majorBidi" w:hAnsiTheme="majorBidi" w:cstheme="majorBidi"/>
        </w:rPr>
        <w:t>57th annual meeting of the Academy of Management, Boston</w:t>
      </w:r>
      <w:r w:rsidRPr="007A5EA2">
        <w:rPr>
          <w:rFonts w:asciiTheme="majorBidi" w:hAnsiTheme="majorBidi" w:cstheme="majorBidi"/>
          <w:rtl/>
        </w:rPr>
        <w:t>.</w:t>
      </w:r>
    </w:p>
    <w:p w14:paraId="4E622389" w14:textId="77777777" w:rsidR="00891E6E" w:rsidRDefault="00891E6E" w:rsidP="007E7AD5">
      <w:pPr>
        <w:bidi w:val="0"/>
        <w:ind w:hanging="720"/>
        <w:rPr>
          <w:rFonts w:asciiTheme="majorBidi" w:hAnsiTheme="majorBidi" w:cstheme="majorBidi"/>
        </w:rPr>
      </w:pPr>
      <w:r w:rsidRPr="007A5EA2">
        <w:rPr>
          <w:rFonts w:asciiTheme="majorBidi" w:hAnsiTheme="majorBidi" w:cstheme="majorBidi"/>
        </w:rPr>
        <w:lastRenderedPageBreak/>
        <w:t xml:space="preserve">Chen, G., Gully, S. M., &amp; Eden, D. (2001). Validation of a new general self-efficacy scale. </w:t>
      </w:r>
      <w:r w:rsidRPr="007A5EA2">
        <w:rPr>
          <w:rFonts w:asciiTheme="majorBidi" w:hAnsiTheme="majorBidi" w:cstheme="majorBidi"/>
          <w:i/>
          <w:iCs/>
        </w:rPr>
        <w:t>Organizational Research Methods, 4</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62–83. </w:t>
      </w:r>
    </w:p>
    <w:p w14:paraId="49191E96" w14:textId="5627168C" w:rsidR="00786C69" w:rsidRPr="00995296" w:rsidRDefault="00786C69" w:rsidP="00786C69">
      <w:pPr>
        <w:bidi w:val="0"/>
        <w:ind w:hanging="720"/>
        <w:rPr>
          <w:rFonts w:asciiTheme="majorBidi" w:hAnsiTheme="majorBidi" w:cstheme="majorBidi"/>
        </w:rPr>
      </w:pPr>
      <w:r w:rsidRPr="00576676">
        <w:rPr>
          <w:rFonts w:asciiTheme="majorBidi" w:hAnsiTheme="majorBidi" w:cstheme="majorBidi"/>
        </w:rPr>
        <w:t>Dadon-Golan, Z., Ziderman, A., &amp; Ben</w:t>
      </w:r>
      <w:r w:rsidR="00995296" w:rsidRPr="00576676">
        <w:rPr>
          <w:rFonts w:asciiTheme="majorBidi" w:hAnsiTheme="majorBidi" w:cstheme="majorBidi"/>
        </w:rPr>
        <w:t xml:space="preserve"> </w:t>
      </w:r>
      <w:r w:rsidRPr="00576676">
        <w:rPr>
          <w:rFonts w:asciiTheme="majorBidi" w:hAnsiTheme="majorBidi" w:cstheme="majorBidi"/>
        </w:rPr>
        <w:t>David-H</w:t>
      </w:r>
      <w:r w:rsidR="00995296" w:rsidRPr="00576676">
        <w:rPr>
          <w:rFonts w:asciiTheme="majorBidi" w:hAnsiTheme="majorBidi" w:cstheme="majorBidi"/>
        </w:rPr>
        <w:t>a</w:t>
      </w:r>
      <w:r w:rsidRPr="00576676">
        <w:rPr>
          <w:rFonts w:asciiTheme="majorBidi" w:hAnsiTheme="majorBidi" w:cstheme="majorBidi"/>
        </w:rPr>
        <w:t>dar, I. (2020</w:t>
      </w:r>
      <w:r w:rsidR="00995296" w:rsidRPr="00576676">
        <w:rPr>
          <w:rFonts w:asciiTheme="majorBidi" w:hAnsiTheme="majorBidi" w:cstheme="majorBidi"/>
        </w:rPr>
        <w:t>, in press</w:t>
      </w:r>
      <w:r w:rsidRPr="00576676">
        <w:rPr>
          <w:rFonts w:asciiTheme="majorBidi" w:hAnsiTheme="majorBidi" w:cstheme="majorBidi"/>
        </w:rPr>
        <w:t xml:space="preserve">). Impact of </w:t>
      </w:r>
      <w:r w:rsidR="00995296" w:rsidRPr="00576676">
        <w:rPr>
          <w:rFonts w:asciiTheme="majorBidi" w:hAnsiTheme="majorBidi" w:cstheme="majorBidi"/>
        </w:rPr>
        <w:t>u</w:t>
      </w:r>
      <w:r w:rsidRPr="00576676">
        <w:rPr>
          <w:rFonts w:asciiTheme="majorBidi" w:hAnsiTheme="majorBidi" w:cstheme="majorBidi"/>
        </w:rPr>
        <w:t xml:space="preserve">niversity </w:t>
      </w:r>
      <w:r w:rsidR="00995296" w:rsidRPr="00576676">
        <w:rPr>
          <w:rFonts w:asciiTheme="majorBidi" w:hAnsiTheme="majorBidi" w:cstheme="majorBidi"/>
        </w:rPr>
        <w:t>a</w:t>
      </w:r>
      <w:r w:rsidRPr="00576676">
        <w:rPr>
          <w:rFonts w:asciiTheme="majorBidi" w:hAnsiTheme="majorBidi" w:cstheme="majorBidi"/>
        </w:rPr>
        <w:t xml:space="preserve">ttendance on </w:t>
      </w:r>
      <w:r w:rsidR="00995296" w:rsidRPr="00576676">
        <w:rPr>
          <w:rFonts w:asciiTheme="majorBidi" w:hAnsiTheme="majorBidi" w:cstheme="majorBidi"/>
        </w:rPr>
        <w:t>s</w:t>
      </w:r>
      <w:r w:rsidRPr="00576676">
        <w:rPr>
          <w:rFonts w:asciiTheme="majorBidi" w:hAnsiTheme="majorBidi" w:cstheme="majorBidi"/>
        </w:rPr>
        <w:t xml:space="preserve">tudents’ </w:t>
      </w:r>
      <w:r w:rsidR="00995296" w:rsidRPr="00576676">
        <w:rPr>
          <w:rFonts w:asciiTheme="majorBidi" w:hAnsiTheme="majorBidi" w:cstheme="majorBidi"/>
        </w:rPr>
        <w:t>p</w:t>
      </w:r>
      <w:r w:rsidRPr="00576676">
        <w:rPr>
          <w:rFonts w:asciiTheme="majorBidi" w:hAnsiTheme="majorBidi" w:cstheme="majorBidi"/>
        </w:rPr>
        <w:t xml:space="preserve">olitical </w:t>
      </w:r>
      <w:r w:rsidR="00995296" w:rsidRPr="00576676">
        <w:rPr>
          <w:rFonts w:asciiTheme="majorBidi" w:hAnsiTheme="majorBidi" w:cstheme="majorBidi"/>
        </w:rPr>
        <w:t>t</w:t>
      </w:r>
      <w:r w:rsidRPr="00576676">
        <w:rPr>
          <w:rFonts w:asciiTheme="majorBidi" w:hAnsiTheme="majorBidi" w:cstheme="majorBidi"/>
        </w:rPr>
        <w:t xml:space="preserve">olerance and </w:t>
      </w:r>
      <w:r w:rsidR="00995296" w:rsidRPr="00576676">
        <w:rPr>
          <w:rFonts w:asciiTheme="majorBidi" w:hAnsiTheme="majorBidi" w:cstheme="majorBidi"/>
        </w:rPr>
        <w:t>o</w:t>
      </w:r>
      <w:r w:rsidRPr="00576676">
        <w:rPr>
          <w:rFonts w:asciiTheme="majorBidi" w:hAnsiTheme="majorBidi" w:cstheme="majorBidi"/>
        </w:rPr>
        <w:t xml:space="preserve">pen-mindedness: The </w:t>
      </w:r>
      <w:r w:rsidR="00995296" w:rsidRPr="00576676">
        <w:rPr>
          <w:rFonts w:asciiTheme="majorBidi" w:hAnsiTheme="majorBidi" w:cstheme="majorBidi"/>
        </w:rPr>
        <w:t>a</w:t>
      </w:r>
      <w:r w:rsidRPr="00576676">
        <w:rPr>
          <w:rFonts w:asciiTheme="majorBidi" w:hAnsiTheme="majorBidi" w:cstheme="majorBidi"/>
        </w:rPr>
        <w:t xml:space="preserve">typical </w:t>
      </w:r>
      <w:r w:rsidR="00995296" w:rsidRPr="00576676">
        <w:rPr>
          <w:rFonts w:asciiTheme="majorBidi" w:hAnsiTheme="majorBidi" w:cstheme="majorBidi"/>
        </w:rPr>
        <w:t>c</w:t>
      </w:r>
      <w:r w:rsidRPr="00576676">
        <w:rPr>
          <w:rFonts w:asciiTheme="majorBidi" w:hAnsiTheme="majorBidi" w:cstheme="majorBidi"/>
        </w:rPr>
        <w:t>ase of Israel</w:t>
      </w:r>
      <w:r w:rsidR="00995296" w:rsidRPr="00576676">
        <w:rPr>
          <w:rFonts w:asciiTheme="majorBidi" w:hAnsiTheme="majorBidi" w:cstheme="majorBidi"/>
        </w:rPr>
        <w:t>.</w:t>
      </w:r>
      <w:r w:rsidRPr="00576676">
        <w:rPr>
          <w:rFonts w:asciiTheme="majorBidi" w:hAnsiTheme="majorBidi" w:cstheme="majorBidi"/>
          <w:i/>
          <w:iCs/>
        </w:rPr>
        <w:t xml:space="preserve"> Journal of Applied Research in Higher Education.</w:t>
      </w:r>
      <w:bookmarkStart w:id="0" w:name="_GoBack"/>
      <w:bookmarkEnd w:id="0"/>
    </w:p>
    <w:p w14:paraId="25FA0CEC"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Fu, J. S. (2013). ICT in education: A critical literature review and its implications. </w:t>
      </w:r>
      <w:r w:rsidRPr="007A5EA2">
        <w:rPr>
          <w:rFonts w:asciiTheme="majorBidi" w:hAnsiTheme="majorBidi" w:cstheme="majorBidi"/>
          <w:i/>
          <w:iCs/>
        </w:rPr>
        <w:t>International</w:t>
      </w:r>
      <w:r w:rsidRPr="007A5EA2">
        <w:rPr>
          <w:rFonts w:asciiTheme="majorBidi" w:hAnsiTheme="majorBidi" w:cstheme="majorBidi"/>
        </w:rPr>
        <w:t xml:space="preserve"> </w:t>
      </w:r>
      <w:r w:rsidRPr="007A5EA2">
        <w:rPr>
          <w:rFonts w:asciiTheme="majorBidi" w:hAnsiTheme="majorBidi" w:cstheme="majorBidi"/>
          <w:i/>
          <w:iCs/>
        </w:rPr>
        <w:t>Journal of Education and Development Using Information and Communication Technology, 9</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112–125.</w:t>
      </w:r>
      <w:r w:rsidRPr="007A5EA2">
        <w:rPr>
          <w:rFonts w:asciiTheme="majorBidi" w:hAnsiTheme="majorBidi" w:cstheme="majorBidi"/>
          <w:rtl/>
        </w:rPr>
        <w:t>‏</w:t>
      </w:r>
    </w:p>
    <w:p w14:paraId="04CE7E86" w14:textId="6983E468"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Getz, D., &amp; Goldberg, I. (2016). </w:t>
      </w:r>
      <w:r w:rsidRPr="007A5EA2">
        <w:rPr>
          <w:rFonts w:asciiTheme="majorBidi" w:hAnsiTheme="majorBidi" w:cstheme="majorBidi"/>
          <w:i/>
          <w:iCs/>
        </w:rPr>
        <w:t>Best practices and lessons learned in ICT sector innovatio</w:t>
      </w:r>
      <w:r w:rsidRPr="007A5EA2">
        <w:rPr>
          <w:rFonts w:asciiTheme="majorBidi" w:hAnsiTheme="majorBidi" w:cstheme="majorBidi"/>
        </w:rPr>
        <w:t>n:</w:t>
      </w:r>
      <w:r w:rsidRPr="007A5EA2">
        <w:rPr>
          <w:rFonts w:asciiTheme="majorBidi" w:hAnsiTheme="majorBidi" w:cstheme="majorBidi"/>
          <w:rtl/>
        </w:rPr>
        <w:t>‏</w:t>
      </w:r>
      <w:r w:rsidRPr="007A5EA2">
        <w:rPr>
          <w:rFonts w:asciiTheme="majorBidi" w:hAnsiTheme="majorBidi" w:cstheme="majorBidi"/>
          <w:i/>
          <w:iCs/>
        </w:rPr>
        <w:t xml:space="preserve"> A case study of Israel</w:t>
      </w:r>
      <w:r w:rsidRPr="007A5EA2">
        <w:rPr>
          <w:rFonts w:asciiTheme="majorBidi" w:hAnsiTheme="majorBidi" w:cstheme="majorBidi"/>
        </w:rPr>
        <w:t xml:space="preserve">. Washington, DC: World Bank Group. Retrieved from </w:t>
      </w:r>
      <w:r w:rsidR="006F7331" w:rsidRPr="007A5EA2">
        <w:rPr>
          <w:rFonts w:asciiTheme="majorBidi" w:hAnsiTheme="majorBidi" w:cstheme="majorBidi"/>
        </w:rPr>
        <w:t>http://documents.worldbank.org/curated/en/657111468185331183/Best-practices-and-lessons-learned-in-ICT-sector-innovation-a-case-study-of-Israel.</w:t>
      </w:r>
    </w:p>
    <w:p w14:paraId="00D8846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Klein, S. (2011). </w:t>
      </w:r>
      <w:r w:rsidRPr="007A5EA2">
        <w:rPr>
          <w:rFonts w:asciiTheme="majorBidi" w:hAnsiTheme="majorBidi" w:cstheme="majorBidi"/>
          <w:i/>
          <w:iCs/>
        </w:rPr>
        <w:t>Content and skills combinations in teaching and learning of the natural sciences according to the curriculum in Israel</w:t>
      </w:r>
      <w:r w:rsidRPr="007A5EA2">
        <w:rPr>
          <w:rFonts w:asciiTheme="majorBidi" w:hAnsiTheme="majorBidi" w:cstheme="majorBidi"/>
        </w:rPr>
        <w:t>. Jerusalem: Israeli National Academy of Sciences. (In Hebrew)</w:t>
      </w:r>
    </w:p>
    <w:p w14:paraId="0D5CB705"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Kubiatko, M. (2010). Czech university students’ attitudes towards ICT used in science education. </w:t>
      </w:r>
      <w:r w:rsidRPr="007A5EA2">
        <w:rPr>
          <w:rFonts w:asciiTheme="majorBidi" w:hAnsiTheme="majorBidi" w:cstheme="majorBidi"/>
          <w:i/>
          <w:iCs/>
        </w:rPr>
        <w:t>Journal of Technology and Information Education, 2</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20–25.</w:t>
      </w:r>
      <w:r w:rsidRPr="007A5EA2">
        <w:rPr>
          <w:rFonts w:asciiTheme="majorBidi" w:hAnsiTheme="majorBidi" w:cstheme="majorBidi"/>
          <w:rtl/>
        </w:rPr>
        <w:t>‏</w:t>
      </w:r>
    </w:p>
    <w:p w14:paraId="38E5EC7F"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Kubiatko, M., &amp; Vlckova, K. (2010). The relationship between ICT use and science knowledge for Czech students: A secondary analysis of PISA 2006. </w:t>
      </w:r>
      <w:r w:rsidRPr="007A5EA2">
        <w:rPr>
          <w:rFonts w:asciiTheme="majorBidi" w:hAnsiTheme="majorBidi" w:cstheme="majorBidi"/>
          <w:i/>
          <w:iCs/>
        </w:rPr>
        <w:t>International Journal of Science and Mathematics Education, 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523–543.</w:t>
      </w:r>
      <w:r w:rsidRPr="007A5EA2">
        <w:rPr>
          <w:rFonts w:asciiTheme="majorBidi" w:hAnsiTheme="majorBidi" w:cstheme="majorBidi"/>
          <w:rtl/>
        </w:rPr>
        <w:t>‏</w:t>
      </w:r>
    </w:p>
    <w:p w14:paraId="67AE9385"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Livingstone, S. (2012). Critical reflections on the benefits of ICT in education. </w:t>
      </w:r>
      <w:r w:rsidRPr="007A5EA2">
        <w:rPr>
          <w:rFonts w:asciiTheme="majorBidi" w:hAnsiTheme="majorBidi" w:cstheme="majorBidi"/>
          <w:i/>
          <w:iCs/>
        </w:rPr>
        <w:t>Oxford Review of Education, 38</w:t>
      </w:r>
      <w:r w:rsidRPr="007A5EA2">
        <w:rPr>
          <w:rFonts w:asciiTheme="majorBidi" w:hAnsiTheme="majorBidi" w:cstheme="majorBidi"/>
        </w:rPr>
        <w:t>(1)</w:t>
      </w:r>
      <w:r w:rsidRPr="007A5EA2">
        <w:rPr>
          <w:rFonts w:asciiTheme="majorBidi" w:hAnsiTheme="majorBidi" w:cstheme="majorBidi"/>
          <w:i/>
          <w:iCs/>
        </w:rPr>
        <w:t>,</w:t>
      </w:r>
      <w:r w:rsidRPr="007A5EA2">
        <w:rPr>
          <w:rFonts w:asciiTheme="majorBidi" w:hAnsiTheme="majorBidi" w:cstheme="majorBidi"/>
        </w:rPr>
        <w:t xml:space="preserve"> 9–24.</w:t>
      </w:r>
      <w:r w:rsidRPr="007A5EA2">
        <w:rPr>
          <w:rFonts w:asciiTheme="majorBidi" w:hAnsiTheme="majorBidi" w:cstheme="majorBidi"/>
          <w:rtl/>
        </w:rPr>
        <w:t>‏</w:t>
      </w:r>
      <w:r w:rsidRPr="007A5EA2">
        <w:rPr>
          <w:rFonts w:asciiTheme="majorBidi" w:hAnsiTheme="majorBidi" w:cstheme="majorBidi"/>
        </w:rPr>
        <w:t xml:space="preserve"> </w:t>
      </w:r>
    </w:p>
    <w:p w14:paraId="2F5E537F"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lastRenderedPageBreak/>
        <w:t xml:space="preserve">Manny-Ican, A., Berger-Tikochinsky, T., &amp; Beshan, C. (2013). Does using instructional means encourage innovative pedagogical interaction in the classroom? In A. Eshet-alkali, S. Caspi, N. Eden, J. Kalman Gary, &amp; V.I. Yair (Eds.), </w:t>
      </w:r>
      <w:r w:rsidRPr="007A5EA2">
        <w:rPr>
          <w:rFonts w:asciiTheme="majorBidi" w:hAnsiTheme="majorBidi" w:cstheme="majorBidi"/>
          <w:i/>
          <w:iCs/>
        </w:rPr>
        <w:t xml:space="preserve">Chase conference book for learning technology studies 2013: The person studying in the technological era </w:t>
      </w:r>
      <w:r w:rsidRPr="007A5EA2">
        <w:rPr>
          <w:rFonts w:asciiTheme="majorBidi" w:hAnsiTheme="majorBidi" w:cstheme="majorBidi"/>
        </w:rPr>
        <w:t>(pp. 122–129). Ra'anana, Israel: The Open University. (In Hebrew)</w:t>
      </w:r>
    </w:p>
    <w:p w14:paraId="50B6047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Martinovic, D., &amp; Zhang, Z. (2012). Situating ICT in the teacher education program: Overcoming challenges, fulfilling expectations. </w:t>
      </w:r>
      <w:r w:rsidRPr="007A5EA2">
        <w:rPr>
          <w:rFonts w:asciiTheme="majorBidi" w:hAnsiTheme="majorBidi" w:cstheme="majorBidi"/>
          <w:i/>
          <w:iCs/>
        </w:rPr>
        <w:t>Teaching and Teacher Education, 28</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461–469.</w:t>
      </w:r>
      <w:r w:rsidRPr="007A5EA2">
        <w:rPr>
          <w:rFonts w:asciiTheme="majorBidi" w:hAnsiTheme="majorBidi" w:cstheme="majorBidi"/>
          <w:rtl/>
        </w:rPr>
        <w:t>‏</w:t>
      </w:r>
    </w:p>
    <w:p w14:paraId="71D6B840"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Marton, F. (1986). Phenomenography: A research approach to investigating different understandings of reality. </w:t>
      </w:r>
      <w:r w:rsidRPr="007A5EA2">
        <w:rPr>
          <w:rFonts w:asciiTheme="majorBidi" w:hAnsiTheme="majorBidi" w:cstheme="majorBidi"/>
          <w:i/>
          <w:iCs/>
        </w:rPr>
        <w:t>Journal of Thought, 21</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28–49. </w:t>
      </w:r>
    </w:p>
    <w:p w14:paraId="556759B9"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Midgley, C., Kaplan, A., Middleton, M., Maehr, M. L., Urdan, T., Anderman, L. H., ... &amp; Roeser, R. (1998). The development and validation of scales assessing students' achievement goal orientations. </w:t>
      </w:r>
      <w:r w:rsidRPr="007A5EA2">
        <w:rPr>
          <w:rFonts w:asciiTheme="majorBidi" w:hAnsiTheme="majorBidi" w:cstheme="majorBidi"/>
          <w:i/>
          <w:iCs/>
        </w:rPr>
        <w:t>Contemporary Educational Psychology, 23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113–131.</w:t>
      </w:r>
      <w:r w:rsidRPr="007A5EA2">
        <w:rPr>
          <w:rFonts w:asciiTheme="majorBidi" w:hAnsiTheme="majorBidi" w:cstheme="majorBidi"/>
          <w:rtl/>
        </w:rPr>
        <w:t>‏</w:t>
      </w:r>
      <w:r w:rsidRPr="007A5EA2">
        <w:rPr>
          <w:rFonts w:asciiTheme="majorBidi" w:hAnsiTheme="majorBidi" w:cstheme="majorBidi"/>
        </w:rPr>
        <w:t xml:space="preserve"> </w:t>
      </w:r>
    </w:p>
    <w:p w14:paraId="78E9EC64"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Ministry of Education. (2011). </w:t>
      </w:r>
      <w:r w:rsidRPr="007A5EA2">
        <w:rPr>
          <w:rFonts w:asciiTheme="majorBidi" w:hAnsiTheme="majorBidi" w:cstheme="majorBidi"/>
          <w:i/>
          <w:iCs/>
        </w:rPr>
        <w:t>Adapting the 21</w:t>
      </w:r>
      <w:r w:rsidRPr="007A5EA2">
        <w:rPr>
          <w:rFonts w:asciiTheme="majorBidi" w:hAnsiTheme="majorBidi" w:cstheme="majorBidi"/>
          <w:i/>
          <w:iCs/>
          <w:vertAlign w:val="superscript"/>
        </w:rPr>
        <w:t>st</w:t>
      </w:r>
      <w:r w:rsidRPr="007A5EA2">
        <w:rPr>
          <w:rFonts w:asciiTheme="majorBidi" w:hAnsiTheme="majorBidi" w:cstheme="majorBidi"/>
          <w:i/>
          <w:iCs/>
        </w:rPr>
        <w:t>-century education system</w:t>
      </w:r>
      <w:r w:rsidRPr="007A5EA2">
        <w:rPr>
          <w:rFonts w:asciiTheme="majorBidi" w:hAnsiTheme="majorBidi" w:cstheme="majorBidi"/>
        </w:rPr>
        <w:t xml:space="preserve">. Jerusalem: Ministry of Education. (In Hebrew) </w:t>
      </w:r>
    </w:p>
    <w:p w14:paraId="411E9E88"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lang w:val="pt-BR"/>
        </w:rPr>
        <w:t xml:space="preserve">Nachmias, R., Mioduser, D., &amp; Forkosh‐Baruch, A. (2010). </w:t>
      </w:r>
      <w:r w:rsidRPr="007A5EA2">
        <w:rPr>
          <w:rFonts w:asciiTheme="majorBidi" w:hAnsiTheme="majorBidi" w:cstheme="majorBidi"/>
        </w:rPr>
        <w:t xml:space="preserve">ICT use in education: Different uptake and practice in Hebrew‐speaking and Arabic‐speaking schools in Israel. </w:t>
      </w:r>
      <w:r w:rsidRPr="007A5EA2">
        <w:rPr>
          <w:rFonts w:asciiTheme="majorBidi" w:hAnsiTheme="majorBidi" w:cstheme="majorBidi"/>
          <w:i/>
          <w:iCs/>
        </w:rPr>
        <w:t>Journal of Computer-Assisted Learning, 26</w:t>
      </w:r>
      <w:r w:rsidRPr="007A5EA2">
        <w:rPr>
          <w:rFonts w:asciiTheme="majorBidi" w:hAnsiTheme="majorBidi" w:cstheme="majorBidi"/>
        </w:rPr>
        <w:t>(6)</w:t>
      </w:r>
      <w:r w:rsidRPr="007A5EA2">
        <w:rPr>
          <w:rFonts w:asciiTheme="majorBidi" w:hAnsiTheme="majorBidi" w:cstheme="majorBidi"/>
          <w:i/>
          <w:iCs/>
        </w:rPr>
        <w:t>,</w:t>
      </w:r>
      <w:r w:rsidRPr="007A5EA2">
        <w:rPr>
          <w:rFonts w:asciiTheme="majorBidi" w:hAnsiTheme="majorBidi" w:cstheme="majorBidi"/>
        </w:rPr>
        <w:t xml:space="preserve"> 492–506.</w:t>
      </w:r>
      <w:r w:rsidRPr="007A5EA2">
        <w:rPr>
          <w:rFonts w:asciiTheme="majorBidi" w:hAnsiTheme="majorBidi" w:cstheme="majorBidi"/>
          <w:rtl/>
        </w:rPr>
        <w:t>‏</w:t>
      </w:r>
    </w:p>
    <w:p w14:paraId="4EB497F4"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Nir, A., Ben-David, A., Bogler, R., &amp; Zohar, A. (2016). School autonomy and 21</w:t>
      </w:r>
      <w:r w:rsidRPr="007A5EA2">
        <w:rPr>
          <w:rFonts w:asciiTheme="majorBidi" w:hAnsiTheme="majorBidi" w:cstheme="majorBidi"/>
          <w:vertAlign w:val="superscript"/>
        </w:rPr>
        <w:t>st</w:t>
      </w:r>
      <w:r w:rsidRPr="007A5EA2">
        <w:rPr>
          <w:rFonts w:asciiTheme="majorBidi" w:hAnsiTheme="majorBidi" w:cstheme="majorBidi"/>
        </w:rPr>
        <w:t xml:space="preserve">-century skills in the Israeli educational system: Discrepancies between the declarative and operational levels. </w:t>
      </w:r>
      <w:r w:rsidRPr="007A5EA2">
        <w:rPr>
          <w:rFonts w:asciiTheme="majorBidi" w:hAnsiTheme="majorBidi" w:cstheme="majorBidi"/>
          <w:i/>
          <w:iCs/>
        </w:rPr>
        <w:t>International Journal of Educational Management, 30</w:t>
      </w:r>
      <w:r w:rsidRPr="007A5EA2">
        <w:rPr>
          <w:rFonts w:asciiTheme="majorBidi" w:hAnsiTheme="majorBidi" w:cstheme="majorBidi"/>
        </w:rPr>
        <w:t>(7)</w:t>
      </w:r>
      <w:r w:rsidRPr="007A5EA2">
        <w:rPr>
          <w:rFonts w:asciiTheme="majorBidi" w:hAnsiTheme="majorBidi" w:cstheme="majorBidi"/>
          <w:i/>
          <w:iCs/>
        </w:rPr>
        <w:t>,</w:t>
      </w:r>
      <w:r w:rsidRPr="007A5EA2">
        <w:rPr>
          <w:rFonts w:asciiTheme="majorBidi" w:hAnsiTheme="majorBidi" w:cstheme="majorBidi"/>
        </w:rPr>
        <w:t xml:space="preserve"> 1231–1246.</w:t>
      </w:r>
      <w:r w:rsidRPr="007A5EA2">
        <w:rPr>
          <w:rFonts w:asciiTheme="majorBidi" w:hAnsiTheme="majorBidi" w:cstheme="majorBidi"/>
          <w:rtl/>
        </w:rPr>
        <w:t>‏</w:t>
      </w:r>
    </w:p>
    <w:p w14:paraId="01364F99"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lastRenderedPageBreak/>
        <w:t xml:space="preserve">Pedró, F. (2006). </w:t>
      </w:r>
      <w:r w:rsidRPr="007A5EA2">
        <w:rPr>
          <w:rFonts w:asciiTheme="majorBidi" w:hAnsiTheme="majorBidi" w:cstheme="majorBidi"/>
          <w:i/>
          <w:iCs/>
        </w:rPr>
        <w:t>The new millennium learners: Challenging our views on ICT and learning</w:t>
      </w:r>
      <w:r w:rsidRPr="007A5EA2">
        <w:rPr>
          <w:rFonts w:asciiTheme="majorBidi" w:hAnsiTheme="majorBidi" w:cstheme="majorBidi"/>
        </w:rPr>
        <w:t xml:space="preserve">. Retrieved from https://publications.iadb.org/publications/english/document/The-New-Millennium-Learners-Challenging-our-Views-on-ICT-and-Learning.pdf </w:t>
      </w:r>
      <w:r w:rsidRPr="007A5EA2">
        <w:rPr>
          <w:rFonts w:asciiTheme="majorBidi" w:hAnsiTheme="majorBidi" w:cstheme="majorBidi"/>
          <w:rtl/>
        </w:rPr>
        <w:t>‏</w:t>
      </w:r>
    </w:p>
    <w:p w14:paraId="1B985FE6"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Resnick, M. (2002). Rethinking learning in the digital age. In G. Kirkman (Ed.), </w:t>
      </w:r>
      <w:r w:rsidRPr="007A5EA2">
        <w:rPr>
          <w:rFonts w:asciiTheme="majorBidi" w:hAnsiTheme="majorBidi" w:cstheme="majorBidi"/>
          <w:i/>
          <w:iCs/>
        </w:rPr>
        <w:t>The global information technology report: Readiness for the networked world</w:t>
      </w:r>
      <w:r w:rsidRPr="007A5EA2">
        <w:rPr>
          <w:rFonts w:asciiTheme="majorBidi" w:hAnsiTheme="majorBidi" w:cstheme="majorBidi"/>
        </w:rPr>
        <w:t xml:space="preserve"> (pp. 32–37). Oxford: Oxford University Press.</w:t>
      </w:r>
    </w:p>
    <w:p w14:paraId="3FA3C0B0"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Sánchez, J. J. C., &amp; Alemán, E. C. (2011). Teachers’ opinion survey on the use of ICT tools to support attendance-based teaching. </w:t>
      </w:r>
      <w:r w:rsidRPr="007A5EA2">
        <w:rPr>
          <w:rFonts w:asciiTheme="majorBidi" w:hAnsiTheme="majorBidi" w:cstheme="majorBidi"/>
          <w:i/>
          <w:iCs/>
        </w:rPr>
        <w:t>Computers &amp; Education, 56</w:t>
      </w:r>
      <w:r w:rsidRPr="007A5EA2">
        <w:rPr>
          <w:rFonts w:asciiTheme="majorBidi" w:hAnsiTheme="majorBidi" w:cstheme="majorBidi"/>
        </w:rPr>
        <w:t>(3)</w:t>
      </w:r>
      <w:r w:rsidRPr="007A5EA2">
        <w:rPr>
          <w:rFonts w:asciiTheme="majorBidi" w:hAnsiTheme="majorBidi" w:cstheme="majorBidi"/>
          <w:i/>
          <w:iCs/>
        </w:rPr>
        <w:t>,</w:t>
      </w:r>
      <w:r w:rsidRPr="007A5EA2">
        <w:rPr>
          <w:rFonts w:asciiTheme="majorBidi" w:hAnsiTheme="majorBidi" w:cstheme="majorBidi"/>
        </w:rPr>
        <w:t xml:space="preserve"> 911–915.</w:t>
      </w:r>
      <w:r w:rsidRPr="007A5EA2">
        <w:rPr>
          <w:rFonts w:asciiTheme="majorBidi" w:hAnsiTheme="majorBidi" w:cstheme="majorBidi"/>
          <w:rtl/>
        </w:rPr>
        <w:t>‏</w:t>
      </w:r>
    </w:p>
    <w:p w14:paraId="082405E2"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Shemesh, M., Schwartz, I., Sand, T., Freund, T., Schiffer, R., Veissenshter, I., Talmon, G., &amp; Dreyfus, A. (2008). Matriculated matriculation exams adapted to the online learning environment in life sciences. In A. Eshet-alkali, S. Caspi, N. Eden, J. Kalman Gary, &amp; V.I. Yair (Eds.), </w:t>
      </w:r>
      <w:r w:rsidRPr="007A5EA2">
        <w:rPr>
          <w:rFonts w:asciiTheme="majorBidi" w:hAnsiTheme="majorBidi" w:cstheme="majorBidi"/>
          <w:i/>
          <w:iCs/>
        </w:rPr>
        <w:t xml:space="preserve">Chase conference book for learning technology studies 2013: The person studying in the technological era </w:t>
      </w:r>
      <w:r w:rsidRPr="007A5EA2">
        <w:rPr>
          <w:rFonts w:asciiTheme="majorBidi" w:hAnsiTheme="majorBidi" w:cstheme="majorBidi"/>
        </w:rPr>
        <w:t>(pp. 207–211). Ra'anana, Israel: The Open University.</w:t>
      </w:r>
    </w:p>
    <w:p w14:paraId="6902541D"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Spiezia, V. (2010). Does computer use increase educational achievements? Student-level evidence from PISA. </w:t>
      </w:r>
      <w:r w:rsidRPr="007A5EA2">
        <w:rPr>
          <w:rFonts w:asciiTheme="majorBidi" w:hAnsiTheme="majorBidi" w:cstheme="majorBidi"/>
          <w:i/>
          <w:iCs/>
        </w:rPr>
        <w:t>OECD Journal: Economic Studies, 2010</w:t>
      </w:r>
      <w:r w:rsidRPr="007A5EA2">
        <w:rPr>
          <w:rFonts w:asciiTheme="majorBidi" w:hAnsiTheme="majorBidi" w:cstheme="majorBidi"/>
        </w:rPr>
        <w:t>(1), 1–22.</w:t>
      </w:r>
      <w:r w:rsidRPr="007A5EA2">
        <w:rPr>
          <w:rFonts w:asciiTheme="majorBidi" w:hAnsiTheme="majorBidi" w:cstheme="majorBidi"/>
          <w:rtl/>
        </w:rPr>
        <w:t>‏</w:t>
      </w:r>
      <w:r w:rsidRPr="007A5EA2">
        <w:rPr>
          <w:rFonts w:asciiTheme="majorBidi" w:hAnsiTheme="majorBidi" w:cstheme="majorBidi"/>
        </w:rPr>
        <w:t xml:space="preserve"> </w:t>
      </w:r>
    </w:p>
    <w:p w14:paraId="1961D266"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Vorgan, I. (2010). </w:t>
      </w:r>
      <w:r w:rsidRPr="007A5EA2">
        <w:rPr>
          <w:rFonts w:asciiTheme="majorBidi" w:hAnsiTheme="majorBidi" w:cstheme="majorBidi"/>
          <w:i/>
          <w:iCs/>
        </w:rPr>
        <w:t>School computing: A snapshot</w:t>
      </w:r>
      <w:r w:rsidRPr="007A5EA2">
        <w:rPr>
          <w:rFonts w:asciiTheme="majorBidi" w:hAnsiTheme="majorBidi" w:cstheme="majorBidi"/>
        </w:rPr>
        <w:t xml:space="preserve">. Jerusalem: Knesset Research and Information Center. (In Hebrew) </w:t>
      </w:r>
    </w:p>
    <w:p w14:paraId="58D1622E" w14:textId="77777777" w:rsidR="00891E6E" w:rsidRPr="00D52842" w:rsidRDefault="00891E6E" w:rsidP="007E7AD5">
      <w:pPr>
        <w:bidi w:val="0"/>
        <w:ind w:hanging="720"/>
        <w:rPr>
          <w:rFonts w:asciiTheme="majorBidi" w:hAnsiTheme="majorBidi" w:cstheme="majorBidi"/>
        </w:rPr>
      </w:pPr>
      <w:r w:rsidRPr="00D52842">
        <w:rPr>
          <w:rFonts w:asciiTheme="majorBidi" w:hAnsiTheme="majorBidi" w:cstheme="majorBidi"/>
        </w:rPr>
        <w:t xml:space="preserve">Wadawi, J. K. (2013). An assessment of cooperative learning effectiveness in tourism and hospitality teaching: A case study of selected student groups at Strathmore University in Kenya. </w:t>
      </w:r>
      <w:r w:rsidRPr="00D52842">
        <w:rPr>
          <w:rFonts w:asciiTheme="majorBidi" w:hAnsiTheme="majorBidi" w:cstheme="majorBidi"/>
          <w:i/>
          <w:iCs/>
          <w:lang w:val="de-DE"/>
        </w:rPr>
        <w:t>Ecoforum Journal, 2</w:t>
      </w:r>
      <w:r w:rsidRPr="00D52842">
        <w:rPr>
          <w:rFonts w:asciiTheme="majorBidi" w:hAnsiTheme="majorBidi" w:cstheme="majorBidi"/>
          <w:lang w:val="de-DE"/>
        </w:rPr>
        <w:t>(1)</w:t>
      </w:r>
      <w:r w:rsidRPr="00D52842">
        <w:rPr>
          <w:rFonts w:asciiTheme="majorBidi" w:hAnsiTheme="majorBidi" w:cstheme="majorBidi"/>
          <w:i/>
          <w:iCs/>
          <w:lang w:val="de-DE"/>
        </w:rPr>
        <w:t>,</w:t>
      </w:r>
      <w:r w:rsidRPr="00D52842">
        <w:rPr>
          <w:rFonts w:asciiTheme="majorBidi" w:hAnsiTheme="majorBidi" w:cstheme="majorBidi"/>
          <w:lang w:val="de-DE"/>
        </w:rPr>
        <w:t xml:space="preserve"> 2–18. </w:t>
      </w:r>
    </w:p>
    <w:p w14:paraId="73B0515B"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lastRenderedPageBreak/>
        <w:t xml:space="preserve">Wdmani, R. (2012). </w:t>
      </w:r>
      <w:r w:rsidRPr="007A5EA2">
        <w:rPr>
          <w:rFonts w:asciiTheme="majorBidi" w:hAnsiTheme="majorBidi" w:cstheme="majorBidi"/>
          <w:i/>
          <w:iCs/>
        </w:rPr>
        <w:t>Patterns of change and development in teachers’ perceptions of the meaning of teaching and learning in technology-based environments</w:t>
      </w:r>
      <w:r w:rsidRPr="007A5EA2">
        <w:rPr>
          <w:rFonts w:asciiTheme="majorBidi" w:hAnsiTheme="majorBidi" w:cstheme="majorBidi"/>
        </w:rPr>
        <w:t>. Pages, 54, 167–192. (In Hebrew)</w:t>
      </w:r>
    </w:p>
    <w:p w14:paraId="4E2DF74F"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 xml:space="preserve">Ziden, A. A., Ismail, I., Spian, R., &amp; Kumutha, K. (2011). The effects of ICT use in teaching and learning on students’ achievement in science subject in a primary school in Malaysia. </w:t>
      </w:r>
      <w:r w:rsidRPr="007A5EA2">
        <w:rPr>
          <w:rFonts w:asciiTheme="majorBidi" w:hAnsiTheme="majorBidi" w:cstheme="majorBidi"/>
          <w:i/>
          <w:iCs/>
        </w:rPr>
        <w:t>Malaysia Journal of Distance Education, 13</w:t>
      </w:r>
      <w:r w:rsidRPr="007A5EA2">
        <w:rPr>
          <w:rFonts w:asciiTheme="majorBidi" w:hAnsiTheme="majorBidi" w:cstheme="majorBidi"/>
        </w:rPr>
        <w:t>(2)</w:t>
      </w:r>
      <w:r w:rsidRPr="007A5EA2">
        <w:rPr>
          <w:rFonts w:asciiTheme="majorBidi" w:hAnsiTheme="majorBidi" w:cstheme="majorBidi"/>
          <w:i/>
          <w:iCs/>
        </w:rPr>
        <w:t>,</w:t>
      </w:r>
      <w:r w:rsidRPr="007A5EA2">
        <w:rPr>
          <w:rFonts w:asciiTheme="majorBidi" w:hAnsiTheme="majorBidi" w:cstheme="majorBidi"/>
        </w:rPr>
        <w:t xml:space="preserve"> 19–32. </w:t>
      </w:r>
    </w:p>
    <w:p w14:paraId="5475773A" w14:textId="77777777" w:rsidR="00891E6E" w:rsidRPr="007A5EA2" w:rsidRDefault="00891E6E" w:rsidP="007E7AD5">
      <w:pPr>
        <w:bidi w:val="0"/>
        <w:ind w:hanging="720"/>
        <w:rPr>
          <w:rFonts w:asciiTheme="majorBidi" w:hAnsiTheme="majorBidi" w:cstheme="majorBidi"/>
          <w:rtl/>
        </w:rPr>
      </w:pPr>
      <w:r w:rsidRPr="007A5EA2">
        <w:rPr>
          <w:rFonts w:asciiTheme="majorBidi" w:hAnsiTheme="majorBidi" w:cstheme="majorBidi"/>
        </w:rPr>
        <w:t xml:space="preserve">Zohar, A. (2011). Towards communication with a pedagogical horizon. </w:t>
      </w:r>
      <w:r w:rsidRPr="007A5EA2">
        <w:rPr>
          <w:rFonts w:asciiTheme="majorBidi" w:hAnsiTheme="majorBidi" w:cstheme="majorBidi"/>
          <w:i/>
          <w:iCs/>
        </w:rPr>
        <w:t>Echo of Education, 86</w:t>
      </w:r>
      <w:r w:rsidRPr="007A5EA2">
        <w:rPr>
          <w:rFonts w:asciiTheme="majorBidi" w:hAnsiTheme="majorBidi" w:cstheme="majorBidi"/>
        </w:rPr>
        <w:t>(2), 95–98. (In Hebrew)</w:t>
      </w:r>
    </w:p>
    <w:p w14:paraId="396BCAA1" w14:textId="77777777" w:rsidR="00891E6E" w:rsidRPr="007A5EA2" w:rsidRDefault="00891E6E" w:rsidP="007E7AD5">
      <w:pPr>
        <w:bidi w:val="0"/>
        <w:ind w:hanging="720"/>
        <w:rPr>
          <w:rFonts w:asciiTheme="majorBidi" w:hAnsiTheme="majorBidi" w:cstheme="majorBidi"/>
        </w:rPr>
      </w:pPr>
      <w:r w:rsidRPr="007A5EA2">
        <w:rPr>
          <w:rFonts w:asciiTheme="majorBidi" w:hAnsiTheme="majorBidi" w:cstheme="majorBidi"/>
        </w:rPr>
        <w:t>Zucker, A. A., Tinker, R., Staudt, C., Mansfield, A., &amp; Metcalf, S. (2008). Learning science in grades 3–8 using probeware and computers: Findings from the TEEMSS II project.</w:t>
      </w:r>
      <w:r w:rsidRPr="007A5EA2">
        <w:rPr>
          <w:rFonts w:asciiTheme="majorBidi" w:hAnsiTheme="majorBidi" w:cstheme="majorBidi"/>
          <w:i/>
          <w:iCs/>
        </w:rPr>
        <w:t xml:space="preserve"> Journal of Science Education and Technology</w:t>
      </w:r>
      <w:r w:rsidRPr="007A5EA2">
        <w:rPr>
          <w:rFonts w:asciiTheme="majorBidi" w:hAnsiTheme="majorBidi" w:cstheme="majorBidi"/>
        </w:rPr>
        <w:t>, 17(1), 42–48.</w:t>
      </w:r>
    </w:p>
    <w:p w14:paraId="7749652A" w14:textId="77777777" w:rsidR="00891E6E" w:rsidRPr="007A5EA2" w:rsidRDefault="00891E6E" w:rsidP="007E7AD5">
      <w:pPr>
        <w:bidi w:val="0"/>
        <w:rPr>
          <w:rFonts w:asciiTheme="majorBidi" w:hAnsiTheme="majorBidi" w:cstheme="majorBidi"/>
        </w:rPr>
      </w:pPr>
    </w:p>
    <w:p w14:paraId="55BB04ED" w14:textId="77777777" w:rsidR="00891E6E" w:rsidRPr="007A5EA2" w:rsidRDefault="00891E6E" w:rsidP="00746AD5">
      <w:pPr>
        <w:bidi w:val="0"/>
        <w:ind w:left="426"/>
        <w:rPr>
          <w:rFonts w:asciiTheme="majorBidi" w:hAnsiTheme="majorBidi" w:cstheme="majorBidi"/>
        </w:rPr>
      </w:pPr>
    </w:p>
    <w:p w14:paraId="02B8DDEE" w14:textId="77777777" w:rsidR="00891E6E" w:rsidRPr="007A5EA2" w:rsidRDefault="00891E6E" w:rsidP="00746AD5">
      <w:pPr>
        <w:bidi w:val="0"/>
        <w:ind w:left="426"/>
        <w:rPr>
          <w:rFonts w:asciiTheme="majorBidi" w:hAnsiTheme="majorBidi" w:cstheme="majorBidi"/>
        </w:rPr>
      </w:pPr>
    </w:p>
    <w:p w14:paraId="0926A12C" w14:textId="77777777" w:rsidR="00891E6E" w:rsidRPr="007A5EA2" w:rsidRDefault="00891E6E" w:rsidP="00746AD5">
      <w:pPr>
        <w:bidi w:val="0"/>
        <w:ind w:left="426"/>
        <w:rPr>
          <w:rFonts w:asciiTheme="majorBidi" w:hAnsiTheme="majorBidi" w:cstheme="majorBidi"/>
        </w:rPr>
      </w:pPr>
    </w:p>
    <w:p w14:paraId="2A01C0D2" w14:textId="77777777" w:rsidR="00CC336E" w:rsidRPr="007A5EA2" w:rsidRDefault="00CC336E" w:rsidP="00746AD5">
      <w:pPr>
        <w:bidi w:val="0"/>
        <w:ind w:left="426"/>
        <w:rPr>
          <w:rFonts w:asciiTheme="majorBidi" w:hAnsiTheme="majorBidi" w:cstheme="majorBidi"/>
        </w:rPr>
      </w:pPr>
    </w:p>
    <w:p w14:paraId="204F0CBA" w14:textId="77777777" w:rsidR="00CC336E" w:rsidRPr="007A5EA2" w:rsidRDefault="00CC336E" w:rsidP="00746AD5">
      <w:pPr>
        <w:bidi w:val="0"/>
        <w:ind w:left="426"/>
        <w:rPr>
          <w:rFonts w:asciiTheme="majorBidi" w:hAnsiTheme="majorBidi" w:cstheme="majorBidi"/>
        </w:rPr>
      </w:pPr>
    </w:p>
    <w:p w14:paraId="13A7FB00" w14:textId="77777777" w:rsidR="00CC336E" w:rsidRPr="007A5EA2" w:rsidRDefault="00CC336E" w:rsidP="00746AD5">
      <w:pPr>
        <w:bidi w:val="0"/>
        <w:ind w:left="426"/>
        <w:rPr>
          <w:rFonts w:asciiTheme="majorBidi" w:hAnsiTheme="majorBidi" w:cstheme="majorBidi"/>
        </w:rPr>
      </w:pPr>
    </w:p>
    <w:p w14:paraId="2E54EC68" w14:textId="77777777" w:rsidR="00CC336E" w:rsidRPr="007A5EA2" w:rsidRDefault="00CC336E" w:rsidP="00746AD5">
      <w:pPr>
        <w:bidi w:val="0"/>
        <w:ind w:left="426"/>
        <w:rPr>
          <w:rFonts w:asciiTheme="majorBidi" w:hAnsiTheme="majorBidi" w:cstheme="majorBidi"/>
        </w:rPr>
      </w:pPr>
    </w:p>
    <w:p w14:paraId="0AFE12DC" w14:textId="77777777" w:rsidR="00CC336E" w:rsidRPr="007A5EA2" w:rsidRDefault="00CC336E" w:rsidP="00746AD5">
      <w:pPr>
        <w:bidi w:val="0"/>
        <w:ind w:left="426"/>
        <w:rPr>
          <w:rFonts w:asciiTheme="majorBidi" w:hAnsiTheme="majorBidi" w:cstheme="majorBidi"/>
        </w:rPr>
      </w:pPr>
    </w:p>
    <w:p w14:paraId="45D1C41E" w14:textId="77777777" w:rsidR="0069522E" w:rsidRDefault="0069522E" w:rsidP="001A17F1">
      <w:pPr>
        <w:bidi w:val="0"/>
        <w:rPr>
          <w:rFonts w:asciiTheme="majorBidi" w:hAnsiTheme="majorBidi" w:cstheme="majorBidi"/>
        </w:rPr>
      </w:pPr>
    </w:p>
    <w:p w14:paraId="3986B976" w14:textId="4BEE2963" w:rsidR="00D672E6" w:rsidRPr="007E7AD5" w:rsidRDefault="00D672E6" w:rsidP="008203B0">
      <w:pPr>
        <w:bidi w:val="0"/>
        <w:ind w:left="426"/>
        <w:jc w:val="center"/>
        <w:rPr>
          <w:rFonts w:asciiTheme="majorBidi" w:hAnsiTheme="majorBidi" w:cstheme="majorBidi"/>
          <w:b/>
          <w:bCs/>
        </w:rPr>
      </w:pPr>
      <w:r w:rsidRPr="007E7AD5">
        <w:rPr>
          <w:rFonts w:asciiTheme="majorBidi" w:hAnsiTheme="majorBidi" w:cstheme="majorBidi"/>
          <w:b/>
          <w:bCs/>
        </w:rPr>
        <w:lastRenderedPageBreak/>
        <w:t>Appendix</w:t>
      </w:r>
      <w:r w:rsidR="008203B0">
        <w:rPr>
          <w:rFonts w:asciiTheme="majorBidi" w:hAnsiTheme="majorBidi" w:cstheme="majorBidi"/>
          <w:b/>
          <w:bCs/>
        </w:rPr>
        <w:t xml:space="preserve"> A</w:t>
      </w:r>
    </w:p>
    <w:p w14:paraId="22A0FEE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 example of two lessons from each unit from the ICT program</w:t>
      </w:r>
    </w:p>
    <w:p w14:paraId="155F7BD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(including appendixes and screen shots)</w:t>
      </w:r>
    </w:p>
    <w:tbl>
      <w:tblPr>
        <w:tblStyle w:val="af"/>
        <w:bidiVisual/>
        <w:tblW w:w="9498" w:type="dxa"/>
        <w:jc w:val="center"/>
        <w:tblLayout w:type="fixed"/>
        <w:tblLook w:val="04A0" w:firstRow="1" w:lastRow="0" w:firstColumn="1" w:lastColumn="0" w:noHBand="0" w:noVBand="1"/>
      </w:tblPr>
      <w:tblGrid>
        <w:gridCol w:w="1134"/>
        <w:gridCol w:w="992"/>
        <w:gridCol w:w="992"/>
        <w:gridCol w:w="851"/>
        <w:gridCol w:w="992"/>
        <w:gridCol w:w="992"/>
        <w:gridCol w:w="992"/>
        <w:gridCol w:w="1134"/>
        <w:gridCol w:w="1419"/>
      </w:tblGrid>
      <w:tr w:rsidR="00D672E6" w:rsidRPr="007A5EA2" w14:paraId="0C223659" w14:textId="77777777" w:rsidTr="00746AD5">
        <w:trPr>
          <w:jc w:val="center"/>
        </w:trPr>
        <w:tc>
          <w:tcPr>
            <w:tcW w:w="2126" w:type="dxa"/>
            <w:gridSpan w:val="2"/>
          </w:tcPr>
          <w:p w14:paraId="0B1E0A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No4</w:t>
            </w:r>
          </w:p>
        </w:tc>
        <w:tc>
          <w:tcPr>
            <w:tcW w:w="1843" w:type="dxa"/>
            <w:gridSpan w:val="2"/>
          </w:tcPr>
          <w:p w14:paraId="1A84009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No3</w:t>
            </w:r>
          </w:p>
        </w:tc>
        <w:tc>
          <w:tcPr>
            <w:tcW w:w="1984" w:type="dxa"/>
            <w:gridSpan w:val="2"/>
          </w:tcPr>
          <w:p w14:paraId="55164C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No2</w:t>
            </w:r>
          </w:p>
        </w:tc>
        <w:tc>
          <w:tcPr>
            <w:tcW w:w="2126" w:type="dxa"/>
            <w:gridSpan w:val="2"/>
          </w:tcPr>
          <w:p w14:paraId="53750A7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Example of lessons from unit No1</w:t>
            </w:r>
          </w:p>
        </w:tc>
        <w:tc>
          <w:tcPr>
            <w:tcW w:w="1419" w:type="dxa"/>
          </w:tcPr>
          <w:p w14:paraId="4C203F1E" w14:textId="77777777" w:rsidR="00D672E6" w:rsidRPr="007A5EA2" w:rsidRDefault="00D672E6" w:rsidP="00746AD5">
            <w:pPr>
              <w:bidi w:val="0"/>
              <w:rPr>
                <w:rFonts w:asciiTheme="majorBidi" w:hAnsiTheme="majorBidi" w:cstheme="majorBidi"/>
              </w:rPr>
            </w:pPr>
          </w:p>
        </w:tc>
      </w:tr>
      <w:tr w:rsidR="00D672E6" w:rsidRPr="007A5EA2" w14:paraId="347C9465" w14:textId="77777777" w:rsidTr="00746AD5">
        <w:trPr>
          <w:jc w:val="center"/>
        </w:trPr>
        <w:tc>
          <w:tcPr>
            <w:tcW w:w="1134" w:type="dxa"/>
          </w:tcPr>
          <w:p w14:paraId="178B9CA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8</w:t>
            </w:r>
          </w:p>
        </w:tc>
        <w:tc>
          <w:tcPr>
            <w:tcW w:w="992" w:type="dxa"/>
          </w:tcPr>
          <w:p w14:paraId="62053524"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7</w:t>
            </w:r>
          </w:p>
        </w:tc>
        <w:tc>
          <w:tcPr>
            <w:tcW w:w="992" w:type="dxa"/>
          </w:tcPr>
          <w:p w14:paraId="7CD47FB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tc>
        <w:tc>
          <w:tcPr>
            <w:tcW w:w="851" w:type="dxa"/>
          </w:tcPr>
          <w:p w14:paraId="7F338C6D"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5</w:t>
            </w:r>
          </w:p>
        </w:tc>
        <w:tc>
          <w:tcPr>
            <w:tcW w:w="992" w:type="dxa"/>
          </w:tcPr>
          <w:p w14:paraId="779F3DC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tc>
        <w:tc>
          <w:tcPr>
            <w:tcW w:w="992" w:type="dxa"/>
          </w:tcPr>
          <w:p w14:paraId="3312428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3</w:t>
            </w:r>
          </w:p>
        </w:tc>
        <w:tc>
          <w:tcPr>
            <w:tcW w:w="992" w:type="dxa"/>
          </w:tcPr>
          <w:p w14:paraId="5E8F0E4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tc>
        <w:tc>
          <w:tcPr>
            <w:tcW w:w="1134" w:type="dxa"/>
          </w:tcPr>
          <w:p w14:paraId="3123C6CF"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1</w:t>
            </w:r>
          </w:p>
        </w:tc>
        <w:tc>
          <w:tcPr>
            <w:tcW w:w="1419" w:type="dxa"/>
          </w:tcPr>
          <w:p w14:paraId="448EC7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Number of online rate</w:t>
            </w:r>
          </w:p>
        </w:tc>
      </w:tr>
      <w:tr w:rsidR="00D672E6" w:rsidRPr="007A5EA2" w14:paraId="341269FE" w14:textId="77777777" w:rsidTr="00746AD5">
        <w:trPr>
          <w:jc w:val="center"/>
        </w:trPr>
        <w:tc>
          <w:tcPr>
            <w:tcW w:w="1134" w:type="dxa"/>
          </w:tcPr>
          <w:p w14:paraId="2A55A84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Digestive System</w:t>
            </w:r>
          </w:p>
          <w:p w14:paraId="33249C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1EA71B1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Digestive System</w:t>
            </w:r>
          </w:p>
        </w:tc>
        <w:tc>
          <w:tcPr>
            <w:tcW w:w="992" w:type="dxa"/>
          </w:tcPr>
          <w:p w14:paraId="0BC6BC9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Respiratory system</w:t>
            </w:r>
          </w:p>
          <w:p w14:paraId="623CA22C"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851" w:type="dxa"/>
          </w:tcPr>
          <w:p w14:paraId="4B26653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Respiratory system</w:t>
            </w:r>
          </w:p>
        </w:tc>
        <w:tc>
          <w:tcPr>
            <w:tcW w:w="992" w:type="dxa"/>
          </w:tcPr>
          <w:p w14:paraId="1B06237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States of Matter</w:t>
            </w:r>
          </w:p>
          <w:p w14:paraId="558C157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992" w:type="dxa"/>
          </w:tcPr>
          <w:p w14:paraId="7A20C37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States of Matter</w:t>
            </w:r>
          </w:p>
        </w:tc>
        <w:tc>
          <w:tcPr>
            <w:tcW w:w="992" w:type="dxa"/>
          </w:tcPr>
          <w:p w14:paraId="55F74D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Animals</w:t>
            </w:r>
          </w:p>
          <w:p w14:paraId="0B53B4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Shared task</w:t>
            </w:r>
            <w:r w:rsidRPr="007A5EA2">
              <w:rPr>
                <w:rFonts w:asciiTheme="majorBidi" w:hAnsiTheme="majorBidi" w:cstheme="majorBidi"/>
                <w:rtl/>
              </w:rPr>
              <w:t>)</w:t>
            </w:r>
          </w:p>
        </w:tc>
        <w:tc>
          <w:tcPr>
            <w:tcW w:w="1134" w:type="dxa"/>
          </w:tcPr>
          <w:p w14:paraId="254B13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Animals</w:t>
            </w:r>
          </w:p>
        </w:tc>
        <w:tc>
          <w:tcPr>
            <w:tcW w:w="1419" w:type="dxa"/>
          </w:tcPr>
          <w:p w14:paraId="4C49536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subject of the lesson</w:t>
            </w:r>
          </w:p>
        </w:tc>
      </w:tr>
      <w:tr w:rsidR="00D672E6" w:rsidRPr="007A5EA2" w14:paraId="34636A6C" w14:textId="77777777" w:rsidTr="00746AD5">
        <w:trPr>
          <w:jc w:val="center"/>
        </w:trPr>
        <w:tc>
          <w:tcPr>
            <w:tcW w:w="1134" w:type="dxa"/>
          </w:tcPr>
          <w:p w14:paraId="4179169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Ebag from CET Website</w:t>
            </w:r>
          </w:p>
          <w:p w14:paraId="5D6510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092E30B7" w14:textId="77777777" w:rsidR="00D672E6" w:rsidRPr="007A5EA2" w:rsidRDefault="00D672E6" w:rsidP="00746AD5">
            <w:pPr>
              <w:bidi w:val="0"/>
              <w:rPr>
                <w:rFonts w:asciiTheme="majorBidi" w:hAnsiTheme="majorBidi" w:cstheme="majorBidi"/>
                <w:rtl/>
              </w:rPr>
            </w:pPr>
          </w:p>
          <w:p w14:paraId="4C0F837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screenshot No 8</w:t>
            </w:r>
            <w:r w:rsidRPr="007A5EA2">
              <w:rPr>
                <w:rFonts w:asciiTheme="majorBidi" w:hAnsiTheme="majorBidi" w:cstheme="majorBidi"/>
                <w:rtl/>
              </w:rPr>
              <w:t>)</w:t>
            </w:r>
          </w:p>
        </w:tc>
        <w:tc>
          <w:tcPr>
            <w:tcW w:w="992" w:type="dxa"/>
          </w:tcPr>
          <w:p w14:paraId="0A327147"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4C3061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71921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7</w:t>
            </w:r>
            <w:r w:rsidRPr="007A5EA2">
              <w:rPr>
                <w:rFonts w:asciiTheme="majorBidi" w:hAnsiTheme="majorBidi" w:cstheme="majorBidi"/>
                <w:rtl/>
              </w:rPr>
              <w:t>)</w:t>
            </w:r>
          </w:p>
        </w:tc>
        <w:tc>
          <w:tcPr>
            <w:tcW w:w="992" w:type="dxa"/>
          </w:tcPr>
          <w:p w14:paraId="1A27EA1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084C817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7A0ECD6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See screenshot No 6</w:t>
            </w:r>
            <w:r w:rsidRPr="007A5EA2">
              <w:rPr>
                <w:rFonts w:asciiTheme="majorBidi" w:hAnsiTheme="majorBidi" w:cstheme="majorBidi"/>
                <w:rtl/>
              </w:rPr>
              <w:t>)</w:t>
            </w:r>
          </w:p>
        </w:tc>
        <w:tc>
          <w:tcPr>
            <w:tcW w:w="851" w:type="dxa"/>
          </w:tcPr>
          <w:p w14:paraId="24E9C9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37DE1D5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w:t>
            </w:r>
            <w:r w:rsidRPr="007A5EA2">
              <w:rPr>
                <w:rFonts w:asciiTheme="majorBidi" w:hAnsiTheme="majorBidi" w:cstheme="majorBidi"/>
              </w:rPr>
              <w:lastRenderedPageBreak/>
              <w:t>Digital Schoolbook)</w:t>
            </w:r>
          </w:p>
          <w:p w14:paraId="5F1893C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5</w:t>
            </w:r>
            <w:r w:rsidRPr="007A5EA2">
              <w:rPr>
                <w:rFonts w:asciiTheme="majorBidi" w:hAnsiTheme="majorBidi" w:cstheme="majorBidi"/>
                <w:rtl/>
              </w:rPr>
              <w:t>)</w:t>
            </w:r>
          </w:p>
        </w:tc>
        <w:tc>
          <w:tcPr>
            <w:tcW w:w="992" w:type="dxa"/>
          </w:tcPr>
          <w:p w14:paraId="4CEA3F3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518704F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 Books)</w:t>
            </w:r>
          </w:p>
          <w:p w14:paraId="43D6E44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4</w:t>
            </w:r>
            <w:r w:rsidRPr="007A5EA2">
              <w:rPr>
                <w:rFonts w:asciiTheme="majorBidi" w:hAnsiTheme="majorBidi" w:cstheme="majorBidi"/>
                <w:rtl/>
              </w:rPr>
              <w:t>)</w:t>
            </w:r>
          </w:p>
        </w:tc>
        <w:tc>
          <w:tcPr>
            <w:tcW w:w="992" w:type="dxa"/>
          </w:tcPr>
          <w:p w14:paraId="2600627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77CF48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61A5077"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3</w:t>
            </w:r>
            <w:r w:rsidRPr="007A5EA2">
              <w:rPr>
                <w:rFonts w:asciiTheme="majorBidi" w:hAnsiTheme="majorBidi" w:cstheme="majorBidi"/>
                <w:rtl/>
              </w:rPr>
              <w:t>)</w:t>
            </w:r>
          </w:p>
        </w:tc>
        <w:tc>
          <w:tcPr>
            <w:tcW w:w="992" w:type="dxa"/>
          </w:tcPr>
          <w:p w14:paraId="1A8DE18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50122BB8"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(Digital Content Unit and Digital </w:t>
            </w:r>
            <w:r w:rsidRPr="007A5EA2">
              <w:rPr>
                <w:rFonts w:asciiTheme="majorBidi" w:hAnsiTheme="majorBidi" w:cstheme="majorBidi"/>
              </w:rPr>
              <w:lastRenderedPageBreak/>
              <w:t>Schoolbook)</w:t>
            </w:r>
          </w:p>
          <w:p w14:paraId="642421B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See screenshot No 2</w:t>
            </w:r>
            <w:r w:rsidRPr="007A5EA2">
              <w:rPr>
                <w:rFonts w:asciiTheme="majorBidi" w:hAnsiTheme="majorBidi" w:cstheme="majorBidi"/>
                <w:rtl/>
              </w:rPr>
              <w:t>)</w:t>
            </w:r>
          </w:p>
        </w:tc>
        <w:tc>
          <w:tcPr>
            <w:tcW w:w="1134" w:type="dxa"/>
          </w:tcPr>
          <w:p w14:paraId="592E243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Ebag from CET Website</w:t>
            </w:r>
          </w:p>
          <w:p w14:paraId="5A3088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(Digital Content Unit and Digital Schoolbook)</w:t>
            </w:r>
          </w:p>
          <w:p w14:paraId="12E349A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w:t>
            </w:r>
            <w:r w:rsidRPr="007A5EA2">
              <w:rPr>
                <w:rFonts w:asciiTheme="majorBidi" w:hAnsiTheme="majorBidi" w:cstheme="majorBidi"/>
              </w:rPr>
              <w:t>See screenshot No 1</w:t>
            </w:r>
            <w:r w:rsidRPr="007A5EA2">
              <w:rPr>
                <w:rFonts w:asciiTheme="majorBidi" w:hAnsiTheme="majorBidi" w:cstheme="majorBidi"/>
                <w:rtl/>
              </w:rPr>
              <w:t>)</w:t>
            </w:r>
          </w:p>
        </w:tc>
        <w:tc>
          <w:tcPr>
            <w:tcW w:w="1419" w:type="dxa"/>
          </w:tcPr>
          <w:p w14:paraId="348C98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Learning materials</w:t>
            </w:r>
          </w:p>
          <w:p w14:paraId="10B22083" w14:textId="77777777" w:rsidR="00D672E6" w:rsidRPr="007A5EA2" w:rsidRDefault="00D672E6" w:rsidP="00746AD5">
            <w:pPr>
              <w:bidi w:val="0"/>
              <w:rPr>
                <w:rFonts w:asciiTheme="majorBidi" w:hAnsiTheme="majorBidi" w:cstheme="majorBidi"/>
                <w:rtl/>
              </w:rPr>
            </w:pPr>
          </w:p>
          <w:p w14:paraId="1C9609C0" w14:textId="77777777" w:rsidR="00D672E6" w:rsidRPr="007A5EA2" w:rsidRDefault="00D672E6" w:rsidP="00746AD5">
            <w:pPr>
              <w:bidi w:val="0"/>
              <w:rPr>
                <w:rFonts w:asciiTheme="majorBidi" w:hAnsiTheme="majorBidi" w:cstheme="majorBidi"/>
                <w:rtl/>
              </w:rPr>
            </w:pPr>
          </w:p>
          <w:p w14:paraId="4300BB27" w14:textId="77777777" w:rsidR="00D672E6" w:rsidRPr="007A5EA2" w:rsidRDefault="00D672E6" w:rsidP="00746AD5">
            <w:pPr>
              <w:bidi w:val="0"/>
              <w:rPr>
                <w:rFonts w:asciiTheme="majorBidi" w:hAnsiTheme="majorBidi" w:cstheme="majorBidi"/>
                <w:rtl/>
              </w:rPr>
            </w:pPr>
          </w:p>
          <w:p w14:paraId="0E18AE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CET</w:t>
            </w:r>
          </w:p>
          <w:p w14:paraId="63D9C4E5" w14:textId="77777777" w:rsidR="00D672E6" w:rsidRPr="007A5EA2" w:rsidRDefault="00D672E6" w:rsidP="00746AD5">
            <w:pPr>
              <w:bidi w:val="0"/>
              <w:rPr>
                <w:rFonts w:asciiTheme="majorBidi" w:hAnsiTheme="majorBidi" w:cstheme="majorBidi"/>
              </w:rPr>
            </w:pPr>
          </w:p>
        </w:tc>
      </w:tr>
      <w:tr w:rsidR="00D672E6" w:rsidRPr="007A5EA2" w14:paraId="490A1E2D" w14:textId="77777777" w:rsidTr="00746AD5">
        <w:trPr>
          <w:jc w:val="center"/>
        </w:trPr>
        <w:tc>
          <w:tcPr>
            <w:tcW w:w="1134" w:type="dxa"/>
          </w:tcPr>
          <w:p w14:paraId="64F673E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lastRenderedPageBreak/>
              <w:t>8</w:t>
            </w:r>
          </w:p>
          <w:p w14:paraId="2743F594" w14:textId="7D31717E" w:rsidR="00D672E6" w:rsidRPr="007A5EA2" w:rsidRDefault="0069522E" w:rsidP="008203B0">
            <w:pPr>
              <w:bidi w:val="0"/>
              <w:rPr>
                <w:rFonts w:asciiTheme="majorBidi" w:hAnsiTheme="majorBidi" w:cstheme="majorBidi"/>
                <w:rtl/>
              </w:rPr>
            </w:pPr>
            <w:r w:rsidRPr="007A5EA2">
              <w:rPr>
                <w:rFonts w:asciiTheme="majorBidi" w:hAnsiTheme="majorBidi" w:cstheme="majorBidi"/>
              </w:rPr>
              <w:t>Combining a</w:t>
            </w:r>
            <w:r w:rsidR="00D672E6" w:rsidRPr="007A5EA2">
              <w:rPr>
                <w:rFonts w:asciiTheme="majorBidi" w:hAnsiTheme="majorBidi" w:cstheme="majorBidi"/>
              </w:rPr>
              <w:t xml:space="preserve"> Digital tool with a shareable file in </w:t>
            </w:r>
            <w:r w:rsidRPr="007A5EA2">
              <w:rPr>
                <w:rFonts w:asciiTheme="majorBidi" w:hAnsiTheme="majorBidi" w:cstheme="majorBidi"/>
              </w:rPr>
              <w:t>order to</w:t>
            </w:r>
            <w:r w:rsidR="00D672E6" w:rsidRPr="007A5EA2">
              <w:rPr>
                <w:rFonts w:asciiTheme="majorBidi" w:hAnsiTheme="majorBidi" w:cstheme="majorBidi"/>
              </w:rPr>
              <w:t xml:space="preserve"> arrange digestive system </w:t>
            </w:r>
            <w:r w:rsidR="003F1E60" w:rsidRPr="007A5EA2">
              <w:rPr>
                <w:rFonts w:asciiTheme="majorBidi" w:hAnsiTheme="majorBidi" w:cstheme="majorBidi"/>
              </w:rPr>
              <w:t>components</w:t>
            </w:r>
            <w:r w:rsidR="003F1E60">
              <w:rPr>
                <w:rFonts w:asciiTheme="majorBidi" w:hAnsiTheme="majorBidi" w:cstheme="majorBidi" w:hint="cs"/>
                <w:rtl/>
              </w:rPr>
              <w:t xml:space="preserve"> </w:t>
            </w:r>
            <w:r w:rsidR="00D672E6" w:rsidRPr="007A5EA2">
              <w:rPr>
                <w:rFonts w:asciiTheme="majorBidi" w:hAnsiTheme="majorBidi" w:cstheme="majorBidi"/>
                <w:rtl/>
              </w:rPr>
              <w:t>(</w:t>
            </w:r>
            <w:r w:rsidR="00D672E6" w:rsidRPr="007A5EA2">
              <w:rPr>
                <w:rFonts w:asciiTheme="majorBidi" w:hAnsiTheme="majorBidi" w:cstheme="majorBidi"/>
              </w:rPr>
              <w:t xml:space="preserve">See </w:t>
            </w:r>
            <w:r w:rsidR="008203B0">
              <w:rPr>
                <w:rFonts w:asciiTheme="majorBidi" w:hAnsiTheme="majorBidi" w:cstheme="majorBidi"/>
              </w:rPr>
              <w:t xml:space="preserve"> section </w:t>
            </w:r>
            <w:r w:rsidR="00D672E6" w:rsidRPr="007A5EA2">
              <w:rPr>
                <w:rFonts w:asciiTheme="majorBidi" w:hAnsiTheme="majorBidi" w:cstheme="majorBidi"/>
              </w:rPr>
              <w:t xml:space="preserve">E </w:t>
            </w:r>
            <w:r w:rsidR="00D52842">
              <w:rPr>
                <w:rFonts w:asciiTheme="majorBidi" w:hAnsiTheme="majorBidi" w:cstheme="majorBidi" w:hint="cs"/>
                <w:rtl/>
              </w:rPr>
              <w:t>)</w:t>
            </w:r>
          </w:p>
        </w:tc>
        <w:tc>
          <w:tcPr>
            <w:tcW w:w="992" w:type="dxa"/>
          </w:tcPr>
          <w:p w14:paraId="7530FC50" w14:textId="77777777" w:rsidR="00D672E6" w:rsidRPr="007A5EA2" w:rsidRDefault="00D672E6" w:rsidP="00746AD5">
            <w:pPr>
              <w:bidi w:val="0"/>
              <w:rPr>
                <w:rFonts w:asciiTheme="majorBidi" w:hAnsiTheme="majorBidi" w:cstheme="majorBidi"/>
                <w:rtl/>
              </w:rPr>
            </w:pPr>
          </w:p>
        </w:tc>
        <w:tc>
          <w:tcPr>
            <w:tcW w:w="992" w:type="dxa"/>
          </w:tcPr>
          <w:p w14:paraId="734C8930"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6</w:t>
            </w:r>
          </w:p>
          <w:p w14:paraId="5A37E7A7"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2DBEDD31"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Shared Word file with computerized writing</w:t>
            </w:r>
          </w:p>
          <w:p w14:paraId="25C8EE24" w14:textId="2276BD5F" w:rsidR="00D672E6" w:rsidRPr="007A5EA2" w:rsidRDefault="00D672E6" w:rsidP="001A17F1">
            <w:pPr>
              <w:bidi w:val="0"/>
              <w:rPr>
                <w:rFonts w:asciiTheme="majorBidi" w:hAnsiTheme="majorBidi" w:cstheme="majorBidi"/>
                <w:rtl/>
              </w:rPr>
            </w:pPr>
            <w:r w:rsidRPr="007A5EA2">
              <w:rPr>
                <w:rFonts w:asciiTheme="majorBidi" w:hAnsiTheme="majorBidi" w:cstheme="majorBidi"/>
                <w:rtl/>
              </w:rPr>
              <w:t>(</w:t>
            </w:r>
            <w:r w:rsidRPr="007A5EA2">
              <w:rPr>
                <w:rFonts w:asciiTheme="majorBidi" w:hAnsiTheme="majorBidi" w:cstheme="majorBidi"/>
              </w:rPr>
              <w:t xml:space="preserve">See </w:t>
            </w:r>
            <w:r w:rsidR="001A17F1">
              <w:rPr>
                <w:rFonts w:asciiTheme="majorBidi" w:hAnsiTheme="majorBidi" w:cstheme="majorBidi"/>
              </w:rPr>
              <w:t>section</w:t>
            </w:r>
            <w:r w:rsidRPr="007A5EA2">
              <w:rPr>
                <w:rFonts w:asciiTheme="majorBidi" w:hAnsiTheme="majorBidi" w:cstheme="majorBidi"/>
              </w:rPr>
              <w:t>D</w:t>
            </w:r>
            <w:r w:rsidRPr="007A5EA2">
              <w:rPr>
                <w:rFonts w:asciiTheme="majorBidi" w:hAnsiTheme="majorBidi" w:cstheme="majorBidi"/>
                <w:rtl/>
              </w:rPr>
              <w:t>)</w:t>
            </w:r>
          </w:p>
        </w:tc>
        <w:tc>
          <w:tcPr>
            <w:tcW w:w="851" w:type="dxa"/>
          </w:tcPr>
          <w:p w14:paraId="2864B4FE" w14:textId="77777777" w:rsidR="00D672E6" w:rsidRPr="007A5EA2" w:rsidRDefault="00D672E6" w:rsidP="00746AD5">
            <w:pPr>
              <w:bidi w:val="0"/>
              <w:rPr>
                <w:rFonts w:asciiTheme="majorBidi" w:hAnsiTheme="majorBidi" w:cstheme="majorBidi"/>
                <w:rtl/>
              </w:rPr>
            </w:pPr>
          </w:p>
        </w:tc>
        <w:tc>
          <w:tcPr>
            <w:tcW w:w="992" w:type="dxa"/>
          </w:tcPr>
          <w:p w14:paraId="3A804CE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4</w:t>
            </w:r>
          </w:p>
          <w:p w14:paraId="6713824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Working on a cooperative task using shareable   Panel</w:t>
            </w:r>
          </w:p>
          <w:p w14:paraId="40D766EC" w14:textId="390774E4" w:rsidR="00D672E6" w:rsidRPr="007A5EA2" w:rsidRDefault="00D672E6" w:rsidP="008203B0">
            <w:pPr>
              <w:bidi w:val="0"/>
              <w:rPr>
                <w:rFonts w:asciiTheme="majorBidi" w:hAnsiTheme="majorBidi" w:cstheme="majorBidi"/>
                <w:rtl/>
              </w:rPr>
            </w:pPr>
            <w:r w:rsidRPr="007A5EA2">
              <w:rPr>
                <w:rFonts w:asciiTheme="majorBidi" w:hAnsiTheme="majorBidi" w:cstheme="majorBidi"/>
              </w:rPr>
              <w:t xml:space="preserve">Examples of materials from </w:t>
            </w:r>
            <w:r w:rsidR="0069522E" w:rsidRPr="007A5EA2">
              <w:rPr>
                <w:rFonts w:asciiTheme="majorBidi" w:hAnsiTheme="majorBidi" w:cstheme="majorBidi"/>
              </w:rPr>
              <w:t>different States</w:t>
            </w:r>
            <w:r w:rsidR="00D52842">
              <w:rPr>
                <w:rFonts w:asciiTheme="majorBidi" w:hAnsiTheme="majorBidi" w:cstheme="majorBidi" w:hint="cs"/>
                <w:rtl/>
              </w:rPr>
              <w:t>(</w:t>
            </w:r>
            <w:r w:rsidRPr="007A5EA2">
              <w:rPr>
                <w:rFonts w:asciiTheme="majorBidi" w:hAnsiTheme="majorBidi" w:cstheme="majorBidi"/>
              </w:rPr>
              <w:lastRenderedPageBreak/>
              <w:t xml:space="preserve">See </w:t>
            </w:r>
            <w:r w:rsidR="008203B0">
              <w:rPr>
                <w:rFonts w:asciiTheme="majorBidi" w:hAnsiTheme="majorBidi" w:cstheme="majorBidi"/>
              </w:rPr>
              <w:t>section</w:t>
            </w:r>
            <w:r w:rsidRPr="007A5EA2">
              <w:rPr>
                <w:rFonts w:asciiTheme="majorBidi" w:hAnsiTheme="majorBidi" w:cstheme="majorBidi"/>
              </w:rPr>
              <w:t xml:space="preserve"> C</w:t>
            </w:r>
            <w:r w:rsidR="00D52842">
              <w:rPr>
                <w:rFonts w:asciiTheme="majorBidi" w:hAnsiTheme="majorBidi" w:cstheme="majorBidi"/>
              </w:rPr>
              <w:t>)</w:t>
            </w:r>
          </w:p>
        </w:tc>
        <w:tc>
          <w:tcPr>
            <w:tcW w:w="992" w:type="dxa"/>
          </w:tcPr>
          <w:p w14:paraId="22944979" w14:textId="77777777" w:rsidR="00D672E6" w:rsidRPr="007A5EA2" w:rsidRDefault="00D672E6" w:rsidP="00746AD5">
            <w:pPr>
              <w:bidi w:val="0"/>
              <w:rPr>
                <w:rFonts w:asciiTheme="majorBidi" w:hAnsiTheme="majorBidi" w:cstheme="majorBidi"/>
                <w:rtl/>
              </w:rPr>
            </w:pPr>
          </w:p>
        </w:tc>
        <w:tc>
          <w:tcPr>
            <w:tcW w:w="992" w:type="dxa"/>
          </w:tcPr>
          <w:p w14:paraId="2DD3635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tl/>
              </w:rPr>
              <w:t>2</w:t>
            </w:r>
          </w:p>
          <w:p w14:paraId="2197369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1FEAFFE6" w14:textId="2B1D77E9" w:rsidR="00D672E6" w:rsidRPr="007A5EA2" w:rsidRDefault="00D672E6" w:rsidP="008203B0">
            <w:pPr>
              <w:bidi w:val="0"/>
              <w:rPr>
                <w:rFonts w:asciiTheme="majorBidi" w:hAnsiTheme="majorBidi" w:cstheme="majorBidi"/>
                <w:rtl/>
              </w:rPr>
            </w:pPr>
            <w:r w:rsidRPr="007A5EA2">
              <w:rPr>
                <w:rFonts w:asciiTheme="majorBidi" w:hAnsiTheme="majorBidi" w:cstheme="majorBidi"/>
              </w:rPr>
              <w:t>Google Docs Table for sorting animal</w:t>
            </w:r>
            <w:r w:rsidR="00D52842">
              <w:rPr>
                <w:rFonts w:asciiTheme="majorBidi" w:hAnsiTheme="majorBidi" w:cstheme="majorBidi" w:hint="cs"/>
                <w:rtl/>
              </w:rPr>
              <w:t>(</w:t>
            </w:r>
            <w:r w:rsidRPr="007A5EA2">
              <w:rPr>
                <w:rFonts w:asciiTheme="majorBidi" w:hAnsiTheme="majorBidi" w:cstheme="majorBidi"/>
              </w:rPr>
              <w:t xml:space="preserve">See </w:t>
            </w:r>
            <w:r w:rsidR="008203B0">
              <w:rPr>
                <w:rFonts w:asciiTheme="majorBidi" w:hAnsiTheme="majorBidi" w:cstheme="majorBidi"/>
              </w:rPr>
              <w:t>section</w:t>
            </w:r>
            <w:r w:rsidRPr="007A5EA2">
              <w:rPr>
                <w:rFonts w:asciiTheme="majorBidi" w:hAnsiTheme="majorBidi" w:cstheme="majorBidi"/>
              </w:rPr>
              <w:t xml:space="preserve"> B</w:t>
            </w:r>
            <w:r w:rsidR="00D52842">
              <w:rPr>
                <w:rFonts w:asciiTheme="majorBidi" w:hAnsiTheme="majorBidi" w:cstheme="majorBidi" w:hint="cs"/>
                <w:rtl/>
              </w:rPr>
              <w:t>)</w:t>
            </w:r>
          </w:p>
          <w:p w14:paraId="1567E93B" w14:textId="77777777" w:rsidR="00D672E6" w:rsidRPr="007A5EA2" w:rsidRDefault="00D672E6" w:rsidP="00746AD5">
            <w:pPr>
              <w:bidi w:val="0"/>
              <w:rPr>
                <w:rFonts w:asciiTheme="majorBidi" w:hAnsiTheme="majorBidi" w:cstheme="majorBidi"/>
                <w:rtl/>
              </w:rPr>
            </w:pPr>
          </w:p>
        </w:tc>
        <w:tc>
          <w:tcPr>
            <w:tcW w:w="1134" w:type="dxa"/>
          </w:tcPr>
          <w:p w14:paraId="4E6B4BA2" w14:textId="77777777" w:rsidR="00D672E6" w:rsidRPr="007A5EA2" w:rsidRDefault="00D672E6" w:rsidP="00746AD5">
            <w:pPr>
              <w:bidi w:val="0"/>
              <w:rPr>
                <w:rFonts w:asciiTheme="majorBidi" w:hAnsiTheme="majorBidi" w:cstheme="majorBidi"/>
                <w:rtl/>
              </w:rPr>
            </w:pPr>
          </w:p>
        </w:tc>
        <w:tc>
          <w:tcPr>
            <w:tcW w:w="1419" w:type="dxa"/>
          </w:tcPr>
          <w:p w14:paraId="05415F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Cooperative task</w:t>
            </w:r>
          </w:p>
          <w:p w14:paraId="37F83B5D" w14:textId="248DF91E" w:rsidR="00D672E6" w:rsidRPr="007A5EA2" w:rsidRDefault="003F1E60" w:rsidP="00746AD5">
            <w:pPr>
              <w:bidi w:val="0"/>
              <w:rPr>
                <w:rFonts w:asciiTheme="majorBidi" w:hAnsiTheme="majorBidi" w:cstheme="majorBidi"/>
                <w:rtl/>
              </w:rPr>
            </w:pPr>
            <w:r>
              <w:rPr>
                <w:rFonts w:asciiTheme="majorBidi" w:hAnsiTheme="majorBidi" w:cstheme="majorBidi"/>
              </w:rPr>
              <w:t>i</w:t>
            </w:r>
            <w:r w:rsidR="00D672E6" w:rsidRPr="007A5EA2">
              <w:rPr>
                <w:rFonts w:asciiTheme="majorBidi" w:hAnsiTheme="majorBidi" w:cstheme="majorBidi"/>
              </w:rPr>
              <w:t>n the online lesson No.</w:t>
            </w:r>
          </w:p>
        </w:tc>
      </w:tr>
      <w:tr w:rsidR="00D672E6" w:rsidRPr="007A5EA2" w14:paraId="4F579959" w14:textId="77777777" w:rsidTr="00746AD5">
        <w:trPr>
          <w:jc w:val="center"/>
        </w:trPr>
        <w:tc>
          <w:tcPr>
            <w:tcW w:w="2126" w:type="dxa"/>
            <w:gridSpan w:val="2"/>
          </w:tcPr>
          <w:p w14:paraId="24347173" w14:textId="77777777" w:rsidR="00D672E6" w:rsidRPr="007A5EA2" w:rsidRDefault="00D672E6" w:rsidP="00746AD5">
            <w:pPr>
              <w:bidi w:val="0"/>
              <w:rPr>
                <w:rFonts w:asciiTheme="majorBidi" w:hAnsiTheme="majorBidi" w:cstheme="majorBidi"/>
                <w:rtl/>
              </w:rPr>
            </w:pPr>
          </w:p>
        </w:tc>
        <w:tc>
          <w:tcPr>
            <w:tcW w:w="1843" w:type="dxa"/>
            <w:gridSpan w:val="2"/>
          </w:tcPr>
          <w:p w14:paraId="0AF11F19" w14:textId="77777777" w:rsidR="00D672E6" w:rsidRPr="007A5EA2" w:rsidRDefault="00D672E6" w:rsidP="00746AD5">
            <w:pPr>
              <w:bidi w:val="0"/>
              <w:rPr>
                <w:rFonts w:asciiTheme="majorBidi" w:hAnsiTheme="majorBidi" w:cstheme="majorBidi"/>
                <w:rtl/>
              </w:rPr>
            </w:pPr>
          </w:p>
        </w:tc>
        <w:tc>
          <w:tcPr>
            <w:tcW w:w="1984" w:type="dxa"/>
            <w:gridSpan w:val="2"/>
          </w:tcPr>
          <w:p w14:paraId="5F42BF26" w14:textId="77777777" w:rsidR="00D672E6" w:rsidRPr="007A5EA2" w:rsidRDefault="00D672E6" w:rsidP="00746AD5">
            <w:pPr>
              <w:bidi w:val="0"/>
              <w:rPr>
                <w:rFonts w:asciiTheme="majorBidi" w:hAnsiTheme="majorBidi" w:cstheme="majorBidi"/>
                <w:rtl/>
              </w:rPr>
            </w:pPr>
          </w:p>
        </w:tc>
        <w:tc>
          <w:tcPr>
            <w:tcW w:w="2126" w:type="dxa"/>
            <w:gridSpan w:val="2"/>
          </w:tcPr>
          <w:p w14:paraId="1EABF012" w14:textId="20C4B36A" w:rsidR="00D672E6" w:rsidRPr="007A5EA2" w:rsidRDefault="008203B0" w:rsidP="00746AD5">
            <w:pPr>
              <w:bidi w:val="0"/>
              <w:rPr>
                <w:rFonts w:asciiTheme="majorBidi" w:hAnsiTheme="majorBidi" w:cstheme="majorBidi"/>
              </w:rPr>
            </w:pPr>
            <w:r>
              <w:rPr>
                <w:rFonts w:asciiTheme="majorBidi" w:hAnsiTheme="majorBidi" w:cstheme="majorBidi"/>
              </w:rPr>
              <w:t>Section A</w:t>
            </w:r>
          </w:p>
        </w:tc>
        <w:tc>
          <w:tcPr>
            <w:tcW w:w="1419" w:type="dxa"/>
          </w:tcPr>
          <w:p w14:paraId="45259F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Appendix to the detailed lesson plan</w:t>
            </w:r>
          </w:p>
        </w:tc>
      </w:tr>
    </w:tbl>
    <w:p w14:paraId="6EA2C0AC" w14:textId="77777777" w:rsidR="00D672E6" w:rsidRPr="007A5EA2" w:rsidRDefault="00D672E6" w:rsidP="00746AD5">
      <w:pPr>
        <w:bidi w:val="0"/>
        <w:rPr>
          <w:rFonts w:asciiTheme="majorBidi" w:hAnsiTheme="majorBidi" w:cstheme="majorBidi"/>
        </w:rPr>
      </w:pPr>
    </w:p>
    <w:p w14:paraId="74C6826A" w14:textId="77777777" w:rsidR="00D672E6" w:rsidRPr="007A5EA2" w:rsidRDefault="00D672E6" w:rsidP="00746AD5">
      <w:pPr>
        <w:bidi w:val="0"/>
        <w:rPr>
          <w:rFonts w:asciiTheme="majorBidi" w:hAnsiTheme="majorBidi" w:cstheme="majorBidi"/>
          <w:rtl/>
        </w:rPr>
      </w:pPr>
    </w:p>
    <w:p w14:paraId="7E860721" w14:textId="77777777" w:rsidR="00D672E6" w:rsidRPr="007A5EA2" w:rsidRDefault="00D672E6" w:rsidP="00746AD5">
      <w:pPr>
        <w:bidi w:val="0"/>
        <w:rPr>
          <w:rFonts w:asciiTheme="majorBidi" w:hAnsiTheme="majorBidi" w:cstheme="majorBidi"/>
          <w:rtl/>
        </w:rPr>
      </w:pPr>
    </w:p>
    <w:p w14:paraId="76CC691B" w14:textId="77777777" w:rsidR="00D672E6" w:rsidRPr="007A5EA2" w:rsidRDefault="00D672E6" w:rsidP="00746AD5">
      <w:pPr>
        <w:bidi w:val="0"/>
        <w:rPr>
          <w:rFonts w:asciiTheme="majorBidi" w:hAnsiTheme="majorBidi" w:cstheme="majorBidi"/>
          <w:rtl/>
        </w:rPr>
      </w:pPr>
    </w:p>
    <w:p w14:paraId="1AE93536" w14:textId="759AB4B5" w:rsidR="00D672E6" w:rsidRPr="007A5EA2" w:rsidRDefault="00D672E6" w:rsidP="008203B0">
      <w:pPr>
        <w:bidi w:val="0"/>
        <w:rPr>
          <w:rFonts w:asciiTheme="majorBidi" w:hAnsiTheme="majorBidi" w:cstheme="majorBidi"/>
          <w:rtl/>
        </w:rPr>
      </w:pPr>
      <w:r w:rsidRPr="007A5EA2">
        <w:rPr>
          <w:rFonts w:asciiTheme="majorBidi" w:hAnsiTheme="majorBidi" w:cstheme="majorBidi"/>
        </w:rPr>
        <w:t>(</w:t>
      </w:r>
      <w:r w:rsidR="008203B0">
        <w:rPr>
          <w:rFonts w:asciiTheme="majorBidi" w:hAnsiTheme="majorBidi" w:cstheme="majorBidi"/>
        </w:rPr>
        <w:t>Section</w:t>
      </w:r>
      <w:r w:rsidRPr="007A5EA2">
        <w:rPr>
          <w:rFonts w:asciiTheme="majorBidi" w:hAnsiTheme="majorBidi" w:cstheme="majorBidi"/>
        </w:rPr>
        <w:t xml:space="preserve"> A)</w:t>
      </w:r>
    </w:p>
    <w:p w14:paraId="7FAB0A97" w14:textId="16DCBDA0"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An example of a planned lesson combined with ICT from the first unit </w:t>
      </w:r>
      <w:r w:rsidR="0069522E" w:rsidRPr="007A5EA2">
        <w:rPr>
          <w:rFonts w:asciiTheme="majorBidi" w:hAnsiTheme="majorBidi" w:cstheme="majorBidi"/>
        </w:rPr>
        <w:t>(lesson</w:t>
      </w:r>
      <w:r w:rsidRPr="007A5EA2">
        <w:rPr>
          <w:rFonts w:asciiTheme="majorBidi" w:hAnsiTheme="majorBidi" w:cstheme="majorBidi"/>
        </w:rPr>
        <w:t xml:space="preserve"> number 1 and 2)</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410"/>
      </w:tblGrid>
      <w:tr w:rsidR="00D672E6" w:rsidRPr="007A5EA2" w14:paraId="4BCEB3C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C248F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planning</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767E0E"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Component</w:t>
            </w:r>
          </w:p>
        </w:tc>
      </w:tr>
      <w:tr w:rsidR="00D672E6" w:rsidRPr="007A5EA2" w14:paraId="7575623C"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3D2D6B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fifth grade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5A832D8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Class / target audience</w:t>
            </w:r>
          </w:p>
        </w:tc>
      </w:tr>
      <w:tr w:rsidR="00D672E6" w:rsidRPr="007A5EA2" w14:paraId="4BD29C79"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34696BA"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minutes two lessons </w:t>
            </w:r>
            <w:r w:rsidRPr="007A5EA2">
              <w:rPr>
                <w:rFonts w:asciiTheme="majorBidi" w:hAnsiTheme="majorBidi" w:cstheme="majorBidi"/>
                <w:rtl/>
              </w:rPr>
              <w:t>90</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6112C05"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Time frame (minutes)</w:t>
            </w:r>
          </w:p>
        </w:tc>
      </w:tr>
      <w:tr w:rsidR="00D672E6" w:rsidRPr="007A5EA2" w14:paraId="65A3A38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9B3E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lesson takes place in the plenum having the teacher with a projector stand and an interactive whiteboard.</w:t>
            </w:r>
          </w:p>
          <w:p w14:paraId="7A08B9D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Students have computers in the computer lab.</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BCDEA55" w14:textId="4B138887" w:rsidR="00D672E6" w:rsidRPr="007A5EA2" w:rsidRDefault="00D672E6" w:rsidP="00746AD5">
            <w:pPr>
              <w:bidi w:val="0"/>
              <w:rPr>
                <w:rFonts w:asciiTheme="majorBidi" w:hAnsiTheme="majorBidi" w:cstheme="majorBidi"/>
                <w:rtl/>
              </w:rPr>
            </w:pPr>
            <w:r w:rsidRPr="007A5EA2">
              <w:rPr>
                <w:rFonts w:asciiTheme="majorBidi" w:hAnsiTheme="majorBidi" w:cstheme="majorBidi"/>
              </w:rPr>
              <w:t xml:space="preserve">Learning-technological </w:t>
            </w:r>
            <w:r w:rsidR="00D52842" w:rsidRPr="007A5EA2">
              <w:rPr>
                <w:rFonts w:asciiTheme="majorBidi" w:hAnsiTheme="majorBidi" w:cstheme="majorBidi"/>
              </w:rPr>
              <w:t>environment model</w:t>
            </w:r>
            <w:r w:rsidRPr="007A5EA2">
              <w:rPr>
                <w:rFonts w:asciiTheme="majorBidi" w:hAnsiTheme="majorBidi" w:cstheme="majorBidi"/>
              </w:rPr>
              <w:t xml:space="preserve"> used in the lesson</w:t>
            </w:r>
          </w:p>
        </w:tc>
      </w:tr>
      <w:tr w:rsidR="00D672E6" w:rsidRPr="007A5EA2" w14:paraId="7C441464"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1C489E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From the educational curriculum</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BEADD98" w14:textId="476977C9" w:rsidR="00D672E6" w:rsidRPr="007A5EA2" w:rsidRDefault="00D672E6" w:rsidP="00746AD5">
            <w:pPr>
              <w:bidi w:val="0"/>
              <w:rPr>
                <w:rFonts w:asciiTheme="majorBidi" w:hAnsiTheme="majorBidi" w:cstheme="majorBidi"/>
                <w:rtl/>
              </w:rPr>
            </w:pPr>
            <w:r w:rsidRPr="007A5EA2">
              <w:rPr>
                <w:rFonts w:asciiTheme="majorBidi" w:hAnsiTheme="majorBidi" w:cstheme="majorBidi"/>
              </w:rPr>
              <w:t>Field of knowledge</w:t>
            </w:r>
            <w:r w:rsidR="00D52842">
              <w:rPr>
                <w:rFonts w:asciiTheme="majorBidi" w:hAnsiTheme="majorBidi" w:cstheme="majorBidi"/>
              </w:rPr>
              <w:t>/</w:t>
            </w:r>
            <w:r w:rsidRPr="007A5EA2">
              <w:rPr>
                <w:rFonts w:asciiTheme="majorBidi" w:hAnsiTheme="majorBidi" w:cstheme="majorBidi"/>
              </w:rPr>
              <w:t xml:space="preserve"> the topic of the lesson</w:t>
            </w:r>
          </w:p>
        </w:tc>
      </w:tr>
      <w:tr w:rsidR="00D672E6" w:rsidRPr="007A5EA2" w14:paraId="7A4EA33B"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ACF2A0D"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The lesson includes a learning sequence about the animal world unit.</w:t>
            </w:r>
          </w:p>
          <w:p w14:paraId="588D19F3"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There will be lessons about the living environments of animals, lessons about the life characteristics of animals, and lessons about all subsistence needs of animals.</w:t>
            </w:r>
          </w:p>
          <w:p w14:paraId="38296854" w14:textId="77777777" w:rsidR="00D672E6" w:rsidRPr="007A5EA2" w:rsidRDefault="00D672E6" w:rsidP="00746AD5">
            <w:pPr>
              <w:tabs>
                <w:tab w:val="center" w:pos="5420"/>
                <w:tab w:val="left" w:pos="9221"/>
              </w:tabs>
              <w:bidi w:val="0"/>
              <w:rPr>
                <w:rFonts w:asciiTheme="majorBidi" w:hAnsiTheme="majorBidi" w:cstheme="majorBidi"/>
              </w:rPr>
            </w:pPr>
            <w:r w:rsidRPr="007A5EA2">
              <w:rPr>
                <w:rFonts w:asciiTheme="majorBidi" w:hAnsiTheme="majorBidi" w:cstheme="majorBidi"/>
              </w:rPr>
              <w:t>In additional to these lessons in terms of learning continuity there will be online lessons that are connected the topic of animal matches alongside with vertebrates and invertebrates topic.</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27942B5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Learning Continuity</w:t>
            </w:r>
          </w:p>
        </w:tc>
      </w:tr>
      <w:tr w:rsidR="00D672E6" w:rsidRPr="007A5EA2" w14:paraId="731DF70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35D902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animal adaptations to the environment in which they live.</w:t>
            </w:r>
          </w:p>
          <w:p w14:paraId="613BEA2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Describe common characteristics of insects and mollusks that belong to invertebrates.</w:t>
            </w:r>
          </w:p>
          <w:p w14:paraId="52936BA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Describe common traits and characteristics for fish, amphibians, reptiles, birds and mammals – vertebrates.</w:t>
            </w:r>
          </w:p>
          <w:p w14:paraId="7C95E56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Concepts:</w:t>
            </w:r>
          </w:p>
          <w:p w14:paraId="1D8F2E76"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Living environment, environmental matches, body structure, and behavior.</w:t>
            </w:r>
          </w:p>
          <w:p w14:paraId="18F6309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Invertebrates: Insect Department, Mollusk Group.</w:t>
            </w:r>
          </w:p>
          <w:p w14:paraId="37B40FB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Invertebrates: Fish Department, Amphibian Department, Reptile Department, Poultry Department, Mammal Department.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CCA68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Content goals</w:t>
            </w:r>
          </w:p>
        </w:tc>
      </w:tr>
      <w:tr w:rsidR="00D672E6" w:rsidRPr="007A5EA2" w14:paraId="48E191E9" w14:textId="77777777" w:rsidTr="00746AD5">
        <w:trPr>
          <w:trHeight w:val="50"/>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5F9A2A1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Using a variety of communication tools.</w:t>
            </w:r>
          </w:p>
          <w:p w14:paraId="384DCC3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and Information (Finding Information / Assessing Information / Visualizing and Illustrating / Using Multiple Information Types: Text / Image / Voice / Copyright).</w:t>
            </w:r>
          </w:p>
          <w:p w14:paraId="1BA0FAC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Communication Skills: (Email / Collaborative Editing).</w:t>
            </w:r>
          </w:p>
          <w:p w14:paraId="09C0999B"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3CD17A7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Interpersonal skills and collaborative work (collaborative editing, building common knowledge on file, on site, in a discussion group).</w:t>
            </w:r>
          </w:p>
          <w:p w14:paraId="4B54190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Independent learning and conduct while maintaining ethical and network-protected conduct (ICT tasks: Independent learning / Learning while receiving feedback / Learning while acquiring knowledge).</w:t>
            </w:r>
          </w:p>
          <w:p w14:paraId="7451B7D3"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E060B04"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21st Century Skills</w:t>
            </w:r>
          </w:p>
        </w:tc>
      </w:tr>
      <w:tr w:rsidR="00D672E6" w:rsidRPr="007A5EA2" w14:paraId="2BB56DE3"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10A7826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Introducing the theme of the lesson, which is matching the suitable environment for the animal - 5 minutes.</w:t>
            </w:r>
          </w:p>
          <w:p w14:paraId="0543167F"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Intermediate summary -5 minutes.</w:t>
            </w:r>
          </w:p>
          <w:p w14:paraId="79C2AE8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Explanations -10 minutes.</w:t>
            </w:r>
            <w:r w:rsidRPr="007A5EA2">
              <w:rPr>
                <w:rFonts w:asciiTheme="majorBidi" w:hAnsiTheme="majorBidi" w:cstheme="majorBidi"/>
                <w:rtl/>
              </w:rPr>
              <w:t xml:space="preserve"> </w:t>
            </w:r>
            <w:r w:rsidRPr="007A5EA2">
              <w:rPr>
                <w:rFonts w:asciiTheme="majorBidi" w:hAnsiTheme="majorBidi" w:cstheme="majorBidi"/>
              </w:rPr>
              <w:t>Frontal</w:t>
            </w:r>
          </w:p>
          <w:p w14:paraId="3CAE20D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View animal examples -10 minutes.</w:t>
            </w:r>
          </w:p>
          <w:p w14:paraId="7F2EFA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1 will be a personal workshop for each student on the Ebag.CET website, around a task in the digital content unit "matching the suitable environment for the animal", entering the Ebag website according to each student's personal password. Students will also use the digitalized schoolbook. -15 minutes.</w:t>
            </w:r>
          </w:p>
          <w:p w14:paraId="484BE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 No.1)</w:t>
            </w:r>
          </w:p>
          <w:p w14:paraId="22AC5432"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Further to Lesson 1, lesson 2 will include the topic of animal sorting which belongs to this unit.</w:t>
            </w:r>
          </w:p>
          <w:p w14:paraId="4826C95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Lesson 2 will include two tasks about invertebrate and vertebrate.</w:t>
            </w:r>
          </w:p>
          <w:p w14:paraId="1307243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1. a task on the Ebag.CET website -15 minutes</w:t>
            </w:r>
          </w:p>
          <w:p w14:paraId="140607E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(see screenshots 2+3)</w:t>
            </w:r>
          </w:p>
          <w:p w14:paraId="46694D21"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2. Collaborative assignment for student in groups, and at the end of the class students present their group product, students will also use Google for searching wanted information that will help them with the final product  - 30 minutes.</w:t>
            </w:r>
          </w:p>
          <w:p w14:paraId="50C0D7A2" w14:textId="7F0A0118" w:rsidR="00D672E6" w:rsidRPr="007A5EA2" w:rsidRDefault="00D672E6" w:rsidP="008203B0">
            <w:pPr>
              <w:bidi w:val="0"/>
              <w:rPr>
                <w:rFonts w:asciiTheme="majorBidi" w:hAnsiTheme="majorBidi" w:cstheme="majorBidi"/>
              </w:rPr>
            </w:pPr>
            <w:r w:rsidRPr="007A5EA2">
              <w:rPr>
                <w:rFonts w:asciiTheme="majorBidi" w:hAnsiTheme="majorBidi" w:cstheme="majorBidi"/>
              </w:rPr>
              <w:lastRenderedPageBreak/>
              <w:t xml:space="preserve">(see </w:t>
            </w:r>
            <w:r w:rsidR="008203B0">
              <w:rPr>
                <w:rFonts w:asciiTheme="majorBidi" w:hAnsiTheme="majorBidi" w:cstheme="majorBidi"/>
              </w:rPr>
              <w:t xml:space="preserve">section </w:t>
            </w:r>
            <w:r w:rsidR="008203B0" w:rsidRPr="007A5EA2">
              <w:rPr>
                <w:rFonts w:asciiTheme="majorBidi" w:hAnsiTheme="majorBidi" w:cstheme="majorBidi"/>
              </w:rPr>
              <w:t xml:space="preserve"> </w:t>
            </w:r>
            <w:r w:rsidRPr="007A5EA2">
              <w:rPr>
                <w:rFonts w:asciiTheme="majorBidi" w:hAnsiTheme="majorBidi" w:cstheme="majorBidi"/>
              </w:rPr>
              <w:t>No.</w:t>
            </w:r>
            <w:r w:rsidR="008203B0">
              <w:rPr>
                <w:rFonts w:asciiTheme="majorBidi" w:hAnsiTheme="majorBidi" w:cstheme="majorBidi"/>
              </w:rPr>
              <w:t>E</w:t>
            </w:r>
            <w:r w:rsidRPr="007A5EA2">
              <w:rPr>
                <w:rFonts w:asciiTheme="majorBidi" w:hAnsiTheme="majorBidi" w:cstheme="majorBidi"/>
              </w:rPr>
              <w: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111D4A3B"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 xml:space="preserve">The structure and the course of the lesson </w:t>
            </w:r>
            <w:r w:rsidRPr="007A5EA2">
              <w:rPr>
                <w:rFonts w:asciiTheme="majorBidi" w:hAnsiTheme="majorBidi" w:cstheme="majorBidi"/>
              </w:rPr>
              <w:lastRenderedPageBreak/>
              <w:t>and organization of students</w:t>
            </w:r>
          </w:p>
        </w:tc>
      </w:tr>
      <w:tr w:rsidR="00D672E6" w:rsidRPr="007A5EA2" w14:paraId="5BDA8938"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A4556A2" w14:textId="34254492"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Animal life characteristics</w:t>
            </w:r>
            <w:r w:rsidR="003F1E60">
              <w:rPr>
                <w:rFonts w:asciiTheme="majorBidi" w:hAnsiTheme="majorBidi" w:cstheme="majorBidi"/>
              </w:rPr>
              <w:t>/</w:t>
            </w:r>
            <w:r w:rsidRPr="007A5EA2">
              <w:rPr>
                <w:rFonts w:asciiTheme="majorBidi" w:hAnsiTheme="majorBidi" w:cstheme="majorBidi"/>
              </w:rPr>
              <w:t xml:space="preserve"> the mutual traits and characteristics of each department of animals.</w:t>
            </w:r>
          </w:p>
          <w:p w14:paraId="01197566"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Thinking and Solving Problems (Identifying a Problem / Defining the Need for Information to Solve the Problem / Displaying a Solution Space).</w:t>
            </w:r>
          </w:p>
          <w:p w14:paraId="48B976C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Media Literacy &amp; Information (Finding Information / Assessing Information / Visualizing and Illustrating / Using Multiple Information Types: Text / Image / Voice).</w:t>
            </w:r>
          </w:p>
          <w:p w14:paraId="0E0EE7B9" w14:textId="77777777" w:rsidR="00D672E6" w:rsidRPr="007A5EA2" w:rsidRDefault="00D672E6" w:rsidP="00746AD5">
            <w:pPr>
              <w:bidi w:val="0"/>
              <w:rPr>
                <w:rFonts w:asciiTheme="majorBidi" w:hAnsiTheme="majorBidi" w:cstheme="majorBidi"/>
              </w:rPr>
            </w:pP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CDC55F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Required  prior knowledge</w:t>
            </w:r>
          </w:p>
        </w:tc>
      </w:tr>
      <w:tr w:rsidR="00D672E6" w:rsidRPr="007A5EA2" w14:paraId="4E445C27"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69CF14D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Online tasks that the teacher prepares,</w:t>
            </w:r>
          </w:p>
          <w:p w14:paraId="4860553A" w14:textId="2A37480E" w:rsidR="00D672E6" w:rsidRPr="007A5EA2" w:rsidRDefault="00D672E6" w:rsidP="00746AD5">
            <w:pPr>
              <w:bidi w:val="0"/>
              <w:rPr>
                <w:rFonts w:asciiTheme="majorBidi" w:hAnsiTheme="majorBidi" w:cstheme="majorBidi"/>
              </w:rPr>
            </w:pPr>
            <w:r w:rsidRPr="007A5EA2">
              <w:rPr>
                <w:rFonts w:asciiTheme="majorBidi" w:hAnsiTheme="majorBidi" w:cstheme="majorBidi"/>
              </w:rPr>
              <w:t>1. The teacher sends an assignment to students on the Ebag</w:t>
            </w:r>
            <w:r w:rsidR="00AB5AFB">
              <w:rPr>
                <w:rFonts w:asciiTheme="majorBidi" w:hAnsiTheme="majorBidi" w:cstheme="majorBidi"/>
              </w:rPr>
              <w:t xml:space="preserve"> </w:t>
            </w:r>
            <w:r w:rsidRPr="007A5EA2">
              <w:rPr>
                <w:rFonts w:asciiTheme="majorBidi" w:hAnsiTheme="majorBidi" w:cstheme="majorBidi"/>
              </w:rPr>
              <w:t>.CET website: Students should submit to the teacher individually at the end of the lesson to receive a feedback.</w:t>
            </w:r>
          </w:p>
          <w:p w14:paraId="32B25DF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t>2. The teacher activates the student groups with a collaborative assignment, and they have to submit it in a group, students will receive a group feedback on their final product, the product evaluation will reflect the attainment of lesson objectives in content and 21st century skills.</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7FCBF35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product of the lesson</w:t>
            </w:r>
          </w:p>
        </w:tc>
      </w:tr>
      <w:tr w:rsidR="00D672E6" w:rsidRPr="007A5EA2" w14:paraId="549D2231"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F901983"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Incorporating multiple representations into the same information that addresses cognitive style variance</w:t>
            </w:r>
          </w:p>
          <w:p w14:paraId="462F8C28"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Providing different and ranked tasks</w:t>
            </w:r>
          </w:p>
          <w:p w14:paraId="2920C502" w14:textId="14C453C2" w:rsidR="00D672E6" w:rsidRPr="007A5EA2" w:rsidRDefault="00F645FA" w:rsidP="00746AD5">
            <w:pPr>
              <w:bidi w:val="0"/>
              <w:rPr>
                <w:rFonts w:asciiTheme="majorBidi" w:hAnsiTheme="majorBidi" w:cstheme="majorBidi"/>
              </w:rPr>
            </w:pPr>
            <w:r w:rsidRPr="007A5EA2">
              <w:rPr>
                <w:rFonts w:asciiTheme="majorBidi" w:hAnsiTheme="majorBidi" w:cstheme="majorBidi"/>
              </w:rPr>
              <w:lastRenderedPageBreak/>
              <w:t>Directing to</w:t>
            </w:r>
            <w:r w:rsidR="00D672E6" w:rsidRPr="007A5EA2">
              <w:rPr>
                <w:rFonts w:asciiTheme="majorBidi" w:hAnsiTheme="majorBidi" w:cstheme="majorBidi"/>
              </w:rPr>
              <w:t xml:space="preserve"> continue learning and permitting tasks at the Ebag.CET website.</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69329579"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rPr>
              <w:lastRenderedPageBreak/>
              <w:t>Addressing the variance regarding to the students</w:t>
            </w:r>
          </w:p>
        </w:tc>
      </w:tr>
      <w:tr w:rsidR="00D672E6" w:rsidRPr="007A5EA2" w14:paraId="7558BA2E" w14:textId="77777777" w:rsidTr="00746AD5">
        <w:trPr>
          <w:trHeight w:val="516"/>
          <w:jc w:val="center"/>
        </w:trPr>
        <w:tc>
          <w:tcPr>
            <w:tcW w:w="5954" w:type="dxa"/>
            <w:tcBorders>
              <w:top w:val="double" w:sz="4" w:space="0" w:color="auto"/>
              <w:left w:val="double" w:sz="4" w:space="0" w:color="auto"/>
              <w:bottom w:val="double" w:sz="4" w:space="0" w:color="auto"/>
              <w:right w:val="double" w:sz="4" w:space="0" w:color="auto"/>
            </w:tcBorders>
            <w:shd w:val="clear" w:color="auto" w:fill="auto"/>
          </w:tcPr>
          <w:p w14:paraId="2B35867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lastRenderedPageBreak/>
              <w:t>Reference to Learning Outcomes and Learning Processes: Remarks for Teaching and Return to Teacher, Reflective Summary of the Learner, Peer Assessment in the Plenum, Evaluation Using the Product.</w:t>
            </w:r>
          </w:p>
        </w:tc>
        <w:tc>
          <w:tcPr>
            <w:tcW w:w="2410" w:type="dxa"/>
            <w:tcBorders>
              <w:top w:val="double" w:sz="4" w:space="0" w:color="auto"/>
              <w:left w:val="single" w:sz="4" w:space="0" w:color="auto"/>
              <w:bottom w:val="double" w:sz="4" w:space="0" w:color="auto"/>
              <w:right w:val="double" w:sz="4" w:space="0" w:color="auto"/>
            </w:tcBorders>
            <w:shd w:val="clear" w:color="auto" w:fill="auto"/>
          </w:tcPr>
          <w:p w14:paraId="3F748D2C"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Assessment method (learning and product)</w:t>
            </w:r>
          </w:p>
        </w:tc>
      </w:tr>
    </w:tbl>
    <w:p w14:paraId="67EB77CF" w14:textId="77777777" w:rsidR="00D672E6" w:rsidRDefault="00D672E6" w:rsidP="00746AD5">
      <w:pPr>
        <w:bidi w:val="0"/>
        <w:rPr>
          <w:rFonts w:asciiTheme="majorBidi" w:hAnsiTheme="majorBidi" w:cstheme="majorBidi"/>
        </w:rPr>
      </w:pPr>
    </w:p>
    <w:p w14:paraId="60B2170A" w14:textId="77777777" w:rsidR="000068AB" w:rsidRDefault="000068AB" w:rsidP="000068AB">
      <w:pPr>
        <w:bidi w:val="0"/>
        <w:rPr>
          <w:rFonts w:asciiTheme="majorBidi" w:hAnsiTheme="majorBidi" w:cstheme="majorBidi"/>
        </w:rPr>
      </w:pPr>
    </w:p>
    <w:p w14:paraId="2B2ABD2A" w14:textId="77777777" w:rsidR="000068AB" w:rsidRDefault="000068AB" w:rsidP="000068AB">
      <w:pPr>
        <w:bidi w:val="0"/>
        <w:rPr>
          <w:rFonts w:asciiTheme="majorBidi" w:hAnsiTheme="majorBidi" w:cstheme="majorBidi"/>
        </w:rPr>
      </w:pPr>
    </w:p>
    <w:p w14:paraId="21A7C8A1" w14:textId="37FAE884" w:rsidR="000068AB" w:rsidRDefault="000068AB" w:rsidP="000068AB">
      <w:pPr>
        <w:bidi w:val="0"/>
        <w:rPr>
          <w:rFonts w:asciiTheme="majorBidi" w:hAnsiTheme="majorBidi" w:cstheme="majorBidi"/>
        </w:rPr>
      </w:pPr>
    </w:p>
    <w:p w14:paraId="153BF7FF" w14:textId="77777777" w:rsidR="000068AB" w:rsidRDefault="000068AB" w:rsidP="000068AB">
      <w:pPr>
        <w:bidi w:val="0"/>
        <w:rPr>
          <w:rFonts w:asciiTheme="majorBidi" w:hAnsiTheme="majorBidi" w:cstheme="majorBidi"/>
        </w:rPr>
      </w:pPr>
    </w:p>
    <w:p w14:paraId="38A5B18D" w14:textId="77777777" w:rsidR="000068AB" w:rsidRDefault="000068AB" w:rsidP="000068AB">
      <w:pPr>
        <w:bidi w:val="0"/>
        <w:rPr>
          <w:rFonts w:asciiTheme="majorBidi" w:hAnsiTheme="majorBidi" w:cstheme="majorBidi"/>
        </w:rPr>
      </w:pPr>
    </w:p>
    <w:p w14:paraId="479945BD" w14:textId="77777777" w:rsidR="000068AB" w:rsidRDefault="000068AB" w:rsidP="000068AB">
      <w:pPr>
        <w:bidi w:val="0"/>
        <w:rPr>
          <w:rFonts w:asciiTheme="majorBidi" w:hAnsiTheme="majorBidi" w:cstheme="majorBidi"/>
        </w:rPr>
      </w:pPr>
    </w:p>
    <w:p w14:paraId="5E15437E" w14:textId="77777777" w:rsidR="000068AB" w:rsidRDefault="000068AB" w:rsidP="000068AB">
      <w:pPr>
        <w:bidi w:val="0"/>
        <w:rPr>
          <w:rFonts w:asciiTheme="majorBidi" w:hAnsiTheme="majorBidi" w:cstheme="majorBidi"/>
        </w:rPr>
      </w:pPr>
    </w:p>
    <w:p w14:paraId="70CB1ED3" w14:textId="77777777" w:rsidR="000068AB" w:rsidRDefault="000068AB" w:rsidP="000068AB">
      <w:pPr>
        <w:bidi w:val="0"/>
        <w:rPr>
          <w:rFonts w:asciiTheme="majorBidi" w:hAnsiTheme="majorBidi" w:cstheme="majorBidi"/>
        </w:rPr>
      </w:pPr>
    </w:p>
    <w:p w14:paraId="3B6A6DA1" w14:textId="77777777" w:rsidR="000068AB" w:rsidRDefault="000068AB" w:rsidP="000068AB">
      <w:pPr>
        <w:bidi w:val="0"/>
        <w:rPr>
          <w:rFonts w:asciiTheme="majorBidi" w:hAnsiTheme="majorBidi" w:cstheme="majorBidi"/>
        </w:rPr>
      </w:pPr>
    </w:p>
    <w:p w14:paraId="7CFC7F65" w14:textId="77777777" w:rsidR="000068AB" w:rsidRDefault="000068AB" w:rsidP="000068AB">
      <w:pPr>
        <w:bidi w:val="0"/>
        <w:rPr>
          <w:rFonts w:asciiTheme="majorBidi" w:hAnsiTheme="majorBidi" w:cstheme="majorBidi"/>
        </w:rPr>
      </w:pPr>
    </w:p>
    <w:p w14:paraId="7DB03196" w14:textId="77777777" w:rsidR="000068AB" w:rsidRDefault="000068AB" w:rsidP="000068AB">
      <w:pPr>
        <w:bidi w:val="0"/>
        <w:rPr>
          <w:rFonts w:asciiTheme="majorBidi" w:hAnsiTheme="majorBidi" w:cstheme="majorBidi"/>
        </w:rPr>
      </w:pPr>
    </w:p>
    <w:p w14:paraId="3A81CE6B" w14:textId="77777777" w:rsidR="000068AB" w:rsidRDefault="000068AB" w:rsidP="000068AB">
      <w:pPr>
        <w:bidi w:val="0"/>
        <w:rPr>
          <w:rFonts w:asciiTheme="majorBidi" w:hAnsiTheme="majorBidi" w:cstheme="majorBidi"/>
        </w:rPr>
      </w:pPr>
    </w:p>
    <w:p w14:paraId="20D8BC75" w14:textId="77777777" w:rsidR="000068AB" w:rsidRDefault="000068AB" w:rsidP="000068AB">
      <w:pPr>
        <w:bidi w:val="0"/>
        <w:rPr>
          <w:rFonts w:asciiTheme="majorBidi" w:hAnsiTheme="majorBidi" w:cstheme="majorBidi"/>
        </w:rPr>
      </w:pPr>
    </w:p>
    <w:p w14:paraId="0B266662" w14:textId="4ACDEE3A" w:rsidR="000068AB" w:rsidRPr="007A5EA2" w:rsidRDefault="000068AB" w:rsidP="000068AB">
      <w:pPr>
        <w:bidi w:val="0"/>
        <w:rPr>
          <w:rFonts w:asciiTheme="majorBidi" w:hAnsiTheme="majorBidi" w:cstheme="majorBidi"/>
          <w:rtl/>
        </w:rPr>
      </w:pPr>
      <w:r w:rsidRPr="007A5EA2">
        <w:rPr>
          <w:rFonts w:asciiTheme="majorBidi" w:hAnsiTheme="majorBidi" w:cstheme="majorBidi"/>
        </w:rPr>
        <w:lastRenderedPageBreak/>
        <w:t>Screenshot No</w:t>
      </w:r>
      <w:r w:rsidR="00D52842">
        <w:rPr>
          <w:rFonts w:asciiTheme="majorBidi" w:hAnsiTheme="majorBidi" w:cstheme="majorBidi"/>
        </w:rPr>
        <w:t>.</w:t>
      </w:r>
      <w:r w:rsidRPr="007A5EA2">
        <w:rPr>
          <w:rFonts w:asciiTheme="majorBidi" w:hAnsiTheme="majorBidi" w:cstheme="majorBidi"/>
        </w:rPr>
        <w:t xml:space="preserve"> 1</w:t>
      </w:r>
    </w:p>
    <w:p w14:paraId="4F603F34" w14:textId="0CEDE79B" w:rsidR="00D672E6" w:rsidRPr="007A5EA2" w:rsidRDefault="00D672E6" w:rsidP="00746AD5">
      <w:pPr>
        <w:bidi w:val="0"/>
        <w:rPr>
          <w:rFonts w:asciiTheme="majorBidi" w:hAnsiTheme="majorBidi" w:cstheme="majorBidi"/>
          <w:rtl/>
        </w:rPr>
      </w:pPr>
      <w:r w:rsidRPr="007A5EA2">
        <w:rPr>
          <w:rFonts w:asciiTheme="majorBidi" w:hAnsiTheme="majorBidi" w:cstheme="majorBidi"/>
          <w:noProof/>
        </w:rPr>
        <w:drawing>
          <wp:inline distT="0" distB="0" distL="0" distR="0" wp14:anchorId="1A8D3CFB" wp14:editId="07A85ADA">
            <wp:extent cx="5273675" cy="6762061"/>
            <wp:effectExtent l="0" t="0" r="3175" b="127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677" t="18775" r="13975" b="7618"/>
                    <a:stretch/>
                  </pic:blipFill>
                  <pic:spPr bwMode="auto">
                    <a:xfrm>
                      <a:off x="0" y="0"/>
                      <a:ext cx="5308159" cy="6806278"/>
                    </a:xfrm>
                    <a:prstGeom prst="rect">
                      <a:avLst/>
                    </a:prstGeom>
                    <a:ln>
                      <a:noFill/>
                    </a:ln>
                    <a:extLst>
                      <a:ext uri="{53640926-AAD7-44D8-BBD7-CCE9431645EC}">
                        <a14:shadowObscured xmlns:a14="http://schemas.microsoft.com/office/drawing/2010/main"/>
                      </a:ext>
                    </a:extLst>
                  </pic:spPr>
                </pic:pic>
              </a:graphicData>
            </a:graphic>
          </wp:inline>
        </w:drawing>
      </w:r>
    </w:p>
    <w:p w14:paraId="789D4B32" w14:textId="77777777" w:rsidR="000068AB" w:rsidRDefault="000068AB" w:rsidP="000068AB">
      <w:pPr>
        <w:bidi w:val="0"/>
        <w:rPr>
          <w:rFonts w:asciiTheme="majorBidi" w:hAnsiTheme="majorBidi" w:cstheme="majorBidi"/>
        </w:rPr>
      </w:pPr>
    </w:p>
    <w:p w14:paraId="1663C985" w14:textId="77777777" w:rsidR="000068AB" w:rsidRDefault="000068AB" w:rsidP="000068AB">
      <w:pPr>
        <w:bidi w:val="0"/>
        <w:rPr>
          <w:rFonts w:asciiTheme="majorBidi" w:hAnsiTheme="majorBidi" w:cstheme="majorBidi"/>
        </w:rPr>
      </w:pPr>
    </w:p>
    <w:p w14:paraId="0D36BD93" w14:textId="77777777" w:rsidR="000068AB" w:rsidRDefault="000068AB" w:rsidP="000068AB">
      <w:pPr>
        <w:bidi w:val="0"/>
        <w:rPr>
          <w:rFonts w:asciiTheme="majorBidi" w:hAnsiTheme="majorBidi" w:cstheme="majorBidi"/>
        </w:rPr>
      </w:pPr>
    </w:p>
    <w:p w14:paraId="5DF3E264" w14:textId="5938FC1D" w:rsidR="000068AB" w:rsidRDefault="000068AB" w:rsidP="000068AB">
      <w:pPr>
        <w:bidi w:val="0"/>
        <w:rPr>
          <w:rFonts w:asciiTheme="majorBidi" w:hAnsiTheme="majorBidi" w:cstheme="majorBidi"/>
        </w:rPr>
      </w:pPr>
      <w:r w:rsidRPr="007A5EA2">
        <w:rPr>
          <w:rFonts w:asciiTheme="majorBidi" w:hAnsiTheme="majorBidi" w:cstheme="majorBidi"/>
        </w:rPr>
        <w:lastRenderedPageBreak/>
        <w:t>Screenshot No</w:t>
      </w:r>
      <w:r w:rsidR="00D52842">
        <w:rPr>
          <w:rFonts w:asciiTheme="majorBidi" w:hAnsiTheme="majorBidi" w:cstheme="majorBidi"/>
        </w:rPr>
        <w:t>.</w:t>
      </w:r>
      <w:r w:rsidRPr="007A5EA2">
        <w:rPr>
          <w:rFonts w:asciiTheme="majorBidi" w:hAnsiTheme="majorBidi" w:cstheme="majorBidi"/>
        </w:rPr>
        <w:t xml:space="preserve"> 2</w:t>
      </w:r>
    </w:p>
    <w:p w14:paraId="63658A7E" w14:textId="5F223917" w:rsidR="00D672E6" w:rsidRPr="007A5EA2" w:rsidRDefault="00D672E6" w:rsidP="000068AB">
      <w:pPr>
        <w:bidi w:val="0"/>
        <w:rPr>
          <w:rFonts w:asciiTheme="majorBidi" w:hAnsiTheme="majorBidi" w:cstheme="majorBidi"/>
          <w:rtl/>
        </w:rPr>
      </w:pPr>
      <w:r w:rsidRPr="007A5EA2">
        <w:rPr>
          <w:rFonts w:asciiTheme="majorBidi" w:hAnsiTheme="majorBidi" w:cstheme="majorBidi"/>
          <w:noProof/>
        </w:rPr>
        <w:drawing>
          <wp:inline distT="0" distB="0" distL="0" distR="0" wp14:anchorId="56B10EBD" wp14:editId="3A0780B9">
            <wp:extent cx="5273040" cy="6886575"/>
            <wp:effectExtent l="0" t="0" r="3810" b="952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38" t="18350" r="19024" b="7831"/>
                    <a:stretch/>
                  </pic:blipFill>
                  <pic:spPr bwMode="auto">
                    <a:xfrm>
                      <a:off x="0" y="0"/>
                      <a:ext cx="5284854" cy="6902004"/>
                    </a:xfrm>
                    <a:prstGeom prst="rect">
                      <a:avLst/>
                    </a:prstGeom>
                    <a:ln>
                      <a:noFill/>
                    </a:ln>
                    <a:extLst>
                      <a:ext uri="{53640926-AAD7-44D8-BBD7-CCE9431645EC}">
                        <a14:shadowObscured xmlns:a14="http://schemas.microsoft.com/office/drawing/2010/main"/>
                      </a:ext>
                    </a:extLst>
                  </pic:spPr>
                </pic:pic>
              </a:graphicData>
            </a:graphic>
          </wp:inline>
        </w:drawing>
      </w:r>
    </w:p>
    <w:p w14:paraId="2624DDE3" w14:textId="77777777" w:rsidR="00D672E6" w:rsidRDefault="00D672E6" w:rsidP="00746AD5">
      <w:pPr>
        <w:bidi w:val="0"/>
        <w:rPr>
          <w:rFonts w:asciiTheme="majorBidi" w:hAnsiTheme="majorBidi" w:cstheme="majorBidi"/>
        </w:rPr>
      </w:pPr>
    </w:p>
    <w:p w14:paraId="656869AA" w14:textId="77777777" w:rsidR="000068AB" w:rsidRDefault="000068AB" w:rsidP="000068AB">
      <w:pPr>
        <w:bidi w:val="0"/>
        <w:rPr>
          <w:rFonts w:asciiTheme="majorBidi" w:hAnsiTheme="majorBidi" w:cstheme="majorBidi"/>
        </w:rPr>
      </w:pPr>
    </w:p>
    <w:p w14:paraId="71AA8854" w14:textId="77777777" w:rsidR="000068AB" w:rsidRDefault="000068AB" w:rsidP="000068AB">
      <w:pPr>
        <w:bidi w:val="0"/>
        <w:rPr>
          <w:rFonts w:asciiTheme="majorBidi" w:hAnsiTheme="majorBidi" w:cstheme="majorBidi"/>
        </w:rPr>
      </w:pPr>
    </w:p>
    <w:p w14:paraId="07E6A04F" w14:textId="7A2CC497" w:rsidR="000068AB" w:rsidRDefault="00D672E6" w:rsidP="00746AD5">
      <w:pPr>
        <w:bidi w:val="0"/>
        <w:rPr>
          <w:rFonts w:asciiTheme="majorBidi" w:hAnsiTheme="majorBidi" w:cstheme="majorBidi"/>
        </w:rPr>
      </w:pPr>
      <w:r w:rsidRPr="007A5EA2">
        <w:rPr>
          <w:rFonts w:asciiTheme="majorBidi" w:hAnsiTheme="majorBidi" w:cstheme="majorBidi"/>
        </w:rPr>
        <w:lastRenderedPageBreak/>
        <w:t>Screenshot No</w:t>
      </w:r>
      <w:r w:rsidR="00D52842">
        <w:rPr>
          <w:rFonts w:asciiTheme="majorBidi" w:hAnsiTheme="majorBidi" w:cstheme="majorBidi"/>
        </w:rPr>
        <w:t>.</w:t>
      </w:r>
      <w:r w:rsidRPr="007A5EA2">
        <w:rPr>
          <w:rFonts w:asciiTheme="majorBidi" w:hAnsiTheme="majorBidi" w:cstheme="majorBidi"/>
        </w:rPr>
        <w:t xml:space="preserve"> 3</w:t>
      </w:r>
    </w:p>
    <w:p w14:paraId="6F6109DB" w14:textId="35A0B14B" w:rsidR="00D672E6" w:rsidRPr="007A5EA2" w:rsidRDefault="00D672E6" w:rsidP="000068AB">
      <w:pPr>
        <w:bidi w:val="0"/>
        <w:rPr>
          <w:rFonts w:asciiTheme="majorBidi" w:hAnsiTheme="majorBidi" w:cstheme="majorBidi"/>
          <w:rtl/>
        </w:rPr>
      </w:pPr>
      <w:r w:rsidRPr="007A5EA2">
        <w:rPr>
          <w:rFonts w:asciiTheme="majorBidi" w:hAnsiTheme="majorBidi" w:cstheme="majorBidi"/>
          <w:noProof/>
        </w:rPr>
        <w:drawing>
          <wp:inline distT="0" distB="0" distL="0" distR="0" wp14:anchorId="5047768D" wp14:editId="10DAAD70">
            <wp:extent cx="5273294" cy="8001000"/>
            <wp:effectExtent l="0" t="0" r="381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796" t="20485" r="18661" b="12524"/>
                    <a:stretch/>
                  </pic:blipFill>
                  <pic:spPr bwMode="auto">
                    <a:xfrm>
                      <a:off x="0" y="0"/>
                      <a:ext cx="5273294" cy="8001000"/>
                    </a:xfrm>
                    <a:prstGeom prst="rect">
                      <a:avLst/>
                    </a:prstGeom>
                    <a:ln>
                      <a:noFill/>
                    </a:ln>
                    <a:extLst>
                      <a:ext uri="{53640926-AAD7-44D8-BBD7-CCE9431645EC}">
                        <a14:shadowObscured xmlns:a14="http://schemas.microsoft.com/office/drawing/2010/main"/>
                      </a:ext>
                    </a:extLst>
                  </pic:spPr>
                </pic:pic>
              </a:graphicData>
            </a:graphic>
          </wp:inline>
        </w:drawing>
      </w:r>
    </w:p>
    <w:p w14:paraId="26D769BC" w14:textId="227ECFD1" w:rsidR="00D672E6" w:rsidRPr="007A5EA2" w:rsidRDefault="000068AB" w:rsidP="008203B0">
      <w:pPr>
        <w:bidi w:val="0"/>
        <w:rPr>
          <w:rFonts w:asciiTheme="majorBidi" w:hAnsiTheme="majorBidi" w:cstheme="majorBidi"/>
          <w:rtl/>
        </w:rPr>
      </w:pPr>
      <w:r w:rsidRPr="007A5EA2" w:rsidDel="000068AB">
        <w:rPr>
          <w:rFonts w:asciiTheme="majorBidi" w:hAnsiTheme="majorBidi" w:cstheme="majorBidi"/>
          <w:rtl/>
        </w:rPr>
        <w:lastRenderedPageBreak/>
        <w:t xml:space="preserve"> </w:t>
      </w:r>
      <w:r w:rsidR="00D672E6" w:rsidRPr="007A5EA2">
        <w:rPr>
          <w:rFonts w:asciiTheme="majorBidi" w:hAnsiTheme="majorBidi" w:cstheme="majorBidi"/>
        </w:rPr>
        <w:t>(</w:t>
      </w:r>
      <w:r w:rsidR="008203B0">
        <w:rPr>
          <w:rFonts w:asciiTheme="majorBidi" w:hAnsiTheme="majorBidi" w:cstheme="majorBidi"/>
        </w:rPr>
        <w:t>Section</w:t>
      </w:r>
      <w:r w:rsidR="00D672E6" w:rsidRPr="007A5EA2">
        <w:rPr>
          <w:rFonts w:asciiTheme="majorBidi" w:hAnsiTheme="majorBidi" w:cstheme="majorBidi"/>
        </w:rPr>
        <w:t xml:space="preserve"> B)</w:t>
      </w:r>
    </w:p>
    <w:p w14:paraId="31001C4D"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An</w:t>
      </w:r>
      <w:r w:rsidRPr="007A5EA2">
        <w:rPr>
          <w:rFonts w:asciiTheme="majorBidi" w:hAnsiTheme="majorBidi" w:cstheme="majorBidi"/>
          <w:lang w:bidi="ar-SA"/>
        </w:rPr>
        <w:t>imals (vertebrates, not vertebrates)</w:t>
      </w:r>
    </w:p>
    <w:p w14:paraId="6C4A88FE"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w:t>
      </w:r>
      <w:r w:rsidRPr="007A5EA2">
        <w:rPr>
          <w:rFonts w:asciiTheme="majorBidi" w:hAnsiTheme="majorBidi" w:cstheme="majorBidi"/>
          <w:lang w:bidi="ar-SA"/>
        </w:rPr>
        <w:t>Each group chooses one of the following categories and classifies the animals that belongs to it.</w:t>
      </w:r>
    </w:p>
    <w:p w14:paraId="02765C02"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 xml:space="preserve">#1- </w:t>
      </w:r>
    </w:p>
    <w:p w14:paraId="404BB144" w14:textId="48037918" w:rsidR="001A17F1" w:rsidRDefault="00D672E6" w:rsidP="00746AD5">
      <w:pPr>
        <w:bidi w:val="0"/>
        <w:rPr>
          <w:rFonts w:asciiTheme="majorBidi" w:hAnsiTheme="majorBidi" w:cstheme="majorBidi"/>
          <w:lang w:bidi="ar-SA"/>
        </w:rPr>
      </w:pPr>
      <w:r w:rsidRPr="007A5EA2">
        <w:rPr>
          <w:rFonts w:asciiTheme="majorBidi" w:hAnsiTheme="majorBidi" w:cstheme="majorBidi"/>
          <w:lang w:bidi="ar-SA"/>
        </w:rPr>
        <w:t>A- Classify the following animals according to the appropriate category:</w:t>
      </w:r>
      <w:r w:rsidRPr="007A5EA2">
        <w:rPr>
          <w:rFonts w:asciiTheme="majorBidi" w:hAnsiTheme="majorBidi" w:cstheme="majorBidi"/>
        </w:rPr>
        <w:t xml:space="preserve"> </w:t>
      </w:r>
      <w:r w:rsidRPr="007A5EA2">
        <w:rPr>
          <w:rFonts w:asciiTheme="majorBidi" w:hAnsiTheme="majorBidi" w:cstheme="majorBidi"/>
          <w:lang w:bidi="ar-SA"/>
        </w:rPr>
        <w:t xml:space="preserve">  </w:t>
      </w:r>
    </w:p>
    <w:p w14:paraId="11B46337" w14:textId="40980329" w:rsidR="00D672E6" w:rsidRPr="007A5EA2" w:rsidRDefault="00D672E6" w:rsidP="001A17F1">
      <w:pPr>
        <w:bidi w:val="0"/>
        <w:rPr>
          <w:rFonts w:asciiTheme="majorBidi" w:hAnsiTheme="majorBidi" w:cstheme="majorBidi"/>
          <w:rtl/>
        </w:rPr>
      </w:pPr>
      <w:r w:rsidRPr="007A5EA2">
        <w:rPr>
          <w:rFonts w:asciiTheme="majorBidi" w:hAnsiTheme="majorBidi" w:cstheme="majorBidi"/>
          <w:lang w:bidi="ar-SA"/>
        </w:rPr>
        <w:t>Eagle, ant, snake, frog, comb, cat, bulb, salamand</w:t>
      </w:r>
      <w:r w:rsidR="0069522E">
        <w:rPr>
          <w:rFonts w:asciiTheme="majorBidi" w:hAnsiTheme="majorBidi" w:cstheme="majorBidi"/>
          <w:lang w:bidi="ar-SA"/>
        </w:rPr>
        <w:t>e</w:t>
      </w:r>
      <w:r w:rsidRPr="007A5EA2">
        <w:rPr>
          <w:rFonts w:asciiTheme="majorBidi" w:hAnsiTheme="majorBidi" w:cstheme="majorBidi"/>
          <w:lang w:bidi="ar-SA"/>
        </w:rPr>
        <w:t>r, crocodile, mullet, dog, lioness, turtle, dory, cockroach, gymnast, toad</w:t>
      </w:r>
      <w:r w:rsidRPr="007A5EA2">
        <w:rPr>
          <w:rFonts w:asciiTheme="majorBidi" w:hAnsiTheme="majorBidi" w:cstheme="majorBidi"/>
          <w:rtl/>
          <w:lang w:bidi="ar-SA"/>
        </w:rPr>
        <w:t>.</w:t>
      </w:r>
    </w:p>
    <w:p w14:paraId="504EE81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 Add to your category the names of animals.</w:t>
      </w:r>
    </w:p>
    <w:tbl>
      <w:tblPr>
        <w:tblStyle w:val="af"/>
        <w:bidiVisual/>
        <w:tblW w:w="8222" w:type="dxa"/>
        <w:tblInd w:w="1237" w:type="dxa"/>
        <w:tblLook w:val="04A0" w:firstRow="1" w:lastRow="0" w:firstColumn="1" w:lastColumn="0" w:noHBand="0" w:noVBand="1"/>
      </w:tblPr>
      <w:tblGrid>
        <w:gridCol w:w="839"/>
        <w:gridCol w:w="1871"/>
        <w:gridCol w:w="1582"/>
        <w:gridCol w:w="1390"/>
        <w:gridCol w:w="1460"/>
        <w:gridCol w:w="1080"/>
      </w:tblGrid>
      <w:tr w:rsidR="00D672E6" w:rsidRPr="007A5EA2" w14:paraId="63CA9768" w14:textId="77777777" w:rsidTr="00746AD5">
        <w:trPr>
          <w:trHeight w:val="1139"/>
        </w:trPr>
        <w:tc>
          <w:tcPr>
            <w:tcW w:w="856" w:type="dxa"/>
          </w:tcPr>
          <w:p w14:paraId="7E2A59D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t>T</w:t>
            </w:r>
            <w:r w:rsidRPr="007A5EA2">
              <w:rPr>
                <w:rFonts w:asciiTheme="majorBidi" w:hAnsiTheme="majorBidi" w:cstheme="majorBidi"/>
                <w:lang w:bidi="ar-SA"/>
              </w:rPr>
              <w:t>he birds</w:t>
            </w:r>
          </w:p>
        </w:tc>
        <w:tc>
          <w:tcPr>
            <w:tcW w:w="1979" w:type="dxa"/>
          </w:tcPr>
          <w:p w14:paraId="39C4D895"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Reptiles</w:t>
            </w:r>
          </w:p>
          <w:p w14:paraId="4FB59961" w14:textId="77777777" w:rsidR="00D672E6" w:rsidRPr="007A5EA2" w:rsidRDefault="00D672E6" w:rsidP="00746AD5">
            <w:pPr>
              <w:bidi w:val="0"/>
              <w:rPr>
                <w:rFonts w:asciiTheme="majorBidi" w:hAnsiTheme="majorBidi" w:cstheme="majorBidi"/>
                <w:rtl/>
                <w:lang w:bidi="ar-SA"/>
              </w:rPr>
            </w:pPr>
          </w:p>
        </w:tc>
        <w:tc>
          <w:tcPr>
            <w:tcW w:w="1701" w:type="dxa"/>
          </w:tcPr>
          <w:p w14:paraId="04CA027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Fish</w:t>
            </w:r>
          </w:p>
          <w:p w14:paraId="54CE76F6" w14:textId="77777777" w:rsidR="00D672E6" w:rsidRPr="007A5EA2" w:rsidRDefault="00D672E6" w:rsidP="00746AD5">
            <w:pPr>
              <w:bidi w:val="0"/>
              <w:rPr>
                <w:rFonts w:asciiTheme="majorBidi" w:hAnsiTheme="majorBidi" w:cstheme="majorBidi"/>
                <w:rtl/>
                <w:lang w:bidi="ar-SA"/>
              </w:rPr>
            </w:pPr>
          </w:p>
        </w:tc>
        <w:tc>
          <w:tcPr>
            <w:tcW w:w="1085" w:type="dxa"/>
          </w:tcPr>
          <w:p w14:paraId="0FB69762"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Amphibians</w:t>
            </w:r>
          </w:p>
          <w:p w14:paraId="6ADA402C" w14:textId="77777777" w:rsidR="00D672E6" w:rsidRPr="007A5EA2" w:rsidRDefault="00D672E6" w:rsidP="00746AD5">
            <w:pPr>
              <w:bidi w:val="0"/>
              <w:rPr>
                <w:rFonts w:asciiTheme="majorBidi" w:hAnsiTheme="majorBidi" w:cstheme="majorBidi"/>
                <w:rtl/>
                <w:lang w:bidi="ar-SA"/>
              </w:rPr>
            </w:pPr>
          </w:p>
        </w:tc>
        <w:tc>
          <w:tcPr>
            <w:tcW w:w="1496" w:type="dxa"/>
          </w:tcPr>
          <w:p w14:paraId="51DCD351"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Mammals</w:t>
            </w:r>
          </w:p>
        </w:tc>
        <w:tc>
          <w:tcPr>
            <w:tcW w:w="1105" w:type="dxa"/>
          </w:tcPr>
          <w:p w14:paraId="1FA3A3A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Insects</w:t>
            </w:r>
          </w:p>
        </w:tc>
      </w:tr>
      <w:tr w:rsidR="00D672E6" w:rsidRPr="007A5EA2" w14:paraId="7B4E24AD" w14:textId="77777777" w:rsidTr="00746AD5">
        <w:trPr>
          <w:trHeight w:val="1177"/>
        </w:trPr>
        <w:tc>
          <w:tcPr>
            <w:tcW w:w="856" w:type="dxa"/>
          </w:tcPr>
          <w:p w14:paraId="6E1F6B23" w14:textId="77777777" w:rsidR="00D672E6" w:rsidRPr="007A5EA2" w:rsidRDefault="00D672E6" w:rsidP="00746AD5">
            <w:pPr>
              <w:bidi w:val="0"/>
              <w:rPr>
                <w:rFonts w:asciiTheme="majorBidi" w:hAnsiTheme="majorBidi" w:cstheme="majorBidi"/>
                <w:rtl/>
                <w:lang w:bidi="ar-SA"/>
              </w:rPr>
            </w:pPr>
          </w:p>
        </w:tc>
        <w:tc>
          <w:tcPr>
            <w:tcW w:w="1979" w:type="dxa"/>
          </w:tcPr>
          <w:p w14:paraId="465E0F4E" w14:textId="77777777" w:rsidR="00D672E6" w:rsidRPr="007A5EA2" w:rsidRDefault="00D672E6" w:rsidP="00746AD5">
            <w:pPr>
              <w:bidi w:val="0"/>
              <w:rPr>
                <w:rFonts w:asciiTheme="majorBidi" w:hAnsiTheme="majorBidi" w:cstheme="majorBidi"/>
                <w:rtl/>
                <w:lang w:bidi="ar-SA"/>
              </w:rPr>
            </w:pPr>
          </w:p>
        </w:tc>
        <w:tc>
          <w:tcPr>
            <w:tcW w:w="1701" w:type="dxa"/>
          </w:tcPr>
          <w:p w14:paraId="217E0B43" w14:textId="77777777" w:rsidR="00D672E6" w:rsidRPr="007A5EA2" w:rsidRDefault="00D672E6" w:rsidP="00746AD5">
            <w:pPr>
              <w:bidi w:val="0"/>
              <w:rPr>
                <w:rFonts w:asciiTheme="majorBidi" w:hAnsiTheme="majorBidi" w:cstheme="majorBidi"/>
                <w:rtl/>
                <w:lang w:bidi="ar-SA"/>
              </w:rPr>
            </w:pPr>
          </w:p>
        </w:tc>
        <w:tc>
          <w:tcPr>
            <w:tcW w:w="1085" w:type="dxa"/>
          </w:tcPr>
          <w:p w14:paraId="7B82E0B4" w14:textId="77777777" w:rsidR="00D672E6" w:rsidRPr="007A5EA2" w:rsidRDefault="00D672E6" w:rsidP="00746AD5">
            <w:pPr>
              <w:bidi w:val="0"/>
              <w:rPr>
                <w:rFonts w:asciiTheme="majorBidi" w:hAnsiTheme="majorBidi" w:cstheme="majorBidi"/>
                <w:rtl/>
                <w:lang w:bidi="ar-SA"/>
              </w:rPr>
            </w:pPr>
          </w:p>
        </w:tc>
        <w:tc>
          <w:tcPr>
            <w:tcW w:w="1496" w:type="dxa"/>
          </w:tcPr>
          <w:p w14:paraId="66F351A6" w14:textId="77777777" w:rsidR="00D672E6" w:rsidRPr="007A5EA2" w:rsidRDefault="00D672E6" w:rsidP="00746AD5">
            <w:pPr>
              <w:bidi w:val="0"/>
              <w:rPr>
                <w:rFonts w:asciiTheme="majorBidi" w:hAnsiTheme="majorBidi" w:cstheme="majorBidi"/>
                <w:rtl/>
                <w:lang w:bidi="ar-SA"/>
              </w:rPr>
            </w:pPr>
          </w:p>
        </w:tc>
        <w:tc>
          <w:tcPr>
            <w:tcW w:w="1105" w:type="dxa"/>
          </w:tcPr>
          <w:p w14:paraId="1F903BAD" w14:textId="77777777" w:rsidR="00D672E6" w:rsidRPr="007A5EA2" w:rsidRDefault="00D672E6" w:rsidP="00746AD5">
            <w:pPr>
              <w:bidi w:val="0"/>
              <w:rPr>
                <w:rFonts w:asciiTheme="majorBidi" w:hAnsiTheme="majorBidi" w:cstheme="majorBidi"/>
                <w:rtl/>
                <w:lang w:bidi="ar-SA"/>
              </w:rPr>
            </w:pPr>
          </w:p>
        </w:tc>
      </w:tr>
      <w:tr w:rsidR="00D672E6" w:rsidRPr="007A5EA2" w14:paraId="3E997D5B" w14:textId="77777777" w:rsidTr="00746AD5">
        <w:trPr>
          <w:trHeight w:val="1139"/>
        </w:trPr>
        <w:tc>
          <w:tcPr>
            <w:tcW w:w="856" w:type="dxa"/>
          </w:tcPr>
          <w:p w14:paraId="7FE1EFF6" w14:textId="77777777" w:rsidR="00D672E6" w:rsidRPr="007A5EA2" w:rsidRDefault="00D672E6" w:rsidP="00746AD5">
            <w:pPr>
              <w:bidi w:val="0"/>
              <w:rPr>
                <w:rFonts w:asciiTheme="majorBidi" w:hAnsiTheme="majorBidi" w:cstheme="majorBidi"/>
                <w:rtl/>
                <w:lang w:bidi="ar-SA"/>
              </w:rPr>
            </w:pPr>
          </w:p>
        </w:tc>
        <w:tc>
          <w:tcPr>
            <w:tcW w:w="1979" w:type="dxa"/>
          </w:tcPr>
          <w:p w14:paraId="19BFBEF5" w14:textId="77777777" w:rsidR="00D672E6" w:rsidRPr="007A5EA2" w:rsidRDefault="00D672E6" w:rsidP="00746AD5">
            <w:pPr>
              <w:bidi w:val="0"/>
              <w:rPr>
                <w:rFonts w:asciiTheme="majorBidi" w:hAnsiTheme="majorBidi" w:cstheme="majorBidi"/>
                <w:rtl/>
                <w:lang w:bidi="ar-SA"/>
              </w:rPr>
            </w:pPr>
          </w:p>
        </w:tc>
        <w:tc>
          <w:tcPr>
            <w:tcW w:w="1701" w:type="dxa"/>
          </w:tcPr>
          <w:p w14:paraId="6C0D89F4" w14:textId="77777777" w:rsidR="00D672E6" w:rsidRPr="007A5EA2" w:rsidRDefault="00D672E6" w:rsidP="00746AD5">
            <w:pPr>
              <w:bidi w:val="0"/>
              <w:rPr>
                <w:rFonts w:asciiTheme="majorBidi" w:hAnsiTheme="majorBidi" w:cstheme="majorBidi"/>
                <w:rtl/>
                <w:lang w:bidi="ar-SA"/>
              </w:rPr>
            </w:pPr>
          </w:p>
        </w:tc>
        <w:tc>
          <w:tcPr>
            <w:tcW w:w="1085" w:type="dxa"/>
          </w:tcPr>
          <w:p w14:paraId="5E724462" w14:textId="77777777" w:rsidR="00D672E6" w:rsidRPr="007A5EA2" w:rsidRDefault="00D672E6" w:rsidP="00746AD5">
            <w:pPr>
              <w:bidi w:val="0"/>
              <w:rPr>
                <w:rFonts w:asciiTheme="majorBidi" w:hAnsiTheme="majorBidi" w:cstheme="majorBidi"/>
                <w:rtl/>
                <w:lang w:bidi="ar-SA"/>
              </w:rPr>
            </w:pPr>
          </w:p>
        </w:tc>
        <w:tc>
          <w:tcPr>
            <w:tcW w:w="1496" w:type="dxa"/>
          </w:tcPr>
          <w:p w14:paraId="60B64F6C" w14:textId="77777777" w:rsidR="00D672E6" w:rsidRPr="007A5EA2" w:rsidRDefault="00D672E6" w:rsidP="00746AD5">
            <w:pPr>
              <w:bidi w:val="0"/>
              <w:rPr>
                <w:rFonts w:asciiTheme="majorBidi" w:hAnsiTheme="majorBidi" w:cstheme="majorBidi"/>
                <w:rtl/>
                <w:lang w:bidi="ar-SA"/>
              </w:rPr>
            </w:pPr>
          </w:p>
        </w:tc>
        <w:tc>
          <w:tcPr>
            <w:tcW w:w="1105" w:type="dxa"/>
          </w:tcPr>
          <w:p w14:paraId="4D11CAAF" w14:textId="77777777" w:rsidR="00D672E6" w:rsidRPr="007A5EA2" w:rsidRDefault="00D672E6" w:rsidP="00746AD5">
            <w:pPr>
              <w:bidi w:val="0"/>
              <w:rPr>
                <w:rFonts w:asciiTheme="majorBidi" w:hAnsiTheme="majorBidi" w:cstheme="majorBidi"/>
                <w:rtl/>
                <w:lang w:bidi="ar-SA"/>
              </w:rPr>
            </w:pPr>
          </w:p>
        </w:tc>
      </w:tr>
      <w:tr w:rsidR="00D672E6" w:rsidRPr="007A5EA2" w14:paraId="1B401EF4" w14:textId="77777777" w:rsidTr="00746AD5">
        <w:trPr>
          <w:trHeight w:val="1139"/>
        </w:trPr>
        <w:tc>
          <w:tcPr>
            <w:tcW w:w="856" w:type="dxa"/>
          </w:tcPr>
          <w:p w14:paraId="216AE779" w14:textId="77777777" w:rsidR="00D672E6" w:rsidRPr="007A5EA2" w:rsidRDefault="00D672E6" w:rsidP="00746AD5">
            <w:pPr>
              <w:bidi w:val="0"/>
              <w:rPr>
                <w:rFonts w:asciiTheme="majorBidi" w:hAnsiTheme="majorBidi" w:cstheme="majorBidi"/>
                <w:rtl/>
                <w:lang w:bidi="ar-SA"/>
              </w:rPr>
            </w:pPr>
          </w:p>
        </w:tc>
        <w:tc>
          <w:tcPr>
            <w:tcW w:w="1979" w:type="dxa"/>
          </w:tcPr>
          <w:p w14:paraId="1D3ED783" w14:textId="77777777" w:rsidR="00D672E6" w:rsidRPr="007A5EA2" w:rsidRDefault="00D672E6" w:rsidP="00746AD5">
            <w:pPr>
              <w:bidi w:val="0"/>
              <w:rPr>
                <w:rFonts w:asciiTheme="majorBidi" w:hAnsiTheme="majorBidi" w:cstheme="majorBidi"/>
                <w:rtl/>
                <w:lang w:bidi="ar-SA"/>
              </w:rPr>
            </w:pPr>
          </w:p>
        </w:tc>
        <w:tc>
          <w:tcPr>
            <w:tcW w:w="1701" w:type="dxa"/>
          </w:tcPr>
          <w:p w14:paraId="0EDE8C2B" w14:textId="77777777" w:rsidR="00D672E6" w:rsidRPr="007A5EA2" w:rsidRDefault="00D672E6" w:rsidP="00746AD5">
            <w:pPr>
              <w:bidi w:val="0"/>
              <w:rPr>
                <w:rFonts w:asciiTheme="majorBidi" w:hAnsiTheme="majorBidi" w:cstheme="majorBidi"/>
                <w:rtl/>
                <w:lang w:bidi="ar-SA"/>
              </w:rPr>
            </w:pPr>
          </w:p>
        </w:tc>
        <w:tc>
          <w:tcPr>
            <w:tcW w:w="1085" w:type="dxa"/>
          </w:tcPr>
          <w:p w14:paraId="0AB3FD5B" w14:textId="77777777" w:rsidR="00D672E6" w:rsidRPr="007A5EA2" w:rsidRDefault="00D672E6" w:rsidP="00746AD5">
            <w:pPr>
              <w:bidi w:val="0"/>
              <w:rPr>
                <w:rFonts w:asciiTheme="majorBidi" w:hAnsiTheme="majorBidi" w:cstheme="majorBidi"/>
                <w:rtl/>
                <w:lang w:bidi="ar-SA"/>
              </w:rPr>
            </w:pPr>
          </w:p>
        </w:tc>
        <w:tc>
          <w:tcPr>
            <w:tcW w:w="1496" w:type="dxa"/>
          </w:tcPr>
          <w:p w14:paraId="360B3439" w14:textId="77777777" w:rsidR="00D672E6" w:rsidRPr="007A5EA2" w:rsidRDefault="00D672E6" w:rsidP="00746AD5">
            <w:pPr>
              <w:bidi w:val="0"/>
              <w:rPr>
                <w:rFonts w:asciiTheme="majorBidi" w:hAnsiTheme="majorBidi" w:cstheme="majorBidi"/>
                <w:rtl/>
                <w:lang w:bidi="ar-SA"/>
              </w:rPr>
            </w:pPr>
          </w:p>
        </w:tc>
        <w:tc>
          <w:tcPr>
            <w:tcW w:w="1105" w:type="dxa"/>
          </w:tcPr>
          <w:p w14:paraId="66DF2FF8" w14:textId="77777777" w:rsidR="00D672E6" w:rsidRPr="007A5EA2" w:rsidRDefault="00D672E6" w:rsidP="00746AD5">
            <w:pPr>
              <w:bidi w:val="0"/>
              <w:rPr>
                <w:rFonts w:asciiTheme="majorBidi" w:hAnsiTheme="majorBidi" w:cstheme="majorBidi"/>
                <w:rtl/>
                <w:lang w:bidi="ar-SA"/>
              </w:rPr>
            </w:pPr>
          </w:p>
        </w:tc>
      </w:tr>
      <w:tr w:rsidR="00D672E6" w:rsidRPr="007A5EA2" w14:paraId="6CE5D0E0" w14:textId="77777777" w:rsidTr="00746AD5">
        <w:trPr>
          <w:trHeight w:val="1177"/>
        </w:trPr>
        <w:tc>
          <w:tcPr>
            <w:tcW w:w="856" w:type="dxa"/>
          </w:tcPr>
          <w:p w14:paraId="05F032A9" w14:textId="77777777" w:rsidR="00D672E6" w:rsidRPr="007A5EA2" w:rsidRDefault="00D672E6" w:rsidP="00746AD5">
            <w:pPr>
              <w:bidi w:val="0"/>
              <w:rPr>
                <w:rFonts w:asciiTheme="majorBidi" w:hAnsiTheme="majorBidi" w:cstheme="majorBidi"/>
                <w:rtl/>
                <w:lang w:bidi="ar-SA"/>
              </w:rPr>
            </w:pPr>
          </w:p>
        </w:tc>
        <w:tc>
          <w:tcPr>
            <w:tcW w:w="1979" w:type="dxa"/>
          </w:tcPr>
          <w:p w14:paraId="6AD443D3" w14:textId="77777777" w:rsidR="00D672E6" w:rsidRPr="007A5EA2" w:rsidRDefault="00D672E6" w:rsidP="00746AD5">
            <w:pPr>
              <w:bidi w:val="0"/>
              <w:rPr>
                <w:rFonts w:asciiTheme="majorBidi" w:hAnsiTheme="majorBidi" w:cstheme="majorBidi"/>
                <w:rtl/>
                <w:lang w:bidi="ar-SA"/>
              </w:rPr>
            </w:pPr>
          </w:p>
        </w:tc>
        <w:tc>
          <w:tcPr>
            <w:tcW w:w="1701" w:type="dxa"/>
          </w:tcPr>
          <w:p w14:paraId="6C3AEBF6" w14:textId="77777777" w:rsidR="00D672E6" w:rsidRPr="007A5EA2" w:rsidRDefault="00D672E6" w:rsidP="00746AD5">
            <w:pPr>
              <w:bidi w:val="0"/>
              <w:rPr>
                <w:rFonts w:asciiTheme="majorBidi" w:hAnsiTheme="majorBidi" w:cstheme="majorBidi"/>
                <w:rtl/>
                <w:lang w:bidi="ar-SA"/>
              </w:rPr>
            </w:pPr>
          </w:p>
        </w:tc>
        <w:tc>
          <w:tcPr>
            <w:tcW w:w="1085" w:type="dxa"/>
          </w:tcPr>
          <w:p w14:paraId="2B7B3561" w14:textId="77777777" w:rsidR="00D672E6" w:rsidRPr="007A5EA2" w:rsidRDefault="00D672E6" w:rsidP="00746AD5">
            <w:pPr>
              <w:bidi w:val="0"/>
              <w:rPr>
                <w:rFonts w:asciiTheme="majorBidi" w:hAnsiTheme="majorBidi" w:cstheme="majorBidi"/>
                <w:rtl/>
                <w:lang w:bidi="ar-SA"/>
              </w:rPr>
            </w:pPr>
          </w:p>
        </w:tc>
        <w:tc>
          <w:tcPr>
            <w:tcW w:w="1496" w:type="dxa"/>
          </w:tcPr>
          <w:p w14:paraId="30BB8B34" w14:textId="77777777" w:rsidR="00D672E6" w:rsidRPr="007A5EA2" w:rsidRDefault="00D672E6" w:rsidP="00746AD5">
            <w:pPr>
              <w:bidi w:val="0"/>
              <w:rPr>
                <w:rFonts w:asciiTheme="majorBidi" w:hAnsiTheme="majorBidi" w:cstheme="majorBidi"/>
                <w:rtl/>
                <w:lang w:bidi="ar-SA"/>
              </w:rPr>
            </w:pPr>
          </w:p>
        </w:tc>
        <w:tc>
          <w:tcPr>
            <w:tcW w:w="1105" w:type="dxa"/>
          </w:tcPr>
          <w:p w14:paraId="25D80FE0" w14:textId="77777777" w:rsidR="00D672E6" w:rsidRPr="007A5EA2" w:rsidRDefault="00D672E6" w:rsidP="00746AD5">
            <w:pPr>
              <w:bidi w:val="0"/>
              <w:rPr>
                <w:rFonts w:asciiTheme="majorBidi" w:hAnsiTheme="majorBidi" w:cstheme="majorBidi"/>
                <w:rtl/>
                <w:lang w:bidi="ar-SA"/>
              </w:rPr>
            </w:pPr>
          </w:p>
        </w:tc>
      </w:tr>
    </w:tbl>
    <w:p w14:paraId="5BB50544" w14:textId="77777777" w:rsidR="000068AB" w:rsidRDefault="000068AB" w:rsidP="000068AB">
      <w:pPr>
        <w:bidi w:val="0"/>
        <w:rPr>
          <w:rFonts w:asciiTheme="majorBidi" w:hAnsiTheme="majorBidi" w:cstheme="majorBidi"/>
        </w:rPr>
      </w:pPr>
    </w:p>
    <w:p w14:paraId="5510D817" w14:textId="77777777" w:rsidR="000068AB" w:rsidRDefault="000068AB" w:rsidP="000068AB">
      <w:pPr>
        <w:bidi w:val="0"/>
        <w:rPr>
          <w:rFonts w:asciiTheme="majorBidi" w:hAnsiTheme="majorBidi" w:cstheme="majorBidi"/>
        </w:rPr>
      </w:pPr>
    </w:p>
    <w:p w14:paraId="023EBDE8" w14:textId="77777777" w:rsidR="000068AB" w:rsidRDefault="000068AB" w:rsidP="000068AB">
      <w:pPr>
        <w:bidi w:val="0"/>
        <w:rPr>
          <w:rFonts w:asciiTheme="majorBidi" w:hAnsiTheme="majorBidi" w:cstheme="majorBidi"/>
        </w:rPr>
      </w:pPr>
    </w:p>
    <w:p w14:paraId="3C080EB3" w14:textId="77777777" w:rsidR="000068AB" w:rsidRPr="007A5EA2" w:rsidRDefault="000068AB" w:rsidP="000068AB">
      <w:pPr>
        <w:bidi w:val="0"/>
        <w:rPr>
          <w:rFonts w:asciiTheme="majorBidi" w:hAnsiTheme="majorBidi" w:cstheme="majorBidi"/>
          <w:rtl/>
        </w:rPr>
      </w:pPr>
    </w:p>
    <w:p w14:paraId="72F11AEB" w14:textId="75F73B3F" w:rsidR="00D672E6" w:rsidRPr="007A5EA2" w:rsidRDefault="000068AB" w:rsidP="00746AD5">
      <w:pPr>
        <w:bidi w:val="0"/>
        <w:rPr>
          <w:rFonts w:asciiTheme="majorBidi" w:hAnsiTheme="majorBidi" w:cstheme="majorBidi"/>
          <w:rtl/>
        </w:rPr>
      </w:pPr>
      <w:r w:rsidRPr="007A5EA2">
        <w:rPr>
          <w:rFonts w:asciiTheme="majorBidi" w:hAnsiTheme="majorBidi" w:cstheme="majorBidi"/>
        </w:rPr>
        <w:t>Screenshot No</w:t>
      </w:r>
      <w:r w:rsidR="00D52842">
        <w:rPr>
          <w:rFonts w:asciiTheme="majorBidi" w:hAnsiTheme="majorBidi" w:cstheme="majorBidi"/>
        </w:rPr>
        <w:t>.</w:t>
      </w:r>
      <w:r w:rsidRPr="007A5EA2">
        <w:rPr>
          <w:rFonts w:asciiTheme="majorBidi" w:hAnsiTheme="majorBidi" w:cstheme="majorBidi"/>
        </w:rPr>
        <w:t xml:space="preserve"> 4</w:t>
      </w:r>
    </w:p>
    <w:p w14:paraId="26A28CA7" w14:textId="2AD6B1A6" w:rsidR="00D672E6" w:rsidRPr="007A5EA2" w:rsidRDefault="00D672E6" w:rsidP="00746AD5">
      <w:pPr>
        <w:bidi w:val="0"/>
        <w:rPr>
          <w:rFonts w:asciiTheme="majorBidi" w:hAnsiTheme="majorBidi" w:cstheme="majorBidi"/>
          <w:rtl/>
        </w:rPr>
      </w:pPr>
      <w:r w:rsidRPr="001A17F1">
        <w:rPr>
          <w:rFonts w:asciiTheme="majorBidi" w:hAnsiTheme="majorBidi" w:cstheme="majorBidi"/>
          <w:noProof/>
        </w:rPr>
        <w:drawing>
          <wp:inline distT="0" distB="0" distL="0" distR="0" wp14:anchorId="55C64DC7" wp14:editId="00E34B91">
            <wp:extent cx="5789598" cy="5856605"/>
            <wp:effectExtent l="0" t="0" r="190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13" t="18993" r="18907" b="8257"/>
                    <a:stretch/>
                  </pic:blipFill>
                  <pic:spPr bwMode="auto">
                    <a:xfrm>
                      <a:off x="0" y="0"/>
                      <a:ext cx="5794057" cy="5861116"/>
                    </a:xfrm>
                    <a:prstGeom prst="rect">
                      <a:avLst/>
                    </a:prstGeom>
                    <a:ln>
                      <a:noFill/>
                    </a:ln>
                    <a:extLst>
                      <a:ext uri="{53640926-AAD7-44D8-BBD7-CCE9431645EC}">
                        <a14:shadowObscured xmlns:a14="http://schemas.microsoft.com/office/drawing/2010/main"/>
                      </a:ext>
                    </a:extLst>
                  </pic:spPr>
                </pic:pic>
              </a:graphicData>
            </a:graphic>
          </wp:inline>
        </w:drawing>
      </w:r>
    </w:p>
    <w:p w14:paraId="44FAB012" w14:textId="77777777" w:rsidR="00D672E6" w:rsidRPr="007A5EA2" w:rsidRDefault="00D672E6" w:rsidP="00746AD5">
      <w:pPr>
        <w:bidi w:val="0"/>
        <w:rPr>
          <w:rFonts w:asciiTheme="majorBidi" w:hAnsiTheme="majorBidi" w:cstheme="majorBidi"/>
        </w:rPr>
      </w:pPr>
    </w:p>
    <w:p w14:paraId="60416E5D" w14:textId="77777777" w:rsidR="00D672E6" w:rsidRPr="007A5EA2" w:rsidRDefault="00D672E6" w:rsidP="00746AD5">
      <w:pPr>
        <w:bidi w:val="0"/>
        <w:rPr>
          <w:rFonts w:asciiTheme="majorBidi" w:hAnsiTheme="majorBidi" w:cstheme="majorBidi"/>
        </w:rPr>
      </w:pPr>
    </w:p>
    <w:p w14:paraId="4933DF18" w14:textId="77777777" w:rsidR="00D672E6" w:rsidRPr="007A5EA2" w:rsidRDefault="003A111D" w:rsidP="00746AD5">
      <w:pPr>
        <w:bidi w:val="0"/>
        <w:rPr>
          <w:rFonts w:asciiTheme="majorBidi" w:hAnsiTheme="majorBidi" w:cstheme="majorBidi"/>
          <w:lang w:bidi="ar-SA"/>
        </w:rPr>
      </w:pPr>
      <w:hyperlink r:id="rId16" w:history="1">
        <w:r w:rsidR="00D672E6" w:rsidRPr="007A5EA2">
          <w:rPr>
            <w:rStyle w:val="Hyperlink"/>
            <w:rFonts w:asciiTheme="majorBidi" w:hAnsiTheme="majorBidi" w:cstheme="majorBidi"/>
            <w:lang w:bidi="ar-SA"/>
          </w:rPr>
          <w:t>https://drive.google.com/file/d/0B-Qht8-QpdPScklmZC1MWlFRM00/view?usp=sharing</w:t>
        </w:r>
      </w:hyperlink>
    </w:p>
    <w:p w14:paraId="0BF88EE4" w14:textId="77777777" w:rsidR="00D672E6" w:rsidRPr="007A5EA2" w:rsidRDefault="004F40EF" w:rsidP="00746AD5">
      <w:pPr>
        <w:bidi w:val="0"/>
        <w:rPr>
          <w:rFonts w:asciiTheme="majorBidi" w:hAnsiTheme="majorBidi" w:cstheme="majorBidi"/>
          <w:rtl/>
          <w:lang w:bidi="ar-SA"/>
        </w:rPr>
      </w:pPr>
      <w:hyperlink r:id="rId17" w:history="1">
        <w:r w:rsidR="00D672E6" w:rsidRPr="00560541">
          <w:rPr>
            <w:rStyle w:val="Hyperlink"/>
            <w:rFonts w:asciiTheme="majorBidi" w:hAnsiTheme="majorBidi" w:cstheme="majorBidi"/>
            <w:lang w:val="fr-FR"/>
          </w:rPr>
          <w:t>https://goo.gl/DoBqwF</w:t>
        </w:r>
      </w:hyperlink>
    </w:p>
    <w:p w14:paraId="598E774D" w14:textId="77777777" w:rsidR="00D672E6" w:rsidRPr="007A5EA2" w:rsidRDefault="00D672E6" w:rsidP="00746AD5">
      <w:pPr>
        <w:bidi w:val="0"/>
        <w:rPr>
          <w:rFonts w:asciiTheme="majorBidi" w:hAnsiTheme="majorBidi" w:cstheme="majorBidi"/>
          <w:rtl/>
          <w:lang w:bidi="ar-SA"/>
        </w:rPr>
      </w:pPr>
    </w:p>
    <w:p w14:paraId="59BDFFBE" w14:textId="28A8D42D" w:rsidR="00D672E6" w:rsidRPr="007A5EA2" w:rsidRDefault="001A17F1" w:rsidP="008203B0">
      <w:pPr>
        <w:bidi w:val="0"/>
        <w:rPr>
          <w:rFonts w:asciiTheme="majorBidi" w:hAnsiTheme="majorBidi" w:cstheme="majorBidi"/>
          <w:rtl/>
        </w:rPr>
      </w:pPr>
      <w:r w:rsidRPr="007A5EA2" w:rsidDel="001A17F1">
        <w:rPr>
          <w:rFonts w:asciiTheme="majorBidi" w:hAnsiTheme="majorBidi" w:cstheme="majorBidi"/>
          <w:rtl/>
          <w:lang w:bidi="ar-SA"/>
        </w:rPr>
        <w:t xml:space="preserve"> </w:t>
      </w:r>
      <w:r w:rsidR="00D672E6" w:rsidRPr="00560541">
        <w:rPr>
          <w:rFonts w:asciiTheme="majorBidi" w:hAnsiTheme="majorBidi" w:cstheme="majorBidi"/>
          <w:lang w:val="fr-FR"/>
        </w:rPr>
        <w:t>(</w:t>
      </w:r>
      <w:r w:rsidR="008203B0" w:rsidRPr="00560541">
        <w:rPr>
          <w:rFonts w:asciiTheme="majorBidi" w:hAnsiTheme="majorBidi" w:cstheme="majorBidi"/>
          <w:lang w:val="fr-FR"/>
        </w:rPr>
        <w:t>Section</w:t>
      </w:r>
      <w:r w:rsidR="00D672E6" w:rsidRPr="00560541">
        <w:rPr>
          <w:rFonts w:asciiTheme="majorBidi" w:hAnsiTheme="majorBidi" w:cstheme="majorBidi"/>
          <w:lang w:val="fr-FR"/>
        </w:rPr>
        <w:t xml:space="preserve"> C)</w:t>
      </w:r>
    </w:p>
    <w:p w14:paraId="184E4B24"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States of matter</w:t>
      </w:r>
    </w:p>
    <w:p w14:paraId="0EA55D7A" w14:textId="590F0BD2"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xml:space="preserve"> Event </w:t>
      </w:r>
      <w:r w:rsidR="0069522E" w:rsidRPr="007A5EA2">
        <w:rPr>
          <w:rFonts w:asciiTheme="majorBidi" w:hAnsiTheme="majorBidi" w:cstheme="majorBidi"/>
          <w:lang w:bidi="ar-SA"/>
        </w:rPr>
        <w:t>Instructions:</w:t>
      </w:r>
      <w:r w:rsidRPr="007A5EA2">
        <w:rPr>
          <w:rFonts w:asciiTheme="majorBidi" w:hAnsiTheme="majorBidi" w:cstheme="majorBidi"/>
          <w:lang w:bidi="ar-SA"/>
        </w:rPr>
        <w:t xml:space="preserve"> </w:t>
      </w:r>
    </w:p>
    <w:p w14:paraId="78FFCA0A"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 Each group gives examples of solid, liquid and gaseous substances in the common board in the lino computerized instrument.</w:t>
      </w:r>
    </w:p>
    <w:p w14:paraId="07F6CEBB" w14:textId="6FE09896"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rPr>
        <w:t>Screenshot No</w:t>
      </w:r>
      <w:r w:rsidR="00D52842">
        <w:rPr>
          <w:rFonts w:asciiTheme="majorBidi" w:hAnsiTheme="majorBidi" w:cstheme="majorBidi"/>
        </w:rPr>
        <w:t>.</w:t>
      </w:r>
      <w:r w:rsidRPr="007A5EA2">
        <w:rPr>
          <w:rFonts w:asciiTheme="majorBidi" w:hAnsiTheme="majorBidi" w:cstheme="majorBidi"/>
        </w:rPr>
        <w:t xml:space="preserve"> 5</w:t>
      </w:r>
    </w:p>
    <w:p w14:paraId="2265A165"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noProof/>
        </w:rPr>
        <w:drawing>
          <wp:inline distT="0" distB="0" distL="0" distR="0" wp14:anchorId="0201D6E4" wp14:editId="4E44CF32">
            <wp:extent cx="5272405" cy="4333875"/>
            <wp:effectExtent l="0" t="0" r="4445"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513" t="21831" r="18660" b="8895"/>
                    <a:stretch/>
                  </pic:blipFill>
                  <pic:spPr bwMode="auto">
                    <a:xfrm>
                      <a:off x="0" y="0"/>
                      <a:ext cx="5295318" cy="4352709"/>
                    </a:xfrm>
                    <a:prstGeom prst="rect">
                      <a:avLst/>
                    </a:prstGeom>
                    <a:ln>
                      <a:noFill/>
                    </a:ln>
                    <a:extLst>
                      <a:ext uri="{53640926-AAD7-44D8-BBD7-CCE9431645EC}">
                        <a14:shadowObscured xmlns:a14="http://schemas.microsoft.com/office/drawing/2010/main"/>
                      </a:ext>
                    </a:extLst>
                  </pic:spPr>
                </pic:pic>
              </a:graphicData>
            </a:graphic>
          </wp:inline>
        </w:drawing>
      </w:r>
    </w:p>
    <w:p w14:paraId="2FED61C8" w14:textId="77777777" w:rsidR="00D672E6" w:rsidRPr="007A5EA2" w:rsidRDefault="003A111D" w:rsidP="00746AD5">
      <w:pPr>
        <w:bidi w:val="0"/>
        <w:rPr>
          <w:rFonts w:asciiTheme="majorBidi" w:hAnsiTheme="majorBidi" w:cstheme="majorBidi"/>
          <w:rtl/>
          <w:lang w:bidi="ar-SA"/>
        </w:rPr>
      </w:pPr>
      <w:hyperlink r:id="rId19" w:history="1">
        <w:r w:rsidR="00D672E6" w:rsidRPr="007A5EA2">
          <w:rPr>
            <w:rStyle w:val="Hyperlink"/>
            <w:rFonts w:asciiTheme="majorBidi" w:hAnsiTheme="majorBidi" w:cstheme="majorBidi"/>
          </w:rPr>
          <w:t>https://goo.gl/k1rZBs</w:t>
        </w:r>
      </w:hyperlink>
    </w:p>
    <w:p w14:paraId="52EC614B" w14:textId="77777777" w:rsidR="000068AB" w:rsidRDefault="000068AB" w:rsidP="008203B0">
      <w:pPr>
        <w:bidi w:val="0"/>
        <w:rPr>
          <w:rFonts w:asciiTheme="majorBidi" w:hAnsiTheme="majorBidi" w:cstheme="majorBidi"/>
        </w:rPr>
      </w:pPr>
    </w:p>
    <w:p w14:paraId="11494151" w14:textId="164AB552" w:rsidR="00D672E6" w:rsidRPr="007A5EA2" w:rsidRDefault="00D672E6" w:rsidP="000068AB">
      <w:pPr>
        <w:bidi w:val="0"/>
        <w:rPr>
          <w:rFonts w:asciiTheme="majorBidi" w:hAnsiTheme="majorBidi" w:cstheme="majorBidi"/>
          <w:rtl/>
        </w:rPr>
      </w:pPr>
      <w:r w:rsidRPr="007A5EA2">
        <w:rPr>
          <w:rFonts w:asciiTheme="majorBidi" w:hAnsiTheme="majorBidi" w:cstheme="majorBidi"/>
        </w:rPr>
        <w:lastRenderedPageBreak/>
        <w:t>(</w:t>
      </w:r>
      <w:r w:rsidR="008203B0">
        <w:rPr>
          <w:rFonts w:asciiTheme="majorBidi" w:hAnsiTheme="majorBidi" w:cstheme="majorBidi"/>
        </w:rPr>
        <w:t>Section</w:t>
      </w:r>
      <w:r w:rsidRPr="007A5EA2">
        <w:rPr>
          <w:rFonts w:asciiTheme="majorBidi" w:hAnsiTheme="majorBidi" w:cstheme="majorBidi"/>
        </w:rPr>
        <w:t xml:space="preserve"> D)</w:t>
      </w:r>
    </w:p>
    <w:p w14:paraId="4CEF8EC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respiratory system</w:t>
      </w:r>
    </w:p>
    <w:p w14:paraId="1D447E92"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Event Instructions:</w:t>
      </w:r>
    </w:p>
    <w:p w14:paraId="67B8759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1-In front of you is a picture of the respiratory system, write the following members in the appropriate place</w:t>
      </w:r>
    </w:p>
    <w:p w14:paraId="2A82FCF1"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2-Choose a member and search in the Google search engine and write about its structure and function</w:t>
      </w:r>
    </w:p>
    <w:p w14:paraId="7E2E650A" w14:textId="77777777" w:rsidR="00D672E6" w:rsidRPr="007A5EA2" w:rsidRDefault="00D672E6" w:rsidP="00746AD5">
      <w:pPr>
        <w:bidi w:val="0"/>
        <w:rPr>
          <w:rFonts w:asciiTheme="majorBidi" w:hAnsiTheme="majorBidi" w:cstheme="majorBidi"/>
          <w:rtl/>
        </w:rPr>
      </w:pPr>
      <w:r w:rsidRPr="007A5EA2">
        <w:rPr>
          <w:rFonts w:asciiTheme="majorBidi" w:hAnsiTheme="majorBidi" w:cstheme="majorBidi"/>
          <w:lang w:bidi="ar-SA"/>
        </w:rPr>
        <w:t>*</w:t>
      </w:r>
      <w:r w:rsidRPr="007A5EA2">
        <w:rPr>
          <w:rFonts w:asciiTheme="majorBidi" w:hAnsiTheme="majorBidi" w:cstheme="majorBidi"/>
          <w:color w:val="202124"/>
          <w:lang w:val="en"/>
        </w:rPr>
        <w:t>respiratory system i</w:t>
      </w:r>
      <w:r w:rsidRPr="007A5EA2">
        <w:rPr>
          <w:rFonts w:asciiTheme="majorBidi" w:hAnsiTheme="majorBidi" w:cstheme="majorBidi"/>
          <w:lang w:bidi="ar-SA"/>
        </w:rPr>
        <w:t>mage from Google Images, extend an arrow and an empty square</w:t>
      </w:r>
    </w:p>
    <w:tbl>
      <w:tblPr>
        <w:tblStyle w:val="af"/>
        <w:bidiVisual/>
        <w:tblW w:w="8627" w:type="dxa"/>
        <w:jc w:val="center"/>
        <w:tblLook w:val="04A0" w:firstRow="1" w:lastRow="0" w:firstColumn="1" w:lastColumn="0" w:noHBand="0" w:noVBand="1"/>
      </w:tblPr>
      <w:tblGrid>
        <w:gridCol w:w="2875"/>
        <w:gridCol w:w="2876"/>
        <w:gridCol w:w="2876"/>
      </w:tblGrid>
      <w:tr w:rsidR="00D672E6" w:rsidRPr="007A5EA2" w14:paraId="0ADFF5D4" w14:textId="77777777" w:rsidTr="00746AD5">
        <w:trPr>
          <w:trHeight w:val="876"/>
          <w:jc w:val="center"/>
        </w:trPr>
        <w:tc>
          <w:tcPr>
            <w:tcW w:w="2875" w:type="dxa"/>
          </w:tcPr>
          <w:p w14:paraId="54E7396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Occupation</w:t>
            </w:r>
          </w:p>
        </w:tc>
        <w:tc>
          <w:tcPr>
            <w:tcW w:w="2876" w:type="dxa"/>
          </w:tcPr>
          <w:p w14:paraId="459104BF"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Building</w:t>
            </w:r>
          </w:p>
          <w:p w14:paraId="676FEA4D" w14:textId="77777777" w:rsidR="00D672E6" w:rsidRPr="007A5EA2" w:rsidRDefault="00D672E6" w:rsidP="00746AD5">
            <w:pPr>
              <w:bidi w:val="0"/>
              <w:rPr>
                <w:rFonts w:asciiTheme="majorBidi" w:hAnsiTheme="majorBidi" w:cstheme="majorBidi"/>
                <w:rtl/>
                <w:lang w:bidi="ar-SA"/>
              </w:rPr>
            </w:pPr>
          </w:p>
        </w:tc>
        <w:tc>
          <w:tcPr>
            <w:tcW w:w="2876" w:type="dxa"/>
          </w:tcPr>
          <w:p w14:paraId="4B7C80C9"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member name</w:t>
            </w:r>
          </w:p>
          <w:p w14:paraId="02657FAE" w14:textId="77777777" w:rsidR="00D672E6" w:rsidRPr="007A5EA2" w:rsidRDefault="00D672E6" w:rsidP="00746AD5">
            <w:pPr>
              <w:bidi w:val="0"/>
              <w:rPr>
                <w:rFonts w:asciiTheme="majorBidi" w:hAnsiTheme="majorBidi" w:cstheme="majorBidi"/>
                <w:rtl/>
                <w:lang w:bidi="ar-SA"/>
              </w:rPr>
            </w:pPr>
          </w:p>
        </w:tc>
      </w:tr>
      <w:tr w:rsidR="00D672E6" w:rsidRPr="007A5EA2" w14:paraId="2F5B204D" w14:textId="77777777" w:rsidTr="00746AD5">
        <w:trPr>
          <w:trHeight w:val="1269"/>
          <w:jc w:val="center"/>
        </w:trPr>
        <w:tc>
          <w:tcPr>
            <w:tcW w:w="2875" w:type="dxa"/>
          </w:tcPr>
          <w:p w14:paraId="4CE681A9" w14:textId="77777777" w:rsidR="00D672E6" w:rsidRPr="007A5EA2" w:rsidRDefault="00D672E6" w:rsidP="00746AD5">
            <w:pPr>
              <w:bidi w:val="0"/>
              <w:rPr>
                <w:rFonts w:asciiTheme="majorBidi" w:hAnsiTheme="majorBidi" w:cstheme="majorBidi"/>
                <w:rtl/>
                <w:lang w:bidi="ar-SA"/>
              </w:rPr>
            </w:pPr>
          </w:p>
          <w:p w14:paraId="42091158" w14:textId="77777777" w:rsidR="00D672E6" w:rsidRPr="007A5EA2" w:rsidRDefault="00D672E6" w:rsidP="00746AD5">
            <w:pPr>
              <w:bidi w:val="0"/>
              <w:rPr>
                <w:rFonts w:asciiTheme="majorBidi" w:hAnsiTheme="majorBidi" w:cstheme="majorBidi"/>
                <w:rtl/>
                <w:lang w:bidi="ar-SA"/>
              </w:rPr>
            </w:pPr>
          </w:p>
        </w:tc>
        <w:tc>
          <w:tcPr>
            <w:tcW w:w="2876" w:type="dxa"/>
          </w:tcPr>
          <w:p w14:paraId="70EB292B" w14:textId="77777777" w:rsidR="00D672E6" w:rsidRPr="007A5EA2" w:rsidRDefault="00D672E6" w:rsidP="00746AD5">
            <w:pPr>
              <w:bidi w:val="0"/>
              <w:rPr>
                <w:rFonts w:asciiTheme="majorBidi" w:hAnsiTheme="majorBidi" w:cstheme="majorBidi"/>
                <w:rtl/>
              </w:rPr>
            </w:pPr>
          </w:p>
        </w:tc>
        <w:tc>
          <w:tcPr>
            <w:tcW w:w="2876" w:type="dxa"/>
          </w:tcPr>
          <w:p w14:paraId="08974C69" w14:textId="77777777" w:rsidR="00D672E6" w:rsidRPr="007A5EA2" w:rsidRDefault="00D672E6" w:rsidP="00746AD5">
            <w:pPr>
              <w:bidi w:val="0"/>
              <w:rPr>
                <w:rFonts w:asciiTheme="majorBidi" w:hAnsiTheme="majorBidi" w:cstheme="majorBidi"/>
                <w:rtl/>
                <w:lang w:bidi="ar-SA"/>
              </w:rPr>
            </w:pPr>
          </w:p>
        </w:tc>
      </w:tr>
    </w:tbl>
    <w:p w14:paraId="55F300BD" w14:textId="77777777" w:rsidR="00D672E6" w:rsidRPr="007A5EA2" w:rsidRDefault="00D672E6" w:rsidP="00746AD5">
      <w:pPr>
        <w:bidi w:val="0"/>
        <w:rPr>
          <w:rFonts w:asciiTheme="majorBidi" w:hAnsiTheme="majorBidi" w:cstheme="majorBidi"/>
          <w:rtl/>
          <w:lang w:bidi="ar-SA"/>
        </w:rPr>
      </w:pPr>
    </w:p>
    <w:p w14:paraId="66703989" w14:textId="77777777" w:rsidR="00D672E6" w:rsidRPr="007A5EA2" w:rsidRDefault="00D672E6" w:rsidP="00746AD5">
      <w:pPr>
        <w:bidi w:val="0"/>
        <w:rPr>
          <w:rFonts w:asciiTheme="majorBidi" w:hAnsiTheme="majorBidi" w:cstheme="majorBidi"/>
        </w:rPr>
      </w:pPr>
    </w:p>
    <w:p w14:paraId="7A5C25AA" w14:textId="77777777" w:rsidR="00D672E6" w:rsidRPr="007A5EA2" w:rsidRDefault="00D672E6" w:rsidP="00746AD5">
      <w:pPr>
        <w:bidi w:val="0"/>
        <w:rPr>
          <w:rFonts w:asciiTheme="majorBidi" w:hAnsiTheme="majorBidi" w:cstheme="majorBidi"/>
        </w:rPr>
      </w:pPr>
    </w:p>
    <w:p w14:paraId="64809D74" w14:textId="77777777" w:rsidR="00D672E6" w:rsidRDefault="00D672E6" w:rsidP="00746AD5">
      <w:pPr>
        <w:bidi w:val="0"/>
        <w:rPr>
          <w:rFonts w:asciiTheme="majorBidi" w:hAnsiTheme="majorBidi" w:cstheme="majorBidi"/>
        </w:rPr>
      </w:pPr>
    </w:p>
    <w:p w14:paraId="16AB2894" w14:textId="77777777" w:rsidR="000068AB" w:rsidRDefault="000068AB" w:rsidP="000068AB">
      <w:pPr>
        <w:bidi w:val="0"/>
        <w:rPr>
          <w:rFonts w:asciiTheme="majorBidi" w:hAnsiTheme="majorBidi" w:cstheme="majorBidi"/>
        </w:rPr>
      </w:pPr>
    </w:p>
    <w:p w14:paraId="3F406439" w14:textId="77777777" w:rsidR="000068AB" w:rsidRDefault="000068AB" w:rsidP="000068AB">
      <w:pPr>
        <w:bidi w:val="0"/>
        <w:rPr>
          <w:rFonts w:asciiTheme="majorBidi" w:hAnsiTheme="majorBidi" w:cstheme="majorBidi"/>
        </w:rPr>
      </w:pPr>
    </w:p>
    <w:p w14:paraId="2451A9DD" w14:textId="77777777" w:rsidR="000068AB" w:rsidRDefault="000068AB" w:rsidP="000068AB">
      <w:pPr>
        <w:bidi w:val="0"/>
        <w:rPr>
          <w:rFonts w:asciiTheme="majorBidi" w:hAnsiTheme="majorBidi" w:cstheme="majorBidi"/>
        </w:rPr>
      </w:pPr>
    </w:p>
    <w:p w14:paraId="6BEE3DE0" w14:textId="77777777" w:rsidR="000068AB" w:rsidRPr="007A5EA2" w:rsidRDefault="000068AB" w:rsidP="000068AB">
      <w:pPr>
        <w:bidi w:val="0"/>
        <w:rPr>
          <w:rFonts w:asciiTheme="majorBidi" w:hAnsiTheme="majorBidi" w:cstheme="majorBidi"/>
        </w:rPr>
      </w:pPr>
    </w:p>
    <w:p w14:paraId="36D93754" w14:textId="77777777" w:rsidR="00D672E6" w:rsidRPr="007A5EA2" w:rsidRDefault="00D672E6" w:rsidP="00746AD5">
      <w:pPr>
        <w:bidi w:val="0"/>
        <w:rPr>
          <w:rFonts w:asciiTheme="majorBidi" w:hAnsiTheme="majorBidi" w:cstheme="majorBidi"/>
          <w:rtl/>
        </w:rPr>
      </w:pPr>
    </w:p>
    <w:p w14:paraId="462C6CDA" w14:textId="4B1AC3F6"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rPr>
        <w:lastRenderedPageBreak/>
        <w:t>Screenshot No</w:t>
      </w:r>
      <w:r w:rsidR="00D52842">
        <w:rPr>
          <w:rFonts w:asciiTheme="majorBidi" w:hAnsiTheme="majorBidi" w:cstheme="majorBidi"/>
        </w:rPr>
        <w:t>.</w:t>
      </w:r>
      <w:r w:rsidRPr="007A5EA2">
        <w:rPr>
          <w:rFonts w:asciiTheme="majorBidi" w:hAnsiTheme="majorBidi" w:cstheme="majorBidi"/>
        </w:rPr>
        <w:t xml:space="preserve"> 6</w:t>
      </w:r>
    </w:p>
    <w:p w14:paraId="3158D125"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noProof/>
        </w:rPr>
        <w:drawing>
          <wp:inline distT="0" distB="0" distL="0" distR="0" wp14:anchorId="05ED0BC2" wp14:editId="71E8D044">
            <wp:extent cx="5273040" cy="6353175"/>
            <wp:effectExtent l="0" t="0" r="3810"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916" t="17709" r="16146" b="10817"/>
                    <a:stretch/>
                  </pic:blipFill>
                  <pic:spPr bwMode="auto">
                    <a:xfrm>
                      <a:off x="0" y="0"/>
                      <a:ext cx="5275022" cy="6355563"/>
                    </a:xfrm>
                    <a:prstGeom prst="rect">
                      <a:avLst/>
                    </a:prstGeom>
                    <a:ln>
                      <a:noFill/>
                    </a:ln>
                    <a:extLst>
                      <a:ext uri="{53640926-AAD7-44D8-BBD7-CCE9431645EC}">
                        <a14:shadowObscured xmlns:a14="http://schemas.microsoft.com/office/drawing/2010/main"/>
                      </a:ext>
                    </a:extLst>
                  </pic:spPr>
                </pic:pic>
              </a:graphicData>
            </a:graphic>
          </wp:inline>
        </w:drawing>
      </w:r>
    </w:p>
    <w:p w14:paraId="375C4C23" w14:textId="77777777" w:rsidR="00D672E6" w:rsidRPr="007A5EA2" w:rsidRDefault="00D672E6" w:rsidP="00746AD5">
      <w:pPr>
        <w:bidi w:val="0"/>
        <w:rPr>
          <w:rFonts w:asciiTheme="majorBidi" w:hAnsiTheme="majorBidi" w:cstheme="majorBidi"/>
          <w:rtl/>
        </w:rPr>
      </w:pPr>
    </w:p>
    <w:p w14:paraId="6AE1B06E" w14:textId="77777777" w:rsidR="00D672E6" w:rsidRPr="007A5EA2" w:rsidRDefault="00D672E6" w:rsidP="00746AD5">
      <w:pPr>
        <w:bidi w:val="0"/>
        <w:rPr>
          <w:rFonts w:asciiTheme="majorBidi" w:hAnsiTheme="majorBidi" w:cstheme="majorBidi"/>
          <w:rtl/>
          <w:lang w:bidi="ar-SA"/>
        </w:rPr>
      </w:pPr>
    </w:p>
    <w:p w14:paraId="6F3A645E" w14:textId="77777777" w:rsidR="00D672E6" w:rsidRPr="007A5EA2" w:rsidRDefault="00D672E6" w:rsidP="00746AD5">
      <w:pPr>
        <w:bidi w:val="0"/>
        <w:rPr>
          <w:rFonts w:asciiTheme="majorBidi" w:hAnsiTheme="majorBidi" w:cstheme="majorBidi"/>
          <w:rtl/>
          <w:lang w:bidi="ar-SA"/>
        </w:rPr>
      </w:pPr>
    </w:p>
    <w:p w14:paraId="2E296675" w14:textId="77777777" w:rsidR="00D672E6" w:rsidRPr="007A5EA2" w:rsidRDefault="00D672E6" w:rsidP="00746AD5">
      <w:pPr>
        <w:bidi w:val="0"/>
        <w:rPr>
          <w:rFonts w:asciiTheme="majorBidi" w:hAnsiTheme="majorBidi" w:cstheme="majorBidi"/>
          <w:rtl/>
        </w:rPr>
      </w:pPr>
    </w:p>
    <w:p w14:paraId="054C572C" w14:textId="77777777" w:rsidR="00D672E6" w:rsidRPr="007A5EA2" w:rsidRDefault="00D672E6" w:rsidP="00746AD5">
      <w:pPr>
        <w:bidi w:val="0"/>
        <w:rPr>
          <w:rFonts w:asciiTheme="majorBidi" w:hAnsiTheme="majorBidi" w:cstheme="majorBidi"/>
          <w:rtl/>
          <w:lang w:bidi="ar-SA"/>
        </w:rPr>
      </w:pPr>
    </w:p>
    <w:p w14:paraId="5CB8DD18" w14:textId="77777777" w:rsidR="00D672E6" w:rsidRPr="007A5EA2" w:rsidRDefault="004F40EF" w:rsidP="00746AD5">
      <w:pPr>
        <w:bidi w:val="0"/>
        <w:rPr>
          <w:rFonts w:asciiTheme="majorBidi" w:hAnsiTheme="majorBidi" w:cstheme="majorBidi"/>
          <w:rtl/>
        </w:rPr>
      </w:pPr>
      <w:hyperlink r:id="rId21" w:history="1">
        <w:r w:rsidR="00D672E6" w:rsidRPr="00560541">
          <w:rPr>
            <w:rStyle w:val="Hyperlink"/>
            <w:rFonts w:asciiTheme="majorBidi" w:hAnsiTheme="majorBidi" w:cstheme="majorBidi"/>
            <w:lang w:val="es-ES_tradnl"/>
          </w:rPr>
          <w:t>https://goo.gl/II0JHC</w:t>
        </w:r>
      </w:hyperlink>
    </w:p>
    <w:p w14:paraId="1538C5EA" w14:textId="5CDC7E8B" w:rsidR="00D672E6" w:rsidRPr="007A5EA2" w:rsidRDefault="00D672E6" w:rsidP="00746AD5">
      <w:pPr>
        <w:bidi w:val="0"/>
        <w:rPr>
          <w:rFonts w:asciiTheme="majorBidi" w:hAnsiTheme="majorBidi" w:cstheme="majorBidi"/>
          <w:rtl/>
          <w:lang w:bidi="ar-SA"/>
        </w:rPr>
      </w:pPr>
      <w:r w:rsidRPr="00560541">
        <w:rPr>
          <w:rFonts w:asciiTheme="majorBidi" w:hAnsiTheme="majorBidi" w:cstheme="majorBidi"/>
          <w:lang w:val="es-ES_tradnl"/>
        </w:rPr>
        <w:t>Screenshot No</w:t>
      </w:r>
      <w:r w:rsidR="00D52842">
        <w:rPr>
          <w:rFonts w:asciiTheme="majorBidi" w:hAnsiTheme="majorBidi" w:cstheme="majorBidi"/>
          <w:lang w:val="es-ES_tradnl"/>
        </w:rPr>
        <w:t>.</w:t>
      </w:r>
      <w:r w:rsidRPr="00560541">
        <w:rPr>
          <w:rFonts w:asciiTheme="majorBidi" w:hAnsiTheme="majorBidi" w:cstheme="majorBidi"/>
          <w:lang w:val="es-ES_tradnl"/>
        </w:rPr>
        <w:t xml:space="preserve"> 7</w:t>
      </w:r>
    </w:p>
    <w:p w14:paraId="3E0D4D18" w14:textId="77777777" w:rsidR="00D672E6" w:rsidRPr="007A5EA2" w:rsidRDefault="00D672E6" w:rsidP="00746AD5">
      <w:pPr>
        <w:bidi w:val="0"/>
        <w:rPr>
          <w:rFonts w:asciiTheme="majorBidi" w:hAnsiTheme="majorBidi" w:cstheme="majorBidi"/>
          <w:color w:val="FF0000"/>
          <w:lang w:bidi="ar-SA"/>
        </w:rPr>
      </w:pPr>
      <w:r w:rsidRPr="007A5EA2">
        <w:rPr>
          <w:rFonts w:asciiTheme="majorBidi" w:hAnsiTheme="majorBidi" w:cstheme="majorBidi"/>
          <w:noProof/>
        </w:rPr>
        <w:drawing>
          <wp:inline distT="0" distB="0" distL="0" distR="0" wp14:anchorId="0B8AA2CA" wp14:editId="05429FD7">
            <wp:extent cx="5273040" cy="6990647"/>
            <wp:effectExtent l="0" t="0" r="3810" b="127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716" t="17923" r="18663" b="8471"/>
                    <a:stretch/>
                  </pic:blipFill>
                  <pic:spPr bwMode="auto">
                    <a:xfrm>
                      <a:off x="0" y="0"/>
                      <a:ext cx="5283841" cy="7004966"/>
                    </a:xfrm>
                    <a:prstGeom prst="rect">
                      <a:avLst/>
                    </a:prstGeom>
                    <a:ln>
                      <a:noFill/>
                    </a:ln>
                    <a:extLst>
                      <a:ext uri="{53640926-AAD7-44D8-BBD7-CCE9431645EC}">
                        <a14:shadowObscured xmlns:a14="http://schemas.microsoft.com/office/drawing/2010/main"/>
                      </a:ext>
                    </a:extLst>
                  </pic:spPr>
                </pic:pic>
              </a:graphicData>
            </a:graphic>
          </wp:inline>
        </w:drawing>
      </w:r>
    </w:p>
    <w:p w14:paraId="1F535635" w14:textId="77777777" w:rsidR="00D672E6" w:rsidRPr="007A5EA2" w:rsidRDefault="00D672E6" w:rsidP="00746AD5">
      <w:pPr>
        <w:bidi w:val="0"/>
        <w:ind w:left="426"/>
        <w:rPr>
          <w:rFonts w:asciiTheme="majorBidi" w:hAnsiTheme="majorBidi" w:cstheme="majorBidi"/>
        </w:rPr>
      </w:pPr>
    </w:p>
    <w:p w14:paraId="5B1EE37A" w14:textId="1A591A59" w:rsidR="00D672E6" w:rsidRPr="007A5EA2" w:rsidRDefault="00D672E6" w:rsidP="008203B0">
      <w:pPr>
        <w:bidi w:val="0"/>
        <w:rPr>
          <w:rFonts w:asciiTheme="majorBidi" w:hAnsiTheme="majorBidi" w:cstheme="majorBidi"/>
        </w:rPr>
      </w:pPr>
      <w:r w:rsidRPr="007A5EA2">
        <w:rPr>
          <w:rFonts w:asciiTheme="majorBidi" w:hAnsiTheme="majorBidi" w:cstheme="majorBidi"/>
        </w:rPr>
        <w:lastRenderedPageBreak/>
        <w:t>(</w:t>
      </w:r>
      <w:r w:rsidR="008203B0">
        <w:rPr>
          <w:rFonts w:asciiTheme="majorBidi" w:hAnsiTheme="majorBidi" w:cstheme="majorBidi"/>
        </w:rPr>
        <w:t>Section</w:t>
      </w:r>
      <w:r w:rsidRPr="007A5EA2">
        <w:rPr>
          <w:rFonts w:asciiTheme="majorBidi" w:hAnsiTheme="majorBidi" w:cstheme="majorBidi"/>
        </w:rPr>
        <w:t xml:space="preserve"> E)</w:t>
      </w:r>
    </w:p>
    <w:p w14:paraId="4B09B050" w14:textId="77777777" w:rsidR="00D672E6" w:rsidRPr="007A5EA2" w:rsidRDefault="00D672E6" w:rsidP="00746AD5">
      <w:pPr>
        <w:bidi w:val="0"/>
        <w:rPr>
          <w:rFonts w:asciiTheme="majorBidi" w:hAnsiTheme="majorBidi" w:cstheme="majorBidi"/>
          <w:rtl/>
          <w:lang w:bidi="ar-SA"/>
        </w:rPr>
      </w:pPr>
      <w:r w:rsidRPr="007A5EA2">
        <w:rPr>
          <w:rFonts w:asciiTheme="majorBidi" w:hAnsiTheme="majorBidi" w:cstheme="majorBidi"/>
          <w:lang w:bidi="ar-SA"/>
        </w:rPr>
        <w:t>Digestive system</w:t>
      </w:r>
    </w:p>
    <w:p w14:paraId="4DBDC39B" w14:textId="77777777" w:rsidR="00D672E6" w:rsidRPr="007A5EA2" w:rsidRDefault="00D672E6" w:rsidP="00746AD5">
      <w:pPr>
        <w:bidi w:val="0"/>
        <w:rPr>
          <w:rFonts w:asciiTheme="majorBidi" w:hAnsiTheme="majorBidi" w:cstheme="majorBidi"/>
          <w:lang w:bidi="ar-SA"/>
        </w:rPr>
      </w:pPr>
      <w:r w:rsidRPr="007A5EA2">
        <w:rPr>
          <w:rFonts w:asciiTheme="majorBidi" w:hAnsiTheme="majorBidi" w:cstheme="majorBidi"/>
          <w:lang w:bidi="ar-SA"/>
        </w:rPr>
        <w:t>Event Instructions:</w:t>
      </w:r>
    </w:p>
    <w:p w14:paraId="0405E349"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A - Each group arranges the stages of digestion according to the correct order that occurs in the digestive system.</w:t>
      </w:r>
    </w:p>
    <w:p w14:paraId="70ED100E"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The members are:</w:t>
      </w:r>
    </w:p>
    <w:p w14:paraId="518DCD30"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Small intestine, stomach, mouth, esophagus, twelve.</w:t>
      </w:r>
    </w:p>
    <w:p w14:paraId="48059E0D" w14:textId="77777777" w:rsidR="00D672E6" w:rsidRPr="007A5EA2" w:rsidRDefault="00D672E6" w:rsidP="00746AD5">
      <w:pPr>
        <w:bidi w:val="0"/>
        <w:rPr>
          <w:rFonts w:asciiTheme="majorBidi" w:hAnsiTheme="majorBidi" w:cstheme="majorBidi"/>
        </w:rPr>
      </w:pPr>
      <w:r w:rsidRPr="007A5EA2">
        <w:rPr>
          <w:rFonts w:asciiTheme="majorBidi" w:hAnsiTheme="majorBidi" w:cstheme="majorBidi"/>
        </w:rPr>
        <w:t>B- Choose a member of the digestive system and describe what happens to the food in it.</w:t>
      </w:r>
    </w:p>
    <w:p w14:paraId="581FA542" w14:textId="77777777" w:rsidR="00891E6E" w:rsidRPr="007A5EA2" w:rsidRDefault="00891E6E" w:rsidP="006212B5">
      <w:pPr>
        <w:bidi w:val="0"/>
        <w:ind w:left="426"/>
        <w:rPr>
          <w:rFonts w:asciiTheme="majorBidi" w:hAnsiTheme="majorBidi" w:cstheme="majorBidi"/>
        </w:rPr>
      </w:pPr>
    </w:p>
    <w:sectPr w:rsidR="00891E6E" w:rsidRPr="007A5EA2" w:rsidSect="001456CD">
      <w:headerReference w:type="default" r:id="rId23"/>
      <w:footerReference w:type="default" r:id="rId24"/>
      <w:pgSz w:w="11906" w:h="16838"/>
      <w:pgMar w:top="1440" w:right="1800" w:bottom="1440" w:left="1800" w:header="708" w:footer="708" w:gutter="0"/>
      <w:cols w:space="708"/>
      <w:titlePg/>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7DE26" w16cex:dateUtc="2020-11-12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182EB0" w16cid:durableId="2357DE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38300" w14:textId="77777777" w:rsidR="00B21A54" w:rsidRDefault="00B21A54" w:rsidP="005F0A67">
      <w:pPr>
        <w:spacing w:after="0" w:line="240" w:lineRule="auto"/>
      </w:pPr>
      <w:r>
        <w:separator/>
      </w:r>
    </w:p>
  </w:endnote>
  <w:endnote w:type="continuationSeparator" w:id="0">
    <w:p w14:paraId="54D65E81" w14:textId="77777777" w:rsidR="00B21A54" w:rsidRDefault="00B21A54" w:rsidP="005F0A67">
      <w:pPr>
        <w:spacing w:after="0" w:line="240" w:lineRule="auto"/>
      </w:pPr>
      <w:r>
        <w:continuationSeparator/>
      </w:r>
    </w:p>
  </w:endnote>
  <w:endnote w:type="continuationNotice" w:id="1">
    <w:p w14:paraId="413C6E37" w14:textId="77777777" w:rsidR="00B21A54" w:rsidRDefault="00B21A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6E61D" w14:textId="77777777" w:rsidR="003A111D" w:rsidRDefault="003A11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2C5AE" w14:textId="77777777" w:rsidR="00B21A54" w:rsidRDefault="00B21A54" w:rsidP="005F0A67">
      <w:pPr>
        <w:spacing w:after="0" w:line="240" w:lineRule="auto"/>
      </w:pPr>
      <w:r>
        <w:separator/>
      </w:r>
    </w:p>
  </w:footnote>
  <w:footnote w:type="continuationSeparator" w:id="0">
    <w:p w14:paraId="59CA3B89" w14:textId="77777777" w:rsidR="00B21A54" w:rsidRDefault="00B21A54" w:rsidP="005F0A67">
      <w:pPr>
        <w:spacing w:after="0" w:line="240" w:lineRule="auto"/>
      </w:pPr>
      <w:r>
        <w:continuationSeparator/>
      </w:r>
    </w:p>
  </w:footnote>
  <w:footnote w:type="continuationNotice" w:id="1">
    <w:p w14:paraId="41AD8C8B" w14:textId="77777777" w:rsidR="00B21A54" w:rsidRDefault="00B21A5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7481" w14:textId="77777777" w:rsidR="003A111D" w:rsidRDefault="003A111D" w:rsidP="005F0A67">
    <w:pPr>
      <w:pStyle w:val="a3"/>
      <w:bidi w:val="0"/>
    </w:pPr>
    <w:r w:rsidRPr="00AD6FD6">
      <w:rPr>
        <w:rFonts w:asciiTheme="majorBidi" w:hAnsiTheme="majorBidi" w:cstheme="majorBidi"/>
        <w:b/>
        <w:bCs/>
        <w:lang w:val="en-GB"/>
      </w:rPr>
      <w:t>Integrating ICT in Science Classes</w:t>
    </w:r>
  </w:p>
  <w:p w14:paraId="5FAF4810" w14:textId="77777777" w:rsidR="003A111D" w:rsidRDefault="003A111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040AF"/>
    <w:multiLevelType w:val="hybridMultilevel"/>
    <w:tmpl w:val="FD72A76C"/>
    <w:lvl w:ilvl="0" w:tplc="BC84BB7C">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E17E1"/>
    <w:multiLevelType w:val="hybridMultilevel"/>
    <w:tmpl w:val="1D38504E"/>
    <w:lvl w:ilvl="0" w:tplc="3F285F80">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DF22A0"/>
    <w:multiLevelType w:val="multilevel"/>
    <w:tmpl w:val="F3D8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76709"/>
    <w:multiLevelType w:val="hybridMultilevel"/>
    <w:tmpl w:val="065C3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46720F"/>
    <w:multiLevelType w:val="hybridMultilevel"/>
    <w:tmpl w:val="125E1D0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2817298C"/>
    <w:multiLevelType w:val="hybridMultilevel"/>
    <w:tmpl w:val="1472B9A0"/>
    <w:lvl w:ilvl="0" w:tplc="190EA268">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BE617A2"/>
    <w:multiLevelType w:val="multilevel"/>
    <w:tmpl w:val="8E42F3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David" w:hAnsi="David" w:cs="David" w:hint="default"/>
      </w:rPr>
    </w:lvl>
    <w:lvl w:ilvl="2">
      <w:start w:val="1"/>
      <w:numFmt w:val="decimal"/>
      <w:isLgl/>
      <w:lvlText w:val="%1.%2.%3."/>
      <w:lvlJc w:val="left"/>
      <w:pPr>
        <w:ind w:left="1080" w:hanging="720"/>
      </w:pPr>
      <w:rPr>
        <w:rFonts w:ascii="David" w:hAnsi="David" w:cs="David"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F1A02D5"/>
    <w:multiLevelType w:val="hybridMultilevel"/>
    <w:tmpl w:val="FD7C0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C51537"/>
    <w:multiLevelType w:val="hybridMultilevel"/>
    <w:tmpl w:val="BCE08E9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6E50C0B"/>
    <w:multiLevelType w:val="hybridMultilevel"/>
    <w:tmpl w:val="705050C6"/>
    <w:lvl w:ilvl="0" w:tplc="2A74F7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520BB4"/>
    <w:multiLevelType w:val="hybridMultilevel"/>
    <w:tmpl w:val="4E54581A"/>
    <w:lvl w:ilvl="0" w:tplc="6D224BD8">
      <w:start w:val="1"/>
      <w:numFmt w:val="decimal"/>
      <w:lvlText w:val="%1."/>
      <w:lvlJc w:val="left"/>
      <w:pPr>
        <w:ind w:left="720" w:hanging="360"/>
      </w:pPr>
      <w:rPr>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537D42"/>
    <w:multiLevelType w:val="hybridMultilevel"/>
    <w:tmpl w:val="D7D21610"/>
    <w:lvl w:ilvl="0" w:tplc="C9AAF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186739"/>
    <w:multiLevelType w:val="hybridMultilevel"/>
    <w:tmpl w:val="8C9474E8"/>
    <w:lvl w:ilvl="0" w:tplc="71EE4042">
      <w:start w:val="6"/>
      <w:numFmt w:val="bullet"/>
      <w:lvlText w:val=""/>
      <w:lvlJc w:val="left"/>
      <w:pPr>
        <w:ind w:left="720" w:hanging="360"/>
      </w:pPr>
      <w:rPr>
        <w:rFonts w:ascii="Symbol" w:eastAsiaTheme="minorHAnsi" w:hAnsi="Symbol" w:cstheme="maj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7"/>
  </w:num>
  <w:num w:numId="5">
    <w:abstractNumId w:val="3"/>
  </w:num>
  <w:num w:numId="6">
    <w:abstractNumId w:val="4"/>
  </w:num>
  <w:num w:numId="7">
    <w:abstractNumId w:val="12"/>
  </w:num>
  <w:num w:numId="8">
    <w:abstractNumId w:val="2"/>
  </w:num>
  <w:num w:numId="9">
    <w:abstractNumId w:val="8"/>
  </w:num>
  <w:num w:numId="10">
    <w:abstractNumId w:val="9"/>
  </w:num>
  <w:num w:numId="11">
    <w:abstractNumId w:val="5"/>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E6E"/>
    <w:rsid w:val="000068AB"/>
    <w:rsid w:val="0002559E"/>
    <w:rsid w:val="00050067"/>
    <w:rsid w:val="00062449"/>
    <w:rsid w:val="0007201C"/>
    <w:rsid w:val="00074DBC"/>
    <w:rsid w:val="00076A1E"/>
    <w:rsid w:val="00092F22"/>
    <w:rsid w:val="00095F39"/>
    <w:rsid w:val="00096AED"/>
    <w:rsid w:val="000A4B09"/>
    <w:rsid w:val="000B1799"/>
    <w:rsid w:val="000B65EF"/>
    <w:rsid w:val="000C1DA4"/>
    <w:rsid w:val="00106761"/>
    <w:rsid w:val="001456CD"/>
    <w:rsid w:val="00163BCC"/>
    <w:rsid w:val="001A17F1"/>
    <w:rsid w:val="001B4B0D"/>
    <w:rsid w:val="001E3826"/>
    <w:rsid w:val="0022068A"/>
    <w:rsid w:val="00227310"/>
    <w:rsid w:val="00235B91"/>
    <w:rsid w:val="00264902"/>
    <w:rsid w:val="00273648"/>
    <w:rsid w:val="00286F44"/>
    <w:rsid w:val="002A701E"/>
    <w:rsid w:val="002B52EB"/>
    <w:rsid w:val="002B5A56"/>
    <w:rsid w:val="002C328C"/>
    <w:rsid w:val="002D51FB"/>
    <w:rsid w:val="0030260F"/>
    <w:rsid w:val="003036C7"/>
    <w:rsid w:val="003072BC"/>
    <w:rsid w:val="00326AB0"/>
    <w:rsid w:val="00331789"/>
    <w:rsid w:val="00341658"/>
    <w:rsid w:val="0034778F"/>
    <w:rsid w:val="00354C4E"/>
    <w:rsid w:val="00384666"/>
    <w:rsid w:val="003A111D"/>
    <w:rsid w:val="003A3E86"/>
    <w:rsid w:val="003D20AA"/>
    <w:rsid w:val="003D6E8E"/>
    <w:rsid w:val="003E2101"/>
    <w:rsid w:val="003E3C90"/>
    <w:rsid w:val="003F1E60"/>
    <w:rsid w:val="00407CEE"/>
    <w:rsid w:val="004148F7"/>
    <w:rsid w:val="00440300"/>
    <w:rsid w:val="00451EC8"/>
    <w:rsid w:val="00457F87"/>
    <w:rsid w:val="004832E2"/>
    <w:rsid w:val="004B2A51"/>
    <w:rsid w:val="004F40EF"/>
    <w:rsid w:val="00507496"/>
    <w:rsid w:val="00522F31"/>
    <w:rsid w:val="005542A2"/>
    <w:rsid w:val="00560541"/>
    <w:rsid w:val="00576676"/>
    <w:rsid w:val="005875D0"/>
    <w:rsid w:val="005B1F90"/>
    <w:rsid w:val="005D032A"/>
    <w:rsid w:val="005D0491"/>
    <w:rsid w:val="005D32E7"/>
    <w:rsid w:val="005D7A32"/>
    <w:rsid w:val="005E1BF3"/>
    <w:rsid w:val="005E4C29"/>
    <w:rsid w:val="005F0A67"/>
    <w:rsid w:val="006011EE"/>
    <w:rsid w:val="00601967"/>
    <w:rsid w:val="006212B5"/>
    <w:rsid w:val="006273EA"/>
    <w:rsid w:val="0065694F"/>
    <w:rsid w:val="0069522E"/>
    <w:rsid w:val="006C34BF"/>
    <w:rsid w:val="006F7331"/>
    <w:rsid w:val="00744A53"/>
    <w:rsid w:val="00746AD5"/>
    <w:rsid w:val="00756C81"/>
    <w:rsid w:val="00786C69"/>
    <w:rsid w:val="007A075A"/>
    <w:rsid w:val="007A330E"/>
    <w:rsid w:val="007A3E7B"/>
    <w:rsid w:val="007A5EA2"/>
    <w:rsid w:val="007D75F4"/>
    <w:rsid w:val="007E7AD5"/>
    <w:rsid w:val="007F7A69"/>
    <w:rsid w:val="00815123"/>
    <w:rsid w:val="0081539D"/>
    <w:rsid w:val="008203B0"/>
    <w:rsid w:val="00845B2A"/>
    <w:rsid w:val="008707FF"/>
    <w:rsid w:val="00884C8A"/>
    <w:rsid w:val="00891E6E"/>
    <w:rsid w:val="008A694B"/>
    <w:rsid w:val="008B3205"/>
    <w:rsid w:val="008D5A93"/>
    <w:rsid w:val="008E442B"/>
    <w:rsid w:val="008F1741"/>
    <w:rsid w:val="008F1874"/>
    <w:rsid w:val="00905528"/>
    <w:rsid w:val="00915B99"/>
    <w:rsid w:val="009218AD"/>
    <w:rsid w:val="00926D00"/>
    <w:rsid w:val="00940955"/>
    <w:rsid w:val="00944E59"/>
    <w:rsid w:val="00983F2A"/>
    <w:rsid w:val="00995296"/>
    <w:rsid w:val="009A472C"/>
    <w:rsid w:val="009B18CD"/>
    <w:rsid w:val="009E6E6F"/>
    <w:rsid w:val="009F4B17"/>
    <w:rsid w:val="00A0367D"/>
    <w:rsid w:val="00A130E4"/>
    <w:rsid w:val="00A1398C"/>
    <w:rsid w:val="00A16F0D"/>
    <w:rsid w:val="00A364D9"/>
    <w:rsid w:val="00A8715D"/>
    <w:rsid w:val="00A8786F"/>
    <w:rsid w:val="00AB5AFB"/>
    <w:rsid w:val="00AC6928"/>
    <w:rsid w:val="00AF1FCE"/>
    <w:rsid w:val="00AF4E42"/>
    <w:rsid w:val="00B0094C"/>
    <w:rsid w:val="00B062D8"/>
    <w:rsid w:val="00B17C0B"/>
    <w:rsid w:val="00B21A54"/>
    <w:rsid w:val="00B25F6F"/>
    <w:rsid w:val="00B4248F"/>
    <w:rsid w:val="00B42D18"/>
    <w:rsid w:val="00B708C5"/>
    <w:rsid w:val="00B80253"/>
    <w:rsid w:val="00BA29C6"/>
    <w:rsid w:val="00BB3636"/>
    <w:rsid w:val="00BD0F73"/>
    <w:rsid w:val="00C213EB"/>
    <w:rsid w:val="00C21D25"/>
    <w:rsid w:val="00C349EE"/>
    <w:rsid w:val="00C36B6E"/>
    <w:rsid w:val="00C541DB"/>
    <w:rsid w:val="00C6772B"/>
    <w:rsid w:val="00CA146D"/>
    <w:rsid w:val="00CA257A"/>
    <w:rsid w:val="00CC336E"/>
    <w:rsid w:val="00CD0EA2"/>
    <w:rsid w:val="00D05955"/>
    <w:rsid w:val="00D07689"/>
    <w:rsid w:val="00D07E84"/>
    <w:rsid w:val="00D52842"/>
    <w:rsid w:val="00D534CF"/>
    <w:rsid w:val="00D55AA8"/>
    <w:rsid w:val="00D60C79"/>
    <w:rsid w:val="00D622FD"/>
    <w:rsid w:val="00D672E6"/>
    <w:rsid w:val="00D85A28"/>
    <w:rsid w:val="00DA0C92"/>
    <w:rsid w:val="00DC13D2"/>
    <w:rsid w:val="00DD493F"/>
    <w:rsid w:val="00E16C30"/>
    <w:rsid w:val="00E44353"/>
    <w:rsid w:val="00E53599"/>
    <w:rsid w:val="00E74E33"/>
    <w:rsid w:val="00EB045D"/>
    <w:rsid w:val="00EB05DB"/>
    <w:rsid w:val="00EB26A8"/>
    <w:rsid w:val="00EF2A28"/>
    <w:rsid w:val="00F10353"/>
    <w:rsid w:val="00F10634"/>
    <w:rsid w:val="00F22720"/>
    <w:rsid w:val="00F42627"/>
    <w:rsid w:val="00F43688"/>
    <w:rsid w:val="00F545FF"/>
    <w:rsid w:val="00F645FA"/>
    <w:rsid w:val="00F70AAD"/>
    <w:rsid w:val="00F93E63"/>
    <w:rsid w:val="00FC7F53"/>
    <w:rsid w:val="00FD34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5C968"/>
  <w15:chartTrackingRefBased/>
  <w15:docId w15:val="{B4E0AB6A-0C8B-4335-A9E3-9D7040E0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E6E"/>
    <w:pPr>
      <w:bidi/>
      <w:spacing w:line="480" w:lineRule="auto"/>
      <w:jc w:val="both"/>
    </w:pPr>
    <w:rPr>
      <w:rFonts w:ascii="David" w:hAnsi="David" w:cs="David"/>
      <w:sz w:val="24"/>
      <w:szCs w:val="24"/>
    </w:rPr>
  </w:style>
  <w:style w:type="paragraph" w:styleId="1">
    <w:name w:val="heading 1"/>
    <w:aliases w:val="משנה"/>
    <w:basedOn w:val="a"/>
    <w:next w:val="a"/>
    <w:link w:val="10"/>
    <w:uiPriority w:val="9"/>
    <w:qFormat/>
    <w:rsid w:val="00891E6E"/>
    <w:pPr>
      <w:keepNext/>
      <w:keepLines/>
      <w:spacing w:after="120"/>
      <w:outlineLvl w:val="0"/>
    </w:pPr>
    <w:rPr>
      <w:rFonts w:asciiTheme="majorHAnsi" w:eastAsiaTheme="majorEastAsia" w:hAnsiTheme="majorHAnsi"/>
      <w:bCs/>
      <w:sz w:val="32"/>
      <w:szCs w:val="32"/>
    </w:rPr>
  </w:style>
  <w:style w:type="paragraph" w:styleId="2">
    <w:name w:val="heading 2"/>
    <w:basedOn w:val="a"/>
    <w:next w:val="a"/>
    <w:link w:val="20"/>
    <w:uiPriority w:val="9"/>
    <w:semiHidden/>
    <w:unhideWhenUsed/>
    <w:qFormat/>
    <w:rsid w:val="00891E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91E6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aliases w:val="משנה תו"/>
    <w:basedOn w:val="a0"/>
    <w:link w:val="1"/>
    <w:uiPriority w:val="9"/>
    <w:rsid w:val="00891E6E"/>
    <w:rPr>
      <w:rFonts w:asciiTheme="majorHAnsi" w:eastAsiaTheme="majorEastAsia" w:hAnsiTheme="majorHAnsi" w:cs="David"/>
      <w:bCs/>
      <w:sz w:val="32"/>
      <w:szCs w:val="32"/>
    </w:rPr>
  </w:style>
  <w:style w:type="character" w:customStyle="1" w:styleId="20">
    <w:name w:val="כותרת 2 תו"/>
    <w:basedOn w:val="a0"/>
    <w:link w:val="2"/>
    <w:uiPriority w:val="9"/>
    <w:semiHidden/>
    <w:rsid w:val="00891E6E"/>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semiHidden/>
    <w:rsid w:val="00891E6E"/>
    <w:rPr>
      <w:rFonts w:asciiTheme="majorHAnsi" w:eastAsiaTheme="majorEastAsia" w:hAnsiTheme="majorHAnsi" w:cstheme="majorBidi"/>
      <w:color w:val="1F4D78" w:themeColor="accent1" w:themeShade="7F"/>
      <w:sz w:val="24"/>
      <w:szCs w:val="24"/>
    </w:rPr>
  </w:style>
  <w:style w:type="table" w:customStyle="1" w:styleId="ListTable6Colorful1">
    <w:name w:val="List Table 6 Colorful1"/>
    <w:basedOn w:val="a1"/>
    <w:uiPriority w:val="51"/>
    <w:rsid w:val="00891E6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a1"/>
    <w:uiPriority w:val="47"/>
    <w:rsid w:val="00891E6E"/>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a1"/>
    <w:uiPriority w:val="44"/>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Accent31">
    <w:name w:val="List Table 1 Light - Accent 31"/>
    <w:basedOn w:val="a1"/>
    <w:uiPriority w:val="46"/>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31">
    <w:name w:val="List Table 6 Colorful - Accent 31"/>
    <w:basedOn w:val="a1"/>
    <w:uiPriority w:val="51"/>
    <w:rsid w:val="00891E6E"/>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a1"/>
    <w:uiPriority w:val="47"/>
    <w:rsid w:val="00891E6E"/>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3">
    <w:name w:val="header"/>
    <w:basedOn w:val="a"/>
    <w:link w:val="a4"/>
    <w:uiPriority w:val="99"/>
    <w:unhideWhenUsed/>
    <w:rsid w:val="00891E6E"/>
    <w:pPr>
      <w:tabs>
        <w:tab w:val="center" w:pos="4153"/>
        <w:tab w:val="right" w:pos="8306"/>
      </w:tabs>
      <w:spacing w:after="0" w:line="240" w:lineRule="auto"/>
    </w:pPr>
  </w:style>
  <w:style w:type="character" w:customStyle="1" w:styleId="a4">
    <w:name w:val="כותרת עליונה תו"/>
    <w:basedOn w:val="a0"/>
    <w:link w:val="a3"/>
    <w:uiPriority w:val="99"/>
    <w:rsid w:val="00891E6E"/>
    <w:rPr>
      <w:rFonts w:ascii="David" w:hAnsi="David" w:cs="David"/>
      <w:sz w:val="24"/>
      <w:szCs w:val="24"/>
    </w:rPr>
  </w:style>
  <w:style w:type="paragraph" w:styleId="a5">
    <w:name w:val="footer"/>
    <w:basedOn w:val="a"/>
    <w:link w:val="a6"/>
    <w:uiPriority w:val="99"/>
    <w:unhideWhenUsed/>
    <w:rsid w:val="00891E6E"/>
    <w:pPr>
      <w:tabs>
        <w:tab w:val="center" w:pos="4153"/>
        <w:tab w:val="right" w:pos="8306"/>
      </w:tabs>
      <w:spacing w:after="0" w:line="240" w:lineRule="auto"/>
    </w:pPr>
  </w:style>
  <w:style w:type="character" w:customStyle="1" w:styleId="a6">
    <w:name w:val="כותרת תחתונה תו"/>
    <w:basedOn w:val="a0"/>
    <w:link w:val="a5"/>
    <w:uiPriority w:val="99"/>
    <w:rsid w:val="00891E6E"/>
    <w:rPr>
      <w:rFonts w:ascii="David" w:hAnsi="David" w:cs="David"/>
      <w:sz w:val="24"/>
      <w:szCs w:val="24"/>
    </w:rPr>
  </w:style>
  <w:style w:type="character" w:styleId="a7">
    <w:name w:val="annotation reference"/>
    <w:basedOn w:val="a0"/>
    <w:uiPriority w:val="99"/>
    <w:semiHidden/>
    <w:unhideWhenUsed/>
    <w:rsid w:val="00891E6E"/>
    <w:rPr>
      <w:sz w:val="16"/>
      <w:szCs w:val="16"/>
    </w:rPr>
  </w:style>
  <w:style w:type="paragraph" w:styleId="a8">
    <w:name w:val="annotation text"/>
    <w:basedOn w:val="a"/>
    <w:link w:val="a9"/>
    <w:uiPriority w:val="99"/>
    <w:unhideWhenUsed/>
    <w:rsid w:val="00891E6E"/>
    <w:pPr>
      <w:spacing w:line="240" w:lineRule="auto"/>
    </w:pPr>
    <w:rPr>
      <w:sz w:val="20"/>
      <w:szCs w:val="20"/>
    </w:rPr>
  </w:style>
  <w:style w:type="character" w:customStyle="1" w:styleId="a9">
    <w:name w:val="טקסט הערה תו"/>
    <w:basedOn w:val="a0"/>
    <w:link w:val="a8"/>
    <w:uiPriority w:val="99"/>
    <w:rsid w:val="00891E6E"/>
    <w:rPr>
      <w:rFonts w:ascii="David" w:hAnsi="David" w:cs="David"/>
      <w:sz w:val="20"/>
      <w:szCs w:val="20"/>
    </w:rPr>
  </w:style>
  <w:style w:type="paragraph" w:styleId="aa">
    <w:name w:val="Balloon Text"/>
    <w:basedOn w:val="a"/>
    <w:link w:val="ab"/>
    <w:uiPriority w:val="99"/>
    <w:semiHidden/>
    <w:unhideWhenUsed/>
    <w:rsid w:val="00891E6E"/>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891E6E"/>
    <w:rPr>
      <w:rFonts w:ascii="Tahoma" w:hAnsi="Tahoma" w:cs="Tahoma"/>
      <w:sz w:val="18"/>
      <w:szCs w:val="18"/>
    </w:rPr>
  </w:style>
  <w:style w:type="paragraph" w:styleId="ac">
    <w:name w:val="annotation subject"/>
    <w:basedOn w:val="a8"/>
    <w:next w:val="a8"/>
    <w:link w:val="ad"/>
    <w:uiPriority w:val="99"/>
    <w:semiHidden/>
    <w:unhideWhenUsed/>
    <w:rsid w:val="00891E6E"/>
    <w:rPr>
      <w:b/>
      <w:bCs/>
    </w:rPr>
  </w:style>
  <w:style w:type="character" w:customStyle="1" w:styleId="ad">
    <w:name w:val="נושא הערה תו"/>
    <w:basedOn w:val="a9"/>
    <w:link w:val="ac"/>
    <w:uiPriority w:val="99"/>
    <w:semiHidden/>
    <w:rsid w:val="00891E6E"/>
    <w:rPr>
      <w:rFonts w:ascii="David" w:hAnsi="David" w:cs="David"/>
      <w:b/>
      <w:bCs/>
      <w:sz w:val="20"/>
      <w:szCs w:val="20"/>
    </w:rPr>
  </w:style>
  <w:style w:type="paragraph" w:styleId="ae">
    <w:name w:val="List Paragraph"/>
    <w:basedOn w:val="a"/>
    <w:uiPriority w:val="34"/>
    <w:qFormat/>
    <w:rsid w:val="00891E6E"/>
    <w:pPr>
      <w:ind w:left="720"/>
      <w:contextualSpacing/>
    </w:pPr>
  </w:style>
  <w:style w:type="character" w:styleId="Hyperlink">
    <w:name w:val="Hyperlink"/>
    <w:basedOn w:val="a0"/>
    <w:uiPriority w:val="99"/>
    <w:unhideWhenUsed/>
    <w:rsid w:val="00891E6E"/>
    <w:rPr>
      <w:color w:val="0000FF"/>
      <w:u w:val="single"/>
    </w:rPr>
  </w:style>
  <w:style w:type="table" w:styleId="af">
    <w:name w:val="Table Grid"/>
    <w:basedOn w:val="a1"/>
    <w:uiPriority w:val="59"/>
    <w:rsid w:val="00891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891E6E"/>
    <w:pPr>
      <w:spacing w:after="200" w:line="240" w:lineRule="auto"/>
    </w:pPr>
    <w:rPr>
      <w:i/>
      <w:iCs/>
      <w:color w:val="44546A" w:themeColor="text2"/>
      <w:sz w:val="18"/>
      <w:szCs w:val="18"/>
    </w:rPr>
  </w:style>
  <w:style w:type="table" w:customStyle="1" w:styleId="21">
    <w:name w:val="טבלה רגילה 21"/>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1"/>
    <w:uiPriority w:val="43"/>
    <w:rsid w:val="00891E6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11">
    <w:name w:val="אזכור לא מזוהה1"/>
    <w:basedOn w:val="a0"/>
    <w:uiPriority w:val="99"/>
    <w:semiHidden/>
    <w:unhideWhenUsed/>
    <w:rsid w:val="00891E6E"/>
    <w:rPr>
      <w:color w:val="605E5C"/>
      <w:shd w:val="clear" w:color="auto" w:fill="E1DFDD"/>
    </w:rPr>
  </w:style>
  <w:style w:type="character" w:styleId="af1">
    <w:name w:val="line number"/>
    <w:basedOn w:val="a0"/>
    <w:uiPriority w:val="99"/>
    <w:semiHidden/>
    <w:unhideWhenUsed/>
    <w:rsid w:val="00891E6E"/>
  </w:style>
  <w:style w:type="paragraph" w:styleId="af2">
    <w:name w:val="Revision"/>
    <w:hidden/>
    <w:uiPriority w:val="99"/>
    <w:semiHidden/>
    <w:rsid w:val="00891E6E"/>
    <w:pPr>
      <w:spacing w:after="0" w:line="240" w:lineRule="auto"/>
    </w:pPr>
    <w:rPr>
      <w:rFonts w:ascii="David" w:hAnsi="David" w:cs="David"/>
      <w:sz w:val="24"/>
      <w:szCs w:val="24"/>
    </w:rPr>
  </w:style>
  <w:style w:type="character" w:styleId="af3">
    <w:name w:val="Strong"/>
    <w:basedOn w:val="a0"/>
    <w:uiPriority w:val="22"/>
    <w:qFormat/>
    <w:rsid w:val="00891E6E"/>
    <w:rPr>
      <w:b/>
      <w:bCs/>
    </w:rPr>
  </w:style>
  <w:style w:type="table" w:styleId="6">
    <w:name w:val="List Table 6 Colorful"/>
    <w:basedOn w:val="a1"/>
    <w:uiPriority w:val="51"/>
    <w:rsid w:val="00891E6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2">
    <w:name w:val="Plain Table 2"/>
    <w:basedOn w:val="a1"/>
    <w:uiPriority w:val="42"/>
    <w:rsid w:val="00891E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xsrf=ALeKk01rBUj00f6LC0jZW1-1dw4L0UsPTQ:1604836715918&amp;q=Mentimeter&amp;spell=1&amp;sa=X&amp;ved=2ahUKEwjjm__S8vLsAhUp5uAKHUQWCa8QkeECKAB6BAgwECo"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oo.gl/II0JH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goo.gl/DoBqw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0B-Qht8-QpdPScklmZC1MWlFRM00/view?usp=sharin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hyperlink" Target="https://goo.gl/k1rZB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18/08/relationships/commentsExtensible" Target="commentsExtensi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E5BE-F39A-4E28-A9CF-4295D99D9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10106</Words>
  <Characters>50532</Characters>
  <Application>Microsoft Office Word</Application>
  <DocSecurity>0</DocSecurity>
  <Lines>421</Lines>
  <Paragraphs>121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2</cp:revision>
  <dcterms:created xsi:type="dcterms:W3CDTF">2020-11-12T14:36:00Z</dcterms:created>
  <dcterms:modified xsi:type="dcterms:W3CDTF">2020-11-12T14:36:00Z</dcterms:modified>
</cp:coreProperties>
</file>