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0D" w:rsidRDefault="0071670D" w:rsidP="0071670D">
      <w:r>
        <w:t>以色列知识产权诉讼时间线介绍</w:t>
      </w:r>
    </w:p>
    <w:p w:rsidR="0071670D" w:rsidRDefault="0071670D" w:rsidP="0071670D"/>
    <w:p w:rsidR="00D91D1F" w:rsidRDefault="0071670D" w:rsidP="0071670D">
      <w:r>
        <w:t>“时间就是金钱”，这是本杰明·富兰克林脍炙人口的一句话。他是美国开国元勋之一，然而放在今天的初创企业场景中，他很有可能经常呆在家里，成为著名发明家等角色。</w:t>
      </w:r>
    </w:p>
    <w:p w:rsidR="00B034A8" w:rsidRDefault="00D91D1F" w:rsidP="00D91D1F">
      <w:r>
        <w:t>另一个不那么广为人知的名言出自美国作家 Ray Cummings，他说，“时间便是使一切无法一气呵成的东西。”虽然我们知识产权行业的众多同仁可能会争论道，审查员（无论是专利还是商标）才是使一切无法一气呵成的人，尽管如此，对于审查启动的预计时间、回应的术语、可延期的情况，以及最后到专利、外观设计和商标的预计授予和注册时间，知道这些还是很有用的</w:t>
      </w:r>
      <w:r w:rsidR="00CD7C8C">
        <w:t>。</w:t>
      </w:r>
    </w:p>
    <w:p w:rsidR="0071670D" w:rsidRDefault="00D91D1F" w:rsidP="00D91D1F">
      <w:r>
        <w:t>而在像以色列这样的司法管辖区则尤其如此，这里仅收到数量相对较小的申请，因而注册的流程比起众多其他更热门的司法管辖区（例如美国、欧洲、中国和日本）并不那么广为人知。</w:t>
      </w:r>
    </w:p>
    <w:p w:rsidR="00D91D1F" w:rsidRDefault="00D91D1F" w:rsidP="00D91D1F">
      <w:r>
        <w:t>以色列作为知识产权目的国比其他国家不那么吃香的原因各种各样。尽管以色列拥有世界上最强大和最具活力的研发基础之一，且比其他国家人均吸引了更多的风险资本投资，这些统计数字一般反映了技术出口相关指标。因此，您将看到相对较多的美国专利注册在以色列，以及众多以色列科技公司在纳斯达克上市（位列美国、加拿大和中国之后的第四位）</w:t>
      </w:r>
      <w:r w:rsidR="00CD7C8C">
        <w:t>。</w:t>
      </w:r>
    </w:p>
    <w:p w:rsidR="00F778F3" w:rsidRDefault="00F778F3" w:rsidP="00D91D1F">
      <w:r>
        <w:t>然而，就国内及外来知识产权注册数量而言，这主要受制于国家的大小（大约 850 万人）以及由此而来的市场大小；而这也是为什么并不常见的以色列专利或商标申请者对于这些申请的诉讼方式仍然一知半解的原因。这也是为什么我们认为我们针对专利、外观设计和商标的时间线页面内容会</w:t>
      </w:r>
      <w:bookmarkStart w:id="0" w:name="_GoBack"/>
      <w:bookmarkEnd w:id="0"/>
      <w:r>
        <w:t>有价值的原因。</w:t>
      </w:r>
    </w:p>
    <w:p w:rsidR="00F778F3" w:rsidRDefault="00F778F3" w:rsidP="00D91D1F">
      <w:r>
        <w:t>显然，关于以色列知识产权诉讼，要知道的东西还有很多，如果您对于有关以色列知识产权诉讼、或对我们提供的服务有任何疑问，我诚邀您浏览我们的网站并直接写信给我。</w:t>
      </w:r>
    </w:p>
    <w:p w:rsidR="00D91D1F" w:rsidRDefault="00D91D1F" w:rsidP="00D91D1F"/>
    <w:p w:rsidR="00D91D1F" w:rsidRDefault="00D91D1F" w:rsidP="00D91D1F"/>
    <w:p w:rsidR="00D91D1F" w:rsidRDefault="00D91D1F" w:rsidP="00D91D1F">
      <w:pPr>
        <w:rPr>
          <w:rFonts w:ascii="Georgia" w:hAnsi="Georgia"/>
          <w:color w:val="383838"/>
          <w:sz w:val="32"/>
          <w:szCs w:val="32"/>
        </w:rPr>
      </w:pPr>
    </w:p>
    <w:p w:rsidR="0071670D" w:rsidRDefault="0071670D" w:rsidP="0071670D"/>
    <w:sectPr w:rsidR="007167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70D"/>
    <w:rsid w:val="002A7013"/>
    <w:rsid w:val="0071670D"/>
    <w:rsid w:val="00B034A8"/>
    <w:rsid w:val="00BE5A24"/>
    <w:rsid w:val="00CD7C8C"/>
    <w:rsid w:val="00D91D1F"/>
    <w:rsid w:val="00E62676"/>
    <w:rsid w:val="00F778F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zh-CN" w:eastAsia="zh-CN" w:bidi="zh-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otation">
    <w:name w:val="quotation"/>
    <w:basedOn w:val="a"/>
    <w:rsid w:val="0071670D"/>
    <w:pPr>
      <w:spacing w:before="100" w:beforeAutospacing="1" w:after="100" w:afterAutospacing="1" w:line="240" w:lineRule="auto"/>
    </w:pPr>
    <w:rPr>
      <w:rFonts w:ascii="宋体" w:eastAsia="宋体" w:hAnsi="宋体" w:cs="宋体"/>
      <w:sz w:val="24"/>
      <w:szCs w:val="24"/>
    </w:rPr>
  </w:style>
  <w:style w:type="paragraph" w:customStyle="1" w:styleId="attribution">
    <w:name w:val="attribution"/>
    <w:basedOn w:val="a"/>
    <w:rsid w:val="0071670D"/>
    <w:pPr>
      <w:spacing w:before="100" w:beforeAutospacing="1" w:after="100" w:afterAutospacing="1" w:line="240" w:lineRule="auto"/>
    </w:pPr>
    <w:rPr>
      <w:rFonts w:ascii="宋体" w:eastAsia="宋体" w:hAnsi="宋体" w:cs="宋体"/>
      <w:sz w:val="24"/>
      <w:szCs w:val="24"/>
    </w:rPr>
  </w:style>
  <w:style w:type="character" w:customStyle="1" w:styleId="apple-converted-space">
    <w:name w:val="apple-converted-space"/>
    <w:basedOn w:val="a0"/>
    <w:rsid w:val="0071670D"/>
  </w:style>
  <w:style w:type="character" w:styleId="a3">
    <w:name w:val="Emphasis"/>
    <w:basedOn w:val="a0"/>
    <w:uiPriority w:val="20"/>
    <w:qFormat/>
    <w:rsid w:val="007167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zh-CN" w:eastAsia="zh-CN" w:bidi="zh-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otation">
    <w:name w:val="quotation"/>
    <w:basedOn w:val="a"/>
    <w:rsid w:val="0071670D"/>
    <w:pPr>
      <w:spacing w:before="100" w:beforeAutospacing="1" w:after="100" w:afterAutospacing="1" w:line="240" w:lineRule="auto"/>
    </w:pPr>
    <w:rPr>
      <w:rFonts w:ascii="宋体" w:eastAsia="宋体" w:hAnsi="宋体" w:cs="宋体"/>
      <w:sz w:val="24"/>
      <w:szCs w:val="24"/>
    </w:rPr>
  </w:style>
  <w:style w:type="paragraph" w:customStyle="1" w:styleId="attribution">
    <w:name w:val="attribution"/>
    <w:basedOn w:val="a"/>
    <w:rsid w:val="0071670D"/>
    <w:pPr>
      <w:spacing w:before="100" w:beforeAutospacing="1" w:after="100" w:afterAutospacing="1" w:line="240" w:lineRule="auto"/>
    </w:pPr>
    <w:rPr>
      <w:rFonts w:ascii="宋体" w:eastAsia="宋体" w:hAnsi="宋体" w:cs="宋体"/>
      <w:sz w:val="24"/>
      <w:szCs w:val="24"/>
    </w:rPr>
  </w:style>
  <w:style w:type="character" w:customStyle="1" w:styleId="apple-converted-space">
    <w:name w:val="apple-converted-space"/>
    <w:basedOn w:val="a0"/>
    <w:rsid w:val="0071670D"/>
  </w:style>
  <w:style w:type="character" w:styleId="a3">
    <w:name w:val="Emphasis"/>
    <w:basedOn w:val="a0"/>
    <w:uiPriority w:val="20"/>
    <w:qFormat/>
    <w:rsid w:val="007167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Ben-David</dc:creator>
  <cp:lastModifiedBy>Yi Xin</cp:lastModifiedBy>
  <cp:revision>2</cp:revision>
  <dcterms:created xsi:type="dcterms:W3CDTF">2017-02-22T16:46:00Z</dcterms:created>
  <dcterms:modified xsi:type="dcterms:W3CDTF">2017-03-01T14:36:00Z</dcterms:modified>
</cp:coreProperties>
</file>