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C5E1" w14:textId="4C437F70" w:rsidR="007A5255" w:rsidRDefault="007A5255" w:rsidP="007A5255">
      <w:pPr>
        <w:pStyle w:val="CommentText"/>
        <w:rPr>
          <w:noProof/>
        </w:rPr>
      </w:pPr>
      <w:r>
        <w:rPr>
          <w:noProof/>
        </w:rPr>
        <w:t>“Is Kaizen Effective” comment 7 (translation of Figure 1)</w:t>
      </w:r>
    </w:p>
    <w:p w14:paraId="6FD8AC51" w14:textId="77777777" w:rsidR="007A5255" w:rsidRDefault="007A5255" w:rsidP="007A5255">
      <w:pPr>
        <w:pStyle w:val="CommentText"/>
        <w:rPr>
          <w:noProof/>
        </w:rPr>
      </w:pPr>
    </w:p>
    <w:p w14:paraId="4DC65B33" w14:textId="603517A3" w:rsidR="007A5255" w:rsidRDefault="007A5255" w:rsidP="007A5255">
      <w:pPr>
        <w:pStyle w:val="CommentText"/>
        <w:rPr>
          <w:noProof/>
        </w:rPr>
      </w:pPr>
      <w:r>
        <w:rPr>
          <w:noProof/>
        </w:rPr>
        <w:t>Translation of text in figure follows.</w:t>
      </w:r>
    </w:p>
    <w:p w14:paraId="4DA587D2" w14:textId="77777777" w:rsidR="007A5255" w:rsidRDefault="007A5255" w:rsidP="007A5255">
      <w:pPr>
        <w:pStyle w:val="CommentText"/>
        <w:rPr>
          <w:noProof/>
        </w:rPr>
      </w:pPr>
      <w:r>
        <w:rPr>
          <w:noProof/>
        </w:rPr>
        <w:t>Left-hand side: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7A5255" w14:paraId="29453F6F" w14:textId="77777777" w:rsidTr="009C7FD4">
        <w:tc>
          <w:tcPr>
            <w:tcW w:w="4145" w:type="dxa"/>
          </w:tcPr>
          <w:p w14:paraId="62586A63" w14:textId="77777777" w:rsidR="007A5255" w:rsidRDefault="007A5255" w:rsidP="009C7FD4">
            <w:pPr>
              <w:pStyle w:val="CommentText"/>
            </w:pPr>
            <w:r>
              <w:rPr>
                <w:noProof/>
              </w:rPr>
              <w:t>Japanese</w:t>
            </w:r>
          </w:p>
        </w:tc>
        <w:tc>
          <w:tcPr>
            <w:tcW w:w="4145" w:type="dxa"/>
          </w:tcPr>
          <w:p w14:paraId="74F655C4" w14:textId="77777777" w:rsidR="007A5255" w:rsidRDefault="007A5255" w:rsidP="009C7FD4">
            <w:pPr>
              <w:pStyle w:val="CommentText"/>
            </w:pPr>
            <w:r>
              <w:rPr>
                <w:noProof/>
              </w:rPr>
              <w:t>English</w:t>
            </w:r>
          </w:p>
        </w:tc>
      </w:tr>
      <w:tr w:rsidR="007A5255" w14:paraId="663D7EC6" w14:textId="77777777" w:rsidTr="009C7FD4">
        <w:tc>
          <w:tcPr>
            <w:tcW w:w="4145" w:type="dxa"/>
          </w:tcPr>
          <w:p w14:paraId="609F4948" w14:textId="77777777" w:rsidR="007A5255" w:rsidRDefault="007A5255" w:rsidP="009C7FD4">
            <w:pPr>
              <w:pStyle w:val="CommentText"/>
            </w:pPr>
            <w:r>
              <w:rPr>
                <w:rFonts w:hint="eastAsia"/>
                <w:noProof/>
              </w:rPr>
              <w:t>フォーディズム</w:t>
            </w:r>
          </w:p>
        </w:tc>
        <w:tc>
          <w:tcPr>
            <w:tcW w:w="4145" w:type="dxa"/>
          </w:tcPr>
          <w:p w14:paraId="59CB45B1" w14:textId="77777777" w:rsidR="007A5255" w:rsidRDefault="007A5255" w:rsidP="009C7FD4">
            <w:pPr>
              <w:pStyle w:val="CommentText"/>
            </w:pPr>
            <w:r>
              <w:rPr>
                <w:noProof/>
              </w:rPr>
              <w:t>Fordism</w:t>
            </w:r>
          </w:p>
        </w:tc>
      </w:tr>
      <w:tr w:rsidR="007A5255" w14:paraId="1EB19636" w14:textId="77777777" w:rsidTr="009C7FD4">
        <w:tc>
          <w:tcPr>
            <w:tcW w:w="4145" w:type="dxa"/>
          </w:tcPr>
          <w:p w14:paraId="60356C36" w14:textId="77777777" w:rsidR="007A5255" w:rsidRDefault="007A5255" w:rsidP="009C7FD4">
            <w:pPr>
              <w:pStyle w:val="CommentText"/>
            </w:pPr>
            <w:r>
              <w:rPr>
                <w:rFonts w:hint="eastAsia"/>
                <w:noProof/>
              </w:rPr>
              <w:t>経営層</w:t>
            </w:r>
          </w:p>
        </w:tc>
        <w:tc>
          <w:tcPr>
            <w:tcW w:w="4145" w:type="dxa"/>
          </w:tcPr>
          <w:p w14:paraId="7C853E3D" w14:textId="77777777" w:rsidR="007A5255" w:rsidRDefault="007A5255" w:rsidP="009C7FD4">
            <w:pPr>
              <w:pStyle w:val="CommentText"/>
            </w:pPr>
            <w:r>
              <w:rPr>
                <w:noProof/>
              </w:rPr>
              <w:t>Management</w:t>
            </w:r>
          </w:p>
        </w:tc>
      </w:tr>
      <w:tr w:rsidR="007A5255" w14:paraId="68C1C4A7" w14:textId="77777777" w:rsidTr="009C7FD4">
        <w:tc>
          <w:tcPr>
            <w:tcW w:w="4145" w:type="dxa"/>
          </w:tcPr>
          <w:p w14:paraId="1DDC4666" w14:textId="77777777" w:rsidR="007A5255" w:rsidRDefault="007A5255" w:rsidP="009C7FD4">
            <w:pPr>
              <w:pStyle w:val="CommentText"/>
            </w:pPr>
            <w:r>
              <w:rPr>
                <w:rFonts w:hint="eastAsia"/>
                <w:noProof/>
              </w:rPr>
              <w:t>トップダウン・専門スタッフ主導型</w:t>
            </w:r>
          </w:p>
        </w:tc>
        <w:tc>
          <w:tcPr>
            <w:tcW w:w="4145" w:type="dxa"/>
          </w:tcPr>
          <w:p w14:paraId="2685740C" w14:textId="77777777" w:rsidR="007A5255" w:rsidRDefault="007A5255" w:rsidP="009C7FD4">
            <w:pPr>
              <w:pStyle w:val="CommentText"/>
            </w:pPr>
            <w:r>
              <w:rPr>
                <w:noProof/>
              </w:rPr>
              <w:t>Top-down; led by specialist staff</w:t>
            </w:r>
          </w:p>
        </w:tc>
      </w:tr>
      <w:tr w:rsidR="007A5255" w14:paraId="5FE7D7AA" w14:textId="77777777" w:rsidTr="009C7FD4">
        <w:tc>
          <w:tcPr>
            <w:tcW w:w="4145" w:type="dxa"/>
          </w:tcPr>
          <w:p w14:paraId="6CA221C4" w14:textId="77777777" w:rsidR="007A5255" w:rsidRDefault="007A5255" w:rsidP="009C7FD4">
            <w:pPr>
              <w:pStyle w:val="CommentText"/>
            </w:pPr>
            <w:r>
              <w:rPr>
                <w:rFonts w:hint="eastAsia"/>
                <w:noProof/>
              </w:rPr>
              <w:t>作業を反復作業に分解</w:t>
            </w:r>
          </w:p>
        </w:tc>
        <w:tc>
          <w:tcPr>
            <w:tcW w:w="4145" w:type="dxa"/>
          </w:tcPr>
          <w:p w14:paraId="22F65A03" w14:textId="77777777" w:rsidR="007A5255" w:rsidRDefault="007A5255" w:rsidP="009C7FD4">
            <w:pPr>
              <w:pStyle w:val="CommentText"/>
            </w:pPr>
            <w:r>
              <w:rPr>
                <w:noProof/>
              </w:rPr>
              <w:t>Work is decomposed into repetitive tasks</w:t>
            </w:r>
          </w:p>
        </w:tc>
      </w:tr>
      <w:tr w:rsidR="007A5255" w14:paraId="7AD4FBFF" w14:textId="77777777" w:rsidTr="009C7FD4">
        <w:tc>
          <w:tcPr>
            <w:tcW w:w="4145" w:type="dxa"/>
          </w:tcPr>
          <w:p w14:paraId="5C4985E6" w14:textId="77777777" w:rsidR="007A5255" w:rsidRDefault="007A5255" w:rsidP="009C7FD4">
            <w:pPr>
              <w:pStyle w:val="CommentText"/>
            </w:pPr>
            <w:r>
              <w:rPr>
                <w:rFonts w:hint="eastAsia"/>
                <w:noProof/>
              </w:rPr>
              <w:t>労働者</w:t>
            </w:r>
          </w:p>
        </w:tc>
        <w:tc>
          <w:tcPr>
            <w:tcW w:w="4145" w:type="dxa"/>
          </w:tcPr>
          <w:p w14:paraId="0BA2AD09" w14:textId="77777777" w:rsidR="007A5255" w:rsidRDefault="007A5255" w:rsidP="009C7FD4">
            <w:pPr>
              <w:pStyle w:val="CommentText"/>
            </w:pPr>
            <w:r>
              <w:rPr>
                <w:noProof/>
              </w:rPr>
              <w:t>Workers</w:t>
            </w:r>
          </w:p>
        </w:tc>
      </w:tr>
      <w:tr w:rsidR="007A5255" w14:paraId="33CBDC6D" w14:textId="77777777" w:rsidTr="009C7FD4">
        <w:tc>
          <w:tcPr>
            <w:tcW w:w="4145" w:type="dxa"/>
          </w:tcPr>
          <w:p w14:paraId="57D45BA6" w14:textId="77777777" w:rsidR="007A5255" w:rsidRDefault="007A5255" w:rsidP="009C7FD4">
            <w:pPr>
              <w:pStyle w:val="CommentText"/>
            </w:pPr>
            <w:r>
              <w:rPr>
                <w:rFonts w:hint="eastAsia"/>
                <w:noProof/>
              </w:rPr>
              <w:t>労働者は従属的。労働者の代替を容易に。</w:t>
            </w:r>
          </w:p>
        </w:tc>
        <w:tc>
          <w:tcPr>
            <w:tcW w:w="4145" w:type="dxa"/>
          </w:tcPr>
          <w:p w14:paraId="08CCCC72" w14:textId="77777777" w:rsidR="007A5255" w:rsidRDefault="007A5255" w:rsidP="009C7FD4">
            <w:pPr>
              <w:pStyle w:val="CommentText"/>
            </w:pPr>
            <w:r>
              <w:rPr>
                <w:noProof/>
              </w:rPr>
              <w:t>Workers are subservient and easily replaceable</w:t>
            </w:r>
          </w:p>
        </w:tc>
      </w:tr>
    </w:tbl>
    <w:p w14:paraId="2ED3FF1D" w14:textId="77777777" w:rsidR="007A5255" w:rsidRDefault="007A5255" w:rsidP="007A5255">
      <w:pPr>
        <w:pStyle w:val="CommentText"/>
        <w:rPr>
          <w:noProof/>
        </w:rPr>
      </w:pPr>
      <w:r>
        <w:rPr>
          <w:noProof/>
        </w:rPr>
        <w:t>Right-hand side: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7A5255" w14:paraId="7462D824" w14:textId="77777777" w:rsidTr="009C7FD4">
        <w:tc>
          <w:tcPr>
            <w:tcW w:w="4145" w:type="dxa"/>
          </w:tcPr>
          <w:p w14:paraId="15EEDA3F" w14:textId="77777777" w:rsidR="007A5255" w:rsidRDefault="007A5255" w:rsidP="009C7FD4">
            <w:pPr>
              <w:pStyle w:val="CommentText"/>
            </w:pPr>
            <w:r>
              <w:rPr>
                <w:noProof/>
              </w:rPr>
              <w:t>Japanese</w:t>
            </w:r>
          </w:p>
        </w:tc>
        <w:tc>
          <w:tcPr>
            <w:tcW w:w="4145" w:type="dxa"/>
          </w:tcPr>
          <w:p w14:paraId="07376D25" w14:textId="77777777" w:rsidR="007A5255" w:rsidRDefault="007A5255" w:rsidP="009C7FD4">
            <w:pPr>
              <w:pStyle w:val="CommentText"/>
            </w:pPr>
            <w:r>
              <w:rPr>
                <w:noProof/>
              </w:rPr>
              <w:t>English</w:t>
            </w:r>
          </w:p>
        </w:tc>
      </w:tr>
      <w:tr w:rsidR="007A5255" w14:paraId="5963DBAB" w14:textId="77777777" w:rsidTr="009C7FD4">
        <w:tc>
          <w:tcPr>
            <w:tcW w:w="4145" w:type="dxa"/>
          </w:tcPr>
          <w:p w14:paraId="0F0AC3A9" w14:textId="77777777" w:rsidR="007A5255" w:rsidRDefault="007A5255" w:rsidP="009C7FD4">
            <w:pPr>
              <w:pStyle w:val="CommentText"/>
            </w:pPr>
            <w:r>
              <w:rPr>
                <w:rFonts w:hint="eastAsia"/>
                <w:noProof/>
              </w:rPr>
              <w:t>カイゼン</w:t>
            </w:r>
          </w:p>
        </w:tc>
        <w:tc>
          <w:tcPr>
            <w:tcW w:w="4145" w:type="dxa"/>
          </w:tcPr>
          <w:p w14:paraId="2B00D122" w14:textId="77777777" w:rsidR="007A5255" w:rsidRPr="00C9084C" w:rsidRDefault="007A5255" w:rsidP="009C7FD4">
            <w:pPr>
              <w:pStyle w:val="CommentText"/>
              <w:rPr>
                <w:i/>
                <w:iCs/>
              </w:rPr>
            </w:pPr>
            <w:r w:rsidRPr="00C9084C">
              <w:rPr>
                <w:i/>
                <w:iCs/>
                <w:noProof/>
              </w:rPr>
              <w:t>Kaizen</w:t>
            </w:r>
          </w:p>
        </w:tc>
      </w:tr>
      <w:tr w:rsidR="007A5255" w14:paraId="41DF2607" w14:textId="77777777" w:rsidTr="009C7FD4">
        <w:tc>
          <w:tcPr>
            <w:tcW w:w="4145" w:type="dxa"/>
          </w:tcPr>
          <w:p w14:paraId="66EF128D" w14:textId="77777777" w:rsidR="007A5255" w:rsidRDefault="007A5255" w:rsidP="009C7FD4">
            <w:pPr>
              <w:pStyle w:val="CommentText"/>
            </w:pPr>
            <w:r>
              <w:rPr>
                <w:rFonts w:hint="eastAsia"/>
                <w:noProof/>
              </w:rPr>
              <w:t>経営層</w:t>
            </w:r>
          </w:p>
        </w:tc>
        <w:tc>
          <w:tcPr>
            <w:tcW w:w="4145" w:type="dxa"/>
          </w:tcPr>
          <w:p w14:paraId="7CA7867B" w14:textId="77777777" w:rsidR="007A5255" w:rsidRDefault="007A5255" w:rsidP="009C7FD4">
            <w:pPr>
              <w:pStyle w:val="CommentText"/>
            </w:pPr>
            <w:r>
              <w:rPr>
                <w:noProof/>
              </w:rPr>
              <w:t>Management</w:t>
            </w:r>
          </w:p>
        </w:tc>
      </w:tr>
      <w:tr w:rsidR="007A5255" w14:paraId="61D7C6A9" w14:textId="77777777" w:rsidTr="009C7FD4">
        <w:tc>
          <w:tcPr>
            <w:tcW w:w="4145" w:type="dxa"/>
          </w:tcPr>
          <w:p w14:paraId="28C2B270" w14:textId="77777777" w:rsidR="007A5255" w:rsidRDefault="007A5255" w:rsidP="009C7FD4">
            <w:pPr>
              <w:pStyle w:val="CommentText"/>
            </w:pPr>
            <w:r>
              <w:rPr>
                <w:rFonts w:hint="eastAsia"/>
                <w:noProof/>
              </w:rPr>
              <w:t>労働者に職場運営に参加させ現場で解決</w:t>
            </w:r>
          </w:p>
        </w:tc>
        <w:tc>
          <w:tcPr>
            <w:tcW w:w="4145" w:type="dxa"/>
          </w:tcPr>
          <w:p w14:paraId="504428A3" w14:textId="77777777" w:rsidR="007A5255" w:rsidRDefault="007A5255" w:rsidP="009C7FD4">
            <w:pPr>
              <w:pStyle w:val="CommentText"/>
            </w:pPr>
            <w:r>
              <w:rPr>
                <w:noProof/>
              </w:rPr>
              <w:t xml:space="preserve">Workers participate in running the workplace and issues are solved on-site (in the </w:t>
            </w:r>
            <w:r w:rsidRPr="00C9084C">
              <w:rPr>
                <w:i/>
                <w:iCs/>
                <w:noProof/>
              </w:rPr>
              <w:t>genba</w:t>
            </w:r>
            <w:r>
              <w:rPr>
                <w:noProof/>
              </w:rPr>
              <w:t>)</w:t>
            </w:r>
          </w:p>
        </w:tc>
      </w:tr>
      <w:tr w:rsidR="007A5255" w14:paraId="384E202A" w14:textId="77777777" w:rsidTr="009C7FD4">
        <w:tc>
          <w:tcPr>
            <w:tcW w:w="4145" w:type="dxa"/>
          </w:tcPr>
          <w:p w14:paraId="2DED2C3E" w14:textId="77777777" w:rsidR="007A5255" w:rsidRDefault="007A5255" w:rsidP="009C7FD4">
            <w:pPr>
              <w:pStyle w:val="CommentText"/>
            </w:pPr>
            <w:r>
              <w:rPr>
                <w:rFonts w:hint="eastAsia"/>
                <w:noProof/>
              </w:rPr>
              <w:t>ボトムアップ・現場参加型</w:t>
            </w:r>
          </w:p>
        </w:tc>
        <w:tc>
          <w:tcPr>
            <w:tcW w:w="4145" w:type="dxa"/>
          </w:tcPr>
          <w:p w14:paraId="7EC7211C" w14:textId="77777777" w:rsidR="007A5255" w:rsidRDefault="007A5255" w:rsidP="009C7FD4">
            <w:pPr>
              <w:pStyle w:val="CommentText"/>
            </w:pPr>
            <w:r>
              <w:rPr>
                <w:noProof/>
              </w:rPr>
              <w:t>Bottom-up, hands-on, participatory approach</w:t>
            </w:r>
          </w:p>
        </w:tc>
      </w:tr>
      <w:tr w:rsidR="007A5255" w14:paraId="73538F50" w14:textId="77777777" w:rsidTr="009C7FD4">
        <w:tc>
          <w:tcPr>
            <w:tcW w:w="4145" w:type="dxa"/>
          </w:tcPr>
          <w:p w14:paraId="2834C1CD" w14:textId="77777777" w:rsidR="007A5255" w:rsidRDefault="007A5255" w:rsidP="009C7FD4">
            <w:pPr>
              <w:pStyle w:val="CommentText"/>
            </w:pPr>
            <w:r>
              <w:rPr>
                <w:rFonts w:hint="eastAsia"/>
                <w:noProof/>
              </w:rPr>
              <w:t>労働者</w:t>
            </w:r>
          </w:p>
        </w:tc>
        <w:tc>
          <w:tcPr>
            <w:tcW w:w="4145" w:type="dxa"/>
          </w:tcPr>
          <w:p w14:paraId="0AFBA773" w14:textId="77777777" w:rsidR="007A5255" w:rsidRDefault="007A5255" w:rsidP="009C7FD4">
            <w:pPr>
              <w:pStyle w:val="CommentText"/>
            </w:pPr>
            <w:r>
              <w:rPr>
                <w:noProof/>
              </w:rPr>
              <w:t>Workers</w:t>
            </w:r>
          </w:p>
        </w:tc>
      </w:tr>
      <w:tr w:rsidR="007A5255" w14:paraId="355F4944" w14:textId="77777777" w:rsidTr="009C7FD4">
        <w:tc>
          <w:tcPr>
            <w:tcW w:w="4145" w:type="dxa"/>
          </w:tcPr>
          <w:p w14:paraId="67ADD42A" w14:textId="77777777" w:rsidR="007A5255" w:rsidRDefault="007A5255" w:rsidP="009C7FD4">
            <w:pPr>
              <w:pStyle w:val="CommentText"/>
            </w:pPr>
            <w:r>
              <w:rPr>
                <w:rFonts w:hint="eastAsia"/>
                <w:noProof/>
              </w:rPr>
              <w:t>労働者の主体性が重要</w:t>
            </w:r>
          </w:p>
        </w:tc>
        <w:tc>
          <w:tcPr>
            <w:tcW w:w="4145" w:type="dxa"/>
          </w:tcPr>
          <w:p w14:paraId="12B142E0" w14:textId="77777777" w:rsidR="007A5255" w:rsidRDefault="007A5255" w:rsidP="009C7FD4">
            <w:pPr>
              <w:pStyle w:val="CommentText"/>
            </w:pPr>
            <w:r>
              <w:rPr>
                <w:noProof/>
              </w:rPr>
              <w:t>Workers' autonomy is important</w:t>
            </w:r>
          </w:p>
        </w:tc>
      </w:tr>
    </w:tbl>
    <w:p w14:paraId="238A90E5" w14:textId="77777777" w:rsidR="007A5255" w:rsidRDefault="007A5255" w:rsidP="007A5255">
      <w:pPr>
        <w:pStyle w:val="CommentText"/>
      </w:pPr>
    </w:p>
    <w:p w14:paraId="4D2D658C" w14:textId="77777777" w:rsidR="00394430" w:rsidRDefault="00394430"/>
    <w:sectPr w:rsidR="00394430" w:rsidSect="00FF4C3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55"/>
    <w:rsid w:val="00394430"/>
    <w:rsid w:val="007A5255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92567"/>
  <w15:chartTrackingRefBased/>
  <w15:docId w15:val="{4CE89E2F-4D6C-4A7C-B3E0-E93F4307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255"/>
    <w:pPr>
      <w:spacing w:after="0" w:line="240" w:lineRule="auto"/>
    </w:pPr>
    <w:rPr>
      <w:rFonts w:ascii="MS PGothic" w:eastAsia="MS PGothic" w:hAnsi="MS PGothic" w:cs="MS PGothic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7A52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55"/>
    <w:rPr>
      <w:rFonts w:ascii="MS PGothic" w:eastAsia="MS PGothic" w:hAnsi="MS PGothic" w:cs="MS PGothic"/>
      <w:sz w:val="20"/>
      <w:szCs w:val="20"/>
      <w:lang w:eastAsia="ja-JP"/>
    </w:rPr>
  </w:style>
  <w:style w:type="table" w:styleId="TableGrid">
    <w:name w:val="Table Grid"/>
    <w:basedOn w:val="TableNormal"/>
    <w:uiPriority w:val="39"/>
    <w:rsid w:val="007A5255"/>
    <w:pPr>
      <w:spacing w:after="0" w:line="240" w:lineRule="auto"/>
    </w:pPr>
    <w:rPr>
      <w:kern w:val="2"/>
      <w:sz w:val="21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Breaden Barnaby</dc:creator>
  <cp:keywords/>
  <dc:description/>
  <cp:lastModifiedBy>Breaden Barnaby</cp:lastModifiedBy>
  <cp:revision>1</cp:revision>
  <dcterms:created xsi:type="dcterms:W3CDTF">2022-03-28T02:30:00Z</dcterms:created>
  <dcterms:modified xsi:type="dcterms:W3CDTF">2022-03-28T02:33:00Z</dcterms:modified>
</cp:coreProperties>
</file>