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5A97" w14:textId="602C53D7" w:rsidR="00B97590" w:rsidRDefault="00B97590" w:rsidP="00E008B6">
      <w:pPr>
        <w:shd w:val="clear" w:color="auto" w:fill="FFFFFF"/>
        <w:spacing w:after="120" w:line="360" w:lineRule="auto"/>
        <w:jc w:val="center"/>
        <w:rPr>
          <w:rFonts w:asciiTheme="minorBidi" w:hAnsiTheme="minorBidi"/>
          <w:b/>
          <w:bCs/>
        </w:rPr>
      </w:pPr>
      <w:r w:rsidRPr="003273BF">
        <w:rPr>
          <w:rFonts w:asciiTheme="minorBidi" w:hAnsiTheme="minorBidi"/>
          <w:b/>
        </w:rPr>
        <w:t xml:space="preserve">Linguistic expressions of moral deliberation: </w:t>
      </w:r>
      <w:commentRangeStart w:id="0"/>
      <w:r w:rsidRPr="003273BF">
        <w:rPr>
          <w:rFonts w:asciiTheme="minorBidi" w:hAnsiTheme="minorBidi"/>
          <w:b/>
        </w:rPr>
        <w:t>a comparative study of literary written language in David Grossman's work</w:t>
      </w:r>
      <w:r w:rsidR="0077019B" w:rsidRPr="003273BF">
        <w:rPr>
          <w:rFonts w:asciiTheme="minorBidi" w:hAnsiTheme="minorBidi"/>
          <w:b/>
        </w:rPr>
        <w:t>s</w:t>
      </w:r>
      <w:r w:rsidRPr="003273BF">
        <w:rPr>
          <w:rFonts w:asciiTheme="minorBidi" w:hAnsiTheme="minorBidi"/>
          <w:b/>
        </w:rPr>
        <w:t xml:space="preserve"> and Hebrew spoken language</w:t>
      </w:r>
      <w:commentRangeEnd w:id="0"/>
      <w:r w:rsidR="0077019B" w:rsidRPr="003273BF">
        <w:rPr>
          <w:rStyle w:val="ac"/>
          <w:rFonts w:asciiTheme="minorBidi" w:hAnsiTheme="minorBidi"/>
          <w:sz w:val="22"/>
          <w:szCs w:val="22"/>
        </w:rPr>
        <w:commentReference w:id="0"/>
      </w:r>
    </w:p>
    <w:p w14:paraId="1F9954D2" w14:textId="77777777" w:rsidR="00955E4F" w:rsidRPr="003273BF" w:rsidRDefault="00955E4F" w:rsidP="00E008B6">
      <w:pPr>
        <w:shd w:val="clear" w:color="auto" w:fill="FFFFFF"/>
        <w:spacing w:after="120" w:line="360" w:lineRule="auto"/>
        <w:jc w:val="center"/>
        <w:rPr>
          <w:rFonts w:asciiTheme="minorBidi" w:hAnsiTheme="minorBidi"/>
          <w:b/>
          <w:bCs/>
        </w:rPr>
      </w:pPr>
    </w:p>
    <w:p w14:paraId="6A6D596D" w14:textId="649A670D" w:rsidR="00B97590" w:rsidRPr="003273BF" w:rsidRDefault="0077019B" w:rsidP="0003428F">
      <w:pPr>
        <w:spacing w:after="120" w:line="360" w:lineRule="auto"/>
        <w:jc w:val="both"/>
        <w:rPr>
          <w:rFonts w:asciiTheme="minorBidi" w:hAnsiTheme="minorBidi"/>
        </w:rPr>
      </w:pPr>
      <w:r w:rsidRPr="003273BF">
        <w:rPr>
          <w:rFonts w:asciiTheme="minorBidi" w:hAnsiTheme="minorBidi"/>
        </w:rPr>
        <w:t>Since the</w:t>
      </w:r>
      <w:r w:rsidR="00B97590" w:rsidRPr="003273BF">
        <w:rPr>
          <w:rFonts w:asciiTheme="minorBidi" w:hAnsiTheme="minorBidi"/>
        </w:rPr>
        <w:t xml:space="preserve"> 1990s, cognitive linguists </w:t>
      </w:r>
      <w:r w:rsidRPr="003273BF">
        <w:rPr>
          <w:rFonts w:asciiTheme="minorBidi" w:hAnsiTheme="minorBidi"/>
        </w:rPr>
        <w:t>have</w:t>
      </w:r>
      <w:r w:rsidR="00B97590" w:rsidRPr="003273BF">
        <w:rPr>
          <w:rFonts w:asciiTheme="minorBidi" w:hAnsiTheme="minorBidi"/>
        </w:rPr>
        <w:t xml:space="preserve"> question</w:t>
      </w:r>
      <w:r w:rsidRPr="003273BF">
        <w:rPr>
          <w:rFonts w:asciiTheme="minorBidi" w:hAnsiTheme="minorBidi"/>
        </w:rPr>
        <w:t>ed</w:t>
      </w:r>
      <w:r w:rsidR="00B97590" w:rsidRPr="003273BF">
        <w:rPr>
          <w:rFonts w:asciiTheme="minorBidi" w:hAnsiTheme="minorBidi"/>
        </w:rPr>
        <w:t xml:space="preserve"> the existence of a transcendent origin of human moral values, and </w:t>
      </w:r>
      <w:r w:rsidRPr="003273BF">
        <w:rPr>
          <w:rFonts w:asciiTheme="minorBidi" w:hAnsiTheme="minorBidi"/>
        </w:rPr>
        <w:t xml:space="preserve">have begun </w:t>
      </w:r>
      <w:r w:rsidR="00B97590" w:rsidRPr="003273BF">
        <w:rPr>
          <w:rFonts w:asciiTheme="minorBidi" w:hAnsiTheme="minorBidi"/>
        </w:rPr>
        <w:t xml:space="preserve">to study the natural origins of human value and moral deliberation (MD) based on </w:t>
      </w:r>
      <w:r w:rsidRPr="003273BF">
        <w:rPr>
          <w:rFonts w:asciiTheme="minorBidi" w:hAnsiTheme="minorBidi"/>
        </w:rPr>
        <w:t xml:space="preserve">the </w:t>
      </w:r>
      <w:r w:rsidR="00B97590" w:rsidRPr="003273BF">
        <w:rPr>
          <w:rFonts w:asciiTheme="minorBidi" w:hAnsiTheme="minorBidi"/>
        </w:rPr>
        <w:t xml:space="preserve">linguistic expressions used to structure our moral concepts (Lakoff and Johnson, 1999; Johnson, 1993, 2014). </w:t>
      </w:r>
      <w:r w:rsidRPr="003273BF">
        <w:rPr>
          <w:rFonts w:asciiTheme="minorBidi" w:hAnsiTheme="minorBidi"/>
        </w:rPr>
        <w:t>Nevertheless</w:t>
      </w:r>
      <w:r w:rsidR="00B97590" w:rsidRPr="003273BF">
        <w:rPr>
          <w:rFonts w:asciiTheme="minorBidi" w:hAnsiTheme="minorBidi"/>
        </w:rPr>
        <w:t xml:space="preserve">, the </w:t>
      </w:r>
      <w:r w:rsidRPr="003273BF">
        <w:rPr>
          <w:rFonts w:asciiTheme="minorBidi" w:hAnsiTheme="minorBidi"/>
        </w:rPr>
        <w:t>connection</w:t>
      </w:r>
      <w:r w:rsidRPr="003273BF">
        <w:rPr>
          <w:rFonts w:asciiTheme="minorBidi" w:hAnsiTheme="minorBidi"/>
        </w:rPr>
        <w:t xml:space="preserve"> </w:t>
      </w:r>
      <w:r w:rsidR="00B97590" w:rsidRPr="003273BF">
        <w:rPr>
          <w:rFonts w:asciiTheme="minorBidi" w:hAnsiTheme="minorBidi"/>
        </w:rPr>
        <w:t xml:space="preserve">between </w:t>
      </w:r>
      <w:r w:rsidRPr="003273BF">
        <w:rPr>
          <w:rFonts w:asciiTheme="minorBidi" w:hAnsiTheme="minorBidi"/>
        </w:rPr>
        <w:t>these</w:t>
      </w:r>
      <w:r w:rsidRPr="003273BF">
        <w:rPr>
          <w:rFonts w:asciiTheme="minorBidi" w:hAnsiTheme="minorBidi"/>
        </w:rPr>
        <w:t xml:space="preserve"> </w:t>
      </w:r>
      <w:r w:rsidR="00B97590" w:rsidRPr="003273BF">
        <w:rPr>
          <w:rFonts w:asciiTheme="minorBidi" w:hAnsiTheme="minorBidi"/>
        </w:rPr>
        <w:t xml:space="preserve">linguistic expressions and MD processes </w:t>
      </w:r>
      <w:r w:rsidRPr="003273BF">
        <w:rPr>
          <w:rFonts w:asciiTheme="minorBidi" w:hAnsiTheme="minorBidi"/>
        </w:rPr>
        <w:t>remain</w:t>
      </w:r>
      <w:r w:rsidR="00FE3FDA">
        <w:rPr>
          <w:rFonts w:asciiTheme="minorBidi" w:hAnsiTheme="minorBidi"/>
        </w:rPr>
        <w:t>s</w:t>
      </w:r>
      <w:r w:rsidRPr="003273BF">
        <w:rPr>
          <w:rFonts w:asciiTheme="minorBidi" w:hAnsiTheme="minorBidi"/>
        </w:rPr>
        <w:t xml:space="preserve"> unclear</w:t>
      </w:r>
      <w:r w:rsidR="00B97590" w:rsidRPr="003273BF">
        <w:rPr>
          <w:rFonts w:asciiTheme="minorBidi" w:hAnsiTheme="minorBidi"/>
        </w:rPr>
        <w:t xml:space="preserve">. This study seeks to shed </w:t>
      </w:r>
      <w:r w:rsidRPr="003273BF">
        <w:rPr>
          <w:rFonts w:asciiTheme="minorBidi" w:hAnsiTheme="minorBidi"/>
        </w:rPr>
        <w:t xml:space="preserve">new </w:t>
      </w:r>
      <w:r w:rsidR="00B97590" w:rsidRPr="003273BF">
        <w:rPr>
          <w:rFonts w:asciiTheme="minorBidi" w:hAnsiTheme="minorBidi"/>
        </w:rPr>
        <w:t xml:space="preserve">light on these links by focusing on two key questions: (1) What are the linguistic features of MD expressions in everyday spoken language </w:t>
      </w:r>
      <w:r w:rsidRPr="003273BF">
        <w:rPr>
          <w:rFonts w:asciiTheme="minorBidi" w:hAnsiTheme="minorBidi"/>
        </w:rPr>
        <w:t xml:space="preserve">as </w:t>
      </w:r>
      <w:r w:rsidR="00B97590" w:rsidRPr="003273BF">
        <w:rPr>
          <w:rFonts w:asciiTheme="minorBidi" w:hAnsiTheme="minorBidi"/>
        </w:rPr>
        <w:t>compared with MD expressions in written literary language</w:t>
      </w:r>
      <w:r w:rsidRPr="003273BF">
        <w:rPr>
          <w:rFonts w:asciiTheme="minorBidi" w:hAnsiTheme="minorBidi"/>
        </w:rPr>
        <w:t>,</w:t>
      </w:r>
      <w:r w:rsidR="00B97590" w:rsidRPr="003273BF">
        <w:rPr>
          <w:rFonts w:asciiTheme="minorBidi" w:hAnsiTheme="minorBidi"/>
        </w:rPr>
        <w:t xml:space="preserve"> and what </w:t>
      </w:r>
      <w:r w:rsidRPr="003273BF">
        <w:rPr>
          <w:rFonts w:asciiTheme="minorBidi" w:hAnsiTheme="minorBidi"/>
        </w:rPr>
        <w:t xml:space="preserve">do </w:t>
      </w:r>
      <w:r w:rsidR="00D44FDC" w:rsidRPr="003273BF">
        <w:rPr>
          <w:rFonts w:asciiTheme="minorBidi" w:hAnsiTheme="minorBidi"/>
        </w:rPr>
        <w:t>these features</w:t>
      </w:r>
      <w:r w:rsidRPr="003273BF">
        <w:rPr>
          <w:rFonts w:asciiTheme="minorBidi" w:hAnsiTheme="minorBidi"/>
        </w:rPr>
        <w:t xml:space="preserve"> indicate</w:t>
      </w:r>
      <w:r w:rsidR="00B97590" w:rsidRPr="003273BF">
        <w:rPr>
          <w:rFonts w:asciiTheme="minorBidi" w:hAnsiTheme="minorBidi"/>
        </w:rPr>
        <w:t xml:space="preserve">? (2) </w:t>
      </w:r>
      <w:commentRangeStart w:id="1"/>
      <w:r w:rsidRPr="003273BF">
        <w:rPr>
          <w:rFonts w:asciiTheme="minorBidi" w:hAnsiTheme="minorBidi"/>
        </w:rPr>
        <w:t xml:space="preserve">Do </w:t>
      </w:r>
      <w:commentRangeEnd w:id="1"/>
      <w:r w:rsidRPr="003273BF">
        <w:rPr>
          <w:rStyle w:val="ac"/>
          <w:rFonts w:asciiTheme="minorBidi" w:hAnsiTheme="minorBidi"/>
          <w:sz w:val="22"/>
          <w:szCs w:val="22"/>
        </w:rPr>
        <w:commentReference w:id="1"/>
      </w:r>
      <w:r w:rsidRPr="003273BF">
        <w:rPr>
          <w:rFonts w:asciiTheme="minorBidi" w:hAnsiTheme="minorBidi"/>
        </w:rPr>
        <w:t>MD processes have a developmental aspect</w:t>
      </w:r>
      <w:r w:rsidR="00B97590" w:rsidRPr="003273BF">
        <w:rPr>
          <w:rFonts w:asciiTheme="minorBidi" w:hAnsiTheme="minorBidi"/>
        </w:rPr>
        <w:t>, and if so, what are the different characteristics of the MD processes at various ages?</w:t>
      </w:r>
    </w:p>
    <w:p w14:paraId="000C8D22" w14:textId="4DBDB8B1" w:rsidR="00B97590" w:rsidRPr="003273BF" w:rsidRDefault="00B97590" w:rsidP="0003428F">
      <w:pPr>
        <w:spacing w:after="120" w:line="360" w:lineRule="auto"/>
        <w:jc w:val="both"/>
        <w:rPr>
          <w:rFonts w:asciiTheme="minorBidi" w:hAnsiTheme="minorBidi"/>
        </w:rPr>
      </w:pPr>
      <w:r w:rsidRPr="003273BF">
        <w:rPr>
          <w:rFonts w:asciiTheme="minorBidi" w:hAnsiTheme="minorBidi"/>
        </w:rPr>
        <w:t xml:space="preserve">This interdisciplinary study </w:t>
      </w:r>
      <w:r w:rsidR="00A217A0" w:rsidRPr="003273BF">
        <w:rPr>
          <w:rFonts w:asciiTheme="minorBidi" w:hAnsiTheme="minorBidi"/>
        </w:rPr>
        <w:t xml:space="preserve">aims to contribute </w:t>
      </w:r>
      <w:r w:rsidRPr="003273BF">
        <w:rPr>
          <w:rFonts w:asciiTheme="minorBidi" w:hAnsiTheme="minorBidi"/>
        </w:rPr>
        <w:t xml:space="preserve">to our understanding of the concept of MD and the processes involved in establishing it from a pragmatic-linguistic and qualitative-empirical point of view. For the first time, this study proposes to </w:t>
      </w:r>
      <w:r w:rsidR="00A217A0" w:rsidRPr="003273BF">
        <w:rPr>
          <w:rFonts w:asciiTheme="minorBidi" w:hAnsiTheme="minorBidi"/>
        </w:rPr>
        <w:t>trace</w:t>
      </w:r>
      <w:r w:rsidR="00A217A0" w:rsidRPr="003273BF">
        <w:rPr>
          <w:rFonts w:asciiTheme="minorBidi" w:hAnsiTheme="minorBidi"/>
        </w:rPr>
        <w:t xml:space="preserve"> </w:t>
      </w:r>
      <w:r w:rsidRPr="003273BF">
        <w:rPr>
          <w:rFonts w:asciiTheme="minorBidi" w:hAnsiTheme="minorBidi"/>
        </w:rPr>
        <w:t xml:space="preserve">linguistic expressions throughout </w:t>
      </w:r>
      <w:commentRangeStart w:id="2"/>
      <w:r w:rsidRPr="003273BF">
        <w:rPr>
          <w:rFonts w:asciiTheme="minorBidi" w:hAnsiTheme="minorBidi"/>
        </w:rPr>
        <w:t>David Grossman</w:t>
      </w:r>
      <w:r w:rsidR="00A217A0" w:rsidRPr="003273BF">
        <w:rPr>
          <w:rFonts w:asciiTheme="minorBidi" w:hAnsiTheme="minorBidi"/>
        </w:rPr>
        <w:t xml:space="preserve">’s collected </w:t>
      </w:r>
      <w:commentRangeStart w:id="3"/>
      <w:r w:rsidR="00A217A0" w:rsidRPr="003273BF">
        <w:rPr>
          <w:rFonts w:asciiTheme="minorBidi" w:hAnsiTheme="minorBidi"/>
        </w:rPr>
        <w:t>literary works</w:t>
      </w:r>
      <w:commentRangeEnd w:id="3"/>
      <w:r w:rsidR="00A217A0" w:rsidRPr="003273BF">
        <w:rPr>
          <w:rStyle w:val="ac"/>
          <w:rFonts w:asciiTheme="minorBidi" w:hAnsiTheme="minorBidi"/>
          <w:sz w:val="22"/>
          <w:szCs w:val="22"/>
        </w:rPr>
        <w:commentReference w:id="3"/>
      </w:r>
      <w:r w:rsidRPr="003273BF">
        <w:rPr>
          <w:rFonts w:asciiTheme="minorBidi" w:hAnsiTheme="minorBidi"/>
        </w:rPr>
        <w:t xml:space="preserve"> </w:t>
      </w:r>
      <w:commentRangeEnd w:id="2"/>
      <w:r w:rsidR="00FC2FE1" w:rsidRPr="003273BF">
        <w:rPr>
          <w:rStyle w:val="ac"/>
          <w:rFonts w:asciiTheme="minorBidi" w:hAnsiTheme="minorBidi"/>
          <w:sz w:val="22"/>
          <w:szCs w:val="22"/>
        </w:rPr>
        <w:commentReference w:id="2"/>
      </w:r>
      <w:r w:rsidRPr="003273BF">
        <w:rPr>
          <w:rFonts w:asciiTheme="minorBidi" w:hAnsiTheme="minorBidi"/>
        </w:rPr>
        <w:t>(</w:t>
      </w:r>
      <w:r w:rsidR="00A217A0" w:rsidRPr="003273BF">
        <w:rPr>
          <w:rFonts w:asciiTheme="minorBidi" w:hAnsiTheme="minorBidi"/>
        </w:rPr>
        <w:t xml:space="preserve">for </w:t>
      </w:r>
      <w:r w:rsidRPr="003273BF">
        <w:rPr>
          <w:rFonts w:asciiTheme="minorBidi" w:hAnsiTheme="minorBidi"/>
        </w:rPr>
        <w:t>children, young adult</w:t>
      </w:r>
      <w:r w:rsidR="00A217A0" w:rsidRPr="003273BF">
        <w:rPr>
          <w:rFonts w:asciiTheme="minorBidi" w:hAnsiTheme="minorBidi"/>
        </w:rPr>
        <w:t>s,</w:t>
      </w:r>
      <w:r w:rsidRPr="003273BF">
        <w:rPr>
          <w:rFonts w:asciiTheme="minorBidi" w:hAnsiTheme="minorBidi"/>
        </w:rPr>
        <w:t xml:space="preserve"> and adult</w:t>
      </w:r>
      <w:r w:rsidR="00A217A0" w:rsidRPr="003273BF">
        <w:rPr>
          <w:rFonts w:asciiTheme="minorBidi" w:hAnsiTheme="minorBidi"/>
        </w:rPr>
        <w:t>s</w:t>
      </w:r>
      <w:r w:rsidRPr="003273BF">
        <w:rPr>
          <w:rFonts w:asciiTheme="minorBidi" w:hAnsiTheme="minorBidi"/>
        </w:rPr>
        <w:t xml:space="preserve">) as a test case of written literary Hebrew, and to compare the expressions in everyday, colloquial Hebrew </w:t>
      </w:r>
      <w:r w:rsidR="00A217A0" w:rsidRPr="003273BF">
        <w:rPr>
          <w:rFonts w:asciiTheme="minorBidi" w:hAnsiTheme="minorBidi"/>
        </w:rPr>
        <w:t>as used by</w:t>
      </w:r>
      <w:r w:rsidR="00A217A0" w:rsidRPr="003273BF">
        <w:rPr>
          <w:rFonts w:asciiTheme="minorBidi" w:hAnsiTheme="minorBidi"/>
        </w:rPr>
        <w:t xml:space="preserve"> </w:t>
      </w:r>
      <w:r w:rsidRPr="003273BF">
        <w:rPr>
          <w:rFonts w:asciiTheme="minorBidi" w:hAnsiTheme="minorBidi"/>
        </w:rPr>
        <w:t>various age</w:t>
      </w:r>
      <w:r w:rsidR="00A217A0" w:rsidRPr="003273BF">
        <w:rPr>
          <w:rFonts w:asciiTheme="minorBidi" w:hAnsiTheme="minorBidi"/>
        </w:rPr>
        <w:t xml:space="preserve"> </w:t>
      </w:r>
      <w:r w:rsidRPr="003273BF">
        <w:rPr>
          <w:rFonts w:asciiTheme="minorBidi" w:hAnsiTheme="minorBidi"/>
        </w:rPr>
        <w:t xml:space="preserve">groups. </w:t>
      </w:r>
      <w:r w:rsidR="0037707F" w:rsidRPr="003273BF">
        <w:rPr>
          <w:rFonts w:asciiTheme="minorBidi" w:hAnsiTheme="minorBidi"/>
        </w:rPr>
        <w:t xml:space="preserve">In our </w:t>
      </w:r>
      <w:r w:rsidRPr="003273BF">
        <w:rPr>
          <w:rFonts w:asciiTheme="minorBidi" w:hAnsiTheme="minorBidi"/>
        </w:rPr>
        <w:t>research of the written language</w:t>
      </w:r>
      <w:r w:rsidR="0037707F" w:rsidRPr="003273BF">
        <w:rPr>
          <w:rFonts w:asciiTheme="minorBidi" w:hAnsiTheme="minorBidi"/>
        </w:rPr>
        <w:t>, we</w:t>
      </w:r>
      <w:r w:rsidRPr="003273BF">
        <w:rPr>
          <w:rFonts w:asciiTheme="minorBidi" w:hAnsiTheme="minorBidi"/>
        </w:rPr>
        <w:t xml:space="preserve"> will focus on the </w:t>
      </w:r>
      <w:r w:rsidR="00FC2FE1" w:rsidRPr="003273BF">
        <w:rPr>
          <w:rFonts w:asciiTheme="minorBidi" w:hAnsiTheme="minorBidi"/>
        </w:rPr>
        <w:t>writings</w:t>
      </w:r>
      <w:r w:rsidRPr="003273BF">
        <w:rPr>
          <w:rFonts w:asciiTheme="minorBidi" w:hAnsiTheme="minorBidi"/>
        </w:rPr>
        <w:t xml:space="preserve"> of David Grossman. </w:t>
      </w:r>
      <w:r w:rsidR="00A217A0" w:rsidRPr="003273BF">
        <w:rPr>
          <w:rFonts w:asciiTheme="minorBidi" w:hAnsiTheme="minorBidi"/>
        </w:rPr>
        <w:t>Our</w:t>
      </w:r>
      <w:r w:rsidR="00A217A0" w:rsidRPr="003273BF">
        <w:rPr>
          <w:rFonts w:asciiTheme="minorBidi" w:hAnsiTheme="minorBidi"/>
        </w:rPr>
        <w:t xml:space="preserve"> </w:t>
      </w:r>
      <w:r w:rsidRPr="003273BF">
        <w:rPr>
          <w:rFonts w:asciiTheme="minorBidi" w:hAnsiTheme="minorBidi"/>
        </w:rPr>
        <w:t xml:space="preserve">choice of Grossman's works is based on the fact that they </w:t>
      </w:r>
      <w:r w:rsidR="00A217A0" w:rsidRPr="003273BF">
        <w:rPr>
          <w:rFonts w:asciiTheme="minorBidi" w:hAnsiTheme="minorBidi"/>
        </w:rPr>
        <w:t>include</w:t>
      </w:r>
      <w:r w:rsidR="00A217A0" w:rsidRPr="003273BF">
        <w:rPr>
          <w:rFonts w:asciiTheme="minorBidi" w:hAnsiTheme="minorBidi"/>
        </w:rPr>
        <w:t xml:space="preserve"> </w:t>
      </w:r>
      <w:r w:rsidRPr="003273BF">
        <w:rPr>
          <w:rFonts w:asciiTheme="minorBidi" w:hAnsiTheme="minorBidi"/>
        </w:rPr>
        <w:t xml:space="preserve">a </w:t>
      </w:r>
      <w:r w:rsidR="00A217A0" w:rsidRPr="003273BF">
        <w:rPr>
          <w:rFonts w:asciiTheme="minorBidi" w:hAnsiTheme="minorBidi"/>
        </w:rPr>
        <w:t>wide</w:t>
      </w:r>
      <w:r w:rsidR="00A217A0" w:rsidRPr="003273BF">
        <w:rPr>
          <w:rFonts w:asciiTheme="minorBidi" w:hAnsiTheme="minorBidi"/>
        </w:rPr>
        <w:t xml:space="preserve"> </w:t>
      </w:r>
      <w:r w:rsidRPr="003273BF">
        <w:rPr>
          <w:rFonts w:asciiTheme="minorBidi" w:hAnsiTheme="minorBidi"/>
        </w:rPr>
        <w:t xml:space="preserve">variety of ethical </w:t>
      </w:r>
      <w:r w:rsidR="00A217A0" w:rsidRPr="003273BF">
        <w:rPr>
          <w:rFonts w:asciiTheme="minorBidi" w:hAnsiTheme="minorBidi"/>
        </w:rPr>
        <w:t>dilemmas</w:t>
      </w:r>
      <w:r w:rsidR="00A217A0" w:rsidRPr="003273BF">
        <w:rPr>
          <w:rFonts w:asciiTheme="minorBidi" w:hAnsiTheme="minorBidi"/>
        </w:rPr>
        <w:t xml:space="preserve"> </w:t>
      </w:r>
      <w:r w:rsidRPr="003273BF">
        <w:rPr>
          <w:rFonts w:asciiTheme="minorBidi" w:hAnsiTheme="minorBidi"/>
        </w:rPr>
        <w:t xml:space="preserve">in </w:t>
      </w:r>
      <w:r w:rsidR="00A217A0" w:rsidRPr="003273BF">
        <w:rPr>
          <w:rFonts w:asciiTheme="minorBidi" w:hAnsiTheme="minorBidi"/>
        </w:rPr>
        <w:t>various</w:t>
      </w:r>
      <w:r w:rsidR="00A217A0" w:rsidRPr="003273BF">
        <w:rPr>
          <w:rFonts w:asciiTheme="minorBidi" w:hAnsiTheme="minorBidi"/>
        </w:rPr>
        <w:t xml:space="preserve"> </w:t>
      </w:r>
      <w:r w:rsidRPr="003273BF">
        <w:rPr>
          <w:rFonts w:asciiTheme="minorBidi" w:hAnsiTheme="minorBidi"/>
        </w:rPr>
        <w:t xml:space="preserve">contexts, such as the Holocaust, Jewish-Palestinian relations, parent-child relations, and relations between men and women. These </w:t>
      </w:r>
      <w:r w:rsidR="00A217A0" w:rsidRPr="003273BF">
        <w:rPr>
          <w:rFonts w:asciiTheme="minorBidi" w:hAnsiTheme="minorBidi"/>
        </w:rPr>
        <w:t>dilemmas</w:t>
      </w:r>
      <w:r w:rsidR="00A217A0" w:rsidRPr="003273BF">
        <w:rPr>
          <w:rFonts w:asciiTheme="minorBidi" w:hAnsiTheme="minorBidi"/>
        </w:rPr>
        <w:t xml:space="preserve"> </w:t>
      </w:r>
      <w:r w:rsidRPr="003273BF">
        <w:rPr>
          <w:rFonts w:asciiTheme="minorBidi" w:hAnsiTheme="minorBidi"/>
        </w:rPr>
        <w:t xml:space="preserve">include </w:t>
      </w:r>
      <w:r w:rsidR="00A217A0" w:rsidRPr="003273BF">
        <w:rPr>
          <w:rFonts w:asciiTheme="minorBidi" w:hAnsiTheme="minorBidi"/>
        </w:rPr>
        <w:t>numerous</w:t>
      </w:r>
      <w:r w:rsidRPr="003273BF">
        <w:rPr>
          <w:rFonts w:asciiTheme="minorBidi" w:hAnsiTheme="minorBidi"/>
        </w:rPr>
        <w:t xml:space="preserve"> original poetic </w:t>
      </w:r>
      <w:r w:rsidR="0037707F" w:rsidRPr="003273BF">
        <w:rPr>
          <w:rFonts w:asciiTheme="minorBidi" w:hAnsiTheme="minorBidi"/>
        </w:rPr>
        <w:t>renderings</w:t>
      </w:r>
      <w:r w:rsidR="0037707F" w:rsidRPr="003273BF">
        <w:rPr>
          <w:rFonts w:asciiTheme="minorBidi" w:hAnsiTheme="minorBidi"/>
        </w:rPr>
        <w:t xml:space="preserve"> </w:t>
      </w:r>
      <w:r w:rsidRPr="003273BF">
        <w:rPr>
          <w:rFonts w:asciiTheme="minorBidi" w:hAnsiTheme="minorBidi"/>
        </w:rPr>
        <w:t>of MD across a broad spectrum of genres. The spoken language corpus will be compiled from semi-structured in-depth interviews with Hebrew speakers on matters concerning MD in three age</w:t>
      </w:r>
      <w:r w:rsidR="0037707F" w:rsidRPr="003273BF">
        <w:rPr>
          <w:rFonts w:asciiTheme="minorBidi" w:hAnsiTheme="minorBidi"/>
        </w:rPr>
        <w:t xml:space="preserve"> </w:t>
      </w:r>
      <w:r w:rsidRPr="003273BF">
        <w:rPr>
          <w:rFonts w:asciiTheme="minorBidi" w:hAnsiTheme="minorBidi"/>
        </w:rPr>
        <w:t>groups (5-</w:t>
      </w:r>
      <w:r w:rsidR="0037707F" w:rsidRPr="003273BF">
        <w:rPr>
          <w:rFonts w:asciiTheme="minorBidi" w:hAnsiTheme="minorBidi"/>
        </w:rPr>
        <w:t xml:space="preserve"> to </w:t>
      </w:r>
      <w:r w:rsidRPr="003273BF">
        <w:rPr>
          <w:rFonts w:asciiTheme="minorBidi" w:hAnsiTheme="minorBidi"/>
        </w:rPr>
        <w:t>7</w:t>
      </w:r>
      <w:r w:rsidR="0037707F" w:rsidRPr="003273BF">
        <w:rPr>
          <w:rFonts w:asciiTheme="minorBidi" w:hAnsiTheme="minorBidi"/>
        </w:rPr>
        <w:t>-</w:t>
      </w:r>
      <w:r w:rsidRPr="003273BF">
        <w:rPr>
          <w:rFonts w:asciiTheme="minorBidi" w:hAnsiTheme="minorBidi"/>
        </w:rPr>
        <w:t>year-olds, 9-</w:t>
      </w:r>
      <w:r w:rsidR="0037707F" w:rsidRPr="003273BF">
        <w:rPr>
          <w:rFonts w:asciiTheme="minorBidi" w:hAnsiTheme="minorBidi"/>
        </w:rPr>
        <w:t xml:space="preserve"> to </w:t>
      </w:r>
      <w:r w:rsidRPr="003273BF">
        <w:rPr>
          <w:rFonts w:asciiTheme="minorBidi" w:hAnsiTheme="minorBidi"/>
        </w:rPr>
        <w:t>11</w:t>
      </w:r>
      <w:r w:rsidR="0037707F" w:rsidRPr="003273BF">
        <w:rPr>
          <w:rFonts w:asciiTheme="minorBidi" w:hAnsiTheme="minorBidi"/>
        </w:rPr>
        <w:t>-</w:t>
      </w:r>
      <w:r w:rsidRPr="003273BF">
        <w:rPr>
          <w:rFonts w:asciiTheme="minorBidi" w:hAnsiTheme="minorBidi"/>
        </w:rPr>
        <w:t>year-olds, and 40-</w:t>
      </w:r>
      <w:r w:rsidR="0037707F" w:rsidRPr="003273BF">
        <w:rPr>
          <w:rFonts w:asciiTheme="minorBidi" w:hAnsiTheme="minorBidi"/>
        </w:rPr>
        <w:t xml:space="preserve"> to </w:t>
      </w:r>
      <w:r w:rsidRPr="003273BF">
        <w:rPr>
          <w:rFonts w:asciiTheme="minorBidi" w:hAnsiTheme="minorBidi"/>
        </w:rPr>
        <w:t>50</w:t>
      </w:r>
      <w:r w:rsidR="0037707F" w:rsidRPr="003273BF">
        <w:rPr>
          <w:rFonts w:asciiTheme="minorBidi" w:hAnsiTheme="minorBidi"/>
        </w:rPr>
        <w:t>-</w:t>
      </w:r>
      <w:r w:rsidRPr="003273BF">
        <w:rPr>
          <w:rFonts w:asciiTheme="minorBidi" w:hAnsiTheme="minorBidi"/>
        </w:rPr>
        <w:t xml:space="preserve">year-olds, with an equal gender breakdown). </w:t>
      </w:r>
    </w:p>
    <w:p w14:paraId="7C8EFF5B" w14:textId="77777777" w:rsidR="00B97590" w:rsidRPr="003273BF" w:rsidRDefault="00B97590" w:rsidP="0003428F">
      <w:pPr>
        <w:spacing w:after="120" w:line="360" w:lineRule="auto"/>
        <w:jc w:val="both"/>
        <w:rPr>
          <w:rFonts w:asciiTheme="minorBidi" w:hAnsiTheme="minorBidi"/>
        </w:rPr>
      </w:pPr>
      <w:r w:rsidRPr="003273BF">
        <w:rPr>
          <w:rFonts w:asciiTheme="minorBidi" w:hAnsiTheme="minorBidi"/>
        </w:rPr>
        <w:t>Expressions of MD in both literary and spoken language will be analyzed by different linguistic devices, including direct and indirect forms of expressions, conceptual and mixed metaphors, and variations of dialogue (Lemberger 2015, 2019).</w:t>
      </w:r>
    </w:p>
    <w:p w14:paraId="14E73422" w14:textId="5E316B42" w:rsidR="00B97590" w:rsidRDefault="00B97590" w:rsidP="0003428F">
      <w:pPr>
        <w:spacing w:after="120" w:line="360" w:lineRule="auto"/>
        <w:jc w:val="both"/>
        <w:rPr>
          <w:rFonts w:asciiTheme="minorBidi" w:hAnsiTheme="minorBidi"/>
        </w:rPr>
      </w:pPr>
      <w:r w:rsidRPr="003273BF">
        <w:rPr>
          <w:rFonts w:asciiTheme="minorBidi" w:hAnsiTheme="minorBidi"/>
        </w:rPr>
        <w:t xml:space="preserve">The objective of the study is to map out meanings, expressions, characteristics, and considerations that appear in MD-related processes, in three categories: individual, social, and universal. This mapping effort </w:t>
      </w:r>
      <w:r w:rsidR="0037707F" w:rsidRPr="003273BF">
        <w:rPr>
          <w:rFonts w:asciiTheme="minorBidi" w:hAnsiTheme="minorBidi"/>
        </w:rPr>
        <w:t>will</w:t>
      </w:r>
      <w:r w:rsidR="0037707F" w:rsidRPr="003273BF">
        <w:rPr>
          <w:rFonts w:asciiTheme="minorBidi" w:hAnsiTheme="minorBidi"/>
        </w:rPr>
        <w:t xml:space="preserve"> </w:t>
      </w:r>
      <w:r w:rsidRPr="003273BF">
        <w:rPr>
          <w:rFonts w:asciiTheme="minorBidi" w:hAnsiTheme="minorBidi"/>
        </w:rPr>
        <w:t xml:space="preserve">be based on a theoretical spectrum of approaches to MD development, which will </w:t>
      </w:r>
      <w:r w:rsidR="0037707F" w:rsidRPr="003273BF">
        <w:rPr>
          <w:rFonts w:asciiTheme="minorBidi" w:hAnsiTheme="minorBidi"/>
        </w:rPr>
        <w:t xml:space="preserve">incorporate the ideas of the philosophers </w:t>
      </w:r>
      <w:commentRangeStart w:id="4"/>
      <w:r w:rsidR="0037707F" w:rsidRPr="003273BF">
        <w:rPr>
          <w:rFonts w:asciiTheme="minorBidi" w:hAnsiTheme="minorBidi"/>
        </w:rPr>
        <w:t>C</w:t>
      </w:r>
      <w:r w:rsidR="008B5F11" w:rsidRPr="003273BF">
        <w:rPr>
          <w:rFonts w:asciiTheme="minorBidi" w:hAnsiTheme="minorBidi"/>
        </w:rPr>
        <w:t>harles Sanders</w:t>
      </w:r>
      <w:r w:rsidRPr="003273BF">
        <w:rPr>
          <w:rFonts w:asciiTheme="minorBidi" w:hAnsiTheme="minorBidi"/>
        </w:rPr>
        <w:t xml:space="preserve"> </w:t>
      </w:r>
      <w:commentRangeEnd w:id="4"/>
      <w:r w:rsidR="00BF6B35" w:rsidRPr="003273BF">
        <w:rPr>
          <w:rStyle w:val="ac"/>
          <w:rFonts w:asciiTheme="minorBidi" w:hAnsiTheme="minorBidi"/>
          <w:sz w:val="22"/>
          <w:szCs w:val="22"/>
        </w:rPr>
        <w:commentReference w:id="4"/>
      </w:r>
      <w:r w:rsidRPr="003273BF">
        <w:rPr>
          <w:rFonts w:asciiTheme="minorBidi" w:hAnsiTheme="minorBidi"/>
        </w:rPr>
        <w:t xml:space="preserve">Peirce, </w:t>
      </w:r>
      <w:r w:rsidR="0037707F" w:rsidRPr="003273BF">
        <w:rPr>
          <w:rFonts w:asciiTheme="minorBidi" w:hAnsiTheme="minorBidi"/>
        </w:rPr>
        <w:t xml:space="preserve">John </w:t>
      </w:r>
      <w:r w:rsidRPr="003273BF">
        <w:rPr>
          <w:rFonts w:asciiTheme="minorBidi" w:hAnsiTheme="minorBidi"/>
        </w:rPr>
        <w:t xml:space="preserve">Dewey, </w:t>
      </w:r>
      <w:r w:rsidR="0037707F" w:rsidRPr="003273BF">
        <w:rPr>
          <w:rFonts w:asciiTheme="minorBidi" w:hAnsiTheme="minorBidi"/>
        </w:rPr>
        <w:t xml:space="preserve">and </w:t>
      </w:r>
      <w:r w:rsidRPr="003273BF">
        <w:rPr>
          <w:rFonts w:asciiTheme="minorBidi" w:hAnsiTheme="minorBidi"/>
        </w:rPr>
        <w:t xml:space="preserve">Mark Johnson, </w:t>
      </w:r>
      <w:r w:rsidR="0037707F" w:rsidRPr="003273BF">
        <w:rPr>
          <w:rFonts w:asciiTheme="minorBidi" w:hAnsiTheme="minorBidi"/>
        </w:rPr>
        <w:t>as well as those found in the later works of Emmanuel</w:t>
      </w:r>
      <w:r w:rsidR="0037707F" w:rsidRPr="003273BF">
        <w:rPr>
          <w:rFonts w:asciiTheme="minorBidi" w:hAnsiTheme="minorBidi"/>
        </w:rPr>
        <w:t xml:space="preserve"> </w:t>
      </w:r>
      <w:r w:rsidRPr="003273BF">
        <w:rPr>
          <w:rFonts w:asciiTheme="minorBidi" w:hAnsiTheme="minorBidi"/>
        </w:rPr>
        <w:t xml:space="preserve">Levinas. </w:t>
      </w:r>
    </w:p>
    <w:p w14:paraId="561BA6CB" w14:textId="77777777" w:rsidR="00955E4F" w:rsidRPr="003273BF" w:rsidRDefault="00955E4F" w:rsidP="0003428F">
      <w:pPr>
        <w:spacing w:after="120" w:line="360" w:lineRule="auto"/>
        <w:jc w:val="both"/>
        <w:rPr>
          <w:rFonts w:asciiTheme="minorBidi" w:hAnsiTheme="minorBidi"/>
        </w:rPr>
      </w:pPr>
    </w:p>
    <w:p w14:paraId="04C7B706" w14:textId="77777777" w:rsidR="00B97590" w:rsidRPr="003273BF" w:rsidRDefault="00B97590" w:rsidP="0003428F">
      <w:pPr>
        <w:spacing w:after="120" w:line="360" w:lineRule="auto"/>
        <w:jc w:val="both"/>
        <w:rPr>
          <w:rFonts w:asciiTheme="minorBidi" w:hAnsiTheme="minorBidi"/>
          <w:b/>
          <w:bCs/>
        </w:rPr>
      </w:pPr>
      <w:r w:rsidRPr="003273BF">
        <w:rPr>
          <w:rFonts w:asciiTheme="minorBidi" w:hAnsiTheme="minorBidi"/>
          <w:b/>
        </w:rPr>
        <w:t>Scientific background</w:t>
      </w:r>
    </w:p>
    <w:p w14:paraId="7CC51D45" w14:textId="2313482E" w:rsidR="00B97590" w:rsidRPr="003273BF" w:rsidRDefault="0037707F" w:rsidP="0003428F">
      <w:pPr>
        <w:autoSpaceDE w:val="0"/>
        <w:autoSpaceDN w:val="0"/>
        <w:adjustRightInd w:val="0"/>
        <w:spacing w:after="120" w:line="360" w:lineRule="auto"/>
        <w:jc w:val="both"/>
        <w:rPr>
          <w:rFonts w:asciiTheme="minorBidi" w:hAnsiTheme="minorBidi"/>
          <w:b/>
          <w:bCs/>
          <w:color w:val="FF0000"/>
        </w:rPr>
      </w:pPr>
      <w:r w:rsidRPr="003273BF">
        <w:rPr>
          <w:rFonts w:asciiTheme="minorBidi" w:hAnsiTheme="minorBidi"/>
        </w:rPr>
        <w:t>Since</w:t>
      </w:r>
      <w:r w:rsidRPr="003273BF">
        <w:rPr>
          <w:rFonts w:asciiTheme="minorBidi" w:hAnsiTheme="minorBidi"/>
        </w:rPr>
        <w:t xml:space="preserve"> </w:t>
      </w:r>
      <w:r w:rsidR="00B97590" w:rsidRPr="003273BF">
        <w:rPr>
          <w:rFonts w:asciiTheme="minorBidi" w:hAnsiTheme="minorBidi"/>
        </w:rPr>
        <w:t xml:space="preserve">the early twentieth century, linguists and philosophers have pointed to the importance of the study of language </w:t>
      </w:r>
      <w:r w:rsidRPr="003273BF">
        <w:rPr>
          <w:rFonts w:asciiTheme="minorBidi" w:hAnsiTheme="minorBidi"/>
        </w:rPr>
        <w:t>in</w:t>
      </w:r>
      <w:r w:rsidRPr="003273BF">
        <w:rPr>
          <w:rFonts w:asciiTheme="minorBidi" w:hAnsiTheme="minorBidi"/>
        </w:rPr>
        <w:t xml:space="preserve"> </w:t>
      </w:r>
      <w:r w:rsidR="00B97590" w:rsidRPr="003273BF">
        <w:rPr>
          <w:rFonts w:asciiTheme="minorBidi" w:hAnsiTheme="minorBidi"/>
        </w:rPr>
        <w:t>understand</w:t>
      </w:r>
      <w:r w:rsidRPr="003273BF">
        <w:rPr>
          <w:rFonts w:asciiTheme="minorBidi" w:hAnsiTheme="minorBidi"/>
        </w:rPr>
        <w:t>ing</w:t>
      </w:r>
      <w:r w:rsidR="00B97590" w:rsidRPr="003273BF">
        <w:rPr>
          <w:rFonts w:asciiTheme="minorBidi" w:hAnsiTheme="minorBidi"/>
        </w:rPr>
        <w:t xml:space="preserve"> exactly “what kind of creatures we are,” the cognitive limits to our </w:t>
      </w:r>
      <w:r w:rsidRPr="003273BF">
        <w:rPr>
          <w:rFonts w:asciiTheme="minorBidi" w:hAnsiTheme="minorBidi"/>
        </w:rPr>
        <w:t>abilities of comprehension</w:t>
      </w:r>
      <w:r w:rsidR="00B97590" w:rsidRPr="003273BF">
        <w:rPr>
          <w:rFonts w:asciiTheme="minorBidi" w:hAnsiTheme="minorBidi"/>
        </w:rPr>
        <w:t>, and the origins of our moral values (De Saussure, 1913</w:t>
      </w:r>
      <w:r w:rsidR="00A836FC">
        <w:rPr>
          <w:rFonts w:asciiTheme="minorBidi" w:hAnsiTheme="minorBidi"/>
        </w:rPr>
        <w:t>;</w:t>
      </w:r>
      <w:r w:rsidR="00B97590" w:rsidRPr="003273BF">
        <w:rPr>
          <w:rFonts w:asciiTheme="minorBidi" w:hAnsiTheme="minorBidi"/>
        </w:rPr>
        <w:t xml:space="preserve"> Frege, 1918; Wittgenstein, 1922, 1953; Chomsky, 2015; </w:t>
      </w:r>
      <w:proofErr w:type="spellStart"/>
      <w:r w:rsidR="00B97590" w:rsidRPr="003273BF">
        <w:rPr>
          <w:rFonts w:asciiTheme="minorBidi" w:hAnsiTheme="minorBidi"/>
        </w:rPr>
        <w:t>Fouconnier</w:t>
      </w:r>
      <w:proofErr w:type="spellEnd"/>
      <w:r w:rsidR="00B97590" w:rsidRPr="003273BF">
        <w:rPr>
          <w:rFonts w:asciiTheme="minorBidi" w:hAnsiTheme="minorBidi"/>
        </w:rPr>
        <w:t xml:space="preserve"> </w:t>
      </w:r>
      <w:r w:rsidR="00A836FC">
        <w:rPr>
          <w:rFonts w:asciiTheme="minorBidi" w:hAnsiTheme="minorBidi"/>
        </w:rPr>
        <w:t>and</w:t>
      </w:r>
      <w:r w:rsidR="00B97590" w:rsidRPr="003273BF">
        <w:rPr>
          <w:rFonts w:asciiTheme="minorBidi" w:hAnsiTheme="minorBidi"/>
        </w:rPr>
        <w:t xml:space="preserve"> Turner, 2002; Grice, 1991; </w:t>
      </w:r>
      <w:proofErr w:type="spellStart"/>
      <w:r w:rsidR="00B97590" w:rsidRPr="003273BF">
        <w:rPr>
          <w:rFonts w:asciiTheme="minorBidi" w:hAnsiTheme="minorBidi"/>
        </w:rPr>
        <w:t>Jackendoff</w:t>
      </w:r>
      <w:proofErr w:type="spellEnd"/>
      <w:r w:rsidR="00B97590" w:rsidRPr="003273BF">
        <w:rPr>
          <w:rFonts w:asciiTheme="minorBidi" w:hAnsiTheme="minorBidi"/>
        </w:rPr>
        <w:t xml:space="preserve">, 1994; Johnson, 1987, 1993, 2014, 2018, among others). </w:t>
      </w:r>
    </w:p>
    <w:p w14:paraId="3100D3D5" w14:textId="7D46A04F" w:rsidR="00B97590" w:rsidRPr="003273BF" w:rsidRDefault="0037707F"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The branch of </w:t>
      </w:r>
      <w:commentRangeStart w:id="5"/>
      <w:r w:rsidRPr="003273BF">
        <w:rPr>
          <w:rFonts w:asciiTheme="minorBidi" w:hAnsiTheme="minorBidi"/>
        </w:rPr>
        <w:t>c</w:t>
      </w:r>
      <w:r w:rsidR="00B97590" w:rsidRPr="003273BF">
        <w:rPr>
          <w:rFonts w:asciiTheme="minorBidi" w:hAnsiTheme="minorBidi"/>
        </w:rPr>
        <w:t xml:space="preserve">ognitive </w:t>
      </w:r>
      <w:r w:rsidRPr="003273BF">
        <w:rPr>
          <w:rFonts w:asciiTheme="minorBidi" w:hAnsiTheme="minorBidi"/>
        </w:rPr>
        <w:t>l</w:t>
      </w:r>
      <w:r w:rsidR="00B97590" w:rsidRPr="003273BF">
        <w:rPr>
          <w:rFonts w:asciiTheme="minorBidi" w:hAnsiTheme="minorBidi"/>
        </w:rPr>
        <w:t>inguistics</w:t>
      </w:r>
      <w:commentRangeEnd w:id="5"/>
      <w:r w:rsidR="008D762C" w:rsidRPr="003273BF">
        <w:rPr>
          <w:rStyle w:val="ac"/>
          <w:rFonts w:asciiTheme="minorBidi" w:hAnsiTheme="minorBidi"/>
          <w:sz w:val="22"/>
          <w:szCs w:val="22"/>
        </w:rPr>
        <w:commentReference w:id="5"/>
      </w:r>
      <w:r w:rsidR="00B97590" w:rsidRPr="003273BF">
        <w:rPr>
          <w:rFonts w:asciiTheme="minorBidi" w:hAnsiTheme="minorBidi"/>
        </w:rPr>
        <w:t xml:space="preserve">, an approach </w:t>
      </w:r>
      <w:r w:rsidRPr="003273BF">
        <w:rPr>
          <w:rFonts w:asciiTheme="minorBidi" w:hAnsiTheme="minorBidi"/>
        </w:rPr>
        <w:t>with its origins in</w:t>
      </w:r>
      <w:r w:rsidR="00B97590" w:rsidRPr="003273BF">
        <w:rPr>
          <w:rFonts w:asciiTheme="minorBidi" w:hAnsiTheme="minorBidi"/>
        </w:rPr>
        <w:t xml:space="preserve"> </w:t>
      </w:r>
      <w:r w:rsidRPr="003273BF">
        <w:rPr>
          <w:rFonts w:asciiTheme="minorBidi" w:hAnsiTheme="minorBidi"/>
        </w:rPr>
        <w:t>c</w:t>
      </w:r>
      <w:r w:rsidR="00B97590" w:rsidRPr="003273BF">
        <w:rPr>
          <w:rFonts w:asciiTheme="minorBidi" w:hAnsiTheme="minorBidi"/>
        </w:rPr>
        <w:t xml:space="preserve">onceptual </w:t>
      </w:r>
      <w:r w:rsidRPr="003273BF">
        <w:rPr>
          <w:rFonts w:asciiTheme="minorBidi" w:hAnsiTheme="minorBidi"/>
        </w:rPr>
        <w:t>me</w:t>
      </w:r>
      <w:r w:rsidR="00B97590" w:rsidRPr="003273BF">
        <w:rPr>
          <w:rFonts w:asciiTheme="minorBidi" w:hAnsiTheme="minorBidi"/>
        </w:rPr>
        <w:t xml:space="preserve">taphor </w:t>
      </w:r>
      <w:r w:rsidRPr="003273BF">
        <w:rPr>
          <w:rFonts w:asciiTheme="minorBidi" w:hAnsiTheme="minorBidi"/>
        </w:rPr>
        <w:t>t</w:t>
      </w:r>
      <w:r w:rsidR="00B97590" w:rsidRPr="003273BF">
        <w:rPr>
          <w:rFonts w:asciiTheme="minorBidi" w:hAnsiTheme="minorBidi"/>
        </w:rPr>
        <w:t xml:space="preserve">heory (CMT), stressed the importance of the study of </w:t>
      </w:r>
      <w:r w:rsidRPr="003273BF">
        <w:rPr>
          <w:rFonts w:asciiTheme="minorBidi" w:hAnsiTheme="minorBidi"/>
        </w:rPr>
        <w:t>everyday</w:t>
      </w:r>
      <w:r w:rsidRPr="003273BF">
        <w:rPr>
          <w:rFonts w:asciiTheme="minorBidi" w:hAnsiTheme="minorBidi"/>
        </w:rPr>
        <w:t xml:space="preserve"> </w:t>
      </w:r>
      <w:r w:rsidR="00B97590" w:rsidRPr="003273BF">
        <w:rPr>
          <w:rFonts w:asciiTheme="minorBidi" w:hAnsiTheme="minorBidi"/>
        </w:rPr>
        <w:t>language to expose human mechanisms of thought, understanding</w:t>
      </w:r>
      <w:r w:rsidRPr="003273BF">
        <w:rPr>
          <w:rFonts w:asciiTheme="minorBidi" w:hAnsiTheme="minorBidi"/>
        </w:rPr>
        <w:t>,</w:t>
      </w:r>
      <w:r w:rsidR="00B97590" w:rsidRPr="003273BF">
        <w:rPr>
          <w:rFonts w:asciiTheme="minorBidi" w:hAnsiTheme="minorBidi"/>
        </w:rPr>
        <w:t xml:space="preserve"> and conceptualization, and contributed to the observation of the poetic aspects of everyday language (Gibbs, 1994). Since the trailblazing study </w:t>
      </w:r>
      <w:r w:rsidRPr="003273BF">
        <w:rPr>
          <w:rFonts w:asciiTheme="minorBidi" w:hAnsiTheme="minorBidi"/>
        </w:rPr>
        <w:t>by</w:t>
      </w:r>
      <w:r w:rsidRPr="003273BF">
        <w:rPr>
          <w:rFonts w:asciiTheme="minorBidi" w:hAnsiTheme="minorBidi"/>
        </w:rPr>
        <w:t xml:space="preserve"> </w:t>
      </w:r>
      <w:r w:rsidR="00B97590" w:rsidRPr="003273BF">
        <w:rPr>
          <w:rFonts w:asciiTheme="minorBidi" w:hAnsiTheme="minorBidi"/>
        </w:rPr>
        <w:t xml:space="preserve">Lakoff and Johnson, metaphor has been considered in the research literature as the </w:t>
      </w:r>
      <w:r w:rsidR="00802B22" w:rsidRPr="003273BF">
        <w:rPr>
          <w:rFonts w:asciiTheme="minorBidi" w:hAnsiTheme="minorBidi"/>
        </w:rPr>
        <w:t>schema</w:t>
      </w:r>
      <w:r w:rsidR="00802B22" w:rsidRPr="003273BF">
        <w:rPr>
          <w:rFonts w:asciiTheme="minorBidi" w:hAnsiTheme="minorBidi"/>
        </w:rPr>
        <w:t xml:space="preserve"> </w:t>
      </w:r>
      <w:r w:rsidR="00B97590" w:rsidRPr="003273BF">
        <w:rPr>
          <w:rFonts w:asciiTheme="minorBidi" w:hAnsiTheme="minorBidi"/>
        </w:rPr>
        <w:t xml:space="preserve">of cognitive thought that forms the basis of human thought and conceptualization processes (Lakoff and Johnson, 1980). Psycholinguistic studies </w:t>
      </w:r>
      <w:r w:rsidR="0039190D" w:rsidRPr="003273BF">
        <w:rPr>
          <w:rFonts w:asciiTheme="minorBidi" w:hAnsiTheme="minorBidi"/>
        </w:rPr>
        <w:t xml:space="preserve">have </w:t>
      </w:r>
      <w:r w:rsidR="00B97590" w:rsidRPr="003273BF">
        <w:rPr>
          <w:rFonts w:asciiTheme="minorBidi" w:hAnsiTheme="minorBidi"/>
        </w:rPr>
        <w:t xml:space="preserve">contributed to the </w:t>
      </w:r>
      <w:r w:rsidR="003F35F7" w:rsidRPr="003273BF">
        <w:rPr>
          <w:rFonts w:asciiTheme="minorBidi" w:hAnsiTheme="minorBidi"/>
        </w:rPr>
        <w:t>undermining of</w:t>
      </w:r>
      <w:r w:rsidR="00B97590" w:rsidRPr="003273BF">
        <w:rPr>
          <w:rFonts w:asciiTheme="minorBidi" w:hAnsiTheme="minorBidi"/>
        </w:rPr>
        <w:t xml:space="preserve"> the traditional distinction between literal (direct) utterance and figurative (indirect) utterance (</w:t>
      </w:r>
      <w:proofErr w:type="spellStart"/>
      <w:r w:rsidR="00B97590" w:rsidRPr="003273BF">
        <w:rPr>
          <w:rFonts w:asciiTheme="minorBidi" w:hAnsiTheme="minorBidi"/>
        </w:rPr>
        <w:t>Giora</w:t>
      </w:r>
      <w:proofErr w:type="spellEnd"/>
      <w:r w:rsidR="00B97590" w:rsidRPr="003273BF">
        <w:rPr>
          <w:rFonts w:asciiTheme="minorBidi" w:hAnsiTheme="minorBidi"/>
        </w:rPr>
        <w:t xml:space="preserve">, 1997, 1999; Ariel, 2002), and demonstrated that poetic, figurative structures are also subject to cognitive limits, for example the directionality principle, according to which our method of conceptualization tends to shift from a more </w:t>
      </w:r>
      <w:r w:rsidR="000570DF" w:rsidRPr="003273BF">
        <w:rPr>
          <w:rFonts w:asciiTheme="minorBidi" w:hAnsiTheme="minorBidi"/>
        </w:rPr>
        <w:t xml:space="preserve">conceptually </w:t>
      </w:r>
      <w:r w:rsidR="00B97590" w:rsidRPr="003273BF">
        <w:rPr>
          <w:rFonts w:asciiTheme="minorBidi" w:hAnsiTheme="minorBidi"/>
        </w:rPr>
        <w:t xml:space="preserve">accessible domain, </w:t>
      </w:r>
      <w:r w:rsidR="00C60907" w:rsidRPr="003273BF">
        <w:rPr>
          <w:rFonts w:asciiTheme="minorBidi" w:hAnsiTheme="minorBidi"/>
        </w:rPr>
        <w:t>whether</w:t>
      </w:r>
      <w:r w:rsidR="00B97590" w:rsidRPr="003273BF">
        <w:rPr>
          <w:rFonts w:asciiTheme="minorBidi" w:hAnsiTheme="minorBidi"/>
        </w:rPr>
        <w:t xml:space="preserve"> </w:t>
      </w:r>
      <w:r w:rsidR="000570DF" w:rsidRPr="003273BF">
        <w:rPr>
          <w:rFonts w:asciiTheme="minorBidi" w:hAnsiTheme="minorBidi"/>
        </w:rPr>
        <w:t xml:space="preserve">more </w:t>
      </w:r>
      <w:r w:rsidR="00B97590" w:rsidRPr="003273BF">
        <w:rPr>
          <w:rFonts w:asciiTheme="minorBidi" w:hAnsiTheme="minorBidi"/>
        </w:rPr>
        <w:t xml:space="preserve">concrete or </w:t>
      </w:r>
      <w:r w:rsidR="000570DF" w:rsidRPr="003273BF">
        <w:rPr>
          <w:rFonts w:asciiTheme="minorBidi" w:hAnsiTheme="minorBidi"/>
        </w:rPr>
        <w:t xml:space="preserve">more </w:t>
      </w:r>
      <w:r w:rsidR="00B97590" w:rsidRPr="003273BF">
        <w:rPr>
          <w:rFonts w:asciiTheme="minorBidi" w:hAnsiTheme="minorBidi"/>
        </w:rPr>
        <w:t xml:space="preserve">salient, to a less accessible one (Lakoff and Johnson, 1980, 1999). </w:t>
      </w:r>
    </w:p>
    <w:p w14:paraId="07CB5E49" w14:textId="6F52E57C" w:rsidR="00B97590" w:rsidRPr="003273BF" w:rsidRDefault="00B97590"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Later developments of CMT into </w:t>
      </w:r>
      <w:r w:rsidR="00160546" w:rsidRPr="003273BF">
        <w:rPr>
          <w:rFonts w:asciiTheme="minorBidi" w:hAnsiTheme="minorBidi"/>
        </w:rPr>
        <w:t>embodied metaphor theory (EMT)</w:t>
      </w:r>
      <w:r w:rsidRPr="003273BF">
        <w:rPr>
          <w:rFonts w:asciiTheme="minorBidi" w:hAnsiTheme="minorBidi"/>
        </w:rPr>
        <w:t xml:space="preserve"> </w:t>
      </w:r>
      <w:r w:rsidR="00A836FC">
        <w:rPr>
          <w:rFonts w:asciiTheme="minorBidi" w:hAnsiTheme="minorBidi"/>
        </w:rPr>
        <w:t xml:space="preserve">have </w:t>
      </w:r>
      <w:r w:rsidRPr="003273BF">
        <w:rPr>
          <w:rFonts w:asciiTheme="minorBidi" w:hAnsiTheme="minorBidi"/>
        </w:rPr>
        <w:t xml:space="preserve">stressed the centrality of experience and </w:t>
      </w:r>
      <w:r w:rsidR="00DF0A9B" w:rsidRPr="003273BF">
        <w:rPr>
          <w:rFonts w:asciiTheme="minorBidi" w:hAnsiTheme="minorBidi"/>
        </w:rPr>
        <w:t xml:space="preserve">of </w:t>
      </w:r>
      <w:r w:rsidRPr="003273BF">
        <w:rPr>
          <w:rFonts w:asciiTheme="minorBidi" w:hAnsiTheme="minorBidi"/>
        </w:rPr>
        <w:t xml:space="preserve">the human body in our </w:t>
      </w:r>
      <w:commentRangeStart w:id="6"/>
      <w:r w:rsidR="00F21683" w:rsidRPr="003273BF">
        <w:rPr>
          <w:rFonts w:asciiTheme="minorBidi" w:hAnsiTheme="minorBidi"/>
        </w:rPr>
        <w:t>experience of</w:t>
      </w:r>
      <w:r w:rsidRPr="003273BF">
        <w:rPr>
          <w:rFonts w:asciiTheme="minorBidi" w:hAnsiTheme="minorBidi"/>
        </w:rPr>
        <w:t xml:space="preserve"> </w:t>
      </w:r>
      <w:commentRangeEnd w:id="6"/>
      <w:r w:rsidR="00DF0A9B" w:rsidRPr="003273BF">
        <w:rPr>
          <w:rStyle w:val="ac"/>
          <w:rFonts w:asciiTheme="minorBidi" w:hAnsiTheme="minorBidi"/>
          <w:sz w:val="22"/>
          <w:szCs w:val="22"/>
        </w:rPr>
        <w:commentReference w:id="6"/>
      </w:r>
      <w:r w:rsidRPr="003273BF">
        <w:rPr>
          <w:rFonts w:asciiTheme="minorBidi" w:hAnsiTheme="minorBidi"/>
        </w:rPr>
        <w:t xml:space="preserve">the world and its conceptualization. This theory </w:t>
      </w:r>
      <w:r w:rsidR="00091A2A" w:rsidRPr="003273BF">
        <w:rPr>
          <w:rFonts w:asciiTheme="minorBidi" w:hAnsiTheme="minorBidi"/>
        </w:rPr>
        <w:t>assumes</w:t>
      </w:r>
      <w:r w:rsidR="00091A2A" w:rsidRPr="003273BF">
        <w:rPr>
          <w:rFonts w:asciiTheme="minorBidi" w:hAnsiTheme="minorBidi"/>
        </w:rPr>
        <w:t xml:space="preserve"> </w:t>
      </w:r>
      <w:r w:rsidRPr="003273BF">
        <w:rPr>
          <w:rFonts w:asciiTheme="minorBidi" w:hAnsiTheme="minorBidi"/>
        </w:rPr>
        <w:t xml:space="preserve">that the </w:t>
      </w:r>
      <w:r w:rsidR="003E649C" w:rsidRPr="003273BF">
        <w:rPr>
          <w:rFonts w:asciiTheme="minorBidi" w:hAnsiTheme="minorBidi"/>
        </w:rPr>
        <w:t>basic elements</w:t>
      </w:r>
      <w:r w:rsidR="003E649C" w:rsidRPr="003273BF">
        <w:rPr>
          <w:rFonts w:asciiTheme="minorBidi" w:hAnsiTheme="minorBidi"/>
        </w:rPr>
        <w:t xml:space="preserve"> </w:t>
      </w:r>
      <w:r w:rsidR="00325386" w:rsidRPr="003273BF">
        <w:rPr>
          <w:rFonts w:asciiTheme="minorBidi" w:hAnsiTheme="minorBidi"/>
        </w:rPr>
        <w:t>that comprise</w:t>
      </w:r>
      <w:r w:rsidR="003E649C" w:rsidRPr="003273BF">
        <w:rPr>
          <w:rFonts w:asciiTheme="minorBidi" w:hAnsiTheme="minorBidi"/>
        </w:rPr>
        <w:t xml:space="preserve"> our</w:t>
      </w:r>
      <w:r w:rsidRPr="003273BF">
        <w:rPr>
          <w:rFonts w:asciiTheme="minorBidi" w:hAnsiTheme="minorBidi"/>
        </w:rPr>
        <w:t xml:space="preserve"> mental lives, including the concepts of our </w:t>
      </w:r>
      <w:commentRangeStart w:id="7"/>
      <w:r w:rsidRPr="003273BF">
        <w:rPr>
          <w:rFonts w:asciiTheme="minorBidi" w:hAnsiTheme="minorBidi"/>
        </w:rPr>
        <w:t>self-identity</w:t>
      </w:r>
      <w:commentRangeEnd w:id="7"/>
      <w:r w:rsidR="00825F21" w:rsidRPr="003273BF">
        <w:rPr>
          <w:rStyle w:val="ac"/>
          <w:rFonts w:asciiTheme="minorBidi" w:hAnsiTheme="minorBidi"/>
          <w:sz w:val="22"/>
          <w:szCs w:val="22"/>
        </w:rPr>
        <w:commentReference w:id="7"/>
      </w:r>
      <w:r w:rsidRPr="003273BF">
        <w:rPr>
          <w:rFonts w:asciiTheme="minorBidi" w:hAnsiTheme="minorBidi"/>
        </w:rPr>
        <w:t>, are rooted in our tangible experience in the world</w:t>
      </w:r>
      <w:r w:rsidR="00214038" w:rsidRPr="003273BF">
        <w:rPr>
          <w:rFonts w:asciiTheme="minorBidi" w:hAnsiTheme="minorBidi"/>
        </w:rPr>
        <w:t xml:space="preserve">; they </w:t>
      </w:r>
      <w:r w:rsidRPr="003273BF">
        <w:rPr>
          <w:rFonts w:asciiTheme="minorBidi" w:hAnsiTheme="minorBidi"/>
        </w:rPr>
        <w:t xml:space="preserve">are inextricably linked </w:t>
      </w:r>
      <w:r w:rsidR="00A9674D" w:rsidRPr="003273BF">
        <w:rPr>
          <w:rFonts w:asciiTheme="minorBidi" w:hAnsiTheme="minorBidi"/>
        </w:rPr>
        <w:t>to</w:t>
      </w:r>
      <w:r w:rsidR="00A9674D" w:rsidRPr="003273BF">
        <w:rPr>
          <w:rFonts w:asciiTheme="minorBidi" w:hAnsiTheme="minorBidi"/>
        </w:rPr>
        <w:t xml:space="preserve"> </w:t>
      </w:r>
      <w:r w:rsidRPr="003273BF">
        <w:rPr>
          <w:rFonts w:asciiTheme="minorBidi" w:hAnsiTheme="minorBidi"/>
        </w:rPr>
        <w:t>the proprioceptive sensory system</w:t>
      </w:r>
      <w:r w:rsidR="00214038" w:rsidRPr="003273BF">
        <w:rPr>
          <w:rFonts w:asciiTheme="minorBidi" w:hAnsiTheme="minorBidi"/>
        </w:rPr>
        <w:t>,</w:t>
      </w:r>
      <w:r w:rsidRPr="003273BF">
        <w:rPr>
          <w:rFonts w:asciiTheme="minorBidi" w:hAnsiTheme="minorBidi"/>
        </w:rPr>
        <w:t xml:space="preserve"> </w:t>
      </w:r>
      <w:r w:rsidR="00214038" w:rsidRPr="003273BF">
        <w:rPr>
          <w:rFonts w:asciiTheme="minorBidi" w:hAnsiTheme="minorBidi"/>
        </w:rPr>
        <w:t>w</w:t>
      </w:r>
      <w:r w:rsidR="000C126A" w:rsidRPr="003273BF">
        <w:rPr>
          <w:rFonts w:asciiTheme="minorBidi" w:hAnsiTheme="minorBidi"/>
        </w:rPr>
        <w:t>hich</w:t>
      </w:r>
      <w:r w:rsidR="00214038" w:rsidRPr="003273BF">
        <w:rPr>
          <w:rFonts w:asciiTheme="minorBidi" w:hAnsiTheme="minorBidi"/>
        </w:rPr>
        <w:t xml:space="preserve"> </w:t>
      </w:r>
      <w:r w:rsidRPr="003273BF">
        <w:rPr>
          <w:rFonts w:asciiTheme="minorBidi" w:hAnsiTheme="minorBidi"/>
        </w:rPr>
        <w:t>includes both our tactile and kinesthetic senses (Gibbs, 2005</w:t>
      </w:r>
      <w:r w:rsidR="00F47776" w:rsidRPr="003273BF">
        <w:rPr>
          <w:rFonts w:asciiTheme="minorBidi" w:hAnsiTheme="minorBidi"/>
        </w:rPr>
        <w:t>,</w:t>
      </w:r>
      <w:r w:rsidRPr="003273BF">
        <w:rPr>
          <w:rFonts w:asciiTheme="minorBidi" w:hAnsiTheme="minorBidi"/>
        </w:rPr>
        <w:t xml:space="preserve"> </w:t>
      </w:r>
      <w:r w:rsidR="000C126A" w:rsidRPr="003273BF">
        <w:rPr>
          <w:rFonts w:asciiTheme="minorBidi" w:hAnsiTheme="minorBidi"/>
        </w:rPr>
        <w:t xml:space="preserve">p. </w:t>
      </w:r>
      <w:r w:rsidRPr="003273BF">
        <w:rPr>
          <w:rFonts w:asciiTheme="minorBidi" w:hAnsiTheme="minorBidi"/>
        </w:rPr>
        <w:t xml:space="preserve">12). This understanding </w:t>
      </w:r>
      <w:r w:rsidR="00715D7E" w:rsidRPr="003273BF">
        <w:rPr>
          <w:rFonts w:asciiTheme="minorBidi" w:hAnsiTheme="minorBidi"/>
        </w:rPr>
        <w:t>has led</w:t>
      </w:r>
      <w:r w:rsidR="00715D7E" w:rsidRPr="003273BF">
        <w:rPr>
          <w:rFonts w:asciiTheme="minorBidi" w:hAnsiTheme="minorBidi"/>
        </w:rPr>
        <w:t xml:space="preserve"> </w:t>
      </w:r>
      <w:r w:rsidRPr="003273BF">
        <w:rPr>
          <w:rFonts w:asciiTheme="minorBidi" w:hAnsiTheme="minorBidi"/>
        </w:rPr>
        <w:t xml:space="preserve">to the theory of image schemas, according to which there are cognitive paralinguistic patterns that map out the manner in which we perceive and attribute meaning to our experiences in the world, such </w:t>
      </w:r>
      <w:r w:rsidR="00DE7619" w:rsidRPr="003273BF">
        <w:rPr>
          <w:rFonts w:asciiTheme="minorBidi" w:hAnsiTheme="minorBidi"/>
        </w:rPr>
        <w:t>as structures</w:t>
      </w:r>
      <w:r w:rsidRPr="003273BF">
        <w:rPr>
          <w:rFonts w:asciiTheme="minorBidi" w:hAnsiTheme="minorBidi"/>
        </w:rPr>
        <w:t xml:space="preserve"> of containment, the use of force, path, motion</w:t>
      </w:r>
      <w:r w:rsidR="00934378" w:rsidRPr="003273BF">
        <w:rPr>
          <w:rFonts w:asciiTheme="minorBidi" w:hAnsiTheme="minorBidi"/>
        </w:rPr>
        <w:t xml:space="preserve">, </w:t>
      </w:r>
      <w:r w:rsidRPr="003273BF">
        <w:rPr>
          <w:rFonts w:asciiTheme="minorBidi" w:hAnsiTheme="minorBidi"/>
        </w:rPr>
        <w:t>etc. (Johnson, 1987).</w:t>
      </w:r>
    </w:p>
    <w:p w14:paraId="1FECCA13" w14:textId="59CBC45D" w:rsidR="00B97590" w:rsidRPr="003273BF" w:rsidRDefault="00B97590" w:rsidP="003273BF">
      <w:pPr>
        <w:autoSpaceDE w:val="0"/>
        <w:autoSpaceDN w:val="0"/>
        <w:adjustRightInd w:val="0"/>
        <w:spacing w:after="120" w:line="360" w:lineRule="auto"/>
        <w:jc w:val="both"/>
        <w:rPr>
          <w:rFonts w:asciiTheme="minorBidi" w:hAnsiTheme="minorBidi"/>
          <w:rtl/>
        </w:rPr>
      </w:pPr>
      <w:r w:rsidRPr="003273BF">
        <w:rPr>
          <w:rFonts w:asciiTheme="minorBidi" w:hAnsiTheme="minorBidi"/>
        </w:rPr>
        <w:t xml:space="preserve">From the 1990s </w:t>
      </w:r>
      <w:r w:rsidR="00DE7619" w:rsidRPr="003273BF">
        <w:rPr>
          <w:rFonts w:asciiTheme="minorBidi" w:hAnsiTheme="minorBidi"/>
        </w:rPr>
        <w:t>on</w:t>
      </w:r>
      <w:r w:rsidRPr="003273BF">
        <w:rPr>
          <w:rFonts w:asciiTheme="minorBidi" w:hAnsiTheme="minorBidi"/>
        </w:rPr>
        <w:t>, Johnson</w:t>
      </w:r>
      <w:r w:rsidR="007E7AAE" w:rsidRPr="003273BF">
        <w:rPr>
          <w:rFonts w:asciiTheme="minorBidi" w:hAnsiTheme="minorBidi"/>
        </w:rPr>
        <w:t xml:space="preserve"> </w:t>
      </w:r>
      <w:r w:rsidRPr="003273BF">
        <w:rPr>
          <w:rFonts w:asciiTheme="minorBidi" w:hAnsiTheme="minorBidi"/>
        </w:rPr>
        <w:t xml:space="preserve">has </w:t>
      </w:r>
      <w:r w:rsidR="007E7AAE" w:rsidRPr="003273BF">
        <w:rPr>
          <w:rFonts w:asciiTheme="minorBidi" w:hAnsiTheme="minorBidi"/>
        </w:rPr>
        <w:t xml:space="preserve">studied </w:t>
      </w:r>
      <w:r w:rsidRPr="003273BF">
        <w:rPr>
          <w:rFonts w:asciiTheme="minorBidi" w:hAnsiTheme="minorBidi"/>
        </w:rPr>
        <w:t xml:space="preserve">the implications of the findings by cognitive scientists, and </w:t>
      </w:r>
      <w:r w:rsidR="00A20CF4" w:rsidRPr="003273BF">
        <w:rPr>
          <w:rFonts w:asciiTheme="minorBidi" w:hAnsiTheme="minorBidi"/>
        </w:rPr>
        <w:t xml:space="preserve">primarily </w:t>
      </w:r>
      <w:r w:rsidR="007E7AAE" w:rsidRPr="003273BF">
        <w:rPr>
          <w:rFonts w:asciiTheme="minorBidi" w:hAnsiTheme="minorBidi"/>
        </w:rPr>
        <w:t xml:space="preserve">by </w:t>
      </w:r>
      <w:r w:rsidR="00A20CF4" w:rsidRPr="003273BF">
        <w:rPr>
          <w:rFonts w:asciiTheme="minorBidi" w:hAnsiTheme="minorBidi"/>
        </w:rPr>
        <w:t>those in the field of</w:t>
      </w:r>
      <w:r w:rsidRPr="003273BF">
        <w:rPr>
          <w:rFonts w:asciiTheme="minorBidi" w:hAnsiTheme="minorBidi"/>
        </w:rPr>
        <w:t xml:space="preserve"> </w:t>
      </w:r>
      <w:commentRangeStart w:id="8"/>
      <w:r w:rsidR="00A836FC">
        <w:rPr>
          <w:rFonts w:asciiTheme="minorBidi" w:hAnsiTheme="minorBidi"/>
        </w:rPr>
        <w:t>c</w:t>
      </w:r>
      <w:r w:rsidRPr="003273BF">
        <w:rPr>
          <w:rFonts w:asciiTheme="minorBidi" w:hAnsiTheme="minorBidi"/>
        </w:rPr>
        <w:t xml:space="preserve">ognitive </w:t>
      </w:r>
      <w:r w:rsidR="00A836FC">
        <w:rPr>
          <w:rFonts w:asciiTheme="minorBidi" w:hAnsiTheme="minorBidi"/>
        </w:rPr>
        <w:t>l</w:t>
      </w:r>
      <w:r w:rsidRPr="003273BF">
        <w:rPr>
          <w:rFonts w:asciiTheme="minorBidi" w:hAnsiTheme="minorBidi"/>
        </w:rPr>
        <w:t>inguistics</w:t>
      </w:r>
      <w:commentRangeEnd w:id="8"/>
      <w:r w:rsidR="00A20CF4" w:rsidRPr="003273BF">
        <w:rPr>
          <w:rStyle w:val="ac"/>
          <w:rFonts w:asciiTheme="minorBidi" w:hAnsiTheme="minorBidi"/>
          <w:sz w:val="22"/>
          <w:szCs w:val="22"/>
        </w:rPr>
        <w:commentReference w:id="8"/>
      </w:r>
      <w:r w:rsidRPr="003273BF">
        <w:rPr>
          <w:rFonts w:asciiTheme="minorBidi" w:hAnsiTheme="minorBidi"/>
        </w:rPr>
        <w:t xml:space="preserve">, </w:t>
      </w:r>
      <w:r w:rsidR="00292975" w:rsidRPr="003273BF">
        <w:rPr>
          <w:rFonts w:asciiTheme="minorBidi" w:hAnsiTheme="minorBidi"/>
        </w:rPr>
        <w:t>on the understanding of</w:t>
      </w:r>
      <w:r w:rsidR="00292975" w:rsidRPr="003273BF">
        <w:rPr>
          <w:rFonts w:asciiTheme="minorBidi" w:hAnsiTheme="minorBidi"/>
        </w:rPr>
        <w:t xml:space="preserve"> </w:t>
      </w:r>
      <w:r w:rsidRPr="003273BF">
        <w:rPr>
          <w:rFonts w:asciiTheme="minorBidi" w:hAnsiTheme="minorBidi"/>
        </w:rPr>
        <w:t xml:space="preserve">human moral </w:t>
      </w:r>
      <w:r w:rsidR="00292975" w:rsidRPr="003273BF">
        <w:rPr>
          <w:rFonts w:asciiTheme="minorBidi" w:hAnsiTheme="minorBidi"/>
        </w:rPr>
        <w:t>views</w:t>
      </w:r>
      <w:r w:rsidRPr="003273BF">
        <w:rPr>
          <w:rFonts w:asciiTheme="minorBidi" w:hAnsiTheme="minorBidi"/>
        </w:rPr>
        <w:t>, and describes the naturalist</w:t>
      </w:r>
      <w:r w:rsidR="009C78F9" w:rsidRPr="003273BF">
        <w:rPr>
          <w:rFonts w:asciiTheme="minorBidi" w:hAnsiTheme="minorBidi"/>
        </w:rPr>
        <w:t>ic</w:t>
      </w:r>
      <w:r w:rsidRPr="003273BF">
        <w:rPr>
          <w:rFonts w:asciiTheme="minorBidi" w:hAnsiTheme="minorBidi"/>
        </w:rPr>
        <w:t xml:space="preserve"> </w:t>
      </w:r>
      <w:r w:rsidR="00155635" w:rsidRPr="003273BF">
        <w:rPr>
          <w:rFonts w:asciiTheme="minorBidi" w:hAnsiTheme="minorBidi"/>
        </w:rPr>
        <w:t>character</w:t>
      </w:r>
      <w:r w:rsidR="00155635" w:rsidRPr="003273BF">
        <w:rPr>
          <w:rFonts w:asciiTheme="minorBidi" w:hAnsiTheme="minorBidi"/>
        </w:rPr>
        <w:t xml:space="preserve"> </w:t>
      </w:r>
      <w:r w:rsidRPr="003273BF">
        <w:rPr>
          <w:rFonts w:asciiTheme="minorBidi" w:hAnsiTheme="minorBidi"/>
        </w:rPr>
        <w:t xml:space="preserve">of Moral Deliberation (henceforth: MD) while attempting to map </w:t>
      </w:r>
      <w:r w:rsidR="008C1C67" w:rsidRPr="003273BF">
        <w:rPr>
          <w:rFonts w:asciiTheme="minorBidi" w:hAnsiTheme="minorBidi"/>
        </w:rPr>
        <w:t xml:space="preserve">the </w:t>
      </w:r>
      <w:r w:rsidRPr="003273BF">
        <w:rPr>
          <w:rFonts w:asciiTheme="minorBidi" w:hAnsiTheme="minorBidi"/>
        </w:rPr>
        <w:t xml:space="preserve">universal conceptual metaphors </w:t>
      </w:r>
      <w:r w:rsidR="00E76C58" w:rsidRPr="003273BF">
        <w:rPr>
          <w:rFonts w:asciiTheme="minorBidi" w:hAnsiTheme="minorBidi"/>
        </w:rPr>
        <w:t>through which it is possible</w:t>
      </w:r>
      <w:r w:rsidR="00E76C58" w:rsidRPr="003273BF">
        <w:rPr>
          <w:rFonts w:asciiTheme="minorBidi" w:hAnsiTheme="minorBidi"/>
        </w:rPr>
        <w:t xml:space="preserve"> </w:t>
      </w:r>
      <w:r w:rsidRPr="003273BF">
        <w:rPr>
          <w:rFonts w:asciiTheme="minorBidi" w:hAnsiTheme="minorBidi"/>
        </w:rPr>
        <w:t xml:space="preserve">to identify expressions of MD (Johnson, 1993, 2014, 2018). Inspired by </w:t>
      </w:r>
      <w:r w:rsidR="00E76C58" w:rsidRPr="003273BF">
        <w:rPr>
          <w:rFonts w:asciiTheme="minorBidi" w:hAnsiTheme="minorBidi"/>
        </w:rPr>
        <w:t xml:space="preserve">John </w:t>
      </w:r>
      <w:r w:rsidRPr="003273BF">
        <w:rPr>
          <w:rFonts w:asciiTheme="minorBidi" w:hAnsiTheme="minorBidi"/>
        </w:rPr>
        <w:t xml:space="preserve">Dewey, Johnson </w:t>
      </w:r>
      <w:r w:rsidR="0084676F" w:rsidRPr="003273BF">
        <w:rPr>
          <w:rFonts w:asciiTheme="minorBidi" w:hAnsiTheme="minorBidi"/>
        </w:rPr>
        <w:t>posited</w:t>
      </w:r>
      <w:r w:rsidR="0084676F" w:rsidRPr="003273BF">
        <w:rPr>
          <w:rFonts w:asciiTheme="minorBidi" w:hAnsiTheme="minorBidi"/>
        </w:rPr>
        <w:t xml:space="preserve"> </w:t>
      </w:r>
      <w:r w:rsidRPr="003273BF">
        <w:rPr>
          <w:rFonts w:asciiTheme="minorBidi" w:hAnsiTheme="minorBidi"/>
        </w:rPr>
        <w:t>that “moral imagination is constitutive of moral reasoning</w:t>
      </w:r>
      <w:r w:rsidR="0084676F" w:rsidRPr="003273BF">
        <w:rPr>
          <w:rFonts w:asciiTheme="minorBidi" w:hAnsiTheme="minorBidi"/>
        </w:rPr>
        <w:t>”</w:t>
      </w:r>
      <w:r w:rsidRPr="003273BF">
        <w:rPr>
          <w:rFonts w:asciiTheme="minorBidi" w:hAnsiTheme="minorBidi"/>
        </w:rPr>
        <w:t xml:space="preserve"> (Johnson, 2018</w:t>
      </w:r>
      <w:r w:rsidR="00F47776" w:rsidRPr="003273BF">
        <w:rPr>
          <w:rFonts w:asciiTheme="minorBidi" w:hAnsiTheme="minorBidi"/>
        </w:rPr>
        <w:t>,</w:t>
      </w:r>
      <w:r w:rsidRPr="003273BF">
        <w:rPr>
          <w:rFonts w:asciiTheme="minorBidi" w:hAnsiTheme="minorBidi"/>
        </w:rPr>
        <w:t xml:space="preserve"> p. 169)</w:t>
      </w:r>
      <w:r w:rsidR="00D95323" w:rsidRPr="003273BF">
        <w:rPr>
          <w:rFonts w:asciiTheme="minorBidi" w:hAnsiTheme="minorBidi"/>
        </w:rPr>
        <w:t xml:space="preserve">; he </w:t>
      </w:r>
      <w:r w:rsidRPr="003273BF">
        <w:rPr>
          <w:rFonts w:asciiTheme="minorBidi" w:hAnsiTheme="minorBidi"/>
        </w:rPr>
        <w:t>claimed that moral imagination is not a distinct faculty</w:t>
      </w:r>
      <w:r w:rsidR="00D95323" w:rsidRPr="003273BF">
        <w:rPr>
          <w:rFonts w:asciiTheme="minorBidi" w:hAnsiTheme="minorBidi"/>
        </w:rPr>
        <w:t>,</w:t>
      </w:r>
      <w:r w:rsidRPr="003273BF">
        <w:rPr>
          <w:rFonts w:asciiTheme="minorBidi" w:hAnsiTheme="minorBidi"/>
        </w:rPr>
        <w:t xml:space="preserve"> but rather a process of experiential transformation and growth </w:t>
      </w:r>
      <w:r w:rsidR="00D80CFC" w:rsidRPr="003273BF">
        <w:rPr>
          <w:rFonts w:asciiTheme="minorBidi" w:hAnsiTheme="minorBidi"/>
        </w:rPr>
        <w:t>that</w:t>
      </w:r>
      <w:r w:rsidR="00D80CFC" w:rsidRPr="003273BF">
        <w:rPr>
          <w:rFonts w:asciiTheme="minorBidi" w:hAnsiTheme="minorBidi"/>
        </w:rPr>
        <w:t xml:space="preserve"> </w:t>
      </w:r>
      <w:r w:rsidR="00D95323" w:rsidRPr="003273BF">
        <w:rPr>
          <w:rFonts w:asciiTheme="minorBidi" w:hAnsiTheme="minorBidi"/>
        </w:rPr>
        <w:t>takes place</w:t>
      </w:r>
      <w:r w:rsidR="00D95323" w:rsidRPr="003273BF">
        <w:rPr>
          <w:rFonts w:asciiTheme="minorBidi" w:hAnsiTheme="minorBidi"/>
        </w:rPr>
        <w:t xml:space="preserve"> </w:t>
      </w:r>
      <w:r w:rsidRPr="003273BF">
        <w:rPr>
          <w:rFonts w:asciiTheme="minorBidi" w:hAnsiTheme="minorBidi"/>
        </w:rPr>
        <w:t>in a number of spheres</w:t>
      </w:r>
      <w:r w:rsidR="00D95323" w:rsidRPr="003273BF">
        <w:rPr>
          <w:rFonts w:asciiTheme="minorBidi" w:hAnsiTheme="minorBidi"/>
        </w:rPr>
        <w:t>,</w:t>
      </w:r>
      <w:r w:rsidRPr="003273BF">
        <w:rPr>
          <w:rFonts w:asciiTheme="minorBidi" w:hAnsiTheme="minorBidi"/>
        </w:rPr>
        <w:t xml:space="preserve"> including esthetic judgment and moral judgment (Johnson, 2018</w:t>
      </w:r>
      <w:r w:rsidR="00F47776" w:rsidRPr="003273BF">
        <w:rPr>
          <w:rFonts w:asciiTheme="minorBidi" w:hAnsiTheme="minorBidi"/>
        </w:rPr>
        <w:t>,</w:t>
      </w:r>
      <w:r w:rsidRPr="003273BF">
        <w:rPr>
          <w:rFonts w:asciiTheme="minorBidi" w:hAnsiTheme="minorBidi"/>
        </w:rPr>
        <w:t xml:space="preserve"> p. 170). However, Johnson concede</w:t>
      </w:r>
      <w:r w:rsidR="00D80CFC" w:rsidRPr="003273BF">
        <w:rPr>
          <w:rFonts w:asciiTheme="minorBidi" w:hAnsiTheme="minorBidi"/>
        </w:rPr>
        <w:t>d</w:t>
      </w:r>
      <w:r w:rsidRPr="003273BF">
        <w:rPr>
          <w:rFonts w:asciiTheme="minorBidi" w:hAnsiTheme="minorBidi"/>
        </w:rPr>
        <w:t xml:space="preserve"> that Dewey used the </w:t>
      </w:r>
      <w:commentRangeStart w:id="9"/>
      <w:r w:rsidR="00773E48" w:rsidRPr="003273BF">
        <w:rPr>
          <w:rFonts w:asciiTheme="minorBidi" w:hAnsiTheme="minorBidi"/>
        </w:rPr>
        <w:t>de</w:t>
      </w:r>
      <w:r w:rsidRPr="003273BF">
        <w:rPr>
          <w:rFonts w:asciiTheme="minorBidi" w:hAnsiTheme="minorBidi"/>
        </w:rPr>
        <w:t xml:space="preserve">verbal noun </w:t>
      </w:r>
      <w:commentRangeEnd w:id="9"/>
      <w:r w:rsidR="0037567E" w:rsidRPr="003273BF">
        <w:rPr>
          <w:rStyle w:val="ac"/>
          <w:rFonts w:asciiTheme="minorBidi" w:hAnsiTheme="minorBidi"/>
          <w:sz w:val="22"/>
          <w:szCs w:val="22"/>
        </w:rPr>
        <w:commentReference w:id="9"/>
      </w:r>
      <w:r w:rsidRPr="003273BF">
        <w:rPr>
          <w:rFonts w:asciiTheme="minorBidi" w:hAnsiTheme="minorBidi"/>
        </w:rPr>
        <w:t>“deliberation” only in the context of a moral problem-solving process (Dewey, 1922</w:t>
      </w:r>
      <w:r w:rsidR="005D42C8" w:rsidRPr="003273BF">
        <w:rPr>
          <w:rFonts w:asciiTheme="minorBidi" w:hAnsiTheme="minorBidi"/>
        </w:rPr>
        <w:t>,</w:t>
      </w:r>
      <w:r w:rsidRPr="003273BF">
        <w:rPr>
          <w:rFonts w:asciiTheme="minorBidi" w:hAnsiTheme="minorBidi"/>
        </w:rPr>
        <w:t xml:space="preserve"> pp. </w:t>
      </w:r>
      <w:r w:rsidR="00AF2D3A" w:rsidRPr="003273BF">
        <w:rPr>
          <w:rFonts w:asciiTheme="minorBidi" w:hAnsiTheme="minorBidi"/>
        </w:rPr>
        <w:t>1</w:t>
      </w:r>
      <w:r w:rsidRPr="003273BF">
        <w:rPr>
          <w:rFonts w:asciiTheme="minorBidi" w:hAnsiTheme="minorBidi"/>
        </w:rPr>
        <w:t>3</w:t>
      </w:r>
      <w:r w:rsidR="00AF2D3A" w:rsidRPr="003273BF">
        <w:rPr>
          <w:rFonts w:asciiTheme="minorBidi" w:hAnsiTheme="minorBidi"/>
        </w:rPr>
        <w:t>2</w:t>
      </w:r>
      <w:r w:rsidR="009C3F15" w:rsidRPr="003273BF">
        <w:rPr>
          <w:rFonts w:asciiTheme="minorBidi" w:hAnsiTheme="minorBidi"/>
        </w:rPr>
        <w:t>–</w:t>
      </w:r>
      <w:r w:rsidR="00AF2D3A" w:rsidRPr="003273BF">
        <w:rPr>
          <w:rFonts w:asciiTheme="minorBidi" w:hAnsiTheme="minorBidi"/>
        </w:rPr>
        <w:t>13</w:t>
      </w:r>
      <w:r w:rsidR="00AF2D3A" w:rsidRPr="003273BF">
        <w:rPr>
          <w:rFonts w:asciiTheme="minorBidi" w:hAnsiTheme="minorBidi"/>
        </w:rPr>
        <w:t>3</w:t>
      </w:r>
      <w:r w:rsidRPr="003273BF">
        <w:rPr>
          <w:rFonts w:asciiTheme="minorBidi" w:hAnsiTheme="minorBidi"/>
        </w:rPr>
        <w:t>), while Johnson</w:t>
      </w:r>
      <w:r w:rsidR="00454B29" w:rsidRPr="003273BF">
        <w:rPr>
          <w:rFonts w:asciiTheme="minorBidi" w:hAnsiTheme="minorBidi"/>
        </w:rPr>
        <w:t xml:space="preserve"> himself</w:t>
      </w:r>
      <w:r w:rsidRPr="003273BF">
        <w:rPr>
          <w:rFonts w:asciiTheme="minorBidi" w:hAnsiTheme="minorBidi"/>
        </w:rPr>
        <w:t xml:space="preserve"> preferred to apply Dewey</w:t>
      </w:r>
      <w:r w:rsidR="00C53F2E" w:rsidRPr="003273BF">
        <w:rPr>
          <w:rFonts w:asciiTheme="minorBidi" w:hAnsiTheme="minorBidi"/>
        </w:rPr>
        <w:t>’</w:t>
      </w:r>
      <w:r w:rsidRPr="003273BF">
        <w:rPr>
          <w:rFonts w:asciiTheme="minorBidi" w:hAnsiTheme="minorBidi"/>
        </w:rPr>
        <w:t xml:space="preserve">s method to all the types of human experience in which man assigns meaning. Johnson’s approach, according to which MD is a process of transformation and growth, will be one of the interpretive options in the spectrum to be proposed in the current study. </w:t>
      </w:r>
    </w:p>
    <w:p w14:paraId="5A10ED2E" w14:textId="64626678" w:rsidR="00B97590" w:rsidRPr="003273BF" w:rsidRDefault="00B97590"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Other linguists have tried to examine the field of morality in itself. Cross-cultural studies of morality metaphors have shown that the abstract target concept of morality is largely made up of concrete source domains such as economic transactions, </w:t>
      </w:r>
      <w:commentRangeStart w:id="10"/>
      <w:r w:rsidRPr="003273BF">
        <w:rPr>
          <w:rFonts w:asciiTheme="minorBidi" w:hAnsiTheme="minorBidi"/>
        </w:rPr>
        <w:t>force</w:t>
      </w:r>
      <w:commentRangeEnd w:id="10"/>
      <w:r w:rsidR="003A787B" w:rsidRPr="003273BF">
        <w:rPr>
          <w:rStyle w:val="ac"/>
          <w:rFonts w:asciiTheme="minorBidi" w:hAnsiTheme="minorBidi"/>
          <w:sz w:val="22"/>
          <w:szCs w:val="22"/>
        </w:rPr>
        <w:commentReference w:id="10"/>
      </w:r>
      <w:r w:rsidRPr="003273BF">
        <w:rPr>
          <w:rFonts w:asciiTheme="minorBidi" w:hAnsiTheme="minorBidi"/>
        </w:rPr>
        <w:t>, straightness, light and dark</w:t>
      </w:r>
      <w:r w:rsidR="005B4EF3" w:rsidRPr="003273BF">
        <w:rPr>
          <w:rFonts w:asciiTheme="minorBidi" w:hAnsiTheme="minorBidi"/>
        </w:rPr>
        <w:t>ness</w:t>
      </w:r>
      <w:r w:rsidRPr="003273BF">
        <w:rPr>
          <w:rFonts w:asciiTheme="minorBidi" w:hAnsiTheme="minorBidi"/>
        </w:rPr>
        <w:t xml:space="preserve">, </w:t>
      </w:r>
      <w:r w:rsidR="002B0E4B" w:rsidRPr="003273BF">
        <w:rPr>
          <w:rFonts w:asciiTheme="minorBidi" w:hAnsiTheme="minorBidi"/>
        </w:rPr>
        <w:t xml:space="preserve">and </w:t>
      </w:r>
      <w:r w:rsidRPr="003273BF">
        <w:rPr>
          <w:rFonts w:asciiTheme="minorBidi" w:hAnsiTheme="minorBidi"/>
        </w:rPr>
        <w:t>up-down orientation (</w:t>
      </w:r>
      <w:proofErr w:type="spellStart"/>
      <w:r w:rsidRPr="003273BF">
        <w:rPr>
          <w:rFonts w:asciiTheme="minorBidi" w:hAnsiTheme="minorBidi"/>
        </w:rPr>
        <w:t>Kövecses</w:t>
      </w:r>
      <w:proofErr w:type="spellEnd"/>
      <w:r w:rsidRPr="003273BF">
        <w:rPr>
          <w:rFonts w:asciiTheme="minorBidi" w:hAnsiTheme="minorBidi"/>
        </w:rPr>
        <w:t>, 2010</w:t>
      </w:r>
      <w:r w:rsidR="005D42C8" w:rsidRPr="003273BF">
        <w:rPr>
          <w:rFonts w:asciiTheme="minorBidi" w:hAnsiTheme="minorBidi"/>
        </w:rPr>
        <w:t xml:space="preserve">, </w:t>
      </w:r>
      <w:r w:rsidRPr="003273BF">
        <w:rPr>
          <w:rFonts w:asciiTheme="minorBidi" w:hAnsiTheme="minorBidi"/>
        </w:rPr>
        <w:t>pp. 23</w:t>
      </w:r>
      <w:r w:rsidR="00D2422D" w:rsidRPr="003273BF">
        <w:rPr>
          <w:rFonts w:asciiTheme="minorBidi" w:hAnsiTheme="minorBidi"/>
        </w:rPr>
        <w:t>–</w:t>
      </w:r>
      <w:r w:rsidRPr="003273BF">
        <w:rPr>
          <w:rFonts w:asciiTheme="minorBidi" w:hAnsiTheme="minorBidi"/>
        </w:rPr>
        <w:t xml:space="preserve">24). </w:t>
      </w:r>
      <w:proofErr w:type="spellStart"/>
      <w:r w:rsidRPr="003273BF">
        <w:rPr>
          <w:rFonts w:asciiTheme="minorBidi" w:hAnsiTheme="minorBidi"/>
        </w:rPr>
        <w:t>Kövecses</w:t>
      </w:r>
      <w:proofErr w:type="spellEnd"/>
      <w:r w:rsidRPr="003273BF">
        <w:rPr>
          <w:rFonts w:asciiTheme="minorBidi" w:hAnsiTheme="minorBidi"/>
        </w:rPr>
        <w:t xml:space="preserve"> pointed to two foundational conceptual metaphors that </w:t>
      </w:r>
      <w:r w:rsidR="003220C9" w:rsidRPr="003273BF">
        <w:rPr>
          <w:rFonts w:asciiTheme="minorBidi" w:hAnsiTheme="minorBidi"/>
        </w:rPr>
        <w:t>construct</w:t>
      </w:r>
      <w:r w:rsidR="003220C9" w:rsidRPr="003273BF">
        <w:rPr>
          <w:rFonts w:asciiTheme="minorBidi" w:hAnsiTheme="minorBidi"/>
        </w:rPr>
        <w:t xml:space="preserve"> </w:t>
      </w:r>
      <w:r w:rsidRPr="003273BF">
        <w:rPr>
          <w:rFonts w:asciiTheme="minorBidi" w:hAnsiTheme="minorBidi"/>
        </w:rPr>
        <w:t>the concept of morality</w:t>
      </w:r>
      <w:r w:rsidR="000C02C1" w:rsidRPr="003273BF">
        <w:rPr>
          <w:rFonts w:asciiTheme="minorBidi" w:hAnsiTheme="minorBidi"/>
        </w:rPr>
        <w:t>—</w:t>
      </w:r>
      <w:commentRangeStart w:id="11"/>
      <w:r w:rsidRPr="003273BF">
        <w:rPr>
          <w:rFonts w:asciiTheme="minorBidi" w:hAnsiTheme="minorBidi"/>
        </w:rPr>
        <w:t xml:space="preserve">MORALITY IS STRENGTH </w:t>
      </w:r>
      <w:commentRangeEnd w:id="11"/>
      <w:r w:rsidR="00C65602" w:rsidRPr="003273BF">
        <w:rPr>
          <w:rStyle w:val="ac"/>
          <w:rFonts w:asciiTheme="minorBidi" w:hAnsiTheme="minorBidi"/>
          <w:sz w:val="22"/>
          <w:szCs w:val="22"/>
        </w:rPr>
        <w:commentReference w:id="11"/>
      </w:r>
      <w:r w:rsidRPr="003273BF">
        <w:rPr>
          <w:rFonts w:asciiTheme="minorBidi" w:hAnsiTheme="minorBidi"/>
        </w:rPr>
        <w:t>and MORALITY IS NURTURANCE</w:t>
      </w:r>
      <w:r w:rsidR="000C02C1" w:rsidRPr="003273BF">
        <w:rPr>
          <w:rFonts w:asciiTheme="minorBidi" w:hAnsiTheme="minorBidi"/>
        </w:rPr>
        <w:t>—</w:t>
      </w:r>
      <w:r w:rsidRPr="003273BF">
        <w:rPr>
          <w:rFonts w:asciiTheme="minorBidi" w:hAnsiTheme="minorBidi"/>
        </w:rPr>
        <w:t>and showed that people’s conceptual preferences also have practical implications. “</w:t>
      </w:r>
      <w:commentRangeStart w:id="12"/>
      <w:r w:rsidRPr="003273BF">
        <w:rPr>
          <w:rFonts w:asciiTheme="minorBidi" w:hAnsiTheme="minorBidi"/>
        </w:rPr>
        <w:t>In</w:t>
      </w:r>
      <w:commentRangeEnd w:id="12"/>
      <w:r w:rsidRPr="003273BF">
        <w:rPr>
          <w:rStyle w:val="ac"/>
          <w:rFonts w:asciiTheme="minorBidi" w:hAnsiTheme="minorBidi"/>
          <w:sz w:val="22"/>
          <w:szCs w:val="22"/>
        </w:rPr>
        <w:commentReference w:id="12"/>
      </w:r>
      <w:r w:rsidRPr="003273BF">
        <w:rPr>
          <w:rFonts w:asciiTheme="minorBidi" w:hAnsiTheme="minorBidi"/>
        </w:rPr>
        <w:t xml:space="preserve"> the MORALITY IS STRENGTH metaphor there is only a single moral agent, whereas in the nurturance version there are two agents — people who need help and people who have a responsibility to provide that help” (</w:t>
      </w:r>
      <w:proofErr w:type="spellStart"/>
      <w:r w:rsidR="008874B7" w:rsidRPr="003273BF">
        <w:rPr>
          <w:rFonts w:asciiTheme="minorBidi" w:hAnsiTheme="minorBidi"/>
        </w:rPr>
        <w:t>Kövecses</w:t>
      </w:r>
      <w:proofErr w:type="spellEnd"/>
      <w:r w:rsidR="005D42C8" w:rsidRPr="003273BF">
        <w:rPr>
          <w:rFonts w:asciiTheme="minorBidi" w:hAnsiTheme="minorBidi"/>
        </w:rPr>
        <w:t>,</w:t>
      </w:r>
      <w:r w:rsidRPr="003273BF">
        <w:rPr>
          <w:rFonts w:asciiTheme="minorBidi" w:hAnsiTheme="minorBidi"/>
        </w:rPr>
        <w:t xml:space="preserve"> p. 69). Lakoff has </w:t>
      </w:r>
      <w:r w:rsidR="0024629D" w:rsidRPr="003273BF">
        <w:rPr>
          <w:rFonts w:asciiTheme="minorBidi" w:hAnsiTheme="minorBidi"/>
        </w:rPr>
        <w:t xml:space="preserve">also </w:t>
      </w:r>
      <w:r w:rsidRPr="003273BF">
        <w:rPr>
          <w:rFonts w:asciiTheme="minorBidi" w:hAnsiTheme="minorBidi"/>
        </w:rPr>
        <w:t xml:space="preserve">pointed to the implications of metaphors </w:t>
      </w:r>
      <w:r w:rsidR="0024629D" w:rsidRPr="003273BF">
        <w:rPr>
          <w:rFonts w:asciiTheme="minorBidi" w:hAnsiTheme="minorBidi"/>
        </w:rPr>
        <w:t>with regard to political inclinations</w:t>
      </w:r>
      <w:r w:rsidRPr="003273BF">
        <w:rPr>
          <w:rFonts w:asciiTheme="minorBidi" w:hAnsiTheme="minorBidi"/>
        </w:rPr>
        <w:t xml:space="preserve"> (Lakoff, 1996). </w:t>
      </w:r>
    </w:p>
    <w:p w14:paraId="2D11052E" w14:textId="078EBE63" w:rsidR="004A5131" w:rsidRPr="003273BF" w:rsidRDefault="004A5131"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At the same time, in recent years many linguists have pointed to the existence and prevalence of mixed metaphors in both spoken and written language (Gibbs, 2016). This </w:t>
      </w:r>
      <w:r w:rsidR="007C1B18" w:rsidRPr="003273BF">
        <w:rPr>
          <w:rFonts w:asciiTheme="minorBidi" w:hAnsiTheme="minorBidi"/>
        </w:rPr>
        <w:t>fact</w:t>
      </w:r>
      <w:r w:rsidRPr="003273BF">
        <w:rPr>
          <w:rFonts w:asciiTheme="minorBidi" w:hAnsiTheme="minorBidi"/>
        </w:rPr>
        <w:t xml:space="preserve"> might </w:t>
      </w:r>
      <w:r w:rsidR="003148DD" w:rsidRPr="003273BF">
        <w:rPr>
          <w:rFonts w:asciiTheme="minorBidi" w:hAnsiTheme="minorBidi"/>
        </w:rPr>
        <w:t>present a challenge to</w:t>
      </w:r>
      <w:r w:rsidRPr="003273BF">
        <w:rPr>
          <w:rFonts w:asciiTheme="minorBidi" w:hAnsiTheme="minorBidi"/>
        </w:rPr>
        <w:t xml:space="preserve"> CMT, as mixed metaphors undermine </w:t>
      </w:r>
      <w:r w:rsidR="003148DD" w:rsidRPr="003273BF">
        <w:rPr>
          <w:rFonts w:asciiTheme="minorBidi" w:hAnsiTheme="minorBidi"/>
        </w:rPr>
        <w:t>CMT’s</w:t>
      </w:r>
      <w:r w:rsidR="003148DD" w:rsidRPr="003273BF">
        <w:rPr>
          <w:rFonts w:asciiTheme="minorBidi" w:hAnsiTheme="minorBidi"/>
        </w:rPr>
        <w:t xml:space="preserve"> </w:t>
      </w:r>
      <w:r w:rsidR="00EF3958" w:rsidRPr="003273BF">
        <w:rPr>
          <w:rFonts w:asciiTheme="minorBidi" w:hAnsiTheme="minorBidi"/>
        </w:rPr>
        <w:t>assumption</w:t>
      </w:r>
      <w:r w:rsidR="00EF3958" w:rsidRPr="003273BF">
        <w:rPr>
          <w:rFonts w:asciiTheme="minorBidi" w:hAnsiTheme="minorBidi"/>
        </w:rPr>
        <w:t xml:space="preserve"> </w:t>
      </w:r>
      <w:r w:rsidRPr="003273BF">
        <w:rPr>
          <w:rFonts w:asciiTheme="minorBidi" w:hAnsiTheme="minorBidi"/>
        </w:rPr>
        <w:t xml:space="preserve">that when we conceptualize a specific target domain in a language </w:t>
      </w:r>
      <w:r w:rsidR="00F32165" w:rsidRPr="003273BF">
        <w:rPr>
          <w:rFonts w:asciiTheme="minorBidi" w:hAnsiTheme="minorBidi"/>
        </w:rPr>
        <w:t>by means of</w:t>
      </w:r>
      <w:r w:rsidR="00F32165" w:rsidRPr="003273BF">
        <w:rPr>
          <w:rFonts w:asciiTheme="minorBidi" w:hAnsiTheme="minorBidi"/>
        </w:rPr>
        <w:t xml:space="preserve"> </w:t>
      </w:r>
      <w:r w:rsidRPr="003273BF">
        <w:rPr>
          <w:rFonts w:asciiTheme="minorBidi" w:hAnsiTheme="minorBidi"/>
        </w:rPr>
        <w:t xml:space="preserve">a conceptual metaphor, it serves as a basis for the </w:t>
      </w:r>
      <w:commentRangeStart w:id="13"/>
      <w:r w:rsidRPr="003273BF">
        <w:rPr>
          <w:rFonts w:asciiTheme="minorBidi" w:hAnsiTheme="minorBidi"/>
        </w:rPr>
        <w:t xml:space="preserve">use </w:t>
      </w:r>
      <w:commentRangeEnd w:id="13"/>
      <w:r w:rsidR="00647449" w:rsidRPr="003273BF">
        <w:rPr>
          <w:rStyle w:val="ac"/>
          <w:rFonts w:asciiTheme="minorBidi" w:hAnsiTheme="minorBidi"/>
          <w:sz w:val="22"/>
          <w:szCs w:val="22"/>
        </w:rPr>
        <w:commentReference w:id="13"/>
      </w:r>
      <w:r w:rsidRPr="003273BF">
        <w:rPr>
          <w:rFonts w:asciiTheme="minorBidi" w:hAnsiTheme="minorBidi"/>
        </w:rPr>
        <w:t>of additional linguistic expressions (</w:t>
      </w:r>
      <w:proofErr w:type="spellStart"/>
      <w:r w:rsidRPr="003273BF">
        <w:rPr>
          <w:rFonts w:asciiTheme="minorBidi" w:hAnsiTheme="minorBidi"/>
        </w:rPr>
        <w:t>Kövecses</w:t>
      </w:r>
      <w:proofErr w:type="spellEnd"/>
      <w:r w:rsidRPr="003273BF">
        <w:rPr>
          <w:rFonts w:asciiTheme="minorBidi" w:hAnsiTheme="minorBidi"/>
        </w:rPr>
        <w:t xml:space="preserve">, 2016). On the other hand, the </w:t>
      </w:r>
      <w:r w:rsidR="00525D80" w:rsidRPr="003273BF">
        <w:rPr>
          <w:rFonts w:asciiTheme="minorBidi" w:hAnsiTheme="minorBidi"/>
        </w:rPr>
        <w:t>high prevalence</w:t>
      </w:r>
      <w:r w:rsidRPr="003273BF">
        <w:rPr>
          <w:rFonts w:asciiTheme="minorBidi" w:hAnsiTheme="minorBidi"/>
        </w:rPr>
        <w:t xml:space="preserve"> of mixed metaphors in discourse might be indicative of the </w:t>
      </w:r>
      <w:commentRangeStart w:id="14"/>
      <w:r w:rsidRPr="003273BF">
        <w:rPr>
          <w:rFonts w:asciiTheme="minorBidi" w:hAnsiTheme="minorBidi"/>
        </w:rPr>
        <w:t xml:space="preserve">cognitive flexibility and creativity displayed by individuals </w:t>
      </w:r>
      <w:commentRangeEnd w:id="14"/>
      <w:r w:rsidR="00482951" w:rsidRPr="003273BF">
        <w:rPr>
          <w:rStyle w:val="ac"/>
          <w:rFonts w:asciiTheme="minorBidi" w:hAnsiTheme="minorBidi"/>
          <w:sz w:val="22"/>
          <w:szCs w:val="22"/>
        </w:rPr>
        <w:commentReference w:id="14"/>
      </w:r>
      <w:r w:rsidRPr="003273BF">
        <w:rPr>
          <w:rFonts w:asciiTheme="minorBidi" w:hAnsiTheme="minorBidi"/>
        </w:rPr>
        <w:t>in understanding abstract concepts, and consequently, also in the context of deliberateness (Steen, 2016). Furthermore, psycholinguistic studies have taken issue with CMT’s principle of directionality</w:t>
      </w:r>
      <w:r w:rsidR="005168A0" w:rsidRPr="003273BF">
        <w:rPr>
          <w:rFonts w:asciiTheme="minorBidi" w:hAnsiTheme="minorBidi"/>
        </w:rPr>
        <w:t xml:space="preserve">, and </w:t>
      </w:r>
      <w:r w:rsidRPr="003273BF">
        <w:rPr>
          <w:rFonts w:asciiTheme="minorBidi" w:hAnsiTheme="minorBidi"/>
        </w:rPr>
        <w:t>have demonstrated that the link between source and target domains and concepts can be either unidirectional or bidirectional, at least on the paralinguistic level (</w:t>
      </w:r>
      <w:proofErr w:type="spellStart"/>
      <w:r w:rsidRPr="003273BF">
        <w:rPr>
          <w:rFonts w:asciiTheme="minorBidi" w:hAnsiTheme="minorBidi"/>
        </w:rPr>
        <w:t>Porat</w:t>
      </w:r>
      <w:proofErr w:type="spellEnd"/>
      <w:r w:rsidRPr="003273BF">
        <w:rPr>
          <w:rFonts w:asciiTheme="minorBidi" w:hAnsiTheme="minorBidi"/>
        </w:rPr>
        <w:t xml:space="preserve"> and Shen, 2017; Gil and Shen, 2021).</w:t>
      </w:r>
    </w:p>
    <w:p w14:paraId="25B7048A" w14:textId="14FDD41B" w:rsidR="007831B7" w:rsidRPr="003273BF" w:rsidRDefault="005A7B81" w:rsidP="003273BF">
      <w:pPr>
        <w:spacing w:after="120" w:line="360" w:lineRule="auto"/>
        <w:jc w:val="both"/>
        <w:rPr>
          <w:rFonts w:asciiTheme="minorBidi" w:hAnsiTheme="minorBidi"/>
        </w:rPr>
      </w:pPr>
      <w:r w:rsidRPr="003273BF">
        <w:rPr>
          <w:rFonts w:asciiTheme="minorBidi" w:hAnsiTheme="minorBidi"/>
        </w:rPr>
        <w:t>Nonetheless, t</w:t>
      </w:r>
      <w:r w:rsidR="007831B7" w:rsidRPr="003273BF">
        <w:rPr>
          <w:rFonts w:asciiTheme="minorBidi" w:hAnsiTheme="minorBidi"/>
        </w:rPr>
        <w:t xml:space="preserve">here is </w:t>
      </w:r>
      <w:r w:rsidR="00D875B1" w:rsidRPr="003273BF">
        <w:rPr>
          <w:rFonts w:asciiTheme="minorBidi" w:hAnsiTheme="minorBidi"/>
        </w:rPr>
        <w:t>broad agreement</w:t>
      </w:r>
      <w:r w:rsidR="00D875B1" w:rsidRPr="003273BF">
        <w:rPr>
          <w:rFonts w:asciiTheme="minorBidi" w:hAnsiTheme="minorBidi"/>
        </w:rPr>
        <w:t xml:space="preserve"> </w:t>
      </w:r>
      <w:r w:rsidR="007831B7" w:rsidRPr="003273BF">
        <w:rPr>
          <w:rFonts w:asciiTheme="minorBidi" w:hAnsiTheme="minorBidi"/>
        </w:rPr>
        <w:t xml:space="preserve">within the literature that research of the </w:t>
      </w:r>
      <w:r w:rsidR="000F1C58" w:rsidRPr="003273BF">
        <w:rPr>
          <w:rFonts w:asciiTheme="minorBidi" w:hAnsiTheme="minorBidi"/>
        </w:rPr>
        <w:t>connections</w:t>
      </w:r>
      <w:r w:rsidR="0090338C" w:rsidRPr="003273BF">
        <w:rPr>
          <w:rFonts w:asciiTheme="minorBidi" w:hAnsiTheme="minorBidi"/>
        </w:rPr>
        <w:t xml:space="preserve"> </w:t>
      </w:r>
      <w:r w:rsidR="007831B7" w:rsidRPr="003273BF">
        <w:rPr>
          <w:rFonts w:asciiTheme="minorBidi" w:hAnsiTheme="minorBidi"/>
        </w:rPr>
        <w:t>between linguistic phrases and cognitive processes, including MD processes, is still at an early stage. As these are causal but complex processes</w:t>
      </w:r>
      <w:r w:rsidR="007A7D72" w:rsidRPr="003273BF">
        <w:rPr>
          <w:rFonts w:asciiTheme="minorBidi" w:hAnsiTheme="minorBidi"/>
        </w:rPr>
        <w:t>,</w:t>
      </w:r>
      <w:r w:rsidR="007831B7" w:rsidRPr="003273BF">
        <w:rPr>
          <w:rFonts w:asciiTheme="minorBidi" w:hAnsiTheme="minorBidi"/>
        </w:rPr>
        <w:t xml:space="preserve"> and mainly abstract ones, it is extremely difficult to formulate a methodology that would enable </w:t>
      </w:r>
      <w:r w:rsidR="00865521" w:rsidRPr="003273BF">
        <w:rPr>
          <w:rFonts w:asciiTheme="minorBidi" w:hAnsiTheme="minorBidi"/>
        </w:rPr>
        <w:t>accurate</w:t>
      </w:r>
      <w:r w:rsidR="007831B7" w:rsidRPr="003273BF">
        <w:rPr>
          <w:rFonts w:asciiTheme="minorBidi" w:hAnsiTheme="minorBidi"/>
        </w:rPr>
        <w:t xml:space="preserve"> diagnosis and transcription (Johnson and Tucker, 2021). Therefore, even at the </w:t>
      </w:r>
      <w:r w:rsidR="007754BE" w:rsidRPr="003273BF">
        <w:rPr>
          <w:rFonts w:asciiTheme="minorBidi" w:hAnsiTheme="minorBidi"/>
        </w:rPr>
        <w:t>beginning</w:t>
      </w:r>
      <w:r w:rsidR="007754BE" w:rsidRPr="003273BF">
        <w:rPr>
          <w:rFonts w:asciiTheme="minorBidi" w:hAnsiTheme="minorBidi"/>
        </w:rPr>
        <w:t xml:space="preserve"> </w:t>
      </w:r>
      <w:r w:rsidR="007831B7" w:rsidRPr="003273BF">
        <w:rPr>
          <w:rFonts w:asciiTheme="minorBidi" w:hAnsiTheme="minorBidi"/>
        </w:rPr>
        <w:t xml:space="preserve">of the twenty-first century, in which there is growing awareness of the </w:t>
      </w:r>
      <w:r w:rsidR="005D3776" w:rsidRPr="003273BF">
        <w:rPr>
          <w:rFonts w:asciiTheme="minorBidi" w:hAnsiTheme="minorBidi"/>
        </w:rPr>
        <w:t>simultaneous development</w:t>
      </w:r>
      <w:r w:rsidR="005D3776" w:rsidRPr="003273BF">
        <w:rPr>
          <w:rFonts w:asciiTheme="minorBidi" w:hAnsiTheme="minorBidi"/>
        </w:rPr>
        <w:t xml:space="preserve"> </w:t>
      </w:r>
      <w:r w:rsidR="007831B7" w:rsidRPr="003273BF">
        <w:rPr>
          <w:rFonts w:asciiTheme="minorBidi" w:hAnsiTheme="minorBidi"/>
        </w:rPr>
        <w:t xml:space="preserve">of abstract thinking and </w:t>
      </w:r>
      <w:commentRangeStart w:id="15"/>
      <w:r w:rsidR="007831B7" w:rsidRPr="003273BF">
        <w:rPr>
          <w:rFonts w:asciiTheme="minorBidi" w:hAnsiTheme="minorBidi"/>
        </w:rPr>
        <w:t>conscious self-regulation in intelligen</w:t>
      </w:r>
      <w:r w:rsidR="00604063" w:rsidRPr="003273BF">
        <w:rPr>
          <w:rFonts w:asciiTheme="minorBidi" w:hAnsiTheme="minorBidi"/>
        </w:rPr>
        <w:t>t</w:t>
      </w:r>
      <w:r w:rsidR="007831B7" w:rsidRPr="003273BF">
        <w:rPr>
          <w:rFonts w:asciiTheme="minorBidi" w:hAnsiTheme="minorBidi"/>
        </w:rPr>
        <w:t xml:space="preserve"> adolescents</w:t>
      </w:r>
      <w:commentRangeEnd w:id="15"/>
      <w:r w:rsidR="0003134E" w:rsidRPr="003273BF">
        <w:rPr>
          <w:rStyle w:val="ac"/>
          <w:rFonts w:asciiTheme="minorBidi" w:hAnsiTheme="minorBidi"/>
          <w:sz w:val="22"/>
          <w:szCs w:val="22"/>
        </w:rPr>
        <w:commentReference w:id="15"/>
      </w:r>
      <w:r w:rsidR="007831B7" w:rsidRPr="003273BF">
        <w:rPr>
          <w:rFonts w:asciiTheme="minorBidi" w:hAnsiTheme="minorBidi"/>
        </w:rPr>
        <w:t xml:space="preserve">, much is still unknown </w:t>
      </w:r>
      <w:r w:rsidR="00F92F33" w:rsidRPr="003273BF">
        <w:rPr>
          <w:rFonts w:asciiTheme="minorBidi" w:hAnsiTheme="minorBidi"/>
        </w:rPr>
        <w:t>that would</w:t>
      </w:r>
      <w:r w:rsidR="00F92F33" w:rsidRPr="003273BF">
        <w:rPr>
          <w:rFonts w:asciiTheme="minorBidi" w:hAnsiTheme="minorBidi"/>
        </w:rPr>
        <w:t xml:space="preserve"> </w:t>
      </w:r>
      <w:r w:rsidR="007831B7" w:rsidRPr="003273BF">
        <w:rPr>
          <w:rFonts w:asciiTheme="minorBidi" w:hAnsiTheme="minorBidi"/>
        </w:rPr>
        <w:t>enable us to generate a more deliberate capacity of knowing (Johnson and Tucker, 2021</w:t>
      </w:r>
      <w:r w:rsidR="005D42C8" w:rsidRPr="003273BF">
        <w:rPr>
          <w:rFonts w:asciiTheme="minorBidi" w:hAnsiTheme="minorBidi"/>
        </w:rPr>
        <w:t>,</w:t>
      </w:r>
      <w:r w:rsidR="007831B7" w:rsidRPr="003273BF">
        <w:rPr>
          <w:rFonts w:asciiTheme="minorBidi" w:hAnsiTheme="minorBidi"/>
        </w:rPr>
        <w:t xml:space="preserve"> p. 316).</w:t>
      </w:r>
    </w:p>
    <w:p w14:paraId="7935F1EE" w14:textId="3D2AFB61" w:rsidR="007831B7" w:rsidRPr="003273BF" w:rsidRDefault="007831B7" w:rsidP="003273BF">
      <w:pPr>
        <w:spacing w:after="120" w:line="360" w:lineRule="auto"/>
        <w:jc w:val="both"/>
        <w:rPr>
          <w:rFonts w:asciiTheme="minorBidi" w:hAnsiTheme="minorBidi"/>
        </w:rPr>
      </w:pPr>
      <w:r w:rsidRPr="003273BF">
        <w:rPr>
          <w:rFonts w:asciiTheme="minorBidi" w:hAnsiTheme="minorBidi"/>
        </w:rPr>
        <w:t xml:space="preserve">In addition, it is especially difficult to research the concept of MD and the processes involved in </w:t>
      </w:r>
      <w:r w:rsidR="0060056D" w:rsidRPr="003273BF">
        <w:rPr>
          <w:rFonts w:asciiTheme="minorBidi" w:hAnsiTheme="minorBidi"/>
        </w:rPr>
        <w:t>its establishment</w:t>
      </w:r>
      <w:r w:rsidRPr="003273BF">
        <w:rPr>
          <w:rFonts w:asciiTheme="minorBidi" w:hAnsiTheme="minorBidi"/>
        </w:rPr>
        <w:t xml:space="preserve">, as the </w:t>
      </w:r>
      <w:r w:rsidR="00BC2E9B" w:rsidRPr="003273BF">
        <w:rPr>
          <w:rFonts w:asciiTheme="minorBidi" w:hAnsiTheme="minorBidi"/>
        </w:rPr>
        <w:t>concept</w:t>
      </w:r>
      <w:r w:rsidRPr="003273BF">
        <w:rPr>
          <w:rFonts w:asciiTheme="minorBidi" w:hAnsiTheme="minorBidi"/>
        </w:rPr>
        <w:t xml:space="preserve"> of morality, despite </w:t>
      </w:r>
      <w:r w:rsidR="0060056D" w:rsidRPr="003273BF">
        <w:rPr>
          <w:rFonts w:asciiTheme="minorBidi" w:hAnsiTheme="minorBidi"/>
        </w:rPr>
        <w:t>its</w:t>
      </w:r>
      <w:r w:rsidRPr="003273BF">
        <w:rPr>
          <w:rFonts w:asciiTheme="minorBidi" w:hAnsiTheme="minorBidi"/>
        </w:rPr>
        <w:t xml:space="preserve"> practical implications, is an extremely abstract and complex idea. As </w:t>
      </w:r>
      <w:r w:rsidR="00121CF6" w:rsidRPr="003273BF">
        <w:rPr>
          <w:rFonts w:asciiTheme="minorBidi" w:hAnsiTheme="minorBidi"/>
        </w:rPr>
        <w:t xml:space="preserve">described by </w:t>
      </w:r>
      <w:r w:rsidRPr="003273BF">
        <w:rPr>
          <w:rFonts w:asciiTheme="minorBidi" w:hAnsiTheme="minorBidi"/>
        </w:rPr>
        <w:t xml:space="preserve">Wittgenstein, moral </w:t>
      </w:r>
      <w:commentRangeStart w:id="16"/>
      <w:r w:rsidR="00345926" w:rsidRPr="003273BF">
        <w:rPr>
          <w:rFonts w:asciiTheme="minorBidi" w:hAnsiTheme="minorBidi"/>
        </w:rPr>
        <w:t>decision</w:t>
      </w:r>
      <w:commentRangeEnd w:id="16"/>
      <w:r w:rsidR="00161741" w:rsidRPr="003273BF">
        <w:rPr>
          <w:rStyle w:val="ac"/>
          <w:rFonts w:asciiTheme="minorBidi" w:hAnsiTheme="minorBidi"/>
          <w:sz w:val="22"/>
          <w:szCs w:val="22"/>
        </w:rPr>
        <w:commentReference w:id="16"/>
      </w:r>
      <w:r w:rsidR="00345926" w:rsidRPr="003273BF">
        <w:rPr>
          <w:rFonts w:asciiTheme="minorBidi" w:hAnsiTheme="minorBidi"/>
        </w:rPr>
        <w:t>-making</w:t>
      </w:r>
      <w:r w:rsidR="00345926" w:rsidRPr="003273BF">
        <w:rPr>
          <w:rFonts w:asciiTheme="minorBidi" w:hAnsiTheme="minorBidi"/>
        </w:rPr>
        <w:t xml:space="preserve"> </w:t>
      </w:r>
      <w:r w:rsidRPr="003273BF">
        <w:rPr>
          <w:rFonts w:asciiTheme="minorBidi" w:hAnsiTheme="minorBidi"/>
        </w:rPr>
        <w:t xml:space="preserve">is the result of individual </w:t>
      </w:r>
      <w:r w:rsidR="00F850F1" w:rsidRPr="003273BF">
        <w:rPr>
          <w:rFonts w:asciiTheme="minorBidi" w:hAnsiTheme="minorBidi"/>
        </w:rPr>
        <w:t>will</w:t>
      </w:r>
      <w:r w:rsidR="00121CF6" w:rsidRPr="003273BF">
        <w:rPr>
          <w:rFonts w:asciiTheme="minorBidi" w:hAnsiTheme="minorBidi"/>
        </w:rPr>
        <w:t>,</w:t>
      </w:r>
      <w:r w:rsidR="001C6F9E" w:rsidRPr="003273BF">
        <w:rPr>
          <w:rFonts w:asciiTheme="minorBidi" w:hAnsiTheme="minorBidi"/>
        </w:rPr>
        <w:t xml:space="preserve"> and as such “</w:t>
      </w:r>
      <w:r w:rsidR="00121CF6" w:rsidRPr="003273BF">
        <w:rPr>
          <w:rFonts w:asciiTheme="minorBidi" w:hAnsiTheme="minorBidi"/>
        </w:rPr>
        <w:t>i</w:t>
      </w:r>
      <w:r w:rsidR="00963B5D" w:rsidRPr="003273BF">
        <w:rPr>
          <w:rFonts w:asciiTheme="minorBidi" w:hAnsiTheme="minorBidi"/>
        </w:rPr>
        <w:t xml:space="preserve">t is clear that </w:t>
      </w:r>
      <w:r w:rsidR="001C6F9E" w:rsidRPr="003273BF">
        <w:rPr>
          <w:rFonts w:asciiTheme="minorBidi" w:hAnsiTheme="minorBidi"/>
        </w:rPr>
        <w:t>ethics</w:t>
      </w:r>
      <w:r w:rsidRPr="003273BF">
        <w:rPr>
          <w:rFonts w:asciiTheme="minorBidi" w:hAnsiTheme="minorBidi"/>
        </w:rPr>
        <w:t xml:space="preserve"> cannot be </w:t>
      </w:r>
      <w:commentRangeStart w:id="17"/>
      <w:r w:rsidR="00F850F1" w:rsidRPr="003273BF">
        <w:rPr>
          <w:rFonts w:asciiTheme="minorBidi" w:hAnsiTheme="minorBidi"/>
        </w:rPr>
        <w:t>expressed</w:t>
      </w:r>
      <w:commentRangeEnd w:id="17"/>
      <w:r w:rsidR="00D15C17" w:rsidRPr="003273BF">
        <w:rPr>
          <w:rStyle w:val="ac"/>
          <w:rFonts w:asciiTheme="minorBidi" w:hAnsiTheme="minorBidi"/>
          <w:sz w:val="22"/>
          <w:szCs w:val="22"/>
        </w:rPr>
        <w:commentReference w:id="17"/>
      </w:r>
      <w:r w:rsidR="00963B5D" w:rsidRPr="003273BF">
        <w:rPr>
          <w:rFonts w:asciiTheme="minorBidi" w:hAnsiTheme="minorBidi"/>
        </w:rPr>
        <w:t>”</w:t>
      </w:r>
      <w:r w:rsidRPr="003273BF">
        <w:rPr>
          <w:rFonts w:asciiTheme="minorBidi" w:hAnsiTheme="minorBidi"/>
        </w:rPr>
        <w:t xml:space="preserve"> (Wittgenstein 1922, TLP 6.421). Wittgenstein’s stance is also the accepted view today</w:t>
      </w:r>
      <w:r w:rsidR="00052563" w:rsidRPr="003273BF">
        <w:rPr>
          <w:rFonts w:asciiTheme="minorBidi" w:hAnsiTheme="minorBidi"/>
        </w:rPr>
        <w:t>;</w:t>
      </w:r>
      <w:r w:rsidRPr="003273BF">
        <w:rPr>
          <w:rFonts w:asciiTheme="minorBidi" w:hAnsiTheme="minorBidi"/>
        </w:rPr>
        <w:t xml:space="preserve"> see</w:t>
      </w:r>
      <w:r w:rsidR="00052563" w:rsidRPr="003273BF">
        <w:rPr>
          <w:rFonts w:asciiTheme="minorBidi" w:hAnsiTheme="minorBidi"/>
        </w:rPr>
        <w:t>,</w:t>
      </w:r>
      <w:r w:rsidRPr="003273BF">
        <w:rPr>
          <w:rFonts w:asciiTheme="minorBidi" w:hAnsiTheme="minorBidi"/>
        </w:rPr>
        <w:t xml:space="preserve"> for example</w:t>
      </w:r>
      <w:r w:rsidR="00052563" w:rsidRPr="003273BF">
        <w:rPr>
          <w:rFonts w:asciiTheme="minorBidi" w:hAnsiTheme="minorBidi"/>
        </w:rPr>
        <w:t>,</w:t>
      </w:r>
      <w:r w:rsidRPr="003273BF">
        <w:rPr>
          <w:rFonts w:asciiTheme="minorBidi" w:hAnsiTheme="minorBidi"/>
        </w:rPr>
        <w:t xml:space="preserve"> an identical description in the most </w:t>
      </w:r>
      <w:r w:rsidR="005F6515" w:rsidRPr="003273BF">
        <w:rPr>
          <w:rFonts w:asciiTheme="minorBidi" w:hAnsiTheme="minorBidi"/>
        </w:rPr>
        <w:t>recent</w:t>
      </w:r>
      <w:r w:rsidR="005F6515" w:rsidRPr="003273BF">
        <w:rPr>
          <w:rFonts w:asciiTheme="minorBidi" w:hAnsiTheme="minorBidi"/>
        </w:rPr>
        <w:t xml:space="preserve"> </w:t>
      </w:r>
      <w:r w:rsidRPr="003273BF">
        <w:rPr>
          <w:rFonts w:asciiTheme="minorBidi" w:hAnsiTheme="minorBidi"/>
        </w:rPr>
        <w:t xml:space="preserve">interdisciplinary study </w:t>
      </w:r>
      <w:r w:rsidR="005F6515" w:rsidRPr="003273BF">
        <w:rPr>
          <w:rFonts w:asciiTheme="minorBidi" w:hAnsiTheme="minorBidi"/>
        </w:rPr>
        <w:t>to examine</w:t>
      </w:r>
      <w:r w:rsidRPr="003273BF">
        <w:rPr>
          <w:rFonts w:asciiTheme="minorBidi" w:hAnsiTheme="minorBidi"/>
        </w:rPr>
        <w:t xml:space="preserve"> MD (</w:t>
      </w:r>
      <w:commentRangeStart w:id="18"/>
      <w:r w:rsidRPr="003273BF">
        <w:rPr>
          <w:rFonts w:asciiTheme="minorBidi" w:hAnsiTheme="minorBidi"/>
          <w:i/>
          <w:iCs/>
        </w:rPr>
        <w:t>An Integrative Model of Moral Deliberation</w:t>
      </w:r>
      <w:r w:rsidR="006E33BF" w:rsidRPr="003273BF">
        <w:rPr>
          <w:rFonts w:asciiTheme="minorBidi" w:hAnsiTheme="minorBidi"/>
        </w:rPr>
        <w:t xml:space="preserve">, </w:t>
      </w:r>
      <w:commentRangeEnd w:id="18"/>
      <w:r w:rsidR="002D6B59" w:rsidRPr="003273BF">
        <w:rPr>
          <w:rStyle w:val="ac"/>
          <w:rFonts w:asciiTheme="minorBidi" w:hAnsiTheme="minorBidi"/>
          <w:sz w:val="22"/>
          <w:szCs w:val="22"/>
        </w:rPr>
        <w:commentReference w:id="18"/>
      </w:r>
      <w:r w:rsidRPr="003273BF">
        <w:rPr>
          <w:rFonts w:asciiTheme="minorBidi" w:hAnsiTheme="minorBidi"/>
        </w:rPr>
        <w:t>Tillman</w:t>
      </w:r>
      <w:r w:rsidR="006E33BF" w:rsidRPr="003273BF">
        <w:rPr>
          <w:rFonts w:asciiTheme="minorBidi" w:hAnsiTheme="minorBidi"/>
        </w:rPr>
        <w:t>,</w:t>
      </w:r>
      <w:r w:rsidRPr="003273BF">
        <w:rPr>
          <w:rFonts w:asciiTheme="minorBidi" w:hAnsiTheme="minorBidi"/>
        </w:rPr>
        <w:t xml:space="preserve"> 2016</w:t>
      </w:r>
      <w:r w:rsidR="001546DA" w:rsidRPr="003273BF">
        <w:rPr>
          <w:rFonts w:asciiTheme="minorBidi" w:hAnsiTheme="minorBidi"/>
        </w:rPr>
        <w:t>,</w:t>
      </w:r>
      <w:r w:rsidRPr="003273BF">
        <w:rPr>
          <w:rFonts w:asciiTheme="minorBidi" w:hAnsiTheme="minorBidi"/>
        </w:rPr>
        <w:t xml:space="preserve"> p. 123). Therefore, </w:t>
      </w:r>
      <w:r w:rsidR="008E346E" w:rsidRPr="003273BF">
        <w:rPr>
          <w:rFonts w:asciiTheme="minorBidi" w:hAnsiTheme="minorBidi"/>
        </w:rPr>
        <w:t xml:space="preserve">investigation into </w:t>
      </w:r>
      <w:r w:rsidRPr="003273BF">
        <w:rPr>
          <w:rFonts w:asciiTheme="minorBidi" w:hAnsiTheme="minorBidi"/>
        </w:rPr>
        <w:t xml:space="preserve">MD has </w:t>
      </w:r>
      <w:r w:rsidR="00AC330C" w:rsidRPr="003273BF">
        <w:rPr>
          <w:rFonts w:asciiTheme="minorBidi" w:hAnsiTheme="minorBidi"/>
        </w:rPr>
        <w:t xml:space="preserve">primarily </w:t>
      </w:r>
      <w:r w:rsidRPr="003273BF">
        <w:rPr>
          <w:rFonts w:asciiTheme="minorBidi" w:hAnsiTheme="minorBidi"/>
        </w:rPr>
        <w:t xml:space="preserve">focused on areas such as bioethics and clinical ethics (Tillman, 2016). </w:t>
      </w:r>
    </w:p>
    <w:p w14:paraId="258F2276" w14:textId="7AB9BAC0" w:rsidR="007831B7" w:rsidRPr="003273BF" w:rsidRDefault="007831B7" w:rsidP="003273BF">
      <w:pPr>
        <w:spacing w:after="120" w:line="360" w:lineRule="auto"/>
        <w:jc w:val="both"/>
        <w:rPr>
          <w:rFonts w:asciiTheme="minorBidi" w:eastAsia="Times New Roman" w:hAnsiTheme="minorBidi"/>
          <w:shd w:val="clear" w:color="auto" w:fill="FFFFFF"/>
        </w:rPr>
      </w:pPr>
      <w:r w:rsidRPr="003273BF">
        <w:rPr>
          <w:rFonts w:asciiTheme="minorBidi" w:hAnsiTheme="minorBidi"/>
          <w:shd w:val="clear" w:color="auto" w:fill="FFFFFF"/>
        </w:rPr>
        <w:t>Th</w:t>
      </w:r>
      <w:r w:rsidR="00AC330C" w:rsidRPr="003273BF">
        <w:rPr>
          <w:rFonts w:asciiTheme="minorBidi" w:hAnsiTheme="minorBidi"/>
          <w:shd w:val="clear" w:color="auto" w:fill="FFFFFF"/>
        </w:rPr>
        <w:t xml:space="preserve">is </w:t>
      </w:r>
      <w:r w:rsidRPr="003273BF">
        <w:rPr>
          <w:rFonts w:asciiTheme="minorBidi" w:hAnsiTheme="minorBidi"/>
          <w:shd w:val="clear" w:color="auto" w:fill="FFFFFF"/>
        </w:rPr>
        <w:t xml:space="preserve">study </w:t>
      </w:r>
      <w:r w:rsidR="00FC2FE1" w:rsidRPr="003273BF">
        <w:rPr>
          <w:rFonts w:asciiTheme="minorBidi" w:hAnsiTheme="minorBidi"/>
          <w:shd w:val="clear" w:color="auto" w:fill="FFFFFF"/>
        </w:rPr>
        <w:t>aims</w:t>
      </w:r>
      <w:r w:rsidR="00FC2FE1" w:rsidRPr="003273BF">
        <w:rPr>
          <w:rFonts w:asciiTheme="minorBidi" w:hAnsiTheme="minorBidi"/>
          <w:shd w:val="clear" w:color="auto" w:fill="FFFFFF"/>
        </w:rPr>
        <w:t xml:space="preserve"> </w:t>
      </w:r>
      <w:r w:rsidRPr="003273BF">
        <w:rPr>
          <w:rFonts w:asciiTheme="minorBidi" w:hAnsiTheme="minorBidi"/>
          <w:shd w:val="clear" w:color="auto" w:fill="FFFFFF"/>
        </w:rPr>
        <w:t>to contend with the lacuna in the study of MD</w:t>
      </w:r>
      <w:r w:rsidR="005C34E3" w:rsidRPr="003273BF">
        <w:rPr>
          <w:rFonts w:asciiTheme="minorBidi" w:hAnsiTheme="minorBidi"/>
          <w:shd w:val="clear" w:color="auto" w:fill="FFFFFF"/>
        </w:rPr>
        <w:t xml:space="preserve"> and the ways in which it is established</w:t>
      </w:r>
      <w:r w:rsidR="000B4EDE" w:rsidRPr="003273BF">
        <w:rPr>
          <w:rFonts w:asciiTheme="minorBidi" w:hAnsiTheme="minorBidi"/>
          <w:shd w:val="clear" w:color="auto" w:fill="FFFFFF"/>
        </w:rPr>
        <w:t>.</w:t>
      </w:r>
      <w:r w:rsidRPr="003273BF">
        <w:rPr>
          <w:rFonts w:asciiTheme="minorBidi" w:hAnsiTheme="minorBidi"/>
          <w:shd w:val="clear" w:color="auto" w:fill="FFFFFF"/>
        </w:rPr>
        <w:t xml:space="preserve"> </w:t>
      </w:r>
      <w:r w:rsidR="00067BFE" w:rsidRPr="003273BF">
        <w:rPr>
          <w:rFonts w:asciiTheme="minorBidi" w:hAnsiTheme="minorBidi"/>
          <w:shd w:val="clear" w:color="auto" w:fill="FFFFFF"/>
        </w:rPr>
        <w:t xml:space="preserve">In doing so, it will use </w:t>
      </w:r>
      <w:r w:rsidRPr="003273BF">
        <w:rPr>
          <w:rFonts w:asciiTheme="minorBidi" w:hAnsiTheme="minorBidi"/>
          <w:shd w:val="clear" w:color="auto" w:fill="FFFFFF"/>
        </w:rPr>
        <w:t>an innovative interdisciplinary methodology</w:t>
      </w:r>
      <w:r w:rsidR="00503A33" w:rsidRPr="003273BF">
        <w:rPr>
          <w:rFonts w:asciiTheme="minorBidi" w:hAnsiTheme="minorBidi"/>
          <w:shd w:val="clear" w:color="auto" w:fill="FFFFFF"/>
        </w:rPr>
        <w:t xml:space="preserve"> </w:t>
      </w:r>
      <w:r w:rsidR="00A44A9F" w:rsidRPr="003273BF">
        <w:rPr>
          <w:rFonts w:asciiTheme="minorBidi" w:hAnsiTheme="minorBidi"/>
          <w:shd w:val="clear" w:color="auto" w:fill="FFFFFF"/>
        </w:rPr>
        <w:t>that</w:t>
      </w:r>
      <w:r w:rsidR="00A44A9F" w:rsidRPr="003273BF">
        <w:rPr>
          <w:rFonts w:asciiTheme="minorBidi" w:hAnsiTheme="minorBidi"/>
          <w:shd w:val="clear" w:color="auto" w:fill="FFFFFF"/>
        </w:rPr>
        <w:t xml:space="preserve"> </w:t>
      </w:r>
      <w:r w:rsidRPr="003273BF">
        <w:rPr>
          <w:rFonts w:asciiTheme="minorBidi" w:hAnsiTheme="minorBidi"/>
          <w:shd w:val="clear" w:color="auto" w:fill="FFFFFF"/>
        </w:rPr>
        <w:t xml:space="preserve">compares expressions of MD in </w:t>
      </w:r>
      <w:r w:rsidR="00A55742" w:rsidRPr="003273BF">
        <w:rPr>
          <w:rFonts w:asciiTheme="minorBidi" w:hAnsiTheme="minorBidi"/>
          <w:shd w:val="clear" w:color="auto" w:fill="FFFFFF"/>
        </w:rPr>
        <w:t xml:space="preserve">written </w:t>
      </w:r>
      <w:r w:rsidRPr="003273BF">
        <w:rPr>
          <w:rFonts w:asciiTheme="minorBidi" w:hAnsiTheme="minorBidi"/>
          <w:shd w:val="clear" w:color="auto" w:fill="FFFFFF"/>
        </w:rPr>
        <w:t xml:space="preserve">literary language </w:t>
      </w:r>
      <w:r w:rsidR="00A44A9F" w:rsidRPr="003273BF">
        <w:rPr>
          <w:rFonts w:asciiTheme="minorBidi" w:hAnsiTheme="minorBidi"/>
          <w:shd w:val="clear" w:color="auto" w:fill="FFFFFF"/>
        </w:rPr>
        <w:t>and</w:t>
      </w:r>
      <w:r w:rsidRPr="003273BF">
        <w:rPr>
          <w:rFonts w:asciiTheme="minorBidi" w:hAnsiTheme="minorBidi"/>
          <w:shd w:val="clear" w:color="auto" w:fill="FFFFFF"/>
        </w:rPr>
        <w:t xml:space="preserve"> everyday spoken language </w:t>
      </w:r>
      <w:r w:rsidR="00176575" w:rsidRPr="003273BF">
        <w:rPr>
          <w:rFonts w:asciiTheme="minorBidi" w:hAnsiTheme="minorBidi"/>
          <w:shd w:val="clear" w:color="auto" w:fill="FFFFFF"/>
        </w:rPr>
        <w:t>through</w:t>
      </w:r>
      <w:r w:rsidR="00176575" w:rsidRPr="003273BF">
        <w:rPr>
          <w:rFonts w:asciiTheme="minorBidi" w:hAnsiTheme="minorBidi"/>
          <w:shd w:val="clear" w:color="auto" w:fill="FFFFFF"/>
        </w:rPr>
        <w:t xml:space="preserve"> </w:t>
      </w:r>
      <w:r w:rsidR="00176575" w:rsidRPr="003273BF">
        <w:rPr>
          <w:rFonts w:asciiTheme="minorBidi" w:hAnsiTheme="minorBidi"/>
          <w:shd w:val="clear" w:color="auto" w:fill="FFFFFF"/>
        </w:rPr>
        <w:t>a</w:t>
      </w:r>
      <w:r w:rsidR="00176575" w:rsidRPr="003273BF">
        <w:rPr>
          <w:rFonts w:asciiTheme="minorBidi" w:hAnsiTheme="minorBidi"/>
          <w:shd w:val="clear" w:color="auto" w:fill="FFFFFF"/>
        </w:rPr>
        <w:t xml:space="preserve"> </w:t>
      </w:r>
      <w:r w:rsidRPr="003273BF">
        <w:rPr>
          <w:rFonts w:asciiTheme="minorBidi" w:hAnsiTheme="minorBidi"/>
          <w:shd w:val="clear" w:color="auto" w:fill="FFFFFF"/>
        </w:rPr>
        <w:t>developmental and inter</w:t>
      </w:r>
      <w:r w:rsidR="00970B6B" w:rsidRPr="003273BF">
        <w:rPr>
          <w:rFonts w:asciiTheme="minorBidi" w:hAnsiTheme="minorBidi"/>
          <w:shd w:val="clear" w:color="auto" w:fill="FFFFFF"/>
        </w:rPr>
        <w:t>textual</w:t>
      </w:r>
      <w:r w:rsidRPr="003273BF">
        <w:rPr>
          <w:rFonts w:asciiTheme="minorBidi" w:hAnsiTheme="minorBidi"/>
          <w:shd w:val="clear" w:color="auto" w:fill="FFFFFF"/>
        </w:rPr>
        <w:t xml:space="preserve"> </w:t>
      </w:r>
      <w:r w:rsidR="00176575" w:rsidRPr="003273BF">
        <w:rPr>
          <w:rFonts w:asciiTheme="minorBidi" w:hAnsiTheme="minorBidi"/>
          <w:shd w:val="clear" w:color="auto" w:fill="FFFFFF"/>
        </w:rPr>
        <w:t>lens</w:t>
      </w:r>
      <w:r w:rsidRPr="003273BF">
        <w:rPr>
          <w:rFonts w:asciiTheme="minorBidi" w:hAnsiTheme="minorBidi"/>
          <w:shd w:val="clear" w:color="auto" w:fill="FFFFFF"/>
        </w:rPr>
        <w:t>. The literary language corpus of the proposed study will be composed of David Grossman</w:t>
      </w:r>
      <w:r w:rsidR="00B71ECB" w:rsidRPr="003273BF">
        <w:rPr>
          <w:rFonts w:asciiTheme="minorBidi" w:hAnsiTheme="minorBidi"/>
          <w:shd w:val="clear" w:color="auto" w:fill="FFFFFF"/>
        </w:rPr>
        <w:t>’</w:t>
      </w:r>
      <w:r w:rsidRPr="003273BF">
        <w:rPr>
          <w:rFonts w:asciiTheme="minorBidi" w:hAnsiTheme="minorBidi"/>
          <w:shd w:val="clear" w:color="auto" w:fill="FFFFFF"/>
        </w:rPr>
        <w:t>s</w:t>
      </w:r>
      <w:r w:rsidR="00A86AAD" w:rsidRPr="003273BF">
        <w:rPr>
          <w:rFonts w:asciiTheme="minorBidi" w:hAnsiTheme="minorBidi"/>
          <w:shd w:val="clear" w:color="auto" w:fill="FFFFFF"/>
        </w:rPr>
        <w:t xml:space="preserve"> collected</w:t>
      </w:r>
      <w:r w:rsidRPr="003273BF">
        <w:rPr>
          <w:rFonts w:asciiTheme="minorBidi" w:hAnsiTheme="minorBidi"/>
          <w:shd w:val="clear" w:color="auto" w:fill="FFFFFF"/>
        </w:rPr>
        <w:t xml:space="preserve"> works</w:t>
      </w:r>
      <w:r w:rsidR="00951584" w:rsidRPr="003273BF">
        <w:rPr>
          <w:rFonts w:asciiTheme="minorBidi" w:hAnsiTheme="minorBidi"/>
          <w:shd w:val="clear" w:color="auto" w:fill="FFFFFF"/>
        </w:rPr>
        <w:t xml:space="preserve"> over multiple</w:t>
      </w:r>
      <w:r w:rsidRPr="003273BF">
        <w:rPr>
          <w:rFonts w:asciiTheme="minorBidi" w:hAnsiTheme="minorBidi"/>
          <w:shd w:val="clear" w:color="auto" w:fill="FFFFFF"/>
        </w:rPr>
        <w:t xml:space="preserve"> genres: children’s, young adult</w:t>
      </w:r>
      <w:r w:rsidR="00B62C18" w:rsidRPr="003273BF">
        <w:rPr>
          <w:rFonts w:asciiTheme="minorBidi" w:hAnsiTheme="minorBidi"/>
          <w:shd w:val="clear" w:color="auto" w:fill="FFFFFF"/>
        </w:rPr>
        <w:t>,</w:t>
      </w:r>
      <w:r w:rsidRPr="003273BF">
        <w:rPr>
          <w:rFonts w:asciiTheme="minorBidi" w:hAnsiTheme="minorBidi"/>
          <w:shd w:val="clear" w:color="auto" w:fill="FFFFFF"/>
        </w:rPr>
        <w:t xml:space="preserve"> and adult </w:t>
      </w:r>
      <w:r w:rsidR="004C2767" w:rsidRPr="003273BF">
        <w:rPr>
          <w:rFonts w:asciiTheme="minorBidi" w:hAnsiTheme="minorBidi"/>
          <w:shd w:val="clear" w:color="auto" w:fill="FFFFFF"/>
        </w:rPr>
        <w:t>literature</w:t>
      </w:r>
      <w:r w:rsidR="00951584" w:rsidRPr="003273BF">
        <w:rPr>
          <w:rFonts w:asciiTheme="minorBidi" w:hAnsiTheme="minorBidi"/>
          <w:shd w:val="clear" w:color="auto" w:fill="FFFFFF"/>
        </w:rPr>
        <w:t>.</w:t>
      </w:r>
      <w:r w:rsidRPr="003273BF">
        <w:rPr>
          <w:rFonts w:asciiTheme="minorBidi" w:hAnsiTheme="minorBidi"/>
          <w:shd w:val="clear" w:color="auto" w:fill="FFFFFF"/>
        </w:rPr>
        <w:t xml:space="preserve"> </w:t>
      </w:r>
      <w:r w:rsidR="004C7F96" w:rsidRPr="003273BF">
        <w:rPr>
          <w:rFonts w:asciiTheme="minorBidi" w:hAnsiTheme="minorBidi"/>
          <w:shd w:val="clear" w:color="auto" w:fill="FFFFFF"/>
        </w:rPr>
        <w:t>T</w:t>
      </w:r>
      <w:r w:rsidRPr="003273BF">
        <w:rPr>
          <w:rFonts w:asciiTheme="minorBidi" w:hAnsiTheme="minorBidi"/>
          <w:shd w:val="clear" w:color="auto" w:fill="FFFFFF"/>
        </w:rPr>
        <w:t>he spoken language corpus will be compiled from semi-structured in-depth interviews with native Hebrew speakers in three distinct age</w:t>
      </w:r>
      <w:r w:rsidR="00A86AAD" w:rsidRPr="003273BF">
        <w:rPr>
          <w:rFonts w:asciiTheme="minorBidi" w:hAnsiTheme="minorBidi"/>
          <w:shd w:val="clear" w:color="auto" w:fill="FFFFFF"/>
        </w:rPr>
        <w:t xml:space="preserve"> </w:t>
      </w:r>
      <w:r w:rsidRPr="003273BF">
        <w:rPr>
          <w:rFonts w:asciiTheme="minorBidi" w:hAnsiTheme="minorBidi"/>
          <w:shd w:val="clear" w:color="auto" w:fill="FFFFFF"/>
        </w:rPr>
        <w:t>groups</w:t>
      </w:r>
      <w:r w:rsidR="007E4CC0" w:rsidRPr="003273BF">
        <w:rPr>
          <w:rFonts w:asciiTheme="minorBidi" w:hAnsiTheme="minorBidi"/>
          <w:shd w:val="clear" w:color="auto" w:fill="FFFFFF"/>
        </w:rPr>
        <w:t xml:space="preserve"> that </w:t>
      </w:r>
      <w:r w:rsidRPr="003273BF">
        <w:rPr>
          <w:rFonts w:asciiTheme="minorBidi" w:hAnsiTheme="minorBidi"/>
          <w:shd w:val="clear" w:color="auto" w:fill="FFFFFF"/>
        </w:rPr>
        <w:t xml:space="preserve">parallel the literary genres examined: </w:t>
      </w:r>
      <w:r w:rsidR="00A60676" w:rsidRPr="003273BF">
        <w:rPr>
          <w:rFonts w:asciiTheme="minorBidi" w:hAnsiTheme="minorBidi"/>
          <w:shd w:val="clear" w:color="auto" w:fill="FFFFFF"/>
        </w:rPr>
        <w:t>k</w:t>
      </w:r>
      <w:r w:rsidRPr="003273BF">
        <w:rPr>
          <w:rFonts w:asciiTheme="minorBidi" w:hAnsiTheme="minorBidi"/>
          <w:shd w:val="clear" w:color="auto" w:fill="FFFFFF"/>
        </w:rPr>
        <w:t>indergarten</w:t>
      </w:r>
      <w:r w:rsidR="007E4CC0" w:rsidRPr="003273BF">
        <w:rPr>
          <w:rFonts w:asciiTheme="minorBidi" w:hAnsiTheme="minorBidi"/>
          <w:shd w:val="clear" w:color="auto" w:fill="FFFFFF"/>
        </w:rPr>
        <w:t xml:space="preserve">ers </w:t>
      </w:r>
      <w:r w:rsidRPr="003273BF">
        <w:rPr>
          <w:rFonts w:asciiTheme="minorBidi" w:hAnsiTheme="minorBidi"/>
          <w:shd w:val="clear" w:color="auto" w:fill="FFFFFF"/>
        </w:rPr>
        <w:t>(5</w:t>
      </w:r>
      <w:r w:rsidR="007E4CC0" w:rsidRPr="003273BF">
        <w:rPr>
          <w:rFonts w:asciiTheme="minorBidi" w:hAnsiTheme="minorBidi"/>
          <w:shd w:val="clear" w:color="auto" w:fill="FFFFFF"/>
        </w:rPr>
        <w:t xml:space="preserve"> to </w:t>
      </w:r>
      <w:r w:rsidRPr="003273BF">
        <w:rPr>
          <w:rFonts w:asciiTheme="minorBidi" w:hAnsiTheme="minorBidi"/>
          <w:shd w:val="clear" w:color="auto" w:fill="FFFFFF"/>
        </w:rPr>
        <w:t>7</w:t>
      </w:r>
      <w:r w:rsidR="007E4CC0" w:rsidRPr="003273BF">
        <w:rPr>
          <w:rFonts w:asciiTheme="minorBidi" w:hAnsiTheme="minorBidi"/>
          <w:shd w:val="clear" w:color="auto" w:fill="FFFFFF"/>
        </w:rPr>
        <w:t xml:space="preserve"> years old</w:t>
      </w:r>
      <w:r w:rsidRPr="003273BF">
        <w:rPr>
          <w:rFonts w:asciiTheme="minorBidi" w:hAnsiTheme="minorBidi"/>
          <w:shd w:val="clear" w:color="auto" w:fill="FFFFFF"/>
        </w:rPr>
        <w:t>); schoolchildren (9</w:t>
      </w:r>
      <w:r w:rsidR="007E4CC0" w:rsidRPr="003273BF">
        <w:rPr>
          <w:rFonts w:asciiTheme="minorBidi" w:hAnsiTheme="minorBidi"/>
          <w:shd w:val="clear" w:color="auto" w:fill="FFFFFF"/>
        </w:rPr>
        <w:t xml:space="preserve"> to </w:t>
      </w:r>
      <w:r w:rsidRPr="003273BF">
        <w:rPr>
          <w:rFonts w:asciiTheme="minorBidi" w:hAnsiTheme="minorBidi"/>
          <w:shd w:val="clear" w:color="auto" w:fill="FFFFFF"/>
        </w:rPr>
        <w:t>11</w:t>
      </w:r>
      <w:r w:rsidR="007E4CC0" w:rsidRPr="003273BF">
        <w:rPr>
          <w:rFonts w:asciiTheme="minorBidi" w:hAnsiTheme="minorBidi"/>
          <w:shd w:val="clear" w:color="auto" w:fill="FFFFFF"/>
        </w:rPr>
        <w:t xml:space="preserve"> years old</w:t>
      </w:r>
      <w:r w:rsidRPr="003273BF">
        <w:rPr>
          <w:rFonts w:asciiTheme="minorBidi" w:hAnsiTheme="minorBidi"/>
          <w:shd w:val="clear" w:color="auto" w:fill="FFFFFF"/>
        </w:rPr>
        <w:t>)</w:t>
      </w:r>
      <w:r w:rsidR="00B62C18" w:rsidRPr="003273BF">
        <w:rPr>
          <w:rFonts w:asciiTheme="minorBidi" w:hAnsiTheme="minorBidi"/>
          <w:shd w:val="clear" w:color="auto" w:fill="FFFFFF"/>
        </w:rPr>
        <w:t>,</w:t>
      </w:r>
      <w:r w:rsidRPr="003273BF">
        <w:rPr>
          <w:rFonts w:asciiTheme="minorBidi" w:hAnsiTheme="minorBidi"/>
          <w:shd w:val="clear" w:color="auto" w:fill="FFFFFF"/>
        </w:rPr>
        <w:t xml:space="preserve"> and adults (40</w:t>
      </w:r>
      <w:r w:rsidR="007E4CC0" w:rsidRPr="003273BF">
        <w:rPr>
          <w:rFonts w:asciiTheme="minorBidi" w:hAnsiTheme="minorBidi"/>
          <w:shd w:val="clear" w:color="auto" w:fill="FFFFFF"/>
        </w:rPr>
        <w:t xml:space="preserve"> to </w:t>
      </w:r>
      <w:r w:rsidRPr="003273BF">
        <w:rPr>
          <w:rFonts w:asciiTheme="minorBidi" w:hAnsiTheme="minorBidi"/>
          <w:shd w:val="clear" w:color="auto" w:fill="FFFFFF"/>
        </w:rPr>
        <w:t>50</w:t>
      </w:r>
      <w:r w:rsidR="007E4CC0" w:rsidRPr="003273BF">
        <w:rPr>
          <w:rFonts w:asciiTheme="minorBidi" w:hAnsiTheme="minorBidi"/>
          <w:shd w:val="clear" w:color="auto" w:fill="FFFFFF"/>
        </w:rPr>
        <w:t xml:space="preserve"> years old</w:t>
      </w:r>
      <w:r w:rsidRPr="003273BF">
        <w:rPr>
          <w:rFonts w:asciiTheme="minorBidi" w:hAnsiTheme="minorBidi"/>
          <w:shd w:val="clear" w:color="auto" w:fill="FFFFFF"/>
        </w:rPr>
        <w:t xml:space="preserve">). </w:t>
      </w:r>
      <w:r w:rsidR="002C5CB0" w:rsidRPr="003273BF">
        <w:rPr>
          <w:rFonts w:asciiTheme="minorBidi" w:hAnsiTheme="minorBidi"/>
          <w:shd w:val="clear" w:color="auto" w:fill="FFFFFF"/>
        </w:rPr>
        <w:t>In order to</w:t>
      </w:r>
      <w:r w:rsidR="000C0056" w:rsidRPr="003273BF">
        <w:rPr>
          <w:rFonts w:asciiTheme="minorBidi" w:hAnsiTheme="minorBidi"/>
          <w:shd w:val="clear" w:color="auto" w:fill="FFFFFF"/>
        </w:rPr>
        <w:t xml:space="preserve"> detect</w:t>
      </w:r>
      <w:r w:rsidR="000C0056" w:rsidRPr="003273BF">
        <w:rPr>
          <w:rFonts w:asciiTheme="minorBidi" w:hAnsiTheme="minorBidi"/>
          <w:shd w:val="clear" w:color="auto" w:fill="FFFFFF"/>
        </w:rPr>
        <w:t xml:space="preserve"> </w:t>
      </w:r>
      <w:r w:rsidRPr="003273BF">
        <w:rPr>
          <w:rFonts w:asciiTheme="minorBidi" w:hAnsiTheme="minorBidi"/>
          <w:shd w:val="clear" w:color="auto" w:fill="FFFFFF"/>
        </w:rPr>
        <w:t xml:space="preserve">the MD characteristics in the various corpuses and </w:t>
      </w:r>
      <w:r w:rsidR="000C0056" w:rsidRPr="003273BF">
        <w:rPr>
          <w:rFonts w:asciiTheme="minorBidi" w:hAnsiTheme="minorBidi"/>
          <w:shd w:val="clear" w:color="auto" w:fill="FFFFFF"/>
        </w:rPr>
        <w:t>compare</w:t>
      </w:r>
      <w:r w:rsidRPr="003273BF">
        <w:rPr>
          <w:rFonts w:asciiTheme="minorBidi" w:hAnsiTheme="minorBidi"/>
          <w:shd w:val="clear" w:color="auto" w:fill="FFFFFF"/>
        </w:rPr>
        <w:t xml:space="preserve"> between them</w:t>
      </w:r>
      <w:r w:rsidR="002C5CB0" w:rsidRPr="003273BF">
        <w:rPr>
          <w:rFonts w:asciiTheme="minorBidi" w:hAnsiTheme="minorBidi"/>
          <w:shd w:val="clear" w:color="auto" w:fill="FFFFFF"/>
        </w:rPr>
        <w:t>,</w:t>
      </w:r>
      <w:r w:rsidRPr="003273BF">
        <w:rPr>
          <w:rFonts w:asciiTheme="minorBidi" w:hAnsiTheme="minorBidi"/>
          <w:shd w:val="clear" w:color="auto" w:fill="FFFFFF"/>
        </w:rPr>
        <w:t xml:space="preserve"> </w:t>
      </w:r>
      <w:r w:rsidR="002C5CB0" w:rsidRPr="003273BF">
        <w:rPr>
          <w:rFonts w:asciiTheme="minorBidi" w:hAnsiTheme="minorBidi"/>
          <w:shd w:val="clear" w:color="auto" w:fill="FFFFFF"/>
        </w:rPr>
        <w:t>we will use</w:t>
      </w:r>
      <w:r w:rsidRPr="003273BF">
        <w:rPr>
          <w:rFonts w:asciiTheme="minorBidi" w:hAnsiTheme="minorBidi"/>
          <w:shd w:val="clear" w:color="auto" w:fill="FFFFFF"/>
        </w:rPr>
        <w:t xml:space="preserve"> a methodology </w:t>
      </w:r>
      <w:r w:rsidR="000C0056" w:rsidRPr="003273BF">
        <w:rPr>
          <w:rFonts w:asciiTheme="minorBidi" w:hAnsiTheme="minorBidi"/>
          <w:shd w:val="clear" w:color="auto" w:fill="FFFFFF"/>
        </w:rPr>
        <w:t>that combines</w:t>
      </w:r>
      <w:r w:rsidR="000C0056" w:rsidRPr="003273BF">
        <w:rPr>
          <w:rFonts w:asciiTheme="minorBidi" w:hAnsiTheme="minorBidi"/>
          <w:shd w:val="clear" w:color="auto" w:fill="FFFFFF"/>
        </w:rPr>
        <w:t xml:space="preserve"> </w:t>
      </w:r>
      <w:r w:rsidRPr="003273BF">
        <w:rPr>
          <w:rFonts w:asciiTheme="minorBidi" w:hAnsiTheme="minorBidi"/>
          <w:shd w:val="clear" w:color="auto" w:fill="FFFFFF"/>
        </w:rPr>
        <w:t xml:space="preserve">tools and concepts from the study of pragmatic linguistics with tools and concepts from the </w:t>
      </w:r>
      <w:r w:rsidR="00031C99" w:rsidRPr="003273BF">
        <w:rPr>
          <w:rFonts w:asciiTheme="minorBidi" w:hAnsiTheme="minorBidi"/>
          <w:shd w:val="clear" w:color="auto" w:fill="FFFFFF"/>
        </w:rPr>
        <w:t>fields</w:t>
      </w:r>
      <w:r w:rsidRPr="003273BF">
        <w:rPr>
          <w:rFonts w:asciiTheme="minorBidi" w:hAnsiTheme="minorBidi"/>
          <w:shd w:val="clear" w:color="auto" w:fill="FFFFFF"/>
        </w:rPr>
        <w:t xml:space="preserve"> of literature and philosophy that can be pragmatically applied. The methodological range will include four philosophers whose ideas will be </w:t>
      </w:r>
      <w:r w:rsidR="00C0219E" w:rsidRPr="003273BF">
        <w:rPr>
          <w:rFonts w:asciiTheme="minorBidi" w:hAnsiTheme="minorBidi"/>
          <w:shd w:val="clear" w:color="auto" w:fill="FFFFFF"/>
        </w:rPr>
        <w:t>explored below</w:t>
      </w:r>
      <w:r w:rsidRPr="003273BF">
        <w:rPr>
          <w:rFonts w:asciiTheme="minorBidi" w:hAnsiTheme="minorBidi"/>
          <w:shd w:val="clear" w:color="auto" w:fill="FFFFFF"/>
        </w:rPr>
        <w:t>: Charles Sanders Peirce, John Dewey, Mark Johnson</w:t>
      </w:r>
      <w:r w:rsidR="008B5F11" w:rsidRPr="003273BF">
        <w:rPr>
          <w:rFonts w:asciiTheme="minorBidi" w:hAnsiTheme="minorBidi"/>
          <w:shd w:val="clear" w:color="auto" w:fill="FFFFFF"/>
        </w:rPr>
        <w:t>,</w:t>
      </w:r>
      <w:r w:rsidRPr="003273BF">
        <w:rPr>
          <w:rFonts w:asciiTheme="minorBidi" w:hAnsiTheme="minorBidi"/>
          <w:shd w:val="clear" w:color="auto" w:fill="FFFFFF"/>
        </w:rPr>
        <w:t xml:space="preserve"> and Emmanuel Levinas.</w:t>
      </w:r>
    </w:p>
    <w:p w14:paraId="7F29CB06" w14:textId="0F4D0B7C" w:rsidR="007831B7" w:rsidRPr="003273BF" w:rsidRDefault="00545F75" w:rsidP="003273BF">
      <w:pPr>
        <w:spacing w:after="120" w:line="360" w:lineRule="auto"/>
        <w:jc w:val="both"/>
        <w:rPr>
          <w:rFonts w:asciiTheme="minorBidi" w:hAnsiTheme="minorBidi"/>
        </w:rPr>
      </w:pPr>
      <w:r w:rsidRPr="003273BF">
        <w:rPr>
          <w:rFonts w:asciiTheme="minorBidi" w:hAnsiTheme="minorBidi"/>
          <w:shd w:val="clear" w:color="auto" w:fill="FFFFFF"/>
        </w:rPr>
        <w:t xml:space="preserve">The </w:t>
      </w:r>
      <w:r w:rsidR="00E237A1" w:rsidRPr="003273BF">
        <w:rPr>
          <w:rFonts w:asciiTheme="minorBidi" w:hAnsiTheme="minorBidi"/>
          <w:shd w:val="clear" w:color="auto" w:fill="FFFFFF"/>
        </w:rPr>
        <w:t xml:space="preserve">methodology of the </w:t>
      </w:r>
      <w:r w:rsidRPr="003273BF">
        <w:rPr>
          <w:rFonts w:asciiTheme="minorBidi" w:hAnsiTheme="minorBidi"/>
          <w:shd w:val="clear" w:color="auto" w:fill="FFFFFF"/>
        </w:rPr>
        <w:t>study was formulated based on</w:t>
      </w:r>
      <w:r w:rsidR="00D152E0" w:rsidRPr="003273BF">
        <w:rPr>
          <w:rFonts w:asciiTheme="minorBidi" w:hAnsiTheme="minorBidi"/>
          <w:shd w:val="clear" w:color="auto" w:fill="FFFFFF"/>
        </w:rPr>
        <w:t xml:space="preserve"> the influence of</w:t>
      </w:r>
      <w:r w:rsidRPr="003273BF">
        <w:rPr>
          <w:rFonts w:asciiTheme="minorBidi" w:hAnsiTheme="minorBidi"/>
          <w:shd w:val="clear" w:color="auto" w:fill="FFFFFF"/>
        </w:rPr>
        <w:t xml:space="preserve"> two </w:t>
      </w:r>
      <w:r w:rsidR="003652F6" w:rsidRPr="003273BF">
        <w:rPr>
          <w:rFonts w:asciiTheme="minorBidi" w:hAnsiTheme="minorBidi"/>
          <w:shd w:val="clear" w:color="auto" w:fill="FFFFFF"/>
        </w:rPr>
        <w:t>significant</w:t>
      </w:r>
      <w:r w:rsidR="003652F6" w:rsidRPr="003273BF">
        <w:rPr>
          <w:rFonts w:asciiTheme="minorBidi" w:hAnsiTheme="minorBidi"/>
          <w:shd w:val="clear" w:color="auto" w:fill="FFFFFF"/>
        </w:rPr>
        <w:t xml:space="preserve"> </w:t>
      </w:r>
      <w:r w:rsidRPr="003273BF">
        <w:rPr>
          <w:rFonts w:asciiTheme="minorBidi" w:hAnsiTheme="minorBidi"/>
          <w:shd w:val="clear" w:color="auto" w:fill="FFFFFF"/>
        </w:rPr>
        <w:t xml:space="preserve">turns in </w:t>
      </w:r>
      <w:r w:rsidR="0090615D" w:rsidRPr="003273BF">
        <w:rPr>
          <w:rFonts w:asciiTheme="minorBidi" w:hAnsiTheme="minorBidi"/>
          <w:shd w:val="clear" w:color="auto" w:fill="FFFFFF"/>
        </w:rPr>
        <w:t>W</w:t>
      </w:r>
      <w:r w:rsidRPr="003273BF">
        <w:rPr>
          <w:rFonts w:asciiTheme="minorBidi" w:hAnsiTheme="minorBidi"/>
          <w:shd w:val="clear" w:color="auto" w:fill="FFFFFF"/>
        </w:rPr>
        <w:t xml:space="preserve">estern thought: </w:t>
      </w:r>
      <w:r w:rsidR="00D152E0" w:rsidRPr="003273BF">
        <w:rPr>
          <w:rFonts w:asciiTheme="minorBidi" w:hAnsiTheme="minorBidi"/>
          <w:shd w:val="clear" w:color="auto" w:fill="FFFFFF"/>
        </w:rPr>
        <w:t>t</w:t>
      </w:r>
      <w:r w:rsidRPr="003273BF">
        <w:rPr>
          <w:rFonts w:asciiTheme="minorBidi" w:hAnsiTheme="minorBidi"/>
          <w:shd w:val="clear" w:color="auto" w:fill="FFFFFF"/>
        </w:rPr>
        <w:t xml:space="preserve">he </w:t>
      </w:r>
      <w:r w:rsidR="0090615D" w:rsidRPr="003273BF">
        <w:rPr>
          <w:rFonts w:asciiTheme="minorBidi" w:hAnsiTheme="minorBidi"/>
          <w:shd w:val="clear" w:color="auto" w:fill="FFFFFF"/>
        </w:rPr>
        <w:t>l</w:t>
      </w:r>
      <w:r w:rsidRPr="003273BF">
        <w:rPr>
          <w:rFonts w:asciiTheme="minorBidi" w:hAnsiTheme="minorBidi"/>
          <w:shd w:val="clear" w:color="auto" w:fill="FFFFFF"/>
        </w:rPr>
        <w:t xml:space="preserve">inguistic </w:t>
      </w:r>
      <w:r w:rsidR="0090615D" w:rsidRPr="003273BF">
        <w:rPr>
          <w:rFonts w:asciiTheme="minorBidi" w:hAnsiTheme="minorBidi"/>
          <w:shd w:val="clear" w:color="auto" w:fill="FFFFFF"/>
        </w:rPr>
        <w:t>t</w:t>
      </w:r>
      <w:r w:rsidRPr="003273BF">
        <w:rPr>
          <w:rFonts w:asciiTheme="minorBidi" w:hAnsiTheme="minorBidi"/>
          <w:shd w:val="clear" w:color="auto" w:fill="FFFFFF"/>
        </w:rPr>
        <w:t>urn (</w:t>
      </w:r>
      <w:proofErr w:type="spellStart"/>
      <w:r w:rsidRPr="003273BF">
        <w:rPr>
          <w:rFonts w:asciiTheme="minorBidi" w:hAnsiTheme="minorBidi"/>
          <w:shd w:val="clear" w:color="auto" w:fill="FFFFFF"/>
        </w:rPr>
        <w:t>Rorty</w:t>
      </w:r>
      <w:proofErr w:type="spellEnd"/>
      <w:r w:rsidRPr="003273BF">
        <w:rPr>
          <w:rFonts w:asciiTheme="minorBidi" w:hAnsiTheme="minorBidi"/>
          <w:shd w:val="clear" w:color="auto" w:fill="FFFFFF"/>
        </w:rPr>
        <w:t>,</w:t>
      </w:r>
      <w:r w:rsidR="0003428F">
        <w:rPr>
          <w:rFonts w:asciiTheme="minorBidi" w:hAnsiTheme="minorBidi"/>
          <w:shd w:val="clear" w:color="auto" w:fill="FFFFFF"/>
        </w:rPr>
        <w:t xml:space="preserve"> </w:t>
      </w:r>
      <w:r w:rsidRPr="003273BF">
        <w:rPr>
          <w:rFonts w:asciiTheme="minorBidi" w:hAnsiTheme="minorBidi"/>
          <w:shd w:val="clear" w:color="auto" w:fill="FFFFFF"/>
        </w:rPr>
        <w:t xml:space="preserve">1965) and the </w:t>
      </w:r>
      <w:r w:rsidR="00945074" w:rsidRPr="003273BF">
        <w:rPr>
          <w:rFonts w:asciiTheme="minorBidi" w:hAnsiTheme="minorBidi"/>
          <w:shd w:val="clear" w:color="auto" w:fill="FFFFFF"/>
        </w:rPr>
        <w:t>p</w:t>
      </w:r>
      <w:r w:rsidRPr="003273BF">
        <w:rPr>
          <w:rFonts w:asciiTheme="minorBidi" w:hAnsiTheme="minorBidi"/>
          <w:shd w:val="clear" w:color="auto" w:fill="FFFFFF"/>
        </w:rPr>
        <w:t>ragmatic-</w:t>
      </w:r>
      <w:r w:rsidR="00945074" w:rsidRPr="003273BF">
        <w:rPr>
          <w:rFonts w:asciiTheme="minorBidi" w:hAnsiTheme="minorBidi"/>
          <w:shd w:val="clear" w:color="auto" w:fill="FFFFFF"/>
        </w:rPr>
        <w:t>c</w:t>
      </w:r>
      <w:r w:rsidRPr="003273BF">
        <w:rPr>
          <w:rFonts w:asciiTheme="minorBidi" w:hAnsiTheme="minorBidi"/>
          <w:shd w:val="clear" w:color="auto" w:fill="FFFFFF"/>
        </w:rPr>
        <w:t xml:space="preserve">ognitive </w:t>
      </w:r>
      <w:r w:rsidR="00300E27" w:rsidRPr="003273BF">
        <w:rPr>
          <w:rFonts w:asciiTheme="minorBidi" w:hAnsiTheme="minorBidi"/>
          <w:shd w:val="clear" w:color="auto" w:fill="FFFFFF"/>
        </w:rPr>
        <w:t>t</w:t>
      </w:r>
      <w:r w:rsidRPr="003273BF">
        <w:rPr>
          <w:rFonts w:asciiTheme="minorBidi" w:hAnsiTheme="minorBidi"/>
          <w:shd w:val="clear" w:color="auto" w:fill="FFFFFF"/>
        </w:rPr>
        <w:t>urn (Engel et al., 2016).</w:t>
      </w:r>
      <w:r w:rsidRPr="003273BF">
        <w:rPr>
          <w:rFonts w:asciiTheme="minorBidi" w:hAnsiTheme="minorBidi"/>
        </w:rPr>
        <w:t xml:space="preserve"> </w:t>
      </w:r>
      <w:r w:rsidR="00300E27" w:rsidRPr="003273BF">
        <w:rPr>
          <w:rFonts w:asciiTheme="minorBidi" w:hAnsiTheme="minorBidi"/>
        </w:rPr>
        <w:t>Both</w:t>
      </w:r>
      <w:r w:rsidRPr="003273BF">
        <w:rPr>
          <w:rFonts w:asciiTheme="minorBidi" w:hAnsiTheme="minorBidi"/>
        </w:rPr>
        <w:t xml:space="preserve"> </w:t>
      </w:r>
      <w:r w:rsidR="00922C3F" w:rsidRPr="003273BF">
        <w:rPr>
          <w:rFonts w:asciiTheme="minorBidi" w:hAnsiTheme="minorBidi"/>
        </w:rPr>
        <w:t>took place</w:t>
      </w:r>
      <w:r w:rsidR="00922C3F" w:rsidRPr="003273BF">
        <w:rPr>
          <w:rFonts w:asciiTheme="minorBidi" w:hAnsiTheme="minorBidi"/>
        </w:rPr>
        <w:t xml:space="preserve"> </w:t>
      </w:r>
      <w:r w:rsidRPr="003273BF">
        <w:rPr>
          <w:rFonts w:asciiTheme="minorBidi" w:hAnsiTheme="minorBidi"/>
        </w:rPr>
        <w:t xml:space="preserve">between the end of the nineteenth century and the beginning of the </w:t>
      </w:r>
      <w:r w:rsidR="0090615D" w:rsidRPr="003273BF">
        <w:rPr>
          <w:rFonts w:asciiTheme="minorBidi" w:hAnsiTheme="minorBidi"/>
        </w:rPr>
        <w:t>twentieth</w:t>
      </w:r>
      <w:r w:rsidR="0090615D" w:rsidRPr="003273BF">
        <w:rPr>
          <w:rFonts w:asciiTheme="minorBidi" w:hAnsiTheme="minorBidi"/>
        </w:rPr>
        <w:t xml:space="preserve"> </w:t>
      </w:r>
      <w:r w:rsidRPr="003273BF">
        <w:rPr>
          <w:rFonts w:asciiTheme="minorBidi" w:hAnsiTheme="minorBidi"/>
        </w:rPr>
        <w:t xml:space="preserve">century. </w:t>
      </w:r>
      <w:commentRangeStart w:id="19"/>
      <w:proofErr w:type="spellStart"/>
      <w:r w:rsidRPr="003273BF">
        <w:rPr>
          <w:rFonts w:asciiTheme="minorBidi" w:hAnsiTheme="minorBidi"/>
        </w:rPr>
        <w:t>Gottlob</w:t>
      </w:r>
      <w:proofErr w:type="spellEnd"/>
      <w:r w:rsidRPr="003273BF">
        <w:rPr>
          <w:rFonts w:asciiTheme="minorBidi" w:hAnsiTheme="minorBidi"/>
        </w:rPr>
        <w:t xml:space="preserve"> </w:t>
      </w:r>
      <w:commentRangeEnd w:id="19"/>
      <w:r w:rsidR="00863270" w:rsidRPr="003273BF">
        <w:rPr>
          <w:rStyle w:val="ac"/>
          <w:rFonts w:asciiTheme="minorBidi" w:hAnsiTheme="minorBidi"/>
          <w:sz w:val="22"/>
          <w:szCs w:val="22"/>
        </w:rPr>
        <w:commentReference w:id="19"/>
      </w:r>
      <w:r w:rsidRPr="003273BF">
        <w:rPr>
          <w:rFonts w:asciiTheme="minorBidi" w:hAnsiTheme="minorBidi"/>
        </w:rPr>
        <w:t>Frege (1848</w:t>
      </w:r>
      <w:r w:rsidR="00D2422D" w:rsidRPr="003273BF">
        <w:rPr>
          <w:rFonts w:asciiTheme="minorBidi" w:hAnsiTheme="minorBidi"/>
        </w:rPr>
        <w:t>–</w:t>
      </w:r>
      <w:r w:rsidRPr="003273BF">
        <w:rPr>
          <w:rFonts w:asciiTheme="minorBidi" w:hAnsiTheme="minorBidi"/>
        </w:rPr>
        <w:t xml:space="preserve">1925) is </w:t>
      </w:r>
      <w:r w:rsidR="00945B60" w:rsidRPr="003273BF">
        <w:rPr>
          <w:rFonts w:asciiTheme="minorBidi" w:hAnsiTheme="minorBidi"/>
        </w:rPr>
        <w:t xml:space="preserve">considered </w:t>
      </w:r>
      <w:r w:rsidRPr="003273BF">
        <w:rPr>
          <w:rFonts w:asciiTheme="minorBidi" w:hAnsiTheme="minorBidi"/>
        </w:rPr>
        <w:t xml:space="preserve">the first philosopher to examine the </w:t>
      </w:r>
      <w:r w:rsidR="00DD6DDA" w:rsidRPr="003273BF">
        <w:rPr>
          <w:rFonts w:asciiTheme="minorBidi" w:hAnsiTheme="minorBidi"/>
        </w:rPr>
        <w:t>connections</w:t>
      </w:r>
      <w:r w:rsidR="00DD6DDA" w:rsidRPr="003273BF">
        <w:rPr>
          <w:rFonts w:asciiTheme="minorBidi" w:hAnsiTheme="minorBidi"/>
        </w:rPr>
        <w:t xml:space="preserve"> </w:t>
      </w:r>
      <w:r w:rsidRPr="003273BF">
        <w:rPr>
          <w:rFonts w:asciiTheme="minorBidi" w:hAnsiTheme="minorBidi"/>
        </w:rPr>
        <w:t>between language and thought (Frege, 1918), and Charles Sanders Peirce (1839</w:t>
      </w:r>
      <w:r w:rsidR="00FD2ACC" w:rsidRPr="003273BF">
        <w:rPr>
          <w:rFonts w:asciiTheme="minorBidi" w:hAnsiTheme="minorBidi"/>
        </w:rPr>
        <w:t>–</w:t>
      </w:r>
      <w:r w:rsidRPr="003273BF">
        <w:rPr>
          <w:rFonts w:asciiTheme="minorBidi" w:hAnsiTheme="minorBidi"/>
        </w:rPr>
        <w:t xml:space="preserve">1914) the first philosopher </w:t>
      </w:r>
      <w:r w:rsidR="00FD2ACC" w:rsidRPr="003273BF">
        <w:rPr>
          <w:rFonts w:asciiTheme="minorBidi" w:hAnsiTheme="minorBidi"/>
        </w:rPr>
        <w:t>to</w:t>
      </w:r>
      <w:r w:rsidR="00FD2ACC" w:rsidRPr="003273BF">
        <w:rPr>
          <w:rFonts w:asciiTheme="minorBidi" w:hAnsiTheme="minorBidi"/>
        </w:rPr>
        <w:t xml:space="preserve"> </w:t>
      </w:r>
      <w:r w:rsidRPr="003273BF">
        <w:rPr>
          <w:rFonts w:asciiTheme="minorBidi" w:hAnsiTheme="minorBidi"/>
        </w:rPr>
        <w:t>examine</w:t>
      </w:r>
      <w:r w:rsidR="00FD2ACC" w:rsidRPr="003273BF">
        <w:rPr>
          <w:rFonts w:asciiTheme="minorBidi" w:hAnsiTheme="minorBidi"/>
        </w:rPr>
        <w:t xml:space="preserve"> </w:t>
      </w:r>
      <w:r w:rsidRPr="003273BF">
        <w:rPr>
          <w:rFonts w:asciiTheme="minorBidi" w:hAnsiTheme="minorBidi"/>
        </w:rPr>
        <w:t>the relations between the thinking subject, the signs created in his thought</w:t>
      </w:r>
      <w:r w:rsidR="00213C55" w:rsidRPr="003273BF">
        <w:rPr>
          <w:rFonts w:asciiTheme="minorBidi" w:hAnsiTheme="minorBidi"/>
        </w:rPr>
        <w:t>,</w:t>
      </w:r>
      <w:r w:rsidRPr="003273BF">
        <w:rPr>
          <w:rFonts w:asciiTheme="minorBidi" w:hAnsiTheme="minorBidi"/>
        </w:rPr>
        <w:t xml:space="preserve"> and the world (Peirce, 1958).</w:t>
      </w:r>
    </w:p>
    <w:p w14:paraId="015EB44C" w14:textId="162A989B" w:rsidR="007831B7" w:rsidRPr="003273BF" w:rsidRDefault="007831B7" w:rsidP="003273BF">
      <w:pPr>
        <w:spacing w:after="120" w:line="360" w:lineRule="auto"/>
        <w:jc w:val="both"/>
        <w:rPr>
          <w:rFonts w:asciiTheme="minorBidi" w:hAnsiTheme="minorBidi"/>
        </w:rPr>
      </w:pPr>
      <w:r w:rsidRPr="003273BF">
        <w:rPr>
          <w:rFonts w:asciiTheme="minorBidi" w:hAnsiTheme="minorBidi"/>
        </w:rPr>
        <w:t xml:space="preserve">The focus on the </w:t>
      </w:r>
      <w:r w:rsidR="00AB25F8" w:rsidRPr="003273BF">
        <w:rPr>
          <w:rFonts w:asciiTheme="minorBidi" w:hAnsiTheme="minorBidi"/>
        </w:rPr>
        <w:t>study</w:t>
      </w:r>
      <w:r w:rsidR="00AB25F8" w:rsidRPr="003273BF">
        <w:rPr>
          <w:rFonts w:asciiTheme="minorBidi" w:hAnsiTheme="minorBidi"/>
        </w:rPr>
        <w:t xml:space="preserve"> </w:t>
      </w:r>
      <w:r w:rsidRPr="003273BF">
        <w:rPr>
          <w:rFonts w:asciiTheme="minorBidi" w:hAnsiTheme="minorBidi"/>
        </w:rPr>
        <w:t xml:space="preserve">of the action of linguistic mechanisms </w:t>
      </w:r>
      <w:commentRangeStart w:id="20"/>
      <w:r w:rsidR="00BC3936" w:rsidRPr="003273BF">
        <w:rPr>
          <w:rFonts w:asciiTheme="minorBidi" w:hAnsiTheme="minorBidi"/>
        </w:rPr>
        <w:t>in service of philosophy</w:t>
      </w:r>
      <w:r w:rsidRPr="003273BF">
        <w:rPr>
          <w:rFonts w:asciiTheme="minorBidi" w:hAnsiTheme="minorBidi"/>
        </w:rPr>
        <w:t xml:space="preserve"> </w:t>
      </w:r>
      <w:commentRangeEnd w:id="20"/>
      <w:r w:rsidR="00DD64AA" w:rsidRPr="003273BF">
        <w:rPr>
          <w:rStyle w:val="ac"/>
          <w:rFonts w:asciiTheme="minorBidi" w:hAnsiTheme="minorBidi"/>
          <w:sz w:val="22"/>
          <w:szCs w:val="22"/>
        </w:rPr>
        <w:commentReference w:id="20"/>
      </w:r>
      <w:r w:rsidRPr="003273BF">
        <w:rPr>
          <w:rFonts w:asciiTheme="minorBidi" w:hAnsiTheme="minorBidi"/>
        </w:rPr>
        <w:t xml:space="preserve">is attributed to the philosophers of the </w:t>
      </w:r>
      <w:r w:rsidR="00DD64AA" w:rsidRPr="003273BF">
        <w:rPr>
          <w:rFonts w:asciiTheme="minorBidi" w:hAnsiTheme="minorBidi"/>
        </w:rPr>
        <w:t>linguistic turn</w:t>
      </w:r>
      <w:r w:rsidRPr="003273BF">
        <w:rPr>
          <w:rFonts w:asciiTheme="minorBidi" w:hAnsiTheme="minorBidi"/>
        </w:rPr>
        <w:t xml:space="preserve">, chiefly Wittgenstein (Wittgenstein, 1922, 1953), considered the first philosopher to </w:t>
      </w:r>
      <w:r w:rsidR="000646E0" w:rsidRPr="003273BF">
        <w:rPr>
          <w:rFonts w:asciiTheme="minorBidi" w:hAnsiTheme="minorBidi"/>
        </w:rPr>
        <w:t xml:space="preserve">assert </w:t>
      </w:r>
      <w:r w:rsidRPr="003273BF">
        <w:rPr>
          <w:rFonts w:asciiTheme="minorBidi" w:hAnsiTheme="minorBidi"/>
        </w:rPr>
        <w:t xml:space="preserve">that everyday language, and particularly spoken language, contains the meaning that linguists seek to study and understand: </w:t>
      </w:r>
      <w:r w:rsidR="00F4259C" w:rsidRPr="003273BF">
        <w:rPr>
          <w:rFonts w:asciiTheme="minorBidi" w:hAnsiTheme="minorBidi"/>
        </w:rPr>
        <w:t>“</w:t>
      </w:r>
      <w:r w:rsidRPr="003273BF">
        <w:rPr>
          <w:rFonts w:asciiTheme="minorBidi" w:hAnsiTheme="minorBidi"/>
        </w:rPr>
        <w:t xml:space="preserve">The meaning of a word is its use in the language. […] What is true or false is what human beings </w:t>
      </w:r>
      <w:proofErr w:type="gramStart"/>
      <w:r w:rsidRPr="003273BF">
        <w:rPr>
          <w:rFonts w:asciiTheme="minorBidi" w:hAnsiTheme="minorBidi"/>
        </w:rPr>
        <w:t>say;</w:t>
      </w:r>
      <w:proofErr w:type="gramEnd"/>
      <w:r w:rsidRPr="003273BF">
        <w:rPr>
          <w:rFonts w:asciiTheme="minorBidi" w:hAnsiTheme="minorBidi"/>
        </w:rPr>
        <w:t xml:space="preserve"> and it is in their language that human beings agree. […] Essence is expressed in gramma</w:t>
      </w:r>
      <w:r w:rsidR="00973BD9" w:rsidRPr="003273BF">
        <w:rPr>
          <w:rFonts w:asciiTheme="minorBidi" w:hAnsiTheme="minorBidi"/>
        </w:rPr>
        <w:t>r</w:t>
      </w:r>
      <w:r w:rsidR="00F4259C" w:rsidRPr="003273BF">
        <w:rPr>
          <w:rFonts w:asciiTheme="minorBidi" w:hAnsiTheme="minorBidi"/>
        </w:rPr>
        <w:t>”</w:t>
      </w:r>
      <w:r w:rsidRPr="003273BF">
        <w:rPr>
          <w:rFonts w:asciiTheme="minorBidi" w:hAnsiTheme="minorBidi"/>
        </w:rPr>
        <w:t xml:space="preserve"> (Wittgenstein</w:t>
      </w:r>
      <w:r w:rsidR="005054D6" w:rsidRPr="003273BF">
        <w:rPr>
          <w:rFonts w:asciiTheme="minorBidi" w:hAnsiTheme="minorBidi"/>
        </w:rPr>
        <w:t>,</w:t>
      </w:r>
      <w:r w:rsidRPr="003273BF">
        <w:rPr>
          <w:rFonts w:asciiTheme="minorBidi" w:hAnsiTheme="minorBidi"/>
        </w:rPr>
        <w:t xml:space="preserve"> 1953</w:t>
      </w:r>
      <w:r w:rsidR="001546DA" w:rsidRPr="003273BF">
        <w:rPr>
          <w:rFonts w:asciiTheme="minorBidi" w:hAnsiTheme="minorBidi"/>
        </w:rPr>
        <w:t>,</w:t>
      </w:r>
      <w:r w:rsidRPr="003273BF">
        <w:rPr>
          <w:rFonts w:asciiTheme="minorBidi" w:hAnsiTheme="minorBidi"/>
        </w:rPr>
        <w:t xml:space="preserve"> </w:t>
      </w:r>
      <w:commentRangeStart w:id="21"/>
      <w:r w:rsidR="005054D6" w:rsidRPr="003273BF">
        <w:rPr>
          <w:rFonts w:asciiTheme="minorBidi" w:hAnsiTheme="minorBidi"/>
        </w:rPr>
        <w:t>pp</w:t>
      </w:r>
      <w:commentRangeEnd w:id="21"/>
      <w:r w:rsidR="005054D6" w:rsidRPr="003273BF">
        <w:rPr>
          <w:rStyle w:val="ac"/>
          <w:rFonts w:asciiTheme="minorBidi" w:hAnsiTheme="minorBidi"/>
          <w:sz w:val="22"/>
          <w:szCs w:val="22"/>
        </w:rPr>
        <w:commentReference w:id="21"/>
      </w:r>
      <w:r w:rsidR="005054D6" w:rsidRPr="003273BF">
        <w:rPr>
          <w:rFonts w:asciiTheme="minorBidi" w:hAnsiTheme="minorBidi"/>
        </w:rPr>
        <w:t>.</w:t>
      </w:r>
      <w:r w:rsidRPr="003273BF">
        <w:rPr>
          <w:rFonts w:asciiTheme="minorBidi" w:hAnsiTheme="minorBidi"/>
        </w:rPr>
        <w:t xml:space="preserve"> 43, 241, 371; emphasis </w:t>
      </w:r>
      <w:r w:rsidR="00874857" w:rsidRPr="003273BF">
        <w:rPr>
          <w:rFonts w:asciiTheme="minorBidi" w:hAnsiTheme="minorBidi"/>
        </w:rPr>
        <w:t xml:space="preserve">appears in the </w:t>
      </w:r>
      <w:commentRangeStart w:id="22"/>
      <w:r w:rsidRPr="003273BF">
        <w:rPr>
          <w:rFonts w:asciiTheme="minorBidi" w:hAnsiTheme="minorBidi"/>
        </w:rPr>
        <w:t>original</w:t>
      </w:r>
      <w:commentRangeEnd w:id="22"/>
      <w:r w:rsidR="007D5139" w:rsidRPr="003273BF">
        <w:rPr>
          <w:rStyle w:val="ac"/>
          <w:rFonts w:asciiTheme="minorBidi" w:hAnsiTheme="minorBidi"/>
          <w:sz w:val="22"/>
          <w:szCs w:val="22"/>
        </w:rPr>
        <w:commentReference w:id="22"/>
      </w:r>
      <w:r w:rsidRPr="003273BF">
        <w:rPr>
          <w:rFonts w:asciiTheme="minorBidi" w:hAnsiTheme="minorBidi"/>
        </w:rPr>
        <w:t>).</w:t>
      </w:r>
    </w:p>
    <w:p w14:paraId="293778B0" w14:textId="69D07781" w:rsidR="007831B7" w:rsidRPr="003273BF" w:rsidRDefault="007831B7" w:rsidP="003273BF">
      <w:pPr>
        <w:spacing w:after="120" w:line="360" w:lineRule="auto"/>
        <w:jc w:val="both"/>
        <w:rPr>
          <w:rFonts w:asciiTheme="minorBidi" w:hAnsiTheme="minorBidi"/>
        </w:rPr>
      </w:pPr>
      <w:r w:rsidRPr="003273BF">
        <w:rPr>
          <w:rFonts w:asciiTheme="minorBidi" w:hAnsiTheme="minorBidi"/>
        </w:rPr>
        <w:t>In contrast to Frege</w:t>
      </w:r>
      <w:r w:rsidR="002E5BB5" w:rsidRPr="003273BF">
        <w:rPr>
          <w:rFonts w:asciiTheme="minorBidi" w:hAnsiTheme="minorBidi"/>
        </w:rPr>
        <w:t>,</w:t>
      </w:r>
      <w:r w:rsidRPr="003273BF">
        <w:rPr>
          <w:rFonts w:asciiTheme="minorBidi" w:hAnsiTheme="minorBidi"/>
        </w:rPr>
        <w:t xml:space="preserve"> who </w:t>
      </w:r>
      <w:r w:rsidR="005F7C9F" w:rsidRPr="003273BF">
        <w:rPr>
          <w:rFonts w:asciiTheme="minorBidi" w:hAnsiTheme="minorBidi"/>
        </w:rPr>
        <w:t>concentrated</w:t>
      </w:r>
      <w:r w:rsidR="005F7C9F" w:rsidRPr="003273BF">
        <w:rPr>
          <w:rFonts w:asciiTheme="minorBidi" w:hAnsiTheme="minorBidi"/>
        </w:rPr>
        <w:t xml:space="preserve"> </w:t>
      </w:r>
      <w:r w:rsidRPr="003273BF">
        <w:rPr>
          <w:rFonts w:asciiTheme="minorBidi" w:hAnsiTheme="minorBidi"/>
        </w:rPr>
        <w:t xml:space="preserve">on an epistemological examination of the </w:t>
      </w:r>
      <w:r w:rsidR="00E66A03" w:rsidRPr="003273BF">
        <w:rPr>
          <w:rFonts w:asciiTheme="minorBidi" w:hAnsiTheme="minorBidi"/>
        </w:rPr>
        <w:t>connections</w:t>
      </w:r>
      <w:r w:rsidR="00E66A03" w:rsidRPr="003273BF">
        <w:rPr>
          <w:rFonts w:asciiTheme="minorBidi" w:hAnsiTheme="minorBidi"/>
        </w:rPr>
        <w:t xml:space="preserve"> </w:t>
      </w:r>
      <w:r w:rsidRPr="003273BF">
        <w:rPr>
          <w:rFonts w:asciiTheme="minorBidi" w:hAnsiTheme="minorBidi"/>
        </w:rPr>
        <w:t xml:space="preserve">between thought and the world, Wittgenstein proposed a methodology of </w:t>
      </w:r>
      <w:commentRangeStart w:id="23"/>
      <w:r w:rsidRPr="003273BF">
        <w:rPr>
          <w:rFonts w:asciiTheme="minorBidi" w:hAnsiTheme="minorBidi"/>
        </w:rPr>
        <w:t xml:space="preserve">ordinary </w:t>
      </w:r>
      <w:commentRangeEnd w:id="23"/>
      <w:r w:rsidR="002F6126" w:rsidRPr="003273BF">
        <w:rPr>
          <w:rStyle w:val="ac"/>
          <w:rFonts w:asciiTheme="minorBidi" w:hAnsiTheme="minorBidi"/>
          <w:sz w:val="22"/>
          <w:szCs w:val="22"/>
        </w:rPr>
        <w:commentReference w:id="23"/>
      </w:r>
      <w:r w:rsidRPr="003273BF">
        <w:rPr>
          <w:rFonts w:asciiTheme="minorBidi" w:hAnsiTheme="minorBidi"/>
        </w:rPr>
        <w:t xml:space="preserve">language criticism designed to investigate the </w:t>
      </w:r>
      <w:proofErr w:type="spellStart"/>
      <w:r w:rsidRPr="003273BF">
        <w:rPr>
          <w:rFonts w:asciiTheme="minorBidi" w:hAnsiTheme="minorBidi"/>
        </w:rPr>
        <w:t>modi</w:t>
      </w:r>
      <w:proofErr w:type="spellEnd"/>
      <w:r w:rsidRPr="003273BF">
        <w:rPr>
          <w:rFonts w:asciiTheme="minorBidi" w:hAnsiTheme="minorBidi"/>
        </w:rPr>
        <w:t xml:space="preserve"> operandi and the rules of the language games we use in daily life, including </w:t>
      </w:r>
      <w:r w:rsidR="001E3A0D" w:rsidRPr="003273BF">
        <w:rPr>
          <w:rFonts w:asciiTheme="minorBidi" w:hAnsiTheme="minorBidi"/>
        </w:rPr>
        <w:t xml:space="preserve">in </w:t>
      </w:r>
      <w:r w:rsidRPr="003273BF">
        <w:rPr>
          <w:rFonts w:asciiTheme="minorBidi" w:hAnsiTheme="minorBidi"/>
        </w:rPr>
        <w:t xml:space="preserve">making up a story and </w:t>
      </w:r>
      <w:r w:rsidR="000A60AF" w:rsidRPr="003273BF">
        <w:rPr>
          <w:rFonts w:asciiTheme="minorBidi" w:hAnsiTheme="minorBidi"/>
        </w:rPr>
        <w:t xml:space="preserve">in </w:t>
      </w:r>
      <w:r w:rsidRPr="003273BF">
        <w:rPr>
          <w:rFonts w:asciiTheme="minorBidi" w:hAnsiTheme="minorBidi"/>
        </w:rPr>
        <w:t>reading it</w:t>
      </w:r>
      <w:r w:rsidR="00BD5FF4" w:rsidRPr="003273BF">
        <w:rPr>
          <w:rFonts w:asciiTheme="minorBidi" w:hAnsiTheme="minorBidi"/>
        </w:rPr>
        <w:t>,</w:t>
      </w:r>
      <w:r w:rsidRPr="003273BF">
        <w:rPr>
          <w:rFonts w:asciiTheme="minorBidi" w:hAnsiTheme="minorBidi"/>
        </w:rPr>
        <w:t xml:space="preserve"> </w:t>
      </w:r>
      <w:r w:rsidR="000A60AF" w:rsidRPr="003273BF">
        <w:rPr>
          <w:rFonts w:asciiTheme="minorBidi" w:hAnsiTheme="minorBidi"/>
        </w:rPr>
        <w:t>as well as</w:t>
      </w:r>
      <w:r w:rsidR="000A60AF" w:rsidRPr="003273BF">
        <w:rPr>
          <w:rFonts w:asciiTheme="minorBidi" w:hAnsiTheme="minorBidi"/>
        </w:rPr>
        <w:t xml:space="preserve"> </w:t>
      </w:r>
      <w:r w:rsidRPr="003273BF">
        <w:rPr>
          <w:rFonts w:asciiTheme="minorBidi" w:hAnsiTheme="minorBidi"/>
        </w:rPr>
        <w:t xml:space="preserve">in ostensibly simple actions such as </w:t>
      </w:r>
      <w:r w:rsidR="004A7785" w:rsidRPr="003273BF">
        <w:rPr>
          <w:rFonts w:asciiTheme="minorBidi" w:hAnsiTheme="minorBidi"/>
        </w:rPr>
        <w:t>requests</w:t>
      </w:r>
      <w:r w:rsidR="004A7785" w:rsidRPr="003273BF">
        <w:rPr>
          <w:rFonts w:asciiTheme="minorBidi" w:hAnsiTheme="minorBidi"/>
        </w:rPr>
        <w:t xml:space="preserve"> </w:t>
      </w:r>
      <w:r w:rsidRPr="003273BF">
        <w:rPr>
          <w:rFonts w:asciiTheme="minorBidi" w:hAnsiTheme="minorBidi"/>
        </w:rPr>
        <w:t xml:space="preserve">and </w:t>
      </w:r>
      <w:r w:rsidR="004A7785" w:rsidRPr="003273BF">
        <w:rPr>
          <w:rFonts w:asciiTheme="minorBidi" w:hAnsiTheme="minorBidi"/>
        </w:rPr>
        <w:t>expressions of gratitude</w:t>
      </w:r>
      <w:r w:rsidR="004A7785" w:rsidRPr="003273BF">
        <w:rPr>
          <w:rFonts w:asciiTheme="minorBidi" w:hAnsiTheme="minorBidi"/>
        </w:rPr>
        <w:t xml:space="preserve"> </w:t>
      </w:r>
      <w:r w:rsidRPr="003273BF">
        <w:rPr>
          <w:rFonts w:asciiTheme="minorBidi" w:hAnsiTheme="minorBidi"/>
        </w:rPr>
        <w:t>(Wittgenstein</w:t>
      </w:r>
      <w:r w:rsidR="004A7785" w:rsidRPr="003273BF">
        <w:rPr>
          <w:rFonts w:asciiTheme="minorBidi" w:hAnsiTheme="minorBidi"/>
        </w:rPr>
        <w:t>,</w:t>
      </w:r>
      <w:r w:rsidRPr="003273BF">
        <w:rPr>
          <w:rFonts w:asciiTheme="minorBidi" w:hAnsiTheme="minorBidi"/>
        </w:rPr>
        <w:t xml:space="preserve"> 1953</w:t>
      </w:r>
      <w:r w:rsidR="001546DA" w:rsidRPr="003273BF">
        <w:rPr>
          <w:rFonts w:asciiTheme="minorBidi" w:hAnsiTheme="minorBidi"/>
        </w:rPr>
        <w:t>,</w:t>
      </w:r>
      <w:r w:rsidRPr="003273BF">
        <w:rPr>
          <w:rFonts w:asciiTheme="minorBidi" w:hAnsiTheme="minorBidi"/>
        </w:rPr>
        <w:t xml:space="preserve"> p. 23). It is important to point out that Wittgenstein rejected the existence of any hierarchy among the language games (and among words as a whole, whether abstract or concrete)</w:t>
      </w:r>
      <w:r w:rsidR="000F5A94" w:rsidRPr="003273BF">
        <w:rPr>
          <w:rFonts w:asciiTheme="minorBidi" w:hAnsiTheme="minorBidi"/>
        </w:rPr>
        <w:t>,</w:t>
      </w:r>
      <w:r w:rsidRPr="003273BF">
        <w:rPr>
          <w:rFonts w:asciiTheme="minorBidi" w:hAnsiTheme="minorBidi"/>
        </w:rPr>
        <w:t xml:space="preserve"> and included poetic language in the variety of language games </w:t>
      </w:r>
      <w:r w:rsidR="008C7B77" w:rsidRPr="003273BF">
        <w:rPr>
          <w:rFonts w:asciiTheme="minorBidi" w:hAnsiTheme="minorBidi"/>
        </w:rPr>
        <w:t xml:space="preserve">that </w:t>
      </w:r>
      <w:r w:rsidRPr="003273BF">
        <w:rPr>
          <w:rFonts w:asciiTheme="minorBidi" w:hAnsiTheme="minorBidi"/>
        </w:rPr>
        <w:t xml:space="preserve">he proposed </w:t>
      </w:r>
      <w:r w:rsidR="008C7B77" w:rsidRPr="003273BF">
        <w:rPr>
          <w:rFonts w:asciiTheme="minorBidi" w:hAnsiTheme="minorBidi"/>
        </w:rPr>
        <w:t>to study</w:t>
      </w:r>
      <w:r w:rsidR="008C7B77" w:rsidRPr="003273BF">
        <w:rPr>
          <w:rFonts w:asciiTheme="minorBidi" w:hAnsiTheme="minorBidi"/>
        </w:rPr>
        <w:t xml:space="preserve"> </w:t>
      </w:r>
      <w:r w:rsidRPr="003273BF">
        <w:rPr>
          <w:rFonts w:asciiTheme="minorBidi" w:hAnsiTheme="minorBidi"/>
        </w:rPr>
        <w:t>comparatively (</w:t>
      </w:r>
      <w:r w:rsidR="008C7B77" w:rsidRPr="003273BF">
        <w:rPr>
          <w:rFonts w:asciiTheme="minorBidi" w:hAnsiTheme="minorBidi"/>
        </w:rPr>
        <w:t>Wittgenstein</w:t>
      </w:r>
      <w:r w:rsidRPr="003273BF">
        <w:rPr>
          <w:rFonts w:asciiTheme="minorBidi" w:hAnsiTheme="minorBidi"/>
        </w:rPr>
        <w:t>, p. 130).</w:t>
      </w:r>
    </w:p>
    <w:p w14:paraId="501DD0CE" w14:textId="16197969" w:rsidR="007831B7" w:rsidRPr="003273BF" w:rsidRDefault="007831B7" w:rsidP="003273BF">
      <w:pPr>
        <w:spacing w:after="120" w:line="360" w:lineRule="auto"/>
        <w:jc w:val="both"/>
        <w:rPr>
          <w:rFonts w:asciiTheme="minorBidi" w:hAnsiTheme="minorBidi"/>
        </w:rPr>
      </w:pPr>
      <w:r w:rsidRPr="003273BF">
        <w:rPr>
          <w:rFonts w:asciiTheme="minorBidi" w:hAnsiTheme="minorBidi"/>
        </w:rPr>
        <w:t xml:space="preserve">The philosophers of the </w:t>
      </w:r>
      <w:r w:rsidR="00883585" w:rsidRPr="003273BF">
        <w:rPr>
          <w:rFonts w:asciiTheme="minorBidi" w:hAnsiTheme="minorBidi"/>
        </w:rPr>
        <w:t>p</w:t>
      </w:r>
      <w:r w:rsidRPr="003273BF">
        <w:rPr>
          <w:rFonts w:asciiTheme="minorBidi" w:hAnsiTheme="minorBidi"/>
        </w:rPr>
        <w:t xml:space="preserve">ragmatic </w:t>
      </w:r>
      <w:r w:rsidR="00883585" w:rsidRPr="003273BF">
        <w:rPr>
          <w:rFonts w:asciiTheme="minorBidi" w:hAnsiTheme="minorBidi"/>
        </w:rPr>
        <w:t>t</w:t>
      </w:r>
      <w:r w:rsidRPr="003273BF">
        <w:rPr>
          <w:rFonts w:asciiTheme="minorBidi" w:hAnsiTheme="minorBidi"/>
        </w:rPr>
        <w:t xml:space="preserve">urn continued along the path </w:t>
      </w:r>
      <w:r w:rsidR="00B06A36" w:rsidRPr="003273BF">
        <w:rPr>
          <w:rFonts w:asciiTheme="minorBidi" w:hAnsiTheme="minorBidi"/>
        </w:rPr>
        <w:t xml:space="preserve">put forward by Wittgenstein, </w:t>
      </w:r>
      <w:r w:rsidR="00992A72" w:rsidRPr="003273BF">
        <w:rPr>
          <w:rFonts w:asciiTheme="minorBidi" w:hAnsiTheme="minorBidi"/>
        </w:rPr>
        <w:t>but</w:t>
      </w:r>
      <w:r w:rsidRPr="003273BF">
        <w:rPr>
          <w:rFonts w:asciiTheme="minorBidi" w:hAnsiTheme="minorBidi"/>
        </w:rPr>
        <w:t xml:space="preserve"> added </w:t>
      </w:r>
      <w:commentRangeStart w:id="24"/>
      <w:r w:rsidR="00B06A36" w:rsidRPr="003273BF">
        <w:rPr>
          <w:rFonts w:asciiTheme="minorBidi" w:hAnsiTheme="minorBidi"/>
        </w:rPr>
        <w:t>a</w:t>
      </w:r>
      <w:r w:rsidR="00B06A36" w:rsidRPr="003273BF">
        <w:rPr>
          <w:rFonts w:asciiTheme="minorBidi" w:hAnsiTheme="minorBidi"/>
        </w:rPr>
        <w:t xml:space="preserve"> </w:t>
      </w:r>
      <w:r w:rsidRPr="003273BF">
        <w:rPr>
          <w:rFonts w:asciiTheme="minorBidi" w:hAnsiTheme="minorBidi"/>
        </w:rPr>
        <w:t xml:space="preserve">focus on the study </w:t>
      </w:r>
      <w:commentRangeEnd w:id="24"/>
      <w:r w:rsidR="003D218D" w:rsidRPr="003273BF">
        <w:rPr>
          <w:rStyle w:val="ac"/>
          <w:rFonts w:asciiTheme="minorBidi" w:hAnsiTheme="minorBidi"/>
          <w:sz w:val="22"/>
          <w:szCs w:val="22"/>
        </w:rPr>
        <w:commentReference w:id="24"/>
      </w:r>
      <w:r w:rsidRPr="003273BF">
        <w:rPr>
          <w:rFonts w:asciiTheme="minorBidi" w:hAnsiTheme="minorBidi"/>
        </w:rPr>
        <w:t xml:space="preserve">of the </w:t>
      </w:r>
      <w:r w:rsidR="00B06A36" w:rsidRPr="003273BF">
        <w:rPr>
          <w:rFonts w:asciiTheme="minorBidi" w:hAnsiTheme="minorBidi"/>
        </w:rPr>
        <w:t>connections</w:t>
      </w:r>
      <w:r w:rsidR="00B06A36" w:rsidRPr="003273BF">
        <w:rPr>
          <w:rFonts w:asciiTheme="minorBidi" w:hAnsiTheme="minorBidi"/>
        </w:rPr>
        <w:t xml:space="preserve"> </w:t>
      </w:r>
      <w:r w:rsidRPr="003273BF">
        <w:rPr>
          <w:rFonts w:asciiTheme="minorBidi" w:hAnsiTheme="minorBidi"/>
        </w:rPr>
        <w:t>between “our sensory, motor, and affective processes as we perceive and act in the world, and those same processes as they configure our higher cognitive</w:t>
      </w:r>
      <w:r w:rsidRPr="003273BF">
        <w:rPr>
          <w:rFonts w:asciiTheme="minorBidi" w:hAnsiTheme="minorBidi"/>
          <w14:textOutline w14:w="0" w14:cap="flat" w14:cmpd="sng" w14:algn="ctr">
            <w14:noFill/>
            <w14:prstDash w14:val="solid"/>
            <w14:bevel/>
          </w14:textOutline>
        </w:rPr>
        <w:t xml:space="preserve"> operations involving abstraction and language</w:t>
      </w:r>
      <w:r w:rsidR="00F4259C" w:rsidRPr="003273BF">
        <w:rPr>
          <w:rFonts w:asciiTheme="minorBidi" w:hAnsiTheme="minorBidi"/>
          <w14:textOutline w14:w="0" w14:cap="flat" w14:cmpd="sng" w14:algn="ctr">
            <w14:noFill/>
            <w14:prstDash w14:val="solid"/>
            <w14:bevel/>
          </w14:textOutline>
        </w:rPr>
        <w:t>”</w:t>
      </w:r>
      <w:r w:rsidRPr="003273BF">
        <w:rPr>
          <w:rFonts w:asciiTheme="minorBidi" w:hAnsiTheme="minorBidi"/>
        </w:rPr>
        <w:t xml:space="preserve"> (Johnson and Tucker</w:t>
      </w:r>
      <w:r w:rsidR="00D005AB" w:rsidRPr="003273BF">
        <w:rPr>
          <w:rFonts w:asciiTheme="minorBidi" w:hAnsiTheme="minorBidi"/>
        </w:rPr>
        <w:t>,</w:t>
      </w:r>
      <w:r w:rsidRPr="003273BF">
        <w:rPr>
          <w:rFonts w:asciiTheme="minorBidi" w:hAnsiTheme="minorBidi"/>
        </w:rPr>
        <w:t xml:space="preserve"> 2021, et al.). </w:t>
      </w:r>
    </w:p>
    <w:p w14:paraId="22E03E26" w14:textId="07BB4C57" w:rsidR="007831B7" w:rsidRPr="003273BF" w:rsidRDefault="007831B7"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Peirce, the founding father of </w:t>
      </w:r>
      <w:r w:rsidR="001A5C76" w:rsidRPr="003273BF">
        <w:rPr>
          <w:rFonts w:asciiTheme="minorBidi" w:hAnsiTheme="minorBidi"/>
        </w:rPr>
        <w:t>p</w:t>
      </w:r>
      <w:r w:rsidRPr="003273BF">
        <w:rPr>
          <w:rFonts w:asciiTheme="minorBidi" w:hAnsiTheme="minorBidi"/>
        </w:rPr>
        <w:t xml:space="preserve">ragmatism and semiotics in the twentieth century, was the first to define the </w:t>
      </w:r>
      <w:r w:rsidR="00D005AB" w:rsidRPr="003273BF">
        <w:rPr>
          <w:rFonts w:asciiTheme="minorBidi" w:hAnsiTheme="minorBidi"/>
        </w:rPr>
        <w:t>connections</w:t>
      </w:r>
      <w:r w:rsidR="00D005AB" w:rsidRPr="003273BF">
        <w:rPr>
          <w:rFonts w:asciiTheme="minorBidi" w:hAnsiTheme="minorBidi"/>
        </w:rPr>
        <w:t xml:space="preserve"> </w:t>
      </w:r>
      <w:r w:rsidRPr="003273BF">
        <w:rPr>
          <w:rFonts w:asciiTheme="minorBidi" w:hAnsiTheme="minorBidi"/>
        </w:rPr>
        <w:t>between thought, language</w:t>
      </w:r>
      <w:r w:rsidR="00D005AB" w:rsidRPr="003273BF">
        <w:rPr>
          <w:rFonts w:asciiTheme="minorBidi" w:hAnsiTheme="minorBidi"/>
        </w:rPr>
        <w:t>,</w:t>
      </w:r>
      <w:r w:rsidRPr="003273BF">
        <w:rPr>
          <w:rFonts w:asciiTheme="minorBidi" w:hAnsiTheme="minorBidi"/>
        </w:rPr>
        <w:t xml:space="preserve"> and the world, </w:t>
      </w:r>
      <w:r w:rsidR="008F0B6A" w:rsidRPr="003273BF">
        <w:rPr>
          <w:rFonts w:asciiTheme="minorBidi" w:hAnsiTheme="minorBidi"/>
        </w:rPr>
        <w:t xml:space="preserve">by </w:t>
      </w:r>
      <w:r w:rsidR="00DB0822" w:rsidRPr="003273BF">
        <w:rPr>
          <w:rFonts w:asciiTheme="minorBidi" w:hAnsiTheme="minorBidi"/>
        </w:rPr>
        <w:t>making a distinction</w:t>
      </w:r>
      <w:r w:rsidRPr="003273BF">
        <w:rPr>
          <w:rFonts w:asciiTheme="minorBidi" w:hAnsiTheme="minorBidi"/>
        </w:rPr>
        <w:t xml:space="preserve"> between </w:t>
      </w:r>
      <w:r w:rsidR="008F0B6A" w:rsidRPr="003273BF">
        <w:rPr>
          <w:rFonts w:asciiTheme="minorBidi" w:hAnsiTheme="minorBidi"/>
        </w:rPr>
        <w:t>various</w:t>
      </w:r>
      <w:r w:rsidR="008F0B6A" w:rsidRPr="003273BF">
        <w:rPr>
          <w:rFonts w:asciiTheme="minorBidi" w:hAnsiTheme="minorBidi"/>
        </w:rPr>
        <w:t xml:space="preserve"> </w:t>
      </w:r>
      <w:r w:rsidRPr="003273BF">
        <w:rPr>
          <w:rFonts w:asciiTheme="minorBidi" w:hAnsiTheme="minorBidi"/>
        </w:rPr>
        <w:t>types of signs</w:t>
      </w:r>
      <w:r w:rsidR="00F149BD" w:rsidRPr="003273BF">
        <w:rPr>
          <w:rFonts w:asciiTheme="minorBidi" w:hAnsiTheme="minorBidi"/>
        </w:rPr>
        <w:t>—</w:t>
      </w:r>
      <w:r w:rsidRPr="003273BF">
        <w:rPr>
          <w:rFonts w:asciiTheme="minorBidi" w:hAnsiTheme="minorBidi"/>
        </w:rPr>
        <w:t>index, icon</w:t>
      </w:r>
      <w:r w:rsidR="00F671A6" w:rsidRPr="003273BF">
        <w:rPr>
          <w:rFonts w:asciiTheme="minorBidi" w:hAnsiTheme="minorBidi"/>
        </w:rPr>
        <w:t>,</w:t>
      </w:r>
      <w:r w:rsidRPr="003273BF">
        <w:rPr>
          <w:rFonts w:asciiTheme="minorBidi" w:hAnsiTheme="minorBidi"/>
        </w:rPr>
        <w:t xml:space="preserve"> and symbol (Lemberger, 2020b). Peirce claimed that there is a direct link between signification processes and the process of </w:t>
      </w:r>
      <w:r w:rsidR="007B6088" w:rsidRPr="003273BF">
        <w:rPr>
          <w:rFonts w:asciiTheme="minorBidi" w:hAnsiTheme="minorBidi"/>
        </w:rPr>
        <w:t>self-constitution</w:t>
      </w:r>
      <w:r w:rsidR="00DB0822" w:rsidRPr="003273BF">
        <w:rPr>
          <w:rFonts w:asciiTheme="minorBidi" w:hAnsiTheme="minorBidi"/>
        </w:rPr>
        <w:t>:</w:t>
      </w:r>
      <w:r w:rsidRPr="003273BF">
        <w:rPr>
          <w:rFonts w:asciiTheme="minorBidi" w:hAnsiTheme="minorBidi"/>
        </w:rPr>
        <w:t xml:space="preserve"> “my language is the sum total of myself” (Peirce, 1958</w:t>
      </w:r>
      <w:r w:rsidR="00FF57A2" w:rsidRPr="003273BF">
        <w:rPr>
          <w:rFonts w:asciiTheme="minorBidi" w:hAnsiTheme="minorBidi"/>
        </w:rPr>
        <w:t>,</w:t>
      </w:r>
      <w:r w:rsidRPr="003273BF">
        <w:rPr>
          <w:rFonts w:asciiTheme="minorBidi" w:hAnsiTheme="minorBidi"/>
        </w:rPr>
        <w:t xml:space="preserve"> §</w:t>
      </w:r>
      <w:r w:rsidR="00AE7D13" w:rsidRPr="003273BF">
        <w:rPr>
          <w:rFonts w:asciiTheme="minorBidi" w:hAnsiTheme="minorBidi"/>
        </w:rPr>
        <w:t xml:space="preserve"> </w:t>
      </w:r>
      <w:r w:rsidRPr="003273BF">
        <w:rPr>
          <w:rFonts w:asciiTheme="minorBidi" w:hAnsiTheme="minorBidi"/>
        </w:rPr>
        <w:t xml:space="preserve">5.314). </w:t>
      </w:r>
      <w:r w:rsidR="00FF57A2" w:rsidRPr="003273BF">
        <w:rPr>
          <w:rFonts w:asciiTheme="minorBidi" w:hAnsiTheme="minorBidi"/>
        </w:rPr>
        <w:t>He defined t</w:t>
      </w:r>
      <w:r w:rsidR="00342BA0" w:rsidRPr="003273BF">
        <w:rPr>
          <w:rFonts w:asciiTheme="minorBidi" w:hAnsiTheme="minorBidi"/>
        </w:rPr>
        <w:t>he</w:t>
      </w:r>
      <w:r w:rsidRPr="003273BF">
        <w:rPr>
          <w:rFonts w:asciiTheme="minorBidi" w:hAnsiTheme="minorBidi"/>
        </w:rPr>
        <w:t xml:space="preserve"> process of </w:t>
      </w:r>
      <w:r w:rsidR="007B6088" w:rsidRPr="003273BF">
        <w:rPr>
          <w:rFonts w:asciiTheme="minorBidi" w:hAnsiTheme="minorBidi"/>
        </w:rPr>
        <w:t>self-constitution</w:t>
      </w:r>
      <w:r w:rsidRPr="003273BF">
        <w:rPr>
          <w:rFonts w:asciiTheme="minorBidi" w:hAnsiTheme="minorBidi"/>
        </w:rPr>
        <w:t xml:space="preserve"> as a developmental mental process that begins with self-reflection and ends with moral deliberation (Peirce, 1958). </w:t>
      </w:r>
      <w:r w:rsidR="00342BA0" w:rsidRPr="003273BF">
        <w:rPr>
          <w:rFonts w:asciiTheme="minorBidi" w:hAnsiTheme="minorBidi"/>
        </w:rPr>
        <w:t>Peirce referred to the</w:t>
      </w:r>
      <w:r w:rsidR="00342BA0" w:rsidRPr="003273BF">
        <w:rPr>
          <w:rFonts w:asciiTheme="minorBidi" w:hAnsiTheme="minorBidi"/>
        </w:rPr>
        <w:t xml:space="preserve"> </w:t>
      </w:r>
      <w:r w:rsidRPr="003273BF">
        <w:rPr>
          <w:rFonts w:asciiTheme="minorBidi" w:hAnsiTheme="minorBidi"/>
        </w:rPr>
        <w:t>cognitive proficiency that enables a process of self-reflection, examination</w:t>
      </w:r>
      <w:r w:rsidR="00F671A6" w:rsidRPr="003273BF">
        <w:rPr>
          <w:rFonts w:asciiTheme="minorBidi" w:hAnsiTheme="minorBidi"/>
        </w:rPr>
        <w:t>,</w:t>
      </w:r>
      <w:r w:rsidRPr="003273BF">
        <w:rPr>
          <w:rFonts w:asciiTheme="minorBidi" w:hAnsiTheme="minorBidi"/>
        </w:rPr>
        <w:t xml:space="preserve"> and moral </w:t>
      </w:r>
      <w:r w:rsidR="00742E37" w:rsidRPr="003273BF">
        <w:rPr>
          <w:rFonts w:asciiTheme="minorBidi" w:hAnsiTheme="minorBidi"/>
        </w:rPr>
        <w:t>decision-making</w:t>
      </w:r>
      <w:r w:rsidR="00742E37" w:rsidRPr="003273BF">
        <w:rPr>
          <w:rFonts w:asciiTheme="minorBidi" w:hAnsiTheme="minorBidi"/>
        </w:rPr>
        <w:t xml:space="preserve"> </w:t>
      </w:r>
      <w:r w:rsidR="00342BA0" w:rsidRPr="003273BF">
        <w:rPr>
          <w:rFonts w:asciiTheme="minorBidi" w:hAnsiTheme="minorBidi"/>
        </w:rPr>
        <w:t>as</w:t>
      </w:r>
      <w:r w:rsidRPr="003273BF">
        <w:rPr>
          <w:rFonts w:asciiTheme="minorBidi" w:hAnsiTheme="minorBidi"/>
        </w:rPr>
        <w:t xml:space="preserve"> “agency; that is, the conscious experience of oneself as the initiator and executor of one’s own actions” (David et al., 2008).</w:t>
      </w:r>
    </w:p>
    <w:p w14:paraId="0FBD08BB" w14:textId="47FA207C" w:rsidR="007831B7" w:rsidRPr="003273BF" w:rsidRDefault="007831B7"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The </w:t>
      </w:r>
      <w:r w:rsidR="00DD33F7" w:rsidRPr="003273BF">
        <w:rPr>
          <w:rFonts w:asciiTheme="minorBidi" w:hAnsiTheme="minorBidi"/>
        </w:rPr>
        <w:t>view</w:t>
      </w:r>
      <w:r w:rsidR="00DD33F7" w:rsidRPr="003273BF">
        <w:rPr>
          <w:rFonts w:asciiTheme="minorBidi" w:hAnsiTheme="minorBidi"/>
        </w:rPr>
        <w:t xml:space="preserve"> </w:t>
      </w:r>
      <w:r w:rsidRPr="003273BF">
        <w:rPr>
          <w:rFonts w:asciiTheme="minorBidi" w:hAnsiTheme="minorBidi"/>
        </w:rPr>
        <w:t xml:space="preserve">that agency is expressed in moral responsibility and moral development appears </w:t>
      </w:r>
      <w:r w:rsidR="00DD33F7" w:rsidRPr="003273BF">
        <w:rPr>
          <w:rFonts w:asciiTheme="minorBidi" w:hAnsiTheme="minorBidi"/>
        </w:rPr>
        <w:t>as early as</w:t>
      </w:r>
      <w:r w:rsidRPr="003273BF">
        <w:rPr>
          <w:rFonts w:asciiTheme="minorBidi" w:hAnsiTheme="minorBidi"/>
        </w:rPr>
        <w:t xml:space="preserve"> in Greek philosophy, in the writings of </w:t>
      </w:r>
      <w:r w:rsidR="007C313C" w:rsidRPr="003273BF">
        <w:rPr>
          <w:rFonts w:asciiTheme="minorBidi" w:hAnsiTheme="minorBidi"/>
        </w:rPr>
        <w:t>Epicurus</w:t>
      </w:r>
      <w:r w:rsidRPr="003273BF">
        <w:rPr>
          <w:rFonts w:asciiTheme="minorBidi" w:hAnsiTheme="minorBidi"/>
        </w:rPr>
        <w:t xml:space="preserve">, the renowned </w:t>
      </w:r>
      <w:r w:rsidR="00EC7C67" w:rsidRPr="003273BF">
        <w:rPr>
          <w:rFonts w:asciiTheme="minorBidi" w:hAnsiTheme="minorBidi"/>
        </w:rPr>
        <w:t>s</w:t>
      </w:r>
      <w:commentRangeStart w:id="25"/>
      <w:r w:rsidR="00DA3375" w:rsidRPr="003273BF">
        <w:rPr>
          <w:rFonts w:asciiTheme="minorBidi" w:hAnsiTheme="minorBidi"/>
        </w:rPr>
        <w:t>kept</w:t>
      </w:r>
      <w:r w:rsidRPr="003273BF">
        <w:rPr>
          <w:rFonts w:asciiTheme="minorBidi" w:hAnsiTheme="minorBidi"/>
        </w:rPr>
        <w:t>ic</w:t>
      </w:r>
      <w:commentRangeEnd w:id="25"/>
      <w:r w:rsidR="00EF637A" w:rsidRPr="003273BF">
        <w:rPr>
          <w:rStyle w:val="ac"/>
          <w:rFonts w:asciiTheme="minorBidi" w:hAnsiTheme="minorBidi"/>
          <w:sz w:val="22"/>
          <w:szCs w:val="22"/>
        </w:rPr>
        <w:commentReference w:id="25"/>
      </w:r>
      <w:r w:rsidRPr="003273BF">
        <w:rPr>
          <w:rFonts w:asciiTheme="minorBidi" w:hAnsiTheme="minorBidi"/>
        </w:rPr>
        <w:t xml:space="preserve"> (</w:t>
      </w:r>
      <w:proofErr w:type="spellStart"/>
      <w:r w:rsidRPr="003273BF">
        <w:rPr>
          <w:rFonts w:asciiTheme="minorBidi" w:hAnsiTheme="minorBidi"/>
        </w:rPr>
        <w:t>Bobzien</w:t>
      </w:r>
      <w:proofErr w:type="spellEnd"/>
      <w:r w:rsidRPr="003273BF">
        <w:rPr>
          <w:rFonts w:asciiTheme="minorBidi" w:hAnsiTheme="minorBidi"/>
        </w:rPr>
        <w:t xml:space="preserve">, 2006). Peirce's theory contributes to the understanding of MD from three key angles. </w:t>
      </w:r>
      <w:r w:rsidR="005177B9" w:rsidRPr="003273BF">
        <w:rPr>
          <w:rFonts w:asciiTheme="minorBidi" w:hAnsiTheme="minorBidi"/>
        </w:rPr>
        <w:t>Its</w:t>
      </w:r>
      <w:r w:rsidR="005177B9" w:rsidRPr="003273BF">
        <w:rPr>
          <w:rFonts w:asciiTheme="minorBidi" w:hAnsiTheme="minorBidi"/>
        </w:rPr>
        <w:t xml:space="preserve"> </w:t>
      </w:r>
      <w:r w:rsidRPr="003273BF">
        <w:rPr>
          <w:rFonts w:asciiTheme="minorBidi" w:hAnsiTheme="minorBidi"/>
        </w:rPr>
        <w:t xml:space="preserve">first contribution is </w:t>
      </w:r>
      <w:r w:rsidR="005177B9" w:rsidRPr="003273BF">
        <w:rPr>
          <w:rFonts w:asciiTheme="minorBidi" w:hAnsiTheme="minorBidi"/>
        </w:rPr>
        <w:t>to</w:t>
      </w:r>
      <w:r w:rsidR="005177B9" w:rsidRPr="003273BF">
        <w:rPr>
          <w:rFonts w:asciiTheme="minorBidi" w:hAnsiTheme="minorBidi"/>
        </w:rPr>
        <w:t xml:space="preserve"> </w:t>
      </w:r>
      <w:r w:rsidRPr="003273BF">
        <w:rPr>
          <w:rFonts w:asciiTheme="minorBidi" w:hAnsiTheme="minorBidi"/>
        </w:rPr>
        <w:t>defin</w:t>
      </w:r>
      <w:r w:rsidR="005177B9" w:rsidRPr="003273BF">
        <w:rPr>
          <w:rFonts w:asciiTheme="minorBidi" w:hAnsiTheme="minorBidi"/>
        </w:rPr>
        <w:t>e</w:t>
      </w:r>
      <w:r w:rsidRPr="003273BF">
        <w:rPr>
          <w:rFonts w:asciiTheme="minorBidi" w:hAnsiTheme="minorBidi"/>
        </w:rPr>
        <w:t xml:space="preserve"> semiotics, and above all the actual use of words, as a criterion for any </w:t>
      </w:r>
      <w:commentRangeStart w:id="26"/>
      <w:r w:rsidR="006C161D" w:rsidRPr="003273BF">
        <w:rPr>
          <w:rFonts w:asciiTheme="minorBidi" w:hAnsiTheme="minorBidi"/>
        </w:rPr>
        <w:t>action of the consciousness</w:t>
      </w:r>
      <w:commentRangeEnd w:id="26"/>
      <w:r w:rsidR="006C161D" w:rsidRPr="003273BF">
        <w:rPr>
          <w:rStyle w:val="ac"/>
          <w:rFonts w:asciiTheme="minorBidi" w:hAnsiTheme="minorBidi"/>
          <w:sz w:val="22"/>
          <w:szCs w:val="22"/>
        </w:rPr>
        <w:commentReference w:id="26"/>
      </w:r>
      <w:r w:rsidRPr="003273BF">
        <w:rPr>
          <w:rFonts w:asciiTheme="minorBidi" w:hAnsiTheme="minorBidi"/>
        </w:rPr>
        <w:t xml:space="preserve">, including MD and moral development (Peirce, 1958). </w:t>
      </w:r>
      <w:r w:rsidR="00BA7691" w:rsidRPr="003273BF">
        <w:rPr>
          <w:rFonts w:asciiTheme="minorBidi" w:hAnsiTheme="minorBidi"/>
        </w:rPr>
        <w:t xml:space="preserve">Thus, </w:t>
      </w:r>
      <w:r w:rsidRPr="003273BF">
        <w:rPr>
          <w:rFonts w:asciiTheme="minorBidi" w:hAnsiTheme="minorBidi"/>
        </w:rPr>
        <w:t>Peirce emphasized the dialogic nature of thought both as an internal-reflective process and as a process of conceptualization</w:t>
      </w:r>
      <w:r w:rsidR="00D43276" w:rsidRPr="003273BF">
        <w:rPr>
          <w:rFonts w:asciiTheme="minorBidi" w:hAnsiTheme="minorBidi"/>
        </w:rPr>
        <w:t>,</w:t>
      </w:r>
      <w:r w:rsidRPr="003273BF">
        <w:rPr>
          <w:rFonts w:asciiTheme="minorBidi" w:hAnsiTheme="minorBidi"/>
        </w:rPr>
        <w:t xml:space="preserve"> or any other reference to the external world (All thinking is dialogic in form [Peirce, 1958</w:t>
      </w:r>
      <w:r w:rsidR="00D95885" w:rsidRPr="003273BF">
        <w:rPr>
          <w:rFonts w:asciiTheme="minorBidi" w:hAnsiTheme="minorBidi"/>
        </w:rPr>
        <w:t>,</w:t>
      </w:r>
      <w:r w:rsidRPr="003273BF">
        <w:rPr>
          <w:rFonts w:asciiTheme="minorBidi" w:hAnsiTheme="minorBidi"/>
        </w:rPr>
        <w:t xml:space="preserve"> § 6.338]).</w:t>
      </w:r>
    </w:p>
    <w:p w14:paraId="1E6B835D" w14:textId="294674E0" w:rsidR="009A257B" w:rsidRPr="003273BF" w:rsidRDefault="007831B7" w:rsidP="0003428F">
      <w:pPr>
        <w:pStyle w:val="a3"/>
        <w:spacing w:after="120" w:line="360" w:lineRule="auto"/>
        <w:jc w:val="both"/>
        <w:rPr>
          <w:rFonts w:asciiTheme="minorBidi" w:hAnsiTheme="minorBidi"/>
          <w:sz w:val="22"/>
          <w:szCs w:val="22"/>
        </w:rPr>
      </w:pPr>
      <w:r w:rsidRPr="003273BF">
        <w:rPr>
          <w:rFonts w:asciiTheme="minorBidi" w:hAnsiTheme="minorBidi"/>
          <w:sz w:val="22"/>
          <w:szCs w:val="22"/>
        </w:rPr>
        <w:t xml:space="preserve">  Its second contribution is in the distinction that moral </w:t>
      </w:r>
      <w:r w:rsidR="00AE7D13" w:rsidRPr="003273BF">
        <w:rPr>
          <w:rFonts w:asciiTheme="minorBidi" w:hAnsiTheme="minorBidi"/>
          <w:sz w:val="22"/>
          <w:szCs w:val="22"/>
        </w:rPr>
        <w:t>decision-making</w:t>
      </w:r>
      <w:r w:rsidR="00AE7D13" w:rsidRPr="003273BF">
        <w:rPr>
          <w:rFonts w:asciiTheme="minorBidi" w:hAnsiTheme="minorBidi"/>
          <w:sz w:val="22"/>
          <w:szCs w:val="22"/>
        </w:rPr>
        <w:t xml:space="preserve"> </w:t>
      </w:r>
      <w:r w:rsidRPr="003273BF">
        <w:rPr>
          <w:rFonts w:asciiTheme="minorBidi" w:hAnsiTheme="minorBidi"/>
          <w:sz w:val="22"/>
          <w:szCs w:val="22"/>
        </w:rPr>
        <w:t>is necessarily a conscious process and is manifested in the establishment of a position or habit in relation to a specific reality (Peirce, 1958</w:t>
      </w:r>
      <w:r w:rsidR="00D95885" w:rsidRPr="003273BF">
        <w:rPr>
          <w:rFonts w:asciiTheme="minorBidi" w:hAnsiTheme="minorBidi"/>
          <w:sz w:val="22"/>
          <w:szCs w:val="22"/>
        </w:rPr>
        <w:t>,</w:t>
      </w:r>
      <w:r w:rsidRPr="003273BF">
        <w:rPr>
          <w:rFonts w:asciiTheme="minorBidi" w:hAnsiTheme="minorBidi"/>
          <w:sz w:val="22"/>
          <w:szCs w:val="22"/>
        </w:rPr>
        <w:t xml:space="preserve"> § 5.440). There is no point in expecting man to behave morally unless he has a self-control mechanism </w:t>
      </w:r>
      <w:r w:rsidR="00E96D72" w:rsidRPr="003273BF">
        <w:rPr>
          <w:rFonts w:asciiTheme="minorBidi" w:hAnsiTheme="minorBidi"/>
          <w:sz w:val="22"/>
          <w:szCs w:val="22"/>
        </w:rPr>
        <w:t>that enables</w:t>
      </w:r>
      <w:r w:rsidR="00E96D72" w:rsidRPr="003273BF">
        <w:rPr>
          <w:rFonts w:asciiTheme="minorBidi" w:hAnsiTheme="minorBidi"/>
          <w:sz w:val="22"/>
          <w:szCs w:val="22"/>
        </w:rPr>
        <w:t xml:space="preserve"> </w:t>
      </w:r>
      <w:r w:rsidRPr="003273BF">
        <w:rPr>
          <w:rFonts w:asciiTheme="minorBidi" w:hAnsiTheme="minorBidi"/>
          <w:sz w:val="22"/>
          <w:szCs w:val="22"/>
        </w:rPr>
        <w:t xml:space="preserve">him to choose between good and bad. The implication is that moral </w:t>
      </w:r>
      <w:r w:rsidR="009A257B" w:rsidRPr="003273BF">
        <w:rPr>
          <w:rFonts w:asciiTheme="minorBidi" w:hAnsiTheme="minorBidi"/>
          <w:sz w:val="22"/>
          <w:szCs w:val="22"/>
        </w:rPr>
        <w:t>decision-making</w:t>
      </w:r>
      <w:r w:rsidR="009A257B" w:rsidRPr="003273BF">
        <w:rPr>
          <w:rFonts w:asciiTheme="minorBidi" w:hAnsiTheme="minorBidi"/>
          <w:sz w:val="22"/>
          <w:szCs w:val="22"/>
        </w:rPr>
        <w:t xml:space="preserve"> </w:t>
      </w:r>
      <w:r w:rsidRPr="003273BF">
        <w:rPr>
          <w:rFonts w:asciiTheme="minorBidi" w:hAnsiTheme="minorBidi"/>
          <w:sz w:val="22"/>
          <w:szCs w:val="22"/>
        </w:rPr>
        <w:t>is a rational, cognitive process</w:t>
      </w:r>
      <w:r w:rsidR="00D43276" w:rsidRPr="003273BF">
        <w:rPr>
          <w:rFonts w:asciiTheme="minorBidi" w:hAnsiTheme="minorBidi"/>
          <w:sz w:val="22"/>
          <w:szCs w:val="22"/>
        </w:rPr>
        <w:t>,</w:t>
      </w:r>
      <w:r w:rsidRPr="003273BF">
        <w:rPr>
          <w:rFonts w:asciiTheme="minorBidi" w:hAnsiTheme="minorBidi"/>
          <w:sz w:val="22"/>
          <w:szCs w:val="22"/>
        </w:rPr>
        <w:t xml:space="preserve"> and is </w:t>
      </w:r>
      <w:r w:rsidR="009A257B" w:rsidRPr="003273BF">
        <w:rPr>
          <w:rFonts w:asciiTheme="minorBidi" w:hAnsiTheme="minorBidi"/>
          <w:sz w:val="22"/>
          <w:szCs w:val="22"/>
        </w:rPr>
        <w:t>therefore</w:t>
      </w:r>
      <w:r w:rsidR="009A257B" w:rsidRPr="003273BF">
        <w:rPr>
          <w:rFonts w:asciiTheme="minorBidi" w:hAnsiTheme="minorBidi"/>
          <w:sz w:val="22"/>
          <w:szCs w:val="22"/>
        </w:rPr>
        <w:t xml:space="preserve"> </w:t>
      </w:r>
      <w:r w:rsidRPr="003273BF">
        <w:rPr>
          <w:rFonts w:asciiTheme="minorBidi" w:hAnsiTheme="minorBidi"/>
          <w:sz w:val="22"/>
          <w:szCs w:val="22"/>
        </w:rPr>
        <w:t xml:space="preserve">conscious and controlled. </w:t>
      </w:r>
    </w:p>
    <w:p w14:paraId="6204A800" w14:textId="3E635B92" w:rsidR="007831B7" w:rsidRPr="003273BF" w:rsidRDefault="009A257B" w:rsidP="0003428F">
      <w:pPr>
        <w:pStyle w:val="a3"/>
        <w:spacing w:after="120" w:line="360" w:lineRule="auto"/>
        <w:jc w:val="both"/>
        <w:rPr>
          <w:rFonts w:asciiTheme="minorBidi" w:hAnsiTheme="minorBidi"/>
          <w:sz w:val="22"/>
          <w:szCs w:val="22"/>
        </w:rPr>
      </w:pPr>
      <w:r w:rsidRPr="003273BF">
        <w:rPr>
          <w:rFonts w:asciiTheme="minorBidi" w:hAnsiTheme="minorBidi"/>
          <w:sz w:val="22"/>
          <w:szCs w:val="22"/>
        </w:rPr>
        <w:t>The</w:t>
      </w:r>
      <w:r w:rsidRPr="003273BF">
        <w:rPr>
          <w:rFonts w:asciiTheme="minorBidi" w:hAnsiTheme="minorBidi"/>
          <w:sz w:val="22"/>
          <w:szCs w:val="22"/>
        </w:rPr>
        <w:t xml:space="preserve"> </w:t>
      </w:r>
      <w:r w:rsidR="007831B7" w:rsidRPr="003273BF">
        <w:rPr>
          <w:rFonts w:asciiTheme="minorBidi" w:hAnsiTheme="minorBidi"/>
          <w:sz w:val="22"/>
          <w:szCs w:val="22"/>
        </w:rPr>
        <w:t xml:space="preserve">third contribution </w:t>
      </w:r>
      <w:r w:rsidRPr="003273BF">
        <w:rPr>
          <w:rFonts w:asciiTheme="minorBidi" w:hAnsiTheme="minorBidi"/>
          <w:sz w:val="22"/>
          <w:szCs w:val="22"/>
        </w:rPr>
        <w:t xml:space="preserve">of Peirce’s theory </w:t>
      </w:r>
      <w:r w:rsidR="007831B7" w:rsidRPr="003273BF">
        <w:rPr>
          <w:rFonts w:asciiTheme="minorBidi" w:hAnsiTheme="minorBidi"/>
          <w:sz w:val="22"/>
          <w:szCs w:val="22"/>
        </w:rPr>
        <w:t xml:space="preserve">is </w:t>
      </w:r>
      <w:r w:rsidR="002C0ADD" w:rsidRPr="003273BF">
        <w:rPr>
          <w:rFonts w:asciiTheme="minorBidi" w:hAnsiTheme="minorBidi"/>
          <w:sz w:val="22"/>
          <w:szCs w:val="22"/>
        </w:rPr>
        <w:t>the suggestion that</w:t>
      </w:r>
      <w:r w:rsidR="002C0ADD" w:rsidRPr="003273BF">
        <w:rPr>
          <w:rFonts w:asciiTheme="minorBidi" w:hAnsiTheme="minorBidi"/>
          <w:sz w:val="22"/>
          <w:szCs w:val="22"/>
        </w:rPr>
        <w:t xml:space="preserve"> </w:t>
      </w:r>
      <w:r w:rsidR="007831B7" w:rsidRPr="003273BF">
        <w:rPr>
          <w:rFonts w:asciiTheme="minorBidi" w:hAnsiTheme="minorBidi"/>
          <w:sz w:val="22"/>
          <w:szCs w:val="22"/>
        </w:rPr>
        <w:t xml:space="preserve">it is possible to describe </w:t>
      </w:r>
      <w:r w:rsidR="00987E07" w:rsidRPr="003273BF">
        <w:rPr>
          <w:rFonts w:asciiTheme="minorBidi" w:hAnsiTheme="minorBidi"/>
          <w:sz w:val="22"/>
          <w:szCs w:val="22"/>
        </w:rPr>
        <w:t>in detail the</w:t>
      </w:r>
      <w:r w:rsidR="007831B7" w:rsidRPr="003273BF">
        <w:rPr>
          <w:rFonts w:asciiTheme="minorBidi" w:hAnsiTheme="minorBidi"/>
          <w:sz w:val="22"/>
          <w:szCs w:val="22"/>
        </w:rPr>
        <w:t xml:space="preserve"> process </w:t>
      </w:r>
      <w:r w:rsidR="00987E07" w:rsidRPr="003273BF">
        <w:rPr>
          <w:rFonts w:asciiTheme="minorBidi" w:hAnsiTheme="minorBidi"/>
          <w:sz w:val="22"/>
          <w:szCs w:val="22"/>
        </w:rPr>
        <w:t>by</w:t>
      </w:r>
      <w:r w:rsidR="00987E07" w:rsidRPr="003273BF">
        <w:rPr>
          <w:rFonts w:asciiTheme="minorBidi" w:hAnsiTheme="minorBidi"/>
          <w:sz w:val="22"/>
          <w:szCs w:val="22"/>
        </w:rPr>
        <w:t xml:space="preserve"> </w:t>
      </w:r>
      <w:r w:rsidR="007831B7" w:rsidRPr="003273BF">
        <w:rPr>
          <w:rFonts w:asciiTheme="minorBidi" w:hAnsiTheme="minorBidi"/>
          <w:sz w:val="22"/>
          <w:szCs w:val="22"/>
        </w:rPr>
        <w:t xml:space="preserve">which self-control operates. In other words, the semiotic methodology of the study of conscious processes can also be applied with respect to self-control and moral </w:t>
      </w:r>
      <w:r w:rsidR="00987E07" w:rsidRPr="003273BF">
        <w:rPr>
          <w:rFonts w:asciiTheme="minorBidi" w:hAnsiTheme="minorBidi"/>
          <w:sz w:val="22"/>
          <w:szCs w:val="22"/>
        </w:rPr>
        <w:t>decision-making</w:t>
      </w:r>
      <w:r w:rsidR="00987E07" w:rsidRPr="003273BF">
        <w:rPr>
          <w:rFonts w:asciiTheme="minorBidi" w:hAnsiTheme="minorBidi"/>
          <w:sz w:val="22"/>
          <w:szCs w:val="22"/>
        </w:rPr>
        <w:t xml:space="preserve"> </w:t>
      </w:r>
      <w:r w:rsidR="007831B7" w:rsidRPr="003273BF">
        <w:rPr>
          <w:rFonts w:asciiTheme="minorBidi" w:hAnsiTheme="minorBidi"/>
          <w:sz w:val="22"/>
          <w:szCs w:val="22"/>
        </w:rPr>
        <w:t>(Peirce, 1958</w:t>
      </w:r>
      <w:r w:rsidR="00987E07" w:rsidRPr="003273BF">
        <w:rPr>
          <w:rFonts w:asciiTheme="minorBidi" w:hAnsiTheme="minorBidi"/>
          <w:sz w:val="22"/>
          <w:szCs w:val="22"/>
        </w:rPr>
        <w:t xml:space="preserve">, </w:t>
      </w:r>
      <w:r w:rsidR="007831B7" w:rsidRPr="003273BF">
        <w:rPr>
          <w:rFonts w:asciiTheme="minorBidi" w:hAnsiTheme="minorBidi"/>
          <w:sz w:val="22"/>
          <w:szCs w:val="22"/>
        </w:rPr>
        <w:t>§ 5.440).</w:t>
      </w:r>
    </w:p>
    <w:p w14:paraId="67ADFF6F" w14:textId="50C94AF3" w:rsidR="007831B7" w:rsidRPr="003273BF" w:rsidRDefault="007831B7" w:rsidP="003273BF">
      <w:pPr>
        <w:pStyle w:val="a3"/>
        <w:spacing w:after="120" w:line="360" w:lineRule="auto"/>
        <w:jc w:val="both"/>
        <w:rPr>
          <w:rFonts w:asciiTheme="minorBidi" w:hAnsiTheme="minorBidi"/>
          <w:sz w:val="22"/>
          <w:szCs w:val="22"/>
        </w:rPr>
      </w:pPr>
      <w:r w:rsidRPr="003273BF">
        <w:rPr>
          <w:rFonts w:asciiTheme="minorBidi" w:hAnsiTheme="minorBidi"/>
          <w:sz w:val="22"/>
          <w:szCs w:val="22"/>
        </w:rPr>
        <w:t>John Dewey (1859</w:t>
      </w:r>
      <w:r w:rsidR="00987E07" w:rsidRPr="003273BF">
        <w:rPr>
          <w:rFonts w:asciiTheme="minorBidi" w:hAnsiTheme="minorBidi"/>
          <w:sz w:val="22"/>
          <w:szCs w:val="22"/>
        </w:rPr>
        <w:t>–</w:t>
      </w:r>
      <w:r w:rsidRPr="003273BF">
        <w:rPr>
          <w:rFonts w:asciiTheme="minorBidi" w:hAnsiTheme="minorBidi"/>
          <w:sz w:val="22"/>
          <w:szCs w:val="22"/>
        </w:rPr>
        <w:t>1952) continued in the direction of Peirce's research</w:t>
      </w:r>
      <w:r w:rsidR="000C4BB6" w:rsidRPr="003273BF">
        <w:rPr>
          <w:rFonts w:asciiTheme="minorBidi" w:hAnsiTheme="minorBidi"/>
          <w:sz w:val="22"/>
          <w:szCs w:val="22"/>
        </w:rPr>
        <w:t xml:space="preserve">; </w:t>
      </w:r>
      <w:r w:rsidRPr="003273BF">
        <w:rPr>
          <w:rFonts w:asciiTheme="minorBidi" w:hAnsiTheme="minorBidi"/>
          <w:sz w:val="22"/>
          <w:szCs w:val="22"/>
        </w:rPr>
        <w:t>in contra</w:t>
      </w:r>
      <w:r w:rsidR="00C042FC" w:rsidRPr="003273BF">
        <w:rPr>
          <w:rFonts w:asciiTheme="minorBidi" w:hAnsiTheme="minorBidi"/>
          <w:sz w:val="22"/>
          <w:szCs w:val="22"/>
        </w:rPr>
        <w:t>s</w:t>
      </w:r>
      <w:r w:rsidRPr="003273BF">
        <w:rPr>
          <w:rFonts w:asciiTheme="minorBidi" w:hAnsiTheme="minorBidi"/>
          <w:sz w:val="22"/>
          <w:szCs w:val="22"/>
        </w:rPr>
        <w:t>t to Peirce</w:t>
      </w:r>
      <w:r w:rsidR="000C4BB6" w:rsidRPr="003273BF">
        <w:rPr>
          <w:rFonts w:asciiTheme="minorBidi" w:hAnsiTheme="minorBidi"/>
          <w:sz w:val="22"/>
          <w:szCs w:val="22"/>
        </w:rPr>
        <w:t>, however,</w:t>
      </w:r>
      <w:r w:rsidRPr="003273BF">
        <w:rPr>
          <w:rFonts w:asciiTheme="minorBidi" w:hAnsiTheme="minorBidi"/>
          <w:sz w:val="22"/>
          <w:szCs w:val="22"/>
        </w:rPr>
        <w:t xml:space="preserve"> he placed experience as the starting point for all human actions, including reflective thinking and moral </w:t>
      </w:r>
      <w:r w:rsidR="000C4BB6" w:rsidRPr="003273BF">
        <w:rPr>
          <w:rFonts w:asciiTheme="minorBidi" w:hAnsiTheme="minorBidi"/>
          <w:sz w:val="22"/>
          <w:szCs w:val="22"/>
        </w:rPr>
        <w:t>decision-making</w:t>
      </w:r>
      <w:r w:rsidR="000C4BB6" w:rsidRPr="003273BF">
        <w:rPr>
          <w:rFonts w:asciiTheme="minorBidi" w:hAnsiTheme="minorBidi"/>
          <w:sz w:val="22"/>
          <w:szCs w:val="22"/>
        </w:rPr>
        <w:t xml:space="preserve"> </w:t>
      </w:r>
      <w:r w:rsidRPr="003273BF">
        <w:rPr>
          <w:rFonts w:asciiTheme="minorBidi" w:hAnsiTheme="minorBidi"/>
          <w:sz w:val="22"/>
          <w:szCs w:val="22"/>
        </w:rPr>
        <w:t>(Dewey</w:t>
      </w:r>
      <w:r w:rsidR="00012AC9" w:rsidRPr="003273BF">
        <w:rPr>
          <w:rFonts w:asciiTheme="minorBidi" w:hAnsiTheme="minorBidi"/>
          <w:sz w:val="22"/>
          <w:szCs w:val="22"/>
        </w:rPr>
        <w:t>,</w:t>
      </w:r>
      <w:r w:rsidRPr="003273BF">
        <w:rPr>
          <w:rFonts w:asciiTheme="minorBidi" w:hAnsiTheme="minorBidi"/>
          <w:sz w:val="22"/>
          <w:szCs w:val="22"/>
        </w:rPr>
        <w:t xml:space="preserve"> 1929, 1934). According to Dewey, “aesthetic experience provides the basis for human meaning, knowing</w:t>
      </w:r>
      <w:r w:rsidR="00D43276" w:rsidRPr="003273BF">
        <w:rPr>
          <w:rFonts w:asciiTheme="minorBidi" w:hAnsiTheme="minorBidi"/>
          <w:sz w:val="22"/>
          <w:szCs w:val="22"/>
        </w:rPr>
        <w:t>,</w:t>
      </w:r>
      <w:r w:rsidRPr="003273BF">
        <w:rPr>
          <w:rFonts w:asciiTheme="minorBidi" w:hAnsiTheme="minorBidi"/>
          <w:sz w:val="22"/>
          <w:szCs w:val="22"/>
        </w:rPr>
        <w:t xml:space="preserve"> and value.” </w:t>
      </w:r>
      <w:r w:rsidR="007D2063" w:rsidRPr="003273BF">
        <w:rPr>
          <w:rFonts w:asciiTheme="minorBidi" w:hAnsiTheme="minorBidi"/>
          <w:sz w:val="22"/>
          <w:szCs w:val="22"/>
        </w:rPr>
        <w:t>That is to say</w:t>
      </w:r>
      <w:r w:rsidRPr="003273BF">
        <w:rPr>
          <w:rFonts w:asciiTheme="minorBidi" w:hAnsiTheme="minorBidi"/>
          <w:sz w:val="22"/>
          <w:szCs w:val="22"/>
        </w:rPr>
        <w:t>, as far as Dewey is concerned, philosophy should begin with experience in the fullest, richest</w:t>
      </w:r>
      <w:r w:rsidR="00D43276" w:rsidRPr="003273BF">
        <w:rPr>
          <w:rFonts w:asciiTheme="minorBidi" w:hAnsiTheme="minorBidi"/>
          <w:sz w:val="22"/>
          <w:szCs w:val="22"/>
        </w:rPr>
        <w:t>,</w:t>
      </w:r>
      <w:r w:rsidRPr="003273BF">
        <w:rPr>
          <w:rFonts w:asciiTheme="minorBidi" w:hAnsiTheme="minorBidi"/>
          <w:sz w:val="22"/>
          <w:szCs w:val="22"/>
        </w:rPr>
        <w:t xml:space="preserve"> and most meaningful sense of the term. Therefore, </w:t>
      </w:r>
      <w:r w:rsidR="008068C1" w:rsidRPr="003273BF">
        <w:rPr>
          <w:rFonts w:asciiTheme="minorBidi" w:hAnsiTheme="minorBidi"/>
          <w:sz w:val="22"/>
          <w:szCs w:val="22"/>
        </w:rPr>
        <w:t xml:space="preserve">the </w:t>
      </w:r>
      <w:r w:rsidRPr="003273BF">
        <w:rPr>
          <w:rFonts w:asciiTheme="minorBidi" w:hAnsiTheme="minorBidi"/>
          <w:sz w:val="22"/>
          <w:szCs w:val="22"/>
        </w:rPr>
        <w:t xml:space="preserve">reading </w:t>
      </w:r>
      <w:r w:rsidR="008068C1" w:rsidRPr="003273BF">
        <w:rPr>
          <w:rFonts w:asciiTheme="minorBidi" w:hAnsiTheme="minorBidi"/>
          <w:sz w:val="22"/>
          <w:szCs w:val="22"/>
        </w:rPr>
        <w:t xml:space="preserve">of </w:t>
      </w:r>
      <w:r w:rsidRPr="003273BF">
        <w:rPr>
          <w:rFonts w:asciiTheme="minorBidi" w:hAnsiTheme="minorBidi"/>
          <w:sz w:val="22"/>
          <w:szCs w:val="22"/>
        </w:rPr>
        <w:t xml:space="preserve">literature is also included in the experiences </w:t>
      </w:r>
      <w:r w:rsidR="008068C1" w:rsidRPr="003273BF">
        <w:rPr>
          <w:rFonts w:asciiTheme="minorBidi" w:hAnsiTheme="minorBidi"/>
          <w:sz w:val="22"/>
          <w:szCs w:val="22"/>
        </w:rPr>
        <w:t xml:space="preserve">from which </w:t>
      </w:r>
      <w:r w:rsidR="00CD3A35" w:rsidRPr="003273BF">
        <w:rPr>
          <w:rFonts w:asciiTheme="minorBidi" w:hAnsiTheme="minorBidi"/>
          <w:sz w:val="22"/>
          <w:szCs w:val="22"/>
        </w:rPr>
        <w:t xml:space="preserve">processes of </w:t>
      </w:r>
      <w:r w:rsidR="008068C1" w:rsidRPr="003273BF">
        <w:rPr>
          <w:rFonts w:asciiTheme="minorBidi" w:hAnsiTheme="minorBidi"/>
          <w:sz w:val="22"/>
          <w:szCs w:val="22"/>
        </w:rPr>
        <w:t>moral decision</w:t>
      </w:r>
      <w:r w:rsidR="00CD3A35" w:rsidRPr="003273BF">
        <w:rPr>
          <w:rFonts w:asciiTheme="minorBidi" w:hAnsiTheme="minorBidi"/>
          <w:sz w:val="22"/>
          <w:szCs w:val="22"/>
        </w:rPr>
        <w:t>-making can emerge</w:t>
      </w:r>
      <w:r w:rsidRPr="003273BF">
        <w:rPr>
          <w:rFonts w:asciiTheme="minorBidi" w:hAnsiTheme="minorBidi"/>
          <w:sz w:val="22"/>
          <w:szCs w:val="22"/>
        </w:rPr>
        <w:t xml:space="preserve">. </w:t>
      </w:r>
    </w:p>
    <w:p w14:paraId="7624FC7E" w14:textId="78F7F353" w:rsidR="007831B7" w:rsidRPr="003273BF" w:rsidRDefault="007831B7" w:rsidP="003273BF">
      <w:pPr>
        <w:pStyle w:val="a3"/>
        <w:spacing w:after="120" w:line="360" w:lineRule="auto"/>
        <w:jc w:val="both"/>
        <w:rPr>
          <w:rFonts w:asciiTheme="minorBidi" w:hAnsiTheme="minorBidi"/>
          <w:sz w:val="22"/>
          <w:szCs w:val="22"/>
        </w:rPr>
      </w:pPr>
      <w:r w:rsidRPr="003273BF">
        <w:rPr>
          <w:rFonts w:asciiTheme="minorBidi" w:hAnsiTheme="minorBidi"/>
          <w:sz w:val="22"/>
          <w:szCs w:val="22"/>
        </w:rPr>
        <w:t xml:space="preserve">Similarly, Dewey wrote </w:t>
      </w:r>
      <w:r w:rsidR="00C926D1" w:rsidRPr="003273BF">
        <w:rPr>
          <w:rFonts w:asciiTheme="minorBidi" w:hAnsiTheme="minorBidi"/>
          <w:sz w:val="22"/>
          <w:szCs w:val="22"/>
        </w:rPr>
        <w:t>considerably</w:t>
      </w:r>
      <w:r w:rsidR="00C926D1" w:rsidRPr="003273BF">
        <w:rPr>
          <w:rFonts w:asciiTheme="minorBidi" w:hAnsiTheme="minorBidi"/>
          <w:sz w:val="22"/>
          <w:szCs w:val="22"/>
        </w:rPr>
        <w:t xml:space="preserve"> </w:t>
      </w:r>
      <w:r w:rsidRPr="003273BF">
        <w:rPr>
          <w:rFonts w:asciiTheme="minorBidi" w:hAnsiTheme="minorBidi"/>
          <w:sz w:val="22"/>
          <w:szCs w:val="22"/>
        </w:rPr>
        <w:t xml:space="preserve">about theory and practice in education, and </w:t>
      </w:r>
      <w:r w:rsidR="00954186" w:rsidRPr="003273BF">
        <w:rPr>
          <w:rFonts w:asciiTheme="minorBidi" w:hAnsiTheme="minorBidi"/>
          <w:sz w:val="22"/>
          <w:szCs w:val="22"/>
        </w:rPr>
        <w:t xml:space="preserve">in particular </w:t>
      </w:r>
      <w:r w:rsidRPr="003273BF">
        <w:rPr>
          <w:rFonts w:asciiTheme="minorBidi" w:hAnsiTheme="minorBidi"/>
          <w:sz w:val="22"/>
          <w:szCs w:val="22"/>
        </w:rPr>
        <w:t xml:space="preserve">instruction towards moral </w:t>
      </w:r>
      <w:r w:rsidR="00954186" w:rsidRPr="003273BF">
        <w:rPr>
          <w:rFonts w:asciiTheme="minorBidi" w:hAnsiTheme="minorBidi"/>
          <w:sz w:val="22"/>
          <w:szCs w:val="22"/>
        </w:rPr>
        <w:t>decision-making</w:t>
      </w:r>
      <w:r w:rsidRPr="003273BF">
        <w:rPr>
          <w:rFonts w:asciiTheme="minorBidi" w:hAnsiTheme="minorBidi"/>
          <w:sz w:val="22"/>
          <w:szCs w:val="22"/>
        </w:rPr>
        <w:t xml:space="preserve"> (Dewey, 1910, 1922, 1939). </w:t>
      </w:r>
      <w:r w:rsidR="00676A9C" w:rsidRPr="003273BF">
        <w:rPr>
          <w:rFonts w:asciiTheme="minorBidi" w:hAnsiTheme="minorBidi"/>
          <w:sz w:val="22"/>
          <w:szCs w:val="22"/>
        </w:rPr>
        <w:t xml:space="preserve">During his lifetime and into the present day, </w:t>
      </w:r>
      <w:r w:rsidRPr="003273BF">
        <w:rPr>
          <w:rFonts w:asciiTheme="minorBidi" w:hAnsiTheme="minorBidi"/>
          <w:sz w:val="22"/>
          <w:szCs w:val="22"/>
        </w:rPr>
        <w:t xml:space="preserve">Dewey </w:t>
      </w:r>
      <w:r w:rsidR="00676A9C" w:rsidRPr="003273BF">
        <w:rPr>
          <w:rFonts w:asciiTheme="minorBidi" w:hAnsiTheme="minorBidi"/>
          <w:sz w:val="22"/>
          <w:szCs w:val="22"/>
        </w:rPr>
        <w:t xml:space="preserve">was and </w:t>
      </w:r>
      <w:r w:rsidRPr="003273BF">
        <w:rPr>
          <w:rFonts w:asciiTheme="minorBidi" w:hAnsiTheme="minorBidi"/>
          <w:sz w:val="22"/>
          <w:szCs w:val="22"/>
        </w:rPr>
        <w:t xml:space="preserve">is considered the philosopher </w:t>
      </w:r>
      <w:r w:rsidR="00AB06C9" w:rsidRPr="003273BF">
        <w:rPr>
          <w:rFonts w:asciiTheme="minorBidi" w:hAnsiTheme="minorBidi"/>
          <w:sz w:val="22"/>
          <w:szCs w:val="22"/>
        </w:rPr>
        <w:t xml:space="preserve">to have made </w:t>
      </w:r>
      <w:r w:rsidRPr="003273BF">
        <w:rPr>
          <w:rFonts w:asciiTheme="minorBidi" w:hAnsiTheme="minorBidi"/>
          <w:sz w:val="22"/>
          <w:szCs w:val="22"/>
        </w:rPr>
        <w:t>the most significant impact on American education, as well as on the studies of linguists such as Chomsky (2015), Johnson (1993, 2014)</w:t>
      </w:r>
      <w:r w:rsidR="00C93B31" w:rsidRPr="003273BF">
        <w:rPr>
          <w:rFonts w:asciiTheme="minorBidi" w:hAnsiTheme="minorBidi"/>
          <w:sz w:val="22"/>
          <w:szCs w:val="22"/>
        </w:rPr>
        <w:t>,</w:t>
      </w:r>
      <w:r w:rsidRPr="003273BF">
        <w:rPr>
          <w:rFonts w:asciiTheme="minorBidi" w:hAnsiTheme="minorBidi"/>
          <w:sz w:val="22"/>
          <w:szCs w:val="22"/>
        </w:rPr>
        <w:t xml:space="preserve"> and others. This is due, inter alia, to his </w:t>
      </w:r>
      <w:commentRangeStart w:id="27"/>
      <w:r w:rsidRPr="003273BF">
        <w:rPr>
          <w:rFonts w:asciiTheme="minorBidi" w:hAnsiTheme="minorBidi"/>
          <w:sz w:val="22"/>
          <w:szCs w:val="22"/>
        </w:rPr>
        <w:t xml:space="preserve">theory </w:t>
      </w:r>
      <w:commentRangeEnd w:id="27"/>
      <w:r w:rsidR="0052017E" w:rsidRPr="003273BF">
        <w:rPr>
          <w:rStyle w:val="ac"/>
          <w:rFonts w:asciiTheme="minorBidi" w:hAnsiTheme="minorBidi"/>
          <w:sz w:val="22"/>
          <w:szCs w:val="22"/>
        </w:rPr>
        <w:commentReference w:id="27"/>
      </w:r>
      <w:r w:rsidRPr="003273BF">
        <w:rPr>
          <w:rFonts w:asciiTheme="minorBidi" w:hAnsiTheme="minorBidi"/>
          <w:sz w:val="22"/>
          <w:szCs w:val="22"/>
        </w:rPr>
        <w:t>that simplifies complex processes into pragmatic instructions</w:t>
      </w:r>
      <w:r w:rsidR="00D07975" w:rsidRPr="003273BF">
        <w:rPr>
          <w:rFonts w:asciiTheme="minorBidi" w:hAnsiTheme="minorBidi"/>
          <w:sz w:val="22"/>
          <w:szCs w:val="22"/>
        </w:rPr>
        <w:t xml:space="preserve"> that </w:t>
      </w:r>
      <w:r w:rsidRPr="003273BF">
        <w:rPr>
          <w:rFonts w:asciiTheme="minorBidi" w:hAnsiTheme="minorBidi"/>
          <w:sz w:val="22"/>
          <w:szCs w:val="22"/>
        </w:rPr>
        <w:t xml:space="preserve">serve as a model for practical conduct. Dewey proposed a brief </w:t>
      </w:r>
      <w:commentRangeStart w:id="28"/>
      <w:r w:rsidRPr="003273BF">
        <w:rPr>
          <w:rFonts w:asciiTheme="minorBidi" w:hAnsiTheme="minorBidi"/>
          <w:sz w:val="22"/>
          <w:szCs w:val="22"/>
        </w:rPr>
        <w:t xml:space="preserve">and pragmatic </w:t>
      </w:r>
      <w:commentRangeEnd w:id="28"/>
      <w:r w:rsidR="0060575E" w:rsidRPr="003273BF">
        <w:rPr>
          <w:rStyle w:val="ac"/>
          <w:rFonts w:asciiTheme="minorBidi" w:hAnsiTheme="minorBidi"/>
          <w:sz w:val="22"/>
          <w:szCs w:val="22"/>
        </w:rPr>
        <w:commentReference w:id="28"/>
      </w:r>
      <w:r w:rsidR="0060575E" w:rsidRPr="003273BF">
        <w:rPr>
          <w:rFonts w:asciiTheme="minorBidi" w:hAnsiTheme="minorBidi"/>
          <w:sz w:val="22"/>
          <w:szCs w:val="22"/>
        </w:rPr>
        <w:t>articulation</w:t>
      </w:r>
      <w:r w:rsidR="0060575E" w:rsidRPr="003273BF">
        <w:rPr>
          <w:rFonts w:asciiTheme="minorBidi" w:hAnsiTheme="minorBidi"/>
          <w:sz w:val="22"/>
          <w:szCs w:val="22"/>
        </w:rPr>
        <w:t xml:space="preserve"> </w:t>
      </w:r>
      <w:r w:rsidRPr="003273BF">
        <w:rPr>
          <w:rFonts w:asciiTheme="minorBidi" w:hAnsiTheme="minorBidi"/>
          <w:sz w:val="22"/>
          <w:szCs w:val="22"/>
        </w:rPr>
        <w:t xml:space="preserve">of five </w:t>
      </w:r>
      <w:r w:rsidR="00294F5D" w:rsidRPr="003273BF">
        <w:rPr>
          <w:rFonts w:asciiTheme="minorBidi" w:hAnsiTheme="minorBidi"/>
          <w:sz w:val="22"/>
          <w:szCs w:val="22"/>
        </w:rPr>
        <w:t>stages</w:t>
      </w:r>
      <w:r w:rsidR="00294F5D" w:rsidRPr="003273BF">
        <w:rPr>
          <w:rFonts w:asciiTheme="minorBidi" w:hAnsiTheme="minorBidi"/>
          <w:sz w:val="22"/>
          <w:szCs w:val="22"/>
        </w:rPr>
        <w:t xml:space="preserve"> </w:t>
      </w:r>
      <w:r w:rsidRPr="003273BF">
        <w:rPr>
          <w:rFonts w:asciiTheme="minorBidi" w:hAnsiTheme="minorBidi"/>
          <w:sz w:val="22"/>
          <w:szCs w:val="22"/>
        </w:rPr>
        <w:t xml:space="preserve">of reflective thinking that characterize any type of thought, including </w:t>
      </w:r>
      <w:r w:rsidR="00294F5D" w:rsidRPr="003273BF">
        <w:rPr>
          <w:rFonts w:asciiTheme="minorBidi" w:hAnsiTheme="minorBidi"/>
          <w:sz w:val="22"/>
          <w:szCs w:val="22"/>
        </w:rPr>
        <w:t>attempts to contend</w:t>
      </w:r>
      <w:r w:rsidR="00294F5D" w:rsidRPr="003273BF">
        <w:rPr>
          <w:rFonts w:asciiTheme="minorBidi" w:hAnsiTheme="minorBidi"/>
          <w:sz w:val="22"/>
          <w:szCs w:val="22"/>
        </w:rPr>
        <w:t xml:space="preserve"> </w:t>
      </w:r>
      <w:r w:rsidRPr="003273BF">
        <w:rPr>
          <w:rFonts w:asciiTheme="minorBidi" w:hAnsiTheme="minorBidi"/>
          <w:sz w:val="22"/>
          <w:szCs w:val="22"/>
        </w:rPr>
        <w:t xml:space="preserve">with moral problems: </w:t>
      </w:r>
      <w:commentRangeStart w:id="29"/>
      <w:r w:rsidRPr="003273BF">
        <w:rPr>
          <w:rFonts w:asciiTheme="minorBidi" w:hAnsiTheme="minorBidi"/>
          <w:sz w:val="22"/>
          <w:szCs w:val="22"/>
        </w:rPr>
        <w:t xml:space="preserve">(1) a </w:t>
      </w:r>
      <w:commentRangeEnd w:id="29"/>
      <w:r w:rsidR="00BD2F69" w:rsidRPr="003273BF">
        <w:rPr>
          <w:rStyle w:val="ac"/>
          <w:rFonts w:asciiTheme="minorBidi" w:hAnsiTheme="minorBidi"/>
          <w:sz w:val="22"/>
          <w:szCs w:val="22"/>
        </w:rPr>
        <w:commentReference w:id="29"/>
      </w:r>
      <w:r w:rsidRPr="003273BF">
        <w:rPr>
          <w:rFonts w:asciiTheme="minorBidi" w:hAnsiTheme="minorBidi"/>
          <w:sz w:val="22"/>
          <w:szCs w:val="22"/>
        </w:rPr>
        <w:t>felt difficulty; (2) its location and definition; (3) suggestion of possible solution; (4) development by reasoning of the bearings of the suggestion; (5) further observation and experiment leading to its acceptance or rejection (Dewey</w:t>
      </w:r>
      <w:r w:rsidR="000D0A7E" w:rsidRPr="003273BF">
        <w:rPr>
          <w:rFonts w:asciiTheme="minorBidi" w:hAnsiTheme="minorBidi"/>
          <w:sz w:val="22"/>
          <w:szCs w:val="22"/>
        </w:rPr>
        <w:t>,</w:t>
      </w:r>
      <w:r w:rsidRPr="003273BF">
        <w:rPr>
          <w:rFonts w:asciiTheme="minorBidi" w:hAnsiTheme="minorBidi"/>
          <w:sz w:val="22"/>
          <w:szCs w:val="22"/>
        </w:rPr>
        <w:t xml:space="preserve"> 1910, </w:t>
      </w:r>
      <w:r w:rsidR="008558E3" w:rsidRPr="003273BF">
        <w:rPr>
          <w:rFonts w:asciiTheme="minorBidi" w:hAnsiTheme="minorBidi"/>
          <w:sz w:val="22"/>
          <w:szCs w:val="22"/>
        </w:rPr>
        <w:t xml:space="preserve">p. </w:t>
      </w:r>
      <w:r w:rsidRPr="003273BF">
        <w:rPr>
          <w:rFonts w:asciiTheme="minorBidi" w:hAnsiTheme="minorBidi"/>
          <w:sz w:val="22"/>
          <w:szCs w:val="22"/>
        </w:rPr>
        <w:t xml:space="preserve">72). </w:t>
      </w:r>
    </w:p>
    <w:p w14:paraId="43B37F0E" w14:textId="2B0C9867" w:rsidR="007831B7" w:rsidRPr="003273BF" w:rsidRDefault="007831B7"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These </w:t>
      </w:r>
      <w:r w:rsidR="00991B01" w:rsidRPr="003273BF">
        <w:rPr>
          <w:rFonts w:asciiTheme="minorBidi" w:hAnsiTheme="minorBidi"/>
        </w:rPr>
        <w:t>stages</w:t>
      </w:r>
      <w:r w:rsidR="00991B01" w:rsidRPr="003273BF">
        <w:rPr>
          <w:rFonts w:asciiTheme="minorBidi" w:hAnsiTheme="minorBidi"/>
        </w:rPr>
        <w:t xml:space="preserve"> </w:t>
      </w:r>
      <w:r w:rsidR="00991B01" w:rsidRPr="003273BF">
        <w:rPr>
          <w:rFonts w:asciiTheme="minorBidi" w:hAnsiTheme="minorBidi"/>
        </w:rPr>
        <w:t>provide a succinct summary of</w:t>
      </w:r>
      <w:r w:rsidRPr="003273BF">
        <w:rPr>
          <w:rFonts w:asciiTheme="minorBidi" w:hAnsiTheme="minorBidi"/>
        </w:rPr>
        <w:t xml:space="preserve"> the methodological instructions </w:t>
      </w:r>
      <w:r w:rsidR="0082440D" w:rsidRPr="003273BF">
        <w:rPr>
          <w:rFonts w:asciiTheme="minorBidi" w:hAnsiTheme="minorBidi"/>
        </w:rPr>
        <w:t>by which it is possible</w:t>
      </w:r>
      <w:r w:rsidR="0082440D" w:rsidRPr="003273BF">
        <w:rPr>
          <w:rFonts w:asciiTheme="minorBidi" w:hAnsiTheme="minorBidi"/>
        </w:rPr>
        <w:t xml:space="preserve"> </w:t>
      </w:r>
      <w:r w:rsidRPr="003273BF">
        <w:rPr>
          <w:rFonts w:asciiTheme="minorBidi" w:hAnsiTheme="minorBidi"/>
        </w:rPr>
        <w:t xml:space="preserve">to examine moral </w:t>
      </w:r>
      <w:r w:rsidR="0082440D" w:rsidRPr="003273BF">
        <w:rPr>
          <w:rFonts w:asciiTheme="minorBidi" w:hAnsiTheme="minorBidi"/>
        </w:rPr>
        <w:t>decision-making</w:t>
      </w:r>
      <w:r w:rsidR="0082440D" w:rsidRPr="003273BF">
        <w:rPr>
          <w:rFonts w:asciiTheme="minorBidi" w:hAnsiTheme="minorBidi"/>
        </w:rPr>
        <w:t xml:space="preserve"> </w:t>
      </w:r>
      <w:r w:rsidRPr="003273BF">
        <w:rPr>
          <w:rFonts w:asciiTheme="minorBidi" w:hAnsiTheme="minorBidi"/>
        </w:rPr>
        <w:t xml:space="preserve">in various types of language. It is important to stress that according to Dewey, it is both possible and </w:t>
      </w:r>
      <w:r w:rsidR="00F2268F" w:rsidRPr="003273BF">
        <w:rPr>
          <w:rFonts w:asciiTheme="minorBidi" w:hAnsiTheme="minorBidi"/>
        </w:rPr>
        <w:t xml:space="preserve">worthy </w:t>
      </w:r>
      <w:r w:rsidRPr="003273BF">
        <w:rPr>
          <w:rFonts w:asciiTheme="minorBidi" w:hAnsiTheme="minorBidi"/>
        </w:rPr>
        <w:t xml:space="preserve">to educate towards moral </w:t>
      </w:r>
      <w:r w:rsidR="0082440D" w:rsidRPr="003273BF">
        <w:rPr>
          <w:rFonts w:asciiTheme="minorBidi" w:hAnsiTheme="minorBidi"/>
        </w:rPr>
        <w:t>decision-making</w:t>
      </w:r>
      <w:r w:rsidR="002A502F" w:rsidRPr="003273BF">
        <w:rPr>
          <w:rFonts w:asciiTheme="minorBidi" w:hAnsiTheme="minorBidi"/>
        </w:rPr>
        <w:t>; despite</w:t>
      </w:r>
      <w:r w:rsidR="002A502F" w:rsidRPr="003273BF">
        <w:rPr>
          <w:rFonts w:asciiTheme="minorBidi" w:hAnsiTheme="minorBidi"/>
        </w:rPr>
        <w:t xml:space="preserve"> </w:t>
      </w:r>
      <w:r w:rsidRPr="003273BF">
        <w:rPr>
          <w:rFonts w:asciiTheme="minorBidi" w:hAnsiTheme="minorBidi"/>
        </w:rPr>
        <w:t xml:space="preserve">the similarity between this and any other act of thinking, it is the ability to make moral choices that </w:t>
      </w:r>
      <w:r w:rsidR="000D0A7E" w:rsidRPr="003273BF">
        <w:rPr>
          <w:rFonts w:asciiTheme="minorBidi" w:hAnsiTheme="minorBidi"/>
        </w:rPr>
        <w:t>makes</w:t>
      </w:r>
      <w:r w:rsidRPr="003273BF">
        <w:rPr>
          <w:rFonts w:asciiTheme="minorBidi" w:hAnsiTheme="minorBidi"/>
        </w:rPr>
        <w:t xml:space="preserve"> human beings </w:t>
      </w:r>
      <w:r w:rsidR="000D0A7E" w:rsidRPr="003273BF">
        <w:rPr>
          <w:rFonts w:asciiTheme="minorBidi" w:hAnsiTheme="minorBidi"/>
        </w:rPr>
        <w:t xml:space="preserve">unique </w:t>
      </w:r>
      <w:r w:rsidRPr="003273BF">
        <w:rPr>
          <w:rFonts w:asciiTheme="minorBidi" w:hAnsiTheme="minorBidi"/>
        </w:rPr>
        <w:t xml:space="preserve">and </w:t>
      </w:r>
      <w:r w:rsidR="006F3117" w:rsidRPr="003273BF">
        <w:rPr>
          <w:rFonts w:asciiTheme="minorBidi" w:hAnsiTheme="minorBidi"/>
        </w:rPr>
        <w:t>that can</w:t>
      </w:r>
      <w:r w:rsidRPr="003273BF">
        <w:rPr>
          <w:rFonts w:asciiTheme="minorBidi" w:hAnsiTheme="minorBidi"/>
        </w:rPr>
        <w:t xml:space="preserve"> lead them to optimal self-fulfillment (Dewey, 1939). </w:t>
      </w:r>
    </w:p>
    <w:p w14:paraId="3C66A767" w14:textId="241841AA" w:rsidR="00BD2910" w:rsidRPr="003273BF" w:rsidRDefault="007831B7"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This study will add the later works of Emmanuel Levinas (1906</w:t>
      </w:r>
      <w:r w:rsidR="000E418E" w:rsidRPr="003273BF">
        <w:rPr>
          <w:rFonts w:asciiTheme="minorBidi" w:hAnsiTheme="minorBidi"/>
        </w:rPr>
        <w:t>–</w:t>
      </w:r>
      <w:r w:rsidRPr="003273BF">
        <w:rPr>
          <w:rFonts w:asciiTheme="minorBidi" w:hAnsiTheme="minorBidi"/>
        </w:rPr>
        <w:t xml:space="preserve">1995) to the </w:t>
      </w:r>
      <w:r w:rsidR="000E418E" w:rsidRPr="003273BF">
        <w:rPr>
          <w:rFonts w:asciiTheme="minorBidi" w:hAnsiTheme="minorBidi"/>
        </w:rPr>
        <w:t>pr</w:t>
      </w:r>
      <w:r w:rsidRPr="003273BF">
        <w:rPr>
          <w:rFonts w:asciiTheme="minorBidi" w:hAnsiTheme="minorBidi"/>
        </w:rPr>
        <w:t xml:space="preserve">agmatic </w:t>
      </w:r>
      <w:r w:rsidR="000E418E" w:rsidRPr="003273BF">
        <w:rPr>
          <w:rFonts w:asciiTheme="minorBidi" w:hAnsiTheme="minorBidi"/>
        </w:rPr>
        <w:t>t</w:t>
      </w:r>
      <w:r w:rsidRPr="003273BF">
        <w:rPr>
          <w:rFonts w:asciiTheme="minorBidi" w:hAnsiTheme="minorBidi"/>
        </w:rPr>
        <w:t xml:space="preserve">urn. Levinas was the first modern philosopher </w:t>
      </w:r>
      <w:r w:rsidR="00C8633A" w:rsidRPr="003273BF">
        <w:rPr>
          <w:rFonts w:asciiTheme="minorBidi" w:hAnsiTheme="minorBidi"/>
        </w:rPr>
        <w:t xml:space="preserve">to </w:t>
      </w:r>
      <w:r w:rsidR="00EE33B0" w:rsidRPr="003273BF">
        <w:rPr>
          <w:rFonts w:asciiTheme="minorBidi" w:hAnsiTheme="minorBidi"/>
        </w:rPr>
        <w:t>place</w:t>
      </w:r>
      <w:r w:rsidRPr="003273BF">
        <w:rPr>
          <w:rFonts w:asciiTheme="minorBidi" w:hAnsiTheme="minorBidi"/>
        </w:rPr>
        <w:t xml:space="preserve"> practical ethics before philosophical </w:t>
      </w:r>
      <w:r w:rsidR="001C57E7" w:rsidRPr="003273BF">
        <w:rPr>
          <w:rFonts w:asciiTheme="minorBidi" w:hAnsiTheme="minorBidi"/>
        </w:rPr>
        <w:t>activity</w:t>
      </w:r>
      <w:r w:rsidRPr="003273BF">
        <w:rPr>
          <w:rFonts w:asciiTheme="minorBidi" w:hAnsiTheme="minorBidi"/>
        </w:rPr>
        <w:t>,</w:t>
      </w:r>
      <w:r w:rsidR="000E418E" w:rsidRPr="003273BF">
        <w:rPr>
          <w:rFonts w:asciiTheme="minorBidi" w:hAnsiTheme="minorBidi"/>
        </w:rPr>
        <w:t xml:space="preserve"> as he describes in</w:t>
      </w:r>
      <w:r w:rsidRPr="003273BF">
        <w:rPr>
          <w:rFonts w:asciiTheme="minorBidi" w:hAnsiTheme="minorBidi"/>
        </w:rPr>
        <w:t xml:space="preserve"> </w:t>
      </w:r>
      <w:proofErr w:type="gramStart"/>
      <w:r w:rsidRPr="003273BF">
        <w:rPr>
          <w:rFonts w:asciiTheme="minorBidi" w:hAnsiTheme="minorBidi"/>
          <w:i/>
          <w:iCs/>
        </w:rPr>
        <w:t>Ethics</w:t>
      </w:r>
      <w:proofErr w:type="gramEnd"/>
      <w:r w:rsidRPr="003273BF">
        <w:rPr>
          <w:rFonts w:asciiTheme="minorBidi" w:hAnsiTheme="minorBidi"/>
          <w:i/>
          <w:iCs/>
        </w:rPr>
        <w:t xml:space="preserve"> as First Philosophy</w:t>
      </w:r>
      <w:r w:rsidRPr="003273BF">
        <w:rPr>
          <w:rFonts w:asciiTheme="minorBidi" w:hAnsiTheme="minorBidi"/>
        </w:rPr>
        <w:t xml:space="preserve"> (Levinas,</w:t>
      </w:r>
      <w:r w:rsidR="00C8633A" w:rsidRPr="003273BF">
        <w:rPr>
          <w:rFonts w:asciiTheme="minorBidi" w:hAnsiTheme="minorBidi"/>
        </w:rPr>
        <w:t xml:space="preserve"> </w:t>
      </w:r>
      <w:r w:rsidRPr="003273BF">
        <w:rPr>
          <w:rFonts w:asciiTheme="minorBidi" w:hAnsiTheme="minorBidi"/>
        </w:rPr>
        <w:t xml:space="preserve">1989). The turn embodied in the ethics put forward by Levinas is in the transition from abstract ethical requirements to a concrete everyday requirement to strive towards “the proximity and encounter in the face-to-face relation with the particular </w:t>
      </w:r>
      <w:commentRangeStart w:id="30"/>
      <w:r w:rsidRPr="003273BF">
        <w:rPr>
          <w:rFonts w:asciiTheme="minorBidi" w:hAnsiTheme="minorBidi"/>
        </w:rPr>
        <w:t>other</w:t>
      </w:r>
      <w:commentRangeEnd w:id="30"/>
      <w:r w:rsidR="0071249C" w:rsidRPr="003273BF">
        <w:rPr>
          <w:rStyle w:val="ac"/>
          <w:rFonts w:asciiTheme="minorBidi" w:hAnsiTheme="minorBidi"/>
          <w:sz w:val="22"/>
          <w:szCs w:val="22"/>
        </w:rPr>
        <w:commentReference w:id="30"/>
      </w:r>
      <w:r w:rsidRPr="003273BF">
        <w:rPr>
          <w:rFonts w:asciiTheme="minorBidi" w:hAnsiTheme="minorBidi"/>
        </w:rPr>
        <w:t>” (Levinas, 1999). The focus of this ethic is the acknowledgment of the sheer otherness of the other, sensitivity to his suffering</w:t>
      </w:r>
      <w:r w:rsidR="00B350A2" w:rsidRPr="003273BF">
        <w:rPr>
          <w:rFonts w:asciiTheme="minorBidi" w:hAnsiTheme="minorBidi"/>
        </w:rPr>
        <w:t>,</w:t>
      </w:r>
      <w:r w:rsidRPr="003273BF">
        <w:rPr>
          <w:rFonts w:asciiTheme="minorBidi" w:hAnsiTheme="minorBidi"/>
        </w:rPr>
        <w:t xml:space="preserve"> and responsibility towards him (Levinas</w:t>
      </w:r>
      <w:r w:rsidR="00180C78" w:rsidRPr="003273BF">
        <w:rPr>
          <w:rFonts w:asciiTheme="minorBidi" w:hAnsiTheme="minorBidi"/>
        </w:rPr>
        <w:t>,</w:t>
      </w:r>
      <w:r w:rsidRPr="003273BF">
        <w:rPr>
          <w:rFonts w:asciiTheme="minorBidi" w:hAnsiTheme="minorBidi"/>
        </w:rPr>
        <w:t xml:space="preserve"> 1969, 1985, 1986). </w:t>
      </w:r>
    </w:p>
    <w:p w14:paraId="4ADEEF11" w14:textId="7DEDD990" w:rsidR="00527D02" w:rsidRPr="003273BF" w:rsidRDefault="00527D02"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In his last book, </w:t>
      </w:r>
      <w:r w:rsidRPr="003273BF">
        <w:rPr>
          <w:rFonts w:asciiTheme="minorBidi" w:hAnsiTheme="minorBidi"/>
          <w:i/>
          <w:iCs/>
        </w:rPr>
        <w:t>Otherwise Than Being</w:t>
      </w:r>
      <w:r w:rsidRPr="003273BF">
        <w:rPr>
          <w:rFonts w:asciiTheme="minorBidi" w:hAnsiTheme="minorBidi"/>
        </w:rPr>
        <w:t xml:space="preserve"> (Levinas, 1998), Levinas created a methodological shift</w:t>
      </w:r>
      <w:r w:rsidR="009D7A0F" w:rsidRPr="003273BF">
        <w:rPr>
          <w:rFonts w:asciiTheme="minorBidi" w:hAnsiTheme="minorBidi"/>
        </w:rPr>
        <w:t xml:space="preserve"> that will prove highly significant</w:t>
      </w:r>
      <w:r w:rsidRPr="003273BF">
        <w:rPr>
          <w:rFonts w:asciiTheme="minorBidi" w:hAnsiTheme="minorBidi"/>
        </w:rPr>
        <w:t xml:space="preserve"> for </w:t>
      </w:r>
      <w:r w:rsidR="009D7A0F" w:rsidRPr="003273BF">
        <w:rPr>
          <w:rFonts w:asciiTheme="minorBidi" w:hAnsiTheme="minorBidi"/>
        </w:rPr>
        <w:t>our</w:t>
      </w:r>
      <w:r w:rsidR="009D7A0F" w:rsidRPr="003273BF">
        <w:rPr>
          <w:rFonts w:asciiTheme="minorBidi" w:hAnsiTheme="minorBidi"/>
        </w:rPr>
        <w:t xml:space="preserve"> </w:t>
      </w:r>
      <w:r w:rsidRPr="003273BF">
        <w:rPr>
          <w:rFonts w:asciiTheme="minorBidi" w:hAnsiTheme="minorBidi"/>
        </w:rPr>
        <w:t xml:space="preserve">research: from </w:t>
      </w:r>
      <w:r w:rsidR="009C0FFA" w:rsidRPr="003273BF">
        <w:rPr>
          <w:rFonts w:asciiTheme="minorBidi" w:hAnsiTheme="minorBidi"/>
        </w:rPr>
        <w:t xml:space="preserve">use of </w:t>
      </w:r>
      <w:r w:rsidRPr="003273BF">
        <w:rPr>
          <w:rFonts w:asciiTheme="minorBidi" w:hAnsiTheme="minorBidi"/>
        </w:rPr>
        <w:t xml:space="preserve">the metaphor of </w:t>
      </w:r>
      <w:r w:rsidR="009D7A0F" w:rsidRPr="003273BF">
        <w:rPr>
          <w:rFonts w:asciiTheme="minorBidi" w:hAnsiTheme="minorBidi"/>
        </w:rPr>
        <w:t xml:space="preserve">the </w:t>
      </w:r>
      <w:r w:rsidRPr="003273BF">
        <w:rPr>
          <w:rFonts w:asciiTheme="minorBidi" w:hAnsiTheme="minorBidi"/>
        </w:rPr>
        <w:t xml:space="preserve">face </w:t>
      </w:r>
      <w:r w:rsidR="009C0FFA" w:rsidRPr="003273BF">
        <w:rPr>
          <w:rFonts w:asciiTheme="minorBidi" w:hAnsiTheme="minorBidi"/>
        </w:rPr>
        <w:t xml:space="preserve">to use of the act of speech </w:t>
      </w:r>
      <w:r w:rsidRPr="003273BF">
        <w:rPr>
          <w:rFonts w:asciiTheme="minorBidi" w:hAnsiTheme="minorBidi"/>
        </w:rPr>
        <w:t xml:space="preserve">as a key to ethical meaning (Lemberger, 2019b). Levinas </w:t>
      </w:r>
      <w:r w:rsidR="00180C78" w:rsidRPr="003273BF">
        <w:rPr>
          <w:rFonts w:asciiTheme="minorBidi" w:hAnsiTheme="minorBidi"/>
        </w:rPr>
        <w:t>distinguished</w:t>
      </w:r>
      <w:r w:rsidRPr="003273BF">
        <w:rPr>
          <w:rFonts w:asciiTheme="minorBidi" w:hAnsiTheme="minorBidi"/>
        </w:rPr>
        <w:t xml:space="preserve"> between the </w:t>
      </w:r>
      <w:r w:rsidR="00816103" w:rsidRPr="003273BF">
        <w:rPr>
          <w:rFonts w:asciiTheme="minorBidi" w:hAnsiTheme="minorBidi"/>
        </w:rPr>
        <w:t>“</w:t>
      </w:r>
      <w:r w:rsidRPr="003273BF">
        <w:rPr>
          <w:rFonts w:asciiTheme="minorBidi" w:hAnsiTheme="minorBidi"/>
        </w:rPr>
        <w:t>saying</w:t>
      </w:r>
      <w:r w:rsidR="00816103" w:rsidRPr="003273BF">
        <w:rPr>
          <w:rFonts w:asciiTheme="minorBidi" w:hAnsiTheme="minorBidi"/>
        </w:rPr>
        <w:t>”</w:t>
      </w:r>
      <w:r w:rsidRPr="003273BF">
        <w:rPr>
          <w:rFonts w:asciiTheme="minorBidi" w:hAnsiTheme="minorBidi"/>
        </w:rPr>
        <w:t xml:space="preserve"> (</w:t>
      </w:r>
      <w:r w:rsidRPr="003273BF">
        <w:rPr>
          <w:rFonts w:asciiTheme="minorBidi" w:hAnsiTheme="minorBidi"/>
          <w:i/>
          <w:iCs/>
        </w:rPr>
        <w:t>le dire</w:t>
      </w:r>
      <w:r w:rsidRPr="003273BF">
        <w:rPr>
          <w:rFonts w:asciiTheme="minorBidi" w:hAnsiTheme="minorBidi"/>
        </w:rPr>
        <w:t xml:space="preserve">) and the </w:t>
      </w:r>
      <w:r w:rsidR="00816103" w:rsidRPr="003273BF">
        <w:rPr>
          <w:rFonts w:asciiTheme="minorBidi" w:hAnsiTheme="minorBidi"/>
        </w:rPr>
        <w:t>“</w:t>
      </w:r>
      <w:r w:rsidRPr="003273BF">
        <w:rPr>
          <w:rFonts w:asciiTheme="minorBidi" w:hAnsiTheme="minorBidi"/>
        </w:rPr>
        <w:t>said</w:t>
      </w:r>
      <w:r w:rsidR="00816103" w:rsidRPr="003273BF">
        <w:rPr>
          <w:rFonts w:asciiTheme="minorBidi" w:hAnsiTheme="minorBidi"/>
        </w:rPr>
        <w:t>”</w:t>
      </w:r>
      <w:r w:rsidRPr="003273BF">
        <w:rPr>
          <w:rFonts w:asciiTheme="minorBidi" w:hAnsiTheme="minorBidi"/>
        </w:rPr>
        <w:t xml:space="preserve"> (</w:t>
      </w:r>
      <w:r w:rsidRPr="003273BF">
        <w:rPr>
          <w:rFonts w:asciiTheme="minorBidi" w:hAnsiTheme="minorBidi"/>
          <w:i/>
          <w:iCs/>
        </w:rPr>
        <w:t xml:space="preserve">le </w:t>
      </w:r>
      <w:proofErr w:type="spellStart"/>
      <w:r w:rsidRPr="003273BF">
        <w:rPr>
          <w:rFonts w:asciiTheme="minorBidi" w:hAnsiTheme="minorBidi"/>
          <w:i/>
          <w:iCs/>
        </w:rPr>
        <w:t>dit</w:t>
      </w:r>
      <w:proofErr w:type="spellEnd"/>
      <w:r w:rsidRPr="003273BF">
        <w:rPr>
          <w:rFonts w:asciiTheme="minorBidi" w:hAnsiTheme="minorBidi"/>
        </w:rPr>
        <w:t>) (L</w:t>
      </w:r>
      <w:r w:rsidR="00404D85" w:rsidRPr="003273BF">
        <w:rPr>
          <w:rFonts w:asciiTheme="minorBidi" w:hAnsiTheme="minorBidi"/>
        </w:rPr>
        <w:t>e</w:t>
      </w:r>
      <w:r w:rsidRPr="003273BF">
        <w:rPr>
          <w:rFonts w:asciiTheme="minorBidi" w:hAnsiTheme="minorBidi"/>
        </w:rPr>
        <w:t>vinas, 1998</w:t>
      </w:r>
      <w:r w:rsidR="00180C78" w:rsidRPr="003273BF">
        <w:rPr>
          <w:rFonts w:asciiTheme="minorBidi" w:hAnsiTheme="minorBidi"/>
        </w:rPr>
        <w:t>,</w:t>
      </w:r>
      <w:r w:rsidRPr="003273BF">
        <w:rPr>
          <w:rFonts w:asciiTheme="minorBidi" w:hAnsiTheme="minorBidi"/>
        </w:rPr>
        <w:t xml:space="preserve"> pp. 77</w:t>
      </w:r>
      <w:r w:rsidR="00180C78" w:rsidRPr="003273BF">
        <w:rPr>
          <w:rFonts w:asciiTheme="minorBidi" w:hAnsiTheme="minorBidi"/>
        </w:rPr>
        <w:t>–</w:t>
      </w:r>
      <w:r w:rsidRPr="003273BF">
        <w:rPr>
          <w:rFonts w:asciiTheme="minorBidi" w:hAnsiTheme="minorBidi"/>
        </w:rPr>
        <w:t xml:space="preserve">78), and claimed that ethical </w:t>
      </w:r>
      <w:r w:rsidR="00180C78" w:rsidRPr="003273BF">
        <w:rPr>
          <w:rFonts w:asciiTheme="minorBidi" w:hAnsiTheme="minorBidi"/>
        </w:rPr>
        <w:t>meaning</w:t>
      </w:r>
      <w:r w:rsidR="00180C78" w:rsidRPr="003273BF">
        <w:rPr>
          <w:rFonts w:asciiTheme="minorBidi" w:hAnsiTheme="minorBidi"/>
        </w:rPr>
        <w:t xml:space="preserve"> </w:t>
      </w:r>
      <w:r w:rsidRPr="003273BF">
        <w:rPr>
          <w:rFonts w:asciiTheme="minorBidi" w:hAnsiTheme="minorBidi"/>
        </w:rPr>
        <w:t>is formed and perceived during a simultaneous action of speech, in the present, between the speaker and the listener. Moreover, the face metaphor in Levinas’s thinking can also be interpreted as a metaphor aimed at ethical action (Lemberger, 2019b). This metaphor is especially effective in examining the development of MD among children in the two age</w:t>
      </w:r>
      <w:r w:rsidR="002C3371" w:rsidRPr="003273BF">
        <w:rPr>
          <w:rFonts w:asciiTheme="minorBidi" w:hAnsiTheme="minorBidi"/>
        </w:rPr>
        <w:t xml:space="preserve"> </w:t>
      </w:r>
      <w:r w:rsidRPr="003273BF">
        <w:rPr>
          <w:rFonts w:asciiTheme="minorBidi" w:hAnsiTheme="minorBidi"/>
        </w:rPr>
        <w:t>groups interviewed in the study (Lemberger, 2020a).</w:t>
      </w:r>
    </w:p>
    <w:p w14:paraId="4BAEE1AB" w14:textId="33AC2762" w:rsidR="007831B7" w:rsidRPr="003273BF" w:rsidRDefault="00527D02" w:rsidP="003273BF">
      <w:pPr>
        <w:autoSpaceDE w:val="0"/>
        <w:autoSpaceDN w:val="0"/>
        <w:adjustRightInd w:val="0"/>
        <w:spacing w:after="120" w:line="360" w:lineRule="auto"/>
        <w:jc w:val="both"/>
        <w:rPr>
          <w:rFonts w:asciiTheme="minorBidi" w:hAnsiTheme="minorBidi"/>
        </w:rPr>
      </w:pPr>
      <w:r w:rsidRPr="003273BF">
        <w:rPr>
          <w:rFonts w:asciiTheme="minorBidi" w:hAnsiTheme="minorBidi"/>
          <w:color w:val="FF0000"/>
        </w:rPr>
        <w:t xml:space="preserve"> </w:t>
      </w:r>
      <w:r w:rsidRPr="003273BF">
        <w:rPr>
          <w:rFonts w:asciiTheme="minorBidi" w:hAnsiTheme="minorBidi"/>
        </w:rPr>
        <w:t xml:space="preserve">Besides the contribution </w:t>
      </w:r>
      <w:r w:rsidR="00A30911" w:rsidRPr="003273BF">
        <w:rPr>
          <w:rFonts w:asciiTheme="minorBidi" w:hAnsiTheme="minorBidi"/>
        </w:rPr>
        <w:t>made by</w:t>
      </w:r>
      <w:r w:rsidR="00A30911" w:rsidRPr="003273BF">
        <w:rPr>
          <w:rFonts w:asciiTheme="minorBidi" w:hAnsiTheme="minorBidi"/>
        </w:rPr>
        <w:t xml:space="preserve"> </w:t>
      </w:r>
      <w:r w:rsidRPr="003273BF">
        <w:rPr>
          <w:rFonts w:asciiTheme="minorBidi" w:hAnsiTheme="minorBidi"/>
        </w:rPr>
        <w:t xml:space="preserve">the </w:t>
      </w:r>
      <w:r w:rsidR="00CE38A5" w:rsidRPr="003273BF">
        <w:rPr>
          <w:rFonts w:asciiTheme="minorBidi" w:hAnsiTheme="minorBidi"/>
        </w:rPr>
        <w:t>p</w:t>
      </w:r>
      <w:r w:rsidRPr="003273BF">
        <w:rPr>
          <w:rFonts w:asciiTheme="minorBidi" w:hAnsiTheme="minorBidi"/>
        </w:rPr>
        <w:t xml:space="preserve">ragmatism of Peirce and Dewey to the study of language </w:t>
      </w:r>
      <w:r w:rsidR="00A152B5" w:rsidRPr="003273BF">
        <w:rPr>
          <w:rFonts w:asciiTheme="minorBidi" w:hAnsiTheme="minorBidi"/>
        </w:rPr>
        <w:t>by</w:t>
      </w:r>
      <w:r w:rsidR="00A152B5" w:rsidRPr="003273BF">
        <w:rPr>
          <w:rFonts w:asciiTheme="minorBidi" w:hAnsiTheme="minorBidi"/>
        </w:rPr>
        <w:t xml:space="preserve"> </w:t>
      </w:r>
      <w:r w:rsidRPr="003273BF">
        <w:rPr>
          <w:rFonts w:asciiTheme="minorBidi" w:hAnsiTheme="minorBidi"/>
        </w:rPr>
        <w:t>Chomsky, Lakoff and Johnson</w:t>
      </w:r>
      <w:r w:rsidR="00FE6F92" w:rsidRPr="003273BF">
        <w:rPr>
          <w:rFonts w:asciiTheme="minorBidi" w:hAnsiTheme="minorBidi"/>
        </w:rPr>
        <w:t>,</w:t>
      </w:r>
      <w:r w:rsidRPr="003273BF">
        <w:rPr>
          <w:rFonts w:asciiTheme="minorBidi" w:hAnsiTheme="minorBidi"/>
        </w:rPr>
        <w:t xml:space="preserve"> and others, the pragmatic method has been applied to literary works in various contexts. For example, in the area of modern literature, important studies </w:t>
      </w:r>
      <w:r w:rsidR="00A30911" w:rsidRPr="003273BF">
        <w:rPr>
          <w:rFonts w:asciiTheme="minorBidi" w:hAnsiTheme="minorBidi"/>
        </w:rPr>
        <w:t>include</w:t>
      </w:r>
      <w:r w:rsidR="00A30911" w:rsidRPr="003273BF">
        <w:rPr>
          <w:rFonts w:asciiTheme="minorBidi" w:hAnsiTheme="minorBidi"/>
        </w:rPr>
        <w:t xml:space="preserve"> </w:t>
      </w:r>
      <w:r w:rsidRPr="003273BF">
        <w:rPr>
          <w:rFonts w:asciiTheme="minorBidi" w:hAnsiTheme="minorBidi"/>
        </w:rPr>
        <w:t>Roger D. Sell</w:t>
      </w:r>
      <w:r w:rsidR="00A30911" w:rsidRPr="003273BF">
        <w:rPr>
          <w:rFonts w:asciiTheme="minorBidi" w:hAnsiTheme="minorBidi"/>
        </w:rPr>
        <w:t>’s</w:t>
      </w:r>
      <w:r w:rsidRPr="003273BF">
        <w:rPr>
          <w:rFonts w:asciiTheme="minorBidi" w:hAnsiTheme="minorBidi"/>
        </w:rPr>
        <w:t xml:space="preserve"> </w:t>
      </w:r>
      <w:r w:rsidRPr="003273BF">
        <w:rPr>
          <w:rFonts w:asciiTheme="minorBidi" w:hAnsiTheme="minorBidi"/>
          <w:i/>
        </w:rPr>
        <w:t>Literary Pragmatics</w:t>
      </w:r>
      <w:r w:rsidRPr="003273BF">
        <w:rPr>
          <w:rFonts w:asciiTheme="minorBidi" w:hAnsiTheme="minorBidi"/>
        </w:rPr>
        <w:t xml:space="preserve"> (1991) and </w:t>
      </w:r>
      <w:r w:rsidRPr="003273BF">
        <w:rPr>
          <w:rFonts w:asciiTheme="minorBidi" w:hAnsiTheme="minorBidi"/>
          <w:i/>
        </w:rPr>
        <w:t xml:space="preserve">Literature as Communication </w:t>
      </w:r>
      <w:r w:rsidRPr="003273BF">
        <w:rPr>
          <w:rFonts w:asciiTheme="minorBidi" w:hAnsiTheme="minorBidi"/>
        </w:rPr>
        <w:t>(2000)</w:t>
      </w:r>
      <w:r w:rsidRPr="003273BF">
        <w:rPr>
          <w:rFonts w:asciiTheme="minorBidi" w:hAnsiTheme="minorBidi"/>
          <w:i/>
        </w:rPr>
        <w:t xml:space="preserve"> </w:t>
      </w:r>
      <w:r w:rsidR="00A30911" w:rsidRPr="003273BF">
        <w:rPr>
          <w:rFonts w:asciiTheme="minorBidi" w:hAnsiTheme="minorBidi"/>
          <w:iCs/>
        </w:rPr>
        <w:t>and</w:t>
      </w:r>
      <w:r w:rsidR="00A30911" w:rsidRPr="003273BF">
        <w:rPr>
          <w:rFonts w:asciiTheme="minorBidi" w:hAnsiTheme="minorBidi"/>
          <w:i/>
        </w:rPr>
        <w:t xml:space="preserve"> </w:t>
      </w:r>
      <w:proofErr w:type="spellStart"/>
      <w:r w:rsidRPr="003273BF">
        <w:rPr>
          <w:rFonts w:asciiTheme="minorBidi" w:hAnsiTheme="minorBidi"/>
        </w:rPr>
        <w:t>Jørgen</w:t>
      </w:r>
      <w:proofErr w:type="spellEnd"/>
      <w:r w:rsidRPr="003273BF">
        <w:rPr>
          <w:rFonts w:asciiTheme="minorBidi" w:hAnsiTheme="minorBidi"/>
        </w:rPr>
        <w:t xml:space="preserve"> Dines Johansen</w:t>
      </w:r>
      <w:r w:rsidR="00A30911" w:rsidRPr="003273BF">
        <w:rPr>
          <w:rFonts w:asciiTheme="minorBidi" w:hAnsiTheme="minorBidi"/>
        </w:rPr>
        <w:t>’s</w:t>
      </w:r>
      <w:r w:rsidRPr="003273BF">
        <w:rPr>
          <w:rFonts w:asciiTheme="minorBidi" w:hAnsiTheme="minorBidi"/>
        </w:rPr>
        <w:t xml:space="preserve"> </w:t>
      </w:r>
      <w:r w:rsidRPr="003273BF">
        <w:rPr>
          <w:rFonts w:asciiTheme="minorBidi" w:hAnsiTheme="minorBidi"/>
          <w:i/>
        </w:rPr>
        <w:t>Literary Discourse: A Semiotic-Pragmatic Approach to Literature</w:t>
      </w:r>
      <w:r w:rsidRPr="003273BF">
        <w:rPr>
          <w:rFonts w:asciiTheme="minorBidi" w:hAnsiTheme="minorBidi"/>
        </w:rPr>
        <w:t xml:space="preserve"> (2002).</w:t>
      </w:r>
    </w:p>
    <w:p w14:paraId="6ABCEF6F" w14:textId="7CC8B383" w:rsidR="00CD06F0" w:rsidRPr="003273BF" w:rsidRDefault="007B2F71"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While future studies will examine the works of additional authors and even works in different languages, </w:t>
      </w:r>
      <w:r w:rsidR="00D055BC" w:rsidRPr="003273BF">
        <w:rPr>
          <w:rFonts w:asciiTheme="minorBidi" w:hAnsiTheme="minorBidi"/>
        </w:rPr>
        <w:t xml:space="preserve">David Grossman’s </w:t>
      </w:r>
      <w:r w:rsidR="00114038" w:rsidRPr="003273BF">
        <w:rPr>
          <w:rFonts w:asciiTheme="minorBidi" w:hAnsiTheme="minorBidi"/>
        </w:rPr>
        <w:t>oeuvre</w:t>
      </w:r>
      <w:r w:rsidR="00D055BC" w:rsidRPr="003273BF">
        <w:rPr>
          <w:rFonts w:asciiTheme="minorBidi" w:hAnsiTheme="minorBidi"/>
        </w:rPr>
        <w:t xml:space="preserve"> was selected to serve as an initial test case of poetic language </w:t>
      </w:r>
      <w:r w:rsidR="00515BC0" w:rsidRPr="003273BF">
        <w:rPr>
          <w:rFonts w:asciiTheme="minorBidi" w:hAnsiTheme="minorBidi"/>
        </w:rPr>
        <w:t>as compared</w:t>
      </w:r>
      <w:r w:rsidR="00D055BC" w:rsidRPr="003273BF">
        <w:rPr>
          <w:rFonts w:asciiTheme="minorBidi" w:hAnsiTheme="minorBidi"/>
        </w:rPr>
        <w:t xml:space="preserve"> to spoken language for the following reasons. Firstly, Grossman (</w:t>
      </w:r>
      <w:r w:rsidR="005B6284" w:rsidRPr="003273BF">
        <w:rPr>
          <w:rFonts w:asciiTheme="minorBidi" w:hAnsiTheme="minorBidi"/>
        </w:rPr>
        <w:t xml:space="preserve">b. </w:t>
      </w:r>
      <w:r w:rsidR="00D055BC" w:rsidRPr="003273BF">
        <w:rPr>
          <w:rFonts w:asciiTheme="minorBidi" w:hAnsiTheme="minorBidi"/>
        </w:rPr>
        <w:t xml:space="preserve">1954) is considered one of the </w:t>
      </w:r>
      <w:r w:rsidR="00F538D3" w:rsidRPr="003273BF">
        <w:rPr>
          <w:rFonts w:asciiTheme="minorBidi" w:hAnsiTheme="minorBidi"/>
        </w:rPr>
        <w:t>preeminent</w:t>
      </w:r>
      <w:r w:rsidR="005B6284" w:rsidRPr="003273BF">
        <w:rPr>
          <w:rFonts w:asciiTheme="minorBidi" w:hAnsiTheme="minorBidi"/>
        </w:rPr>
        <w:t xml:space="preserve"> </w:t>
      </w:r>
      <w:r w:rsidR="00D055BC" w:rsidRPr="003273BF">
        <w:rPr>
          <w:rFonts w:asciiTheme="minorBidi" w:hAnsiTheme="minorBidi"/>
        </w:rPr>
        <w:t xml:space="preserve">authors in Israel in the twentieth century, and he has produced works in a </w:t>
      </w:r>
      <w:r w:rsidR="005E1D8A" w:rsidRPr="003273BF">
        <w:rPr>
          <w:rFonts w:asciiTheme="minorBidi" w:hAnsiTheme="minorBidi"/>
        </w:rPr>
        <w:t>wide</w:t>
      </w:r>
      <w:r w:rsidR="005E1D8A" w:rsidRPr="003273BF">
        <w:rPr>
          <w:rFonts w:asciiTheme="minorBidi" w:hAnsiTheme="minorBidi"/>
        </w:rPr>
        <w:t xml:space="preserve"> </w:t>
      </w:r>
      <w:r w:rsidR="00D055BC" w:rsidRPr="003273BF">
        <w:rPr>
          <w:rFonts w:asciiTheme="minorBidi" w:hAnsiTheme="minorBidi"/>
        </w:rPr>
        <w:t>variety of genres: poetry, drama, short stories, novella</w:t>
      </w:r>
      <w:r w:rsidR="005E1D8A" w:rsidRPr="003273BF">
        <w:rPr>
          <w:rFonts w:asciiTheme="minorBidi" w:hAnsiTheme="minorBidi"/>
        </w:rPr>
        <w:t xml:space="preserve">s, </w:t>
      </w:r>
      <w:r w:rsidR="00D055BC" w:rsidRPr="003273BF">
        <w:rPr>
          <w:rFonts w:asciiTheme="minorBidi" w:hAnsiTheme="minorBidi"/>
        </w:rPr>
        <w:t>novel</w:t>
      </w:r>
      <w:r w:rsidR="005E1D8A" w:rsidRPr="003273BF">
        <w:rPr>
          <w:rFonts w:asciiTheme="minorBidi" w:hAnsiTheme="minorBidi"/>
        </w:rPr>
        <w:t>s</w:t>
      </w:r>
      <w:r w:rsidR="00D055BC" w:rsidRPr="003273BF">
        <w:rPr>
          <w:rFonts w:asciiTheme="minorBidi" w:hAnsiTheme="minorBidi"/>
        </w:rPr>
        <w:t xml:space="preserve">, </w:t>
      </w:r>
      <w:r w:rsidR="005E1D8A" w:rsidRPr="003273BF">
        <w:rPr>
          <w:rFonts w:asciiTheme="minorBidi" w:hAnsiTheme="minorBidi"/>
        </w:rPr>
        <w:t xml:space="preserve">and </w:t>
      </w:r>
      <w:r w:rsidR="00D055BC" w:rsidRPr="003273BF">
        <w:rPr>
          <w:rFonts w:asciiTheme="minorBidi" w:hAnsiTheme="minorBidi"/>
        </w:rPr>
        <w:t xml:space="preserve">essays, as well as </w:t>
      </w:r>
      <w:r w:rsidR="005E1D8A" w:rsidRPr="003273BF">
        <w:rPr>
          <w:rFonts w:asciiTheme="minorBidi" w:hAnsiTheme="minorBidi"/>
        </w:rPr>
        <w:t>a substantial body of</w:t>
      </w:r>
      <w:r w:rsidR="005E1D8A" w:rsidRPr="003273BF">
        <w:rPr>
          <w:rFonts w:asciiTheme="minorBidi" w:hAnsiTheme="minorBidi"/>
        </w:rPr>
        <w:t xml:space="preserve"> </w:t>
      </w:r>
      <w:r w:rsidR="00D055BC" w:rsidRPr="003273BF">
        <w:rPr>
          <w:rFonts w:asciiTheme="minorBidi" w:hAnsiTheme="minorBidi"/>
        </w:rPr>
        <w:t xml:space="preserve">children’s literature. Secondly, MD and the components of the semantic field included </w:t>
      </w:r>
      <w:r w:rsidR="00427F1F" w:rsidRPr="003273BF">
        <w:rPr>
          <w:rFonts w:asciiTheme="minorBidi" w:hAnsiTheme="minorBidi"/>
        </w:rPr>
        <w:t>therein</w:t>
      </w:r>
      <w:r w:rsidR="00D055BC" w:rsidRPr="003273BF">
        <w:rPr>
          <w:rFonts w:asciiTheme="minorBidi" w:hAnsiTheme="minorBidi"/>
        </w:rPr>
        <w:t xml:space="preserve"> </w:t>
      </w:r>
      <w:r w:rsidR="00427F1F" w:rsidRPr="003273BF">
        <w:rPr>
          <w:rFonts w:asciiTheme="minorBidi" w:hAnsiTheme="minorBidi"/>
        </w:rPr>
        <w:t>comprise</w:t>
      </w:r>
      <w:r w:rsidR="00427F1F" w:rsidRPr="003273BF">
        <w:rPr>
          <w:rFonts w:asciiTheme="minorBidi" w:hAnsiTheme="minorBidi"/>
        </w:rPr>
        <w:t xml:space="preserve"> </w:t>
      </w:r>
      <w:r w:rsidR="00D055BC" w:rsidRPr="003273BF">
        <w:rPr>
          <w:rFonts w:asciiTheme="minorBidi" w:hAnsiTheme="minorBidi"/>
        </w:rPr>
        <w:t xml:space="preserve">central themes </w:t>
      </w:r>
      <w:r w:rsidR="00427F1F" w:rsidRPr="003273BF">
        <w:rPr>
          <w:rFonts w:asciiTheme="minorBidi" w:hAnsiTheme="minorBidi"/>
        </w:rPr>
        <w:t>throughout Grossman’s work</w:t>
      </w:r>
      <w:r w:rsidR="00D055BC" w:rsidRPr="003273BF">
        <w:rPr>
          <w:rFonts w:asciiTheme="minorBidi" w:hAnsiTheme="minorBidi"/>
        </w:rPr>
        <w:t>. Thirdly, the fact that Grossman has written literature for children, young adults</w:t>
      </w:r>
      <w:r w:rsidR="00422CBA" w:rsidRPr="003273BF">
        <w:rPr>
          <w:rFonts w:asciiTheme="minorBidi" w:hAnsiTheme="minorBidi"/>
        </w:rPr>
        <w:t>,</w:t>
      </w:r>
      <w:r w:rsidR="00D055BC" w:rsidRPr="003273BF">
        <w:rPr>
          <w:rFonts w:asciiTheme="minorBidi" w:hAnsiTheme="minorBidi"/>
        </w:rPr>
        <w:t xml:space="preserve"> and grown adults provides us with the comparative </w:t>
      </w:r>
      <w:r w:rsidR="002706CC" w:rsidRPr="003273BF">
        <w:rPr>
          <w:rFonts w:asciiTheme="minorBidi" w:hAnsiTheme="minorBidi"/>
        </w:rPr>
        <w:t>lens through</w:t>
      </w:r>
      <w:r w:rsidR="002706CC" w:rsidRPr="003273BF">
        <w:rPr>
          <w:rFonts w:asciiTheme="minorBidi" w:hAnsiTheme="minorBidi"/>
        </w:rPr>
        <w:t xml:space="preserve"> </w:t>
      </w:r>
      <w:r w:rsidR="00D055BC" w:rsidRPr="003273BF">
        <w:rPr>
          <w:rFonts w:asciiTheme="minorBidi" w:hAnsiTheme="minorBidi"/>
        </w:rPr>
        <w:t>which we may examine</w:t>
      </w:r>
      <w:r w:rsidR="002706CC" w:rsidRPr="003273BF">
        <w:rPr>
          <w:rFonts w:asciiTheme="minorBidi" w:hAnsiTheme="minorBidi"/>
        </w:rPr>
        <w:t xml:space="preserve"> the development of MD</w:t>
      </w:r>
      <w:r w:rsidR="00D055BC" w:rsidRPr="003273BF">
        <w:rPr>
          <w:rFonts w:asciiTheme="minorBidi" w:hAnsiTheme="minorBidi"/>
        </w:rPr>
        <w:t xml:space="preserve"> in this study. </w:t>
      </w:r>
    </w:p>
    <w:p w14:paraId="17143B74" w14:textId="2378ACE4" w:rsidR="007831B7" w:rsidRPr="003C286E" w:rsidRDefault="00460607" w:rsidP="003273BF">
      <w:pPr>
        <w:autoSpaceDE w:val="0"/>
        <w:autoSpaceDN w:val="0"/>
        <w:adjustRightInd w:val="0"/>
        <w:spacing w:after="120" w:line="360" w:lineRule="auto"/>
        <w:jc w:val="both"/>
        <w:rPr>
          <w:rFonts w:asciiTheme="minorBidi" w:hAnsiTheme="minorBidi"/>
        </w:rPr>
      </w:pPr>
      <w:r w:rsidRPr="003273BF">
        <w:rPr>
          <w:rFonts w:asciiTheme="minorBidi" w:hAnsiTheme="minorBidi"/>
        </w:rPr>
        <w:t xml:space="preserve">Literary scholarship has already </w:t>
      </w:r>
      <w:r w:rsidR="00BE07EA" w:rsidRPr="003273BF">
        <w:rPr>
          <w:rFonts w:asciiTheme="minorBidi" w:hAnsiTheme="minorBidi"/>
        </w:rPr>
        <w:t>noted</w:t>
      </w:r>
      <w:r w:rsidR="007831B7" w:rsidRPr="003273BF">
        <w:rPr>
          <w:rFonts w:asciiTheme="minorBidi" w:hAnsiTheme="minorBidi"/>
        </w:rPr>
        <w:t xml:space="preserve"> the ethical aspect in Grossman's works</w:t>
      </w:r>
      <w:r w:rsidR="00143CCF" w:rsidRPr="003273BF">
        <w:rPr>
          <w:rFonts w:asciiTheme="minorBidi" w:hAnsiTheme="minorBidi"/>
        </w:rPr>
        <w:t xml:space="preserve">; however, </w:t>
      </w:r>
      <w:r w:rsidR="007831B7" w:rsidRPr="003273BF">
        <w:rPr>
          <w:rFonts w:asciiTheme="minorBidi" w:hAnsiTheme="minorBidi"/>
        </w:rPr>
        <w:t xml:space="preserve">MD has not yet been examined as a developmental process </w:t>
      </w:r>
      <w:r w:rsidR="00CB70DC" w:rsidRPr="003273BF">
        <w:rPr>
          <w:rFonts w:asciiTheme="minorBidi" w:hAnsiTheme="minorBidi"/>
        </w:rPr>
        <w:t>through</w:t>
      </w:r>
      <w:r w:rsidR="007831B7" w:rsidRPr="003273BF">
        <w:rPr>
          <w:rFonts w:asciiTheme="minorBidi" w:hAnsiTheme="minorBidi"/>
        </w:rPr>
        <w:t xml:space="preserve"> which poetic language enables us to </w:t>
      </w:r>
      <w:r w:rsidR="00C91A99" w:rsidRPr="003273BF">
        <w:rPr>
          <w:rFonts w:asciiTheme="minorBidi" w:hAnsiTheme="minorBidi"/>
        </w:rPr>
        <w:t>identify the differences</w:t>
      </w:r>
      <w:r w:rsidR="007831B7" w:rsidRPr="003273BF">
        <w:rPr>
          <w:rFonts w:asciiTheme="minorBidi" w:hAnsiTheme="minorBidi"/>
        </w:rPr>
        <w:t xml:space="preserve"> between the moral </w:t>
      </w:r>
      <w:r w:rsidR="00143CCF" w:rsidRPr="003273BF">
        <w:rPr>
          <w:rFonts w:asciiTheme="minorBidi" w:hAnsiTheme="minorBidi"/>
        </w:rPr>
        <w:t>decision-making</w:t>
      </w:r>
      <w:r w:rsidR="00143CCF" w:rsidRPr="003273BF">
        <w:rPr>
          <w:rFonts w:asciiTheme="minorBidi" w:hAnsiTheme="minorBidi"/>
        </w:rPr>
        <w:t xml:space="preserve"> </w:t>
      </w:r>
      <w:r w:rsidR="007831B7" w:rsidRPr="003273BF">
        <w:rPr>
          <w:rFonts w:asciiTheme="minorBidi" w:hAnsiTheme="minorBidi"/>
        </w:rPr>
        <w:t>of a child, a youth</w:t>
      </w:r>
      <w:r w:rsidR="00422CBA" w:rsidRPr="003273BF">
        <w:rPr>
          <w:rFonts w:asciiTheme="minorBidi" w:hAnsiTheme="minorBidi"/>
        </w:rPr>
        <w:t>,</w:t>
      </w:r>
      <w:r w:rsidR="007831B7" w:rsidRPr="003273BF">
        <w:rPr>
          <w:rFonts w:asciiTheme="minorBidi" w:hAnsiTheme="minorBidi"/>
        </w:rPr>
        <w:t xml:space="preserve"> and an adult. Thus</w:t>
      </w:r>
      <w:r w:rsidR="00CB70DC" w:rsidRPr="003273BF">
        <w:rPr>
          <w:rFonts w:asciiTheme="minorBidi" w:hAnsiTheme="minorBidi"/>
        </w:rPr>
        <w:t>,</w:t>
      </w:r>
      <w:r w:rsidR="007831B7" w:rsidRPr="003273BF">
        <w:rPr>
          <w:rFonts w:asciiTheme="minorBidi" w:hAnsiTheme="minorBidi"/>
        </w:rPr>
        <w:t xml:space="preserve"> for example</w:t>
      </w:r>
      <w:r w:rsidR="00495FF7" w:rsidRPr="003273BF">
        <w:rPr>
          <w:rFonts w:asciiTheme="minorBidi" w:hAnsiTheme="minorBidi"/>
        </w:rPr>
        <w:t>,</w:t>
      </w:r>
      <w:r w:rsidR="007831B7" w:rsidRPr="003273BF">
        <w:rPr>
          <w:rFonts w:asciiTheme="minorBidi" w:hAnsiTheme="minorBidi"/>
        </w:rPr>
        <w:t xml:space="preserve"> Grossman’s contribution to the expression of ethics </w:t>
      </w:r>
      <w:commentRangeStart w:id="31"/>
      <w:r w:rsidR="007831B7" w:rsidRPr="003273BF">
        <w:rPr>
          <w:rFonts w:asciiTheme="minorBidi" w:hAnsiTheme="minorBidi"/>
        </w:rPr>
        <w:t xml:space="preserve">on the literary-narrative </w:t>
      </w:r>
      <w:r w:rsidR="00E31502" w:rsidRPr="003C286E">
        <w:rPr>
          <w:rFonts w:asciiTheme="minorBidi" w:hAnsiTheme="minorBidi"/>
        </w:rPr>
        <w:t>level</w:t>
      </w:r>
      <w:r w:rsidR="00E31502" w:rsidRPr="003C286E">
        <w:rPr>
          <w:rFonts w:asciiTheme="minorBidi" w:hAnsiTheme="minorBidi"/>
        </w:rPr>
        <w:t xml:space="preserve"> </w:t>
      </w:r>
      <w:commentRangeEnd w:id="31"/>
      <w:r w:rsidR="004D4B03" w:rsidRPr="003C286E">
        <w:rPr>
          <w:rStyle w:val="ac"/>
          <w:rFonts w:asciiTheme="minorBidi" w:hAnsiTheme="minorBidi"/>
          <w:sz w:val="22"/>
          <w:szCs w:val="22"/>
        </w:rPr>
        <w:commentReference w:id="31"/>
      </w:r>
      <w:r w:rsidR="007831B7" w:rsidRPr="003C286E">
        <w:rPr>
          <w:rFonts w:asciiTheme="minorBidi" w:hAnsiTheme="minorBidi"/>
        </w:rPr>
        <w:t xml:space="preserve">has been examined </w:t>
      </w:r>
      <w:r w:rsidR="004D4B03" w:rsidRPr="003C286E">
        <w:rPr>
          <w:rFonts w:asciiTheme="minorBidi" w:hAnsiTheme="minorBidi"/>
        </w:rPr>
        <w:t>by</w:t>
      </w:r>
      <w:r w:rsidR="007831B7" w:rsidRPr="003C286E">
        <w:rPr>
          <w:rFonts w:asciiTheme="minorBidi" w:hAnsiTheme="minorBidi"/>
        </w:rPr>
        <w:t xml:space="preserve"> </w:t>
      </w:r>
      <w:proofErr w:type="spellStart"/>
      <w:r w:rsidR="007831B7" w:rsidRPr="003C286E">
        <w:rPr>
          <w:rStyle w:val="addmd"/>
          <w:rFonts w:asciiTheme="minorBidi" w:hAnsiTheme="minorBidi"/>
          <w:shd w:val="clear" w:color="auto" w:fill="FFFFFF"/>
        </w:rPr>
        <w:t>Meretoja</w:t>
      </w:r>
      <w:proofErr w:type="spellEnd"/>
      <w:r w:rsidR="007831B7" w:rsidRPr="003C286E">
        <w:rPr>
          <w:rStyle w:val="addmd"/>
          <w:rFonts w:asciiTheme="minorBidi" w:hAnsiTheme="minorBidi"/>
          <w:shd w:val="clear" w:color="auto" w:fill="FFFFFF"/>
        </w:rPr>
        <w:t xml:space="preserve"> (2014)</w:t>
      </w:r>
      <w:r w:rsidR="007831B7" w:rsidRPr="003C286E">
        <w:rPr>
          <w:rFonts w:asciiTheme="minorBidi" w:hAnsiTheme="minorBidi"/>
        </w:rPr>
        <w:t xml:space="preserve">, who studied the dialogues in the novels </w:t>
      </w:r>
      <w:r w:rsidR="007831B7" w:rsidRPr="003C286E">
        <w:rPr>
          <w:rFonts w:asciiTheme="minorBidi" w:hAnsiTheme="minorBidi"/>
          <w:i/>
          <w:iCs/>
        </w:rPr>
        <w:t>To the End of the Land</w:t>
      </w:r>
      <w:r w:rsidR="007831B7" w:rsidRPr="003C286E">
        <w:rPr>
          <w:rFonts w:asciiTheme="minorBidi" w:hAnsiTheme="minorBidi"/>
        </w:rPr>
        <w:t xml:space="preserve"> and </w:t>
      </w:r>
      <w:r w:rsidR="007831B7" w:rsidRPr="003C286E">
        <w:rPr>
          <w:rFonts w:asciiTheme="minorBidi" w:hAnsiTheme="minorBidi"/>
          <w:i/>
          <w:iCs/>
        </w:rPr>
        <w:t>Falling Out of Time</w:t>
      </w:r>
      <w:r w:rsidR="007831B7" w:rsidRPr="003C286E">
        <w:rPr>
          <w:rFonts w:asciiTheme="minorBidi" w:hAnsiTheme="minorBidi"/>
        </w:rPr>
        <w:t xml:space="preserve">. </w:t>
      </w:r>
      <w:proofErr w:type="spellStart"/>
      <w:r w:rsidR="007831B7" w:rsidRPr="003C286E">
        <w:rPr>
          <w:rStyle w:val="addmd"/>
          <w:rFonts w:asciiTheme="minorBidi" w:hAnsiTheme="minorBidi"/>
          <w:shd w:val="clear" w:color="auto" w:fill="FFFFFF"/>
        </w:rPr>
        <w:t>Meretoja</w:t>
      </w:r>
      <w:proofErr w:type="spellEnd"/>
      <w:r w:rsidR="00765C16" w:rsidRPr="003C286E">
        <w:rPr>
          <w:rFonts w:asciiTheme="minorBidi" w:hAnsiTheme="minorBidi"/>
        </w:rPr>
        <w:t xml:space="preserve"> </w:t>
      </w:r>
      <w:r w:rsidR="007831B7" w:rsidRPr="003C286E">
        <w:rPr>
          <w:rFonts w:asciiTheme="minorBidi" w:hAnsiTheme="minorBidi"/>
        </w:rPr>
        <w:t xml:space="preserve">examined how Grossman </w:t>
      </w:r>
      <w:commentRangeStart w:id="32"/>
      <w:r w:rsidR="007831B7" w:rsidRPr="003C286E">
        <w:rPr>
          <w:rFonts w:asciiTheme="minorBidi" w:hAnsiTheme="minorBidi"/>
        </w:rPr>
        <w:t xml:space="preserve">created </w:t>
      </w:r>
      <w:commentRangeEnd w:id="32"/>
      <w:r w:rsidR="003E0C64" w:rsidRPr="003C286E">
        <w:rPr>
          <w:rStyle w:val="ac"/>
          <w:rFonts w:asciiTheme="minorBidi" w:hAnsiTheme="minorBidi"/>
          <w:sz w:val="22"/>
          <w:szCs w:val="22"/>
        </w:rPr>
        <w:commentReference w:id="32"/>
      </w:r>
      <w:r w:rsidR="007831B7" w:rsidRPr="003C286E">
        <w:rPr>
          <w:rFonts w:asciiTheme="minorBidi" w:hAnsiTheme="minorBidi"/>
        </w:rPr>
        <w:t xml:space="preserve">openness and sensitivity to others in the context of the Israeli-Palestinian conflict, as did Mendelson-Maoz (2019). Moreover, </w:t>
      </w:r>
      <w:r w:rsidR="00474D1B" w:rsidRPr="003C286E">
        <w:rPr>
          <w:rFonts w:asciiTheme="minorBidi" w:hAnsiTheme="minorBidi"/>
        </w:rPr>
        <w:t xml:space="preserve">in the context of </w:t>
      </w:r>
      <w:r w:rsidR="00B55FD6" w:rsidRPr="003C286E">
        <w:rPr>
          <w:rFonts w:asciiTheme="minorBidi" w:hAnsiTheme="minorBidi"/>
        </w:rPr>
        <w:t xml:space="preserve">attempts to process the Holocaust, </w:t>
      </w:r>
      <w:r w:rsidR="007831B7" w:rsidRPr="003C286E">
        <w:rPr>
          <w:rFonts w:asciiTheme="minorBidi" w:hAnsiTheme="minorBidi"/>
        </w:rPr>
        <w:t xml:space="preserve">Grossman's </w:t>
      </w:r>
      <w:r w:rsidR="002A541A" w:rsidRPr="003C286E">
        <w:rPr>
          <w:rFonts w:asciiTheme="minorBidi" w:hAnsiTheme="minorBidi"/>
        </w:rPr>
        <w:t>novel</w:t>
      </w:r>
      <w:r w:rsidR="002A541A" w:rsidRPr="003C286E">
        <w:rPr>
          <w:rFonts w:asciiTheme="minorBidi" w:hAnsiTheme="minorBidi"/>
        </w:rPr>
        <w:t xml:space="preserve"> </w:t>
      </w:r>
      <w:r w:rsidR="007831B7" w:rsidRPr="003C286E">
        <w:rPr>
          <w:rFonts w:asciiTheme="minorBidi" w:hAnsiTheme="minorBidi"/>
          <w:i/>
          <w:iCs/>
        </w:rPr>
        <w:t xml:space="preserve">See </w:t>
      </w:r>
      <w:r w:rsidR="003E0C64" w:rsidRPr="003C286E">
        <w:rPr>
          <w:rFonts w:asciiTheme="minorBidi" w:hAnsiTheme="minorBidi"/>
          <w:i/>
          <w:iCs/>
        </w:rPr>
        <w:t>U</w:t>
      </w:r>
      <w:r w:rsidR="007831B7" w:rsidRPr="003C286E">
        <w:rPr>
          <w:rFonts w:asciiTheme="minorBidi" w:hAnsiTheme="minorBidi"/>
          <w:i/>
          <w:iCs/>
        </w:rPr>
        <w:t>nder:</w:t>
      </w:r>
      <w:r w:rsidR="00CB70DC" w:rsidRPr="003C286E">
        <w:rPr>
          <w:rFonts w:asciiTheme="minorBidi" w:hAnsiTheme="minorBidi"/>
          <w:i/>
        </w:rPr>
        <w:t xml:space="preserve"> </w:t>
      </w:r>
      <w:r w:rsidR="007831B7" w:rsidRPr="003C286E">
        <w:rPr>
          <w:rFonts w:asciiTheme="minorBidi" w:hAnsiTheme="minorBidi"/>
          <w:i/>
          <w:iCs/>
        </w:rPr>
        <w:t>Love</w:t>
      </w:r>
      <w:r w:rsidR="00F02D1B" w:rsidRPr="003C286E">
        <w:rPr>
          <w:rFonts w:asciiTheme="minorBidi" w:hAnsiTheme="minorBidi"/>
        </w:rPr>
        <w:t xml:space="preserve"> has received</w:t>
      </w:r>
      <w:r w:rsidR="007831B7" w:rsidRPr="003C286E">
        <w:rPr>
          <w:rFonts w:asciiTheme="minorBidi" w:hAnsiTheme="minorBidi"/>
        </w:rPr>
        <w:t xml:space="preserve"> </w:t>
      </w:r>
      <w:r w:rsidR="00F02D1B" w:rsidRPr="003C286E">
        <w:rPr>
          <w:rFonts w:asciiTheme="minorBidi" w:hAnsiTheme="minorBidi"/>
        </w:rPr>
        <w:t>particular</w:t>
      </w:r>
      <w:r w:rsidR="007831B7" w:rsidRPr="003C286E">
        <w:rPr>
          <w:rFonts w:asciiTheme="minorBidi" w:hAnsiTheme="minorBidi"/>
        </w:rPr>
        <w:t xml:space="preserve"> attention in the academic literature (Sokoloff et al., 1987)</w:t>
      </w:r>
      <w:r w:rsidR="00B55FD6" w:rsidRPr="003C286E">
        <w:rPr>
          <w:rFonts w:asciiTheme="minorBidi" w:hAnsiTheme="minorBidi"/>
        </w:rPr>
        <w:t xml:space="preserve">; </w:t>
      </w:r>
      <w:r w:rsidR="007831B7" w:rsidRPr="003C286E">
        <w:rPr>
          <w:rFonts w:asciiTheme="minorBidi" w:hAnsiTheme="minorBidi"/>
        </w:rPr>
        <w:t xml:space="preserve">a special edition of the periodical </w:t>
      </w:r>
      <w:r w:rsidR="007831B7" w:rsidRPr="003C286E">
        <w:rPr>
          <w:rFonts w:asciiTheme="minorBidi" w:hAnsiTheme="minorBidi"/>
          <w:i/>
          <w:iCs/>
        </w:rPr>
        <w:t>Prooftext</w:t>
      </w:r>
      <w:r w:rsidR="007831B7" w:rsidRPr="003C286E">
        <w:rPr>
          <w:rFonts w:asciiTheme="minorBidi" w:hAnsiTheme="minorBidi"/>
        </w:rPr>
        <w:t xml:space="preserve"> </w:t>
      </w:r>
      <w:r w:rsidR="00B55FD6" w:rsidRPr="003C286E">
        <w:rPr>
          <w:rFonts w:asciiTheme="minorBidi" w:hAnsiTheme="minorBidi"/>
        </w:rPr>
        <w:t xml:space="preserve">was even </w:t>
      </w:r>
      <w:r w:rsidR="002A541A" w:rsidRPr="003C286E">
        <w:rPr>
          <w:rFonts w:asciiTheme="minorBidi" w:hAnsiTheme="minorBidi"/>
        </w:rPr>
        <w:t>released t</w:t>
      </w:r>
      <w:r w:rsidR="007831B7" w:rsidRPr="003C286E">
        <w:rPr>
          <w:rFonts w:asciiTheme="minorBidi" w:hAnsiTheme="minorBidi"/>
        </w:rPr>
        <w:t xml:space="preserve">o mark the </w:t>
      </w:r>
      <w:r w:rsidR="002A541A" w:rsidRPr="003C286E">
        <w:rPr>
          <w:rFonts w:asciiTheme="minorBidi" w:hAnsiTheme="minorBidi"/>
        </w:rPr>
        <w:t>thirtieth</w:t>
      </w:r>
      <w:r w:rsidR="002A541A" w:rsidRPr="003C286E">
        <w:rPr>
          <w:rFonts w:asciiTheme="minorBidi" w:hAnsiTheme="minorBidi"/>
        </w:rPr>
        <w:t xml:space="preserve"> </w:t>
      </w:r>
      <w:r w:rsidR="007831B7" w:rsidRPr="003C286E">
        <w:rPr>
          <w:rFonts w:asciiTheme="minorBidi" w:hAnsiTheme="minorBidi"/>
        </w:rPr>
        <w:t xml:space="preserve">anniversary of </w:t>
      </w:r>
      <w:r w:rsidR="002A541A" w:rsidRPr="003C286E">
        <w:rPr>
          <w:rFonts w:asciiTheme="minorBidi" w:hAnsiTheme="minorBidi"/>
        </w:rPr>
        <w:t>the book’s publication</w:t>
      </w:r>
      <w:r w:rsidR="007831B7" w:rsidRPr="003C286E">
        <w:rPr>
          <w:rFonts w:asciiTheme="minorBidi" w:hAnsiTheme="minorBidi"/>
        </w:rPr>
        <w:t xml:space="preserve"> (35:1 [2015]). </w:t>
      </w:r>
      <w:proofErr w:type="spellStart"/>
      <w:r w:rsidR="007831B7" w:rsidRPr="003C286E">
        <w:rPr>
          <w:rFonts w:asciiTheme="minorBidi" w:hAnsiTheme="minorBidi"/>
        </w:rPr>
        <w:t>Alphandary</w:t>
      </w:r>
      <w:proofErr w:type="spellEnd"/>
      <w:r w:rsidR="007831B7" w:rsidRPr="003C286E">
        <w:rPr>
          <w:rFonts w:asciiTheme="minorBidi" w:hAnsiTheme="minorBidi"/>
        </w:rPr>
        <w:t xml:space="preserve"> (2014) proposed a comparison between Levinas and Grossman on the topic of innocence</w:t>
      </w:r>
      <w:r w:rsidR="00575D6E" w:rsidRPr="003C286E">
        <w:rPr>
          <w:rFonts w:asciiTheme="minorBidi" w:hAnsiTheme="minorBidi"/>
        </w:rPr>
        <w:t xml:space="preserve"> using</w:t>
      </w:r>
      <w:r w:rsidR="007831B7" w:rsidRPr="003C286E">
        <w:rPr>
          <w:rFonts w:asciiTheme="minorBidi" w:hAnsiTheme="minorBidi"/>
        </w:rPr>
        <w:t xml:space="preserve"> the novel </w:t>
      </w:r>
      <w:r w:rsidR="007831B7" w:rsidRPr="003C286E">
        <w:rPr>
          <w:rFonts w:asciiTheme="minorBidi" w:hAnsiTheme="minorBidi"/>
          <w:i/>
          <w:iCs/>
        </w:rPr>
        <w:t>To the End of the Land</w:t>
      </w:r>
      <w:r w:rsidR="007831B7" w:rsidRPr="003C286E">
        <w:rPr>
          <w:rFonts w:asciiTheme="minorBidi" w:hAnsiTheme="minorBidi"/>
        </w:rPr>
        <w:t xml:space="preserve">, but </w:t>
      </w:r>
      <w:r w:rsidR="00164C45" w:rsidRPr="003C286E">
        <w:rPr>
          <w:rFonts w:asciiTheme="minorBidi" w:hAnsiTheme="minorBidi"/>
        </w:rPr>
        <w:t>he did not refer</w:t>
      </w:r>
      <w:r w:rsidR="00164C45" w:rsidRPr="003C286E">
        <w:rPr>
          <w:rFonts w:asciiTheme="minorBidi" w:hAnsiTheme="minorBidi"/>
        </w:rPr>
        <w:t xml:space="preserve"> </w:t>
      </w:r>
      <w:r w:rsidR="007831B7" w:rsidRPr="003C286E">
        <w:rPr>
          <w:rFonts w:asciiTheme="minorBidi" w:hAnsiTheme="minorBidi"/>
        </w:rPr>
        <w:t xml:space="preserve">to morality as a developmental process. Neither </w:t>
      </w:r>
      <w:r w:rsidR="00D17B47" w:rsidRPr="003C286E">
        <w:rPr>
          <w:rFonts w:asciiTheme="minorBidi" w:hAnsiTheme="minorBidi"/>
        </w:rPr>
        <w:t>have</w:t>
      </w:r>
      <w:r w:rsidR="00D17B47" w:rsidRPr="003C286E">
        <w:rPr>
          <w:rFonts w:asciiTheme="minorBidi" w:hAnsiTheme="minorBidi"/>
        </w:rPr>
        <w:t xml:space="preserve"> </w:t>
      </w:r>
      <w:r w:rsidR="007831B7" w:rsidRPr="003C286E">
        <w:rPr>
          <w:rFonts w:asciiTheme="minorBidi" w:hAnsiTheme="minorBidi"/>
        </w:rPr>
        <w:t xml:space="preserve">other discussions </w:t>
      </w:r>
      <w:r w:rsidR="00D17B47" w:rsidRPr="003C286E">
        <w:rPr>
          <w:rFonts w:asciiTheme="minorBidi" w:hAnsiTheme="minorBidi"/>
        </w:rPr>
        <w:t>of</w:t>
      </w:r>
      <w:r w:rsidR="00D17B47" w:rsidRPr="003C286E">
        <w:rPr>
          <w:rFonts w:asciiTheme="minorBidi" w:hAnsiTheme="minorBidi"/>
        </w:rPr>
        <w:t xml:space="preserve"> </w:t>
      </w:r>
      <w:r w:rsidR="007831B7" w:rsidRPr="003C286E">
        <w:rPr>
          <w:rFonts w:asciiTheme="minorBidi" w:hAnsiTheme="minorBidi"/>
        </w:rPr>
        <w:t xml:space="preserve">the </w:t>
      </w:r>
      <w:r w:rsidR="00D17B47" w:rsidRPr="003C286E">
        <w:rPr>
          <w:rFonts w:asciiTheme="minorBidi" w:hAnsiTheme="minorBidi"/>
        </w:rPr>
        <w:t>figure</w:t>
      </w:r>
      <w:r w:rsidR="00D17B47" w:rsidRPr="003C286E">
        <w:rPr>
          <w:rFonts w:asciiTheme="minorBidi" w:hAnsiTheme="minorBidi"/>
        </w:rPr>
        <w:t xml:space="preserve"> </w:t>
      </w:r>
      <w:r w:rsidR="007831B7" w:rsidRPr="003C286E">
        <w:rPr>
          <w:rFonts w:asciiTheme="minorBidi" w:hAnsiTheme="minorBidi"/>
        </w:rPr>
        <w:t xml:space="preserve">of the child in his works </w:t>
      </w:r>
      <w:r w:rsidR="00C4365C" w:rsidRPr="003C286E">
        <w:rPr>
          <w:rFonts w:asciiTheme="minorBidi" w:hAnsiTheme="minorBidi"/>
        </w:rPr>
        <w:t xml:space="preserve">referenced </w:t>
      </w:r>
      <w:r w:rsidR="007831B7" w:rsidRPr="003C286E">
        <w:rPr>
          <w:rFonts w:asciiTheme="minorBidi" w:hAnsiTheme="minorBidi"/>
        </w:rPr>
        <w:t>MD</w:t>
      </w:r>
      <w:r w:rsidR="00AE3C3D" w:rsidRPr="003C286E">
        <w:rPr>
          <w:rFonts w:asciiTheme="minorBidi" w:hAnsiTheme="minorBidi"/>
        </w:rPr>
        <w:t xml:space="preserve"> </w:t>
      </w:r>
      <w:r w:rsidR="00903FF7" w:rsidRPr="003C286E">
        <w:rPr>
          <w:rFonts w:asciiTheme="minorBidi" w:hAnsiTheme="minorBidi"/>
        </w:rPr>
        <w:t>in a</w:t>
      </w:r>
      <w:r w:rsidR="00052F86" w:rsidRPr="003C286E">
        <w:rPr>
          <w:rFonts w:asciiTheme="minorBidi" w:hAnsiTheme="minorBidi"/>
        </w:rPr>
        <w:t>ny</w:t>
      </w:r>
      <w:r w:rsidR="00903FF7" w:rsidRPr="003C286E">
        <w:rPr>
          <w:rFonts w:asciiTheme="minorBidi" w:hAnsiTheme="minorBidi"/>
        </w:rPr>
        <w:t xml:space="preserve"> concentrated </w:t>
      </w:r>
      <w:r w:rsidR="00052F86" w:rsidRPr="003C286E">
        <w:rPr>
          <w:rFonts w:asciiTheme="minorBidi" w:hAnsiTheme="minorBidi"/>
        </w:rPr>
        <w:t>way</w:t>
      </w:r>
      <w:r w:rsidR="00903FF7" w:rsidRPr="003C286E">
        <w:rPr>
          <w:rFonts w:asciiTheme="minorBidi" w:hAnsiTheme="minorBidi"/>
        </w:rPr>
        <w:t xml:space="preserve"> </w:t>
      </w:r>
      <w:r w:rsidR="007831B7" w:rsidRPr="003C286E">
        <w:rPr>
          <w:rFonts w:asciiTheme="minorBidi" w:hAnsiTheme="minorBidi"/>
        </w:rPr>
        <w:t>(Adivi-</w:t>
      </w:r>
      <w:proofErr w:type="spellStart"/>
      <w:r w:rsidR="007831B7" w:rsidRPr="003C286E">
        <w:rPr>
          <w:rFonts w:asciiTheme="minorBidi" w:hAnsiTheme="minorBidi"/>
        </w:rPr>
        <w:t>Shoshan</w:t>
      </w:r>
      <w:proofErr w:type="spellEnd"/>
      <w:r w:rsidR="007831B7" w:rsidRPr="003C286E">
        <w:rPr>
          <w:rFonts w:asciiTheme="minorBidi" w:hAnsiTheme="minorBidi"/>
        </w:rPr>
        <w:t xml:space="preserve">, 2014; </w:t>
      </w:r>
      <w:proofErr w:type="spellStart"/>
      <w:r w:rsidR="007831B7" w:rsidRPr="003C286E">
        <w:rPr>
          <w:rFonts w:asciiTheme="minorBidi" w:hAnsiTheme="minorBidi"/>
        </w:rPr>
        <w:t>Baram</w:t>
      </w:r>
      <w:proofErr w:type="spellEnd"/>
      <w:r w:rsidR="007831B7" w:rsidRPr="003C286E">
        <w:rPr>
          <w:rFonts w:asciiTheme="minorBidi" w:hAnsiTheme="minorBidi"/>
        </w:rPr>
        <w:t xml:space="preserve"> </w:t>
      </w:r>
      <w:proofErr w:type="spellStart"/>
      <w:r w:rsidR="007831B7" w:rsidRPr="003C286E">
        <w:rPr>
          <w:rFonts w:asciiTheme="minorBidi" w:hAnsiTheme="minorBidi"/>
        </w:rPr>
        <w:t>Eshel</w:t>
      </w:r>
      <w:proofErr w:type="spellEnd"/>
      <w:r w:rsidR="007831B7" w:rsidRPr="003C286E">
        <w:rPr>
          <w:rFonts w:asciiTheme="minorBidi" w:hAnsiTheme="minorBidi"/>
        </w:rPr>
        <w:t xml:space="preserve">, 2020; </w:t>
      </w:r>
      <w:proofErr w:type="spellStart"/>
      <w:r w:rsidR="007831B7" w:rsidRPr="003C286E">
        <w:rPr>
          <w:rFonts w:asciiTheme="minorBidi" w:hAnsiTheme="minorBidi"/>
        </w:rPr>
        <w:t>Darr</w:t>
      </w:r>
      <w:proofErr w:type="spellEnd"/>
      <w:r w:rsidR="007831B7" w:rsidRPr="003C286E">
        <w:rPr>
          <w:rFonts w:asciiTheme="minorBidi" w:hAnsiTheme="minorBidi"/>
        </w:rPr>
        <w:t>, 2007, 2010).</w:t>
      </w:r>
    </w:p>
    <w:p w14:paraId="01CF19FC" w14:textId="3371D62F"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 xml:space="preserve">Moreover, </w:t>
      </w:r>
      <w:r w:rsidR="00CE56F6" w:rsidRPr="003C286E">
        <w:rPr>
          <w:rFonts w:asciiTheme="minorBidi" w:hAnsiTheme="minorBidi"/>
        </w:rPr>
        <w:t>none of t</w:t>
      </w:r>
      <w:r w:rsidRPr="003C286E">
        <w:rPr>
          <w:rFonts w:asciiTheme="minorBidi" w:hAnsiTheme="minorBidi"/>
        </w:rPr>
        <w:t xml:space="preserve">hese discussions </w:t>
      </w:r>
      <w:r w:rsidR="00D92E21" w:rsidRPr="003C286E">
        <w:rPr>
          <w:rFonts w:asciiTheme="minorBidi" w:hAnsiTheme="minorBidi"/>
        </w:rPr>
        <w:t>address</w:t>
      </w:r>
      <w:r w:rsidRPr="003C286E">
        <w:rPr>
          <w:rFonts w:asciiTheme="minorBidi" w:hAnsiTheme="minorBidi"/>
        </w:rPr>
        <w:t xml:space="preserve"> the manner in which Grossman's poetic language structures moral acts. One of the methodical innovations of this study will be to examine the spoken language of the characters in</w:t>
      </w:r>
      <w:r w:rsidR="00E378D0" w:rsidRPr="003C286E">
        <w:rPr>
          <w:rFonts w:asciiTheme="minorBidi" w:hAnsiTheme="minorBidi"/>
        </w:rPr>
        <w:t xml:space="preserve"> </w:t>
      </w:r>
      <w:r w:rsidRPr="003C286E">
        <w:rPr>
          <w:rFonts w:asciiTheme="minorBidi" w:hAnsiTheme="minorBidi"/>
        </w:rPr>
        <w:t>dialogue</w:t>
      </w:r>
      <w:r w:rsidR="00E378D0" w:rsidRPr="003C286E">
        <w:rPr>
          <w:rFonts w:asciiTheme="minorBidi" w:hAnsiTheme="minorBidi"/>
        </w:rPr>
        <w:t xml:space="preserve"> as compared</w:t>
      </w:r>
      <w:r w:rsidRPr="003C286E">
        <w:rPr>
          <w:rFonts w:asciiTheme="minorBidi" w:hAnsiTheme="minorBidi"/>
        </w:rPr>
        <w:t xml:space="preserve"> to the language used by the narrator, which is usually structured as written literary language. An additional modality of dialogue is between the different genres in Grossman's works. In </w:t>
      </w:r>
      <w:r w:rsidR="00C455D0" w:rsidRPr="003C286E">
        <w:rPr>
          <w:rFonts w:asciiTheme="minorBidi" w:hAnsiTheme="minorBidi"/>
        </w:rPr>
        <w:t>light</w:t>
      </w:r>
      <w:r w:rsidR="00C455D0" w:rsidRPr="003C286E">
        <w:rPr>
          <w:rFonts w:asciiTheme="minorBidi" w:hAnsiTheme="minorBidi"/>
        </w:rPr>
        <w:t xml:space="preserve"> </w:t>
      </w:r>
      <w:r w:rsidRPr="003C286E">
        <w:rPr>
          <w:rFonts w:asciiTheme="minorBidi" w:hAnsiTheme="minorBidi"/>
        </w:rPr>
        <w:t>of the fact that Grossman created</w:t>
      </w:r>
      <w:r w:rsidR="002561F6" w:rsidRPr="003C286E">
        <w:rPr>
          <w:rFonts w:asciiTheme="minorBidi" w:hAnsiTheme="minorBidi"/>
        </w:rPr>
        <w:t xml:space="preserve"> his</w:t>
      </w:r>
      <w:r w:rsidRPr="003C286E">
        <w:rPr>
          <w:rFonts w:asciiTheme="minorBidi" w:hAnsiTheme="minorBidi"/>
        </w:rPr>
        <w:t xml:space="preserve"> ethical contexts </w:t>
      </w:r>
      <w:r w:rsidR="002561F6" w:rsidRPr="003C286E">
        <w:rPr>
          <w:rFonts w:asciiTheme="minorBidi" w:hAnsiTheme="minorBidi"/>
        </w:rPr>
        <w:t>with</w:t>
      </w:r>
      <w:r w:rsidRPr="003C286E">
        <w:rPr>
          <w:rFonts w:asciiTheme="minorBidi" w:hAnsiTheme="minorBidi"/>
        </w:rPr>
        <w:t>in the various genres, the theoretical background to this study must include a general description of genre characteristics (Frow, 2015)</w:t>
      </w:r>
      <w:r w:rsidR="002561F6" w:rsidRPr="003C286E">
        <w:rPr>
          <w:rFonts w:asciiTheme="minorBidi" w:hAnsiTheme="minorBidi"/>
        </w:rPr>
        <w:t xml:space="preserve">, as well as </w:t>
      </w:r>
      <w:r w:rsidRPr="003C286E">
        <w:rPr>
          <w:rFonts w:asciiTheme="minorBidi" w:hAnsiTheme="minorBidi"/>
        </w:rPr>
        <w:t xml:space="preserve">methodology for comparison between genres in order to clarify the differences between MD </w:t>
      </w:r>
      <w:r w:rsidR="002561F6" w:rsidRPr="003C286E">
        <w:rPr>
          <w:rFonts w:asciiTheme="minorBidi" w:hAnsiTheme="minorBidi"/>
        </w:rPr>
        <w:t>as depicted</w:t>
      </w:r>
      <w:r w:rsidR="00873148" w:rsidRPr="003C286E">
        <w:rPr>
          <w:rFonts w:asciiTheme="minorBidi" w:hAnsiTheme="minorBidi"/>
        </w:rPr>
        <w:t xml:space="preserve"> </w:t>
      </w:r>
      <w:r w:rsidRPr="003C286E">
        <w:rPr>
          <w:rFonts w:asciiTheme="minorBidi" w:hAnsiTheme="minorBidi"/>
        </w:rPr>
        <w:t xml:space="preserve">by Grossman in the various genres. Using the methodology for comparison between genres, we </w:t>
      </w:r>
      <w:r w:rsidR="00B64FC6" w:rsidRPr="003C286E">
        <w:rPr>
          <w:rFonts w:asciiTheme="minorBidi" w:hAnsiTheme="minorBidi"/>
        </w:rPr>
        <w:t>will</w:t>
      </w:r>
      <w:r w:rsidR="00B64FC6" w:rsidRPr="003C286E">
        <w:rPr>
          <w:rFonts w:asciiTheme="minorBidi" w:hAnsiTheme="minorBidi"/>
        </w:rPr>
        <w:t xml:space="preserve"> </w:t>
      </w:r>
      <w:r w:rsidRPr="003C286E">
        <w:rPr>
          <w:rFonts w:asciiTheme="minorBidi" w:hAnsiTheme="minorBidi"/>
        </w:rPr>
        <w:t xml:space="preserve">examine what characterizes poetic language in each of the genres and how it contributes to shaping the developmental process of MD as well as the intertextual relations between the genres. The methodology will be based on the research of Bakhtin (1993), who saw poetic language </w:t>
      </w:r>
      <w:r w:rsidR="00D11B11" w:rsidRPr="003C286E">
        <w:rPr>
          <w:rFonts w:asciiTheme="minorBidi" w:hAnsiTheme="minorBidi"/>
        </w:rPr>
        <w:t>as an</w:t>
      </w:r>
      <w:r w:rsidR="00D11B11" w:rsidRPr="003C286E">
        <w:rPr>
          <w:rFonts w:asciiTheme="minorBidi" w:hAnsiTheme="minorBidi"/>
        </w:rPr>
        <w:t xml:space="preserve"> </w:t>
      </w:r>
      <w:r w:rsidRPr="003C286E">
        <w:rPr>
          <w:rFonts w:asciiTheme="minorBidi" w:hAnsiTheme="minorBidi"/>
        </w:rPr>
        <w:t>ethical domain in which the readers experience ethic</w:t>
      </w:r>
      <w:r w:rsidR="00D11B11" w:rsidRPr="003C286E">
        <w:rPr>
          <w:rFonts w:asciiTheme="minorBidi" w:hAnsiTheme="minorBidi"/>
        </w:rPr>
        <w:t>al</w:t>
      </w:r>
      <w:r w:rsidRPr="003C286E">
        <w:rPr>
          <w:rFonts w:asciiTheme="minorBidi" w:hAnsiTheme="minorBidi"/>
        </w:rPr>
        <w:t xml:space="preserve"> reflection as they </w:t>
      </w:r>
      <w:r w:rsidR="00B72C11" w:rsidRPr="003C286E">
        <w:rPr>
          <w:rFonts w:asciiTheme="minorBidi" w:hAnsiTheme="minorBidi"/>
        </w:rPr>
        <w:t xml:space="preserve">come to </w:t>
      </w:r>
      <w:r w:rsidRPr="003C286E">
        <w:rPr>
          <w:rFonts w:asciiTheme="minorBidi" w:hAnsiTheme="minorBidi"/>
        </w:rPr>
        <w:t>understand the actions of the characters. The idea of dialogue was central to Bakhtin</w:t>
      </w:r>
      <w:r w:rsidR="00B72C11" w:rsidRPr="003C286E">
        <w:rPr>
          <w:rFonts w:asciiTheme="minorBidi" w:hAnsiTheme="minorBidi"/>
        </w:rPr>
        <w:t>,</w:t>
      </w:r>
      <w:r w:rsidRPr="003C286E">
        <w:rPr>
          <w:rFonts w:asciiTheme="minorBidi" w:hAnsiTheme="minorBidi"/>
        </w:rPr>
        <w:t xml:space="preserve"> and he regarded it as a criterion for linguistic and literary quality (Lemberger, 2019a)</w:t>
      </w:r>
      <w:r w:rsidR="00B72C11" w:rsidRPr="003C286E">
        <w:rPr>
          <w:rFonts w:asciiTheme="minorBidi" w:hAnsiTheme="minorBidi"/>
        </w:rPr>
        <w:t xml:space="preserve">; </w:t>
      </w:r>
      <w:r w:rsidR="00312085" w:rsidRPr="003C286E">
        <w:rPr>
          <w:rFonts w:asciiTheme="minorBidi" w:hAnsiTheme="minorBidi"/>
        </w:rPr>
        <w:t>our</w:t>
      </w:r>
      <w:r w:rsidRPr="003C286E">
        <w:rPr>
          <w:rFonts w:asciiTheme="minorBidi" w:hAnsiTheme="minorBidi"/>
        </w:rPr>
        <w:t xml:space="preserve"> methodology includes Bakhtin’s </w:t>
      </w:r>
      <w:r w:rsidR="000672DE" w:rsidRPr="003C286E">
        <w:rPr>
          <w:rFonts w:asciiTheme="minorBidi" w:hAnsiTheme="minorBidi"/>
        </w:rPr>
        <w:t>concepts</w:t>
      </w:r>
      <w:r w:rsidR="00312085" w:rsidRPr="003C286E">
        <w:rPr>
          <w:rFonts w:asciiTheme="minorBidi" w:hAnsiTheme="minorBidi"/>
        </w:rPr>
        <w:t xml:space="preserve"> </w:t>
      </w:r>
      <w:r w:rsidRPr="003C286E">
        <w:rPr>
          <w:rFonts w:asciiTheme="minorBidi" w:hAnsiTheme="minorBidi"/>
        </w:rPr>
        <w:t>in the study of genres</w:t>
      </w:r>
      <w:r w:rsidR="000672DE" w:rsidRPr="003C286E">
        <w:rPr>
          <w:rFonts w:asciiTheme="minorBidi" w:hAnsiTheme="minorBidi"/>
        </w:rPr>
        <w:t>—</w:t>
      </w:r>
      <w:r w:rsidRPr="003C286E">
        <w:rPr>
          <w:rFonts w:asciiTheme="minorBidi" w:hAnsiTheme="minorBidi"/>
        </w:rPr>
        <w:t>such as</w:t>
      </w:r>
      <w:r w:rsidR="000672DE" w:rsidRPr="003C286E">
        <w:rPr>
          <w:rFonts w:asciiTheme="minorBidi" w:hAnsiTheme="minorBidi"/>
        </w:rPr>
        <w:t>,</w:t>
      </w:r>
      <w:r w:rsidRPr="003C286E">
        <w:rPr>
          <w:rFonts w:asciiTheme="minorBidi" w:hAnsiTheme="minorBidi"/>
        </w:rPr>
        <w:t xml:space="preserve"> for example, “intertextuality</w:t>
      </w:r>
      <w:r w:rsidR="002B770B" w:rsidRPr="003C286E">
        <w:rPr>
          <w:rFonts w:asciiTheme="minorBidi" w:hAnsiTheme="minorBidi"/>
        </w:rPr>
        <w:t>”</w:t>
      </w:r>
      <w:r w:rsidRPr="003C286E">
        <w:rPr>
          <w:rFonts w:asciiTheme="minorBidi" w:hAnsiTheme="minorBidi"/>
        </w:rPr>
        <w:t xml:space="preserve"> and </w:t>
      </w:r>
      <w:r w:rsidR="002B770B" w:rsidRPr="003C286E">
        <w:rPr>
          <w:rFonts w:asciiTheme="minorBidi" w:hAnsiTheme="minorBidi"/>
        </w:rPr>
        <w:t>“</w:t>
      </w:r>
      <w:r w:rsidRPr="003C286E">
        <w:rPr>
          <w:rFonts w:asciiTheme="minorBidi" w:hAnsiTheme="minorBidi"/>
        </w:rPr>
        <w:t>dialogic imagination</w:t>
      </w:r>
      <w:r w:rsidR="002B770B" w:rsidRPr="003C286E">
        <w:rPr>
          <w:rFonts w:asciiTheme="minorBidi" w:hAnsiTheme="minorBidi"/>
        </w:rPr>
        <w:t>”</w:t>
      </w:r>
      <w:r w:rsidRPr="003C286E">
        <w:rPr>
          <w:rFonts w:asciiTheme="minorBidi" w:hAnsiTheme="minorBidi"/>
        </w:rPr>
        <w:t xml:space="preserve"> [Bakhtin 1981]</w:t>
      </w:r>
      <w:r w:rsidR="000672DE" w:rsidRPr="003C286E">
        <w:rPr>
          <w:rFonts w:asciiTheme="minorBidi" w:hAnsiTheme="minorBidi"/>
        </w:rPr>
        <w:t>—</w:t>
      </w:r>
      <w:r w:rsidRPr="003C286E">
        <w:rPr>
          <w:rFonts w:asciiTheme="minorBidi" w:hAnsiTheme="minorBidi"/>
        </w:rPr>
        <w:t xml:space="preserve">to clarify how dialogues function between characters and </w:t>
      </w:r>
      <w:r w:rsidR="00027692" w:rsidRPr="003C286E">
        <w:rPr>
          <w:rFonts w:asciiTheme="minorBidi" w:hAnsiTheme="minorBidi"/>
        </w:rPr>
        <w:t>between</w:t>
      </w:r>
      <w:r w:rsidR="00027692" w:rsidRPr="003C286E">
        <w:rPr>
          <w:rFonts w:asciiTheme="minorBidi" w:hAnsiTheme="minorBidi"/>
        </w:rPr>
        <w:t xml:space="preserve"> </w:t>
      </w:r>
      <w:r w:rsidRPr="003C286E">
        <w:rPr>
          <w:rFonts w:asciiTheme="minorBidi" w:hAnsiTheme="minorBidi"/>
        </w:rPr>
        <w:t xml:space="preserve">genres (Bakhtin, 1981, 1984, 1986) in processes of MD. Bakhtin’s important distinction of speech genres (Bakhtin, 1986) reflects </w:t>
      </w:r>
      <w:r w:rsidR="00D313F0" w:rsidRPr="003C286E">
        <w:rPr>
          <w:rFonts w:asciiTheme="minorBidi" w:hAnsiTheme="minorBidi"/>
        </w:rPr>
        <w:t>a</w:t>
      </w:r>
      <w:r w:rsidR="00D313F0" w:rsidRPr="003C286E">
        <w:rPr>
          <w:rFonts w:asciiTheme="minorBidi" w:hAnsiTheme="minorBidi"/>
        </w:rPr>
        <w:t xml:space="preserve"> </w:t>
      </w:r>
      <w:r w:rsidRPr="003C286E">
        <w:rPr>
          <w:rFonts w:asciiTheme="minorBidi" w:hAnsiTheme="minorBidi"/>
        </w:rPr>
        <w:t xml:space="preserve">linguistic-literary method that is especially relevant to this study. The studies of </w:t>
      </w:r>
      <w:proofErr w:type="spellStart"/>
      <w:r w:rsidRPr="003C286E">
        <w:rPr>
          <w:rFonts w:asciiTheme="minorBidi" w:hAnsiTheme="minorBidi"/>
        </w:rPr>
        <w:t>Erdinast</w:t>
      </w:r>
      <w:proofErr w:type="spellEnd"/>
      <w:r w:rsidRPr="003C286E">
        <w:rPr>
          <w:rFonts w:asciiTheme="minorBidi" w:hAnsiTheme="minorBidi"/>
        </w:rPr>
        <w:t>-Vulcan (2008, 2013) form a research basis illustrating the use of Bakhtin’s ideas to detect ethical actions in literary works.</w:t>
      </w:r>
    </w:p>
    <w:p w14:paraId="72F70A06" w14:textId="522447ED" w:rsidR="007831B7" w:rsidRPr="003C286E" w:rsidRDefault="00BD68D2"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 xml:space="preserve">Expressions of MD in the literary works will be compared to expressions of MD in everyday spoken language, which </w:t>
      </w:r>
      <w:r w:rsidR="000D4397" w:rsidRPr="003C286E">
        <w:rPr>
          <w:rFonts w:asciiTheme="minorBidi" w:hAnsiTheme="minorBidi"/>
        </w:rPr>
        <w:t>will be</w:t>
      </w:r>
      <w:r w:rsidRPr="003C286E">
        <w:rPr>
          <w:rFonts w:asciiTheme="minorBidi" w:hAnsiTheme="minorBidi"/>
        </w:rPr>
        <w:t xml:space="preserve"> given authentic, natural</w:t>
      </w:r>
      <w:r w:rsidR="002035EA" w:rsidRPr="003C286E">
        <w:rPr>
          <w:rFonts w:asciiTheme="minorBidi" w:hAnsiTheme="minorBidi"/>
        </w:rPr>
        <w:t xml:space="preserve">, </w:t>
      </w:r>
      <w:r w:rsidRPr="003C286E">
        <w:rPr>
          <w:rFonts w:asciiTheme="minorBidi" w:hAnsiTheme="minorBidi"/>
        </w:rPr>
        <w:t>and spontaneous expression in the various age</w:t>
      </w:r>
      <w:r w:rsidR="00B61687" w:rsidRPr="003C286E">
        <w:rPr>
          <w:rFonts w:asciiTheme="minorBidi" w:hAnsiTheme="minorBidi"/>
        </w:rPr>
        <w:t xml:space="preserve"> </w:t>
      </w:r>
      <w:r w:rsidRPr="003C286E">
        <w:rPr>
          <w:rFonts w:asciiTheme="minorBidi" w:hAnsiTheme="minorBidi"/>
        </w:rPr>
        <w:t xml:space="preserve">groups. The in-depth interviews will give expression to the experiences of the speakers in the first person and will enable us to extract both </w:t>
      </w:r>
      <w:r w:rsidR="000D4397" w:rsidRPr="003C286E">
        <w:rPr>
          <w:rFonts w:asciiTheme="minorBidi" w:hAnsiTheme="minorBidi"/>
        </w:rPr>
        <w:t>shared</w:t>
      </w:r>
      <w:r w:rsidR="000D4397" w:rsidRPr="003C286E">
        <w:rPr>
          <w:rFonts w:asciiTheme="minorBidi" w:hAnsiTheme="minorBidi"/>
        </w:rPr>
        <w:t xml:space="preserve"> </w:t>
      </w:r>
      <w:r w:rsidRPr="003C286E">
        <w:rPr>
          <w:rFonts w:asciiTheme="minorBidi" w:hAnsiTheme="minorBidi"/>
        </w:rPr>
        <w:t xml:space="preserve">and </w:t>
      </w:r>
      <w:r w:rsidR="000D4397" w:rsidRPr="003C286E">
        <w:rPr>
          <w:rFonts w:asciiTheme="minorBidi" w:hAnsiTheme="minorBidi"/>
        </w:rPr>
        <w:t>unique</w:t>
      </w:r>
      <w:r w:rsidR="000D4397" w:rsidRPr="003C286E">
        <w:rPr>
          <w:rFonts w:asciiTheme="minorBidi" w:hAnsiTheme="minorBidi"/>
        </w:rPr>
        <w:t xml:space="preserve"> </w:t>
      </w:r>
      <w:r w:rsidRPr="003C286E">
        <w:rPr>
          <w:rFonts w:asciiTheme="minorBidi" w:hAnsiTheme="minorBidi"/>
        </w:rPr>
        <w:t>themes. The comparison that the study proposes between expressions of MD in literary poetic language and everyday spoken language will be conducted based on the linguist Roman Jakobson</w:t>
      </w:r>
      <w:r w:rsidR="00611D42" w:rsidRPr="003C286E">
        <w:rPr>
          <w:rFonts w:asciiTheme="minorBidi" w:hAnsiTheme="minorBidi"/>
        </w:rPr>
        <w:t>’s differentiation</w:t>
      </w:r>
      <w:r w:rsidRPr="003C286E">
        <w:rPr>
          <w:rFonts w:asciiTheme="minorBidi" w:hAnsiTheme="minorBidi"/>
        </w:rPr>
        <w:t xml:space="preserve"> between the study of poetic language and the study of other types of discourse (Jakobson, 1960). Jakobson sho</w:t>
      </w:r>
      <w:r w:rsidR="00D90518" w:rsidRPr="003C286E">
        <w:rPr>
          <w:rFonts w:asciiTheme="minorBidi" w:hAnsiTheme="minorBidi"/>
        </w:rPr>
        <w:t>w</w:t>
      </w:r>
      <w:r w:rsidRPr="003C286E">
        <w:rPr>
          <w:rFonts w:asciiTheme="minorBidi" w:hAnsiTheme="minorBidi"/>
        </w:rPr>
        <w:t>ed that language functions in a variety of ways and has different functions defined by one of the six factors required for linguistic communication (addresser, addressee, context, contact, code, message) (Jakobson, 1960). In literature</w:t>
      </w:r>
      <w:r w:rsidR="00843202" w:rsidRPr="003C286E">
        <w:rPr>
          <w:rFonts w:asciiTheme="minorBidi" w:hAnsiTheme="minorBidi"/>
        </w:rPr>
        <w:t>,</w:t>
      </w:r>
      <w:r w:rsidRPr="003C286E">
        <w:rPr>
          <w:rFonts w:asciiTheme="minorBidi" w:hAnsiTheme="minorBidi"/>
        </w:rPr>
        <w:t xml:space="preserve"> the dominant function is the poetic function aimed towards the linguistic utterance (the message). In everyday spoken discourse</w:t>
      </w:r>
      <w:r w:rsidR="00824ACF" w:rsidRPr="003C286E">
        <w:rPr>
          <w:rFonts w:asciiTheme="minorBidi" w:hAnsiTheme="minorBidi"/>
        </w:rPr>
        <w:t xml:space="preserve"> </w:t>
      </w:r>
      <w:r w:rsidRPr="003C286E">
        <w:rPr>
          <w:rFonts w:asciiTheme="minorBidi" w:hAnsiTheme="minorBidi"/>
        </w:rPr>
        <w:t xml:space="preserve">of the type </w:t>
      </w:r>
      <w:r w:rsidR="002F0D2C" w:rsidRPr="003C286E">
        <w:rPr>
          <w:rFonts w:asciiTheme="minorBidi" w:hAnsiTheme="minorBidi"/>
        </w:rPr>
        <w:t>examined by this</w:t>
      </w:r>
      <w:r w:rsidRPr="003C286E">
        <w:rPr>
          <w:rFonts w:asciiTheme="minorBidi" w:hAnsiTheme="minorBidi"/>
        </w:rPr>
        <w:t xml:space="preserve"> study (</w:t>
      </w:r>
      <w:r w:rsidR="00677DEB" w:rsidRPr="003C286E">
        <w:rPr>
          <w:rFonts w:asciiTheme="minorBidi" w:hAnsiTheme="minorBidi"/>
        </w:rPr>
        <w:t>as opposed</w:t>
      </w:r>
      <w:r w:rsidR="00677DEB" w:rsidRPr="003C286E">
        <w:rPr>
          <w:rFonts w:asciiTheme="minorBidi" w:hAnsiTheme="minorBidi"/>
        </w:rPr>
        <w:t xml:space="preserve"> </w:t>
      </w:r>
      <w:r w:rsidRPr="003C286E">
        <w:rPr>
          <w:rFonts w:asciiTheme="minorBidi" w:hAnsiTheme="minorBidi"/>
        </w:rPr>
        <w:t xml:space="preserve">to literary discourse), the dominant function is the emotive (expressive) function that is focused on the addresser and in the expression of his relation towards the content transmitted in the linguistic utterance. The current study proposes to compare between expressions of MD in spoken language compared with literary language, inspired by Jakobson’s double claim that on the one hand, linguistic research of the poetic function should go beyond the limits of literary discourse analysis, while on the other hand, the linguistic analysis of literary discourse should not be limited to study of the poetic function alone (Jakobson, 1960). </w:t>
      </w:r>
    </w:p>
    <w:p w14:paraId="1854B608" w14:textId="5B1E1FE8" w:rsidR="007831B7" w:rsidRPr="003C286E" w:rsidRDefault="007831B7" w:rsidP="003C286E">
      <w:pPr>
        <w:spacing w:after="120" w:line="360" w:lineRule="auto"/>
        <w:jc w:val="both"/>
        <w:rPr>
          <w:rFonts w:asciiTheme="minorBidi" w:hAnsiTheme="minorBidi"/>
          <w:color w:val="FF0000"/>
        </w:rPr>
      </w:pPr>
      <w:r w:rsidRPr="003C286E">
        <w:rPr>
          <w:rFonts w:asciiTheme="minorBidi" w:hAnsiTheme="minorBidi"/>
        </w:rPr>
        <w:t xml:space="preserve">The systemic functional linguistics that developed in parallel beginning in the 1960s also underscored the importance of the study of everyday spoken language and its contribution to </w:t>
      </w:r>
      <w:r w:rsidR="00BC20C0" w:rsidRPr="003C286E">
        <w:rPr>
          <w:rFonts w:asciiTheme="minorBidi" w:hAnsiTheme="minorBidi"/>
        </w:rPr>
        <w:t>our understanding of the</w:t>
      </w:r>
      <w:r w:rsidRPr="003C286E">
        <w:rPr>
          <w:rFonts w:asciiTheme="minorBidi" w:hAnsiTheme="minorBidi"/>
        </w:rPr>
        <w:t xml:space="preserve"> learning and structuring of meanings. Within this linguistic school of thought, both spoken and written language are perceived as different modalities of the language </w:t>
      </w:r>
      <w:r w:rsidR="00E803F5" w:rsidRPr="003C286E">
        <w:rPr>
          <w:rFonts w:asciiTheme="minorBidi" w:hAnsiTheme="minorBidi"/>
        </w:rPr>
        <w:t>with their basis in</w:t>
      </w:r>
      <w:r w:rsidRPr="003C286E">
        <w:rPr>
          <w:rFonts w:asciiTheme="minorBidi" w:hAnsiTheme="minorBidi"/>
        </w:rPr>
        <w:t xml:space="preserve"> the same linguistic system, but each of them exploits different properties of the system, and each one has other functions (Halliday, 1968; Halliday and Matthiessen, 2014). In this sense, anything that can be expressed in written language can also be expressed in spoken language and vice</w:t>
      </w:r>
      <w:r w:rsidR="00A560DE" w:rsidRPr="003C286E">
        <w:rPr>
          <w:rFonts w:asciiTheme="minorBidi" w:hAnsiTheme="minorBidi"/>
        </w:rPr>
        <w:t xml:space="preserve"> </w:t>
      </w:r>
      <w:r w:rsidRPr="003C286E">
        <w:rPr>
          <w:rFonts w:asciiTheme="minorBidi" w:hAnsiTheme="minorBidi"/>
        </w:rPr>
        <w:t>versa, but as Halliday emphasizes, there are significant differences between written and spoken language. Speech and writing are used in different contexts for different purposes, they dictate different frameworks to be tried and experienced by their users, and even create different realities (Halliday, 1987</w:t>
      </w:r>
      <w:r w:rsidR="00C30CC0" w:rsidRPr="003C286E">
        <w:rPr>
          <w:rFonts w:asciiTheme="minorBidi" w:hAnsiTheme="minorBidi"/>
        </w:rPr>
        <w:t>,</w:t>
      </w:r>
      <w:r w:rsidRPr="003C286E">
        <w:rPr>
          <w:rFonts w:asciiTheme="minorBidi" w:hAnsiTheme="minorBidi"/>
        </w:rPr>
        <w:t xml:space="preserve"> p. 93). Written language creates a world of things and construes phenomena </w:t>
      </w:r>
      <w:r w:rsidR="00C30CC0" w:rsidRPr="003C286E">
        <w:rPr>
          <w:rFonts w:asciiTheme="minorBidi" w:hAnsiTheme="minorBidi"/>
        </w:rPr>
        <w:t>as</w:t>
      </w:r>
      <w:r w:rsidR="00C30CC0" w:rsidRPr="003C286E">
        <w:rPr>
          <w:rFonts w:asciiTheme="minorBidi" w:hAnsiTheme="minorBidi"/>
        </w:rPr>
        <w:t xml:space="preserve"> </w:t>
      </w:r>
      <w:r w:rsidRPr="003C286E">
        <w:rPr>
          <w:rFonts w:asciiTheme="minorBidi" w:hAnsiTheme="minorBidi"/>
        </w:rPr>
        <w:t xml:space="preserve">products, while spoken language creates a world of experiences and construes phenomena as processes. </w:t>
      </w:r>
    </w:p>
    <w:p w14:paraId="04D81924" w14:textId="03AECDDB" w:rsidR="007831B7" w:rsidRPr="003C286E" w:rsidRDefault="007831B7" w:rsidP="003C286E">
      <w:pPr>
        <w:spacing w:after="120" w:line="360" w:lineRule="auto"/>
        <w:jc w:val="both"/>
        <w:rPr>
          <w:rFonts w:asciiTheme="minorBidi" w:hAnsiTheme="minorBidi"/>
        </w:rPr>
      </w:pPr>
      <w:r w:rsidRPr="003C286E">
        <w:rPr>
          <w:rFonts w:asciiTheme="minorBidi" w:hAnsiTheme="minorBidi"/>
        </w:rPr>
        <w:t>Moreover, spoken language is rich in phenomena that do not exist in written language</w:t>
      </w:r>
      <w:r w:rsidR="004D3B8F" w:rsidRPr="003C286E">
        <w:rPr>
          <w:rFonts w:asciiTheme="minorBidi" w:hAnsiTheme="minorBidi"/>
        </w:rPr>
        <w:t>,</w:t>
      </w:r>
      <w:r w:rsidRPr="003C286E">
        <w:rPr>
          <w:rFonts w:asciiTheme="minorBidi" w:hAnsiTheme="minorBidi"/>
        </w:rPr>
        <w:t xml:space="preserve"> such as hesitation, corrections, repetitions, incomplete utterances, </w:t>
      </w:r>
      <w:r w:rsidR="004D3B8F" w:rsidRPr="003C286E">
        <w:rPr>
          <w:rFonts w:asciiTheme="minorBidi" w:hAnsiTheme="minorBidi"/>
        </w:rPr>
        <w:t>and so forth</w:t>
      </w:r>
      <w:r w:rsidRPr="003C286E">
        <w:rPr>
          <w:rFonts w:asciiTheme="minorBidi" w:hAnsiTheme="minorBidi"/>
        </w:rPr>
        <w:t xml:space="preserve">. These “failures” may be </w:t>
      </w:r>
      <w:r w:rsidR="00CE3FE6" w:rsidRPr="003C286E">
        <w:rPr>
          <w:rFonts w:asciiTheme="minorBidi" w:hAnsiTheme="minorBidi"/>
        </w:rPr>
        <w:t>treated</w:t>
      </w:r>
      <w:r w:rsidRPr="003C286E">
        <w:rPr>
          <w:rFonts w:asciiTheme="minorBidi" w:hAnsiTheme="minorBidi"/>
        </w:rPr>
        <w:t xml:space="preserve"> as keys to understanding the creative processes of spoken text (</w:t>
      </w:r>
      <w:proofErr w:type="spellStart"/>
      <w:r w:rsidRPr="003C286E">
        <w:rPr>
          <w:rFonts w:asciiTheme="minorBidi" w:hAnsiTheme="minorBidi"/>
        </w:rPr>
        <w:t>Yatziv</w:t>
      </w:r>
      <w:proofErr w:type="spellEnd"/>
      <w:r w:rsidRPr="003C286E">
        <w:rPr>
          <w:rFonts w:asciiTheme="minorBidi" w:hAnsiTheme="minorBidi"/>
        </w:rPr>
        <w:t xml:space="preserve">, </w:t>
      </w:r>
      <w:r w:rsidRPr="003C286E">
        <w:rPr>
          <w:rFonts w:asciiTheme="minorBidi" w:hAnsiTheme="minorBidi"/>
          <w:color w:val="222222"/>
          <w:shd w:val="clear" w:color="auto" w:fill="FFFFFF"/>
        </w:rPr>
        <w:t>2003</w:t>
      </w:r>
      <w:r w:rsidR="00CE3FE6" w:rsidRPr="003C286E">
        <w:rPr>
          <w:rFonts w:asciiTheme="minorBidi" w:hAnsiTheme="minorBidi"/>
        </w:rPr>
        <w:t>,</w:t>
      </w:r>
      <w:r w:rsidRPr="003C286E">
        <w:rPr>
          <w:rFonts w:asciiTheme="minorBidi" w:hAnsiTheme="minorBidi"/>
        </w:rPr>
        <w:t xml:space="preserve"> p. 153). In other words, </w:t>
      </w:r>
      <w:r w:rsidR="00CE3FE6" w:rsidRPr="003C286E">
        <w:rPr>
          <w:rFonts w:asciiTheme="minorBidi" w:hAnsiTheme="minorBidi"/>
        </w:rPr>
        <w:t>by means of these phenomena</w:t>
      </w:r>
      <w:r w:rsidRPr="003C286E">
        <w:rPr>
          <w:rFonts w:asciiTheme="minorBidi" w:hAnsiTheme="minorBidi"/>
        </w:rPr>
        <w:t xml:space="preserve">, it is possible to observe </w:t>
      </w:r>
      <w:r w:rsidR="00CE3FE6" w:rsidRPr="003C286E">
        <w:rPr>
          <w:rFonts w:asciiTheme="minorBidi" w:hAnsiTheme="minorBidi"/>
        </w:rPr>
        <w:t xml:space="preserve">the </w:t>
      </w:r>
      <w:r w:rsidRPr="003C286E">
        <w:rPr>
          <w:rFonts w:asciiTheme="minorBidi" w:hAnsiTheme="minorBidi"/>
        </w:rPr>
        <w:t xml:space="preserve">cognitive processes that accompany the creation of the text. These properties of the spoken language </w:t>
      </w:r>
      <w:r w:rsidR="00CE3FE6" w:rsidRPr="003C286E">
        <w:rPr>
          <w:rFonts w:asciiTheme="minorBidi" w:hAnsiTheme="minorBidi"/>
        </w:rPr>
        <w:t xml:space="preserve">do not necessarily indicate </w:t>
      </w:r>
      <w:r w:rsidRPr="003C286E">
        <w:rPr>
          <w:rFonts w:asciiTheme="minorBidi" w:hAnsiTheme="minorBidi"/>
        </w:rPr>
        <w:t>that it lacks order and structure. The complexity of the spoken language is manifested in grammatical intricacy</w:t>
      </w:r>
      <w:r w:rsidR="000E13C6" w:rsidRPr="003C286E">
        <w:rPr>
          <w:rFonts w:asciiTheme="minorBidi" w:hAnsiTheme="minorBidi"/>
        </w:rPr>
        <w:t>,</w:t>
      </w:r>
      <w:r w:rsidRPr="003C286E">
        <w:rPr>
          <w:rFonts w:asciiTheme="minorBidi" w:hAnsiTheme="minorBidi"/>
        </w:rPr>
        <w:t xml:space="preserve"> </w:t>
      </w:r>
      <w:r w:rsidR="000E13C6" w:rsidRPr="003C286E">
        <w:rPr>
          <w:rFonts w:asciiTheme="minorBidi" w:hAnsiTheme="minorBidi"/>
        </w:rPr>
        <w:t>as opposed to the</w:t>
      </w:r>
      <w:r w:rsidRPr="003C286E">
        <w:rPr>
          <w:rFonts w:asciiTheme="minorBidi" w:hAnsiTheme="minorBidi"/>
        </w:rPr>
        <w:t xml:space="preserve"> written language</w:t>
      </w:r>
      <w:r w:rsidR="000E13C6" w:rsidRPr="003C286E">
        <w:rPr>
          <w:rFonts w:asciiTheme="minorBidi" w:hAnsiTheme="minorBidi"/>
        </w:rPr>
        <w:t xml:space="preserve">, which </w:t>
      </w:r>
      <w:r w:rsidRPr="003C286E">
        <w:rPr>
          <w:rFonts w:asciiTheme="minorBidi" w:hAnsiTheme="minorBidi"/>
        </w:rPr>
        <w:t xml:space="preserve">is characterized by lexical density, defined by a high ratio of content words to function words. </w:t>
      </w:r>
    </w:p>
    <w:p w14:paraId="1F0163E9" w14:textId="0EBF7781" w:rsidR="008A0375" w:rsidRPr="003C286E" w:rsidRDefault="007831B7" w:rsidP="003C286E">
      <w:pPr>
        <w:spacing w:after="120" w:line="360" w:lineRule="auto"/>
        <w:jc w:val="both"/>
        <w:rPr>
          <w:rFonts w:asciiTheme="minorBidi" w:hAnsiTheme="minorBidi"/>
        </w:rPr>
      </w:pPr>
      <w:r w:rsidRPr="003C286E">
        <w:rPr>
          <w:rFonts w:asciiTheme="minorBidi" w:hAnsiTheme="minorBidi"/>
        </w:rPr>
        <w:t>In summary, written language is much more densely packed with ideas and tends to be more highly coded and removed</w:t>
      </w:r>
      <w:r w:rsidR="00073CEC" w:rsidRPr="003C286E">
        <w:rPr>
          <w:rFonts w:asciiTheme="minorBidi" w:hAnsiTheme="minorBidi"/>
        </w:rPr>
        <w:t>,</w:t>
      </w:r>
      <w:r w:rsidRPr="003C286E">
        <w:rPr>
          <w:rFonts w:asciiTheme="minorBidi" w:hAnsiTheme="minorBidi"/>
        </w:rPr>
        <w:t xml:space="preserve"> or less directly related to experience. It tends to be typified by a greater degree of generalization, </w:t>
      </w:r>
      <w:r w:rsidR="005A3FEE" w:rsidRPr="003C286E">
        <w:rPr>
          <w:rFonts w:asciiTheme="minorBidi" w:hAnsiTheme="minorBidi"/>
        </w:rPr>
        <w:t>abstraction,</w:t>
      </w:r>
      <w:r w:rsidRPr="003C286E">
        <w:rPr>
          <w:rFonts w:asciiTheme="minorBidi" w:hAnsiTheme="minorBidi"/>
        </w:rPr>
        <w:t xml:space="preserve"> and metaphor</w:t>
      </w:r>
      <w:r w:rsidR="00B96A95" w:rsidRPr="003C286E">
        <w:rPr>
          <w:rFonts w:asciiTheme="minorBidi" w:hAnsiTheme="minorBidi"/>
        </w:rPr>
        <w:t>. T</w:t>
      </w:r>
      <w:r w:rsidRPr="003C286E">
        <w:rPr>
          <w:rFonts w:asciiTheme="minorBidi" w:hAnsiTheme="minorBidi"/>
        </w:rPr>
        <w:t xml:space="preserve">he differences between spoken and written language thus impact our perception of the world. </w:t>
      </w:r>
      <w:r w:rsidR="00112C7C" w:rsidRPr="003C286E">
        <w:rPr>
          <w:rFonts w:asciiTheme="minorBidi" w:hAnsiTheme="minorBidi"/>
        </w:rPr>
        <w:t>“</w:t>
      </w:r>
      <w:r w:rsidRPr="003C286E">
        <w:rPr>
          <w:rFonts w:asciiTheme="minorBidi" w:hAnsiTheme="minorBidi"/>
        </w:rPr>
        <w:t>There is, surely, a relationship between the way our experience is encoded in language and the way we apply that experience (or our interpretation of it) to solving problems</w:t>
      </w:r>
      <w:r w:rsidR="00112C7C" w:rsidRPr="003C286E">
        <w:rPr>
          <w:rFonts w:asciiTheme="minorBidi" w:hAnsiTheme="minorBidi"/>
        </w:rPr>
        <w:t xml:space="preserve">” </w:t>
      </w:r>
      <w:r w:rsidRPr="003C286E">
        <w:rPr>
          <w:rFonts w:asciiTheme="minorBidi" w:hAnsiTheme="minorBidi"/>
        </w:rPr>
        <w:t>(Halliday, 1987</w:t>
      </w:r>
      <w:r w:rsidR="00B96A95" w:rsidRPr="003C286E">
        <w:rPr>
          <w:rFonts w:asciiTheme="minorBidi" w:hAnsiTheme="minorBidi"/>
        </w:rPr>
        <w:t>,</w:t>
      </w:r>
      <w:r w:rsidRPr="003C286E">
        <w:rPr>
          <w:rFonts w:asciiTheme="minorBidi" w:hAnsiTheme="minorBidi"/>
        </w:rPr>
        <w:t xml:space="preserve"> p. 96).</w:t>
      </w:r>
    </w:p>
    <w:p w14:paraId="0C5F34C0" w14:textId="2F8D662C" w:rsidR="007831B7" w:rsidRPr="003C286E" w:rsidRDefault="00D17EC8" w:rsidP="003C286E">
      <w:pPr>
        <w:spacing w:after="120" w:line="360" w:lineRule="auto"/>
        <w:jc w:val="both"/>
        <w:rPr>
          <w:rFonts w:asciiTheme="minorBidi" w:hAnsiTheme="minorBidi"/>
        </w:rPr>
      </w:pPr>
      <w:r w:rsidRPr="003C286E">
        <w:rPr>
          <w:rFonts w:asciiTheme="minorBidi" w:hAnsiTheme="minorBidi"/>
        </w:rPr>
        <w:t>For e</w:t>
      </w:r>
      <w:r w:rsidR="00E158B9" w:rsidRPr="003C286E">
        <w:rPr>
          <w:rFonts w:asciiTheme="minorBidi" w:hAnsiTheme="minorBidi"/>
        </w:rPr>
        <w:t xml:space="preserve">xpressions of </w:t>
      </w:r>
      <w:r w:rsidR="00EA4D86" w:rsidRPr="003C286E">
        <w:rPr>
          <w:rFonts w:asciiTheme="minorBidi" w:hAnsiTheme="minorBidi"/>
        </w:rPr>
        <w:t>m</w:t>
      </w:r>
      <w:r w:rsidR="00E158B9" w:rsidRPr="003C286E">
        <w:rPr>
          <w:rFonts w:asciiTheme="minorBidi" w:hAnsiTheme="minorBidi"/>
        </w:rPr>
        <w:t>oral deliberation in both the literary discourse and the everyday (spoken) discourse</w:t>
      </w:r>
      <w:r w:rsidR="00B96A95" w:rsidRPr="003C286E">
        <w:rPr>
          <w:rFonts w:asciiTheme="minorBidi" w:hAnsiTheme="minorBidi"/>
        </w:rPr>
        <w:t>,</w:t>
      </w:r>
      <w:r w:rsidR="00E158B9" w:rsidRPr="003C286E">
        <w:rPr>
          <w:rFonts w:asciiTheme="minorBidi" w:hAnsiTheme="minorBidi"/>
        </w:rPr>
        <w:t xml:space="preserve"> we will use </w:t>
      </w:r>
      <w:proofErr w:type="spellStart"/>
      <w:r w:rsidR="00E158B9" w:rsidRPr="003C286E">
        <w:rPr>
          <w:rFonts w:asciiTheme="minorBidi" w:hAnsiTheme="minorBidi"/>
        </w:rPr>
        <w:t>Dascal</w:t>
      </w:r>
      <w:proofErr w:type="spellEnd"/>
      <w:r w:rsidR="00E158B9" w:rsidRPr="003C286E">
        <w:rPr>
          <w:rFonts w:asciiTheme="minorBidi" w:hAnsiTheme="minorBidi"/>
        </w:rPr>
        <w:t xml:space="preserve"> and </w:t>
      </w:r>
      <w:proofErr w:type="spellStart"/>
      <w:r w:rsidR="00E158B9" w:rsidRPr="003C286E">
        <w:rPr>
          <w:rFonts w:asciiTheme="minorBidi" w:hAnsiTheme="minorBidi"/>
        </w:rPr>
        <w:t>Weizman</w:t>
      </w:r>
      <w:r w:rsidR="00B42282" w:rsidRPr="003C286E">
        <w:rPr>
          <w:rFonts w:asciiTheme="minorBidi" w:hAnsiTheme="minorBidi"/>
        </w:rPr>
        <w:t>’</w:t>
      </w:r>
      <w:r w:rsidR="00E158B9" w:rsidRPr="003C286E">
        <w:rPr>
          <w:rFonts w:asciiTheme="minorBidi" w:hAnsiTheme="minorBidi"/>
        </w:rPr>
        <w:t>s</w:t>
      </w:r>
      <w:proofErr w:type="spellEnd"/>
      <w:r w:rsidR="00E158B9" w:rsidRPr="003C286E">
        <w:rPr>
          <w:rFonts w:asciiTheme="minorBidi" w:hAnsiTheme="minorBidi"/>
        </w:rPr>
        <w:t xml:space="preserve"> model of text-understanding (</w:t>
      </w:r>
      <w:proofErr w:type="spellStart"/>
      <w:r w:rsidR="00E158B9" w:rsidRPr="003C286E">
        <w:rPr>
          <w:rFonts w:asciiTheme="minorBidi" w:hAnsiTheme="minorBidi"/>
        </w:rPr>
        <w:t>Das</w:t>
      </w:r>
      <w:r w:rsidRPr="003C286E">
        <w:rPr>
          <w:rFonts w:asciiTheme="minorBidi" w:hAnsiTheme="minorBidi"/>
        </w:rPr>
        <w:t>c</w:t>
      </w:r>
      <w:r w:rsidR="00E158B9" w:rsidRPr="003C286E">
        <w:rPr>
          <w:rFonts w:asciiTheme="minorBidi" w:hAnsiTheme="minorBidi"/>
        </w:rPr>
        <w:t>al</w:t>
      </w:r>
      <w:proofErr w:type="spellEnd"/>
      <w:r w:rsidR="00E158B9" w:rsidRPr="003C286E">
        <w:rPr>
          <w:rFonts w:asciiTheme="minorBidi" w:hAnsiTheme="minorBidi"/>
        </w:rPr>
        <w:t xml:space="preserve"> </w:t>
      </w:r>
      <w:r w:rsidR="005909BC" w:rsidRPr="003C286E">
        <w:rPr>
          <w:rFonts w:asciiTheme="minorBidi" w:hAnsiTheme="minorBidi"/>
        </w:rPr>
        <w:t>and</w:t>
      </w:r>
      <w:r w:rsidR="00E158B9" w:rsidRPr="003C286E">
        <w:rPr>
          <w:rFonts w:asciiTheme="minorBidi" w:hAnsiTheme="minorBidi"/>
        </w:rPr>
        <w:t xml:space="preserve"> </w:t>
      </w:r>
      <w:proofErr w:type="spellStart"/>
      <w:r w:rsidR="00E158B9" w:rsidRPr="003C286E">
        <w:rPr>
          <w:rFonts w:asciiTheme="minorBidi" w:hAnsiTheme="minorBidi"/>
        </w:rPr>
        <w:t>W</w:t>
      </w:r>
      <w:r w:rsidRPr="003C286E">
        <w:rPr>
          <w:rFonts w:asciiTheme="minorBidi" w:hAnsiTheme="minorBidi"/>
        </w:rPr>
        <w:t>e</w:t>
      </w:r>
      <w:r w:rsidR="00E158B9" w:rsidRPr="003C286E">
        <w:rPr>
          <w:rFonts w:asciiTheme="minorBidi" w:hAnsiTheme="minorBidi"/>
        </w:rPr>
        <w:t>izman</w:t>
      </w:r>
      <w:proofErr w:type="spellEnd"/>
      <w:r w:rsidR="00E158B9" w:rsidRPr="003C286E">
        <w:rPr>
          <w:rFonts w:asciiTheme="minorBidi" w:hAnsiTheme="minorBidi"/>
        </w:rPr>
        <w:t xml:space="preserve">, 1987; </w:t>
      </w:r>
      <w:proofErr w:type="spellStart"/>
      <w:r w:rsidR="00E158B9" w:rsidRPr="003C286E">
        <w:rPr>
          <w:rFonts w:asciiTheme="minorBidi" w:hAnsiTheme="minorBidi"/>
        </w:rPr>
        <w:t>Weizman</w:t>
      </w:r>
      <w:proofErr w:type="spellEnd"/>
      <w:r w:rsidR="00E158B9" w:rsidRPr="003C286E">
        <w:rPr>
          <w:rFonts w:asciiTheme="minorBidi" w:hAnsiTheme="minorBidi"/>
        </w:rPr>
        <w:t xml:space="preserve"> </w:t>
      </w:r>
      <w:r w:rsidR="005909BC" w:rsidRPr="003C286E">
        <w:rPr>
          <w:rFonts w:asciiTheme="minorBidi" w:hAnsiTheme="minorBidi"/>
        </w:rPr>
        <w:t>and</w:t>
      </w:r>
      <w:r w:rsidR="00E158B9" w:rsidRPr="003C286E">
        <w:rPr>
          <w:rFonts w:asciiTheme="minorBidi" w:hAnsiTheme="minorBidi"/>
        </w:rPr>
        <w:t xml:space="preserve"> </w:t>
      </w:r>
      <w:proofErr w:type="spellStart"/>
      <w:r w:rsidR="00E158B9" w:rsidRPr="003C286E">
        <w:rPr>
          <w:rFonts w:asciiTheme="minorBidi" w:hAnsiTheme="minorBidi"/>
        </w:rPr>
        <w:t>Dascal</w:t>
      </w:r>
      <w:proofErr w:type="spellEnd"/>
      <w:r w:rsidR="00E158B9" w:rsidRPr="003C286E">
        <w:rPr>
          <w:rFonts w:asciiTheme="minorBidi" w:hAnsiTheme="minorBidi"/>
        </w:rPr>
        <w:t xml:space="preserve">, 1991) and their distinctions between </w:t>
      </w:r>
      <w:r w:rsidR="00E158B9" w:rsidRPr="003C286E">
        <w:rPr>
          <w:rFonts w:asciiTheme="minorBidi" w:hAnsiTheme="minorBidi"/>
          <w:i/>
        </w:rPr>
        <w:t>cues</w:t>
      </w:r>
      <w:r w:rsidR="008664BA" w:rsidRPr="003C286E">
        <w:rPr>
          <w:rFonts w:asciiTheme="minorBidi" w:hAnsiTheme="minorBidi"/>
          <w:i/>
        </w:rPr>
        <w:t>,</w:t>
      </w:r>
      <w:r w:rsidR="00E158B9" w:rsidRPr="003C286E">
        <w:rPr>
          <w:rFonts w:asciiTheme="minorBidi" w:hAnsiTheme="minorBidi"/>
          <w:i/>
        </w:rPr>
        <w:t xml:space="preserve"> </w:t>
      </w:r>
      <w:r w:rsidR="00E158B9" w:rsidRPr="003C286E">
        <w:rPr>
          <w:rFonts w:asciiTheme="minorBidi" w:hAnsiTheme="minorBidi"/>
        </w:rPr>
        <w:t xml:space="preserve">indicating that the utterance's literal meaning is not a suitable candidate for the speaker's meaning, and </w:t>
      </w:r>
      <w:r w:rsidR="00E158B9" w:rsidRPr="003C286E">
        <w:rPr>
          <w:rFonts w:asciiTheme="minorBidi" w:hAnsiTheme="minorBidi"/>
          <w:i/>
        </w:rPr>
        <w:t>clues</w:t>
      </w:r>
      <w:r w:rsidR="008664BA" w:rsidRPr="003C286E">
        <w:rPr>
          <w:rFonts w:asciiTheme="minorBidi" w:hAnsiTheme="minorBidi"/>
          <w:i/>
        </w:rPr>
        <w:t>,</w:t>
      </w:r>
      <w:r w:rsidR="00E158B9" w:rsidRPr="003C286E">
        <w:rPr>
          <w:rFonts w:asciiTheme="minorBidi" w:hAnsiTheme="minorBidi"/>
          <w:i/>
        </w:rPr>
        <w:t xml:space="preserve"> </w:t>
      </w:r>
      <w:r w:rsidR="00E158B9" w:rsidRPr="003C286E">
        <w:rPr>
          <w:rFonts w:asciiTheme="minorBidi" w:hAnsiTheme="minorBidi"/>
        </w:rPr>
        <w:t xml:space="preserve">which help reconstruct an alternative speaker's meaning. Both cues and clues are based on contextual information of two types: extra-linguistic and meta-linguistic. </w:t>
      </w:r>
    </w:p>
    <w:p w14:paraId="5C261CA6" w14:textId="68D7F0AB" w:rsidR="008A0375" w:rsidRPr="003C286E" w:rsidRDefault="007831B7" w:rsidP="003C286E">
      <w:pPr>
        <w:spacing w:after="120" w:line="360" w:lineRule="auto"/>
        <w:jc w:val="both"/>
        <w:rPr>
          <w:rFonts w:asciiTheme="minorBidi" w:hAnsiTheme="minorBidi"/>
        </w:rPr>
      </w:pPr>
      <w:r w:rsidRPr="003C286E">
        <w:rPr>
          <w:rFonts w:asciiTheme="minorBidi" w:hAnsiTheme="minorBidi"/>
        </w:rPr>
        <w:t>Indirect discourse ha</w:t>
      </w:r>
      <w:r w:rsidR="008664BA" w:rsidRPr="003C286E">
        <w:rPr>
          <w:rFonts w:asciiTheme="minorBidi" w:hAnsiTheme="minorBidi"/>
        </w:rPr>
        <w:t>s</w:t>
      </w:r>
      <w:r w:rsidRPr="003C286E">
        <w:rPr>
          <w:rFonts w:asciiTheme="minorBidi" w:hAnsiTheme="minorBidi"/>
        </w:rPr>
        <w:t xml:space="preserve"> been studied extensively for the past four decades in pragmatic research from various perspectives. In a recent book on indirectness</w:t>
      </w:r>
      <w:r w:rsidR="008664BA" w:rsidRPr="003C286E">
        <w:rPr>
          <w:rFonts w:asciiTheme="minorBidi" w:hAnsiTheme="minorBidi"/>
        </w:rPr>
        <w:t>,</w:t>
      </w:r>
      <w:r w:rsidRPr="003C286E">
        <w:rPr>
          <w:rFonts w:asciiTheme="minorBidi" w:hAnsiTheme="minorBidi"/>
        </w:rPr>
        <w:t xml:space="preserve"> the emphasis is put on </w:t>
      </w:r>
      <w:r w:rsidR="00B42282" w:rsidRPr="003C286E">
        <w:rPr>
          <w:rFonts w:asciiTheme="minorBidi" w:hAnsiTheme="minorBidi"/>
        </w:rPr>
        <w:t>“</w:t>
      </w:r>
      <w:r w:rsidRPr="003C286E">
        <w:rPr>
          <w:rFonts w:asciiTheme="minorBidi" w:hAnsiTheme="minorBidi"/>
        </w:rPr>
        <w:t>the way in which indirectness serves the representation of diverse voices in the tex</w:t>
      </w:r>
      <w:r w:rsidR="009605A3" w:rsidRPr="003C286E">
        <w:rPr>
          <w:rFonts w:asciiTheme="minorBidi" w:hAnsiTheme="minorBidi"/>
        </w:rPr>
        <w:t>t</w:t>
      </w:r>
      <w:r w:rsidR="00B42282" w:rsidRPr="003C286E">
        <w:rPr>
          <w:rFonts w:asciiTheme="minorBidi" w:hAnsiTheme="minorBidi"/>
        </w:rPr>
        <w:t>”</w:t>
      </w:r>
      <w:r w:rsidRPr="003C286E">
        <w:rPr>
          <w:rFonts w:asciiTheme="minorBidi" w:hAnsiTheme="minorBidi"/>
        </w:rPr>
        <w:t xml:space="preserve"> (</w:t>
      </w:r>
      <w:proofErr w:type="spellStart"/>
      <w:r w:rsidRPr="003C286E">
        <w:rPr>
          <w:rFonts w:asciiTheme="minorBidi" w:hAnsiTheme="minorBidi"/>
        </w:rPr>
        <w:t>Livnat</w:t>
      </w:r>
      <w:proofErr w:type="spellEnd"/>
      <w:r w:rsidRPr="003C286E">
        <w:rPr>
          <w:rFonts w:asciiTheme="minorBidi" w:hAnsiTheme="minorBidi"/>
        </w:rPr>
        <w:t>, Hirsch</w:t>
      </w:r>
      <w:r w:rsidR="005909BC" w:rsidRPr="003C286E">
        <w:rPr>
          <w:rFonts w:asciiTheme="minorBidi" w:hAnsiTheme="minorBidi"/>
        </w:rPr>
        <w:t>,</w:t>
      </w:r>
      <w:r w:rsidRPr="003C286E">
        <w:rPr>
          <w:rFonts w:asciiTheme="minorBidi" w:hAnsiTheme="minorBidi"/>
        </w:rPr>
        <w:t xml:space="preserve"> and </w:t>
      </w:r>
      <w:proofErr w:type="spellStart"/>
      <w:r w:rsidRPr="003C286E">
        <w:rPr>
          <w:rFonts w:asciiTheme="minorBidi" w:hAnsiTheme="minorBidi"/>
        </w:rPr>
        <w:t>Shukrun</w:t>
      </w:r>
      <w:proofErr w:type="spellEnd"/>
      <w:r w:rsidRPr="003C286E">
        <w:rPr>
          <w:rFonts w:asciiTheme="minorBidi" w:hAnsiTheme="minorBidi"/>
        </w:rPr>
        <w:t>-Nagar, 2020</w:t>
      </w:r>
      <w:r w:rsidR="005909BC" w:rsidRPr="003C286E">
        <w:rPr>
          <w:rFonts w:asciiTheme="minorBidi" w:hAnsiTheme="minorBidi"/>
        </w:rPr>
        <w:t>,</w:t>
      </w:r>
      <w:r w:rsidRPr="003C286E">
        <w:rPr>
          <w:rFonts w:asciiTheme="minorBidi" w:hAnsiTheme="minorBidi"/>
        </w:rPr>
        <w:t xml:space="preserve"> p. 4). The current study </w:t>
      </w:r>
      <w:r w:rsidR="001A7AD4" w:rsidRPr="003C286E">
        <w:rPr>
          <w:rFonts w:asciiTheme="minorBidi" w:hAnsiTheme="minorBidi"/>
        </w:rPr>
        <w:t xml:space="preserve">also </w:t>
      </w:r>
      <w:r w:rsidRPr="003C286E">
        <w:rPr>
          <w:rFonts w:asciiTheme="minorBidi" w:hAnsiTheme="minorBidi"/>
        </w:rPr>
        <w:t xml:space="preserve">proposes </w:t>
      </w:r>
      <w:r w:rsidR="001A7AD4" w:rsidRPr="003C286E">
        <w:rPr>
          <w:rFonts w:asciiTheme="minorBidi" w:hAnsiTheme="minorBidi"/>
        </w:rPr>
        <w:t>to analyze</w:t>
      </w:r>
      <w:r w:rsidR="001A7AD4" w:rsidRPr="003C286E">
        <w:rPr>
          <w:rFonts w:asciiTheme="minorBidi" w:hAnsiTheme="minorBidi"/>
        </w:rPr>
        <w:t xml:space="preserve"> </w:t>
      </w:r>
      <w:r w:rsidRPr="003C286E">
        <w:rPr>
          <w:rFonts w:asciiTheme="minorBidi" w:hAnsiTheme="minorBidi"/>
        </w:rPr>
        <w:t xml:space="preserve">the use of indirect linguistic means for expressions of MD. </w:t>
      </w:r>
    </w:p>
    <w:p w14:paraId="6869CD86" w14:textId="318A6905" w:rsidR="00260002" w:rsidRPr="003C286E" w:rsidRDefault="00260002" w:rsidP="003C286E">
      <w:pPr>
        <w:spacing w:after="120" w:line="360" w:lineRule="auto"/>
        <w:jc w:val="both"/>
        <w:rPr>
          <w:rFonts w:asciiTheme="minorBidi" w:hAnsiTheme="minorBidi"/>
        </w:rPr>
      </w:pPr>
      <w:r w:rsidRPr="003C286E">
        <w:rPr>
          <w:rFonts w:asciiTheme="minorBidi" w:hAnsiTheme="minorBidi"/>
        </w:rPr>
        <w:t>In summary, this study will compare the developmental processes of MD in everyday spoken language and written literary language</w:t>
      </w:r>
      <w:r w:rsidR="00FF7F19" w:rsidRPr="003C286E">
        <w:rPr>
          <w:rFonts w:asciiTheme="minorBidi" w:hAnsiTheme="minorBidi"/>
        </w:rPr>
        <w:t xml:space="preserve"> </w:t>
      </w:r>
      <w:r w:rsidRPr="003C286E">
        <w:rPr>
          <w:rFonts w:asciiTheme="minorBidi" w:hAnsiTheme="minorBidi"/>
        </w:rPr>
        <w:t xml:space="preserve">in order to shed new light on the </w:t>
      </w:r>
      <w:r w:rsidR="001A7AD4" w:rsidRPr="003C286E">
        <w:rPr>
          <w:rFonts w:asciiTheme="minorBidi" w:hAnsiTheme="minorBidi"/>
        </w:rPr>
        <w:t>ways</w:t>
      </w:r>
      <w:r w:rsidR="001A7AD4" w:rsidRPr="003C286E">
        <w:rPr>
          <w:rFonts w:asciiTheme="minorBidi" w:hAnsiTheme="minorBidi"/>
        </w:rPr>
        <w:t xml:space="preserve"> </w:t>
      </w:r>
      <w:r w:rsidRPr="003C286E">
        <w:rPr>
          <w:rFonts w:asciiTheme="minorBidi" w:hAnsiTheme="minorBidi"/>
        </w:rPr>
        <w:t xml:space="preserve">in which understanding and moral action take place. In light of the lacuna in the study of the concept of morality in general and MD in particular, </w:t>
      </w:r>
      <w:r w:rsidR="00F63813" w:rsidRPr="003C286E">
        <w:rPr>
          <w:rFonts w:asciiTheme="minorBidi" w:hAnsiTheme="minorBidi"/>
        </w:rPr>
        <w:t xml:space="preserve">we will outline </w:t>
      </w:r>
      <w:r w:rsidRPr="003C286E">
        <w:rPr>
          <w:rFonts w:asciiTheme="minorBidi" w:hAnsiTheme="minorBidi"/>
        </w:rPr>
        <w:t xml:space="preserve">a broad spectrum of pragmatic approaches that </w:t>
      </w:r>
      <w:r w:rsidR="00F63813" w:rsidRPr="003C286E">
        <w:rPr>
          <w:rFonts w:asciiTheme="minorBidi" w:hAnsiTheme="minorBidi"/>
        </w:rPr>
        <w:t xml:space="preserve">will </w:t>
      </w:r>
      <w:r w:rsidRPr="003C286E">
        <w:rPr>
          <w:rFonts w:asciiTheme="minorBidi" w:hAnsiTheme="minorBidi"/>
        </w:rPr>
        <w:t>enable us to detect and identify expressions of MD in language.</w:t>
      </w:r>
    </w:p>
    <w:p w14:paraId="40B8277D" w14:textId="77777777" w:rsidR="00765C16" w:rsidRPr="003C286E" w:rsidRDefault="00765C16" w:rsidP="0003428F">
      <w:pPr>
        <w:spacing w:after="120" w:line="360" w:lineRule="auto"/>
        <w:jc w:val="both"/>
        <w:rPr>
          <w:rFonts w:asciiTheme="minorBidi" w:hAnsiTheme="minorBidi"/>
          <w:b/>
        </w:rPr>
      </w:pPr>
    </w:p>
    <w:p w14:paraId="14D9032D" w14:textId="5C4AB015" w:rsidR="00EA4439" w:rsidRPr="003C286E" w:rsidRDefault="007831B7" w:rsidP="0003428F">
      <w:pPr>
        <w:spacing w:after="120" w:line="360" w:lineRule="auto"/>
        <w:jc w:val="both"/>
        <w:rPr>
          <w:rFonts w:asciiTheme="minorBidi" w:hAnsiTheme="minorBidi"/>
          <w:b/>
          <w:bCs/>
        </w:rPr>
      </w:pPr>
      <w:r w:rsidRPr="003C286E">
        <w:rPr>
          <w:rFonts w:asciiTheme="minorBidi" w:hAnsiTheme="minorBidi"/>
          <w:b/>
        </w:rPr>
        <w:t xml:space="preserve">Research </w:t>
      </w:r>
      <w:r w:rsidR="009605A3" w:rsidRPr="003C286E">
        <w:rPr>
          <w:rFonts w:asciiTheme="minorBidi" w:hAnsiTheme="minorBidi"/>
          <w:b/>
        </w:rPr>
        <w:t>o</w:t>
      </w:r>
      <w:r w:rsidRPr="003C286E">
        <w:rPr>
          <w:rFonts w:asciiTheme="minorBidi" w:hAnsiTheme="minorBidi"/>
          <w:b/>
        </w:rPr>
        <w:t xml:space="preserve">bjectives and </w:t>
      </w:r>
      <w:r w:rsidR="009605A3" w:rsidRPr="003C286E">
        <w:rPr>
          <w:rFonts w:asciiTheme="minorBidi" w:hAnsiTheme="minorBidi"/>
          <w:b/>
        </w:rPr>
        <w:t>e</w:t>
      </w:r>
      <w:r w:rsidRPr="003C286E">
        <w:rPr>
          <w:rFonts w:asciiTheme="minorBidi" w:hAnsiTheme="minorBidi"/>
          <w:b/>
        </w:rPr>
        <w:t xml:space="preserve">xpected </w:t>
      </w:r>
      <w:r w:rsidR="009605A3" w:rsidRPr="003C286E">
        <w:rPr>
          <w:rFonts w:asciiTheme="minorBidi" w:hAnsiTheme="minorBidi"/>
          <w:b/>
        </w:rPr>
        <w:t>s</w:t>
      </w:r>
      <w:r w:rsidRPr="003C286E">
        <w:rPr>
          <w:rFonts w:asciiTheme="minorBidi" w:hAnsiTheme="minorBidi"/>
          <w:b/>
        </w:rPr>
        <w:t>ignificance</w:t>
      </w:r>
    </w:p>
    <w:p w14:paraId="5175C267" w14:textId="08BF4901" w:rsidR="002D7BAB" w:rsidRPr="003C286E" w:rsidRDefault="00EA4439" w:rsidP="0003428F">
      <w:pPr>
        <w:spacing w:after="120" w:line="360" w:lineRule="auto"/>
        <w:jc w:val="both"/>
        <w:rPr>
          <w:rFonts w:asciiTheme="minorBidi" w:hAnsiTheme="minorBidi"/>
        </w:rPr>
      </w:pPr>
      <w:r w:rsidRPr="003C286E">
        <w:rPr>
          <w:rFonts w:asciiTheme="minorBidi" w:hAnsiTheme="minorBidi"/>
        </w:rPr>
        <w:t xml:space="preserve">The fundamental challenge </w:t>
      </w:r>
      <w:r w:rsidR="00B03B1E" w:rsidRPr="003C286E">
        <w:rPr>
          <w:rFonts w:asciiTheme="minorBidi" w:hAnsiTheme="minorBidi"/>
        </w:rPr>
        <w:t xml:space="preserve">posed by </w:t>
      </w:r>
      <w:r w:rsidRPr="003C286E">
        <w:rPr>
          <w:rFonts w:asciiTheme="minorBidi" w:hAnsiTheme="minorBidi"/>
        </w:rPr>
        <w:t>the investigation of MD is that it is an abstract, fuzzy</w:t>
      </w:r>
      <w:r w:rsidR="00B03B1E" w:rsidRPr="003C286E">
        <w:rPr>
          <w:rFonts w:asciiTheme="minorBidi" w:hAnsiTheme="minorBidi"/>
        </w:rPr>
        <w:t>,</w:t>
      </w:r>
      <w:r w:rsidRPr="003C286E">
        <w:rPr>
          <w:rFonts w:asciiTheme="minorBidi" w:hAnsiTheme="minorBidi"/>
        </w:rPr>
        <w:t xml:space="preserve"> and intangible concept, involv</w:t>
      </w:r>
      <w:r w:rsidR="00B03B1E" w:rsidRPr="003C286E">
        <w:rPr>
          <w:rFonts w:asciiTheme="minorBidi" w:hAnsiTheme="minorBidi"/>
        </w:rPr>
        <w:t>ing</w:t>
      </w:r>
      <w:r w:rsidRPr="003C286E">
        <w:rPr>
          <w:rFonts w:asciiTheme="minorBidi" w:hAnsiTheme="minorBidi"/>
        </w:rPr>
        <w:t xml:space="preserve"> processes that are hard to trace and explore. The present research proposes to undertake a</w:t>
      </w:r>
      <w:r w:rsidR="000D3552" w:rsidRPr="003C286E">
        <w:rPr>
          <w:rFonts w:asciiTheme="minorBidi" w:hAnsiTheme="minorBidi"/>
        </w:rPr>
        <w:t>n initial</w:t>
      </w:r>
      <w:r w:rsidRPr="003C286E">
        <w:rPr>
          <w:rFonts w:asciiTheme="minorBidi" w:hAnsiTheme="minorBidi"/>
        </w:rPr>
        <w:t xml:space="preserve"> investigation of MD from a pragmatic-cognitive perspective in order to shed new light on competing approaches to MD. In particular, it will address the following question: </w:t>
      </w:r>
      <w:r w:rsidR="00C6393D" w:rsidRPr="003C286E">
        <w:rPr>
          <w:rFonts w:asciiTheme="minorBidi" w:hAnsiTheme="minorBidi"/>
        </w:rPr>
        <w:t>W</w:t>
      </w:r>
      <w:r w:rsidRPr="003C286E">
        <w:rPr>
          <w:rFonts w:asciiTheme="minorBidi" w:hAnsiTheme="minorBidi"/>
        </w:rPr>
        <w:t>hat can</w:t>
      </w:r>
      <w:r w:rsidR="00C6393D" w:rsidRPr="003C286E">
        <w:rPr>
          <w:rFonts w:asciiTheme="minorBidi" w:hAnsiTheme="minorBidi"/>
        </w:rPr>
        <w:t xml:space="preserve"> the</w:t>
      </w:r>
      <w:r w:rsidRPr="003C286E">
        <w:rPr>
          <w:rFonts w:asciiTheme="minorBidi" w:hAnsiTheme="minorBidi"/>
        </w:rPr>
        <w:t xml:space="preserve"> linguistic properties of MD expressions in both </w:t>
      </w:r>
      <w:r w:rsidR="00A55742" w:rsidRPr="003C286E">
        <w:rPr>
          <w:rFonts w:asciiTheme="minorBidi" w:hAnsiTheme="minorBidi"/>
        </w:rPr>
        <w:t xml:space="preserve">written </w:t>
      </w:r>
      <w:r w:rsidRPr="003C286E">
        <w:rPr>
          <w:rFonts w:asciiTheme="minorBidi" w:hAnsiTheme="minorBidi"/>
        </w:rPr>
        <w:t>literary language and ordinary spoken language, in different genres and different developmental stages</w:t>
      </w:r>
      <w:r w:rsidR="00C6393D" w:rsidRPr="003C286E">
        <w:rPr>
          <w:rFonts w:asciiTheme="minorBidi" w:hAnsiTheme="minorBidi"/>
        </w:rPr>
        <w:t>,</w:t>
      </w:r>
      <w:r w:rsidRPr="003C286E">
        <w:rPr>
          <w:rFonts w:asciiTheme="minorBidi" w:hAnsiTheme="minorBidi"/>
        </w:rPr>
        <w:t xml:space="preserve"> tell us about human MD? </w:t>
      </w:r>
    </w:p>
    <w:p w14:paraId="453BF316" w14:textId="2D604DD5" w:rsidR="00A60AD9" w:rsidRPr="003C286E" w:rsidRDefault="00A60AD9" w:rsidP="0003428F">
      <w:pPr>
        <w:spacing w:after="120" w:line="360" w:lineRule="auto"/>
        <w:jc w:val="both"/>
        <w:rPr>
          <w:rFonts w:asciiTheme="minorBidi" w:hAnsiTheme="minorBidi"/>
        </w:rPr>
      </w:pPr>
      <w:r w:rsidRPr="003C286E">
        <w:rPr>
          <w:rFonts w:asciiTheme="minorBidi" w:hAnsiTheme="minorBidi"/>
        </w:rPr>
        <w:t xml:space="preserve">In </w:t>
      </w:r>
      <w:r w:rsidR="00C6393D" w:rsidRPr="003C286E">
        <w:rPr>
          <w:rFonts w:asciiTheme="minorBidi" w:hAnsiTheme="minorBidi"/>
        </w:rPr>
        <w:t xml:space="preserve">more </w:t>
      </w:r>
      <w:r w:rsidRPr="003C286E">
        <w:rPr>
          <w:rFonts w:asciiTheme="minorBidi" w:hAnsiTheme="minorBidi"/>
        </w:rPr>
        <w:t xml:space="preserve">specific terms, the current study sets the following objectives: </w:t>
      </w:r>
    </w:p>
    <w:p w14:paraId="3FB36BC4" w14:textId="214D3627" w:rsidR="007831B7" w:rsidRPr="003C286E" w:rsidRDefault="004B0980" w:rsidP="0003428F">
      <w:pPr>
        <w:pStyle w:val="a6"/>
        <w:numPr>
          <w:ilvl w:val="0"/>
          <w:numId w:val="6"/>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We will</w:t>
      </w:r>
      <w:r w:rsidRPr="003C286E">
        <w:rPr>
          <w:rFonts w:asciiTheme="minorBidi" w:hAnsiTheme="minorBidi" w:cstheme="minorBidi"/>
          <w:sz w:val="22"/>
          <w:szCs w:val="22"/>
        </w:rPr>
        <w:t xml:space="preserve"> </w:t>
      </w:r>
      <w:r w:rsidR="007831B7" w:rsidRPr="003C286E">
        <w:rPr>
          <w:rFonts w:asciiTheme="minorBidi" w:hAnsiTheme="minorBidi" w:cstheme="minorBidi"/>
          <w:sz w:val="22"/>
          <w:szCs w:val="22"/>
        </w:rPr>
        <w:t xml:space="preserve">examine </w:t>
      </w:r>
      <w:r w:rsidR="00975CEA" w:rsidRPr="003C286E">
        <w:rPr>
          <w:rFonts w:asciiTheme="minorBidi" w:hAnsiTheme="minorBidi" w:cstheme="minorBidi"/>
          <w:sz w:val="22"/>
          <w:szCs w:val="22"/>
        </w:rPr>
        <w:t>whether</w:t>
      </w:r>
      <w:r w:rsidR="00975CEA" w:rsidRPr="003C286E">
        <w:rPr>
          <w:rFonts w:asciiTheme="minorBidi" w:hAnsiTheme="minorBidi" w:cstheme="minorBidi"/>
          <w:sz w:val="22"/>
          <w:szCs w:val="22"/>
        </w:rPr>
        <w:t xml:space="preserve"> </w:t>
      </w:r>
      <w:r w:rsidR="007831B7" w:rsidRPr="003C286E">
        <w:rPr>
          <w:rFonts w:asciiTheme="minorBidi" w:hAnsiTheme="minorBidi" w:cstheme="minorBidi"/>
          <w:sz w:val="22"/>
          <w:szCs w:val="22"/>
        </w:rPr>
        <w:t>it is possible to discuss an abstract target domain, such as MD, in a direct</w:t>
      </w:r>
      <w:r w:rsidR="00975CEA" w:rsidRPr="003C286E">
        <w:rPr>
          <w:rFonts w:asciiTheme="minorBidi" w:hAnsiTheme="minorBidi" w:cstheme="minorBidi"/>
          <w:sz w:val="22"/>
          <w:szCs w:val="22"/>
        </w:rPr>
        <w:t>,</w:t>
      </w:r>
      <w:r w:rsidR="007831B7" w:rsidRPr="003C286E">
        <w:rPr>
          <w:rFonts w:asciiTheme="minorBidi" w:hAnsiTheme="minorBidi" w:cstheme="minorBidi"/>
          <w:sz w:val="22"/>
          <w:szCs w:val="22"/>
        </w:rPr>
        <w:t xml:space="preserve"> literal manner</w:t>
      </w:r>
      <w:r w:rsidR="003F1064" w:rsidRPr="003C286E">
        <w:rPr>
          <w:rFonts w:asciiTheme="minorBidi" w:hAnsiTheme="minorBidi" w:cstheme="minorBidi"/>
          <w:sz w:val="22"/>
          <w:szCs w:val="22"/>
        </w:rPr>
        <w:t>;</w:t>
      </w:r>
      <w:r w:rsidR="007831B7" w:rsidRPr="003C286E">
        <w:rPr>
          <w:rFonts w:asciiTheme="minorBidi" w:hAnsiTheme="minorBidi" w:cstheme="minorBidi"/>
          <w:sz w:val="22"/>
          <w:szCs w:val="22"/>
        </w:rPr>
        <w:t xml:space="preserve"> and</w:t>
      </w:r>
      <w:r w:rsidR="003F1064" w:rsidRPr="003C286E">
        <w:rPr>
          <w:rFonts w:asciiTheme="minorBidi" w:hAnsiTheme="minorBidi" w:cstheme="minorBidi"/>
          <w:sz w:val="22"/>
          <w:szCs w:val="22"/>
        </w:rPr>
        <w:t>,</w:t>
      </w:r>
      <w:r w:rsidR="007831B7" w:rsidRPr="003C286E">
        <w:rPr>
          <w:rFonts w:asciiTheme="minorBidi" w:hAnsiTheme="minorBidi" w:cstheme="minorBidi"/>
          <w:sz w:val="22"/>
          <w:szCs w:val="22"/>
        </w:rPr>
        <w:t xml:space="preserve"> if so, when </w:t>
      </w:r>
      <w:r w:rsidR="00F423DE" w:rsidRPr="003C286E">
        <w:rPr>
          <w:rFonts w:asciiTheme="minorBidi" w:hAnsiTheme="minorBidi" w:cstheme="minorBidi"/>
          <w:sz w:val="22"/>
          <w:szCs w:val="22"/>
        </w:rPr>
        <w:t xml:space="preserve">we </w:t>
      </w:r>
      <w:r w:rsidR="007831B7" w:rsidRPr="003C286E">
        <w:rPr>
          <w:rFonts w:asciiTheme="minorBidi" w:hAnsiTheme="minorBidi" w:cstheme="minorBidi"/>
          <w:sz w:val="22"/>
          <w:szCs w:val="22"/>
        </w:rPr>
        <w:t>will find direct</w:t>
      </w:r>
      <w:r w:rsidR="00F423DE" w:rsidRPr="003C286E">
        <w:rPr>
          <w:rFonts w:asciiTheme="minorBidi" w:hAnsiTheme="minorBidi" w:cstheme="minorBidi"/>
          <w:sz w:val="22"/>
          <w:szCs w:val="22"/>
        </w:rPr>
        <w:t>,</w:t>
      </w:r>
      <w:r w:rsidR="007831B7" w:rsidRPr="003C286E">
        <w:rPr>
          <w:rFonts w:asciiTheme="minorBidi" w:hAnsiTheme="minorBidi" w:cstheme="minorBidi"/>
          <w:sz w:val="22"/>
          <w:szCs w:val="22"/>
        </w:rPr>
        <w:t xml:space="preserve"> literal expressions of MD </w:t>
      </w:r>
      <w:r w:rsidR="009E581A" w:rsidRPr="003C286E">
        <w:rPr>
          <w:rFonts w:asciiTheme="minorBidi" w:hAnsiTheme="minorBidi" w:cstheme="minorBidi"/>
          <w:sz w:val="22"/>
          <w:szCs w:val="22"/>
        </w:rPr>
        <w:t>as opposed to</w:t>
      </w:r>
      <w:r w:rsidR="007831B7" w:rsidRPr="003C286E">
        <w:rPr>
          <w:rFonts w:asciiTheme="minorBidi" w:hAnsiTheme="minorBidi" w:cstheme="minorBidi"/>
          <w:sz w:val="22"/>
          <w:szCs w:val="22"/>
        </w:rPr>
        <w:t xml:space="preserve"> indirect expressions of MD in spoken language and written language </w:t>
      </w:r>
      <w:r w:rsidR="00A14728" w:rsidRPr="003C286E">
        <w:rPr>
          <w:rFonts w:asciiTheme="minorBidi" w:hAnsiTheme="minorBidi" w:cstheme="minorBidi"/>
          <w:sz w:val="22"/>
          <w:szCs w:val="22"/>
        </w:rPr>
        <w:t>across</w:t>
      </w:r>
      <w:r w:rsidR="00A14728" w:rsidRPr="003C286E">
        <w:rPr>
          <w:rFonts w:asciiTheme="minorBidi" w:hAnsiTheme="minorBidi" w:cstheme="minorBidi"/>
          <w:sz w:val="22"/>
          <w:szCs w:val="22"/>
        </w:rPr>
        <w:t xml:space="preserve"> </w:t>
      </w:r>
      <w:r w:rsidR="007831B7" w:rsidRPr="003C286E">
        <w:rPr>
          <w:rFonts w:asciiTheme="minorBidi" w:hAnsiTheme="minorBidi" w:cstheme="minorBidi"/>
          <w:sz w:val="22"/>
          <w:szCs w:val="22"/>
        </w:rPr>
        <w:t xml:space="preserve">the various genres </w:t>
      </w:r>
      <w:r w:rsidR="00A14728" w:rsidRPr="003C286E">
        <w:rPr>
          <w:rFonts w:asciiTheme="minorBidi" w:hAnsiTheme="minorBidi" w:cstheme="minorBidi"/>
          <w:sz w:val="22"/>
          <w:szCs w:val="22"/>
        </w:rPr>
        <w:t>and</w:t>
      </w:r>
      <w:r w:rsidR="007831B7" w:rsidRPr="003C286E">
        <w:rPr>
          <w:rFonts w:asciiTheme="minorBidi" w:hAnsiTheme="minorBidi" w:cstheme="minorBidi"/>
          <w:sz w:val="22"/>
          <w:szCs w:val="22"/>
        </w:rPr>
        <w:t xml:space="preserve"> age</w:t>
      </w:r>
      <w:r w:rsidR="00F423DE" w:rsidRPr="003C286E">
        <w:rPr>
          <w:rFonts w:asciiTheme="minorBidi" w:hAnsiTheme="minorBidi" w:cstheme="minorBidi"/>
          <w:sz w:val="22"/>
          <w:szCs w:val="22"/>
        </w:rPr>
        <w:t xml:space="preserve"> </w:t>
      </w:r>
      <w:r w:rsidR="007831B7" w:rsidRPr="003C286E">
        <w:rPr>
          <w:rFonts w:asciiTheme="minorBidi" w:hAnsiTheme="minorBidi" w:cstheme="minorBidi"/>
          <w:sz w:val="22"/>
          <w:szCs w:val="22"/>
        </w:rPr>
        <w:t>groups</w:t>
      </w:r>
      <w:r w:rsidR="003F1064" w:rsidRPr="003C286E">
        <w:rPr>
          <w:rFonts w:asciiTheme="minorBidi" w:hAnsiTheme="minorBidi" w:cstheme="minorBidi"/>
          <w:sz w:val="22"/>
          <w:szCs w:val="22"/>
        </w:rPr>
        <w:t>.</w:t>
      </w:r>
    </w:p>
    <w:p w14:paraId="613A01B7" w14:textId="126CDFC1" w:rsidR="007831B7" w:rsidRPr="003C286E" w:rsidRDefault="004B0980" w:rsidP="0003428F">
      <w:pPr>
        <w:pStyle w:val="a6"/>
        <w:numPr>
          <w:ilvl w:val="0"/>
          <w:numId w:val="6"/>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We will</w:t>
      </w:r>
      <w:r w:rsidRPr="003C286E">
        <w:rPr>
          <w:rFonts w:asciiTheme="minorBidi" w:hAnsiTheme="minorBidi" w:cstheme="minorBidi"/>
          <w:sz w:val="22"/>
          <w:szCs w:val="22"/>
        </w:rPr>
        <w:t xml:space="preserve"> </w:t>
      </w:r>
      <w:r w:rsidR="00A60AD9" w:rsidRPr="003C286E">
        <w:rPr>
          <w:rFonts w:asciiTheme="minorBidi" w:hAnsiTheme="minorBidi" w:cstheme="minorBidi"/>
          <w:sz w:val="22"/>
          <w:szCs w:val="22"/>
        </w:rPr>
        <w:t xml:space="preserve">look for evidence of common conceptual metaphors </w:t>
      </w:r>
      <w:r w:rsidR="009E581A" w:rsidRPr="003C286E">
        <w:rPr>
          <w:rFonts w:asciiTheme="minorBidi" w:hAnsiTheme="minorBidi" w:cstheme="minorBidi"/>
          <w:sz w:val="22"/>
          <w:szCs w:val="22"/>
        </w:rPr>
        <w:t>on which MD is based,</w:t>
      </w:r>
      <w:r w:rsidR="00A60AD9" w:rsidRPr="003C286E">
        <w:rPr>
          <w:rFonts w:asciiTheme="minorBidi" w:hAnsiTheme="minorBidi" w:cstheme="minorBidi"/>
          <w:sz w:val="22"/>
          <w:szCs w:val="22"/>
        </w:rPr>
        <w:t xml:space="preserve"> both in written literary language and</w:t>
      </w:r>
      <w:r w:rsidR="009E581A" w:rsidRPr="003C286E">
        <w:rPr>
          <w:rFonts w:asciiTheme="minorBidi" w:hAnsiTheme="minorBidi" w:cstheme="minorBidi"/>
          <w:sz w:val="22"/>
          <w:szCs w:val="22"/>
        </w:rPr>
        <w:t xml:space="preserve"> in</w:t>
      </w:r>
      <w:r w:rsidR="00A60AD9" w:rsidRPr="003C286E">
        <w:rPr>
          <w:rFonts w:asciiTheme="minorBidi" w:hAnsiTheme="minorBidi" w:cstheme="minorBidi"/>
          <w:sz w:val="22"/>
          <w:szCs w:val="22"/>
        </w:rPr>
        <w:t xml:space="preserve"> spoken language, and among the various ages (and the different genres: children's, young adult</w:t>
      </w:r>
      <w:r w:rsidR="004C2767" w:rsidRPr="003C286E">
        <w:rPr>
          <w:rFonts w:asciiTheme="minorBidi" w:hAnsiTheme="minorBidi" w:cstheme="minorBidi"/>
          <w:sz w:val="22"/>
          <w:szCs w:val="22"/>
        </w:rPr>
        <w:t>,</w:t>
      </w:r>
      <w:r w:rsidR="00A60AD9" w:rsidRPr="003C286E">
        <w:rPr>
          <w:rFonts w:asciiTheme="minorBidi" w:hAnsiTheme="minorBidi" w:cstheme="minorBidi"/>
          <w:sz w:val="22"/>
          <w:szCs w:val="22"/>
        </w:rPr>
        <w:t xml:space="preserve"> and adult literature). </w:t>
      </w:r>
    </w:p>
    <w:p w14:paraId="0960AD37" w14:textId="33145781" w:rsidR="007831B7" w:rsidRPr="003C286E" w:rsidRDefault="007831B7" w:rsidP="0003428F">
      <w:pPr>
        <w:pStyle w:val="a6"/>
        <w:numPr>
          <w:ilvl w:val="0"/>
          <w:numId w:val="6"/>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 xml:space="preserve">If we encounter the use of conceptual metaphors to </w:t>
      </w:r>
      <w:commentRangeStart w:id="33"/>
      <w:r w:rsidRPr="003C286E">
        <w:rPr>
          <w:rFonts w:asciiTheme="minorBidi" w:hAnsiTheme="minorBidi" w:cstheme="minorBidi"/>
          <w:sz w:val="22"/>
          <w:szCs w:val="22"/>
        </w:rPr>
        <w:t xml:space="preserve">conceptualize </w:t>
      </w:r>
      <w:commentRangeEnd w:id="33"/>
      <w:r w:rsidR="00D12899" w:rsidRPr="003C286E">
        <w:rPr>
          <w:rStyle w:val="ac"/>
          <w:rFonts w:asciiTheme="minorBidi" w:eastAsiaTheme="minorHAnsi" w:hAnsiTheme="minorBidi" w:cstheme="minorBidi"/>
          <w:sz w:val="22"/>
          <w:szCs w:val="22"/>
        </w:rPr>
        <w:commentReference w:id="33"/>
      </w:r>
      <w:r w:rsidRPr="003C286E">
        <w:rPr>
          <w:rFonts w:asciiTheme="minorBidi" w:hAnsiTheme="minorBidi" w:cstheme="minorBidi"/>
          <w:sz w:val="22"/>
          <w:szCs w:val="22"/>
        </w:rPr>
        <w:t xml:space="preserve">MD, </w:t>
      </w:r>
      <w:r w:rsidR="004B6252" w:rsidRPr="003C286E">
        <w:rPr>
          <w:rFonts w:asciiTheme="minorBidi" w:hAnsiTheme="minorBidi" w:cstheme="minorBidi"/>
          <w:sz w:val="22"/>
          <w:szCs w:val="22"/>
        </w:rPr>
        <w:t>we will</w:t>
      </w:r>
      <w:r w:rsidR="004B6252"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examine whether the use of </w:t>
      </w:r>
      <w:r w:rsidR="00D12899" w:rsidRPr="003C286E">
        <w:rPr>
          <w:rFonts w:asciiTheme="minorBidi" w:hAnsiTheme="minorBidi" w:cstheme="minorBidi"/>
          <w:sz w:val="22"/>
          <w:szCs w:val="22"/>
        </w:rPr>
        <w:t>t</w:t>
      </w:r>
      <w:r w:rsidR="00E46484" w:rsidRPr="003C286E">
        <w:rPr>
          <w:rFonts w:asciiTheme="minorBidi" w:hAnsiTheme="minorBidi" w:cstheme="minorBidi"/>
          <w:sz w:val="22"/>
          <w:szCs w:val="22"/>
        </w:rPr>
        <w:t>hese metaphors</w:t>
      </w:r>
      <w:r w:rsidR="009F7417" w:rsidRPr="003C286E">
        <w:rPr>
          <w:rFonts w:asciiTheme="minorBidi" w:hAnsiTheme="minorBidi" w:cstheme="minorBidi"/>
          <w:sz w:val="22"/>
          <w:szCs w:val="22"/>
        </w:rPr>
        <w:t xml:space="preserve"> is identical</w:t>
      </w:r>
      <w:r w:rsidR="00D12899" w:rsidRPr="003C286E">
        <w:rPr>
          <w:rFonts w:asciiTheme="minorBidi" w:hAnsiTheme="minorBidi" w:cstheme="minorBidi"/>
          <w:sz w:val="22"/>
          <w:szCs w:val="22"/>
        </w:rPr>
        <w:t xml:space="preserve"> </w:t>
      </w:r>
      <w:r w:rsidRPr="003C286E">
        <w:rPr>
          <w:rFonts w:asciiTheme="minorBidi" w:hAnsiTheme="minorBidi" w:cstheme="minorBidi"/>
          <w:sz w:val="22"/>
          <w:szCs w:val="22"/>
        </w:rPr>
        <w:t>in spoken language and written literary language</w:t>
      </w:r>
      <w:r w:rsidR="009F7417"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or </w:t>
      </w:r>
      <w:r w:rsidR="009F7417" w:rsidRPr="003C286E">
        <w:rPr>
          <w:rFonts w:asciiTheme="minorBidi" w:hAnsiTheme="minorBidi" w:cstheme="minorBidi"/>
          <w:sz w:val="22"/>
          <w:szCs w:val="22"/>
        </w:rPr>
        <w:t>if</w:t>
      </w:r>
      <w:r w:rsidR="009F7417" w:rsidRPr="003C286E">
        <w:rPr>
          <w:rFonts w:asciiTheme="minorBidi" w:hAnsiTheme="minorBidi" w:cstheme="minorBidi"/>
          <w:sz w:val="22"/>
          <w:szCs w:val="22"/>
        </w:rPr>
        <w:t xml:space="preserve"> </w:t>
      </w:r>
      <w:r w:rsidRPr="003C286E">
        <w:rPr>
          <w:rFonts w:asciiTheme="minorBidi" w:hAnsiTheme="minorBidi" w:cstheme="minorBidi"/>
          <w:sz w:val="22"/>
          <w:szCs w:val="22"/>
        </w:rPr>
        <w:t>we identify variation</w:t>
      </w:r>
      <w:r w:rsidR="00B960EB" w:rsidRPr="003C286E">
        <w:rPr>
          <w:rFonts w:asciiTheme="minorBidi" w:hAnsiTheme="minorBidi" w:cstheme="minorBidi"/>
          <w:sz w:val="22"/>
          <w:szCs w:val="22"/>
        </w:rPr>
        <w:t xml:space="preserve">; we will </w:t>
      </w:r>
      <w:r w:rsidR="004B0980" w:rsidRPr="003C286E">
        <w:rPr>
          <w:rFonts w:asciiTheme="minorBidi" w:hAnsiTheme="minorBidi" w:cstheme="minorBidi"/>
          <w:sz w:val="22"/>
          <w:szCs w:val="22"/>
        </w:rPr>
        <w:t>conduct the same investigation with regard to different developmental stages</w:t>
      </w:r>
      <w:r w:rsidRPr="003C286E">
        <w:rPr>
          <w:rFonts w:asciiTheme="minorBidi" w:hAnsiTheme="minorBidi" w:cstheme="minorBidi"/>
          <w:sz w:val="22"/>
          <w:szCs w:val="22"/>
        </w:rPr>
        <w:t xml:space="preserve">. </w:t>
      </w:r>
    </w:p>
    <w:p w14:paraId="5CE1C163" w14:textId="57E0F3FF" w:rsidR="007831B7" w:rsidRPr="003C286E" w:rsidRDefault="004B6252" w:rsidP="0003428F">
      <w:pPr>
        <w:pStyle w:val="a6"/>
        <w:numPr>
          <w:ilvl w:val="0"/>
          <w:numId w:val="6"/>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We will</w:t>
      </w:r>
      <w:r w:rsidRPr="003C286E">
        <w:rPr>
          <w:rFonts w:asciiTheme="minorBidi" w:hAnsiTheme="minorBidi" w:cstheme="minorBidi"/>
          <w:sz w:val="22"/>
          <w:szCs w:val="22"/>
        </w:rPr>
        <w:t xml:space="preserve"> </w:t>
      </w:r>
      <w:r w:rsidR="00BA4CB4" w:rsidRPr="003C286E">
        <w:rPr>
          <w:rFonts w:asciiTheme="minorBidi" w:hAnsiTheme="minorBidi" w:cstheme="minorBidi"/>
          <w:sz w:val="22"/>
          <w:szCs w:val="22"/>
        </w:rPr>
        <w:t xml:space="preserve">examine </w:t>
      </w:r>
      <w:r w:rsidR="0075702C" w:rsidRPr="003C286E">
        <w:rPr>
          <w:rFonts w:asciiTheme="minorBidi" w:hAnsiTheme="minorBidi" w:cstheme="minorBidi"/>
          <w:sz w:val="22"/>
          <w:szCs w:val="22"/>
        </w:rPr>
        <w:t>whether</w:t>
      </w:r>
      <w:r w:rsidR="0075702C" w:rsidRPr="003C286E">
        <w:rPr>
          <w:rFonts w:asciiTheme="minorBidi" w:hAnsiTheme="minorBidi" w:cstheme="minorBidi"/>
          <w:sz w:val="22"/>
          <w:szCs w:val="22"/>
        </w:rPr>
        <w:t xml:space="preserve"> </w:t>
      </w:r>
      <w:r w:rsidR="00BA4CB4" w:rsidRPr="003C286E">
        <w:rPr>
          <w:rFonts w:asciiTheme="minorBidi" w:hAnsiTheme="minorBidi" w:cstheme="minorBidi"/>
          <w:sz w:val="22"/>
          <w:szCs w:val="22"/>
        </w:rPr>
        <w:t xml:space="preserve">the MD expressions in literary language are more original and creative </w:t>
      </w:r>
      <w:r w:rsidRPr="003C286E">
        <w:rPr>
          <w:rFonts w:asciiTheme="minorBidi" w:hAnsiTheme="minorBidi" w:cstheme="minorBidi"/>
          <w:sz w:val="22"/>
          <w:szCs w:val="22"/>
        </w:rPr>
        <w:t>than</w:t>
      </w:r>
      <w:r w:rsidR="00BA4CB4" w:rsidRPr="003C286E">
        <w:rPr>
          <w:rFonts w:asciiTheme="minorBidi" w:hAnsiTheme="minorBidi" w:cstheme="minorBidi"/>
          <w:sz w:val="22"/>
          <w:szCs w:val="22"/>
        </w:rPr>
        <w:t xml:space="preserve"> those found in spoken language.</w:t>
      </w:r>
    </w:p>
    <w:p w14:paraId="5BC4EBD3" w14:textId="31A5BA62" w:rsidR="007831B7" w:rsidRPr="003C286E" w:rsidRDefault="00D84A83" w:rsidP="0003428F">
      <w:pPr>
        <w:pStyle w:val="a6"/>
        <w:numPr>
          <w:ilvl w:val="0"/>
          <w:numId w:val="6"/>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We will</w:t>
      </w:r>
      <w:r w:rsidRPr="003C286E">
        <w:rPr>
          <w:rFonts w:asciiTheme="minorBidi" w:hAnsiTheme="minorBidi" w:cstheme="minorBidi"/>
          <w:sz w:val="22"/>
          <w:szCs w:val="22"/>
        </w:rPr>
        <w:t xml:space="preserve"> </w:t>
      </w:r>
      <w:r w:rsidR="00BA4CB4" w:rsidRPr="003C286E">
        <w:rPr>
          <w:rFonts w:asciiTheme="minorBidi" w:hAnsiTheme="minorBidi" w:cstheme="minorBidi"/>
          <w:sz w:val="22"/>
          <w:szCs w:val="22"/>
        </w:rPr>
        <w:t xml:space="preserve">examine </w:t>
      </w:r>
      <w:r w:rsidRPr="003C286E">
        <w:rPr>
          <w:rFonts w:asciiTheme="minorBidi" w:hAnsiTheme="minorBidi" w:cstheme="minorBidi"/>
          <w:sz w:val="22"/>
          <w:szCs w:val="22"/>
        </w:rPr>
        <w:t>the</w:t>
      </w:r>
      <w:r w:rsidRPr="003C286E">
        <w:rPr>
          <w:rFonts w:asciiTheme="minorBidi" w:hAnsiTheme="minorBidi" w:cstheme="minorBidi"/>
          <w:sz w:val="22"/>
          <w:szCs w:val="22"/>
        </w:rPr>
        <w:t xml:space="preserve"> </w:t>
      </w:r>
      <w:r w:rsidR="00BA4CB4" w:rsidRPr="003C286E">
        <w:rPr>
          <w:rFonts w:asciiTheme="minorBidi" w:hAnsiTheme="minorBidi" w:cstheme="minorBidi"/>
          <w:sz w:val="22"/>
          <w:szCs w:val="22"/>
        </w:rPr>
        <w:t>source domains used by speakers in the different age</w:t>
      </w:r>
      <w:r w:rsidRPr="003C286E">
        <w:rPr>
          <w:rFonts w:asciiTheme="minorBidi" w:hAnsiTheme="minorBidi" w:cstheme="minorBidi"/>
          <w:sz w:val="22"/>
          <w:szCs w:val="22"/>
        </w:rPr>
        <w:t xml:space="preserve"> </w:t>
      </w:r>
      <w:r w:rsidR="00BA4CB4" w:rsidRPr="003C286E">
        <w:rPr>
          <w:rFonts w:asciiTheme="minorBidi" w:hAnsiTheme="minorBidi" w:cstheme="minorBidi"/>
          <w:sz w:val="22"/>
          <w:szCs w:val="22"/>
        </w:rPr>
        <w:t>groups and in written language in order to conceptualize MD.</w:t>
      </w:r>
    </w:p>
    <w:p w14:paraId="03E98D63" w14:textId="3DEC16DF" w:rsidR="00BA4CB4" w:rsidRPr="003C286E" w:rsidRDefault="0098714C" w:rsidP="0003428F">
      <w:pPr>
        <w:pStyle w:val="a6"/>
        <w:numPr>
          <w:ilvl w:val="0"/>
          <w:numId w:val="6"/>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We will</w:t>
      </w:r>
      <w:r w:rsidRPr="003C286E">
        <w:rPr>
          <w:rFonts w:asciiTheme="minorBidi" w:hAnsiTheme="minorBidi" w:cstheme="minorBidi"/>
          <w:sz w:val="22"/>
          <w:szCs w:val="22"/>
        </w:rPr>
        <w:t xml:space="preserve"> </w:t>
      </w:r>
      <w:r w:rsidR="00BA4CB4" w:rsidRPr="003C286E">
        <w:rPr>
          <w:rFonts w:asciiTheme="minorBidi" w:hAnsiTheme="minorBidi" w:cstheme="minorBidi"/>
          <w:sz w:val="22"/>
          <w:szCs w:val="22"/>
        </w:rPr>
        <w:t xml:space="preserve">examine mixed metaphors alongside conceptual metaphors. </w:t>
      </w:r>
    </w:p>
    <w:p w14:paraId="368A3225" w14:textId="77777777" w:rsidR="00EA4439" w:rsidRPr="003C286E" w:rsidRDefault="00EA4439" w:rsidP="0003428F">
      <w:pPr>
        <w:spacing w:after="120" w:line="360" w:lineRule="auto"/>
        <w:jc w:val="both"/>
        <w:rPr>
          <w:rFonts w:asciiTheme="minorBidi" w:hAnsiTheme="minorBidi"/>
          <w:b/>
          <w:bCs/>
        </w:rPr>
      </w:pPr>
    </w:p>
    <w:p w14:paraId="69F7B7BE" w14:textId="77777777" w:rsidR="00765C16" w:rsidRPr="003C286E" w:rsidRDefault="00765C16" w:rsidP="0003428F">
      <w:pPr>
        <w:spacing w:after="120" w:line="360" w:lineRule="auto"/>
        <w:jc w:val="both"/>
        <w:rPr>
          <w:rFonts w:asciiTheme="minorBidi" w:hAnsiTheme="minorBidi"/>
          <w:b/>
        </w:rPr>
      </w:pPr>
    </w:p>
    <w:p w14:paraId="00FA0F09" w14:textId="222DF071" w:rsidR="00EA4439" w:rsidRPr="003C286E" w:rsidRDefault="00EA4439" w:rsidP="0003428F">
      <w:pPr>
        <w:spacing w:after="120" w:line="360" w:lineRule="auto"/>
        <w:jc w:val="both"/>
        <w:rPr>
          <w:rFonts w:asciiTheme="minorBidi" w:hAnsiTheme="minorBidi"/>
          <w:b/>
          <w:bCs/>
        </w:rPr>
      </w:pPr>
      <w:r w:rsidRPr="003C286E">
        <w:rPr>
          <w:rFonts w:asciiTheme="minorBidi" w:hAnsiTheme="minorBidi"/>
          <w:b/>
        </w:rPr>
        <w:t xml:space="preserve">Detailed </w:t>
      </w:r>
      <w:r w:rsidR="000D3552" w:rsidRPr="003C286E">
        <w:rPr>
          <w:rFonts w:asciiTheme="minorBidi" w:hAnsiTheme="minorBidi"/>
          <w:b/>
        </w:rPr>
        <w:t xml:space="preserve">description </w:t>
      </w:r>
      <w:r w:rsidRPr="003C286E">
        <w:rPr>
          <w:rFonts w:asciiTheme="minorBidi" w:hAnsiTheme="minorBidi"/>
          <w:b/>
        </w:rPr>
        <w:t xml:space="preserve">of the </w:t>
      </w:r>
      <w:r w:rsidR="000D3552" w:rsidRPr="003C286E">
        <w:rPr>
          <w:rFonts w:asciiTheme="minorBidi" w:hAnsiTheme="minorBidi"/>
          <w:b/>
        </w:rPr>
        <w:t>p</w:t>
      </w:r>
      <w:r w:rsidRPr="003C286E">
        <w:rPr>
          <w:rFonts w:asciiTheme="minorBidi" w:hAnsiTheme="minorBidi"/>
          <w:b/>
        </w:rPr>
        <w:t xml:space="preserve">roposed </w:t>
      </w:r>
      <w:r w:rsidR="000D3552" w:rsidRPr="003C286E">
        <w:rPr>
          <w:rFonts w:asciiTheme="minorBidi" w:hAnsiTheme="minorBidi"/>
          <w:b/>
        </w:rPr>
        <w:t>r</w:t>
      </w:r>
      <w:r w:rsidRPr="003C286E">
        <w:rPr>
          <w:rFonts w:asciiTheme="minorBidi" w:hAnsiTheme="minorBidi"/>
          <w:b/>
        </w:rPr>
        <w:t>esearch</w:t>
      </w:r>
    </w:p>
    <w:p w14:paraId="06332E5F" w14:textId="77777777" w:rsidR="00EA4439" w:rsidRPr="003C286E" w:rsidRDefault="00EA4439" w:rsidP="0003428F">
      <w:pPr>
        <w:pStyle w:val="a6"/>
        <w:spacing w:after="120" w:line="360" w:lineRule="auto"/>
        <w:ind w:left="360"/>
        <w:contextualSpacing w:val="0"/>
        <w:jc w:val="both"/>
        <w:rPr>
          <w:rFonts w:asciiTheme="minorBidi" w:hAnsiTheme="minorBidi" w:cstheme="minorBidi"/>
          <w:b/>
          <w:bCs/>
          <w:sz w:val="22"/>
          <w:szCs w:val="22"/>
        </w:rPr>
      </w:pPr>
    </w:p>
    <w:p w14:paraId="31263C0A" w14:textId="576DDB71" w:rsidR="00A60AD9" w:rsidRPr="003C286E" w:rsidRDefault="00166664" w:rsidP="0003428F">
      <w:pPr>
        <w:spacing w:after="120" w:line="360" w:lineRule="auto"/>
        <w:jc w:val="both"/>
        <w:rPr>
          <w:rFonts w:asciiTheme="minorBidi" w:hAnsiTheme="minorBidi"/>
          <w:b/>
          <w:bCs/>
        </w:rPr>
      </w:pPr>
      <w:r w:rsidRPr="003C286E">
        <w:rPr>
          <w:rFonts w:asciiTheme="minorBidi" w:hAnsiTheme="minorBidi"/>
          <w:b/>
          <w:color w:val="000000"/>
        </w:rPr>
        <w:t xml:space="preserve">Working </w:t>
      </w:r>
      <w:r w:rsidR="000D3552" w:rsidRPr="003C286E">
        <w:rPr>
          <w:rFonts w:asciiTheme="minorBidi" w:hAnsiTheme="minorBidi"/>
          <w:b/>
          <w:color w:val="000000"/>
        </w:rPr>
        <w:t>h</w:t>
      </w:r>
      <w:r w:rsidRPr="003C286E">
        <w:rPr>
          <w:rFonts w:asciiTheme="minorBidi" w:hAnsiTheme="minorBidi"/>
          <w:b/>
          <w:color w:val="000000"/>
        </w:rPr>
        <w:t>ypotheses</w:t>
      </w:r>
    </w:p>
    <w:p w14:paraId="2DEABD96" w14:textId="06F5FE00" w:rsidR="007831B7" w:rsidRPr="003C286E" w:rsidRDefault="007831B7" w:rsidP="0003428F">
      <w:pPr>
        <w:pStyle w:val="a6"/>
        <w:numPr>
          <w:ilvl w:val="0"/>
          <w:numId w:val="4"/>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color w:val="000000"/>
          <w:sz w:val="22"/>
          <w:szCs w:val="22"/>
        </w:rPr>
        <w:t xml:space="preserve">It is possible to detect characteristics of MD using a pragmatic methodology that enables comparison between monologues and dialogues in written literary language and spoken language. The comparison between MD in fictional and everyday texts </w:t>
      </w:r>
      <w:r w:rsidR="005624CE" w:rsidRPr="003C286E">
        <w:rPr>
          <w:rFonts w:asciiTheme="minorBidi" w:hAnsiTheme="minorBidi" w:cstheme="minorBidi"/>
          <w:color w:val="000000"/>
          <w:sz w:val="22"/>
          <w:szCs w:val="22"/>
        </w:rPr>
        <w:t>targeted towards</w:t>
      </w:r>
      <w:r w:rsidR="005624CE" w:rsidRPr="003C286E">
        <w:rPr>
          <w:rFonts w:asciiTheme="minorBidi" w:hAnsiTheme="minorBidi" w:cstheme="minorBidi"/>
          <w:color w:val="000000"/>
          <w:sz w:val="22"/>
          <w:szCs w:val="22"/>
        </w:rPr>
        <w:t xml:space="preserve"> </w:t>
      </w:r>
      <w:r w:rsidRPr="003C286E">
        <w:rPr>
          <w:rFonts w:asciiTheme="minorBidi" w:hAnsiTheme="minorBidi" w:cstheme="minorBidi"/>
          <w:color w:val="000000"/>
          <w:sz w:val="22"/>
          <w:szCs w:val="22"/>
        </w:rPr>
        <w:t>persons of different ages (children, adolescents</w:t>
      </w:r>
      <w:r w:rsidR="00A75484" w:rsidRPr="003C286E">
        <w:rPr>
          <w:rFonts w:asciiTheme="minorBidi" w:hAnsiTheme="minorBidi" w:cstheme="minorBidi"/>
          <w:color w:val="000000"/>
          <w:sz w:val="22"/>
          <w:szCs w:val="22"/>
        </w:rPr>
        <w:t>,</w:t>
      </w:r>
      <w:r w:rsidRPr="003C286E">
        <w:rPr>
          <w:rFonts w:asciiTheme="minorBidi" w:hAnsiTheme="minorBidi" w:cstheme="minorBidi"/>
          <w:color w:val="000000"/>
          <w:sz w:val="22"/>
          <w:szCs w:val="22"/>
        </w:rPr>
        <w:t xml:space="preserve"> and adults) will enable us to show how MD develops. The working hypothesis includes the claim that David Grossman’s work</w:t>
      </w:r>
      <w:r w:rsidR="006F4EDB" w:rsidRPr="003C286E">
        <w:rPr>
          <w:rFonts w:asciiTheme="minorBidi" w:hAnsiTheme="minorBidi" w:cstheme="minorBidi"/>
          <w:color w:val="000000"/>
          <w:sz w:val="22"/>
          <w:szCs w:val="22"/>
        </w:rPr>
        <w:t>,</w:t>
      </w:r>
      <w:r w:rsidRPr="003C286E">
        <w:rPr>
          <w:rFonts w:asciiTheme="minorBidi" w:hAnsiTheme="minorBidi" w:cstheme="minorBidi"/>
          <w:color w:val="000000"/>
          <w:sz w:val="22"/>
          <w:szCs w:val="22"/>
        </w:rPr>
        <w:t xml:space="preserve"> probably the </w:t>
      </w:r>
      <w:commentRangeStart w:id="34"/>
      <w:r w:rsidRPr="003C286E">
        <w:rPr>
          <w:rFonts w:asciiTheme="minorBidi" w:hAnsiTheme="minorBidi" w:cstheme="minorBidi"/>
          <w:color w:val="000000"/>
          <w:sz w:val="22"/>
          <w:szCs w:val="22"/>
        </w:rPr>
        <w:t xml:space="preserve">richest </w:t>
      </w:r>
      <w:commentRangeEnd w:id="34"/>
      <w:r w:rsidR="006F4EDB" w:rsidRPr="003C286E">
        <w:rPr>
          <w:rStyle w:val="ac"/>
          <w:rFonts w:asciiTheme="minorBidi" w:eastAsiaTheme="minorHAnsi" w:hAnsiTheme="minorBidi" w:cstheme="minorBidi"/>
          <w:sz w:val="22"/>
          <w:szCs w:val="22"/>
        </w:rPr>
        <w:commentReference w:id="34"/>
      </w:r>
      <w:r w:rsidRPr="003C286E">
        <w:rPr>
          <w:rFonts w:asciiTheme="minorBidi" w:hAnsiTheme="minorBidi" w:cstheme="minorBidi"/>
          <w:color w:val="000000"/>
          <w:sz w:val="22"/>
          <w:szCs w:val="22"/>
        </w:rPr>
        <w:t>collection in modern Hebrew literature</w:t>
      </w:r>
      <w:r w:rsidR="006F4EDB" w:rsidRPr="003C286E">
        <w:rPr>
          <w:rFonts w:asciiTheme="minorBidi" w:hAnsiTheme="minorBidi" w:cstheme="minorBidi"/>
          <w:color w:val="000000"/>
          <w:sz w:val="22"/>
          <w:szCs w:val="22"/>
        </w:rPr>
        <w:t>,</w:t>
      </w:r>
      <w:r w:rsidRPr="003C286E">
        <w:rPr>
          <w:rFonts w:asciiTheme="minorBidi" w:hAnsiTheme="minorBidi" w:cstheme="minorBidi"/>
          <w:color w:val="000000"/>
          <w:sz w:val="22"/>
          <w:szCs w:val="22"/>
        </w:rPr>
        <w:t xml:space="preserve"> is replete with both direct and indirect expressions of MD, and as such it should contribute to a more comprehensive and in-depth understanding of the phenomenon. </w:t>
      </w:r>
      <w:r w:rsidRPr="003C286E">
        <w:rPr>
          <w:rFonts w:asciiTheme="minorBidi" w:hAnsiTheme="minorBidi" w:cstheme="minorBidi"/>
          <w:sz w:val="22"/>
          <w:szCs w:val="22"/>
        </w:rPr>
        <w:t xml:space="preserve">Expressions of MD </w:t>
      </w:r>
      <w:r w:rsidR="00377B56" w:rsidRPr="003C286E">
        <w:rPr>
          <w:rFonts w:asciiTheme="minorBidi" w:hAnsiTheme="minorBidi" w:cstheme="minorBidi"/>
          <w:sz w:val="22"/>
          <w:szCs w:val="22"/>
        </w:rPr>
        <w:t>will</w:t>
      </w:r>
      <w:r w:rsidR="00377B56"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include, on the one hand, basic </w:t>
      </w:r>
      <w:r w:rsidR="00377B56" w:rsidRPr="003C286E">
        <w:rPr>
          <w:rFonts w:asciiTheme="minorBidi" w:hAnsiTheme="minorBidi" w:cstheme="minorBidi"/>
          <w:sz w:val="22"/>
          <w:szCs w:val="22"/>
        </w:rPr>
        <w:t>elements</w:t>
      </w:r>
      <w:r w:rsidR="00377B56"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that are </w:t>
      </w:r>
      <w:r w:rsidR="00377B56" w:rsidRPr="003C286E">
        <w:rPr>
          <w:rFonts w:asciiTheme="minorBidi" w:hAnsiTheme="minorBidi" w:cstheme="minorBidi"/>
          <w:sz w:val="22"/>
          <w:szCs w:val="22"/>
        </w:rPr>
        <w:t>shared across</w:t>
      </w:r>
      <w:r w:rsidRPr="003C286E">
        <w:rPr>
          <w:rFonts w:asciiTheme="minorBidi" w:hAnsiTheme="minorBidi" w:cstheme="minorBidi"/>
          <w:sz w:val="22"/>
          <w:szCs w:val="22"/>
        </w:rPr>
        <w:t xml:space="preserve"> age</w:t>
      </w:r>
      <w:r w:rsidR="00377B56" w:rsidRPr="003C286E">
        <w:rPr>
          <w:rFonts w:asciiTheme="minorBidi" w:hAnsiTheme="minorBidi" w:cstheme="minorBidi"/>
          <w:sz w:val="22"/>
          <w:szCs w:val="22"/>
        </w:rPr>
        <w:t xml:space="preserve"> </w:t>
      </w:r>
      <w:r w:rsidRPr="003C286E">
        <w:rPr>
          <w:rFonts w:asciiTheme="minorBidi" w:hAnsiTheme="minorBidi" w:cstheme="minorBidi"/>
          <w:sz w:val="22"/>
          <w:szCs w:val="22"/>
        </w:rPr>
        <w:t>group</w:t>
      </w:r>
      <w:r w:rsidR="00377B56" w:rsidRPr="003C286E">
        <w:rPr>
          <w:rFonts w:asciiTheme="minorBidi" w:hAnsiTheme="minorBidi" w:cstheme="minorBidi"/>
          <w:sz w:val="22"/>
          <w:szCs w:val="22"/>
        </w:rPr>
        <w:t>s</w:t>
      </w:r>
      <w:r w:rsidRPr="003C286E">
        <w:rPr>
          <w:rFonts w:asciiTheme="minorBidi" w:hAnsiTheme="minorBidi" w:cstheme="minorBidi"/>
          <w:sz w:val="22"/>
          <w:szCs w:val="22"/>
        </w:rPr>
        <w:t xml:space="preserve">, </w:t>
      </w:r>
      <w:r w:rsidR="00377B56" w:rsidRPr="003C286E">
        <w:rPr>
          <w:rFonts w:asciiTheme="minorBidi" w:hAnsiTheme="minorBidi" w:cstheme="minorBidi"/>
          <w:sz w:val="22"/>
          <w:szCs w:val="22"/>
        </w:rPr>
        <w:t>and</w:t>
      </w:r>
      <w:r w:rsidR="00377B56"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on the other hand, discrete </w:t>
      </w:r>
      <w:r w:rsidR="00377B56" w:rsidRPr="003C286E">
        <w:rPr>
          <w:rFonts w:asciiTheme="minorBidi" w:hAnsiTheme="minorBidi" w:cstheme="minorBidi"/>
          <w:sz w:val="22"/>
          <w:szCs w:val="22"/>
        </w:rPr>
        <w:t xml:space="preserve">elements </w:t>
      </w:r>
      <w:r w:rsidRPr="003C286E">
        <w:rPr>
          <w:rFonts w:asciiTheme="minorBidi" w:hAnsiTheme="minorBidi" w:cstheme="minorBidi"/>
          <w:sz w:val="22"/>
          <w:szCs w:val="22"/>
        </w:rPr>
        <w:t>according to different stages of life, cognitive development</w:t>
      </w:r>
      <w:r w:rsidR="00905F26" w:rsidRPr="003C286E">
        <w:rPr>
          <w:rFonts w:asciiTheme="minorBidi" w:hAnsiTheme="minorBidi" w:cstheme="minorBidi"/>
          <w:sz w:val="22"/>
          <w:szCs w:val="22"/>
        </w:rPr>
        <w:t>,</w:t>
      </w:r>
      <w:r w:rsidRPr="003C286E">
        <w:rPr>
          <w:rFonts w:asciiTheme="minorBidi" w:hAnsiTheme="minorBidi" w:cstheme="minorBidi"/>
          <w:sz w:val="22"/>
          <w:szCs w:val="22"/>
        </w:rPr>
        <w:t xml:space="preserve"> and </w:t>
      </w:r>
      <w:r w:rsidR="00E92386" w:rsidRPr="003C286E">
        <w:rPr>
          <w:rFonts w:asciiTheme="minorBidi" w:hAnsiTheme="minorBidi" w:cstheme="minorBidi"/>
          <w:sz w:val="22"/>
          <w:szCs w:val="22"/>
        </w:rPr>
        <w:t>challenges faced</w:t>
      </w:r>
      <w:r w:rsidRPr="003C286E">
        <w:rPr>
          <w:rFonts w:asciiTheme="minorBidi" w:hAnsiTheme="minorBidi" w:cstheme="minorBidi"/>
          <w:sz w:val="22"/>
          <w:szCs w:val="22"/>
        </w:rPr>
        <w:t>.</w:t>
      </w:r>
    </w:p>
    <w:p w14:paraId="2177F41E" w14:textId="680C8293" w:rsidR="007831B7" w:rsidRPr="003C286E" w:rsidRDefault="002D7BAB" w:rsidP="0003428F">
      <w:pPr>
        <w:pStyle w:val="a6"/>
        <w:numPr>
          <w:ilvl w:val="0"/>
          <w:numId w:val="4"/>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The linguistic use of all the types of language involves a conscious or unconscious choice from the linguistic repertoire (Halliday, 1976; Halliday, 2013). These linguistic choices and the study of their impact on MD will be at the focus of the proposed study.</w:t>
      </w:r>
    </w:p>
    <w:p w14:paraId="07A7DC3C" w14:textId="41A6CE71" w:rsidR="009D504A" w:rsidRPr="003C286E" w:rsidRDefault="009D504A" w:rsidP="0003428F">
      <w:pPr>
        <w:pStyle w:val="a6"/>
        <w:numPr>
          <w:ilvl w:val="0"/>
          <w:numId w:val="4"/>
        </w:numPr>
        <w:spacing w:after="120" w:line="360" w:lineRule="auto"/>
        <w:contextualSpacing w:val="0"/>
        <w:jc w:val="both"/>
        <w:rPr>
          <w:rFonts w:asciiTheme="minorBidi" w:hAnsiTheme="minorBidi" w:cstheme="minorBidi"/>
          <w:color w:val="000000"/>
          <w:sz w:val="22"/>
          <w:szCs w:val="22"/>
        </w:rPr>
      </w:pPr>
      <w:r w:rsidRPr="003C286E">
        <w:rPr>
          <w:rFonts w:asciiTheme="minorBidi" w:hAnsiTheme="minorBidi" w:cstheme="minorBidi"/>
          <w:sz w:val="22"/>
          <w:szCs w:val="22"/>
        </w:rPr>
        <w:t xml:space="preserve">Conventional, </w:t>
      </w:r>
      <w:commentRangeStart w:id="35"/>
      <w:r w:rsidRPr="003C286E">
        <w:rPr>
          <w:rFonts w:asciiTheme="minorBidi" w:hAnsiTheme="minorBidi" w:cstheme="minorBidi"/>
          <w:sz w:val="22"/>
          <w:szCs w:val="22"/>
        </w:rPr>
        <w:t xml:space="preserve">figurative linguistic means </w:t>
      </w:r>
      <w:commentRangeEnd w:id="35"/>
      <w:r w:rsidR="001B7E16" w:rsidRPr="003C286E">
        <w:rPr>
          <w:rStyle w:val="ac"/>
          <w:rFonts w:asciiTheme="minorBidi" w:eastAsiaTheme="minorHAnsi" w:hAnsiTheme="minorBidi" w:cstheme="minorBidi"/>
          <w:sz w:val="22"/>
          <w:szCs w:val="22"/>
        </w:rPr>
        <w:commentReference w:id="35"/>
      </w:r>
      <w:r w:rsidRPr="003C286E">
        <w:rPr>
          <w:rFonts w:asciiTheme="minorBidi" w:hAnsiTheme="minorBidi" w:cstheme="minorBidi"/>
          <w:sz w:val="22"/>
          <w:szCs w:val="22"/>
        </w:rPr>
        <w:t xml:space="preserve">are extremely common in everyday spoken language (Cameron, 2008; Lakoff and Johnson, 1980; Gibbs, 1994; </w:t>
      </w:r>
      <w:proofErr w:type="spellStart"/>
      <w:r w:rsidRPr="003C286E">
        <w:rPr>
          <w:rFonts w:asciiTheme="minorBidi" w:hAnsiTheme="minorBidi" w:cstheme="minorBidi"/>
          <w:sz w:val="22"/>
          <w:szCs w:val="22"/>
        </w:rPr>
        <w:t>Semino</w:t>
      </w:r>
      <w:proofErr w:type="spellEnd"/>
      <w:r w:rsidRPr="003C286E">
        <w:rPr>
          <w:rFonts w:asciiTheme="minorBidi" w:hAnsiTheme="minorBidi" w:cstheme="minorBidi"/>
          <w:sz w:val="22"/>
          <w:szCs w:val="22"/>
        </w:rPr>
        <w:t xml:space="preserve">, 2008). These means are even more common when the discourse topics are abstract, </w:t>
      </w:r>
      <w:r w:rsidR="001C277A" w:rsidRPr="003C286E">
        <w:rPr>
          <w:rFonts w:asciiTheme="minorBidi" w:hAnsiTheme="minorBidi" w:cstheme="minorBidi"/>
          <w:sz w:val="22"/>
          <w:szCs w:val="22"/>
        </w:rPr>
        <w:t xml:space="preserve">cognitively </w:t>
      </w:r>
      <w:r w:rsidRPr="003C286E">
        <w:rPr>
          <w:rFonts w:asciiTheme="minorBidi" w:hAnsiTheme="minorBidi" w:cstheme="minorBidi"/>
          <w:sz w:val="22"/>
          <w:szCs w:val="22"/>
        </w:rPr>
        <w:t>complex</w:t>
      </w:r>
      <w:r w:rsidR="00055E30" w:rsidRPr="003C286E">
        <w:rPr>
          <w:rFonts w:asciiTheme="minorBidi" w:hAnsiTheme="minorBidi" w:cstheme="minorBidi"/>
          <w:sz w:val="22"/>
          <w:szCs w:val="22"/>
        </w:rPr>
        <w:t>,</w:t>
      </w:r>
      <w:r w:rsidRPr="003C286E">
        <w:rPr>
          <w:rFonts w:asciiTheme="minorBidi" w:hAnsiTheme="minorBidi" w:cstheme="minorBidi"/>
          <w:sz w:val="22"/>
          <w:szCs w:val="22"/>
        </w:rPr>
        <w:t xml:space="preserve"> and emotionally charged (</w:t>
      </w:r>
      <w:proofErr w:type="spellStart"/>
      <w:r w:rsidRPr="003C286E">
        <w:rPr>
          <w:rFonts w:asciiTheme="minorBidi" w:hAnsiTheme="minorBidi" w:cstheme="minorBidi"/>
          <w:sz w:val="22"/>
          <w:szCs w:val="22"/>
        </w:rPr>
        <w:t>Kövecses</w:t>
      </w:r>
      <w:proofErr w:type="spellEnd"/>
      <w:r w:rsidRPr="003C286E">
        <w:rPr>
          <w:rFonts w:asciiTheme="minorBidi" w:hAnsiTheme="minorBidi" w:cstheme="minorBidi"/>
          <w:sz w:val="22"/>
          <w:szCs w:val="22"/>
        </w:rPr>
        <w:t xml:space="preserve">, 2005; </w:t>
      </w:r>
      <w:proofErr w:type="spellStart"/>
      <w:r w:rsidRPr="003C286E">
        <w:rPr>
          <w:rFonts w:asciiTheme="minorBidi" w:hAnsiTheme="minorBidi" w:cstheme="minorBidi"/>
          <w:sz w:val="22"/>
          <w:szCs w:val="22"/>
        </w:rPr>
        <w:t>Kupferberg</w:t>
      </w:r>
      <w:proofErr w:type="spellEnd"/>
      <w:r w:rsidRPr="003C286E">
        <w:rPr>
          <w:rFonts w:asciiTheme="minorBidi" w:hAnsiTheme="minorBidi" w:cstheme="minorBidi"/>
          <w:sz w:val="22"/>
          <w:szCs w:val="22"/>
        </w:rPr>
        <w:t xml:space="preserve">, 2016). Therefore, we should expect the corpus </w:t>
      </w:r>
      <w:r w:rsidR="00D63AE6" w:rsidRPr="003C286E">
        <w:rPr>
          <w:rFonts w:asciiTheme="minorBidi" w:hAnsiTheme="minorBidi" w:cstheme="minorBidi"/>
          <w:sz w:val="22"/>
          <w:szCs w:val="22"/>
        </w:rPr>
        <w:t xml:space="preserve">of </w:t>
      </w:r>
      <w:r w:rsidRPr="003C286E">
        <w:rPr>
          <w:rFonts w:asciiTheme="minorBidi" w:hAnsiTheme="minorBidi" w:cstheme="minorBidi"/>
          <w:sz w:val="22"/>
          <w:szCs w:val="22"/>
        </w:rPr>
        <w:t>data in the spoken language to include the use of figurative linguistic means</w:t>
      </w:r>
      <w:r w:rsidR="001549C3" w:rsidRPr="003C286E">
        <w:rPr>
          <w:rFonts w:asciiTheme="minorBidi" w:hAnsiTheme="minorBidi" w:cstheme="minorBidi"/>
          <w:sz w:val="22"/>
          <w:szCs w:val="22"/>
        </w:rPr>
        <w:t>,</w:t>
      </w:r>
      <w:r w:rsidR="001549C3" w:rsidRPr="003C286E">
        <w:rPr>
          <w:rFonts w:asciiTheme="minorBidi" w:hAnsiTheme="minorBidi" w:cstheme="minorBidi"/>
          <w:sz w:val="22"/>
          <w:szCs w:val="22"/>
        </w:rPr>
        <w:t xml:space="preserve"> </w:t>
      </w:r>
      <w:r w:rsidRPr="003C286E">
        <w:rPr>
          <w:rFonts w:asciiTheme="minorBidi" w:hAnsiTheme="minorBidi" w:cstheme="minorBidi"/>
          <w:sz w:val="22"/>
          <w:szCs w:val="22"/>
        </w:rPr>
        <w:t>and at significant junctures</w:t>
      </w:r>
      <w:r w:rsidR="001B7E16" w:rsidRPr="003C286E">
        <w:rPr>
          <w:rFonts w:asciiTheme="minorBidi" w:hAnsiTheme="minorBidi" w:cstheme="minorBidi"/>
          <w:sz w:val="22"/>
          <w:szCs w:val="22"/>
        </w:rPr>
        <w:t>,</w:t>
      </w:r>
      <w:r w:rsidRPr="003C286E">
        <w:rPr>
          <w:rFonts w:asciiTheme="minorBidi" w:hAnsiTheme="minorBidi" w:cstheme="minorBidi"/>
          <w:sz w:val="22"/>
          <w:szCs w:val="22"/>
        </w:rPr>
        <w:t xml:space="preserve"> we should be able to identify “figurative clusters” (</w:t>
      </w:r>
      <w:proofErr w:type="spellStart"/>
      <w:r w:rsidRPr="003C286E">
        <w:rPr>
          <w:rFonts w:asciiTheme="minorBidi" w:hAnsiTheme="minorBidi" w:cstheme="minorBidi"/>
          <w:sz w:val="22"/>
          <w:szCs w:val="22"/>
        </w:rPr>
        <w:t>Kupferberg</w:t>
      </w:r>
      <w:proofErr w:type="spellEnd"/>
      <w:r w:rsidRPr="003C286E">
        <w:rPr>
          <w:rFonts w:asciiTheme="minorBidi" w:hAnsiTheme="minorBidi" w:cstheme="minorBidi"/>
          <w:sz w:val="22"/>
          <w:szCs w:val="22"/>
        </w:rPr>
        <w:t xml:space="preserve">, 2016). The hypothesis is that the analysis of these means will shed light on </w:t>
      </w:r>
      <w:r w:rsidR="00B96986" w:rsidRPr="003C286E">
        <w:rPr>
          <w:rFonts w:asciiTheme="minorBidi" w:hAnsiTheme="minorBidi" w:cstheme="minorBidi"/>
          <w:sz w:val="22"/>
          <w:szCs w:val="22"/>
        </w:rPr>
        <w:t xml:space="preserve">links of </w:t>
      </w:r>
      <w:r w:rsidRPr="003C286E">
        <w:rPr>
          <w:rFonts w:asciiTheme="minorBidi" w:hAnsiTheme="minorBidi" w:cstheme="minorBidi"/>
          <w:sz w:val="22"/>
          <w:szCs w:val="22"/>
        </w:rPr>
        <w:t xml:space="preserve">meaning and the manner in which words connect with one another, </w:t>
      </w:r>
      <w:r w:rsidR="00E9486E" w:rsidRPr="003C286E">
        <w:rPr>
          <w:rFonts w:asciiTheme="minorBidi" w:hAnsiTheme="minorBidi" w:cstheme="minorBidi"/>
          <w:sz w:val="22"/>
          <w:szCs w:val="22"/>
        </w:rPr>
        <w:t>sometimes</w:t>
      </w:r>
      <w:r w:rsidRPr="003C286E">
        <w:rPr>
          <w:rFonts w:asciiTheme="minorBidi" w:hAnsiTheme="minorBidi" w:cstheme="minorBidi"/>
          <w:sz w:val="22"/>
          <w:szCs w:val="22"/>
        </w:rPr>
        <w:t xml:space="preserve"> in unexpected ways and from extremely “distant” areas from one another in the lexicon (Sovran, 2014</w:t>
      </w:r>
      <w:r w:rsidR="005E6A68" w:rsidRPr="003C286E">
        <w:rPr>
          <w:rFonts w:asciiTheme="minorBidi" w:hAnsiTheme="minorBidi" w:cstheme="minorBidi"/>
          <w:sz w:val="22"/>
          <w:szCs w:val="22"/>
        </w:rPr>
        <w:t>,</w:t>
      </w:r>
      <w:r w:rsidRPr="003C286E">
        <w:rPr>
          <w:rFonts w:asciiTheme="minorBidi" w:hAnsiTheme="minorBidi" w:cstheme="minorBidi"/>
          <w:sz w:val="22"/>
          <w:szCs w:val="22"/>
        </w:rPr>
        <w:t xml:space="preserve"> p. 16).</w:t>
      </w:r>
    </w:p>
    <w:p w14:paraId="62A8550F" w14:textId="2FAFB40C" w:rsidR="007831B7" w:rsidRPr="003C286E" w:rsidRDefault="001477D3" w:rsidP="0003428F">
      <w:pPr>
        <w:pStyle w:val="a6"/>
        <w:numPr>
          <w:ilvl w:val="0"/>
          <w:numId w:val="4"/>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We can sort expressions of MD in spoken language and written literary language based on a broad spectrum of pragmatic approaches discussed above (in chronological order): A. Peirce</w:t>
      </w:r>
      <w:r w:rsidR="005E6101" w:rsidRPr="003C286E">
        <w:rPr>
          <w:rFonts w:asciiTheme="minorBidi" w:hAnsiTheme="minorBidi" w:cstheme="minorBidi"/>
          <w:sz w:val="22"/>
          <w:szCs w:val="22"/>
        </w:rPr>
        <w:t>’</w:t>
      </w:r>
      <w:r w:rsidRPr="003C286E">
        <w:rPr>
          <w:rFonts w:asciiTheme="minorBidi" w:hAnsiTheme="minorBidi" w:cstheme="minorBidi"/>
          <w:sz w:val="22"/>
          <w:szCs w:val="22"/>
        </w:rPr>
        <w:t xml:space="preserve">s approach, according to which MD is the </w:t>
      </w:r>
      <w:r w:rsidR="005E6101" w:rsidRPr="003C286E">
        <w:rPr>
          <w:rFonts w:asciiTheme="minorBidi" w:hAnsiTheme="minorBidi" w:cstheme="minorBidi"/>
          <w:sz w:val="22"/>
          <w:szCs w:val="22"/>
        </w:rPr>
        <w:t>climax</w:t>
      </w:r>
      <w:r w:rsidR="005E6101"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of a rational process of </w:t>
      </w:r>
      <w:r w:rsidR="007B6088" w:rsidRPr="003C286E">
        <w:rPr>
          <w:rFonts w:asciiTheme="minorBidi" w:hAnsiTheme="minorBidi" w:cstheme="minorBidi"/>
          <w:sz w:val="22"/>
          <w:szCs w:val="22"/>
        </w:rPr>
        <w:t>self-constitution</w:t>
      </w:r>
      <w:r w:rsidRPr="003C286E">
        <w:rPr>
          <w:rFonts w:asciiTheme="minorBidi" w:hAnsiTheme="minorBidi" w:cstheme="minorBidi"/>
          <w:sz w:val="22"/>
          <w:szCs w:val="22"/>
        </w:rPr>
        <w:t>; B. Dewey</w:t>
      </w:r>
      <w:r w:rsidR="005E6101" w:rsidRPr="003C286E">
        <w:rPr>
          <w:rFonts w:asciiTheme="minorBidi" w:hAnsiTheme="minorBidi" w:cstheme="minorBidi"/>
          <w:sz w:val="22"/>
          <w:szCs w:val="22"/>
        </w:rPr>
        <w:t>’</w:t>
      </w:r>
      <w:r w:rsidRPr="003C286E">
        <w:rPr>
          <w:rFonts w:asciiTheme="minorBidi" w:hAnsiTheme="minorBidi" w:cstheme="minorBidi"/>
          <w:sz w:val="22"/>
          <w:szCs w:val="22"/>
        </w:rPr>
        <w:t xml:space="preserve">s approach, according to which MD is based on moral imagination, and </w:t>
      </w:r>
      <w:commentRangeStart w:id="36"/>
      <w:r w:rsidRPr="003C286E">
        <w:rPr>
          <w:rFonts w:asciiTheme="minorBidi" w:hAnsiTheme="minorBidi" w:cstheme="minorBidi"/>
          <w:sz w:val="22"/>
          <w:szCs w:val="22"/>
        </w:rPr>
        <w:t xml:space="preserve">this is </w:t>
      </w:r>
      <w:commentRangeEnd w:id="36"/>
      <w:r w:rsidR="00614699" w:rsidRPr="003C286E">
        <w:rPr>
          <w:rStyle w:val="ac"/>
          <w:rFonts w:asciiTheme="minorBidi" w:eastAsiaTheme="minorHAnsi" w:hAnsiTheme="minorBidi" w:cstheme="minorBidi"/>
          <w:sz w:val="22"/>
          <w:szCs w:val="22"/>
        </w:rPr>
        <w:commentReference w:id="36"/>
      </w:r>
      <w:r w:rsidRPr="003C286E">
        <w:rPr>
          <w:rFonts w:asciiTheme="minorBidi" w:hAnsiTheme="minorBidi" w:cstheme="minorBidi"/>
          <w:sz w:val="22"/>
          <w:szCs w:val="22"/>
        </w:rPr>
        <w:t>a moral problem-solving process (and thus a pedagogical objective); C. Johnson's approach</w:t>
      </w:r>
      <w:r w:rsidR="006833AF" w:rsidRPr="003C286E">
        <w:rPr>
          <w:rFonts w:asciiTheme="minorBidi" w:hAnsiTheme="minorBidi" w:cstheme="minorBidi"/>
          <w:sz w:val="22"/>
          <w:szCs w:val="22"/>
        </w:rPr>
        <w:t>,</w:t>
      </w:r>
      <w:r w:rsidRPr="003C286E">
        <w:rPr>
          <w:rFonts w:asciiTheme="minorBidi" w:hAnsiTheme="minorBidi" w:cstheme="minorBidi"/>
          <w:sz w:val="22"/>
          <w:szCs w:val="22"/>
        </w:rPr>
        <w:t xml:space="preserve"> according to which MD is a process of experiential transformation and growth similar to </w:t>
      </w:r>
      <w:r w:rsidR="006833AF" w:rsidRPr="003C286E">
        <w:rPr>
          <w:rFonts w:asciiTheme="minorBidi" w:hAnsiTheme="minorBidi" w:cstheme="minorBidi"/>
          <w:sz w:val="22"/>
          <w:szCs w:val="22"/>
        </w:rPr>
        <w:t>other</w:t>
      </w:r>
      <w:r w:rsidR="006833AF" w:rsidRPr="003C286E">
        <w:rPr>
          <w:rFonts w:asciiTheme="minorBidi" w:hAnsiTheme="minorBidi" w:cstheme="minorBidi"/>
          <w:sz w:val="22"/>
          <w:szCs w:val="22"/>
        </w:rPr>
        <w:t xml:space="preserve"> </w:t>
      </w:r>
      <w:r w:rsidR="006833AF" w:rsidRPr="003C286E">
        <w:rPr>
          <w:rFonts w:asciiTheme="minorBidi" w:hAnsiTheme="minorBidi" w:cstheme="minorBidi"/>
          <w:sz w:val="22"/>
          <w:szCs w:val="22"/>
        </w:rPr>
        <w:t xml:space="preserve">meaning-making </w:t>
      </w:r>
      <w:r w:rsidRPr="003C286E">
        <w:rPr>
          <w:rFonts w:asciiTheme="minorBidi" w:hAnsiTheme="minorBidi" w:cstheme="minorBidi"/>
          <w:sz w:val="22"/>
          <w:szCs w:val="22"/>
        </w:rPr>
        <w:t>processes in science and art; D. Levinas's approach</w:t>
      </w:r>
      <w:r w:rsidR="009F392D" w:rsidRPr="003C286E">
        <w:rPr>
          <w:rFonts w:asciiTheme="minorBidi" w:hAnsiTheme="minorBidi" w:cstheme="minorBidi"/>
          <w:sz w:val="22"/>
          <w:szCs w:val="22"/>
        </w:rPr>
        <w:t>,</w:t>
      </w:r>
      <w:r w:rsidRPr="003C286E">
        <w:rPr>
          <w:rFonts w:asciiTheme="minorBidi" w:hAnsiTheme="minorBidi" w:cstheme="minorBidi"/>
          <w:sz w:val="22"/>
          <w:szCs w:val="22"/>
        </w:rPr>
        <w:t xml:space="preserve"> according to which the metaphor of the face of the other is a central conceptual metaphor that directs MD</w:t>
      </w:r>
      <w:r w:rsidR="009F392D" w:rsidRPr="003C286E">
        <w:rPr>
          <w:rFonts w:asciiTheme="minorBidi" w:hAnsiTheme="minorBidi" w:cstheme="minorBidi"/>
          <w:sz w:val="22"/>
          <w:szCs w:val="22"/>
        </w:rPr>
        <w:t xml:space="preserve">; this </w:t>
      </w:r>
      <w:r w:rsidR="002A22D1" w:rsidRPr="003C286E">
        <w:rPr>
          <w:rFonts w:asciiTheme="minorBidi" w:hAnsiTheme="minorBidi" w:cstheme="minorBidi"/>
          <w:sz w:val="22"/>
          <w:szCs w:val="22"/>
        </w:rPr>
        <w:t xml:space="preserve">metaphor </w:t>
      </w:r>
      <w:r w:rsidRPr="003C286E">
        <w:rPr>
          <w:rFonts w:asciiTheme="minorBidi" w:hAnsiTheme="minorBidi" w:cstheme="minorBidi"/>
          <w:sz w:val="22"/>
          <w:szCs w:val="22"/>
        </w:rPr>
        <w:t>materializes in a process of speech-act</w:t>
      </w:r>
      <w:r w:rsidR="002A22D1" w:rsidRPr="003C286E">
        <w:rPr>
          <w:rFonts w:asciiTheme="minorBidi" w:hAnsiTheme="minorBidi" w:cstheme="minorBidi"/>
          <w:sz w:val="22"/>
          <w:szCs w:val="22"/>
        </w:rPr>
        <w:t xml:space="preserve"> in </w:t>
      </w:r>
      <w:r w:rsidRPr="003C286E">
        <w:rPr>
          <w:rFonts w:asciiTheme="minorBidi" w:hAnsiTheme="minorBidi" w:cstheme="minorBidi"/>
          <w:sz w:val="22"/>
          <w:szCs w:val="22"/>
        </w:rPr>
        <w:t xml:space="preserve">which responsibility for and compassion towards the other are expressed. </w:t>
      </w:r>
    </w:p>
    <w:p w14:paraId="6ED40D51" w14:textId="67BADD89" w:rsidR="007831B7" w:rsidRPr="003C286E" w:rsidRDefault="002D7BAB" w:rsidP="0003428F">
      <w:pPr>
        <w:pStyle w:val="a6"/>
        <w:numPr>
          <w:ilvl w:val="0"/>
          <w:numId w:val="4"/>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 xml:space="preserve">There is a difference between the use of figurative linguistic means in spoken language </w:t>
      </w:r>
      <w:r w:rsidR="00B45172" w:rsidRPr="003C286E">
        <w:rPr>
          <w:rFonts w:asciiTheme="minorBidi" w:hAnsiTheme="minorBidi" w:cstheme="minorBidi"/>
          <w:sz w:val="22"/>
          <w:szCs w:val="22"/>
        </w:rPr>
        <w:t xml:space="preserve">and the use of these means in </w:t>
      </w:r>
      <w:r w:rsidRPr="003C286E">
        <w:rPr>
          <w:rFonts w:asciiTheme="minorBidi" w:hAnsiTheme="minorBidi" w:cstheme="minorBidi"/>
          <w:sz w:val="22"/>
          <w:szCs w:val="22"/>
        </w:rPr>
        <w:t>written literary language. In spoken language</w:t>
      </w:r>
      <w:r w:rsidR="00A90DA0" w:rsidRPr="003C286E">
        <w:rPr>
          <w:rFonts w:asciiTheme="minorBidi" w:hAnsiTheme="minorBidi" w:cstheme="minorBidi"/>
          <w:sz w:val="22"/>
          <w:szCs w:val="22"/>
        </w:rPr>
        <w:t>,</w:t>
      </w:r>
      <w:r w:rsidRPr="003C286E">
        <w:rPr>
          <w:rFonts w:asciiTheme="minorBidi" w:hAnsiTheme="minorBidi" w:cstheme="minorBidi"/>
          <w:sz w:val="22"/>
          <w:szCs w:val="22"/>
        </w:rPr>
        <w:t xml:space="preserve"> we find use of conventional figurative language</w:t>
      </w:r>
      <w:r w:rsidR="00A90DA0" w:rsidRPr="003C286E">
        <w:rPr>
          <w:rFonts w:asciiTheme="minorBidi" w:hAnsiTheme="minorBidi" w:cstheme="minorBidi"/>
          <w:sz w:val="22"/>
          <w:szCs w:val="22"/>
        </w:rPr>
        <w:t>,</w:t>
      </w:r>
      <w:r w:rsidRPr="003C286E">
        <w:rPr>
          <w:rFonts w:asciiTheme="minorBidi" w:hAnsiTheme="minorBidi" w:cstheme="minorBidi"/>
          <w:sz w:val="22"/>
          <w:szCs w:val="22"/>
        </w:rPr>
        <w:t xml:space="preserve"> while written literary language makes use of new, creative figurative language (Gibbs, 1994; Johnson, 2018).</w:t>
      </w:r>
    </w:p>
    <w:p w14:paraId="152DD848" w14:textId="775D0ECD" w:rsidR="002D7BAB" w:rsidRPr="003C286E" w:rsidRDefault="007831B7" w:rsidP="0003428F">
      <w:pPr>
        <w:pStyle w:val="a6"/>
        <w:numPr>
          <w:ilvl w:val="0"/>
          <w:numId w:val="4"/>
        </w:numPr>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With respect to the developmental aspect, the study</w:t>
      </w:r>
      <w:r w:rsidR="00E760C9" w:rsidRPr="003C286E">
        <w:rPr>
          <w:rFonts w:asciiTheme="minorBidi" w:hAnsiTheme="minorBidi" w:cstheme="minorBidi"/>
          <w:sz w:val="22"/>
          <w:szCs w:val="22"/>
        </w:rPr>
        <w:t>’</w:t>
      </w:r>
      <w:r w:rsidRPr="003C286E">
        <w:rPr>
          <w:rFonts w:asciiTheme="minorBidi" w:hAnsiTheme="minorBidi" w:cstheme="minorBidi"/>
          <w:sz w:val="22"/>
          <w:szCs w:val="22"/>
        </w:rPr>
        <w:t xml:space="preserve">s working hypothesis is that the development of language continues throughout </w:t>
      </w:r>
      <w:r w:rsidR="00146507" w:rsidRPr="003C286E">
        <w:rPr>
          <w:rFonts w:asciiTheme="minorBidi" w:hAnsiTheme="minorBidi" w:cstheme="minorBidi"/>
          <w:sz w:val="22"/>
          <w:szCs w:val="22"/>
        </w:rPr>
        <w:t>the years of one’s formal education</w:t>
      </w:r>
      <w:r w:rsidRPr="003C286E">
        <w:rPr>
          <w:rFonts w:asciiTheme="minorBidi" w:hAnsiTheme="minorBidi" w:cstheme="minorBidi"/>
          <w:sz w:val="22"/>
          <w:szCs w:val="22"/>
        </w:rPr>
        <w:t xml:space="preserve"> (Berman, 2004); thus, we may expect to see differences between the kindergarten age</w:t>
      </w:r>
      <w:r w:rsidR="00E76C39" w:rsidRPr="003C286E">
        <w:rPr>
          <w:rFonts w:asciiTheme="minorBidi" w:hAnsiTheme="minorBidi" w:cstheme="minorBidi"/>
          <w:sz w:val="22"/>
          <w:szCs w:val="22"/>
        </w:rPr>
        <w:t xml:space="preserve"> </w:t>
      </w:r>
      <w:r w:rsidRPr="003C286E">
        <w:rPr>
          <w:rFonts w:asciiTheme="minorBidi" w:hAnsiTheme="minorBidi" w:cstheme="minorBidi"/>
          <w:sz w:val="22"/>
          <w:szCs w:val="22"/>
        </w:rPr>
        <w:t>group (5</w:t>
      </w:r>
      <w:r w:rsidR="00E76C39" w:rsidRPr="003C286E">
        <w:rPr>
          <w:rFonts w:asciiTheme="minorBidi" w:hAnsiTheme="minorBidi" w:cstheme="minorBidi"/>
          <w:sz w:val="22"/>
          <w:szCs w:val="22"/>
        </w:rPr>
        <w:t>–</w:t>
      </w:r>
      <w:r w:rsidRPr="003C286E">
        <w:rPr>
          <w:rFonts w:asciiTheme="minorBidi" w:hAnsiTheme="minorBidi" w:cstheme="minorBidi"/>
          <w:sz w:val="22"/>
          <w:szCs w:val="22"/>
        </w:rPr>
        <w:t>7) and the preadolescent age</w:t>
      </w:r>
      <w:r w:rsidR="00E85092" w:rsidRPr="003C286E">
        <w:rPr>
          <w:rFonts w:asciiTheme="minorBidi" w:hAnsiTheme="minorBidi" w:cstheme="minorBidi"/>
          <w:sz w:val="22"/>
          <w:szCs w:val="22"/>
        </w:rPr>
        <w:t xml:space="preserve"> </w:t>
      </w:r>
      <w:r w:rsidRPr="003C286E">
        <w:rPr>
          <w:rFonts w:asciiTheme="minorBidi" w:hAnsiTheme="minorBidi" w:cstheme="minorBidi"/>
          <w:sz w:val="22"/>
          <w:szCs w:val="22"/>
        </w:rPr>
        <w:t>group (9</w:t>
      </w:r>
      <w:r w:rsidR="00E76C39" w:rsidRPr="003C286E">
        <w:rPr>
          <w:rFonts w:asciiTheme="minorBidi" w:hAnsiTheme="minorBidi" w:cstheme="minorBidi"/>
          <w:sz w:val="22"/>
          <w:szCs w:val="22"/>
        </w:rPr>
        <w:t>–</w:t>
      </w:r>
      <w:r w:rsidRPr="003C286E">
        <w:rPr>
          <w:rFonts w:asciiTheme="minorBidi" w:hAnsiTheme="minorBidi" w:cstheme="minorBidi"/>
          <w:sz w:val="22"/>
          <w:szCs w:val="22"/>
        </w:rPr>
        <w:t xml:space="preserve">11). A previous study </w:t>
      </w:r>
      <w:r w:rsidR="00672B6E" w:rsidRPr="003C286E">
        <w:rPr>
          <w:rFonts w:asciiTheme="minorBidi" w:hAnsiTheme="minorBidi" w:cstheme="minorBidi"/>
          <w:sz w:val="22"/>
          <w:szCs w:val="22"/>
        </w:rPr>
        <w:t>of</w:t>
      </w:r>
      <w:r w:rsidR="00672B6E" w:rsidRPr="003C286E">
        <w:rPr>
          <w:rFonts w:asciiTheme="minorBidi" w:hAnsiTheme="minorBidi" w:cstheme="minorBidi"/>
          <w:sz w:val="22"/>
          <w:szCs w:val="22"/>
        </w:rPr>
        <w:t xml:space="preserve"> </w:t>
      </w:r>
      <w:r w:rsidRPr="003C286E">
        <w:rPr>
          <w:rFonts w:asciiTheme="minorBidi" w:hAnsiTheme="minorBidi" w:cstheme="minorBidi"/>
          <w:sz w:val="22"/>
          <w:szCs w:val="22"/>
        </w:rPr>
        <w:t>Hebrew</w:t>
      </w:r>
      <w:r w:rsidR="00672B6E" w:rsidRPr="003C286E">
        <w:rPr>
          <w:rFonts w:asciiTheme="minorBidi" w:hAnsiTheme="minorBidi" w:cstheme="minorBidi"/>
          <w:sz w:val="22"/>
          <w:szCs w:val="22"/>
        </w:rPr>
        <w:t>-</w:t>
      </w:r>
      <w:r w:rsidRPr="003C286E">
        <w:rPr>
          <w:rFonts w:asciiTheme="minorBidi" w:hAnsiTheme="minorBidi" w:cstheme="minorBidi"/>
          <w:sz w:val="22"/>
          <w:szCs w:val="22"/>
        </w:rPr>
        <w:t xml:space="preserve">speaking children revealed preferences for </w:t>
      </w:r>
      <w:r w:rsidR="00672B6E" w:rsidRPr="003C286E">
        <w:rPr>
          <w:rFonts w:asciiTheme="minorBidi" w:hAnsiTheme="minorBidi" w:cstheme="minorBidi"/>
          <w:sz w:val="22"/>
          <w:szCs w:val="22"/>
        </w:rPr>
        <w:t xml:space="preserve">different </w:t>
      </w:r>
      <w:r w:rsidRPr="003C286E">
        <w:rPr>
          <w:rFonts w:asciiTheme="minorBidi" w:hAnsiTheme="minorBidi" w:cstheme="minorBidi"/>
          <w:sz w:val="22"/>
          <w:szCs w:val="22"/>
        </w:rPr>
        <w:t>discourse patterns among the various age</w:t>
      </w:r>
      <w:r w:rsidR="00814A78" w:rsidRPr="003C286E">
        <w:rPr>
          <w:rFonts w:asciiTheme="minorBidi" w:hAnsiTheme="minorBidi" w:cstheme="minorBidi"/>
          <w:sz w:val="22"/>
          <w:szCs w:val="22"/>
        </w:rPr>
        <w:t xml:space="preserve"> </w:t>
      </w:r>
      <w:r w:rsidRPr="003C286E">
        <w:rPr>
          <w:rFonts w:asciiTheme="minorBidi" w:hAnsiTheme="minorBidi" w:cstheme="minorBidi"/>
          <w:sz w:val="22"/>
          <w:szCs w:val="22"/>
        </w:rPr>
        <w:t>groups, such as</w:t>
      </w:r>
      <w:r w:rsidR="00672B6E" w:rsidRPr="003C286E">
        <w:rPr>
          <w:rFonts w:asciiTheme="minorBidi" w:hAnsiTheme="minorBidi" w:cstheme="minorBidi"/>
          <w:sz w:val="22"/>
          <w:szCs w:val="22"/>
        </w:rPr>
        <w:t>,</w:t>
      </w:r>
      <w:r w:rsidRPr="003C286E">
        <w:rPr>
          <w:rFonts w:asciiTheme="minorBidi" w:hAnsiTheme="minorBidi" w:cstheme="minorBidi"/>
          <w:sz w:val="22"/>
          <w:szCs w:val="22"/>
        </w:rPr>
        <w:t xml:space="preserve"> for example</w:t>
      </w:r>
      <w:r w:rsidR="00672B6E" w:rsidRPr="003C286E">
        <w:rPr>
          <w:rFonts w:asciiTheme="minorBidi" w:hAnsiTheme="minorBidi" w:cstheme="minorBidi"/>
          <w:sz w:val="22"/>
          <w:szCs w:val="22"/>
        </w:rPr>
        <w:t>,</w:t>
      </w:r>
      <w:r w:rsidRPr="003C286E">
        <w:rPr>
          <w:rFonts w:asciiTheme="minorBidi" w:hAnsiTheme="minorBidi" w:cstheme="minorBidi"/>
          <w:sz w:val="22"/>
          <w:szCs w:val="22"/>
        </w:rPr>
        <w:t xml:space="preserve"> a preference for action-dependent discourse or play discourse </w:t>
      </w:r>
      <w:r w:rsidR="00552B7A" w:rsidRPr="003C286E">
        <w:rPr>
          <w:rFonts w:asciiTheme="minorBidi" w:hAnsiTheme="minorBidi" w:cstheme="minorBidi"/>
          <w:sz w:val="22"/>
          <w:szCs w:val="22"/>
        </w:rPr>
        <w:t>in the kindergarten age group</w:t>
      </w:r>
      <w:r w:rsidRPr="003C286E">
        <w:rPr>
          <w:rFonts w:asciiTheme="minorBidi" w:hAnsiTheme="minorBidi" w:cstheme="minorBidi"/>
          <w:sz w:val="22"/>
          <w:szCs w:val="22"/>
        </w:rPr>
        <w:t xml:space="preserve"> </w:t>
      </w:r>
      <w:r w:rsidR="00CF0CE7" w:rsidRPr="003C286E">
        <w:rPr>
          <w:rFonts w:asciiTheme="minorBidi" w:hAnsiTheme="minorBidi" w:cstheme="minorBidi"/>
          <w:sz w:val="22"/>
          <w:szCs w:val="22"/>
        </w:rPr>
        <w:t xml:space="preserve">as </w:t>
      </w:r>
      <w:r w:rsidRPr="003C286E">
        <w:rPr>
          <w:rFonts w:asciiTheme="minorBidi" w:hAnsiTheme="minorBidi" w:cstheme="minorBidi"/>
          <w:sz w:val="22"/>
          <w:szCs w:val="22"/>
        </w:rPr>
        <w:t xml:space="preserve">compared </w:t>
      </w:r>
      <w:r w:rsidR="00CF0CE7" w:rsidRPr="003C286E">
        <w:rPr>
          <w:rFonts w:asciiTheme="minorBidi" w:hAnsiTheme="minorBidi" w:cstheme="minorBidi"/>
          <w:sz w:val="22"/>
          <w:szCs w:val="22"/>
        </w:rPr>
        <w:t>to</w:t>
      </w:r>
      <w:r w:rsidR="00CF0CE7" w:rsidRPr="003C286E">
        <w:rPr>
          <w:rFonts w:asciiTheme="minorBidi" w:hAnsiTheme="minorBidi" w:cstheme="minorBidi"/>
          <w:sz w:val="22"/>
          <w:szCs w:val="22"/>
        </w:rPr>
        <w:t xml:space="preserve"> </w:t>
      </w:r>
      <w:r w:rsidRPr="003C286E">
        <w:rPr>
          <w:rFonts w:asciiTheme="minorBidi" w:hAnsiTheme="minorBidi" w:cstheme="minorBidi"/>
          <w:sz w:val="22"/>
          <w:szCs w:val="22"/>
        </w:rPr>
        <w:t>a preference for social discourse in the preadolescent age</w:t>
      </w:r>
      <w:r w:rsidR="00552B7A" w:rsidRPr="003C286E">
        <w:rPr>
          <w:rFonts w:asciiTheme="minorBidi" w:hAnsiTheme="minorBidi" w:cstheme="minorBidi"/>
          <w:sz w:val="22"/>
          <w:szCs w:val="22"/>
        </w:rPr>
        <w:t xml:space="preserve"> </w:t>
      </w:r>
      <w:r w:rsidRPr="003C286E">
        <w:rPr>
          <w:rFonts w:asciiTheme="minorBidi" w:hAnsiTheme="minorBidi" w:cstheme="minorBidi"/>
          <w:sz w:val="22"/>
          <w:szCs w:val="22"/>
        </w:rPr>
        <w:t>group (Blum-</w:t>
      </w:r>
      <w:proofErr w:type="spellStart"/>
      <w:r w:rsidRPr="003C286E">
        <w:rPr>
          <w:rFonts w:asciiTheme="minorBidi" w:hAnsiTheme="minorBidi" w:cstheme="minorBidi"/>
          <w:sz w:val="22"/>
          <w:szCs w:val="22"/>
        </w:rPr>
        <w:t>Kulka</w:t>
      </w:r>
      <w:proofErr w:type="spellEnd"/>
      <w:r w:rsidRPr="003C286E">
        <w:rPr>
          <w:rFonts w:asciiTheme="minorBidi" w:hAnsiTheme="minorBidi" w:cstheme="minorBidi"/>
          <w:sz w:val="22"/>
          <w:szCs w:val="22"/>
        </w:rPr>
        <w:t xml:space="preserve"> and Hamo, 2010). Thus, we would expect to find differences in the linguistic expressions between these age</w:t>
      </w:r>
      <w:r w:rsidR="00CF0CE7" w:rsidRPr="003C286E">
        <w:rPr>
          <w:rFonts w:asciiTheme="minorBidi" w:hAnsiTheme="minorBidi" w:cstheme="minorBidi"/>
          <w:sz w:val="22"/>
          <w:szCs w:val="22"/>
        </w:rPr>
        <w:t xml:space="preserve"> </w:t>
      </w:r>
      <w:r w:rsidRPr="003C286E">
        <w:rPr>
          <w:rFonts w:asciiTheme="minorBidi" w:hAnsiTheme="minorBidi" w:cstheme="minorBidi"/>
          <w:sz w:val="22"/>
          <w:szCs w:val="22"/>
        </w:rPr>
        <w:t>groups.</w:t>
      </w:r>
      <w:r w:rsidR="00EA11D6"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Moreover, the study is based on the hypothesis that children are capable of understanding and creating a plethora of metaphors as early as kindergarten, but they display gradual development in </w:t>
      </w:r>
      <w:r w:rsidR="00AD56A2" w:rsidRPr="003C286E">
        <w:rPr>
          <w:rFonts w:asciiTheme="minorBidi" w:hAnsiTheme="minorBidi" w:cstheme="minorBidi"/>
          <w:sz w:val="22"/>
          <w:szCs w:val="22"/>
        </w:rPr>
        <w:t>the use of metaphor</w:t>
      </w:r>
      <w:r w:rsidRPr="003C286E">
        <w:rPr>
          <w:rFonts w:asciiTheme="minorBidi" w:hAnsiTheme="minorBidi" w:cstheme="minorBidi"/>
          <w:sz w:val="22"/>
          <w:szCs w:val="22"/>
        </w:rPr>
        <w:t>, going from metaphors based on physical similarities to those based on functional similarities</w:t>
      </w:r>
      <w:r w:rsidR="00AD56A2" w:rsidRPr="003C286E">
        <w:rPr>
          <w:rFonts w:asciiTheme="minorBidi" w:hAnsiTheme="minorBidi" w:cstheme="minorBidi"/>
          <w:sz w:val="22"/>
          <w:szCs w:val="22"/>
        </w:rPr>
        <w:t>,</w:t>
      </w:r>
      <w:r w:rsidRPr="003C286E">
        <w:rPr>
          <w:rFonts w:asciiTheme="minorBidi" w:hAnsiTheme="minorBidi" w:cstheme="minorBidi"/>
          <w:sz w:val="22"/>
          <w:szCs w:val="22"/>
        </w:rPr>
        <w:t xml:space="preserve"> and </w:t>
      </w:r>
      <w:r w:rsidR="00AD56A2" w:rsidRPr="003C286E">
        <w:rPr>
          <w:rFonts w:asciiTheme="minorBidi" w:hAnsiTheme="minorBidi" w:cstheme="minorBidi"/>
          <w:sz w:val="22"/>
          <w:szCs w:val="22"/>
        </w:rPr>
        <w:t>ultimately to</w:t>
      </w:r>
      <w:r w:rsidR="00AD56A2" w:rsidRPr="003C286E">
        <w:rPr>
          <w:rFonts w:asciiTheme="minorBidi" w:hAnsiTheme="minorBidi" w:cstheme="minorBidi"/>
          <w:sz w:val="22"/>
          <w:szCs w:val="22"/>
        </w:rPr>
        <w:t xml:space="preserve"> </w:t>
      </w:r>
      <w:r w:rsidRPr="003C286E">
        <w:rPr>
          <w:rFonts w:asciiTheme="minorBidi" w:hAnsiTheme="minorBidi" w:cstheme="minorBidi"/>
          <w:sz w:val="22"/>
          <w:szCs w:val="22"/>
        </w:rPr>
        <w:t>those based on both (Geary, 2011). Furthermore, the study is based on the working hypothesis that speech about MD also requires a Theory of Mind (TOM)</w:t>
      </w:r>
      <w:r w:rsidR="006B13EB" w:rsidRPr="003C286E">
        <w:rPr>
          <w:rFonts w:asciiTheme="minorBidi" w:hAnsiTheme="minorBidi" w:cstheme="minorBidi"/>
          <w:sz w:val="22"/>
          <w:szCs w:val="22"/>
        </w:rPr>
        <w:t>,</w:t>
      </w:r>
      <w:r w:rsidRPr="003C286E">
        <w:rPr>
          <w:rFonts w:asciiTheme="minorBidi" w:hAnsiTheme="minorBidi" w:cstheme="minorBidi"/>
          <w:sz w:val="22"/>
          <w:szCs w:val="22"/>
        </w:rPr>
        <w:t xml:space="preserve"> which is defined as the ability to understand </w:t>
      </w:r>
      <w:r w:rsidR="006B13EB" w:rsidRPr="003C286E">
        <w:rPr>
          <w:rFonts w:asciiTheme="minorBidi" w:hAnsiTheme="minorBidi" w:cstheme="minorBidi"/>
          <w:sz w:val="22"/>
          <w:szCs w:val="22"/>
        </w:rPr>
        <w:t xml:space="preserve">the </w:t>
      </w:r>
      <w:r w:rsidRPr="003C286E">
        <w:rPr>
          <w:rFonts w:asciiTheme="minorBidi" w:hAnsiTheme="minorBidi" w:cstheme="minorBidi"/>
          <w:sz w:val="22"/>
          <w:szCs w:val="22"/>
        </w:rPr>
        <w:t xml:space="preserve">mental states of other people (feelings, desires, beliefs, </w:t>
      </w:r>
      <w:r w:rsidR="000D3552" w:rsidRPr="003C286E">
        <w:rPr>
          <w:rFonts w:asciiTheme="minorBidi" w:hAnsiTheme="minorBidi" w:cstheme="minorBidi"/>
          <w:sz w:val="22"/>
          <w:szCs w:val="22"/>
        </w:rPr>
        <w:t xml:space="preserve">and </w:t>
      </w:r>
      <w:r w:rsidRPr="003C286E">
        <w:rPr>
          <w:rFonts w:asciiTheme="minorBidi" w:hAnsiTheme="minorBidi" w:cstheme="minorBidi"/>
          <w:sz w:val="22"/>
          <w:szCs w:val="22"/>
        </w:rPr>
        <w:t xml:space="preserve">knowledge) and to explain and predict their behavior (Miller, 2006). Initial signs of TOM appear between the ages of 3 and 5 (Wellman </w:t>
      </w:r>
      <w:r w:rsidR="00B40FA1" w:rsidRPr="003C286E">
        <w:rPr>
          <w:rFonts w:asciiTheme="minorBidi" w:hAnsiTheme="minorBidi" w:cstheme="minorBidi"/>
          <w:sz w:val="22"/>
          <w:szCs w:val="22"/>
        </w:rPr>
        <w:t>and</w:t>
      </w:r>
      <w:r w:rsidR="00B40FA1" w:rsidRPr="003C286E">
        <w:rPr>
          <w:rFonts w:asciiTheme="minorBidi" w:hAnsiTheme="minorBidi" w:cstheme="minorBidi"/>
          <w:sz w:val="22"/>
          <w:szCs w:val="22"/>
        </w:rPr>
        <w:t xml:space="preserve"> </w:t>
      </w:r>
      <w:r w:rsidRPr="003C286E">
        <w:rPr>
          <w:rFonts w:asciiTheme="minorBidi" w:hAnsiTheme="minorBidi" w:cstheme="minorBidi"/>
          <w:sz w:val="22"/>
          <w:szCs w:val="22"/>
        </w:rPr>
        <w:t>Liu, 2004). During these years, children also begin to use indirect forms of expression</w:t>
      </w:r>
      <w:r w:rsidR="00B40FA1" w:rsidRPr="003C286E">
        <w:rPr>
          <w:rFonts w:asciiTheme="minorBidi" w:hAnsiTheme="minorBidi" w:cstheme="minorBidi"/>
          <w:sz w:val="22"/>
          <w:szCs w:val="22"/>
        </w:rPr>
        <w:t>,</w:t>
      </w:r>
      <w:r w:rsidRPr="003C286E">
        <w:rPr>
          <w:rFonts w:asciiTheme="minorBidi" w:hAnsiTheme="minorBidi" w:cstheme="minorBidi"/>
          <w:sz w:val="22"/>
          <w:szCs w:val="22"/>
        </w:rPr>
        <w:t xml:space="preserve"> which represent a growing awareness of social norms and communication context (Owens, 2008). An additional hypothesis is that although TOM capabilities develop at an early age, they tend to </w:t>
      </w:r>
      <w:r w:rsidR="00B40FA1" w:rsidRPr="003C286E">
        <w:rPr>
          <w:rFonts w:asciiTheme="minorBidi" w:hAnsiTheme="minorBidi" w:cstheme="minorBidi"/>
          <w:sz w:val="22"/>
          <w:szCs w:val="22"/>
        </w:rPr>
        <w:t>exist</w:t>
      </w:r>
      <w:r w:rsidR="00B40FA1" w:rsidRPr="003C286E">
        <w:rPr>
          <w:rFonts w:asciiTheme="minorBidi" w:hAnsiTheme="minorBidi" w:cstheme="minorBidi"/>
          <w:sz w:val="22"/>
          <w:szCs w:val="22"/>
        </w:rPr>
        <w:t xml:space="preserve"> </w:t>
      </w:r>
      <w:r w:rsidRPr="003C286E">
        <w:rPr>
          <w:rFonts w:asciiTheme="minorBidi" w:hAnsiTheme="minorBidi" w:cstheme="minorBidi"/>
          <w:sz w:val="22"/>
          <w:szCs w:val="22"/>
        </w:rPr>
        <w:t>along a continuum</w:t>
      </w:r>
      <w:r w:rsidR="00B40FA1" w:rsidRPr="003C286E">
        <w:rPr>
          <w:rFonts w:asciiTheme="minorBidi" w:hAnsiTheme="minorBidi" w:cstheme="minorBidi"/>
          <w:sz w:val="22"/>
          <w:szCs w:val="22"/>
        </w:rPr>
        <w:t xml:space="preserve"> even among adults</w:t>
      </w:r>
      <w:r w:rsidRPr="003C286E">
        <w:rPr>
          <w:rFonts w:asciiTheme="minorBidi" w:hAnsiTheme="minorBidi" w:cstheme="minorBidi"/>
          <w:sz w:val="22"/>
          <w:szCs w:val="22"/>
        </w:rPr>
        <w:t xml:space="preserve">, </w:t>
      </w:r>
      <w:r w:rsidR="00B40FA1" w:rsidRPr="003C286E">
        <w:rPr>
          <w:rFonts w:asciiTheme="minorBidi" w:hAnsiTheme="minorBidi" w:cstheme="minorBidi"/>
          <w:sz w:val="22"/>
          <w:szCs w:val="22"/>
        </w:rPr>
        <w:t>ranging</w:t>
      </w:r>
      <w:r w:rsidR="00B40FA1" w:rsidRPr="003C286E">
        <w:rPr>
          <w:rFonts w:asciiTheme="minorBidi" w:hAnsiTheme="minorBidi" w:cstheme="minorBidi"/>
          <w:sz w:val="22"/>
          <w:szCs w:val="22"/>
        </w:rPr>
        <w:t xml:space="preserve"> </w:t>
      </w:r>
      <w:r w:rsidRPr="003C286E">
        <w:rPr>
          <w:rFonts w:asciiTheme="minorBidi" w:hAnsiTheme="minorBidi" w:cstheme="minorBidi"/>
          <w:sz w:val="22"/>
          <w:szCs w:val="22"/>
        </w:rPr>
        <w:t xml:space="preserve">from complete and accurate to minimal (Owens, 2008: p. 244). </w:t>
      </w:r>
    </w:p>
    <w:p w14:paraId="3EE7300E" w14:textId="77777777" w:rsidR="00765C16" w:rsidRPr="003C286E" w:rsidRDefault="00765C16" w:rsidP="0003428F">
      <w:pPr>
        <w:spacing w:after="120" w:line="360" w:lineRule="auto"/>
        <w:jc w:val="both"/>
        <w:rPr>
          <w:rFonts w:asciiTheme="minorBidi" w:hAnsiTheme="minorBidi"/>
          <w:b/>
          <w:color w:val="000000"/>
        </w:rPr>
      </w:pPr>
    </w:p>
    <w:p w14:paraId="56ED1AFC" w14:textId="5559CD9C" w:rsidR="007831B7" w:rsidRPr="003C286E" w:rsidRDefault="008604BB" w:rsidP="0003428F">
      <w:pPr>
        <w:spacing w:after="120" w:line="360" w:lineRule="auto"/>
        <w:jc w:val="both"/>
        <w:rPr>
          <w:rFonts w:asciiTheme="minorBidi" w:hAnsiTheme="minorBidi"/>
          <w:color w:val="000000"/>
        </w:rPr>
      </w:pPr>
      <w:r w:rsidRPr="003C286E">
        <w:rPr>
          <w:rFonts w:asciiTheme="minorBidi" w:hAnsiTheme="minorBidi"/>
          <w:b/>
          <w:color w:val="000000"/>
        </w:rPr>
        <w:t xml:space="preserve">Research </w:t>
      </w:r>
      <w:r w:rsidR="000D3552" w:rsidRPr="003C286E">
        <w:rPr>
          <w:rFonts w:asciiTheme="minorBidi" w:hAnsiTheme="minorBidi"/>
          <w:b/>
          <w:color w:val="000000"/>
        </w:rPr>
        <w:t>d</w:t>
      </w:r>
      <w:r w:rsidRPr="003C286E">
        <w:rPr>
          <w:rFonts w:asciiTheme="minorBidi" w:hAnsiTheme="minorBidi"/>
          <w:b/>
          <w:color w:val="000000"/>
        </w:rPr>
        <w:t xml:space="preserve">esign and </w:t>
      </w:r>
      <w:r w:rsidR="000D3552" w:rsidRPr="003C286E">
        <w:rPr>
          <w:rFonts w:asciiTheme="minorBidi" w:hAnsiTheme="minorBidi"/>
          <w:b/>
          <w:color w:val="000000"/>
        </w:rPr>
        <w:t>m</w:t>
      </w:r>
      <w:r w:rsidRPr="003C286E">
        <w:rPr>
          <w:rFonts w:asciiTheme="minorBidi" w:hAnsiTheme="minorBidi"/>
          <w:b/>
          <w:color w:val="000000"/>
        </w:rPr>
        <w:t>ethods</w:t>
      </w:r>
    </w:p>
    <w:p w14:paraId="3578147D" w14:textId="3E2F666B" w:rsidR="007831B7" w:rsidRPr="003C286E" w:rsidRDefault="007831B7" w:rsidP="0003428F">
      <w:pPr>
        <w:autoSpaceDE w:val="0"/>
        <w:autoSpaceDN w:val="0"/>
        <w:adjustRightInd w:val="0"/>
        <w:spacing w:after="120" w:line="360" w:lineRule="auto"/>
        <w:jc w:val="both"/>
        <w:rPr>
          <w:rFonts w:asciiTheme="minorBidi" w:hAnsiTheme="minorBidi"/>
          <w:color w:val="000000"/>
        </w:rPr>
      </w:pPr>
      <w:r w:rsidRPr="003C286E">
        <w:rPr>
          <w:rFonts w:asciiTheme="minorBidi" w:hAnsiTheme="minorBidi"/>
        </w:rPr>
        <w:t>The main focus of the proposed research is a multi-systemic</w:t>
      </w:r>
      <w:r w:rsidRPr="003C286E">
        <w:rPr>
          <w:rFonts w:asciiTheme="minorBidi" w:hAnsiTheme="minorBidi"/>
          <w:color w:val="000000"/>
        </w:rPr>
        <w:t xml:space="preserve"> investigation of</w:t>
      </w:r>
      <w:r w:rsidR="009B73E5" w:rsidRPr="003C286E">
        <w:rPr>
          <w:rFonts w:asciiTheme="minorBidi" w:hAnsiTheme="minorBidi"/>
          <w:color w:val="000000"/>
        </w:rPr>
        <w:t xml:space="preserve"> </w:t>
      </w:r>
      <w:r w:rsidR="00A55742" w:rsidRPr="003C286E">
        <w:rPr>
          <w:rFonts w:asciiTheme="minorBidi" w:hAnsiTheme="minorBidi"/>
          <w:color w:val="000000"/>
        </w:rPr>
        <w:t>written literary</w:t>
      </w:r>
      <w:r w:rsidRPr="003C286E">
        <w:rPr>
          <w:rFonts w:asciiTheme="minorBidi" w:hAnsiTheme="minorBidi"/>
        </w:rPr>
        <w:t xml:space="preserve"> language and ordinary spok</w:t>
      </w:r>
      <w:r w:rsidRPr="003C286E">
        <w:rPr>
          <w:rFonts w:asciiTheme="minorBidi" w:hAnsiTheme="minorBidi"/>
          <w:color w:val="000000"/>
        </w:rPr>
        <w:t xml:space="preserve">en language in order to identify expressions of MD. </w:t>
      </w:r>
      <w:r w:rsidRPr="003C286E">
        <w:rPr>
          <w:rFonts w:asciiTheme="minorBidi" w:hAnsiTheme="minorBidi"/>
        </w:rPr>
        <w:t>A special place will be devoted in the research to the</w:t>
      </w:r>
      <w:r w:rsidRPr="003C286E">
        <w:rPr>
          <w:rFonts w:asciiTheme="minorBidi" w:hAnsiTheme="minorBidi"/>
          <w:color w:val="000000"/>
        </w:rPr>
        <w:t xml:space="preserve"> mapping of the expressions on the suggested </w:t>
      </w:r>
      <w:commentRangeStart w:id="37"/>
      <w:r w:rsidRPr="003C286E">
        <w:rPr>
          <w:rFonts w:asciiTheme="minorBidi" w:hAnsiTheme="minorBidi"/>
          <w:color w:val="000000"/>
        </w:rPr>
        <w:t xml:space="preserve">range </w:t>
      </w:r>
      <w:commentRangeEnd w:id="37"/>
      <w:r w:rsidR="00DE02C6" w:rsidRPr="003C286E">
        <w:rPr>
          <w:rStyle w:val="ac"/>
          <w:rFonts w:asciiTheme="minorBidi" w:hAnsiTheme="minorBidi"/>
          <w:sz w:val="22"/>
          <w:szCs w:val="22"/>
        </w:rPr>
        <w:commentReference w:id="37"/>
      </w:r>
      <w:r w:rsidRPr="003C286E">
        <w:rPr>
          <w:rFonts w:asciiTheme="minorBidi" w:hAnsiTheme="minorBidi"/>
          <w:color w:val="000000"/>
        </w:rPr>
        <w:t>(</w:t>
      </w:r>
      <w:commentRangeStart w:id="38"/>
      <w:r w:rsidRPr="003C286E">
        <w:rPr>
          <w:rFonts w:asciiTheme="minorBidi" w:hAnsiTheme="minorBidi"/>
          <w:color w:val="000000"/>
        </w:rPr>
        <w:t>from naturalistic to an ontological point of view</w:t>
      </w:r>
      <w:commentRangeEnd w:id="38"/>
      <w:r w:rsidR="00DE02C6" w:rsidRPr="003C286E">
        <w:rPr>
          <w:rStyle w:val="ac"/>
          <w:rFonts w:asciiTheme="minorBidi" w:hAnsiTheme="minorBidi"/>
          <w:sz w:val="22"/>
          <w:szCs w:val="22"/>
        </w:rPr>
        <w:commentReference w:id="38"/>
      </w:r>
      <w:r w:rsidRPr="003C286E">
        <w:rPr>
          <w:rFonts w:asciiTheme="minorBidi" w:hAnsiTheme="minorBidi"/>
          <w:color w:val="000000"/>
        </w:rPr>
        <w:t xml:space="preserve">). </w:t>
      </w:r>
    </w:p>
    <w:p w14:paraId="2FB14C5A" w14:textId="3B78E087"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The examination of the literary language</w:t>
      </w:r>
      <w:r w:rsidR="00E24F1E" w:rsidRPr="003C286E">
        <w:rPr>
          <w:rFonts w:asciiTheme="minorBidi" w:hAnsiTheme="minorBidi"/>
        </w:rPr>
        <w:t xml:space="preserve"> </w:t>
      </w:r>
      <w:commentRangeStart w:id="39"/>
      <w:r w:rsidR="00E24F1E" w:rsidRPr="003C286E">
        <w:rPr>
          <w:rFonts w:asciiTheme="minorBidi" w:hAnsiTheme="minorBidi"/>
        </w:rPr>
        <w:t>looks a</w:t>
      </w:r>
      <w:commentRangeEnd w:id="39"/>
      <w:r w:rsidR="00B67BF6" w:rsidRPr="003C286E">
        <w:rPr>
          <w:rStyle w:val="ac"/>
          <w:rFonts w:asciiTheme="minorBidi" w:hAnsiTheme="minorBidi"/>
          <w:sz w:val="22"/>
          <w:szCs w:val="22"/>
        </w:rPr>
        <w:commentReference w:id="39"/>
      </w:r>
      <w:r w:rsidR="00E24F1E" w:rsidRPr="003C286E">
        <w:rPr>
          <w:rFonts w:asciiTheme="minorBidi" w:hAnsiTheme="minorBidi"/>
        </w:rPr>
        <w:t>t</w:t>
      </w:r>
      <w:r w:rsidRPr="003C286E">
        <w:rPr>
          <w:rFonts w:asciiTheme="minorBidi" w:hAnsiTheme="minorBidi"/>
        </w:rPr>
        <w:t xml:space="preserve"> intra-textual and intertextual relations between Grossman's work in various genres, as well as in different ethical contexts. It will be </w:t>
      </w:r>
      <w:r w:rsidR="004A490C" w:rsidRPr="003C286E">
        <w:rPr>
          <w:rFonts w:asciiTheme="minorBidi" w:hAnsiTheme="minorBidi"/>
        </w:rPr>
        <w:t>analyzed</w:t>
      </w:r>
      <w:r w:rsidR="004A490C" w:rsidRPr="003C286E">
        <w:rPr>
          <w:rFonts w:asciiTheme="minorBidi" w:hAnsiTheme="minorBidi"/>
        </w:rPr>
        <w:t xml:space="preserve"> </w:t>
      </w:r>
      <w:r w:rsidRPr="003C286E">
        <w:rPr>
          <w:rFonts w:asciiTheme="minorBidi" w:hAnsiTheme="minorBidi"/>
        </w:rPr>
        <w:t>by means of a system of basic concepts and</w:t>
      </w:r>
      <w:r w:rsidR="00045E6B" w:rsidRPr="003C286E">
        <w:rPr>
          <w:rFonts w:asciiTheme="minorBidi" w:hAnsiTheme="minorBidi"/>
        </w:rPr>
        <w:t xml:space="preserve"> </w:t>
      </w:r>
      <w:r w:rsidRPr="003C286E">
        <w:rPr>
          <w:rFonts w:asciiTheme="minorBidi" w:hAnsiTheme="minorBidi"/>
        </w:rPr>
        <w:t xml:space="preserve">assumptions proposed by Peirce, Dewey, Jakobson, Bakhtin, Levinas, </w:t>
      </w:r>
      <w:r w:rsidR="005932D1" w:rsidRPr="003C286E">
        <w:rPr>
          <w:rFonts w:asciiTheme="minorBidi" w:hAnsiTheme="minorBidi"/>
        </w:rPr>
        <w:t xml:space="preserve">and </w:t>
      </w:r>
      <w:r w:rsidRPr="003C286E">
        <w:rPr>
          <w:rFonts w:asciiTheme="minorBidi" w:hAnsiTheme="minorBidi"/>
        </w:rPr>
        <w:t>Gibbs.</w:t>
      </w:r>
    </w:p>
    <w:p w14:paraId="3FCAE160" w14:textId="788401B4"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b/>
          <w:bCs/>
          <w:highlight w:val="cyan"/>
        </w:rPr>
        <w:t>T</w:t>
      </w:r>
      <w:r w:rsidR="00351E17" w:rsidRPr="003C286E">
        <w:rPr>
          <w:rFonts w:asciiTheme="minorBidi" w:hAnsiTheme="minorBidi"/>
          <w:b/>
          <w:bCs/>
        </w:rPr>
        <w:t xml:space="preserve">he </w:t>
      </w:r>
      <w:r w:rsidRPr="003C286E">
        <w:rPr>
          <w:rFonts w:asciiTheme="minorBidi" w:hAnsiTheme="minorBidi"/>
          <w:b/>
          <w:bCs/>
        </w:rPr>
        <w:t>examination of the spoken language</w:t>
      </w:r>
    </w:p>
    <w:p w14:paraId="67ED1997" w14:textId="2C6FB8E2" w:rsidR="00A54B26" w:rsidRPr="003C286E" w:rsidRDefault="00166664"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 xml:space="preserve">The spoken Hebrew data will be compiled </w:t>
      </w:r>
      <w:r w:rsidR="000334C3" w:rsidRPr="003C286E">
        <w:rPr>
          <w:rFonts w:asciiTheme="minorBidi" w:hAnsiTheme="minorBidi"/>
        </w:rPr>
        <w:t xml:space="preserve">in an intentional fashion </w:t>
      </w:r>
      <w:r w:rsidRPr="003C286E">
        <w:rPr>
          <w:rFonts w:asciiTheme="minorBidi" w:hAnsiTheme="minorBidi"/>
        </w:rPr>
        <w:t>based on semi-structured in-depth interviews with native Hebrew speakers in three different age</w:t>
      </w:r>
      <w:r w:rsidR="000334C3" w:rsidRPr="003C286E">
        <w:rPr>
          <w:rFonts w:asciiTheme="minorBidi" w:hAnsiTheme="minorBidi"/>
        </w:rPr>
        <w:t xml:space="preserve"> </w:t>
      </w:r>
      <w:r w:rsidRPr="003C286E">
        <w:rPr>
          <w:rFonts w:asciiTheme="minorBidi" w:hAnsiTheme="minorBidi"/>
        </w:rPr>
        <w:t>groups (5</w:t>
      </w:r>
      <w:r w:rsidR="00372E10" w:rsidRPr="003C286E">
        <w:rPr>
          <w:rFonts w:asciiTheme="minorBidi" w:hAnsiTheme="minorBidi"/>
        </w:rPr>
        <w:t>–</w:t>
      </w:r>
      <w:r w:rsidRPr="003C286E">
        <w:rPr>
          <w:rFonts w:asciiTheme="minorBidi" w:hAnsiTheme="minorBidi"/>
        </w:rPr>
        <w:t>7; 9</w:t>
      </w:r>
      <w:r w:rsidR="00372E10" w:rsidRPr="003C286E">
        <w:rPr>
          <w:rFonts w:asciiTheme="minorBidi" w:hAnsiTheme="minorBidi"/>
        </w:rPr>
        <w:t>–</w:t>
      </w:r>
      <w:r w:rsidRPr="003C286E">
        <w:rPr>
          <w:rFonts w:asciiTheme="minorBidi" w:hAnsiTheme="minorBidi"/>
        </w:rPr>
        <w:t>11; 40</w:t>
      </w:r>
      <w:r w:rsidR="00372E10" w:rsidRPr="003C286E">
        <w:rPr>
          <w:rFonts w:asciiTheme="minorBidi" w:hAnsiTheme="minorBidi"/>
        </w:rPr>
        <w:t>–</w:t>
      </w:r>
      <w:r w:rsidRPr="003C286E">
        <w:rPr>
          <w:rFonts w:asciiTheme="minorBidi" w:hAnsiTheme="minorBidi"/>
        </w:rPr>
        <w:t xml:space="preserve">50), with an equal gender breakdown </w:t>
      </w:r>
      <w:r w:rsidR="00F23DFF" w:rsidRPr="003C286E">
        <w:rPr>
          <w:rFonts w:asciiTheme="minorBidi" w:hAnsiTheme="minorBidi"/>
        </w:rPr>
        <w:t xml:space="preserve">and with </w:t>
      </w:r>
      <w:r w:rsidRPr="003C286E">
        <w:rPr>
          <w:rFonts w:asciiTheme="minorBidi" w:hAnsiTheme="minorBidi"/>
        </w:rPr>
        <w:t xml:space="preserve">ten participants in each group. Some of the questions </w:t>
      </w:r>
      <w:r w:rsidR="00BF5D07" w:rsidRPr="003C286E">
        <w:rPr>
          <w:rFonts w:asciiTheme="minorBidi" w:hAnsiTheme="minorBidi"/>
        </w:rPr>
        <w:t>that will comprise</w:t>
      </w:r>
      <w:r w:rsidRPr="003C286E">
        <w:rPr>
          <w:rFonts w:asciiTheme="minorBidi" w:hAnsiTheme="minorBidi"/>
        </w:rPr>
        <w:t xml:space="preserve"> the interviews will be common to all age</w:t>
      </w:r>
      <w:r w:rsidR="00F23DFF" w:rsidRPr="003C286E">
        <w:rPr>
          <w:rFonts w:asciiTheme="minorBidi" w:hAnsiTheme="minorBidi"/>
        </w:rPr>
        <w:t xml:space="preserve"> </w:t>
      </w:r>
      <w:r w:rsidRPr="003C286E">
        <w:rPr>
          <w:rFonts w:asciiTheme="minorBidi" w:hAnsiTheme="minorBidi"/>
        </w:rPr>
        <w:t xml:space="preserve">groups, and some will be </w:t>
      </w:r>
      <w:r w:rsidR="0064219C" w:rsidRPr="003C286E">
        <w:rPr>
          <w:rFonts w:asciiTheme="minorBidi" w:hAnsiTheme="minorBidi"/>
        </w:rPr>
        <w:t>phrased differently</w:t>
      </w:r>
      <w:r w:rsidRPr="003C286E">
        <w:rPr>
          <w:rFonts w:asciiTheme="minorBidi" w:hAnsiTheme="minorBidi"/>
        </w:rPr>
        <w:t xml:space="preserve"> for each age</w:t>
      </w:r>
      <w:r w:rsidR="0064219C" w:rsidRPr="003C286E">
        <w:rPr>
          <w:rFonts w:asciiTheme="minorBidi" w:hAnsiTheme="minorBidi"/>
        </w:rPr>
        <w:t xml:space="preserve"> </w:t>
      </w:r>
      <w:r w:rsidRPr="003C286E">
        <w:rPr>
          <w:rFonts w:asciiTheme="minorBidi" w:hAnsiTheme="minorBidi"/>
        </w:rPr>
        <w:t xml:space="preserve">group. The aim of the questions will be to </w:t>
      </w:r>
      <w:r w:rsidR="0064219C" w:rsidRPr="003C286E">
        <w:rPr>
          <w:rFonts w:asciiTheme="minorBidi" w:hAnsiTheme="minorBidi"/>
        </w:rPr>
        <w:t>reveal</w:t>
      </w:r>
      <w:r w:rsidR="0064219C" w:rsidRPr="003C286E">
        <w:rPr>
          <w:rFonts w:asciiTheme="minorBidi" w:hAnsiTheme="minorBidi"/>
        </w:rPr>
        <w:t xml:space="preserve"> </w:t>
      </w:r>
      <w:commentRangeStart w:id="40"/>
      <w:r w:rsidRPr="003C286E">
        <w:rPr>
          <w:rFonts w:asciiTheme="minorBidi" w:hAnsiTheme="minorBidi"/>
        </w:rPr>
        <w:t xml:space="preserve">various aspects </w:t>
      </w:r>
      <w:r w:rsidR="00F05FAF" w:rsidRPr="003C286E">
        <w:rPr>
          <w:rFonts w:asciiTheme="minorBidi" w:hAnsiTheme="minorBidi"/>
        </w:rPr>
        <w:t xml:space="preserve">of </w:t>
      </w:r>
      <w:r w:rsidRPr="003C286E">
        <w:rPr>
          <w:rFonts w:asciiTheme="minorBidi" w:hAnsiTheme="minorBidi"/>
        </w:rPr>
        <w:t>MD</w:t>
      </w:r>
      <w:commentRangeEnd w:id="40"/>
      <w:r w:rsidR="00F05FAF" w:rsidRPr="003C286E">
        <w:rPr>
          <w:rStyle w:val="ac"/>
          <w:rFonts w:asciiTheme="minorBidi" w:hAnsiTheme="minorBidi"/>
          <w:sz w:val="22"/>
          <w:szCs w:val="22"/>
        </w:rPr>
        <w:commentReference w:id="40"/>
      </w:r>
      <w:r w:rsidRPr="003C286E">
        <w:rPr>
          <w:rFonts w:asciiTheme="minorBidi" w:hAnsiTheme="minorBidi"/>
        </w:rPr>
        <w:t xml:space="preserve">, and they will include </w:t>
      </w:r>
      <w:r w:rsidR="00F05FAF" w:rsidRPr="003C286E">
        <w:rPr>
          <w:rFonts w:asciiTheme="minorBidi" w:hAnsiTheme="minorBidi"/>
        </w:rPr>
        <w:t>various</w:t>
      </w:r>
      <w:r w:rsidR="00F05FAF" w:rsidRPr="003C286E">
        <w:rPr>
          <w:rFonts w:asciiTheme="minorBidi" w:hAnsiTheme="minorBidi"/>
        </w:rPr>
        <w:t xml:space="preserve"> </w:t>
      </w:r>
      <w:r w:rsidRPr="003C286E">
        <w:rPr>
          <w:rFonts w:asciiTheme="minorBidi" w:hAnsiTheme="minorBidi"/>
        </w:rPr>
        <w:t xml:space="preserve">questions </w:t>
      </w:r>
      <w:r w:rsidR="00DD257A" w:rsidRPr="003C286E">
        <w:rPr>
          <w:rFonts w:asciiTheme="minorBidi" w:hAnsiTheme="minorBidi"/>
        </w:rPr>
        <w:t>with wording</w:t>
      </w:r>
      <w:r w:rsidRPr="003C286E">
        <w:rPr>
          <w:rFonts w:asciiTheme="minorBidi" w:hAnsiTheme="minorBidi"/>
        </w:rPr>
        <w:t xml:space="preserve"> based on themes from the theoretical spectrum and from Grossman</w:t>
      </w:r>
      <w:r w:rsidR="00DD257A" w:rsidRPr="003C286E">
        <w:rPr>
          <w:rFonts w:asciiTheme="minorBidi" w:hAnsiTheme="minorBidi"/>
        </w:rPr>
        <w:t>’</w:t>
      </w:r>
      <w:r w:rsidRPr="003C286E">
        <w:rPr>
          <w:rFonts w:asciiTheme="minorBidi" w:hAnsiTheme="minorBidi"/>
        </w:rPr>
        <w:t>s works</w:t>
      </w:r>
      <w:r w:rsidR="00DD257A" w:rsidRPr="003C286E">
        <w:rPr>
          <w:rFonts w:asciiTheme="minorBidi" w:hAnsiTheme="minorBidi"/>
        </w:rPr>
        <w:t>, such as</w:t>
      </w:r>
      <w:r w:rsidRPr="003C286E">
        <w:rPr>
          <w:rFonts w:asciiTheme="minorBidi" w:hAnsiTheme="minorBidi"/>
        </w:rPr>
        <w:t xml:space="preserve">: Tell me about an important figure in your life, what would you be prepared to do for him/her, etc. </w:t>
      </w:r>
    </w:p>
    <w:p w14:paraId="5C58C80B" w14:textId="40B81E06" w:rsidR="007831B7" w:rsidRPr="003C286E" w:rsidRDefault="005272CF" w:rsidP="0003428F">
      <w:pPr>
        <w:spacing w:after="120" w:line="360" w:lineRule="auto"/>
        <w:jc w:val="both"/>
        <w:rPr>
          <w:rFonts w:asciiTheme="minorBidi" w:hAnsiTheme="minorBidi"/>
        </w:rPr>
      </w:pPr>
      <w:r w:rsidRPr="003C286E">
        <w:rPr>
          <w:rFonts w:asciiTheme="minorBidi" w:hAnsiTheme="minorBidi"/>
        </w:rPr>
        <w:t>Analysis of the interviews will be conducted in two stages. During the first stage, the interviews will undergo thematic and inductive coding according to the approach of Glaser, Strauss</w:t>
      </w:r>
      <w:r w:rsidR="00E8692C" w:rsidRPr="003C286E">
        <w:rPr>
          <w:rFonts w:asciiTheme="minorBidi" w:hAnsiTheme="minorBidi"/>
        </w:rPr>
        <w:t>,</w:t>
      </w:r>
      <w:r w:rsidRPr="003C286E">
        <w:rPr>
          <w:rFonts w:asciiTheme="minorBidi" w:hAnsiTheme="minorBidi"/>
        </w:rPr>
        <w:t xml:space="preserve"> et al. (Glaser and Strauss, 1967; Strauss and Corbin, 1990) for grounded theory development. In the second stage, we will focus on the linguistic form in which </w:t>
      </w:r>
      <w:r w:rsidR="00E8692C" w:rsidRPr="003C286E">
        <w:rPr>
          <w:rFonts w:asciiTheme="minorBidi" w:hAnsiTheme="minorBidi"/>
        </w:rPr>
        <w:t>the speakers convey their messages</w:t>
      </w:r>
      <w:r w:rsidRPr="003C286E">
        <w:rPr>
          <w:rFonts w:asciiTheme="minorBidi" w:hAnsiTheme="minorBidi"/>
        </w:rPr>
        <w:t xml:space="preserve">, based on the assumption that focusing on form </w:t>
      </w:r>
      <w:r w:rsidR="00C26C83" w:rsidRPr="003C286E">
        <w:rPr>
          <w:rFonts w:asciiTheme="minorBidi" w:hAnsiTheme="minorBidi"/>
        </w:rPr>
        <w:t>and not only</w:t>
      </w:r>
      <w:r w:rsidRPr="003C286E">
        <w:rPr>
          <w:rFonts w:asciiTheme="minorBidi" w:hAnsiTheme="minorBidi"/>
        </w:rPr>
        <w:t xml:space="preserve"> on content </w:t>
      </w:r>
      <w:r w:rsidR="00E8692C" w:rsidRPr="003C286E">
        <w:rPr>
          <w:rFonts w:asciiTheme="minorBidi" w:hAnsiTheme="minorBidi"/>
        </w:rPr>
        <w:t>will</w:t>
      </w:r>
      <w:r w:rsidR="00E8692C" w:rsidRPr="003C286E">
        <w:rPr>
          <w:rFonts w:asciiTheme="minorBidi" w:hAnsiTheme="minorBidi"/>
        </w:rPr>
        <w:t xml:space="preserve"> </w:t>
      </w:r>
      <w:r w:rsidRPr="003C286E">
        <w:rPr>
          <w:rFonts w:asciiTheme="minorBidi" w:hAnsiTheme="minorBidi"/>
        </w:rPr>
        <w:t>reveal profound, concealed</w:t>
      </w:r>
      <w:r w:rsidR="00AE0F15" w:rsidRPr="003C286E">
        <w:rPr>
          <w:rFonts w:asciiTheme="minorBidi" w:hAnsiTheme="minorBidi"/>
        </w:rPr>
        <w:t>,</w:t>
      </w:r>
      <w:r w:rsidRPr="003C286E">
        <w:rPr>
          <w:rFonts w:asciiTheme="minorBidi" w:hAnsiTheme="minorBidi"/>
        </w:rPr>
        <w:t xml:space="preserve"> and less conscious and controlled aspects of the speakers’ identit</w:t>
      </w:r>
      <w:r w:rsidR="008B600F" w:rsidRPr="003C286E">
        <w:rPr>
          <w:rFonts w:asciiTheme="minorBidi" w:hAnsiTheme="minorBidi"/>
        </w:rPr>
        <w:t>ies</w:t>
      </w:r>
      <w:r w:rsidRPr="003C286E">
        <w:rPr>
          <w:rFonts w:asciiTheme="minorBidi" w:hAnsiTheme="minorBidi"/>
        </w:rPr>
        <w:t xml:space="preserve"> (Lieblich et al., 1998). For analysis of the linguistic structure</w:t>
      </w:r>
      <w:r w:rsidR="00350E0B" w:rsidRPr="003C286E">
        <w:rPr>
          <w:rFonts w:asciiTheme="minorBidi" w:hAnsiTheme="minorBidi"/>
        </w:rPr>
        <w:t>,</w:t>
      </w:r>
      <w:r w:rsidRPr="003C286E">
        <w:rPr>
          <w:rFonts w:asciiTheme="minorBidi" w:hAnsiTheme="minorBidi"/>
        </w:rPr>
        <w:t xml:space="preserve"> we </w:t>
      </w:r>
      <w:r w:rsidR="008B600F" w:rsidRPr="003C286E">
        <w:rPr>
          <w:rFonts w:asciiTheme="minorBidi" w:hAnsiTheme="minorBidi"/>
        </w:rPr>
        <w:t>will</w:t>
      </w:r>
      <w:r w:rsidR="008B600F" w:rsidRPr="003C286E">
        <w:rPr>
          <w:rFonts w:asciiTheme="minorBidi" w:hAnsiTheme="minorBidi"/>
        </w:rPr>
        <w:t xml:space="preserve"> </w:t>
      </w:r>
      <w:r w:rsidRPr="003C286E">
        <w:rPr>
          <w:rFonts w:asciiTheme="minorBidi" w:hAnsiTheme="minorBidi"/>
        </w:rPr>
        <w:t xml:space="preserve">use various linguistic tools, including analysis of figurative means, </w:t>
      </w:r>
      <w:r w:rsidR="00155FD1" w:rsidRPr="003C286E">
        <w:rPr>
          <w:rFonts w:asciiTheme="minorBidi" w:hAnsiTheme="minorBidi"/>
        </w:rPr>
        <w:t>as well as</w:t>
      </w:r>
      <w:r w:rsidRPr="003C286E">
        <w:rPr>
          <w:rFonts w:asciiTheme="minorBidi" w:hAnsiTheme="minorBidi"/>
        </w:rPr>
        <w:t xml:space="preserve"> analysis of repetition, </w:t>
      </w:r>
      <w:r w:rsidR="008E4F76" w:rsidRPr="003C286E">
        <w:rPr>
          <w:rFonts w:asciiTheme="minorBidi" w:hAnsiTheme="minorBidi"/>
        </w:rPr>
        <w:t>syntactic</w:t>
      </w:r>
      <w:r w:rsidR="008E4F76" w:rsidRPr="003C286E">
        <w:rPr>
          <w:rFonts w:asciiTheme="minorBidi" w:hAnsiTheme="minorBidi"/>
        </w:rPr>
        <w:t xml:space="preserve"> </w:t>
      </w:r>
      <w:r w:rsidRPr="003C286E">
        <w:rPr>
          <w:rFonts w:asciiTheme="minorBidi" w:hAnsiTheme="minorBidi"/>
        </w:rPr>
        <w:t>structures</w:t>
      </w:r>
      <w:r w:rsidR="00350E0B" w:rsidRPr="003C286E">
        <w:rPr>
          <w:rFonts w:asciiTheme="minorBidi" w:hAnsiTheme="minorBidi"/>
        </w:rPr>
        <w:t>,</w:t>
      </w:r>
      <w:r w:rsidRPr="003C286E">
        <w:rPr>
          <w:rFonts w:asciiTheme="minorBidi" w:hAnsiTheme="minorBidi"/>
        </w:rPr>
        <w:t xml:space="preserve"> and discourse </w:t>
      </w:r>
      <w:r w:rsidR="00E6142D" w:rsidRPr="003C286E">
        <w:rPr>
          <w:rFonts w:asciiTheme="minorBidi" w:hAnsiTheme="minorBidi"/>
        </w:rPr>
        <w:t>markers</w:t>
      </w:r>
      <w:r w:rsidRPr="003C286E">
        <w:rPr>
          <w:rFonts w:asciiTheme="minorBidi" w:hAnsiTheme="minorBidi"/>
        </w:rPr>
        <w:t xml:space="preserve">. </w:t>
      </w:r>
    </w:p>
    <w:p w14:paraId="13A0CA2C" w14:textId="77777777" w:rsidR="00955E4F" w:rsidRDefault="00955E4F" w:rsidP="0003428F">
      <w:pPr>
        <w:autoSpaceDE w:val="0"/>
        <w:autoSpaceDN w:val="0"/>
        <w:adjustRightInd w:val="0"/>
        <w:spacing w:after="120" w:line="360" w:lineRule="auto"/>
        <w:jc w:val="both"/>
        <w:rPr>
          <w:rFonts w:asciiTheme="minorBidi" w:hAnsiTheme="minorBidi"/>
          <w:b/>
        </w:rPr>
      </w:pPr>
    </w:p>
    <w:p w14:paraId="54FF4043" w14:textId="359B6B83"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b/>
        </w:rPr>
        <w:t xml:space="preserve">Initial </w:t>
      </w:r>
      <w:r w:rsidR="00B801E3" w:rsidRPr="003C286E">
        <w:rPr>
          <w:rFonts w:asciiTheme="minorBidi" w:hAnsiTheme="minorBidi"/>
          <w:b/>
        </w:rPr>
        <w:t>chapter list for the study</w:t>
      </w:r>
    </w:p>
    <w:p w14:paraId="5F513B41" w14:textId="4453EB0A"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Introduction: Theoretical background for differentiation between the study of written (literary) language and spoken language</w:t>
      </w:r>
      <w:r w:rsidR="00BB174D" w:rsidRPr="003C286E">
        <w:rPr>
          <w:rFonts w:asciiTheme="minorBidi" w:hAnsiTheme="minorBidi"/>
        </w:rPr>
        <w:t>,</w:t>
      </w:r>
      <w:r w:rsidRPr="003C286E">
        <w:rPr>
          <w:rFonts w:asciiTheme="minorBidi" w:hAnsiTheme="minorBidi"/>
        </w:rPr>
        <w:t xml:space="preserve"> from the </w:t>
      </w:r>
      <w:r w:rsidR="000C0D28" w:rsidRPr="003C286E">
        <w:rPr>
          <w:rFonts w:asciiTheme="minorBidi" w:hAnsiTheme="minorBidi"/>
        </w:rPr>
        <w:t>l</w:t>
      </w:r>
      <w:r w:rsidRPr="003C286E">
        <w:rPr>
          <w:rFonts w:asciiTheme="minorBidi" w:hAnsiTheme="minorBidi"/>
        </w:rPr>
        <w:t xml:space="preserve">inguistic </w:t>
      </w:r>
      <w:r w:rsidR="000C0D28" w:rsidRPr="003C286E">
        <w:rPr>
          <w:rFonts w:asciiTheme="minorBidi" w:hAnsiTheme="minorBidi"/>
        </w:rPr>
        <w:t>t</w:t>
      </w:r>
      <w:r w:rsidRPr="003C286E">
        <w:rPr>
          <w:rFonts w:asciiTheme="minorBidi" w:hAnsiTheme="minorBidi"/>
        </w:rPr>
        <w:t>urn to t</w:t>
      </w:r>
      <w:r w:rsidR="00E676FA" w:rsidRPr="003C286E">
        <w:rPr>
          <w:rFonts w:asciiTheme="minorBidi" w:hAnsiTheme="minorBidi"/>
        </w:rPr>
        <w:t>wenty-first-</w:t>
      </w:r>
      <w:r w:rsidRPr="003C286E">
        <w:rPr>
          <w:rFonts w:asciiTheme="minorBidi" w:hAnsiTheme="minorBidi"/>
        </w:rPr>
        <w:t>century research</w:t>
      </w:r>
    </w:p>
    <w:p w14:paraId="4A5B228D" w14:textId="7E63FD58"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Chapter One: A variety of pragmatic approaches to moral development</w:t>
      </w:r>
      <w:r w:rsidR="00E676FA" w:rsidRPr="003C286E">
        <w:rPr>
          <w:rFonts w:asciiTheme="minorBidi" w:hAnsiTheme="minorBidi"/>
        </w:rPr>
        <w:t xml:space="preserve"> – </w:t>
      </w:r>
      <w:r w:rsidRPr="003C286E">
        <w:rPr>
          <w:rFonts w:asciiTheme="minorBidi" w:hAnsiTheme="minorBidi"/>
        </w:rPr>
        <w:t xml:space="preserve">Peirce, Dewey, Mark Johnson, </w:t>
      </w:r>
      <w:r w:rsidR="00E676FA" w:rsidRPr="003C286E">
        <w:rPr>
          <w:rFonts w:asciiTheme="minorBidi" w:hAnsiTheme="minorBidi"/>
        </w:rPr>
        <w:t xml:space="preserve">and </w:t>
      </w:r>
      <w:r w:rsidRPr="003C286E">
        <w:rPr>
          <w:rFonts w:asciiTheme="minorBidi" w:hAnsiTheme="minorBidi"/>
        </w:rPr>
        <w:t xml:space="preserve">the later works of Levinas </w:t>
      </w:r>
    </w:p>
    <w:p w14:paraId="54AF3A02" w14:textId="5CFB0DDB" w:rsidR="00D65180" w:rsidRPr="003C286E" w:rsidRDefault="00D65180"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Chapter Two: Moral deliberation in David Grossman's works</w:t>
      </w:r>
    </w:p>
    <w:p w14:paraId="61513485" w14:textId="77777777" w:rsidR="00D65180" w:rsidRPr="003C286E" w:rsidRDefault="00D65180" w:rsidP="0003428F">
      <w:pPr>
        <w:pStyle w:val="a6"/>
        <w:numPr>
          <w:ilvl w:val="0"/>
          <w:numId w:val="2"/>
        </w:numPr>
        <w:autoSpaceDE w:val="0"/>
        <w:autoSpaceDN w:val="0"/>
        <w:adjustRightInd w:val="0"/>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The roles and functions of the dialogues between the characters</w:t>
      </w:r>
    </w:p>
    <w:p w14:paraId="0358AB56" w14:textId="6BE51BDD" w:rsidR="00D65180" w:rsidRPr="003C286E" w:rsidRDefault="00D65180" w:rsidP="0003428F">
      <w:pPr>
        <w:pStyle w:val="a6"/>
        <w:numPr>
          <w:ilvl w:val="0"/>
          <w:numId w:val="2"/>
        </w:numPr>
        <w:autoSpaceDE w:val="0"/>
        <w:autoSpaceDN w:val="0"/>
        <w:adjustRightInd w:val="0"/>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 xml:space="preserve">Direct and indirect expressions of moral </w:t>
      </w:r>
      <w:commentRangeStart w:id="41"/>
      <w:r w:rsidR="00BB174D" w:rsidRPr="003C286E">
        <w:rPr>
          <w:rFonts w:asciiTheme="minorBidi" w:hAnsiTheme="minorBidi" w:cstheme="minorBidi"/>
          <w:sz w:val="22"/>
          <w:szCs w:val="22"/>
        </w:rPr>
        <w:t>calculation</w:t>
      </w:r>
      <w:r w:rsidR="00BB174D" w:rsidRPr="003C286E">
        <w:rPr>
          <w:rFonts w:asciiTheme="minorBidi" w:hAnsiTheme="minorBidi" w:cstheme="minorBidi"/>
          <w:sz w:val="22"/>
          <w:szCs w:val="22"/>
        </w:rPr>
        <w:t xml:space="preserve"> </w:t>
      </w:r>
      <w:commentRangeEnd w:id="41"/>
      <w:r w:rsidR="00BB174D" w:rsidRPr="003C286E">
        <w:rPr>
          <w:rStyle w:val="ac"/>
          <w:rFonts w:asciiTheme="minorBidi" w:eastAsiaTheme="minorHAnsi" w:hAnsiTheme="minorBidi" w:cstheme="minorBidi"/>
          <w:sz w:val="22"/>
          <w:szCs w:val="22"/>
        </w:rPr>
        <w:commentReference w:id="41"/>
      </w:r>
      <w:r w:rsidRPr="003C286E">
        <w:rPr>
          <w:rFonts w:asciiTheme="minorBidi" w:hAnsiTheme="minorBidi" w:cstheme="minorBidi"/>
          <w:sz w:val="22"/>
          <w:szCs w:val="22"/>
        </w:rPr>
        <w:t xml:space="preserve">in children’s literature </w:t>
      </w:r>
      <w:r w:rsidR="00611514" w:rsidRPr="003C286E">
        <w:rPr>
          <w:rFonts w:asciiTheme="minorBidi" w:hAnsiTheme="minorBidi" w:cstheme="minorBidi"/>
          <w:sz w:val="22"/>
          <w:szCs w:val="22"/>
        </w:rPr>
        <w:t xml:space="preserve">as </w:t>
      </w:r>
      <w:r w:rsidRPr="003C286E">
        <w:rPr>
          <w:rFonts w:asciiTheme="minorBidi" w:hAnsiTheme="minorBidi" w:cstheme="minorBidi"/>
          <w:sz w:val="22"/>
          <w:szCs w:val="22"/>
        </w:rPr>
        <w:t xml:space="preserve">compared </w:t>
      </w:r>
      <w:r w:rsidR="006C75E2" w:rsidRPr="003C286E">
        <w:rPr>
          <w:rFonts w:asciiTheme="minorBidi" w:hAnsiTheme="minorBidi" w:cstheme="minorBidi"/>
          <w:sz w:val="22"/>
          <w:szCs w:val="22"/>
        </w:rPr>
        <w:t>to</w:t>
      </w:r>
      <w:r w:rsidR="006C75E2" w:rsidRPr="003C286E">
        <w:rPr>
          <w:rFonts w:asciiTheme="minorBidi" w:hAnsiTheme="minorBidi" w:cstheme="minorBidi"/>
          <w:sz w:val="22"/>
          <w:szCs w:val="22"/>
        </w:rPr>
        <w:t xml:space="preserve"> </w:t>
      </w:r>
      <w:r w:rsidRPr="003C286E">
        <w:rPr>
          <w:rFonts w:asciiTheme="minorBidi" w:hAnsiTheme="minorBidi" w:cstheme="minorBidi"/>
          <w:sz w:val="22"/>
          <w:szCs w:val="22"/>
        </w:rPr>
        <w:t>adult literature</w:t>
      </w:r>
    </w:p>
    <w:p w14:paraId="30D0C8AC" w14:textId="530EE9B4" w:rsidR="00D65180" w:rsidRPr="003C286E" w:rsidRDefault="00D65180" w:rsidP="0003428F">
      <w:pPr>
        <w:pStyle w:val="a6"/>
        <w:numPr>
          <w:ilvl w:val="0"/>
          <w:numId w:val="2"/>
        </w:numPr>
        <w:autoSpaceDE w:val="0"/>
        <w:autoSpaceDN w:val="0"/>
        <w:adjustRightInd w:val="0"/>
        <w:spacing w:after="120" w:line="360" w:lineRule="auto"/>
        <w:contextualSpacing w:val="0"/>
        <w:jc w:val="both"/>
        <w:rPr>
          <w:rFonts w:asciiTheme="minorBidi" w:hAnsiTheme="minorBidi" w:cstheme="minorBidi"/>
          <w:color w:val="000000"/>
          <w:sz w:val="22"/>
          <w:szCs w:val="22"/>
        </w:rPr>
      </w:pPr>
      <w:r w:rsidRPr="003C286E">
        <w:rPr>
          <w:rFonts w:asciiTheme="minorBidi" w:hAnsiTheme="minorBidi" w:cstheme="minorBidi"/>
          <w:sz w:val="22"/>
          <w:szCs w:val="22"/>
        </w:rPr>
        <w:t>The characteristics of moral deliberation in the various genres of Grossman</w:t>
      </w:r>
      <w:r w:rsidR="006C75E2" w:rsidRPr="003C286E">
        <w:rPr>
          <w:rFonts w:asciiTheme="minorBidi" w:hAnsiTheme="minorBidi" w:cstheme="minorBidi"/>
          <w:sz w:val="22"/>
          <w:szCs w:val="22"/>
        </w:rPr>
        <w:t>’</w:t>
      </w:r>
      <w:r w:rsidRPr="003C286E">
        <w:rPr>
          <w:rFonts w:asciiTheme="minorBidi" w:hAnsiTheme="minorBidi" w:cstheme="minorBidi"/>
          <w:sz w:val="22"/>
          <w:szCs w:val="22"/>
        </w:rPr>
        <w:t>s works</w:t>
      </w:r>
    </w:p>
    <w:p w14:paraId="25495151" w14:textId="73A189B2" w:rsidR="007831B7" w:rsidRPr="003C286E" w:rsidRDefault="007831B7" w:rsidP="0003428F">
      <w:pPr>
        <w:autoSpaceDE w:val="0"/>
        <w:autoSpaceDN w:val="0"/>
        <w:adjustRightInd w:val="0"/>
        <w:spacing w:after="120" w:line="360" w:lineRule="auto"/>
        <w:jc w:val="both"/>
        <w:rPr>
          <w:rFonts w:asciiTheme="minorBidi" w:hAnsiTheme="minorBidi"/>
        </w:rPr>
      </w:pPr>
      <w:r w:rsidRPr="003C286E">
        <w:rPr>
          <w:rFonts w:asciiTheme="minorBidi" w:hAnsiTheme="minorBidi"/>
        </w:rPr>
        <w:t xml:space="preserve">Chapter Three: Moral deliberation in spoken language </w:t>
      </w:r>
      <w:r w:rsidR="006C75E2" w:rsidRPr="003C286E">
        <w:rPr>
          <w:rFonts w:asciiTheme="minorBidi" w:hAnsiTheme="minorBidi"/>
        </w:rPr>
        <w:t>–</w:t>
      </w:r>
      <w:r w:rsidRPr="003C286E">
        <w:rPr>
          <w:rFonts w:asciiTheme="minorBidi" w:hAnsiTheme="minorBidi"/>
        </w:rPr>
        <w:t xml:space="preserve"> analysis and mapping of interviews </w:t>
      </w:r>
    </w:p>
    <w:p w14:paraId="08C15EF4" w14:textId="172C607C" w:rsidR="007831B7" w:rsidRPr="003C286E" w:rsidRDefault="007831B7" w:rsidP="0003428F">
      <w:pPr>
        <w:pStyle w:val="a6"/>
        <w:numPr>
          <w:ilvl w:val="0"/>
          <w:numId w:val="3"/>
        </w:numPr>
        <w:autoSpaceDE w:val="0"/>
        <w:autoSpaceDN w:val="0"/>
        <w:adjustRightInd w:val="0"/>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5-</w:t>
      </w:r>
      <w:r w:rsidR="008B04AD" w:rsidRPr="003C286E">
        <w:rPr>
          <w:rFonts w:asciiTheme="minorBidi" w:hAnsiTheme="minorBidi" w:cstheme="minorBidi"/>
          <w:sz w:val="22"/>
          <w:szCs w:val="22"/>
        </w:rPr>
        <w:t xml:space="preserve"> to </w:t>
      </w:r>
      <w:r w:rsidRPr="003C286E">
        <w:rPr>
          <w:rFonts w:asciiTheme="minorBidi" w:hAnsiTheme="minorBidi" w:cstheme="minorBidi"/>
          <w:sz w:val="22"/>
          <w:szCs w:val="22"/>
        </w:rPr>
        <w:t>7</w:t>
      </w:r>
      <w:r w:rsidR="008B04AD" w:rsidRPr="003C286E">
        <w:rPr>
          <w:rFonts w:asciiTheme="minorBidi" w:hAnsiTheme="minorBidi" w:cstheme="minorBidi"/>
          <w:sz w:val="22"/>
          <w:szCs w:val="22"/>
        </w:rPr>
        <w:t>-year-old</w:t>
      </w:r>
      <w:r w:rsidRPr="003C286E">
        <w:rPr>
          <w:rFonts w:asciiTheme="minorBidi" w:hAnsiTheme="minorBidi" w:cstheme="minorBidi"/>
          <w:sz w:val="22"/>
          <w:szCs w:val="22"/>
        </w:rPr>
        <w:t xml:space="preserve"> age</w:t>
      </w:r>
      <w:r w:rsidR="008B04AD" w:rsidRPr="003C286E">
        <w:rPr>
          <w:rFonts w:asciiTheme="minorBidi" w:hAnsiTheme="minorBidi" w:cstheme="minorBidi"/>
          <w:sz w:val="22"/>
          <w:szCs w:val="22"/>
        </w:rPr>
        <w:t xml:space="preserve"> </w:t>
      </w:r>
      <w:r w:rsidRPr="003C286E">
        <w:rPr>
          <w:rFonts w:asciiTheme="minorBidi" w:hAnsiTheme="minorBidi" w:cstheme="minorBidi"/>
          <w:sz w:val="22"/>
          <w:szCs w:val="22"/>
        </w:rPr>
        <w:t>group</w:t>
      </w:r>
    </w:p>
    <w:p w14:paraId="7D6477E6" w14:textId="1C7E4167" w:rsidR="007831B7" w:rsidRPr="003C286E" w:rsidRDefault="007831B7" w:rsidP="0003428F">
      <w:pPr>
        <w:pStyle w:val="a6"/>
        <w:numPr>
          <w:ilvl w:val="0"/>
          <w:numId w:val="3"/>
        </w:numPr>
        <w:autoSpaceDE w:val="0"/>
        <w:autoSpaceDN w:val="0"/>
        <w:adjustRightInd w:val="0"/>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9-</w:t>
      </w:r>
      <w:r w:rsidR="008B04AD" w:rsidRPr="003C286E">
        <w:rPr>
          <w:rFonts w:asciiTheme="minorBidi" w:hAnsiTheme="minorBidi" w:cstheme="minorBidi"/>
          <w:sz w:val="22"/>
          <w:szCs w:val="22"/>
        </w:rPr>
        <w:t xml:space="preserve"> to </w:t>
      </w:r>
      <w:r w:rsidRPr="003C286E">
        <w:rPr>
          <w:rFonts w:asciiTheme="minorBidi" w:hAnsiTheme="minorBidi" w:cstheme="minorBidi"/>
          <w:sz w:val="22"/>
          <w:szCs w:val="22"/>
        </w:rPr>
        <w:t>11</w:t>
      </w:r>
      <w:r w:rsidR="008B04AD" w:rsidRPr="003C286E">
        <w:rPr>
          <w:rFonts w:asciiTheme="minorBidi" w:hAnsiTheme="minorBidi" w:cstheme="minorBidi"/>
          <w:sz w:val="22"/>
          <w:szCs w:val="22"/>
        </w:rPr>
        <w:t>-year-old</w:t>
      </w:r>
      <w:r w:rsidRPr="003C286E">
        <w:rPr>
          <w:rFonts w:asciiTheme="minorBidi" w:hAnsiTheme="minorBidi" w:cstheme="minorBidi"/>
          <w:sz w:val="22"/>
          <w:szCs w:val="22"/>
        </w:rPr>
        <w:t xml:space="preserve"> age</w:t>
      </w:r>
      <w:r w:rsidR="008B04AD" w:rsidRPr="003C286E">
        <w:rPr>
          <w:rFonts w:asciiTheme="minorBidi" w:hAnsiTheme="minorBidi" w:cstheme="minorBidi"/>
          <w:sz w:val="22"/>
          <w:szCs w:val="22"/>
        </w:rPr>
        <w:t xml:space="preserve"> </w:t>
      </w:r>
      <w:r w:rsidRPr="003C286E">
        <w:rPr>
          <w:rFonts w:asciiTheme="minorBidi" w:hAnsiTheme="minorBidi" w:cstheme="minorBidi"/>
          <w:sz w:val="22"/>
          <w:szCs w:val="22"/>
        </w:rPr>
        <w:t>group</w:t>
      </w:r>
    </w:p>
    <w:p w14:paraId="1258BAC7" w14:textId="329FC36B" w:rsidR="007831B7" w:rsidRPr="003C286E" w:rsidRDefault="007831B7" w:rsidP="0003428F">
      <w:pPr>
        <w:pStyle w:val="a6"/>
        <w:numPr>
          <w:ilvl w:val="0"/>
          <w:numId w:val="3"/>
        </w:numPr>
        <w:autoSpaceDE w:val="0"/>
        <w:autoSpaceDN w:val="0"/>
        <w:adjustRightInd w:val="0"/>
        <w:spacing w:after="120" w:line="360" w:lineRule="auto"/>
        <w:contextualSpacing w:val="0"/>
        <w:jc w:val="both"/>
        <w:rPr>
          <w:rFonts w:asciiTheme="minorBidi" w:hAnsiTheme="minorBidi" w:cstheme="minorBidi"/>
          <w:sz w:val="22"/>
          <w:szCs w:val="22"/>
        </w:rPr>
      </w:pPr>
      <w:r w:rsidRPr="003C286E">
        <w:rPr>
          <w:rFonts w:asciiTheme="minorBidi" w:hAnsiTheme="minorBidi" w:cstheme="minorBidi"/>
          <w:sz w:val="22"/>
          <w:szCs w:val="22"/>
        </w:rPr>
        <w:t>40-</w:t>
      </w:r>
      <w:r w:rsidR="008B04AD" w:rsidRPr="003C286E">
        <w:rPr>
          <w:rFonts w:asciiTheme="minorBidi" w:hAnsiTheme="minorBidi" w:cstheme="minorBidi"/>
          <w:sz w:val="22"/>
          <w:szCs w:val="22"/>
        </w:rPr>
        <w:t xml:space="preserve"> to </w:t>
      </w:r>
      <w:r w:rsidRPr="003C286E">
        <w:rPr>
          <w:rFonts w:asciiTheme="minorBidi" w:hAnsiTheme="minorBidi" w:cstheme="minorBidi"/>
          <w:sz w:val="22"/>
          <w:szCs w:val="22"/>
        </w:rPr>
        <w:t>45</w:t>
      </w:r>
      <w:r w:rsidR="008B04AD" w:rsidRPr="003C286E">
        <w:rPr>
          <w:rFonts w:asciiTheme="minorBidi" w:hAnsiTheme="minorBidi" w:cstheme="minorBidi"/>
          <w:sz w:val="22"/>
          <w:szCs w:val="22"/>
        </w:rPr>
        <w:t>-year-old</w:t>
      </w:r>
      <w:r w:rsidRPr="003C286E">
        <w:rPr>
          <w:rFonts w:asciiTheme="minorBidi" w:hAnsiTheme="minorBidi" w:cstheme="minorBidi"/>
          <w:sz w:val="22"/>
          <w:szCs w:val="22"/>
        </w:rPr>
        <w:t xml:space="preserve"> age</w:t>
      </w:r>
      <w:r w:rsidR="008B04AD" w:rsidRPr="003C286E">
        <w:rPr>
          <w:rFonts w:asciiTheme="minorBidi" w:hAnsiTheme="minorBidi" w:cstheme="minorBidi"/>
          <w:sz w:val="22"/>
          <w:szCs w:val="22"/>
        </w:rPr>
        <w:t xml:space="preserve"> </w:t>
      </w:r>
      <w:r w:rsidRPr="003C286E">
        <w:rPr>
          <w:rFonts w:asciiTheme="minorBidi" w:hAnsiTheme="minorBidi" w:cstheme="minorBidi"/>
          <w:sz w:val="22"/>
          <w:szCs w:val="22"/>
        </w:rPr>
        <w:t>group</w:t>
      </w:r>
    </w:p>
    <w:p w14:paraId="3B1B7538" w14:textId="77777777" w:rsidR="00955E4F" w:rsidRDefault="00955E4F" w:rsidP="0003428F">
      <w:pPr>
        <w:autoSpaceDE w:val="0"/>
        <w:autoSpaceDN w:val="0"/>
        <w:adjustRightInd w:val="0"/>
        <w:spacing w:after="120" w:line="360" w:lineRule="auto"/>
        <w:jc w:val="both"/>
        <w:rPr>
          <w:rFonts w:asciiTheme="minorBidi" w:hAnsiTheme="minorBidi"/>
          <w:b/>
          <w:color w:val="000000"/>
        </w:rPr>
      </w:pPr>
    </w:p>
    <w:p w14:paraId="522F934C" w14:textId="36189FC9" w:rsidR="008604BB" w:rsidRPr="003C286E" w:rsidRDefault="008604BB" w:rsidP="0003428F">
      <w:pPr>
        <w:autoSpaceDE w:val="0"/>
        <w:autoSpaceDN w:val="0"/>
        <w:adjustRightInd w:val="0"/>
        <w:spacing w:after="120" w:line="360" w:lineRule="auto"/>
        <w:jc w:val="both"/>
        <w:rPr>
          <w:rFonts w:asciiTheme="minorBidi" w:hAnsiTheme="minorBidi"/>
          <w:b/>
          <w:bCs/>
          <w:color w:val="000000"/>
        </w:rPr>
      </w:pPr>
      <w:r w:rsidRPr="003C286E">
        <w:rPr>
          <w:rFonts w:asciiTheme="minorBidi" w:hAnsiTheme="minorBidi"/>
          <w:b/>
          <w:color w:val="000000"/>
        </w:rPr>
        <w:t xml:space="preserve">Preliminary </w:t>
      </w:r>
      <w:r w:rsidR="003F10F8" w:rsidRPr="003C286E">
        <w:rPr>
          <w:rFonts w:asciiTheme="minorBidi" w:hAnsiTheme="minorBidi"/>
          <w:b/>
          <w:color w:val="000000"/>
        </w:rPr>
        <w:t>r</w:t>
      </w:r>
      <w:r w:rsidRPr="003C286E">
        <w:rPr>
          <w:rFonts w:asciiTheme="minorBidi" w:hAnsiTheme="minorBidi"/>
          <w:b/>
          <w:color w:val="000000"/>
        </w:rPr>
        <w:t>esults</w:t>
      </w:r>
    </w:p>
    <w:p w14:paraId="721A5D21" w14:textId="21F89C9B" w:rsidR="00312FFD" w:rsidRPr="003C286E" w:rsidRDefault="00302639" w:rsidP="0003428F">
      <w:pPr>
        <w:autoSpaceDE w:val="0"/>
        <w:autoSpaceDN w:val="0"/>
        <w:adjustRightInd w:val="0"/>
        <w:spacing w:after="120" w:line="360" w:lineRule="auto"/>
        <w:jc w:val="both"/>
        <w:rPr>
          <w:rFonts w:asciiTheme="minorBidi" w:hAnsiTheme="minorBidi"/>
          <w:color w:val="000000"/>
        </w:rPr>
      </w:pPr>
      <w:r w:rsidRPr="003C286E">
        <w:rPr>
          <w:rFonts w:asciiTheme="minorBidi" w:hAnsiTheme="minorBidi"/>
          <w:color w:val="000000"/>
        </w:rPr>
        <w:t>An article containing a review of ethical development in David Grossman</w:t>
      </w:r>
      <w:r w:rsidR="001F0CB4" w:rsidRPr="003C286E">
        <w:rPr>
          <w:rFonts w:asciiTheme="minorBidi" w:hAnsiTheme="minorBidi"/>
          <w:color w:val="000000"/>
        </w:rPr>
        <w:t>’</w:t>
      </w:r>
      <w:r w:rsidRPr="003C286E">
        <w:rPr>
          <w:rFonts w:asciiTheme="minorBidi" w:hAnsiTheme="minorBidi"/>
          <w:color w:val="000000"/>
        </w:rPr>
        <w:t>s children</w:t>
      </w:r>
      <w:r w:rsidR="001F0CB4" w:rsidRPr="003C286E">
        <w:rPr>
          <w:rFonts w:asciiTheme="minorBidi" w:hAnsiTheme="minorBidi"/>
          <w:color w:val="000000"/>
        </w:rPr>
        <w:t>’</w:t>
      </w:r>
      <w:r w:rsidRPr="003C286E">
        <w:rPr>
          <w:rFonts w:asciiTheme="minorBidi" w:hAnsiTheme="minorBidi"/>
          <w:color w:val="000000"/>
        </w:rPr>
        <w:t>s literature:</w:t>
      </w:r>
    </w:p>
    <w:p w14:paraId="2F035DDF" w14:textId="301F1CDF" w:rsidR="006771AA" w:rsidRPr="003C286E" w:rsidRDefault="006771AA" w:rsidP="0003428F">
      <w:pPr>
        <w:spacing w:after="120" w:line="360" w:lineRule="auto"/>
        <w:jc w:val="both"/>
        <w:rPr>
          <w:rFonts w:asciiTheme="minorBidi" w:hAnsiTheme="minorBidi"/>
        </w:rPr>
      </w:pPr>
      <w:r w:rsidRPr="003C286E">
        <w:rPr>
          <w:rFonts w:asciiTheme="minorBidi" w:hAnsiTheme="minorBidi"/>
        </w:rPr>
        <w:t xml:space="preserve">Lemberger, </w:t>
      </w:r>
      <w:proofErr w:type="spellStart"/>
      <w:r w:rsidRPr="003C286E">
        <w:rPr>
          <w:rFonts w:asciiTheme="minorBidi" w:hAnsiTheme="minorBidi"/>
        </w:rPr>
        <w:t>Dorit</w:t>
      </w:r>
      <w:proofErr w:type="spellEnd"/>
      <w:r w:rsidR="001F0CB4" w:rsidRPr="003C286E">
        <w:rPr>
          <w:rFonts w:asciiTheme="minorBidi" w:hAnsiTheme="minorBidi"/>
        </w:rPr>
        <w:t>.</w:t>
      </w:r>
      <w:r w:rsidRPr="003C286E">
        <w:rPr>
          <w:rFonts w:asciiTheme="minorBidi" w:hAnsiTheme="minorBidi"/>
        </w:rPr>
        <w:t xml:space="preserve"> 2020a. </w:t>
      </w:r>
      <w:r w:rsidR="00813731" w:rsidRPr="003C286E">
        <w:rPr>
          <w:rFonts w:asciiTheme="minorBidi" w:hAnsiTheme="minorBidi"/>
        </w:rPr>
        <w:t>“‘</w:t>
      </w:r>
      <w:r w:rsidRPr="003C286E">
        <w:rPr>
          <w:rFonts w:asciiTheme="minorBidi" w:hAnsiTheme="minorBidi"/>
        </w:rPr>
        <w:t>I am in some way my child</w:t>
      </w:r>
      <w:r w:rsidR="00CE0A9B" w:rsidRPr="003C286E">
        <w:rPr>
          <w:rFonts w:asciiTheme="minorBidi" w:hAnsiTheme="minorBidi"/>
        </w:rPr>
        <w:t>’</w:t>
      </w:r>
      <w:r w:rsidRPr="003C286E">
        <w:rPr>
          <w:rFonts w:asciiTheme="minorBidi" w:hAnsiTheme="minorBidi"/>
        </w:rPr>
        <w:t>: A study, inspired by Levinas, of the stages in the development of an ethical stance in David Grossman's works for young readers</w:t>
      </w:r>
      <w:r w:rsidR="001F0CB4" w:rsidRPr="003C286E">
        <w:rPr>
          <w:rFonts w:asciiTheme="minorBidi" w:hAnsiTheme="minorBidi"/>
        </w:rPr>
        <w:t>,</w:t>
      </w:r>
      <w:r w:rsidR="00813731" w:rsidRPr="003C286E">
        <w:rPr>
          <w:rFonts w:asciiTheme="minorBidi" w:hAnsiTheme="minorBidi"/>
        </w:rPr>
        <w:t>”</w:t>
      </w:r>
      <w:r w:rsidRPr="003C286E">
        <w:rPr>
          <w:rFonts w:asciiTheme="minorBidi" w:hAnsiTheme="minorBidi"/>
        </w:rPr>
        <w:t xml:space="preserve"> </w:t>
      </w:r>
      <w:r w:rsidRPr="003C286E">
        <w:rPr>
          <w:rFonts w:asciiTheme="minorBidi" w:hAnsiTheme="minorBidi"/>
          <w:i/>
          <w:iCs/>
        </w:rPr>
        <w:t>Criticism and Interpretation</w:t>
      </w:r>
      <w:r w:rsidRPr="003C286E">
        <w:rPr>
          <w:rFonts w:asciiTheme="minorBidi" w:hAnsiTheme="minorBidi"/>
        </w:rPr>
        <w:t xml:space="preserve"> 46, pp. 275-300 (Hebrew).</w:t>
      </w:r>
    </w:p>
    <w:p w14:paraId="6D42D684" w14:textId="67BBCC4E" w:rsidR="00302639" w:rsidRPr="003C286E" w:rsidRDefault="00DF697F" w:rsidP="0003428F">
      <w:pPr>
        <w:autoSpaceDE w:val="0"/>
        <w:autoSpaceDN w:val="0"/>
        <w:adjustRightInd w:val="0"/>
        <w:spacing w:after="120" w:line="360" w:lineRule="auto"/>
        <w:jc w:val="both"/>
        <w:rPr>
          <w:rFonts w:asciiTheme="minorBidi" w:hAnsiTheme="minorBidi"/>
          <w:color w:val="000000"/>
        </w:rPr>
      </w:pPr>
      <w:r w:rsidRPr="003C286E">
        <w:rPr>
          <w:rFonts w:asciiTheme="minorBidi" w:hAnsiTheme="minorBidi"/>
          <w:color w:val="000000"/>
        </w:rPr>
        <w:t>Th</w:t>
      </w:r>
      <w:r w:rsidR="001F0CB4" w:rsidRPr="003C286E">
        <w:rPr>
          <w:rFonts w:asciiTheme="minorBidi" w:hAnsiTheme="minorBidi"/>
          <w:color w:val="000000"/>
        </w:rPr>
        <w:t>is</w:t>
      </w:r>
      <w:r w:rsidRPr="003C286E">
        <w:rPr>
          <w:rFonts w:asciiTheme="minorBidi" w:hAnsiTheme="minorBidi"/>
          <w:color w:val="000000"/>
        </w:rPr>
        <w:t xml:space="preserve"> article focused on a portion of Grossman</w:t>
      </w:r>
      <w:r w:rsidR="001F0CB4" w:rsidRPr="003C286E">
        <w:rPr>
          <w:rFonts w:asciiTheme="minorBidi" w:hAnsiTheme="minorBidi"/>
          <w:color w:val="000000"/>
        </w:rPr>
        <w:t>’</w:t>
      </w:r>
      <w:r w:rsidRPr="003C286E">
        <w:rPr>
          <w:rFonts w:asciiTheme="minorBidi" w:hAnsiTheme="minorBidi"/>
          <w:color w:val="000000"/>
        </w:rPr>
        <w:t>s children</w:t>
      </w:r>
      <w:r w:rsidR="001F0CB4" w:rsidRPr="003C286E">
        <w:rPr>
          <w:rFonts w:asciiTheme="minorBidi" w:hAnsiTheme="minorBidi"/>
          <w:color w:val="000000"/>
        </w:rPr>
        <w:t>’</w:t>
      </w:r>
      <w:r w:rsidRPr="003C286E">
        <w:rPr>
          <w:rFonts w:asciiTheme="minorBidi" w:hAnsiTheme="minorBidi"/>
          <w:color w:val="000000"/>
        </w:rPr>
        <w:t xml:space="preserve">s literature and examined two stages of ethical development. In the </w:t>
      </w:r>
      <w:r w:rsidR="007E4894" w:rsidRPr="003C286E">
        <w:rPr>
          <w:rFonts w:asciiTheme="minorBidi" w:hAnsiTheme="minorBidi"/>
          <w:color w:val="000000"/>
        </w:rPr>
        <w:t xml:space="preserve">present </w:t>
      </w:r>
      <w:r w:rsidRPr="003C286E">
        <w:rPr>
          <w:rFonts w:asciiTheme="minorBidi" w:hAnsiTheme="minorBidi"/>
          <w:color w:val="000000"/>
        </w:rPr>
        <w:t xml:space="preserve">study, this examination will be expanded to all of </w:t>
      </w:r>
      <w:r w:rsidR="007E4894" w:rsidRPr="003C286E">
        <w:rPr>
          <w:rFonts w:asciiTheme="minorBidi" w:hAnsiTheme="minorBidi"/>
          <w:color w:val="000000"/>
        </w:rPr>
        <w:t xml:space="preserve">Grossman’s </w:t>
      </w:r>
      <w:r w:rsidRPr="003C286E">
        <w:rPr>
          <w:rFonts w:asciiTheme="minorBidi" w:hAnsiTheme="minorBidi"/>
          <w:color w:val="000000"/>
        </w:rPr>
        <w:t xml:space="preserve">his works, and ethical development </w:t>
      </w:r>
      <w:r w:rsidR="007E4894" w:rsidRPr="003C286E">
        <w:rPr>
          <w:rFonts w:asciiTheme="minorBidi" w:hAnsiTheme="minorBidi"/>
          <w:color w:val="000000"/>
        </w:rPr>
        <w:t xml:space="preserve">will be examined </w:t>
      </w:r>
      <w:r w:rsidRPr="003C286E">
        <w:rPr>
          <w:rFonts w:asciiTheme="minorBidi" w:hAnsiTheme="minorBidi"/>
          <w:color w:val="000000"/>
        </w:rPr>
        <w:t xml:space="preserve">in various contexts, not </w:t>
      </w:r>
      <w:r w:rsidR="007E4894" w:rsidRPr="003C286E">
        <w:rPr>
          <w:rFonts w:asciiTheme="minorBidi" w:hAnsiTheme="minorBidi"/>
          <w:color w:val="000000"/>
        </w:rPr>
        <w:t>only</w:t>
      </w:r>
      <w:r w:rsidR="007E4894" w:rsidRPr="003C286E">
        <w:rPr>
          <w:rFonts w:asciiTheme="minorBidi" w:hAnsiTheme="minorBidi"/>
          <w:color w:val="000000"/>
        </w:rPr>
        <w:t xml:space="preserve"> </w:t>
      </w:r>
      <w:r w:rsidRPr="003C286E">
        <w:rPr>
          <w:rFonts w:asciiTheme="minorBidi" w:hAnsiTheme="minorBidi"/>
          <w:color w:val="000000"/>
        </w:rPr>
        <w:t>in early childhood.</w:t>
      </w:r>
    </w:p>
    <w:p w14:paraId="06B6A875" w14:textId="64614FDC" w:rsidR="00312FFD" w:rsidRPr="003C286E" w:rsidRDefault="00312FFD" w:rsidP="0003428F">
      <w:pPr>
        <w:autoSpaceDE w:val="0"/>
        <w:autoSpaceDN w:val="0"/>
        <w:adjustRightInd w:val="0"/>
        <w:spacing w:after="120" w:line="360" w:lineRule="auto"/>
        <w:jc w:val="both"/>
        <w:rPr>
          <w:rFonts w:asciiTheme="minorBidi" w:hAnsiTheme="minorBidi"/>
          <w:b/>
          <w:bCs/>
          <w:color w:val="000000"/>
        </w:rPr>
      </w:pPr>
    </w:p>
    <w:p w14:paraId="75DBFDF9" w14:textId="40DF50E7" w:rsidR="007831B7" w:rsidRPr="003C286E" w:rsidRDefault="007831B7" w:rsidP="0003428F">
      <w:pPr>
        <w:autoSpaceDE w:val="0"/>
        <w:autoSpaceDN w:val="0"/>
        <w:adjustRightInd w:val="0"/>
        <w:spacing w:after="120" w:line="360" w:lineRule="auto"/>
        <w:jc w:val="both"/>
        <w:rPr>
          <w:rFonts w:asciiTheme="minorBidi" w:hAnsiTheme="minorBidi"/>
          <w:b/>
          <w:bCs/>
          <w:color w:val="000000"/>
        </w:rPr>
      </w:pPr>
      <w:r w:rsidRPr="003C286E">
        <w:rPr>
          <w:rFonts w:asciiTheme="minorBidi" w:hAnsiTheme="minorBidi"/>
          <w:b/>
          <w:color w:val="000000"/>
        </w:rPr>
        <w:t>The researcher’s resources for conducting the research</w:t>
      </w:r>
    </w:p>
    <w:p w14:paraId="13AB3B29" w14:textId="2A99AEA5" w:rsidR="007831B7" w:rsidRPr="003C286E" w:rsidRDefault="007831B7" w:rsidP="0003428F">
      <w:pPr>
        <w:autoSpaceDE w:val="0"/>
        <w:autoSpaceDN w:val="0"/>
        <w:adjustRightInd w:val="0"/>
        <w:spacing w:after="120" w:line="360" w:lineRule="auto"/>
        <w:jc w:val="both"/>
        <w:rPr>
          <w:rFonts w:asciiTheme="minorBidi" w:hAnsiTheme="minorBidi"/>
          <w:color w:val="000000"/>
        </w:rPr>
      </w:pPr>
      <w:r w:rsidRPr="003C286E">
        <w:rPr>
          <w:rFonts w:asciiTheme="minorBidi" w:hAnsiTheme="minorBidi"/>
          <w:color w:val="000000"/>
        </w:rPr>
        <w:t>There is no problem of material accessibility and availability.</w:t>
      </w:r>
    </w:p>
    <w:p w14:paraId="2B09578E" w14:textId="3AC02522" w:rsidR="007831B7" w:rsidRPr="003C286E" w:rsidRDefault="007831B7" w:rsidP="0003428F">
      <w:pPr>
        <w:autoSpaceDE w:val="0"/>
        <w:autoSpaceDN w:val="0"/>
        <w:adjustRightInd w:val="0"/>
        <w:spacing w:after="120" w:line="360" w:lineRule="auto"/>
        <w:jc w:val="both"/>
        <w:rPr>
          <w:rFonts w:asciiTheme="minorBidi" w:hAnsiTheme="minorBidi"/>
          <w:color w:val="000000"/>
        </w:rPr>
      </w:pPr>
      <w:r w:rsidRPr="003C286E">
        <w:rPr>
          <w:rFonts w:asciiTheme="minorBidi" w:hAnsiTheme="minorBidi"/>
          <w:color w:val="000000"/>
        </w:rPr>
        <w:t xml:space="preserve">Prior to conducting the interviews, </w:t>
      </w:r>
      <w:r w:rsidR="00BB05FB" w:rsidRPr="003C286E">
        <w:rPr>
          <w:rFonts w:asciiTheme="minorBidi" w:hAnsiTheme="minorBidi"/>
          <w:color w:val="000000"/>
        </w:rPr>
        <w:t>an application must be submitted</w:t>
      </w:r>
      <w:r w:rsidRPr="003C286E">
        <w:rPr>
          <w:rFonts w:asciiTheme="minorBidi" w:hAnsiTheme="minorBidi"/>
          <w:color w:val="000000"/>
        </w:rPr>
        <w:t xml:space="preserve"> to the Ethics Committee of the Interdisciplinary Studies Unit</w:t>
      </w:r>
      <w:r w:rsidR="008969C1" w:rsidRPr="003C286E">
        <w:rPr>
          <w:rFonts w:asciiTheme="minorBidi" w:hAnsiTheme="minorBidi"/>
          <w:color w:val="000000"/>
        </w:rPr>
        <w:t>; this application will</w:t>
      </w:r>
      <w:r w:rsidRPr="003C286E">
        <w:rPr>
          <w:rFonts w:asciiTheme="minorBidi" w:hAnsiTheme="minorBidi"/>
          <w:color w:val="000000"/>
        </w:rPr>
        <w:t xml:space="preserve"> include informed consent forms for the parents of children under the age of 18 and for the interviewees themselves above the age of 18. </w:t>
      </w:r>
    </w:p>
    <w:p w14:paraId="2070BD40" w14:textId="303E068F" w:rsidR="007831B7" w:rsidRPr="003C286E" w:rsidRDefault="007831B7" w:rsidP="0003428F">
      <w:pPr>
        <w:autoSpaceDE w:val="0"/>
        <w:autoSpaceDN w:val="0"/>
        <w:adjustRightInd w:val="0"/>
        <w:spacing w:after="120" w:line="360" w:lineRule="auto"/>
        <w:jc w:val="both"/>
        <w:rPr>
          <w:rFonts w:asciiTheme="minorBidi" w:hAnsiTheme="minorBidi"/>
          <w:color w:val="000000"/>
        </w:rPr>
      </w:pPr>
      <w:r w:rsidRPr="003C286E">
        <w:rPr>
          <w:rFonts w:asciiTheme="minorBidi" w:hAnsiTheme="minorBidi"/>
          <w:color w:val="000000"/>
        </w:rPr>
        <w:t>The researcher and the assistant</w:t>
      </w:r>
      <w:r w:rsidR="008969C1" w:rsidRPr="003C286E">
        <w:rPr>
          <w:rFonts w:asciiTheme="minorBidi" w:hAnsiTheme="minorBidi"/>
          <w:color w:val="000000"/>
        </w:rPr>
        <w:t xml:space="preserve"> </w:t>
      </w:r>
      <w:r w:rsidRPr="003C286E">
        <w:rPr>
          <w:rFonts w:asciiTheme="minorBidi" w:hAnsiTheme="minorBidi"/>
          <w:color w:val="000000"/>
        </w:rPr>
        <w:t>researcher have full command of the Hebrew language</w:t>
      </w:r>
      <w:r w:rsidR="008969C1" w:rsidRPr="003C286E">
        <w:rPr>
          <w:rFonts w:asciiTheme="minorBidi" w:hAnsiTheme="minorBidi"/>
          <w:color w:val="000000"/>
        </w:rPr>
        <w:t>,</w:t>
      </w:r>
      <w:r w:rsidRPr="003C286E">
        <w:rPr>
          <w:rFonts w:asciiTheme="minorBidi" w:hAnsiTheme="minorBidi"/>
          <w:color w:val="000000"/>
        </w:rPr>
        <w:t xml:space="preserve"> in which the study </w:t>
      </w:r>
      <w:r w:rsidR="008969C1" w:rsidRPr="003C286E">
        <w:rPr>
          <w:rFonts w:asciiTheme="minorBidi" w:hAnsiTheme="minorBidi"/>
          <w:color w:val="000000"/>
        </w:rPr>
        <w:t>will</w:t>
      </w:r>
      <w:r w:rsidRPr="003C286E">
        <w:rPr>
          <w:rFonts w:asciiTheme="minorBidi" w:hAnsiTheme="minorBidi"/>
          <w:color w:val="000000"/>
        </w:rPr>
        <w:t xml:space="preserve"> be carried out, and </w:t>
      </w:r>
      <w:r w:rsidR="008969C1" w:rsidRPr="003C286E">
        <w:rPr>
          <w:rFonts w:asciiTheme="minorBidi" w:hAnsiTheme="minorBidi"/>
          <w:color w:val="000000"/>
        </w:rPr>
        <w:t>which</w:t>
      </w:r>
      <w:r w:rsidR="008969C1" w:rsidRPr="003C286E">
        <w:rPr>
          <w:rFonts w:asciiTheme="minorBidi" w:hAnsiTheme="minorBidi"/>
          <w:color w:val="000000"/>
        </w:rPr>
        <w:t xml:space="preserve"> </w:t>
      </w:r>
      <w:r w:rsidRPr="003C286E">
        <w:rPr>
          <w:rFonts w:asciiTheme="minorBidi" w:hAnsiTheme="minorBidi"/>
          <w:color w:val="000000"/>
        </w:rPr>
        <w:t xml:space="preserve">is the source language of the literary and spoken corpus of the study. </w:t>
      </w:r>
    </w:p>
    <w:p w14:paraId="201911D9" w14:textId="77777777" w:rsidR="007831B7" w:rsidRPr="003C286E" w:rsidRDefault="007831B7" w:rsidP="0003428F">
      <w:pPr>
        <w:autoSpaceDE w:val="0"/>
        <w:autoSpaceDN w:val="0"/>
        <w:adjustRightInd w:val="0"/>
        <w:spacing w:after="120" w:line="360" w:lineRule="auto"/>
        <w:jc w:val="both"/>
        <w:rPr>
          <w:rFonts w:asciiTheme="minorBidi" w:hAnsiTheme="minorBidi"/>
          <w:color w:val="000000"/>
        </w:rPr>
      </w:pPr>
    </w:p>
    <w:p w14:paraId="7CCE8440" w14:textId="77777777" w:rsidR="007831B7" w:rsidRPr="003C286E" w:rsidRDefault="007831B7" w:rsidP="0003428F">
      <w:pPr>
        <w:spacing w:after="120" w:line="360" w:lineRule="auto"/>
        <w:jc w:val="both"/>
        <w:rPr>
          <w:rFonts w:asciiTheme="minorBidi" w:hAnsiTheme="minorBidi"/>
          <w:rtl/>
        </w:rPr>
      </w:pPr>
    </w:p>
    <w:p w14:paraId="19B483F6" w14:textId="77777777" w:rsidR="007831B7" w:rsidRPr="003C286E" w:rsidRDefault="007831B7" w:rsidP="0003428F">
      <w:pPr>
        <w:spacing w:after="120" w:line="360" w:lineRule="auto"/>
        <w:jc w:val="both"/>
        <w:rPr>
          <w:rFonts w:asciiTheme="minorBidi" w:hAnsiTheme="minorBidi"/>
        </w:rPr>
      </w:pPr>
    </w:p>
    <w:p w14:paraId="5793AC18" w14:textId="77777777" w:rsidR="00AE7A12" w:rsidRPr="003C286E" w:rsidRDefault="003C286E" w:rsidP="0003428F">
      <w:pPr>
        <w:spacing w:after="120" w:line="360" w:lineRule="auto"/>
        <w:jc w:val="both"/>
        <w:rPr>
          <w:rFonts w:asciiTheme="minorBidi" w:hAnsiTheme="minorBidi"/>
        </w:rPr>
      </w:pPr>
    </w:p>
    <w:sectPr w:rsidR="00AE7A12" w:rsidRPr="003C286E" w:rsidSect="003273BF">
      <w:footerReference w:type="even" r:id="rId10"/>
      <w:footerReference w:type="default" r:id="rId11"/>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מחבר" w:initials="א">
    <w:p w14:paraId="4F3B2C2D" w14:textId="77777777" w:rsidR="0077019B" w:rsidRDefault="0077019B" w:rsidP="0077019B">
      <w:pPr>
        <w:pStyle w:val="ad"/>
      </w:pPr>
      <w:r>
        <w:rPr>
          <w:rStyle w:val="ac"/>
        </w:rPr>
        <w:annotationRef/>
      </w:r>
      <w:r>
        <w:rPr>
          <w:rStyle w:val="ac"/>
        </w:rPr>
        <w:annotationRef/>
      </w:r>
      <w:r>
        <w:t>Consider a less convoluted alternative:</w:t>
      </w:r>
    </w:p>
    <w:p w14:paraId="2C1A89FF" w14:textId="77777777" w:rsidR="0077019B" w:rsidRDefault="0077019B" w:rsidP="0077019B">
      <w:pPr>
        <w:pStyle w:val="ad"/>
      </w:pPr>
    </w:p>
    <w:p w14:paraId="112CD8B3" w14:textId="77777777" w:rsidR="0077019B" w:rsidRDefault="0077019B" w:rsidP="0077019B">
      <w:pPr>
        <w:pStyle w:val="ad"/>
      </w:pPr>
      <w:r>
        <w:t>a comparative study of spoken Hebrew and the literary Hebrew of David Grossman</w:t>
      </w:r>
    </w:p>
    <w:p w14:paraId="0082156F" w14:textId="77777777" w:rsidR="0077019B" w:rsidRDefault="0077019B" w:rsidP="0077019B">
      <w:pPr>
        <w:pStyle w:val="ad"/>
      </w:pPr>
    </w:p>
    <w:p w14:paraId="5491C72B" w14:textId="32BF35F4" w:rsidR="0077019B" w:rsidRDefault="0077019B" w:rsidP="0077019B">
      <w:pPr>
        <w:pStyle w:val="ad"/>
      </w:pPr>
      <w:r>
        <w:t>a comparative study of spoken and literary Hebrew as found in the work of David Grossman</w:t>
      </w:r>
    </w:p>
  </w:comment>
  <w:comment w:id="1" w:author="מחבר" w:initials="א">
    <w:p w14:paraId="48FF4F8B" w14:textId="0F072D1D" w:rsidR="0077019B" w:rsidRDefault="0077019B">
      <w:pPr>
        <w:pStyle w:val="ad"/>
      </w:pPr>
      <w:r>
        <w:rPr>
          <w:rStyle w:val="ac"/>
        </w:rPr>
        <w:annotationRef/>
      </w:r>
      <w:r>
        <w:rPr>
          <w:rStyle w:val="ac"/>
        </w:rPr>
        <w:t xml:space="preserve">Would the phrasing </w:t>
      </w:r>
      <w:r>
        <w:t xml:space="preserve">“Are MD processes affected by development” be </w:t>
      </w:r>
      <w:r w:rsidR="00A217A0">
        <w:t xml:space="preserve">more </w:t>
      </w:r>
      <w:r>
        <w:t>appropriate here?</w:t>
      </w:r>
    </w:p>
  </w:comment>
  <w:comment w:id="3" w:author="מחבר" w:initials="א">
    <w:p w14:paraId="2D2450EE" w14:textId="305C5D3E" w:rsidR="00A217A0" w:rsidRDefault="00A217A0">
      <w:pPr>
        <w:pStyle w:val="ad"/>
      </w:pPr>
      <w:r>
        <w:rPr>
          <w:rStyle w:val="ac"/>
        </w:rPr>
        <w:annotationRef/>
      </w:r>
      <w:r>
        <w:rPr>
          <w:rStyle w:val="ac"/>
        </w:rPr>
        <w:t xml:space="preserve">Specifically works of </w:t>
      </w:r>
      <w:proofErr w:type="gramStart"/>
      <w:r>
        <w:rPr>
          <w:rStyle w:val="ac"/>
        </w:rPr>
        <w:t>fiction?</w:t>
      </w:r>
      <w:proofErr w:type="gramEnd"/>
      <w:r>
        <w:rPr>
          <w:rStyle w:val="ac"/>
        </w:rPr>
        <w:t xml:space="preserve"> If so, consider writing “collected works of fiction” to be as precise as possible</w:t>
      </w:r>
    </w:p>
  </w:comment>
  <w:comment w:id="2" w:author="מחבר" w:initials="א">
    <w:p w14:paraId="552393CE" w14:textId="7836D80D" w:rsidR="00FC2FE1" w:rsidRDefault="00FC2FE1">
      <w:pPr>
        <w:pStyle w:val="ad"/>
      </w:pPr>
      <w:r>
        <w:rPr>
          <w:rStyle w:val="ac"/>
        </w:rPr>
        <w:annotationRef/>
      </w:r>
      <w:r>
        <w:t>Consider rephrasing this more generally: “a single author’s collected literary works”</w:t>
      </w:r>
    </w:p>
  </w:comment>
  <w:comment w:id="4" w:author="מחבר" w:initials="א">
    <w:p w14:paraId="2EB1F7B9" w14:textId="60A77644" w:rsidR="00BF6B35" w:rsidRDefault="00BF6B35">
      <w:pPr>
        <w:pStyle w:val="ad"/>
      </w:pPr>
      <w:r>
        <w:rPr>
          <w:rStyle w:val="ac"/>
        </w:rPr>
        <w:annotationRef/>
      </w:r>
      <w:r>
        <w:t>I believe Peirce is generally referred to as “C.S. Peirce” rather than “Charles Sanders Peirce” in academic writing. Consider replacing here and elsewhere in the document</w:t>
      </w:r>
    </w:p>
  </w:comment>
  <w:comment w:id="5" w:author="מחבר" w:initials="א">
    <w:p w14:paraId="542A7312" w14:textId="099FC5A7" w:rsidR="008D762C" w:rsidRDefault="008D762C">
      <w:pPr>
        <w:pStyle w:val="ad"/>
      </w:pPr>
      <w:r>
        <w:rPr>
          <w:rStyle w:val="ac"/>
        </w:rPr>
        <w:annotationRef/>
      </w:r>
      <w:r>
        <w:t xml:space="preserve">My research seems to suggest that the term </w:t>
      </w:r>
      <w:r w:rsidR="007F26DD">
        <w:t xml:space="preserve">refers to different concepts depending on whether it is capitalized or in lowercase. If that is true, then keep the capital letters. If not, </w:t>
      </w:r>
      <w:r w:rsidR="00D44DF8">
        <w:t>the convention is to keep fields of study in lowercase.</w:t>
      </w:r>
    </w:p>
  </w:comment>
  <w:comment w:id="6" w:author="מחבר" w:initials="א">
    <w:p w14:paraId="3AEF3AA2" w14:textId="64D56A89" w:rsidR="00DF0A9B" w:rsidRDefault="00DF0A9B">
      <w:pPr>
        <w:pStyle w:val="ad"/>
      </w:pPr>
      <w:r>
        <w:rPr>
          <w:rStyle w:val="ac"/>
        </w:rPr>
        <w:annotationRef/>
      </w:r>
      <w:r>
        <w:t xml:space="preserve">Gibbs appears to use the word “experience” for both the </w:t>
      </w:r>
      <w:r w:rsidR="0066143E">
        <w:rPr>
          <w:rFonts w:hint="cs"/>
          <w:rtl/>
        </w:rPr>
        <w:t>חוויה</w:t>
      </w:r>
      <w:r w:rsidR="0066143E">
        <w:t xml:space="preserve"> and the </w:t>
      </w:r>
      <w:r w:rsidR="0066143E">
        <w:rPr>
          <w:rFonts w:hint="cs"/>
          <w:rtl/>
        </w:rPr>
        <w:t>ניסיון</w:t>
      </w:r>
      <w:r w:rsidR="0066143E">
        <w:t xml:space="preserve"> described in this sentence, but nonetheless the repetition is jarring. I think this “experience” will be easier to replace – perhaps:</w:t>
      </w:r>
    </w:p>
    <w:p w14:paraId="3F483DA2" w14:textId="77777777" w:rsidR="0066143E" w:rsidRDefault="0066143E">
      <w:pPr>
        <w:pStyle w:val="ad"/>
      </w:pPr>
      <w:r>
        <w:t>our encounter with and conceptualization of the world</w:t>
      </w:r>
    </w:p>
    <w:p w14:paraId="6C0C89C6" w14:textId="537F4067" w:rsidR="00091A2A" w:rsidRDefault="0066143E" w:rsidP="00091A2A">
      <w:pPr>
        <w:pStyle w:val="ad"/>
      </w:pPr>
      <w:r>
        <w:t xml:space="preserve">our </w:t>
      </w:r>
      <w:r w:rsidR="00091A2A">
        <w:t>interaction with and conceptualization of the world</w:t>
      </w:r>
    </w:p>
  </w:comment>
  <w:comment w:id="7" w:author="מחבר" w:initials="א">
    <w:p w14:paraId="40D4B667" w14:textId="07A5607F" w:rsidR="00825F21" w:rsidRDefault="00825F21">
      <w:pPr>
        <w:pStyle w:val="ad"/>
      </w:pPr>
      <w:r>
        <w:rPr>
          <w:rStyle w:val="ac"/>
        </w:rPr>
        <w:annotationRef/>
      </w:r>
      <w:r>
        <w:t>this term is used by Gibbs, correct?</w:t>
      </w:r>
    </w:p>
  </w:comment>
  <w:comment w:id="8" w:author="מחבר" w:initials="א">
    <w:p w14:paraId="4B55BF9C" w14:textId="38A84F0B" w:rsidR="00A20CF4" w:rsidRDefault="00A20CF4">
      <w:pPr>
        <w:pStyle w:val="ad"/>
      </w:pPr>
      <w:r>
        <w:rPr>
          <w:rStyle w:val="ac"/>
        </w:rPr>
        <w:annotationRef/>
      </w:r>
      <w:r>
        <w:t>See comment above re: capitalization</w:t>
      </w:r>
    </w:p>
  </w:comment>
  <w:comment w:id="9" w:author="מחבר" w:initials="א">
    <w:p w14:paraId="59C4731E" w14:textId="2ED8AC30" w:rsidR="0037567E" w:rsidRDefault="0037567E">
      <w:pPr>
        <w:pStyle w:val="ad"/>
      </w:pPr>
      <w:r>
        <w:rPr>
          <w:rStyle w:val="ac"/>
        </w:rPr>
        <w:annotationRef/>
      </w:r>
      <w:r>
        <w:t>This is a deverbal noun (a noun derived from a verb + a suffix) and not a verbal noun (a verb that can also be used as a noun, usually a gerund)</w:t>
      </w:r>
    </w:p>
  </w:comment>
  <w:comment w:id="10" w:author="מחבר" w:initials="א">
    <w:p w14:paraId="50FB5070" w14:textId="297E1A76" w:rsidR="003A787B" w:rsidRDefault="003A787B">
      <w:pPr>
        <w:pStyle w:val="ad"/>
      </w:pPr>
      <w:r>
        <w:rPr>
          <w:rStyle w:val="ac"/>
        </w:rPr>
        <w:annotationRef/>
      </w:r>
      <w:r w:rsidR="00562B0B">
        <w:t xml:space="preserve">If this refers to physical force (strength, as below), rather than </w:t>
      </w:r>
      <w:r w:rsidR="005B4EF3">
        <w:t xml:space="preserve">discrete </w:t>
      </w:r>
      <w:r w:rsidR="00562B0B">
        <w:t xml:space="preserve">forces such as gravity or </w:t>
      </w:r>
      <w:r w:rsidR="005B4EF3">
        <w:t>magnetism, it should be singular.</w:t>
      </w:r>
    </w:p>
  </w:comment>
  <w:comment w:id="11" w:author="מחבר" w:initials="א">
    <w:p w14:paraId="499F9088" w14:textId="65FF6628" w:rsidR="00C65602" w:rsidRPr="00C65602" w:rsidRDefault="00C65602">
      <w:pPr>
        <w:pStyle w:val="ad"/>
        <w:rPr>
          <w:rFonts w:cstheme="minorHAnsi"/>
        </w:rPr>
      </w:pPr>
      <w:r w:rsidRPr="00C65602">
        <w:rPr>
          <w:rStyle w:val="ac"/>
          <w:rFonts w:cstheme="minorHAnsi"/>
        </w:rPr>
        <w:annotationRef/>
      </w:r>
      <w:r w:rsidRPr="00C65602">
        <w:rPr>
          <w:rFonts w:cstheme="minorHAnsi"/>
        </w:rPr>
        <w:t xml:space="preserve">Confirming that this capitalization is found in </w:t>
      </w:r>
      <w:proofErr w:type="spellStart"/>
      <w:r w:rsidRPr="00C65602">
        <w:rPr>
          <w:rFonts w:cstheme="minorHAnsi"/>
          <w:sz w:val="24"/>
          <w:szCs w:val="24"/>
        </w:rPr>
        <w:t>Kövecses</w:t>
      </w:r>
      <w:proofErr w:type="spellEnd"/>
      <w:r w:rsidR="003F3DAB">
        <w:rPr>
          <w:rFonts w:cstheme="minorHAnsi"/>
        </w:rPr>
        <w:t xml:space="preserve">. If not, </w:t>
      </w:r>
      <w:r w:rsidR="00647449">
        <w:rPr>
          <w:rFonts w:cstheme="minorHAnsi"/>
        </w:rPr>
        <w:t>move to lowercase and bracket with quotation marks.</w:t>
      </w:r>
    </w:p>
  </w:comment>
  <w:comment w:id="12" w:author="מחבר" w:initials="א">
    <w:p w14:paraId="22A27CFD" w14:textId="4B1F3D8E" w:rsidR="00B97590" w:rsidRDefault="00B97590" w:rsidP="00B97590">
      <w:pPr>
        <w:pStyle w:val="ad"/>
        <w:bidi/>
        <w:rPr>
          <w:rtl/>
        </w:rPr>
      </w:pPr>
      <w:r>
        <w:rPr>
          <w:rStyle w:val="ac"/>
        </w:rPr>
        <w:annotationRef/>
      </w:r>
      <w:r w:rsidR="00F7490F">
        <w:t>This is the exact quotation from the English.</w:t>
      </w:r>
    </w:p>
  </w:comment>
  <w:comment w:id="13" w:author="מחבר" w:initials="א">
    <w:p w14:paraId="11FEFE0D" w14:textId="359936EA" w:rsidR="00647449" w:rsidRDefault="00647449">
      <w:pPr>
        <w:pStyle w:val="ad"/>
      </w:pPr>
      <w:r>
        <w:rPr>
          <w:rStyle w:val="ac"/>
        </w:rPr>
        <w:annotationRef/>
      </w:r>
      <w:r>
        <w:t>Would “for the choice of additional linguistic expressions” be more precise here?</w:t>
      </w:r>
    </w:p>
  </w:comment>
  <w:comment w:id="14" w:author="מחבר" w:initials="א">
    <w:p w14:paraId="3D4D79AB" w14:textId="1F1B49EF" w:rsidR="00482951" w:rsidRDefault="00482951">
      <w:pPr>
        <w:pStyle w:val="ad"/>
      </w:pPr>
      <w:r>
        <w:rPr>
          <w:rStyle w:val="ac"/>
        </w:rPr>
        <w:annotationRef/>
      </w:r>
      <w:r w:rsidR="00DB26E6">
        <w:t xml:space="preserve">If you mean to describe not just individual acts of cognitive flexibility and creativity, but the human capacity for cognitive flexibility and creativity as a whole, </w:t>
      </w:r>
      <w:r w:rsidR="00E83365">
        <w:t>rephrase thus: “…might be indicative of human cognitive flexibility and creativity in understanding abstract concepts…”</w:t>
      </w:r>
    </w:p>
  </w:comment>
  <w:comment w:id="15" w:author="מחבר" w:initials="א">
    <w:p w14:paraId="3C55E97E" w14:textId="1FB9DD95" w:rsidR="0003134E" w:rsidRDefault="0003134E">
      <w:pPr>
        <w:pStyle w:val="ad"/>
      </w:pPr>
      <w:r>
        <w:rPr>
          <w:rStyle w:val="ac"/>
        </w:rPr>
        <w:annotationRef/>
      </w:r>
      <w:r>
        <w:t>Is this phrasing</w:t>
      </w:r>
      <w:r w:rsidR="00B4424C">
        <w:t xml:space="preserve"> (as well as “a more deliberate capacity of knowing”</w:t>
      </w:r>
      <w:r w:rsidR="001F1B21">
        <w:t xml:space="preserve"> below – the two phrases left in English in the original document)</w:t>
      </w:r>
      <w:r>
        <w:t xml:space="preserve"> quoted from Johnson and Tucker?</w:t>
      </w:r>
      <w:r w:rsidR="001F1B21">
        <w:t xml:space="preserve"> If so, there should be quotation marks around all direct quotations.</w:t>
      </w:r>
    </w:p>
  </w:comment>
  <w:comment w:id="16" w:author="מחבר" w:initials="א">
    <w:p w14:paraId="4B8E27A3" w14:textId="376318F8" w:rsidR="00161741" w:rsidRDefault="00161741">
      <w:pPr>
        <w:pStyle w:val="ad"/>
        <w:rPr>
          <w:rFonts w:hint="cs"/>
        </w:rPr>
      </w:pPr>
      <w:r>
        <w:rPr>
          <w:rStyle w:val="ac"/>
        </w:rPr>
        <w:annotationRef/>
      </w:r>
      <w:r>
        <w:t>Confirming that this term (</w:t>
      </w:r>
      <w:r>
        <w:rPr>
          <w:rFonts w:hint="cs"/>
          <w:rtl/>
        </w:rPr>
        <w:t>הכרעה מוסרית</w:t>
      </w:r>
      <w:r>
        <w:t xml:space="preserve">) is different from “moral deliberation,” as it describes the eventual arrival at a conclusion. </w:t>
      </w:r>
      <w:r w:rsidR="002967EA">
        <w:t xml:space="preserve">I have also based this assumption on the fact that you do not use the abbreviation MD </w:t>
      </w:r>
      <w:r w:rsidR="00A868C3">
        <w:t>in place of this term</w:t>
      </w:r>
      <w:r w:rsidR="002967EA">
        <w:t xml:space="preserve">. </w:t>
      </w:r>
      <w:r>
        <w:t xml:space="preserve">If </w:t>
      </w:r>
      <w:r w:rsidR="00A868C3">
        <w:t>I’m wrong</w:t>
      </w:r>
      <w:r>
        <w:t xml:space="preserve">, </w:t>
      </w:r>
      <w:r w:rsidR="00A868C3">
        <w:t xml:space="preserve">please </w:t>
      </w:r>
      <w:r>
        <w:t>let me know and I will replace all instances with “moral deliberation”</w:t>
      </w:r>
    </w:p>
  </w:comment>
  <w:comment w:id="17" w:author="מחבר" w:initials="א">
    <w:p w14:paraId="4D3559C9" w14:textId="179D0CB7" w:rsidR="00D15C17" w:rsidRDefault="00D15C17" w:rsidP="00D15C17">
      <w:pPr>
        <w:pStyle w:val="ad"/>
        <w:bidi/>
        <w:rPr>
          <w:rtl/>
        </w:rPr>
      </w:pPr>
      <w:r>
        <w:rPr>
          <w:rStyle w:val="ac"/>
        </w:rPr>
        <w:annotationRef/>
      </w:r>
      <w:r>
        <w:rPr>
          <w:rFonts w:hint="cs"/>
          <w:rtl/>
        </w:rPr>
        <w:t>הוספתי פה את הציטוט המדויק</w:t>
      </w:r>
    </w:p>
  </w:comment>
  <w:comment w:id="18" w:author="מחבר" w:initials="א">
    <w:p w14:paraId="7DDB3F9E" w14:textId="29158F34" w:rsidR="002D6B59" w:rsidRDefault="002D6B59">
      <w:pPr>
        <w:pStyle w:val="ad"/>
      </w:pPr>
      <w:r>
        <w:rPr>
          <w:rStyle w:val="ac"/>
        </w:rPr>
        <w:annotationRef/>
      </w:r>
      <w:r>
        <w:t>As this does not conform to the guidelines for citation, I would suggest omitting it; Tillman, 2016 should be enough to point readers to the study).</w:t>
      </w:r>
    </w:p>
  </w:comment>
  <w:comment w:id="19" w:author="מחבר" w:initials="א">
    <w:p w14:paraId="3871B1B6" w14:textId="1B59B872" w:rsidR="00863270" w:rsidRDefault="00863270">
      <w:pPr>
        <w:pStyle w:val="ad"/>
      </w:pPr>
      <w:r>
        <w:rPr>
          <w:rStyle w:val="ac"/>
        </w:rPr>
        <w:annotationRef/>
      </w:r>
      <w:r>
        <w:t>Connect this more explicitly to the previous sentence. How are these philosophers related to the two turns?</w:t>
      </w:r>
    </w:p>
  </w:comment>
  <w:comment w:id="20" w:author="מחבר" w:initials="א">
    <w:p w14:paraId="638413EF" w14:textId="77777777" w:rsidR="00DD64AA" w:rsidRDefault="00DD64AA">
      <w:pPr>
        <w:pStyle w:val="ad"/>
      </w:pPr>
      <w:r>
        <w:rPr>
          <w:rStyle w:val="ac"/>
        </w:rPr>
        <w:annotationRef/>
      </w:r>
      <w:r>
        <w:t>Or “in the context of philosophy”?</w:t>
      </w:r>
    </w:p>
    <w:p w14:paraId="3927E5D8" w14:textId="337D31CC" w:rsidR="00DD64AA" w:rsidRDefault="00DD64AA">
      <w:pPr>
        <w:pStyle w:val="ad"/>
      </w:pPr>
      <w:r>
        <w:t>I would consider deleting this, as I’m not sure how much it contributes to the sentence – we know that this study is taking place within the discipline of philosophy</w:t>
      </w:r>
    </w:p>
  </w:comment>
  <w:comment w:id="21" w:author="מחבר" w:initials="א">
    <w:p w14:paraId="0E03B66F" w14:textId="04D0F608" w:rsidR="005054D6" w:rsidRDefault="005054D6" w:rsidP="005054D6">
      <w:pPr>
        <w:pStyle w:val="ad"/>
        <w:bidi/>
      </w:pPr>
      <w:r>
        <w:rPr>
          <w:rStyle w:val="ac"/>
        </w:rPr>
        <w:annotationRef/>
      </w:r>
      <w:r w:rsidR="002B342E">
        <w:rPr>
          <w:rStyle w:val="ac"/>
        </w:rPr>
        <w:t>The original document had &amp;&amp; here, presumably a typo</w:t>
      </w:r>
    </w:p>
  </w:comment>
  <w:comment w:id="22" w:author="מחבר" w:initials="א">
    <w:p w14:paraId="263CF1F7" w14:textId="5053CDF5" w:rsidR="007D5139" w:rsidRDefault="007D5139" w:rsidP="007D5139">
      <w:pPr>
        <w:pStyle w:val="ad"/>
        <w:bidi/>
        <w:rPr>
          <w:rtl/>
        </w:rPr>
      </w:pPr>
      <w:r>
        <w:rPr>
          <w:rStyle w:val="ac"/>
        </w:rPr>
        <w:annotationRef/>
      </w:r>
      <w:r w:rsidR="002B342E">
        <w:rPr>
          <w:rStyle w:val="ac"/>
        </w:rPr>
        <w:t>There is no emphasis in the quotation as transcribed in the original paper. Add emphasis or delete this clause</w:t>
      </w:r>
    </w:p>
  </w:comment>
  <w:comment w:id="23" w:author="מחבר" w:initials="א">
    <w:p w14:paraId="4CDE412B" w14:textId="4AAC1EAA" w:rsidR="002F6126" w:rsidRDefault="002F6126">
      <w:pPr>
        <w:pStyle w:val="ad"/>
      </w:pPr>
      <w:r>
        <w:rPr>
          <w:rStyle w:val="ac"/>
        </w:rPr>
        <w:annotationRef/>
      </w:r>
      <w:r>
        <w:t>Again, is “ordinary language criticism” (as appears in English in the original) a direct quote or a term used by Wittgenstein? If so, use quotation marks</w:t>
      </w:r>
    </w:p>
  </w:comment>
  <w:comment w:id="24" w:author="מחבר" w:initials="א">
    <w:p w14:paraId="53E570B7" w14:textId="63FB4EF6" w:rsidR="003D218D" w:rsidRDefault="003D218D">
      <w:pPr>
        <w:pStyle w:val="ad"/>
      </w:pPr>
      <w:r>
        <w:rPr>
          <w:rStyle w:val="ac"/>
        </w:rPr>
        <w:annotationRef/>
      </w:r>
      <w:r>
        <w:t>Repetitive; consider simply “a focus on the connections between” or “an examination of the connections between”</w:t>
      </w:r>
    </w:p>
  </w:comment>
  <w:comment w:id="25" w:author="מחבר" w:initials="א">
    <w:p w14:paraId="7E7ACAA8" w14:textId="2D13BAE7" w:rsidR="00EF637A" w:rsidRDefault="00EF637A" w:rsidP="00EF637A">
      <w:pPr>
        <w:pStyle w:val="ad"/>
        <w:bidi/>
      </w:pPr>
      <w:r>
        <w:rPr>
          <w:rStyle w:val="ac"/>
        </w:rPr>
        <w:annotationRef/>
      </w:r>
      <w:r w:rsidR="00EC7C67">
        <w:rPr>
          <w:rStyle w:val="ac"/>
        </w:rPr>
        <w:t>I would be careful of this word, as it calls to mind the Skeptic school of ancient philosophy. Perhaps delete and end the sentence “the writings of Epicurus”?</w:t>
      </w:r>
    </w:p>
  </w:comment>
  <w:comment w:id="26" w:author="מחבר" w:initials="א">
    <w:p w14:paraId="0AFA45A9" w14:textId="77777777" w:rsidR="006C161D" w:rsidRDefault="006C161D">
      <w:pPr>
        <w:pStyle w:val="ad"/>
      </w:pPr>
      <w:r>
        <w:rPr>
          <w:rStyle w:val="ac"/>
        </w:rPr>
        <w:annotationRef/>
      </w:r>
      <w:r>
        <w:t>I tried to avoid the phrasing “conscious action” as that has a slightly different meaning – not an act of the consciousness, but an act of which one is conscious</w:t>
      </w:r>
    </w:p>
    <w:p w14:paraId="7CDA8618" w14:textId="77777777" w:rsidR="006C161D" w:rsidRDefault="006C161D">
      <w:pPr>
        <w:pStyle w:val="ad"/>
      </w:pPr>
    </w:p>
    <w:p w14:paraId="7DA275B3" w14:textId="65A8326C" w:rsidR="006C161D" w:rsidRDefault="006C161D">
      <w:pPr>
        <w:pStyle w:val="ad"/>
      </w:pPr>
      <w:r>
        <w:t>Perhaps “cognitive action?” “</w:t>
      </w:r>
      <w:proofErr w:type="gramStart"/>
      <w:r>
        <w:t>act</w:t>
      </w:r>
      <w:proofErr w:type="gramEnd"/>
      <w:r>
        <w:t xml:space="preserve"> of the mind?”</w:t>
      </w:r>
    </w:p>
  </w:comment>
  <w:comment w:id="27" w:author="מחבר" w:initials="א">
    <w:p w14:paraId="1F7F9B87" w14:textId="0A256396" w:rsidR="0052017E" w:rsidRDefault="0052017E">
      <w:pPr>
        <w:pStyle w:val="ad"/>
      </w:pPr>
      <w:r>
        <w:rPr>
          <w:rStyle w:val="ac"/>
        </w:rPr>
        <w:annotationRef/>
      </w:r>
      <w:r>
        <w:t>Does this theory have a name? If so, include. If not, rephrase: his simplification of complex processes…</w:t>
      </w:r>
    </w:p>
  </w:comment>
  <w:comment w:id="28" w:author="מחבר" w:initials="א">
    <w:p w14:paraId="6209B49D" w14:textId="26E219A1" w:rsidR="0060575E" w:rsidRDefault="0060575E">
      <w:pPr>
        <w:pStyle w:val="ad"/>
      </w:pPr>
      <w:r>
        <w:rPr>
          <w:rStyle w:val="ac"/>
        </w:rPr>
        <w:annotationRef/>
      </w:r>
      <w:r>
        <w:rPr>
          <w:rStyle w:val="ac"/>
        </w:rPr>
        <w:t>If this is meant in the colloquial sense of “practical,” change to “practical” or “applicable” in order to avoid repetition of “pragmatic.” If this is meant as the technical term, you may of course retain it</w:t>
      </w:r>
      <w:r w:rsidR="00CB5C67">
        <w:t xml:space="preserve"> (in this case, delete the word “and”)</w:t>
      </w:r>
    </w:p>
  </w:comment>
  <w:comment w:id="29" w:author="מחבר" w:initials="א">
    <w:p w14:paraId="0E96C7E7" w14:textId="2CED8FC1" w:rsidR="00BD2F69" w:rsidRDefault="00BD2F69">
      <w:pPr>
        <w:pStyle w:val="ad"/>
      </w:pPr>
      <w:r>
        <w:rPr>
          <w:rStyle w:val="ac"/>
        </w:rPr>
        <w:annotationRef/>
      </w:r>
      <w:r>
        <w:t>Is this a direct quotation? If so, structure as a block quote</w:t>
      </w:r>
    </w:p>
  </w:comment>
  <w:comment w:id="30" w:author="מחבר" w:initials="א">
    <w:p w14:paraId="2158930D" w14:textId="4A83F18A" w:rsidR="0071249C" w:rsidRDefault="0071249C">
      <w:pPr>
        <w:pStyle w:val="ad"/>
      </w:pPr>
      <w:r>
        <w:rPr>
          <w:rStyle w:val="ac"/>
        </w:rPr>
        <w:annotationRef/>
      </w:r>
      <w:r>
        <w:t>Is this capitalized in the quotation? If so, capitalize here and elsewhere in the context of Levinas’s works.</w:t>
      </w:r>
    </w:p>
  </w:comment>
  <w:comment w:id="31" w:author="מחבר" w:initials="א">
    <w:p w14:paraId="733C6B9A" w14:textId="670606D6" w:rsidR="004D4B03" w:rsidRDefault="004D4B03">
      <w:pPr>
        <w:pStyle w:val="ad"/>
      </w:pPr>
      <w:r>
        <w:rPr>
          <w:rStyle w:val="ac"/>
        </w:rPr>
        <w:annotationRef/>
      </w:r>
      <w:r>
        <w:t>Or “in the literary-narrative field”</w:t>
      </w:r>
    </w:p>
  </w:comment>
  <w:comment w:id="32" w:author="מחבר" w:initials="א">
    <w:p w14:paraId="6878F632" w14:textId="77777777" w:rsidR="003E0C64" w:rsidRDefault="003E0C64">
      <w:pPr>
        <w:pStyle w:val="ad"/>
      </w:pPr>
      <w:r>
        <w:rPr>
          <w:rStyle w:val="ac"/>
        </w:rPr>
        <w:annotationRef/>
      </w:r>
      <w:r>
        <w:t>Is the intention “depicted”? If so, “depicted” or “evoked” would be preferable.</w:t>
      </w:r>
    </w:p>
    <w:p w14:paraId="0028630F" w14:textId="5F4204DE" w:rsidR="003E0C64" w:rsidRDefault="003E0C64">
      <w:pPr>
        <w:pStyle w:val="ad"/>
      </w:pPr>
      <w:r>
        <w:t>“created” seems to suggest that the book generated this openness among its readers or in society, not only among its characters.</w:t>
      </w:r>
    </w:p>
  </w:comment>
  <w:comment w:id="33" w:author="מחבר" w:initials="א">
    <w:p w14:paraId="2A5F08C5" w14:textId="39A7742E" w:rsidR="00D12899" w:rsidRDefault="00D12899">
      <w:pPr>
        <w:pStyle w:val="ad"/>
      </w:pPr>
      <w:r>
        <w:rPr>
          <w:rStyle w:val="ac"/>
        </w:rPr>
        <w:annotationRef/>
      </w:r>
      <w:r>
        <w:t>Consider the use of a different word here to avoid repetition (“understand,” “describe,” etc.)</w:t>
      </w:r>
    </w:p>
  </w:comment>
  <w:comment w:id="34" w:author="מחבר" w:initials="א">
    <w:p w14:paraId="4AE7ECCB" w14:textId="75E394F9" w:rsidR="006F4EDB" w:rsidRDefault="006F4EDB">
      <w:pPr>
        <w:pStyle w:val="ad"/>
      </w:pPr>
      <w:r>
        <w:rPr>
          <w:rStyle w:val="ac"/>
        </w:rPr>
        <w:annotationRef/>
      </w:r>
      <w:r>
        <w:t>“Richest” in what sense? If you mean to suggest that it is the richest in terms of its diversity of language and/or audience, please specify (e.g., “probably the richest collection in modern Hebrew literature in terms of its diversity of language)</w:t>
      </w:r>
    </w:p>
  </w:comment>
  <w:comment w:id="35" w:author="מחבר" w:initials="א">
    <w:p w14:paraId="76FB962D" w14:textId="678B7E50" w:rsidR="001B7E16" w:rsidRDefault="001B7E16">
      <w:pPr>
        <w:pStyle w:val="ad"/>
      </w:pPr>
      <w:r>
        <w:rPr>
          <w:rStyle w:val="ac"/>
        </w:rPr>
        <w:annotationRef/>
      </w:r>
      <w:r>
        <w:t xml:space="preserve">Would “figurative language” be </w:t>
      </w:r>
      <w:r w:rsidR="005463A0">
        <w:t>simpler and/or more precise?</w:t>
      </w:r>
    </w:p>
  </w:comment>
  <w:comment w:id="36" w:author="מחבר" w:initials="א">
    <w:p w14:paraId="7F1E5244" w14:textId="77777777" w:rsidR="00614699" w:rsidRDefault="00614699">
      <w:pPr>
        <w:pStyle w:val="ad"/>
      </w:pPr>
      <w:r>
        <w:rPr>
          <w:rStyle w:val="ac"/>
        </w:rPr>
        <w:annotationRef/>
      </w:r>
      <w:r>
        <w:t>Please clarify. Does “this” (here and in the original) refer to MD, moral imagination, or the process comprised by both?</w:t>
      </w:r>
    </w:p>
    <w:p w14:paraId="44C0B4AF" w14:textId="77777777" w:rsidR="00614699" w:rsidRDefault="00614699">
      <w:pPr>
        <w:pStyle w:val="ad"/>
      </w:pPr>
    </w:p>
    <w:p w14:paraId="09EF200E" w14:textId="77777777" w:rsidR="00614699" w:rsidRDefault="00614699">
      <w:pPr>
        <w:pStyle w:val="ad"/>
      </w:pPr>
      <w:r>
        <w:t>My guess is that it refers to MD, in which case this articulation should work:</w:t>
      </w:r>
    </w:p>
    <w:p w14:paraId="149DFFF6" w14:textId="594E1778" w:rsidR="00614699" w:rsidRDefault="00614699">
      <w:pPr>
        <w:pStyle w:val="ad"/>
      </w:pPr>
      <w:r>
        <w:t>Dewey’s approach, according to which MD is based on moral imagination and constitutes a moral problem-solving process (and thus a pedagogical objective)</w:t>
      </w:r>
    </w:p>
  </w:comment>
  <w:comment w:id="37" w:author="מחבר" w:initials="א">
    <w:p w14:paraId="07DA977D" w14:textId="69E9CA99" w:rsidR="00DE02C6" w:rsidRDefault="00DE02C6">
      <w:pPr>
        <w:pStyle w:val="ad"/>
      </w:pPr>
      <w:r>
        <w:rPr>
          <w:rStyle w:val="ac"/>
        </w:rPr>
        <w:annotationRef/>
      </w:r>
      <w:r>
        <w:t>Would “spectrum” be more precise?</w:t>
      </w:r>
    </w:p>
  </w:comment>
  <w:comment w:id="38" w:author="מחבר" w:initials="א">
    <w:p w14:paraId="490E4778" w14:textId="24BC9B68" w:rsidR="00DE02C6" w:rsidRDefault="00DE02C6">
      <w:pPr>
        <w:pStyle w:val="ad"/>
      </w:pPr>
      <w:r>
        <w:rPr>
          <w:rStyle w:val="ac"/>
        </w:rPr>
        <w:annotationRef/>
      </w:r>
      <w:r>
        <w:t>As it stands, this articulation is unclear. Are these the two extremes of the range? If so, write simply “from naturalistic to ontological.” If not, please explain further, and we can try to find an alternative phrase</w:t>
      </w:r>
    </w:p>
  </w:comment>
  <w:comment w:id="39" w:author="מחבר" w:initials="א">
    <w:p w14:paraId="4086E4B6" w14:textId="3484E186" w:rsidR="00B67BF6" w:rsidRDefault="00B67BF6">
      <w:pPr>
        <w:pStyle w:val="ad"/>
      </w:pPr>
      <w:r>
        <w:rPr>
          <w:rStyle w:val="ac"/>
        </w:rPr>
        <w:annotationRef/>
      </w:r>
      <w:r>
        <w:t>I added this to your English articulation, as the original was unclear. If this isn’t what you meant, please let me know and we’ll work together to find an alternative</w:t>
      </w:r>
    </w:p>
  </w:comment>
  <w:comment w:id="40" w:author="מחבר" w:initials="א">
    <w:p w14:paraId="6F61BCA6" w14:textId="70F1AA18" w:rsidR="00F05FAF" w:rsidRDefault="00F05FAF">
      <w:pPr>
        <w:pStyle w:val="ad"/>
      </w:pPr>
      <w:r>
        <w:rPr>
          <w:rStyle w:val="ac"/>
        </w:rPr>
        <w:annotationRef/>
      </w:r>
      <w:r>
        <w:t>Or: various findings related to MD</w:t>
      </w:r>
    </w:p>
  </w:comment>
  <w:comment w:id="41" w:author="מחבר" w:initials="א">
    <w:p w14:paraId="2084E010" w14:textId="30FE1523" w:rsidR="00BB174D" w:rsidRDefault="00BB174D">
      <w:pPr>
        <w:pStyle w:val="ad"/>
      </w:pPr>
      <w:r>
        <w:rPr>
          <w:rStyle w:val="ac"/>
        </w:rPr>
        <w:annotationRef/>
      </w:r>
      <w:r w:rsidR="00E60A53">
        <w:rPr>
          <w:rStyle w:val="ac"/>
        </w:rPr>
        <w:t xml:space="preserve">Once again, I have assumed that the intention is not MD, because you do not use the phrase “moral deliberation”/MD in the original. </w:t>
      </w:r>
      <w:r w:rsidR="00611514">
        <w:rPr>
          <w:rStyle w:val="ac"/>
        </w:rPr>
        <w:t>However, it seems to me that the intention is very close to MD. As such, f</w:t>
      </w:r>
      <w:r w:rsidR="00E60A53">
        <w:rPr>
          <w:rStyle w:val="ac"/>
        </w:rPr>
        <w:t>eel free to replace with</w:t>
      </w:r>
      <w:r w:rsidR="00611514">
        <w:rPr>
          <w:rStyle w:val="ac"/>
        </w:rPr>
        <w:t xml:space="preserve"> “moral deliberation.”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1C72B" w15:done="0"/>
  <w15:commentEx w15:paraId="48FF4F8B" w15:done="0"/>
  <w15:commentEx w15:paraId="2D2450EE" w15:done="0"/>
  <w15:commentEx w15:paraId="552393CE" w15:done="0"/>
  <w15:commentEx w15:paraId="2EB1F7B9" w15:done="0"/>
  <w15:commentEx w15:paraId="542A7312" w15:done="0"/>
  <w15:commentEx w15:paraId="6C0C89C6" w15:done="0"/>
  <w15:commentEx w15:paraId="40D4B667" w15:done="0"/>
  <w15:commentEx w15:paraId="4B55BF9C" w15:done="0"/>
  <w15:commentEx w15:paraId="59C4731E" w15:done="0"/>
  <w15:commentEx w15:paraId="50FB5070" w15:done="0"/>
  <w15:commentEx w15:paraId="499F9088" w15:done="0"/>
  <w15:commentEx w15:paraId="22A27CFD" w15:done="0"/>
  <w15:commentEx w15:paraId="11FEFE0D" w15:done="0"/>
  <w15:commentEx w15:paraId="3D4D79AB" w15:done="0"/>
  <w15:commentEx w15:paraId="3C55E97E" w15:done="0"/>
  <w15:commentEx w15:paraId="4B8E27A3" w15:done="0"/>
  <w15:commentEx w15:paraId="4D3559C9" w15:done="0"/>
  <w15:commentEx w15:paraId="7DDB3F9E" w15:done="0"/>
  <w15:commentEx w15:paraId="3871B1B6" w15:done="0"/>
  <w15:commentEx w15:paraId="3927E5D8" w15:done="0"/>
  <w15:commentEx w15:paraId="0E03B66F" w15:done="0"/>
  <w15:commentEx w15:paraId="263CF1F7" w15:done="0"/>
  <w15:commentEx w15:paraId="4CDE412B" w15:done="0"/>
  <w15:commentEx w15:paraId="53E570B7" w15:done="0"/>
  <w15:commentEx w15:paraId="7E7ACAA8" w15:done="0"/>
  <w15:commentEx w15:paraId="7DA275B3" w15:done="0"/>
  <w15:commentEx w15:paraId="1F7F9B87" w15:done="0"/>
  <w15:commentEx w15:paraId="6209B49D" w15:done="0"/>
  <w15:commentEx w15:paraId="0E96C7E7" w15:done="0"/>
  <w15:commentEx w15:paraId="2158930D" w15:done="0"/>
  <w15:commentEx w15:paraId="733C6B9A" w15:done="0"/>
  <w15:commentEx w15:paraId="0028630F" w15:done="0"/>
  <w15:commentEx w15:paraId="2A5F08C5" w15:done="0"/>
  <w15:commentEx w15:paraId="4AE7ECCB" w15:done="0"/>
  <w15:commentEx w15:paraId="76FB962D" w15:done="0"/>
  <w15:commentEx w15:paraId="149DFFF6" w15:done="0"/>
  <w15:commentEx w15:paraId="07DA977D" w15:done="0"/>
  <w15:commentEx w15:paraId="490E4778" w15:done="0"/>
  <w15:commentEx w15:paraId="4086E4B6" w15:done="0"/>
  <w15:commentEx w15:paraId="6F61BCA6" w15:done="0"/>
  <w15:commentEx w15:paraId="2084E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1C72B" w16cid:durableId="251AA00C"/>
  <w16cid:commentId w16cid:paraId="48FF4F8B" w16cid:durableId="251AA257"/>
  <w16cid:commentId w16cid:paraId="2D2450EE" w16cid:durableId="251AA2CD"/>
  <w16cid:commentId w16cid:paraId="552393CE" w16cid:durableId="251BAB4A"/>
  <w16cid:commentId w16cid:paraId="2EB1F7B9" w16cid:durableId="251BAD82"/>
  <w16cid:commentId w16cid:paraId="542A7312" w16cid:durableId="251AA745"/>
  <w16cid:commentId w16cid:paraId="6C0C89C6" w16cid:durableId="251AABA8"/>
  <w16cid:commentId w16cid:paraId="40D4B667" w16cid:durableId="251AAD11"/>
  <w16cid:commentId w16cid:paraId="4B55BF9C" w16cid:durableId="251AAFA1"/>
  <w16cid:commentId w16cid:paraId="59C4731E" w16cid:durableId="251AB200"/>
  <w16cid:commentId w16cid:paraId="50FB5070" w16cid:durableId="251AB848"/>
  <w16cid:commentId w16cid:paraId="499F9088" w16cid:durableId="251AB995"/>
  <w16cid:commentId w16cid:paraId="22A27CFD" w16cid:durableId="2512CACB"/>
  <w16cid:commentId w16cid:paraId="11FEFE0D" w16cid:durableId="251BA153"/>
  <w16cid:commentId w16cid:paraId="3D4D79AB" w16cid:durableId="251BA229"/>
  <w16cid:commentId w16cid:paraId="3C55E97E" w16cid:durableId="251BA491"/>
  <w16cid:commentId w16cid:paraId="4B8E27A3" w16cid:durableId="251BBC82"/>
  <w16cid:commentId w16cid:paraId="4D3559C9" w16cid:durableId="251A8385"/>
  <w16cid:commentId w16cid:paraId="7DDB3F9E" w16cid:durableId="251BA7A6"/>
  <w16cid:commentId w16cid:paraId="3871B1B6" w16cid:durableId="251BB35F"/>
  <w16cid:commentId w16cid:paraId="3927E5D8" w16cid:durableId="251BB461"/>
  <w16cid:commentId w16cid:paraId="0E03B66F" w16cid:durableId="251A83D0"/>
  <w16cid:commentId w16cid:paraId="263CF1F7" w16cid:durableId="251A9320"/>
  <w16cid:commentId w16cid:paraId="4CDE412B" w16cid:durableId="251BB5B9"/>
  <w16cid:commentId w16cid:paraId="53E570B7" w16cid:durableId="251BB8A3"/>
  <w16cid:commentId w16cid:paraId="7E7ACAA8" w16cid:durableId="251A8654"/>
  <w16cid:commentId w16cid:paraId="7DA275B3" w16cid:durableId="251BBD59"/>
  <w16cid:commentId w16cid:paraId="1F7F9B87" w16cid:durableId="251BC007"/>
  <w16cid:commentId w16cid:paraId="6209B49D" w16cid:durableId="251BC349"/>
  <w16cid:commentId w16cid:paraId="0E96C7E7" w16cid:durableId="251BC43B"/>
  <w16cid:commentId w16cid:paraId="2158930D" w16cid:durableId="251BC646"/>
  <w16cid:commentId w16cid:paraId="733C6B9A" w16cid:durableId="251BCAF1"/>
  <w16cid:commentId w16cid:paraId="0028630F" w16cid:durableId="251BCB2B"/>
  <w16cid:commentId w16cid:paraId="2A5F08C5" w16cid:durableId="251BDDD1"/>
  <w16cid:commentId w16cid:paraId="4AE7ECCB" w16cid:durableId="251FCB84"/>
  <w16cid:commentId w16cid:paraId="76FB962D" w16cid:durableId="251FCDCB"/>
  <w16cid:commentId w16cid:paraId="149DFFF6" w16cid:durableId="251FCFFC"/>
  <w16cid:commentId w16cid:paraId="07DA977D" w16cid:durableId="251FD36E"/>
  <w16cid:commentId w16cid:paraId="490E4778" w16cid:durableId="251FD378"/>
  <w16cid:commentId w16cid:paraId="4086E4B6" w16cid:durableId="251FD3DC"/>
  <w16cid:commentId w16cid:paraId="6F61BCA6" w16cid:durableId="251FD5B3"/>
  <w16cid:commentId w16cid:paraId="2084E010" w16cid:durableId="251FD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F43B" w14:textId="77777777" w:rsidR="007B7DB9" w:rsidRDefault="007B7DB9" w:rsidP="007831B7">
      <w:pPr>
        <w:spacing w:after="0" w:line="240" w:lineRule="auto"/>
      </w:pPr>
      <w:r>
        <w:separator/>
      </w:r>
    </w:p>
  </w:endnote>
  <w:endnote w:type="continuationSeparator" w:id="0">
    <w:p w14:paraId="102041A3" w14:textId="77777777" w:rsidR="007B7DB9" w:rsidRDefault="007B7DB9" w:rsidP="0078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1758349"/>
      <w:docPartObj>
        <w:docPartGallery w:val="Page Numbers (Bottom of Page)"/>
        <w:docPartUnique/>
      </w:docPartObj>
    </w:sdtPr>
    <w:sdtEndPr>
      <w:rPr>
        <w:rStyle w:val="a9"/>
      </w:rPr>
    </w:sdtEndPr>
    <w:sdtContent>
      <w:p w14:paraId="1F114B65" w14:textId="77777777" w:rsidR="00DE3075" w:rsidRDefault="00A75499" w:rsidP="00DE3075">
        <w:pPr>
          <w:pStyle w:val="a7"/>
          <w:framePr w:wrap="none" w:vAnchor="text" w:hAnchor="text" w:xAlign="center" w:y="1"/>
          <w:rPr>
            <w:rStyle w:val="a9"/>
          </w:rPr>
        </w:pPr>
        <w:r>
          <w:rPr>
            <w:rStyle w:val="a9"/>
          </w:rPr>
          <w:fldChar w:fldCharType="begin"/>
        </w:r>
        <w:r>
          <w:rPr>
            <w:rStyle w:val="a9"/>
          </w:rPr>
          <w:instrText xml:space="preserve"> PAGE </w:instrText>
        </w:r>
        <w:r>
          <w:rPr>
            <w:rStyle w:val="a9"/>
          </w:rPr>
          <w:fldChar w:fldCharType="end"/>
        </w:r>
      </w:p>
    </w:sdtContent>
  </w:sdt>
  <w:p w14:paraId="7586244D" w14:textId="77777777" w:rsidR="00DE3075" w:rsidRDefault="003C28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Fonts w:asciiTheme="minorBidi" w:hAnsiTheme="minorBidi"/>
        <w:sz w:val="24"/>
        <w:szCs w:val="24"/>
      </w:rPr>
      <w:id w:val="1551499527"/>
      <w:docPartObj>
        <w:docPartGallery w:val="Page Numbers (Bottom of Page)"/>
        <w:docPartUnique/>
      </w:docPartObj>
    </w:sdtPr>
    <w:sdtEndPr>
      <w:rPr>
        <w:rStyle w:val="a9"/>
      </w:rPr>
    </w:sdtEndPr>
    <w:sdtContent>
      <w:p w14:paraId="3F60788D" w14:textId="77777777" w:rsidR="00DE3075" w:rsidRPr="00A960E4" w:rsidRDefault="00A75499" w:rsidP="00DE3075">
        <w:pPr>
          <w:pStyle w:val="a7"/>
          <w:framePr w:wrap="none" w:vAnchor="text" w:hAnchor="text" w:xAlign="center" w:y="1"/>
          <w:rPr>
            <w:rStyle w:val="a9"/>
            <w:rFonts w:asciiTheme="minorBidi" w:hAnsiTheme="minorBidi"/>
            <w:sz w:val="24"/>
            <w:szCs w:val="24"/>
          </w:rPr>
        </w:pPr>
        <w:r w:rsidRPr="00A960E4">
          <w:rPr>
            <w:rStyle w:val="a9"/>
            <w:rFonts w:asciiTheme="minorBidi" w:hAnsiTheme="minorBidi"/>
            <w:sz w:val="24"/>
          </w:rPr>
          <w:fldChar w:fldCharType="begin"/>
        </w:r>
        <w:r w:rsidRPr="00A960E4">
          <w:rPr>
            <w:rStyle w:val="a9"/>
            <w:rFonts w:asciiTheme="minorBidi" w:hAnsiTheme="minorBidi"/>
            <w:sz w:val="24"/>
          </w:rPr>
          <w:instrText xml:space="preserve"> PAGE </w:instrText>
        </w:r>
        <w:r w:rsidRPr="00A960E4">
          <w:rPr>
            <w:rStyle w:val="a9"/>
            <w:rFonts w:asciiTheme="minorBidi" w:hAnsiTheme="minorBidi"/>
            <w:sz w:val="24"/>
          </w:rPr>
          <w:fldChar w:fldCharType="separate"/>
        </w:r>
        <w:r w:rsidRPr="00A960E4">
          <w:rPr>
            <w:rStyle w:val="a9"/>
            <w:rFonts w:asciiTheme="minorBidi" w:hAnsiTheme="minorBidi"/>
            <w:sz w:val="24"/>
          </w:rPr>
          <w:t>1</w:t>
        </w:r>
        <w:r w:rsidRPr="00A960E4">
          <w:rPr>
            <w:rStyle w:val="a9"/>
            <w:rFonts w:asciiTheme="minorBidi" w:hAnsiTheme="minorBidi"/>
            <w:sz w:val="24"/>
          </w:rPr>
          <w:fldChar w:fldCharType="end"/>
        </w:r>
      </w:p>
    </w:sdtContent>
  </w:sdt>
  <w:p w14:paraId="72FD8665" w14:textId="77777777" w:rsidR="00DE3075" w:rsidRDefault="003C28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7DB2" w14:textId="77777777" w:rsidR="007B7DB9" w:rsidRDefault="007B7DB9" w:rsidP="007831B7">
      <w:pPr>
        <w:spacing w:after="0" w:line="240" w:lineRule="auto"/>
      </w:pPr>
      <w:r>
        <w:separator/>
      </w:r>
    </w:p>
  </w:footnote>
  <w:footnote w:type="continuationSeparator" w:id="0">
    <w:p w14:paraId="0433C0B6" w14:textId="77777777" w:rsidR="007B7DB9" w:rsidRDefault="007B7DB9" w:rsidP="00783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FA6"/>
    <w:multiLevelType w:val="hybridMultilevel"/>
    <w:tmpl w:val="EA544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37132"/>
    <w:multiLevelType w:val="hybridMultilevel"/>
    <w:tmpl w:val="29ECA48E"/>
    <w:lvl w:ilvl="0" w:tplc="96EC4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16A2D"/>
    <w:multiLevelType w:val="hybridMultilevel"/>
    <w:tmpl w:val="B246D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1205"/>
    <w:multiLevelType w:val="hybridMultilevel"/>
    <w:tmpl w:val="62C22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56839"/>
    <w:multiLevelType w:val="hybridMultilevel"/>
    <w:tmpl w:val="07048936"/>
    <w:lvl w:ilvl="0" w:tplc="C5F6F97E">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C1FB9"/>
    <w:multiLevelType w:val="multilevel"/>
    <w:tmpl w:val="0E7AB838"/>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7266C3C"/>
    <w:multiLevelType w:val="hybridMultilevel"/>
    <w:tmpl w:val="F79818E4"/>
    <w:lvl w:ilvl="0" w:tplc="E7A2D08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0C60B6"/>
    <w:multiLevelType w:val="hybridMultilevel"/>
    <w:tmpl w:val="9108680C"/>
    <w:lvl w:ilvl="0" w:tplc="5C4EBA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12"/>
    <w:rsid w:val="0000701C"/>
    <w:rsid w:val="00012AC9"/>
    <w:rsid w:val="00027692"/>
    <w:rsid w:val="0003134E"/>
    <w:rsid w:val="00031C99"/>
    <w:rsid w:val="000334C3"/>
    <w:rsid w:val="0003428F"/>
    <w:rsid w:val="00045E6B"/>
    <w:rsid w:val="00052563"/>
    <w:rsid w:val="00052F86"/>
    <w:rsid w:val="00055E30"/>
    <w:rsid w:val="000570DF"/>
    <w:rsid w:val="000646E0"/>
    <w:rsid w:val="000672DE"/>
    <w:rsid w:val="00067BFE"/>
    <w:rsid w:val="00073CEC"/>
    <w:rsid w:val="0008040A"/>
    <w:rsid w:val="00091A2A"/>
    <w:rsid w:val="000A29A0"/>
    <w:rsid w:val="000A60AF"/>
    <w:rsid w:val="000A6AA0"/>
    <w:rsid w:val="000B4EDE"/>
    <w:rsid w:val="000C0056"/>
    <w:rsid w:val="000C02C1"/>
    <w:rsid w:val="000C0D28"/>
    <w:rsid w:val="000C126A"/>
    <w:rsid w:val="000C283D"/>
    <w:rsid w:val="000C4BB6"/>
    <w:rsid w:val="000D0A7E"/>
    <w:rsid w:val="000D3552"/>
    <w:rsid w:val="000D4397"/>
    <w:rsid w:val="000D6A27"/>
    <w:rsid w:val="000E117C"/>
    <w:rsid w:val="000E13C6"/>
    <w:rsid w:val="000E418E"/>
    <w:rsid w:val="000F1C58"/>
    <w:rsid w:val="000F227F"/>
    <w:rsid w:val="000F5A94"/>
    <w:rsid w:val="000F67D4"/>
    <w:rsid w:val="00112C7C"/>
    <w:rsid w:val="00114038"/>
    <w:rsid w:val="00121CF6"/>
    <w:rsid w:val="00134162"/>
    <w:rsid w:val="00143CCF"/>
    <w:rsid w:val="00145DC1"/>
    <w:rsid w:val="00146507"/>
    <w:rsid w:val="001477D3"/>
    <w:rsid w:val="00152C44"/>
    <w:rsid w:val="00153588"/>
    <w:rsid w:val="001546DA"/>
    <w:rsid w:val="001549C3"/>
    <w:rsid w:val="00155635"/>
    <w:rsid w:val="00155FD1"/>
    <w:rsid w:val="0015757E"/>
    <w:rsid w:val="00160546"/>
    <w:rsid w:val="0016071F"/>
    <w:rsid w:val="00161741"/>
    <w:rsid w:val="00164C45"/>
    <w:rsid w:val="00166664"/>
    <w:rsid w:val="00174152"/>
    <w:rsid w:val="00176575"/>
    <w:rsid w:val="00180C78"/>
    <w:rsid w:val="00185C88"/>
    <w:rsid w:val="001956E6"/>
    <w:rsid w:val="00195D3D"/>
    <w:rsid w:val="001A5C76"/>
    <w:rsid w:val="001A7AD4"/>
    <w:rsid w:val="001B38ED"/>
    <w:rsid w:val="001B6F7A"/>
    <w:rsid w:val="001B7E16"/>
    <w:rsid w:val="001C277A"/>
    <w:rsid w:val="001C57E7"/>
    <w:rsid w:val="001C6F9E"/>
    <w:rsid w:val="001E3A0D"/>
    <w:rsid w:val="001F0CB4"/>
    <w:rsid w:val="001F1B21"/>
    <w:rsid w:val="001F7FB8"/>
    <w:rsid w:val="0020209C"/>
    <w:rsid w:val="002035EA"/>
    <w:rsid w:val="002110C9"/>
    <w:rsid w:val="00213C55"/>
    <w:rsid w:val="00214038"/>
    <w:rsid w:val="00225CD7"/>
    <w:rsid w:val="0024629D"/>
    <w:rsid w:val="0025576C"/>
    <w:rsid w:val="0025619A"/>
    <w:rsid w:val="002561F6"/>
    <w:rsid w:val="00260002"/>
    <w:rsid w:val="002706CC"/>
    <w:rsid w:val="002772C0"/>
    <w:rsid w:val="002909B4"/>
    <w:rsid w:val="00291FD5"/>
    <w:rsid w:val="002921EF"/>
    <w:rsid w:val="00292975"/>
    <w:rsid w:val="00293941"/>
    <w:rsid w:val="00294F5D"/>
    <w:rsid w:val="002967EA"/>
    <w:rsid w:val="002A22D1"/>
    <w:rsid w:val="002A502F"/>
    <w:rsid w:val="002A541A"/>
    <w:rsid w:val="002A72EC"/>
    <w:rsid w:val="002B0E4B"/>
    <w:rsid w:val="002B342E"/>
    <w:rsid w:val="002B770B"/>
    <w:rsid w:val="002C0ADD"/>
    <w:rsid w:val="002C2182"/>
    <w:rsid w:val="002C3371"/>
    <w:rsid w:val="002C5CB0"/>
    <w:rsid w:val="002D6B59"/>
    <w:rsid w:val="002D7BAB"/>
    <w:rsid w:val="002E5BB5"/>
    <w:rsid w:val="002E6110"/>
    <w:rsid w:val="002E7EF7"/>
    <w:rsid w:val="002F07ED"/>
    <w:rsid w:val="002F0D2C"/>
    <w:rsid w:val="002F6126"/>
    <w:rsid w:val="00300E27"/>
    <w:rsid w:val="00302639"/>
    <w:rsid w:val="0030413E"/>
    <w:rsid w:val="00312085"/>
    <w:rsid w:val="00312FFD"/>
    <w:rsid w:val="00313FFA"/>
    <w:rsid w:val="003148DD"/>
    <w:rsid w:val="003220C9"/>
    <w:rsid w:val="00323A6F"/>
    <w:rsid w:val="00323C0F"/>
    <w:rsid w:val="00325386"/>
    <w:rsid w:val="003273BF"/>
    <w:rsid w:val="00342BA0"/>
    <w:rsid w:val="00345926"/>
    <w:rsid w:val="00350E0B"/>
    <w:rsid w:val="00351E17"/>
    <w:rsid w:val="003652F6"/>
    <w:rsid w:val="003663FD"/>
    <w:rsid w:val="00372E10"/>
    <w:rsid w:val="0037567E"/>
    <w:rsid w:val="0037688C"/>
    <w:rsid w:val="0037707F"/>
    <w:rsid w:val="00377B56"/>
    <w:rsid w:val="00383148"/>
    <w:rsid w:val="0038730B"/>
    <w:rsid w:val="00387615"/>
    <w:rsid w:val="0039190D"/>
    <w:rsid w:val="003A0790"/>
    <w:rsid w:val="003A1939"/>
    <w:rsid w:val="003A787B"/>
    <w:rsid w:val="003C286E"/>
    <w:rsid w:val="003C4D3E"/>
    <w:rsid w:val="003C581A"/>
    <w:rsid w:val="003D0272"/>
    <w:rsid w:val="003D19F0"/>
    <w:rsid w:val="003D218D"/>
    <w:rsid w:val="003D2AF4"/>
    <w:rsid w:val="003D617E"/>
    <w:rsid w:val="003D711E"/>
    <w:rsid w:val="003E0C64"/>
    <w:rsid w:val="003E1DCA"/>
    <w:rsid w:val="003E649C"/>
    <w:rsid w:val="003F0D9A"/>
    <w:rsid w:val="003F1064"/>
    <w:rsid w:val="003F10F8"/>
    <w:rsid w:val="003F35F7"/>
    <w:rsid w:val="003F3DAB"/>
    <w:rsid w:val="003F55A7"/>
    <w:rsid w:val="00404D85"/>
    <w:rsid w:val="00412B28"/>
    <w:rsid w:val="00422CBA"/>
    <w:rsid w:val="00426498"/>
    <w:rsid w:val="00427F1F"/>
    <w:rsid w:val="004523F3"/>
    <w:rsid w:val="004537F8"/>
    <w:rsid w:val="00454B29"/>
    <w:rsid w:val="00460607"/>
    <w:rsid w:val="00465A01"/>
    <w:rsid w:val="00471478"/>
    <w:rsid w:val="00474D1B"/>
    <w:rsid w:val="004771A7"/>
    <w:rsid w:val="00480076"/>
    <w:rsid w:val="00482951"/>
    <w:rsid w:val="00484B5A"/>
    <w:rsid w:val="0049166B"/>
    <w:rsid w:val="0049179F"/>
    <w:rsid w:val="00491AB3"/>
    <w:rsid w:val="00495FF7"/>
    <w:rsid w:val="004A490C"/>
    <w:rsid w:val="004A5131"/>
    <w:rsid w:val="004A6B53"/>
    <w:rsid w:val="004A7785"/>
    <w:rsid w:val="004B0980"/>
    <w:rsid w:val="004B6252"/>
    <w:rsid w:val="004C2767"/>
    <w:rsid w:val="004C7F96"/>
    <w:rsid w:val="004D025B"/>
    <w:rsid w:val="004D3B8F"/>
    <w:rsid w:val="004D4B03"/>
    <w:rsid w:val="004D5DFA"/>
    <w:rsid w:val="004E3063"/>
    <w:rsid w:val="004E5E8A"/>
    <w:rsid w:val="004E7B4F"/>
    <w:rsid w:val="004F3A69"/>
    <w:rsid w:val="00503A33"/>
    <w:rsid w:val="005054D6"/>
    <w:rsid w:val="00515465"/>
    <w:rsid w:val="00515BC0"/>
    <w:rsid w:val="005168A0"/>
    <w:rsid w:val="005177B9"/>
    <w:rsid w:val="0052017E"/>
    <w:rsid w:val="00525349"/>
    <w:rsid w:val="00525D80"/>
    <w:rsid w:val="005272CF"/>
    <w:rsid w:val="00527D02"/>
    <w:rsid w:val="005358A6"/>
    <w:rsid w:val="00540FC9"/>
    <w:rsid w:val="00545F75"/>
    <w:rsid w:val="005463A0"/>
    <w:rsid w:val="00550EAD"/>
    <w:rsid w:val="00552B7A"/>
    <w:rsid w:val="005624CE"/>
    <w:rsid w:val="00562B0B"/>
    <w:rsid w:val="00575D6E"/>
    <w:rsid w:val="005909BC"/>
    <w:rsid w:val="005932D1"/>
    <w:rsid w:val="005A3FEE"/>
    <w:rsid w:val="005A5902"/>
    <w:rsid w:val="005A7B81"/>
    <w:rsid w:val="005B0847"/>
    <w:rsid w:val="005B4EF3"/>
    <w:rsid w:val="005B51B8"/>
    <w:rsid w:val="005B6284"/>
    <w:rsid w:val="005C3213"/>
    <w:rsid w:val="005C34E3"/>
    <w:rsid w:val="005D03B2"/>
    <w:rsid w:val="005D3776"/>
    <w:rsid w:val="005D42C8"/>
    <w:rsid w:val="005D5DCF"/>
    <w:rsid w:val="005E0841"/>
    <w:rsid w:val="005E1D8A"/>
    <w:rsid w:val="005E5CD7"/>
    <w:rsid w:val="005E6101"/>
    <w:rsid w:val="005E6A68"/>
    <w:rsid w:val="005F6515"/>
    <w:rsid w:val="005F7C9F"/>
    <w:rsid w:val="0060056D"/>
    <w:rsid w:val="006033BE"/>
    <w:rsid w:val="00604063"/>
    <w:rsid w:val="0060575E"/>
    <w:rsid w:val="00611514"/>
    <w:rsid w:val="00611D42"/>
    <w:rsid w:val="00614699"/>
    <w:rsid w:val="00617BBC"/>
    <w:rsid w:val="006278ED"/>
    <w:rsid w:val="00630168"/>
    <w:rsid w:val="006325A4"/>
    <w:rsid w:val="00633BB0"/>
    <w:rsid w:val="00635B02"/>
    <w:rsid w:val="0064219C"/>
    <w:rsid w:val="00647449"/>
    <w:rsid w:val="0066143E"/>
    <w:rsid w:val="00664824"/>
    <w:rsid w:val="006718C7"/>
    <w:rsid w:val="00672B6E"/>
    <w:rsid w:val="00676A9C"/>
    <w:rsid w:val="006771AA"/>
    <w:rsid w:val="00677DEB"/>
    <w:rsid w:val="006833AF"/>
    <w:rsid w:val="00692F3E"/>
    <w:rsid w:val="00695EAF"/>
    <w:rsid w:val="006B13EB"/>
    <w:rsid w:val="006B32CE"/>
    <w:rsid w:val="006B471E"/>
    <w:rsid w:val="006B780B"/>
    <w:rsid w:val="006C161D"/>
    <w:rsid w:val="006C75E2"/>
    <w:rsid w:val="006D7476"/>
    <w:rsid w:val="006E33BF"/>
    <w:rsid w:val="006F3117"/>
    <w:rsid w:val="006F4EDB"/>
    <w:rsid w:val="007055E0"/>
    <w:rsid w:val="0071249C"/>
    <w:rsid w:val="00715D7E"/>
    <w:rsid w:val="00735764"/>
    <w:rsid w:val="00742E37"/>
    <w:rsid w:val="0075702C"/>
    <w:rsid w:val="007611BD"/>
    <w:rsid w:val="00765C16"/>
    <w:rsid w:val="007668BA"/>
    <w:rsid w:val="00767312"/>
    <w:rsid w:val="00767509"/>
    <w:rsid w:val="00767612"/>
    <w:rsid w:val="0077019B"/>
    <w:rsid w:val="00773E48"/>
    <w:rsid w:val="00774321"/>
    <w:rsid w:val="007754BE"/>
    <w:rsid w:val="00780BB4"/>
    <w:rsid w:val="007831B7"/>
    <w:rsid w:val="00784247"/>
    <w:rsid w:val="00785931"/>
    <w:rsid w:val="00787B14"/>
    <w:rsid w:val="007A7D72"/>
    <w:rsid w:val="007B2F71"/>
    <w:rsid w:val="007B4B7B"/>
    <w:rsid w:val="007B4DEF"/>
    <w:rsid w:val="007B6088"/>
    <w:rsid w:val="007B68EB"/>
    <w:rsid w:val="007B7DB9"/>
    <w:rsid w:val="007C0306"/>
    <w:rsid w:val="007C1B18"/>
    <w:rsid w:val="007C313C"/>
    <w:rsid w:val="007D2063"/>
    <w:rsid w:val="007D5139"/>
    <w:rsid w:val="007E0075"/>
    <w:rsid w:val="007E4894"/>
    <w:rsid w:val="007E4CC0"/>
    <w:rsid w:val="007E7AAE"/>
    <w:rsid w:val="007F26DD"/>
    <w:rsid w:val="00802B22"/>
    <w:rsid w:val="008068C1"/>
    <w:rsid w:val="00812E2C"/>
    <w:rsid w:val="00812F54"/>
    <w:rsid w:val="00813731"/>
    <w:rsid w:val="00814A78"/>
    <w:rsid w:val="00815B07"/>
    <w:rsid w:val="00816103"/>
    <w:rsid w:val="0082440D"/>
    <w:rsid w:val="00824ACF"/>
    <w:rsid w:val="00825F21"/>
    <w:rsid w:val="00830F67"/>
    <w:rsid w:val="00837D58"/>
    <w:rsid w:val="00843202"/>
    <w:rsid w:val="00845C4C"/>
    <w:rsid w:val="0084676F"/>
    <w:rsid w:val="00847A1C"/>
    <w:rsid w:val="0085003C"/>
    <w:rsid w:val="00851A92"/>
    <w:rsid w:val="00852D16"/>
    <w:rsid w:val="008538AE"/>
    <w:rsid w:val="008558E3"/>
    <w:rsid w:val="008604BB"/>
    <w:rsid w:val="00863270"/>
    <w:rsid w:val="008632B2"/>
    <w:rsid w:val="00864449"/>
    <w:rsid w:val="00865521"/>
    <w:rsid w:val="008664BA"/>
    <w:rsid w:val="00873148"/>
    <w:rsid w:val="00874857"/>
    <w:rsid w:val="00883585"/>
    <w:rsid w:val="00883AE6"/>
    <w:rsid w:val="00886080"/>
    <w:rsid w:val="008874B7"/>
    <w:rsid w:val="00894B32"/>
    <w:rsid w:val="008969C1"/>
    <w:rsid w:val="008A0375"/>
    <w:rsid w:val="008A4FD1"/>
    <w:rsid w:val="008B04AD"/>
    <w:rsid w:val="008B5F11"/>
    <w:rsid w:val="008B600F"/>
    <w:rsid w:val="008C1C67"/>
    <w:rsid w:val="008C1F5A"/>
    <w:rsid w:val="008C77D4"/>
    <w:rsid w:val="008C7B77"/>
    <w:rsid w:val="008D762C"/>
    <w:rsid w:val="008E346E"/>
    <w:rsid w:val="008E4F76"/>
    <w:rsid w:val="008E578C"/>
    <w:rsid w:val="008F0B6A"/>
    <w:rsid w:val="008F627A"/>
    <w:rsid w:val="00900840"/>
    <w:rsid w:val="0090338C"/>
    <w:rsid w:val="00903FF7"/>
    <w:rsid w:val="00905F26"/>
    <w:rsid w:val="0090615D"/>
    <w:rsid w:val="00922C3F"/>
    <w:rsid w:val="009232C8"/>
    <w:rsid w:val="00934378"/>
    <w:rsid w:val="00945074"/>
    <w:rsid w:val="00945B60"/>
    <w:rsid w:val="00951584"/>
    <w:rsid w:val="00954186"/>
    <w:rsid w:val="00955BA1"/>
    <w:rsid w:val="00955E4F"/>
    <w:rsid w:val="009605A3"/>
    <w:rsid w:val="00963B5D"/>
    <w:rsid w:val="00970B6B"/>
    <w:rsid w:val="00973BD9"/>
    <w:rsid w:val="00973EFB"/>
    <w:rsid w:val="00975CEA"/>
    <w:rsid w:val="0098180C"/>
    <w:rsid w:val="0098418F"/>
    <w:rsid w:val="0098714C"/>
    <w:rsid w:val="00987E07"/>
    <w:rsid w:val="00991B01"/>
    <w:rsid w:val="00992A72"/>
    <w:rsid w:val="00994AE9"/>
    <w:rsid w:val="009A257B"/>
    <w:rsid w:val="009A4429"/>
    <w:rsid w:val="009B069D"/>
    <w:rsid w:val="009B1EC9"/>
    <w:rsid w:val="009B39CF"/>
    <w:rsid w:val="009B3CAF"/>
    <w:rsid w:val="009B73E5"/>
    <w:rsid w:val="009C0CF1"/>
    <w:rsid w:val="009C0FFA"/>
    <w:rsid w:val="009C3F15"/>
    <w:rsid w:val="009C46B7"/>
    <w:rsid w:val="009C78F9"/>
    <w:rsid w:val="009D2539"/>
    <w:rsid w:val="009D504A"/>
    <w:rsid w:val="009D7A0F"/>
    <w:rsid w:val="009E581A"/>
    <w:rsid w:val="009F392D"/>
    <w:rsid w:val="009F4E2E"/>
    <w:rsid w:val="009F6347"/>
    <w:rsid w:val="009F7417"/>
    <w:rsid w:val="00A14728"/>
    <w:rsid w:val="00A152B5"/>
    <w:rsid w:val="00A155E4"/>
    <w:rsid w:val="00A20CF4"/>
    <w:rsid w:val="00A217A0"/>
    <w:rsid w:val="00A2449A"/>
    <w:rsid w:val="00A263C1"/>
    <w:rsid w:val="00A30911"/>
    <w:rsid w:val="00A3523A"/>
    <w:rsid w:val="00A36D45"/>
    <w:rsid w:val="00A434C2"/>
    <w:rsid w:val="00A44A9F"/>
    <w:rsid w:val="00A5057D"/>
    <w:rsid w:val="00A54B26"/>
    <w:rsid w:val="00A55742"/>
    <w:rsid w:val="00A560DE"/>
    <w:rsid w:val="00A60676"/>
    <w:rsid w:val="00A60AD9"/>
    <w:rsid w:val="00A63ED7"/>
    <w:rsid w:val="00A640CA"/>
    <w:rsid w:val="00A70235"/>
    <w:rsid w:val="00A70B6F"/>
    <w:rsid w:val="00A75484"/>
    <w:rsid w:val="00A75499"/>
    <w:rsid w:val="00A836FC"/>
    <w:rsid w:val="00A868C3"/>
    <w:rsid w:val="00A86AAD"/>
    <w:rsid w:val="00A90DA0"/>
    <w:rsid w:val="00A960E4"/>
    <w:rsid w:val="00A9674D"/>
    <w:rsid w:val="00A97247"/>
    <w:rsid w:val="00AB06C9"/>
    <w:rsid w:val="00AB25F8"/>
    <w:rsid w:val="00AB4E32"/>
    <w:rsid w:val="00AC330C"/>
    <w:rsid w:val="00AC3B94"/>
    <w:rsid w:val="00AC640C"/>
    <w:rsid w:val="00AD05AB"/>
    <w:rsid w:val="00AD56A2"/>
    <w:rsid w:val="00AD6F72"/>
    <w:rsid w:val="00AE0F15"/>
    <w:rsid w:val="00AE3C3D"/>
    <w:rsid w:val="00AE7D13"/>
    <w:rsid w:val="00AF2D3A"/>
    <w:rsid w:val="00B03B1E"/>
    <w:rsid w:val="00B06A36"/>
    <w:rsid w:val="00B32786"/>
    <w:rsid w:val="00B350A2"/>
    <w:rsid w:val="00B374F3"/>
    <w:rsid w:val="00B40FA1"/>
    <w:rsid w:val="00B42282"/>
    <w:rsid w:val="00B4424C"/>
    <w:rsid w:val="00B45172"/>
    <w:rsid w:val="00B50EDA"/>
    <w:rsid w:val="00B55FD6"/>
    <w:rsid w:val="00B61687"/>
    <w:rsid w:val="00B62C18"/>
    <w:rsid w:val="00B64FC6"/>
    <w:rsid w:val="00B66F83"/>
    <w:rsid w:val="00B67BF6"/>
    <w:rsid w:val="00B71ECB"/>
    <w:rsid w:val="00B72751"/>
    <w:rsid w:val="00B72C11"/>
    <w:rsid w:val="00B750A4"/>
    <w:rsid w:val="00B801E3"/>
    <w:rsid w:val="00B960EB"/>
    <w:rsid w:val="00B96986"/>
    <w:rsid w:val="00B96A95"/>
    <w:rsid w:val="00B97590"/>
    <w:rsid w:val="00BA0933"/>
    <w:rsid w:val="00BA12CC"/>
    <w:rsid w:val="00BA142F"/>
    <w:rsid w:val="00BA4CB4"/>
    <w:rsid w:val="00BA7691"/>
    <w:rsid w:val="00BB05FB"/>
    <w:rsid w:val="00BB174D"/>
    <w:rsid w:val="00BB3296"/>
    <w:rsid w:val="00BB7378"/>
    <w:rsid w:val="00BC016E"/>
    <w:rsid w:val="00BC20C0"/>
    <w:rsid w:val="00BC2E9B"/>
    <w:rsid w:val="00BC3936"/>
    <w:rsid w:val="00BD2910"/>
    <w:rsid w:val="00BD2F69"/>
    <w:rsid w:val="00BD320D"/>
    <w:rsid w:val="00BD5FF4"/>
    <w:rsid w:val="00BD68D2"/>
    <w:rsid w:val="00BD696D"/>
    <w:rsid w:val="00BE07EA"/>
    <w:rsid w:val="00BF5D07"/>
    <w:rsid w:val="00BF6B35"/>
    <w:rsid w:val="00C0219E"/>
    <w:rsid w:val="00C042FC"/>
    <w:rsid w:val="00C06E88"/>
    <w:rsid w:val="00C13406"/>
    <w:rsid w:val="00C26C83"/>
    <w:rsid w:val="00C30CC0"/>
    <w:rsid w:val="00C32148"/>
    <w:rsid w:val="00C35238"/>
    <w:rsid w:val="00C4365C"/>
    <w:rsid w:val="00C43FCD"/>
    <w:rsid w:val="00C455D0"/>
    <w:rsid w:val="00C52E0C"/>
    <w:rsid w:val="00C53A7E"/>
    <w:rsid w:val="00C53F2E"/>
    <w:rsid w:val="00C55BF6"/>
    <w:rsid w:val="00C57499"/>
    <w:rsid w:val="00C60907"/>
    <w:rsid w:val="00C6393D"/>
    <w:rsid w:val="00C65602"/>
    <w:rsid w:val="00C8633A"/>
    <w:rsid w:val="00C91A99"/>
    <w:rsid w:val="00C91F94"/>
    <w:rsid w:val="00C926D1"/>
    <w:rsid w:val="00C93B31"/>
    <w:rsid w:val="00CA021E"/>
    <w:rsid w:val="00CA3314"/>
    <w:rsid w:val="00CB2FDF"/>
    <w:rsid w:val="00CB5C67"/>
    <w:rsid w:val="00CB70DC"/>
    <w:rsid w:val="00CC0F3A"/>
    <w:rsid w:val="00CC520A"/>
    <w:rsid w:val="00CD06F0"/>
    <w:rsid w:val="00CD3A35"/>
    <w:rsid w:val="00CE0A9B"/>
    <w:rsid w:val="00CE38A5"/>
    <w:rsid w:val="00CE3FE6"/>
    <w:rsid w:val="00CE56F6"/>
    <w:rsid w:val="00CE6832"/>
    <w:rsid w:val="00CF0CE7"/>
    <w:rsid w:val="00CF70AA"/>
    <w:rsid w:val="00D005AB"/>
    <w:rsid w:val="00D055BC"/>
    <w:rsid w:val="00D07975"/>
    <w:rsid w:val="00D11B11"/>
    <w:rsid w:val="00D12899"/>
    <w:rsid w:val="00D152E0"/>
    <w:rsid w:val="00D15C17"/>
    <w:rsid w:val="00D17B47"/>
    <w:rsid w:val="00D17EC8"/>
    <w:rsid w:val="00D21F8C"/>
    <w:rsid w:val="00D2422D"/>
    <w:rsid w:val="00D24852"/>
    <w:rsid w:val="00D313F0"/>
    <w:rsid w:val="00D43276"/>
    <w:rsid w:val="00D44DF8"/>
    <w:rsid w:val="00D44FDC"/>
    <w:rsid w:val="00D451BF"/>
    <w:rsid w:val="00D523A5"/>
    <w:rsid w:val="00D63AE6"/>
    <w:rsid w:val="00D63E60"/>
    <w:rsid w:val="00D65180"/>
    <w:rsid w:val="00D73051"/>
    <w:rsid w:val="00D765BA"/>
    <w:rsid w:val="00D80CFC"/>
    <w:rsid w:val="00D84A83"/>
    <w:rsid w:val="00D875B1"/>
    <w:rsid w:val="00D90518"/>
    <w:rsid w:val="00D90667"/>
    <w:rsid w:val="00D92E21"/>
    <w:rsid w:val="00D95323"/>
    <w:rsid w:val="00D95885"/>
    <w:rsid w:val="00DA02FF"/>
    <w:rsid w:val="00DA3375"/>
    <w:rsid w:val="00DA5F33"/>
    <w:rsid w:val="00DB0822"/>
    <w:rsid w:val="00DB26E6"/>
    <w:rsid w:val="00DB5584"/>
    <w:rsid w:val="00DC1746"/>
    <w:rsid w:val="00DD257A"/>
    <w:rsid w:val="00DD33F7"/>
    <w:rsid w:val="00DD64AA"/>
    <w:rsid w:val="00DD6DDA"/>
    <w:rsid w:val="00DE02C6"/>
    <w:rsid w:val="00DE7619"/>
    <w:rsid w:val="00DF0A9B"/>
    <w:rsid w:val="00DF200B"/>
    <w:rsid w:val="00DF4D8E"/>
    <w:rsid w:val="00DF697F"/>
    <w:rsid w:val="00E00010"/>
    <w:rsid w:val="00E008B6"/>
    <w:rsid w:val="00E0137E"/>
    <w:rsid w:val="00E071F8"/>
    <w:rsid w:val="00E158B9"/>
    <w:rsid w:val="00E17B52"/>
    <w:rsid w:val="00E237A1"/>
    <w:rsid w:val="00E24391"/>
    <w:rsid w:val="00E24F1E"/>
    <w:rsid w:val="00E30249"/>
    <w:rsid w:val="00E31502"/>
    <w:rsid w:val="00E378D0"/>
    <w:rsid w:val="00E37AE8"/>
    <w:rsid w:val="00E46484"/>
    <w:rsid w:val="00E55679"/>
    <w:rsid w:val="00E57D59"/>
    <w:rsid w:val="00E60A53"/>
    <w:rsid w:val="00E6142D"/>
    <w:rsid w:val="00E649EC"/>
    <w:rsid w:val="00E66A03"/>
    <w:rsid w:val="00E676FA"/>
    <w:rsid w:val="00E7445A"/>
    <w:rsid w:val="00E760C9"/>
    <w:rsid w:val="00E76C39"/>
    <w:rsid w:val="00E76C58"/>
    <w:rsid w:val="00E803F5"/>
    <w:rsid w:val="00E83365"/>
    <w:rsid w:val="00E85092"/>
    <w:rsid w:val="00E8692C"/>
    <w:rsid w:val="00E92386"/>
    <w:rsid w:val="00E92E8F"/>
    <w:rsid w:val="00E9486E"/>
    <w:rsid w:val="00E9546D"/>
    <w:rsid w:val="00E96D72"/>
    <w:rsid w:val="00EA075C"/>
    <w:rsid w:val="00EA11D6"/>
    <w:rsid w:val="00EA4439"/>
    <w:rsid w:val="00EA4D86"/>
    <w:rsid w:val="00EB1096"/>
    <w:rsid w:val="00EC7C67"/>
    <w:rsid w:val="00EE33B0"/>
    <w:rsid w:val="00EE4BB8"/>
    <w:rsid w:val="00EF3958"/>
    <w:rsid w:val="00EF5002"/>
    <w:rsid w:val="00EF637A"/>
    <w:rsid w:val="00F02D1B"/>
    <w:rsid w:val="00F05FAF"/>
    <w:rsid w:val="00F149BD"/>
    <w:rsid w:val="00F21683"/>
    <w:rsid w:val="00F2268F"/>
    <w:rsid w:val="00F23DFF"/>
    <w:rsid w:val="00F27048"/>
    <w:rsid w:val="00F32165"/>
    <w:rsid w:val="00F4023F"/>
    <w:rsid w:val="00F423DE"/>
    <w:rsid w:val="00F4259C"/>
    <w:rsid w:val="00F428D0"/>
    <w:rsid w:val="00F468BF"/>
    <w:rsid w:val="00F47776"/>
    <w:rsid w:val="00F538D3"/>
    <w:rsid w:val="00F56E45"/>
    <w:rsid w:val="00F63813"/>
    <w:rsid w:val="00F671A6"/>
    <w:rsid w:val="00F70558"/>
    <w:rsid w:val="00F7490F"/>
    <w:rsid w:val="00F850F1"/>
    <w:rsid w:val="00F854DD"/>
    <w:rsid w:val="00F92D43"/>
    <w:rsid w:val="00F92F33"/>
    <w:rsid w:val="00FA1270"/>
    <w:rsid w:val="00FA585A"/>
    <w:rsid w:val="00FA6EE3"/>
    <w:rsid w:val="00FA73A6"/>
    <w:rsid w:val="00FA774A"/>
    <w:rsid w:val="00FC2FE1"/>
    <w:rsid w:val="00FD0D3E"/>
    <w:rsid w:val="00FD2ACC"/>
    <w:rsid w:val="00FD49BE"/>
    <w:rsid w:val="00FD4FE0"/>
    <w:rsid w:val="00FD5BEC"/>
    <w:rsid w:val="00FE0520"/>
    <w:rsid w:val="00FE3FDA"/>
    <w:rsid w:val="00FE6F92"/>
    <w:rsid w:val="00FF013B"/>
    <w:rsid w:val="00FF57A2"/>
    <w:rsid w:val="00FF7F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5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B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831B7"/>
    <w:pPr>
      <w:spacing w:after="0" w:line="240" w:lineRule="auto"/>
    </w:pPr>
    <w:rPr>
      <w:sz w:val="20"/>
      <w:szCs w:val="20"/>
    </w:rPr>
  </w:style>
  <w:style w:type="character" w:customStyle="1" w:styleId="a4">
    <w:name w:val="טקסט הערת שוליים תו"/>
    <w:basedOn w:val="a0"/>
    <w:link w:val="a3"/>
    <w:uiPriority w:val="99"/>
    <w:rsid w:val="007831B7"/>
    <w:rPr>
      <w:sz w:val="20"/>
      <w:szCs w:val="20"/>
    </w:rPr>
  </w:style>
  <w:style w:type="character" w:styleId="a5">
    <w:name w:val="footnote reference"/>
    <w:basedOn w:val="a0"/>
    <w:uiPriority w:val="99"/>
    <w:semiHidden/>
    <w:unhideWhenUsed/>
    <w:rsid w:val="007831B7"/>
    <w:rPr>
      <w:vertAlign w:val="superscript"/>
    </w:rPr>
  </w:style>
  <w:style w:type="paragraph" w:styleId="a6">
    <w:name w:val="List Paragraph"/>
    <w:basedOn w:val="a"/>
    <w:uiPriority w:val="99"/>
    <w:qFormat/>
    <w:rsid w:val="007831B7"/>
    <w:pPr>
      <w:spacing w:after="0" w:line="240" w:lineRule="auto"/>
      <w:ind w:left="720"/>
      <w:contextualSpacing/>
    </w:pPr>
    <w:rPr>
      <w:rFonts w:ascii="Times New Roman" w:eastAsia="Times New Roman" w:hAnsi="Times New Roman" w:cs="Times New Roman"/>
      <w:sz w:val="24"/>
      <w:szCs w:val="24"/>
    </w:rPr>
  </w:style>
  <w:style w:type="character" w:customStyle="1" w:styleId="a-size-large">
    <w:name w:val="a-size-large"/>
    <w:basedOn w:val="a0"/>
    <w:rsid w:val="007831B7"/>
  </w:style>
  <w:style w:type="character" w:customStyle="1" w:styleId="addmd">
    <w:name w:val="addmd"/>
    <w:basedOn w:val="a0"/>
    <w:rsid w:val="007831B7"/>
  </w:style>
  <w:style w:type="paragraph" w:styleId="a7">
    <w:name w:val="footer"/>
    <w:basedOn w:val="a"/>
    <w:link w:val="a8"/>
    <w:uiPriority w:val="99"/>
    <w:unhideWhenUsed/>
    <w:rsid w:val="007831B7"/>
    <w:pPr>
      <w:tabs>
        <w:tab w:val="center" w:pos="4153"/>
        <w:tab w:val="right" w:pos="8306"/>
      </w:tabs>
      <w:spacing w:after="0" w:line="240" w:lineRule="auto"/>
    </w:pPr>
  </w:style>
  <w:style w:type="character" w:customStyle="1" w:styleId="a8">
    <w:name w:val="כותרת תחתונה תו"/>
    <w:basedOn w:val="a0"/>
    <w:link w:val="a7"/>
    <w:uiPriority w:val="99"/>
    <w:rsid w:val="007831B7"/>
    <w:rPr>
      <w:sz w:val="22"/>
      <w:szCs w:val="22"/>
    </w:rPr>
  </w:style>
  <w:style w:type="character" w:styleId="a9">
    <w:name w:val="page number"/>
    <w:basedOn w:val="a0"/>
    <w:uiPriority w:val="99"/>
    <w:semiHidden/>
    <w:unhideWhenUsed/>
    <w:rsid w:val="007831B7"/>
  </w:style>
  <w:style w:type="paragraph" w:customStyle="1" w:styleId="PB">
    <w:name w:val="PB"/>
    <w:basedOn w:val="a"/>
    <w:rsid w:val="007831B7"/>
    <w:pPr>
      <w:spacing w:after="120" w:line="240" w:lineRule="auto"/>
    </w:pPr>
    <w:rPr>
      <w:rFonts w:ascii="Times New Roman" w:eastAsia="SimSun" w:hAnsi="Times New Roman" w:cs="Times New Roman"/>
      <w:sz w:val="24"/>
      <w:szCs w:val="24"/>
      <w:lang w:eastAsia="zh-CN" w:bidi="ar-SA"/>
    </w:rPr>
  </w:style>
  <w:style w:type="paragraph" w:styleId="NormalWeb">
    <w:name w:val="Normal (Web)"/>
    <w:basedOn w:val="a"/>
    <w:uiPriority w:val="99"/>
    <w:semiHidden/>
    <w:unhideWhenUsed/>
    <w:rsid w:val="00A244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A960E4"/>
    <w:pPr>
      <w:tabs>
        <w:tab w:val="center" w:pos="4153"/>
        <w:tab w:val="right" w:pos="8306"/>
      </w:tabs>
      <w:spacing w:after="0" w:line="240" w:lineRule="auto"/>
    </w:pPr>
  </w:style>
  <w:style w:type="character" w:customStyle="1" w:styleId="ab">
    <w:name w:val="כותרת עליונה תו"/>
    <w:basedOn w:val="a0"/>
    <w:link w:val="aa"/>
    <w:uiPriority w:val="99"/>
    <w:rsid w:val="00A960E4"/>
    <w:rPr>
      <w:sz w:val="22"/>
      <w:szCs w:val="22"/>
    </w:rPr>
  </w:style>
  <w:style w:type="paragraph" w:customStyle="1" w:styleId="BodyA">
    <w:name w:val="Body A"/>
    <w:rsid w:val="00550EAD"/>
    <w:rPr>
      <w:rFonts w:ascii="Helvetica Neue" w:eastAsia="Times New Roman" w:hAnsi="Helvetica Neue" w:cs="Arial Unicode MS"/>
      <w:color w:val="000000"/>
      <w:sz w:val="22"/>
      <w:szCs w:val="22"/>
      <w:u w:color="000000"/>
      <w:lang w:bidi="ar-SA"/>
    </w:rPr>
  </w:style>
  <w:style w:type="character" w:styleId="ac">
    <w:name w:val="annotation reference"/>
    <w:basedOn w:val="a0"/>
    <w:uiPriority w:val="99"/>
    <w:semiHidden/>
    <w:unhideWhenUsed/>
    <w:rsid w:val="00D15C17"/>
    <w:rPr>
      <w:sz w:val="16"/>
      <w:szCs w:val="16"/>
    </w:rPr>
  </w:style>
  <w:style w:type="paragraph" w:styleId="ad">
    <w:name w:val="annotation text"/>
    <w:basedOn w:val="a"/>
    <w:link w:val="ae"/>
    <w:uiPriority w:val="99"/>
    <w:semiHidden/>
    <w:unhideWhenUsed/>
    <w:rsid w:val="00D15C17"/>
    <w:pPr>
      <w:spacing w:line="240" w:lineRule="auto"/>
    </w:pPr>
    <w:rPr>
      <w:sz w:val="20"/>
      <w:szCs w:val="20"/>
    </w:rPr>
  </w:style>
  <w:style w:type="character" w:customStyle="1" w:styleId="ae">
    <w:name w:val="טקסט הערה תו"/>
    <w:basedOn w:val="a0"/>
    <w:link w:val="ad"/>
    <w:uiPriority w:val="99"/>
    <w:semiHidden/>
    <w:rsid w:val="00D15C17"/>
    <w:rPr>
      <w:sz w:val="20"/>
      <w:szCs w:val="20"/>
    </w:rPr>
  </w:style>
  <w:style w:type="paragraph" w:styleId="af">
    <w:name w:val="annotation subject"/>
    <w:basedOn w:val="ad"/>
    <w:next w:val="ad"/>
    <w:link w:val="af0"/>
    <w:uiPriority w:val="99"/>
    <w:semiHidden/>
    <w:unhideWhenUsed/>
    <w:rsid w:val="00D15C17"/>
    <w:rPr>
      <w:b/>
      <w:bCs/>
    </w:rPr>
  </w:style>
  <w:style w:type="character" w:customStyle="1" w:styleId="af0">
    <w:name w:val="נושא הערה תו"/>
    <w:basedOn w:val="ae"/>
    <w:link w:val="af"/>
    <w:uiPriority w:val="99"/>
    <w:semiHidden/>
    <w:rsid w:val="00D15C17"/>
    <w:rPr>
      <w:b/>
      <w:bCs/>
      <w:sz w:val="20"/>
      <w:szCs w:val="20"/>
    </w:rPr>
  </w:style>
  <w:style w:type="paragraph" w:styleId="af1">
    <w:name w:val="Revision"/>
    <w:hidden/>
    <w:uiPriority w:val="99"/>
    <w:semiHidden/>
    <w:rsid w:val="00B327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666">
      <w:bodyDiv w:val="1"/>
      <w:marLeft w:val="0"/>
      <w:marRight w:val="0"/>
      <w:marTop w:val="0"/>
      <w:marBottom w:val="0"/>
      <w:divBdr>
        <w:top w:val="none" w:sz="0" w:space="0" w:color="auto"/>
        <w:left w:val="none" w:sz="0" w:space="0" w:color="auto"/>
        <w:bottom w:val="none" w:sz="0" w:space="0" w:color="auto"/>
        <w:right w:val="none" w:sz="0" w:space="0" w:color="auto"/>
      </w:divBdr>
    </w:div>
    <w:div w:id="96482713">
      <w:bodyDiv w:val="1"/>
      <w:marLeft w:val="0"/>
      <w:marRight w:val="0"/>
      <w:marTop w:val="0"/>
      <w:marBottom w:val="0"/>
      <w:divBdr>
        <w:top w:val="none" w:sz="0" w:space="0" w:color="auto"/>
        <w:left w:val="none" w:sz="0" w:space="0" w:color="auto"/>
        <w:bottom w:val="none" w:sz="0" w:space="0" w:color="auto"/>
        <w:right w:val="none" w:sz="0" w:space="0" w:color="auto"/>
      </w:divBdr>
    </w:div>
    <w:div w:id="213928869">
      <w:bodyDiv w:val="1"/>
      <w:marLeft w:val="0"/>
      <w:marRight w:val="0"/>
      <w:marTop w:val="0"/>
      <w:marBottom w:val="0"/>
      <w:divBdr>
        <w:top w:val="none" w:sz="0" w:space="0" w:color="auto"/>
        <w:left w:val="none" w:sz="0" w:space="0" w:color="auto"/>
        <w:bottom w:val="none" w:sz="0" w:space="0" w:color="auto"/>
        <w:right w:val="none" w:sz="0" w:space="0" w:color="auto"/>
      </w:divBdr>
    </w:div>
    <w:div w:id="946153496">
      <w:bodyDiv w:val="1"/>
      <w:marLeft w:val="0"/>
      <w:marRight w:val="0"/>
      <w:marTop w:val="0"/>
      <w:marBottom w:val="0"/>
      <w:divBdr>
        <w:top w:val="none" w:sz="0" w:space="0" w:color="auto"/>
        <w:left w:val="none" w:sz="0" w:space="0" w:color="auto"/>
        <w:bottom w:val="none" w:sz="0" w:space="0" w:color="auto"/>
        <w:right w:val="none" w:sz="0" w:space="0" w:color="auto"/>
      </w:divBdr>
      <w:divsChild>
        <w:div w:id="287396497">
          <w:marLeft w:val="0"/>
          <w:marRight w:val="0"/>
          <w:marTop w:val="0"/>
          <w:marBottom w:val="0"/>
          <w:divBdr>
            <w:top w:val="none" w:sz="0" w:space="0" w:color="auto"/>
            <w:left w:val="none" w:sz="0" w:space="0" w:color="auto"/>
            <w:bottom w:val="none" w:sz="0" w:space="0" w:color="auto"/>
            <w:right w:val="none" w:sz="0" w:space="0" w:color="auto"/>
          </w:divBdr>
          <w:divsChild>
            <w:div w:id="5135780">
              <w:marLeft w:val="0"/>
              <w:marRight w:val="0"/>
              <w:marTop w:val="0"/>
              <w:marBottom w:val="0"/>
              <w:divBdr>
                <w:top w:val="none" w:sz="0" w:space="0" w:color="auto"/>
                <w:left w:val="none" w:sz="0" w:space="0" w:color="auto"/>
                <w:bottom w:val="none" w:sz="0" w:space="0" w:color="auto"/>
                <w:right w:val="none" w:sz="0" w:space="0" w:color="auto"/>
              </w:divBdr>
              <w:divsChild>
                <w:div w:id="15939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5831</Words>
  <Characters>35220</Characters>
  <Application>Microsoft Office Word</Application>
  <DocSecurity>0</DocSecurity>
  <Lines>482</Lines>
  <Paragraphs>173</Paragraphs>
  <ScaleCrop>false</ScaleCrop>
  <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2021-10-24T10:29:00Z</dcterms:created>
  <dcterms:modified xsi:type="dcterms:W3CDTF">2021-10-24T10:33:00Z</dcterms:modified>
</cp:coreProperties>
</file>