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25943" w:rsidRDefault="00B25943">
      <w:pPr>
        <w:pStyle w:val="Textoindependiente"/>
        <w:ind w:left="0"/>
        <w:rPr>
          <w:rFonts w:ascii="Times New Roman"/>
          <w:sz w:val="20"/>
        </w:rPr>
      </w:pPr>
    </w:p>
    <w:p w:rsidR="00B25943" w:rsidRDefault="00B25943">
      <w:pPr>
        <w:pStyle w:val="Textoindependiente"/>
        <w:ind w:left="0"/>
        <w:rPr>
          <w:rFonts w:ascii="Times New Roman"/>
          <w:sz w:val="20"/>
        </w:rPr>
      </w:pPr>
    </w:p>
    <w:p w:rsidR="00B25943" w:rsidRDefault="00B25943">
      <w:pPr>
        <w:pStyle w:val="Textoindependiente"/>
        <w:spacing w:before="11"/>
        <w:ind w:left="0"/>
        <w:rPr>
          <w:rFonts w:ascii="Times New Roman"/>
        </w:rPr>
      </w:pPr>
    </w:p>
    <w:p w:rsidR="00B25943" w:rsidRDefault="00000000">
      <w:pPr>
        <w:pStyle w:val="Textoindependiente"/>
        <w:ind w:left="1238"/>
        <w:rPr>
          <w:rFonts w:ascii="Times New Roman"/>
          <w:sz w:val="20"/>
        </w:rPr>
      </w:pPr>
      <w:r>
        <w:rPr>
          <w:rFonts w:ascii="Times New Roman"/>
          <w:noProof/>
          <w:sz w:val="20"/>
        </w:rPr>
        <w:drawing>
          <wp:inline distT="0" distB="0" distL="0" distR="0">
            <wp:extent cx="4374452" cy="874776"/>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4374452" cy="874776"/>
                    </a:xfrm>
                    <a:prstGeom prst="rect">
                      <a:avLst/>
                    </a:prstGeom>
                  </pic:spPr>
                </pic:pic>
              </a:graphicData>
            </a:graphic>
          </wp:inline>
        </w:drawing>
      </w:r>
    </w:p>
    <w:p w:rsidR="00B25943" w:rsidRDefault="00B25943">
      <w:pPr>
        <w:pStyle w:val="Textoindependiente"/>
        <w:ind w:left="0"/>
        <w:rPr>
          <w:rFonts w:ascii="Times New Roman"/>
          <w:sz w:val="20"/>
        </w:rPr>
      </w:pPr>
    </w:p>
    <w:p w:rsidR="00B25943" w:rsidRDefault="00B25943">
      <w:pPr>
        <w:pStyle w:val="Textoindependiente"/>
        <w:ind w:left="0"/>
        <w:rPr>
          <w:rFonts w:ascii="Times New Roman"/>
          <w:sz w:val="20"/>
        </w:rPr>
      </w:pPr>
    </w:p>
    <w:p w:rsidR="00B25943" w:rsidRDefault="00B25943">
      <w:pPr>
        <w:pStyle w:val="Textoindependiente"/>
        <w:ind w:left="0"/>
        <w:rPr>
          <w:rFonts w:ascii="Times New Roman"/>
          <w:sz w:val="20"/>
        </w:rPr>
      </w:pPr>
    </w:p>
    <w:p w:rsidR="00B25943" w:rsidRDefault="00B25943">
      <w:pPr>
        <w:pStyle w:val="Textoindependiente"/>
        <w:ind w:left="0"/>
        <w:rPr>
          <w:rFonts w:ascii="Times New Roman"/>
          <w:sz w:val="20"/>
        </w:rPr>
      </w:pPr>
    </w:p>
    <w:p w:rsidR="00B25943" w:rsidRDefault="00B25943">
      <w:pPr>
        <w:pStyle w:val="Textoindependiente"/>
        <w:ind w:left="0"/>
        <w:rPr>
          <w:rFonts w:ascii="Times New Roman"/>
          <w:sz w:val="20"/>
        </w:rPr>
      </w:pPr>
    </w:p>
    <w:p w:rsidR="00B25943" w:rsidRDefault="00B25943">
      <w:pPr>
        <w:pStyle w:val="Textoindependiente"/>
        <w:ind w:left="0"/>
        <w:rPr>
          <w:rFonts w:ascii="Times New Roman"/>
          <w:sz w:val="20"/>
        </w:rPr>
      </w:pPr>
    </w:p>
    <w:p w:rsidR="00B25943" w:rsidRDefault="00B25943">
      <w:pPr>
        <w:pStyle w:val="Textoindependiente"/>
        <w:ind w:left="0"/>
        <w:rPr>
          <w:rFonts w:ascii="Times New Roman"/>
          <w:sz w:val="20"/>
        </w:rPr>
      </w:pPr>
    </w:p>
    <w:p w:rsidR="00B25943" w:rsidRDefault="00B25943">
      <w:pPr>
        <w:pStyle w:val="Textoindependiente"/>
        <w:ind w:left="0"/>
        <w:rPr>
          <w:rFonts w:ascii="Times New Roman"/>
          <w:sz w:val="20"/>
        </w:rPr>
      </w:pPr>
    </w:p>
    <w:p w:rsidR="00B25943" w:rsidRDefault="00B25943">
      <w:pPr>
        <w:pStyle w:val="Textoindependiente"/>
        <w:ind w:left="0"/>
        <w:rPr>
          <w:rFonts w:ascii="Times New Roman"/>
          <w:sz w:val="20"/>
        </w:rPr>
      </w:pPr>
    </w:p>
    <w:p w:rsidR="00B25943" w:rsidRDefault="00B25943">
      <w:pPr>
        <w:pStyle w:val="Textoindependiente"/>
        <w:spacing w:before="11"/>
        <w:ind w:left="0"/>
        <w:rPr>
          <w:rFonts w:ascii="Times New Roman"/>
          <w:sz w:val="28"/>
        </w:rPr>
      </w:pPr>
    </w:p>
    <w:p w:rsidR="00B25943" w:rsidRPr="00584CD2" w:rsidRDefault="00584CD2">
      <w:pPr>
        <w:spacing w:before="43"/>
        <w:ind w:left="2584" w:right="2584"/>
        <w:jc w:val="center"/>
        <w:rPr>
          <w:b/>
          <w:sz w:val="28"/>
          <w:lang w:val="es-ES_tradnl"/>
        </w:rPr>
      </w:pPr>
      <w:r w:rsidRPr="00584CD2">
        <w:rPr>
          <w:b/>
          <w:spacing w:val="-2"/>
          <w:sz w:val="28"/>
          <w:lang w:val="es-ES_tradnl"/>
        </w:rPr>
        <w:t>Reglamento de los exámenes de admisión</w:t>
      </w:r>
    </w:p>
    <w:p w:rsidR="00B25943" w:rsidRDefault="00B25943">
      <w:pPr>
        <w:pStyle w:val="Textoindependiente"/>
        <w:ind w:left="0"/>
        <w:rPr>
          <w:b/>
          <w:sz w:val="28"/>
        </w:rPr>
      </w:pPr>
    </w:p>
    <w:p w:rsidR="00B25943" w:rsidRDefault="00B25943">
      <w:pPr>
        <w:pStyle w:val="Textoindependiente"/>
        <w:ind w:left="0"/>
        <w:rPr>
          <w:b/>
          <w:sz w:val="28"/>
        </w:rPr>
      </w:pPr>
    </w:p>
    <w:p w:rsidR="00B25943" w:rsidRPr="00401BF3" w:rsidRDefault="00000000">
      <w:pPr>
        <w:spacing w:before="241"/>
        <w:ind w:left="2584" w:right="2584"/>
        <w:jc w:val="center"/>
        <w:rPr>
          <w:b/>
          <w:i/>
          <w:iCs/>
          <w:sz w:val="28"/>
        </w:rPr>
      </w:pPr>
      <w:r w:rsidRPr="00401BF3">
        <w:rPr>
          <w:b/>
          <w:i/>
          <w:iCs/>
          <w:spacing w:val="-2"/>
          <w:sz w:val="28"/>
        </w:rPr>
        <w:t>Admission</w:t>
      </w:r>
      <w:r w:rsidRPr="00401BF3">
        <w:rPr>
          <w:b/>
          <w:i/>
          <w:iCs/>
          <w:spacing w:val="2"/>
          <w:sz w:val="28"/>
        </w:rPr>
        <w:t xml:space="preserve"> </w:t>
      </w:r>
      <w:r w:rsidRPr="00401BF3">
        <w:rPr>
          <w:b/>
          <w:i/>
          <w:iCs/>
          <w:spacing w:val="-2"/>
          <w:sz w:val="28"/>
        </w:rPr>
        <w:t>Examination</w:t>
      </w:r>
      <w:r w:rsidRPr="00401BF3">
        <w:rPr>
          <w:b/>
          <w:i/>
          <w:iCs/>
          <w:spacing w:val="2"/>
          <w:sz w:val="28"/>
        </w:rPr>
        <w:t xml:space="preserve"> </w:t>
      </w:r>
      <w:r w:rsidRPr="00401BF3">
        <w:rPr>
          <w:b/>
          <w:i/>
          <w:iCs/>
          <w:spacing w:val="-2"/>
          <w:sz w:val="28"/>
        </w:rPr>
        <w:t>Regulations</w:t>
      </w:r>
    </w:p>
    <w:p w:rsidR="00B25943" w:rsidRDefault="00B25943">
      <w:pPr>
        <w:pStyle w:val="Textoindependiente"/>
        <w:ind w:left="0"/>
        <w:rPr>
          <w:b/>
          <w:sz w:val="28"/>
        </w:rPr>
      </w:pPr>
    </w:p>
    <w:p w:rsidR="00B25943" w:rsidRDefault="00B25943">
      <w:pPr>
        <w:pStyle w:val="Textoindependiente"/>
        <w:ind w:left="0"/>
        <w:rPr>
          <w:b/>
          <w:sz w:val="28"/>
        </w:rPr>
      </w:pPr>
    </w:p>
    <w:p w:rsidR="00B25943" w:rsidRDefault="00584CD2" w:rsidP="00584CD2">
      <w:pPr>
        <w:spacing w:before="239"/>
        <w:ind w:left="2583" w:right="2584"/>
        <w:jc w:val="center"/>
        <w:rPr>
          <w:b/>
          <w:sz w:val="28"/>
        </w:rPr>
      </w:pPr>
      <w:r>
        <w:rPr>
          <w:b/>
          <w:spacing w:val="-5"/>
          <w:sz w:val="28"/>
        </w:rPr>
        <w:t>de la Escuela Superior Internacional IUBH</w:t>
      </w:r>
    </w:p>
    <w:p w:rsidR="00B25943" w:rsidRDefault="00B25943">
      <w:pPr>
        <w:pStyle w:val="Textoindependiente"/>
        <w:ind w:left="0"/>
        <w:rPr>
          <w:b/>
          <w:sz w:val="28"/>
        </w:rPr>
      </w:pPr>
    </w:p>
    <w:p w:rsidR="00B25943" w:rsidRDefault="00B25943">
      <w:pPr>
        <w:pStyle w:val="Textoindependiente"/>
        <w:ind w:left="0"/>
        <w:rPr>
          <w:b/>
          <w:sz w:val="28"/>
        </w:rPr>
      </w:pPr>
    </w:p>
    <w:p w:rsidR="00B25943" w:rsidRPr="00401BF3" w:rsidRDefault="00000000">
      <w:pPr>
        <w:spacing w:before="239"/>
        <w:ind w:left="2582" w:right="2584"/>
        <w:jc w:val="center"/>
        <w:rPr>
          <w:b/>
          <w:i/>
          <w:iCs/>
          <w:sz w:val="28"/>
        </w:rPr>
      </w:pPr>
      <w:r w:rsidRPr="00401BF3">
        <w:rPr>
          <w:b/>
          <w:i/>
          <w:iCs/>
          <w:sz w:val="28"/>
        </w:rPr>
        <w:t>IUBH</w:t>
      </w:r>
      <w:r w:rsidRPr="00401BF3">
        <w:rPr>
          <w:b/>
          <w:i/>
          <w:iCs/>
          <w:spacing w:val="-10"/>
          <w:sz w:val="28"/>
        </w:rPr>
        <w:t xml:space="preserve"> </w:t>
      </w:r>
      <w:r w:rsidRPr="00401BF3">
        <w:rPr>
          <w:b/>
          <w:i/>
          <w:iCs/>
          <w:sz w:val="28"/>
        </w:rPr>
        <w:t>University</w:t>
      </w:r>
      <w:r w:rsidRPr="00401BF3">
        <w:rPr>
          <w:b/>
          <w:i/>
          <w:iCs/>
          <w:spacing w:val="-11"/>
          <w:sz w:val="28"/>
        </w:rPr>
        <w:t xml:space="preserve"> </w:t>
      </w:r>
      <w:r w:rsidRPr="00401BF3">
        <w:rPr>
          <w:b/>
          <w:i/>
          <w:iCs/>
          <w:sz w:val="28"/>
        </w:rPr>
        <w:t>of</w:t>
      </w:r>
      <w:r w:rsidRPr="00401BF3">
        <w:rPr>
          <w:b/>
          <w:i/>
          <w:iCs/>
          <w:spacing w:val="-10"/>
          <w:sz w:val="28"/>
        </w:rPr>
        <w:t xml:space="preserve"> </w:t>
      </w:r>
      <w:r w:rsidRPr="00401BF3">
        <w:rPr>
          <w:b/>
          <w:i/>
          <w:iCs/>
          <w:sz w:val="28"/>
        </w:rPr>
        <w:t>Applied</w:t>
      </w:r>
      <w:r w:rsidRPr="00401BF3">
        <w:rPr>
          <w:b/>
          <w:i/>
          <w:iCs/>
          <w:spacing w:val="-10"/>
          <w:sz w:val="28"/>
        </w:rPr>
        <w:t xml:space="preserve"> </w:t>
      </w:r>
      <w:r w:rsidRPr="00401BF3">
        <w:rPr>
          <w:b/>
          <w:i/>
          <w:iCs/>
          <w:spacing w:val="-2"/>
          <w:sz w:val="28"/>
        </w:rPr>
        <w:t>Sciences</w:t>
      </w:r>
    </w:p>
    <w:p w:rsidR="00B25943" w:rsidRDefault="00B25943">
      <w:pPr>
        <w:pStyle w:val="Textoindependiente"/>
        <w:ind w:left="0"/>
        <w:rPr>
          <w:b/>
          <w:sz w:val="28"/>
        </w:rPr>
      </w:pPr>
    </w:p>
    <w:p w:rsidR="00B25943" w:rsidRDefault="00B25943">
      <w:pPr>
        <w:pStyle w:val="Textoindependiente"/>
        <w:ind w:left="0"/>
        <w:rPr>
          <w:b/>
          <w:sz w:val="28"/>
        </w:rPr>
      </w:pPr>
    </w:p>
    <w:p w:rsidR="00B25943" w:rsidRDefault="00584CD2">
      <w:pPr>
        <w:spacing w:before="241"/>
        <w:ind w:left="2583" w:right="2584"/>
        <w:jc w:val="center"/>
        <w:rPr>
          <w:b/>
          <w:sz w:val="28"/>
        </w:rPr>
      </w:pPr>
      <w:r>
        <w:rPr>
          <w:b/>
          <w:sz w:val="28"/>
        </w:rPr>
        <w:t>desde el</w:t>
      </w:r>
      <w:r>
        <w:rPr>
          <w:b/>
          <w:spacing w:val="-8"/>
          <w:sz w:val="28"/>
        </w:rPr>
        <w:t xml:space="preserve"> </w:t>
      </w:r>
      <w:r>
        <w:rPr>
          <w:b/>
          <w:spacing w:val="-2"/>
          <w:sz w:val="28"/>
        </w:rPr>
        <w:t>01.09.2020</w:t>
      </w:r>
    </w:p>
    <w:p w:rsidR="00B25943" w:rsidRDefault="00B25943">
      <w:pPr>
        <w:jc w:val="center"/>
        <w:rPr>
          <w:sz w:val="28"/>
        </w:rPr>
        <w:sectPr w:rsidR="00B25943">
          <w:footerReference w:type="default" r:id="rId9"/>
          <w:type w:val="continuous"/>
          <w:pgSz w:w="11910" w:h="16840"/>
          <w:pgMar w:top="1920" w:right="1300" w:bottom="1140" w:left="1300" w:header="0" w:footer="950" w:gutter="0"/>
          <w:pgNumType w:start="1"/>
          <w:cols w:space="720"/>
        </w:sectPr>
      </w:pPr>
    </w:p>
    <w:p w:rsidR="00902C34" w:rsidRPr="00902C34" w:rsidRDefault="00902C34" w:rsidP="00902C34">
      <w:pPr>
        <w:pStyle w:val="Textoindependiente"/>
        <w:spacing w:before="58" w:line="360" w:lineRule="auto"/>
        <w:ind w:left="117" w:right="114"/>
        <w:jc w:val="both"/>
        <w:rPr>
          <w:lang w:val="es-ES_tradnl"/>
        </w:rPr>
      </w:pPr>
      <w:r w:rsidRPr="00902C34">
        <w:rPr>
          <w:lang w:val="es-ES_tradnl"/>
        </w:rPr>
        <w:lastRenderedPageBreak/>
        <w:t xml:space="preserve">Sobre la base del </w:t>
      </w:r>
      <w:r w:rsidR="00002E0E" w:rsidRPr="008A6233">
        <w:rPr>
          <w:i/>
          <w:iCs/>
        </w:rPr>
        <w:t>§</w:t>
      </w:r>
      <w:r w:rsidR="00002E0E">
        <w:rPr>
          <w:i/>
          <w:iCs/>
        </w:rPr>
        <w:t xml:space="preserve"> </w:t>
      </w:r>
      <w:r w:rsidRPr="00902C34">
        <w:rPr>
          <w:lang w:val="es-ES_tradnl"/>
        </w:rPr>
        <w:t xml:space="preserve">10 de la Ordenanza de Turingia sobre la admisión a la </w:t>
      </w:r>
      <w:r w:rsidR="00002E0E">
        <w:rPr>
          <w:lang w:val="es-ES_tradnl"/>
        </w:rPr>
        <w:t>Universidad</w:t>
      </w:r>
      <w:r w:rsidRPr="00902C34">
        <w:rPr>
          <w:lang w:val="es-ES_tradnl"/>
        </w:rPr>
        <w:t xml:space="preserve"> de </w:t>
      </w:r>
      <w:r w:rsidR="00002E0E">
        <w:rPr>
          <w:lang w:val="es-ES_tradnl"/>
        </w:rPr>
        <w:t>candidatos</w:t>
      </w:r>
      <w:r w:rsidRPr="00902C34">
        <w:rPr>
          <w:lang w:val="es-ES_tradnl"/>
        </w:rPr>
        <w:t xml:space="preserve"> cualificados en el extranjero (ThürHZPVO) de 29 de enero de 2020 (GVBI. p. 54), los </w:t>
      </w:r>
      <w:r w:rsidR="00002E0E" w:rsidRPr="008A6233">
        <w:rPr>
          <w:i/>
          <w:iCs/>
        </w:rPr>
        <w:t>§</w:t>
      </w:r>
      <w:r w:rsidR="00002E0E">
        <w:rPr>
          <w:i/>
          <w:iCs/>
        </w:rPr>
        <w:t xml:space="preserve"> </w:t>
      </w:r>
      <w:r w:rsidRPr="00902C34">
        <w:rPr>
          <w:lang w:val="es-ES_tradnl"/>
        </w:rPr>
        <w:t xml:space="preserve">9, apartado 4, letra f y 12, apartado 6, letra f del Reglamento Básico en la versión de 26 de agosto de 2019 en relación con los </w:t>
      </w:r>
      <w:r w:rsidR="00002E0E" w:rsidRPr="008A6233">
        <w:rPr>
          <w:i/>
          <w:iCs/>
        </w:rPr>
        <w:t>§</w:t>
      </w:r>
      <w:r w:rsidR="00002E0E">
        <w:rPr>
          <w:i/>
          <w:iCs/>
        </w:rPr>
        <w:t xml:space="preserve"> </w:t>
      </w:r>
      <w:r w:rsidRPr="00902C34">
        <w:rPr>
          <w:lang w:val="es-ES_tradnl"/>
        </w:rPr>
        <w:t xml:space="preserve">3, apartado 1, 55 y 124, apartado 4 de la Ley de Educación Superior de Turingia (ThürHG) de 10 de mayo de 2018 (GVBI. p. 149), modificada en último lugar por el </w:t>
      </w:r>
      <w:r w:rsidR="00002E0E" w:rsidRPr="008A6233">
        <w:rPr>
          <w:i/>
          <w:iCs/>
        </w:rPr>
        <w:t>§</w:t>
      </w:r>
      <w:r w:rsidR="00002E0E">
        <w:rPr>
          <w:i/>
          <w:iCs/>
        </w:rPr>
        <w:t xml:space="preserve"> </w:t>
      </w:r>
      <w:r w:rsidRPr="00902C34">
        <w:rPr>
          <w:lang w:val="es-ES_tradnl"/>
        </w:rPr>
        <w:t>128 de la Ley de 18 de diciembre de 2018 (GVBl. p. 731), la Universidad Internacional IUBH publica el siguiente Reglamento de las Pruebas de Admisión (ZPO) como estatuto. El Senado aprobó el Reglamento de las Pruebas de admisión el 23 de julio de 2020. El Rectorado aprobó el Reglamento de Admisión el 19 de agosto de 2020. El Ministerio de Economía, Ciencia y Sociedad Digital de Turingia lo aprobó mediante carta de 31 de agosto de 2020. Las designaciones de estatus y funciones de este reglamento se aplican a todos los géneros.</w:t>
      </w:r>
    </w:p>
    <w:p w:rsidR="00B25943" w:rsidRDefault="00902C34" w:rsidP="00902C34">
      <w:pPr>
        <w:pStyle w:val="Textoindependiente"/>
        <w:spacing w:before="120" w:line="360" w:lineRule="auto"/>
        <w:ind w:left="117" w:right="113"/>
        <w:jc w:val="both"/>
      </w:pPr>
      <w:r w:rsidRPr="008A6233">
        <w:rPr>
          <w:i/>
          <w:iCs/>
        </w:rPr>
        <w:t>Pursuant to §§ 9 para. 4 letter f and 12 para. 6 letter f of the Basic Regulations in the version of 26.08.2019 in conjunction with §§ 3 para. 1, 55 and 124 para. 4 of the Thuringian Higher Education</w:t>
      </w:r>
      <w:r w:rsidRPr="008A6233">
        <w:rPr>
          <w:i/>
          <w:iCs/>
          <w:spacing w:val="-3"/>
        </w:rPr>
        <w:t xml:space="preserve"> </w:t>
      </w:r>
      <w:r w:rsidRPr="008A6233">
        <w:rPr>
          <w:i/>
          <w:iCs/>
        </w:rPr>
        <w:t>Act</w:t>
      </w:r>
      <w:r w:rsidRPr="008A6233">
        <w:rPr>
          <w:i/>
          <w:iCs/>
          <w:spacing w:val="-2"/>
        </w:rPr>
        <w:t xml:space="preserve"> </w:t>
      </w:r>
      <w:r w:rsidRPr="008A6233">
        <w:rPr>
          <w:i/>
          <w:iCs/>
        </w:rPr>
        <w:t>(ThürHG)</w:t>
      </w:r>
      <w:r w:rsidRPr="008A6233">
        <w:rPr>
          <w:i/>
          <w:iCs/>
          <w:spacing w:val="-4"/>
        </w:rPr>
        <w:t xml:space="preserve"> </w:t>
      </w:r>
      <w:r w:rsidRPr="008A6233">
        <w:rPr>
          <w:i/>
          <w:iCs/>
        </w:rPr>
        <w:t>of</w:t>
      </w:r>
      <w:r w:rsidRPr="008A6233">
        <w:rPr>
          <w:i/>
          <w:iCs/>
          <w:spacing w:val="-2"/>
        </w:rPr>
        <w:t xml:space="preserve"> </w:t>
      </w:r>
      <w:r w:rsidRPr="008A6233">
        <w:rPr>
          <w:i/>
          <w:iCs/>
        </w:rPr>
        <w:t>May</w:t>
      </w:r>
      <w:r w:rsidRPr="008A6233">
        <w:rPr>
          <w:i/>
          <w:iCs/>
          <w:spacing w:val="-2"/>
        </w:rPr>
        <w:t xml:space="preserve"> </w:t>
      </w:r>
      <w:r w:rsidRPr="008A6233">
        <w:rPr>
          <w:i/>
          <w:iCs/>
        </w:rPr>
        <w:t>10,</w:t>
      </w:r>
      <w:r w:rsidRPr="008A6233">
        <w:rPr>
          <w:i/>
          <w:iCs/>
          <w:spacing w:val="-1"/>
        </w:rPr>
        <w:t xml:space="preserve"> </w:t>
      </w:r>
      <w:r w:rsidRPr="008A6233">
        <w:rPr>
          <w:i/>
          <w:iCs/>
        </w:rPr>
        <w:t>2018</w:t>
      </w:r>
      <w:r w:rsidRPr="008A6233">
        <w:rPr>
          <w:i/>
          <w:iCs/>
          <w:spacing w:val="-2"/>
        </w:rPr>
        <w:t xml:space="preserve"> </w:t>
      </w:r>
      <w:r w:rsidRPr="008A6233">
        <w:rPr>
          <w:i/>
          <w:iCs/>
        </w:rPr>
        <w:t>(GVBl.</w:t>
      </w:r>
      <w:r w:rsidRPr="008A6233">
        <w:rPr>
          <w:i/>
          <w:iCs/>
          <w:spacing w:val="-1"/>
        </w:rPr>
        <w:t xml:space="preserve"> </w:t>
      </w:r>
      <w:r w:rsidRPr="008A6233">
        <w:rPr>
          <w:i/>
          <w:iCs/>
        </w:rPr>
        <w:t>p.</w:t>
      </w:r>
      <w:r w:rsidRPr="008A6233">
        <w:rPr>
          <w:i/>
          <w:iCs/>
          <w:spacing w:val="-1"/>
        </w:rPr>
        <w:t xml:space="preserve"> </w:t>
      </w:r>
      <w:r w:rsidRPr="008A6233">
        <w:rPr>
          <w:i/>
          <w:iCs/>
        </w:rPr>
        <w:t>149),</w:t>
      </w:r>
      <w:r w:rsidRPr="008A6233">
        <w:rPr>
          <w:i/>
          <w:iCs/>
          <w:spacing w:val="-1"/>
        </w:rPr>
        <w:t xml:space="preserve"> </w:t>
      </w:r>
      <w:r w:rsidRPr="008A6233">
        <w:rPr>
          <w:i/>
          <w:iCs/>
        </w:rPr>
        <w:t>as</w:t>
      </w:r>
      <w:r w:rsidRPr="008A6233">
        <w:rPr>
          <w:i/>
          <w:iCs/>
          <w:spacing w:val="-2"/>
        </w:rPr>
        <w:t xml:space="preserve"> </w:t>
      </w:r>
      <w:r w:rsidRPr="008A6233">
        <w:rPr>
          <w:i/>
          <w:iCs/>
        </w:rPr>
        <w:t>last</w:t>
      </w:r>
      <w:r w:rsidRPr="008A6233">
        <w:rPr>
          <w:i/>
          <w:iCs/>
          <w:spacing w:val="-2"/>
        </w:rPr>
        <w:t xml:space="preserve"> </w:t>
      </w:r>
      <w:r w:rsidRPr="008A6233">
        <w:rPr>
          <w:i/>
          <w:iCs/>
        </w:rPr>
        <w:t>amended</w:t>
      </w:r>
      <w:r w:rsidRPr="008A6233">
        <w:rPr>
          <w:i/>
          <w:iCs/>
          <w:spacing w:val="-3"/>
        </w:rPr>
        <w:t xml:space="preserve"> </w:t>
      </w:r>
      <w:r w:rsidRPr="008A6233">
        <w:rPr>
          <w:i/>
          <w:iCs/>
        </w:rPr>
        <w:t>by</w:t>
      </w:r>
      <w:r w:rsidRPr="008A6233">
        <w:rPr>
          <w:i/>
          <w:iCs/>
          <w:spacing w:val="-1"/>
        </w:rPr>
        <w:t xml:space="preserve"> </w:t>
      </w:r>
      <w:r w:rsidRPr="008A6233">
        <w:rPr>
          <w:i/>
          <w:iCs/>
        </w:rPr>
        <w:t>Article</w:t>
      </w:r>
      <w:r w:rsidRPr="008A6233">
        <w:rPr>
          <w:i/>
          <w:iCs/>
          <w:spacing w:val="-2"/>
        </w:rPr>
        <w:t xml:space="preserve"> </w:t>
      </w:r>
      <w:r w:rsidRPr="008A6233">
        <w:rPr>
          <w:i/>
          <w:iCs/>
        </w:rPr>
        <w:t>128</w:t>
      </w:r>
      <w:r w:rsidRPr="008A6233">
        <w:rPr>
          <w:i/>
          <w:iCs/>
          <w:spacing w:val="-2"/>
        </w:rPr>
        <w:t xml:space="preserve"> </w:t>
      </w:r>
      <w:r w:rsidRPr="008A6233">
        <w:rPr>
          <w:i/>
          <w:iCs/>
        </w:rPr>
        <w:t>of</w:t>
      </w:r>
      <w:r w:rsidRPr="008A6233">
        <w:rPr>
          <w:i/>
          <w:iCs/>
          <w:spacing w:val="-1"/>
        </w:rPr>
        <w:t xml:space="preserve"> </w:t>
      </w:r>
      <w:r w:rsidRPr="008A6233">
        <w:rPr>
          <w:i/>
          <w:iCs/>
        </w:rPr>
        <w:t>the Act</w:t>
      </w:r>
      <w:r w:rsidRPr="008A6233">
        <w:rPr>
          <w:i/>
          <w:iCs/>
          <w:spacing w:val="-14"/>
        </w:rPr>
        <w:t xml:space="preserve"> </w:t>
      </w:r>
      <w:r w:rsidRPr="008A6233">
        <w:rPr>
          <w:i/>
          <w:iCs/>
        </w:rPr>
        <w:t>of</w:t>
      </w:r>
      <w:r w:rsidRPr="008A6233">
        <w:rPr>
          <w:i/>
          <w:iCs/>
          <w:spacing w:val="-13"/>
        </w:rPr>
        <w:t xml:space="preserve"> </w:t>
      </w:r>
      <w:r w:rsidRPr="008A6233">
        <w:rPr>
          <w:i/>
          <w:iCs/>
        </w:rPr>
        <w:t>December</w:t>
      </w:r>
      <w:r w:rsidRPr="008A6233">
        <w:rPr>
          <w:i/>
          <w:iCs/>
          <w:spacing w:val="-13"/>
        </w:rPr>
        <w:t xml:space="preserve"> </w:t>
      </w:r>
      <w:r w:rsidRPr="008A6233">
        <w:rPr>
          <w:i/>
          <w:iCs/>
        </w:rPr>
        <w:t>18,</w:t>
      </w:r>
      <w:r w:rsidRPr="008A6233">
        <w:rPr>
          <w:i/>
          <w:iCs/>
          <w:spacing w:val="-13"/>
        </w:rPr>
        <w:t xml:space="preserve"> </w:t>
      </w:r>
      <w:r w:rsidRPr="008A6233">
        <w:rPr>
          <w:i/>
          <w:iCs/>
        </w:rPr>
        <w:t>2018</w:t>
      </w:r>
      <w:r w:rsidRPr="008A6233">
        <w:rPr>
          <w:i/>
          <w:iCs/>
          <w:spacing w:val="-14"/>
        </w:rPr>
        <w:t xml:space="preserve"> </w:t>
      </w:r>
      <w:r w:rsidRPr="008A6233">
        <w:rPr>
          <w:i/>
          <w:iCs/>
        </w:rPr>
        <w:t>(GVBl.</w:t>
      </w:r>
      <w:r w:rsidRPr="008A6233">
        <w:rPr>
          <w:i/>
          <w:iCs/>
          <w:spacing w:val="-12"/>
        </w:rPr>
        <w:t xml:space="preserve"> </w:t>
      </w:r>
      <w:r w:rsidRPr="008A6233">
        <w:rPr>
          <w:i/>
          <w:iCs/>
        </w:rPr>
        <w:t>p.</w:t>
      </w:r>
      <w:r w:rsidRPr="008A6233">
        <w:rPr>
          <w:i/>
          <w:iCs/>
          <w:spacing w:val="-13"/>
        </w:rPr>
        <w:t xml:space="preserve"> </w:t>
      </w:r>
      <w:r w:rsidRPr="008A6233">
        <w:rPr>
          <w:i/>
          <w:iCs/>
        </w:rPr>
        <w:t>731),</w:t>
      </w:r>
      <w:r w:rsidRPr="008A6233">
        <w:rPr>
          <w:i/>
          <w:iCs/>
          <w:spacing w:val="-13"/>
        </w:rPr>
        <w:t xml:space="preserve"> </w:t>
      </w:r>
      <w:r w:rsidRPr="008A6233">
        <w:rPr>
          <w:i/>
          <w:iCs/>
        </w:rPr>
        <w:t>the</w:t>
      </w:r>
      <w:r w:rsidRPr="008A6233">
        <w:rPr>
          <w:i/>
          <w:iCs/>
          <w:spacing w:val="-12"/>
        </w:rPr>
        <w:t xml:space="preserve"> </w:t>
      </w:r>
      <w:r w:rsidRPr="008A6233">
        <w:rPr>
          <w:i/>
          <w:iCs/>
        </w:rPr>
        <w:t>IUBH</w:t>
      </w:r>
      <w:r w:rsidRPr="008A6233">
        <w:rPr>
          <w:i/>
          <w:iCs/>
          <w:spacing w:val="-13"/>
        </w:rPr>
        <w:t xml:space="preserve"> </w:t>
      </w:r>
      <w:r w:rsidRPr="008A6233">
        <w:rPr>
          <w:i/>
          <w:iCs/>
        </w:rPr>
        <w:t>International</w:t>
      </w:r>
      <w:r w:rsidRPr="008A6233">
        <w:rPr>
          <w:i/>
          <w:iCs/>
          <w:spacing w:val="-13"/>
        </w:rPr>
        <w:t xml:space="preserve"> </w:t>
      </w:r>
      <w:r w:rsidRPr="008A6233">
        <w:rPr>
          <w:i/>
          <w:iCs/>
        </w:rPr>
        <w:t>University</w:t>
      </w:r>
      <w:r w:rsidRPr="008A6233">
        <w:rPr>
          <w:i/>
          <w:iCs/>
          <w:spacing w:val="-13"/>
        </w:rPr>
        <w:t xml:space="preserve"> </w:t>
      </w:r>
      <w:r w:rsidRPr="008A6233">
        <w:rPr>
          <w:i/>
          <w:iCs/>
        </w:rPr>
        <w:t>of</w:t>
      </w:r>
      <w:r w:rsidRPr="008A6233">
        <w:rPr>
          <w:i/>
          <w:iCs/>
          <w:spacing w:val="-14"/>
        </w:rPr>
        <w:t xml:space="preserve"> </w:t>
      </w:r>
      <w:r w:rsidRPr="008A6233">
        <w:rPr>
          <w:i/>
          <w:iCs/>
        </w:rPr>
        <w:t>Applied</w:t>
      </w:r>
      <w:r w:rsidRPr="008A6233">
        <w:rPr>
          <w:i/>
          <w:iCs/>
          <w:spacing w:val="-13"/>
        </w:rPr>
        <w:t xml:space="preserve"> </w:t>
      </w:r>
      <w:r w:rsidRPr="008A6233">
        <w:rPr>
          <w:i/>
          <w:iCs/>
        </w:rPr>
        <w:t>Sciences issues the following Zugangsprüfungsordnung (ZugangsPO) as statutes. The Senate adopted the</w:t>
      </w:r>
      <w:r w:rsidRPr="008A6233">
        <w:rPr>
          <w:i/>
          <w:iCs/>
          <w:spacing w:val="-2"/>
        </w:rPr>
        <w:t xml:space="preserve"> </w:t>
      </w:r>
      <w:r w:rsidRPr="008A6233">
        <w:rPr>
          <w:i/>
          <w:iCs/>
        </w:rPr>
        <w:t>ZugangsPO</w:t>
      </w:r>
      <w:r w:rsidRPr="008A6233">
        <w:rPr>
          <w:i/>
          <w:iCs/>
          <w:spacing w:val="-3"/>
        </w:rPr>
        <w:t xml:space="preserve"> </w:t>
      </w:r>
      <w:r w:rsidRPr="008A6233">
        <w:rPr>
          <w:i/>
          <w:iCs/>
        </w:rPr>
        <w:t>on</w:t>
      </w:r>
      <w:r w:rsidRPr="008A6233">
        <w:rPr>
          <w:i/>
          <w:iCs/>
          <w:spacing w:val="-3"/>
        </w:rPr>
        <w:t xml:space="preserve"> </w:t>
      </w:r>
      <w:r w:rsidRPr="008A6233">
        <w:rPr>
          <w:i/>
          <w:iCs/>
        </w:rPr>
        <w:t>July</w:t>
      </w:r>
      <w:r w:rsidRPr="008A6233">
        <w:rPr>
          <w:i/>
          <w:iCs/>
          <w:spacing w:val="-2"/>
        </w:rPr>
        <w:t xml:space="preserve"> </w:t>
      </w:r>
      <w:r w:rsidRPr="008A6233">
        <w:rPr>
          <w:i/>
          <w:iCs/>
        </w:rPr>
        <w:t>23,</w:t>
      </w:r>
      <w:r w:rsidRPr="008A6233">
        <w:rPr>
          <w:i/>
          <w:iCs/>
          <w:spacing w:val="-3"/>
        </w:rPr>
        <w:t xml:space="preserve"> </w:t>
      </w:r>
      <w:r w:rsidRPr="008A6233">
        <w:rPr>
          <w:i/>
          <w:iCs/>
        </w:rPr>
        <w:t>2020.</w:t>
      </w:r>
      <w:r w:rsidRPr="008A6233">
        <w:rPr>
          <w:i/>
          <w:iCs/>
          <w:spacing w:val="-2"/>
        </w:rPr>
        <w:t xml:space="preserve"> </w:t>
      </w:r>
      <w:r w:rsidRPr="008A6233">
        <w:rPr>
          <w:i/>
          <w:iCs/>
        </w:rPr>
        <w:t>The</w:t>
      </w:r>
      <w:r w:rsidRPr="008A6233">
        <w:rPr>
          <w:i/>
          <w:iCs/>
          <w:spacing w:val="-4"/>
        </w:rPr>
        <w:t xml:space="preserve"> </w:t>
      </w:r>
      <w:r w:rsidRPr="008A6233">
        <w:rPr>
          <w:i/>
          <w:iCs/>
        </w:rPr>
        <w:t>Rectorate</w:t>
      </w:r>
      <w:r w:rsidRPr="008A6233">
        <w:rPr>
          <w:i/>
          <w:iCs/>
          <w:spacing w:val="-2"/>
        </w:rPr>
        <w:t xml:space="preserve"> </w:t>
      </w:r>
      <w:r w:rsidRPr="008A6233">
        <w:rPr>
          <w:i/>
          <w:iCs/>
        </w:rPr>
        <w:t>approved</w:t>
      </w:r>
      <w:r w:rsidRPr="008A6233">
        <w:rPr>
          <w:i/>
          <w:iCs/>
          <w:spacing w:val="-3"/>
        </w:rPr>
        <w:t xml:space="preserve"> </w:t>
      </w:r>
      <w:r w:rsidRPr="008A6233">
        <w:rPr>
          <w:i/>
          <w:iCs/>
        </w:rPr>
        <w:t>the</w:t>
      </w:r>
      <w:r w:rsidRPr="008A6233">
        <w:rPr>
          <w:i/>
          <w:iCs/>
          <w:spacing w:val="-3"/>
        </w:rPr>
        <w:t xml:space="preserve"> </w:t>
      </w:r>
      <w:r w:rsidRPr="008A6233">
        <w:rPr>
          <w:i/>
          <w:iCs/>
        </w:rPr>
        <w:t>ZugangsPO</w:t>
      </w:r>
      <w:r w:rsidRPr="008A6233">
        <w:rPr>
          <w:i/>
          <w:iCs/>
          <w:spacing w:val="-2"/>
        </w:rPr>
        <w:t xml:space="preserve"> </w:t>
      </w:r>
      <w:r w:rsidRPr="008A6233">
        <w:rPr>
          <w:i/>
          <w:iCs/>
        </w:rPr>
        <w:t>on</w:t>
      </w:r>
      <w:r w:rsidRPr="008A6233">
        <w:rPr>
          <w:i/>
          <w:iCs/>
          <w:spacing w:val="-3"/>
        </w:rPr>
        <w:t xml:space="preserve"> </w:t>
      </w:r>
      <w:r w:rsidRPr="008A6233">
        <w:rPr>
          <w:i/>
          <w:iCs/>
        </w:rPr>
        <w:t>August</w:t>
      </w:r>
      <w:r w:rsidRPr="008A6233">
        <w:rPr>
          <w:i/>
          <w:iCs/>
          <w:spacing w:val="-3"/>
        </w:rPr>
        <w:t xml:space="preserve"> </w:t>
      </w:r>
      <w:r w:rsidRPr="008A6233">
        <w:rPr>
          <w:i/>
          <w:iCs/>
        </w:rPr>
        <w:t>19,</w:t>
      </w:r>
      <w:r w:rsidRPr="008A6233">
        <w:rPr>
          <w:i/>
          <w:iCs/>
          <w:spacing w:val="-3"/>
        </w:rPr>
        <w:t xml:space="preserve"> </w:t>
      </w:r>
      <w:r w:rsidRPr="008A6233">
        <w:rPr>
          <w:i/>
          <w:iCs/>
        </w:rPr>
        <w:t>2020. It</w:t>
      </w:r>
      <w:r w:rsidRPr="008A6233">
        <w:rPr>
          <w:i/>
          <w:iCs/>
          <w:spacing w:val="-14"/>
        </w:rPr>
        <w:t xml:space="preserve"> </w:t>
      </w:r>
      <w:r w:rsidRPr="008A6233">
        <w:rPr>
          <w:i/>
          <w:iCs/>
        </w:rPr>
        <w:t>was</w:t>
      </w:r>
      <w:r w:rsidRPr="008A6233">
        <w:rPr>
          <w:i/>
          <w:iCs/>
          <w:spacing w:val="-14"/>
        </w:rPr>
        <w:t xml:space="preserve"> </w:t>
      </w:r>
      <w:r w:rsidRPr="008A6233">
        <w:rPr>
          <w:i/>
          <w:iCs/>
        </w:rPr>
        <w:t>approved</w:t>
      </w:r>
      <w:r w:rsidRPr="008A6233">
        <w:rPr>
          <w:i/>
          <w:iCs/>
          <w:spacing w:val="-13"/>
        </w:rPr>
        <w:t xml:space="preserve"> </w:t>
      </w:r>
      <w:r w:rsidRPr="008A6233">
        <w:rPr>
          <w:i/>
          <w:iCs/>
        </w:rPr>
        <w:t>by</w:t>
      </w:r>
      <w:r w:rsidRPr="008A6233">
        <w:rPr>
          <w:i/>
          <w:iCs/>
          <w:spacing w:val="-13"/>
        </w:rPr>
        <w:t xml:space="preserve"> </w:t>
      </w:r>
      <w:r w:rsidRPr="008A6233">
        <w:rPr>
          <w:i/>
          <w:iCs/>
        </w:rPr>
        <w:t>the</w:t>
      </w:r>
      <w:r w:rsidRPr="008A6233">
        <w:rPr>
          <w:i/>
          <w:iCs/>
          <w:spacing w:val="-13"/>
        </w:rPr>
        <w:t xml:space="preserve"> </w:t>
      </w:r>
      <w:r w:rsidRPr="008A6233">
        <w:rPr>
          <w:i/>
          <w:iCs/>
        </w:rPr>
        <w:t>Thuringian</w:t>
      </w:r>
      <w:r w:rsidRPr="008A6233">
        <w:rPr>
          <w:i/>
          <w:iCs/>
          <w:spacing w:val="-14"/>
        </w:rPr>
        <w:t xml:space="preserve"> </w:t>
      </w:r>
      <w:r w:rsidRPr="008A6233">
        <w:rPr>
          <w:i/>
          <w:iCs/>
        </w:rPr>
        <w:t>Ministry</w:t>
      </w:r>
      <w:r w:rsidRPr="008A6233">
        <w:rPr>
          <w:i/>
          <w:iCs/>
          <w:spacing w:val="-13"/>
        </w:rPr>
        <w:t xml:space="preserve"> </w:t>
      </w:r>
      <w:r w:rsidRPr="008A6233">
        <w:rPr>
          <w:i/>
          <w:iCs/>
        </w:rPr>
        <w:t>of</w:t>
      </w:r>
      <w:r w:rsidRPr="008A6233">
        <w:rPr>
          <w:i/>
          <w:iCs/>
          <w:spacing w:val="-14"/>
        </w:rPr>
        <w:t xml:space="preserve"> </w:t>
      </w:r>
      <w:r w:rsidRPr="008A6233">
        <w:rPr>
          <w:i/>
          <w:iCs/>
        </w:rPr>
        <w:t>Economics,</w:t>
      </w:r>
      <w:r w:rsidRPr="008A6233">
        <w:rPr>
          <w:i/>
          <w:iCs/>
          <w:spacing w:val="-12"/>
        </w:rPr>
        <w:t xml:space="preserve"> </w:t>
      </w:r>
      <w:r w:rsidRPr="008A6233">
        <w:rPr>
          <w:i/>
          <w:iCs/>
        </w:rPr>
        <w:t>Science</w:t>
      </w:r>
      <w:r w:rsidRPr="008A6233">
        <w:rPr>
          <w:i/>
          <w:iCs/>
          <w:spacing w:val="-13"/>
        </w:rPr>
        <w:t xml:space="preserve"> </w:t>
      </w:r>
      <w:r w:rsidRPr="008A6233">
        <w:rPr>
          <w:i/>
          <w:iCs/>
        </w:rPr>
        <w:t>and</w:t>
      </w:r>
      <w:r w:rsidRPr="008A6233">
        <w:rPr>
          <w:i/>
          <w:iCs/>
          <w:spacing w:val="-14"/>
        </w:rPr>
        <w:t xml:space="preserve"> </w:t>
      </w:r>
      <w:r w:rsidRPr="008A6233">
        <w:rPr>
          <w:i/>
          <w:iCs/>
        </w:rPr>
        <w:t>Digital</w:t>
      </w:r>
      <w:r w:rsidRPr="008A6233">
        <w:rPr>
          <w:i/>
          <w:iCs/>
          <w:spacing w:val="-12"/>
        </w:rPr>
        <w:t xml:space="preserve"> </w:t>
      </w:r>
      <w:r w:rsidRPr="008A6233">
        <w:rPr>
          <w:i/>
          <w:iCs/>
        </w:rPr>
        <w:t>Society</w:t>
      </w:r>
      <w:r w:rsidRPr="008A6233">
        <w:rPr>
          <w:i/>
          <w:iCs/>
          <w:spacing w:val="-14"/>
        </w:rPr>
        <w:t xml:space="preserve"> </w:t>
      </w:r>
      <w:r w:rsidRPr="008A6233">
        <w:rPr>
          <w:i/>
          <w:iCs/>
        </w:rPr>
        <w:t>in</w:t>
      </w:r>
      <w:r w:rsidRPr="008A6233">
        <w:rPr>
          <w:i/>
          <w:iCs/>
          <w:spacing w:val="-13"/>
        </w:rPr>
        <w:t xml:space="preserve"> </w:t>
      </w:r>
      <w:r w:rsidRPr="008A6233">
        <w:rPr>
          <w:i/>
          <w:iCs/>
        </w:rPr>
        <w:t>a</w:t>
      </w:r>
      <w:r w:rsidRPr="008A6233">
        <w:rPr>
          <w:i/>
          <w:iCs/>
          <w:spacing w:val="-13"/>
        </w:rPr>
        <w:t xml:space="preserve"> </w:t>
      </w:r>
      <w:r w:rsidRPr="008A6233">
        <w:rPr>
          <w:i/>
          <w:iCs/>
        </w:rPr>
        <w:t>letter dated August 31, 2020. Status and function designations in this regulation apply to all sexes</w:t>
      </w:r>
      <w:r>
        <w:t>.</w:t>
      </w:r>
    </w:p>
    <w:p w:rsidR="00B25943" w:rsidRDefault="00B25943">
      <w:pPr>
        <w:spacing w:line="360" w:lineRule="auto"/>
        <w:jc w:val="both"/>
        <w:sectPr w:rsidR="00B25943">
          <w:pgSz w:w="11910" w:h="16840"/>
          <w:pgMar w:top="1340" w:right="1300" w:bottom="1180" w:left="1300" w:header="0" w:footer="950" w:gutter="0"/>
          <w:cols w:space="720"/>
        </w:sectPr>
      </w:pPr>
    </w:p>
    <w:p w:rsidR="00B25943" w:rsidRDefault="00B25943">
      <w:pPr>
        <w:sectPr w:rsidR="00B25943">
          <w:pgSz w:w="11910" w:h="16840"/>
          <w:pgMar w:top="1380" w:right="1300" w:bottom="1281" w:left="1300" w:header="0" w:footer="950" w:gutter="0"/>
          <w:cols w:space="720"/>
        </w:sectPr>
      </w:pPr>
    </w:p>
    <w:sdt>
      <w:sdtPr>
        <w:id w:val="-375626679"/>
        <w:docPartObj>
          <w:docPartGallery w:val="Table of Contents"/>
          <w:docPartUnique/>
        </w:docPartObj>
      </w:sdtPr>
      <w:sdtEndPr>
        <w:rPr>
          <w:rFonts w:ascii="Calibri" w:eastAsia="Calibri" w:hAnsi="Calibri" w:cs="Calibri"/>
          <w:noProof/>
          <w:color w:val="auto"/>
          <w:sz w:val="22"/>
          <w:szCs w:val="22"/>
          <w:lang w:val="de-DE" w:eastAsia="en-US"/>
        </w:rPr>
      </w:sdtEndPr>
      <w:sdtContent>
        <w:p w:rsidR="002E3C3A" w:rsidRDefault="00D5131E">
          <w:pPr>
            <w:pStyle w:val="TtuloTDC"/>
          </w:pPr>
          <w:r>
            <w:t xml:space="preserve">Índice </w:t>
          </w:r>
          <w:r w:rsidR="002E3C3A">
            <w:t>de contenido</w:t>
          </w:r>
          <w:r>
            <w:t>s</w:t>
          </w:r>
        </w:p>
        <w:p w:rsidR="002E3C3A" w:rsidRDefault="002E3C3A">
          <w:pPr>
            <w:pStyle w:val="TDC1"/>
            <w:tabs>
              <w:tab w:val="right" w:leader="dot" w:pos="9300"/>
            </w:tabs>
            <w:rPr>
              <w:rFonts w:eastAsiaTheme="minorEastAsia" w:cstheme="minorBidi"/>
              <w:noProof/>
              <w:kern w:val="2"/>
              <w:lang w:val="es-ES" w:eastAsia="es-ES_tradnl"/>
              <w14:ligatures w14:val="standardContextual"/>
            </w:rPr>
          </w:pPr>
          <w:r>
            <w:rPr>
              <w:b w:val="0"/>
              <w:bCs w:val="0"/>
            </w:rPr>
            <w:fldChar w:fldCharType="begin"/>
          </w:r>
          <w:r>
            <w:instrText>TOC \o "1-3" \h \z \u</w:instrText>
          </w:r>
          <w:r>
            <w:rPr>
              <w:b w:val="0"/>
              <w:bCs w:val="0"/>
            </w:rPr>
            <w:fldChar w:fldCharType="separate"/>
          </w:r>
          <w:hyperlink w:anchor="_Toc152330996" w:history="1">
            <w:r w:rsidRPr="00153FB5">
              <w:rPr>
                <w:rStyle w:val="Hipervnculo"/>
                <w:rFonts w:ascii="Calibri"/>
                <w:noProof/>
                <w:lang w:val="es-ES_tradnl"/>
              </w:rPr>
              <w:t>Índice de contenidos</w:t>
            </w:r>
            <w:r>
              <w:rPr>
                <w:noProof/>
                <w:webHidden/>
              </w:rPr>
              <w:tab/>
            </w:r>
            <w:r>
              <w:rPr>
                <w:noProof/>
                <w:webHidden/>
              </w:rPr>
              <w:fldChar w:fldCharType="begin"/>
            </w:r>
            <w:r>
              <w:rPr>
                <w:noProof/>
                <w:webHidden/>
              </w:rPr>
              <w:instrText xml:space="preserve"> PAGEREF _Toc152330996 \h </w:instrText>
            </w:r>
            <w:r>
              <w:rPr>
                <w:noProof/>
                <w:webHidden/>
              </w:rPr>
            </w:r>
            <w:r>
              <w:rPr>
                <w:noProof/>
                <w:webHidden/>
              </w:rPr>
              <w:fldChar w:fldCharType="separate"/>
            </w:r>
            <w:r>
              <w:rPr>
                <w:noProof/>
                <w:webHidden/>
              </w:rPr>
              <w:t>3</w:t>
            </w:r>
            <w:r>
              <w:rPr>
                <w:noProof/>
                <w:webHidden/>
              </w:rPr>
              <w:fldChar w:fldCharType="end"/>
            </w:r>
          </w:hyperlink>
        </w:p>
        <w:p w:rsidR="002E3C3A" w:rsidRDefault="002E3C3A">
          <w:pPr>
            <w:pStyle w:val="TDC3"/>
            <w:tabs>
              <w:tab w:val="left" w:pos="960"/>
              <w:tab w:val="right" w:leader="dot" w:pos="9300"/>
            </w:tabs>
            <w:rPr>
              <w:noProof/>
            </w:rPr>
          </w:pPr>
          <w:hyperlink w:anchor="_Toc152330997" w:history="1">
            <w:r w:rsidRPr="00153FB5">
              <w:rPr>
                <w:rStyle w:val="Hipervnculo"/>
                <w:noProof/>
                <w:spacing w:val="-1"/>
              </w:rPr>
              <w:t>A.</w:t>
            </w:r>
            <w:r>
              <w:rPr>
                <w:noProof/>
              </w:rPr>
              <w:tab/>
            </w:r>
            <w:r w:rsidRPr="00153FB5">
              <w:rPr>
                <w:rStyle w:val="Hipervnculo"/>
                <w:noProof/>
                <w:lang w:val="es-ES_tradnl"/>
              </w:rPr>
              <w:t>Disposiciones generales</w:t>
            </w:r>
            <w:r>
              <w:rPr>
                <w:noProof/>
                <w:webHidden/>
              </w:rPr>
              <w:tab/>
            </w:r>
            <w:r>
              <w:rPr>
                <w:noProof/>
                <w:webHidden/>
              </w:rPr>
              <w:fldChar w:fldCharType="begin"/>
            </w:r>
            <w:r>
              <w:rPr>
                <w:noProof/>
                <w:webHidden/>
              </w:rPr>
              <w:instrText xml:space="preserve"> PAGEREF _Toc152330997 \h </w:instrText>
            </w:r>
            <w:r>
              <w:rPr>
                <w:noProof/>
                <w:webHidden/>
              </w:rPr>
            </w:r>
            <w:r>
              <w:rPr>
                <w:noProof/>
                <w:webHidden/>
              </w:rPr>
              <w:fldChar w:fldCharType="separate"/>
            </w:r>
            <w:r>
              <w:rPr>
                <w:noProof/>
                <w:webHidden/>
              </w:rPr>
              <w:t>5</w:t>
            </w:r>
            <w:r>
              <w:rPr>
                <w:noProof/>
                <w:webHidden/>
              </w:rPr>
              <w:fldChar w:fldCharType="end"/>
            </w:r>
          </w:hyperlink>
        </w:p>
        <w:p w:rsidR="002E3C3A" w:rsidRDefault="002E3C3A">
          <w:pPr>
            <w:pStyle w:val="TDC3"/>
            <w:tabs>
              <w:tab w:val="right" w:leader="dot" w:pos="9300"/>
            </w:tabs>
            <w:rPr>
              <w:noProof/>
            </w:rPr>
          </w:pPr>
          <w:hyperlink w:anchor="_Toc152330998" w:history="1">
            <w:r w:rsidRPr="00153FB5">
              <w:rPr>
                <w:rStyle w:val="Hipervnculo"/>
                <w:noProof/>
                <w:lang w:val="es-ES_tradnl"/>
              </w:rPr>
              <w:t>§</w:t>
            </w:r>
            <w:r w:rsidRPr="00153FB5">
              <w:rPr>
                <w:rStyle w:val="Hipervnculo"/>
                <w:noProof/>
                <w:spacing w:val="-1"/>
                <w:lang w:val="es-ES_tradnl"/>
              </w:rPr>
              <w:t xml:space="preserve"> </w:t>
            </w:r>
            <w:r w:rsidRPr="00153FB5">
              <w:rPr>
                <w:rStyle w:val="Hipervnculo"/>
                <w:noProof/>
                <w:lang w:val="es-ES_tradnl"/>
              </w:rPr>
              <w:t>1.</w:t>
            </w:r>
            <w:r w:rsidRPr="00153FB5">
              <w:rPr>
                <w:rStyle w:val="Hipervnculo"/>
                <w:noProof/>
                <w:spacing w:val="-1"/>
                <w:lang w:val="es-ES_tradnl"/>
              </w:rPr>
              <w:t xml:space="preserve"> Ámbito de aplicación</w:t>
            </w:r>
            <w:r>
              <w:rPr>
                <w:noProof/>
                <w:webHidden/>
              </w:rPr>
              <w:tab/>
            </w:r>
            <w:r>
              <w:rPr>
                <w:noProof/>
                <w:webHidden/>
              </w:rPr>
              <w:fldChar w:fldCharType="begin"/>
            </w:r>
            <w:r>
              <w:rPr>
                <w:noProof/>
                <w:webHidden/>
              </w:rPr>
              <w:instrText xml:space="preserve"> PAGEREF _Toc152330998 \h </w:instrText>
            </w:r>
            <w:r>
              <w:rPr>
                <w:noProof/>
                <w:webHidden/>
              </w:rPr>
            </w:r>
            <w:r>
              <w:rPr>
                <w:noProof/>
                <w:webHidden/>
              </w:rPr>
              <w:fldChar w:fldCharType="separate"/>
            </w:r>
            <w:r>
              <w:rPr>
                <w:noProof/>
                <w:webHidden/>
              </w:rPr>
              <w:t>5</w:t>
            </w:r>
            <w:r>
              <w:rPr>
                <w:noProof/>
                <w:webHidden/>
              </w:rPr>
              <w:fldChar w:fldCharType="end"/>
            </w:r>
          </w:hyperlink>
        </w:p>
        <w:p w:rsidR="002E3C3A" w:rsidRDefault="002E3C3A">
          <w:pPr>
            <w:pStyle w:val="TDC3"/>
            <w:tabs>
              <w:tab w:val="right" w:leader="dot" w:pos="9300"/>
            </w:tabs>
            <w:rPr>
              <w:noProof/>
            </w:rPr>
          </w:pPr>
          <w:hyperlink w:anchor="_Toc152330999" w:history="1">
            <w:r w:rsidRPr="00153FB5">
              <w:rPr>
                <w:rStyle w:val="Hipervnculo"/>
                <w:noProof/>
                <w:lang w:val="es-ES_tradnl"/>
              </w:rPr>
              <w:t>§</w:t>
            </w:r>
            <w:r w:rsidRPr="00153FB5">
              <w:rPr>
                <w:rStyle w:val="Hipervnculo"/>
                <w:noProof/>
                <w:spacing w:val="-1"/>
                <w:lang w:val="es-ES_tradnl"/>
              </w:rPr>
              <w:t xml:space="preserve"> </w:t>
            </w:r>
            <w:r w:rsidRPr="00153FB5">
              <w:rPr>
                <w:rStyle w:val="Hipervnculo"/>
                <w:noProof/>
                <w:lang w:val="es-ES_tradnl"/>
              </w:rPr>
              <w:t>2.</w:t>
            </w:r>
            <w:r w:rsidRPr="00153FB5">
              <w:rPr>
                <w:rStyle w:val="Hipervnculo"/>
                <w:noProof/>
                <w:spacing w:val="-1"/>
                <w:lang w:val="es-ES_tradnl"/>
              </w:rPr>
              <w:t xml:space="preserve"> </w:t>
            </w:r>
            <w:r w:rsidRPr="00153FB5">
              <w:rPr>
                <w:rStyle w:val="Hipervnculo"/>
                <w:noProof/>
                <w:spacing w:val="-2"/>
                <w:lang w:val="es-ES_tradnl"/>
              </w:rPr>
              <w:t>Título de acceso a la Universidad</w:t>
            </w:r>
            <w:r>
              <w:rPr>
                <w:noProof/>
                <w:webHidden/>
              </w:rPr>
              <w:tab/>
            </w:r>
            <w:r>
              <w:rPr>
                <w:noProof/>
                <w:webHidden/>
              </w:rPr>
              <w:fldChar w:fldCharType="begin"/>
            </w:r>
            <w:r>
              <w:rPr>
                <w:noProof/>
                <w:webHidden/>
              </w:rPr>
              <w:instrText xml:space="preserve"> PAGEREF _Toc152330999 \h </w:instrText>
            </w:r>
            <w:r>
              <w:rPr>
                <w:noProof/>
                <w:webHidden/>
              </w:rPr>
            </w:r>
            <w:r>
              <w:rPr>
                <w:noProof/>
                <w:webHidden/>
              </w:rPr>
              <w:fldChar w:fldCharType="separate"/>
            </w:r>
            <w:r>
              <w:rPr>
                <w:noProof/>
                <w:webHidden/>
              </w:rPr>
              <w:t>5</w:t>
            </w:r>
            <w:r>
              <w:rPr>
                <w:noProof/>
                <w:webHidden/>
              </w:rPr>
              <w:fldChar w:fldCharType="end"/>
            </w:r>
          </w:hyperlink>
        </w:p>
        <w:p w:rsidR="002E3C3A" w:rsidRDefault="002E3C3A">
          <w:pPr>
            <w:pStyle w:val="TDC3"/>
            <w:tabs>
              <w:tab w:val="right" w:leader="dot" w:pos="9300"/>
            </w:tabs>
            <w:rPr>
              <w:noProof/>
            </w:rPr>
          </w:pPr>
          <w:hyperlink w:anchor="_Toc152331000" w:history="1">
            <w:r w:rsidRPr="00153FB5">
              <w:rPr>
                <w:rStyle w:val="Hipervnculo"/>
                <w:noProof/>
                <w:lang w:val="es-ES_tradnl"/>
              </w:rPr>
              <w:t>§</w:t>
            </w:r>
            <w:r w:rsidRPr="00153FB5">
              <w:rPr>
                <w:rStyle w:val="Hipervnculo"/>
                <w:noProof/>
                <w:spacing w:val="-1"/>
                <w:lang w:val="es-ES_tradnl"/>
              </w:rPr>
              <w:t xml:space="preserve"> </w:t>
            </w:r>
            <w:r w:rsidRPr="00153FB5">
              <w:rPr>
                <w:rStyle w:val="Hipervnculo"/>
                <w:noProof/>
                <w:lang w:val="es-ES_tradnl"/>
              </w:rPr>
              <w:t>3.</w:t>
            </w:r>
            <w:r w:rsidRPr="00153FB5">
              <w:rPr>
                <w:rStyle w:val="Hipervnculo"/>
                <w:noProof/>
                <w:spacing w:val="-1"/>
                <w:lang w:val="es-ES_tradnl"/>
              </w:rPr>
              <w:t xml:space="preserve"> </w:t>
            </w:r>
            <w:r w:rsidRPr="00153FB5">
              <w:rPr>
                <w:rStyle w:val="Hipervnculo"/>
                <w:noProof/>
                <w:spacing w:val="-2"/>
                <w:lang w:val="es-ES_tradnl"/>
              </w:rPr>
              <w:t>Prueba de acc</w:t>
            </w:r>
            <w:r w:rsidRPr="00153FB5">
              <w:rPr>
                <w:rStyle w:val="Hipervnculo"/>
                <w:noProof/>
                <w:spacing w:val="-2"/>
                <w:lang w:val="es-ES_tradnl"/>
              </w:rPr>
              <w:t>e</w:t>
            </w:r>
            <w:r w:rsidRPr="00153FB5">
              <w:rPr>
                <w:rStyle w:val="Hipervnculo"/>
                <w:noProof/>
                <w:spacing w:val="-2"/>
                <w:lang w:val="es-ES_tradnl"/>
              </w:rPr>
              <w:t>so</w:t>
            </w:r>
            <w:r>
              <w:rPr>
                <w:noProof/>
                <w:webHidden/>
              </w:rPr>
              <w:tab/>
            </w:r>
            <w:r>
              <w:rPr>
                <w:noProof/>
                <w:webHidden/>
              </w:rPr>
              <w:fldChar w:fldCharType="begin"/>
            </w:r>
            <w:r>
              <w:rPr>
                <w:noProof/>
                <w:webHidden/>
              </w:rPr>
              <w:instrText xml:space="preserve"> PAGEREF _Toc152331000 \h </w:instrText>
            </w:r>
            <w:r>
              <w:rPr>
                <w:noProof/>
                <w:webHidden/>
              </w:rPr>
            </w:r>
            <w:r>
              <w:rPr>
                <w:noProof/>
                <w:webHidden/>
              </w:rPr>
              <w:fldChar w:fldCharType="separate"/>
            </w:r>
            <w:r>
              <w:rPr>
                <w:noProof/>
                <w:webHidden/>
              </w:rPr>
              <w:t>5</w:t>
            </w:r>
            <w:r>
              <w:rPr>
                <w:noProof/>
                <w:webHidden/>
              </w:rPr>
              <w:fldChar w:fldCharType="end"/>
            </w:r>
          </w:hyperlink>
        </w:p>
        <w:p w:rsidR="002E3C3A" w:rsidRDefault="002E3C3A">
          <w:pPr>
            <w:pStyle w:val="TDC3"/>
            <w:tabs>
              <w:tab w:val="right" w:leader="dot" w:pos="9300"/>
            </w:tabs>
            <w:rPr>
              <w:noProof/>
            </w:rPr>
          </w:pPr>
          <w:hyperlink w:anchor="_Toc152331001" w:history="1">
            <w:r w:rsidRPr="00153FB5">
              <w:rPr>
                <w:rStyle w:val="Hipervnculo"/>
                <w:noProof/>
                <w:lang w:val="es-ES_tradnl"/>
              </w:rPr>
              <w:t>§</w:t>
            </w:r>
            <w:r w:rsidRPr="00153FB5">
              <w:rPr>
                <w:rStyle w:val="Hipervnculo"/>
                <w:noProof/>
                <w:spacing w:val="-3"/>
                <w:lang w:val="es-ES_tradnl"/>
              </w:rPr>
              <w:t xml:space="preserve"> </w:t>
            </w:r>
            <w:r w:rsidRPr="00153FB5">
              <w:rPr>
                <w:rStyle w:val="Hipervnculo"/>
                <w:noProof/>
                <w:lang w:val="es-ES_tradnl"/>
              </w:rPr>
              <w:t>4.</w:t>
            </w:r>
            <w:r w:rsidRPr="00153FB5">
              <w:rPr>
                <w:rStyle w:val="Hipervnculo"/>
                <w:noProof/>
                <w:spacing w:val="-3"/>
                <w:lang w:val="es-ES_tradnl"/>
              </w:rPr>
              <w:t xml:space="preserve"> </w:t>
            </w:r>
            <w:r w:rsidRPr="00153FB5">
              <w:rPr>
                <w:rStyle w:val="Hipervnculo"/>
                <w:noProof/>
                <w:lang w:val="es-ES_tradnl"/>
              </w:rPr>
              <w:t>Situación de los candidatos</w:t>
            </w:r>
            <w:r>
              <w:rPr>
                <w:noProof/>
                <w:webHidden/>
              </w:rPr>
              <w:tab/>
            </w:r>
            <w:r>
              <w:rPr>
                <w:noProof/>
                <w:webHidden/>
              </w:rPr>
              <w:fldChar w:fldCharType="begin"/>
            </w:r>
            <w:r>
              <w:rPr>
                <w:noProof/>
                <w:webHidden/>
              </w:rPr>
              <w:instrText xml:space="preserve"> PAGEREF _Toc152331001 \h </w:instrText>
            </w:r>
            <w:r>
              <w:rPr>
                <w:noProof/>
                <w:webHidden/>
              </w:rPr>
            </w:r>
            <w:r>
              <w:rPr>
                <w:noProof/>
                <w:webHidden/>
              </w:rPr>
              <w:fldChar w:fldCharType="separate"/>
            </w:r>
            <w:r>
              <w:rPr>
                <w:noProof/>
                <w:webHidden/>
              </w:rPr>
              <w:t>6</w:t>
            </w:r>
            <w:r>
              <w:rPr>
                <w:noProof/>
                <w:webHidden/>
              </w:rPr>
              <w:fldChar w:fldCharType="end"/>
            </w:r>
          </w:hyperlink>
        </w:p>
        <w:p w:rsidR="002E3C3A" w:rsidRDefault="002E3C3A">
          <w:pPr>
            <w:pStyle w:val="TDC3"/>
            <w:tabs>
              <w:tab w:val="right" w:leader="dot" w:pos="9300"/>
            </w:tabs>
            <w:rPr>
              <w:noProof/>
            </w:rPr>
          </w:pPr>
          <w:hyperlink w:anchor="_Toc152331002" w:history="1">
            <w:r w:rsidRPr="00153FB5">
              <w:rPr>
                <w:rStyle w:val="Hipervnculo"/>
                <w:noProof/>
                <w:lang w:val="es-ES_tradnl"/>
              </w:rPr>
              <w:t>§</w:t>
            </w:r>
            <w:r w:rsidRPr="00153FB5">
              <w:rPr>
                <w:rStyle w:val="Hipervnculo"/>
                <w:noProof/>
                <w:spacing w:val="-4"/>
                <w:lang w:val="es-ES_tradnl"/>
              </w:rPr>
              <w:t xml:space="preserve"> </w:t>
            </w:r>
            <w:r w:rsidRPr="00153FB5">
              <w:rPr>
                <w:rStyle w:val="Hipervnculo"/>
                <w:noProof/>
                <w:lang w:val="es-ES_tradnl"/>
              </w:rPr>
              <w:t>5.</w:t>
            </w:r>
            <w:r w:rsidRPr="00153FB5">
              <w:rPr>
                <w:rStyle w:val="Hipervnculo"/>
                <w:noProof/>
                <w:spacing w:val="-4"/>
                <w:lang w:val="es-ES_tradnl"/>
              </w:rPr>
              <w:t xml:space="preserve"> </w:t>
            </w:r>
            <w:r w:rsidRPr="00153FB5">
              <w:rPr>
                <w:rStyle w:val="Hipervnculo"/>
                <w:noProof/>
                <w:lang w:val="es-ES_tradnl"/>
              </w:rPr>
              <w:t>Requisitos de admisión para la prueba de acceso</w:t>
            </w:r>
            <w:r>
              <w:rPr>
                <w:noProof/>
                <w:webHidden/>
              </w:rPr>
              <w:tab/>
            </w:r>
            <w:r>
              <w:rPr>
                <w:noProof/>
                <w:webHidden/>
              </w:rPr>
              <w:fldChar w:fldCharType="begin"/>
            </w:r>
            <w:r>
              <w:rPr>
                <w:noProof/>
                <w:webHidden/>
              </w:rPr>
              <w:instrText xml:space="preserve"> PAGEREF _Toc152331002 \h </w:instrText>
            </w:r>
            <w:r>
              <w:rPr>
                <w:noProof/>
                <w:webHidden/>
              </w:rPr>
            </w:r>
            <w:r>
              <w:rPr>
                <w:noProof/>
                <w:webHidden/>
              </w:rPr>
              <w:fldChar w:fldCharType="separate"/>
            </w:r>
            <w:r>
              <w:rPr>
                <w:noProof/>
                <w:webHidden/>
              </w:rPr>
              <w:t>6</w:t>
            </w:r>
            <w:r>
              <w:rPr>
                <w:noProof/>
                <w:webHidden/>
              </w:rPr>
              <w:fldChar w:fldCharType="end"/>
            </w:r>
          </w:hyperlink>
        </w:p>
        <w:p w:rsidR="002E3C3A" w:rsidRDefault="002E3C3A">
          <w:pPr>
            <w:pStyle w:val="TDC3"/>
            <w:tabs>
              <w:tab w:val="right" w:leader="dot" w:pos="9300"/>
            </w:tabs>
            <w:rPr>
              <w:noProof/>
            </w:rPr>
          </w:pPr>
          <w:hyperlink w:anchor="_Toc152331003" w:history="1">
            <w:r w:rsidRPr="00153FB5">
              <w:rPr>
                <w:rStyle w:val="Hipervnculo"/>
                <w:noProof/>
              </w:rPr>
              <w:t>§</w:t>
            </w:r>
            <w:r w:rsidRPr="00153FB5">
              <w:rPr>
                <w:rStyle w:val="Hipervnculo"/>
                <w:noProof/>
                <w:spacing w:val="-1"/>
              </w:rPr>
              <w:t xml:space="preserve"> </w:t>
            </w:r>
            <w:r w:rsidRPr="00153FB5">
              <w:rPr>
                <w:rStyle w:val="Hipervnculo"/>
                <w:noProof/>
              </w:rPr>
              <w:t>6.</w:t>
            </w:r>
            <w:r w:rsidRPr="00153FB5">
              <w:rPr>
                <w:rStyle w:val="Hipervnculo"/>
                <w:noProof/>
                <w:spacing w:val="-1"/>
              </w:rPr>
              <w:t xml:space="preserve"> </w:t>
            </w:r>
            <w:r w:rsidRPr="00153FB5">
              <w:rPr>
                <w:rStyle w:val="Hipervnculo"/>
                <w:noProof/>
                <w:spacing w:val="-2"/>
                <w:lang w:val="es-ES_tradnl"/>
              </w:rPr>
              <w:t>Comisión de evaluación</w:t>
            </w:r>
            <w:r>
              <w:rPr>
                <w:noProof/>
                <w:webHidden/>
              </w:rPr>
              <w:tab/>
            </w:r>
            <w:r>
              <w:rPr>
                <w:noProof/>
                <w:webHidden/>
              </w:rPr>
              <w:fldChar w:fldCharType="begin"/>
            </w:r>
            <w:r>
              <w:rPr>
                <w:noProof/>
                <w:webHidden/>
              </w:rPr>
              <w:instrText xml:space="preserve"> PAGEREF _Toc152331003 \h </w:instrText>
            </w:r>
            <w:r>
              <w:rPr>
                <w:noProof/>
                <w:webHidden/>
              </w:rPr>
            </w:r>
            <w:r>
              <w:rPr>
                <w:noProof/>
                <w:webHidden/>
              </w:rPr>
              <w:fldChar w:fldCharType="separate"/>
            </w:r>
            <w:r>
              <w:rPr>
                <w:noProof/>
                <w:webHidden/>
              </w:rPr>
              <w:t>7</w:t>
            </w:r>
            <w:r>
              <w:rPr>
                <w:noProof/>
                <w:webHidden/>
              </w:rPr>
              <w:fldChar w:fldCharType="end"/>
            </w:r>
          </w:hyperlink>
        </w:p>
        <w:p w:rsidR="002E3C3A" w:rsidRDefault="002E3C3A">
          <w:pPr>
            <w:pStyle w:val="TDC3"/>
            <w:tabs>
              <w:tab w:val="right" w:leader="dot" w:pos="9300"/>
            </w:tabs>
            <w:rPr>
              <w:noProof/>
            </w:rPr>
          </w:pPr>
          <w:hyperlink w:anchor="_Toc152331004" w:history="1">
            <w:r w:rsidRPr="00153FB5">
              <w:rPr>
                <w:rStyle w:val="Hipervnculo"/>
                <w:noProof/>
                <w:lang w:val="es-ES_tradnl"/>
              </w:rPr>
              <w:t>§</w:t>
            </w:r>
            <w:r w:rsidRPr="00153FB5">
              <w:rPr>
                <w:rStyle w:val="Hipervnculo"/>
                <w:noProof/>
                <w:spacing w:val="-2"/>
                <w:lang w:val="es-ES_tradnl"/>
              </w:rPr>
              <w:t xml:space="preserve"> </w:t>
            </w:r>
            <w:r w:rsidRPr="00153FB5">
              <w:rPr>
                <w:rStyle w:val="Hipervnculo"/>
                <w:noProof/>
                <w:lang w:val="es-ES_tradnl"/>
              </w:rPr>
              <w:t>7.</w:t>
            </w:r>
            <w:r w:rsidRPr="00153FB5">
              <w:rPr>
                <w:rStyle w:val="Hipervnculo"/>
                <w:noProof/>
                <w:spacing w:val="-1"/>
                <w:lang w:val="es-ES_tradnl"/>
              </w:rPr>
              <w:t xml:space="preserve"> </w:t>
            </w:r>
            <w:r w:rsidRPr="00153FB5">
              <w:rPr>
                <w:rStyle w:val="Hipervnculo"/>
                <w:noProof/>
                <w:lang w:val="es-ES_tradnl"/>
              </w:rPr>
              <w:t>Examinadores y asesores</w:t>
            </w:r>
            <w:r>
              <w:rPr>
                <w:noProof/>
                <w:webHidden/>
              </w:rPr>
              <w:tab/>
            </w:r>
            <w:r>
              <w:rPr>
                <w:noProof/>
                <w:webHidden/>
              </w:rPr>
              <w:fldChar w:fldCharType="begin"/>
            </w:r>
            <w:r>
              <w:rPr>
                <w:noProof/>
                <w:webHidden/>
              </w:rPr>
              <w:instrText xml:space="preserve"> PAGEREF _Toc152331004 \h </w:instrText>
            </w:r>
            <w:r>
              <w:rPr>
                <w:noProof/>
                <w:webHidden/>
              </w:rPr>
            </w:r>
            <w:r>
              <w:rPr>
                <w:noProof/>
                <w:webHidden/>
              </w:rPr>
              <w:fldChar w:fldCharType="separate"/>
            </w:r>
            <w:r>
              <w:rPr>
                <w:noProof/>
                <w:webHidden/>
              </w:rPr>
              <w:t>8</w:t>
            </w:r>
            <w:r>
              <w:rPr>
                <w:noProof/>
                <w:webHidden/>
              </w:rPr>
              <w:fldChar w:fldCharType="end"/>
            </w:r>
          </w:hyperlink>
        </w:p>
        <w:p w:rsidR="002E3C3A" w:rsidRDefault="002E3C3A">
          <w:pPr>
            <w:pStyle w:val="TDC3"/>
            <w:tabs>
              <w:tab w:val="right" w:leader="dot" w:pos="9300"/>
            </w:tabs>
            <w:rPr>
              <w:noProof/>
            </w:rPr>
          </w:pPr>
          <w:hyperlink w:anchor="_Toc152331005" w:history="1">
            <w:r w:rsidRPr="00153FB5">
              <w:rPr>
                <w:rStyle w:val="Hipervnculo"/>
                <w:noProof/>
                <w:lang w:val="es-ES_tradnl"/>
              </w:rPr>
              <w:t>§</w:t>
            </w:r>
            <w:r w:rsidRPr="00153FB5">
              <w:rPr>
                <w:rStyle w:val="Hipervnculo"/>
                <w:noProof/>
                <w:spacing w:val="-3"/>
                <w:lang w:val="es-ES_tradnl"/>
              </w:rPr>
              <w:t xml:space="preserve"> </w:t>
            </w:r>
            <w:r w:rsidRPr="00153FB5">
              <w:rPr>
                <w:rStyle w:val="Hipervnculo"/>
                <w:noProof/>
                <w:lang w:val="es-ES_tradnl"/>
              </w:rPr>
              <w:t>8.</w:t>
            </w:r>
            <w:r w:rsidRPr="00153FB5">
              <w:rPr>
                <w:rStyle w:val="Hipervnculo"/>
                <w:noProof/>
                <w:spacing w:val="-3"/>
                <w:lang w:val="es-ES_tradnl"/>
              </w:rPr>
              <w:t xml:space="preserve"> </w:t>
            </w:r>
            <w:r w:rsidRPr="00153FB5">
              <w:rPr>
                <w:rStyle w:val="Hipervnculo"/>
                <w:noProof/>
                <w:lang w:val="es-ES_tradnl"/>
              </w:rPr>
              <w:t>Acreditación de conocimientos y competencias</w:t>
            </w:r>
            <w:r>
              <w:rPr>
                <w:noProof/>
                <w:webHidden/>
              </w:rPr>
              <w:tab/>
            </w:r>
            <w:r>
              <w:rPr>
                <w:noProof/>
                <w:webHidden/>
              </w:rPr>
              <w:fldChar w:fldCharType="begin"/>
            </w:r>
            <w:r>
              <w:rPr>
                <w:noProof/>
                <w:webHidden/>
              </w:rPr>
              <w:instrText xml:space="preserve"> PAGEREF _Toc152331005 \h </w:instrText>
            </w:r>
            <w:r>
              <w:rPr>
                <w:noProof/>
                <w:webHidden/>
              </w:rPr>
            </w:r>
            <w:r>
              <w:rPr>
                <w:noProof/>
                <w:webHidden/>
              </w:rPr>
              <w:fldChar w:fldCharType="separate"/>
            </w:r>
            <w:r>
              <w:rPr>
                <w:noProof/>
                <w:webHidden/>
              </w:rPr>
              <w:t>9</w:t>
            </w:r>
            <w:r>
              <w:rPr>
                <w:noProof/>
                <w:webHidden/>
              </w:rPr>
              <w:fldChar w:fldCharType="end"/>
            </w:r>
          </w:hyperlink>
        </w:p>
        <w:p w:rsidR="002E3C3A" w:rsidRDefault="002E3C3A">
          <w:pPr>
            <w:pStyle w:val="TDC3"/>
            <w:tabs>
              <w:tab w:val="left" w:pos="960"/>
              <w:tab w:val="right" w:leader="dot" w:pos="9300"/>
            </w:tabs>
            <w:rPr>
              <w:noProof/>
            </w:rPr>
          </w:pPr>
          <w:hyperlink w:anchor="_Toc152331006" w:history="1">
            <w:r w:rsidRPr="00153FB5">
              <w:rPr>
                <w:rStyle w:val="Hipervnculo"/>
                <w:noProof/>
                <w:spacing w:val="-1"/>
              </w:rPr>
              <w:t>B.</w:t>
            </w:r>
            <w:r>
              <w:rPr>
                <w:noProof/>
              </w:rPr>
              <w:tab/>
            </w:r>
            <w:r w:rsidRPr="00153FB5">
              <w:rPr>
                <w:rStyle w:val="Hipervnculo"/>
                <w:noProof/>
                <w:lang w:val="es-ES_tradnl"/>
              </w:rPr>
              <w:t>Normativa sobre la realización de exámenes</w:t>
            </w:r>
            <w:r>
              <w:rPr>
                <w:noProof/>
                <w:webHidden/>
              </w:rPr>
              <w:tab/>
            </w:r>
            <w:r>
              <w:rPr>
                <w:noProof/>
                <w:webHidden/>
              </w:rPr>
              <w:fldChar w:fldCharType="begin"/>
            </w:r>
            <w:r>
              <w:rPr>
                <w:noProof/>
                <w:webHidden/>
              </w:rPr>
              <w:instrText xml:space="preserve"> PAGEREF _Toc152331006 \h </w:instrText>
            </w:r>
            <w:r>
              <w:rPr>
                <w:noProof/>
                <w:webHidden/>
              </w:rPr>
            </w:r>
            <w:r>
              <w:rPr>
                <w:noProof/>
                <w:webHidden/>
              </w:rPr>
              <w:fldChar w:fldCharType="separate"/>
            </w:r>
            <w:r>
              <w:rPr>
                <w:noProof/>
                <w:webHidden/>
              </w:rPr>
              <w:t>10</w:t>
            </w:r>
            <w:r>
              <w:rPr>
                <w:noProof/>
                <w:webHidden/>
              </w:rPr>
              <w:fldChar w:fldCharType="end"/>
            </w:r>
          </w:hyperlink>
        </w:p>
        <w:p w:rsidR="002E3C3A" w:rsidRDefault="002E3C3A">
          <w:pPr>
            <w:pStyle w:val="TDC3"/>
            <w:tabs>
              <w:tab w:val="right" w:leader="dot" w:pos="9300"/>
            </w:tabs>
            <w:rPr>
              <w:noProof/>
            </w:rPr>
          </w:pPr>
          <w:hyperlink w:anchor="_Toc152331007" w:history="1">
            <w:r w:rsidRPr="00153FB5">
              <w:rPr>
                <w:rStyle w:val="Hipervnculo"/>
                <w:noProof/>
                <w:lang w:val="es-ES_tradnl"/>
              </w:rPr>
              <w:t>§</w:t>
            </w:r>
            <w:r w:rsidRPr="00153FB5">
              <w:rPr>
                <w:rStyle w:val="Hipervnculo"/>
                <w:noProof/>
                <w:spacing w:val="-2"/>
                <w:lang w:val="es-ES_tradnl"/>
              </w:rPr>
              <w:t xml:space="preserve"> </w:t>
            </w:r>
            <w:r w:rsidRPr="00153FB5">
              <w:rPr>
                <w:rStyle w:val="Hipervnculo"/>
                <w:noProof/>
                <w:lang w:val="es-ES_tradnl"/>
              </w:rPr>
              <w:t>9.</w:t>
            </w:r>
            <w:r w:rsidRPr="00153FB5">
              <w:rPr>
                <w:rStyle w:val="Hipervnculo"/>
                <w:noProof/>
                <w:spacing w:val="-2"/>
                <w:lang w:val="es-ES_tradnl"/>
              </w:rPr>
              <w:t xml:space="preserve"> </w:t>
            </w:r>
            <w:r w:rsidRPr="00153FB5">
              <w:rPr>
                <w:rStyle w:val="Hipervnculo"/>
                <w:noProof/>
                <w:lang w:val="es-ES_tradnl"/>
              </w:rPr>
              <w:t>Exámenes parciales y de módulo</w:t>
            </w:r>
            <w:r>
              <w:rPr>
                <w:noProof/>
                <w:webHidden/>
              </w:rPr>
              <w:tab/>
            </w:r>
            <w:r>
              <w:rPr>
                <w:noProof/>
                <w:webHidden/>
              </w:rPr>
              <w:fldChar w:fldCharType="begin"/>
            </w:r>
            <w:r>
              <w:rPr>
                <w:noProof/>
                <w:webHidden/>
              </w:rPr>
              <w:instrText xml:space="preserve"> PAGEREF _Toc152331007 \h </w:instrText>
            </w:r>
            <w:r>
              <w:rPr>
                <w:noProof/>
                <w:webHidden/>
              </w:rPr>
            </w:r>
            <w:r>
              <w:rPr>
                <w:noProof/>
                <w:webHidden/>
              </w:rPr>
              <w:fldChar w:fldCharType="separate"/>
            </w:r>
            <w:r>
              <w:rPr>
                <w:noProof/>
                <w:webHidden/>
              </w:rPr>
              <w:t>10</w:t>
            </w:r>
            <w:r>
              <w:rPr>
                <w:noProof/>
                <w:webHidden/>
              </w:rPr>
              <w:fldChar w:fldCharType="end"/>
            </w:r>
          </w:hyperlink>
        </w:p>
        <w:p w:rsidR="002E3C3A" w:rsidRDefault="002E3C3A">
          <w:pPr>
            <w:pStyle w:val="TDC3"/>
            <w:tabs>
              <w:tab w:val="right" w:leader="dot" w:pos="9300"/>
            </w:tabs>
            <w:rPr>
              <w:noProof/>
            </w:rPr>
          </w:pPr>
          <w:hyperlink w:anchor="_Toc152331008" w:history="1">
            <w:r w:rsidRPr="00153FB5">
              <w:rPr>
                <w:rStyle w:val="Hipervnculo"/>
                <w:noProof/>
              </w:rPr>
              <w:t>§</w:t>
            </w:r>
            <w:r w:rsidRPr="00153FB5">
              <w:rPr>
                <w:rStyle w:val="Hipervnculo"/>
                <w:noProof/>
                <w:spacing w:val="-2"/>
              </w:rPr>
              <w:t xml:space="preserve"> </w:t>
            </w:r>
            <w:r w:rsidRPr="00153FB5">
              <w:rPr>
                <w:rStyle w:val="Hipervnculo"/>
                <w:noProof/>
              </w:rPr>
              <w:t>10.</w:t>
            </w:r>
            <w:r w:rsidRPr="00153FB5">
              <w:rPr>
                <w:rStyle w:val="Hipervnculo"/>
                <w:noProof/>
                <w:spacing w:val="-2"/>
              </w:rPr>
              <w:t xml:space="preserve"> </w:t>
            </w:r>
            <w:r w:rsidRPr="00153FB5">
              <w:rPr>
                <w:rStyle w:val="Hipervnculo"/>
                <w:noProof/>
              </w:rPr>
              <w:t>Ziel,</w:t>
            </w:r>
            <w:r w:rsidRPr="00153FB5">
              <w:rPr>
                <w:rStyle w:val="Hipervnculo"/>
                <w:noProof/>
                <w:spacing w:val="-2"/>
              </w:rPr>
              <w:t xml:space="preserve"> </w:t>
            </w:r>
            <w:r w:rsidRPr="00153FB5">
              <w:rPr>
                <w:rStyle w:val="Hipervnculo"/>
                <w:noProof/>
              </w:rPr>
              <w:t>Umfang</w:t>
            </w:r>
            <w:r w:rsidRPr="00153FB5">
              <w:rPr>
                <w:rStyle w:val="Hipervnculo"/>
                <w:noProof/>
                <w:spacing w:val="-1"/>
              </w:rPr>
              <w:t xml:space="preserve"> </w:t>
            </w:r>
            <w:r w:rsidRPr="00153FB5">
              <w:rPr>
                <w:rStyle w:val="Hipervnculo"/>
                <w:noProof/>
              </w:rPr>
              <w:t>und</w:t>
            </w:r>
            <w:r w:rsidRPr="00153FB5">
              <w:rPr>
                <w:rStyle w:val="Hipervnculo"/>
                <w:noProof/>
                <w:spacing w:val="-2"/>
              </w:rPr>
              <w:t xml:space="preserve"> </w:t>
            </w:r>
            <w:r w:rsidRPr="00153FB5">
              <w:rPr>
                <w:rStyle w:val="Hipervnculo"/>
                <w:noProof/>
              </w:rPr>
              <w:t>Form</w:t>
            </w:r>
            <w:r w:rsidRPr="00153FB5">
              <w:rPr>
                <w:rStyle w:val="Hipervnculo"/>
                <w:noProof/>
                <w:spacing w:val="-1"/>
              </w:rPr>
              <w:t xml:space="preserve"> </w:t>
            </w:r>
            <w:r w:rsidRPr="00153FB5">
              <w:rPr>
                <w:rStyle w:val="Hipervnculo"/>
                <w:noProof/>
              </w:rPr>
              <w:t>von</w:t>
            </w:r>
            <w:r w:rsidRPr="00153FB5">
              <w:rPr>
                <w:rStyle w:val="Hipervnculo"/>
                <w:noProof/>
                <w:spacing w:val="-2"/>
              </w:rPr>
              <w:t xml:space="preserve"> Prü</w:t>
            </w:r>
            <w:r w:rsidRPr="00153FB5">
              <w:rPr>
                <w:rStyle w:val="Hipervnculo"/>
                <w:noProof/>
                <w:spacing w:val="-2"/>
              </w:rPr>
              <w:t>f</w:t>
            </w:r>
            <w:r w:rsidRPr="00153FB5">
              <w:rPr>
                <w:rStyle w:val="Hipervnculo"/>
                <w:noProof/>
                <w:spacing w:val="-2"/>
              </w:rPr>
              <w:t>ungsleistungen</w:t>
            </w:r>
            <w:r>
              <w:rPr>
                <w:noProof/>
                <w:webHidden/>
              </w:rPr>
              <w:tab/>
            </w:r>
            <w:r>
              <w:rPr>
                <w:noProof/>
                <w:webHidden/>
              </w:rPr>
              <w:fldChar w:fldCharType="begin"/>
            </w:r>
            <w:r>
              <w:rPr>
                <w:noProof/>
                <w:webHidden/>
              </w:rPr>
              <w:instrText xml:space="preserve"> PAGEREF _Toc152331008 \h </w:instrText>
            </w:r>
            <w:r>
              <w:rPr>
                <w:noProof/>
                <w:webHidden/>
              </w:rPr>
            </w:r>
            <w:r>
              <w:rPr>
                <w:noProof/>
                <w:webHidden/>
              </w:rPr>
              <w:fldChar w:fldCharType="separate"/>
            </w:r>
            <w:r>
              <w:rPr>
                <w:noProof/>
                <w:webHidden/>
              </w:rPr>
              <w:t>12</w:t>
            </w:r>
            <w:r>
              <w:rPr>
                <w:noProof/>
                <w:webHidden/>
              </w:rPr>
              <w:fldChar w:fldCharType="end"/>
            </w:r>
          </w:hyperlink>
        </w:p>
        <w:p w:rsidR="002E3C3A" w:rsidRDefault="002E3C3A">
          <w:pPr>
            <w:pStyle w:val="TDC3"/>
            <w:tabs>
              <w:tab w:val="right" w:leader="dot" w:pos="9300"/>
            </w:tabs>
            <w:rPr>
              <w:noProof/>
            </w:rPr>
          </w:pPr>
          <w:hyperlink w:anchor="_Toc152331009" w:history="1">
            <w:r w:rsidRPr="00153FB5">
              <w:rPr>
                <w:rStyle w:val="Hipervnculo"/>
                <w:noProof/>
              </w:rPr>
              <w:t>§</w:t>
            </w:r>
            <w:r w:rsidRPr="00153FB5">
              <w:rPr>
                <w:rStyle w:val="Hipervnculo"/>
                <w:noProof/>
                <w:spacing w:val="-4"/>
              </w:rPr>
              <w:t xml:space="preserve"> </w:t>
            </w:r>
            <w:r w:rsidRPr="00153FB5">
              <w:rPr>
                <w:rStyle w:val="Hipervnculo"/>
                <w:noProof/>
                <w:lang w:val="es-ES_tradnl"/>
              </w:rPr>
              <w:t>11.</w:t>
            </w:r>
            <w:r w:rsidRPr="00153FB5">
              <w:rPr>
                <w:rStyle w:val="Hipervnculo"/>
                <w:noProof/>
                <w:spacing w:val="-2"/>
                <w:lang w:val="es-ES_tradnl"/>
              </w:rPr>
              <w:t xml:space="preserve"> </w:t>
            </w:r>
            <w:r w:rsidRPr="00153FB5">
              <w:rPr>
                <w:rStyle w:val="Hipervnculo"/>
                <w:noProof/>
                <w:lang w:val="es-ES_tradnl"/>
              </w:rPr>
              <w:t>Admisión a los exámenes de módulo y submódulo</w:t>
            </w:r>
            <w:r>
              <w:rPr>
                <w:noProof/>
                <w:webHidden/>
              </w:rPr>
              <w:tab/>
            </w:r>
            <w:r>
              <w:rPr>
                <w:noProof/>
                <w:webHidden/>
              </w:rPr>
              <w:fldChar w:fldCharType="begin"/>
            </w:r>
            <w:r>
              <w:rPr>
                <w:noProof/>
                <w:webHidden/>
              </w:rPr>
              <w:instrText xml:space="preserve"> PAGEREF _Toc152331009 \h </w:instrText>
            </w:r>
            <w:r>
              <w:rPr>
                <w:noProof/>
                <w:webHidden/>
              </w:rPr>
            </w:r>
            <w:r>
              <w:rPr>
                <w:noProof/>
                <w:webHidden/>
              </w:rPr>
              <w:fldChar w:fldCharType="separate"/>
            </w:r>
            <w:r>
              <w:rPr>
                <w:noProof/>
                <w:webHidden/>
              </w:rPr>
              <w:t>13</w:t>
            </w:r>
            <w:r>
              <w:rPr>
                <w:noProof/>
                <w:webHidden/>
              </w:rPr>
              <w:fldChar w:fldCharType="end"/>
            </w:r>
          </w:hyperlink>
        </w:p>
        <w:p w:rsidR="002E3C3A" w:rsidRDefault="002E3C3A">
          <w:pPr>
            <w:pStyle w:val="TDC3"/>
            <w:tabs>
              <w:tab w:val="right" w:leader="dot" w:pos="9300"/>
            </w:tabs>
            <w:rPr>
              <w:noProof/>
            </w:rPr>
          </w:pPr>
          <w:hyperlink w:anchor="_Toc152331010" w:history="1">
            <w:r w:rsidRPr="00153FB5">
              <w:rPr>
                <w:rStyle w:val="Hipervnculo"/>
                <w:noProof/>
              </w:rPr>
              <w:t>§</w:t>
            </w:r>
            <w:r w:rsidRPr="00153FB5">
              <w:rPr>
                <w:rStyle w:val="Hipervnculo"/>
                <w:noProof/>
                <w:spacing w:val="-2"/>
              </w:rPr>
              <w:t xml:space="preserve"> </w:t>
            </w:r>
            <w:r w:rsidRPr="00153FB5">
              <w:rPr>
                <w:rStyle w:val="Hipervnculo"/>
                <w:noProof/>
              </w:rPr>
              <w:t>12.</w:t>
            </w:r>
            <w:r w:rsidRPr="00153FB5">
              <w:rPr>
                <w:rStyle w:val="Hipervnculo"/>
                <w:noProof/>
                <w:spacing w:val="-2"/>
              </w:rPr>
              <w:t xml:space="preserve"> </w:t>
            </w:r>
            <w:r w:rsidRPr="00153FB5">
              <w:rPr>
                <w:rStyle w:val="Hipervnculo"/>
                <w:noProof/>
                <w:lang w:val="es-ES_tradnl"/>
              </w:rPr>
              <w:t>Desarrollo de las pruebas</w:t>
            </w:r>
            <w:r>
              <w:rPr>
                <w:noProof/>
                <w:webHidden/>
              </w:rPr>
              <w:tab/>
            </w:r>
            <w:r>
              <w:rPr>
                <w:noProof/>
                <w:webHidden/>
              </w:rPr>
              <w:fldChar w:fldCharType="begin"/>
            </w:r>
            <w:r>
              <w:rPr>
                <w:noProof/>
                <w:webHidden/>
              </w:rPr>
              <w:instrText xml:space="preserve"> PAGEREF _Toc152331010 \h </w:instrText>
            </w:r>
            <w:r>
              <w:rPr>
                <w:noProof/>
                <w:webHidden/>
              </w:rPr>
            </w:r>
            <w:r>
              <w:rPr>
                <w:noProof/>
                <w:webHidden/>
              </w:rPr>
              <w:fldChar w:fldCharType="separate"/>
            </w:r>
            <w:r>
              <w:rPr>
                <w:noProof/>
                <w:webHidden/>
              </w:rPr>
              <w:t>14</w:t>
            </w:r>
            <w:r>
              <w:rPr>
                <w:noProof/>
                <w:webHidden/>
              </w:rPr>
              <w:fldChar w:fldCharType="end"/>
            </w:r>
          </w:hyperlink>
        </w:p>
        <w:p w:rsidR="002E3C3A" w:rsidRDefault="002E3C3A">
          <w:pPr>
            <w:pStyle w:val="TDC3"/>
            <w:tabs>
              <w:tab w:val="right" w:leader="dot" w:pos="9300"/>
            </w:tabs>
            <w:rPr>
              <w:noProof/>
            </w:rPr>
          </w:pPr>
          <w:hyperlink w:anchor="_Toc152331011" w:history="1">
            <w:r w:rsidRPr="00153FB5">
              <w:rPr>
                <w:rStyle w:val="Hipervnculo"/>
                <w:noProof/>
                <w:lang w:val="es-ES_tradnl"/>
              </w:rPr>
              <w:t>§</w:t>
            </w:r>
            <w:r w:rsidRPr="00153FB5">
              <w:rPr>
                <w:rStyle w:val="Hipervnculo"/>
                <w:noProof/>
                <w:spacing w:val="-4"/>
                <w:lang w:val="es-ES_tradnl"/>
              </w:rPr>
              <w:t xml:space="preserve"> </w:t>
            </w:r>
            <w:r w:rsidRPr="00153FB5">
              <w:rPr>
                <w:rStyle w:val="Hipervnculo"/>
                <w:noProof/>
                <w:lang w:val="es-ES_tradnl"/>
              </w:rPr>
              <w:t>13.</w:t>
            </w:r>
            <w:r w:rsidRPr="00153FB5">
              <w:rPr>
                <w:rStyle w:val="Hipervnculo"/>
                <w:noProof/>
                <w:spacing w:val="-3"/>
                <w:lang w:val="es-ES_tradnl"/>
              </w:rPr>
              <w:t xml:space="preserve"> </w:t>
            </w:r>
            <w:r w:rsidRPr="00153FB5">
              <w:rPr>
                <w:rStyle w:val="Hipervnculo"/>
                <w:noProof/>
                <w:lang w:val="es-ES_tradnl"/>
              </w:rPr>
              <w:t>Falta de asistencia,</w:t>
            </w:r>
            <w:r w:rsidRPr="00153FB5">
              <w:rPr>
                <w:rStyle w:val="Hipervnculo"/>
                <w:noProof/>
                <w:spacing w:val="-3"/>
                <w:lang w:val="es-ES_tradnl"/>
              </w:rPr>
              <w:t xml:space="preserve"> </w:t>
            </w:r>
            <w:r w:rsidRPr="00153FB5">
              <w:rPr>
                <w:rStyle w:val="Hipervnculo"/>
                <w:noProof/>
                <w:lang w:val="es-ES_tradnl"/>
              </w:rPr>
              <w:t>fraude,</w:t>
            </w:r>
            <w:r w:rsidRPr="00153FB5">
              <w:rPr>
                <w:rStyle w:val="Hipervnculo"/>
                <w:noProof/>
                <w:spacing w:val="-3"/>
                <w:lang w:val="es-ES_tradnl"/>
              </w:rPr>
              <w:t xml:space="preserve"> </w:t>
            </w:r>
            <w:r w:rsidRPr="00153FB5">
              <w:rPr>
                <w:rStyle w:val="Hipervnculo"/>
                <w:noProof/>
                <w:spacing w:val="-2"/>
                <w:lang w:val="es-ES_tradnl"/>
              </w:rPr>
              <w:t>incumplimiento de la normativa</w:t>
            </w:r>
            <w:r>
              <w:rPr>
                <w:noProof/>
                <w:webHidden/>
              </w:rPr>
              <w:tab/>
            </w:r>
            <w:r>
              <w:rPr>
                <w:noProof/>
                <w:webHidden/>
              </w:rPr>
              <w:fldChar w:fldCharType="begin"/>
            </w:r>
            <w:r>
              <w:rPr>
                <w:noProof/>
                <w:webHidden/>
              </w:rPr>
              <w:instrText xml:space="preserve"> PAGEREF _Toc152331011 \h </w:instrText>
            </w:r>
            <w:r>
              <w:rPr>
                <w:noProof/>
                <w:webHidden/>
              </w:rPr>
            </w:r>
            <w:r>
              <w:rPr>
                <w:noProof/>
                <w:webHidden/>
              </w:rPr>
              <w:fldChar w:fldCharType="separate"/>
            </w:r>
            <w:r>
              <w:rPr>
                <w:noProof/>
                <w:webHidden/>
              </w:rPr>
              <w:t>14</w:t>
            </w:r>
            <w:r>
              <w:rPr>
                <w:noProof/>
                <w:webHidden/>
              </w:rPr>
              <w:fldChar w:fldCharType="end"/>
            </w:r>
          </w:hyperlink>
        </w:p>
        <w:p w:rsidR="002E3C3A" w:rsidRDefault="002E3C3A">
          <w:pPr>
            <w:pStyle w:val="TDC3"/>
            <w:tabs>
              <w:tab w:val="left" w:pos="960"/>
              <w:tab w:val="right" w:leader="dot" w:pos="9300"/>
            </w:tabs>
            <w:rPr>
              <w:noProof/>
            </w:rPr>
          </w:pPr>
          <w:hyperlink w:anchor="_Toc152331012" w:history="1">
            <w:r w:rsidRPr="00153FB5">
              <w:rPr>
                <w:rStyle w:val="Hipervnculo"/>
                <w:noProof/>
                <w:spacing w:val="-1"/>
              </w:rPr>
              <w:t>C.</w:t>
            </w:r>
            <w:r>
              <w:rPr>
                <w:noProof/>
              </w:rPr>
              <w:tab/>
            </w:r>
            <w:r w:rsidRPr="00153FB5">
              <w:rPr>
                <w:rStyle w:val="Hipervnculo"/>
                <w:noProof/>
                <w:spacing w:val="-2"/>
                <w:lang w:val="es-ES"/>
              </w:rPr>
              <w:t>Prueba de acceso</w:t>
            </w:r>
            <w:r>
              <w:rPr>
                <w:noProof/>
                <w:webHidden/>
              </w:rPr>
              <w:tab/>
            </w:r>
            <w:r>
              <w:rPr>
                <w:noProof/>
                <w:webHidden/>
              </w:rPr>
              <w:fldChar w:fldCharType="begin"/>
            </w:r>
            <w:r>
              <w:rPr>
                <w:noProof/>
                <w:webHidden/>
              </w:rPr>
              <w:instrText xml:space="preserve"> PAGEREF _Toc152331012 \h </w:instrText>
            </w:r>
            <w:r>
              <w:rPr>
                <w:noProof/>
                <w:webHidden/>
              </w:rPr>
            </w:r>
            <w:r>
              <w:rPr>
                <w:noProof/>
                <w:webHidden/>
              </w:rPr>
              <w:fldChar w:fldCharType="separate"/>
            </w:r>
            <w:r>
              <w:rPr>
                <w:noProof/>
                <w:webHidden/>
              </w:rPr>
              <w:t>16</w:t>
            </w:r>
            <w:r>
              <w:rPr>
                <w:noProof/>
                <w:webHidden/>
              </w:rPr>
              <w:fldChar w:fldCharType="end"/>
            </w:r>
          </w:hyperlink>
        </w:p>
        <w:p w:rsidR="002E3C3A" w:rsidRDefault="002E3C3A">
          <w:pPr>
            <w:pStyle w:val="TDC3"/>
            <w:tabs>
              <w:tab w:val="right" w:leader="dot" w:pos="9300"/>
            </w:tabs>
            <w:rPr>
              <w:noProof/>
            </w:rPr>
          </w:pPr>
          <w:hyperlink w:anchor="_Toc152331013" w:history="1">
            <w:r w:rsidRPr="00153FB5">
              <w:rPr>
                <w:rStyle w:val="Hipervnculo"/>
                <w:noProof/>
                <w:lang w:val="es-ES"/>
              </w:rPr>
              <w:t>§</w:t>
            </w:r>
            <w:r w:rsidRPr="00153FB5">
              <w:rPr>
                <w:rStyle w:val="Hipervnculo"/>
                <w:noProof/>
                <w:spacing w:val="-3"/>
                <w:lang w:val="es-ES"/>
              </w:rPr>
              <w:t xml:space="preserve"> </w:t>
            </w:r>
            <w:r w:rsidRPr="00153FB5">
              <w:rPr>
                <w:rStyle w:val="Hipervnculo"/>
                <w:noProof/>
                <w:lang w:val="es-ES"/>
              </w:rPr>
              <w:t>14.</w:t>
            </w:r>
            <w:r w:rsidRPr="00153FB5">
              <w:rPr>
                <w:rStyle w:val="Hipervnculo"/>
                <w:noProof/>
                <w:spacing w:val="-2"/>
                <w:lang w:val="es-ES"/>
              </w:rPr>
              <w:t xml:space="preserve"> </w:t>
            </w:r>
            <w:r w:rsidRPr="00153FB5">
              <w:rPr>
                <w:rStyle w:val="Hipervnculo"/>
                <w:noProof/>
                <w:lang w:val="es-ES"/>
              </w:rPr>
              <w:t>Resultado global de la prueba de acceso</w:t>
            </w:r>
            <w:r>
              <w:rPr>
                <w:noProof/>
                <w:webHidden/>
              </w:rPr>
              <w:tab/>
            </w:r>
            <w:r>
              <w:rPr>
                <w:noProof/>
                <w:webHidden/>
              </w:rPr>
              <w:fldChar w:fldCharType="begin"/>
            </w:r>
            <w:r>
              <w:rPr>
                <w:noProof/>
                <w:webHidden/>
              </w:rPr>
              <w:instrText xml:space="preserve"> PAGEREF _Toc152331013 \h </w:instrText>
            </w:r>
            <w:r>
              <w:rPr>
                <w:noProof/>
                <w:webHidden/>
              </w:rPr>
            </w:r>
            <w:r>
              <w:rPr>
                <w:noProof/>
                <w:webHidden/>
              </w:rPr>
              <w:fldChar w:fldCharType="separate"/>
            </w:r>
            <w:r>
              <w:rPr>
                <w:noProof/>
                <w:webHidden/>
              </w:rPr>
              <w:t>16</w:t>
            </w:r>
            <w:r>
              <w:rPr>
                <w:noProof/>
                <w:webHidden/>
              </w:rPr>
              <w:fldChar w:fldCharType="end"/>
            </w:r>
          </w:hyperlink>
        </w:p>
        <w:p w:rsidR="002E3C3A" w:rsidRDefault="002E3C3A">
          <w:pPr>
            <w:pStyle w:val="TDC3"/>
            <w:tabs>
              <w:tab w:val="right" w:leader="dot" w:pos="9300"/>
            </w:tabs>
            <w:rPr>
              <w:noProof/>
            </w:rPr>
          </w:pPr>
          <w:hyperlink w:anchor="_Toc152331014" w:history="1">
            <w:r w:rsidRPr="00153FB5">
              <w:rPr>
                <w:rStyle w:val="Hipervnculo"/>
                <w:noProof/>
                <w:lang w:val="es-ES_tradnl"/>
              </w:rPr>
              <w:t>§</w:t>
            </w:r>
            <w:r w:rsidRPr="00153FB5">
              <w:rPr>
                <w:rStyle w:val="Hipervnculo"/>
                <w:noProof/>
                <w:spacing w:val="-2"/>
                <w:lang w:val="es-ES_tradnl"/>
              </w:rPr>
              <w:t xml:space="preserve"> </w:t>
            </w:r>
            <w:r w:rsidRPr="00153FB5">
              <w:rPr>
                <w:rStyle w:val="Hipervnculo"/>
                <w:noProof/>
                <w:lang w:val="es-ES_tradnl"/>
              </w:rPr>
              <w:t>15.</w:t>
            </w:r>
            <w:r w:rsidRPr="00153FB5">
              <w:rPr>
                <w:rStyle w:val="Hipervnculo"/>
                <w:noProof/>
                <w:spacing w:val="-2"/>
                <w:lang w:val="es-ES_tradnl"/>
              </w:rPr>
              <w:t xml:space="preserve"> </w:t>
            </w:r>
            <w:r w:rsidRPr="00153FB5">
              <w:rPr>
                <w:rStyle w:val="Hipervnculo"/>
                <w:noProof/>
                <w:lang w:val="es-ES_tradnl"/>
              </w:rPr>
              <w:t>Certificado y nota global</w:t>
            </w:r>
            <w:r>
              <w:rPr>
                <w:noProof/>
                <w:webHidden/>
              </w:rPr>
              <w:tab/>
            </w:r>
            <w:r>
              <w:rPr>
                <w:noProof/>
                <w:webHidden/>
              </w:rPr>
              <w:fldChar w:fldCharType="begin"/>
            </w:r>
            <w:r>
              <w:rPr>
                <w:noProof/>
                <w:webHidden/>
              </w:rPr>
              <w:instrText xml:space="preserve"> PAGEREF _Toc152331014 \h </w:instrText>
            </w:r>
            <w:r>
              <w:rPr>
                <w:noProof/>
                <w:webHidden/>
              </w:rPr>
            </w:r>
            <w:r>
              <w:rPr>
                <w:noProof/>
                <w:webHidden/>
              </w:rPr>
              <w:fldChar w:fldCharType="separate"/>
            </w:r>
            <w:r>
              <w:rPr>
                <w:noProof/>
                <w:webHidden/>
              </w:rPr>
              <w:t>16</w:t>
            </w:r>
            <w:r>
              <w:rPr>
                <w:noProof/>
                <w:webHidden/>
              </w:rPr>
              <w:fldChar w:fldCharType="end"/>
            </w:r>
          </w:hyperlink>
        </w:p>
        <w:p w:rsidR="002E3C3A" w:rsidRDefault="002E3C3A">
          <w:pPr>
            <w:pStyle w:val="TDC3"/>
            <w:tabs>
              <w:tab w:val="right" w:leader="dot" w:pos="9300"/>
            </w:tabs>
            <w:rPr>
              <w:noProof/>
            </w:rPr>
          </w:pPr>
          <w:hyperlink w:anchor="_Toc152331015" w:history="1">
            <w:r w:rsidRPr="00153FB5">
              <w:rPr>
                <w:rStyle w:val="Hipervnculo"/>
                <w:noProof/>
              </w:rPr>
              <w:t>§</w:t>
            </w:r>
            <w:r w:rsidRPr="00153FB5">
              <w:rPr>
                <w:rStyle w:val="Hipervnculo"/>
                <w:noProof/>
                <w:spacing w:val="-1"/>
              </w:rPr>
              <w:t xml:space="preserve"> </w:t>
            </w:r>
            <w:r w:rsidRPr="00153FB5">
              <w:rPr>
                <w:rStyle w:val="Hipervnculo"/>
                <w:noProof/>
              </w:rPr>
              <w:t>16</w:t>
            </w:r>
            <w:r w:rsidRPr="00153FB5">
              <w:rPr>
                <w:rStyle w:val="Hipervnculo"/>
                <w:noProof/>
                <w:lang w:val="es-ES_tradnl"/>
              </w:rPr>
              <w:t>.</w:t>
            </w:r>
            <w:r w:rsidRPr="00153FB5">
              <w:rPr>
                <w:rStyle w:val="Hipervnculo"/>
                <w:noProof/>
                <w:spacing w:val="-2"/>
                <w:lang w:val="es-ES_tradnl"/>
              </w:rPr>
              <w:t xml:space="preserve"> Anulación de la matrícula</w:t>
            </w:r>
            <w:r>
              <w:rPr>
                <w:noProof/>
                <w:webHidden/>
              </w:rPr>
              <w:tab/>
            </w:r>
            <w:r>
              <w:rPr>
                <w:noProof/>
                <w:webHidden/>
              </w:rPr>
              <w:fldChar w:fldCharType="begin"/>
            </w:r>
            <w:r>
              <w:rPr>
                <w:noProof/>
                <w:webHidden/>
              </w:rPr>
              <w:instrText xml:space="preserve"> PAGEREF _Toc152331015 \h </w:instrText>
            </w:r>
            <w:r>
              <w:rPr>
                <w:noProof/>
                <w:webHidden/>
              </w:rPr>
            </w:r>
            <w:r>
              <w:rPr>
                <w:noProof/>
                <w:webHidden/>
              </w:rPr>
              <w:fldChar w:fldCharType="separate"/>
            </w:r>
            <w:r>
              <w:rPr>
                <w:noProof/>
                <w:webHidden/>
              </w:rPr>
              <w:t>16</w:t>
            </w:r>
            <w:r>
              <w:rPr>
                <w:noProof/>
                <w:webHidden/>
              </w:rPr>
              <w:fldChar w:fldCharType="end"/>
            </w:r>
          </w:hyperlink>
        </w:p>
        <w:p w:rsidR="002E3C3A" w:rsidRDefault="002E3C3A">
          <w:pPr>
            <w:pStyle w:val="TDC3"/>
            <w:tabs>
              <w:tab w:val="left" w:pos="960"/>
              <w:tab w:val="right" w:leader="dot" w:pos="9300"/>
            </w:tabs>
            <w:rPr>
              <w:noProof/>
            </w:rPr>
          </w:pPr>
          <w:hyperlink w:anchor="_Toc152331016" w:history="1">
            <w:r w:rsidRPr="00153FB5">
              <w:rPr>
                <w:rStyle w:val="Hipervnculo"/>
                <w:noProof/>
                <w:spacing w:val="-1"/>
              </w:rPr>
              <w:t>I.</w:t>
            </w:r>
            <w:r>
              <w:rPr>
                <w:noProof/>
              </w:rPr>
              <w:tab/>
            </w:r>
            <w:r w:rsidRPr="00153FB5">
              <w:rPr>
                <w:rStyle w:val="Hipervnculo"/>
                <w:noProof/>
                <w:spacing w:val="-2"/>
                <w:lang w:val="es-ES_tradnl"/>
              </w:rPr>
              <w:t>Cursos de preparación</w:t>
            </w:r>
            <w:r>
              <w:rPr>
                <w:noProof/>
                <w:webHidden/>
              </w:rPr>
              <w:tab/>
            </w:r>
            <w:r>
              <w:rPr>
                <w:noProof/>
                <w:webHidden/>
              </w:rPr>
              <w:fldChar w:fldCharType="begin"/>
            </w:r>
            <w:r>
              <w:rPr>
                <w:noProof/>
                <w:webHidden/>
              </w:rPr>
              <w:instrText xml:space="preserve"> PAGEREF _Toc152331016 \h </w:instrText>
            </w:r>
            <w:r>
              <w:rPr>
                <w:noProof/>
                <w:webHidden/>
              </w:rPr>
            </w:r>
            <w:r>
              <w:rPr>
                <w:noProof/>
                <w:webHidden/>
              </w:rPr>
              <w:fldChar w:fldCharType="separate"/>
            </w:r>
            <w:r>
              <w:rPr>
                <w:noProof/>
                <w:webHidden/>
              </w:rPr>
              <w:t>18</w:t>
            </w:r>
            <w:r>
              <w:rPr>
                <w:noProof/>
                <w:webHidden/>
              </w:rPr>
              <w:fldChar w:fldCharType="end"/>
            </w:r>
          </w:hyperlink>
        </w:p>
        <w:p w:rsidR="002E3C3A" w:rsidRDefault="002E3C3A">
          <w:pPr>
            <w:pStyle w:val="TDC3"/>
            <w:tabs>
              <w:tab w:val="right" w:leader="dot" w:pos="9300"/>
            </w:tabs>
            <w:rPr>
              <w:noProof/>
            </w:rPr>
          </w:pPr>
          <w:hyperlink w:anchor="_Toc152331017" w:history="1">
            <w:r w:rsidRPr="00153FB5">
              <w:rPr>
                <w:rStyle w:val="Hipervnculo"/>
                <w:noProof/>
                <w:lang w:val="es-ES_tradnl"/>
              </w:rPr>
              <w:t>§</w:t>
            </w:r>
            <w:r w:rsidRPr="00153FB5">
              <w:rPr>
                <w:rStyle w:val="Hipervnculo"/>
                <w:noProof/>
                <w:spacing w:val="-2"/>
                <w:lang w:val="es-ES_tradnl"/>
              </w:rPr>
              <w:t xml:space="preserve"> </w:t>
            </w:r>
            <w:r w:rsidRPr="00153FB5">
              <w:rPr>
                <w:rStyle w:val="Hipervnculo"/>
                <w:noProof/>
                <w:lang w:val="es-ES_tradnl"/>
              </w:rPr>
              <w:t>17.</w:t>
            </w:r>
            <w:r w:rsidRPr="00153FB5">
              <w:rPr>
                <w:rStyle w:val="Hipervnculo"/>
                <w:noProof/>
                <w:spacing w:val="-2"/>
                <w:lang w:val="es-ES_tradnl"/>
              </w:rPr>
              <w:t xml:space="preserve"> </w:t>
            </w:r>
            <w:r w:rsidRPr="00153FB5">
              <w:rPr>
                <w:rStyle w:val="Hipervnculo"/>
                <w:noProof/>
                <w:lang w:val="es-ES_tradnl"/>
              </w:rPr>
              <w:t>Estructura y organización</w:t>
            </w:r>
            <w:r>
              <w:rPr>
                <w:noProof/>
                <w:webHidden/>
              </w:rPr>
              <w:tab/>
            </w:r>
            <w:r>
              <w:rPr>
                <w:noProof/>
                <w:webHidden/>
              </w:rPr>
              <w:fldChar w:fldCharType="begin"/>
            </w:r>
            <w:r>
              <w:rPr>
                <w:noProof/>
                <w:webHidden/>
              </w:rPr>
              <w:instrText xml:space="preserve"> PAGEREF _Toc152331017 \h </w:instrText>
            </w:r>
            <w:r>
              <w:rPr>
                <w:noProof/>
                <w:webHidden/>
              </w:rPr>
            </w:r>
            <w:r>
              <w:rPr>
                <w:noProof/>
                <w:webHidden/>
              </w:rPr>
              <w:fldChar w:fldCharType="separate"/>
            </w:r>
            <w:r>
              <w:rPr>
                <w:noProof/>
                <w:webHidden/>
              </w:rPr>
              <w:t>18</w:t>
            </w:r>
            <w:r>
              <w:rPr>
                <w:noProof/>
                <w:webHidden/>
              </w:rPr>
              <w:fldChar w:fldCharType="end"/>
            </w:r>
          </w:hyperlink>
        </w:p>
        <w:p w:rsidR="002E3C3A" w:rsidRDefault="002E3C3A">
          <w:pPr>
            <w:pStyle w:val="TDC3"/>
            <w:tabs>
              <w:tab w:val="right" w:leader="dot" w:pos="9300"/>
            </w:tabs>
            <w:rPr>
              <w:noProof/>
            </w:rPr>
          </w:pPr>
          <w:hyperlink w:anchor="_Toc152331018" w:history="1">
            <w:r w:rsidRPr="00153FB5">
              <w:rPr>
                <w:rStyle w:val="Hipervnculo"/>
                <w:noProof/>
              </w:rPr>
              <w:t>§</w:t>
            </w:r>
            <w:r w:rsidRPr="00153FB5">
              <w:rPr>
                <w:rStyle w:val="Hipervnculo"/>
                <w:noProof/>
                <w:spacing w:val="-2"/>
              </w:rPr>
              <w:t xml:space="preserve"> </w:t>
            </w:r>
            <w:r w:rsidRPr="00153FB5">
              <w:rPr>
                <w:rStyle w:val="Hipervnculo"/>
                <w:noProof/>
              </w:rPr>
              <w:t>18.</w:t>
            </w:r>
            <w:r w:rsidRPr="00153FB5">
              <w:rPr>
                <w:rStyle w:val="Hipervnculo"/>
                <w:noProof/>
                <w:spacing w:val="-2"/>
              </w:rPr>
              <w:t xml:space="preserve"> </w:t>
            </w:r>
            <w:r w:rsidRPr="00153FB5">
              <w:rPr>
                <w:rStyle w:val="Hipervnculo"/>
                <w:noProof/>
                <w:lang w:val="es-ES_tradnl"/>
              </w:rPr>
              <w:t>Duración de los cursos de preparación</w:t>
            </w:r>
            <w:r>
              <w:rPr>
                <w:noProof/>
                <w:webHidden/>
              </w:rPr>
              <w:tab/>
            </w:r>
            <w:r>
              <w:rPr>
                <w:noProof/>
                <w:webHidden/>
              </w:rPr>
              <w:fldChar w:fldCharType="begin"/>
            </w:r>
            <w:r>
              <w:rPr>
                <w:noProof/>
                <w:webHidden/>
              </w:rPr>
              <w:instrText xml:space="preserve"> PAGEREF _Toc152331018 \h </w:instrText>
            </w:r>
            <w:r>
              <w:rPr>
                <w:noProof/>
                <w:webHidden/>
              </w:rPr>
            </w:r>
            <w:r>
              <w:rPr>
                <w:noProof/>
                <w:webHidden/>
              </w:rPr>
              <w:fldChar w:fldCharType="separate"/>
            </w:r>
            <w:r>
              <w:rPr>
                <w:noProof/>
                <w:webHidden/>
              </w:rPr>
              <w:t>18</w:t>
            </w:r>
            <w:r>
              <w:rPr>
                <w:noProof/>
                <w:webHidden/>
              </w:rPr>
              <w:fldChar w:fldCharType="end"/>
            </w:r>
          </w:hyperlink>
        </w:p>
        <w:p w:rsidR="002E3C3A" w:rsidRDefault="002E3C3A">
          <w:pPr>
            <w:pStyle w:val="TDC3"/>
            <w:tabs>
              <w:tab w:val="right" w:leader="dot" w:pos="9300"/>
            </w:tabs>
            <w:rPr>
              <w:noProof/>
            </w:rPr>
          </w:pPr>
          <w:hyperlink w:anchor="_Toc152331019" w:history="1">
            <w:r w:rsidRPr="00153FB5">
              <w:rPr>
                <w:rStyle w:val="Hipervnculo"/>
                <w:noProof/>
              </w:rPr>
              <w:t>§</w:t>
            </w:r>
            <w:r w:rsidRPr="00153FB5">
              <w:rPr>
                <w:rStyle w:val="Hipervnculo"/>
                <w:noProof/>
                <w:spacing w:val="-1"/>
              </w:rPr>
              <w:t xml:space="preserve"> </w:t>
            </w:r>
            <w:r w:rsidRPr="00153FB5">
              <w:rPr>
                <w:rStyle w:val="Hipervnculo"/>
                <w:noProof/>
              </w:rPr>
              <w:t>19.</w:t>
            </w:r>
            <w:r w:rsidRPr="00153FB5">
              <w:rPr>
                <w:rStyle w:val="Hipervnculo"/>
                <w:noProof/>
                <w:spacing w:val="-2"/>
              </w:rPr>
              <w:t xml:space="preserve"> </w:t>
            </w:r>
            <w:r w:rsidRPr="00153FB5">
              <w:rPr>
                <w:rStyle w:val="Hipervnculo"/>
                <w:noProof/>
                <w:spacing w:val="-2"/>
                <w:lang w:val="es-ES_tradnl"/>
              </w:rPr>
              <w:t>Asistencia obligatoria</w:t>
            </w:r>
            <w:r>
              <w:rPr>
                <w:noProof/>
                <w:webHidden/>
              </w:rPr>
              <w:tab/>
            </w:r>
            <w:r>
              <w:rPr>
                <w:noProof/>
                <w:webHidden/>
              </w:rPr>
              <w:fldChar w:fldCharType="begin"/>
            </w:r>
            <w:r>
              <w:rPr>
                <w:noProof/>
                <w:webHidden/>
              </w:rPr>
              <w:instrText xml:space="preserve"> PAGEREF _Toc152331019 \h </w:instrText>
            </w:r>
            <w:r>
              <w:rPr>
                <w:noProof/>
                <w:webHidden/>
              </w:rPr>
            </w:r>
            <w:r>
              <w:rPr>
                <w:noProof/>
                <w:webHidden/>
              </w:rPr>
              <w:fldChar w:fldCharType="separate"/>
            </w:r>
            <w:r>
              <w:rPr>
                <w:noProof/>
                <w:webHidden/>
              </w:rPr>
              <w:t>18</w:t>
            </w:r>
            <w:r>
              <w:rPr>
                <w:noProof/>
                <w:webHidden/>
              </w:rPr>
              <w:fldChar w:fldCharType="end"/>
            </w:r>
          </w:hyperlink>
        </w:p>
        <w:p w:rsidR="002E3C3A" w:rsidRDefault="002E3C3A">
          <w:pPr>
            <w:pStyle w:val="TDC3"/>
            <w:tabs>
              <w:tab w:val="right" w:leader="dot" w:pos="9300"/>
            </w:tabs>
            <w:rPr>
              <w:noProof/>
            </w:rPr>
          </w:pPr>
          <w:hyperlink w:anchor="_Toc152331020" w:history="1">
            <w:r w:rsidRPr="00153FB5">
              <w:rPr>
                <w:rStyle w:val="Hipervnculo"/>
                <w:noProof/>
                <w:lang w:val="es-ES_tradnl"/>
              </w:rPr>
              <w:t>§</w:t>
            </w:r>
            <w:r w:rsidRPr="00153FB5">
              <w:rPr>
                <w:rStyle w:val="Hipervnculo"/>
                <w:noProof/>
                <w:spacing w:val="-3"/>
                <w:lang w:val="es-ES_tradnl"/>
              </w:rPr>
              <w:t xml:space="preserve"> </w:t>
            </w:r>
            <w:r w:rsidRPr="00153FB5">
              <w:rPr>
                <w:rStyle w:val="Hipervnculo"/>
                <w:noProof/>
                <w:lang w:val="es-ES_tradnl"/>
              </w:rPr>
              <w:t>20.</w:t>
            </w:r>
            <w:r w:rsidRPr="00153FB5">
              <w:rPr>
                <w:rStyle w:val="Hipervnculo"/>
                <w:noProof/>
                <w:spacing w:val="-2"/>
                <w:lang w:val="es-ES_tradnl"/>
              </w:rPr>
              <w:t xml:space="preserve"> </w:t>
            </w:r>
            <w:r w:rsidRPr="00153FB5">
              <w:rPr>
                <w:rStyle w:val="Hipervnculo"/>
                <w:noProof/>
                <w:lang w:val="es-ES_tradnl"/>
              </w:rPr>
              <w:t>Resultado global de los cursos de preparación</w:t>
            </w:r>
            <w:r>
              <w:rPr>
                <w:noProof/>
                <w:webHidden/>
              </w:rPr>
              <w:tab/>
            </w:r>
            <w:r>
              <w:rPr>
                <w:noProof/>
                <w:webHidden/>
              </w:rPr>
              <w:fldChar w:fldCharType="begin"/>
            </w:r>
            <w:r>
              <w:rPr>
                <w:noProof/>
                <w:webHidden/>
              </w:rPr>
              <w:instrText xml:space="preserve"> PAGEREF _Toc152331020 \h </w:instrText>
            </w:r>
            <w:r>
              <w:rPr>
                <w:noProof/>
                <w:webHidden/>
              </w:rPr>
            </w:r>
            <w:r>
              <w:rPr>
                <w:noProof/>
                <w:webHidden/>
              </w:rPr>
              <w:fldChar w:fldCharType="separate"/>
            </w:r>
            <w:r>
              <w:rPr>
                <w:noProof/>
                <w:webHidden/>
              </w:rPr>
              <w:t>19</w:t>
            </w:r>
            <w:r>
              <w:rPr>
                <w:noProof/>
                <w:webHidden/>
              </w:rPr>
              <w:fldChar w:fldCharType="end"/>
            </w:r>
          </w:hyperlink>
        </w:p>
        <w:p w:rsidR="002E3C3A" w:rsidRDefault="002E3C3A">
          <w:pPr>
            <w:pStyle w:val="TDC3"/>
            <w:tabs>
              <w:tab w:val="left" w:pos="960"/>
              <w:tab w:val="right" w:leader="dot" w:pos="9300"/>
            </w:tabs>
            <w:rPr>
              <w:noProof/>
            </w:rPr>
          </w:pPr>
          <w:hyperlink w:anchor="_Toc152331021" w:history="1">
            <w:r w:rsidRPr="00153FB5">
              <w:rPr>
                <w:rStyle w:val="Hipervnculo"/>
                <w:noProof/>
                <w:spacing w:val="-1"/>
              </w:rPr>
              <w:t>II.</w:t>
            </w:r>
            <w:r>
              <w:rPr>
                <w:noProof/>
              </w:rPr>
              <w:tab/>
            </w:r>
            <w:r w:rsidRPr="00153FB5">
              <w:rPr>
                <w:rStyle w:val="Hipervnculo"/>
                <w:noProof/>
                <w:spacing w:val="-2"/>
                <w:lang w:val="es-ES_tradnl"/>
              </w:rPr>
              <w:t>Cursos de evaluación de las aptitudes</w:t>
            </w:r>
            <w:r>
              <w:rPr>
                <w:noProof/>
                <w:webHidden/>
              </w:rPr>
              <w:tab/>
            </w:r>
            <w:r>
              <w:rPr>
                <w:noProof/>
                <w:webHidden/>
              </w:rPr>
              <w:fldChar w:fldCharType="begin"/>
            </w:r>
            <w:r>
              <w:rPr>
                <w:noProof/>
                <w:webHidden/>
              </w:rPr>
              <w:instrText xml:space="preserve"> PAGEREF _Toc152331021 \h </w:instrText>
            </w:r>
            <w:r>
              <w:rPr>
                <w:noProof/>
                <w:webHidden/>
              </w:rPr>
            </w:r>
            <w:r>
              <w:rPr>
                <w:noProof/>
                <w:webHidden/>
              </w:rPr>
              <w:fldChar w:fldCharType="separate"/>
            </w:r>
            <w:r>
              <w:rPr>
                <w:noProof/>
                <w:webHidden/>
              </w:rPr>
              <w:t>20</w:t>
            </w:r>
            <w:r>
              <w:rPr>
                <w:noProof/>
                <w:webHidden/>
              </w:rPr>
              <w:fldChar w:fldCharType="end"/>
            </w:r>
          </w:hyperlink>
        </w:p>
        <w:p w:rsidR="002E3C3A" w:rsidRDefault="002E3C3A">
          <w:pPr>
            <w:pStyle w:val="TDC3"/>
            <w:tabs>
              <w:tab w:val="right" w:leader="dot" w:pos="9300"/>
            </w:tabs>
            <w:rPr>
              <w:noProof/>
            </w:rPr>
          </w:pPr>
          <w:hyperlink w:anchor="_Toc152331022" w:history="1">
            <w:r w:rsidRPr="00153FB5">
              <w:rPr>
                <w:rStyle w:val="Hipervnculo"/>
                <w:noProof/>
                <w:lang w:val="es-ES_tradnl"/>
              </w:rPr>
              <w:t>§</w:t>
            </w:r>
            <w:r w:rsidRPr="00153FB5">
              <w:rPr>
                <w:rStyle w:val="Hipervnculo"/>
                <w:noProof/>
                <w:spacing w:val="-3"/>
                <w:lang w:val="es-ES_tradnl"/>
              </w:rPr>
              <w:t xml:space="preserve"> </w:t>
            </w:r>
            <w:r w:rsidRPr="00153FB5">
              <w:rPr>
                <w:rStyle w:val="Hipervnculo"/>
                <w:noProof/>
                <w:lang w:val="es-ES_tradnl"/>
              </w:rPr>
              <w:t>21.</w:t>
            </w:r>
            <w:r w:rsidRPr="00153FB5">
              <w:rPr>
                <w:rStyle w:val="Hipervnculo"/>
                <w:noProof/>
                <w:spacing w:val="-4"/>
                <w:lang w:val="es-ES_tradnl"/>
              </w:rPr>
              <w:t xml:space="preserve"> Ámbito de los cursos de evaluación de las aptitudes</w:t>
            </w:r>
            <w:r>
              <w:rPr>
                <w:noProof/>
                <w:webHidden/>
              </w:rPr>
              <w:tab/>
            </w:r>
            <w:r>
              <w:rPr>
                <w:noProof/>
                <w:webHidden/>
              </w:rPr>
              <w:fldChar w:fldCharType="begin"/>
            </w:r>
            <w:r>
              <w:rPr>
                <w:noProof/>
                <w:webHidden/>
              </w:rPr>
              <w:instrText xml:space="preserve"> PAGEREF _Toc152331022 \h </w:instrText>
            </w:r>
            <w:r>
              <w:rPr>
                <w:noProof/>
                <w:webHidden/>
              </w:rPr>
            </w:r>
            <w:r>
              <w:rPr>
                <w:noProof/>
                <w:webHidden/>
              </w:rPr>
              <w:fldChar w:fldCharType="separate"/>
            </w:r>
            <w:r>
              <w:rPr>
                <w:noProof/>
                <w:webHidden/>
              </w:rPr>
              <w:t>20</w:t>
            </w:r>
            <w:r>
              <w:rPr>
                <w:noProof/>
                <w:webHidden/>
              </w:rPr>
              <w:fldChar w:fldCharType="end"/>
            </w:r>
          </w:hyperlink>
        </w:p>
        <w:p w:rsidR="002E3C3A" w:rsidRDefault="002E3C3A">
          <w:pPr>
            <w:pStyle w:val="TDC3"/>
            <w:tabs>
              <w:tab w:val="right" w:leader="dot" w:pos="9300"/>
            </w:tabs>
            <w:rPr>
              <w:noProof/>
            </w:rPr>
          </w:pPr>
          <w:hyperlink w:anchor="_Toc152331023" w:history="1">
            <w:r w:rsidRPr="00153FB5">
              <w:rPr>
                <w:rStyle w:val="Hipervnculo"/>
                <w:noProof/>
                <w:lang w:val="es-ES_tradnl"/>
              </w:rPr>
              <w:t>§</w:t>
            </w:r>
            <w:r w:rsidRPr="00153FB5">
              <w:rPr>
                <w:rStyle w:val="Hipervnculo"/>
                <w:noProof/>
                <w:spacing w:val="-5"/>
                <w:lang w:val="es-ES_tradnl"/>
              </w:rPr>
              <w:t xml:space="preserve"> </w:t>
            </w:r>
            <w:r w:rsidRPr="00153FB5">
              <w:rPr>
                <w:rStyle w:val="Hipervnculo"/>
                <w:noProof/>
                <w:lang w:val="es-ES_tradnl"/>
              </w:rPr>
              <w:t>22.</w:t>
            </w:r>
            <w:r w:rsidRPr="00153FB5">
              <w:rPr>
                <w:rStyle w:val="Hipervnculo"/>
                <w:noProof/>
                <w:spacing w:val="-3"/>
                <w:lang w:val="es-ES_tradnl"/>
              </w:rPr>
              <w:t xml:space="preserve"> </w:t>
            </w:r>
            <w:r w:rsidRPr="00153FB5">
              <w:rPr>
                <w:rStyle w:val="Hipervnculo"/>
                <w:noProof/>
                <w:lang w:val="es-ES_tradnl"/>
              </w:rPr>
              <w:t>Solicitud de admisión y fechas para los cursos de evaluación de aptitudes</w:t>
            </w:r>
            <w:r>
              <w:rPr>
                <w:noProof/>
                <w:webHidden/>
              </w:rPr>
              <w:tab/>
            </w:r>
            <w:r>
              <w:rPr>
                <w:noProof/>
                <w:webHidden/>
              </w:rPr>
              <w:fldChar w:fldCharType="begin"/>
            </w:r>
            <w:r>
              <w:rPr>
                <w:noProof/>
                <w:webHidden/>
              </w:rPr>
              <w:instrText xml:space="preserve"> PAGEREF _Toc152331023 \h </w:instrText>
            </w:r>
            <w:r>
              <w:rPr>
                <w:noProof/>
                <w:webHidden/>
              </w:rPr>
            </w:r>
            <w:r>
              <w:rPr>
                <w:noProof/>
                <w:webHidden/>
              </w:rPr>
              <w:fldChar w:fldCharType="separate"/>
            </w:r>
            <w:r>
              <w:rPr>
                <w:noProof/>
                <w:webHidden/>
              </w:rPr>
              <w:t>20</w:t>
            </w:r>
            <w:r>
              <w:rPr>
                <w:noProof/>
                <w:webHidden/>
              </w:rPr>
              <w:fldChar w:fldCharType="end"/>
            </w:r>
          </w:hyperlink>
        </w:p>
        <w:p w:rsidR="002E3C3A" w:rsidRDefault="002E3C3A">
          <w:pPr>
            <w:pStyle w:val="TDC3"/>
            <w:tabs>
              <w:tab w:val="right" w:leader="dot" w:pos="9300"/>
            </w:tabs>
            <w:rPr>
              <w:noProof/>
            </w:rPr>
          </w:pPr>
          <w:hyperlink w:anchor="_Toc152331024" w:history="1">
            <w:r w:rsidRPr="00153FB5">
              <w:rPr>
                <w:rStyle w:val="Hipervnculo"/>
                <w:noProof/>
                <w:lang w:val="es-ES_tradnl"/>
              </w:rPr>
              <w:t>§</w:t>
            </w:r>
            <w:r w:rsidRPr="00153FB5">
              <w:rPr>
                <w:rStyle w:val="Hipervnculo"/>
                <w:noProof/>
                <w:spacing w:val="-3"/>
                <w:lang w:val="es-ES_tradnl"/>
              </w:rPr>
              <w:t xml:space="preserve"> </w:t>
            </w:r>
            <w:r w:rsidRPr="00153FB5">
              <w:rPr>
                <w:rStyle w:val="Hipervnculo"/>
                <w:noProof/>
                <w:lang w:val="es-ES_tradnl"/>
              </w:rPr>
              <w:t>23.</w:t>
            </w:r>
            <w:r w:rsidRPr="00153FB5">
              <w:rPr>
                <w:rStyle w:val="Hipervnculo"/>
                <w:noProof/>
                <w:spacing w:val="-3"/>
                <w:lang w:val="es-ES_tradnl"/>
              </w:rPr>
              <w:t xml:space="preserve"> </w:t>
            </w:r>
            <w:r w:rsidRPr="00153FB5">
              <w:rPr>
                <w:rStyle w:val="Hipervnculo"/>
                <w:noProof/>
                <w:lang w:val="es-ES_tradnl"/>
              </w:rPr>
              <w:t>Contenido,</w:t>
            </w:r>
            <w:r w:rsidRPr="00153FB5">
              <w:rPr>
                <w:rStyle w:val="Hipervnculo"/>
                <w:noProof/>
                <w:spacing w:val="-2"/>
                <w:lang w:val="es-ES_tradnl"/>
              </w:rPr>
              <w:t xml:space="preserve"> Procedimiento y Competencia</w:t>
            </w:r>
            <w:r>
              <w:rPr>
                <w:noProof/>
                <w:webHidden/>
              </w:rPr>
              <w:tab/>
            </w:r>
            <w:r>
              <w:rPr>
                <w:noProof/>
                <w:webHidden/>
              </w:rPr>
              <w:fldChar w:fldCharType="begin"/>
            </w:r>
            <w:r>
              <w:rPr>
                <w:noProof/>
                <w:webHidden/>
              </w:rPr>
              <w:instrText xml:space="preserve"> PAGEREF _Toc152331024 \h </w:instrText>
            </w:r>
            <w:r>
              <w:rPr>
                <w:noProof/>
                <w:webHidden/>
              </w:rPr>
            </w:r>
            <w:r>
              <w:rPr>
                <w:noProof/>
                <w:webHidden/>
              </w:rPr>
              <w:fldChar w:fldCharType="separate"/>
            </w:r>
            <w:r>
              <w:rPr>
                <w:noProof/>
                <w:webHidden/>
              </w:rPr>
              <w:t>20</w:t>
            </w:r>
            <w:r>
              <w:rPr>
                <w:noProof/>
                <w:webHidden/>
              </w:rPr>
              <w:fldChar w:fldCharType="end"/>
            </w:r>
          </w:hyperlink>
        </w:p>
        <w:p w:rsidR="002E3C3A" w:rsidRDefault="002E3C3A">
          <w:pPr>
            <w:pStyle w:val="TDC3"/>
            <w:tabs>
              <w:tab w:val="right" w:leader="dot" w:pos="9300"/>
            </w:tabs>
            <w:rPr>
              <w:noProof/>
            </w:rPr>
          </w:pPr>
          <w:hyperlink w:anchor="_Toc152331025" w:history="1">
            <w:r w:rsidRPr="00153FB5">
              <w:rPr>
                <w:rStyle w:val="Hipervnculo"/>
                <w:noProof/>
                <w:lang w:val="es-ES_tradnl"/>
              </w:rPr>
              <w:t>§</w:t>
            </w:r>
            <w:r w:rsidRPr="00153FB5">
              <w:rPr>
                <w:rStyle w:val="Hipervnculo"/>
                <w:noProof/>
                <w:spacing w:val="-3"/>
                <w:lang w:val="es-ES_tradnl"/>
              </w:rPr>
              <w:t xml:space="preserve"> </w:t>
            </w:r>
            <w:r w:rsidRPr="00153FB5">
              <w:rPr>
                <w:rStyle w:val="Hipervnculo"/>
                <w:noProof/>
                <w:lang w:val="es-ES_tradnl"/>
              </w:rPr>
              <w:t>24.</w:t>
            </w:r>
            <w:r w:rsidRPr="00153FB5">
              <w:rPr>
                <w:rStyle w:val="Hipervnculo"/>
                <w:noProof/>
                <w:spacing w:val="-2"/>
                <w:lang w:val="es-ES_tradnl"/>
              </w:rPr>
              <w:t xml:space="preserve"> </w:t>
            </w:r>
            <w:r w:rsidRPr="00153FB5">
              <w:rPr>
                <w:rStyle w:val="Hipervnculo"/>
                <w:noProof/>
                <w:lang w:val="es-ES_tradnl"/>
              </w:rPr>
              <w:t>Resultado global de los cursos de evaluación de aptitudes</w:t>
            </w:r>
            <w:r>
              <w:rPr>
                <w:noProof/>
                <w:webHidden/>
              </w:rPr>
              <w:tab/>
            </w:r>
            <w:r>
              <w:rPr>
                <w:noProof/>
                <w:webHidden/>
              </w:rPr>
              <w:fldChar w:fldCharType="begin"/>
            </w:r>
            <w:r>
              <w:rPr>
                <w:noProof/>
                <w:webHidden/>
              </w:rPr>
              <w:instrText xml:space="preserve"> PAGEREF _Toc152331025 \h </w:instrText>
            </w:r>
            <w:r>
              <w:rPr>
                <w:noProof/>
                <w:webHidden/>
              </w:rPr>
            </w:r>
            <w:r>
              <w:rPr>
                <w:noProof/>
                <w:webHidden/>
              </w:rPr>
              <w:fldChar w:fldCharType="separate"/>
            </w:r>
            <w:r>
              <w:rPr>
                <w:noProof/>
                <w:webHidden/>
              </w:rPr>
              <w:t>20</w:t>
            </w:r>
            <w:r>
              <w:rPr>
                <w:noProof/>
                <w:webHidden/>
              </w:rPr>
              <w:fldChar w:fldCharType="end"/>
            </w:r>
          </w:hyperlink>
        </w:p>
        <w:p w:rsidR="002E3C3A" w:rsidRDefault="002E3C3A">
          <w:pPr>
            <w:pStyle w:val="TDC3"/>
            <w:tabs>
              <w:tab w:val="left" w:pos="960"/>
              <w:tab w:val="right" w:leader="dot" w:pos="9300"/>
            </w:tabs>
            <w:rPr>
              <w:noProof/>
            </w:rPr>
          </w:pPr>
          <w:hyperlink w:anchor="_Toc152331026" w:history="1">
            <w:r w:rsidRPr="00153FB5">
              <w:rPr>
                <w:rStyle w:val="Hipervnculo"/>
                <w:noProof/>
                <w:spacing w:val="-1"/>
              </w:rPr>
              <w:t>D.</w:t>
            </w:r>
            <w:r>
              <w:rPr>
                <w:noProof/>
              </w:rPr>
              <w:tab/>
            </w:r>
            <w:r w:rsidRPr="00153FB5">
              <w:rPr>
                <w:rStyle w:val="Hipervnculo"/>
                <w:noProof/>
                <w:spacing w:val="-2"/>
                <w:lang w:val="es-ES_tradnl"/>
              </w:rPr>
              <w:t>Disposiciones finales</w:t>
            </w:r>
            <w:r>
              <w:rPr>
                <w:noProof/>
                <w:webHidden/>
              </w:rPr>
              <w:tab/>
            </w:r>
            <w:r>
              <w:rPr>
                <w:noProof/>
                <w:webHidden/>
              </w:rPr>
              <w:fldChar w:fldCharType="begin"/>
            </w:r>
            <w:r>
              <w:rPr>
                <w:noProof/>
                <w:webHidden/>
              </w:rPr>
              <w:instrText xml:space="preserve"> PAGEREF _Toc152331026 \h </w:instrText>
            </w:r>
            <w:r>
              <w:rPr>
                <w:noProof/>
                <w:webHidden/>
              </w:rPr>
            </w:r>
            <w:r>
              <w:rPr>
                <w:noProof/>
                <w:webHidden/>
              </w:rPr>
              <w:fldChar w:fldCharType="separate"/>
            </w:r>
            <w:r>
              <w:rPr>
                <w:noProof/>
                <w:webHidden/>
              </w:rPr>
              <w:t>21</w:t>
            </w:r>
            <w:r>
              <w:rPr>
                <w:noProof/>
                <w:webHidden/>
              </w:rPr>
              <w:fldChar w:fldCharType="end"/>
            </w:r>
          </w:hyperlink>
        </w:p>
        <w:p w:rsidR="002E3C3A" w:rsidRDefault="002E3C3A">
          <w:pPr>
            <w:pStyle w:val="TDC3"/>
            <w:tabs>
              <w:tab w:val="right" w:leader="dot" w:pos="9300"/>
            </w:tabs>
            <w:rPr>
              <w:noProof/>
            </w:rPr>
          </w:pPr>
          <w:hyperlink w:anchor="_Toc152331027" w:history="1">
            <w:r w:rsidRPr="00153FB5">
              <w:rPr>
                <w:rStyle w:val="Hipervnculo"/>
                <w:noProof/>
                <w:lang w:val="es-ES_tradnl"/>
              </w:rPr>
              <w:t>§</w:t>
            </w:r>
            <w:r w:rsidRPr="00153FB5">
              <w:rPr>
                <w:rStyle w:val="Hipervnculo"/>
                <w:noProof/>
                <w:spacing w:val="-1"/>
                <w:lang w:val="es-ES_tradnl"/>
              </w:rPr>
              <w:t xml:space="preserve"> </w:t>
            </w:r>
            <w:r w:rsidRPr="00153FB5">
              <w:rPr>
                <w:rStyle w:val="Hipervnculo"/>
                <w:noProof/>
                <w:lang w:val="es-ES_tradnl"/>
              </w:rPr>
              <w:t>25.</w:t>
            </w:r>
            <w:r w:rsidRPr="00153FB5">
              <w:rPr>
                <w:rStyle w:val="Hipervnculo"/>
                <w:noProof/>
                <w:spacing w:val="-2"/>
                <w:lang w:val="es-ES_tradnl"/>
              </w:rPr>
              <w:t xml:space="preserve"> Requisitos de conservación de datos</w:t>
            </w:r>
            <w:r>
              <w:rPr>
                <w:noProof/>
                <w:webHidden/>
              </w:rPr>
              <w:tab/>
            </w:r>
            <w:r>
              <w:rPr>
                <w:noProof/>
                <w:webHidden/>
              </w:rPr>
              <w:fldChar w:fldCharType="begin"/>
            </w:r>
            <w:r>
              <w:rPr>
                <w:noProof/>
                <w:webHidden/>
              </w:rPr>
              <w:instrText xml:space="preserve"> PAGEREF _Toc152331027 \h </w:instrText>
            </w:r>
            <w:r>
              <w:rPr>
                <w:noProof/>
                <w:webHidden/>
              </w:rPr>
            </w:r>
            <w:r>
              <w:rPr>
                <w:noProof/>
                <w:webHidden/>
              </w:rPr>
              <w:fldChar w:fldCharType="separate"/>
            </w:r>
            <w:r>
              <w:rPr>
                <w:noProof/>
                <w:webHidden/>
              </w:rPr>
              <w:t>21</w:t>
            </w:r>
            <w:r>
              <w:rPr>
                <w:noProof/>
                <w:webHidden/>
              </w:rPr>
              <w:fldChar w:fldCharType="end"/>
            </w:r>
          </w:hyperlink>
        </w:p>
        <w:p w:rsidR="002E3C3A" w:rsidRDefault="002E3C3A">
          <w:pPr>
            <w:pStyle w:val="TDC3"/>
            <w:tabs>
              <w:tab w:val="right" w:leader="dot" w:pos="9300"/>
            </w:tabs>
            <w:rPr>
              <w:noProof/>
            </w:rPr>
          </w:pPr>
          <w:hyperlink w:anchor="_Toc152331028" w:history="1">
            <w:r w:rsidRPr="00153FB5">
              <w:rPr>
                <w:rStyle w:val="Hipervnculo"/>
                <w:noProof/>
                <w:lang w:val="es-ES_tradnl"/>
              </w:rPr>
              <w:t>§</w:t>
            </w:r>
            <w:r w:rsidRPr="00153FB5">
              <w:rPr>
                <w:rStyle w:val="Hipervnculo"/>
                <w:noProof/>
                <w:spacing w:val="-1"/>
                <w:lang w:val="es-ES_tradnl"/>
              </w:rPr>
              <w:t xml:space="preserve"> </w:t>
            </w:r>
            <w:r w:rsidRPr="00153FB5">
              <w:rPr>
                <w:rStyle w:val="Hipervnculo"/>
                <w:noProof/>
                <w:lang w:val="es-ES_tradnl"/>
              </w:rPr>
              <w:t>26.</w:t>
            </w:r>
            <w:r w:rsidRPr="00153FB5">
              <w:rPr>
                <w:rStyle w:val="Hipervnculo"/>
                <w:noProof/>
                <w:spacing w:val="-2"/>
                <w:lang w:val="es-ES_tradnl"/>
              </w:rPr>
              <w:t xml:space="preserve"> Inspección de expedientes</w:t>
            </w:r>
            <w:r>
              <w:rPr>
                <w:noProof/>
                <w:webHidden/>
              </w:rPr>
              <w:tab/>
            </w:r>
            <w:r>
              <w:rPr>
                <w:noProof/>
                <w:webHidden/>
              </w:rPr>
              <w:fldChar w:fldCharType="begin"/>
            </w:r>
            <w:r>
              <w:rPr>
                <w:noProof/>
                <w:webHidden/>
              </w:rPr>
              <w:instrText xml:space="preserve"> PAGEREF _Toc152331028 \h </w:instrText>
            </w:r>
            <w:r>
              <w:rPr>
                <w:noProof/>
                <w:webHidden/>
              </w:rPr>
            </w:r>
            <w:r>
              <w:rPr>
                <w:noProof/>
                <w:webHidden/>
              </w:rPr>
              <w:fldChar w:fldCharType="separate"/>
            </w:r>
            <w:r>
              <w:rPr>
                <w:noProof/>
                <w:webHidden/>
              </w:rPr>
              <w:t>21</w:t>
            </w:r>
            <w:r>
              <w:rPr>
                <w:noProof/>
                <w:webHidden/>
              </w:rPr>
              <w:fldChar w:fldCharType="end"/>
            </w:r>
          </w:hyperlink>
        </w:p>
        <w:p w:rsidR="002E3C3A" w:rsidRDefault="002E3C3A">
          <w:pPr>
            <w:pStyle w:val="TDC3"/>
            <w:tabs>
              <w:tab w:val="right" w:leader="dot" w:pos="9300"/>
            </w:tabs>
            <w:rPr>
              <w:noProof/>
            </w:rPr>
          </w:pPr>
          <w:hyperlink w:anchor="_Toc152331029" w:history="1">
            <w:r w:rsidRPr="00153FB5">
              <w:rPr>
                <w:rStyle w:val="Hipervnculo"/>
                <w:noProof/>
              </w:rPr>
              <w:t>§</w:t>
            </w:r>
            <w:r w:rsidRPr="00153FB5">
              <w:rPr>
                <w:rStyle w:val="Hipervnculo"/>
                <w:noProof/>
                <w:spacing w:val="-2"/>
              </w:rPr>
              <w:t xml:space="preserve"> </w:t>
            </w:r>
            <w:r w:rsidRPr="00153FB5">
              <w:rPr>
                <w:rStyle w:val="Hipervnculo"/>
                <w:noProof/>
              </w:rPr>
              <w:t>27.</w:t>
            </w:r>
            <w:r w:rsidRPr="00153FB5">
              <w:rPr>
                <w:rStyle w:val="Hipervnculo"/>
                <w:noProof/>
                <w:spacing w:val="-2"/>
              </w:rPr>
              <w:t xml:space="preserve"> </w:t>
            </w:r>
            <w:r w:rsidRPr="00153FB5">
              <w:rPr>
                <w:rStyle w:val="Hipervnculo"/>
                <w:noProof/>
                <w:lang w:val="es-ES_tradnl"/>
              </w:rPr>
              <w:t>Nulidad de los resultados de los exámenes</w:t>
            </w:r>
            <w:r>
              <w:rPr>
                <w:noProof/>
                <w:webHidden/>
              </w:rPr>
              <w:tab/>
            </w:r>
            <w:r>
              <w:rPr>
                <w:noProof/>
                <w:webHidden/>
              </w:rPr>
              <w:fldChar w:fldCharType="begin"/>
            </w:r>
            <w:r>
              <w:rPr>
                <w:noProof/>
                <w:webHidden/>
              </w:rPr>
              <w:instrText xml:space="preserve"> PAGEREF _Toc152331029 \h </w:instrText>
            </w:r>
            <w:r>
              <w:rPr>
                <w:noProof/>
                <w:webHidden/>
              </w:rPr>
            </w:r>
            <w:r>
              <w:rPr>
                <w:noProof/>
                <w:webHidden/>
              </w:rPr>
              <w:fldChar w:fldCharType="separate"/>
            </w:r>
            <w:r>
              <w:rPr>
                <w:noProof/>
                <w:webHidden/>
              </w:rPr>
              <w:t>21</w:t>
            </w:r>
            <w:r>
              <w:rPr>
                <w:noProof/>
                <w:webHidden/>
              </w:rPr>
              <w:fldChar w:fldCharType="end"/>
            </w:r>
          </w:hyperlink>
        </w:p>
        <w:p w:rsidR="002E3C3A" w:rsidRDefault="002E3C3A">
          <w:pPr>
            <w:pStyle w:val="TDC3"/>
            <w:tabs>
              <w:tab w:val="right" w:leader="dot" w:pos="9300"/>
            </w:tabs>
            <w:rPr>
              <w:noProof/>
            </w:rPr>
          </w:pPr>
          <w:hyperlink w:anchor="_Toc152331030" w:history="1">
            <w:r w:rsidRPr="00153FB5">
              <w:rPr>
                <w:rStyle w:val="Hipervnculo"/>
                <w:noProof/>
              </w:rPr>
              <w:t>§</w:t>
            </w:r>
            <w:r w:rsidRPr="00153FB5">
              <w:rPr>
                <w:rStyle w:val="Hipervnculo"/>
                <w:noProof/>
                <w:spacing w:val="-3"/>
              </w:rPr>
              <w:t xml:space="preserve"> </w:t>
            </w:r>
            <w:r w:rsidRPr="00153FB5">
              <w:rPr>
                <w:rStyle w:val="Hipervnculo"/>
                <w:noProof/>
              </w:rPr>
              <w:t>28</w:t>
            </w:r>
            <w:r w:rsidRPr="00153FB5">
              <w:rPr>
                <w:rStyle w:val="Hipervnculo"/>
                <w:noProof/>
                <w:lang w:val="es-ES_tradnl"/>
              </w:rPr>
              <w:t>.</w:t>
            </w:r>
            <w:r w:rsidRPr="00153FB5">
              <w:rPr>
                <w:rStyle w:val="Hipervnculo"/>
                <w:noProof/>
                <w:spacing w:val="-3"/>
                <w:lang w:val="es-ES_tradnl"/>
              </w:rPr>
              <w:t xml:space="preserve"> </w:t>
            </w:r>
            <w:r w:rsidRPr="00153FB5">
              <w:rPr>
                <w:rStyle w:val="Hipervnculo"/>
                <w:noProof/>
                <w:lang w:val="es-ES_tradnl"/>
              </w:rPr>
              <w:t>Recopilación y transmisión de datos</w:t>
            </w:r>
            <w:r>
              <w:rPr>
                <w:noProof/>
                <w:webHidden/>
              </w:rPr>
              <w:tab/>
            </w:r>
            <w:r>
              <w:rPr>
                <w:noProof/>
                <w:webHidden/>
              </w:rPr>
              <w:fldChar w:fldCharType="begin"/>
            </w:r>
            <w:r>
              <w:rPr>
                <w:noProof/>
                <w:webHidden/>
              </w:rPr>
              <w:instrText xml:space="preserve"> PAGEREF _Toc152331030 \h </w:instrText>
            </w:r>
            <w:r>
              <w:rPr>
                <w:noProof/>
                <w:webHidden/>
              </w:rPr>
            </w:r>
            <w:r>
              <w:rPr>
                <w:noProof/>
                <w:webHidden/>
              </w:rPr>
              <w:fldChar w:fldCharType="separate"/>
            </w:r>
            <w:r>
              <w:rPr>
                <w:noProof/>
                <w:webHidden/>
              </w:rPr>
              <w:t>21</w:t>
            </w:r>
            <w:r>
              <w:rPr>
                <w:noProof/>
                <w:webHidden/>
              </w:rPr>
              <w:fldChar w:fldCharType="end"/>
            </w:r>
          </w:hyperlink>
        </w:p>
        <w:p w:rsidR="002E3C3A" w:rsidRDefault="002E3C3A">
          <w:pPr>
            <w:pStyle w:val="TDC3"/>
            <w:tabs>
              <w:tab w:val="right" w:leader="dot" w:pos="9300"/>
            </w:tabs>
            <w:rPr>
              <w:noProof/>
            </w:rPr>
          </w:pPr>
          <w:hyperlink w:anchor="_Toc152331031" w:history="1">
            <w:r w:rsidRPr="00153FB5">
              <w:rPr>
                <w:rStyle w:val="Hipervnculo"/>
                <w:noProof/>
                <w:lang w:val="es-ES_tradnl"/>
              </w:rPr>
              <w:t>§</w:t>
            </w:r>
            <w:r w:rsidRPr="00153FB5">
              <w:rPr>
                <w:rStyle w:val="Hipervnculo"/>
                <w:noProof/>
                <w:spacing w:val="-3"/>
                <w:lang w:val="es-ES_tradnl"/>
              </w:rPr>
              <w:t xml:space="preserve"> </w:t>
            </w:r>
            <w:r w:rsidRPr="00153FB5">
              <w:rPr>
                <w:rStyle w:val="Hipervnculo"/>
                <w:noProof/>
                <w:lang w:val="es-ES_tradnl"/>
              </w:rPr>
              <w:t>29.</w:t>
            </w:r>
            <w:r w:rsidRPr="00153FB5">
              <w:rPr>
                <w:rStyle w:val="Hipervnculo"/>
                <w:noProof/>
                <w:spacing w:val="-3"/>
                <w:lang w:val="es-ES_tradnl"/>
              </w:rPr>
              <w:t xml:space="preserve"> </w:t>
            </w:r>
            <w:r w:rsidRPr="00153FB5">
              <w:rPr>
                <w:rStyle w:val="Hipervnculo"/>
                <w:noProof/>
                <w:lang w:val="es-ES_tradnl"/>
              </w:rPr>
              <w:t>Protección de la maternidad y permiso de lactancia</w:t>
            </w:r>
            <w:r>
              <w:rPr>
                <w:noProof/>
                <w:webHidden/>
              </w:rPr>
              <w:tab/>
            </w:r>
            <w:r>
              <w:rPr>
                <w:noProof/>
                <w:webHidden/>
              </w:rPr>
              <w:fldChar w:fldCharType="begin"/>
            </w:r>
            <w:r>
              <w:rPr>
                <w:noProof/>
                <w:webHidden/>
              </w:rPr>
              <w:instrText xml:space="preserve"> PAGEREF _Toc152331031 \h </w:instrText>
            </w:r>
            <w:r>
              <w:rPr>
                <w:noProof/>
                <w:webHidden/>
              </w:rPr>
            </w:r>
            <w:r>
              <w:rPr>
                <w:noProof/>
                <w:webHidden/>
              </w:rPr>
              <w:fldChar w:fldCharType="separate"/>
            </w:r>
            <w:r>
              <w:rPr>
                <w:noProof/>
                <w:webHidden/>
              </w:rPr>
              <w:t>22</w:t>
            </w:r>
            <w:r>
              <w:rPr>
                <w:noProof/>
                <w:webHidden/>
              </w:rPr>
              <w:fldChar w:fldCharType="end"/>
            </w:r>
          </w:hyperlink>
        </w:p>
        <w:p w:rsidR="002E3C3A" w:rsidRDefault="002E3C3A">
          <w:pPr>
            <w:pStyle w:val="TDC3"/>
            <w:tabs>
              <w:tab w:val="right" w:leader="dot" w:pos="9300"/>
            </w:tabs>
            <w:rPr>
              <w:noProof/>
            </w:rPr>
          </w:pPr>
          <w:hyperlink w:anchor="_Toc152331032" w:history="1">
            <w:r w:rsidRPr="00153FB5">
              <w:rPr>
                <w:rStyle w:val="Hipervnculo"/>
                <w:noProof/>
                <w:lang w:val="es-ES_tradnl"/>
              </w:rPr>
              <w:t>§</w:t>
            </w:r>
            <w:r w:rsidRPr="00153FB5">
              <w:rPr>
                <w:rStyle w:val="Hipervnculo"/>
                <w:noProof/>
                <w:spacing w:val="-1"/>
                <w:lang w:val="es-ES_tradnl"/>
              </w:rPr>
              <w:t xml:space="preserve"> </w:t>
            </w:r>
            <w:r w:rsidRPr="00153FB5">
              <w:rPr>
                <w:rStyle w:val="Hipervnculo"/>
                <w:noProof/>
                <w:lang w:val="es-ES_tradnl"/>
              </w:rPr>
              <w:t>30.</w:t>
            </w:r>
            <w:r w:rsidRPr="00153FB5">
              <w:rPr>
                <w:rStyle w:val="Hipervnculo"/>
                <w:noProof/>
                <w:spacing w:val="-1"/>
                <w:lang w:val="es-ES_tradnl"/>
              </w:rPr>
              <w:t xml:space="preserve"> Disposiciones en materia de i</w:t>
            </w:r>
            <w:r w:rsidRPr="00153FB5">
              <w:rPr>
                <w:rStyle w:val="Hipervnculo"/>
                <w:noProof/>
                <w:spacing w:val="-2"/>
                <w:lang w:val="es-ES_tradnl"/>
              </w:rPr>
              <w:t>gualdad</w:t>
            </w:r>
            <w:r>
              <w:rPr>
                <w:noProof/>
                <w:webHidden/>
              </w:rPr>
              <w:tab/>
            </w:r>
            <w:r>
              <w:rPr>
                <w:noProof/>
                <w:webHidden/>
              </w:rPr>
              <w:fldChar w:fldCharType="begin"/>
            </w:r>
            <w:r>
              <w:rPr>
                <w:noProof/>
                <w:webHidden/>
              </w:rPr>
              <w:instrText xml:space="preserve"> PAGEREF _Toc152331032 \h </w:instrText>
            </w:r>
            <w:r>
              <w:rPr>
                <w:noProof/>
                <w:webHidden/>
              </w:rPr>
            </w:r>
            <w:r>
              <w:rPr>
                <w:noProof/>
                <w:webHidden/>
              </w:rPr>
              <w:fldChar w:fldCharType="separate"/>
            </w:r>
            <w:r>
              <w:rPr>
                <w:noProof/>
                <w:webHidden/>
              </w:rPr>
              <w:t>22</w:t>
            </w:r>
            <w:r>
              <w:rPr>
                <w:noProof/>
                <w:webHidden/>
              </w:rPr>
              <w:fldChar w:fldCharType="end"/>
            </w:r>
          </w:hyperlink>
        </w:p>
        <w:p w:rsidR="002E3C3A" w:rsidRDefault="002E3C3A">
          <w:pPr>
            <w:pStyle w:val="TDC3"/>
            <w:tabs>
              <w:tab w:val="right" w:leader="dot" w:pos="9300"/>
            </w:tabs>
            <w:rPr>
              <w:noProof/>
            </w:rPr>
          </w:pPr>
          <w:hyperlink w:anchor="_Toc152331033" w:history="1">
            <w:r w:rsidRPr="00153FB5">
              <w:rPr>
                <w:rStyle w:val="Hipervnculo"/>
                <w:noProof/>
                <w:lang w:val="es-ES_tradnl"/>
              </w:rPr>
              <w:t>§</w:t>
            </w:r>
            <w:r w:rsidRPr="00153FB5">
              <w:rPr>
                <w:rStyle w:val="Hipervnculo"/>
                <w:noProof/>
                <w:spacing w:val="-3"/>
                <w:lang w:val="es-ES_tradnl"/>
              </w:rPr>
              <w:t xml:space="preserve"> </w:t>
            </w:r>
            <w:r w:rsidRPr="00153FB5">
              <w:rPr>
                <w:rStyle w:val="Hipervnculo"/>
                <w:noProof/>
                <w:lang w:val="es-ES_tradnl"/>
              </w:rPr>
              <w:t>31.</w:t>
            </w:r>
            <w:r w:rsidRPr="00153FB5">
              <w:rPr>
                <w:rStyle w:val="Hipervnculo"/>
                <w:noProof/>
                <w:spacing w:val="-2"/>
                <w:lang w:val="es-ES_tradnl"/>
              </w:rPr>
              <w:t xml:space="preserve"> </w:t>
            </w:r>
            <w:r w:rsidRPr="00153FB5">
              <w:rPr>
                <w:rStyle w:val="Hipervnculo"/>
                <w:noProof/>
                <w:lang w:val="es-ES_tradnl"/>
              </w:rPr>
              <w:t>Entrada en vigor y publicación</w:t>
            </w:r>
            <w:r>
              <w:rPr>
                <w:noProof/>
                <w:webHidden/>
              </w:rPr>
              <w:tab/>
            </w:r>
            <w:r>
              <w:rPr>
                <w:noProof/>
                <w:webHidden/>
              </w:rPr>
              <w:fldChar w:fldCharType="begin"/>
            </w:r>
            <w:r>
              <w:rPr>
                <w:noProof/>
                <w:webHidden/>
              </w:rPr>
              <w:instrText xml:space="preserve"> PAGEREF _Toc152331033 \h </w:instrText>
            </w:r>
            <w:r>
              <w:rPr>
                <w:noProof/>
                <w:webHidden/>
              </w:rPr>
            </w:r>
            <w:r>
              <w:rPr>
                <w:noProof/>
                <w:webHidden/>
              </w:rPr>
              <w:fldChar w:fldCharType="separate"/>
            </w:r>
            <w:r>
              <w:rPr>
                <w:noProof/>
                <w:webHidden/>
              </w:rPr>
              <w:t>22</w:t>
            </w:r>
            <w:r>
              <w:rPr>
                <w:noProof/>
                <w:webHidden/>
              </w:rPr>
              <w:fldChar w:fldCharType="end"/>
            </w:r>
          </w:hyperlink>
        </w:p>
        <w:p w:rsidR="002E3C3A" w:rsidRDefault="002E3C3A">
          <w:pPr>
            <w:pStyle w:val="TDC1"/>
            <w:tabs>
              <w:tab w:val="right" w:leader="dot" w:pos="9300"/>
            </w:tabs>
            <w:rPr>
              <w:rFonts w:eastAsiaTheme="minorEastAsia" w:cstheme="minorBidi"/>
              <w:noProof/>
              <w:kern w:val="2"/>
              <w:lang w:val="es-ES" w:eastAsia="es-ES_tradnl"/>
              <w14:ligatures w14:val="standardContextual"/>
            </w:rPr>
          </w:pPr>
          <w:hyperlink w:anchor="_Toc152331034" w:history="1">
            <w:r w:rsidRPr="00153FB5">
              <w:rPr>
                <w:rStyle w:val="Hipervnculo"/>
                <w:noProof/>
                <w:lang w:val="es-ES_tradnl"/>
              </w:rPr>
              <w:t>Anexo</w:t>
            </w:r>
            <w:r w:rsidRPr="00153FB5">
              <w:rPr>
                <w:rStyle w:val="Hipervnculo"/>
                <w:noProof/>
                <w:spacing w:val="-8"/>
                <w:lang w:val="es-ES_tradnl"/>
              </w:rPr>
              <w:t xml:space="preserve"> </w:t>
            </w:r>
            <w:r w:rsidRPr="00153FB5">
              <w:rPr>
                <w:rStyle w:val="Hipervnculo"/>
                <w:noProof/>
                <w:lang w:val="es-ES_tradnl"/>
              </w:rPr>
              <w:t>A:</w:t>
            </w:r>
            <w:r w:rsidRPr="00153FB5">
              <w:rPr>
                <w:rStyle w:val="Hipervnculo"/>
                <w:noProof/>
                <w:spacing w:val="-8"/>
                <w:lang w:val="es-ES_tradnl"/>
              </w:rPr>
              <w:t xml:space="preserve"> </w:t>
            </w:r>
            <w:r w:rsidRPr="00153FB5">
              <w:rPr>
                <w:rStyle w:val="Hipervnculo"/>
                <w:noProof/>
                <w:lang w:val="es-ES_tradnl"/>
              </w:rPr>
              <w:t>Programas de licenciatura y métodos de pruebas de acceso ofrecidos</w:t>
            </w:r>
            <w:r>
              <w:rPr>
                <w:noProof/>
                <w:webHidden/>
              </w:rPr>
              <w:tab/>
            </w:r>
            <w:r>
              <w:rPr>
                <w:noProof/>
                <w:webHidden/>
              </w:rPr>
              <w:fldChar w:fldCharType="begin"/>
            </w:r>
            <w:r>
              <w:rPr>
                <w:noProof/>
                <w:webHidden/>
              </w:rPr>
              <w:instrText xml:space="preserve"> PAGEREF _Toc152331034 \h </w:instrText>
            </w:r>
            <w:r>
              <w:rPr>
                <w:noProof/>
                <w:webHidden/>
              </w:rPr>
            </w:r>
            <w:r>
              <w:rPr>
                <w:noProof/>
                <w:webHidden/>
              </w:rPr>
              <w:fldChar w:fldCharType="separate"/>
            </w:r>
            <w:r>
              <w:rPr>
                <w:noProof/>
                <w:webHidden/>
              </w:rPr>
              <w:t>25</w:t>
            </w:r>
            <w:r>
              <w:rPr>
                <w:noProof/>
                <w:webHidden/>
              </w:rPr>
              <w:fldChar w:fldCharType="end"/>
            </w:r>
          </w:hyperlink>
        </w:p>
        <w:p w:rsidR="002E3C3A" w:rsidRDefault="002E3C3A">
          <w:pPr>
            <w:pStyle w:val="TDC2"/>
            <w:tabs>
              <w:tab w:val="left" w:pos="1200"/>
              <w:tab w:val="right" w:leader="dot" w:pos="9300"/>
            </w:tabs>
            <w:rPr>
              <w:rFonts w:eastAsiaTheme="minorEastAsia" w:cstheme="minorBidi"/>
              <w:noProof/>
              <w:kern w:val="2"/>
              <w:sz w:val="24"/>
              <w:szCs w:val="24"/>
              <w:lang w:val="es-ES" w:eastAsia="es-ES_tradnl"/>
              <w14:ligatures w14:val="standardContextual"/>
            </w:rPr>
          </w:pPr>
          <w:hyperlink w:anchor="_Toc152331035" w:history="1">
            <w:r w:rsidRPr="00153FB5">
              <w:rPr>
                <w:rStyle w:val="Hipervnculo"/>
                <w:noProof/>
                <w:spacing w:val="-1"/>
              </w:rPr>
              <w:t>1.</w:t>
            </w:r>
            <w:r>
              <w:rPr>
                <w:rFonts w:eastAsiaTheme="minorEastAsia" w:cstheme="minorBidi"/>
                <w:noProof/>
                <w:kern w:val="2"/>
                <w:sz w:val="24"/>
                <w:szCs w:val="24"/>
                <w:lang w:val="es-ES" w:eastAsia="es-ES_tradnl"/>
                <w14:ligatures w14:val="standardContextual"/>
              </w:rPr>
              <w:tab/>
            </w:r>
            <w:r w:rsidRPr="00153FB5">
              <w:rPr>
                <w:rStyle w:val="Hipervnculo"/>
                <w:noProof/>
                <w:lang w:val="es-ES_tradnl"/>
              </w:rPr>
              <w:t>Programas de licenciatura</w:t>
            </w:r>
            <w:r>
              <w:rPr>
                <w:noProof/>
                <w:webHidden/>
              </w:rPr>
              <w:tab/>
            </w:r>
            <w:r>
              <w:rPr>
                <w:noProof/>
                <w:webHidden/>
              </w:rPr>
              <w:fldChar w:fldCharType="begin"/>
            </w:r>
            <w:r>
              <w:rPr>
                <w:noProof/>
                <w:webHidden/>
              </w:rPr>
              <w:instrText xml:space="preserve"> PAGEREF _Toc152331035 \h </w:instrText>
            </w:r>
            <w:r>
              <w:rPr>
                <w:noProof/>
                <w:webHidden/>
              </w:rPr>
            </w:r>
            <w:r>
              <w:rPr>
                <w:noProof/>
                <w:webHidden/>
              </w:rPr>
              <w:fldChar w:fldCharType="separate"/>
            </w:r>
            <w:r>
              <w:rPr>
                <w:noProof/>
                <w:webHidden/>
              </w:rPr>
              <w:t>25</w:t>
            </w:r>
            <w:r>
              <w:rPr>
                <w:noProof/>
                <w:webHidden/>
              </w:rPr>
              <w:fldChar w:fldCharType="end"/>
            </w:r>
          </w:hyperlink>
        </w:p>
        <w:p w:rsidR="002E3C3A" w:rsidRDefault="002E3C3A">
          <w:pPr>
            <w:pStyle w:val="TDC2"/>
            <w:tabs>
              <w:tab w:val="left" w:pos="1200"/>
              <w:tab w:val="right" w:leader="dot" w:pos="9300"/>
            </w:tabs>
            <w:rPr>
              <w:rFonts w:eastAsiaTheme="minorEastAsia" w:cstheme="minorBidi"/>
              <w:noProof/>
              <w:kern w:val="2"/>
              <w:sz w:val="24"/>
              <w:szCs w:val="24"/>
              <w:lang w:val="es-ES" w:eastAsia="es-ES_tradnl"/>
              <w14:ligatures w14:val="standardContextual"/>
            </w:rPr>
          </w:pPr>
          <w:hyperlink w:anchor="_Toc152331036" w:history="1">
            <w:r w:rsidRPr="00153FB5">
              <w:rPr>
                <w:rStyle w:val="Hipervnculo"/>
                <w:noProof/>
                <w:spacing w:val="-1"/>
              </w:rPr>
              <w:t>2.</w:t>
            </w:r>
            <w:r>
              <w:rPr>
                <w:rFonts w:eastAsiaTheme="minorEastAsia" w:cstheme="minorBidi"/>
                <w:noProof/>
                <w:kern w:val="2"/>
                <w:sz w:val="24"/>
                <w:szCs w:val="24"/>
                <w:lang w:val="es-ES" w:eastAsia="es-ES_tradnl"/>
                <w14:ligatures w14:val="standardContextual"/>
              </w:rPr>
              <w:tab/>
            </w:r>
            <w:r w:rsidRPr="00153FB5">
              <w:rPr>
                <w:rStyle w:val="Hipervnculo"/>
                <w:noProof/>
                <w:lang w:val="es-ES_tradnl"/>
              </w:rPr>
              <w:t>Programas de licenciatura a distancia</w:t>
            </w:r>
            <w:r>
              <w:rPr>
                <w:noProof/>
                <w:webHidden/>
              </w:rPr>
              <w:tab/>
            </w:r>
            <w:r>
              <w:rPr>
                <w:noProof/>
                <w:webHidden/>
              </w:rPr>
              <w:fldChar w:fldCharType="begin"/>
            </w:r>
            <w:r>
              <w:rPr>
                <w:noProof/>
                <w:webHidden/>
              </w:rPr>
              <w:instrText xml:space="preserve"> PAGEREF _Toc152331036 \h </w:instrText>
            </w:r>
            <w:r>
              <w:rPr>
                <w:noProof/>
                <w:webHidden/>
              </w:rPr>
            </w:r>
            <w:r>
              <w:rPr>
                <w:noProof/>
                <w:webHidden/>
              </w:rPr>
              <w:fldChar w:fldCharType="separate"/>
            </w:r>
            <w:r>
              <w:rPr>
                <w:noProof/>
                <w:webHidden/>
              </w:rPr>
              <w:t>25</w:t>
            </w:r>
            <w:r>
              <w:rPr>
                <w:noProof/>
                <w:webHidden/>
              </w:rPr>
              <w:fldChar w:fldCharType="end"/>
            </w:r>
          </w:hyperlink>
        </w:p>
        <w:p w:rsidR="002E3C3A" w:rsidRDefault="002E3C3A">
          <w:pPr>
            <w:pStyle w:val="TDC1"/>
            <w:tabs>
              <w:tab w:val="right" w:leader="dot" w:pos="9300"/>
            </w:tabs>
            <w:rPr>
              <w:rFonts w:eastAsiaTheme="minorEastAsia" w:cstheme="minorBidi"/>
              <w:noProof/>
              <w:kern w:val="2"/>
              <w:lang w:val="es-ES" w:eastAsia="es-ES_tradnl"/>
              <w14:ligatures w14:val="standardContextual"/>
            </w:rPr>
          </w:pPr>
          <w:hyperlink w:anchor="_Toc152331037" w:history="1">
            <w:r w:rsidRPr="00153FB5">
              <w:rPr>
                <w:rStyle w:val="Hipervnculo"/>
                <w:noProof/>
                <w:lang w:val="es-ES_tradnl"/>
              </w:rPr>
              <w:t>Anexo</w:t>
            </w:r>
            <w:r w:rsidRPr="00153FB5">
              <w:rPr>
                <w:rStyle w:val="Hipervnculo"/>
                <w:noProof/>
                <w:spacing w:val="-7"/>
                <w:lang w:val="es-ES_tradnl"/>
              </w:rPr>
              <w:t xml:space="preserve"> </w:t>
            </w:r>
            <w:r w:rsidRPr="00153FB5">
              <w:rPr>
                <w:rStyle w:val="Hipervnculo"/>
                <w:noProof/>
                <w:lang w:val="es-ES_tradnl"/>
              </w:rPr>
              <w:t>B:</w:t>
            </w:r>
            <w:r w:rsidRPr="00153FB5">
              <w:rPr>
                <w:rStyle w:val="Hipervnculo"/>
                <w:noProof/>
                <w:spacing w:val="-7"/>
                <w:lang w:val="es-ES_tradnl"/>
              </w:rPr>
              <w:t xml:space="preserve"> </w:t>
            </w:r>
            <w:r w:rsidRPr="00153FB5">
              <w:rPr>
                <w:rStyle w:val="Hipervnculo"/>
                <w:noProof/>
                <w:lang w:val="es-ES_tradnl"/>
              </w:rPr>
              <w:t>Cursos de preparación del programa de itinerario pedagógico</w:t>
            </w:r>
            <w:r>
              <w:rPr>
                <w:noProof/>
                <w:webHidden/>
              </w:rPr>
              <w:tab/>
            </w:r>
            <w:r>
              <w:rPr>
                <w:noProof/>
                <w:webHidden/>
              </w:rPr>
              <w:fldChar w:fldCharType="begin"/>
            </w:r>
            <w:r>
              <w:rPr>
                <w:noProof/>
                <w:webHidden/>
              </w:rPr>
              <w:instrText xml:space="preserve"> PAGEREF _Toc152331037 \h </w:instrText>
            </w:r>
            <w:r>
              <w:rPr>
                <w:noProof/>
                <w:webHidden/>
              </w:rPr>
            </w:r>
            <w:r>
              <w:rPr>
                <w:noProof/>
                <w:webHidden/>
              </w:rPr>
              <w:fldChar w:fldCharType="separate"/>
            </w:r>
            <w:r>
              <w:rPr>
                <w:noProof/>
                <w:webHidden/>
              </w:rPr>
              <w:t>27</w:t>
            </w:r>
            <w:r>
              <w:rPr>
                <w:noProof/>
                <w:webHidden/>
              </w:rPr>
              <w:fldChar w:fldCharType="end"/>
            </w:r>
          </w:hyperlink>
        </w:p>
        <w:p w:rsidR="002E3C3A" w:rsidRDefault="002E3C3A">
          <w:pPr>
            <w:pStyle w:val="TDC2"/>
            <w:tabs>
              <w:tab w:val="left" w:pos="1200"/>
              <w:tab w:val="right" w:leader="dot" w:pos="9300"/>
            </w:tabs>
            <w:rPr>
              <w:rFonts w:eastAsiaTheme="minorEastAsia" w:cstheme="minorBidi"/>
              <w:noProof/>
              <w:kern w:val="2"/>
              <w:sz w:val="24"/>
              <w:szCs w:val="24"/>
              <w:lang w:val="es-ES" w:eastAsia="es-ES_tradnl"/>
              <w14:ligatures w14:val="standardContextual"/>
            </w:rPr>
          </w:pPr>
          <w:hyperlink w:anchor="_Toc152331038" w:history="1">
            <w:r w:rsidRPr="00153FB5">
              <w:rPr>
                <w:rStyle w:val="Hipervnculo"/>
                <w:noProof/>
                <w:spacing w:val="-1"/>
              </w:rPr>
              <w:t>1.</w:t>
            </w:r>
            <w:r>
              <w:rPr>
                <w:rFonts w:eastAsiaTheme="minorEastAsia" w:cstheme="minorBidi"/>
                <w:noProof/>
                <w:kern w:val="2"/>
                <w:sz w:val="24"/>
                <w:szCs w:val="24"/>
                <w:lang w:val="es-ES" w:eastAsia="es-ES_tradnl"/>
                <w14:ligatures w14:val="standardContextual"/>
              </w:rPr>
              <w:tab/>
            </w:r>
            <w:r w:rsidRPr="00153FB5">
              <w:rPr>
                <w:rStyle w:val="Hipervnculo"/>
                <w:noProof/>
                <w:spacing w:val="-2"/>
                <w:lang w:val="es-ES_tradnl"/>
              </w:rPr>
              <w:t>Resumen del módulo</w:t>
            </w:r>
            <w:r>
              <w:rPr>
                <w:noProof/>
                <w:webHidden/>
              </w:rPr>
              <w:tab/>
            </w:r>
            <w:r>
              <w:rPr>
                <w:noProof/>
                <w:webHidden/>
              </w:rPr>
              <w:fldChar w:fldCharType="begin"/>
            </w:r>
            <w:r>
              <w:rPr>
                <w:noProof/>
                <w:webHidden/>
              </w:rPr>
              <w:instrText xml:space="preserve"> PAGEREF _Toc152331038 \h </w:instrText>
            </w:r>
            <w:r>
              <w:rPr>
                <w:noProof/>
                <w:webHidden/>
              </w:rPr>
            </w:r>
            <w:r>
              <w:rPr>
                <w:noProof/>
                <w:webHidden/>
              </w:rPr>
              <w:fldChar w:fldCharType="separate"/>
            </w:r>
            <w:r>
              <w:rPr>
                <w:noProof/>
                <w:webHidden/>
              </w:rPr>
              <w:t>27</w:t>
            </w:r>
            <w:r>
              <w:rPr>
                <w:noProof/>
                <w:webHidden/>
              </w:rPr>
              <w:fldChar w:fldCharType="end"/>
            </w:r>
          </w:hyperlink>
        </w:p>
        <w:p w:rsidR="002E3C3A" w:rsidRDefault="002E3C3A">
          <w:pPr>
            <w:pStyle w:val="TDC2"/>
            <w:tabs>
              <w:tab w:val="left" w:pos="1200"/>
              <w:tab w:val="right" w:leader="dot" w:pos="9300"/>
            </w:tabs>
            <w:rPr>
              <w:rFonts w:eastAsiaTheme="minorEastAsia" w:cstheme="minorBidi"/>
              <w:noProof/>
              <w:kern w:val="2"/>
              <w:sz w:val="24"/>
              <w:szCs w:val="24"/>
              <w:lang w:val="es-ES" w:eastAsia="es-ES_tradnl"/>
              <w14:ligatures w14:val="standardContextual"/>
            </w:rPr>
          </w:pPr>
          <w:hyperlink w:anchor="_Toc152331039" w:history="1">
            <w:r w:rsidRPr="00153FB5">
              <w:rPr>
                <w:rStyle w:val="Hipervnculo"/>
                <w:noProof/>
                <w:spacing w:val="-1"/>
              </w:rPr>
              <w:t>2.</w:t>
            </w:r>
            <w:r>
              <w:rPr>
                <w:rFonts w:eastAsiaTheme="minorEastAsia" w:cstheme="minorBidi"/>
                <w:noProof/>
                <w:kern w:val="2"/>
                <w:sz w:val="24"/>
                <w:szCs w:val="24"/>
                <w:lang w:val="es-ES" w:eastAsia="es-ES_tradnl"/>
                <w14:ligatures w14:val="standardContextual"/>
              </w:rPr>
              <w:tab/>
            </w:r>
            <w:r w:rsidRPr="00153FB5">
              <w:rPr>
                <w:rStyle w:val="Hipervnculo"/>
                <w:noProof/>
                <w:spacing w:val="-2"/>
                <w:lang w:val="es-ES_tradnl"/>
              </w:rPr>
              <w:t>Prueba de nivel</w:t>
            </w:r>
            <w:r>
              <w:rPr>
                <w:noProof/>
                <w:webHidden/>
              </w:rPr>
              <w:tab/>
            </w:r>
            <w:r>
              <w:rPr>
                <w:noProof/>
                <w:webHidden/>
              </w:rPr>
              <w:fldChar w:fldCharType="begin"/>
            </w:r>
            <w:r>
              <w:rPr>
                <w:noProof/>
                <w:webHidden/>
              </w:rPr>
              <w:instrText xml:space="preserve"> PAGEREF _Toc152331039 \h </w:instrText>
            </w:r>
            <w:r>
              <w:rPr>
                <w:noProof/>
                <w:webHidden/>
              </w:rPr>
            </w:r>
            <w:r>
              <w:rPr>
                <w:noProof/>
                <w:webHidden/>
              </w:rPr>
              <w:fldChar w:fldCharType="separate"/>
            </w:r>
            <w:r>
              <w:rPr>
                <w:noProof/>
                <w:webHidden/>
              </w:rPr>
              <w:t>27</w:t>
            </w:r>
            <w:r>
              <w:rPr>
                <w:noProof/>
                <w:webHidden/>
              </w:rPr>
              <w:fldChar w:fldCharType="end"/>
            </w:r>
          </w:hyperlink>
        </w:p>
        <w:p w:rsidR="002E3C3A" w:rsidRDefault="002E3C3A">
          <w:pPr>
            <w:pStyle w:val="TDC1"/>
            <w:tabs>
              <w:tab w:val="right" w:leader="dot" w:pos="9300"/>
            </w:tabs>
            <w:rPr>
              <w:rFonts w:eastAsiaTheme="minorEastAsia" w:cstheme="minorBidi"/>
              <w:noProof/>
              <w:kern w:val="2"/>
              <w:lang w:val="es-ES" w:eastAsia="es-ES_tradnl"/>
              <w14:ligatures w14:val="standardContextual"/>
            </w:rPr>
          </w:pPr>
          <w:hyperlink w:anchor="_Toc152331040" w:history="1">
            <w:r w:rsidRPr="00153FB5">
              <w:rPr>
                <w:rStyle w:val="Hipervnculo"/>
                <w:noProof/>
                <w:lang w:val="es-ES_tradnl"/>
              </w:rPr>
              <w:t>Anexo</w:t>
            </w:r>
            <w:r w:rsidRPr="00153FB5">
              <w:rPr>
                <w:rStyle w:val="Hipervnculo"/>
                <w:noProof/>
                <w:spacing w:val="-8"/>
                <w:lang w:val="es-ES_tradnl"/>
              </w:rPr>
              <w:t xml:space="preserve"> </w:t>
            </w:r>
            <w:r w:rsidRPr="00153FB5">
              <w:rPr>
                <w:rStyle w:val="Hipervnculo"/>
                <w:noProof/>
                <w:lang w:val="es-ES_tradnl"/>
              </w:rPr>
              <w:t>C:</w:t>
            </w:r>
            <w:r w:rsidRPr="00153FB5">
              <w:rPr>
                <w:rStyle w:val="Hipervnculo"/>
                <w:noProof/>
                <w:spacing w:val="-7"/>
                <w:lang w:val="es-ES_tradnl"/>
              </w:rPr>
              <w:t xml:space="preserve"> </w:t>
            </w:r>
            <w:r w:rsidRPr="00153FB5">
              <w:rPr>
                <w:rStyle w:val="Hipervnculo"/>
                <w:noProof/>
                <w:spacing w:val="-2"/>
                <w:lang w:val="es-ES_tradnl"/>
              </w:rPr>
              <w:t>Cursos de evaluación de las aptitudes</w:t>
            </w:r>
            <w:r>
              <w:rPr>
                <w:noProof/>
                <w:webHidden/>
              </w:rPr>
              <w:tab/>
            </w:r>
            <w:r>
              <w:rPr>
                <w:noProof/>
                <w:webHidden/>
              </w:rPr>
              <w:fldChar w:fldCharType="begin"/>
            </w:r>
            <w:r>
              <w:rPr>
                <w:noProof/>
                <w:webHidden/>
              </w:rPr>
              <w:instrText xml:space="preserve"> PAGEREF _Toc152331040 \h </w:instrText>
            </w:r>
            <w:r>
              <w:rPr>
                <w:noProof/>
                <w:webHidden/>
              </w:rPr>
            </w:r>
            <w:r>
              <w:rPr>
                <w:noProof/>
                <w:webHidden/>
              </w:rPr>
              <w:fldChar w:fldCharType="separate"/>
            </w:r>
            <w:r>
              <w:rPr>
                <w:noProof/>
                <w:webHidden/>
              </w:rPr>
              <w:t>29</w:t>
            </w:r>
            <w:r>
              <w:rPr>
                <w:noProof/>
                <w:webHidden/>
              </w:rPr>
              <w:fldChar w:fldCharType="end"/>
            </w:r>
          </w:hyperlink>
        </w:p>
        <w:p w:rsidR="002E3C3A" w:rsidRDefault="002E3C3A">
          <w:pPr>
            <w:pStyle w:val="TDC1"/>
            <w:tabs>
              <w:tab w:val="right" w:leader="dot" w:pos="9300"/>
            </w:tabs>
            <w:rPr>
              <w:rFonts w:eastAsiaTheme="minorEastAsia" w:cstheme="minorBidi"/>
              <w:noProof/>
              <w:kern w:val="2"/>
              <w:lang w:val="es-ES" w:eastAsia="es-ES_tradnl"/>
              <w14:ligatures w14:val="standardContextual"/>
            </w:rPr>
          </w:pPr>
          <w:hyperlink w:anchor="_Toc152331041" w:history="1">
            <w:r w:rsidRPr="00153FB5">
              <w:rPr>
                <w:rStyle w:val="Hipervnculo"/>
                <w:noProof/>
                <w:lang w:val="es-ES_tradnl"/>
              </w:rPr>
              <w:t>Anexo</w:t>
            </w:r>
            <w:r w:rsidRPr="00153FB5">
              <w:rPr>
                <w:rStyle w:val="Hipervnculo"/>
                <w:noProof/>
                <w:spacing w:val="-9"/>
                <w:lang w:val="es-ES_tradnl"/>
              </w:rPr>
              <w:t xml:space="preserve"> </w:t>
            </w:r>
            <w:r w:rsidRPr="00153FB5">
              <w:rPr>
                <w:rStyle w:val="Hipervnculo"/>
                <w:noProof/>
                <w:lang w:val="es-ES_tradnl"/>
              </w:rPr>
              <w:t>D:</w:t>
            </w:r>
            <w:r w:rsidRPr="00153FB5">
              <w:rPr>
                <w:rStyle w:val="Hipervnculo"/>
                <w:noProof/>
                <w:spacing w:val="-8"/>
                <w:lang w:val="es-ES_tradnl"/>
              </w:rPr>
              <w:t xml:space="preserve"> </w:t>
            </w:r>
            <w:r w:rsidRPr="00153FB5">
              <w:rPr>
                <w:rStyle w:val="Hipervnculo"/>
                <w:noProof/>
                <w:spacing w:val="-2"/>
                <w:lang w:val="es-ES_tradnl"/>
              </w:rPr>
              <w:t>Esquema de calificaciones</w:t>
            </w:r>
            <w:r>
              <w:rPr>
                <w:noProof/>
                <w:webHidden/>
              </w:rPr>
              <w:tab/>
            </w:r>
            <w:r>
              <w:rPr>
                <w:noProof/>
                <w:webHidden/>
              </w:rPr>
              <w:fldChar w:fldCharType="begin"/>
            </w:r>
            <w:r>
              <w:rPr>
                <w:noProof/>
                <w:webHidden/>
              </w:rPr>
              <w:instrText xml:space="preserve"> PAGEREF _Toc152331041 \h </w:instrText>
            </w:r>
            <w:r>
              <w:rPr>
                <w:noProof/>
                <w:webHidden/>
              </w:rPr>
            </w:r>
            <w:r>
              <w:rPr>
                <w:noProof/>
                <w:webHidden/>
              </w:rPr>
              <w:fldChar w:fldCharType="separate"/>
            </w:r>
            <w:r>
              <w:rPr>
                <w:noProof/>
                <w:webHidden/>
              </w:rPr>
              <w:t>30</w:t>
            </w:r>
            <w:r>
              <w:rPr>
                <w:noProof/>
                <w:webHidden/>
              </w:rPr>
              <w:fldChar w:fldCharType="end"/>
            </w:r>
          </w:hyperlink>
        </w:p>
        <w:p w:rsidR="002E3C3A" w:rsidRDefault="002E3C3A">
          <w:r>
            <w:rPr>
              <w:b/>
              <w:bCs/>
              <w:noProof/>
            </w:rPr>
            <w:fldChar w:fldCharType="end"/>
          </w:r>
        </w:p>
      </w:sdtContent>
    </w:sdt>
    <w:p w:rsidR="00B25943" w:rsidRDefault="00B25943">
      <w:pPr>
        <w:rPr>
          <w:rFonts w:ascii="Verdana" w:hAnsi="Verdana"/>
        </w:rPr>
        <w:sectPr w:rsidR="00B25943">
          <w:type w:val="continuous"/>
          <w:pgSz w:w="11910" w:h="16840"/>
          <w:pgMar w:top="1340" w:right="1300" w:bottom="1281" w:left="1300" w:header="0" w:footer="950" w:gutter="0"/>
          <w:cols w:space="720"/>
        </w:sectPr>
      </w:pPr>
    </w:p>
    <w:p w:rsidR="00B25943" w:rsidRDefault="00B25943">
      <w:pPr>
        <w:sectPr w:rsidR="00B25943">
          <w:type w:val="continuous"/>
          <w:pgSz w:w="11910" w:h="16840"/>
          <w:pgMar w:top="1320" w:right="1300" w:bottom="1180" w:left="1300" w:header="0" w:footer="950" w:gutter="0"/>
          <w:cols w:space="720"/>
        </w:sectPr>
      </w:pPr>
    </w:p>
    <w:p w:rsidR="00B25943" w:rsidRPr="0096166A" w:rsidRDefault="0096166A">
      <w:pPr>
        <w:pStyle w:val="Ttulo3"/>
        <w:numPr>
          <w:ilvl w:val="0"/>
          <w:numId w:val="34"/>
        </w:numPr>
        <w:tabs>
          <w:tab w:val="left" w:pos="837"/>
          <w:tab w:val="left" w:pos="838"/>
        </w:tabs>
        <w:spacing w:before="38"/>
        <w:ind w:hanging="571"/>
        <w:rPr>
          <w:lang w:val="es-ES_tradnl"/>
        </w:rPr>
      </w:pPr>
      <w:bookmarkStart w:id="0" w:name="A._Allgemeine_Bestimmungen"/>
      <w:bookmarkStart w:id="1" w:name="_Toc152330997"/>
      <w:bookmarkEnd w:id="0"/>
      <w:r w:rsidRPr="0096166A">
        <w:rPr>
          <w:u w:val="single"/>
          <w:lang w:val="es-ES_tradnl"/>
        </w:rPr>
        <w:lastRenderedPageBreak/>
        <w:t>Disposiciones generales</w:t>
      </w:r>
      <w:bookmarkEnd w:id="1"/>
    </w:p>
    <w:p w:rsidR="00B25943" w:rsidRPr="0096166A" w:rsidRDefault="00B25943">
      <w:pPr>
        <w:pStyle w:val="Textoindependiente"/>
        <w:spacing w:before="8"/>
        <w:ind w:left="0"/>
        <w:rPr>
          <w:b/>
          <w:sz w:val="31"/>
          <w:lang w:val="es-ES_tradnl"/>
        </w:rPr>
      </w:pPr>
    </w:p>
    <w:p w:rsidR="00B25943" w:rsidRPr="0096166A" w:rsidRDefault="00000000">
      <w:pPr>
        <w:pStyle w:val="Ttulo3"/>
        <w:rPr>
          <w:lang w:val="es-ES_tradnl"/>
        </w:rPr>
      </w:pPr>
      <w:bookmarkStart w:id="2" w:name="§_1._Geltungsbereich"/>
      <w:bookmarkStart w:id="3" w:name="_Toc152330998"/>
      <w:bookmarkEnd w:id="2"/>
      <w:r w:rsidRPr="0096166A">
        <w:rPr>
          <w:lang w:val="es-ES_tradnl"/>
        </w:rPr>
        <w:t>§</w:t>
      </w:r>
      <w:r w:rsidRPr="0096166A">
        <w:rPr>
          <w:spacing w:val="-1"/>
          <w:lang w:val="es-ES_tradnl"/>
        </w:rPr>
        <w:t xml:space="preserve"> </w:t>
      </w:r>
      <w:r w:rsidRPr="0096166A">
        <w:rPr>
          <w:lang w:val="es-ES_tradnl"/>
        </w:rPr>
        <w:t>1.</w:t>
      </w:r>
      <w:r w:rsidR="0096166A" w:rsidRPr="0096166A">
        <w:rPr>
          <w:spacing w:val="-1"/>
          <w:lang w:val="es-ES_tradnl"/>
        </w:rPr>
        <w:t xml:space="preserve"> Ámbito de aplicación</w:t>
      </w:r>
      <w:bookmarkEnd w:id="3"/>
    </w:p>
    <w:p w:rsidR="00B25943" w:rsidRPr="0096166A" w:rsidRDefault="00B25943">
      <w:pPr>
        <w:pStyle w:val="Textoindependiente"/>
        <w:spacing w:before="9"/>
        <w:ind w:left="0"/>
        <w:rPr>
          <w:b/>
          <w:sz w:val="21"/>
          <w:lang w:val="es-ES_tradnl"/>
        </w:rPr>
      </w:pPr>
    </w:p>
    <w:p w:rsidR="00B25943" w:rsidRPr="0096166A" w:rsidRDefault="0096166A" w:rsidP="0096166A">
      <w:pPr>
        <w:pStyle w:val="Textoindependiente"/>
        <w:spacing w:before="1" w:line="360" w:lineRule="auto"/>
        <w:ind w:left="117"/>
        <w:jc w:val="both"/>
        <w:rPr>
          <w:lang w:val="es-ES_tradnl"/>
        </w:rPr>
      </w:pPr>
      <w:r w:rsidRPr="0096166A">
        <w:rPr>
          <w:lang w:val="es-ES_tradnl"/>
        </w:rPr>
        <w:t xml:space="preserve">El presente Reglamento de Pruebas de Acceso (ZugangsPO) establece las normas para las pruebas de acceso a la IUBH para los </w:t>
      </w:r>
      <w:r w:rsidR="00CF2D73">
        <w:rPr>
          <w:lang w:val="es-ES_tradnl"/>
        </w:rPr>
        <w:t>candidatos</w:t>
      </w:r>
      <w:r w:rsidRPr="0096166A">
        <w:rPr>
          <w:lang w:val="es-ES_tradnl"/>
        </w:rPr>
        <w:t xml:space="preserve"> de estudios que no cumplen los requisitos de acceso a la </w:t>
      </w:r>
      <w:r w:rsidR="00CF2D73">
        <w:rPr>
          <w:lang w:val="es-ES_tradnl"/>
        </w:rPr>
        <w:t>U</w:t>
      </w:r>
      <w:r w:rsidRPr="0096166A">
        <w:rPr>
          <w:lang w:val="es-ES_tradnl"/>
        </w:rPr>
        <w:t xml:space="preserve">niversidad de conformidad con el art. 67, </w:t>
      </w:r>
      <w:r w:rsidR="00CF2D73" w:rsidRPr="00F93D51">
        <w:rPr>
          <w:noProof/>
          <w:lang w:val="es-ES_tradnl"/>
        </w:rPr>
        <w:t xml:space="preserve">, </w:t>
      </w:r>
      <w:r w:rsidR="00CF2D73" w:rsidRPr="00F31513">
        <w:rPr>
          <w:rFonts w:ascii="Times New Roman" w:hAnsi="Times New Roman" w:cs="Times New Roman"/>
          <w:noProof/>
          <w:rtl/>
          <w:lang w:val="es-ES_tradnl" w:bidi="he-IL"/>
        </w:rPr>
        <w:t xml:space="preserve"> </w:t>
      </w:r>
      <w:r w:rsidR="00CF2D73">
        <w:rPr>
          <w:rFonts w:ascii="Times New Roman" w:hAnsi="Times New Roman" w:cs="Times New Roman"/>
          <w:noProof/>
          <w:rtl/>
          <w:lang w:val="es-ES_tradnl" w:bidi="he-IL"/>
        </w:rPr>
        <w:t>§</w:t>
      </w:r>
      <w:r w:rsidRPr="0096166A">
        <w:rPr>
          <w:lang w:val="es-ES_tradnl"/>
        </w:rPr>
        <w:t xml:space="preserve">1 </w:t>
      </w:r>
      <w:r w:rsidR="00CF2D73">
        <w:rPr>
          <w:lang w:val="es-ES_tradnl"/>
        </w:rPr>
        <w:t>-</w:t>
      </w:r>
      <w:r w:rsidRPr="0096166A">
        <w:rPr>
          <w:lang w:val="es-ES_tradnl"/>
        </w:rPr>
        <w:t xml:space="preserve"> 3 de la Ley de </w:t>
      </w:r>
      <w:r w:rsidR="009133EC">
        <w:rPr>
          <w:lang w:val="es-ES_tradnl"/>
        </w:rPr>
        <w:t>Educación Superior de Turingia</w:t>
      </w:r>
      <w:r w:rsidRPr="0096166A">
        <w:rPr>
          <w:lang w:val="es-ES_tradnl"/>
        </w:rPr>
        <w:t>, pero que tienen derecho a estudiar en la IUBH después de haber cursado con éxito estudios en una institución educativa en el extranjero.</w:t>
      </w:r>
    </w:p>
    <w:p w:rsidR="00B25943" w:rsidRPr="0096166A" w:rsidRDefault="00B25943" w:rsidP="0096166A">
      <w:pPr>
        <w:pStyle w:val="Textoindependiente"/>
        <w:spacing w:before="8"/>
        <w:ind w:left="0"/>
        <w:jc w:val="both"/>
        <w:rPr>
          <w:sz w:val="19"/>
          <w:lang w:val="es-ES_tradnl"/>
        </w:rPr>
      </w:pPr>
    </w:p>
    <w:p w:rsidR="00B25943" w:rsidRPr="0096166A" w:rsidRDefault="00000000" w:rsidP="0096166A">
      <w:pPr>
        <w:pStyle w:val="Ttulo3"/>
        <w:jc w:val="both"/>
        <w:rPr>
          <w:lang w:val="es-ES_tradnl"/>
        </w:rPr>
      </w:pPr>
      <w:bookmarkStart w:id="4" w:name="§_2._Hochschulzugangsberechtigung"/>
      <w:bookmarkStart w:id="5" w:name="_Toc152330999"/>
      <w:bookmarkEnd w:id="4"/>
      <w:r w:rsidRPr="0096166A">
        <w:rPr>
          <w:lang w:val="es-ES_tradnl"/>
        </w:rPr>
        <w:t>§</w:t>
      </w:r>
      <w:r w:rsidRPr="0096166A">
        <w:rPr>
          <w:spacing w:val="-1"/>
          <w:lang w:val="es-ES_tradnl"/>
        </w:rPr>
        <w:t xml:space="preserve"> </w:t>
      </w:r>
      <w:r w:rsidRPr="0096166A">
        <w:rPr>
          <w:lang w:val="es-ES_tradnl"/>
        </w:rPr>
        <w:t>2.</w:t>
      </w:r>
      <w:r w:rsidRPr="0096166A">
        <w:rPr>
          <w:spacing w:val="-1"/>
          <w:lang w:val="es-ES_tradnl"/>
        </w:rPr>
        <w:t xml:space="preserve"> </w:t>
      </w:r>
      <w:r w:rsidR="0096166A" w:rsidRPr="0096166A">
        <w:rPr>
          <w:spacing w:val="-2"/>
          <w:lang w:val="es-ES_tradnl"/>
        </w:rPr>
        <w:t xml:space="preserve">Título de acceso a la </w:t>
      </w:r>
      <w:r w:rsidR="00CF2D73">
        <w:rPr>
          <w:spacing w:val="-2"/>
          <w:lang w:val="es-ES_tradnl"/>
        </w:rPr>
        <w:t>U</w:t>
      </w:r>
      <w:r w:rsidR="0096166A" w:rsidRPr="0096166A">
        <w:rPr>
          <w:spacing w:val="-2"/>
          <w:lang w:val="es-ES_tradnl"/>
        </w:rPr>
        <w:t>niversidad</w:t>
      </w:r>
      <w:bookmarkEnd w:id="5"/>
    </w:p>
    <w:p w:rsidR="00B25943" w:rsidRPr="0096166A" w:rsidRDefault="00B25943" w:rsidP="0096166A">
      <w:pPr>
        <w:pStyle w:val="Textoindependiente"/>
        <w:spacing w:before="10"/>
        <w:ind w:left="0"/>
        <w:jc w:val="both"/>
        <w:rPr>
          <w:b/>
          <w:sz w:val="21"/>
          <w:lang w:val="es-ES_tradnl"/>
        </w:rPr>
      </w:pPr>
    </w:p>
    <w:p w:rsidR="0096166A" w:rsidRPr="0096166A" w:rsidRDefault="0096166A" w:rsidP="0096166A">
      <w:pPr>
        <w:pStyle w:val="Prrafodelista"/>
        <w:numPr>
          <w:ilvl w:val="0"/>
          <w:numId w:val="33"/>
        </w:numPr>
        <w:tabs>
          <w:tab w:val="left" w:pos="478"/>
        </w:tabs>
        <w:spacing w:line="360" w:lineRule="auto"/>
        <w:ind w:right="116"/>
        <w:rPr>
          <w:sz w:val="24"/>
          <w:lang w:val="es-ES_tradnl"/>
        </w:rPr>
      </w:pPr>
      <w:r w:rsidRPr="0096166A">
        <w:rPr>
          <w:sz w:val="24"/>
          <w:lang w:val="es-ES_tradnl"/>
        </w:rPr>
        <w:t xml:space="preserve">La superación de </w:t>
      </w:r>
      <w:r w:rsidR="00CF2D90">
        <w:rPr>
          <w:sz w:val="24"/>
          <w:lang w:val="es-ES_tradnl"/>
        </w:rPr>
        <w:t>una prueba de acceso</w:t>
      </w:r>
      <w:r w:rsidRPr="0096166A">
        <w:rPr>
          <w:sz w:val="24"/>
          <w:lang w:val="es-ES_tradnl"/>
        </w:rPr>
        <w:t xml:space="preserve"> </w:t>
      </w:r>
      <w:r w:rsidR="00CF2D73">
        <w:rPr>
          <w:sz w:val="24"/>
          <w:lang w:val="es-ES_tradnl"/>
        </w:rPr>
        <w:t>a</w:t>
      </w:r>
      <w:r w:rsidRPr="0096166A">
        <w:rPr>
          <w:sz w:val="24"/>
          <w:lang w:val="es-ES_tradnl"/>
        </w:rPr>
        <w:t xml:space="preserve"> la IUBH otorga el derecho a matricularse</w:t>
      </w:r>
      <w:r w:rsidR="00CF2D73">
        <w:rPr>
          <w:sz w:val="24"/>
          <w:lang w:val="es-ES_tradnl"/>
        </w:rPr>
        <w:t xml:space="preserve"> en</w:t>
      </w:r>
      <w:r w:rsidRPr="0096166A">
        <w:rPr>
          <w:sz w:val="24"/>
          <w:lang w:val="es-ES_tradnl"/>
        </w:rPr>
        <w:t xml:space="preserve"> una de las titulaciones ofrecidas por la IUBH que se detallan en el anexo A.</w:t>
      </w:r>
    </w:p>
    <w:p w:rsidR="00B25943" w:rsidRPr="0096166A" w:rsidRDefault="0096166A" w:rsidP="0096166A">
      <w:pPr>
        <w:pStyle w:val="Prrafodelista"/>
        <w:numPr>
          <w:ilvl w:val="0"/>
          <w:numId w:val="33"/>
        </w:numPr>
        <w:tabs>
          <w:tab w:val="left" w:pos="478"/>
        </w:tabs>
        <w:spacing w:before="1" w:line="360" w:lineRule="auto"/>
        <w:ind w:right="116"/>
        <w:rPr>
          <w:sz w:val="24"/>
          <w:lang w:val="es-ES_tradnl"/>
        </w:rPr>
      </w:pPr>
      <w:r w:rsidRPr="0096166A">
        <w:rPr>
          <w:sz w:val="24"/>
          <w:lang w:val="es-ES_tradnl"/>
        </w:rPr>
        <w:t>Las disposiciones relativas a las restricciones de admisión,</w:t>
      </w:r>
      <w:r w:rsidR="00AE227C">
        <w:rPr>
          <w:sz w:val="24"/>
          <w:lang w:val="es-ES_tradnl"/>
        </w:rPr>
        <w:t xml:space="preserve"> los</w:t>
      </w:r>
      <w:r w:rsidRPr="0096166A">
        <w:rPr>
          <w:sz w:val="24"/>
          <w:lang w:val="es-ES_tradnl"/>
        </w:rPr>
        <w:t xml:space="preserve"> </w:t>
      </w:r>
      <w:r w:rsidR="00AE227C" w:rsidRPr="00B851A5">
        <w:rPr>
          <w:sz w:val="24"/>
          <w:lang w:val="es-ES"/>
        </w:rPr>
        <w:t xml:space="preserve">cursos de </w:t>
      </w:r>
      <w:r w:rsidR="00AE227C">
        <w:rPr>
          <w:sz w:val="24"/>
          <w:lang w:val="es-ES"/>
        </w:rPr>
        <w:t>evaluación de las aptitudes</w:t>
      </w:r>
      <w:r w:rsidR="00AE227C" w:rsidRPr="0096166A">
        <w:rPr>
          <w:sz w:val="24"/>
          <w:lang w:val="es-ES_tradnl"/>
        </w:rPr>
        <w:t xml:space="preserve"> </w:t>
      </w:r>
      <w:r w:rsidRPr="0096166A">
        <w:rPr>
          <w:sz w:val="24"/>
          <w:lang w:val="es-ES_tradnl"/>
        </w:rPr>
        <w:t>y de acceso, los procedimientos de evaluación de la aptitud, la acreditación de los conocimientos lingüísticos necesarios para la titulación y la acreditación de una formación previa especial no se verán alteradas.</w:t>
      </w:r>
    </w:p>
    <w:p w:rsidR="00B25943" w:rsidRPr="0096166A" w:rsidRDefault="00B25943">
      <w:pPr>
        <w:pStyle w:val="Textoindependiente"/>
        <w:spacing w:before="7"/>
        <w:ind w:left="0"/>
        <w:rPr>
          <w:sz w:val="19"/>
          <w:lang w:val="es-ES_tradnl"/>
        </w:rPr>
      </w:pPr>
    </w:p>
    <w:p w:rsidR="00B25943" w:rsidRPr="0096166A" w:rsidRDefault="00000000">
      <w:pPr>
        <w:pStyle w:val="Ttulo3"/>
        <w:rPr>
          <w:lang w:val="es-ES_tradnl"/>
        </w:rPr>
      </w:pPr>
      <w:bookmarkStart w:id="6" w:name="§_3._Zugangsprüfung"/>
      <w:bookmarkStart w:id="7" w:name="_Toc152331000"/>
      <w:bookmarkEnd w:id="6"/>
      <w:r w:rsidRPr="0096166A">
        <w:rPr>
          <w:lang w:val="es-ES_tradnl"/>
        </w:rPr>
        <w:t>§</w:t>
      </w:r>
      <w:r w:rsidRPr="0096166A">
        <w:rPr>
          <w:spacing w:val="-1"/>
          <w:lang w:val="es-ES_tradnl"/>
        </w:rPr>
        <w:t xml:space="preserve"> </w:t>
      </w:r>
      <w:r w:rsidRPr="0096166A">
        <w:rPr>
          <w:lang w:val="es-ES_tradnl"/>
        </w:rPr>
        <w:t>3.</w:t>
      </w:r>
      <w:r w:rsidRPr="0096166A">
        <w:rPr>
          <w:spacing w:val="-1"/>
          <w:lang w:val="es-ES_tradnl"/>
        </w:rPr>
        <w:t xml:space="preserve"> </w:t>
      </w:r>
      <w:r w:rsidR="0096166A" w:rsidRPr="0096166A">
        <w:rPr>
          <w:spacing w:val="-2"/>
          <w:lang w:val="es-ES_tradnl"/>
        </w:rPr>
        <w:t>Prueba de acceso</w:t>
      </w:r>
      <w:bookmarkEnd w:id="7"/>
    </w:p>
    <w:p w:rsidR="00B25943" w:rsidRPr="0096166A" w:rsidRDefault="00B25943">
      <w:pPr>
        <w:pStyle w:val="Textoindependiente"/>
        <w:spacing w:before="11"/>
        <w:ind w:left="0"/>
        <w:rPr>
          <w:b/>
          <w:sz w:val="21"/>
          <w:lang w:val="es-ES_tradnl"/>
        </w:rPr>
      </w:pPr>
    </w:p>
    <w:p w:rsidR="0096166A" w:rsidRPr="0096166A" w:rsidRDefault="0096166A" w:rsidP="0096166A">
      <w:pPr>
        <w:pStyle w:val="Prrafodelista"/>
        <w:numPr>
          <w:ilvl w:val="0"/>
          <w:numId w:val="32"/>
        </w:numPr>
        <w:tabs>
          <w:tab w:val="left" w:pos="478"/>
        </w:tabs>
        <w:spacing w:line="360" w:lineRule="auto"/>
        <w:ind w:right="115"/>
        <w:rPr>
          <w:sz w:val="24"/>
          <w:lang w:val="es-ES_tradnl"/>
        </w:rPr>
      </w:pPr>
      <w:r w:rsidRPr="0096166A">
        <w:rPr>
          <w:sz w:val="24"/>
          <w:lang w:val="es-ES_tradnl"/>
        </w:rPr>
        <w:t xml:space="preserve">La prueba de acceso que debe realizar la IUBH, determina si </w:t>
      </w:r>
      <w:r w:rsidR="00002E0E">
        <w:rPr>
          <w:sz w:val="24"/>
          <w:lang w:val="es-ES_tradnl"/>
        </w:rPr>
        <w:t>el candidato</w:t>
      </w:r>
      <w:r w:rsidRPr="0096166A">
        <w:rPr>
          <w:sz w:val="24"/>
          <w:lang w:val="es-ES_tradnl"/>
        </w:rPr>
        <w:t xml:space="preserve"> reúne las habilidades profesionales y la metodología para estudiar en la titulación elegida o en determinadas titulaciones afines en la IUBH.</w:t>
      </w:r>
    </w:p>
    <w:p w:rsidR="0096166A" w:rsidRPr="0096166A" w:rsidRDefault="0096166A" w:rsidP="0096166A">
      <w:pPr>
        <w:pStyle w:val="Prrafodelista"/>
        <w:numPr>
          <w:ilvl w:val="0"/>
          <w:numId w:val="32"/>
        </w:numPr>
        <w:tabs>
          <w:tab w:val="left" w:pos="478"/>
        </w:tabs>
        <w:spacing w:line="360" w:lineRule="auto"/>
        <w:ind w:right="115"/>
        <w:rPr>
          <w:sz w:val="24"/>
          <w:lang w:val="es-ES_tradnl"/>
        </w:rPr>
      </w:pPr>
      <w:r w:rsidRPr="0096166A">
        <w:rPr>
          <w:sz w:val="24"/>
          <w:lang w:val="es-ES_tradnl"/>
        </w:rPr>
        <w:t>La prueba de acceso incluye exámenes escritos y puede complementarse con exámenes orales o prácticos. Los exámenes escritos también pueden realizarse de manera electrónica o mediante un procedimiento de elección de respuestas.</w:t>
      </w:r>
    </w:p>
    <w:p w:rsidR="0096166A" w:rsidRPr="0096166A" w:rsidRDefault="0096166A" w:rsidP="0096166A">
      <w:pPr>
        <w:pStyle w:val="Prrafodelista"/>
        <w:numPr>
          <w:ilvl w:val="0"/>
          <w:numId w:val="32"/>
        </w:numPr>
        <w:tabs>
          <w:tab w:val="left" w:pos="478"/>
        </w:tabs>
        <w:spacing w:line="360" w:lineRule="auto"/>
        <w:ind w:right="115"/>
        <w:rPr>
          <w:sz w:val="24"/>
          <w:lang w:val="es-ES_tradnl"/>
        </w:rPr>
      </w:pPr>
      <w:r w:rsidRPr="0096166A">
        <w:rPr>
          <w:sz w:val="24"/>
          <w:lang w:val="es-ES_tradnl"/>
        </w:rPr>
        <w:t>El temario de la prueba de acceso abarca los conceptos generales, específicos y metodológicos fundamentales que se requieren para cursas la titulación elegida en la IUBH.</w:t>
      </w:r>
    </w:p>
    <w:p w:rsidR="00B25943" w:rsidRPr="0096166A" w:rsidRDefault="0096166A" w:rsidP="0096166A">
      <w:pPr>
        <w:pStyle w:val="Prrafodelista"/>
        <w:numPr>
          <w:ilvl w:val="0"/>
          <w:numId w:val="32"/>
        </w:numPr>
        <w:tabs>
          <w:tab w:val="left" w:pos="478"/>
        </w:tabs>
        <w:spacing w:line="360" w:lineRule="auto"/>
        <w:ind w:right="116"/>
        <w:rPr>
          <w:sz w:val="24"/>
          <w:lang w:val="es-ES_tradnl"/>
        </w:rPr>
      </w:pPr>
      <w:r w:rsidRPr="0096166A">
        <w:rPr>
          <w:sz w:val="24"/>
          <w:lang w:val="es-ES_tradnl"/>
        </w:rPr>
        <w:t>Los módulos de evaluación reconocibles para la prueba de acceso a la IUBH se presentan en unidades temáticas. Una unidad consta de uno o varios submódulos que se completan de forma temática y secuencial.</w:t>
      </w:r>
    </w:p>
    <w:p w:rsidR="0073680A" w:rsidRPr="0073680A" w:rsidRDefault="0073680A" w:rsidP="0073680A">
      <w:pPr>
        <w:pStyle w:val="Prrafodelista"/>
        <w:numPr>
          <w:ilvl w:val="0"/>
          <w:numId w:val="32"/>
        </w:numPr>
        <w:tabs>
          <w:tab w:val="left" w:pos="478"/>
        </w:tabs>
        <w:spacing w:before="38" w:line="360" w:lineRule="auto"/>
        <w:ind w:right="117"/>
        <w:rPr>
          <w:sz w:val="24"/>
        </w:rPr>
      </w:pPr>
      <w:r w:rsidRPr="0073680A">
        <w:rPr>
          <w:sz w:val="24"/>
          <w:lang w:val="es-ES_tradnl"/>
        </w:rPr>
        <w:t xml:space="preserve">Los resultados de las dos versiones de la prueba de acceso son los que figuran en los anexos B a C. En el anexo A se detalla qué programa de estudios permite al candidato acceder a los estudios universitarios al superar la variante de la prueba de acceso indicada </w:t>
      </w:r>
      <w:r w:rsidRPr="0073680A">
        <w:rPr>
          <w:sz w:val="24"/>
          <w:lang w:val="es-ES_tradnl"/>
        </w:rPr>
        <w:lastRenderedPageBreak/>
        <w:t>en los anexos B y C.</w:t>
      </w:r>
    </w:p>
    <w:p w:rsidR="00B25943" w:rsidRPr="001877A3" w:rsidRDefault="001877A3" w:rsidP="0073680A">
      <w:pPr>
        <w:pStyle w:val="Prrafodelista"/>
        <w:numPr>
          <w:ilvl w:val="0"/>
          <w:numId w:val="32"/>
        </w:numPr>
        <w:tabs>
          <w:tab w:val="left" w:pos="478"/>
        </w:tabs>
        <w:spacing w:before="38" w:line="360" w:lineRule="auto"/>
        <w:ind w:right="117"/>
        <w:rPr>
          <w:sz w:val="24"/>
          <w:lang w:val="es-ES_tradnl"/>
        </w:rPr>
      </w:pPr>
      <w:r w:rsidRPr="001877A3">
        <w:rPr>
          <w:sz w:val="24"/>
          <w:lang w:val="es-ES_tradnl"/>
        </w:rPr>
        <w:t xml:space="preserve">El alcance y la duración de los módulos dependen del programa de licenciatura elegido y de la </w:t>
      </w:r>
      <w:r>
        <w:rPr>
          <w:sz w:val="24"/>
          <w:lang w:val="es-ES_tradnl"/>
        </w:rPr>
        <w:t>versión</w:t>
      </w:r>
      <w:r w:rsidRPr="001877A3">
        <w:rPr>
          <w:sz w:val="24"/>
          <w:lang w:val="es-ES_tradnl"/>
        </w:rPr>
        <w:t xml:space="preserve"> de la prueba de acceso según </w:t>
      </w:r>
      <w:r>
        <w:rPr>
          <w:sz w:val="24"/>
          <w:lang w:val="es-ES_tradnl"/>
        </w:rPr>
        <w:t xml:space="preserve">el </w:t>
      </w:r>
      <w:r w:rsidRPr="001877A3">
        <w:rPr>
          <w:sz w:val="24"/>
          <w:lang w:val="es-ES_tradnl"/>
        </w:rPr>
        <w:t>§ 3 apartado</w:t>
      </w:r>
      <w:r>
        <w:rPr>
          <w:rFonts w:ascii="Segoe UI" w:hAnsi="Segoe UI" w:cs="Segoe UI"/>
          <w:color w:val="343541"/>
        </w:rPr>
        <w:t xml:space="preserve"> </w:t>
      </w:r>
      <w:r w:rsidRPr="001877A3">
        <w:rPr>
          <w:sz w:val="24"/>
          <w:lang w:val="es-ES_tradnl"/>
        </w:rPr>
        <w:t xml:space="preserve">8. La </w:t>
      </w:r>
      <w:r>
        <w:rPr>
          <w:sz w:val="24"/>
          <w:lang w:val="es-ES_tradnl"/>
        </w:rPr>
        <w:t>versión</w:t>
      </w:r>
      <w:r w:rsidRPr="001877A3">
        <w:rPr>
          <w:sz w:val="24"/>
          <w:lang w:val="es-ES_tradnl"/>
        </w:rPr>
        <w:t xml:space="preserve"> de la prueba de acceso </w:t>
      </w:r>
      <w:r>
        <w:rPr>
          <w:sz w:val="24"/>
          <w:lang w:val="es-ES_tradnl"/>
        </w:rPr>
        <w:t>disponible</w:t>
      </w:r>
      <w:r w:rsidRPr="001877A3">
        <w:rPr>
          <w:sz w:val="24"/>
          <w:lang w:val="es-ES_tradnl"/>
        </w:rPr>
        <w:t xml:space="preserve"> se encuentra en el Anexo A.</w:t>
      </w:r>
    </w:p>
    <w:p w:rsidR="00B25943" w:rsidRPr="00A3134D" w:rsidRDefault="001877A3">
      <w:pPr>
        <w:pStyle w:val="Prrafodelista"/>
        <w:numPr>
          <w:ilvl w:val="0"/>
          <w:numId w:val="32"/>
        </w:numPr>
        <w:tabs>
          <w:tab w:val="left" w:pos="478"/>
        </w:tabs>
        <w:spacing w:line="360" w:lineRule="auto"/>
        <w:ind w:right="113"/>
        <w:rPr>
          <w:sz w:val="24"/>
          <w:lang w:val="es-ES_tradnl"/>
        </w:rPr>
      </w:pPr>
      <w:r w:rsidRPr="00A3134D">
        <w:rPr>
          <w:sz w:val="24"/>
          <w:lang w:val="es-ES_tradnl"/>
        </w:rPr>
        <w:t xml:space="preserve">El candidato puede prepararse para </w:t>
      </w:r>
      <w:r w:rsidR="00CF2D90">
        <w:rPr>
          <w:sz w:val="24"/>
          <w:lang w:val="es-ES_tradnl"/>
        </w:rPr>
        <w:t>la prueba de acceso</w:t>
      </w:r>
      <w:r w:rsidRPr="00A3134D">
        <w:rPr>
          <w:sz w:val="24"/>
          <w:lang w:val="es-ES_tradnl"/>
        </w:rPr>
        <w:t xml:space="preserve"> a la titulación elegida mediante</w:t>
      </w:r>
      <w:r w:rsidR="00CF2D73">
        <w:rPr>
          <w:sz w:val="24"/>
          <w:lang w:val="es-ES_tradnl"/>
        </w:rPr>
        <w:t>:</w:t>
      </w:r>
    </w:p>
    <w:p w:rsidR="00B25943" w:rsidRPr="00A3134D" w:rsidRDefault="001877A3">
      <w:pPr>
        <w:pStyle w:val="Prrafodelista"/>
        <w:numPr>
          <w:ilvl w:val="1"/>
          <w:numId w:val="32"/>
        </w:numPr>
        <w:tabs>
          <w:tab w:val="left" w:pos="838"/>
        </w:tabs>
        <w:ind w:hanging="361"/>
        <w:rPr>
          <w:sz w:val="24"/>
          <w:lang w:val="es-ES_tradnl"/>
        </w:rPr>
      </w:pPr>
      <w:r w:rsidRPr="00A3134D">
        <w:rPr>
          <w:sz w:val="24"/>
          <w:lang w:val="es-ES_tradnl"/>
        </w:rPr>
        <w:t xml:space="preserve">Cursos de preparación (denominados programas </w:t>
      </w:r>
      <w:r w:rsidR="00A3134D">
        <w:rPr>
          <w:sz w:val="24"/>
          <w:lang w:val="es-ES_tradnl"/>
        </w:rPr>
        <w:t>de itinerario pedagógico</w:t>
      </w:r>
      <w:r w:rsidRPr="00A3134D">
        <w:rPr>
          <w:sz w:val="24"/>
          <w:lang w:val="es-ES_tradnl"/>
        </w:rPr>
        <w:t>) o</w:t>
      </w:r>
    </w:p>
    <w:p w:rsidR="00B25943" w:rsidRPr="00A3134D" w:rsidRDefault="001877A3">
      <w:pPr>
        <w:pStyle w:val="Prrafodelista"/>
        <w:numPr>
          <w:ilvl w:val="1"/>
          <w:numId w:val="32"/>
        </w:numPr>
        <w:tabs>
          <w:tab w:val="left" w:pos="838"/>
        </w:tabs>
        <w:spacing w:before="146"/>
        <w:ind w:hanging="361"/>
        <w:rPr>
          <w:sz w:val="24"/>
          <w:lang w:val="es-ES_tradnl"/>
        </w:rPr>
      </w:pPr>
      <w:r w:rsidRPr="00A3134D">
        <w:rPr>
          <w:spacing w:val="-2"/>
          <w:sz w:val="24"/>
          <w:lang w:val="es-ES_tradnl"/>
        </w:rPr>
        <w:t>Cursos de evaluación de competencias.</w:t>
      </w:r>
    </w:p>
    <w:p w:rsidR="00B25943" w:rsidRPr="009133EC" w:rsidRDefault="00A3134D">
      <w:pPr>
        <w:pStyle w:val="Prrafodelista"/>
        <w:numPr>
          <w:ilvl w:val="0"/>
          <w:numId w:val="32"/>
        </w:numPr>
        <w:tabs>
          <w:tab w:val="left" w:pos="478"/>
        </w:tabs>
        <w:spacing w:before="146" w:line="360" w:lineRule="auto"/>
        <w:ind w:right="116"/>
        <w:rPr>
          <w:sz w:val="24"/>
          <w:lang w:val="es-ES_tradnl"/>
        </w:rPr>
      </w:pPr>
      <w:r w:rsidRPr="009133EC">
        <w:rPr>
          <w:sz w:val="24"/>
          <w:lang w:val="es-ES_tradnl"/>
        </w:rPr>
        <w:t>Se reconocen como resultados de la prueba de acceso, con arreglo a los anexos A hasta C, para las titulaciones mencionadas en los mismos, los siguientes:</w:t>
      </w:r>
    </w:p>
    <w:p w:rsidR="00B25943" w:rsidRPr="009133EC" w:rsidRDefault="00CF2D73">
      <w:pPr>
        <w:pStyle w:val="Prrafodelista"/>
        <w:numPr>
          <w:ilvl w:val="1"/>
          <w:numId w:val="32"/>
        </w:numPr>
        <w:tabs>
          <w:tab w:val="left" w:pos="838"/>
        </w:tabs>
        <w:spacing w:before="1" w:line="360" w:lineRule="auto"/>
        <w:ind w:right="114"/>
        <w:rPr>
          <w:sz w:val="24"/>
          <w:lang w:val="es-ES_tradnl"/>
        </w:rPr>
      </w:pPr>
      <w:r>
        <w:rPr>
          <w:sz w:val="24"/>
          <w:lang w:val="es-ES_tradnl"/>
        </w:rPr>
        <w:t>l</w:t>
      </w:r>
      <w:r w:rsidR="00A3134D" w:rsidRPr="009133EC">
        <w:rPr>
          <w:sz w:val="24"/>
          <w:lang w:val="es-ES_tradnl"/>
        </w:rPr>
        <w:t xml:space="preserve">os resultados de los exámenes de los cursos de preparación ofrecidos como </w:t>
      </w:r>
      <w:r w:rsidR="009133EC">
        <w:rPr>
          <w:rFonts w:ascii="Times New Roman" w:hAnsi="Times New Roman" w:cs="Times New Roman"/>
          <w:sz w:val="24"/>
          <w:lang w:val="es-ES_tradnl"/>
        </w:rPr>
        <w:t>«</w:t>
      </w:r>
      <w:r w:rsidR="00A3134D" w:rsidRPr="009133EC">
        <w:rPr>
          <w:sz w:val="24"/>
          <w:lang w:val="es-ES_tradnl"/>
        </w:rPr>
        <w:t>programas de itinerario pedagógico</w:t>
      </w:r>
      <w:r w:rsidR="009133EC">
        <w:rPr>
          <w:rFonts w:ascii="Times New Roman" w:hAnsi="Times New Roman" w:cs="Times New Roman"/>
          <w:sz w:val="24"/>
          <w:lang w:val="es-ES_tradnl"/>
        </w:rPr>
        <w:t>»</w:t>
      </w:r>
      <w:r w:rsidR="009133EC" w:rsidRPr="009133EC">
        <w:rPr>
          <w:sz w:val="24"/>
          <w:lang w:val="es-ES_tradnl"/>
        </w:rPr>
        <w:t xml:space="preserve"> por la institución de educación superior de conformidad con el </w:t>
      </w:r>
      <w:r w:rsidR="00A3134D" w:rsidRPr="009133EC">
        <w:rPr>
          <w:sz w:val="24"/>
          <w:lang w:val="es-ES_tradnl"/>
        </w:rPr>
        <w:t xml:space="preserve">§ 3 </w:t>
      </w:r>
      <w:r>
        <w:rPr>
          <w:sz w:val="24"/>
          <w:lang w:val="es-ES_tradnl"/>
        </w:rPr>
        <w:t>apartado</w:t>
      </w:r>
      <w:r w:rsidR="00A3134D" w:rsidRPr="009133EC">
        <w:rPr>
          <w:sz w:val="24"/>
          <w:lang w:val="es-ES_tradnl"/>
        </w:rPr>
        <w:t xml:space="preserve"> 6</w:t>
      </w:r>
      <w:r w:rsidR="009133EC" w:rsidRPr="009133EC">
        <w:rPr>
          <w:sz w:val="24"/>
          <w:lang w:val="es-ES_tradnl"/>
        </w:rPr>
        <w:t xml:space="preserve"> de la</w:t>
      </w:r>
      <w:r w:rsidR="00A3134D" w:rsidRPr="009133EC">
        <w:rPr>
          <w:sz w:val="24"/>
          <w:lang w:val="es-ES_tradnl"/>
        </w:rPr>
        <w:t xml:space="preserve"> </w:t>
      </w:r>
      <w:r w:rsidR="009133EC" w:rsidRPr="009133EC">
        <w:rPr>
          <w:sz w:val="24"/>
          <w:lang w:val="es-ES_tradnl"/>
        </w:rPr>
        <w:t xml:space="preserve">Ordenanza sobre las pruebas de acceso a la </w:t>
      </w:r>
      <w:r>
        <w:rPr>
          <w:sz w:val="24"/>
          <w:lang w:val="es-ES_tradnl"/>
        </w:rPr>
        <w:t>U</w:t>
      </w:r>
      <w:r w:rsidR="009133EC" w:rsidRPr="009133EC">
        <w:rPr>
          <w:sz w:val="24"/>
          <w:lang w:val="es-ES_tradnl"/>
        </w:rPr>
        <w:t>niversidad de Turingia</w:t>
      </w:r>
      <w:r w:rsidR="00A3134D" w:rsidRPr="009133EC">
        <w:rPr>
          <w:sz w:val="24"/>
          <w:lang w:val="es-ES_tradnl"/>
        </w:rPr>
        <w:t>,</w:t>
      </w:r>
    </w:p>
    <w:p w:rsidR="00B25943" w:rsidRPr="009133EC" w:rsidRDefault="00CF2D73">
      <w:pPr>
        <w:pStyle w:val="Prrafodelista"/>
        <w:numPr>
          <w:ilvl w:val="1"/>
          <w:numId w:val="32"/>
        </w:numPr>
        <w:tabs>
          <w:tab w:val="left" w:pos="838"/>
        </w:tabs>
        <w:spacing w:line="360" w:lineRule="auto"/>
        <w:ind w:right="116"/>
        <w:rPr>
          <w:sz w:val="24"/>
          <w:lang w:val="es-ES_tradnl"/>
        </w:rPr>
      </w:pPr>
      <w:r>
        <w:rPr>
          <w:sz w:val="24"/>
          <w:lang w:val="es-ES_tradnl"/>
        </w:rPr>
        <w:t xml:space="preserve">los </w:t>
      </w:r>
      <w:r w:rsidR="009133EC" w:rsidRPr="009133EC">
        <w:rPr>
          <w:sz w:val="24"/>
          <w:lang w:val="es-ES_tradnl"/>
        </w:rPr>
        <w:t>resultados de los exámenes de los cursos de evaluación de competencias ofrecidos por la institución de educación superior de conformidad con el § 3</w:t>
      </w:r>
      <w:r>
        <w:rPr>
          <w:sz w:val="24"/>
          <w:lang w:val="es-ES_tradnl"/>
        </w:rPr>
        <w:t xml:space="preserve"> apartado</w:t>
      </w:r>
      <w:r w:rsidR="009133EC" w:rsidRPr="009133EC">
        <w:rPr>
          <w:sz w:val="24"/>
          <w:lang w:val="es-ES_tradnl"/>
        </w:rPr>
        <w:t xml:space="preserve"> 6 de la Ordenanza sobre las pruebas de acceso a la </w:t>
      </w:r>
      <w:r>
        <w:rPr>
          <w:sz w:val="24"/>
          <w:lang w:val="es-ES_tradnl"/>
        </w:rPr>
        <w:t>U</w:t>
      </w:r>
      <w:r w:rsidR="009133EC" w:rsidRPr="009133EC">
        <w:rPr>
          <w:sz w:val="24"/>
          <w:lang w:val="es-ES_tradnl"/>
        </w:rPr>
        <w:t>niversidad de Turingia.</w:t>
      </w:r>
    </w:p>
    <w:p w:rsidR="00B25943" w:rsidRPr="009133EC" w:rsidRDefault="009133EC">
      <w:pPr>
        <w:pStyle w:val="Prrafodelista"/>
        <w:numPr>
          <w:ilvl w:val="0"/>
          <w:numId w:val="32"/>
        </w:numPr>
        <w:tabs>
          <w:tab w:val="left" w:pos="478"/>
        </w:tabs>
        <w:spacing w:line="360" w:lineRule="auto"/>
        <w:ind w:right="115"/>
        <w:rPr>
          <w:sz w:val="24"/>
          <w:lang w:val="es-ES_tradnl"/>
        </w:rPr>
      </w:pPr>
      <w:r w:rsidRPr="009133EC">
        <w:rPr>
          <w:sz w:val="24"/>
          <w:lang w:val="es-ES_tradnl"/>
        </w:rPr>
        <w:t xml:space="preserve">La IUBH puede reconocer hasta el 90 % de los resultados de los exámenes obtenidos fuera de los centros de enseñanza superior como resultados </w:t>
      </w:r>
      <w:r w:rsidR="00CF2D90">
        <w:rPr>
          <w:sz w:val="24"/>
          <w:lang w:val="es-ES_tradnl"/>
        </w:rPr>
        <w:t>de la prueba de acceso</w:t>
      </w:r>
      <w:r w:rsidRPr="009133EC">
        <w:rPr>
          <w:sz w:val="24"/>
          <w:lang w:val="es-ES_tradnl"/>
        </w:rPr>
        <w:t>, siempre que estos sean equivalentes a los resultados del examen al que sustituyen. En caso de que se reconozcan estos resultados, será necesario también superar un examen escrito de la propia IUB</w:t>
      </w:r>
      <w:r>
        <w:rPr>
          <w:sz w:val="24"/>
          <w:lang w:val="es-ES_tradnl"/>
        </w:rPr>
        <w:t>H</w:t>
      </w:r>
      <w:r w:rsidRPr="009133EC">
        <w:rPr>
          <w:sz w:val="24"/>
          <w:lang w:val="es-ES_tradnl"/>
        </w:rPr>
        <w:t xml:space="preserve"> para completar el proceso de admisión.</w:t>
      </w:r>
    </w:p>
    <w:p w:rsidR="00B25943" w:rsidRDefault="00B25943">
      <w:pPr>
        <w:pStyle w:val="Textoindependiente"/>
        <w:spacing w:before="8"/>
        <w:ind w:left="0"/>
        <w:rPr>
          <w:sz w:val="19"/>
        </w:rPr>
      </w:pPr>
    </w:p>
    <w:p w:rsidR="00B25943" w:rsidRPr="00CE3A4E" w:rsidRDefault="00000000">
      <w:pPr>
        <w:pStyle w:val="Ttulo3"/>
        <w:rPr>
          <w:lang w:val="es-ES_tradnl"/>
        </w:rPr>
      </w:pPr>
      <w:bookmarkStart w:id="8" w:name="§_4._Rechtsstellung_der_Studienbewerber"/>
      <w:bookmarkStart w:id="9" w:name="_Toc152331001"/>
      <w:bookmarkEnd w:id="8"/>
      <w:r w:rsidRPr="00CE3A4E">
        <w:rPr>
          <w:lang w:val="es-ES_tradnl"/>
        </w:rPr>
        <w:t>§</w:t>
      </w:r>
      <w:r w:rsidRPr="00CE3A4E">
        <w:rPr>
          <w:spacing w:val="-3"/>
          <w:lang w:val="es-ES_tradnl"/>
        </w:rPr>
        <w:t xml:space="preserve"> </w:t>
      </w:r>
      <w:r w:rsidRPr="00CE3A4E">
        <w:rPr>
          <w:lang w:val="es-ES_tradnl"/>
        </w:rPr>
        <w:t>4.</w:t>
      </w:r>
      <w:r w:rsidRPr="00CE3A4E">
        <w:rPr>
          <w:spacing w:val="-3"/>
          <w:lang w:val="es-ES_tradnl"/>
        </w:rPr>
        <w:t xml:space="preserve"> </w:t>
      </w:r>
      <w:r w:rsidR="00CE3A4E">
        <w:rPr>
          <w:lang w:val="es-ES_tradnl"/>
        </w:rPr>
        <w:t>Situación</w:t>
      </w:r>
      <w:r w:rsidR="00CE3A4E" w:rsidRPr="00CE3A4E">
        <w:rPr>
          <w:lang w:val="es-ES_tradnl"/>
        </w:rPr>
        <w:t xml:space="preserve"> de los candidatos</w:t>
      </w:r>
      <w:bookmarkEnd w:id="9"/>
    </w:p>
    <w:p w:rsidR="00B25943" w:rsidRPr="00CE3A4E" w:rsidRDefault="00B25943">
      <w:pPr>
        <w:pStyle w:val="Textoindependiente"/>
        <w:spacing w:before="10"/>
        <w:ind w:left="0"/>
        <w:rPr>
          <w:b/>
          <w:sz w:val="21"/>
          <w:lang w:val="es-ES_tradnl"/>
        </w:rPr>
      </w:pPr>
    </w:p>
    <w:p w:rsidR="00B25943" w:rsidRPr="00CE3A4E" w:rsidRDefault="00CE3A4E">
      <w:pPr>
        <w:pStyle w:val="Prrafodelista"/>
        <w:numPr>
          <w:ilvl w:val="0"/>
          <w:numId w:val="31"/>
        </w:numPr>
        <w:tabs>
          <w:tab w:val="left" w:pos="478"/>
        </w:tabs>
        <w:spacing w:line="360" w:lineRule="auto"/>
        <w:ind w:right="114"/>
        <w:rPr>
          <w:sz w:val="24"/>
          <w:lang w:val="es-ES_tradnl"/>
        </w:rPr>
      </w:pPr>
      <w:r w:rsidRPr="00CE3A4E">
        <w:rPr>
          <w:sz w:val="24"/>
          <w:lang w:val="es-ES_tradnl"/>
        </w:rPr>
        <w:t xml:space="preserve">Los candidatos que participen en los cursos de preparación de la </w:t>
      </w:r>
      <w:r w:rsidR="00CF2D73">
        <w:rPr>
          <w:sz w:val="24"/>
          <w:lang w:val="es-ES_tradnl"/>
        </w:rPr>
        <w:t>U</w:t>
      </w:r>
      <w:r w:rsidRPr="00CE3A4E">
        <w:rPr>
          <w:sz w:val="24"/>
          <w:lang w:val="es-ES_tradnl"/>
        </w:rPr>
        <w:t>niversidad estarán matriculados como estudiantes durante un periodo de tiempo limitado.</w:t>
      </w:r>
    </w:p>
    <w:p w:rsidR="00B25943" w:rsidRPr="00CE3A4E" w:rsidRDefault="00CE3A4E">
      <w:pPr>
        <w:pStyle w:val="Prrafodelista"/>
        <w:numPr>
          <w:ilvl w:val="0"/>
          <w:numId w:val="31"/>
        </w:numPr>
        <w:tabs>
          <w:tab w:val="left" w:pos="478"/>
        </w:tabs>
        <w:spacing w:line="360" w:lineRule="auto"/>
        <w:ind w:right="113"/>
        <w:rPr>
          <w:sz w:val="24"/>
          <w:lang w:val="es-ES_tradnl"/>
        </w:rPr>
      </w:pPr>
      <w:r w:rsidRPr="00CE3A4E">
        <w:rPr>
          <w:sz w:val="24"/>
          <w:lang w:val="es-ES_tradnl"/>
        </w:rPr>
        <w:t>La matrícula es de un máximo de tres semestres para los participantes en los cursos de preparación</w:t>
      </w:r>
      <w:r w:rsidRPr="00CE3A4E">
        <w:rPr>
          <w:spacing w:val="-2"/>
          <w:sz w:val="24"/>
          <w:lang w:val="es-ES_tradnl"/>
        </w:rPr>
        <w:t>.</w:t>
      </w:r>
    </w:p>
    <w:p w:rsidR="00B25943" w:rsidRPr="00CE3A4E" w:rsidRDefault="00CE3A4E">
      <w:pPr>
        <w:pStyle w:val="Prrafodelista"/>
        <w:numPr>
          <w:ilvl w:val="0"/>
          <w:numId w:val="31"/>
        </w:numPr>
        <w:tabs>
          <w:tab w:val="left" w:pos="478"/>
        </w:tabs>
        <w:ind w:hanging="361"/>
        <w:rPr>
          <w:sz w:val="24"/>
          <w:lang w:val="es-ES_tradnl"/>
        </w:rPr>
      </w:pPr>
      <w:r w:rsidRPr="00CE3A4E">
        <w:rPr>
          <w:sz w:val="24"/>
          <w:lang w:val="es-ES_tradnl"/>
        </w:rPr>
        <w:t>No superar la prueba de acceso da lugar a la anulación de la matrícula</w:t>
      </w:r>
      <w:r w:rsidRPr="00CE3A4E">
        <w:rPr>
          <w:spacing w:val="-2"/>
          <w:sz w:val="24"/>
          <w:lang w:val="es-ES_tradnl"/>
        </w:rPr>
        <w:t>.</w:t>
      </w:r>
    </w:p>
    <w:p w:rsidR="00B25943" w:rsidRDefault="00B25943">
      <w:pPr>
        <w:pStyle w:val="Textoindependiente"/>
        <w:spacing w:before="8"/>
        <w:ind w:left="0"/>
        <w:rPr>
          <w:sz w:val="31"/>
        </w:rPr>
      </w:pPr>
    </w:p>
    <w:p w:rsidR="00B25943" w:rsidRPr="00CE3A4E" w:rsidRDefault="00000000">
      <w:pPr>
        <w:pStyle w:val="Ttulo3"/>
        <w:rPr>
          <w:lang w:val="es-ES_tradnl"/>
        </w:rPr>
      </w:pPr>
      <w:bookmarkStart w:id="10" w:name="§_5._Zulassungsvoraussetzungen_zur_Zugan"/>
      <w:bookmarkStart w:id="11" w:name="_Toc152331002"/>
      <w:bookmarkEnd w:id="10"/>
      <w:r w:rsidRPr="00CE3A4E">
        <w:rPr>
          <w:lang w:val="es-ES_tradnl"/>
        </w:rPr>
        <w:t>§</w:t>
      </w:r>
      <w:r w:rsidRPr="00CE3A4E">
        <w:rPr>
          <w:spacing w:val="-4"/>
          <w:lang w:val="es-ES_tradnl"/>
        </w:rPr>
        <w:t xml:space="preserve"> </w:t>
      </w:r>
      <w:r w:rsidRPr="00CE3A4E">
        <w:rPr>
          <w:lang w:val="es-ES_tradnl"/>
        </w:rPr>
        <w:t>5.</w:t>
      </w:r>
      <w:r w:rsidRPr="00CE3A4E">
        <w:rPr>
          <w:spacing w:val="-4"/>
          <w:lang w:val="es-ES_tradnl"/>
        </w:rPr>
        <w:t xml:space="preserve"> </w:t>
      </w:r>
      <w:r w:rsidR="00CE3A4E" w:rsidRPr="00CE3A4E">
        <w:rPr>
          <w:lang w:val="es-ES_tradnl"/>
        </w:rPr>
        <w:t xml:space="preserve">Requisitos de admisión para </w:t>
      </w:r>
      <w:r w:rsidR="00CF2D90">
        <w:rPr>
          <w:lang w:val="es-ES_tradnl"/>
        </w:rPr>
        <w:t>la prueba de acceso</w:t>
      </w:r>
      <w:bookmarkEnd w:id="11"/>
    </w:p>
    <w:p w:rsidR="00B25943" w:rsidRPr="00CE3A4E" w:rsidRDefault="00B25943">
      <w:pPr>
        <w:pStyle w:val="Textoindependiente"/>
        <w:spacing w:before="10"/>
        <w:ind w:left="0"/>
        <w:rPr>
          <w:b/>
          <w:sz w:val="21"/>
          <w:lang w:val="es-ES_tradnl"/>
        </w:rPr>
      </w:pPr>
    </w:p>
    <w:p w:rsidR="00B25943" w:rsidRPr="00CE3A4E" w:rsidRDefault="00CE3A4E">
      <w:pPr>
        <w:pStyle w:val="Prrafodelista"/>
        <w:numPr>
          <w:ilvl w:val="0"/>
          <w:numId w:val="30"/>
        </w:numPr>
        <w:tabs>
          <w:tab w:val="left" w:pos="478"/>
        </w:tabs>
        <w:ind w:hanging="361"/>
        <w:rPr>
          <w:sz w:val="24"/>
          <w:lang w:val="es-ES_tradnl"/>
        </w:rPr>
      </w:pPr>
      <w:r>
        <w:rPr>
          <w:sz w:val="24"/>
          <w:lang w:val="es-ES_tradnl"/>
        </w:rPr>
        <w:t xml:space="preserve">La admisión </w:t>
      </w:r>
      <w:r w:rsidR="00CF2D90">
        <w:rPr>
          <w:sz w:val="24"/>
          <w:lang w:val="es-ES_tradnl"/>
        </w:rPr>
        <w:t>a la prueba de acceso</w:t>
      </w:r>
      <w:r>
        <w:rPr>
          <w:sz w:val="24"/>
          <w:lang w:val="es-ES_tradnl"/>
        </w:rPr>
        <w:t xml:space="preserve"> podrá concederse previa solicitud a las personas que</w:t>
      </w:r>
      <w:r w:rsidR="00CF2D73">
        <w:rPr>
          <w:sz w:val="24"/>
          <w:lang w:val="es-ES_tradnl"/>
        </w:rPr>
        <w:t>:</w:t>
      </w:r>
    </w:p>
    <w:p w:rsidR="00B25943" w:rsidRPr="00CE3A4E" w:rsidRDefault="00871BA0">
      <w:pPr>
        <w:pStyle w:val="Prrafodelista"/>
        <w:numPr>
          <w:ilvl w:val="1"/>
          <w:numId w:val="30"/>
        </w:numPr>
        <w:tabs>
          <w:tab w:val="left" w:pos="838"/>
        </w:tabs>
        <w:spacing w:before="146" w:line="360" w:lineRule="auto"/>
        <w:ind w:right="113"/>
        <w:rPr>
          <w:sz w:val="24"/>
          <w:lang w:val="es-ES_tradnl"/>
        </w:rPr>
      </w:pPr>
      <w:r>
        <w:rPr>
          <w:sz w:val="24"/>
          <w:lang w:val="es-ES_tradnl"/>
        </w:rPr>
        <w:t xml:space="preserve">posean una cualificación de acceso a la educación superior de otro país que, según las propuestas de evaluación de la Oficina Central para la Educación en el Extranjero de la </w:t>
      </w:r>
      <w:r>
        <w:rPr>
          <w:sz w:val="24"/>
          <w:lang w:val="es-ES_tradnl"/>
        </w:rPr>
        <w:lastRenderedPageBreak/>
        <w:t>Secretaría de la Conferencia Permanente de Ministros de Educación y Asuntos Culturales de los Länder de la República Federal de Alemania, no otorgue automáticamente el derecho a cursar estudios en una institución de educación superior en Alemania</w:t>
      </w:r>
      <w:r w:rsidR="00CF2D73">
        <w:rPr>
          <w:sz w:val="24"/>
          <w:lang w:val="es-ES_tradnl"/>
        </w:rPr>
        <w:t>;</w:t>
      </w:r>
    </w:p>
    <w:p w:rsidR="00B25943" w:rsidRPr="00CE3A4E" w:rsidRDefault="00CE3A4E">
      <w:pPr>
        <w:pStyle w:val="Prrafodelista"/>
        <w:numPr>
          <w:ilvl w:val="1"/>
          <w:numId w:val="30"/>
        </w:numPr>
        <w:tabs>
          <w:tab w:val="left" w:pos="838"/>
        </w:tabs>
        <w:spacing w:before="38" w:line="360" w:lineRule="auto"/>
        <w:ind w:right="115"/>
        <w:rPr>
          <w:sz w:val="24"/>
          <w:lang w:val="es-ES_tradnl"/>
        </w:rPr>
      </w:pPr>
      <w:r w:rsidRPr="00CE3A4E">
        <w:rPr>
          <w:sz w:val="24"/>
          <w:lang w:val="es-ES_tradnl"/>
        </w:rPr>
        <w:t>indique</w:t>
      </w:r>
      <w:r w:rsidR="00871BA0">
        <w:rPr>
          <w:sz w:val="24"/>
          <w:lang w:val="es-ES_tradnl"/>
        </w:rPr>
        <w:t>n</w:t>
      </w:r>
      <w:r w:rsidRPr="00CE3A4E">
        <w:rPr>
          <w:sz w:val="24"/>
          <w:lang w:val="es-ES_tradnl"/>
        </w:rPr>
        <w:t xml:space="preserve"> para qué estudios superiores desea obtener el título de acceso</w:t>
      </w:r>
      <w:r w:rsidR="00CF2D73">
        <w:rPr>
          <w:sz w:val="24"/>
          <w:lang w:val="es-ES_tradnl"/>
        </w:rPr>
        <w:t>;</w:t>
      </w:r>
      <w:r w:rsidRPr="00CE3A4E">
        <w:rPr>
          <w:sz w:val="24"/>
          <w:lang w:val="es-ES_tradnl"/>
        </w:rPr>
        <w:t xml:space="preserve"> y</w:t>
      </w:r>
    </w:p>
    <w:p w:rsidR="00B25943" w:rsidRPr="00CE3A4E" w:rsidRDefault="00CE3A4E">
      <w:pPr>
        <w:pStyle w:val="Prrafodelista"/>
        <w:numPr>
          <w:ilvl w:val="1"/>
          <w:numId w:val="30"/>
        </w:numPr>
        <w:tabs>
          <w:tab w:val="left" w:pos="838"/>
        </w:tabs>
        <w:spacing w:line="292" w:lineRule="exact"/>
        <w:ind w:hanging="361"/>
        <w:rPr>
          <w:sz w:val="24"/>
          <w:lang w:val="es-ES_tradnl"/>
        </w:rPr>
      </w:pPr>
      <w:r w:rsidRPr="00CE3A4E">
        <w:rPr>
          <w:spacing w:val="-2"/>
          <w:sz w:val="24"/>
          <w:lang w:val="es-ES_tradnl"/>
        </w:rPr>
        <w:t>acredite</w:t>
      </w:r>
      <w:r w:rsidR="00871BA0">
        <w:rPr>
          <w:spacing w:val="-2"/>
          <w:sz w:val="24"/>
          <w:lang w:val="es-ES_tradnl"/>
        </w:rPr>
        <w:t>n</w:t>
      </w:r>
      <w:r w:rsidRPr="00CE3A4E">
        <w:rPr>
          <w:spacing w:val="-2"/>
          <w:sz w:val="24"/>
          <w:lang w:val="es-ES_tradnl"/>
        </w:rPr>
        <w:t xml:space="preserve"> el pago de las tasas o derechos correspondientes </w:t>
      </w:r>
      <w:r w:rsidR="00CF2D90">
        <w:rPr>
          <w:spacing w:val="-2"/>
          <w:sz w:val="24"/>
          <w:lang w:val="es-ES_tradnl"/>
        </w:rPr>
        <w:t>a la prueba de acceso</w:t>
      </w:r>
      <w:r w:rsidRPr="00CE3A4E">
        <w:rPr>
          <w:spacing w:val="-2"/>
          <w:sz w:val="24"/>
          <w:lang w:val="es-ES_tradnl"/>
        </w:rPr>
        <w:t>.</w:t>
      </w:r>
    </w:p>
    <w:p w:rsidR="00B25943" w:rsidRPr="00871BA0" w:rsidRDefault="00CF2D73">
      <w:pPr>
        <w:pStyle w:val="Prrafodelista"/>
        <w:numPr>
          <w:ilvl w:val="0"/>
          <w:numId w:val="30"/>
        </w:numPr>
        <w:tabs>
          <w:tab w:val="left" w:pos="478"/>
        </w:tabs>
        <w:spacing w:before="146" w:line="360" w:lineRule="auto"/>
        <w:ind w:right="115"/>
        <w:rPr>
          <w:sz w:val="24"/>
          <w:lang w:val="es-ES_tradnl"/>
        </w:rPr>
      </w:pPr>
      <w:r>
        <w:rPr>
          <w:sz w:val="24"/>
          <w:lang w:val="es-ES_tradnl"/>
        </w:rPr>
        <w:t>Los candidatos</w:t>
      </w:r>
      <w:r w:rsidR="00871BA0" w:rsidRPr="00871BA0">
        <w:rPr>
          <w:sz w:val="24"/>
          <w:lang w:val="es-ES_tradnl"/>
        </w:rPr>
        <w:t xml:space="preserve"> de un programa de licenciatura en lengua inglesa deben acr</w:t>
      </w:r>
      <w:r w:rsidR="00871BA0">
        <w:rPr>
          <w:sz w:val="24"/>
          <w:lang w:val="es-ES_tradnl"/>
        </w:rPr>
        <w:t>e</w:t>
      </w:r>
      <w:r w:rsidR="00871BA0" w:rsidRPr="00871BA0">
        <w:rPr>
          <w:sz w:val="24"/>
          <w:lang w:val="es-ES_tradnl"/>
        </w:rPr>
        <w:t>ditar un nivel de inglés suficiente. Por norma general, la prueba es el TOEFL iBT (mínimo 54 puntos sobre 120) o el IELTS (mínimo 5,0 puntos sobre 9)</w:t>
      </w:r>
      <w:r w:rsidR="00871BA0" w:rsidRPr="00871BA0">
        <w:rPr>
          <w:spacing w:val="-2"/>
          <w:sz w:val="24"/>
          <w:lang w:val="es-ES_tradnl"/>
        </w:rPr>
        <w:t>.</w:t>
      </w:r>
    </w:p>
    <w:p w:rsidR="00B25943" w:rsidRPr="00FB2DC2" w:rsidRDefault="00FB2DC2">
      <w:pPr>
        <w:pStyle w:val="Prrafodelista"/>
        <w:numPr>
          <w:ilvl w:val="0"/>
          <w:numId w:val="30"/>
        </w:numPr>
        <w:tabs>
          <w:tab w:val="left" w:pos="478"/>
        </w:tabs>
        <w:spacing w:line="360" w:lineRule="auto"/>
        <w:ind w:right="116"/>
        <w:rPr>
          <w:sz w:val="24"/>
          <w:lang w:val="es-ES_tradnl"/>
        </w:rPr>
      </w:pPr>
      <w:r w:rsidRPr="00FB2DC2">
        <w:rPr>
          <w:sz w:val="24"/>
          <w:lang w:val="es-ES_tradnl"/>
        </w:rPr>
        <w:t xml:space="preserve">La IUBH decide sobre la admisión </w:t>
      </w:r>
      <w:r w:rsidR="00CF2D90">
        <w:rPr>
          <w:sz w:val="24"/>
          <w:lang w:val="es-ES_tradnl"/>
        </w:rPr>
        <w:t>a la prueba de acceso</w:t>
      </w:r>
      <w:r w:rsidRPr="00FB2DC2">
        <w:rPr>
          <w:sz w:val="24"/>
          <w:lang w:val="es-ES_tradnl"/>
        </w:rPr>
        <w:t xml:space="preserve">; en el caso de </w:t>
      </w:r>
      <w:r w:rsidR="00002E0E">
        <w:rPr>
          <w:sz w:val="24"/>
          <w:lang w:val="es-ES_tradnl"/>
        </w:rPr>
        <w:t>los candidatos</w:t>
      </w:r>
      <w:r w:rsidRPr="00FB2DC2">
        <w:rPr>
          <w:sz w:val="24"/>
          <w:lang w:val="es-ES_tradnl"/>
        </w:rPr>
        <w:t xml:space="preserve"> que participan en los cursos </w:t>
      </w:r>
      <w:r>
        <w:rPr>
          <w:sz w:val="24"/>
          <w:lang w:val="es-ES_tradnl"/>
        </w:rPr>
        <w:t>de preparación</w:t>
      </w:r>
      <w:r w:rsidRPr="00FB2DC2">
        <w:rPr>
          <w:sz w:val="24"/>
          <w:lang w:val="es-ES_tradnl"/>
        </w:rPr>
        <w:t xml:space="preserve"> </w:t>
      </w:r>
      <w:r>
        <w:rPr>
          <w:sz w:val="24"/>
          <w:lang w:val="es-ES_tradnl"/>
        </w:rPr>
        <w:t>para</w:t>
      </w:r>
      <w:r w:rsidRPr="00FB2DC2">
        <w:rPr>
          <w:sz w:val="24"/>
          <w:lang w:val="es-ES_tradnl"/>
        </w:rPr>
        <w:t xml:space="preserve"> la </w:t>
      </w:r>
      <w:r w:rsidR="00CF2D73">
        <w:rPr>
          <w:sz w:val="24"/>
          <w:lang w:val="es-ES_tradnl"/>
        </w:rPr>
        <w:t>U</w:t>
      </w:r>
      <w:r w:rsidRPr="00FB2DC2">
        <w:rPr>
          <w:sz w:val="24"/>
          <w:lang w:val="es-ES_tradnl"/>
        </w:rPr>
        <w:t>niversidad, la decisión la toma la comisión examinadora responsable durante la matrícula.</w:t>
      </w:r>
    </w:p>
    <w:p w:rsidR="00B25943" w:rsidRPr="00FB2DC2" w:rsidRDefault="00FB2DC2">
      <w:pPr>
        <w:pStyle w:val="Prrafodelista"/>
        <w:numPr>
          <w:ilvl w:val="0"/>
          <w:numId w:val="30"/>
        </w:numPr>
        <w:tabs>
          <w:tab w:val="left" w:pos="478"/>
        </w:tabs>
        <w:spacing w:before="1" w:line="360" w:lineRule="auto"/>
        <w:ind w:right="117"/>
        <w:rPr>
          <w:sz w:val="24"/>
          <w:lang w:val="es-ES_tradnl"/>
        </w:rPr>
      </w:pPr>
      <w:r w:rsidRPr="00FB2DC2">
        <w:rPr>
          <w:sz w:val="24"/>
          <w:lang w:val="es-ES_tradnl"/>
        </w:rPr>
        <w:t>No existe ningún derecho legal de admisión a la prueba de acceso. La IUBH puede limitar el número de admitidos a la prueba de acceso en función de los recursos humanos y materiales disponibles para la realización de la prueba.</w:t>
      </w:r>
    </w:p>
    <w:p w:rsidR="00B25943" w:rsidRPr="00FB2DC2" w:rsidRDefault="00FB2DC2">
      <w:pPr>
        <w:pStyle w:val="Prrafodelista"/>
        <w:numPr>
          <w:ilvl w:val="0"/>
          <w:numId w:val="30"/>
        </w:numPr>
        <w:tabs>
          <w:tab w:val="left" w:pos="478"/>
        </w:tabs>
        <w:spacing w:line="360" w:lineRule="auto"/>
        <w:ind w:right="113"/>
        <w:rPr>
          <w:sz w:val="24"/>
          <w:lang w:val="es-ES_tradnl"/>
        </w:rPr>
      </w:pPr>
      <w:r w:rsidRPr="00FB2DC2">
        <w:rPr>
          <w:sz w:val="24"/>
          <w:lang w:val="es-ES_tradnl"/>
        </w:rPr>
        <w:t xml:space="preserve">Para la decisión sobre la admisión, </w:t>
      </w:r>
      <w:r w:rsidR="00002E0E">
        <w:rPr>
          <w:sz w:val="24"/>
          <w:lang w:val="es-ES_tradnl"/>
        </w:rPr>
        <w:t>el candidato</w:t>
      </w:r>
      <w:r w:rsidRPr="00FB2DC2">
        <w:rPr>
          <w:sz w:val="24"/>
          <w:lang w:val="es-ES_tradnl"/>
        </w:rPr>
        <w:t xml:space="preserve"> deberá presentar copias compulsadas oficialmente y traducciones al alemán o al inglés realizadas por un traductor jurado como prueba de los requisitos de admisión estipulados en el apartado 1 y en el apartado 2. Los documentos originales solo se aceptarán si están redactados en inglés o si se adjuntan traducidos por un traductor jurado. Para la admisión provisional bastará con la presentación de documentos electrónicos; en caso de inscripción, deberán presentarse originales o copias compulsadas.</w:t>
      </w:r>
    </w:p>
    <w:p w:rsidR="00B25943" w:rsidRDefault="00B25943">
      <w:pPr>
        <w:pStyle w:val="Textoindependiente"/>
        <w:spacing w:before="8"/>
        <w:ind w:left="0"/>
        <w:rPr>
          <w:sz w:val="19"/>
        </w:rPr>
      </w:pPr>
    </w:p>
    <w:p w:rsidR="00B25943" w:rsidRPr="00FB2DC2" w:rsidRDefault="00000000">
      <w:pPr>
        <w:pStyle w:val="Ttulo3"/>
        <w:rPr>
          <w:lang w:val="es-ES_tradnl"/>
        </w:rPr>
      </w:pPr>
      <w:bookmarkStart w:id="12" w:name="§_6._Prüfungsausschuss"/>
      <w:bookmarkStart w:id="13" w:name="_Toc152331003"/>
      <w:bookmarkEnd w:id="12"/>
      <w:r>
        <w:t>§</w:t>
      </w:r>
      <w:r>
        <w:rPr>
          <w:spacing w:val="-1"/>
        </w:rPr>
        <w:t xml:space="preserve"> </w:t>
      </w:r>
      <w:r>
        <w:t>6.</w:t>
      </w:r>
      <w:r>
        <w:rPr>
          <w:spacing w:val="-1"/>
        </w:rPr>
        <w:t xml:space="preserve"> </w:t>
      </w:r>
      <w:r w:rsidR="00FB2DC2" w:rsidRPr="00FB2DC2">
        <w:rPr>
          <w:spacing w:val="-2"/>
          <w:lang w:val="es-ES_tradnl"/>
        </w:rPr>
        <w:t>Comisión de evaluación</w:t>
      </w:r>
      <w:bookmarkEnd w:id="13"/>
    </w:p>
    <w:p w:rsidR="00B25943" w:rsidRPr="00FB2DC2" w:rsidRDefault="00B25943">
      <w:pPr>
        <w:pStyle w:val="Textoindependiente"/>
        <w:spacing w:before="9"/>
        <w:ind w:left="0"/>
        <w:rPr>
          <w:b/>
          <w:sz w:val="21"/>
          <w:lang w:val="es-ES_tradnl"/>
        </w:rPr>
      </w:pPr>
    </w:p>
    <w:p w:rsidR="00B25943" w:rsidRPr="00FB2DC2" w:rsidRDefault="00FB2DC2">
      <w:pPr>
        <w:pStyle w:val="Prrafodelista"/>
        <w:numPr>
          <w:ilvl w:val="0"/>
          <w:numId w:val="29"/>
        </w:numPr>
        <w:tabs>
          <w:tab w:val="left" w:pos="478"/>
        </w:tabs>
        <w:spacing w:before="1"/>
        <w:ind w:hanging="361"/>
        <w:rPr>
          <w:sz w:val="24"/>
          <w:lang w:val="es-ES_tradnl"/>
        </w:rPr>
      </w:pPr>
      <w:r w:rsidRPr="00FB2DC2">
        <w:rPr>
          <w:sz w:val="24"/>
          <w:lang w:val="es-ES_tradnl"/>
        </w:rPr>
        <w:t xml:space="preserve">En la institución de enseñanza superior se constituirá una comisión de evaluación para </w:t>
      </w:r>
      <w:r w:rsidR="00CF2D90">
        <w:rPr>
          <w:sz w:val="24"/>
          <w:lang w:val="es-ES_tradnl"/>
        </w:rPr>
        <w:t>la prueba de acceso</w:t>
      </w:r>
      <w:r w:rsidRPr="00FB2DC2">
        <w:rPr>
          <w:spacing w:val="-2"/>
          <w:sz w:val="24"/>
          <w:lang w:val="es-ES_tradnl"/>
        </w:rPr>
        <w:t>.</w:t>
      </w:r>
    </w:p>
    <w:p w:rsidR="00B25943" w:rsidRPr="00584CD2" w:rsidRDefault="00584CD2">
      <w:pPr>
        <w:pStyle w:val="Prrafodelista"/>
        <w:numPr>
          <w:ilvl w:val="0"/>
          <w:numId w:val="29"/>
        </w:numPr>
        <w:tabs>
          <w:tab w:val="left" w:pos="478"/>
        </w:tabs>
        <w:spacing w:before="146" w:line="360" w:lineRule="auto"/>
        <w:ind w:right="116"/>
        <w:rPr>
          <w:sz w:val="24"/>
          <w:lang w:val="es-ES_tradnl"/>
        </w:rPr>
      </w:pPr>
      <w:r w:rsidRPr="00584CD2">
        <w:rPr>
          <w:sz w:val="24"/>
          <w:lang w:val="es-ES_tradnl"/>
        </w:rPr>
        <w:t xml:space="preserve">La comisión de evaluación es responsable del correcto desarrollo </w:t>
      </w:r>
      <w:r w:rsidR="00CF2D90">
        <w:rPr>
          <w:sz w:val="24"/>
          <w:lang w:val="es-ES_tradnl"/>
        </w:rPr>
        <w:t>de la prueba de acceso</w:t>
      </w:r>
      <w:r w:rsidRPr="00584CD2">
        <w:rPr>
          <w:sz w:val="24"/>
          <w:lang w:val="es-ES_tradnl"/>
        </w:rPr>
        <w:t>, y en particular es responsable de:</w:t>
      </w:r>
    </w:p>
    <w:p w:rsidR="00B25943" w:rsidRPr="00584CD2" w:rsidRDefault="00584CD2">
      <w:pPr>
        <w:pStyle w:val="Prrafodelista"/>
        <w:numPr>
          <w:ilvl w:val="1"/>
          <w:numId w:val="29"/>
        </w:numPr>
        <w:tabs>
          <w:tab w:val="left" w:pos="838"/>
        </w:tabs>
        <w:spacing w:before="1"/>
        <w:ind w:hanging="361"/>
        <w:rPr>
          <w:sz w:val="24"/>
          <w:lang w:val="es-ES_tradnl"/>
        </w:rPr>
      </w:pPr>
      <w:r w:rsidRPr="00584CD2">
        <w:rPr>
          <w:sz w:val="24"/>
          <w:lang w:val="es-ES_tradnl"/>
        </w:rPr>
        <w:t xml:space="preserve">la decisión sobre la admisión </w:t>
      </w:r>
      <w:r w:rsidR="00CF2D90">
        <w:rPr>
          <w:sz w:val="24"/>
          <w:lang w:val="es-ES_tradnl"/>
        </w:rPr>
        <w:t>a la prueba de acceso</w:t>
      </w:r>
      <w:r w:rsidR="00CF2D73">
        <w:rPr>
          <w:spacing w:val="-2"/>
          <w:sz w:val="24"/>
          <w:lang w:val="es-ES_tradnl"/>
        </w:rPr>
        <w:t>;</w:t>
      </w:r>
    </w:p>
    <w:p w:rsidR="00B25943" w:rsidRPr="00584CD2" w:rsidRDefault="00584CD2">
      <w:pPr>
        <w:pStyle w:val="Prrafodelista"/>
        <w:numPr>
          <w:ilvl w:val="1"/>
          <w:numId w:val="29"/>
        </w:numPr>
        <w:tabs>
          <w:tab w:val="left" w:pos="838"/>
        </w:tabs>
        <w:spacing w:before="146"/>
        <w:ind w:hanging="361"/>
        <w:rPr>
          <w:sz w:val="24"/>
          <w:lang w:val="es-ES_tradnl"/>
        </w:rPr>
      </w:pPr>
      <w:r w:rsidRPr="00584CD2">
        <w:rPr>
          <w:sz w:val="24"/>
          <w:lang w:val="es-ES_tradnl"/>
        </w:rPr>
        <w:t>la decisión sobre la acreditación de los resultados del examen, de conformidad con el §</w:t>
      </w:r>
      <w:r w:rsidRPr="00584CD2">
        <w:rPr>
          <w:spacing w:val="-3"/>
          <w:sz w:val="24"/>
          <w:lang w:val="es-ES_tradnl"/>
        </w:rPr>
        <w:t xml:space="preserve"> </w:t>
      </w:r>
      <w:r w:rsidRPr="00584CD2">
        <w:rPr>
          <w:sz w:val="24"/>
          <w:lang w:val="es-ES_tradnl"/>
        </w:rPr>
        <w:t xml:space="preserve">3 </w:t>
      </w:r>
      <w:r w:rsidR="00CF2D73">
        <w:rPr>
          <w:sz w:val="24"/>
          <w:lang w:val="es-ES_tradnl"/>
        </w:rPr>
        <w:t>apartados</w:t>
      </w:r>
      <w:r w:rsidRPr="00584CD2">
        <w:rPr>
          <w:spacing w:val="-3"/>
          <w:sz w:val="24"/>
          <w:lang w:val="es-ES_tradnl"/>
        </w:rPr>
        <w:t xml:space="preserve"> </w:t>
      </w:r>
      <w:r w:rsidRPr="00584CD2">
        <w:rPr>
          <w:sz w:val="24"/>
          <w:lang w:val="es-ES_tradnl"/>
        </w:rPr>
        <w:t>8</w:t>
      </w:r>
      <w:r w:rsidRPr="00584CD2">
        <w:rPr>
          <w:spacing w:val="-3"/>
          <w:sz w:val="24"/>
          <w:lang w:val="es-ES_tradnl"/>
        </w:rPr>
        <w:t xml:space="preserve"> y </w:t>
      </w:r>
      <w:r w:rsidRPr="00584CD2">
        <w:rPr>
          <w:spacing w:val="-5"/>
          <w:sz w:val="24"/>
          <w:lang w:val="es-ES_tradnl"/>
        </w:rPr>
        <w:t>9</w:t>
      </w:r>
      <w:r w:rsidR="00CF2D73">
        <w:rPr>
          <w:spacing w:val="-5"/>
          <w:sz w:val="24"/>
          <w:lang w:val="es-ES_tradnl"/>
        </w:rPr>
        <w:t>;</w:t>
      </w:r>
    </w:p>
    <w:p w:rsidR="00B25943" w:rsidRPr="00584CD2" w:rsidRDefault="00584CD2">
      <w:pPr>
        <w:pStyle w:val="Prrafodelista"/>
        <w:numPr>
          <w:ilvl w:val="1"/>
          <w:numId w:val="29"/>
        </w:numPr>
        <w:tabs>
          <w:tab w:val="left" w:pos="838"/>
        </w:tabs>
        <w:spacing w:before="146"/>
        <w:ind w:hanging="361"/>
        <w:rPr>
          <w:sz w:val="24"/>
          <w:lang w:val="es-ES_tradnl"/>
        </w:rPr>
      </w:pPr>
      <w:r w:rsidRPr="00584CD2">
        <w:rPr>
          <w:sz w:val="24"/>
          <w:lang w:val="es-ES_tradnl"/>
        </w:rPr>
        <w:t>la organización de las pruebas de acceso con arreglo al §</w:t>
      </w:r>
      <w:r w:rsidRPr="00584CD2">
        <w:rPr>
          <w:spacing w:val="-2"/>
          <w:sz w:val="24"/>
          <w:lang w:val="es-ES_tradnl"/>
        </w:rPr>
        <w:t xml:space="preserve"> </w:t>
      </w:r>
      <w:r w:rsidRPr="00584CD2">
        <w:rPr>
          <w:sz w:val="24"/>
          <w:lang w:val="es-ES_tradnl"/>
        </w:rPr>
        <w:t>3</w:t>
      </w:r>
      <w:r w:rsidR="00CF2D73">
        <w:rPr>
          <w:sz w:val="24"/>
          <w:lang w:val="es-ES_tradnl"/>
        </w:rPr>
        <w:t xml:space="preserve"> apartado</w:t>
      </w:r>
      <w:r w:rsidRPr="00584CD2">
        <w:rPr>
          <w:spacing w:val="-2"/>
          <w:sz w:val="24"/>
          <w:lang w:val="es-ES_tradnl"/>
        </w:rPr>
        <w:t xml:space="preserve"> </w:t>
      </w:r>
      <w:r w:rsidRPr="00584CD2">
        <w:rPr>
          <w:spacing w:val="-5"/>
          <w:sz w:val="24"/>
          <w:lang w:val="es-ES_tradnl"/>
        </w:rPr>
        <w:t>5</w:t>
      </w:r>
      <w:r w:rsidR="00CF2D73">
        <w:rPr>
          <w:spacing w:val="-5"/>
          <w:sz w:val="24"/>
          <w:lang w:val="es-ES_tradnl"/>
        </w:rPr>
        <w:t>;</w:t>
      </w:r>
    </w:p>
    <w:p w:rsidR="00B25943" w:rsidRPr="00584CD2" w:rsidRDefault="00584CD2">
      <w:pPr>
        <w:pStyle w:val="Prrafodelista"/>
        <w:numPr>
          <w:ilvl w:val="1"/>
          <w:numId w:val="29"/>
        </w:numPr>
        <w:tabs>
          <w:tab w:val="left" w:pos="838"/>
        </w:tabs>
        <w:spacing w:before="147"/>
        <w:ind w:hanging="361"/>
        <w:rPr>
          <w:sz w:val="24"/>
          <w:lang w:val="es-ES_tradnl"/>
        </w:rPr>
      </w:pPr>
      <w:r w:rsidRPr="00584CD2">
        <w:rPr>
          <w:sz w:val="24"/>
          <w:lang w:val="es-ES_tradnl"/>
        </w:rPr>
        <w:t>la organización de las pruebas de acceso</w:t>
      </w:r>
      <w:r w:rsidR="00CF2D73">
        <w:rPr>
          <w:sz w:val="24"/>
          <w:lang w:val="es-ES_tradnl"/>
        </w:rPr>
        <w:t>;</w:t>
      </w:r>
    </w:p>
    <w:p w:rsidR="00B25943" w:rsidRPr="00C15986" w:rsidRDefault="00584CD2">
      <w:pPr>
        <w:pStyle w:val="Prrafodelista"/>
        <w:numPr>
          <w:ilvl w:val="1"/>
          <w:numId w:val="29"/>
        </w:numPr>
        <w:tabs>
          <w:tab w:val="left" w:pos="838"/>
        </w:tabs>
        <w:spacing w:before="147" w:line="360" w:lineRule="auto"/>
        <w:ind w:right="117"/>
        <w:rPr>
          <w:sz w:val="24"/>
          <w:lang w:val="es-ES_tradnl"/>
        </w:rPr>
      </w:pPr>
      <w:r w:rsidRPr="00C15986">
        <w:rPr>
          <w:sz w:val="24"/>
          <w:lang w:val="es-ES_tradnl"/>
        </w:rPr>
        <w:lastRenderedPageBreak/>
        <w:t>la designación de la comisión del examen que determinará la superación de la prueba de acceso, así como</w:t>
      </w:r>
    </w:p>
    <w:p w:rsidR="00584CD2" w:rsidRPr="00C15986" w:rsidRDefault="00584CD2" w:rsidP="00584CD2">
      <w:pPr>
        <w:pStyle w:val="Prrafodelista"/>
        <w:numPr>
          <w:ilvl w:val="1"/>
          <w:numId w:val="29"/>
        </w:numPr>
        <w:tabs>
          <w:tab w:val="left" w:pos="837"/>
          <w:tab w:val="left" w:pos="838"/>
        </w:tabs>
        <w:spacing w:line="292" w:lineRule="exact"/>
        <w:ind w:hanging="361"/>
        <w:rPr>
          <w:sz w:val="24"/>
          <w:lang w:val="es-ES_tradnl"/>
        </w:rPr>
      </w:pPr>
      <w:r w:rsidRPr="00C15986">
        <w:rPr>
          <w:sz w:val="24"/>
          <w:lang w:val="es-ES_tradnl"/>
        </w:rPr>
        <w:t>para todas las decisiones sobre el procedimiento del examen</w:t>
      </w:r>
      <w:r w:rsidRPr="00C15986">
        <w:rPr>
          <w:spacing w:val="-2"/>
          <w:sz w:val="24"/>
          <w:lang w:val="es-ES_tradnl"/>
        </w:rPr>
        <w:t>.</w:t>
      </w:r>
    </w:p>
    <w:p w:rsidR="00584CD2" w:rsidRPr="00C15986" w:rsidRDefault="00584CD2" w:rsidP="00584CD2">
      <w:pPr>
        <w:pStyle w:val="Prrafodelista"/>
        <w:tabs>
          <w:tab w:val="left" w:pos="837"/>
          <w:tab w:val="left" w:pos="838"/>
        </w:tabs>
        <w:spacing w:line="292" w:lineRule="exact"/>
        <w:ind w:left="837" w:firstLine="0"/>
        <w:rPr>
          <w:sz w:val="24"/>
          <w:lang w:val="es-ES_tradnl"/>
        </w:rPr>
      </w:pPr>
    </w:p>
    <w:p w:rsidR="00B25943" w:rsidRPr="00C15986" w:rsidRDefault="00401BF3">
      <w:pPr>
        <w:pStyle w:val="Prrafodelista"/>
        <w:numPr>
          <w:ilvl w:val="0"/>
          <w:numId w:val="29"/>
        </w:numPr>
        <w:tabs>
          <w:tab w:val="left" w:pos="478"/>
        </w:tabs>
        <w:spacing w:before="38"/>
        <w:ind w:hanging="361"/>
        <w:rPr>
          <w:sz w:val="24"/>
          <w:lang w:val="es-ES_tradnl"/>
        </w:rPr>
      </w:pPr>
      <w:r w:rsidRPr="00C15986">
        <w:rPr>
          <w:sz w:val="24"/>
          <w:lang w:val="es-ES_tradnl"/>
        </w:rPr>
        <w:t xml:space="preserve">La Comisión de </w:t>
      </w:r>
      <w:r w:rsidR="00CF2D73">
        <w:rPr>
          <w:sz w:val="24"/>
          <w:lang w:val="es-ES_tradnl"/>
        </w:rPr>
        <w:t>E</w:t>
      </w:r>
      <w:r w:rsidRPr="00C15986">
        <w:rPr>
          <w:sz w:val="24"/>
          <w:lang w:val="es-ES_tradnl"/>
        </w:rPr>
        <w:t>valuación consta de tres miembros, que son</w:t>
      </w:r>
    </w:p>
    <w:p w:rsidR="00346FB2" w:rsidRPr="00C15986" w:rsidRDefault="00CF2D73">
      <w:pPr>
        <w:pStyle w:val="Prrafodelista"/>
        <w:numPr>
          <w:ilvl w:val="1"/>
          <w:numId w:val="29"/>
        </w:numPr>
        <w:tabs>
          <w:tab w:val="left" w:pos="838"/>
        </w:tabs>
        <w:spacing w:before="146"/>
        <w:ind w:hanging="361"/>
        <w:rPr>
          <w:sz w:val="24"/>
          <w:lang w:val="es-ES_tradnl"/>
        </w:rPr>
      </w:pPr>
      <w:r>
        <w:rPr>
          <w:sz w:val="24"/>
          <w:lang w:val="es-ES_tradnl"/>
        </w:rPr>
        <w:t>e</w:t>
      </w:r>
      <w:r w:rsidR="00346FB2" w:rsidRPr="00C15986">
        <w:rPr>
          <w:sz w:val="24"/>
          <w:lang w:val="es-ES_tradnl"/>
        </w:rPr>
        <w:t>l Pro-rector de Enseñanza y Formación Continua,</w:t>
      </w:r>
    </w:p>
    <w:p w:rsidR="00346FB2" w:rsidRPr="00C15986" w:rsidRDefault="00346FB2" w:rsidP="00346FB2">
      <w:pPr>
        <w:pStyle w:val="Prrafodelista"/>
        <w:numPr>
          <w:ilvl w:val="1"/>
          <w:numId w:val="29"/>
        </w:numPr>
        <w:tabs>
          <w:tab w:val="left" w:pos="838"/>
        </w:tabs>
        <w:spacing w:before="146"/>
        <w:ind w:hanging="361"/>
        <w:rPr>
          <w:spacing w:val="-5"/>
          <w:sz w:val="24"/>
          <w:lang w:val="es-ES_tradnl"/>
        </w:rPr>
      </w:pPr>
      <w:r w:rsidRPr="00C15986">
        <w:rPr>
          <w:sz w:val="24"/>
          <w:lang w:val="es-ES_tradnl"/>
        </w:rPr>
        <w:t>un miembro del grupo de profesores universitarios y</w:t>
      </w:r>
    </w:p>
    <w:p w:rsidR="00B25943" w:rsidRPr="00C15986" w:rsidRDefault="00346FB2" w:rsidP="00346FB2">
      <w:pPr>
        <w:pStyle w:val="Prrafodelista"/>
        <w:numPr>
          <w:ilvl w:val="1"/>
          <w:numId w:val="29"/>
        </w:numPr>
        <w:tabs>
          <w:tab w:val="left" w:pos="838"/>
        </w:tabs>
        <w:spacing w:before="146"/>
        <w:ind w:hanging="361"/>
        <w:rPr>
          <w:sz w:val="24"/>
          <w:lang w:val="es-ES_tradnl"/>
        </w:rPr>
      </w:pPr>
      <w:r w:rsidRPr="00C15986">
        <w:rPr>
          <w:spacing w:val="-5"/>
          <w:sz w:val="24"/>
          <w:lang w:val="es-ES_tradnl"/>
        </w:rPr>
        <w:t>un miembro del grupo de empleados administrativos.</w:t>
      </w:r>
    </w:p>
    <w:p w:rsidR="00B25943" w:rsidRPr="00C15986" w:rsidRDefault="00401BF3">
      <w:pPr>
        <w:pStyle w:val="Textoindependiente"/>
        <w:spacing w:before="147" w:line="360" w:lineRule="auto"/>
        <w:ind w:right="113"/>
        <w:jc w:val="both"/>
        <w:rPr>
          <w:lang w:val="es-ES_tradnl"/>
        </w:rPr>
      </w:pPr>
      <w:r w:rsidRPr="00C15986">
        <w:rPr>
          <w:lang w:val="es-ES_tradnl"/>
        </w:rPr>
        <w:t>Los miembros d</w:t>
      </w:r>
      <w:r w:rsidR="00CF2D73">
        <w:rPr>
          <w:lang w:val="es-ES_tradnl"/>
        </w:rPr>
        <w:t>e la Comisión de Evaluación</w:t>
      </w:r>
      <w:r w:rsidRPr="00C15986">
        <w:rPr>
          <w:lang w:val="es-ES_tradnl"/>
        </w:rPr>
        <w:t xml:space="preserve"> son designados por el Senado de la IUBH, y su periodo en el cargo es de dos años, pudiendo ser reelegidos. En caso de que un miembro renuncie antes de tiempo, se llevará a cabo una elección parcial siguiendo las pautas mencionadas anteriormente. </w:t>
      </w:r>
      <w:r w:rsidR="00CF2D90">
        <w:rPr>
          <w:lang w:val="es-ES_tradnl"/>
        </w:rPr>
        <w:t xml:space="preserve">Los cargos de </w:t>
      </w:r>
      <w:r w:rsidRPr="00C15986">
        <w:rPr>
          <w:lang w:val="es-ES_tradnl"/>
        </w:rPr>
        <w:t>presidente y vicepresidente deben ser ocupados por profesores universitarios.</w:t>
      </w:r>
    </w:p>
    <w:p w:rsidR="00B25943" w:rsidRPr="00C15986" w:rsidRDefault="00CF2D73">
      <w:pPr>
        <w:pStyle w:val="Textoindependiente"/>
        <w:spacing w:line="360" w:lineRule="auto"/>
        <w:ind w:right="115"/>
        <w:jc w:val="both"/>
        <w:rPr>
          <w:lang w:val="es-ES_tradnl"/>
        </w:rPr>
      </w:pPr>
      <w:r>
        <w:rPr>
          <w:lang w:val="es-ES_tradnl"/>
        </w:rPr>
        <w:t>La Comisión de E</w:t>
      </w:r>
      <w:r w:rsidR="00184D19" w:rsidRPr="00C15986">
        <w:rPr>
          <w:lang w:val="es-ES_tradnl"/>
        </w:rPr>
        <w:t>valuación alcanza el quorum cuando está</w:t>
      </w:r>
      <w:r w:rsidR="00CF2D90">
        <w:rPr>
          <w:lang w:val="es-ES_tradnl"/>
        </w:rPr>
        <w:t>n</w:t>
      </w:r>
      <w:r w:rsidR="00184D19" w:rsidRPr="00C15986">
        <w:rPr>
          <w:lang w:val="es-ES_tradnl"/>
        </w:rPr>
        <w:t xml:space="preserve"> present</w:t>
      </w:r>
      <w:r w:rsidR="00B720D8" w:rsidRPr="00C15986">
        <w:rPr>
          <w:lang w:val="es-ES_tradnl"/>
        </w:rPr>
        <w:t>e</w:t>
      </w:r>
      <w:r w:rsidR="00184D19" w:rsidRPr="00C15986">
        <w:rPr>
          <w:lang w:val="es-ES_tradnl"/>
        </w:rPr>
        <w:t>s el president</w:t>
      </w:r>
      <w:r w:rsidR="00B720D8" w:rsidRPr="00C15986">
        <w:rPr>
          <w:lang w:val="es-ES_tradnl"/>
        </w:rPr>
        <w:t>e</w:t>
      </w:r>
      <w:r w:rsidR="00184D19" w:rsidRPr="00C15986">
        <w:rPr>
          <w:lang w:val="es-ES_tradnl"/>
        </w:rPr>
        <w:t xml:space="preserve"> o su suplente y al menos otro miembro. </w:t>
      </w:r>
      <w:r>
        <w:rPr>
          <w:lang w:val="es-ES_tradnl"/>
        </w:rPr>
        <w:t>La Comisión de E</w:t>
      </w:r>
      <w:r w:rsidR="00184D19" w:rsidRPr="00C15986">
        <w:rPr>
          <w:lang w:val="es-ES_tradnl"/>
        </w:rPr>
        <w:t xml:space="preserve">valuación adoptará sus resoluciones por mayoría simple. En caso de empate, el </w:t>
      </w:r>
      <w:r w:rsidR="00B720D8" w:rsidRPr="00C15986">
        <w:rPr>
          <w:lang w:val="es-ES_tradnl"/>
        </w:rPr>
        <w:t xml:space="preserve">presidente o, en caso de no estar presente, su suplente, ejercerá el voto decisivo o </w:t>
      </w:r>
      <w:r w:rsidR="00466498">
        <w:rPr>
          <w:lang w:val="es-ES_tradnl"/>
        </w:rPr>
        <w:t>«</w:t>
      </w:r>
      <w:r w:rsidR="00B720D8" w:rsidRPr="00C15986">
        <w:rPr>
          <w:lang w:val="es-ES_tradnl"/>
        </w:rPr>
        <w:t>de calidad</w:t>
      </w:r>
      <w:r w:rsidR="00466498">
        <w:rPr>
          <w:lang w:val="es-ES_tradnl"/>
        </w:rPr>
        <w:t>»</w:t>
      </w:r>
      <w:r w:rsidR="00B720D8" w:rsidRPr="00C15986">
        <w:rPr>
          <w:lang w:val="es-ES_tradnl"/>
        </w:rPr>
        <w:t>. Las reuniones de</w:t>
      </w:r>
      <w:r>
        <w:rPr>
          <w:lang w:val="es-ES_tradnl"/>
        </w:rPr>
        <w:t xml:space="preserve"> la Comisión de Evaluación</w:t>
      </w:r>
      <w:r w:rsidR="00B720D8" w:rsidRPr="00C15986">
        <w:rPr>
          <w:lang w:val="es-ES_tradnl"/>
        </w:rPr>
        <w:t xml:space="preserve"> no son de acceso público. Los miembros de</w:t>
      </w:r>
      <w:r>
        <w:rPr>
          <w:lang w:val="es-ES_tradnl"/>
        </w:rPr>
        <w:t xml:space="preserve"> </w:t>
      </w:r>
      <w:r w:rsidR="00B720D8" w:rsidRPr="00C15986">
        <w:rPr>
          <w:lang w:val="es-ES_tradnl"/>
        </w:rPr>
        <w:t>l</w:t>
      </w:r>
      <w:r>
        <w:rPr>
          <w:lang w:val="es-ES_tradnl"/>
        </w:rPr>
        <w:t xml:space="preserve">a comisión </w:t>
      </w:r>
      <w:r w:rsidR="00B720D8" w:rsidRPr="00C15986">
        <w:rPr>
          <w:lang w:val="es-ES_tradnl"/>
        </w:rPr>
        <w:t>está</w:t>
      </w:r>
      <w:r>
        <w:rPr>
          <w:lang w:val="es-ES_tradnl"/>
        </w:rPr>
        <w:t>n</w:t>
      </w:r>
      <w:r w:rsidR="00B720D8" w:rsidRPr="00C15986">
        <w:rPr>
          <w:lang w:val="es-ES_tradnl"/>
        </w:rPr>
        <w:t xml:space="preserve"> </w:t>
      </w:r>
      <w:r w:rsidR="00C15986" w:rsidRPr="00C15986">
        <w:rPr>
          <w:lang w:val="es-ES_tradnl"/>
        </w:rPr>
        <w:t>obligados</w:t>
      </w:r>
      <w:r w:rsidR="00B720D8" w:rsidRPr="00C15986">
        <w:rPr>
          <w:lang w:val="es-ES_tradnl"/>
        </w:rPr>
        <w:t xml:space="preserve"> a mantener el secreto profesional</w:t>
      </w:r>
      <w:r w:rsidR="00184D19" w:rsidRPr="00C15986">
        <w:rPr>
          <w:lang w:val="es-ES_tradnl"/>
        </w:rPr>
        <w:t>.</w:t>
      </w:r>
    </w:p>
    <w:p w:rsidR="00B25943" w:rsidRPr="00C15986" w:rsidRDefault="00B720D8">
      <w:pPr>
        <w:pStyle w:val="Prrafodelista"/>
        <w:numPr>
          <w:ilvl w:val="0"/>
          <w:numId w:val="29"/>
        </w:numPr>
        <w:tabs>
          <w:tab w:val="left" w:pos="478"/>
        </w:tabs>
        <w:spacing w:line="360" w:lineRule="auto"/>
        <w:ind w:right="117"/>
        <w:rPr>
          <w:sz w:val="24"/>
          <w:lang w:val="es-ES_tradnl"/>
        </w:rPr>
      </w:pPr>
      <w:r w:rsidRPr="00C15986">
        <w:rPr>
          <w:sz w:val="24"/>
          <w:lang w:val="es-ES_tradnl"/>
        </w:rPr>
        <w:t xml:space="preserve">Los miembros de </w:t>
      </w:r>
      <w:r w:rsidR="00CF2D73" w:rsidRPr="00CF2D73">
        <w:rPr>
          <w:sz w:val="24"/>
          <w:lang w:val="es-ES_tradnl"/>
        </w:rPr>
        <w:t>la Comisión de Evaluación</w:t>
      </w:r>
      <w:r w:rsidR="00CF2D73" w:rsidRPr="00C15986">
        <w:rPr>
          <w:sz w:val="24"/>
          <w:lang w:val="es-ES_tradnl"/>
        </w:rPr>
        <w:t xml:space="preserve"> </w:t>
      </w:r>
      <w:r w:rsidRPr="00C15986">
        <w:rPr>
          <w:sz w:val="24"/>
          <w:lang w:val="es-ES_tradnl"/>
        </w:rPr>
        <w:t>tienen derecho a estar presentes en los exámenes individuales.</w:t>
      </w:r>
    </w:p>
    <w:p w:rsidR="00B25943" w:rsidRPr="00C15986" w:rsidRDefault="00CF2D73">
      <w:pPr>
        <w:pStyle w:val="Prrafodelista"/>
        <w:numPr>
          <w:ilvl w:val="0"/>
          <w:numId w:val="29"/>
        </w:numPr>
        <w:tabs>
          <w:tab w:val="left" w:pos="478"/>
        </w:tabs>
        <w:spacing w:line="360" w:lineRule="auto"/>
        <w:ind w:right="118"/>
        <w:rPr>
          <w:sz w:val="24"/>
          <w:lang w:val="es-ES_tradnl"/>
        </w:rPr>
      </w:pPr>
      <w:r w:rsidRPr="00CF2D73">
        <w:rPr>
          <w:sz w:val="24"/>
          <w:lang w:val="es-ES_tradnl"/>
        </w:rPr>
        <w:t>L</w:t>
      </w:r>
      <w:r w:rsidRPr="00CF2D73">
        <w:rPr>
          <w:sz w:val="24"/>
          <w:lang w:val="es-ES_tradnl"/>
        </w:rPr>
        <w:t>a Comisión de Evaluación</w:t>
      </w:r>
      <w:r w:rsidRPr="00C15986">
        <w:rPr>
          <w:sz w:val="24"/>
          <w:lang w:val="es-ES_tradnl"/>
        </w:rPr>
        <w:t xml:space="preserve"> </w:t>
      </w:r>
      <w:r w:rsidR="00B720D8" w:rsidRPr="00C15986">
        <w:rPr>
          <w:sz w:val="24"/>
          <w:lang w:val="es-ES_tradnl"/>
        </w:rPr>
        <w:t>puede delegar la realización de sus tareas en el presidente, en los casos ordinarios. Esto no se aplica a las decisiones sobre apelaciones.</w:t>
      </w:r>
    </w:p>
    <w:p w:rsidR="00B25943" w:rsidRPr="00C15986" w:rsidRDefault="00B720D8">
      <w:pPr>
        <w:pStyle w:val="Prrafodelista"/>
        <w:numPr>
          <w:ilvl w:val="0"/>
          <w:numId w:val="29"/>
        </w:numPr>
        <w:tabs>
          <w:tab w:val="left" w:pos="478"/>
        </w:tabs>
        <w:spacing w:line="360" w:lineRule="auto"/>
        <w:ind w:right="116"/>
        <w:rPr>
          <w:sz w:val="24"/>
          <w:lang w:val="es-ES_tradnl"/>
        </w:rPr>
      </w:pPr>
      <w:r w:rsidRPr="00C15986">
        <w:rPr>
          <w:sz w:val="24"/>
          <w:lang w:val="es-ES_tradnl"/>
        </w:rPr>
        <w:t>Las decisiones de</w:t>
      </w:r>
      <w:r w:rsidR="00CF2D73">
        <w:rPr>
          <w:sz w:val="24"/>
          <w:lang w:val="es-ES_tradnl"/>
        </w:rPr>
        <w:t xml:space="preserve"> la Comisión de Evaluación</w:t>
      </w:r>
      <w:r w:rsidRPr="00C15986">
        <w:rPr>
          <w:sz w:val="24"/>
          <w:lang w:val="es-ES_tradnl"/>
        </w:rPr>
        <w:t xml:space="preserve"> y las resoluciones sobre exámenes pueden recurrirse en el plazo de un mes a partir de su notificación. La apelación debe presentarse por escrito ante la Oficina de </w:t>
      </w:r>
      <w:r w:rsidR="00CF2D90">
        <w:rPr>
          <w:sz w:val="24"/>
          <w:lang w:val="es-ES_tradnl"/>
        </w:rPr>
        <w:t>E</w:t>
      </w:r>
      <w:r w:rsidRPr="00C15986">
        <w:rPr>
          <w:sz w:val="24"/>
          <w:lang w:val="es-ES_tradnl"/>
        </w:rPr>
        <w:t>valuación. Los motivos de la apelación deberán exponerse por escrito</w:t>
      </w:r>
      <w:r w:rsidRPr="00C15986">
        <w:rPr>
          <w:spacing w:val="-2"/>
          <w:sz w:val="24"/>
          <w:lang w:val="es-ES_tradnl"/>
        </w:rPr>
        <w:t>.</w:t>
      </w:r>
    </w:p>
    <w:p w:rsidR="00B25943" w:rsidRPr="00C15986" w:rsidRDefault="00B25943">
      <w:pPr>
        <w:pStyle w:val="Textoindependiente"/>
        <w:spacing w:before="8"/>
        <w:ind w:left="0"/>
        <w:rPr>
          <w:sz w:val="19"/>
          <w:lang w:val="es-ES_tradnl"/>
        </w:rPr>
      </w:pPr>
    </w:p>
    <w:p w:rsidR="00B25943" w:rsidRPr="00C15986" w:rsidRDefault="00000000">
      <w:pPr>
        <w:pStyle w:val="Ttulo3"/>
        <w:rPr>
          <w:lang w:val="es-ES_tradnl"/>
        </w:rPr>
      </w:pPr>
      <w:bookmarkStart w:id="14" w:name="§_7._Prüfer_und_Beisitzer"/>
      <w:bookmarkStart w:id="15" w:name="_Toc152331004"/>
      <w:bookmarkEnd w:id="14"/>
      <w:r w:rsidRPr="00C15986">
        <w:rPr>
          <w:lang w:val="es-ES_tradnl"/>
        </w:rPr>
        <w:t>§</w:t>
      </w:r>
      <w:r w:rsidRPr="00C15986">
        <w:rPr>
          <w:spacing w:val="-2"/>
          <w:lang w:val="es-ES_tradnl"/>
        </w:rPr>
        <w:t xml:space="preserve"> </w:t>
      </w:r>
      <w:r w:rsidRPr="00C15986">
        <w:rPr>
          <w:lang w:val="es-ES_tradnl"/>
        </w:rPr>
        <w:t>7.</w:t>
      </w:r>
      <w:r w:rsidRPr="00C15986">
        <w:rPr>
          <w:spacing w:val="-1"/>
          <w:lang w:val="es-ES_tradnl"/>
        </w:rPr>
        <w:t xml:space="preserve"> </w:t>
      </w:r>
      <w:r w:rsidR="00D14E9E" w:rsidRPr="00C15986">
        <w:rPr>
          <w:lang w:val="es-ES_tradnl"/>
        </w:rPr>
        <w:t>Examinadores y asesores</w:t>
      </w:r>
      <w:bookmarkEnd w:id="15"/>
    </w:p>
    <w:p w:rsidR="00B25943" w:rsidRPr="00C15986" w:rsidRDefault="00B25943">
      <w:pPr>
        <w:pStyle w:val="Textoindependiente"/>
        <w:spacing w:before="10"/>
        <w:ind w:left="0"/>
        <w:rPr>
          <w:b/>
          <w:sz w:val="21"/>
          <w:lang w:val="es-ES_tradnl"/>
        </w:rPr>
      </w:pPr>
    </w:p>
    <w:p w:rsidR="00B25943" w:rsidRPr="00C15986" w:rsidRDefault="00CF2D73">
      <w:pPr>
        <w:pStyle w:val="Prrafodelista"/>
        <w:numPr>
          <w:ilvl w:val="0"/>
          <w:numId w:val="28"/>
        </w:numPr>
        <w:tabs>
          <w:tab w:val="left" w:pos="478"/>
        </w:tabs>
        <w:ind w:hanging="361"/>
        <w:rPr>
          <w:sz w:val="24"/>
          <w:lang w:val="es-ES_tradnl"/>
        </w:rPr>
      </w:pPr>
      <w:r>
        <w:rPr>
          <w:sz w:val="24"/>
          <w:lang w:val="es-ES_tradnl"/>
        </w:rPr>
        <w:t>La Comisión de Evaluació</w:t>
      </w:r>
      <w:r w:rsidR="00CF2D90">
        <w:rPr>
          <w:sz w:val="24"/>
          <w:lang w:val="es-ES_tradnl"/>
        </w:rPr>
        <w:t>n</w:t>
      </w:r>
      <w:r w:rsidR="00D14E9E" w:rsidRPr="00C15986">
        <w:rPr>
          <w:sz w:val="24"/>
          <w:lang w:val="es-ES_tradnl"/>
        </w:rPr>
        <w:t xml:space="preserve"> competente nombra a los examinadores y asesores para </w:t>
      </w:r>
      <w:r w:rsidR="00CF2D90">
        <w:rPr>
          <w:sz w:val="24"/>
          <w:lang w:val="es-ES_tradnl"/>
        </w:rPr>
        <w:t>la prueba de acceso</w:t>
      </w:r>
      <w:r w:rsidR="00D14E9E" w:rsidRPr="00C15986">
        <w:rPr>
          <w:spacing w:val="-2"/>
          <w:sz w:val="24"/>
          <w:lang w:val="es-ES_tradnl"/>
        </w:rPr>
        <w:t>.</w:t>
      </w:r>
    </w:p>
    <w:p w:rsidR="00B25943" w:rsidRPr="00C15986" w:rsidRDefault="00D14E9E">
      <w:pPr>
        <w:pStyle w:val="Prrafodelista"/>
        <w:numPr>
          <w:ilvl w:val="0"/>
          <w:numId w:val="28"/>
        </w:numPr>
        <w:tabs>
          <w:tab w:val="left" w:pos="478"/>
        </w:tabs>
        <w:spacing w:before="146" w:line="360" w:lineRule="auto"/>
        <w:ind w:right="116"/>
        <w:rPr>
          <w:sz w:val="24"/>
          <w:lang w:val="es-ES_tradnl"/>
        </w:rPr>
      </w:pPr>
      <w:r w:rsidRPr="00C15986">
        <w:rPr>
          <w:sz w:val="24"/>
          <w:lang w:val="es-ES_tradnl"/>
        </w:rPr>
        <w:t xml:space="preserve">Solo podrá designarse un examinador si este posee como mínimo el título de licenciado, ha aprobado un examen equivalente o ha adquirido una cualificación comparable y, salvo </w:t>
      </w:r>
      <w:r w:rsidRPr="00C15986">
        <w:rPr>
          <w:sz w:val="24"/>
          <w:lang w:val="es-ES_tradnl"/>
        </w:rPr>
        <w:lastRenderedPageBreak/>
        <w:t>que haya circunstancias considerables en otro sentido, ha ejercido actividad docente independiente relevante en la sección de estudios a la que se refiere el examen. En caso de que deba nombrarse más de un examinador, al menos uno de ellos deberá haber impartido clases en la asignatura correspondiente.</w:t>
      </w:r>
    </w:p>
    <w:p w:rsidR="00B25943" w:rsidRPr="00C15986" w:rsidRDefault="00D14E9E">
      <w:pPr>
        <w:pStyle w:val="Prrafodelista"/>
        <w:numPr>
          <w:ilvl w:val="0"/>
          <w:numId w:val="28"/>
        </w:numPr>
        <w:tabs>
          <w:tab w:val="left" w:pos="478"/>
        </w:tabs>
        <w:spacing w:before="38" w:line="360" w:lineRule="auto"/>
        <w:ind w:right="118"/>
        <w:rPr>
          <w:sz w:val="24"/>
          <w:lang w:val="es-ES_tradnl"/>
        </w:rPr>
      </w:pPr>
      <w:r w:rsidRPr="00C15986">
        <w:rPr>
          <w:sz w:val="24"/>
          <w:lang w:val="es-ES_tradnl"/>
        </w:rPr>
        <w:t>Solo podrán nombrarse asesores si estos están en posesión, como mínimo, de una licenciatura, hayan aprobado un examen comparable o hayan adquirido una cualificación comparable.</w:t>
      </w:r>
    </w:p>
    <w:p w:rsidR="00B25943" w:rsidRPr="00C15986" w:rsidRDefault="00B25943">
      <w:pPr>
        <w:pStyle w:val="Textoindependiente"/>
        <w:spacing w:before="7"/>
        <w:ind w:left="0"/>
        <w:rPr>
          <w:sz w:val="19"/>
          <w:lang w:val="es-ES_tradnl"/>
        </w:rPr>
      </w:pPr>
    </w:p>
    <w:p w:rsidR="00B25943" w:rsidRPr="00C15986" w:rsidRDefault="00000000">
      <w:pPr>
        <w:pStyle w:val="Ttulo3"/>
        <w:spacing w:before="1"/>
        <w:rPr>
          <w:lang w:val="es-ES_tradnl"/>
        </w:rPr>
      </w:pPr>
      <w:bookmarkStart w:id="16" w:name="§_8._Anrechnung_von_Kenntnissen_und_Fähi"/>
      <w:bookmarkStart w:id="17" w:name="_Toc152331005"/>
      <w:bookmarkEnd w:id="16"/>
      <w:r w:rsidRPr="00C15986">
        <w:rPr>
          <w:lang w:val="es-ES_tradnl"/>
        </w:rPr>
        <w:t>§</w:t>
      </w:r>
      <w:r w:rsidRPr="00C15986">
        <w:rPr>
          <w:spacing w:val="-3"/>
          <w:lang w:val="es-ES_tradnl"/>
        </w:rPr>
        <w:t xml:space="preserve"> </w:t>
      </w:r>
      <w:r w:rsidRPr="00C15986">
        <w:rPr>
          <w:lang w:val="es-ES_tradnl"/>
        </w:rPr>
        <w:t>8.</w:t>
      </w:r>
      <w:r w:rsidRPr="00C15986">
        <w:rPr>
          <w:spacing w:val="-3"/>
          <w:lang w:val="es-ES_tradnl"/>
        </w:rPr>
        <w:t xml:space="preserve"> </w:t>
      </w:r>
      <w:r w:rsidR="00D14E9E" w:rsidRPr="00C15986">
        <w:rPr>
          <w:lang w:val="es-ES_tradnl"/>
        </w:rPr>
        <w:t>Acreditación de conocimientos y competencias</w:t>
      </w:r>
      <w:bookmarkEnd w:id="17"/>
    </w:p>
    <w:p w:rsidR="00B25943" w:rsidRPr="00C15986" w:rsidRDefault="00B25943">
      <w:pPr>
        <w:pStyle w:val="Textoindependiente"/>
        <w:spacing w:before="9"/>
        <w:ind w:left="0"/>
        <w:rPr>
          <w:b/>
          <w:sz w:val="21"/>
          <w:lang w:val="es-ES_tradnl"/>
        </w:rPr>
      </w:pPr>
    </w:p>
    <w:p w:rsidR="00B25943" w:rsidRPr="00C15986" w:rsidRDefault="00C15986">
      <w:pPr>
        <w:pStyle w:val="Prrafodelista"/>
        <w:numPr>
          <w:ilvl w:val="0"/>
          <w:numId w:val="27"/>
        </w:numPr>
        <w:tabs>
          <w:tab w:val="left" w:pos="478"/>
        </w:tabs>
        <w:spacing w:line="360" w:lineRule="auto"/>
        <w:ind w:right="114"/>
        <w:rPr>
          <w:sz w:val="24"/>
          <w:lang w:val="es-ES_tradnl"/>
        </w:rPr>
      </w:pPr>
      <w:r w:rsidRPr="00C15986">
        <w:rPr>
          <w:sz w:val="24"/>
          <w:lang w:val="es-ES_tradnl"/>
        </w:rPr>
        <w:t xml:space="preserve">Si se solicita, la IUBH puede evaluar y reconocer los conocimientos y competencias adquiridos fuera del sistema de educación superior, ya sean formales, informales o no formales, en base a los documentos presentados, si dichos conocimientos y competencias son comparables en contenido y nivel a los resultados del examen que se pretende sustituir. </w:t>
      </w:r>
      <w:r w:rsidR="00CF2D73" w:rsidRPr="00CF2D73">
        <w:rPr>
          <w:sz w:val="24"/>
          <w:lang w:val="es-ES_tradnl"/>
        </w:rPr>
        <w:t>La</w:t>
      </w:r>
      <w:r w:rsidR="00CF2D73" w:rsidRPr="00CF2D73">
        <w:rPr>
          <w:sz w:val="24"/>
          <w:lang w:val="es-ES_tradnl"/>
        </w:rPr>
        <w:t xml:space="preserve"> Comisión de Evaluación</w:t>
      </w:r>
      <w:r w:rsidR="00CF2D73" w:rsidRPr="00C15986">
        <w:rPr>
          <w:sz w:val="24"/>
          <w:lang w:val="es-ES_tradnl"/>
        </w:rPr>
        <w:t xml:space="preserve"> </w:t>
      </w:r>
      <w:r w:rsidRPr="00C15986">
        <w:rPr>
          <w:sz w:val="24"/>
          <w:lang w:val="es-ES_tradnl"/>
        </w:rPr>
        <w:t>competente decidirá sobre la acreditación.</w:t>
      </w:r>
    </w:p>
    <w:p w:rsidR="00B25943" w:rsidRPr="00C15986" w:rsidRDefault="00C15986">
      <w:pPr>
        <w:pStyle w:val="Prrafodelista"/>
        <w:numPr>
          <w:ilvl w:val="0"/>
          <w:numId w:val="27"/>
        </w:numPr>
        <w:tabs>
          <w:tab w:val="left" w:pos="478"/>
        </w:tabs>
        <w:spacing w:before="2" w:line="360" w:lineRule="auto"/>
        <w:ind w:right="115"/>
        <w:rPr>
          <w:sz w:val="24"/>
          <w:lang w:val="es-ES_tradnl"/>
        </w:rPr>
      </w:pPr>
      <w:r w:rsidRPr="00C15986">
        <w:rPr>
          <w:sz w:val="24"/>
          <w:lang w:val="es-ES_tradnl"/>
        </w:rPr>
        <w:t xml:space="preserve">La calificación de examen reconocida se registrará en el certificado de graduación con la nota </w:t>
      </w:r>
      <w:r w:rsidR="00466498">
        <w:rPr>
          <w:sz w:val="24"/>
          <w:lang w:val="es-ES_tradnl"/>
        </w:rPr>
        <w:t>«</w:t>
      </w:r>
      <w:r w:rsidRPr="00C15986">
        <w:rPr>
          <w:sz w:val="24"/>
          <w:lang w:val="es-ES_tradnl"/>
        </w:rPr>
        <w:t>aprobado</w:t>
      </w:r>
      <w:r w:rsidR="00466498">
        <w:rPr>
          <w:sz w:val="24"/>
          <w:lang w:val="es-ES_tradnl"/>
        </w:rPr>
        <w:t>»</w:t>
      </w:r>
      <w:r w:rsidRPr="00C15986">
        <w:rPr>
          <w:sz w:val="24"/>
          <w:lang w:val="es-ES_tradnl"/>
        </w:rPr>
        <w:t>. Los resultados del examen correspondiente no se tendrán en cuenta en el cálculo de la nota global. En el certificado de graduación se indicará qué estudios y exámenes reconocidos se han completado y dónde se realizaron.</w:t>
      </w:r>
    </w:p>
    <w:p w:rsidR="00B25943" w:rsidRPr="00C15986" w:rsidRDefault="00C15986">
      <w:pPr>
        <w:pStyle w:val="Prrafodelista"/>
        <w:numPr>
          <w:ilvl w:val="0"/>
          <w:numId w:val="27"/>
        </w:numPr>
        <w:tabs>
          <w:tab w:val="left" w:pos="478"/>
        </w:tabs>
        <w:spacing w:line="360" w:lineRule="auto"/>
        <w:ind w:right="116"/>
        <w:rPr>
          <w:sz w:val="24"/>
          <w:lang w:val="es-ES_tradnl"/>
        </w:rPr>
      </w:pPr>
      <w:r w:rsidRPr="00C15986">
        <w:rPr>
          <w:sz w:val="24"/>
          <w:lang w:val="es-ES_tradnl"/>
        </w:rPr>
        <w:t xml:space="preserve">La normativa sobre créditos abarca todos los logros que se pueden acreditar que se hayan completado antes </w:t>
      </w:r>
      <w:r w:rsidR="00CF2D90">
        <w:rPr>
          <w:sz w:val="24"/>
          <w:lang w:val="es-ES_tradnl"/>
        </w:rPr>
        <w:t xml:space="preserve">de, </w:t>
      </w:r>
      <w:r w:rsidRPr="00C15986">
        <w:rPr>
          <w:sz w:val="24"/>
          <w:lang w:val="es-ES_tradnl"/>
        </w:rPr>
        <w:t xml:space="preserve">o durante la preparación de los logros </w:t>
      </w:r>
      <w:r w:rsidR="00CF2D90">
        <w:rPr>
          <w:sz w:val="24"/>
          <w:lang w:val="es-ES_tradnl"/>
        </w:rPr>
        <w:t>de la prueba de acceso</w:t>
      </w:r>
      <w:r w:rsidRPr="00C15986">
        <w:rPr>
          <w:sz w:val="24"/>
          <w:lang w:val="es-ES_tradnl"/>
        </w:rPr>
        <w:t>.</w:t>
      </w:r>
    </w:p>
    <w:p w:rsidR="00B25943" w:rsidRDefault="00B25943">
      <w:pPr>
        <w:spacing w:line="360" w:lineRule="auto"/>
        <w:jc w:val="both"/>
        <w:rPr>
          <w:sz w:val="24"/>
        </w:rPr>
        <w:sectPr w:rsidR="00B25943">
          <w:pgSz w:w="11910" w:h="16840"/>
          <w:pgMar w:top="1360" w:right="1300" w:bottom="1180" w:left="1300" w:header="0" w:footer="950" w:gutter="0"/>
          <w:cols w:space="720"/>
        </w:sectPr>
      </w:pPr>
    </w:p>
    <w:p w:rsidR="00B25943" w:rsidRPr="007723CA" w:rsidRDefault="007723CA">
      <w:pPr>
        <w:pStyle w:val="Ttulo3"/>
        <w:numPr>
          <w:ilvl w:val="0"/>
          <w:numId w:val="34"/>
        </w:numPr>
        <w:tabs>
          <w:tab w:val="left" w:pos="837"/>
          <w:tab w:val="left" w:pos="838"/>
        </w:tabs>
        <w:spacing w:before="38"/>
        <w:ind w:hanging="560"/>
        <w:rPr>
          <w:lang w:val="es-ES_tradnl"/>
        </w:rPr>
      </w:pPr>
      <w:bookmarkStart w:id="18" w:name="B._Regelungen_zu_Prüfungsleistungen"/>
      <w:bookmarkStart w:id="19" w:name="_Toc152331006"/>
      <w:bookmarkEnd w:id="18"/>
      <w:r w:rsidRPr="007723CA">
        <w:rPr>
          <w:u w:val="single"/>
          <w:lang w:val="es-ES_tradnl"/>
        </w:rPr>
        <w:lastRenderedPageBreak/>
        <w:t>Normativa sobre la realización de exámenes</w:t>
      </w:r>
      <w:bookmarkEnd w:id="19"/>
    </w:p>
    <w:p w:rsidR="00B25943" w:rsidRPr="007723CA" w:rsidRDefault="00B25943">
      <w:pPr>
        <w:pStyle w:val="Textoindependiente"/>
        <w:spacing w:before="5"/>
        <w:ind w:left="0"/>
        <w:rPr>
          <w:b/>
          <w:sz w:val="27"/>
          <w:lang w:val="es-ES_tradnl"/>
        </w:rPr>
      </w:pPr>
    </w:p>
    <w:p w:rsidR="00B25943" w:rsidRPr="007723CA" w:rsidRDefault="00000000">
      <w:pPr>
        <w:pStyle w:val="Ttulo3"/>
        <w:spacing w:before="52"/>
        <w:rPr>
          <w:lang w:val="es-ES_tradnl"/>
        </w:rPr>
      </w:pPr>
      <w:bookmarkStart w:id="20" w:name="§_9._Teil-_und_Modulprüfungen"/>
      <w:bookmarkStart w:id="21" w:name="_Toc152331007"/>
      <w:bookmarkEnd w:id="20"/>
      <w:r w:rsidRPr="007723CA">
        <w:rPr>
          <w:lang w:val="es-ES_tradnl"/>
        </w:rPr>
        <w:t>§</w:t>
      </w:r>
      <w:r w:rsidRPr="007723CA">
        <w:rPr>
          <w:spacing w:val="-2"/>
          <w:lang w:val="es-ES_tradnl"/>
        </w:rPr>
        <w:t xml:space="preserve"> </w:t>
      </w:r>
      <w:r w:rsidRPr="007723CA">
        <w:rPr>
          <w:lang w:val="es-ES_tradnl"/>
        </w:rPr>
        <w:t>9.</w:t>
      </w:r>
      <w:r w:rsidRPr="007723CA">
        <w:rPr>
          <w:spacing w:val="-2"/>
          <w:lang w:val="es-ES_tradnl"/>
        </w:rPr>
        <w:t xml:space="preserve"> </w:t>
      </w:r>
      <w:r w:rsidR="007723CA" w:rsidRPr="007723CA">
        <w:rPr>
          <w:lang w:val="es-ES_tradnl"/>
        </w:rPr>
        <w:t>Exámenes parciales y de módulo</w:t>
      </w:r>
      <w:bookmarkEnd w:id="21"/>
    </w:p>
    <w:p w:rsidR="00B25943" w:rsidRPr="007723CA" w:rsidRDefault="00B25943">
      <w:pPr>
        <w:pStyle w:val="Textoindependiente"/>
        <w:spacing w:before="9"/>
        <w:ind w:left="0"/>
        <w:rPr>
          <w:b/>
          <w:sz w:val="21"/>
          <w:lang w:val="es-ES_tradnl"/>
        </w:rPr>
      </w:pPr>
    </w:p>
    <w:p w:rsidR="00B25943" w:rsidRPr="007723CA" w:rsidRDefault="00DB4676">
      <w:pPr>
        <w:pStyle w:val="Prrafodelista"/>
        <w:numPr>
          <w:ilvl w:val="0"/>
          <w:numId w:val="26"/>
        </w:numPr>
        <w:tabs>
          <w:tab w:val="left" w:pos="478"/>
        </w:tabs>
        <w:spacing w:before="1" w:line="360" w:lineRule="auto"/>
        <w:ind w:right="115"/>
        <w:rPr>
          <w:sz w:val="24"/>
          <w:lang w:val="es-ES_tradnl"/>
        </w:rPr>
      </w:pPr>
      <w:r>
        <w:rPr>
          <w:sz w:val="24"/>
          <w:lang w:val="es-ES_tradnl"/>
        </w:rPr>
        <w:t xml:space="preserve">Por lo general, los módulos se finalizan con un único examen de módulo. Los exámenes parciales de submódulo están permitidos si la descripción general del plan de estudios lo prevé. </w:t>
      </w:r>
      <w:r w:rsidR="00B65BB0">
        <w:rPr>
          <w:sz w:val="24"/>
          <w:lang w:val="es-ES_tradnl"/>
        </w:rPr>
        <w:t xml:space="preserve">En el caso de exámenes parciales o de submódulo, la calificación del módulo solo se calcula cuando todos los exámenes de submódulo han sido superados con al menos la calificación de </w:t>
      </w:r>
      <w:r w:rsidR="00466498">
        <w:rPr>
          <w:sz w:val="24"/>
          <w:lang w:val="es-ES_tradnl"/>
        </w:rPr>
        <w:t>«</w:t>
      </w:r>
      <w:r w:rsidR="00B65BB0">
        <w:rPr>
          <w:sz w:val="24"/>
          <w:lang w:val="es-ES_tradnl"/>
        </w:rPr>
        <w:t>suficiente</w:t>
      </w:r>
      <w:r w:rsidR="00466498">
        <w:rPr>
          <w:sz w:val="24"/>
          <w:lang w:val="es-ES_tradnl"/>
        </w:rPr>
        <w:t>»</w:t>
      </w:r>
      <w:r w:rsidR="00B65BB0">
        <w:rPr>
          <w:sz w:val="24"/>
          <w:lang w:val="es-ES_tradnl"/>
        </w:rPr>
        <w:t>, aprobados o suspendidos definitivamente</w:t>
      </w:r>
      <w:r w:rsidRPr="007723CA">
        <w:rPr>
          <w:sz w:val="24"/>
          <w:lang w:val="es-ES_tradnl"/>
        </w:rPr>
        <w:t>.</w:t>
      </w:r>
    </w:p>
    <w:p w:rsidR="00B25943" w:rsidRPr="00014C29" w:rsidRDefault="00014C29">
      <w:pPr>
        <w:pStyle w:val="Prrafodelista"/>
        <w:numPr>
          <w:ilvl w:val="0"/>
          <w:numId w:val="26"/>
        </w:numPr>
        <w:tabs>
          <w:tab w:val="left" w:pos="478"/>
        </w:tabs>
        <w:spacing w:line="360" w:lineRule="auto"/>
        <w:ind w:right="113"/>
        <w:rPr>
          <w:sz w:val="24"/>
          <w:lang w:val="es-ES"/>
        </w:rPr>
      </w:pPr>
      <w:r>
        <w:rPr>
          <w:sz w:val="24"/>
          <w:lang w:val="es-ES_tradnl"/>
        </w:rPr>
        <w:t>Los exámenes de módulo o submódulo se evalúan generalmente con una nota; las excepciones están reguladas en la guía del módulo.</w:t>
      </w:r>
      <w:r w:rsidRPr="007723CA">
        <w:rPr>
          <w:sz w:val="24"/>
          <w:lang w:val="es-ES_tradnl"/>
        </w:rPr>
        <w:t xml:space="preserve"> </w:t>
      </w:r>
      <w:r w:rsidRPr="00014C29">
        <w:rPr>
          <w:sz w:val="24"/>
          <w:lang w:val="es-ES"/>
        </w:rPr>
        <w:t>Las calificaciones del módulo resultan de la nota del examen de modulo o se calcu</w:t>
      </w:r>
      <w:r>
        <w:rPr>
          <w:sz w:val="24"/>
          <w:lang w:val="es-ES"/>
        </w:rPr>
        <w:t>lan con la media aritmética ponderada de los exámenes parciales calificados del submódulo. La ponderación se basa en el total de horas de cada submódulo.</w:t>
      </w:r>
      <w:r w:rsidRPr="00014C29">
        <w:rPr>
          <w:sz w:val="24"/>
          <w:lang w:val="es-ES"/>
        </w:rPr>
        <w:t xml:space="preserve"> </w:t>
      </w:r>
      <w:r>
        <w:rPr>
          <w:sz w:val="24"/>
          <w:lang w:val="es-ES"/>
        </w:rPr>
        <w:t>La evaluación de los exámenes de módulo o parciales corre a cargo del evaluador correspondiente. En el resultado de la media solo se tiene en cuenta el primer decimal detrás de la coma, el segundo decimal es irrelevante.</w:t>
      </w:r>
    </w:p>
    <w:p w:rsidR="00B25943" w:rsidRPr="007723CA" w:rsidRDefault="001549DB">
      <w:pPr>
        <w:pStyle w:val="Prrafodelista"/>
        <w:numPr>
          <w:ilvl w:val="0"/>
          <w:numId w:val="26"/>
        </w:numPr>
        <w:tabs>
          <w:tab w:val="left" w:pos="478"/>
        </w:tabs>
        <w:spacing w:line="360" w:lineRule="auto"/>
        <w:ind w:right="116"/>
        <w:rPr>
          <w:sz w:val="24"/>
          <w:lang w:val="es-ES_tradnl"/>
        </w:rPr>
      </w:pPr>
      <w:r w:rsidRPr="001549DB">
        <w:rPr>
          <w:sz w:val="24"/>
          <w:lang w:val="es-ES"/>
        </w:rPr>
        <w:t xml:space="preserve">Un examen de modulo o </w:t>
      </w:r>
      <w:r>
        <w:rPr>
          <w:sz w:val="24"/>
          <w:lang w:val="es-ES"/>
        </w:rPr>
        <w:t xml:space="preserve">submódulo consta de un examen final o un examen continuo (EC), a lo largo del curso. </w:t>
      </w:r>
      <w:r>
        <w:rPr>
          <w:sz w:val="24"/>
          <w:lang w:val="es-ES_tradnl"/>
        </w:rPr>
        <w:t>Los detalles se pueden encontrar en la descripción del curso</w:t>
      </w:r>
      <w:r w:rsidRPr="007723CA">
        <w:rPr>
          <w:sz w:val="24"/>
          <w:lang w:val="es-ES_tradnl"/>
        </w:rPr>
        <w:t>.</w:t>
      </w:r>
    </w:p>
    <w:p w:rsidR="00B25943" w:rsidRPr="007723CA" w:rsidRDefault="00466498">
      <w:pPr>
        <w:pStyle w:val="Prrafodelista"/>
        <w:numPr>
          <w:ilvl w:val="0"/>
          <w:numId w:val="26"/>
        </w:numPr>
        <w:tabs>
          <w:tab w:val="left" w:pos="478"/>
        </w:tabs>
        <w:spacing w:line="360" w:lineRule="auto"/>
        <w:ind w:right="116"/>
        <w:rPr>
          <w:sz w:val="24"/>
          <w:lang w:val="es-ES_tradnl"/>
        </w:rPr>
      </w:pPr>
      <w:r w:rsidRPr="00466498">
        <w:rPr>
          <w:sz w:val="24"/>
          <w:lang w:val="es-ES"/>
        </w:rPr>
        <w:t>Los exámenes finales tienen lugar fuera del curso. Pueden realizarse de las siguientes formas</w:t>
      </w:r>
      <w:r w:rsidRPr="007723CA">
        <w:rPr>
          <w:sz w:val="24"/>
          <w:lang w:val="es-ES_tradnl"/>
        </w:rPr>
        <w:t>:</w:t>
      </w:r>
    </w:p>
    <w:p w:rsidR="00B25943" w:rsidRPr="00466498" w:rsidRDefault="00466498">
      <w:pPr>
        <w:pStyle w:val="Prrafodelista"/>
        <w:numPr>
          <w:ilvl w:val="1"/>
          <w:numId w:val="26"/>
        </w:numPr>
        <w:tabs>
          <w:tab w:val="left" w:pos="838"/>
        </w:tabs>
        <w:ind w:hanging="361"/>
        <w:rPr>
          <w:sz w:val="24"/>
          <w:lang w:val="es-ES_tradnl"/>
        </w:rPr>
      </w:pPr>
      <w:r w:rsidRPr="00466498">
        <w:rPr>
          <w:sz w:val="24"/>
          <w:lang w:val="es-ES_tradnl"/>
        </w:rPr>
        <w:t>Examen escrito o electrónico o examen online</w:t>
      </w:r>
    </w:p>
    <w:p w:rsidR="00B25943" w:rsidRPr="00466498" w:rsidRDefault="00466498">
      <w:pPr>
        <w:pStyle w:val="Prrafodelista"/>
        <w:numPr>
          <w:ilvl w:val="2"/>
          <w:numId w:val="26"/>
        </w:numPr>
        <w:tabs>
          <w:tab w:val="left" w:pos="1151"/>
        </w:tabs>
        <w:spacing w:before="146" w:line="360" w:lineRule="auto"/>
        <w:ind w:right="114" w:firstLine="0"/>
        <w:rPr>
          <w:sz w:val="24"/>
          <w:lang w:val="es-ES_tradnl"/>
        </w:rPr>
      </w:pPr>
      <w:r w:rsidRPr="00466498">
        <w:rPr>
          <w:sz w:val="24"/>
          <w:lang w:val="es-ES_tradnl"/>
        </w:rPr>
        <w:t>Un examen escrito debe realizarse siempre a mano en la Universidad o en un centro de examen/estudio.</w:t>
      </w:r>
    </w:p>
    <w:p w:rsidR="00B25943" w:rsidRPr="00466498" w:rsidRDefault="00466498">
      <w:pPr>
        <w:pStyle w:val="Prrafodelista"/>
        <w:numPr>
          <w:ilvl w:val="2"/>
          <w:numId w:val="26"/>
        </w:numPr>
        <w:tabs>
          <w:tab w:val="left" w:pos="1170"/>
        </w:tabs>
        <w:spacing w:line="360" w:lineRule="auto"/>
        <w:ind w:right="115" w:firstLine="0"/>
        <w:rPr>
          <w:sz w:val="24"/>
          <w:lang w:val="es-ES_tradnl"/>
        </w:rPr>
      </w:pPr>
      <w:r w:rsidRPr="00466498">
        <w:rPr>
          <w:sz w:val="24"/>
          <w:lang w:val="es-ES_tradnl"/>
        </w:rPr>
        <w:t>Los exámenes en línea se realizan en un puesto de trabajo elegido por el candidato, con conexión a internet y bajo la vigilancia de un supervisor informático.</w:t>
      </w:r>
    </w:p>
    <w:p w:rsidR="00B25943" w:rsidRPr="00466498" w:rsidRDefault="00466498">
      <w:pPr>
        <w:pStyle w:val="Prrafodelista"/>
        <w:numPr>
          <w:ilvl w:val="2"/>
          <w:numId w:val="26"/>
        </w:numPr>
        <w:tabs>
          <w:tab w:val="left" w:pos="1165"/>
        </w:tabs>
        <w:spacing w:line="360" w:lineRule="auto"/>
        <w:ind w:right="116" w:firstLine="0"/>
        <w:rPr>
          <w:sz w:val="24"/>
          <w:lang w:val="es-ES_tradnl"/>
        </w:rPr>
      </w:pPr>
      <w:r w:rsidRPr="00466498">
        <w:rPr>
          <w:sz w:val="24"/>
          <w:lang w:val="es-ES_tradnl"/>
        </w:rPr>
        <w:t xml:space="preserve">Los exámenes electrónicos se realizan a través de una red protegida o de la intranet de la </w:t>
      </w:r>
      <w:r w:rsidR="00002E0E">
        <w:rPr>
          <w:sz w:val="24"/>
          <w:lang w:val="es-ES_tradnl"/>
        </w:rPr>
        <w:t>Universidad</w:t>
      </w:r>
      <w:r w:rsidRPr="00466498">
        <w:rPr>
          <w:sz w:val="24"/>
          <w:lang w:val="es-ES_tradnl"/>
        </w:rPr>
        <w:t xml:space="preserve"> en un centro de examen.</w:t>
      </w:r>
    </w:p>
    <w:p w:rsidR="00B25943" w:rsidRPr="00466498" w:rsidRDefault="0079087B">
      <w:pPr>
        <w:pStyle w:val="Prrafodelista"/>
        <w:numPr>
          <w:ilvl w:val="1"/>
          <w:numId w:val="26"/>
        </w:numPr>
        <w:tabs>
          <w:tab w:val="left" w:pos="838"/>
        </w:tabs>
        <w:spacing w:before="1"/>
        <w:ind w:hanging="361"/>
        <w:rPr>
          <w:sz w:val="24"/>
          <w:lang w:val="es-ES_tradnl"/>
        </w:rPr>
      </w:pPr>
      <w:r w:rsidRPr="00466498">
        <w:rPr>
          <w:sz w:val="24"/>
          <w:lang w:val="es-ES_tradnl"/>
        </w:rPr>
        <w:t>Examen oral</w:t>
      </w:r>
    </w:p>
    <w:p w:rsidR="00B25943" w:rsidRPr="00466498" w:rsidRDefault="0079087B">
      <w:pPr>
        <w:pStyle w:val="Prrafodelista"/>
        <w:numPr>
          <w:ilvl w:val="1"/>
          <w:numId w:val="26"/>
        </w:numPr>
        <w:tabs>
          <w:tab w:val="left" w:pos="838"/>
        </w:tabs>
        <w:spacing w:before="146"/>
        <w:ind w:hanging="361"/>
        <w:rPr>
          <w:sz w:val="24"/>
          <w:lang w:val="es-ES_tradnl"/>
        </w:rPr>
      </w:pPr>
      <w:r w:rsidRPr="00466498">
        <w:rPr>
          <w:sz w:val="24"/>
          <w:lang w:val="es-ES_tradnl"/>
        </w:rPr>
        <w:t>Trabajo de investigación</w:t>
      </w:r>
    </w:p>
    <w:p w:rsidR="00B25943" w:rsidRPr="00466498" w:rsidRDefault="00466498">
      <w:pPr>
        <w:pStyle w:val="Prrafodelista"/>
        <w:numPr>
          <w:ilvl w:val="1"/>
          <w:numId w:val="26"/>
        </w:numPr>
        <w:tabs>
          <w:tab w:val="left" w:pos="838"/>
        </w:tabs>
        <w:spacing w:before="146" w:line="360" w:lineRule="auto"/>
        <w:ind w:right="115"/>
        <w:rPr>
          <w:sz w:val="24"/>
          <w:lang w:val="es-ES"/>
        </w:rPr>
      </w:pPr>
      <w:r w:rsidRPr="00466498">
        <w:rPr>
          <w:sz w:val="24"/>
          <w:lang w:val="es-ES_tradnl"/>
        </w:rPr>
        <w:t>Trabajo de seminario, tareas,</w:t>
      </w:r>
      <w:r w:rsidRPr="00466498">
        <w:rPr>
          <w:sz w:val="24"/>
          <w:lang w:val="es-ES"/>
        </w:rPr>
        <w:t xml:space="preserve"> exposición, informe de Proyecto, presentación y </w:t>
      </w:r>
      <w:r>
        <w:rPr>
          <w:sz w:val="24"/>
          <w:lang w:val="es-ES"/>
        </w:rPr>
        <w:t>presentación online</w:t>
      </w:r>
    </w:p>
    <w:p w:rsidR="00B25943" w:rsidRDefault="00B25943">
      <w:pPr>
        <w:spacing w:line="360" w:lineRule="auto"/>
        <w:jc w:val="both"/>
        <w:rPr>
          <w:sz w:val="24"/>
        </w:rPr>
        <w:sectPr w:rsidR="00B25943">
          <w:pgSz w:w="11910" w:h="16840"/>
          <w:pgMar w:top="1360" w:right="1300" w:bottom="1180" w:left="1300" w:header="0" w:footer="950" w:gutter="0"/>
          <w:cols w:space="720"/>
        </w:sectPr>
      </w:pPr>
    </w:p>
    <w:p w:rsidR="00B25943" w:rsidRPr="00466498" w:rsidRDefault="00466498">
      <w:pPr>
        <w:pStyle w:val="Prrafodelista"/>
        <w:numPr>
          <w:ilvl w:val="1"/>
          <w:numId w:val="26"/>
        </w:numPr>
        <w:tabs>
          <w:tab w:val="left" w:pos="838"/>
        </w:tabs>
        <w:spacing w:before="38"/>
        <w:ind w:hanging="361"/>
        <w:rPr>
          <w:sz w:val="24"/>
          <w:lang w:val="es-ES_tradnl"/>
        </w:rPr>
      </w:pPr>
      <w:r w:rsidRPr="00466498">
        <w:rPr>
          <w:sz w:val="24"/>
          <w:lang w:val="es-ES_tradnl"/>
        </w:rPr>
        <w:lastRenderedPageBreak/>
        <w:t>Estudio práctico</w:t>
      </w:r>
    </w:p>
    <w:p w:rsidR="00B25943" w:rsidRPr="00466498" w:rsidRDefault="0079087B">
      <w:pPr>
        <w:pStyle w:val="Prrafodelista"/>
        <w:numPr>
          <w:ilvl w:val="1"/>
          <w:numId w:val="26"/>
        </w:numPr>
        <w:tabs>
          <w:tab w:val="left" w:pos="837"/>
          <w:tab w:val="left" w:pos="838"/>
        </w:tabs>
        <w:spacing w:before="146"/>
        <w:ind w:hanging="361"/>
        <w:rPr>
          <w:sz w:val="24"/>
          <w:lang w:val="es-ES_tradnl"/>
        </w:rPr>
      </w:pPr>
      <w:r w:rsidRPr="00466498">
        <w:rPr>
          <w:spacing w:val="-2"/>
          <w:sz w:val="24"/>
          <w:lang w:val="es-ES_tradnl"/>
        </w:rPr>
        <w:t>Trabajo de proyecto</w:t>
      </w:r>
    </w:p>
    <w:p w:rsidR="00B25943" w:rsidRPr="00466498" w:rsidRDefault="00466498">
      <w:pPr>
        <w:pStyle w:val="Prrafodelista"/>
        <w:numPr>
          <w:ilvl w:val="1"/>
          <w:numId w:val="26"/>
        </w:numPr>
        <w:tabs>
          <w:tab w:val="left" w:pos="838"/>
        </w:tabs>
        <w:spacing w:before="146"/>
        <w:ind w:hanging="361"/>
        <w:rPr>
          <w:sz w:val="24"/>
          <w:lang w:val="es-ES_tradnl"/>
        </w:rPr>
      </w:pPr>
      <w:r w:rsidRPr="00466498">
        <w:rPr>
          <w:spacing w:val="-2"/>
          <w:sz w:val="24"/>
          <w:lang w:val="es-ES_tradnl"/>
        </w:rPr>
        <w:t>Reflexión sobre la práctica</w:t>
      </w:r>
    </w:p>
    <w:p w:rsidR="00B25943" w:rsidRPr="00466498" w:rsidRDefault="00466498">
      <w:pPr>
        <w:pStyle w:val="Prrafodelista"/>
        <w:numPr>
          <w:ilvl w:val="1"/>
          <w:numId w:val="26"/>
        </w:numPr>
        <w:tabs>
          <w:tab w:val="left" w:pos="838"/>
        </w:tabs>
        <w:spacing w:before="147"/>
        <w:ind w:hanging="361"/>
        <w:rPr>
          <w:sz w:val="24"/>
          <w:lang w:val="es-ES_tradnl"/>
        </w:rPr>
      </w:pPr>
      <w:r w:rsidRPr="00466498">
        <w:rPr>
          <w:sz w:val="24"/>
          <w:lang w:val="es-ES_tradnl"/>
        </w:rPr>
        <w:t>Líneas de evaluación alternativas</w:t>
      </w:r>
    </w:p>
    <w:p w:rsidR="00B25943" w:rsidRPr="00AA4D95" w:rsidRDefault="00466498">
      <w:pPr>
        <w:pStyle w:val="Prrafodelista"/>
        <w:numPr>
          <w:ilvl w:val="0"/>
          <w:numId w:val="26"/>
        </w:numPr>
        <w:tabs>
          <w:tab w:val="left" w:pos="478"/>
        </w:tabs>
        <w:spacing w:before="147" w:line="360" w:lineRule="auto"/>
        <w:ind w:right="116"/>
        <w:rPr>
          <w:sz w:val="24"/>
          <w:lang w:val="es-ES_tradnl"/>
        </w:rPr>
      </w:pPr>
      <w:r w:rsidRPr="00AA4D95">
        <w:rPr>
          <w:sz w:val="24"/>
          <w:lang w:val="es-ES_tradnl"/>
        </w:rPr>
        <w:t xml:space="preserve">Los exámenes continuos son exámenes relacionados con el curso, que se realizan durante la enseñanza de los cursos </w:t>
      </w:r>
      <w:r w:rsidR="00AE227C">
        <w:rPr>
          <w:sz w:val="24"/>
          <w:lang w:val="es-ES_tradnl"/>
        </w:rPr>
        <w:t>de preparación</w:t>
      </w:r>
      <w:r w:rsidRPr="00AA4D95">
        <w:rPr>
          <w:sz w:val="24"/>
          <w:lang w:val="es-ES_tradnl"/>
        </w:rPr>
        <w:t>. Pueden llevarse a cabo en cualquier método de examen mencionado en el apartado 4 o en una combinación de estas formas.</w:t>
      </w:r>
    </w:p>
    <w:p w:rsidR="00B25943" w:rsidRPr="00AA4D95" w:rsidRDefault="00AA4D95">
      <w:pPr>
        <w:pStyle w:val="Prrafodelista"/>
        <w:numPr>
          <w:ilvl w:val="0"/>
          <w:numId w:val="26"/>
        </w:numPr>
        <w:tabs>
          <w:tab w:val="left" w:pos="478"/>
        </w:tabs>
        <w:spacing w:line="360" w:lineRule="auto"/>
        <w:ind w:right="114"/>
        <w:rPr>
          <w:sz w:val="24"/>
          <w:lang w:val="es-ES_tradnl"/>
        </w:rPr>
      </w:pPr>
      <w:r w:rsidRPr="00AA4D95">
        <w:rPr>
          <w:sz w:val="24"/>
          <w:lang w:val="es-ES_tradnl"/>
        </w:rPr>
        <w:t>En caso de suspender un examen de módulo/submódulo, cada examen podrá repetirse dos veces. En caso de participación en cursos de preparación, se aplicarán las siguientes normas adicionales:</w:t>
      </w:r>
    </w:p>
    <w:p w:rsidR="00B25943" w:rsidRPr="00AA4D95" w:rsidRDefault="00AA4D95">
      <w:pPr>
        <w:pStyle w:val="Prrafodelista"/>
        <w:numPr>
          <w:ilvl w:val="1"/>
          <w:numId w:val="26"/>
        </w:numPr>
        <w:tabs>
          <w:tab w:val="left" w:pos="838"/>
        </w:tabs>
        <w:ind w:right="114"/>
        <w:rPr>
          <w:sz w:val="24"/>
          <w:lang w:val="es-ES_tradnl"/>
        </w:rPr>
      </w:pPr>
      <w:r w:rsidRPr="00AA4D95">
        <w:rPr>
          <w:sz w:val="24"/>
          <w:lang w:val="es-ES_tradnl"/>
        </w:rPr>
        <w:t>El curso correspondiente deberá repetirse en la siguiente fecha posible</w:t>
      </w:r>
      <w:r w:rsidRPr="00AA4D95">
        <w:rPr>
          <w:spacing w:val="-4"/>
          <w:sz w:val="24"/>
          <w:lang w:val="es-ES_tradnl"/>
        </w:rPr>
        <w:t>.</w:t>
      </w:r>
    </w:p>
    <w:p w:rsidR="00B25943" w:rsidRPr="00AA4D95" w:rsidRDefault="00AA4D95">
      <w:pPr>
        <w:pStyle w:val="Prrafodelista"/>
        <w:numPr>
          <w:ilvl w:val="1"/>
          <w:numId w:val="26"/>
        </w:numPr>
        <w:tabs>
          <w:tab w:val="left" w:pos="838"/>
        </w:tabs>
        <w:spacing w:line="360" w:lineRule="auto"/>
        <w:ind w:right="113"/>
        <w:rPr>
          <w:sz w:val="24"/>
          <w:lang w:val="es-ES_tradnl"/>
        </w:rPr>
      </w:pPr>
      <w:r w:rsidRPr="00AA4D95">
        <w:rPr>
          <w:sz w:val="24"/>
          <w:lang w:val="es-ES_tradnl"/>
        </w:rPr>
        <w:t>El examen con</w:t>
      </w:r>
      <w:r>
        <w:rPr>
          <w:sz w:val="24"/>
          <w:lang w:val="es-ES_tradnl"/>
        </w:rPr>
        <w:t>t</w:t>
      </w:r>
      <w:r w:rsidRPr="00AA4D95">
        <w:rPr>
          <w:sz w:val="24"/>
          <w:lang w:val="es-ES_tradnl"/>
        </w:rPr>
        <w:t>inuo puede repetirse hasta el final del tercer semestre</w:t>
      </w:r>
      <w:r w:rsidRPr="00AA4D95">
        <w:rPr>
          <w:spacing w:val="-2"/>
          <w:sz w:val="24"/>
          <w:lang w:val="es-ES_tradnl"/>
        </w:rPr>
        <w:t>.</w:t>
      </w:r>
    </w:p>
    <w:p w:rsidR="00B25943" w:rsidRPr="00AA4D95" w:rsidRDefault="00AA4D95">
      <w:pPr>
        <w:pStyle w:val="Textoindependiente"/>
        <w:spacing w:line="360" w:lineRule="auto"/>
        <w:ind w:right="117"/>
        <w:jc w:val="both"/>
        <w:rPr>
          <w:lang w:val="es-ES_tradnl"/>
        </w:rPr>
      </w:pPr>
      <w:r w:rsidRPr="00AA4D95">
        <w:rPr>
          <w:lang w:val="es-ES_tradnl"/>
        </w:rPr>
        <w:t>Si, debido a un suspenso, se repite un examen compuesto por varios exámenes, deberán repetirse todos los exámenes del módulo.</w:t>
      </w:r>
    </w:p>
    <w:p w:rsidR="00B25943" w:rsidRPr="004A3521" w:rsidRDefault="004A3521">
      <w:pPr>
        <w:pStyle w:val="Prrafodelista"/>
        <w:numPr>
          <w:ilvl w:val="0"/>
          <w:numId w:val="26"/>
        </w:numPr>
        <w:tabs>
          <w:tab w:val="left" w:pos="478"/>
        </w:tabs>
        <w:spacing w:line="292" w:lineRule="exact"/>
        <w:ind w:hanging="361"/>
        <w:rPr>
          <w:sz w:val="24"/>
          <w:lang w:val="es-ES_tradnl"/>
        </w:rPr>
      </w:pPr>
      <w:r w:rsidRPr="004A3521">
        <w:rPr>
          <w:sz w:val="24"/>
          <w:lang w:val="es-ES_tradnl"/>
        </w:rPr>
        <w:t>Un examen de módulo/submódulo que se haya aprobado una vez no podrá repetirse</w:t>
      </w:r>
      <w:r w:rsidRPr="004A3521">
        <w:rPr>
          <w:spacing w:val="-2"/>
          <w:sz w:val="24"/>
          <w:lang w:val="es-ES_tradnl"/>
        </w:rPr>
        <w:t>.</w:t>
      </w:r>
    </w:p>
    <w:p w:rsidR="00B25943" w:rsidRPr="004A3521" w:rsidRDefault="004A3521">
      <w:pPr>
        <w:pStyle w:val="Prrafodelista"/>
        <w:numPr>
          <w:ilvl w:val="0"/>
          <w:numId w:val="26"/>
        </w:numPr>
        <w:tabs>
          <w:tab w:val="left" w:pos="478"/>
        </w:tabs>
        <w:spacing w:before="146" w:line="360" w:lineRule="auto"/>
        <w:ind w:right="116"/>
        <w:rPr>
          <w:sz w:val="24"/>
          <w:lang w:val="es-ES_tradnl"/>
        </w:rPr>
      </w:pPr>
      <w:r w:rsidRPr="004A3521">
        <w:rPr>
          <w:sz w:val="24"/>
          <w:lang w:val="es-ES_tradnl"/>
        </w:rPr>
        <w:t>Los exámenes realizados en una fecha de repetición deben ser de igual valor pero no del mismo tipo. El examinador original no tiene derecho a fijar el examen de repetición.</w:t>
      </w:r>
    </w:p>
    <w:p w:rsidR="00B25943" w:rsidRPr="004A3521" w:rsidRDefault="004A3521">
      <w:pPr>
        <w:pStyle w:val="Prrafodelista"/>
        <w:numPr>
          <w:ilvl w:val="0"/>
          <w:numId w:val="26"/>
        </w:numPr>
        <w:tabs>
          <w:tab w:val="left" w:pos="478"/>
        </w:tabs>
        <w:spacing w:before="1" w:line="360" w:lineRule="auto"/>
        <w:ind w:right="116"/>
        <w:rPr>
          <w:sz w:val="24"/>
          <w:lang w:val="es-ES_tradnl"/>
        </w:rPr>
      </w:pPr>
      <w:r w:rsidRPr="004A3521">
        <w:rPr>
          <w:sz w:val="24"/>
          <w:lang w:val="es-ES_tradnl"/>
        </w:rPr>
        <w:t>Los exámenes se evaluarán mediante la determinación del porcentaje de puntos ob</w:t>
      </w:r>
      <w:r>
        <w:rPr>
          <w:sz w:val="24"/>
          <w:lang w:val="es-ES_tradnl"/>
        </w:rPr>
        <w:t>te</w:t>
      </w:r>
      <w:r w:rsidRPr="004A3521">
        <w:rPr>
          <w:sz w:val="24"/>
          <w:lang w:val="es-ES_tradnl"/>
        </w:rPr>
        <w:t>nidos. La evaluación del examen del módulo/submódulo resulta de la media aritmética ponderada de los resultados de los exámenes indiv</w:t>
      </w:r>
      <w:r>
        <w:rPr>
          <w:sz w:val="24"/>
          <w:lang w:val="es-ES_tradnl"/>
        </w:rPr>
        <w:t>idu</w:t>
      </w:r>
      <w:r w:rsidRPr="004A3521">
        <w:rPr>
          <w:sz w:val="24"/>
          <w:lang w:val="es-ES_tradnl"/>
        </w:rPr>
        <w:t>ales, que se convierte en una nota, de acuerdo con el esquema de calificaciones del anexo D. La ponderación de los exámenes figura en el resumen del plan de estudios. Solo el primer decimal es relevante para la presentación de los valores porcentuales; el segundo decimal se suprime.</w:t>
      </w:r>
    </w:p>
    <w:p w:rsidR="00B25943" w:rsidRPr="004A3521" w:rsidRDefault="004A3521">
      <w:pPr>
        <w:pStyle w:val="Prrafodelista"/>
        <w:numPr>
          <w:ilvl w:val="0"/>
          <w:numId w:val="26"/>
        </w:numPr>
        <w:tabs>
          <w:tab w:val="left" w:pos="478"/>
        </w:tabs>
        <w:spacing w:line="360" w:lineRule="auto"/>
        <w:ind w:right="116"/>
        <w:rPr>
          <w:sz w:val="24"/>
          <w:lang w:val="es-ES_tradnl"/>
        </w:rPr>
      </w:pPr>
      <w:r w:rsidRPr="004A3521">
        <w:rPr>
          <w:sz w:val="24"/>
          <w:lang w:val="es-ES_tradnl"/>
        </w:rPr>
        <w:t xml:space="preserve">Las calificaciones para la evaluación de los exámenes de módulo/submódulo se otorgan sobre la base de las regulaciones del </w:t>
      </w:r>
      <w:r w:rsidR="00002E0E" w:rsidRPr="008A6233">
        <w:rPr>
          <w:i/>
          <w:iCs/>
        </w:rPr>
        <w:t>§</w:t>
      </w:r>
      <w:r w:rsidR="00002E0E">
        <w:rPr>
          <w:i/>
          <w:iCs/>
        </w:rPr>
        <w:t xml:space="preserve"> </w:t>
      </w:r>
      <w:r w:rsidRPr="004A3521">
        <w:rPr>
          <w:sz w:val="24"/>
          <w:lang w:val="es-ES_tradnl"/>
        </w:rPr>
        <w:t xml:space="preserve">9 </w:t>
      </w:r>
      <w:r w:rsidR="00002E0E">
        <w:rPr>
          <w:sz w:val="24"/>
          <w:lang w:val="es-ES_tradnl"/>
        </w:rPr>
        <w:t>apartado</w:t>
      </w:r>
      <w:r w:rsidRPr="004A3521">
        <w:rPr>
          <w:sz w:val="24"/>
          <w:lang w:val="es-ES_tradnl"/>
        </w:rPr>
        <w:t xml:space="preserve"> 11 APO.</w:t>
      </w:r>
    </w:p>
    <w:p w:rsidR="00B25943" w:rsidRPr="004A3521" w:rsidRDefault="004A3521">
      <w:pPr>
        <w:pStyle w:val="Prrafodelista"/>
        <w:numPr>
          <w:ilvl w:val="0"/>
          <w:numId w:val="26"/>
        </w:numPr>
        <w:tabs>
          <w:tab w:val="left" w:pos="478"/>
        </w:tabs>
        <w:spacing w:line="360" w:lineRule="auto"/>
        <w:ind w:right="117"/>
        <w:rPr>
          <w:sz w:val="24"/>
          <w:lang w:val="es-ES_tradnl"/>
        </w:rPr>
      </w:pPr>
      <w:r w:rsidRPr="004A3521">
        <w:rPr>
          <w:sz w:val="24"/>
          <w:lang w:val="es-ES_tradnl"/>
        </w:rPr>
        <w:t xml:space="preserve">Para la </w:t>
      </w:r>
      <w:r>
        <w:rPr>
          <w:sz w:val="24"/>
          <w:lang w:val="es-ES_tradnl"/>
        </w:rPr>
        <w:t>calificación</w:t>
      </w:r>
      <w:r w:rsidRPr="004A3521">
        <w:rPr>
          <w:sz w:val="24"/>
          <w:lang w:val="es-ES_tradnl"/>
        </w:rPr>
        <w:t xml:space="preserve"> diferenciada del rendimiento pueden determinarse calificaciones intermedias reducidas o aumentadas en 0,3; quedan excluidas las calificaciones 0,7; 4,3; 4,7 y 5,3.</w:t>
      </w:r>
    </w:p>
    <w:p w:rsidR="00B25943" w:rsidRPr="004A3521" w:rsidRDefault="004A3521">
      <w:pPr>
        <w:pStyle w:val="Prrafodelista"/>
        <w:numPr>
          <w:ilvl w:val="0"/>
          <w:numId w:val="26"/>
        </w:numPr>
        <w:tabs>
          <w:tab w:val="left" w:pos="478"/>
        </w:tabs>
        <w:spacing w:line="360" w:lineRule="auto"/>
        <w:ind w:right="116"/>
        <w:rPr>
          <w:sz w:val="24"/>
          <w:lang w:val="es-ES_tradnl"/>
        </w:rPr>
      </w:pPr>
      <w:r w:rsidRPr="004A3521">
        <w:rPr>
          <w:sz w:val="24"/>
          <w:lang w:val="es-ES_tradnl"/>
        </w:rPr>
        <w:t xml:space="preserve">Los valores finales aritméticos para la formación de las calificaciones finales, que se calculan a partir de varias calificaciones intermedias, se determinan de acuerdo con las disposiciones del </w:t>
      </w:r>
      <w:r w:rsidR="00002E0E" w:rsidRPr="008A6233">
        <w:rPr>
          <w:i/>
          <w:iCs/>
        </w:rPr>
        <w:t>§</w:t>
      </w:r>
      <w:r w:rsidR="00002E0E">
        <w:rPr>
          <w:i/>
          <w:iCs/>
        </w:rPr>
        <w:t xml:space="preserve"> </w:t>
      </w:r>
      <w:r w:rsidRPr="004A3521">
        <w:rPr>
          <w:sz w:val="24"/>
          <w:lang w:val="es-ES_tradnl"/>
        </w:rPr>
        <w:t xml:space="preserve">9 </w:t>
      </w:r>
      <w:r w:rsidR="00002E0E">
        <w:rPr>
          <w:sz w:val="24"/>
          <w:lang w:val="es-ES_tradnl"/>
        </w:rPr>
        <w:t>apartado</w:t>
      </w:r>
      <w:r w:rsidRPr="004A3521">
        <w:rPr>
          <w:sz w:val="24"/>
          <w:lang w:val="es-ES_tradnl"/>
        </w:rPr>
        <w:t xml:space="preserve"> 13 APO.</w:t>
      </w:r>
    </w:p>
    <w:p w:rsidR="00B25943" w:rsidRPr="004A3521" w:rsidRDefault="004A3521" w:rsidP="002F3F91">
      <w:pPr>
        <w:pStyle w:val="Prrafodelista"/>
        <w:numPr>
          <w:ilvl w:val="0"/>
          <w:numId w:val="26"/>
        </w:numPr>
        <w:tabs>
          <w:tab w:val="left" w:pos="478"/>
        </w:tabs>
        <w:spacing w:before="38" w:line="360" w:lineRule="auto"/>
        <w:ind w:right="115" w:hanging="361"/>
        <w:rPr>
          <w:lang w:val="es-ES_tradnl"/>
        </w:rPr>
      </w:pPr>
      <w:r w:rsidRPr="004A3521">
        <w:rPr>
          <w:sz w:val="24"/>
          <w:lang w:val="es-ES_tradnl"/>
        </w:rPr>
        <w:t xml:space="preserve">Si un candidato realiza un intento de examen final en un módulo o submódulo, esta evaluación también debe ser evaluada por un segundo examinador en un procedimiento </w:t>
      </w:r>
      <w:r w:rsidRPr="004A3521">
        <w:rPr>
          <w:sz w:val="24"/>
          <w:lang w:val="es-ES_tradnl"/>
        </w:rPr>
        <w:lastRenderedPageBreak/>
        <w:t xml:space="preserve">de evaluación abierto. AL menos uno de los examinadores conforme a la frase 1 debe ser un miembro de la </w:t>
      </w:r>
      <w:r w:rsidR="00002E0E">
        <w:rPr>
          <w:sz w:val="24"/>
          <w:lang w:val="es-ES_tradnl"/>
        </w:rPr>
        <w:t>U</w:t>
      </w:r>
      <w:r w:rsidRPr="004A3521">
        <w:rPr>
          <w:sz w:val="24"/>
          <w:lang w:val="es-ES_tradnl"/>
        </w:rPr>
        <w:t>niversidad que cumpla los requisitos laborales de los profesores universitarios.</w:t>
      </w:r>
    </w:p>
    <w:p w:rsidR="00B25943" w:rsidRPr="00B251E9" w:rsidRDefault="00B251E9" w:rsidP="00D113C4">
      <w:pPr>
        <w:pStyle w:val="Prrafodelista"/>
        <w:numPr>
          <w:ilvl w:val="0"/>
          <w:numId w:val="26"/>
        </w:numPr>
        <w:tabs>
          <w:tab w:val="left" w:pos="478"/>
        </w:tabs>
        <w:spacing w:line="360" w:lineRule="auto"/>
        <w:ind w:right="114"/>
        <w:rPr>
          <w:sz w:val="24"/>
          <w:lang w:val="es-ES_tradnl"/>
        </w:rPr>
      </w:pPr>
      <w:r w:rsidRPr="00B251E9">
        <w:rPr>
          <w:sz w:val="24"/>
          <w:lang w:val="es-ES_tradnl"/>
        </w:rPr>
        <w:t xml:space="preserve">El suspenso final de un módulo conlleva la anulación de la matrícula y la exclusión de la posibilidad de continuar y presentarse </w:t>
      </w:r>
      <w:r w:rsidR="00CF2D90">
        <w:rPr>
          <w:sz w:val="24"/>
          <w:lang w:val="es-ES_tradnl"/>
        </w:rPr>
        <w:t>a la prueba de acceso</w:t>
      </w:r>
      <w:r w:rsidRPr="00B251E9">
        <w:rPr>
          <w:sz w:val="24"/>
          <w:lang w:val="es-ES_tradnl"/>
        </w:rPr>
        <w:t>. Se considera que un módulo o un examen parcial de módulo ha sido suspendido definitivamente si no se ha calificado con al m</w:t>
      </w:r>
      <w:r>
        <w:rPr>
          <w:sz w:val="24"/>
          <w:lang w:val="es-ES_tradnl"/>
        </w:rPr>
        <w:t>e</w:t>
      </w:r>
      <w:r w:rsidRPr="00B251E9">
        <w:rPr>
          <w:sz w:val="24"/>
          <w:lang w:val="es-ES_tradnl"/>
        </w:rPr>
        <w:t>nos „suficiente“ o „apto“, aunque se hayan agotado todas las posibilidades de volver a examinarse. En caso de suspenso definitivo, se emitirá una notificación con información sobre los recursos legales.</w:t>
      </w:r>
    </w:p>
    <w:p w:rsidR="00B25943" w:rsidRDefault="00B25943">
      <w:pPr>
        <w:pStyle w:val="Textoindependiente"/>
        <w:spacing w:before="8"/>
        <w:ind w:left="0"/>
        <w:rPr>
          <w:sz w:val="19"/>
        </w:rPr>
      </w:pPr>
    </w:p>
    <w:p w:rsidR="00B25943" w:rsidRDefault="00000000">
      <w:pPr>
        <w:pStyle w:val="Ttulo3"/>
      </w:pPr>
      <w:bookmarkStart w:id="22" w:name="§_10._Ziel,_Umfang_und_Form_von_Prüfungs"/>
      <w:bookmarkStart w:id="23" w:name="_Toc152331008"/>
      <w:bookmarkEnd w:id="22"/>
      <w:r>
        <w:t>§</w:t>
      </w:r>
      <w:r>
        <w:rPr>
          <w:spacing w:val="-2"/>
        </w:rPr>
        <w:t xml:space="preserve"> </w:t>
      </w:r>
      <w:r>
        <w:t>10</w:t>
      </w:r>
      <w:r w:rsidRPr="00D5131E">
        <w:rPr>
          <w:lang w:val="es-ES_tradnl"/>
        </w:rPr>
        <w:t>.</w:t>
      </w:r>
      <w:r w:rsidRPr="00D5131E">
        <w:rPr>
          <w:spacing w:val="-2"/>
          <w:lang w:val="es-ES_tradnl"/>
        </w:rPr>
        <w:t xml:space="preserve"> </w:t>
      </w:r>
      <w:r w:rsidR="00D5131E" w:rsidRPr="00D5131E">
        <w:rPr>
          <w:lang w:val="es-ES_tradnl"/>
        </w:rPr>
        <w:t>Objetivo, ámbito y forma de las pruebas</w:t>
      </w:r>
      <w:bookmarkEnd w:id="23"/>
    </w:p>
    <w:p w:rsidR="00B25943" w:rsidRDefault="00B25943">
      <w:pPr>
        <w:pStyle w:val="Textoindependiente"/>
        <w:spacing w:before="10"/>
        <w:ind w:left="0"/>
        <w:rPr>
          <w:b/>
          <w:sz w:val="21"/>
        </w:rPr>
      </w:pPr>
    </w:p>
    <w:p w:rsidR="00B25943" w:rsidRPr="00E41E17" w:rsidRDefault="00E41E17">
      <w:pPr>
        <w:pStyle w:val="Prrafodelista"/>
        <w:numPr>
          <w:ilvl w:val="0"/>
          <w:numId w:val="25"/>
        </w:numPr>
        <w:tabs>
          <w:tab w:val="left" w:pos="478"/>
        </w:tabs>
        <w:spacing w:line="360" w:lineRule="auto"/>
        <w:ind w:right="117"/>
        <w:rPr>
          <w:sz w:val="24"/>
          <w:lang w:val="es-ES_tradnl"/>
        </w:rPr>
      </w:pPr>
      <w:r w:rsidRPr="00E41E17">
        <w:rPr>
          <w:sz w:val="24"/>
          <w:lang w:val="es-ES_tradnl"/>
        </w:rPr>
        <w:t>El objetivo, alcance y la forma de los exámenes especificados en cada caso corresponden a los estipulado en la Sección 10 APO modificada</w:t>
      </w:r>
      <w:r w:rsidR="00000000" w:rsidRPr="00E41E17">
        <w:rPr>
          <w:sz w:val="24"/>
          <w:lang w:val="es-ES_tradnl"/>
        </w:rPr>
        <w:t>.</w:t>
      </w:r>
    </w:p>
    <w:p w:rsidR="00B25943" w:rsidRPr="00E41E17" w:rsidRDefault="00E41E17">
      <w:pPr>
        <w:pStyle w:val="Prrafodelista"/>
        <w:numPr>
          <w:ilvl w:val="0"/>
          <w:numId w:val="25"/>
        </w:numPr>
        <w:tabs>
          <w:tab w:val="left" w:pos="478"/>
        </w:tabs>
        <w:spacing w:line="292" w:lineRule="exact"/>
        <w:ind w:hanging="361"/>
        <w:rPr>
          <w:sz w:val="24"/>
          <w:lang w:val="es-ES_tradnl"/>
        </w:rPr>
      </w:pPr>
      <w:r w:rsidRPr="00E41E17">
        <w:rPr>
          <w:sz w:val="24"/>
          <w:lang w:val="es-ES_tradnl"/>
        </w:rPr>
        <w:t>La lengua de examen es el inglés.</w:t>
      </w:r>
    </w:p>
    <w:p w:rsidR="00B25943" w:rsidRPr="00E41E17" w:rsidRDefault="00E41E17">
      <w:pPr>
        <w:pStyle w:val="Prrafodelista"/>
        <w:numPr>
          <w:ilvl w:val="0"/>
          <w:numId w:val="25"/>
        </w:numPr>
        <w:tabs>
          <w:tab w:val="left" w:pos="478"/>
        </w:tabs>
        <w:spacing w:before="147" w:line="360" w:lineRule="auto"/>
        <w:ind w:right="116"/>
        <w:rPr>
          <w:sz w:val="24"/>
          <w:lang w:val="es-ES_tradnl"/>
        </w:rPr>
      </w:pPr>
      <w:r w:rsidRPr="00E41E17">
        <w:rPr>
          <w:sz w:val="24"/>
          <w:lang w:val="es-ES_tradnl"/>
        </w:rPr>
        <w:t xml:space="preserve">La forma y la duración de los exámenes se especifican en el anexo B en el caso de los </w:t>
      </w:r>
      <w:r w:rsidR="00AE227C" w:rsidRPr="00B851A5">
        <w:rPr>
          <w:sz w:val="24"/>
          <w:lang w:val="es-ES"/>
        </w:rPr>
        <w:t xml:space="preserve">cursos de </w:t>
      </w:r>
      <w:r w:rsidR="00AE227C">
        <w:rPr>
          <w:sz w:val="24"/>
          <w:lang w:val="es-ES"/>
        </w:rPr>
        <w:t>evaluación de las aptitudes</w:t>
      </w:r>
      <w:r w:rsidRPr="00E41E17">
        <w:rPr>
          <w:sz w:val="24"/>
          <w:lang w:val="es-ES_tradnl"/>
        </w:rPr>
        <w:t xml:space="preserve"> y en el anexo C en el de los cursos de preparación</w:t>
      </w:r>
      <w:r w:rsidR="00000000" w:rsidRPr="00E41E17">
        <w:rPr>
          <w:sz w:val="24"/>
          <w:lang w:val="es-ES_tradnl"/>
        </w:rPr>
        <w:t>.</w:t>
      </w:r>
    </w:p>
    <w:p w:rsidR="00E41E17" w:rsidRDefault="00E41E17">
      <w:pPr>
        <w:pStyle w:val="Prrafodelista"/>
        <w:numPr>
          <w:ilvl w:val="0"/>
          <w:numId w:val="25"/>
        </w:numPr>
        <w:tabs>
          <w:tab w:val="left" w:pos="478"/>
        </w:tabs>
        <w:spacing w:line="360" w:lineRule="auto"/>
        <w:ind w:right="113"/>
        <w:rPr>
          <w:sz w:val="24"/>
          <w:lang w:val="es-ES_tradnl"/>
        </w:rPr>
      </w:pPr>
      <w:r>
        <w:rPr>
          <w:sz w:val="24"/>
          <w:lang w:val="es-ES_tradnl"/>
        </w:rPr>
        <w:t>A fin de que</w:t>
      </w:r>
      <w:r w:rsidRPr="00E41E17">
        <w:rPr>
          <w:sz w:val="24"/>
          <w:lang w:val="es-ES_tradnl"/>
        </w:rPr>
        <w:t xml:space="preserve"> la </w:t>
      </w:r>
      <w:r w:rsidR="00002E0E">
        <w:rPr>
          <w:sz w:val="24"/>
          <w:lang w:val="es-ES_tradnl"/>
        </w:rPr>
        <w:t>Universidad</w:t>
      </w:r>
      <w:r w:rsidRPr="00E41E17">
        <w:rPr>
          <w:sz w:val="24"/>
          <w:lang w:val="es-ES_tradnl"/>
        </w:rPr>
        <w:t xml:space="preserve"> pueda </w:t>
      </w:r>
      <w:r>
        <w:rPr>
          <w:sz w:val="24"/>
          <w:lang w:val="es-ES_tradnl"/>
        </w:rPr>
        <w:t>revisar</w:t>
      </w:r>
      <w:r w:rsidRPr="00E41E17">
        <w:rPr>
          <w:sz w:val="24"/>
          <w:lang w:val="es-ES_tradnl"/>
        </w:rPr>
        <w:t xml:space="preserve"> su trabajo de examen mediante un programa informático contra el plagio, el candidato deberá facilitar una versión electrónica de los resultados de sus exámenes cuando así se le solicite. El archivo respectivo deberá presentarse en un formato electrónico copiable y legible (por ejemplo, DOC, DOCX, PDF, RTF) y deberá estar libre de todo dato personal (sin portada, declaraciones personales, dedicatorias, firma, etc.).</w:t>
      </w:r>
    </w:p>
    <w:p w:rsidR="00B25943" w:rsidRDefault="003B3A01" w:rsidP="00E41E17">
      <w:pPr>
        <w:pStyle w:val="Prrafodelista"/>
        <w:numPr>
          <w:ilvl w:val="0"/>
          <w:numId w:val="25"/>
        </w:numPr>
        <w:tabs>
          <w:tab w:val="left" w:pos="478"/>
        </w:tabs>
        <w:spacing w:line="360" w:lineRule="auto"/>
        <w:ind w:right="113"/>
        <w:rPr>
          <w:sz w:val="24"/>
        </w:rPr>
        <w:sectPr w:rsidR="00B25943">
          <w:pgSz w:w="11910" w:h="16840"/>
          <w:pgMar w:top="1360" w:right="1300" w:bottom="1180" w:left="1300" w:header="0" w:footer="950" w:gutter="0"/>
          <w:cols w:space="720"/>
        </w:sectPr>
      </w:pPr>
      <w:r>
        <w:rPr>
          <w:sz w:val="24"/>
          <w:lang w:val="es-ES_tradnl"/>
        </w:rPr>
        <w:t>S</w:t>
      </w:r>
      <w:r w:rsidR="00E41E17" w:rsidRPr="00E41E17">
        <w:rPr>
          <w:sz w:val="24"/>
          <w:lang w:val="es-ES_tradnl"/>
        </w:rPr>
        <w:t xml:space="preserve">i los estudiantes presentan un certificado médico en el que conste que no pueden realizar el examen en la forma prevista, en todo o en parte, debido a una discapacidad o enfermedad crónica, el presidente de la comisión examinadora </w:t>
      </w:r>
      <w:r>
        <w:rPr>
          <w:sz w:val="24"/>
          <w:lang w:val="es-ES_tradnl"/>
        </w:rPr>
        <w:t>les permitirá</w:t>
      </w:r>
      <w:r w:rsidR="00E41E17" w:rsidRPr="00E41E17">
        <w:rPr>
          <w:sz w:val="24"/>
          <w:lang w:val="es-ES_tradnl"/>
        </w:rPr>
        <w:t xml:space="preserve"> realizar exámenes equivalentes, si es necesario en un plazo de tramitación ampliado. Lo mismo se aplica a los trabajos de curso. </w:t>
      </w:r>
      <w:r w:rsidR="00E41E17">
        <w:rPr>
          <w:sz w:val="24"/>
          <w:lang w:val="es-ES_tradnl"/>
        </w:rPr>
        <w:t>Esta</w:t>
      </w:r>
      <w:r w:rsidR="00E41E17" w:rsidRPr="00E41E17">
        <w:rPr>
          <w:sz w:val="24"/>
          <w:lang w:val="es-ES_tradnl"/>
        </w:rPr>
        <w:t xml:space="preserve"> compensación por desventajas debe solicitarse por escrito con suficiente antelación a la realización del examen. La normativa sobre compensaci</w:t>
      </w:r>
      <w:r w:rsidR="00E41E17">
        <w:rPr>
          <w:sz w:val="24"/>
          <w:lang w:val="es-ES_tradnl"/>
        </w:rPr>
        <w:t>ones</w:t>
      </w:r>
      <w:r w:rsidR="00E41E17" w:rsidRPr="00E41E17">
        <w:rPr>
          <w:sz w:val="24"/>
          <w:lang w:val="es-ES_tradnl"/>
        </w:rPr>
        <w:t xml:space="preserve"> de desventajas no solo se aplica a los exámenes intermedios y finales, sino también a todas las evaluaciones y secciones del resto de </w:t>
      </w:r>
      <w:r w:rsidR="00E41E17">
        <w:rPr>
          <w:sz w:val="24"/>
          <w:lang w:val="es-ES_tradnl"/>
        </w:rPr>
        <w:t>los estudios cursados</w:t>
      </w:r>
      <w:r w:rsidR="00E41E17" w:rsidRPr="00E41E17">
        <w:rPr>
          <w:sz w:val="24"/>
          <w:lang w:val="es-ES_tradnl"/>
        </w:rPr>
        <w:t>.</w:t>
      </w:r>
    </w:p>
    <w:p w:rsidR="00B25943" w:rsidRPr="003B3A01" w:rsidRDefault="00000000">
      <w:pPr>
        <w:pStyle w:val="Ttulo3"/>
        <w:spacing w:before="38"/>
        <w:rPr>
          <w:lang w:val="es-ES_tradnl"/>
        </w:rPr>
      </w:pPr>
      <w:bookmarkStart w:id="24" w:name="§_11._Zulassung_zu_Modul-_und_Teilmodulp"/>
      <w:bookmarkStart w:id="25" w:name="_Toc152331009"/>
      <w:bookmarkEnd w:id="24"/>
      <w:r>
        <w:lastRenderedPageBreak/>
        <w:t>§</w:t>
      </w:r>
      <w:r>
        <w:rPr>
          <w:spacing w:val="-4"/>
        </w:rPr>
        <w:t xml:space="preserve"> </w:t>
      </w:r>
      <w:r w:rsidRPr="003B3A01">
        <w:rPr>
          <w:lang w:val="es-ES_tradnl"/>
        </w:rPr>
        <w:t>11.</w:t>
      </w:r>
      <w:r w:rsidRPr="003B3A01">
        <w:rPr>
          <w:spacing w:val="-2"/>
          <w:lang w:val="es-ES_tradnl"/>
        </w:rPr>
        <w:t xml:space="preserve"> </w:t>
      </w:r>
      <w:r w:rsidR="003B3A01" w:rsidRPr="003B3A01">
        <w:rPr>
          <w:lang w:val="es-ES_tradnl"/>
        </w:rPr>
        <w:t>Admisión a los exámenes de módulo y submódulo</w:t>
      </w:r>
      <w:bookmarkEnd w:id="25"/>
    </w:p>
    <w:p w:rsidR="00B25943" w:rsidRPr="003B3A01" w:rsidRDefault="00B25943">
      <w:pPr>
        <w:pStyle w:val="Textoindependiente"/>
        <w:spacing w:before="10"/>
        <w:ind w:left="0"/>
        <w:rPr>
          <w:b/>
          <w:sz w:val="21"/>
          <w:lang w:val="es-ES_tradnl"/>
        </w:rPr>
      </w:pPr>
    </w:p>
    <w:p w:rsidR="00B25943" w:rsidRPr="003B3A01" w:rsidRDefault="003B3A01">
      <w:pPr>
        <w:pStyle w:val="Prrafodelista"/>
        <w:numPr>
          <w:ilvl w:val="0"/>
          <w:numId w:val="24"/>
        </w:numPr>
        <w:tabs>
          <w:tab w:val="left" w:pos="478"/>
        </w:tabs>
        <w:spacing w:line="360" w:lineRule="auto"/>
        <w:ind w:right="115"/>
        <w:rPr>
          <w:sz w:val="24"/>
          <w:lang w:val="es-ES_tradnl"/>
        </w:rPr>
      </w:pPr>
      <w:r w:rsidRPr="003B3A01">
        <w:rPr>
          <w:sz w:val="24"/>
          <w:lang w:val="es-ES_tradnl"/>
        </w:rPr>
        <w:t>Cada módulo debe completarse realizando los exámenes correspondientes en las fechas previstas a tales efectos. Si el candidato no se presenta al examen sin una excusa, el examen se considerará suspendido</w:t>
      </w:r>
      <w:r w:rsidR="00000000" w:rsidRPr="003B3A01">
        <w:rPr>
          <w:sz w:val="24"/>
          <w:lang w:val="es-ES_tradnl"/>
        </w:rPr>
        <w:t>.</w:t>
      </w:r>
    </w:p>
    <w:p w:rsidR="00B25943" w:rsidRPr="003B3A01" w:rsidRDefault="003B3A01">
      <w:pPr>
        <w:pStyle w:val="Prrafodelista"/>
        <w:numPr>
          <w:ilvl w:val="0"/>
          <w:numId w:val="24"/>
        </w:numPr>
        <w:tabs>
          <w:tab w:val="left" w:pos="478"/>
        </w:tabs>
        <w:spacing w:line="360" w:lineRule="auto"/>
        <w:ind w:right="114"/>
        <w:rPr>
          <w:sz w:val="24"/>
          <w:lang w:val="es-ES_tradnl"/>
        </w:rPr>
      </w:pPr>
      <w:r w:rsidRPr="003B3A01">
        <w:rPr>
          <w:sz w:val="24"/>
          <w:lang w:val="es-ES_tradnl"/>
        </w:rPr>
        <w:t>A petición del examinador o del supervisor, el candidato deberá presentar un documento oficial de identidad con fotografía.</w:t>
      </w:r>
    </w:p>
    <w:p w:rsidR="00B25943" w:rsidRPr="00AA0D8B" w:rsidRDefault="00AA0D8B">
      <w:pPr>
        <w:pStyle w:val="Prrafodelista"/>
        <w:numPr>
          <w:ilvl w:val="0"/>
          <w:numId w:val="24"/>
        </w:numPr>
        <w:tabs>
          <w:tab w:val="left" w:pos="478"/>
        </w:tabs>
        <w:spacing w:line="360" w:lineRule="auto"/>
        <w:ind w:right="115"/>
        <w:rPr>
          <w:sz w:val="24"/>
          <w:lang w:val="es-ES_tradnl"/>
        </w:rPr>
      </w:pPr>
      <w:r w:rsidRPr="00AA0D8B">
        <w:rPr>
          <w:sz w:val="24"/>
          <w:lang w:val="es-ES_tradnl"/>
        </w:rPr>
        <w:t>Todos los participantes en los cursos de preparación son admitidos automáticamente y se inscriben para realizar los exámenes a partir del semestre en que les corresponda realizarlos según su plan de estudios. Se denegará la admisión en caso de que:</w:t>
      </w:r>
    </w:p>
    <w:p w:rsidR="00B25943" w:rsidRPr="00AA0D8B" w:rsidRDefault="00AA0D8B">
      <w:pPr>
        <w:pStyle w:val="Prrafodelista"/>
        <w:numPr>
          <w:ilvl w:val="1"/>
          <w:numId w:val="24"/>
        </w:numPr>
        <w:tabs>
          <w:tab w:val="left" w:pos="838"/>
        </w:tabs>
        <w:spacing w:line="360" w:lineRule="auto"/>
        <w:ind w:right="117"/>
        <w:rPr>
          <w:sz w:val="24"/>
          <w:lang w:val="es-ES_tradnl"/>
        </w:rPr>
      </w:pPr>
      <w:r>
        <w:rPr>
          <w:sz w:val="24"/>
          <w:lang w:val="es-ES_tradnl"/>
        </w:rPr>
        <w:t>s</w:t>
      </w:r>
      <w:r w:rsidRPr="00AA0D8B">
        <w:rPr>
          <w:sz w:val="24"/>
          <w:lang w:val="es-ES_tradnl"/>
        </w:rPr>
        <w:t>e haya suspendido definitivamente un módulo necesario para superar la prueba de acceso;</w:t>
      </w:r>
    </w:p>
    <w:p w:rsidR="00B25943" w:rsidRPr="00AA0D8B" w:rsidRDefault="00AA0D8B">
      <w:pPr>
        <w:pStyle w:val="Prrafodelista"/>
        <w:numPr>
          <w:ilvl w:val="1"/>
          <w:numId w:val="24"/>
        </w:numPr>
        <w:tabs>
          <w:tab w:val="left" w:pos="838"/>
        </w:tabs>
        <w:spacing w:line="360" w:lineRule="auto"/>
        <w:ind w:right="117"/>
        <w:rPr>
          <w:sz w:val="24"/>
          <w:lang w:val="es-ES_tradnl"/>
        </w:rPr>
      </w:pPr>
      <w:r>
        <w:rPr>
          <w:sz w:val="24"/>
          <w:lang w:val="es-ES_tradnl"/>
        </w:rPr>
        <w:t>s</w:t>
      </w:r>
      <w:r w:rsidRPr="00AA0D8B">
        <w:rPr>
          <w:sz w:val="24"/>
          <w:lang w:val="es-ES_tradnl"/>
        </w:rPr>
        <w:t>e haya excluido a un estudiante de un módulo necesario para superar la prueba de acceso;</w:t>
      </w:r>
    </w:p>
    <w:p w:rsidR="00B25943" w:rsidRPr="00AA0D8B" w:rsidRDefault="00AA0D8B">
      <w:pPr>
        <w:pStyle w:val="Prrafodelista"/>
        <w:numPr>
          <w:ilvl w:val="1"/>
          <w:numId w:val="24"/>
        </w:numPr>
        <w:tabs>
          <w:tab w:val="left" w:pos="838"/>
        </w:tabs>
        <w:spacing w:line="360" w:lineRule="auto"/>
        <w:ind w:right="116"/>
        <w:rPr>
          <w:sz w:val="24"/>
          <w:lang w:val="es-ES_tradnl"/>
        </w:rPr>
      </w:pPr>
      <w:r>
        <w:rPr>
          <w:sz w:val="24"/>
          <w:lang w:val="es-ES_tradnl"/>
        </w:rPr>
        <w:t>u</w:t>
      </w:r>
      <w:r w:rsidRPr="00AA0D8B">
        <w:rPr>
          <w:sz w:val="24"/>
          <w:lang w:val="es-ES_tradnl"/>
        </w:rPr>
        <w:t>n candidato no cumpla los requisitos de admisión establecidos en la descripción del módulo.</w:t>
      </w:r>
    </w:p>
    <w:p w:rsidR="00B25943" w:rsidRPr="00AA0D8B" w:rsidRDefault="00AA0D8B">
      <w:pPr>
        <w:pStyle w:val="Textoindependiente"/>
        <w:spacing w:line="360" w:lineRule="auto"/>
        <w:rPr>
          <w:lang w:val="es-ES_tradnl"/>
        </w:rPr>
      </w:pPr>
      <w:r w:rsidRPr="00AA0D8B">
        <w:rPr>
          <w:lang w:val="es-ES_tradnl"/>
        </w:rPr>
        <w:t xml:space="preserve">Los participantes de los cursos </w:t>
      </w:r>
      <w:r w:rsidR="00AE227C">
        <w:rPr>
          <w:lang w:val="es-ES_tradnl"/>
        </w:rPr>
        <w:t>de preparación</w:t>
      </w:r>
      <w:r w:rsidRPr="00AA0D8B">
        <w:rPr>
          <w:lang w:val="es-ES_tradnl"/>
        </w:rPr>
        <w:t xml:space="preserve"> deberán repetir los exámenes suspendidos en la siguiente fecha posible</w:t>
      </w:r>
      <w:r w:rsidR="00000000" w:rsidRPr="00AA0D8B">
        <w:rPr>
          <w:lang w:val="es-ES_tradnl"/>
        </w:rPr>
        <w:t>.</w:t>
      </w:r>
    </w:p>
    <w:p w:rsidR="00B25943" w:rsidRPr="00AA0D8B" w:rsidRDefault="00AA0D8B">
      <w:pPr>
        <w:pStyle w:val="Prrafodelista"/>
        <w:numPr>
          <w:ilvl w:val="0"/>
          <w:numId w:val="24"/>
        </w:numPr>
        <w:tabs>
          <w:tab w:val="left" w:pos="478"/>
        </w:tabs>
        <w:spacing w:line="360" w:lineRule="auto"/>
        <w:ind w:right="115"/>
        <w:rPr>
          <w:sz w:val="24"/>
          <w:lang w:val="es-ES_tradnl"/>
        </w:rPr>
      </w:pPr>
      <w:r>
        <w:rPr>
          <w:sz w:val="24"/>
          <w:lang w:val="es-ES_tradnl"/>
        </w:rPr>
        <w:t>En el caso de exámenes consecutivos (C.E.)</w:t>
      </w:r>
      <w:r w:rsidR="00000000" w:rsidRPr="00AA0D8B">
        <w:rPr>
          <w:sz w:val="24"/>
          <w:lang w:val="es-ES_tradnl"/>
        </w:rPr>
        <w:t xml:space="preserve"> </w:t>
      </w:r>
      <w:r>
        <w:rPr>
          <w:sz w:val="24"/>
          <w:lang w:val="es-ES_tradnl"/>
        </w:rPr>
        <w:t>durante el desarrollo de los cursos de preparación, la organización de estos exámenes es responsabilidad del profesor. No existen requisitos de forma para la admisión a los exámenes consecutivos (C.E.).</w:t>
      </w:r>
    </w:p>
    <w:p w:rsidR="00B25943" w:rsidRPr="00AA0D8B" w:rsidRDefault="00AA0D8B">
      <w:pPr>
        <w:pStyle w:val="Prrafodelista"/>
        <w:numPr>
          <w:ilvl w:val="0"/>
          <w:numId w:val="24"/>
        </w:numPr>
        <w:tabs>
          <w:tab w:val="left" w:pos="478"/>
        </w:tabs>
        <w:spacing w:line="360" w:lineRule="auto"/>
        <w:ind w:right="114"/>
        <w:rPr>
          <w:sz w:val="24"/>
          <w:lang w:val="es-ES_tradnl"/>
        </w:rPr>
      </w:pPr>
      <w:r w:rsidRPr="00AA0D8B">
        <w:rPr>
          <w:sz w:val="24"/>
          <w:lang w:val="es-ES"/>
        </w:rPr>
        <w:t>L</w:t>
      </w:r>
      <w:r w:rsidRPr="00AA0D8B">
        <w:rPr>
          <w:sz w:val="24"/>
          <w:lang w:val="es-ES"/>
        </w:rPr>
        <w:t xml:space="preserve">a repetición de un examen consecutivo (C.E.) debe tener lugar antes de que se realice el último intento del examen final. Si, tras repetir dos veces el examen final, no se aprueba el examen del módulo/submódulo asociado, el estudiante queda automáticamente </w:t>
      </w:r>
      <w:r>
        <w:rPr>
          <w:sz w:val="24"/>
          <w:lang w:val="es-ES"/>
        </w:rPr>
        <w:t>excluido</w:t>
      </w:r>
      <w:r w:rsidRPr="00AA0D8B">
        <w:rPr>
          <w:sz w:val="24"/>
          <w:lang w:val="es-ES"/>
        </w:rPr>
        <w:t xml:space="preserve">. </w:t>
      </w:r>
      <w:r>
        <w:rPr>
          <w:sz w:val="24"/>
          <w:lang w:val="es-ES"/>
        </w:rPr>
        <w:t>L</w:t>
      </w:r>
      <w:r w:rsidRPr="00AA0D8B">
        <w:rPr>
          <w:sz w:val="24"/>
          <w:lang w:val="es-ES"/>
        </w:rPr>
        <w:t>os resultados</w:t>
      </w:r>
      <w:r>
        <w:rPr>
          <w:sz w:val="24"/>
          <w:lang w:val="es-ES"/>
        </w:rPr>
        <w:t xml:space="preserve"> de los exámenes que se repiten</w:t>
      </w:r>
      <w:r w:rsidRPr="00AA0D8B">
        <w:rPr>
          <w:sz w:val="24"/>
          <w:lang w:val="es-ES"/>
        </w:rPr>
        <w:t xml:space="preserve"> se tienen en cuenta en el orden cronológico de los exámenes hasta que el examen de módulo/submódulo se califica con al menos "suficiente" o se suspende definitivamente</w:t>
      </w:r>
      <w:r>
        <w:rPr>
          <w:sz w:val="24"/>
          <w:lang w:val="es-ES"/>
        </w:rPr>
        <w:t>.</w:t>
      </w:r>
    </w:p>
    <w:p w:rsidR="00B25943" w:rsidRDefault="00AA0D8B" w:rsidP="00460207">
      <w:pPr>
        <w:pStyle w:val="Prrafodelista"/>
        <w:numPr>
          <w:ilvl w:val="0"/>
          <w:numId w:val="24"/>
        </w:numPr>
        <w:tabs>
          <w:tab w:val="left" w:pos="478"/>
        </w:tabs>
        <w:spacing w:line="360" w:lineRule="auto"/>
        <w:ind w:right="115"/>
        <w:rPr>
          <w:sz w:val="19"/>
        </w:rPr>
      </w:pPr>
      <w:r>
        <w:rPr>
          <w:sz w:val="24"/>
          <w:lang w:val="es-ES_tradnl"/>
        </w:rPr>
        <w:t xml:space="preserve">La tarea a realizar para el examen la determinan los examinadores. Previa solicitud, se tendrán en cuenta los plazos legales de protección de la maternidad y los periodos de permiso parental, así como los periodos de ausencia debido al cuidado </w:t>
      </w:r>
      <w:r w:rsidR="00460207">
        <w:rPr>
          <w:sz w:val="24"/>
          <w:lang w:val="es-ES_tradnl"/>
        </w:rPr>
        <w:t xml:space="preserve">o manutención </w:t>
      </w:r>
      <w:r>
        <w:rPr>
          <w:sz w:val="24"/>
          <w:lang w:val="es-ES_tradnl"/>
        </w:rPr>
        <w:t>de un cónyuge, de la pareja de hecho registrada o de un familiar directo o de primer grado</w:t>
      </w:r>
      <w:r w:rsidR="00460207">
        <w:rPr>
          <w:sz w:val="24"/>
          <w:lang w:val="es-ES_tradnl"/>
        </w:rPr>
        <w:t xml:space="preserve"> con consanguinidad si esta persona necesita cuidados o ayuda. Esta circunstancia deberá acreditarse fehacientemente mediante un certificado médico.</w:t>
      </w:r>
    </w:p>
    <w:p w:rsidR="00B25943" w:rsidRPr="00460207" w:rsidRDefault="00000000">
      <w:pPr>
        <w:pStyle w:val="Ttulo3"/>
        <w:spacing w:before="1"/>
        <w:rPr>
          <w:lang w:val="es-ES_tradnl"/>
        </w:rPr>
      </w:pPr>
      <w:bookmarkStart w:id="26" w:name="§_12._Abfolge_der_Prüfungen"/>
      <w:bookmarkStart w:id="27" w:name="_Toc152331010"/>
      <w:bookmarkEnd w:id="26"/>
      <w:r>
        <w:lastRenderedPageBreak/>
        <w:t>§</w:t>
      </w:r>
      <w:r>
        <w:rPr>
          <w:spacing w:val="-2"/>
        </w:rPr>
        <w:t xml:space="preserve"> </w:t>
      </w:r>
      <w:r>
        <w:t>12.</w:t>
      </w:r>
      <w:r>
        <w:rPr>
          <w:spacing w:val="-2"/>
        </w:rPr>
        <w:t xml:space="preserve"> </w:t>
      </w:r>
      <w:r w:rsidR="00460207" w:rsidRPr="00460207">
        <w:rPr>
          <w:lang w:val="es-ES_tradnl"/>
        </w:rPr>
        <w:t>Desarrollo de las pruebas</w:t>
      </w:r>
      <w:bookmarkEnd w:id="27"/>
    </w:p>
    <w:p w:rsidR="00B25943" w:rsidRPr="00460207" w:rsidRDefault="00B25943">
      <w:pPr>
        <w:pStyle w:val="Textoindependiente"/>
        <w:spacing w:before="9"/>
        <w:ind w:left="0"/>
        <w:rPr>
          <w:b/>
          <w:sz w:val="21"/>
          <w:lang w:val="es-ES_tradnl"/>
        </w:rPr>
      </w:pPr>
    </w:p>
    <w:p w:rsidR="00B25943" w:rsidRPr="00460207" w:rsidRDefault="00460207">
      <w:pPr>
        <w:pStyle w:val="Prrafodelista"/>
        <w:numPr>
          <w:ilvl w:val="0"/>
          <w:numId w:val="23"/>
        </w:numPr>
        <w:tabs>
          <w:tab w:val="left" w:pos="478"/>
        </w:tabs>
        <w:spacing w:line="360" w:lineRule="auto"/>
        <w:ind w:right="115"/>
        <w:rPr>
          <w:sz w:val="24"/>
          <w:lang w:val="es-ES_tradnl"/>
        </w:rPr>
      </w:pPr>
      <w:r w:rsidRPr="00460207">
        <w:rPr>
          <w:sz w:val="24"/>
          <w:lang w:val="es-ES_tradnl"/>
        </w:rPr>
        <w:t xml:space="preserve">Los exámenes a realizar vienen determinados por la respectiva variante de la prueba de acceso elegida de conformidad con el </w:t>
      </w:r>
      <w:r w:rsidRPr="00460207">
        <w:rPr>
          <w:sz w:val="24"/>
          <w:lang w:val="es-ES_tradnl"/>
        </w:rPr>
        <w:t>§</w:t>
      </w:r>
      <w:r w:rsidRPr="00460207">
        <w:rPr>
          <w:sz w:val="24"/>
          <w:lang w:val="es-ES_tradnl"/>
        </w:rPr>
        <w:t xml:space="preserve"> 3 apartado 7</w:t>
      </w:r>
      <w:r w:rsidR="00000000" w:rsidRPr="00460207">
        <w:rPr>
          <w:sz w:val="24"/>
          <w:lang w:val="es-ES_tradnl"/>
        </w:rPr>
        <w:t>.</w:t>
      </w:r>
    </w:p>
    <w:p w:rsidR="00B25943" w:rsidRPr="00460207" w:rsidRDefault="00460207">
      <w:pPr>
        <w:pStyle w:val="Prrafodelista"/>
        <w:numPr>
          <w:ilvl w:val="0"/>
          <w:numId w:val="23"/>
        </w:numPr>
        <w:tabs>
          <w:tab w:val="left" w:pos="478"/>
        </w:tabs>
        <w:spacing w:before="1"/>
        <w:ind w:hanging="361"/>
        <w:rPr>
          <w:sz w:val="24"/>
          <w:lang w:val="es-ES_tradnl"/>
        </w:rPr>
      </w:pPr>
      <w:r w:rsidRPr="00460207">
        <w:rPr>
          <w:sz w:val="24"/>
          <w:lang w:val="es-ES_tradnl"/>
        </w:rPr>
        <w:t>Los módulos especificados en la prueba de acceso deben superarse con éxito</w:t>
      </w:r>
      <w:r w:rsidR="00000000" w:rsidRPr="00460207">
        <w:rPr>
          <w:spacing w:val="-2"/>
          <w:sz w:val="24"/>
          <w:lang w:val="es-ES_tradnl"/>
        </w:rPr>
        <w:t>.</w:t>
      </w:r>
    </w:p>
    <w:p w:rsidR="00B25943" w:rsidRPr="00460207" w:rsidRDefault="00460207">
      <w:pPr>
        <w:pStyle w:val="Prrafodelista"/>
        <w:numPr>
          <w:ilvl w:val="0"/>
          <w:numId w:val="23"/>
        </w:numPr>
        <w:tabs>
          <w:tab w:val="left" w:pos="478"/>
        </w:tabs>
        <w:spacing w:before="146" w:line="360" w:lineRule="auto"/>
        <w:ind w:right="116"/>
        <w:rPr>
          <w:sz w:val="24"/>
          <w:lang w:val="es-ES_tradnl"/>
        </w:rPr>
      </w:pPr>
      <w:r w:rsidRPr="00460207">
        <w:rPr>
          <w:sz w:val="24"/>
          <w:lang w:val="es-ES_tradnl"/>
        </w:rPr>
        <w:t>El tipo y la duración del examen figuran en las descripciones de los módulos de la variante de prueba de acceso seleccionada.</w:t>
      </w:r>
    </w:p>
    <w:p w:rsidR="00B25943" w:rsidRDefault="00B25943">
      <w:pPr>
        <w:pStyle w:val="Textoindependiente"/>
        <w:ind w:left="0"/>
      </w:pPr>
    </w:p>
    <w:p w:rsidR="00B25943" w:rsidRDefault="00B25943">
      <w:pPr>
        <w:pStyle w:val="Textoindependiente"/>
        <w:spacing w:before="9"/>
        <w:ind w:left="0"/>
        <w:rPr>
          <w:sz w:val="31"/>
        </w:rPr>
      </w:pPr>
    </w:p>
    <w:p w:rsidR="00B25943" w:rsidRPr="00460207" w:rsidRDefault="00000000">
      <w:pPr>
        <w:pStyle w:val="Ttulo3"/>
        <w:rPr>
          <w:lang w:val="es-ES_tradnl"/>
        </w:rPr>
      </w:pPr>
      <w:bookmarkStart w:id="28" w:name="§_13._Versäumnis,_Täuschung,_Ordnungsver"/>
      <w:bookmarkStart w:id="29" w:name="_Toc152331011"/>
      <w:bookmarkEnd w:id="28"/>
      <w:r w:rsidRPr="00460207">
        <w:rPr>
          <w:lang w:val="es-ES_tradnl"/>
        </w:rPr>
        <w:t>§</w:t>
      </w:r>
      <w:r w:rsidRPr="00460207">
        <w:rPr>
          <w:spacing w:val="-4"/>
          <w:lang w:val="es-ES_tradnl"/>
        </w:rPr>
        <w:t xml:space="preserve"> </w:t>
      </w:r>
      <w:r w:rsidRPr="00460207">
        <w:rPr>
          <w:lang w:val="es-ES_tradnl"/>
        </w:rPr>
        <w:t>13.</w:t>
      </w:r>
      <w:r w:rsidRPr="00460207">
        <w:rPr>
          <w:spacing w:val="-3"/>
          <w:lang w:val="es-ES_tradnl"/>
        </w:rPr>
        <w:t xml:space="preserve"> </w:t>
      </w:r>
      <w:r w:rsidR="00460207" w:rsidRPr="00460207">
        <w:rPr>
          <w:lang w:val="es-ES_tradnl"/>
        </w:rPr>
        <w:t>Falta de asistencia</w:t>
      </w:r>
      <w:r w:rsidRPr="00460207">
        <w:rPr>
          <w:lang w:val="es-ES_tradnl"/>
        </w:rPr>
        <w:t>,</w:t>
      </w:r>
      <w:r w:rsidRPr="00460207">
        <w:rPr>
          <w:spacing w:val="-3"/>
          <w:lang w:val="es-ES_tradnl"/>
        </w:rPr>
        <w:t xml:space="preserve"> </w:t>
      </w:r>
      <w:r w:rsidR="00460207" w:rsidRPr="00460207">
        <w:rPr>
          <w:lang w:val="es-ES_tradnl"/>
        </w:rPr>
        <w:t>fraude</w:t>
      </w:r>
      <w:r w:rsidRPr="00460207">
        <w:rPr>
          <w:lang w:val="es-ES_tradnl"/>
        </w:rPr>
        <w:t>,</w:t>
      </w:r>
      <w:r w:rsidRPr="00460207">
        <w:rPr>
          <w:spacing w:val="-3"/>
          <w:lang w:val="es-ES_tradnl"/>
        </w:rPr>
        <w:t xml:space="preserve"> </w:t>
      </w:r>
      <w:r w:rsidR="00460207" w:rsidRPr="00460207">
        <w:rPr>
          <w:spacing w:val="-2"/>
          <w:lang w:val="es-ES_tradnl"/>
        </w:rPr>
        <w:t>incumplimiento de la normativa</w:t>
      </w:r>
      <w:bookmarkEnd w:id="29"/>
    </w:p>
    <w:p w:rsidR="00B25943" w:rsidRPr="00460207" w:rsidRDefault="00B25943">
      <w:pPr>
        <w:pStyle w:val="Textoindependiente"/>
        <w:spacing w:before="10"/>
        <w:ind w:left="0"/>
        <w:rPr>
          <w:b/>
          <w:sz w:val="21"/>
          <w:lang w:val="es-ES_tradnl"/>
        </w:rPr>
      </w:pPr>
    </w:p>
    <w:p w:rsidR="00B25943" w:rsidRPr="00460207" w:rsidRDefault="00000000">
      <w:pPr>
        <w:pStyle w:val="Prrafodelista"/>
        <w:numPr>
          <w:ilvl w:val="0"/>
          <w:numId w:val="22"/>
        </w:numPr>
        <w:tabs>
          <w:tab w:val="left" w:pos="532"/>
        </w:tabs>
        <w:spacing w:line="360" w:lineRule="auto"/>
        <w:ind w:right="114" w:hanging="360"/>
        <w:rPr>
          <w:sz w:val="24"/>
          <w:lang w:val="es-ES_tradnl"/>
        </w:rPr>
      </w:pPr>
      <w:r w:rsidRPr="00460207">
        <w:rPr>
          <w:lang w:val="es-ES_tradnl"/>
        </w:rPr>
        <w:tab/>
      </w:r>
      <w:r w:rsidR="00460207" w:rsidRPr="00460207">
        <w:rPr>
          <w:sz w:val="24"/>
          <w:lang w:val="es-ES_tradnl"/>
        </w:rPr>
        <w:t>Los exámenes se calificarán como „suspenso“ si el candidato no se presenta al examen sin un motivo justificado o se retira después de haberse inscrito en el examen fuera del plazo establecido o si cancela el examen después de que se hayan publicado las tareas del mismo. En el caso de los exámenes en línea, esto último se aplica en el</w:t>
      </w:r>
      <w:r w:rsidR="008B5DFE">
        <w:rPr>
          <w:sz w:val="24"/>
          <w:lang w:val="es-ES_tradnl"/>
        </w:rPr>
        <w:t xml:space="preserve"> </w:t>
      </w:r>
      <w:r w:rsidR="00460207" w:rsidRPr="00460207">
        <w:rPr>
          <w:sz w:val="24"/>
          <w:lang w:val="es-ES_tradnl"/>
        </w:rPr>
        <w:t>momento a partir del cual las tareas del examen son accesibles al estudiante en línea.</w:t>
      </w:r>
    </w:p>
    <w:p w:rsidR="00B25943" w:rsidRPr="008B5DFE" w:rsidRDefault="00FE79B1">
      <w:pPr>
        <w:pStyle w:val="Prrafodelista"/>
        <w:numPr>
          <w:ilvl w:val="0"/>
          <w:numId w:val="22"/>
        </w:numPr>
        <w:tabs>
          <w:tab w:val="left" w:pos="478"/>
        </w:tabs>
        <w:ind w:hanging="361"/>
        <w:rPr>
          <w:sz w:val="24"/>
          <w:lang w:val="es-ES_tradnl"/>
        </w:rPr>
      </w:pPr>
      <w:r w:rsidRPr="008B5DFE">
        <w:rPr>
          <w:sz w:val="24"/>
          <w:lang w:val="es-ES_tradnl"/>
        </w:rPr>
        <w:t>No hay opción de anulación en el caso de los exámenes consecutivos</w:t>
      </w:r>
      <w:r w:rsidR="00000000" w:rsidRPr="008B5DFE">
        <w:rPr>
          <w:spacing w:val="-3"/>
          <w:sz w:val="24"/>
          <w:lang w:val="es-ES_tradnl"/>
        </w:rPr>
        <w:t xml:space="preserve"> </w:t>
      </w:r>
      <w:r w:rsidR="00000000" w:rsidRPr="008B5DFE">
        <w:rPr>
          <w:sz w:val="24"/>
          <w:lang w:val="es-ES_tradnl"/>
        </w:rPr>
        <w:t>(C.E.)</w:t>
      </w:r>
      <w:r w:rsidR="00000000" w:rsidRPr="008B5DFE">
        <w:rPr>
          <w:spacing w:val="-2"/>
          <w:sz w:val="24"/>
          <w:lang w:val="es-ES_tradnl"/>
        </w:rPr>
        <w:t>.</w:t>
      </w:r>
    </w:p>
    <w:p w:rsidR="00B25943" w:rsidRPr="008B5DFE" w:rsidRDefault="00FE79B1">
      <w:pPr>
        <w:pStyle w:val="Prrafodelista"/>
        <w:numPr>
          <w:ilvl w:val="0"/>
          <w:numId w:val="22"/>
        </w:numPr>
        <w:tabs>
          <w:tab w:val="left" w:pos="478"/>
        </w:tabs>
        <w:spacing w:before="146" w:line="360" w:lineRule="auto"/>
        <w:ind w:right="116" w:hanging="360"/>
        <w:rPr>
          <w:sz w:val="24"/>
          <w:lang w:val="es-ES_tradnl"/>
        </w:rPr>
      </w:pPr>
      <w:r w:rsidRPr="008B5DFE">
        <w:rPr>
          <w:sz w:val="24"/>
          <w:lang w:val="es-ES_tradnl"/>
        </w:rPr>
        <w:t xml:space="preserve">En el caso de los exámenes en línea, el candidato puede cancelar electrónicamente, hasta 24 horas antes de la fecha de examen </w:t>
      </w:r>
      <w:r w:rsidR="00000000" w:rsidRPr="008B5DFE">
        <w:rPr>
          <w:sz w:val="24"/>
          <w:lang w:val="es-ES_tradnl"/>
        </w:rPr>
        <w:t xml:space="preserve"> </w:t>
      </w:r>
      <w:r w:rsidR="008B5DFE" w:rsidRPr="008B5DFE">
        <w:rPr>
          <w:sz w:val="24"/>
          <w:lang w:val="es-ES_tradnl"/>
        </w:rPr>
        <w:t>reservada, como máximo, sin que ello afecte al número de intentos de examen posibles</w:t>
      </w:r>
      <w:r w:rsidR="00000000" w:rsidRPr="008B5DFE">
        <w:rPr>
          <w:sz w:val="24"/>
          <w:lang w:val="es-ES_tradnl"/>
        </w:rPr>
        <w:t>.</w:t>
      </w:r>
    </w:p>
    <w:p w:rsidR="00B25943" w:rsidRPr="008B5DFE" w:rsidRDefault="008B5DFE">
      <w:pPr>
        <w:pStyle w:val="Prrafodelista"/>
        <w:numPr>
          <w:ilvl w:val="0"/>
          <w:numId w:val="22"/>
        </w:numPr>
        <w:tabs>
          <w:tab w:val="left" w:pos="478"/>
        </w:tabs>
        <w:spacing w:line="360" w:lineRule="auto"/>
        <w:ind w:right="116" w:hanging="360"/>
        <w:rPr>
          <w:sz w:val="24"/>
          <w:lang w:val="es-ES_tradnl"/>
        </w:rPr>
      </w:pPr>
      <w:r w:rsidRPr="008B5DFE">
        <w:rPr>
          <w:sz w:val="24"/>
          <w:lang w:val="es-ES_tradnl"/>
        </w:rPr>
        <w:t>En caso de retirarse de una prueba, debe hacerse de forma electrónica. Los motivos de ausencia o de la renuncia deberán comunicarse a la comisión examinadora por vía electrónica en un plazo de tres día laborables a partir de la fecha del examen</w:t>
      </w:r>
      <w:r w:rsidR="00000000" w:rsidRPr="008B5DFE">
        <w:rPr>
          <w:sz w:val="24"/>
          <w:lang w:val="es-ES_tradnl"/>
        </w:rPr>
        <w:t>.</w:t>
      </w:r>
      <w:r w:rsidRPr="008B5DFE">
        <w:rPr>
          <w:sz w:val="24"/>
          <w:lang w:val="es-ES_tradnl"/>
        </w:rPr>
        <w:t xml:space="preserve"> En caso de enfermedad también deberá presentarse a través del sistema de administración </w:t>
      </w:r>
      <w:r w:rsidR="00D91184" w:rsidRPr="008B5DFE">
        <w:rPr>
          <w:sz w:val="24"/>
          <w:lang w:val="es-ES_tradnl"/>
        </w:rPr>
        <w:t>universitaria</w:t>
      </w:r>
      <w:r w:rsidRPr="008B5DFE">
        <w:rPr>
          <w:sz w:val="24"/>
          <w:lang w:val="es-ES_tradnl"/>
        </w:rPr>
        <w:t xml:space="preserve"> en línea CARE un certificado médico de incapacidad para la prueba expedido por un médico autorizado sin demora (en el plazo de tres días laborables). Un certificado médico en el que debe constar que el estudiante no puede presentarse al examen por enfermedad es prueba suficiente, a menos que existan indicios fácticos suficientes para suponer que el estudiante probablemente podrá presentarse al examen o que corresponda realizar otra prueba para demostrarlo. Si existen tales indicios, la IUBH está legitimada para solicitar un certificado médico de un funcionario de la sanidad pública a sus expensas.</w:t>
      </w:r>
    </w:p>
    <w:p w:rsidR="00B25943" w:rsidRPr="008B5DFE" w:rsidRDefault="008B5DFE" w:rsidP="0074652E">
      <w:pPr>
        <w:pStyle w:val="Prrafodelista"/>
        <w:numPr>
          <w:ilvl w:val="0"/>
          <w:numId w:val="22"/>
        </w:numPr>
        <w:tabs>
          <w:tab w:val="left" w:pos="478"/>
        </w:tabs>
        <w:spacing w:before="38" w:line="293" w:lineRule="exact"/>
        <w:ind w:hanging="361"/>
        <w:rPr>
          <w:lang w:val="es-ES_tradnl"/>
        </w:rPr>
      </w:pPr>
      <w:r w:rsidRPr="008B5DFE">
        <w:rPr>
          <w:sz w:val="24"/>
          <w:lang w:val="es-ES_tradnl"/>
        </w:rPr>
        <w:t>La Comisión de Evaluación decidirá si reconoce los motivos. En caso de no reconocerlos, deberá comunicárselo al candidato por escrito</w:t>
      </w:r>
      <w:r w:rsidR="00000000" w:rsidRPr="008B5DFE">
        <w:rPr>
          <w:spacing w:val="-2"/>
          <w:lang w:val="es-ES_tradnl"/>
        </w:rPr>
        <w:t>.</w:t>
      </w:r>
    </w:p>
    <w:p w:rsidR="00B25943" w:rsidRPr="009B18AC" w:rsidRDefault="00D91184">
      <w:pPr>
        <w:pStyle w:val="Prrafodelista"/>
        <w:numPr>
          <w:ilvl w:val="0"/>
          <w:numId w:val="22"/>
        </w:numPr>
        <w:tabs>
          <w:tab w:val="left" w:pos="478"/>
        </w:tabs>
        <w:spacing w:before="146" w:line="360" w:lineRule="auto"/>
        <w:ind w:right="114" w:hanging="360"/>
        <w:rPr>
          <w:sz w:val="24"/>
          <w:lang w:val="es-ES_tradnl"/>
        </w:rPr>
      </w:pPr>
      <w:r w:rsidRPr="009B18AC">
        <w:rPr>
          <w:sz w:val="24"/>
          <w:lang w:val="es-ES_tradnl"/>
        </w:rPr>
        <w:t xml:space="preserve">Un examen de módulo o la realización de un examen se calificará como „insuficiente“ si el </w:t>
      </w:r>
      <w:r w:rsidRPr="009B18AC">
        <w:rPr>
          <w:sz w:val="24"/>
          <w:lang w:val="es-ES_tradnl"/>
        </w:rPr>
        <w:lastRenderedPageBreak/>
        <w:t xml:space="preserve">candidato influye en el resultado del examen haciendo trampas. Por hacer trampas se entiende la manifestación falsa del candidato ante la </w:t>
      </w:r>
      <w:r w:rsidR="00002E0E">
        <w:rPr>
          <w:sz w:val="24"/>
          <w:lang w:val="es-ES_tradnl"/>
        </w:rPr>
        <w:t>Universidad</w:t>
      </w:r>
      <w:r w:rsidRPr="009B18AC">
        <w:rPr>
          <w:sz w:val="24"/>
          <w:lang w:val="es-ES_tradnl"/>
        </w:rPr>
        <w:t xml:space="preserve"> de que ha realizado el examen por </w:t>
      </w:r>
      <w:r w:rsidR="009B18AC" w:rsidRPr="009B18AC">
        <w:rPr>
          <w:sz w:val="24"/>
          <w:lang w:val="es-ES_tradnl"/>
        </w:rPr>
        <w:t>sí</w:t>
      </w:r>
      <w:r w:rsidRPr="009B18AC">
        <w:rPr>
          <w:sz w:val="24"/>
          <w:lang w:val="es-ES_tradnl"/>
        </w:rPr>
        <w:t xml:space="preserve"> mismo y solo con las herramientas permitidas. </w:t>
      </w:r>
      <w:r w:rsidR="00000000" w:rsidRPr="009B18AC">
        <w:rPr>
          <w:sz w:val="24"/>
          <w:lang w:val="es-ES_tradnl"/>
        </w:rPr>
        <w:t xml:space="preserve"> </w:t>
      </w:r>
      <w:r w:rsidRPr="009B18AC">
        <w:rPr>
          <w:sz w:val="24"/>
          <w:lang w:val="es-ES_tradnl"/>
        </w:rPr>
        <w:t>Tampoco se considerará que una prueba se haya realizado exclusivamente con las herramientas permitidas en el sentido de la primera frase si se realiza utilizando ideas ajenas sin la cita adecuada (plagio) o ideas propias sin uso de la cita correcta (autoplagio). El autoplagio solo se considerará fraudulento si el candidato obtiene un ahorro de tiempo significativo</w:t>
      </w:r>
      <w:r w:rsidR="009B18AC" w:rsidRPr="009B18AC">
        <w:rPr>
          <w:sz w:val="24"/>
          <w:lang w:val="es-ES_tradnl"/>
        </w:rPr>
        <w:t xml:space="preserve"> utilizando sus propias ideas. El intento de copias equivale a copiar según las frases 1 a 3. Si la manipulación no autorizada en la prueba no se conoce hasta más adelante, de igual forma se anularán los puntos de crédito ya concedidos. El fraude en el sentido de las frases 1 y 2 también incluye la infracción por parte del candidato de las directrices para la prueba en línea y el examen electrónico en su versión modificada conforme al </w:t>
      </w:r>
      <w:r w:rsidR="009B18AC" w:rsidRPr="009B18AC">
        <w:rPr>
          <w:sz w:val="24"/>
          <w:lang w:val="es-ES_tradnl"/>
        </w:rPr>
        <w:t>§</w:t>
      </w:r>
      <w:r w:rsidR="009B18AC" w:rsidRPr="009B18AC">
        <w:rPr>
          <w:sz w:val="24"/>
          <w:lang w:val="es-ES_tradnl"/>
        </w:rPr>
        <w:t xml:space="preserve"> 11 apartado 4.</w:t>
      </w:r>
    </w:p>
    <w:p w:rsidR="00B25943" w:rsidRPr="009B18AC" w:rsidRDefault="009B18AC">
      <w:pPr>
        <w:pStyle w:val="Prrafodelista"/>
        <w:numPr>
          <w:ilvl w:val="0"/>
          <w:numId w:val="22"/>
        </w:numPr>
        <w:tabs>
          <w:tab w:val="left" w:pos="478"/>
        </w:tabs>
        <w:spacing w:line="360" w:lineRule="auto"/>
        <w:ind w:right="115" w:hanging="360"/>
        <w:rPr>
          <w:sz w:val="24"/>
          <w:lang w:val="es-ES_tradnl"/>
        </w:rPr>
      </w:pPr>
      <w:r w:rsidRPr="009B18AC">
        <w:rPr>
          <w:sz w:val="24"/>
          <w:lang w:val="es-ES_tradnl"/>
        </w:rPr>
        <w:t>En caso de infracción grave del Reglamento General de Pruebas o de las normas de estudio y examen del programa de la titulación, el candidato podrá ser excluido inmediatamente de futuras pruebas por parte del supervisor.</w:t>
      </w:r>
    </w:p>
    <w:p w:rsidR="00B25943" w:rsidRPr="009B18AC" w:rsidRDefault="009B18AC">
      <w:pPr>
        <w:pStyle w:val="Prrafodelista"/>
        <w:numPr>
          <w:ilvl w:val="0"/>
          <w:numId w:val="22"/>
        </w:numPr>
        <w:tabs>
          <w:tab w:val="left" w:pos="478"/>
        </w:tabs>
        <w:spacing w:line="360" w:lineRule="auto"/>
        <w:ind w:right="116" w:hanging="360"/>
        <w:rPr>
          <w:sz w:val="24"/>
          <w:lang w:val="es-ES_tradnl"/>
        </w:rPr>
      </w:pPr>
      <w:r>
        <w:rPr>
          <w:sz w:val="24"/>
          <w:lang w:val="es-ES_tradnl"/>
        </w:rPr>
        <w:t>Si no se cumple el plazo de entrega especificado para un examen sin una razón justificada, el examen se calificará como “insuficiente”</w:t>
      </w:r>
      <w:r w:rsidR="00000000" w:rsidRPr="009B18AC">
        <w:rPr>
          <w:sz w:val="24"/>
          <w:lang w:val="es-ES_tradnl"/>
        </w:rPr>
        <w:t>.</w:t>
      </w:r>
    </w:p>
    <w:p w:rsidR="00B25943" w:rsidRPr="009B18AC" w:rsidRDefault="009B18AC">
      <w:pPr>
        <w:pStyle w:val="Prrafodelista"/>
        <w:numPr>
          <w:ilvl w:val="0"/>
          <w:numId w:val="22"/>
        </w:numPr>
        <w:tabs>
          <w:tab w:val="left" w:pos="478"/>
        </w:tabs>
        <w:spacing w:line="360" w:lineRule="auto"/>
        <w:ind w:right="114" w:hanging="360"/>
        <w:rPr>
          <w:sz w:val="24"/>
          <w:lang w:val="es-ES_tradnl"/>
        </w:rPr>
      </w:pPr>
      <w:r>
        <w:rPr>
          <w:sz w:val="24"/>
          <w:lang w:val="es-ES_tradnl"/>
        </w:rPr>
        <w:t>Si una prueba no se realiza y no se presenta una excusa, se excluirá del cálculo de la nota final de la prueba de módulo/submódulo con un cero por ciento, de acuerdo con el factor de ponderación que figura en la descripción del módulo</w:t>
      </w:r>
      <w:r w:rsidR="00000000" w:rsidRPr="009B18AC">
        <w:rPr>
          <w:sz w:val="24"/>
          <w:lang w:val="es-ES_tradnl"/>
        </w:rPr>
        <w:t>.</w:t>
      </w:r>
    </w:p>
    <w:p w:rsidR="00B25943" w:rsidRDefault="00B25943">
      <w:pPr>
        <w:spacing w:line="360" w:lineRule="auto"/>
        <w:jc w:val="both"/>
        <w:rPr>
          <w:sz w:val="24"/>
        </w:rPr>
        <w:sectPr w:rsidR="00B25943">
          <w:pgSz w:w="11910" w:h="16840"/>
          <w:pgMar w:top="1360" w:right="1300" w:bottom="1180" w:left="1300" w:header="0" w:footer="950" w:gutter="0"/>
          <w:cols w:space="720"/>
        </w:sectPr>
      </w:pPr>
    </w:p>
    <w:p w:rsidR="00B25943" w:rsidRPr="00B851A5" w:rsidRDefault="008B5DFE">
      <w:pPr>
        <w:pStyle w:val="Ttulo3"/>
        <w:numPr>
          <w:ilvl w:val="0"/>
          <w:numId w:val="34"/>
        </w:numPr>
        <w:tabs>
          <w:tab w:val="left" w:pos="837"/>
          <w:tab w:val="left" w:pos="838"/>
        </w:tabs>
        <w:spacing w:before="38"/>
        <w:ind w:hanging="552"/>
        <w:rPr>
          <w:lang w:val="es-ES"/>
        </w:rPr>
      </w:pPr>
      <w:bookmarkStart w:id="30" w:name="C._Zugangsprüfung"/>
      <w:bookmarkStart w:id="31" w:name="_Toc152331012"/>
      <w:bookmarkEnd w:id="30"/>
      <w:r w:rsidRPr="00B851A5">
        <w:rPr>
          <w:spacing w:val="-2"/>
          <w:u w:val="single"/>
          <w:lang w:val="es-ES"/>
        </w:rPr>
        <w:lastRenderedPageBreak/>
        <w:t>Prueba de acceso</w:t>
      </w:r>
      <w:bookmarkEnd w:id="31"/>
    </w:p>
    <w:p w:rsidR="00B25943" w:rsidRPr="00B851A5" w:rsidRDefault="00B25943">
      <w:pPr>
        <w:pStyle w:val="Textoindependiente"/>
        <w:spacing w:before="5"/>
        <w:ind w:left="0"/>
        <w:rPr>
          <w:b/>
          <w:sz w:val="27"/>
          <w:lang w:val="es-ES"/>
        </w:rPr>
      </w:pPr>
    </w:p>
    <w:p w:rsidR="00B25943" w:rsidRPr="00B851A5" w:rsidRDefault="00000000">
      <w:pPr>
        <w:pStyle w:val="Ttulo3"/>
        <w:spacing w:before="52"/>
        <w:rPr>
          <w:lang w:val="es-ES"/>
        </w:rPr>
      </w:pPr>
      <w:bookmarkStart w:id="32" w:name="§_14._Gesamtergebnis_der_Zugangsprüfung"/>
      <w:bookmarkStart w:id="33" w:name="_Toc152331013"/>
      <w:bookmarkEnd w:id="32"/>
      <w:r w:rsidRPr="00B851A5">
        <w:rPr>
          <w:lang w:val="es-ES"/>
        </w:rPr>
        <w:t>§</w:t>
      </w:r>
      <w:r w:rsidRPr="00B851A5">
        <w:rPr>
          <w:spacing w:val="-3"/>
          <w:lang w:val="es-ES"/>
        </w:rPr>
        <w:t xml:space="preserve"> </w:t>
      </w:r>
      <w:r w:rsidRPr="00B851A5">
        <w:rPr>
          <w:lang w:val="es-ES"/>
        </w:rPr>
        <w:t>14.</w:t>
      </w:r>
      <w:r w:rsidRPr="00B851A5">
        <w:rPr>
          <w:spacing w:val="-2"/>
          <w:lang w:val="es-ES"/>
        </w:rPr>
        <w:t xml:space="preserve"> </w:t>
      </w:r>
      <w:r w:rsidR="008B5DFE" w:rsidRPr="00B851A5">
        <w:rPr>
          <w:lang w:val="es-ES"/>
        </w:rPr>
        <w:t>Resultado global de la prueba de acceso</w:t>
      </w:r>
      <w:bookmarkEnd w:id="33"/>
    </w:p>
    <w:p w:rsidR="00B25943" w:rsidRPr="00B851A5" w:rsidRDefault="00B25943">
      <w:pPr>
        <w:pStyle w:val="Textoindependiente"/>
        <w:spacing w:before="9"/>
        <w:ind w:left="0"/>
        <w:rPr>
          <w:b/>
          <w:sz w:val="21"/>
          <w:lang w:val="es-ES"/>
        </w:rPr>
      </w:pPr>
    </w:p>
    <w:p w:rsidR="00B25943" w:rsidRPr="00B851A5" w:rsidRDefault="00B851A5">
      <w:pPr>
        <w:pStyle w:val="Prrafodelista"/>
        <w:numPr>
          <w:ilvl w:val="0"/>
          <w:numId w:val="21"/>
        </w:numPr>
        <w:tabs>
          <w:tab w:val="left" w:pos="478"/>
        </w:tabs>
        <w:spacing w:before="1" w:line="360" w:lineRule="auto"/>
        <w:ind w:right="114"/>
        <w:rPr>
          <w:sz w:val="24"/>
          <w:lang w:val="es-ES"/>
        </w:rPr>
      </w:pPr>
      <w:r w:rsidRPr="00B851A5">
        <w:rPr>
          <w:sz w:val="24"/>
          <w:lang w:val="es-ES"/>
        </w:rPr>
        <w:t>L</w:t>
      </w:r>
      <w:r w:rsidRPr="00B851A5">
        <w:rPr>
          <w:sz w:val="24"/>
          <w:lang w:val="es-ES"/>
        </w:rPr>
        <w:t xml:space="preserve">a prueba de acceso se </w:t>
      </w:r>
      <w:r w:rsidRPr="00B851A5">
        <w:rPr>
          <w:sz w:val="24"/>
          <w:lang w:val="es-ES"/>
        </w:rPr>
        <w:t>considera superada</w:t>
      </w:r>
      <w:r w:rsidRPr="00B851A5">
        <w:rPr>
          <w:sz w:val="24"/>
          <w:lang w:val="es-ES"/>
        </w:rPr>
        <w:t xml:space="preserve"> si las actuaciones que deben reconocerse se han superado con al menos "suficiente" mediante la realización de los cursos de </w:t>
      </w:r>
      <w:r w:rsidR="00AE227C">
        <w:rPr>
          <w:sz w:val="24"/>
          <w:lang w:val="es-ES"/>
        </w:rPr>
        <w:t>evaluación de las aptitudes</w:t>
      </w:r>
      <w:r w:rsidRPr="00B851A5">
        <w:rPr>
          <w:sz w:val="24"/>
          <w:lang w:val="es-ES"/>
        </w:rPr>
        <w:t xml:space="preserve"> y</w:t>
      </w:r>
      <w:r w:rsidRPr="00B851A5">
        <w:rPr>
          <w:sz w:val="24"/>
          <w:lang w:val="es-ES"/>
        </w:rPr>
        <w:t xml:space="preserve"> los cursos </w:t>
      </w:r>
      <w:r w:rsidRPr="00B851A5">
        <w:rPr>
          <w:sz w:val="24"/>
          <w:lang w:val="es-ES"/>
        </w:rPr>
        <w:t>de preparación</w:t>
      </w:r>
      <w:r w:rsidRPr="00B851A5">
        <w:rPr>
          <w:sz w:val="24"/>
          <w:lang w:val="es-ES"/>
        </w:rPr>
        <w:t>.</w:t>
      </w:r>
    </w:p>
    <w:p w:rsidR="00B25943" w:rsidRPr="00B851A5" w:rsidRDefault="00B851A5">
      <w:pPr>
        <w:pStyle w:val="Prrafodelista"/>
        <w:numPr>
          <w:ilvl w:val="0"/>
          <w:numId w:val="21"/>
        </w:numPr>
        <w:tabs>
          <w:tab w:val="left" w:pos="478"/>
        </w:tabs>
        <w:spacing w:line="360" w:lineRule="auto"/>
        <w:ind w:right="116"/>
        <w:rPr>
          <w:sz w:val="24"/>
          <w:lang w:val="es-ES"/>
        </w:rPr>
      </w:pPr>
      <w:r w:rsidRPr="00B851A5">
        <w:rPr>
          <w:sz w:val="24"/>
          <w:lang w:val="es-ES"/>
        </w:rPr>
        <w:t>La prueba de acceso no se considera superada si uno de los resultados que debe reconocerse en el apartado 1 se ha evaluado definitivamente con „insuficiente“ o se considera „insuficiente“. Se procederá a notificar el suspenso de la prueba de acceso mediante una notificación, que incluirá información sobre los recursos legales.</w:t>
      </w:r>
    </w:p>
    <w:p w:rsidR="00B25943" w:rsidRPr="00B851A5" w:rsidRDefault="00B851A5">
      <w:pPr>
        <w:pStyle w:val="Prrafodelista"/>
        <w:numPr>
          <w:ilvl w:val="0"/>
          <w:numId w:val="21"/>
        </w:numPr>
        <w:tabs>
          <w:tab w:val="left" w:pos="478"/>
        </w:tabs>
        <w:ind w:hanging="361"/>
        <w:rPr>
          <w:sz w:val="24"/>
          <w:lang w:val="es-ES"/>
        </w:rPr>
      </w:pPr>
      <w:r w:rsidRPr="00B851A5">
        <w:rPr>
          <w:sz w:val="24"/>
          <w:lang w:val="es-ES"/>
        </w:rPr>
        <w:t>La prueba de acceso no se puede repetir</w:t>
      </w:r>
      <w:r w:rsidR="00000000" w:rsidRPr="00B851A5">
        <w:rPr>
          <w:spacing w:val="-2"/>
          <w:sz w:val="24"/>
          <w:lang w:val="es-ES"/>
        </w:rPr>
        <w:t>.</w:t>
      </w:r>
    </w:p>
    <w:p w:rsidR="00B25943" w:rsidRPr="00D91184" w:rsidRDefault="00B25943">
      <w:pPr>
        <w:pStyle w:val="Textoindependiente"/>
        <w:spacing w:before="8"/>
        <w:ind w:left="0"/>
        <w:rPr>
          <w:sz w:val="31"/>
          <w:lang w:val="es-ES_tradnl"/>
        </w:rPr>
      </w:pPr>
    </w:p>
    <w:p w:rsidR="00B25943" w:rsidRPr="00D91184" w:rsidRDefault="00000000">
      <w:pPr>
        <w:pStyle w:val="Ttulo3"/>
        <w:rPr>
          <w:lang w:val="es-ES_tradnl"/>
        </w:rPr>
      </w:pPr>
      <w:bookmarkStart w:id="34" w:name="§_15._Zeugnis_und_Gesamtnote"/>
      <w:bookmarkStart w:id="35" w:name="_Toc152331014"/>
      <w:bookmarkEnd w:id="34"/>
      <w:r w:rsidRPr="00D91184">
        <w:rPr>
          <w:lang w:val="es-ES_tradnl"/>
        </w:rPr>
        <w:t>§</w:t>
      </w:r>
      <w:r w:rsidRPr="00D91184">
        <w:rPr>
          <w:spacing w:val="-2"/>
          <w:lang w:val="es-ES_tradnl"/>
        </w:rPr>
        <w:t xml:space="preserve"> </w:t>
      </w:r>
      <w:r w:rsidRPr="00D91184">
        <w:rPr>
          <w:lang w:val="es-ES_tradnl"/>
        </w:rPr>
        <w:t>15.</w:t>
      </w:r>
      <w:r w:rsidRPr="00D91184">
        <w:rPr>
          <w:spacing w:val="-2"/>
          <w:lang w:val="es-ES_tradnl"/>
        </w:rPr>
        <w:t xml:space="preserve"> </w:t>
      </w:r>
      <w:r w:rsidR="00B851A5" w:rsidRPr="00D91184">
        <w:rPr>
          <w:lang w:val="es-ES_tradnl"/>
        </w:rPr>
        <w:t>Certificado y nota global</w:t>
      </w:r>
      <w:bookmarkEnd w:id="35"/>
    </w:p>
    <w:p w:rsidR="00B25943" w:rsidRPr="00D91184" w:rsidRDefault="00B25943">
      <w:pPr>
        <w:pStyle w:val="Textoindependiente"/>
        <w:spacing w:before="10"/>
        <w:ind w:left="0"/>
        <w:rPr>
          <w:b/>
          <w:sz w:val="21"/>
          <w:lang w:val="es-ES_tradnl"/>
        </w:rPr>
      </w:pPr>
    </w:p>
    <w:p w:rsidR="00B25943" w:rsidRPr="00D91184" w:rsidRDefault="00B851A5">
      <w:pPr>
        <w:pStyle w:val="Prrafodelista"/>
        <w:numPr>
          <w:ilvl w:val="0"/>
          <w:numId w:val="20"/>
        </w:numPr>
        <w:tabs>
          <w:tab w:val="left" w:pos="478"/>
        </w:tabs>
        <w:spacing w:line="360" w:lineRule="auto"/>
        <w:ind w:right="114"/>
        <w:rPr>
          <w:sz w:val="24"/>
          <w:lang w:val="es-ES_tradnl"/>
        </w:rPr>
      </w:pPr>
      <w:r w:rsidRPr="00D91184">
        <w:rPr>
          <w:sz w:val="24"/>
          <w:lang w:val="es-ES_tradnl"/>
        </w:rPr>
        <w:t>El certificado expedido por la oficina de exámenes para la prueba de acceso contiene las calificaciones de los exámenes de módulo o submódulo y la calificación global de la prueba de acceso</w:t>
      </w:r>
      <w:r w:rsidR="00000000" w:rsidRPr="00D91184">
        <w:rPr>
          <w:sz w:val="24"/>
          <w:lang w:val="es-ES_tradnl"/>
        </w:rPr>
        <w:t>.</w:t>
      </w:r>
    </w:p>
    <w:p w:rsidR="00B25943" w:rsidRPr="00D91184" w:rsidRDefault="00D91184">
      <w:pPr>
        <w:pStyle w:val="Prrafodelista"/>
        <w:numPr>
          <w:ilvl w:val="0"/>
          <w:numId w:val="20"/>
        </w:numPr>
        <w:tabs>
          <w:tab w:val="left" w:pos="478"/>
        </w:tabs>
        <w:spacing w:before="1" w:line="360" w:lineRule="auto"/>
        <w:ind w:right="114"/>
        <w:rPr>
          <w:sz w:val="24"/>
          <w:lang w:val="es-ES_tradnl"/>
        </w:rPr>
      </w:pPr>
      <w:r w:rsidRPr="00D91184">
        <w:rPr>
          <w:sz w:val="24"/>
          <w:lang w:val="es-ES_tradnl"/>
        </w:rPr>
        <w:t>La nota global de la prueba de acceso se calcula como media aritmética ponderada de las notas de los módulos.</w:t>
      </w:r>
      <w:r w:rsidR="00000000" w:rsidRPr="00D91184">
        <w:rPr>
          <w:spacing w:val="-3"/>
          <w:sz w:val="24"/>
          <w:lang w:val="es-ES_tradnl"/>
        </w:rPr>
        <w:t xml:space="preserve"> </w:t>
      </w:r>
      <w:r w:rsidRPr="00D91184">
        <w:rPr>
          <w:spacing w:val="-3"/>
          <w:sz w:val="24"/>
          <w:lang w:val="es-ES_tradnl"/>
        </w:rPr>
        <w:t>Para calcular la nota media solo se tendrá en cuenta el primer decimal después de la coma; el segundo decimal es irrelevante</w:t>
      </w:r>
      <w:r w:rsidR="00000000" w:rsidRPr="00D91184">
        <w:rPr>
          <w:sz w:val="24"/>
          <w:lang w:val="es-ES_tradnl"/>
        </w:rPr>
        <w:t>.</w:t>
      </w:r>
    </w:p>
    <w:p w:rsidR="00B25943" w:rsidRPr="00D91184" w:rsidRDefault="00D91184">
      <w:pPr>
        <w:pStyle w:val="Prrafodelista"/>
        <w:numPr>
          <w:ilvl w:val="0"/>
          <w:numId w:val="20"/>
        </w:numPr>
        <w:tabs>
          <w:tab w:val="left" w:pos="478"/>
        </w:tabs>
        <w:spacing w:line="360" w:lineRule="auto"/>
        <w:ind w:right="118"/>
        <w:rPr>
          <w:sz w:val="24"/>
          <w:lang w:val="es-ES_tradnl"/>
        </w:rPr>
      </w:pPr>
      <w:r w:rsidRPr="00D91184">
        <w:rPr>
          <w:sz w:val="24"/>
          <w:lang w:val="es-ES_tradnl"/>
        </w:rPr>
        <w:t>El certificado de la prueba de acceso se expide inmediatamente, a ser posible en un plazo de cuatro semanas a partir de la evaluación de los resultados del último examen</w:t>
      </w:r>
      <w:r w:rsidR="00000000" w:rsidRPr="00D91184">
        <w:rPr>
          <w:sz w:val="24"/>
          <w:lang w:val="es-ES_tradnl"/>
        </w:rPr>
        <w:t>.</w:t>
      </w:r>
    </w:p>
    <w:p w:rsidR="00B25943" w:rsidRPr="00D91184" w:rsidRDefault="00D91184">
      <w:pPr>
        <w:pStyle w:val="Prrafodelista"/>
        <w:numPr>
          <w:ilvl w:val="0"/>
          <w:numId w:val="20"/>
        </w:numPr>
        <w:tabs>
          <w:tab w:val="left" w:pos="478"/>
        </w:tabs>
        <w:spacing w:line="360" w:lineRule="auto"/>
        <w:ind w:right="116"/>
        <w:rPr>
          <w:sz w:val="24"/>
          <w:lang w:val="es-ES_tradnl"/>
        </w:rPr>
      </w:pPr>
      <w:r w:rsidRPr="00D91184">
        <w:rPr>
          <w:sz w:val="24"/>
          <w:lang w:val="es-ES_tradnl"/>
        </w:rPr>
        <w:t>El certificado será firmado por el presidente de la Comisión de Evaluación. En el certificado figurará la fecha del día en que se realizó la última prueba</w:t>
      </w:r>
      <w:r w:rsidR="00000000" w:rsidRPr="00D91184">
        <w:rPr>
          <w:sz w:val="24"/>
          <w:lang w:val="es-ES_tradnl"/>
        </w:rPr>
        <w:t>.</w:t>
      </w:r>
    </w:p>
    <w:p w:rsidR="00B25943" w:rsidRDefault="00B25943">
      <w:pPr>
        <w:pStyle w:val="Textoindependiente"/>
        <w:spacing w:before="7"/>
        <w:ind w:left="0"/>
        <w:rPr>
          <w:sz w:val="19"/>
        </w:rPr>
      </w:pPr>
    </w:p>
    <w:p w:rsidR="00B25943" w:rsidRDefault="00000000">
      <w:pPr>
        <w:pStyle w:val="Ttulo3"/>
      </w:pPr>
      <w:bookmarkStart w:id="36" w:name="§_16._Exmatrikulation"/>
      <w:bookmarkStart w:id="37" w:name="_Toc152331015"/>
      <w:bookmarkEnd w:id="36"/>
      <w:r>
        <w:t>§</w:t>
      </w:r>
      <w:r>
        <w:rPr>
          <w:spacing w:val="-1"/>
        </w:rPr>
        <w:t xml:space="preserve"> </w:t>
      </w:r>
      <w:r>
        <w:t>16</w:t>
      </w:r>
      <w:r w:rsidRPr="00D91184">
        <w:rPr>
          <w:lang w:val="es-ES_tradnl"/>
        </w:rPr>
        <w:t>.</w:t>
      </w:r>
      <w:r w:rsidRPr="00D91184">
        <w:rPr>
          <w:spacing w:val="-2"/>
          <w:lang w:val="es-ES_tradnl"/>
        </w:rPr>
        <w:t xml:space="preserve"> </w:t>
      </w:r>
      <w:r w:rsidR="00043CD7" w:rsidRPr="00D91184">
        <w:rPr>
          <w:spacing w:val="-2"/>
          <w:lang w:val="es-ES_tradnl"/>
        </w:rPr>
        <w:t>Anulación de la matrícula</w:t>
      </w:r>
      <w:bookmarkEnd w:id="37"/>
    </w:p>
    <w:p w:rsidR="00B25943" w:rsidRDefault="00B25943">
      <w:pPr>
        <w:pStyle w:val="Textoindependiente"/>
        <w:spacing w:before="9"/>
        <w:ind w:left="0"/>
        <w:rPr>
          <w:b/>
          <w:sz w:val="21"/>
        </w:rPr>
      </w:pPr>
    </w:p>
    <w:p w:rsidR="00B25943" w:rsidRPr="00347494" w:rsidRDefault="009B18AC">
      <w:pPr>
        <w:pStyle w:val="Prrafodelista"/>
        <w:numPr>
          <w:ilvl w:val="0"/>
          <w:numId w:val="19"/>
        </w:numPr>
        <w:tabs>
          <w:tab w:val="left" w:pos="478"/>
        </w:tabs>
        <w:spacing w:before="1"/>
        <w:ind w:hanging="361"/>
        <w:rPr>
          <w:sz w:val="24"/>
          <w:lang w:val="es-ES_tradnl"/>
        </w:rPr>
      </w:pPr>
      <w:r w:rsidRPr="00347494">
        <w:rPr>
          <w:sz w:val="24"/>
          <w:lang w:val="es-ES_tradnl"/>
        </w:rPr>
        <w:t xml:space="preserve">Los participantes en los cursos de preparación de la </w:t>
      </w:r>
      <w:r w:rsidR="00002E0E">
        <w:rPr>
          <w:sz w:val="24"/>
          <w:lang w:val="es-ES_tradnl"/>
        </w:rPr>
        <w:t>Universidad</w:t>
      </w:r>
      <w:r w:rsidRPr="00347494">
        <w:rPr>
          <w:sz w:val="24"/>
          <w:lang w:val="es-ES_tradnl"/>
        </w:rPr>
        <w:t xml:space="preserve"> se darán de baja si</w:t>
      </w:r>
    </w:p>
    <w:p w:rsidR="00B25943" w:rsidRPr="00347494" w:rsidRDefault="009B18AC">
      <w:pPr>
        <w:pStyle w:val="Prrafodelista"/>
        <w:numPr>
          <w:ilvl w:val="1"/>
          <w:numId w:val="19"/>
        </w:numPr>
        <w:tabs>
          <w:tab w:val="left" w:pos="838"/>
        </w:tabs>
        <w:spacing w:before="147"/>
        <w:ind w:hanging="361"/>
        <w:rPr>
          <w:sz w:val="24"/>
          <w:lang w:val="es-ES_tradnl"/>
        </w:rPr>
      </w:pPr>
      <w:r w:rsidRPr="00347494">
        <w:rPr>
          <w:sz w:val="24"/>
          <w:lang w:val="es-ES_tradnl"/>
        </w:rPr>
        <w:t>lo solicitan</w:t>
      </w:r>
      <w:r w:rsidR="00000000" w:rsidRPr="00347494">
        <w:rPr>
          <w:spacing w:val="-2"/>
          <w:sz w:val="24"/>
          <w:lang w:val="es-ES_tradnl"/>
        </w:rPr>
        <w:t>,</w:t>
      </w:r>
    </w:p>
    <w:p w:rsidR="00B25943" w:rsidRPr="00347494" w:rsidRDefault="009B18AC">
      <w:pPr>
        <w:pStyle w:val="Prrafodelista"/>
        <w:numPr>
          <w:ilvl w:val="1"/>
          <w:numId w:val="19"/>
        </w:numPr>
        <w:tabs>
          <w:tab w:val="left" w:pos="838"/>
        </w:tabs>
        <w:spacing w:before="146" w:line="360" w:lineRule="auto"/>
        <w:ind w:right="115"/>
        <w:rPr>
          <w:sz w:val="24"/>
          <w:lang w:val="es-ES_tradnl"/>
        </w:rPr>
      </w:pPr>
      <w:r w:rsidRPr="00347494">
        <w:rPr>
          <w:sz w:val="24"/>
          <w:lang w:val="es-ES_tradnl"/>
        </w:rPr>
        <w:t>la inscripción se ha realizado mediante coacción, engaño fraudulento o delito,</w:t>
      </w:r>
      <w:r w:rsidRPr="00347494">
        <w:rPr>
          <w:spacing w:val="-2"/>
          <w:sz w:val="24"/>
          <w:lang w:val="es-ES_tradnl"/>
        </w:rPr>
        <w:t xml:space="preserve"> </w:t>
      </w:r>
      <w:r w:rsidR="00000000" w:rsidRPr="00347494">
        <w:rPr>
          <w:spacing w:val="-2"/>
          <w:sz w:val="24"/>
          <w:lang w:val="es-ES_tradnl"/>
        </w:rPr>
        <w:t>,</w:t>
      </w:r>
    </w:p>
    <w:p w:rsidR="00B25943" w:rsidRPr="00347494" w:rsidRDefault="009B18AC">
      <w:pPr>
        <w:pStyle w:val="Prrafodelista"/>
        <w:numPr>
          <w:ilvl w:val="1"/>
          <w:numId w:val="19"/>
        </w:numPr>
        <w:tabs>
          <w:tab w:val="left" w:pos="838"/>
        </w:tabs>
        <w:spacing w:line="292" w:lineRule="exact"/>
        <w:ind w:hanging="361"/>
        <w:rPr>
          <w:sz w:val="24"/>
          <w:lang w:val="es-ES_tradnl"/>
        </w:rPr>
      </w:pPr>
      <w:r w:rsidRPr="00347494">
        <w:rPr>
          <w:sz w:val="24"/>
          <w:lang w:val="es-ES_tradnl"/>
        </w:rPr>
        <w:t xml:space="preserve">han suspendido definitivamente </w:t>
      </w:r>
      <w:r w:rsidR="00CF2D90">
        <w:rPr>
          <w:sz w:val="24"/>
          <w:lang w:val="es-ES_tradnl"/>
        </w:rPr>
        <w:t>la prueba de acceso</w:t>
      </w:r>
      <w:r w:rsidR="00000000" w:rsidRPr="00347494">
        <w:rPr>
          <w:spacing w:val="-2"/>
          <w:sz w:val="24"/>
          <w:lang w:val="es-ES_tradnl"/>
        </w:rPr>
        <w:t>,</w:t>
      </w:r>
    </w:p>
    <w:p w:rsidR="00B25943" w:rsidRPr="00347494" w:rsidRDefault="009B18AC">
      <w:pPr>
        <w:pStyle w:val="Prrafodelista"/>
        <w:numPr>
          <w:ilvl w:val="1"/>
          <w:numId w:val="19"/>
        </w:numPr>
        <w:tabs>
          <w:tab w:val="left" w:pos="838"/>
        </w:tabs>
        <w:spacing w:before="142" w:line="360" w:lineRule="auto"/>
        <w:ind w:right="114"/>
        <w:rPr>
          <w:sz w:val="24"/>
          <w:lang w:val="es-ES_tradnl"/>
        </w:rPr>
      </w:pPr>
      <w:r w:rsidRPr="00347494">
        <w:rPr>
          <w:sz w:val="24"/>
          <w:lang w:val="es-ES_tradnl"/>
        </w:rPr>
        <w:t>se conocen hechos posteriores a la matriculación y siguen existiendo o se producen hechos que deberían haber dado lugar o podrían dar lugar a la denegación de la matrícula</w:t>
      </w:r>
      <w:r w:rsidR="00000000" w:rsidRPr="00347494">
        <w:rPr>
          <w:sz w:val="24"/>
          <w:lang w:val="es-ES_tradnl"/>
        </w:rPr>
        <w:t>,</w:t>
      </w:r>
    </w:p>
    <w:p w:rsidR="00B25943" w:rsidRPr="00347494" w:rsidRDefault="00B25943">
      <w:pPr>
        <w:spacing w:line="360" w:lineRule="auto"/>
        <w:jc w:val="both"/>
        <w:rPr>
          <w:sz w:val="24"/>
          <w:highlight w:val="yellow"/>
          <w:lang w:val="es-ES_tradnl"/>
        </w:rPr>
        <w:sectPr w:rsidR="00B25943" w:rsidRPr="00347494">
          <w:pgSz w:w="11910" w:h="16840"/>
          <w:pgMar w:top="1360" w:right="1300" w:bottom="1180" w:left="1300" w:header="0" w:footer="950" w:gutter="0"/>
          <w:cols w:space="720"/>
        </w:sectPr>
      </w:pPr>
    </w:p>
    <w:p w:rsidR="00B25943" w:rsidRPr="00347494" w:rsidRDefault="00347494">
      <w:pPr>
        <w:pStyle w:val="Prrafodelista"/>
        <w:numPr>
          <w:ilvl w:val="1"/>
          <w:numId w:val="19"/>
        </w:numPr>
        <w:tabs>
          <w:tab w:val="left" w:pos="838"/>
        </w:tabs>
        <w:spacing w:before="38" w:line="360" w:lineRule="auto"/>
        <w:ind w:right="115"/>
        <w:rPr>
          <w:sz w:val="24"/>
          <w:lang w:val="es-ES_tradnl"/>
        </w:rPr>
      </w:pPr>
      <w:r w:rsidRPr="00347494">
        <w:rPr>
          <w:sz w:val="24"/>
          <w:lang w:val="es-ES_tradnl"/>
        </w:rPr>
        <w:lastRenderedPageBreak/>
        <w:t>e) no se ha acreditado ante la institución de seguro de enfermedad competente el cumplimiento de las obligaciones derivadas del Código de Seguridad Social alemán.</w:t>
      </w:r>
    </w:p>
    <w:p w:rsidR="00B25943" w:rsidRPr="00347494" w:rsidRDefault="00347494">
      <w:pPr>
        <w:pStyle w:val="Prrafodelista"/>
        <w:numPr>
          <w:ilvl w:val="0"/>
          <w:numId w:val="19"/>
        </w:numPr>
        <w:tabs>
          <w:tab w:val="left" w:pos="478"/>
        </w:tabs>
        <w:spacing w:line="360" w:lineRule="auto"/>
        <w:ind w:right="115"/>
        <w:rPr>
          <w:sz w:val="24"/>
          <w:lang w:val="es-ES_tradnl"/>
        </w:rPr>
      </w:pPr>
      <w:r w:rsidRPr="00347494">
        <w:rPr>
          <w:sz w:val="24"/>
          <w:lang w:val="es-ES_tradnl"/>
        </w:rPr>
        <w:t>A menos que la continuación de los estudios superiores requiera una matrícula continua, el candidato deberá darse de baja al final del semestre en curso tras recibir el certificado de la prueba de acceso</w:t>
      </w:r>
      <w:r w:rsidR="00000000" w:rsidRPr="00347494">
        <w:rPr>
          <w:sz w:val="24"/>
          <w:lang w:val="es-ES_tradnl"/>
        </w:rPr>
        <w:t>.</w:t>
      </w:r>
    </w:p>
    <w:p w:rsidR="00B25943" w:rsidRPr="00347494" w:rsidRDefault="00347494">
      <w:pPr>
        <w:pStyle w:val="Prrafodelista"/>
        <w:numPr>
          <w:ilvl w:val="0"/>
          <w:numId w:val="19"/>
        </w:numPr>
        <w:tabs>
          <w:tab w:val="left" w:pos="478"/>
        </w:tabs>
        <w:ind w:hanging="361"/>
        <w:rPr>
          <w:sz w:val="24"/>
          <w:lang w:val="es-ES_tradnl"/>
        </w:rPr>
      </w:pPr>
      <w:r w:rsidRPr="00347494">
        <w:rPr>
          <w:sz w:val="24"/>
          <w:lang w:val="es-ES_tradnl"/>
        </w:rPr>
        <w:t>Los participantes en los cursos de preparación podrán ser dados de baja si</w:t>
      </w:r>
    </w:p>
    <w:p w:rsidR="00B25943" w:rsidRPr="00347494" w:rsidRDefault="00347494">
      <w:pPr>
        <w:pStyle w:val="Prrafodelista"/>
        <w:numPr>
          <w:ilvl w:val="1"/>
          <w:numId w:val="19"/>
        </w:numPr>
        <w:tabs>
          <w:tab w:val="left" w:pos="838"/>
        </w:tabs>
        <w:spacing w:before="146"/>
        <w:ind w:hanging="361"/>
        <w:rPr>
          <w:sz w:val="24"/>
          <w:lang w:val="es-ES_tradnl"/>
        </w:rPr>
      </w:pPr>
      <w:r w:rsidRPr="00347494">
        <w:rPr>
          <w:sz w:val="24"/>
          <w:lang w:val="es-ES_tradnl"/>
        </w:rPr>
        <w:t xml:space="preserve">no </w:t>
      </w:r>
      <w:r>
        <w:rPr>
          <w:sz w:val="24"/>
          <w:lang w:val="es-ES_tradnl"/>
        </w:rPr>
        <w:t>inician</w:t>
      </w:r>
      <w:r w:rsidRPr="00347494">
        <w:rPr>
          <w:sz w:val="24"/>
          <w:lang w:val="es-ES_tradnl"/>
        </w:rPr>
        <w:t xml:space="preserve"> sus estudios y no se les ha concedido una excedencia,</w:t>
      </w:r>
    </w:p>
    <w:p w:rsidR="00B25943" w:rsidRPr="00347494" w:rsidRDefault="00347494">
      <w:pPr>
        <w:pStyle w:val="Prrafodelista"/>
        <w:numPr>
          <w:ilvl w:val="1"/>
          <w:numId w:val="19"/>
        </w:numPr>
        <w:tabs>
          <w:tab w:val="left" w:pos="838"/>
        </w:tabs>
        <w:spacing w:before="146" w:line="360" w:lineRule="auto"/>
        <w:ind w:right="116"/>
        <w:rPr>
          <w:sz w:val="24"/>
          <w:lang w:val="es-ES_tradnl"/>
        </w:rPr>
      </w:pPr>
      <w:r w:rsidRPr="00347494">
        <w:rPr>
          <w:sz w:val="24"/>
          <w:lang w:val="es-ES_tradnl"/>
        </w:rPr>
        <w:t>no han abonado las tasas o contribuciones debidas, a pesar de haber recibido un recordatorio con la fijación de un plazo con el aviso de emprender las acciones pertinentes,</w:t>
      </w:r>
    </w:p>
    <w:p w:rsidR="00B25943" w:rsidRPr="00347494" w:rsidRDefault="00347494">
      <w:pPr>
        <w:pStyle w:val="Prrafodelista"/>
        <w:numPr>
          <w:ilvl w:val="1"/>
          <w:numId w:val="19"/>
        </w:numPr>
        <w:tabs>
          <w:tab w:val="left" w:pos="838"/>
        </w:tabs>
        <w:spacing w:before="1"/>
        <w:ind w:hanging="361"/>
        <w:rPr>
          <w:sz w:val="24"/>
          <w:lang w:val="es-ES_tradnl"/>
        </w:rPr>
      </w:pPr>
      <w:r>
        <w:rPr>
          <w:sz w:val="24"/>
          <w:lang w:val="es-ES_tradnl"/>
        </w:rPr>
        <w:t>han</w:t>
      </w:r>
      <w:r w:rsidRPr="00347494">
        <w:rPr>
          <w:sz w:val="24"/>
          <w:lang w:val="es-ES_tradnl"/>
        </w:rPr>
        <w:t xml:space="preserve"> realizado múltiples o graves intentos de fraude o engaño</w:t>
      </w:r>
      <w:r w:rsidR="00000000" w:rsidRPr="00347494">
        <w:rPr>
          <w:spacing w:val="-2"/>
          <w:sz w:val="24"/>
          <w:lang w:val="es-ES_tradnl"/>
        </w:rPr>
        <w:t>,</w:t>
      </w:r>
    </w:p>
    <w:p w:rsidR="00B25943" w:rsidRPr="00347494" w:rsidRDefault="00347494">
      <w:pPr>
        <w:pStyle w:val="Prrafodelista"/>
        <w:numPr>
          <w:ilvl w:val="1"/>
          <w:numId w:val="19"/>
        </w:numPr>
        <w:tabs>
          <w:tab w:val="left" w:pos="838"/>
        </w:tabs>
        <w:spacing w:before="146"/>
        <w:ind w:hanging="361"/>
        <w:rPr>
          <w:sz w:val="24"/>
          <w:lang w:val="es-ES_tradnl"/>
        </w:rPr>
      </w:pPr>
      <w:r w:rsidRPr="00347494">
        <w:rPr>
          <w:sz w:val="24"/>
          <w:lang w:val="es-ES_tradnl"/>
        </w:rPr>
        <w:t>no se pued</w:t>
      </w:r>
      <w:r>
        <w:rPr>
          <w:sz w:val="24"/>
          <w:lang w:val="es-ES_tradnl"/>
        </w:rPr>
        <w:t>e</w:t>
      </w:r>
      <w:r w:rsidRPr="00347494">
        <w:rPr>
          <w:sz w:val="24"/>
          <w:lang w:val="es-ES_tradnl"/>
        </w:rPr>
        <w:t xml:space="preserve"> determinar </w:t>
      </w:r>
      <w:r>
        <w:rPr>
          <w:sz w:val="24"/>
          <w:lang w:val="es-ES_tradnl"/>
        </w:rPr>
        <w:t>su</w:t>
      </w:r>
      <w:r w:rsidRPr="00347494">
        <w:rPr>
          <w:sz w:val="24"/>
          <w:lang w:val="es-ES_tradnl"/>
        </w:rPr>
        <w:t xml:space="preserve"> lugar de residencia o paradero</w:t>
      </w:r>
      <w:r w:rsidR="00000000" w:rsidRPr="00347494">
        <w:rPr>
          <w:spacing w:val="-2"/>
          <w:sz w:val="24"/>
          <w:lang w:val="es-ES_tradnl"/>
        </w:rPr>
        <w:t>,</w:t>
      </w:r>
    </w:p>
    <w:p w:rsidR="00B25943" w:rsidRPr="00347494" w:rsidRDefault="00347494">
      <w:pPr>
        <w:pStyle w:val="Prrafodelista"/>
        <w:numPr>
          <w:ilvl w:val="1"/>
          <w:numId w:val="19"/>
        </w:numPr>
        <w:tabs>
          <w:tab w:val="left" w:pos="838"/>
        </w:tabs>
        <w:spacing w:before="147"/>
        <w:ind w:hanging="361"/>
        <w:rPr>
          <w:sz w:val="24"/>
          <w:lang w:val="es-ES_tradnl"/>
        </w:rPr>
      </w:pPr>
      <w:r w:rsidRPr="00347494">
        <w:rPr>
          <w:sz w:val="24"/>
          <w:lang w:val="es-ES_tradnl"/>
        </w:rPr>
        <w:t>no han asistido a más de</w:t>
      </w:r>
      <w:r>
        <w:rPr>
          <w:sz w:val="24"/>
          <w:lang w:val="es-ES_tradnl"/>
        </w:rPr>
        <w:t>l</w:t>
      </w:r>
      <w:r w:rsidRPr="00347494">
        <w:rPr>
          <w:sz w:val="24"/>
          <w:lang w:val="es-ES_tradnl"/>
        </w:rPr>
        <w:t xml:space="preserve"> 50 % de las horas lectivas previstas</w:t>
      </w:r>
      <w:r w:rsidR="00000000" w:rsidRPr="00347494">
        <w:rPr>
          <w:spacing w:val="-2"/>
          <w:sz w:val="24"/>
          <w:lang w:val="es-ES_tradnl"/>
        </w:rPr>
        <w:t>.</w:t>
      </w:r>
    </w:p>
    <w:p w:rsidR="00B25943" w:rsidRPr="00291850" w:rsidRDefault="00B25943">
      <w:pPr>
        <w:rPr>
          <w:sz w:val="24"/>
          <w:lang w:val="es-ES_tradnl"/>
        </w:rPr>
        <w:sectPr w:rsidR="00B25943" w:rsidRPr="00291850">
          <w:pgSz w:w="11910" w:h="16840"/>
          <w:pgMar w:top="1360" w:right="1300" w:bottom="1180" w:left="1300" w:header="0" w:footer="950" w:gutter="0"/>
          <w:cols w:space="720"/>
        </w:sectPr>
      </w:pPr>
    </w:p>
    <w:p w:rsidR="00B25943" w:rsidRPr="00291850" w:rsidRDefault="00043CD7">
      <w:pPr>
        <w:pStyle w:val="Ttulo3"/>
        <w:numPr>
          <w:ilvl w:val="0"/>
          <w:numId w:val="18"/>
        </w:numPr>
        <w:tabs>
          <w:tab w:val="left" w:pos="837"/>
          <w:tab w:val="left" w:pos="838"/>
        </w:tabs>
        <w:spacing w:before="38"/>
        <w:ind w:hanging="490"/>
        <w:jc w:val="left"/>
        <w:rPr>
          <w:lang w:val="es-ES_tradnl"/>
        </w:rPr>
      </w:pPr>
      <w:bookmarkStart w:id="38" w:name="I._Vorbereitungskurse"/>
      <w:bookmarkStart w:id="39" w:name="_Toc152331016"/>
      <w:bookmarkEnd w:id="38"/>
      <w:r w:rsidRPr="00291850">
        <w:rPr>
          <w:spacing w:val="-2"/>
          <w:lang w:val="es-ES_tradnl"/>
        </w:rPr>
        <w:lastRenderedPageBreak/>
        <w:t xml:space="preserve">Cursos </w:t>
      </w:r>
      <w:r w:rsidR="00291850">
        <w:rPr>
          <w:spacing w:val="-2"/>
          <w:lang w:val="es-ES_tradnl"/>
        </w:rPr>
        <w:t>de preparación</w:t>
      </w:r>
      <w:bookmarkEnd w:id="39"/>
    </w:p>
    <w:p w:rsidR="00B25943" w:rsidRPr="00291850" w:rsidRDefault="00B25943">
      <w:pPr>
        <w:pStyle w:val="Textoindependiente"/>
        <w:spacing w:before="8"/>
        <w:ind w:left="0"/>
        <w:rPr>
          <w:b/>
          <w:sz w:val="31"/>
          <w:lang w:val="es-ES_tradnl"/>
        </w:rPr>
      </w:pPr>
    </w:p>
    <w:p w:rsidR="00B25943" w:rsidRPr="00291850" w:rsidRDefault="00000000">
      <w:pPr>
        <w:pStyle w:val="Ttulo3"/>
        <w:rPr>
          <w:lang w:val="es-ES_tradnl"/>
        </w:rPr>
      </w:pPr>
      <w:bookmarkStart w:id="40" w:name="§_17._Aufbau_und_Organisation"/>
      <w:bookmarkStart w:id="41" w:name="_Toc152331017"/>
      <w:bookmarkEnd w:id="40"/>
      <w:r w:rsidRPr="00291850">
        <w:rPr>
          <w:lang w:val="es-ES_tradnl"/>
        </w:rPr>
        <w:t>§</w:t>
      </w:r>
      <w:r w:rsidRPr="00291850">
        <w:rPr>
          <w:spacing w:val="-2"/>
          <w:lang w:val="es-ES_tradnl"/>
        </w:rPr>
        <w:t xml:space="preserve"> </w:t>
      </w:r>
      <w:r w:rsidRPr="00291850">
        <w:rPr>
          <w:lang w:val="es-ES_tradnl"/>
        </w:rPr>
        <w:t>17.</w:t>
      </w:r>
      <w:r w:rsidRPr="00291850">
        <w:rPr>
          <w:spacing w:val="-2"/>
          <w:lang w:val="es-ES_tradnl"/>
        </w:rPr>
        <w:t xml:space="preserve"> </w:t>
      </w:r>
      <w:r w:rsidR="00043CD7" w:rsidRPr="00291850">
        <w:rPr>
          <w:lang w:val="es-ES_tradnl"/>
        </w:rPr>
        <w:t>Estructura y organización</w:t>
      </w:r>
      <w:bookmarkEnd w:id="41"/>
    </w:p>
    <w:p w:rsidR="00B25943" w:rsidRPr="00291850" w:rsidRDefault="00B25943">
      <w:pPr>
        <w:pStyle w:val="Textoindependiente"/>
        <w:spacing w:before="9"/>
        <w:ind w:left="0"/>
        <w:rPr>
          <w:b/>
          <w:sz w:val="21"/>
          <w:lang w:val="es-ES_tradnl"/>
        </w:rPr>
      </w:pPr>
    </w:p>
    <w:p w:rsidR="00B25943" w:rsidRPr="00291850" w:rsidRDefault="00291850">
      <w:pPr>
        <w:pStyle w:val="Prrafodelista"/>
        <w:numPr>
          <w:ilvl w:val="0"/>
          <w:numId w:val="17"/>
        </w:numPr>
        <w:tabs>
          <w:tab w:val="left" w:pos="478"/>
        </w:tabs>
        <w:spacing w:before="1" w:line="360" w:lineRule="auto"/>
        <w:ind w:right="115"/>
        <w:rPr>
          <w:sz w:val="24"/>
          <w:lang w:val="es-ES_tradnl"/>
        </w:rPr>
      </w:pPr>
      <w:r>
        <w:rPr>
          <w:sz w:val="24"/>
          <w:lang w:val="es-ES_tradnl"/>
        </w:rPr>
        <w:t xml:space="preserve">Es posible participar en cursos de preparación para la prueba de acceso de conformidad con el </w:t>
      </w:r>
      <w:r w:rsidR="00000000" w:rsidRPr="00291850">
        <w:rPr>
          <w:sz w:val="24"/>
          <w:lang w:val="es-ES_tradnl"/>
        </w:rPr>
        <w:t xml:space="preserve">§ 67 </w:t>
      </w:r>
      <w:r>
        <w:rPr>
          <w:sz w:val="24"/>
          <w:lang w:val="es-ES_tradnl"/>
        </w:rPr>
        <w:t xml:space="preserve">apartado </w:t>
      </w:r>
      <w:r w:rsidR="00000000" w:rsidRPr="00291850">
        <w:rPr>
          <w:sz w:val="24"/>
          <w:lang w:val="es-ES_tradnl"/>
        </w:rPr>
        <w:t xml:space="preserve">5 </w:t>
      </w:r>
      <w:r>
        <w:rPr>
          <w:sz w:val="24"/>
          <w:lang w:val="es-ES_tradnl"/>
        </w:rPr>
        <w:t>párrafo</w:t>
      </w:r>
      <w:r w:rsidR="00000000" w:rsidRPr="00291850">
        <w:rPr>
          <w:sz w:val="24"/>
          <w:lang w:val="es-ES_tradnl"/>
        </w:rPr>
        <w:t xml:space="preserve"> 4 </w:t>
      </w:r>
      <w:r>
        <w:rPr>
          <w:sz w:val="24"/>
          <w:lang w:val="es-ES_tradnl"/>
        </w:rPr>
        <w:t xml:space="preserve">de la </w:t>
      </w:r>
      <w:r w:rsidR="00000000" w:rsidRPr="00291850">
        <w:rPr>
          <w:sz w:val="24"/>
          <w:lang w:val="es-ES_tradnl"/>
        </w:rPr>
        <w:t>ThürHG</w:t>
      </w:r>
      <w:r>
        <w:rPr>
          <w:sz w:val="24"/>
          <w:lang w:val="es-ES_tradnl"/>
        </w:rPr>
        <w:t>. Estos cursos de preparación se ofrecen en la IUBH como el denominado “programa de itinerario pedagógico” o “Pathway Programme”</w:t>
      </w:r>
      <w:r w:rsidR="00000000" w:rsidRPr="00291850">
        <w:rPr>
          <w:sz w:val="24"/>
          <w:lang w:val="es-ES_tradnl"/>
        </w:rPr>
        <w:t>.</w:t>
      </w:r>
    </w:p>
    <w:p w:rsidR="00B25943" w:rsidRPr="00291850" w:rsidRDefault="00291850">
      <w:pPr>
        <w:pStyle w:val="Prrafodelista"/>
        <w:numPr>
          <w:ilvl w:val="0"/>
          <w:numId w:val="17"/>
        </w:numPr>
        <w:tabs>
          <w:tab w:val="left" w:pos="478"/>
        </w:tabs>
        <w:spacing w:line="360" w:lineRule="auto"/>
        <w:ind w:right="114"/>
        <w:rPr>
          <w:sz w:val="24"/>
          <w:lang w:val="es-ES_tradnl"/>
        </w:rPr>
      </w:pPr>
      <w:r>
        <w:rPr>
          <w:sz w:val="24"/>
          <w:lang w:val="es-ES_tradnl"/>
        </w:rPr>
        <w:t>La</w:t>
      </w:r>
      <w:r w:rsidR="00000000" w:rsidRPr="00291850">
        <w:rPr>
          <w:sz w:val="24"/>
          <w:lang w:val="es-ES_tradnl"/>
        </w:rPr>
        <w:t xml:space="preserve"> IUBH</w:t>
      </w:r>
      <w:r>
        <w:rPr>
          <w:sz w:val="24"/>
          <w:lang w:val="es-ES_tradnl"/>
        </w:rPr>
        <w:t xml:space="preserve"> podrá recurrir a la ayuda de terceros para la organización y realización de cursos individuales; en el caso de que los cursos individuales sean impartidos por </w:t>
      </w:r>
      <w:r w:rsidR="005E25F4">
        <w:rPr>
          <w:sz w:val="24"/>
          <w:lang w:val="es-ES_tradnl"/>
        </w:rPr>
        <w:t>terceros</w:t>
      </w:r>
      <w:r>
        <w:rPr>
          <w:sz w:val="24"/>
          <w:lang w:val="es-ES_tradnl"/>
        </w:rPr>
        <w:t xml:space="preserve">, </w:t>
      </w:r>
      <w:r w:rsidR="005E25F4">
        <w:rPr>
          <w:sz w:val="24"/>
          <w:lang w:val="es-ES_tradnl"/>
        </w:rPr>
        <w:t>la Comisión de Evaluación será responsable de la supervisión continuada y de garantizar la calidad de los cursos ofrecidos, de conformidad con el</w:t>
      </w:r>
      <w:r w:rsidR="00000000" w:rsidRPr="00291850">
        <w:rPr>
          <w:sz w:val="24"/>
          <w:lang w:val="es-ES_tradnl"/>
        </w:rPr>
        <w:t xml:space="preserve"> § 6</w:t>
      </w:r>
      <w:r w:rsidR="005E25F4">
        <w:rPr>
          <w:sz w:val="24"/>
          <w:lang w:val="es-ES_tradnl"/>
        </w:rPr>
        <w:t xml:space="preserve"> del presente reglamento</w:t>
      </w:r>
      <w:r w:rsidR="00000000" w:rsidRPr="00291850">
        <w:rPr>
          <w:spacing w:val="-2"/>
          <w:sz w:val="24"/>
          <w:lang w:val="es-ES_tradnl"/>
        </w:rPr>
        <w:t>.</w:t>
      </w:r>
    </w:p>
    <w:p w:rsidR="00B25943" w:rsidRDefault="00B25943">
      <w:pPr>
        <w:pStyle w:val="Textoindependiente"/>
        <w:spacing w:before="8"/>
        <w:ind w:left="0"/>
        <w:rPr>
          <w:sz w:val="19"/>
        </w:rPr>
      </w:pPr>
    </w:p>
    <w:p w:rsidR="00B25943" w:rsidRPr="005E25F4" w:rsidRDefault="00000000">
      <w:pPr>
        <w:pStyle w:val="Ttulo3"/>
        <w:rPr>
          <w:lang w:val="es-ES_tradnl"/>
        </w:rPr>
      </w:pPr>
      <w:bookmarkStart w:id="42" w:name="§_18._Dauer_der_Vorbereitungskurse"/>
      <w:bookmarkStart w:id="43" w:name="_Toc152331018"/>
      <w:bookmarkEnd w:id="42"/>
      <w:r>
        <w:t>§</w:t>
      </w:r>
      <w:r>
        <w:rPr>
          <w:spacing w:val="-2"/>
        </w:rPr>
        <w:t xml:space="preserve"> </w:t>
      </w:r>
      <w:r>
        <w:t>18</w:t>
      </w:r>
      <w:r w:rsidRPr="005E25F4">
        <w:t>.</w:t>
      </w:r>
      <w:r w:rsidRPr="005E25F4">
        <w:rPr>
          <w:spacing w:val="-2"/>
        </w:rPr>
        <w:t xml:space="preserve"> </w:t>
      </w:r>
      <w:r w:rsidR="005E25F4" w:rsidRPr="005E25F4">
        <w:rPr>
          <w:lang w:val="es-ES_tradnl"/>
        </w:rPr>
        <w:t xml:space="preserve">Duración de los cursos </w:t>
      </w:r>
      <w:r w:rsidR="005E25F4">
        <w:rPr>
          <w:lang w:val="es-ES_tradnl"/>
        </w:rPr>
        <w:t>de preparación</w:t>
      </w:r>
      <w:bookmarkEnd w:id="43"/>
    </w:p>
    <w:p w:rsidR="00B25943" w:rsidRPr="005E25F4" w:rsidRDefault="00B25943">
      <w:pPr>
        <w:pStyle w:val="Textoindependiente"/>
        <w:spacing w:before="10"/>
        <w:ind w:left="0"/>
        <w:rPr>
          <w:b/>
          <w:sz w:val="21"/>
          <w:lang w:val="es-ES_tradnl"/>
        </w:rPr>
      </w:pPr>
    </w:p>
    <w:p w:rsidR="00B25943" w:rsidRPr="005E25F4" w:rsidRDefault="005E25F4" w:rsidP="00FA05A1">
      <w:pPr>
        <w:pStyle w:val="Prrafodelista"/>
        <w:numPr>
          <w:ilvl w:val="0"/>
          <w:numId w:val="16"/>
        </w:numPr>
        <w:tabs>
          <w:tab w:val="left" w:pos="478"/>
        </w:tabs>
        <w:spacing w:before="146" w:line="360" w:lineRule="auto"/>
        <w:ind w:right="115" w:hanging="361"/>
        <w:rPr>
          <w:sz w:val="24"/>
          <w:lang w:val="es-ES_tradnl"/>
        </w:rPr>
      </w:pPr>
      <w:r w:rsidRPr="005E25F4">
        <w:rPr>
          <w:sz w:val="24"/>
          <w:lang w:val="es-ES_tradnl"/>
        </w:rPr>
        <w:t>La duración normal de los cursos es de dos semestres. Si los resultados de los exámenes con arreglo al Anexo B</w:t>
      </w:r>
      <w:r w:rsidR="00000000" w:rsidRPr="005E25F4">
        <w:rPr>
          <w:sz w:val="24"/>
          <w:lang w:val="es-ES_tradnl"/>
        </w:rPr>
        <w:t xml:space="preserve">.1 </w:t>
      </w:r>
      <w:r w:rsidRPr="005E25F4">
        <w:rPr>
          <w:sz w:val="24"/>
          <w:lang w:val="es-ES_tradnl"/>
        </w:rPr>
        <w:t>no se han completado en su totalidad al final del segundo semestre, el período de estudios se prorrogará en consecuencia un semestre más.</w:t>
      </w:r>
      <w:r w:rsidR="00000000" w:rsidRPr="005E25F4">
        <w:rPr>
          <w:sz w:val="24"/>
          <w:lang w:val="es-ES_tradnl"/>
        </w:rPr>
        <w:t>.</w:t>
      </w:r>
    </w:p>
    <w:p w:rsidR="00B25943" w:rsidRPr="005E25F4" w:rsidRDefault="005E25F4">
      <w:pPr>
        <w:pStyle w:val="Prrafodelista"/>
        <w:numPr>
          <w:ilvl w:val="0"/>
          <w:numId w:val="16"/>
        </w:numPr>
        <w:tabs>
          <w:tab w:val="left" w:pos="478"/>
        </w:tabs>
        <w:spacing w:before="1" w:line="360" w:lineRule="auto"/>
        <w:ind w:right="113"/>
        <w:rPr>
          <w:sz w:val="24"/>
          <w:lang w:val="es-ES_tradnl"/>
        </w:rPr>
      </w:pPr>
      <w:r>
        <w:rPr>
          <w:sz w:val="24"/>
          <w:lang w:val="es-ES_tradnl"/>
        </w:rPr>
        <w:t>La duración de los cursos de preparación será de tres semestres en total. Si al final del tercer semestre no se han superado todos los exámenes exigidos con al menos una calificación de “suficiente”, se considerarán definitivamente suspendidos. En este caso, el candidato no será admitido en un programa de licenciatura de la IUBH</w:t>
      </w:r>
      <w:r w:rsidR="00000000" w:rsidRPr="005E25F4">
        <w:rPr>
          <w:spacing w:val="-4"/>
          <w:sz w:val="24"/>
          <w:lang w:val="es-ES_tradnl"/>
        </w:rPr>
        <w:t>.</w:t>
      </w:r>
    </w:p>
    <w:p w:rsidR="00B25943" w:rsidRPr="005E25F4" w:rsidRDefault="005E25F4">
      <w:pPr>
        <w:pStyle w:val="Prrafodelista"/>
        <w:numPr>
          <w:ilvl w:val="0"/>
          <w:numId w:val="16"/>
        </w:numPr>
        <w:tabs>
          <w:tab w:val="left" w:pos="478"/>
        </w:tabs>
        <w:spacing w:line="360" w:lineRule="auto"/>
        <w:ind w:right="115"/>
        <w:rPr>
          <w:sz w:val="24"/>
          <w:lang w:val="es-ES_tradnl"/>
        </w:rPr>
      </w:pPr>
      <w:r>
        <w:rPr>
          <w:sz w:val="24"/>
          <w:lang w:val="es-ES_tradnl"/>
        </w:rPr>
        <w:t>Los candidatos que hayan obtenido un resultado de al menos el 40 % en la prueba de acceso a los cursos de preparación pueden inscribirse en una prueba de nivel. Si se supera la prueba de nivel, el estudiante se asignará en el segundo semestre de los cursos de preparación. Para más información sobre la prueba de nivel, consulte el anexo</w:t>
      </w:r>
      <w:r w:rsidR="00000000" w:rsidRPr="005E25F4">
        <w:rPr>
          <w:sz w:val="24"/>
          <w:lang w:val="es-ES_tradnl"/>
        </w:rPr>
        <w:t xml:space="preserve"> B.2.</w:t>
      </w:r>
    </w:p>
    <w:p w:rsidR="00B25943" w:rsidRPr="00584A09" w:rsidRDefault="00B25943">
      <w:pPr>
        <w:pStyle w:val="Textoindependiente"/>
        <w:spacing w:before="8"/>
        <w:ind w:left="0"/>
        <w:rPr>
          <w:sz w:val="19"/>
        </w:rPr>
      </w:pPr>
    </w:p>
    <w:p w:rsidR="00B25943" w:rsidRPr="00584A09" w:rsidRDefault="00000000">
      <w:pPr>
        <w:pStyle w:val="Ttulo3"/>
        <w:rPr>
          <w:lang w:val="es-ES_tradnl"/>
        </w:rPr>
      </w:pPr>
      <w:bookmarkStart w:id="44" w:name="§_19._Anwesenheitspflicht"/>
      <w:bookmarkStart w:id="45" w:name="_Toc152331019"/>
      <w:bookmarkEnd w:id="44"/>
      <w:r w:rsidRPr="00584A09">
        <w:t>§</w:t>
      </w:r>
      <w:r w:rsidRPr="00584A09">
        <w:rPr>
          <w:spacing w:val="-1"/>
        </w:rPr>
        <w:t xml:space="preserve"> </w:t>
      </w:r>
      <w:r w:rsidRPr="00584A09">
        <w:t>19.</w:t>
      </w:r>
      <w:r w:rsidRPr="00584A09">
        <w:rPr>
          <w:spacing w:val="-2"/>
        </w:rPr>
        <w:t xml:space="preserve"> </w:t>
      </w:r>
      <w:r w:rsidR="005E25F4" w:rsidRPr="00584A09">
        <w:rPr>
          <w:spacing w:val="-2"/>
          <w:lang w:val="es-ES_tradnl"/>
        </w:rPr>
        <w:t>Asistencia obligatoria</w:t>
      </w:r>
      <w:bookmarkEnd w:id="45"/>
    </w:p>
    <w:p w:rsidR="00B25943" w:rsidRPr="00584A09" w:rsidRDefault="00B25943">
      <w:pPr>
        <w:pStyle w:val="Textoindependiente"/>
        <w:spacing w:before="10"/>
        <w:ind w:left="0"/>
        <w:rPr>
          <w:b/>
          <w:sz w:val="21"/>
        </w:rPr>
      </w:pPr>
    </w:p>
    <w:p w:rsidR="00B25943" w:rsidRPr="00584A09" w:rsidRDefault="00584A09" w:rsidP="003252DB">
      <w:pPr>
        <w:pStyle w:val="Prrafodelista"/>
        <w:numPr>
          <w:ilvl w:val="0"/>
          <w:numId w:val="15"/>
        </w:numPr>
        <w:tabs>
          <w:tab w:val="left" w:pos="478"/>
        </w:tabs>
        <w:spacing w:before="38" w:line="360" w:lineRule="auto"/>
        <w:ind w:right="115"/>
        <w:rPr>
          <w:lang w:val="es-ES_tradnl"/>
        </w:rPr>
      </w:pPr>
      <w:r w:rsidRPr="00584A09">
        <w:rPr>
          <w:sz w:val="24"/>
          <w:lang w:val="es-ES_tradnl"/>
        </w:rPr>
        <w:t xml:space="preserve">Los participantes en los cursos de preparación están obligados a asistir a los cursos de los submódulos y a presentar las pruebas de asistencia exigidas. Se llevará una lista interna de asistencia a efectos de control. Los participantes podrán quedar excluidos de participar en las pruebas en caso de ausencias excesivas. Se denegará la admisión si los participantes no asisten a más del 20 % de las horas lectivas de los cursos. Si un participante ha sido </w:t>
      </w:r>
      <w:r w:rsidR="00B27EC4" w:rsidRPr="00584A09">
        <w:rPr>
          <w:sz w:val="24"/>
          <w:lang w:val="es-ES_tradnl"/>
        </w:rPr>
        <w:t>excluido</w:t>
      </w:r>
      <w:r w:rsidRPr="00584A09">
        <w:rPr>
          <w:sz w:val="24"/>
          <w:lang w:val="es-ES_tradnl"/>
        </w:rPr>
        <w:t xml:space="preserve"> de las pruebas por ausencias excesivas, deberá repetir el submódulo correspondiente. En </w:t>
      </w:r>
      <w:r w:rsidRPr="00584A09">
        <w:rPr>
          <w:sz w:val="24"/>
          <w:lang w:val="es-ES_tradnl"/>
        </w:rPr>
        <w:lastRenderedPageBreak/>
        <w:t>caso de ausencias por enfermedad, la Comisión de Evaluación concluirá sobre la excepciones.</w:t>
      </w:r>
    </w:p>
    <w:p w:rsidR="00B25943" w:rsidRPr="00A57739" w:rsidRDefault="00584A09">
      <w:pPr>
        <w:pStyle w:val="Prrafodelista"/>
        <w:numPr>
          <w:ilvl w:val="0"/>
          <w:numId w:val="15"/>
        </w:numPr>
        <w:tabs>
          <w:tab w:val="left" w:pos="478"/>
        </w:tabs>
        <w:spacing w:line="360" w:lineRule="auto"/>
        <w:ind w:right="115"/>
        <w:rPr>
          <w:sz w:val="24"/>
          <w:lang w:val="es-ES_tradnl"/>
        </w:rPr>
      </w:pPr>
      <w:r w:rsidRPr="00A57739">
        <w:rPr>
          <w:sz w:val="24"/>
          <w:lang w:val="es-ES_tradnl"/>
        </w:rPr>
        <w:t xml:space="preserve">Si un participante falta a más del 50 % de las horas lectivas previstas, podrá quedar exmatriculado de conformidad con el </w:t>
      </w:r>
      <w:r w:rsidR="00000000" w:rsidRPr="00A57739">
        <w:rPr>
          <w:sz w:val="24"/>
          <w:lang w:val="es-ES_tradnl"/>
        </w:rPr>
        <w:t>§ 16</w:t>
      </w:r>
      <w:r w:rsidRPr="00A57739">
        <w:rPr>
          <w:sz w:val="24"/>
          <w:lang w:val="es-ES_tradnl"/>
        </w:rPr>
        <w:t xml:space="preserve"> apartado</w:t>
      </w:r>
      <w:r w:rsidR="00000000" w:rsidRPr="00A57739">
        <w:rPr>
          <w:sz w:val="24"/>
          <w:lang w:val="es-ES_tradnl"/>
        </w:rPr>
        <w:t xml:space="preserve"> 3.</w:t>
      </w:r>
    </w:p>
    <w:p w:rsidR="00B25943" w:rsidRPr="00A57739" w:rsidRDefault="00B25943">
      <w:pPr>
        <w:pStyle w:val="Textoindependiente"/>
        <w:spacing w:before="8"/>
        <w:ind w:left="0"/>
        <w:rPr>
          <w:sz w:val="19"/>
          <w:highlight w:val="yellow"/>
          <w:lang w:val="es-ES_tradnl"/>
        </w:rPr>
      </w:pPr>
    </w:p>
    <w:p w:rsidR="00B25943" w:rsidRPr="00A57739" w:rsidRDefault="00000000">
      <w:pPr>
        <w:pStyle w:val="Ttulo3"/>
        <w:rPr>
          <w:lang w:val="es-ES_tradnl"/>
        </w:rPr>
      </w:pPr>
      <w:bookmarkStart w:id="46" w:name="§_20._Gesamtergebnis_der_Vorbereitungsku"/>
      <w:bookmarkStart w:id="47" w:name="_Toc152331020"/>
      <w:bookmarkEnd w:id="46"/>
      <w:r w:rsidRPr="00A57739">
        <w:rPr>
          <w:lang w:val="es-ES_tradnl"/>
        </w:rPr>
        <w:t>§</w:t>
      </w:r>
      <w:r w:rsidRPr="00A57739">
        <w:rPr>
          <w:spacing w:val="-3"/>
          <w:lang w:val="es-ES_tradnl"/>
        </w:rPr>
        <w:t xml:space="preserve"> </w:t>
      </w:r>
      <w:r w:rsidRPr="00A57739">
        <w:rPr>
          <w:lang w:val="es-ES_tradnl"/>
        </w:rPr>
        <w:t>20.</w:t>
      </w:r>
      <w:r w:rsidRPr="00A57739">
        <w:rPr>
          <w:spacing w:val="-2"/>
          <w:lang w:val="es-ES_tradnl"/>
        </w:rPr>
        <w:t xml:space="preserve"> </w:t>
      </w:r>
      <w:r w:rsidR="00584A09" w:rsidRPr="00A57739">
        <w:rPr>
          <w:lang w:val="es-ES_tradnl"/>
        </w:rPr>
        <w:t>Resultado global de los cursos de preparación</w:t>
      </w:r>
      <w:bookmarkEnd w:id="47"/>
    </w:p>
    <w:p w:rsidR="00B25943" w:rsidRPr="00A57739" w:rsidRDefault="00B25943">
      <w:pPr>
        <w:pStyle w:val="Textoindependiente"/>
        <w:spacing w:before="9"/>
        <w:ind w:left="0"/>
        <w:rPr>
          <w:b/>
          <w:sz w:val="21"/>
          <w:lang w:val="es-ES_tradnl"/>
        </w:rPr>
      </w:pPr>
    </w:p>
    <w:p w:rsidR="00B25943" w:rsidRPr="00A57739" w:rsidRDefault="00584A09">
      <w:pPr>
        <w:pStyle w:val="Prrafodelista"/>
        <w:numPr>
          <w:ilvl w:val="0"/>
          <w:numId w:val="14"/>
        </w:numPr>
        <w:tabs>
          <w:tab w:val="left" w:pos="478"/>
        </w:tabs>
        <w:spacing w:before="1" w:line="360" w:lineRule="auto"/>
        <w:ind w:right="117"/>
        <w:rPr>
          <w:sz w:val="24"/>
          <w:lang w:val="es-ES_tradnl"/>
        </w:rPr>
      </w:pPr>
      <w:r w:rsidRPr="00A57739">
        <w:rPr>
          <w:sz w:val="24"/>
          <w:lang w:val="es-ES_tradnl"/>
        </w:rPr>
        <w:t xml:space="preserve">Los cursos de preparación se consideran superados si todos los </w:t>
      </w:r>
      <w:r w:rsidR="00AE227C" w:rsidRPr="00A57739">
        <w:rPr>
          <w:sz w:val="24"/>
          <w:lang w:val="es-ES_tradnl"/>
        </w:rPr>
        <w:t>exámenes</w:t>
      </w:r>
      <w:r w:rsidRPr="00A57739">
        <w:rPr>
          <w:sz w:val="24"/>
          <w:lang w:val="es-ES_tradnl"/>
        </w:rPr>
        <w:t xml:space="preserve"> que los componen se han aprobado con al menos la calificación de „suficiente“</w:t>
      </w:r>
      <w:r w:rsidR="00000000" w:rsidRPr="00A57739">
        <w:rPr>
          <w:sz w:val="24"/>
          <w:lang w:val="es-ES_tradnl"/>
        </w:rPr>
        <w:t>.</w:t>
      </w:r>
    </w:p>
    <w:p w:rsidR="00B25943" w:rsidRPr="00A57739" w:rsidRDefault="00584A09" w:rsidP="00574095">
      <w:pPr>
        <w:pStyle w:val="Prrafodelista"/>
        <w:numPr>
          <w:ilvl w:val="0"/>
          <w:numId w:val="14"/>
        </w:numPr>
        <w:tabs>
          <w:tab w:val="left" w:pos="478"/>
        </w:tabs>
        <w:spacing w:line="360" w:lineRule="auto"/>
        <w:ind w:right="115"/>
        <w:rPr>
          <w:lang w:val="es-ES_tradnl"/>
        </w:rPr>
      </w:pPr>
      <w:r w:rsidRPr="00A57739">
        <w:rPr>
          <w:sz w:val="24"/>
          <w:lang w:val="es-ES_tradnl"/>
        </w:rPr>
        <w:t>Los cursos de preparación no se consideran superados si una de las pruebas especificadas en el apartado 1 se califica de „insuficiente“ o se evalúa</w:t>
      </w:r>
      <w:r w:rsidR="00A57739" w:rsidRPr="00A57739">
        <w:rPr>
          <w:sz w:val="24"/>
          <w:lang w:val="es-ES_tradnl"/>
        </w:rPr>
        <w:t xml:space="preserve"> como „insuficiente“. La oficina de exámenes emitirá una </w:t>
      </w:r>
      <w:r w:rsidR="00AE227C" w:rsidRPr="00A57739">
        <w:rPr>
          <w:sz w:val="24"/>
          <w:lang w:val="es-ES_tradnl"/>
        </w:rPr>
        <w:t>notificación</w:t>
      </w:r>
      <w:r w:rsidR="00A57739" w:rsidRPr="00A57739">
        <w:rPr>
          <w:sz w:val="24"/>
          <w:lang w:val="es-ES_tradnl"/>
        </w:rPr>
        <w:t xml:space="preserve"> de los cursos de preparación suspendidos, que incluirá información sobre los recursos legales</w:t>
      </w:r>
      <w:r w:rsidR="00000000" w:rsidRPr="00A57739">
        <w:rPr>
          <w:lang w:val="es-ES_tradnl"/>
        </w:rPr>
        <w:t>.</w:t>
      </w:r>
    </w:p>
    <w:p w:rsidR="00B25943" w:rsidRPr="00A57739" w:rsidRDefault="00A57739">
      <w:pPr>
        <w:pStyle w:val="Prrafodelista"/>
        <w:numPr>
          <w:ilvl w:val="0"/>
          <w:numId w:val="14"/>
        </w:numPr>
        <w:tabs>
          <w:tab w:val="left" w:pos="478"/>
        </w:tabs>
        <w:spacing w:line="360" w:lineRule="auto"/>
        <w:ind w:right="114"/>
        <w:rPr>
          <w:sz w:val="24"/>
          <w:lang w:val="es-ES_tradnl"/>
        </w:rPr>
      </w:pPr>
      <w:r w:rsidRPr="00A57739">
        <w:rPr>
          <w:sz w:val="24"/>
          <w:lang w:val="es-ES_tradnl"/>
        </w:rPr>
        <w:t xml:space="preserve">Como cursos de preparación individuales, también pueden reconocerse los exámenes equivalentes realizados en una institución asociada, siempre que se hayan superado con una calificación mínima de „aprobado“. La IUBH (Universidad Internacional de Ciencias Aplicadas) especifica los detalles relativos a los exámenes que deben realizar las instituciones asociadas en un </w:t>
      </w:r>
      <w:r w:rsidR="00AE227C" w:rsidRPr="00A57739">
        <w:rPr>
          <w:sz w:val="24"/>
          <w:lang w:val="es-ES_tradnl"/>
        </w:rPr>
        <w:t>acuerdo</w:t>
      </w:r>
      <w:r w:rsidRPr="00A57739">
        <w:rPr>
          <w:sz w:val="24"/>
          <w:lang w:val="es-ES_tradnl"/>
        </w:rPr>
        <w:t xml:space="preserve"> de cooperación. Deberán observarse las </w:t>
      </w:r>
      <w:r w:rsidR="00AE227C" w:rsidRPr="00A57739">
        <w:rPr>
          <w:sz w:val="24"/>
          <w:lang w:val="es-ES_tradnl"/>
        </w:rPr>
        <w:t>disposiciones</w:t>
      </w:r>
      <w:r w:rsidRPr="00A57739">
        <w:rPr>
          <w:sz w:val="24"/>
          <w:lang w:val="es-ES_tradnl"/>
        </w:rPr>
        <w:t xml:space="preserve"> para el reconocimiento de los resultados de los exámenes según el </w:t>
      </w:r>
      <w:r w:rsidRPr="00A57739">
        <w:rPr>
          <w:sz w:val="24"/>
          <w:lang w:val="es-ES_tradnl"/>
        </w:rPr>
        <w:t>§</w:t>
      </w:r>
      <w:r w:rsidRPr="00A57739">
        <w:rPr>
          <w:sz w:val="24"/>
          <w:lang w:val="es-ES_tradnl"/>
        </w:rPr>
        <w:t xml:space="preserve"> 3 apartado 9 de este reglamento</w:t>
      </w:r>
      <w:r w:rsidR="00000000" w:rsidRPr="00A57739">
        <w:rPr>
          <w:sz w:val="24"/>
          <w:lang w:val="es-ES_tradnl"/>
        </w:rPr>
        <w:t>.</w:t>
      </w:r>
    </w:p>
    <w:p w:rsidR="00B25943" w:rsidRDefault="00B25943">
      <w:pPr>
        <w:spacing w:line="360" w:lineRule="auto"/>
        <w:jc w:val="both"/>
        <w:rPr>
          <w:sz w:val="24"/>
        </w:rPr>
        <w:sectPr w:rsidR="00B25943">
          <w:pgSz w:w="11910" w:h="16840"/>
          <w:pgMar w:top="1360" w:right="1300" w:bottom="1180" w:left="1300" w:header="0" w:footer="950" w:gutter="0"/>
          <w:cols w:space="720"/>
        </w:sectPr>
      </w:pPr>
    </w:p>
    <w:p w:rsidR="00B25943" w:rsidRPr="00A57739" w:rsidRDefault="00A57739">
      <w:pPr>
        <w:pStyle w:val="Ttulo3"/>
        <w:numPr>
          <w:ilvl w:val="0"/>
          <w:numId w:val="18"/>
        </w:numPr>
        <w:tabs>
          <w:tab w:val="left" w:pos="837"/>
          <w:tab w:val="left" w:pos="838"/>
        </w:tabs>
        <w:spacing w:before="38"/>
        <w:ind w:hanging="553"/>
        <w:jc w:val="left"/>
        <w:rPr>
          <w:lang w:val="es-ES_tradnl"/>
        </w:rPr>
      </w:pPr>
      <w:bookmarkStart w:id="48" w:name="II._Eignungsfeststellungskurse"/>
      <w:bookmarkStart w:id="49" w:name="_Toc152331021"/>
      <w:bookmarkEnd w:id="48"/>
      <w:r w:rsidRPr="00A57739">
        <w:rPr>
          <w:spacing w:val="-2"/>
          <w:lang w:val="es-ES_tradnl"/>
        </w:rPr>
        <w:lastRenderedPageBreak/>
        <w:t>Cursos de evaluación de las aptitudes</w:t>
      </w:r>
      <w:bookmarkEnd w:id="49"/>
    </w:p>
    <w:p w:rsidR="00B25943" w:rsidRPr="00A57739" w:rsidRDefault="00B25943">
      <w:pPr>
        <w:pStyle w:val="Textoindependiente"/>
        <w:spacing w:before="8"/>
        <w:ind w:left="0"/>
        <w:rPr>
          <w:b/>
          <w:sz w:val="31"/>
          <w:lang w:val="es-ES_tradnl"/>
        </w:rPr>
      </w:pPr>
    </w:p>
    <w:p w:rsidR="00B25943" w:rsidRPr="00A57739" w:rsidRDefault="00000000">
      <w:pPr>
        <w:pStyle w:val="Ttulo3"/>
        <w:rPr>
          <w:lang w:val="es-ES_tradnl"/>
        </w:rPr>
      </w:pPr>
      <w:bookmarkStart w:id="50" w:name="§_21._Anwendungsbereich_der_Eignungsfest"/>
      <w:bookmarkStart w:id="51" w:name="_Toc152331022"/>
      <w:bookmarkEnd w:id="50"/>
      <w:r w:rsidRPr="00A57739">
        <w:rPr>
          <w:lang w:val="es-ES_tradnl"/>
        </w:rPr>
        <w:t>§</w:t>
      </w:r>
      <w:r w:rsidRPr="00A57739">
        <w:rPr>
          <w:spacing w:val="-3"/>
          <w:lang w:val="es-ES_tradnl"/>
        </w:rPr>
        <w:t xml:space="preserve"> </w:t>
      </w:r>
      <w:r w:rsidRPr="00A57739">
        <w:rPr>
          <w:lang w:val="es-ES_tradnl"/>
        </w:rPr>
        <w:t>21.</w:t>
      </w:r>
      <w:r w:rsidR="00A57739" w:rsidRPr="00A57739">
        <w:rPr>
          <w:spacing w:val="-4"/>
          <w:lang w:val="es-ES_tradnl"/>
        </w:rPr>
        <w:t xml:space="preserve"> Ámbito de los cursos de evaluación de las aptitudes</w:t>
      </w:r>
      <w:bookmarkEnd w:id="51"/>
    </w:p>
    <w:p w:rsidR="00B25943" w:rsidRPr="00A57739" w:rsidRDefault="00B25943">
      <w:pPr>
        <w:pStyle w:val="Textoindependiente"/>
        <w:spacing w:before="9"/>
        <w:ind w:left="0"/>
        <w:rPr>
          <w:b/>
          <w:sz w:val="21"/>
          <w:lang w:val="es-ES_tradnl"/>
        </w:rPr>
      </w:pPr>
    </w:p>
    <w:p w:rsidR="00B25943" w:rsidRPr="00A57739" w:rsidRDefault="00A57739">
      <w:pPr>
        <w:pStyle w:val="Prrafodelista"/>
        <w:numPr>
          <w:ilvl w:val="0"/>
          <w:numId w:val="13"/>
        </w:numPr>
        <w:tabs>
          <w:tab w:val="left" w:pos="478"/>
        </w:tabs>
        <w:spacing w:before="1" w:line="360" w:lineRule="auto"/>
        <w:ind w:right="118"/>
        <w:rPr>
          <w:sz w:val="24"/>
          <w:lang w:val="es-ES_tradnl"/>
        </w:rPr>
      </w:pPr>
      <w:r w:rsidRPr="00A57739">
        <w:rPr>
          <w:sz w:val="24"/>
          <w:lang w:val="es-ES_tradnl"/>
        </w:rPr>
        <w:t xml:space="preserve">Los cursos de evaluación de las aptitudes tienen por objetivo determinar si el futuro estudiante está académicamente cualificado y metodológicamente </w:t>
      </w:r>
      <w:r w:rsidR="00AE227C" w:rsidRPr="00A57739">
        <w:rPr>
          <w:sz w:val="24"/>
          <w:lang w:val="es-ES_tradnl"/>
        </w:rPr>
        <w:t>capacitado</w:t>
      </w:r>
      <w:r w:rsidRPr="00A57739">
        <w:rPr>
          <w:sz w:val="24"/>
          <w:lang w:val="es-ES_tradnl"/>
        </w:rPr>
        <w:t xml:space="preserve"> para estudiar en el programa elegido en la IUBH (Universidad de Internacional de Ciencias Aplicadas)</w:t>
      </w:r>
      <w:r w:rsidR="00000000" w:rsidRPr="00A57739">
        <w:rPr>
          <w:sz w:val="24"/>
          <w:lang w:val="es-ES_tradnl"/>
        </w:rPr>
        <w:t>.</w:t>
      </w:r>
    </w:p>
    <w:p w:rsidR="00B25943" w:rsidRPr="00A57739" w:rsidRDefault="00A57739">
      <w:pPr>
        <w:pStyle w:val="Prrafodelista"/>
        <w:numPr>
          <w:ilvl w:val="0"/>
          <w:numId w:val="13"/>
        </w:numPr>
        <w:tabs>
          <w:tab w:val="left" w:pos="478"/>
        </w:tabs>
        <w:spacing w:line="360" w:lineRule="auto"/>
        <w:ind w:right="116"/>
        <w:rPr>
          <w:sz w:val="24"/>
          <w:lang w:val="es-ES_tradnl"/>
        </w:rPr>
      </w:pPr>
      <w:r w:rsidRPr="00A57739">
        <w:rPr>
          <w:sz w:val="24"/>
          <w:lang w:val="es-ES_tradnl"/>
        </w:rPr>
        <w:t>Los cursos de evaluación de las aptitudes deben diseñarse de manera que los participantes demuestren poseer los fundamentos generales, académicos y metodológicos principales necesarios para estudiar en el programa elegido.</w:t>
      </w:r>
    </w:p>
    <w:p w:rsidR="00B25943" w:rsidRPr="009B18AC" w:rsidRDefault="00B25943">
      <w:pPr>
        <w:pStyle w:val="Textoindependiente"/>
        <w:spacing w:before="7"/>
        <w:ind w:left="0"/>
        <w:rPr>
          <w:sz w:val="19"/>
          <w:highlight w:val="yellow"/>
        </w:rPr>
      </w:pPr>
    </w:p>
    <w:p w:rsidR="00B25943" w:rsidRPr="00AE227C" w:rsidRDefault="00000000">
      <w:pPr>
        <w:pStyle w:val="Ttulo3"/>
        <w:spacing w:before="1"/>
        <w:rPr>
          <w:lang w:val="es-ES_tradnl"/>
        </w:rPr>
      </w:pPr>
      <w:bookmarkStart w:id="52" w:name="§_22._Zulassungsantrag_und_Termine_der_E"/>
      <w:bookmarkStart w:id="53" w:name="_Toc152331023"/>
      <w:bookmarkEnd w:id="52"/>
      <w:r w:rsidRPr="00AE227C">
        <w:rPr>
          <w:lang w:val="es-ES_tradnl"/>
        </w:rPr>
        <w:t>§</w:t>
      </w:r>
      <w:r w:rsidRPr="00AE227C">
        <w:rPr>
          <w:spacing w:val="-5"/>
          <w:lang w:val="es-ES_tradnl"/>
        </w:rPr>
        <w:t xml:space="preserve"> </w:t>
      </w:r>
      <w:r w:rsidRPr="00AE227C">
        <w:rPr>
          <w:lang w:val="es-ES_tradnl"/>
        </w:rPr>
        <w:t>22.</w:t>
      </w:r>
      <w:r w:rsidRPr="00AE227C">
        <w:rPr>
          <w:spacing w:val="-3"/>
          <w:lang w:val="es-ES_tradnl"/>
        </w:rPr>
        <w:t xml:space="preserve"> </w:t>
      </w:r>
      <w:r w:rsidR="00AE227C">
        <w:rPr>
          <w:lang w:val="es-ES_tradnl"/>
        </w:rPr>
        <w:t>Solicitud de admisión y fechas para los cursos de evaluación de aptitudes</w:t>
      </w:r>
      <w:bookmarkEnd w:id="53"/>
    </w:p>
    <w:p w:rsidR="00B25943" w:rsidRPr="00AE227C" w:rsidRDefault="00B25943">
      <w:pPr>
        <w:pStyle w:val="Textoindependiente"/>
        <w:spacing w:before="11"/>
        <w:ind w:left="0"/>
        <w:rPr>
          <w:b/>
          <w:sz w:val="21"/>
          <w:lang w:val="es-ES_tradnl"/>
        </w:rPr>
      </w:pPr>
    </w:p>
    <w:p w:rsidR="00B25943" w:rsidRPr="00AE227C" w:rsidRDefault="00AE227C">
      <w:pPr>
        <w:pStyle w:val="Prrafodelista"/>
        <w:numPr>
          <w:ilvl w:val="0"/>
          <w:numId w:val="12"/>
        </w:numPr>
        <w:tabs>
          <w:tab w:val="left" w:pos="478"/>
        </w:tabs>
        <w:spacing w:line="360" w:lineRule="auto"/>
        <w:ind w:right="114"/>
        <w:rPr>
          <w:sz w:val="24"/>
          <w:lang w:val="es-ES_tradnl"/>
        </w:rPr>
      </w:pPr>
      <w:r>
        <w:rPr>
          <w:sz w:val="24"/>
          <w:lang w:val="es-ES_tradnl"/>
        </w:rPr>
        <w:t>La solicitud de admisión a los cursos de evaluación de aptitudes es posible en cualquier momento y debe presentarse ante la Comisión de Evaluación correspondiente</w:t>
      </w:r>
      <w:r w:rsidR="00000000" w:rsidRPr="00AE227C">
        <w:rPr>
          <w:sz w:val="24"/>
          <w:lang w:val="es-ES_tradnl"/>
        </w:rPr>
        <w:t>.</w:t>
      </w:r>
    </w:p>
    <w:p w:rsidR="00B25943" w:rsidRPr="00AE227C" w:rsidRDefault="00AE227C">
      <w:pPr>
        <w:pStyle w:val="Prrafodelista"/>
        <w:numPr>
          <w:ilvl w:val="0"/>
          <w:numId w:val="12"/>
        </w:numPr>
        <w:tabs>
          <w:tab w:val="left" w:pos="478"/>
        </w:tabs>
        <w:spacing w:line="360" w:lineRule="auto"/>
        <w:ind w:right="114"/>
        <w:rPr>
          <w:sz w:val="24"/>
          <w:lang w:val="es-ES_tradnl"/>
        </w:rPr>
      </w:pPr>
      <w:r>
        <w:rPr>
          <w:sz w:val="24"/>
          <w:lang w:val="es-ES_tradnl"/>
        </w:rPr>
        <w:t>Los cursos de evaluación de las aptitudes pueden realizarse en cualquier momento. Deben completarse a más tardar en doce meses tras la solicitud de admisión; transcurrido este plazo, finaliza el derecho de participación</w:t>
      </w:r>
      <w:r w:rsidR="00000000" w:rsidRPr="00AE227C">
        <w:rPr>
          <w:sz w:val="24"/>
          <w:lang w:val="es-ES_tradnl"/>
        </w:rPr>
        <w:t>.</w:t>
      </w:r>
    </w:p>
    <w:p w:rsidR="00B25943" w:rsidRPr="00AE227C" w:rsidRDefault="00B25943">
      <w:pPr>
        <w:pStyle w:val="Textoindependiente"/>
        <w:spacing w:before="8"/>
        <w:ind w:left="0"/>
        <w:rPr>
          <w:sz w:val="19"/>
          <w:lang w:val="es-ES_tradnl"/>
        </w:rPr>
      </w:pPr>
    </w:p>
    <w:p w:rsidR="00B25943" w:rsidRPr="00AE227C" w:rsidRDefault="00000000">
      <w:pPr>
        <w:pStyle w:val="Ttulo3"/>
        <w:rPr>
          <w:lang w:val="es-ES_tradnl"/>
        </w:rPr>
      </w:pPr>
      <w:bookmarkStart w:id="54" w:name="§_23._Inhalt,_Verfahren_und_Zuständigkei"/>
      <w:bookmarkStart w:id="55" w:name="_Toc152331024"/>
      <w:bookmarkEnd w:id="54"/>
      <w:r w:rsidRPr="00AE227C">
        <w:rPr>
          <w:lang w:val="es-ES_tradnl"/>
        </w:rPr>
        <w:t>§</w:t>
      </w:r>
      <w:r w:rsidRPr="00AE227C">
        <w:rPr>
          <w:spacing w:val="-3"/>
          <w:lang w:val="es-ES_tradnl"/>
        </w:rPr>
        <w:t xml:space="preserve"> </w:t>
      </w:r>
      <w:r w:rsidRPr="00AE227C">
        <w:rPr>
          <w:lang w:val="es-ES_tradnl"/>
        </w:rPr>
        <w:t>23.</w:t>
      </w:r>
      <w:r w:rsidRPr="00AE227C">
        <w:rPr>
          <w:spacing w:val="-3"/>
          <w:lang w:val="es-ES_tradnl"/>
        </w:rPr>
        <w:t xml:space="preserve"> </w:t>
      </w:r>
      <w:r w:rsidR="00AE227C" w:rsidRPr="00AE227C">
        <w:rPr>
          <w:lang w:val="es-ES_tradnl"/>
        </w:rPr>
        <w:t>Contenido</w:t>
      </w:r>
      <w:r w:rsidRPr="00AE227C">
        <w:rPr>
          <w:lang w:val="es-ES_tradnl"/>
        </w:rPr>
        <w:t>,</w:t>
      </w:r>
      <w:r w:rsidRPr="00AE227C">
        <w:rPr>
          <w:spacing w:val="-2"/>
          <w:lang w:val="es-ES_tradnl"/>
        </w:rPr>
        <w:t xml:space="preserve"> </w:t>
      </w:r>
      <w:r w:rsidR="00AE227C" w:rsidRPr="00AE227C">
        <w:rPr>
          <w:spacing w:val="-2"/>
          <w:lang w:val="es-ES_tradnl"/>
        </w:rPr>
        <w:t>Procedimiento y Competencia</w:t>
      </w:r>
      <w:bookmarkEnd w:id="55"/>
    </w:p>
    <w:p w:rsidR="00B25943" w:rsidRPr="00AE227C" w:rsidRDefault="00B25943">
      <w:pPr>
        <w:pStyle w:val="Textoindependiente"/>
        <w:spacing w:before="9"/>
        <w:ind w:left="0"/>
        <w:rPr>
          <w:b/>
          <w:sz w:val="21"/>
          <w:lang w:val="es-ES_tradnl"/>
        </w:rPr>
      </w:pPr>
    </w:p>
    <w:p w:rsidR="00AE227C" w:rsidRPr="00AE227C" w:rsidRDefault="00AE227C" w:rsidP="00AE227C">
      <w:pPr>
        <w:pStyle w:val="Prrafodelista"/>
        <w:numPr>
          <w:ilvl w:val="0"/>
          <w:numId w:val="11"/>
        </w:numPr>
        <w:tabs>
          <w:tab w:val="left" w:pos="478"/>
        </w:tabs>
        <w:spacing w:before="1"/>
        <w:ind w:hanging="361"/>
        <w:rPr>
          <w:sz w:val="24"/>
          <w:lang w:val="es-ES_tradnl"/>
        </w:rPr>
      </w:pPr>
      <w:r w:rsidRPr="00AE227C">
        <w:rPr>
          <w:sz w:val="24"/>
          <w:lang w:val="es-ES_tradnl"/>
        </w:rPr>
        <w:t xml:space="preserve">Los cursos de evaluación de aptitudes constan de dos exámenes de módulo cada uno.  </w:t>
      </w:r>
    </w:p>
    <w:p w:rsidR="00AE227C" w:rsidRPr="00AE227C" w:rsidRDefault="00AE227C" w:rsidP="00AE227C">
      <w:pPr>
        <w:tabs>
          <w:tab w:val="left" w:pos="478"/>
        </w:tabs>
        <w:spacing w:before="1"/>
        <w:ind w:left="117"/>
        <w:rPr>
          <w:sz w:val="24"/>
          <w:lang w:val="es-ES_tradnl"/>
        </w:rPr>
      </w:pPr>
    </w:p>
    <w:p w:rsidR="00AE227C" w:rsidRDefault="00AE227C" w:rsidP="007D39C3">
      <w:pPr>
        <w:pStyle w:val="Textoindependiente"/>
        <w:numPr>
          <w:ilvl w:val="0"/>
          <w:numId w:val="11"/>
        </w:numPr>
        <w:spacing w:line="360" w:lineRule="auto"/>
        <w:ind w:left="117"/>
        <w:rPr>
          <w:lang w:val="es-ES_tradnl"/>
        </w:rPr>
      </w:pPr>
      <w:r w:rsidRPr="00AE227C">
        <w:rPr>
          <w:lang w:val="es-ES_tradnl"/>
        </w:rPr>
        <w:t xml:space="preserve">Los exámenes de módulo </w:t>
      </w:r>
      <w:r w:rsidRPr="00AE227C">
        <w:rPr>
          <w:lang w:val="es-ES_tradnl"/>
        </w:rPr>
        <w:t xml:space="preserve">según el apartado 1 se determinan para cada </w:t>
      </w:r>
      <w:r w:rsidRPr="00AE227C">
        <w:rPr>
          <w:lang w:val="es-ES_tradnl"/>
        </w:rPr>
        <w:t xml:space="preserve">estudio cursado, </w:t>
      </w:r>
      <w:r w:rsidRPr="00AE227C">
        <w:rPr>
          <w:lang w:val="es-ES_tradnl"/>
        </w:rPr>
        <w:t>en el Anexo C. Los exámenes de módulo tienen lugar en el marco de un curso de admisión de aptitud.</w:t>
      </w:r>
      <w:r w:rsidRPr="00AE227C">
        <w:rPr>
          <w:lang w:val="es-ES_tradnl"/>
        </w:rPr>
        <w:t xml:space="preserve"> </w:t>
      </w:r>
    </w:p>
    <w:p w:rsidR="00AE227C" w:rsidRDefault="00AE227C" w:rsidP="00AE227C">
      <w:pPr>
        <w:pStyle w:val="Prrafodelista"/>
        <w:rPr>
          <w:lang w:val="es-ES_tradnl"/>
        </w:rPr>
      </w:pPr>
    </w:p>
    <w:p w:rsidR="00B25943" w:rsidRPr="00AE227C" w:rsidRDefault="00AE227C" w:rsidP="007D39C3">
      <w:pPr>
        <w:pStyle w:val="Textoindependiente"/>
        <w:numPr>
          <w:ilvl w:val="0"/>
          <w:numId w:val="11"/>
        </w:numPr>
        <w:spacing w:line="360" w:lineRule="auto"/>
        <w:ind w:left="117"/>
        <w:rPr>
          <w:lang w:val="es-ES_tradnl"/>
        </w:rPr>
      </w:pPr>
      <w:r w:rsidRPr="00AE227C">
        <w:rPr>
          <w:lang w:val="es-ES_tradnl"/>
        </w:rPr>
        <w:t xml:space="preserve">El alcance y el formato de los exámenes de módulo están regulados por la </w:t>
      </w:r>
      <w:r w:rsidR="00CF2D73">
        <w:rPr>
          <w:lang w:val="es-ES_tradnl"/>
        </w:rPr>
        <w:t>reseña</w:t>
      </w:r>
      <w:r w:rsidRPr="00AE227C">
        <w:rPr>
          <w:lang w:val="es-ES_tradnl"/>
        </w:rPr>
        <w:t xml:space="preserve"> "Cursos de </w:t>
      </w:r>
      <w:r>
        <w:rPr>
          <w:lang w:val="es-ES_tradnl"/>
        </w:rPr>
        <w:t>evaluación de las aptitudes</w:t>
      </w:r>
      <w:r w:rsidRPr="00AE227C">
        <w:rPr>
          <w:lang w:val="es-ES_tradnl"/>
        </w:rPr>
        <w:t>" de la IUBH en su respectiva versión vigente (Anexo C).</w:t>
      </w:r>
    </w:p>
    <w:p w:rsidR="00B25943" w:rsidRPr="00AE227C" w:rsidRDefault="00B25943">
      <w:pPr>
        <w:pStyle w:val="Textoindependiente"/>
        <w:spacing w:before="8"/>
        <w:ind w:left="0"/>
        <w:rPr>
          <w:sz w:val="19"/>
          <w:lang w:val="es-ES_tradnl"/>
        </w:rPr>
      </w:pPr>
    </w:p>
    <w:p w:rsidR="00B25943" w:rsidRPr="00AE227C" w:rsidRDefault="00000000">
      <w:pPr>
        <w:pStyle w:val="Ttulo3"/>
        <w:rPr>
          <w:lang w:val="es-ES_tradnl"/>
        </w:rPr>
      </w:pPr>
      <w:bookmarkStart w:id="56" w:name="§_24._Gesamtergebnis_der_Eignungsfestste"/>
      <w:bookmarkStart w:id="57" w:name="_Toc152331025"/>
      <w:bookmarkEnd w:id="56"/>
      <w:r w:rsidRPr="00AE227C">
        <w:rPr>
          <w:lang w:val="es-ES_tradnl"/>
        </w:rPr>
        <w:t>§</w:t>
      </w:r>
      <w:r w:rsidRPr="00AE227C">
        <w:rPr>
          <w:spacing w:val="-3"/>
          <w:lang w:val="es-ES_tradnl"/>
        </w:rPr>
        <w:t xml:space="preserve"> </w:t>
      </w:r>
      <w:r w:rsidRPr="00AE227C">
        <w:rPr>
          <w:lang w:val="es-ES_tradnl"/>
        </w:rPr>
        <w:t>24.</w:t>
      </w:r>
      <w:r w:rsidRPr="00AE227C">
        <w:rPr>
          <w:spacing w:val="-2"/>
          <w:lang w:val="es-ES_tradnl"/>
        </w:rPr>
        <w:t xml:space="preserve"> </w:t>
      </w:r>
      <w:r w:rsidR="00AE227C" w:rsidRPr="00AE227C">
        <w:rPr>
          <w:lang w:val="es-ES_tradnl"/>
        </w:rPr>
        <w:t>Resultado global de los cursos de evaluación de aptitudes</w:t>
      </w:r>
      <w:bookmarkEnd w:id="57"/>
    </w:p>
    <w:p w:rsidR="00B25943" w:rsidRPr="00AE227C" w:rsidRDefault="00B25943">
      <w:pPr>
        <w:pStyle w:val="Textoindependiente"/>
        <w:spacing w:before="10"/>
        <w:ind w:left="0"/>
        <w:rPr>
          <w:b/>
          <w:sz w:val="21"/>
          <w:lang w:val="es-ES_tradnl"/>
        </w:rPr>
      </w:pPr>
    </w:p>
    <w:p w:rsidR="00B25943" w:rsidRPr="00AE227C" w:rsidRDefault="00AE227C">
      <w:pPr>
        <w:pStyle w:val="Textoindependiente"/>
        <w:spacing w:line="360" w:lineRule="auto"/>
        <w:ind w:left="117"/>
        <w:rPr>
          <w:lang w:val="es-ES_tradnl"/>
        </w:rPr>
      </w:pPr>
      <w:r w:rsidRPr="00AE227C">
        <w:rPr>
          <w:lang w:val="es-ES_tradnl"/>
        </w:rPr>
        <w:t xml:space="preserve">Los cursos de evaluación de aptitudes se consideran superados cuando cada una de las pruebas del módulo designadas según el </w:t>
      </w:r>
      <w:r w:rsidR="00000000" w:rsidRPr="00AE227C">
        <w:rPr>
          <w:lang w:val="es-ES_tradnl"/>
        </w:rPr>
        <w:t xml:space="preserve">§ 23 </w:t>
      </w:r>
      <w:r w:rsidRPr="00AE227C">
        <w:rPr>
          <w:lang w:val="es-ES_tradnl"/>
        </w:rPr>
        <w:t>apartado</w:t>
      </w:r>
      <w:r w:rsidR="00000000" w:rsidRPr="00AE227C">
        <w:rPr>
          <w:lang w:val="es-ES_tradnl"/>
        </w:rPr>
        <w:t xml:space="preserve"> 2 </w:t>
      </w:r>
      <w:r w:rsidRPr="00AE227C">
        <w:rPr>
          <w:lang w:val="es-ES_tradnl"/>
        </w:rPr>
        <w:t>se han calificado como mínimo de „aprobado“</w:t>
      </w:r>
      <w:r w:rsidR="00000000" w:rsidRPr="00AE227C">
        <w:rPr>
          <w:lang w:val="es-ES_tradnl"/>
        </w:rPr>
        <w:t>.</w:t>
      </w:r>
    </w:p>
    <w:p w:rsidR="00B25943" w:rsidRDefault="00B25943">
      <w:pPr>
        <w:spacing w:line="360" w:lineRule="auto"/>
        <w:sectPr w:rsidR="00B25943">
          <w:pgSz w:w="11910" w:h="16840"/>
          <w:pgMar w:top="1360" w:right="1300" w:bottom="1180" w:left="1300" w:header="0" w:footer="950" w:gutter="0"/>
          <w:cols w:space="720"/>
        </w:sectPr>
      </w:pPr>
    </w:p>
    <w:p w:rsidR="00B25943" w:rsidRPr="00215CB5" w:rsidRDefault="00215CB5">
      <w:pPr>
        <w:pStyle w:val="Ttulo3"/>
        <w:numPr>
          <w:ilvl w:val="0"/>
          <w:numId w:val="34"/>
        </w:numPr>
        <w:tabs>
          <w:tab w:val="left" w:pos="837"/>
          <w:tab w:val="left" w:pos="838"/>
        </w:tabs>
        <w:spacing w:before="38"/>
        <w:ind w:hanging="576"/>
        <w:rPr>
          <w:lang w:val="es-ES_tradnl"/>
        </w:rPr>
      </w:pPr>
      <w:bookmarkStart w:id="58" w:name="D._Schlussbestimmungen"/>
      <w:bookmarkStart w:id="59" w:name="_Toc152331026"/>
      <w:bookmarkEnd w:id="58"/>
      <w:r w:rsidRPr="00215CB5">
        <w:rPr>
          <w:spacing w:val="-2"/>
          <w:u w:val="single"/>
          <w:lang w:val="es-ES_tradnl"/>
        </w:rPr>
        <w:lastRenderedPageBreak/>
        <w:t>Disposiciones finales</w:t>
      </w:r>
      <w:bookmarkEnd w:id="59"/>
    </w:p>
    <w:p w:rsidR="00B25943" w:rsidRPr="00215CB5" w:rsidRDefault="00B25943">
      <w:pPr>
        <w:pStyle w:val="Textoindependiente"/>
        <w:spacing w:before="5"/>
        <w:ind w:left="0"/>
        <w:rPr>
          <w:b/>
          <w:sz w:val="27"/>
          <w:lang w:val="es-ES_tradnl"/>
        </w:rPr>
      </w:pPr>
    </w:p>
    <w:p w:rsidR="00B25943" w:rsidRPr="00215CB5" w:rsidRDefault="00000000">
      <w:pPr>
        <w:pStyle w:val="Ttulo3"/>
        <w:spacing w:before="52"/>
        <w:rPr>
          <w:lang w:val="es-ES_tradnl"/>
        </w:rPr>
      </w:pPr>
      <w:bookmarkStart w:id="60" w:name="§_25._Aufbewahrungspflichten"/>
      <w:bookmarkStart w:id="61" w:name="_Toc152331027"/>
      <w:bookmarkEnd w:id="60"/>
      <w:r w:rsidRPr="00215CB5">
        <w:rPr>
          <w:lang w:val="es-ES_tradnl"/>
        </w:rPr>
        <w:t>§</w:t>
      </w:r>
      <w:r w:rsidRPr="00215CB5">
        <w:rPr>
          <w:spacing w:val="-1"/>
          <w:lang w:val="es-ES_tradnl"/>
        </w:rPr>
        <w:t xml:space="preserve"> </w:t>
      </w:r>
      <w:r w:rsidRPr="00215CB5">
        <w:rPr>
          <w:lang w:val="es-ES_tradnl"/>
        </w:rPr>
        <w:t>25.</w:t>
      </w:r>
      <w:r w:rsidRPr="00215CB5">
        <w:rPr>
          <w:spacing w:val="-2"/>
          <w:lang w:val="es-ES_tradnl"/>
        </w:rPr>
        <w:t xml:space="preserve"> </w:t>
      </w:r>
      <w:r w:rsidR="00215CB5" w:rsidRPr="00215CB5">
        <w:rPr>
          <w:spacing w:val="-2"/>
          <w:lang w:val="es-ES_tradnl"/>
        </w:rPr>
        <w:t>Requisitos de conservación de datos</w:t>
      </w:r>
      <w:bookmarkEnd w:id="61"/>
    </w:p>
    <w:p w:rsidR="00B25943" w:rsidRPr="00215CB5" w:rsidRDefault="00B25943">
      <w:pPr>
        <w:pStyle w:val="Textoindependiente"/>
        <w:spacing w:before="9"/>
        <w:ind w:left="0"/>
        <w:rPr>
          <w:b/>
          <w:sz w:val="21"/>
          <w:lang w:val="es-ES_tradnl"/>
        </w:rPr>
      </w:pPr>
    </w:p>
    <w:p w:rsidR="00B25943" w:rsidRPr="00215CB5" w:rsidRDefault="00215CB5">
      <w:pPr>
        <w:pStyle w:val="Textoindependiente"/>
        <w:spacing w:before="1"/>
        <w:ind w:left="117"/>
        <w:rPr>
          <w:lang w:val="es-ES_tradnl"/>
        </w:rPr>
      </w:pPr>
      <w:r w:rsidRPr="00215CB5">
        <w:rPr>
          <w:lang w:val="es-ES_tradnl"/>
        </w:rPr>
        <w:t>La IUBH conserva los exámenes escritos durante dos años.</w:t>
      </w:r>
    </w:p>
    <w:p w:rsidR="00B25943" w:rsidRPr="00215CB5" w:rsidRDefault="00B25943">
      <w:pPr>
        <w:pStyle w:val="Textoindependiente"/>
        <w:spacing w:before="7"/>
        <w:ind w:left="0"/>
        <w:rPr>
          <w:sz w:val="31"/>
          <w:lang w:val="es-ES_tradnl"/>
        </w:rPr>
      </w:pPr>
    </w:p>
    <w:p w:rsidR="00B25943" w:rsidRPr="00215CB5" w:rsidRDefault="00000000">
      <w:pPr>
        <w:pStyle w:val="Ttulo3"/>
        <w:rPr>
          <w:lang w:val="es-ES_tradnl"/>
        </w:rPr>
      </w:pPr>
      <w:bookmarkStart w:id="62" w:name="§_26._Akteneinsicht"/>
      <w:bookmarkStart w:id="63" w:name="_Toc152331028"/>
      <w:bookmarkEnd w:id="62"/>
      <w:r w:rsidRPr="00215CB5">
        <w:rPr>
          <w:lang w:val="es-ES_tradnl"/>
        </w:rPr>
        <w:t>§</w:t>
      </w:r>
      <w:r w:rsidRPr="00215CB5">
        <w:rPr>
          <w:spacing w:val="-1"/>
          <w:lang w:val="es-ES_tradnl"/>
        </w:rPr>
        <w:t xml:space="preserve"> </w:t>
      </w:r>
      <w:r w:rsidRPr="00215CB5">
        <w:rPr>
          <w:lang w:val="es-ES_tradnl"/>
        </w:rPr>
        <w:t>26.</w:t>
      </w:r>
      <w:r w:rsidRPr="00215CB5">
        <w:rPr>
          <w:spacing w:val="-2"/>
          <w:lang w:val="es-ES_tradnl"/>
        </w:rPr>
        <w:t xml:space="preserve"> </w:t>
      </w:r>
      <w:r w:rsidR="00215CB5" w:rsidRPr="00215CB5">
        <w:rPr>
          <w:spacing w:val="-2"/>
          <w:lang w:val="es-ES_tradnl"/>
        </w:rPr>
        <w:t>Inspección de expedientes</w:t>
      </w:r>
      <w:bookmarkEnd w:id="63"/>
    </w:p>
    <w:p w:rsidR="00B25943" w:rsidRDefault="00B25943">
      <w:pPr>
        <w:pStyle w:val="Textoindependiente"/>
        <w:spacing w:before="11"/>
        <w:ind w:left="0"/>
        <w:rPr>
          <w:b/>
          <w:sz w:val="21"/>
        </w:rPr>
      </w:pPr>
    </w:p>
    <w:p w:rsidR="00B25943" w:rsidRPr="00C3589C" w:rsidRDefault="005E25F4">
      <w:pPr>
        <w:pStyle w:val="Prrafodelista"/>
        <w:numPr>
          <w:ilvl w:val="0"/>
          <w:numId w:val="10"/>
        </w:numPr>
        <w:tabs>
          <w:tab w:val="left" w:pos="478"/>
        </w:tabs>
        <w:spacing w:line="360" w:lineRule="auto"/>
        <w:ind w:right="116"/>
        <w:rPr>
          <w:sz w:val="24"/>
          <w:lang w:val="es-ES_tradnl"/>
        </w:rPr>
      </w:pPr>
      <w:r w:rsidRPr="00C3589C">
        <w:rPr>
          <w:sz w:val="24"/>
          <w:lang w:val="es-ES_tradnl"/>
        </w:rPr>
        <w:t>Una vez finalizado el procedimiento de la prueba, el candidato podrá revisar sus pruebas escritas o las actas de la prueba oral previa solicitud</w:t>
      </w:r>
      <w:r w:rsidR="00000000" w:rsidRPr="00C3589C">
        <w:rPr>
          <w:sz w:val="24"/>
          <w:lang w:val="es-ES_tradnl"/>
        </w:rPr>
        <w:t>.</w:t>
      </w:r>
    </w:p>
    <w:p w:rsidR="00B25943" w:rsidRPr="00C3589C" w:rsidRDefault="00C3589C">
      <w:pPr>
        <w:pStyle w:val="Prrafodelista"/>
        <w:numPr>
          <w:ilvl w:val="0"/>
          <w:numId w:val="10"/>
        </w:numPr>
        <w:tabs>
          <w:tab w:val="left" w:pos="478"/>
        </w:tabs>
        <w:spacing w:line="360" w:lineRule="auto"/>
        <w:ind w:right="118"/>
        <w:rPr>
          <w:sz w:val="24"/>
          <w:lang w:val="es-ES_tradnl"/>
        </w:rPr>
      </w:pPr>
      <w:r w:rsidRPr="00C3589C">
        <w:rPr>
          <w:sz w:val="24"/>
          <w:lang w:val="es-ES_tradnl"/>
        </w:rPr>
        <w:t>La solicitud deberá presentarse en el plazo de un mes a partir del anuncio de los resultados del examen</w:t>
      </w:r>
      <w:r w:rsidR="00000000" w:rsidRPr="00C3589C">
        <w:rPr>
          <w:spacing w:val="-4"/>
          <w:sz w:val="24"/>
          <w:lang w:val="es-ES_tradnl"/>
        </w:rPr>
        <w:t>.</w:t>
      </w:r>
    </w:p>
    <w:p w:rsidR="00B25943" w:rsidRPr="00C3589C" w:rsidRDefault="00C3589C">
      <w:pPr>
        <w:pStyle w:val="Prrafodelista"/>
        <w:numPr>
          <w:ilvl w:val="0"/>
          <w:numId w:val="10"/>
        </w:numPr>
        <w:tabs>
          <w:tab w:val="left" w:pos="478"/>
        </w:tabs>
        <w:spacing w:before="1"/>
        <w:ind w:hanging="361"/>
        <w:rPr>
          <w:sz w:val="24"/>
          <w:lang w:val="es-ES_tradnl"/>
        </w:rPr>
      </w:pPr>
      <w:r w:rsidRPr="00C3589C">
        <w:rPr>
          <w:sz w:val="24"/>
          <w:lang w:val="es-ES_tradnl"/>
        </w:rPr>
        <w:t>La dirección del programa determinará el lugar y la hora de la inspección</w:t>
      </w:r>
      <w:r w:rsidR="00000000" w:rsidRPr="00C3589C">
        <w:rPr>
          <w:spacing w:val="-2"/>
          <w:sz w:val="24"/>
          <w:lang w:val="es-ES_tradnl"/>
        </w:rPr>
        <w:t>.</w:t>
      </w:r>
    </w:p>
    <w:p w:rsidR="00B25943" w:rsidRDefault="00B25943">
      <w:pPr>
        <w:pStyle w:val="Textoindependiente"/>
        <w:spacing w:before="7"/>
        <w:ind w:left="0"/>
        <w:rPr>
          <w:sz w:val="31"/>
        </w:rPr>
      </w:pPr>
    </w:p>
    <w:p w:rsidR="00B25943" w:rsidRPr="00F5010E" w:rsidRDefault="00000000">
      <w:pPr>
        <w:pStyle w:val="Ttulo3"/>
        <w:rPr>
          <w:lang w:val="es-ES_tradnl"/>
        </w:rPr>
      </w:pPr>
      <w:bookmarkStart w:id="64" w:name="§_27._Ungültigkeit_von_Prüfungsleistunge"/>
      <w:bookmarkStart w:id="65" w:name="_Toc152331029"/>
      <w:bookmarkEnd w:id="64"/>
      <w:r>
        <w:t>§</w:t>
      </w:r>
      <w:r>
        <w:rPr>
          <w:spacing w:val="-2"/>
        </w:rPr>
        <w:t xml:space="preserve"> </w:t>
      </w:r>
      <w:r>
        <w:t>27.</w:t>
      </w:r>
      <w:r>
        <w:rPr>
          <w:spacing w:val="-2"/>
        </w:rPr>
        <w:t xml:space="preserve"> </w:t>
      </w:r>
      <w:r w:rsidR="00F5010E" w:rsidRPr="00F5010E">
        <w:rPr>
          <w:lang w:val="es-ES_tradnl"/>
        </w:rPr>
        <w:t>Nulidad de los resultados de los exámenes</w:t>
      </w:r>
      <w:bookmarkEnd w:id="65"/>
    </w:p>
    <w:p w:rsidR="00B25943" w:rsidRDefault="00B25943">
      <w:pPr>
        <w:pStyle w:val="Textoindependiente"/>
        <w:spacing w:before="10"/>
        <w:ind w:left="0"/>
        <w:rPr>
          <w:b/>
          <w:sz w:val="21"/>
        </w:rPr>
      </w:pPr>
    </w:p>
    <w:p w:rsidR="00B25943" w:rsidRPr="00584A09" w:rsidRDefault="00C3589C">
      <w:pPr>
        <w:pStyle w:val="Prrafodelista"/>
        <w:numPr>
          <w:ilvl w:val="0"/>
          <w:numId w:val="9"/>
        </w:numPr>
        <w:tabs>
          <w:tab w:val="left" w:pos="478"/>
        </w:tabs>
        <w:spacing w:line="360" w:lineRule="auto"/>
        <w:ind w:right="114"/>
        <w:rPr>
          <w:sz w:val="24"/>
          <w:lang w:val="es-ES_tradnl"/>
        </w:rPr>
      </w:pPr>
      <w:r w:rsidRPr="00584A09">
        <w:rPr>
          <w:sz w:val="24"/>
          <w:lang w:val="es-ES_tradnl"/>
        </w:rPr>
        <w:t xml:space="preserve">Si un candidato ha hecho trampas en una prueba y este hecho llega a conocerse después de la expedición del certificado, la Comisión de Evaluación responsable podrá corregir posteriormente las calificaciones de los módulos o submódulos en los que el candidato haya hecho trampas y declarar </w:t>
      </w:r>
      <w:r w:rsidR="00CF2D90">
        <w:rPr>
          <w:sz w:val="24"/>
          <w:lang w:val="es-ES_tradnl"/>
        </w:rPr>
        <w:t>la prueba de acceso</w:t>
      </w:r>
      <w:r w:rsidRPr="00584A09">
        <w:rPr>
          <w:sz w:val="24"/>
          <w:lang w:val="es-ES_tradnl"/>
        </w:rPr>
        <w:t xml:space="preserve"> „suspendid</w:t>
      </w:r>
      <w:r w:rsidR="00CF2D90">
        <w:rPr>
          <w:sz w:val="24"/>
          <w:lang w:val="es-ES_tradnl"/>
        </w:rPr>
        <w:t>a</w:t>
      </w:r>
      <w:r w:rsidRPr="00584A09">
        <w:rPr>
          <w:sz w:val="24"/>
          <w:lang w:val="es-ES_tradnl"/>
        </w:rPr>
        <w:t>“ de forma total o parcial</w:t>
      </w:r>
      <w:r w:rsidR="00000000" w:rsidRPr="00584A09">
        <w:rPr>
          <w:sz w:val="24"/>
          <w:lang w:val="es-ES_tradnl"/>
        </w:rPr>
        <w:t>.</w:t>
      </w:r>
    </w:p>
    <w:p w:rsidR="00B25943" w:rsidRPr="00584A09" w:rsidRDefault="00C3589C">
      <w:pPr>
        <w:pStyle w:val="Prrafodelista"/>
        <w:numPr>
          <w:ilvl w:val="0"/>
          <w:numId w:val="9"/>
        </w:numPr>
        <w:tabs>
          <w:tab w:val="left" w:pos="478"/>
        </w:tabs>
        <w:spacing w:line="360" w:lineRule="auto"/>
        <w:ind w:right="115"/>
        <w:rPr>
          <w:sz w:val="24"/>
          <w:lang w:val="es-ES_tradnl"/>
        </w:rPr>
      </w:pPr>
      <w:r w:rsidRPr="00584A09">
        <w:rPr>
          <w:sz w:val="24"/>
          <w:lang w:val="es-ES_tradnl"/>
        </w:rPr>
        <w:t xml:space="preserve">Si no se cumplían los requisitos para ser admitido a un examen sin que el candidato tuviera la intención de engañar, y esta circunstancia se hace pública después de la entrega del certificado, esta deficiencia se subsanará mediante la aprobación del examen. Si el examinado, de manera intencionada, </w:t>
      </w:r>
      <w:r w:rsidRPr="00584A09">
        <w:rPr>
          <w:sz w:val="24"/>
          <w:lang w:val="es-ES_tradnl"/>
        </w:rPr>
        <w:t xml:space="preserve">había logrado de forma fraudulente </w:t>
      </w:r>
      <w:r w:rsidRPr="00584A09">
        <w:rPr>
          <w:sz w:val="24"/>
          <w:lang w:val="es-ES_tradnl"/>
        </w:rPr>
        <w:t>realizar la prueba del módulo/submódulo o la evaluación de</w:t>
      </w:r>
      <w:r w:rsidRPr="00584A09">
        <w:rPr>
          <w:sz w:val="24"/>
          <w:lang w:val="es-ES_tradnl"/>
        </w:rPr>
        <w:t xml:space="preserve"> la prueba</w:t>
      </w:r>
      <w:r w:rsidRPr="00584A09">
        <w:rPr>
          <w:sz w:val="24"/>
          <w:lang w:val="es-ES_tradnl"/>
        </w:rPr>
        <w:t xml:space="preserve">, </w:t>
      </w:r>
      <w:r w:rsidRPr="00584A09">
        <w:rPr>
          <w:sz w:val="24"/>
          <w:lang w:val="es-ES_tradnl"/>
        </w:rPr>
        <w:t>la Comisión de Evaluación pued</w:t>
      </w:r>
      <w:r w:rsidRPr="00584A09">
        <w:rPr>
          <w:sz w:val="24"/>
          <w:lang w:val="es-ES_tradnl"/>
        </w:rPr>
        <w:t xml:space="preserve">e declarar que la prueba del módulo/submódulo o la evaluación del examen </w:t>
      </w:r>
      <w:r w:rsidRPr="00584A09">
        <w:rPr>
          <w:sz w:val="24"/>
          <w:lang w:val="es-ES_tradnl"/>
        </w:rPr>
        <w:t>está</w:t>
      </w:r>
      <w:r w:rsidRPr="00584A09">
        <w:rPr>
          <w:sz w:val="24"/>
          <w:lang w:val="es-ES_tradnl"/>
        </w:rPr>
        <w:t xml:space="preserve"> "</w:t>
      </w:r>
      <w:r w:rsidRPr="00584A09">
        <w:rPr>
          <w:sz w:val="24"/>
          <w:lang w:val="es-ES_tradnl"/>
        </w:rPr>
        <w:t>suspendida</w:t>
      </w:r>
      <w:r w:rsidRPr="00584A09">
        <w:rPr>
          <w:sz w:val="24"/>
          <w:lang w:val="es-ES_tradnl"/>
        </w:rPr>
        <w:t>".</w:t>
      </w:r>
    </w:p>
    <w:p w:rsidR="00B25943" w:rsidRPr="00584A09" w:rsidRDefault="00584A09">
      <w:pPr>
        <w:pStyle w:val="Prrafodelista"/>
        <w:numPr>
          <w:ilvl w:val="0"/>
          <w:numId w:val="9"/>
        </w:numPr>
        <w:tabs>
          <w:tab w:val="left" w:pos="478"/>
        </w:tabs>
        <w:spacing w:line="293" w:lineRule="exact"/>
        <w:ind w:hanging="361"/>
        <w:rPr>
          <w:sz w:val="24"/>
          <w:lang w:val="es-ES_tradnl"/>
        </w:rPr>
      </w:pPr>
      <w:r w:rsidRPr="00584A09">
        <w:rPr>
          <w:sz w:val="24"/>
          <w:lang w:val="es-ES_tradnl"/>
        </w:rPr>
        <w:t>El examinado debe tener la oportunidad de expresarse antes de que se tome una decisión.</w:t>
      </w:r>
    </w:p>
    <w:p w:rsidR="00B25943" w:rsidRPr="00584A09" w:rsidRDefault="00584A09">
      <w:pPr>
        <w:pStyle w:val="Prrafodelista"/>
        <w:numPr>
          <w:ilvl w:val="0"/>
          <w:numId w:val="9"/>
        </w:numPr>
        <w:tabs>
          <w:tab w:val="left" w:pos="478"/>
        </w:tabs>
        <w:spacing w:before="147" w:line="360" w:lineRule="auto"/>
        <w:ind w:right="114"/>
        <w:rPr>
          <w:sz w:val="24"/>
          <w:lang w:val="es-ES_tradnl"/>
        </w:rPr>
      </w:pPr>
      <w:r w:rsidRPr="00584A09">
        <w:rPr>
          <w:sz w:val="24"/>
          <w:lang w:val="es-ES_tradnl"/>
        </w:rPr>
        <w:t xml:space="preserve">Todo certificado que haya devenido incorrecto será invalidado y retirado por la </w:t>
      </w:r>
      <w:r w:rsidR="00002E0E">
        <w:rPr>
          <w:sz w:val="24"/>
          <w:lang w:val="es-ES_tradnl"/>
        </w:rPr>
        <w:t>Universidad</w:t>
      </w:r>
      <w:r w:rsidRPr="00584A09">
        <w:rPr>
          <w:sz w:val="24"/>
          <w:lang w:val="es-ES_tradnl"/>
        </w:rPr>
        <w:t>, y si es necesario, reexpedido. De conformidad con los apartados 1 y 2 párrafo 2 queda descartada una decisión después de un periodo de cinco años a partir de la fecha del certificado</w:t>
      </w:r>
      <w:r w:rsidR="00000000" w:rsidRPr="00584A09">
        <w:rPr>
          <w:sz w:val="24"/>
          <w:lang w:val="es-ES_tradnl"/>
        </w:rPr>
        <w:t>.</w:t>
      </w:r>
    </w:p>
    <w:p w:rsidR="00B25943" w:rsidRPr="00C3589C" w:rsidRDefault="00B25943">
      <w:pPr>
        <w:pStyle w:val="Textoindependiente"/>
        <w:spacing w:before="8"/>
        <w:ind w:left="0"/>
        <w:rPr>
          <w:sz w:val="19"/>
          <w:lang w:val="es-ES_tradnl"/>
        </w:rPr>
      </w:pPr>
    </w:p>
    <w:p w:rsidR="00B25943" w:rsidRPr="00F5010E" w:rsidRDefault="00000000">
      <w:pPr>
        <w:pStyle w:val="Ttulo3"/>
        <w:rPr>
          <w:lang w:val="es-ES_tradnl"/>
        </w:rPr>
      </w:pPr>
      <w:bookmarkStart w:id="66" w:name="§_28._Erhebung_und_Übermittlung_von_Date"/>
      <w:bookmarkStart w:id="67" w:name="_Toc152331030"/>
      <w:bookmarkEnd w:id="66"/>
      <w:r>
        <w:t>§</w:t>
      </w:r>
      <w:r>
        <w:rPr>
          <w:spacing w:val="-3"/>
        </w:rPr>
        <w:t xml:space="preserve"> </w:t>
      </w:r>
      <w:r>
        <w:t>28</w:t>
      </w:r>
      <w:r w:rsidRPr="00F5010E">
        <w:rPr>
          <w:lang w:val="es-ES_tradnl"/>
        </w:rPr>
        <w:t>.</w:t>
      </w:r>
      <w:r w:rsidRPr="00F5010E">
        <w:rPr>
          <w:spacing w:val="-3"/>
          <w:lang w:val="es-ES_tradnl"/>
        </w:rPr>
        <w:t xml:space="preserve"> </w:t>
      </w:r>
      <w:r w:rsidR="00E41E17">
        <w:rPr>
          <w:lang w:val="es-ES_tradnl"/>
        </w:rPr>
        <w:t>Recopilación</w:t>
      </w:r>
      <w:r w:rsidR="00F5010E" w:rsidRPr="00F5010E">
        <w:rPr>
          <w:lang w:val="es-ES_tradnl"/>
        </w:rPr>
        <w:t xml:space="preserve"> y transmisión</w:t>
      </w:r>
      <w:r w:rsidR="00AA4D95" w:rsidRPr="00F5010E">
        <w:rPr>
          <w:lang w:val="es-ES_tradnl"/>
        </w:rPr>
        <w:t xml:space="preserve"> de datos</w:t>
      </w:r>
      <w:bookmarkEnd w:id="67"/>
    </w:p>
    <w:p w:rsidR="00B25943" w:rsidRDefault="00B25943">
      <w:pPr>
        <w:pStyle w:val="Textoindependiente"/>
        <w:spacing w:before="10"/>
        <w:ind w:left="0"/>
        <w:rPr>
          <w:b/>
          <w:sz w:val="21"/>
        </w:rPr>
      </w:pPr>
    </w:p>
    <w:p w:rsidR="00B25943" w:rsidRPr="00F5010E" w:rsidRDefault="00F5010E" w:rsidP="00F5010E">
      <w:pPr>
        <w:pStyle w:val="Prrafodelista"/>
        <w:numPr>
          <w:ilvl w:val="0"/>
          <w:numId w:val="8"/>
        </w:numPr>
        <w:tabs>
          <w:tab w:val="left" w:pos="478"/>
        </w:tabs>
        <w:spacing w:line="360" w:lineRule="auto"/>
        <w:ind w:right="114"/>
        <w:rPr>
          <w:sz w:val="24"/>
          <w:lang w:val="es-ES_tradnl"/>
        </w:rPr>
      </w:pPr>
      <w:r w:rsidRPr="00F5010E">
        <w:rPr>
          <w:sz w:val="24"/>
          <w:lang w:val="es-ES_tradnl"/>
        </w:rPr>
        <w:t xml:space="preserve">La </w:t>
      </w:r>
      <w:r w:rsidR="00002E0E">
        <w:rPr>
          <w:sz w:val="24"/>
          <w:lang w:val="es-ES_tradnl"/>
        </w:rPr>
        <w:t>Universidad</w:t>
      </w:r>
      <w:r w:rsidRPr="00F5010E">
        <w:rPr>
          <w:sz w:val="24"/>
          <w:lang w:val="es-ES_tradnl"/>
        </w:rPr>
        <w:t xml:space="preserve"> recopila datos personales de </w:t>
      </w:r>
      <w:r w:rsidR="00002E0E">
        <w:rPr>
          <w:sz w:val="24"/>
          <w:lang w:val="es-ES_tradnl"/>
        </w:rPr>
        <w:t>los candidatos</w:t>
      </w:r>
      <w:r w:rsidRPr="00F5010E">
        <w:rPr>
          <w:sz w:val="24"/>
          <w:lang w:val="es-ES_tradnl"/>
        </w:rPr>
        <w:t xml:space="preserve"> y estudiantes, cuyo tratamiento es necesario para el procedimiento de solicitud y la preparación </w:t>
      </w:r>
      <w:r w:rsidR="00CF2D90">
        <w:rPr>
          <w:sz w:val="24"/>
          <w:lang w:val="es-ES_tradnl"/>
        </w:rPr>
        <w:t xml:space="preserve">de la prueba </w:t>
      </w:r>
      <w:r w:rsidR="00CF2D90">
        <w:rPr>
          <w:sz w:val="24"/>
          <w:lang w:val="es-ES_tradnl"/>
        </w:rPr>
        <w:lastRenderedPageBreak/>
        <w:t>de acceso</w:t>
      </w:r>
      <w:r w:rsidRPr="00F5010E">
        <w:rPr>
          <w:sz w:val="24"/>
          <w:lang w:val="es-ES_tradnl"/>
        </w:rPr>
        <w:t xml:space="preserve">. Se informará a </w:t>
      </w:r>
      <w:r w:rsidR="00002E0E">
        <w:rPr>
          <w:sz w:val="24"/>
          <w:lang w:val="es-ES_tradnl"/>
        </w:rPr>
        <w:t>los candidatos</w:t>
      </w:r>
      <w:r w:rsidRPr="00F5010E">
        <w:rPr>
          <w:sz w:val="24"/>
          <w:lang w:val="es-ES_tradnl"/>
        </w:rPr>
        <w:t xml:space="preserve"> y estudiantes por separado sobre el tratamiento de datos que les afecte. Además, la </w:t>
      </w:r>
      <w:r w:rsidR="00002E0E">
        <w:rPr>
          <w:sz w:val="24"/>
          <w:lang w:val="es-ES_tradnl"/>
        </w:rPr>
        <w:t>Universidad</w:t>
      </w:r>
      <w:r w:rsidRPr="00F5010E">
        <w:rPr>
          <w:sz w:val="24"/>
          <w:lang w:val="es-ES_tradnl"/>
        </w:rPr>
        <w:t xml:space="preserve"> puede tratar datos personales de forma voluntaria; esto se hace sobre la base del consentimiento da</w:t>
      </w:r>
      <w:r>
        <w:rPr>
          <w:sz w:val="24"/>
          <w:lang w:val="es-ES_tradnl"/>
        </w:rPr>
        <w:t>d</w:t>
      </w:r>
      <w:r w:rsidRPr="00F5010E">
        <w:rPr>
          <w:sz w:val="24"/>
          <w:lang w:val="es-ES_tradnl"/>
        </w:rPr>
        <w:t>o en cada caso</w:t>
      </w:r>
      <w:r w:rsidRPr="00F5010E">
        <w:rPr>
          <w:lang w:val="es-ES_tradnl"/>
        </w:rPr>
        <w:t>.</w:t>
      </w:r>
    </w:p>
    <w:p w:rsidR="00B25943" w:rsidRPr="00AA4D95" w:rsidRDefault="00AA4D95">
      <w:pPr>
        <w:pStyle w:val="Prrafodelista"/>
        <w:numPr>
          <w:ilvl w:val="0"/>
          <w:numId w:val="8"/>
        </w:numPr>
        <w:tabs>
          <w:tab w:val="left" w:pos="478"/>
        </w:tabs>
        <w:spacing w:line="360" w:lineRule="auto"/>
        <w:ind w:right="114"/>
        <w:rPr>
          <w:sz w:val="24"/>
          <w:lang w:val="es-ES_tradnl"/>
        </w:rPr>
      </w:pPr>
      <w:r w:rsidRPr="00AA4D95">
        <w:rPr>
          <w:sz w:val="24"/>
          <w:lang w:val="es-ES_tradnl"/>
        </w:rPr>
        <w:t>En el marco del respectivo curso preparatorio o el programa de licenciatura, los datos personales de los estudiantes podrán transferirse a las oficinas de examen y a l</w:t>
      </w:r>
      <w:r w:rsidR="00CF2D73">
        <w:rPr>
          <w:sz w:val="24"/>
          <w:lang w:val="es-ES_tradnl"/>
        </w:rPr>
        <w:t>as Comisiones de Evaluación</w:t>
      </w:r>
      <w:r w:rsidRPr="00AA4D95">
        <w:rPr>
          <w:sz w:val="24"/>
          <w:lang w:val="es-ES_tradnl"/>
        </w:rPr>
        <w:t xml:space="preserve"> con fines de estudio, planificación y examen de conformidad con el reglamento de exámenes, en la medida en que los datos sean necesarios para el cumplimiento de las tareas reguladas por la ley o los estatutos. Los </w:t>
      </w:r>
      <w:r w:rsidR="00F5010E">
        <w:rPr>
          <w:sz w:val="24"/>
          <w:lang w:val="es-ES_tradnl"/>
        </w:rPr>
        <w:t>d</w:t>
      </w:r>
      <w:r w:rsidRPr="00AA4D95">
        <w:rPr>
          <w:sz w:val="24"/>
          <w:lang w:val="es-ES_tradnl"/>
        </w:rPr>
        <w:t>atos personales de los estudiantes se transfieren de ofic</w:t>
      </w:r>
      <w:r>
        <w:rPr>
          <w:sz w:val="24"/>
          <w:lang w:val="es-ES_tradnl"/>
        </w:rPr>
        <w:t>i</w:t>
      </w:r>
      <w:r w:rsidRPr="00AA4D95">
        <w:rPr>
          <w:sz w:val="24"/>
          <w:lang w:val="es-ES_tradnl"/>
        </w:rPr>
        <w:t>o.</w:t>
      </w:r>
    </w:p>
    <w:p w:rsidR="00B25943" w:rsidRPr="00AA4D95" w:rsidRDefault="00AA4D95">
      <w:pPr>
        <w:pStyle w:val="Prrafodelista"/>
        <w:numPr>
          <w:ilvl w:val="0"/>
          <w:numId w:val="8"/>
        </w:numPr>
        <w:tabs>
          <w:tab w:val="left" w:pos="478"/>
        </w:tabs>
        <w:spacing w:line="360" w:lineRule="auto"/>
        <w:ind w:right="116"/>
        <w:rPr>
          <w:sz w:val="24"/>
          <w:lang w:val="es-ES_tradnl"/>
        </w:rPr>
      </w:pPr>
      <w:r w:rsidRPr="00AA4D95">
        <w:rPr>
          <w:sz w:val="24"/>
          <w:lang w:val="es-ES_tradnl"/>
        </w:rPr>
        <w:t>El Reglamento básico de protección de datos y la Ley federal de protección de datos en sus respectivas versiones vigentes no se verán afectados.</w:t>
      </w:r>
    </w:p>
    <w:p w:rsidR="00B25943" w:rsidRPr="00AA4D95" w:rsidRDefault="00B25943">
      <w:pPr>
        <w:pStyle w:val="Textoindependiente"/>
        <w:spacing w:before="7"/>
        <w:ind w:left="0"/>
        <w:rPr>
          <w:sz w:val="19"/>
        </w:rPr>
      </w:pPr>
    </w:p>
    <w:p w:rsidR="00B25943" w:rsidRPr="00AA4D95" w:rsidRDefault="00000000">
      <w:pPr>
        <w:pStyle w:val="Ttulo3"/>
        <w:spacing w:before="1"/>
        <w:rPr>
          <w:lang w:val="es-ES_tradnl"/>
        </w:rPr>
      </w:pPr>
      <w:bookmarkStart w:id="68" w:name="§_29._Mutterschutz_und_Pflegezeit"/>
      <w:bookmarkStart w:id="69" w:name="_Toc152331031"/>
      <w:bookmarkEnd w:id="68"/>
      <w:r w:rsidRPr="00AA4D95">
        <w:rPr>
          <w:lang w:val="es-ES_tradnl"/>
        </w:rPr>
        <w:t>§</w:t>
      </w:r>
      <w:r w:rsidRPr="00AA4D95">
        <w:rPr>
          <w:spacing w:val="-3"/>
          <w:lang w:val="es-ES_tradnl"/>
        </w:rPr>
        <w:t xml:space="preserve"> </w:t>
      </w:r>
      <w:r w:rsidRPr="00AA4D95">
        <w:rPr>
          <w:lang w:val="es-ES_tradnl"/>
        </w:rPr>
        <w:t>29.</w:t>
      </w:r>
      <w:r w:rsidRPr="00AA4D95">
        <w:rPr>
          <w:spacing w:val="-3"/>
          <w:lang w:val="es-ES_tradnl"/>
        </w:rPr>
        <w:t xml:space="preserve"> </w:t>
      </w:r>
      <w:r w:rsidR="00E03298" w:rsidRPr="00AA4D95">
        <w:rPr>
          <w:lang w:val="es-ES_tradnl"/>
        </w:rPr>
        <w:t>Protección de la maternidad y permiso de lactancia</w:t>
      </w:r>
      <w:bookmarkEnd w:id="69"/>
    </w:p>
    <w:p w:rsidR="00B25943" w:rsidRPr="00AA4D95" w:rsidRDefault="00B25943">
      <w:pPr>
        <w:pStyle w:val="Textoindependiente"/>
        <w:spacing w:before="9"/>
        <w:ind w:left="0"/>
        <w:rPr>
          <w:b/>
          <w:sz w:val="21"/>
          <w:lang w:val="es-ES_tradnl"/>
        </w:rPr>
      </w:pPr>
    </w:p>
    <w:p w:rsidR="00B25943" w:rsidRPr="00AA4D95" w:rsidRDefault="00C27512">
      <w:pPr>
        <w:pStyle w:val="Prrafodelista"/>
        <w:numPr>
          <w:ilvl w:val="0"/>
          <w:numId w:val="7"/>
        </w:numPr>
        <w:tabs>
          <w:tab w:val="left" w:pos="478"/>
        </w:tabs>
        <w:spacing w:before="1" w:line="360" w:lineRule="auto"/>
        <w:ind w:right="115"/>
        <w:rPr>
          <w:sz w:val="24"/>
          <w:lang w:val="es-ES_tradnl"/>
        </w:rPr>
      </w:pPr>
      <w:r w:rsidRPr="00AA4D95">
        <w:rPr>
          <w:sz w:val="24"/>
          <w:lang w:val="es-ES_tradnl"/>
        </w:rPr>
        <w:t>Las disposiciones protectoras de los §§ 3, 4, 6 y 8 de la L</w:t>
      </w:r>
      <w:r w:rsidR="00911202" w:rsidRPr="00AA4D95">
        <w:rPr>
          <w:sz w:val="24"/>
          <w:lang w:val="es-ES_tradnl"/>
        </w:rPr>
        <w:t>e</w:t>
      </w:r>
      <w:r w:rsidRPr="00AA4D95">
        <w:rPr>
          <w:sz w:val="24"/>
          <w:lang w:val="es-ES_tradnl"/>
        </w:rPr>
        <w:t>y de Protección de la madre trabajadora (Ley de Protección de la Maternidad</w:t>
      </w:r>
      <w:r w:rsidR="00911202" w:rsidRPr="00AA4D95">
        <w:rPr>
          <w:sz w:val="24"/>
          <w:lang w:val="es-ES_tradnl"/>
        </w:rPr>
        <w:t>, MuSchG), en su versión modificada se aplicarán en consecuencia a los estudios.</w:t>
      </w:r>
      <w:r w:rsidRPr="00AA4D95">
        <w:rPr>
          <w:sz w:val="24"/>
          <w:lang w:val="es-ES_tradnl"/>
        </w:rPr>
        <w:t xml:space="preserve"> </w:t>
      </w:r>
      <w:r w:rsidR="00911202" w:rsidRPr="00AA4D95">
        <w:rPr>
          <w:sz w:val="24"/>
          <w:lang w:val="es-ES_tradnl"/>
        </w:rPr>
        <w:t xml:space="preserve">En el caso del apartado 2 del </w:t>
      </w:r>
      <w:r w:rsidR="00002E0E" w:rsidRPr="008A6233">
        <w:rPr>
          <w:i/>
          <w:iCs/>
        </w:rPr>
        <w:t>§</w:t>
      </w:r>
      <w:r w:rsidR="00002E0E">
        <w:rPr>
          <w:i/>
          <w:iCs/>
        </w:rPr>
        <w:t xml:space="preserve"> </w:t>
      </w:r>
      <w:r w:rsidR="00911202" w:rsidRPr="00AA4D95">
        <w:rPr>
          <w:sz w:val="24"/>
          <w:lang w:val="es-ES_tradnl"/>
        </w:rPr>
        <w:t xml:space="preserve">6 de la MuSchG, se permite la finalización voluntaria de los estudios y de los exámenes previa solicitud. En el cómputo de todos los plazos se tendrán en cuenta los plazos de protección contenidos en la MuSchG. La frase 3 se aplicará, mutatis </w:t>
      </w:r>
      <w:r w:rsidR="000277C8" w:rsidRPr="00AA4D95">
        <w:rPr>
          <w:sz w:val="24"/>
          <w:lang w:val="es-ES_tradnl"/>
        </w:rPr>
        <w:t>mutandis</w:t>
      </w:r>
      <w:r w:rsidR="00911202" w:rsidRPr="00AA4D95">
        <w:rPr>
          <w:sz w:val="24"/>
          <w:lang w:val="es-ES_tradnl"/>
        </w:rPr>
        <w:t xml:space="preserve">, al permiso parental en el sentido de la Ley sobre el </w:t>
      </w:r>
      <w:r w:rsidR="000277C8" w:rsidRPr="00AA4D95">
        <w:rPr>
          <w:sz w:val="24"/>
          <w:lang w:val="es-ES_tradnl"/>
        </w:rPr>
        <w:t>subsidio parental y el permiso parental</w:t>
      </w:r>
      <w:r w:rsidRPr="00AA4D95">
        <w:rPr>
          <w:sz w:val="24"/>
          <w:lang w:val="es-ES_tradnl"/>
        </w:rPr>
        <w:t xml:space="preserve"> (Bundeselterngeld- und Elternzeitgesetz - BEEG)</w:t>
      </w:r>
      <w:r w:rsidR="000277C8" w:rsidRPr="00AA4D95">
        <w:rPr>
          <w:sz w:val="24"/>
          <w:lang w:val="es-ES_tradnl"/>
        </w:rPr>
        <w:t xml:space="preserve"> en su versión correspondiente modificada</w:t>
      </w:r>
      <w:r w:rsidRPr="00AA4D95">
        <w:rPr>
          <w:sz w:val="24"/>
          <w:lang w:val="es-ES_tradnl"/>
        </w:rPr>
        <w:t>.</w:t>
      </w:r>
    </w:p>
    <w:p w:rsidR="00B25943" w:rsidRPr="00AA4D95" w:rsidRDefault="000277C8">
      <w:pPr>
        <w:pStyle w:val="Prrafodelista"/>
        <w:numPr>
          <w:ilvl w:val="0"/>
          <w:numId w:val="7"/>
        </w:numPr>
        <w:tabs>
          <w:tab w:val="left" w:pos="478"/>
        </w:tabs>
        <w:spacing w:line="360" w:lineRule="auto"/>
        <w:ind w:right="115"/>
        <w:rPr>
          <w:sz w:val="24"/>
          <w:lang w:val="es-ES_tradnl"/>
        </w:rPr>
      </w:pPr>
      <w:r w:rsidRPr="00AA4D95">
        <w:rPr>
          <w:sz w:val="24"/>
          <w:lang w:val="es-ES_tradnl"/>
        </w:rPr>
        <w:t xml:space="preserve">Los estudiantes estarán exentos de cualquier curso obligatorio durante los periodos de cuidado efectivo de un familiar cercano cuya necesidad de cuidados esté probada, de conformidad con las disposiciones de la Ley de Cuidados de Enfermería (Pflege ZG), en su versión modificada. </w:t>
      </w:r>
      <w:r w:rsidR="00AA4D95">
        <w:rPr>
          <w:sz w:val="24"/>
          <w:lang w:val="es-ES_tradnl"/>
        </w:rPr>
        <w:t>Previa solicitud, los estudiantes pueden quedar exentos del periodo de protección legal.</w:t>
      </w:r>
    </w:p>
    <w:p w:rsidR="00B25943" w:rsidRDefault="00B25943">
      <w:pPr>
        <w:pStyle w:val="Textoindependiente"/>
        <w:spacing w:before="8"/>
        <w:ind w:left="0"/>
        <w:rPr>
          <w:sz w:val="19"/>
        </w:rPr>
      </w:pPr>
    </w:p>
    <w:p w:rsidR="00B25943" w:rsidRPr="009F30EA" w:rsidRDefault="00000000">
      <w:pPr>
        <w:pStyle w:val="Ttulo3"/>
        <w:rPr>
          <w:lang w:val="es-ES_tradnl"/>
        </w:rPr>
      </w:pPr>
      <w:bookmarkStart w:id="70" w:name="§_30._Gleichstellungsbestimmung"/>
      <w:bookmarkStart w:id="71" w:name="_Toc152331032"/>
      <w:bookmarkEnd w:id="70"/>
      <w:r w:rsidRPr="009F30EA">
        <w:rPr>
          <w:lang w:val="es-ES_tradnl"/>
        </w:rPr>
        <w:t>§</w:t>
      </w:r>
      <w:r w:rsidRPr="009F30EA">
        <w:rPr>
          <w:spacing w:val="-1"/>
          <w:lang w:val="es-ES_tradnl"/>
        </w:rPr>
        <w:t xml:space="preserve"> </w:t>
      </w:r>
      <w:r w:rsidRPr="009F30EA">
        <w:rPr>
          <w:lang w:val="es-ES_tradnl"/>
        </w:rPr>
        <w:t>30.</w:t>
      </w:r>
      <w:r w:rsidRPr="009F30EA">
        <w:rPr>
          <w:spacing w:val="-1"/>
          <w:lang w:val="es-ES_tradnl"/>
        </w:rPr>
        <w:t xml:space="preserve"> </w:t>
      </w:r>
      <w:r w:rsidR="009F30EA" w:rsidRPr="009F30EA">
        <w:rPr>
          <w:spacing w:val="-1"/>
          <w:lang w:val="es-ES_tradnl"/>
        </w:rPr>
        <w:t>Disposiciones en materia de i</w:t>
      </w:r>
      <w:r w:rsidR="009F30EA" w:rsidRPr="009F30EA">
        <w:rPr>
          <w:spacing w:val="-2"/>
          <w:lang w:val="es-ES_tradnl"/>
        </w:rPr>
        <w:t>gualdad</w:t>
      </w:r>
      <w:bookmarkEnd w:id="71"/>
    </w:p>
    <w:p w:rsidR="00B25943" w:rsidRPr="009F30EA" w:rsidRDefault="00B25943">
      <w:pPr>
        <w:pStyle w:val="Textoindependiente"/>
        <w:spacing w:before="10"/>
        <w:ind w:left="0"/>
        <w:rPr>
          <w:b/>
          <w:sz w:val="21"/>
          <w:lang w:val="es-ES_tradnl"/>
        </w:rPr>
      </w:pPr>
    </w:p>
    <w:p w:rsidR="00B25943" w:rsidRPr="009F30EA" w:rsidRDefault="009F30EA">
      <w:pPr>
        <w:pStyle w:val="Textoindependiente"/>
        <w:spacing w:line="360" w:lineRule="auto"/>
        <w:ind w:left="117"/>
        <w:rPr>
          <w:lang w:val="es-ES_tradnl"/>
        </w:rPr>
      </w:pPr>
      <w:r w:rsidRPr="009F30EA">
        <w:rPr>
          <w:lang w:val="es-ES_tradnl"/>
        </w:rPr>
        <w:t>Las designaciones de estado y funciones de este reglamento s</w:t>
      </w:r>
      <w:r w:rsidR="007B5F54">
        <w:rPr>
          <w:lang w:val="es-ES_tradnl"/>
        </w:rPr>
        <w:t xml:space="preserve">on aplicables </w:t>
      </w:r>
      <w:r w:rsidRPr="009F30EA">
        <w:rPr>
          <w:lang w:val="es-ES_tradnl"/>
        </w:rPr>
        <w:t>a todos los géneros.</w:t>
      </w:r>
    </w:p>
    <w:p w:rsidR="00B25943" w:rsidRPr="009F30EA" w:rsidRDefault="00000000">
      <w:pPr>
        <w:pStyle w:val="Ttulo3"/>
        <w:spacing w:before="38"/>
        <w:rPr>
          <w:lang w:val="es-ES_tradnl"/>
        </w:rPr>
      </w:pPr>
      <w:bookmarkStart w:id="72" w:name="§_31._Inkrafttreten_und_Veröffentlichung"/>
      <w:bookmarkStart w:id="73" w:name="_Toc152331033"/>
      <w:bookmarkEnd w:id="72"/>
      <w:r w:rsidRPr="009F30EA">
        <w:rPr>
          <w:lang w:val="es-ES_tradnl"/>
        </w:rPr>
        <w:t>§</w:t>
      </w:r>
      <w:r w:rsidRPr="009F30EA">
        <w:rPr>
          <w:spacing w:val="-3"/>
          <w:lang w:val="es-ES_tradnl"/>
        </w:rPr>
        <w:t xml:space="preserve"> </w:t>
      </w:r>
      <w:r w:rsidRPr="009F30EA">
        <w:rPr>
          <w:lang w:val="es-ES_tradnl"/>
        </w:rPr>
        <w:t>31.</w:t>
      </w:r>
      <w:r w:rsidRPr="009F30EA">
        <w:rPr>
          <w:spacing w:val="-2"/>
          <w:lang w:val="es-ES_tradnl"/>
        </w:rPr>
        <w:t xml:space="preserve"> </w:t>
      </w:r>
      <w:r w:rsidR="009F30EA" w:rsidRPr="009F30EA">
        <w:rPr>
          <w:lang w:val="es-ES_tradnl"/>
        </w:rPr>
        <w:t>Entrada en vigor y publicación</w:t>
      </w:r>
      <w:bookmarkEnd w:id="73"/>
    </w:p>
    <w:p w:rsidR="00B25943" w:rsidRPr="009F30EA" w:rsidRDefault="00B25943">
      <w:pPr>
        <w:pStyle w:val="Textoindependiente"/>
        <w:spacing w:before="10"/>
        <w:ind w:left="0"/>
        <w:rPr>
          <w:b/>
          <w:sz w:val="21"/>
          <w:lang w:val="es-ES_tradnl"/>
        </w:rPr>
      </w:pPr>
    </w:p>
    <w:p w:rsidR="00B25943" w:rsidRPr="009F30EA" w:rsidRDefault="009F30EA">
      <w:pPr>
        <w:pStyle w:val="Prrafodelista"/>
        <w:numPr>
          <w:ilvl w:val="0"/>
          <w:numId w:val="6"/>
        </w:numPr>
        <w:tabs>
          <w:tab w:val="left" w:pos="478"/>
        </w:tabs>
        <w:ind w:hanging="361"/>
        <w:rPr>
          <w:sz w:val="24"/>
          <w:lang w:val="es-ES_tradnl"/>
        </w:rPr>
      </w:pPr>
      <w:r w:rsidRPr="009F30EA">
        <w:rPr>
          <w:sz w:val="24"/>
          <w:lang w:val="es-ES_tradnl"/>
        </w:rPr>
        <w:t>El presente reglamento de pruebas de acceso ha sido publicado en CARE por la IUBH.</w:t>
      </w:r>
    </w:p>
    <w:p w:rsidR="00B25943" w:rsidRPr="009F30EA" w:rsidRDefault="009F30EA">
      <w:pPr>
        <w:pStyle w:val="Prrafodelista"/>
        <w:numPr>
          <w:ilvl w:val="0"/>
          <w:numId w:val="6"/>
        </w:numPr>
        <w:tabs>
          <w:tab w:val="left" w:pos="478"/>
        </w:tabs>
        <w:spacing w:before="146" w:line="360" w:lineRule="auto"/>
        <w:ind w:right="117"/>
        <w:rPr>
          <w:sz w:val="24"/>
          <w:lang w:val="es-ES_tradnl"/>
        </w:rPr>
      </w:pPr>
      <w:r w:rsidRPr="009F30EA">
        <w:rPr>
          <w:sz w:val="24"/>
          <w:lang w:val="es-ES_tradnl"/>
        </w:rPr>
        <w:lastRenderedPageBreak/>
        <w:t>Este reglamento de pruebas de acceso se aplica a todos los estudiantes que haya comenzado sus estudios en la IUBH a partir del 1 de septiembre de 2020.</w:t>
      </w:r>
    </w:p>
    <w:p w:rsidR="00B25943" w:rsidRPr="009F30EA" w:rsidRDefault="009F30EA">
      <w:pPr>
        <w:pStyle w:val="Prrafodelista"/>
        <w:numPr>
          <w:ilvl w:val="0"/>
          <w:numId w:val="6"/>
        </w:numPr>
        <w:tabs>
          <w:tab w:val="left" w:pos="478"/>
        </w:tabs>
        <w:spacing w:before="1" w:line="360" w:lineRule="auto"/>
        <w:ind w:right="113"/>
        <w:rPr>
          <w:sz w:val="24"/>
          <w:lang w:val="es-ES_tradnl"/>
        </w:rPr>
      </w:pPr>
      <w:r w:rsidRPr="009F30EA">
        <w:rPr>
          <w:sz w:val="24"/>
          <w:lang w:val="es-ES_tradnl"/>
        </w:rPr>
        <w:t>La versión inglesa de este reglamento de pruebas de es únicamente una traducción sin efecto vinculante, que solo se presenta a efectos informativos. El Reglamento de las pruebas de acceso redactado en alemán es el texto legalmente vinculante.</w:t>
      </w:r>
    </w:p>
    <w:p w:rsidR="00B25943" w:rsidRDefault="00B25943">
      <w:pPr>
        <w:pStyle w:val="Textoindependiente"/>
        <w:ind w:left="0"/>
      </w:pPr>
    </w:p>
    <w:p w:rsidR="00B25943" w:rsidRDefault="00B25943">
      <w:pPr>
        <w:pStyle w:val="Textoindependiente"/>
        <w:ind w:left="0"/>
      </w:pPr>
    </w:p>
    <w:p w:rsidR="00B25943" w:rsidRDefault="00B25943">
      <w:pPr>
        <w:pStyle w:val="Textoindependiente"/>
        <w:spacing w:before="11"/>
        <w:ind w:left="0"/>
        <w:rPr>
          <w:sz w:val="23"/>
        </w:rPr>
      </w:pPr>
    </w:p>
    <w:p w:rsidR="00B25943" w:rsidRPr="009F30EA" w:rsidRDefault="00000000">
      <w:pPr>
        <w:pStyle w:val="Textoindependiente"/>
        <w:spacing w:before="1"/>
        <w:ind w:left="117"/>
        <w:rPr>
          <w:lang w:val="es-ES_tradnl"/>
        </w:rPr>
      </w:pPr>
      <w:r w:rsidRPr="009F30EA">
        <w:rPr>
          <w:lang w:val="es-ES_tradnl"/>
        </w:rPr>
        <w:t>Erfurt,</w:t>
      </w:r>
      <w:r w:rsidRPr="009F30EA">
        <w:rPr>
          <w:spacing w:val="-3"/>
          <w:lang w:val="es-ES_tradnl"/>
        </w:rPr>
        <w:t xml:space="preserve"> </w:t>
      </w:r>
      <w:r w:rsidR="00043CD7" w:rsidRPr="009F30EA">
        <w:rPr>
          <w:lang w:val="es-ES_tradnl"/>
        </w:rPr>
        <w:t xml:space="preserve">a 1 de septiembre de </w:t>
      </w:r>
      <w:r w:rsidRPr="009F30EA">
        <w:rPr>
          <w:spacing w:val="-2"/>
          <w:lang w:val="es-ES_tradnl"/>
        </w:rPr>
        <w:t>2020</w:t>
      </w:r>
    </w:p>
    <w:p w:rsidR="00B25943" w:rsidRPr="009F30EA" w:rsidRDefault="00043CD7">
      <w:pPr>
        <w:pStyle w:val="Textoindependiente"/>
        <w:spacing w:before="146"/>
        <w:ind w:left="117"/>
        <w:rPr>
          <w:lang w:val="es-ES_tradnl"/>
        </w:rPr>
      </w:pPr>
      <w:r w:rsidRPr="009F30EA">
        <w:rPr>
          <w:lang w:val="es-ES_tradnl"/>
        </w:rPr>
        <w:t>En rector de la Universidad internacional</w:t>
      </w:r>
      <w:r w:rsidRPr="009F30EA">
        <w:rPr>
          <w:spacing w:val="-2"/>
          <w:lang w:val="es-ES_tradnl"/>
        </w:rPr>
        <w:t xml:space="preserve"> </w:t>
      </w:r>
      <w:r w:rsidRPr="009F30EA">
        <w:rPr>
          <w:lang w:val="es-ES_tradnl"/>
        </w:rPr>
        <w:t>IUBH</w:t>
      </w:r>
    </w:p>
    <w:p w:rsidR="00B25943" w:rsidRDefault="00B25943">
      <w:pPr>
        <w:pStyle w:val="Textoindependiente"/>
        <w:ind w:left="0"/>
      </w:pPr>
    </w:p>
    <w:p w:rsidR="00B25943" w:rsidRDefault="00B25943">
      <w:pPr>
        <w:pStyle w:val="Textoindependiente"/>
        <w:ind w:left="0"/>
      </w:pPr>
    </w:p>
    <w:p w:rsidR="00B25943" w:rsidRDefault="00B25943">
      <w:pPr>
        <w:pStyle w:val="Textoindependiente"/>
        <w:ind w:left="0"/>
      </w:pPr>
    </w:p>
    <w:p w:rsidR="00B25943" w:rsidRDefault="00B25943">
      <w:pPr>
        <w:pStyle w:val="Textoindependiente"/>
        <w:ind w:left="0"/>
      </w:pPr>
    </w:p>
    <w:p w:rsidR="00B25943" w:rsidRDefault="00B25943">
      <w:pPr>
        <w:pStyle w:val="Textoindependiente"/>
        <w:ind w:left="0"/>
      </w:pPr>
    </w:p>
    <w:p w:rsidR="00B25943" w:rsidRDefault="00000000">
      <w:pPr>
        <w:pStyle w:val="Textoindependiente"/>
        <w:ind w:left="117"/>
      </w:pPr>
      <w:r>
        <w:t>Prof.</w:t>
      </w:r>
      <w:r>
        <w:rPr>
          <w:spacing w:val="-4"/>
        </w:rPr>
        <w:t xml:space="preserve"> </w:t>
      </w:r>
      <w:r>
        <w:t>Dr.</w:t>
      </w:r>
      <w:r>
        <w:rPr>
          <w:spacing w:val="-2"/>
        </w:rPr>
        <w:t xml:space="preserve"> </w:t>
      </w:r>
      <w:r>
        <w:t>Peter</w:t>
      </w:r>
      <w:r>
        <w:rPr>
          <w:spacing w:val="-1"/>
        </w:rPr>
        <w:t xml:space="preserve"> </w:t>
      </w:r>
      <w:r>
        <w:rPr>
          <w:spacing w:val="-4"/>
        </w:rPr>
        <w:t>Thuy</w:t>
      </w:r>
    </w:p>
    <w:p w:rsidR="00B25943" w:rsidRDefault="00B25943">
      <w:pPr>
        <w:sectPr w:rsidR="00B25943">
          <w:pgSz w:w="11910" w:h="16840"/>
          <w:pgMar w:top="1360" w:right="1300" w:bottom="1180" w:left="1300" w:header="0" w:footer="950" w:gutter="0"/>
          <w:cols w:space="720"/>
        </w:sectPr>
      </w:pPr>
    </w:p>
    <w:p w:rsidR="00B25943" w:rsidRPr="00595459" w:rsidRDefault="00595459">
      <w:pPr>
        <w:spacing w:before="78"/>
        <w:ind w:left="117"/>
        <w:rPr>
          <w:rFonts w:ascii="Verdana" w:hAnsi="Verdana"/>
          <w:b/>
          <w:sz w:val="32"/>
          <w:lang w:val="es-ES_tradnl"/>
        </w:rPr>
      </w:pPr>
      <w:r w:rsidRPr="00595459">
        <w:rPr>
          <w:rFonts w:ascii="Verdana" w:hAnsi="Verdana"/>
          <w:b/>
          <w:sz w:val="32"/>
          <w:lang w:val="es-ES_tradnl"/>
        </w:rPr>
        <w:lastRenderedPageBreak/>
        <w:t>Anexos al Reglamento de las pruebas de acceso</w:t>
      </w:r>
    </w:p>
    <w:p w:rsidR="00B25943" w:rsidRDefault="00B25943">
      <w:pPr>
        <w:pStyle w:val="Textoindependiente"/>
        <w:ind w:left="0"/>
        <w:rPr>
          <w:rFonts w:ascii="Verdana"/>
          <w:b/>
          <w:sz w:val="38"/>
        </w:rPr>
      </w:pPr>
    </w:p>
    <w:p w:rsidR="00B25943" w:rsidRDefault="00B25943">
      <w:pPr>
        <w:pStyle w:val="Textoindependiente"/>
        <w:ind w:left="0"/>
        <w:rPr>
          <w:rFonts w:ascii="Verdana"/>
          <w:b/>
          <w:sz w:val="38"/>
        </w:rPr>
      </w:pPr>
    </w:p>
    <w:p w:rsidR="00B25943" w:rsidRPr="00595459" w:rsidRDefault="00002E20">
      <w:pPr>
        <w:spacing w:before="235"/>
        <w:ind w:left="117"/>
        <w:rPr>
          <w:rFonts w:ascii="Cambria"/>
          <w:b/>
          <w:sz w:val="28"/>
          <w:lang w:val="es-ES_tradnl"/>
        </w:rPr>
      </w:pPr>
      <w:r w:rsidRPr="00595459">
        <w:rPr>
          <w:rFonts w:ascii="Cambria"/>
          <w:b/>
          <w:color w:val="365F91"/>
          <w:spacing w:val="-2"/>
          <w:sz w:val="28"/>
          <w:lang w:val="es-ES_tradnl"/>
        </w:rPr>
        <w:t>Contenido</w:t>
      </w:r>
    </w:p>
    <w:p w:rsidR="00B25943" w:rsidRPr="00595459" w:rsidRDefault="00000000">
      <w:pPr>
        <w:tabs>
          <w:tab w:val="right" w:leader="dot" w:pos="9179"/>
        </w:tabs>
        <w:spacing w:before="164"/>
        <w:ind w:left="117"/>
        <w:rPr>
          <w:rFonts w:ascii="Verdana" w:hAnsi="Verdana"/>
          <w:sz w:val="20"/>
          <w:lang w:val="es-ES_tradnl"/>
        </w:rPr>
      </w:pPr>
      <w:hyperlink w:anchor="_bookmark37" w:history="1">
        <w:r w:rsidRPr="00595459">
          <w:rPr>
            <w:rFonts w:ascii="Verdana" w:hAnsi="Verdana"/>
            <w:sz w:val="20"/>
            <w:lang w:val="es-ES_tradnl"/>
          </w:rPr>
          <w:t>An</w:t>
        </w:r>
        <w:r w:rsidR="00595459" w:rsidRPr="00595459">
          <w:rPr>
            <w:rFonts w:ascii="Verdana" w:hAnsi="Verdana"/>
            <w:sz w:val="20"/>
            <w:lang w:val="es-ES_tradnl"/>
          </w:rPr>
          <w:t>exo</w:t>
        </w:r>
        <w:r w:rsidRPr="00595459">
          <w:rPr>
            <w:rFonts w:ascii="Verdana" w:hAnsi="Verdana"/>
            <w:spacing w:val="-5"/>
            <w:sz w:val="20"/>
            <w:lang w:val="es-ES_tradnl"/>
          </w:rPr>
          <w:t xml:space="preserve"> </w:t>
        </w:r>
        <w:r w:rsidRPr="00595459">
          <w:rPr>
            <w:rFonts w:ascii="Verdana" w:hAnsi="Verdana"/>
            <w:sz w:val="20"/>
            <w:lang w:val="es-ES_tradnl"/>
          </w:rPr>
          <w:t>A:</w:t>
        </w:r>
        <w:r w:rsidRPr="00595459">
          <w:rPr>
            <w:rFonts w:ascii="Verdana" w:hAnsi="Verdana"/>
            <w:spacing w:val="-6"/>
            <w:sz w:val="20"/>
            <w:lang w:val="es-ES_tradnl"/>
          </w:rPr>
          <w:t xml:space="preserve"> </w:t>
        </w:r>
        <w:r w:rsidR="00595459" w:rsidRPr="00595459">
          <w:rPr>
            <w:rFonts w:ascii="Verdana" w:hAnsi="Verdana"/>
            <w:spacing w:val="-6"/>
            <w:sz w:val="20"/>
            <w:lang w:val="es-ES_tradnl"/>
          </w:rPr>
          <w:t>Programas de licenciatura y métodos de acceso ofrecidos</w:t>
        </w:r>
        <w:r w:rsidRPr="00595459">
          <w:rPr>
            <w:rFonts w:ascii="Verdana" w:hAnsi="Verdana"/>
            <w:sz w:val="20"/>
            <w:lang w:val="es-ES_tradnl"/>
          </w:rPr>
          <w:tab/>
        </w:r>
        <w:r w:rsidRPr="00595459">
          <w:rPr>
            <w:rFonts w:ascii="Verdana" w:hAnsi="Verdana"/>
            <w:spacing w:val="-5"/>
            <w:sz w:val="20"/>
            <w:lang w:val="es-ES_tradnl"/>
          </w:rPr>
          <w:t>25</w:t>
        </w:r>
      </w:hyperlink>
    </w:p>
    <w:p w:rsidR="00B25943" w:rsidRPr="00595459" w:rsidRDefault="00000000">
      <w:pPr>
        <w:pStyle w:val="Prrafodelista"/>
        <w:numPr>
          <w:ilvl w:val="0"/>
          <w:numId w:val="5"/>
        </w:numPr>
        <w:tabs>
          <w:tab w:val="left" w:pos="684"/>
          <w:tab w:val="left" w:pos="685"/>
          <w:tab w:val="right" w:leader="dot" w:pos="9179"/>
        </w:tabs>
        <w:spacing w:before="223"/>
        <w:ind w:hanging="569"/>
        <w:rPr>
          <w:rFonts w:ascii="Verdana" w:hAnsi="Verdana"/>
          <w:sz w:val="20"/>
          <w:lang w:val="es-ES_tradnl"/>
        </w:rPr>
      </w:pPr>
      <w:hyperlink w:anchor="_bookmark38" w:history="1">
        <w:r w:rsidR="00595459" w:rsidRPr="00595459">
          <w:rPr>
            <w:rFonts w:ascii="Verdana" w:hAnsi="Verdana"/>
            <w:sz w:val="20"/>
            <w:lang w:val="es-ES_tradnl"/>
          </w:rPr>
          <w:t>Programas de licenciatura</w:t>
        </w:r>
        <w:r w:rsidRPr="00595459">
          <w:rPr>
            <w:rFonts w:ascii="Verdana" w:hAnsi="Verdana"/>
            <w:sz w:val="20"/>
            <w:lang w:val="es-ES_tradnl"/>
          </w:rPr>
          <w:tab/>
        </w:r>
        <w:r w:rsidRPr="00595459">
          <w:rPr>
            <w:rFonts w:ascii="Verdana" w:hAnsi="Verdana"/>
            <w:spacing w:val="-5"/>
            <w:sz w:val="20"/>
            <w:lang w:val="es-ES_tradnl"/>
          </w:rPr>
          <w:t>25</w:t>
        </w:r>
      </w:hyperlink>
    </w:p>
    <w:p w:rsidR="00B25943" w:rsidRPr="00595459" w:rsidRDefault="00000000">
      <w:pPr>
        <w:pStyle w:val="Prrafodelista"/>
        <w:numPr>
          <w:ilvl w:val="0"/>
          <w:numId w:val="5"/>
        </w:numPr>
        <w:tabs>
          <w:tab w:val="left" w:pos="684"/>
          <w:tab w:val="left" w:pos="685"/>
          <w:tab w:val="right" w:leader="dot" w:pos="9179"/>
        </w:tabs>
        <w:spacing w:before="221"/>
        <w:rPr>
          <w:rFonts w:ascii="Verdana" w:hAnsi="Verdana"/>
          <w:sz w:val="20"/>
          <w:lang w:val="es-ES_tradnl"/>
        </w:rPr>
      </w:pPr>
      <w:hyperlink w:anchor="_bookmark39" w:history="1">
        <w:r w:rsidR="00595459" w:rsidRPr="00595459">
          <w:rPr>
            <w:rFonts w:ascii="Verdana" w:hAnsi="Verdana"/>
            <w:sz w:val="20"/>
            <w:lang w:val="es-ES_tradnl"/>
          </w:rPr>
          <w:t>Programas de licenciatura a distancia</w:t>
        </w:r>
        <w:r w:rsidRPr="00595459">
          <w:rPr>
            <w:rFonts w:ascii="Verdana" w:hAnsi="Verdana"/>
            <w:sz w:val="20"/>
            <w:lang w:val="es-ES_tradnl"/>
          </w:rPr>
          <w:tab/>
        </w:r>
        <w:r w:rsidRPr="00595459">
          <w:rPr>
            <w:rFonts w:ascii="Verdana" w:hAnsi="Verdana"/>
            <w:spacing w:val="-5"/>
            <w:sz w:val="20"/>
            <w:lang w:val="es-ES_tradnl"/>
          </w:rPr>
          <w:t>25</w:t>
        </w:r>
      </w:hyperlink>
    </w:p>
    <w:p w:rsidR="00B25943" w:rsidRPr="00595459" w:rsidRDefault="00000000">
      <w:pPr>
        <w:tabs>
          <w:tab w:val="right" w:leader="dot" w:pos="9179"/>
        </w:tabs>
        <w:spacing w:before="221"/>
        <w:ind w:left="117"/>
        <w:rPr>
          <w:rFonts w:ascii="Verdana"/>
          <w:sz w:val="20"/>
          <w:lang w:val="es-ES_tradnl"/>
        </w:rPr>
      </w:pPr>
      <w:hyperlink w:anchor="_bookmark40" w:history="1">
        <w:r w:rsidRPr="00595459">
          <w:rPr>
            <w:rFonts w:ascii="Verdana"/>
            <w:sz w:val="20"/>
            <w:lang w:val="es-ES_tradnl"/>
          </w:rPr>
          <w:t>An</w:t>
        </w:r>
        <w:r w:rsidR="00595459" w:rsidRPr="00595459">
          <w:rPr>
            <w:rFonts w:ascii="Verdana"/>
            <w:sz w:val="20"/>
            <w:lang w:val="es-ES_tradnl"/>
          </w:rPr>
          <w:t>exo</w:t>
        </w:r>
        <w:r w:rsidRPr="00595459">
          <w:rPr>
            <w:rFonts w:ascii="Verdana"/>
            <w:spacing w:val="-6"/>
            <w:sz w:val="20"/>
            <w:lang w:val="es-ES_tradnl"/>
          </w:rPr>
          <w:t xml:space="preserve"> </w:t>
        </w:r>
        <w:r w:rsidRPr="00595459">
          <w:rPr>
            <w:rFonts w:ascii="Verdana"/>
            <w:sz w:val="20"/>
            <w:lang w:val="es-ES_tradnl"/>
          </w:rPr>
          <w:t>B:</w:t>
        </w:r>
        <w:r w:rsidRPr="00595459">
          <w:rPr>
            <w:rFonts w:ascii="Verdana"/>
            <w:spacing w:val="-6"/>
            <w:sz w:val="20"/>
            <w:lang w:val="es-ES_tradnl"/>
          </w:rPr>
          <w:t xml:space="preserve"> </w:t>
        </w:r>
        <w:r w:rsidR="00595459" w:rsidRPr="00595459">
          <w:rPr>
            <w:rFonts w:ascii="Verdana"/>
            <w:spacing w:val="-6"/>
            <w:sz w:val="20"/>
            <w:lang w:val="es-ES_tradnl"/>
          </w:rPr>
          <w:t>Cursos de preparaci</w:t>
        </w:r>
        <w:r w:rsidR="00595459" w:rsidRPr="00595459">
          <w:rPr>
            <w:rFonts w:ascii="Verdana"/>
            <w:spacing w:val="-6"/>
            <w:sz w:val="20"/>
            <w:lang w:val="es-ES_tradnl"/>
          </w:rPr>
          <w:t>ó</w:t>
        </w:r>
        <w:r w:rsidR="00595459" w:rsidRPr="00595459">
          <w:rPr>
            <w:rFonts w:ascii="Verdana"/>
            <w:spacing w:val="-6"/>
            <w:sz w:val="20"/>
            <w:lang w:val="es-ES_tradnl"/>
          </w:rPr>
          <w:t>n del programa de itinerario pedag</w:t>
        </w:r>
        <w:r w:rsidR="00595459" w:rsidRPr="00595459">
          <w:rPr>
            <w:rFonts w:ascii="Verdana"/>
            <w:spacing w:val="-6"/>
            <w:sz w:val="20"/>
            <w:lang w:val="es-ES_tradnl"/>
          </w:rPr>
          <w:t>ó</w:t>
        </w:r>
        <w:r w:rsidR="00595459" w:rsidRPr="00595459">
          <w:rPr>
            <w:rFonts w:ascii="Verdana"/>
            <w:spacing w:val="-6"/>
            <w:sz w:val="20"/>
            <w:lang w:val="es-ES_tradnl"/>
          </w:rPr>
          <w:t>gico</w:t>
        </w:r>
        <w:r w:rsidRPr="00595459">
          <w:rPr>
            <w:rFonts w:ascii="Verdana"/>
            <w:sz w:val="20"/>
            <w:lang w:val="es-ES_tradnl"/>
          </w:rPr>
          <w:tab/>
        </w:r>
        <w:r w:rsidRPr="00595459">
          <w:rPr>
            <w:rFonts w:ascii="Verdana"/>
            <w:spacing w:val="-5"/>
            <w:sz w:val="20"/>
            <w:lang w:val="es-ES_tradnl"/>
          </w:rPr>
          <w:t>27</w:t>
        </w:r>
      </w:hyperlink>
    </w:p>
    <w:p w:rsidR="00B25943" w:rsidRPr="00595459" w:rsidRDefault="00595459">
      <w:pPr>
        <w:pStyle w:val="Prrafodelista"/>
        <w:numPr>
          <w:ilvl w:val="0"/>
          <w:numId w:val="4"/>
        </w:numPr>
        <w:tabs>
          <w:tab w:val="left" w:pos="684"/>
          <w:tab w:val="left" w:pos="685"/>
          <w:tab w:val="right" w:leader="dot" w:pos="9179"/>
        </w:tabs>
        <w:spacing w:before="222"/>
        <w:rPr>
          <w:rFonts w:ascii="Verdana" w:hAnsi="Verdana"/>
          <w:sz w:val="20"/>
          <w:lang w:val="es-ES_tradnl"/>
        </w:rPr>
      </w:pPr>
      <w:r w:rsidRPr="00595459">
        <w:rPr>
          <w:lang w:val="es-ES_tradnl"/>
        </w:rPr>
        <w:t>Resumen del módulo</w:t>
      </w:r>
      <w:hyperlink w:anchor="_bookmark41" w:history="1">
        <w:r w:rsidRPr="00595459">
          <w:rPr>
            <w:rFonts w:ascii="Verdana" w:hAnsi="Verdana"/>
            <w:sz w:val="20"/>
            <w:lang w:val="es-ES_tradnl"/>
          </w:rPr>
          <w:tab/>
        </w:r>
        <w:r w:rsidRPr="00595459">
          <w:rPr>
            <w:rFonts w:ascii="Verdana" w:hAnsi="Verdana"/>
            <w:spacing w:val="-5"/>
            <w:sz w:val="20"/>
            <w:lang w:val="es-ES_tradnl"/>
          </w:rPr>
          <w:t>27</w:t>
        </w:r>
      </w:hyperlink>
    </w:p>
    <w:p w:rsidR="00B25943" w:rsidRPr="00595459" w:rsidRDefault="00000000">
      <w:pPr>
        <w:pStyle w:val="Prrafodelista"/>
        <w:numPr>
          <w:ilvl w:val="0"/>
          <w:numId w:val="4"/>
        </w:numPr>
        <w:tabs>
          <w:tab w:val="left" w:pos="685"/>
          <w:tab w:val="left" w:pos="686"/>
          <w:tab w:val="right" w:leader="dot" w:pos="9180"/>
        </w:tabs>
        <w:spacing w:before="221"/>
        <w:ind w:left="685" w:hanging="569"/>
        <w:rPr>
          <w:rFonts w:ascii="Verdana" w:hAnsi="Verdana"/>
          <w:sz w:val="20"/>
          <w:lang w:val="es-ES_tradnl"/>
        </w:rPr>
      </w:pPr>
      <w:hyperlink w:anchor="_bookmark42" w:history="1">
        <w:r w:rsidR="00595459" w:rsidRPr="00595459">
          <w:rPr>
            <w:rFonts w:ascii="Verdana" w:hAnsi="Verdana"/>
            <w:spacing w:val="-2"/>
            <w:sz w:val="20"/>
            <w:lang w:val="es-ES_tradnl"/>
          </w:rPr>
          <w:t>Prueba de nivel</w:t>
        </w:r>
        <w:r w:rsidRPr="00595459">
          <w:rPr>
            <w:rFonts w:ascii="Verdana" w:hAnsi="Verdana"/>
            <w:sz w:val="20"/>
            <w:lang w:val="es-ES_tradnl"/>
          </w:rPr>
          <w:tab/>
        </w:r>
        <w:r w:rsidRPr="00595459">
          <w:rPr>
            <w:rFonts w:ascii="Verdana" w:hAnsi="Verdana"/>
            <w:spacing w:val="-5"/>
            <w:sz w:val="20"/>
            <w:lang w:val="es-ES_tradnl"/>
          </w:rPr>
          <w:t>27</w:t>
        </w:r>
      </w:hyperlink>
    </w:p>
    <w:p w:rsidR="00B25943" w:rsidRPr="00595459" w:rsidRDefault="00000000">
      <w:pPr>
        <w:tabs>
          <w:tab w:val="right" w:leader="dot" w:pos="9180"/>
        </w:tabs>
        <w:spacing w:before="221"/>
        <w:ind w:left="117"/>
        <w:rPr>
          <w:rFonts w:ascii="Verdana"/>
          <w:sz w:val="20"/>
          <w:lang w:val="es-ES_tradnl"/>
        </w:rPr>
      </w:pPr>
      <w:hyperlink w:anchor="_bookmark43" w:history="1">
        <w:r w:rsidRPr="00595459">
          <w:rPr>
            <w:rFonts w:ascii="Verdana"/>
            <w:sz w:val="20"/>
            <w:lang w:val="es-ES_tradnl"/>
          </w:rPr>
          <w:t>An</w:t>
        </w:r>
        <w:r w:rsidR="00595459">
          <w:rPr>
            <w:rFonts w:ascii="Verdana"/>
            <w:sz w:val="20"/>
            <w:lang w:val="es-ES_tradnl"/>
          </w:rPr>
          <w:t>exo</w:t>
        </w:r>
        <w:r w:rsidRPr="00595459">
          <w:rPr>
            <w:rFonts w:ascii="Verdana"/>
            <w:spacing w:val="-3"/>
            <w:sz w:val="20"/>
            <w:lang w:val="es-ES_tradnl"/>
          </w:rPr>
          <w:t xml:space="preserve"> </w:t>
        </w:r>
        <w:r w:rsidRPr="00595459">
          <w:rPr>
            <w:rFonts w:ascii="Verdana"/>
            <w:sz w:val="20"/>
            <w:lang w:val="es-ES_tradnl"/>
          </w:rPr>
          <w:t>C:</w:t>
        </w:r>
        <w:r w:rsidRPr="00595459">
          <w:rPr>
            <w:rFonts w:ascii="Verdana"/>
            <w:spacing w:val="-3"/>
            <w:sz w:val="20"/>
            <w:lang w:val="es-ES_tradnl"/>
          </w:rPr>
          <w:t xml:space="preserve"> </w:t>
        </w:r>
        <w:r w:rsidR="00CF2D73">
          <w:rPr>
            <w:rFonts w:ascii="Verdana"/>
            <w:spacing w:val="-3"/>
            <w:sz w:val="20"/>
            <w:lang w:val="es-ES_tradnl"/>
          </w:rPr>
          <w:t>Cursos de evaluaci</w:t>
        </w:r>
        <w:r w:rsidR="00CF2D73">
          <w:rPr>
            <w:rFonts w:ascii="Verdana"/>
            <w:spacing w:val="-3"/>
            <w:sz w:val="20"/>
            <w:lang w:val="es-ES_tradnl"/>
          </w:rPr>
          <w:t>ó</w:t>
        </w:r>
        <w:r w:rsidR="00CF2D73">
          <w:rPr>
            <w:rFonts w:ascii="Verdana"/>
            <w:spacing w:val="-3"/>
            <w:sz w:val="20"/>
            <w:lang w:val="es-ES_tradnl"/>
          </w:rPr>
          <w:t>n de las aptitudes</w:t>
        </w:r>
        <w:r w:rsidRPr="00595459">
          <w:rPr>
            <w:rFonts w:ascii="Verdana"/>
            <w:sz w:val="20"/>
            <w:lang w:val="es-ES_tradnl"/>
          </w:rPr>
          <w:tab/>
        </w:r>
        <w:r w:rsidRPr="00595459">
          <w:rPr>
            <w:rFonts w:ascii="Verdana"/>
            <w:spacing w:val="-5"/>
            <w:sz w:val="20"/>
            <w:lang w:val="es-ES_tradnl"/>
          </w:rPr>
          <w:t>29</w:t>
        </w:r>
      </w:hyperlink>
    </w:p>
    <w:p w:rsidR="00B25943" w:rsidRDefault="00000000">
      <w:pPr>
        <w:tabs>
          <w:tab w:val="right" w:leader="dot" w:pos="9180"/>
        </w:tabs>
        <w:spacing w:before="223"/>
        <w:ind w:left="118"/>
        <w:rPr>
          <w:rFonts w:ascii="Verdana"/>
          <w:sz w:val="20"/>
        </w:rPr>
      </w:pPr>
      <w:hyperlink w:anchor="_bookmark44" w:history="1">
        <w:r w:rsidRPr="00595459">
          <w:rPr>
            <w:rFonts w:ascii="Verdana" w:hAnsi="Verdana"/>
            <w:spacing w:val="-6"/>
            <w:sz w:val="20"/>
            <w:lang w:val="es-ES_tradnl"/>
          </w:rPr>
          <w:t>An</w:t>
        </w:r>
        <w:r w:rsidR="00595459">
          <w:rPr>
            <w:rFonts w:ascii="Verdana" w:hAnsi="Verdana"/>
            <w:spacing w:val="-6"/>
            <w:sz w:val="20"/>
            <w:lang w:val="es-ES_tradnl"/>
          </w:rPr>
          <w:t>exo</w:t>
        </w:r>
        <w:r w:rsidRPr="00595459">
          <w:rPr>
            <w:rFonts w:ascii="Verdana" w:hAnsi="Verdana"/>
            <w:spacing w:val="-6"/>
            <w:sz w:val="20"/>
            <w:lang w:val="es-ES_tradnl"/>
          </w:rPr>
          <w:t xml:space="preserve"> D: </w:t>
        </w:r>
        <w:r w:rsidR="00595459" w:rsidRPr="00595459">
          <w:rPr>
            <w:rFonts w:ascii="Verdana" w:hAnsi="Verdana"/>
            <w:spacing w:val="-6"/>
            <w:sz w:val="20"/>
            <w:lang w:val="es-ES_tradnl"/>
          </w:rPr>
          <w:t>Esquema de calificaciones</w:t>
        </w:r>
        <w:r w:rsidRPr="00595459">
          <w:rPr>
            <w:rFonts w:ascii="Verdana"/>
            <w:sz w:val="20"/>
            <w:lang w:val="es-ES_tradnl"/>
          </w:rPr>
          <w:tab/>
        </w:r>
        <w:r w:rsidRPr="00595459">
          <w:rPr>
            <w:rFonts w:ascii="Verdana"/>
            <w:spacing w:val="-5"/>
            <w:sz w:val="20"/>
            <w:lang w:val="es-ES_tradnl"/>
          </w:rPr>
          <w:t>30</w:t>
        </w:r>
      </w:hyperlink>
    </w:p>
    <w:p w:rsidR="00B25943" w:rsidRDefault="00B25943">
      <w:pPr>
        <w:rPr>
          <w:rFonts w:ascii="Verdana"/>
          <w:sz w:val="20"/>
        </w:rPr>
        <w:sectPr w:rsidR="00B25943">
          <w:pgSz w:w="11910" w:h="16840"/>
          <w:pgMar w:top="1760" w:right="1300" w:bottom="1180" w:left="1300" w:header="0" w:footer="950" w:gutter="0"/>
          <w:cols w:space="720"/>
        </w:sectPr>
      </w:pPr>
    </w:p>
    <w:p w:rsidR="00B25943" w:rsidRPr="009B3F22" w:rsidRDefault="00000000" w:rsidP="00002E0E">
      <w:pPr>
        <w:pStyle w:val="Ttulo1"/>
        <w:spacing w:before="79" w:line="360" w:lineRule="auto"/>
        <w:ind w:left="477"/>
        <w:rPr>
          <w:lang w:val="es-ES_tradnl"/>
        </w:rPr>
      </w:pPr>
      <w:bookmarkStart w:id="74" w:name="Anlage_A:_Bachelor_Studiengänge_und_ange"/>
      <w:bookmarkStart w:id="75" w:name="_bookmark37"/>
      <w:bookmarkStart w:id="76" w:name="_Toc152331034"/>
      <w:bookmarkEnd w:id="74"/>
      <w:bookmarkEnd w:id="75"/>
      <w:r w:rsidRPr="009B3F22">
        <w:rPr>
          <w:lang w:val="es-ES_tradnl"/>
        </w:rPr>
        <w:lastRenderedPageBreak/>
        <w:t>An</w:t>
      </w:r>
      <w:r w:rsidR="00043CD7" w:rsidRPr="009B3F22">
        <w:rPr>
          <w:lang w:val="es-ES_tradnl"/>
        </w:rPr>
        <w:t>exo</w:t>
      </w:r>
      <w:r w:rsidRPr="009B3F22">
        <w:rPr>
          <w:spacing w:val="-8"/>
          <w:lang w:val="es-ES_tradnl"/>
        </w:rPr>
        <w:t xml:space="preserve"> </w:t>
      </w:r>
      <w:r w:rsidRPr="009B3F22">
        <w:rPr>
          <w:lang w:val="es-ES_tradnl"/>
        </w:rPr>
        <w:t>A:</w:t>
      </w:r>
      <w:r w:rsidRPr="009B3F22">
        <w:rPr>
          <w:spacing w:val="-8"/>
          <w:lang w:val="es-ES_tradnl"/>
        </w:rPr>
        <w:t xml:space="preserve"> </w:t>
      </w:r>
      <w:r w:rsidR="00043CD7" w:rsidRPr="009B3F22">
        <w:rPr>
          <w:lang w:val="es-ES_tradnl"/>
        </w:rPr>
        <w:t>Programa</w:t>
      </w:r>
      <w:r w:rsidR="00595459">
        <w:rPr>
          <w:lang w:val="es-ES_tradnl"/>
        </w:rPr>
        <w:t>s</w:t>
      </w:r>
      <w:r w:rsidR="00043CD7" w:rsidRPr="009B3F22">
        <w:rPr>
          <w:lang w:val="es-ES_tradnl"/>
        </w:rPr>
        <w:t xml:space="preserve"> de licenciatura y métodos de </w:t>
      </w:r>
      <w:r w:rsidR="00CF2D90">
        <w:rPr>
          <w:lang w:val="es-ES_tradnl"/>
        </w:rPr>
        <w:t>pruebas</w:t>
      </w:r>
      <w:r w:rsidR="00043CD7" w:rsidRPr="009B3F22">
        <w:rPr>
          <w:lang w:val="es-ES_tradnl"/>
        </w:rPr>
        <w:t xml:space="preserve"> de acceso ofrecidos</w:t>
      </w:r>
      <w:bookmarkEnd w:id="76"/>
    </w:p>
    <w:p w:rsidR="00B25943" w:rsidRPr="009B3F22" w:rsidRDefault="00B25943">
      <w:pPr>
        <w:pStyle w:val="Textoindependiente"/>
        <w:spacing w:before="10"/>
        <w:ind w:left="0"/>
        <w:rPr>
          <w:rFonts w:ascii="Verdana"/>
          <w:b/>
          <w:sz w:val="39"/>
          <w:lang w:val="es-ES_tradnl"/>
        </w:rPr>
      </w:pPr>
    </w:p>
    <w:p w:rsidR="00B25943" w:rsidRPr="009B3F22" w:rsidRDefault="009B3F22">
      <w:pPr>
        <w:spacing w:line="360" w:lineRule="auto"/>
        <w:ind w:left="117"/>
        <w:rPr>
          <w:rFonts w:ascii="Verdana" w:hAnsi="Verdana"/>
          <w:sz w:val="20"/>
          <w:lang w:val="es-ES_tradnl"/>
        </w:rPr>
      </w:pPr>
      <w:r w:rsidRPr="009B3F22">
        <w:rPr>
          <w:rFonts w:ascii="Verdana" w:hAnsi="Verdana"/>
          <w:sz w:val="20"/>
          <w:lang w:val="es-ES_tradnl"/>
        </w:rPr>
        <w:t xml:space="preserve">La superación </w:t>
      </w:r>
      <w:r w:rsidR="00CF2D90">
        <w:rPr>
          <w:rFonts w:ascii="Verdana" w:hAnsi="Verdana"/>
          <w:sz w:val="20"/>
          <w:lang w:val="es-ES_tradnl"/>
        </w:rPr>
        <w:t>de la prueba de acceso</w:t>
      </w:r>
      <w:r w:rsidRPr="009B3F22">
        <w:rPr>
          <w:rFonts w:ascii="Verdana" w:hAnsi="Verdana"/>
          <w:sz w:val="20"/>
          <w:lang w:val="es-ES_tradnl"/>
        </w:rPr>
        <w:t xml:space="preserve"> da derecho a estudiar en uno de los programas de licenciatura enumerados a continuación. La forma de acceso ofrecida se indica en las tablas adjuntas:</w:t>
      </w:r>
    </w:p>
    <w:p w:rsidR="00B25943" w:rsidRPr="009B3F22" w:rsidRDefault="00B25943">
      <w:pPr>
        <w:pStyle w:val="Textoindependiente"/>
        <w:ind w:left="0"/>
        <w:rPr>
          <w:rFonts w:ascii="Verdana"/>
          <w:lang w:val="es-ES_tradnl"/>
        </w:rPr>
      </w:pPr>
    </w:p>
    <w:p w:rsidR="00B25943" w:rsidRPr="009B3F22" w:rsidRDefault="00B25943">
      <w:pPr>
        <w:pStyle w:val="Textoindependiente"/>
        <w:spacing w:before="9"/>
        <w:ind w:left="0"/>
        <w:rPr>
          <w:rFonts w:ascii="Verdana"/>
          <w:sz w:val="25"/>
          <w:lang w:val="es-ES_tradnl"/>
        </w:rPr>
      </w:pPr>
      <w:bookmarkStart w:id="77" w:name="1._Bachelor_Studiengänge_Campus_Studies"/>
      <w:bookmarkStart w:id="78" w:name="_bookmark38"/>
      <w:bookmarkEnd w:id="77"/>
      <w:bookmarkEnd w:id="78"/>
    </w:p>
    <w:p w:rsidR="00B25943" w:rsidRPr="009B3F22" w:rsidRDefault="00BF069C">
      <w:pPr>
        <w:pStyle w:val="Ttulo2"/>
        <w:numPr>
          <w:ilvl w:val="0"/>
          <w:numId w:val="3"/>
        </w:numPr>
        <w:tabs>
          <w:tab w:val="left" w:pos="402"/>
        </w:tabs>
        <w:spacing w:after="24"/>
        <w:rPr>
          <w:lang w:val="es-ES_tradnl"/>
        </w:rPr>
      </w:pPr>
      <w:bookmarkStart w:id="79" w:name="_Toc152331035"/>
      <w:r w:rsidRPr="009B3F22">
        <w:rPr>
          <w:lang w:val="es-ES_tradnl"/>
        </w:rPr>
        <w:t>Programas de licenciatur</w:t>
      </w:r>
      <w:r w:rsidR="00595459">
        <w:rPr>
          <w:lang w:val="es-ES_tradnl"/>
        </w:rPr>
        <w:t>a</w:t>
      </w:r>
      <w:bookmarkEnd w:id="79"/>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44"/>
        <w:gridCol w:w="716"/>
        <w:gridCol w:w="717"/>
      </w:tblGrid>
      <w:tr w:rsidR="00B25943">
        <w:trPr>
          <w:trHeight w:val="2744"/>
        </w:trPr>
        <w:tc>
          <w:tcPr>
            <w:tcW w:w="7144" w:type="dxa"/>
          </w:tcPr>
          <w:p w:rsidR="00B25943" w:rsidRDefault="00B25943">
            <w:pPr>
              <w:pStyle w:val="TableParagraph"/>
              <w:spacing w:before="0"/>
              <w:jc w:val="left"/>
              <w:rPr>
                <w:rFonts w:ascii="Times New Roman"/>
                <w:sz w:val="20"/>
              </w:rPr>
            </w:pPr>
          </w:p>
        </w:tc>
        <w:tc>
          <w:tcPr>
            <w:tcW w:w="716" w:type="dxa"/>
            <w:textDirection w:val="btLr"/>
          </w:tcPr>
          <w:p w:rsidR="00B25943" w:rsidRPr="0017135B" w:rsidRDefault="00BF069C">
            <w:pPr>
              <w:pStyle w:val="TableParagraph"/>
              <w:spacing w:before="109"/>
              <w:ind w:left="112"/>
              <w:jc w:val="left"/>
              <w:rPr>
                <w:rFonts w:ascii="Verdana"/>
                <w:sz w:val="20"/>
                <w:lang w:val="es-ES_tradnl"/>
              </w:rPr>
            </w:pPr>
            <w:bookmarkStart w:id="80" w:name="2._Bachelor_Studiengänge_Fernstudium"/>
            <w:bookmarkStart w:id="81" w:name="_bookmark39"/>
            <w:bookmarkEnd w:id="80"/>
            <w:bookmarkEnd w:id="81"/>
            <w:r w:rsidRPr="0017135B">
              <w:rPr>
                <w:rFonts w:ascii="Verdana"/>
                <w:spacing w:val="-2"/>
                <w:sz w:val="20"/>
                <w:lang w:val="es-ES_tradnl"/>
              </w:rPr>
              <w:t>Cursos de preparaci</w:t>
            </w:r>
            <w:r w:rsidRPr="0017135B">
              <w:rPr>
                <w:rFonts w:ascii="Verdana"/>
                <w:spacing w:val="-2"/>
                <w:sz w:val="20"/>
                <w:lang w:val="es-ES_tradnl"/>
              </w:rPr>
              <w:t>ó</w:t>
            </w:r>
            <w:r w:rsidRPr="0017135B">
              <w:rPr>
                <w:rFonts w:ascii="Verdana"/>
                <w:spacing w:val="-2"/>
                <w:sz w:val="20"/>
                <w:lang w:val="es-ES_tradnl"/>
              </w:rPr>
              <w:t>n</w:t>
            </w:r>
          </w:p>
        </w:tc>
        <w:tc>
          <w:tcPr>
            <w:tcW w:w="717" w:type="dxa"/>
            <w:textDirection w:val="btLr"/>
          </w:tcPr>
          <w:p w:rsidR="00B25943" w:rsidRPr="0017135B" w:rsidRDefault="00BF069C">
            <w:pPr>
              <w:pStyle w:val="TableParagraph"/>
              <w:spacing w:before="0" w:line="374" w:lineRule="exact"/>
              <w:ind w:left="112"/>
              <w:jc w:val="left"/>
              <w:rPr>
                <w:rFonts w:ascii="Verdana"/>
                <w:sz w:val="20"/>
                <w:lang w:val="es-ES_tradnl"/>
              </w:rPr>
            </w:pPr>
            <w:r w:rsidRPr="0017135B">
              <w:rPr>
                <w:rFonts w:ascii="Verdana"/>
                <w:spacing w:val="-2"/>
                <w:sz w:val="20"/>
                <w:lang w:val="es-ES_tradnl"/>
              </w:rPr>
              <w:t xml:space="preserve">Cursos </w:t>
            </w:r>
            <w:r w:rsidR="00CF2D73">
              <w:rPr>
                <w:rFonts w:ascii="Verdana"/>
                <w:spacing w:val="-2"/>
                <w:sz w:val="20"/>
                <w:lang w:val="es-ES_tradnl"/>
              </w:rPr>
              <w:t>de evaluaci</w:t>
            </w:r>
            <w:r w:rsidR="00CF2D73">
              <w:rPr>
                <w:rFonts w:ascii="Verdana"/>
                <w:spacing w:val="-2"/>
                <w:sz w:val="20"/>
                <w:lang w:val="es-ES_tradnl"/>
              </w:rPr>
              <w:t>ó</w:t>
            </w:r>
            <w:r w:rsidR="00CF2D73">
              <w:rPr>
                <w:rFonts w:ascii="Verdana"/>
                <w:spacing w:val="-2"/>
                <w:sz w:val="20"/>
                <w:lang w:val="es-ES_tradnl"/>
              </w:rPr>
              <w:t>n de las aptitudes</w:t>
            </w:r>
          </w:p>
        </w:tc>
      </w:tr>
      <w:tr w:rsidR="00B25943" w:rsidRPr="009F30EA">
        <w:trPr>
          <w:trHeight w:val="484"/>
        </w:trPr>
        <w:tc>
          <w:tcPr>
            <w:tcW w:w="7144" w:type="dxa"/>
          </w:tcPr>
          <w:p w:rsidR="00B25943" w:rsidRPr="009F30EA" w:rsidRDefault="009F30EA">
            <w:pPr>
              <w:pStyle w:val="TableParagraph"/>
              <w:spacing w:before="0"/>
              <w:ind w:left="107"/>
              <w:jc w:val="left"/>
              <w:rPr>
                <w:rFonts w:ascii="Verdana"/>
                <w:sz w:val="20"/>
                <w:lang w:val="es-ES_tradnl"/>
              </w:rPr>
            </w:pPr>
            <w:r w:rsidRPr="009F30EA">
              <w:rPr>
                <w:rFonts w:ascii="Verdana"/>
                <w:sz w:val="20"/>
                <w:lang w:val="es-ES_tradnl"/>
              </w:rPr>
              <w:t>Gesti</w:t>
            </w:r>
            <w:r w:rsidRPr="009F30EA">
              <w:rPr>
                <w:rFonts w:ascii="Verdana"/>
                <w:sz w:val="20"/>
                <w:lang w:val="es-ES_tradnl"/>
              </w:rPr>
              <w:t>ó</w:t>
            </w:r>
            <w:r w:rsidRPr="009F30EA">
              <w:rPr>
                <w:rFonts w:ascii="Verdana"/>
                <w:sz w:val="20"/>
                <w:lang w:val="es-ES_tradnl"/>
              </w:rPr>
              <w:t>n de la aviaci</w:t>
            </w:r>
            <w:r w:rsidRPr="009F30EA">
              <w:rPr>
                <w:rFonts w:ascii="Verdana"/>
                <w:sz w:val="20"/>
                <w:lang w:val="es-ES_tradnl"/>
              </w:rPr>
              <w:t>ó</w:t>
            </w:r>
            <w:r w:rsidRPr="009F30EA">
              <w:rPr>
                <w:rFonts w:ascii="Verdana"/>
                <w:sz w:val="20"/>
                <w:lang w:val="es-ES_tradnl"/>
              </w:rPr>
              <w:t>n</w:t>
            </w:r>
          </w:p>
        </w:tc>
        <w:tc>
          <w:tcPr>
            <w:tcW w:w="716" w:type="dxa"/>
          </w:tcPr>
          <w:p w:rsidR="00B25943" w:rsidRPr="009F30EA" w:rsidRDefault="00000000">
            <w:pPr>
              <w:pStyle w:val="TableParagraph"/>
              <w:spacing w:before="0"/>
              <w:ind w:left="6"/>
              <w:rPr>
                <w:rFonts w:ascii="Verdana"/>
                <w:sz w:val="20"/>
                <w:lang w:val="es-ES_tradnl"/>
              </w:rPr>
            </w:pPr>
            <w:r w:rsidRPr="009F30EA">
              <w:rPr>
                <w:rFonts w:ascii="Verdana"/>
                <w:sz w:val="20"/>
                <w:lang w:val="es-ES_tradnl"/>
              </w:rPr>
              <w:t>X</w:t>
            </w:r>
          </w:p>
        </w:tc>
        <w:tc>
          <w:tcPr>
            <w:tcW w:w="717" w:type="dxa"/>
          </w:tcPr>
          <w:p w:rsidR="00B25943" w:rsidRPr="009F30EA" w:rsidRDefault="00B25943">
            <w:pPr>
              <w:pStyle w:val="TableParagraph"/>
              <w:spacing w:before="0"/>
              <w:jc w:val="left"/>
              <w:rPr>
                <w:rFonts w:ascii="Times New Roman"/>
                <w:sz w:val="20"/>
                <w:lang w:val="es-ES_tradnl"/>
              </w:rPr>
            </w:pPr>
          </w:p>
        </w:tc>
      </w:tr>
      <w:tr w:rsidR="00B25943" w:rsidRPr="009F30EA">
        <w:trPr>
          <w:trHeight w:val="484"/>
        </w:trPr>
        <w:tc>
          <w:tcPr>
            <w:tcW w:w="7144" w:type="dxa"/>
          </w:tcPr>
          <w:p w:rsidR="00B25943" w:rsidRPr="009F30EA" w:rsidRDefault="009F30EA">
            <w:pPr>
              <w:pStyle w:val="TableParagraph"/>
              <w:spacing w:before="0"/>
              <w:ind w:left="107"/>
              <w:jc w:val="left"/>
              <w:rPr>
                <w:rFonts w:ascii="Verdana"/>
                <w:sz w:val="20"/>
                <w:lang w:val="es-ES_tradnl"/>
              </w:rPr>
            </w:pPr>
            <w:r w:rsidRPr="009F30EA">
              <w:rPr>
                <w:rFonts w:ascii="Verdana"/>
                <w:sz w:val="20"/>
                <w:lang w:val="es-ES_tradnl"/>
              </w:rPr>
              <w:t>Gesti</w:t>
            </w:r>
            <w:r w:rsidRPr="009F30EA">
              <w:rPr>
                <w:rFonts w:ascii="Verdana"/>
                <w:sz w:val="20"/>
                <w:lang w:val="es-ES_tradnl"/>
              </w:rPr>
              <w:t>ó</w:t>
            </w:r>
            <w:r w:rsidRPr="009F30EA">
              <w:rPr>
                <w:rFonts w:ascii="Verdana"/>
                <w:sz w:val="20"/>
                <w:lang w:val="es-ES_tradnl"/>
              </w:rPr>
              <w:t>n de la aviaci</w:t>
            </w:r>
            <w:r w:rsidRPr="009F30EA">
              <w:rPr>
                <w:rFonts w:ascii="Verdana"/>
                <w:sz w:val="20"/>
                <w:lang w:val="es-ES_tradnl"/>
              </w:rPr>
              <w:t>ó</w:t>
            </w:r>
            <w:r w:rsidRPr="009F30EA">
              <w:rPr>
                <w:rFonts w:ascii="Verdana"/>
                <w:sz w:val="20"/>
                <w:lang w:val="es-ES_tradnl"/>
              </w:rPr>
              <w:t>n internacional</w:t>
            </w:r>
          </w:p>
        </w:tc>
        <w:tc>
          <w:tcPr>
            <w:tcW w:w="716" w:type="dxa"/>
          </w:tcPr>
          <w:p w:rsidR="00B25943" w:rsidRPr="009F30EA" w:rsidRDefault="00000000">
            <w:pPr>
              <w:pStyle w:val="TableParagraph"/>
              <w:spacing w:before="0"/>
              <w:ind w:left="6"/>
              <w:rPr>
                <w:rFonts w:ascii="Verdana"/>
                <w:sz w:val="20"/>
                <w:lang w:val="es-ES_tradnl"/>
              </w:rPr>
            </w:pPr>
            <w:r w:rsidRPr="009F30EA">
              <w:rPr>
                <w:rFonts w:ascii="Verdana"/>
                <w:sz w:val="20"/>
                <w:lang w:val="es-ES_tradnl"/>
              </w:rPr>
              <w:t>X</w:t>
            </w:r>
          </w:p>
        </w:tc>
        <w:tc>
          <w:tcPr>
            <w:tcW w:w="717" w:type="dxa"/>
          </w:tcPr>
          <w:p w:rsidR="00B25943" w:rsidRPr="009F30EA" w:rsidRDefault="00B25943">
            <w:pPr>
              <w:pStyle w:val="TableParagraph"/>
              <w:spacing w:before="0"/>
              <w:jc w:val="left"/>
              <w:rPr>
                <w:rFonts w:ascii="Times New Roman"/>
                <w:sz w:val="20"/>
                <w:lang w:val="es-ES_tradnl"/>
              </w:rPr>
            </w:pPr>
          </w:p>
        </w:tc>
      </w:tr>
      <w:tr w:rsidR="00B25943" w:rsidRPr="009F30EA">
        <w:trPr>
          <w:trHeight w:val="484"/>
        </w:trPr>
        <w:tc>
          <w:tcPr>
            <w:tcW w:w="7144" w:type="dxa"/>
          </w:tcPr>
          <w:p w:rsidR="00B25943" w:rsidRPr="009F30EA" w:rsidRDefault="009F30EA">
            <w:pPr>
              <w:pStyle w:val="TableParagraph"/>
              <w:spacing w:before="1"/>
              <w:ind w:left="107"/>
              <w:jc w:val="left"/>
              <w:rPr>
                <w:rFonts w:ascii="Verdana"/>
                <w:sz w:val="20"/>
                <w:lang w:val="es-ES_tradnl"/>
              </w:rPr>
            </w:pPr>
            <w:r w:rsidRPr="009F30EA">
              <w:rPr>
                <w:rFonts w:ascii="Verdana"/>
                <w:sz w:val="20"/>
                <w:lang w:val="es-ES_tradnl"/>
              </w:rPr>
              <w:t>Gesti</w:t>
            </w:r>
            <w:r w:rsidRPr="009F30EA">
              <w:rPr>
                <w:rFonts w:ascii="Verdana"/>
                <w:sz w:val="20"/>
                <w:lang w:val="es-ES_tradnl"/>
              </w:rPr>
              <w:t>ó</w:t>
            </w:r>
            <w:r w:rsidRPr="009F30EA">
              <w:rPr>
                <w:rFonts w:ascii="Verdana"/>
                <w:sz w:val="20"/>
                <w:lang w:val="es-ES_tradnl"/>
              </w:rPr>
              <w:t>n hotelera</w:t>
            </w:r>
          </w:p>
        </w:tc>
        <w:tc>
          <w:tcPr>
            <w:tcW w:w="716" w:type="dxa"/>
          </w:tcPr>
          <w:p w:rsidR="00B25943" w:rsidRPr="009F30EA" w:rsidRDefault="00000000">
            <w:pPr>
              <w:pStyle w:val="TableParagraph"/>
              <w:spacing w:before="1"/>
              <w:ind w:left="6"/>
              <w:rPr>
                <w:rFonts w:ascii="Verdana"/>
                <w:sz w:val="20"/>
                <w:lang w:val="es-ES_tradnl"/>
              </w:rPr>
            </w:pPr>
            <w:r w:rsidRPr="009F30EA">
              <w:rPr>
                <w:rFonts w:ascii="Verdana"/>
                <w:sz w:val="20"/>
                <w:lang w:val="es-ES_tradnl"/>
              </w:rPr>
              <w:t>X</w:t>
            </w:r>
          </w:p>
        </w:tc>
        <w:tc>
          <w:tcPr>
            <w:tcW w:w="717" w:type="dxa"/>
          </w:tcPr>
          <w:p w:rsidR="00B25943" w:rsidRPr="009F30EA" w:rsidRDefault="00B25943">
            <w:pPr>
              <w:pStyle w:val="TableParagraph"/>
              <w:spacing w:before="0"/>
              <w:jc w:val="left"/>
              <w:rPr>
                <w:rFonts w:ascii="Times New Roman"/>
                <w:sz w:val="20"/>
                <w:lang w:val="es-ES_tradnl"/>
              </w:rPr>
            </w:pPr>
          </w:p>
        </w:tc>
      </w:tr>
      <w:tr w:rsidR="00B25943" w:rsidRPr="009F30EA">
        <w:trPr>
          <w:trHeight w:val="485"/>
        </w:trPr>
        <w:tc>
          <w:tcPr>
            <w:tcW w:w="7144" w:type="dxa"/>
          </w:tcPr>
          <w:p w:rsidR="00B25943" w:rsidRPr="009F30EA" w:rsidRDefault="009F30EA">
            <w:pPr>
              <w:pStyle w:val="TableParagraph"/>
              <w:spacing w:before="1"/>
              <w:ind w:left="107"/>
              <w:jc w:val="left"/>
              <w:rPr>
                <w:rFonts w:ascii="Verdana"/>
                <w:sz w:val="20"/>
                <w:lang w:val="es-ES_tradnl"/>
              </w:rPr>
            </w:pPr>
            <w:r w:rsidRPr="009F30EA">
              <w:rPr>
                <w:rFonts w:ascii="Verdana"/>
                <w:sz w:val="20"/>
                <w:lang w:val="es-ES_tradnl"/>
              </w:rPr>
              <w:t>Gesti</w:t>
            </w:r>
            <w:r w:rsidRPr="009F30EA">
              <w:rPr>
                <w:rFonts w:ascii="Verdana"/>
                <w:sz w:val="20"/>
                <w:lang w:val="es-ES_tradnl"/>
              </w:rPr>
              <w:t>ó</w:t>
            </w:r>
            <w:r w:rsidRPr="009F30EA">
              <w:rPr>
                <w:rFonts w:ascii="Verdana"/>
                <w:sz w:val="20"/>
                <w:lang w:val="es-ES_tradnl"/>
              </w:rPr>
              <w:t>n hotelera internacional</w:t>
            </w:r>
          </w:p>
        </w:tc>
        <w:tc>
          <w:tcPr>
            <w:tcW w:w="716" w:type="dxa"/>
          </w:tcPr>
          <w:p w:rsidR="00B25943" w:rsidRPr="009F30EA" w:rsidRDefault="00000000">
            <w:pPr>
              <w:pStyle w:val="TableParagraph"/>
              <w:spacing w:before="1"/>
              <w:ind w:left="6"/>
              <w:rPr>
                <w:rFonts w:ascii="Verdana"/>
                <w:sz w:val="20"/>
                <w:lang w:val="es-ES_tradnl"/>
              </w:rPr>
            </w:pPr>
            <w:r w:rsidRPr="009F30EA">
              <w:rPr>
                <w:rFonts w:ascii="Verdana"/>
                <w:sz w:val="20"/>
                <w:lang w:val="es-ES_tradnl"/>
              </w:rPr>
              <w:t>X</w:t>
            </w:r>
          </w:p>
        </w:tc>
        <w:tc>
          <w:tcPr>
            <w:tcW w:w="717" w:type="dxa"/>
          </w:tcPr>
          <w:p w:rsidR="00B25943" w:rsidRPr="009F30EA" w:rsidRDefault="00B25943">
            <w:pPr>
              <w:pStyle w:val="TableParagraph"/>
              <w:spacing w:before="0"/>
              <w:jc w:val="left"/>
              <w:rPr>
                <w:rFonts w:ascii="Times New Roman"/>
                <w:sz w:val="20"/>
                <w:lang w:val="es-ES_tradnl"/>
              </w:rPr>
            </w:pPr>
          </w:p>
        </w:tc>
      </w:tr>
      <w:tr w:rsidR="00B25943" w:rsidRPr="009F30EA">
        <w:trPr>
          <w:trHeight w:val="484"/>
        </w:trPr>
        <w:tc>
          <w:tcPr>
            <w:tcW w:w="7144" w:type="dxa"/>
          </w:tcPr>
          <w:p w:rsidR="00B25943" w:rsidRPr="009F30EA" w:rsidRDefault="009F30EA">
            <w:pPr>
              <w:pStyle w:val="TableParagraph"/>
              <w:spacing w:before="0"/>
              <w:ind w:left="107"/>
              <w:jc w:val="left"/>
              <w:rPr>
                <w:rFonts w:ascii="Verdana"/>
                <w:sz w:val="20"/>
                <w:lang w:val="es-ES_tradnl"/>
              </w:rPr>
            </w:pPr>
            <w:r w:rsidRPr="009F30EA">
              <w:rPr>
                <w:rFonts w:ascii="Verdana"/>
                <w:sz w:val="20"/>
                <w:lang w:val="es-ES_tradnl"/>
              </w:rPr>
              <w:t>Gesti</w:t>
            </w:r>
            <w:r w:rsidRPr="009F30EA">
              <w:rPr>
                <w:rFonts w:ascii="Verdana"/>
                <w:sz w:val="20"/>
                <w:lang w:val="es-ES_tradnl"/>
              </w:rPr>
              <w:t>ó</w:t>
            </w:r>
            <w:r w:rsidRPr="009F30EA">
              <w:rPr>
                <w:rFonts w:ascii="Verdana"/>
                <w:sz w:val="20"/>
                <w:lang w:val="es-ES_tradnl"/>
              </w:rPr>
              <w:t>n internacional</w:t>
            </w:r>
          </w:p>
        </w:tc>
        <w:tc>
          <w:tcPr>
            <w:tcW w:w="716" w:type="dxa"/>
          </w:tcPr>
          <w:p w:rsidR="00B25943" w:rsidRPr="009F30EA" w:rsidRDefault="00000000">
            <w:pPr>
              <w:pStyle w:val="TableParagraph"/>
              <w:spacing w:before="0"/>
              <w:ind w:left="6"/>
              <w:rPr>
                <w:rFonts w:ascii="Verdana"/>
                <w:sz w:val="20"/>
                <w:lang w:val="es-ES_tradnl"/>
              </w:rPr>
            </w:pPr>
            <w:r w:rsidRPr="009F30EA">
              <w:rPr>
                <w:rFonts w:ascii="Verdana"/>
                <w:sz w:val="20"/>
                <w:lang w:val="es-ES_tradnl"/>
              </w:rPr>
              <w:t>X</w:t>
            </w:r>
          </w:p>
        </w:tc>
        <w:tc>
          <w:tcPr>
            <w:tcW w:w="717" w:type="dxa"/>
          </w:tcPr>
          <w:p w:rsidR="00B25943" w:rsidRPr="009F30EA" w:rsidRDefault="00B25943">
            <w:pPr>
              <w:pStyle w:val="TableParagraph"/>
              <w:spacing w:before="0"/>
              <w:jc w:val="left"/>
              <w:rPr>
                <w:rFonts w:ascii="Times New Roman"/>
                <w:sz w:val="20"/>
                <w:lang w:val="es-ES_tradnl"/>
              </w:rPr>
            </w:pPr>
          </w:p>
        </w:tc>
      </w:tr>
      <w:tr w:rsidR="00B25943" w:rsidRPr="009F30EA">
        <w:trPr>
          <w:trHeight w:val="484"/>
        </w:trPr>
        <w:tc>
          <w:tcPr>
            <w:tcW w:w="7144" w:type="dxa"/>
          </w:tcPr>
          <w:p w:rsidR="00B25943" w:rsidRPr="009F30EA" w:rsidRDefault="009F30EA">
            <w:pPr>
              <w:pStyle w:val="TableParagraph"/>
              <w:spacing w:before="0"/>
              <w:ind w:left="107"/>
              <w:jc w:val="left"/>
              <w:rPr>
                <w:rFonts w:ascii="Verdana"/>
                <w:sz w:val="20"/>
                <w:lang w:val="es-ES_tradnl"/>
              </w:rPr>
            </w:pPr>
            <w:r w:rsidRPr="009F30EA">
              <w:rPr>
                <w:rFonts w:ascii="Verdana"/>
                <w:sz w:val="20"/>
                <w:lang w:val="es-ES_tradnl"/>
              </w:rPr>
              <w:t>Gesti</w:t>
            </w:r>
            <w:r w:rsidRPr="009F30EA">
              <w:rPr>
                <w:rFonts w:ascii="Verdana"/>
                <w:sz w:val="20"/>
                <w:lang w:val="es-ES_tradnl"/>
              </w:rPr>
              <w:t>ó</w:t>
            </w:r>
            <w:r w:rsidRPr="009F30EA">
              <w:rPr>
                <w:rFonts w:ascii="Verdana"/>
                <w:sz w:val="20"/>
                <w:lang w:val="es-ES_tradnl"/>
              </w:rPr>
              <w:t>n internacional de eventos</w:t>
            </w:r>
          </w:p>
        </w:tc>
        <w:tc>
          <w:tcPr>
            <w:tcW w:w="716" w:type="dxa"/>
          </w:tcPr>
          <w:p w:rsidR="00B25943" w:rsidRPr="009F30EA" w:rsidRDefault="00000000">
            <w:pPr>
              <w:pStyle w:val="TableParagraph"/>
              <w:spacing w:before="0"/>
              <w:ind w:left="6"/>
              <w:rPr>
                <w:rFonts w:ascii="Verdana"/>
                <w:sz w:val="20"/>
                <w:lang w:val="es-ES_tradnl"/>
              </w:rPr>
            </w:pPr>
            <w:r w:rsidRPr="009F30EA">
              <w:rPr>
                <w:rFonts w:ascii="Verdana"/>
                <w:sz w:val="20"/>
                <w:lang w:val="es-ES_tradnl"/>
              </w:rPr>
              <w:t>X</w:t>
            </w:r>
          </w:p>
        </w:tc>
        <w:tc>
          <w:tcPr>
            <w:tcW w:w="717" w:type="dxa"/>
          </w:tcPr>
          <w:p w:rsidR="00B25943" w:rsidRPr="009F30EA" w:rsidRDefault="00B25943">
            <w:pPr>
              <w:pStyle w:val="TableParagraph"/>
              <w:spacing w:before="0"/>
              <w:jc w:val="left"/>
              <w:rPr>
                <w:rFonts w:ascii="Times New Roman"/>
                <w:sz w:val="20"/>
                <w:lang w:val="es-ES_tradnl"/>
              </w:rPr>
            </w:pPr>
          </w:p>
        </w:tc>
      </w:tr>
      <w:tr w:rsidR="00B25943" w:rsidRPr="009F30EA">
        <w:trPr>
          <w:trHeight w:val="484"/>
        </w:trPr>
        <w:tc>
          <w:tcPr>
            <w:tcW w:w="7144" w:type="dxa"/>
          </w:tcPr>
          <w:p w:rsidR="00B25943" w:rsidRPr="009F30EA" w:rsidRDefault="009F30EA">
            <w:pPr>
              <w:pStyle w:val="TableParagraph"/>
              <w:spacing w:before="0"/>
              <w:ind w:left="107"/>
              <w:jc w:val="left"/>
              <w:rPr>
                <w:rFonts w:ascii="Verdana"/>
                <w:sz w:val="20"/>
                <w:lang w:val="es-ES_tradnl"/>
              </w:rPr>
            </w:pPr>
            <w:r w:rsidRPr="009F30EA">
              <w:rPr>
                <w:rFonts w:ascii="Verdana"/>
                <w:sz w:val="20"/>
                <w:lang w:val="es-ES_tradnl"/>
              </w:rPr>
              <w:t>Gesti</w:t>
            </w:r>
            <w:r w:rsidRPr="009F30EA">
              <w:rPr>
                <w:rFonts w:ascii="Verdana"/>
                <w:sz w:val="20"/>
                <w:lang w:val="es-ES_tradnl"/>
              </w:rPr>
              <w:t>ó</w:t>
            </w:r>
            <w:r w:rsidRPr="009F30EA">
              <w:rPr>
                <w:rFonts w:ascii="Verdana"/>
                <w:sz w:val="20"/>
                <w:lang w:val="es-ES_tradnl"/>
              </w:rPr>
              <w:t>n de marketing</w:t>
            </w:r>
          </w:p>
        </w:tc>
        <w:tc>
          <w:tcPr>
            <w:tcW w:w="716" w:type="dxa"/>
          </w:tcPr>
          <w:p w:rsidR="00B25943" w:rsidRPr="009F30EA" w:rsidRDefault="00000000">
            <w:pPr>
              <w:pStyle w:val="TableParagraph"/>
              <w:spacing w:before="0"/>
              <w:ind w:left="6"/>
              <w:rPr>
                <w:rFonts w:ascii="Verdana"/>
                <w:sz w:val="20"/>
                <w:lang w:val="es-ES_tradnl"/>
              </w:rPr>
            </w:pPr>
            <w:r w:rsidRPr="009F30EA">
              <w:rPr>
                <w:rFonts w:ascii="Verdana"/>
                <w:sz w:val="20"/>
                <w:lang w:val="es-ES_tradnl"/>
              </w:rPr>
              <w:t>X</w:t>
            </w:r>
          </w:p>
        </w:tc>
        <w:tc>
          <w:tcPr>
            <w:tcW w:w="717" w:type="dxa"/>
          </w:tcPr>
          <w:p w:rsidR="00B25943" w:rsidRPr="009F30EA" w:rsidRDefault="00B25943">
            <w:pPr>
              <w:pStyle w:val="TableParagraph"/>
              <w:spacing w:before="0"/>
              <w:jc w:val="left"/>
              <w:rPr>
                <w:rFonts w:ascii="Times New Roman"/>
                <w:sz w:val="20"/>
                <w:lang w:val="es-ES_tradnl"/>
              </w:rPr>
            </w:pPr>
          </w:p>
        </w:tc>
      </w:tr>
    </w:tbl>
    <w:p w:rsidR="00B25943" w:rsidRDefault="00B25943">
      <w:pPr>
        <w:pStyle w:val="Textoindependiente"/>
        <w:spacing w:before="1"/>
        <w:ind w:left="0"/>
        <w:rPr>
          <w:rFonts w:ascii="Verdana"/>
          <w:b/>
          <w:i/>
          <w:sz w:val="40"/>
        </w:rPr>
      </w:pPr>
    </w:p>
    <w:p w:rsidR="00B25943" w:rsidRPr="009B3F22" w:rsidRDefault="00BF069C">
      <w:pPr>
        <w:pStyle w:val="Ttulo2"/>
        <w:numPr>
          <w:ilvl w:val="0"/>
          <w:numId w:val="3"/>
        </w:numPr>
        <w:tabs>
          <w:tab w:val="left" w:pos="402"/>
        </w:tabs>
        <w:spacing w:before="0" w:after="25"/>
        <w:rPr>
          <w:lang w:val="es-ES_tradnl"/>
        </w:rPr>
      </w:pPr>
      <w:bookmarkStart w:id="82" w:name="_Toc152331036"/>
      <w:r w:rsidRPr="009B3F22">
        <w:rPr>
          <w:lang w:val="es-ES_tradnl"/>
        </w:rPr>
        <w:t>Programas de licenciatura a distancia</w:t>
      </w:r>
      <w:bookmarkEnd w:id="82"/>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44"/>
        <w:gridCol w:w="716"/>
        <w:gridCol w:w="717"/>
      </w:tblGrid>
      <w:tr w:rsidR="00B25943">
        <w:trPr>
          <w:trHeight w:val="2744"/>
        </w:trPr>
        <w:tc>
          <w:tcPr>
            <w:tcW w:w="7144" w:type="dxa"/>
          </w:tcPr>
          <w:p w:rsidR="00B25943" w:rsidRDefault="00B25943">
            <w:pPr>
              <w:pStyle w:val="TableParagraph"/>
              <w:spacing w:before="0"/>
              <w:jc w:val="left"/>
              <w:rPr>
                <w:rFonts w:ascii="Times New Roman"/>
                <w:sz w:val="20"/>
              </w:rPr>
            </w:pPr>
          </w:p>
        </w:tc>
        <w:tc>
          <w:tcPr>
            <w:tcW w:w="716" w:type="dxa"/>
            <w:textDirection w:val="btLr"/>
          </w:tcPr>
          <w:p w:rsidR="00B25943" w:rsidRPr="0017135B" w:rsidRDefault="00002E20">
            <w:pPr>
              <w:pStyle w:val="TableParagraph"/>
              <w:spacing w:before="109"/>
              <w:ind w:left="112"/>
              <w:jc w:val="left"/>
              <w:rPr>
                <w:rFonts w:ascii="Verdana"/>
                <w:sz w:val="20"/>
                <w:lang w:val="es-ES_tradnl"/>
              </w:rPr>
            </w:pPr>
            <w:r w:rsidRPr="0017135B">
              <w:rPr>
                <w:rFonts w:ascii="Verdana"/>
                <w:spacing w:val="-2"/>
                <w:sz w:val="20"/>
                <w:lang w:val="es-ES_tradnl"/>
              </w:rPr>
              <w:t>Cursos de preparaci</w:t>
            </w:r>
            <w:r w:rsidRPr="0017135B">
              <w:rPr>
                <w:rFonts w:ascii="Verdana"/>
                <w:spacing w:val="-2"/>
                <w:sz w:val="20"/>
                <w:lang w:val="es-ES_tradnl"/>
              </w:rPr>
              <w:t>ó</w:t>
            </w:r>
            <w:r w:rsidRPr="0017135B">
              <w:rPr>
                <w:rFonts w:ascii="Verdana"/>
                <w:spacing w:val="-2"/>
                <w:sz w:val="20"/>
                <w:lang w:val="es-ES_tradnl"/>
              </w:rPr>
              <w:t>n</w:t>
            </w:r>
          </w:p>
        </w:tc>
        <w:tc>
          <w:tcPr>
            <w:tcW w:w="717" w:type="dxa"/>
            <w:textDirection w:val="btLr"/>
          </w:tcPr>
          <w:p w:rsidR="00B25943" w:rsidRPr="0017135B" w:rsidRDefault="00002E20">
            <w:pPr>
              <w:pStyle w:val="TableParagraph"/>
              <w:spacing w:before="0" w:line="374" w:lineRule="exact"/>
              <w:ind w:left="112"/>
              <w:jc w:val="left"/>
              <w:rPr>
                <w:rFonts w:ascii="Verdana"/>
                <w:sz w:val="20"/>
                <w:lang w:val="es-ES_tradnl"/>
              </w:rPr>
            </w:pPr>
            <w:r w:rsidRPr="0017135B">
              <w:rPr>
                <w:rFonts w:ascii="Verdana"/>
                <w:spacing w:val="-2"/>
                <w:sz w:val="20"/>
                <w:lang w:val="es-ES_tradnl"/>
              </w:rPr>
              <w:t xml:space="preserve">Cursos </w:t>
            </w:r>
            <w:r w:rsidR="00CF2D73">
              <w:rPr>
                <w:rFonts w:ascii="Verdana"/>
                <w:spacing w:val="-2"/>
                <w:sz w:val="20"/>
                <w:lang w:val="es-ES_tradnl"/>
              </w:rPr>
              <w:t>de evaluaci</w:t>
            </w:r>
            <w:r w:rsidR="00CF2D73">
              <w:rPr>
                <w:rFonts w:ascii="Verdana"/>
                <w:spacing w:val="-2"/>
                <w:sz w:val="20"/>
                <w:lang w:val="es-ES_tradnl"/>
              </w:rPr>
              <w:t>ó</w:t>
            </w:r>
            <w:r w:rsidR="00CF2D73">
              <w:rPr>
                <w:rFonts w:ascii="Verdana"/>
                <w:spacing w:val="-2"/>
                <w:sz w:val="20"/>
                <w:lang w:val="es-ES_tradnl"/>
              </w:rPr>
              <w:t>n de</w:t>
            </w:r>
            <w:r w:rsidRPr="0017135B">
              <w:rPr>
                <w:rFonts w:ascii="Verdana"/>
                <w:spacing w:val="-2"/>
                <w:sz w:val="20"/>
                <w:lang w:val="es-ES_tradnl"/>
              </w:rPr>
              <w:t xml:space="preserve"> la</w:t>
            </w:r>
            <w:r w:rsidR="00CF2D73">
              <w:rPr>
                <w:rFonts w:ascii="Verdana"/>
                <w:spacing w:val="-2"/>
                <w:sz w:val="20"/>
                <w:lang w:val="es-ES_tradnl"/>
              </w:rPr>
              <w:t>s</w:t>
            </w:r>
            <w:r w:rsidRPr="0017135B">
              <w:rPr>
                <w:rFonts w:ascii="Verdana"/>
                <w:spacing w:val="-2"/>
                <w:sz w:val="20"/>
                <w:lang w:val="es-ES_tradnl"/>
              </w:rPr>
              <w:t xml:space="preserve"> aptitud</w:t>
            </w:r>
            <w:r w:rsidR="00CF2D73">
              <w:rPr>
                <w:rFonts w:ascii="Verdana"/>
                <w:spacing w:val="-2"/>
                <w:sz w:val="20"/>
                <w:lang w:val="es-ES_tradnl"/>
              </w:rPr>
              <w:t>es</w:t>
            </w:r>
          </w:p>
        </w:tc>
      </w:tr>
      <w:tr w:rsidR="00B25943">
        <w:trPr>
          <w:trHeight w:val="485"/>
        </w:trPr>
        <w:tc>
          <w:tcPr>
            <w:tcW w:w="7144" w:type="dxa"/>
          </w:tcPr>
          <w:p w:rsidR="00B25943" w:rsidRPr="009B3F22" w:rsidRDefault="009B3F22">
            <w:pPr>
              <w:pStyle w:val="TableParagraph"/>
              <w:spacing w:before="1"/>
              <w:ind w:left="107"/>
              <w:jc w:val="left"/>
              <w:rPr>
                <w:rFonts w:ascii="Verdana"/>
                <w:sz w:val="20"/>
                <w:lang w:val="es-ES_tradnl"/>
              </w:rPr>
            </w:pPr>
            <w:r w:rsidRPr="009B3F22">
              <w:rPr>
                <w:rFonts w:ascii="Verdana"/>
                <w:sz w:val="20"/>
                <w:lang w:val="es-ES_tradnl"/>
              </w:rPr>
              <w:t>Admini</w:t>
            </w:r>
            <w:r>
              <w:rPr>
                <w:rFonts w:ascii="Verdana"/>
                <w:sz w:val="20"/>
                <w:lang w:val="es-ES_tradnl"/>
              </w:rPr>
              <w:t>s</w:t>
            </w:r>
            <w:r w:rsidRPr="009B3F22">
              <w:rPr>
                <w:rFonts w:ascii="Verdana"/>
                <w:sz w:val="20"/>
                <w:lang w:val="es-ES_tradnl"/>
              </w:rPr>
              <w:t>traci</w:t>
            </w:r>
            <w:r w:rsidRPr="009B3F22">
              <w:rPr>
                <w:rFonts w:ascii="Verdana"/>
                <w:sz w:val="20"/>
                <w:lang w:val="es-ES_tradnl"/>
              </w:rPr>
              <w:t>ó</w:t>
            </w:r>
            <w:r w:rsidRPr="009B3F22">
              <w:rPr>
                <w:rFonts w:ascii="Verdana"/>
                <w:sz w:val="20"/>
                <w:lang w:val="es-ES_tradnl"/>
              </w:rPr>
              <w:t>n de empresas</w:t>
            </w:r>
          </w:p>
        </w:tc>
        <w:tc>
          <w:tcPr>
            <w:tcW w:w="716" w:type="dxa"/>
          </w:tcPr>
          <w:p w:rsidR="00B25943" w:rsidRDefault="00B25943">
            <w:pPr>
              <w:pStyle w:val="TableParagraph"/>
              <w:spacing w:before="0"/>
              <w:jc w:val="left"/>
              <w:rPr>
                <w:rFonts w:ascii="Times New Roman"/>
                <w:sz w:val="20"/>
              </w:rPr>
            </w:pPr>
          </w:p>
        </w:tc>
        <w:tc>
          <w:tcPr>
            <w:tcW w:w="717" w:type="dxa"/>
          </w:tcPr>
          <w:p w:rsidR="00B25943" w:rsidRDefault="00000000">
            <w:pPr>
              <w:pStyle w:val="TableParagraph"/>
              <w:spacing w:before="1"/>
              <w:ind w:left="5"/>
              <w:rPr>
                <w:rFonts w:ascii="Verdana"/>
                <w:sz w:val="20"/>
              </w:rPr>
            </w:pPr>
            <w:r>
              <w:rPr>
                <w:rFonts w:ascii="Verdana"/>
                <w:sz w:val="20"/>
              </w:rPr>
              <w:t>X</w:t>
            </w:r>
          </w:p>
        </w:tc>
      </w:tr>
    </w:tbl>
    <w:p w:rsidR="00B25943" w:rsidRDefault="00B25943">
      <w:pPr>
        <w:rPr>
          <w:rFonts w:ascii="Verdana"/>
          <w:sz w:val="20"/>
        </w:rPr>
        <w:sectPr w:rsidR="00B25943">
          <w:pgSz w:w="11910" w:h="16840"/>
          <w:pgMar w:top="1320" w:right="1300" w:bottom="1344" w:left="1300" w:header="0" w:footer="950" w:gutter="0"/>
          <w:cols w:space="720"/>
        </w:sect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44"/>
        <w:gridCol w:w="716"/>
        <w:gridCol w:w="717"/>
      </w:tblGrid>
      <w:tr w:rsidR="00B25943">
        <w:trPr>
          <w:trHeight w:val="484"/>
        </w:trPr>
        <w:tc>
          <w:tcPr>
            <w:tcW w:w="7144" w:type="dxa"/>
          </w:tcPr>
          <w:p w:rsidR="00B25943" w:rsidRPr="00BC17ED" w:rsidRDefault="00BC17ED">
            <w:pPr>
              <w:pStyle w:val="TableParagraph"/>
              <w:spacing w:before="0"/>
              <w:ind w:left="107"/>
              <w:jc w:val="left"/>
              <w:rPr>
                <w:rFonts w:ascii="Verdana"/>
                <w:sz w:val="20"/>
                <w:lang w:val="es-ES_tradnl"/>
              </w:rPr>
            </w:pPr>
            <w:r>
              <w:rPr>
                <w:rFonts w:ascii="Verdana"/>
                <w:sz w:val="20"/>
                <w:lang w:val="es-ES_tradnl"/>
              </w:rPr>
              <w:lastRenderedPageBreak/>
              <w:t>Ciencias inform</w:t>
            </w:r>
            <w:r>
              <w:rPr>
                <w:rFonts w:ascii="Verdana"/>
                <w:sz w:val="20"/>
                <w:lang w:val="es-ES_tradnl"/>
              </w:rPr>
              <w:t>á</w:t>
            </w:r>
            <w:r>
              <w:rPr>
                <w:rFonts w:ascii="Verdana"/>
                <w:sz w:val="20"/>
                <w:lang w:val="es-ES_tradnl"/>
              </w:rPr>
              <w:t>ticas</w:t>
            </w:r>
          </w:p>
        </w:tc>
        <w:tc>
          <w:tcPr>
            <w:tcW w:w="716" w:type="dxa"/>
          </w:tcPr>
          <w:p w:rsidR="00B25943" w:rsidRDefault="00B25943">
            <w:pPr>
              <w:pStyle w:val="TableParagraph"/>
              <w:spacing w:before="0"/>
              <w:jc w:val="left"/>
              <w:rPr>
                <w:rFonts w:ascii="Times New Roman"/>
                <w:sz w:val="20"/>
              </w:rPr>
            </w:pPr>
          </w:p>
        </w:tc>
        <w:tc>
          <w:tcPr>
            <w:tcW w:w="717" w:type="dxa"/>
          </w:tcPr>
          <w:p w:rsidR="00B25943" w:rsidRDefault="00000000">
            <w:pPr>
              <w:pStyle w:val="TableParagraph"/>
              <w:spacing w:before="0"/>
              <w:ind w:left="5"/>
              <w:rPr>
                <w:rFonts w:ascii="Verdana"/>
                <w:sz w:val="20"/>
              </w:rPr>
            </w:pPr>
            <w:r>
              <w:rPr>
                <w:rFonts w:ascii="Verdana"/>
                <w:sz w:val="20"/>
              </w:rPr>
              <w:t>X</w:t>
            </w:r>
          </w:p>
        </w:tc>
      </w:tr>
      <w:tr w:rsidR="00B25943">
        <w:trPr>
          <w:trHeight w:val="484"/>
        </w:trPr>
        <w:tc>
          <w:tcPr>
            <w:tcW w:w="7144" w:type="dxa"/>
          </w:tcPr>
          <w:p w:rsidR="00B25943" w:rsidRPr="00BC17ED" w:rsidRDefault="00595459">
            <w:pPr>
              <w:pStyle w:val="TableParagraph"/>
              <w:spacing w:before="0"/>
              <w:ind w:left="107"/>
              <w:jc w:val="left"/>
              <w:rPr>
                <w:rFonts w:ascii="Verdana"/>
                <w:sz w:val="20"/>
                <w:lang w:val="es-ES_tradnl"/>
              </w:rPr>
            </w:pPr>
            <w:r>
              <w:rPr>
                <w:rFonts w:ascii="Verdana"/>
                <w:sz w:val="20"/>
                <w:lang w:val="es-ES_tradnl"/>
              </w:rPr>
              <w:t>Ciencia de datos</w:t>
            </w:r>
          </w:p>
        </w:tc>
        <w:tc>
          <w:tcPr>
            <w:tcW w:w="716" w:type="dxa"/>
          </w:tcPr>
          <w:p w:rsidR="00B25943" w:rsidRDefault="00B25943">
            <w:pPr>
              <w:pStyle w:val="TableParagraph"/>
              <w:spacing w:before="0"/>
              <w:jc w:val="left"/>
              <w:rPr>
                <w:rFonts w:ascii="Times New Roman"/>
                <w:sz w:val="20"/>
              </w:rPr>
            </w:pPr>
          </w:p>
        </w:tc>
        <w:tc>
          <w:tcPr>
            <w:tcW w:w="717" w:type="dxa"/>
          </w:tcPr>
          <w:p w:rsidR="00B25943" w:rsidRDefault="00000000">
            <w:pPr>
              <w:pStyle w:val="TableParagraph"/>
              <w:spacing w:before="0"/>
              <w:ind w:left="5"/>
              <w:rPr>
                <w:rFonts w:ascii="Verdana"/>
                <w:sz w:val="20"/>
              </w:rPr>
            </w:pPr>
            <w:r>
              <w:rPr>
                <w:rFonts w:ascii="Verdana"/>
                <w:sz w:val="20"/>
              </w:rPr>
              <w:t>X</w:t>
            </w:r>
          </w:p>
        </w:tc>
      </w:tr>
      <w:tr w:rsidR="00B25943">
        <w:trPr>
          <w:trHeight w:val="485"/>
        </w:trPr>
        <w:tc>
          <w:tcPr>
            <w:tcW w:w="7144" w:type="dxa"/>
          </w:tcPr>
          <w:p w:rsidR="00B25943" w:rsidRPr="00BC17ED" w:rsidRDefault="009B3F22">
            <w:pPr>
              <w:pStyle w:val="TableParagraph"/>
              <w:spacing w:before="1"/>
              <w:ind w:left="107"/>
              <w:jc w:val="left"/>
              <w:rPr>
                <w:rFonts w:ascii="Verdana"/>
                <w:sz w:val="20"/>
                <w:lang w:val="es-ES_tradnl"/>
              </w:rPr>
            </w:pPr>
            <w:r w:rsidRPr="00BC17ED">
              <w:rPr>
                <w:rFonts w:ascii="Verdana"/>
                <w:spacing w:val="-2"/>
                <w:sz w:val="20"/>
                <w:lang w:val="es-ES_tradnl"/>
              </w:rPr>
              <w:t>Rob</w:t>
            </w:r>
            <w:r w:rsidRPr="00BC17ED">
              <w:rPr>
                <w:rFonts w:ascii="Verdana"/>
                <w:spacing w:val="-2"/>
                <w:sz w:val="20"/>
                <w:lang w:val="es-ES_tradnl"/>
              </w:rPr>
              <w:t>ó</w:t>
            </w:r>
            <w:r w:rsidRPr="00BC17ED">
              <w:rPr>
                <w:rFonts w:ascii="Verdana"/>
                <w:spacing w:val="-2"/>
                <w:sz w:val="20"/>
                <w:lang w:val="es-ES_tradnl"/>
              </w:rPr>
              <w:t>tica</w:t>
            </w:r>
          </w:p>
        </w:tc>
        <w:tc>
          <w:tcPr>
            <w:tcW w:w="716" w:type="dxa"/>
          </w:tcPr>
          <w:p w:rsidR="00B25943" w:rsidRDefault="00B25943">
            <w:pPr>
              <w:pStyle w:val="TableParagraph"/>
              <w:spacing w:before="0"/>
              <w:jc w:val="left"/>
              <w:rPr>
                <w:rFonts w:ascii="Times New Roman"/>
                <w:sz w:val="20"/>
              </w:rPr>
            </w:pPr>
          </w:p>
        </w:tc>
        <w:tc>
          <w:tcPr>
            <w:tcW w:w="717" w:type="dxa"/>
          </w:tcPr>
          <w:p w:rsidR="00B25943" w:rsidRDefault="00000000">
            <w:pPr>
              <w:pStyle w:val="TableParagraph"/>
              <w:spacing w:before="1"/>
              <w:ind w:left="5"/>
              <w:rPr>
                <w:rFonts w:ascii="Verdana"/>
                <w:sz w:val="20"/>
              </w:rPr>
            </w:pPr>
            <w:r>
              <w:rPr>
                <w:rFonts w:ascii="Verdana"/>
                <w:sz w:val="20"/>
              </w:rPr>
              <w:t>X</w:t>
            </w:r>
          </w:p>
        </w:tc>
      </w:tr>
    </w:tbl>
    <w:p w:rsidR="00B25943" w:rsidRDefault="00B25943">
      <w:pPr>
        <w:rPr>
          <w:rFonts w:ascii="Verdana"/>
          <w:sz w:val="20"/>
        </w:rPr>
        <w:sectPr w:rsidR="00B25943">
          <w:type w:val="continuous"/>
          <w:pgSz w:w="11910" w:h="16840"/>
          <w:pgMar w:top="1380" w:right="1300" w:bottom="1180" w:left="1300" w:header="0" w:footer="950" w:gutter="0"/>
          <w:cols w:space="720"/>
        </w:sectPr>
      </w:pPr>
    </w:p>
    <w:p w:rsidR="00B25943" w:rsidRPr="00595459" w:rsidRDefault="00A36D90">
      <w:pPr>
        <w:pStyle w:val="Ttulo1"/>
        <w:spacing w:before="79" w:line="360" w:lineRule="auto"/>
        <w:ind w:left="477"/>
        <w:rPr>
          <w:lang w:val="es-ES_tradnl"/>
        </w:rPr>
      </w:pPr>
      <w:bookmarkStart w:id="83" w:name="Anlage_B:_Vorbereitungskurse_des_Pathway"/>
      <w:bookmarkStart w:id="84" w:name="_bookmark40"/>
      <w:bookmarkStart w:id="85" w:name="_Toc152331037"/>
      <w:bookmarkEnd w:id="83"/>
      <w:bookmarkEnd w:id="84"/>
      <w:r w:rsidRPr="00595459">
        <w:rPr>
          <w:lang w:val="es-ES_tradnl"/>
        </w:rPr>
        <w:lastRenderedPageBreak/>
        <w:t>Anexo</w:t>
      </w:r>
      <w:r w:rsidRPr="00595459">
        <w:rPr>
          <w:spacing w:val="-7"/>
          <w:lang w:val="es-ES_tradnl"/>
        </w:rPr>
        <w:t xml:space="preserve"> </w:t>
      </w:r>
      <w:r w:rsidRPr="00595459">
        <w:rPr>
          <w:lang w:val="es-ES_tradnl"/>
        </w:rPr>
        <w:t>B:</w:t>
      </w:r>
      <w:r w:rsidRPr="00595459">
        <w:rPr>
          <w:spacing w:val="-7"/>
          <w:lang w:val="es-ES_tradnl"/>
        </w:rPr>
        <w:t xml:space="preserve"> </w:t>
      </w:r>
      <w:r w:rsidRPr="00595459">
        <w:rPr>
          <w:lang w:val="es-ES_tradnl"/>
        </w:rPr>
        <w:t>Cursos de preparación de</w:t>
      </w:r>
      <w:r w:rsidR="00595459" w:rsidRPr="00595459">
        <w:rPr>
          <w:lang w:val="es-ES_tradnl"/>
        </w:rPr>
        <w:t>l</w:t>
      </w:r>
      <w:r w:rsidRPr="00595459">
        <w:rPr>
          <w:lang w:val="es-ES_tradnl"/>
        </w:rPr>
        <w:t xml:space="preserve"> programa de itinerario pedagógico</w:t>
      </w:r>
      <w:bookmarkEnd w:id="85"/>
    </w:p>
    <w:p w:rsidR="00B25943" w:rsidRPr="00595459" w:rsidRDefault="0017135B">
      <w:pPr>
        <w:pStyle w:val="Ttulo2"/>
        <w:numPr>
          <w:ilvl w:val="0"/>
          <w:numId w:val="2"/>
        </w:numPr>
        <w:tabs>
          <w:tab w:val="left" w:pos="402"/>
        </w:tabs>
        <w:spacing w:before="41" w:after="20"/>
        <w:rPr>
          <w:lang w:val="es-ES_tradnl"/>
        </w:rPr>
      </w:pPr>
      <w:bookmarkStart w:id="86" w:name="1._Modulübersicht"/>
      <w:bookmarkStart w:id="87" w:name="_bookmark41"/>
      <w:bookmarkStart w:id="88" w:name="_Toc152331038"/>
      <w:bookmarkEnd w:id="86"/>
      <w:bookmarkEnd w:id="87"/>
      <w:r w:rsidRPr="00595459">
        <w:rPr>
          <w:spacing w:val="-2"/>
          <w:lang w:val="es-ES_tradnl"/>
        </w:rPr>
        <w:t>Resumen del módulo</w:t>
      </w:r>
      <w:bookmarkEnd w:id="88"/>
    </w:p>
    <w:p w:rsidR="00866863" w:rsidRDefault="00866863" w:rsidP="00866863">
      <w:pPr>
        <w:jc w:val="center"/>
        <w:rPr>
          <w:rFonts w:ascii="Times New Roman" w:eastAsia="Times New Roman" w:hAnsi="Times New Roman" w:cs="Times New Roman"/>
          <w:lang w:val="es-ES"/>
        </w:rPr>
      </w:pPr>
    </w:p>
    <w:tbl>
      <w:tblPr>
        <w:tblW w:w="9920" w:type="dxa"/>
        <w:tblInd w:w="80" w:type="dxa"/>
        <w:tblCellMar>
          <w:left w:w="70" w:type="dxa"/>
          <w:right w:w="70" w:type="dxa"/>
        </w:tblCellMar>
        <w:tblLook w:val="04A0" w:firstRow="1" w:lastRow="0" w:firstColumn="1" w:lastColumn="0" w:noHBand="0" w:noVBand="1"/>
      </w:tblPr>
      <w:tblGrid>
        <w:gridCol w:w="760"/>
        <w:gridCol w:w="1760"/>
        <w:gridCol w:w="500"/>
        <w:gridCol w:w="680"/>
        <w:gridCol w:w="440"/>
        <w:gridCol w:w="560"/>
        <w:gridCol w:w="1280"/>
        <w:gridCol w:w="340"/>
        <w:gridCol w:w="1040"/>
        <w:gridCol w:w="1260"/>
        <w:gridCol w:w="1300"/>
      </w:tblGrid>
      <w:tr w:rsidR="00866863" w:rsidTr="00866863">
        <w:trPr>
          <w:trHeight w:val="240"/>
        </w:trPr>
        <w:tc>
          <w:tcPr>
            <w:tcW w:w="2520" w:type="dxa"/>
            <w:gridSpan w:val="2"/>
            <w:tcBorders>
              <w:top w:val="single" w:sz="8" w:space="0" w:color="000000"/>
              <w:left w:val="single" w:sz="8" w:space="0" w:color="000000"/>
              <w:bottom w:val="nil"/>
              <w:right w:val="single" w:sz="8" w:space="0" w:color="000000"/>
            </w:tcBorders>
            <w:shd w:val="clear" w:color="000000" w:fill="D9D9D9"/>
            <w:vAlign w:val="center"/>
            <w:hideMark/>
          </w:tcPr>
          <w:p w:rsidR="00866863" w:rsidRPr="00866863" w:rsidRDefault="00866863">
            <w:pPr>
              <w:jc w:val="center"/>
              <w:rPr>
                <w:rFonts w:eastAsia="Times New Roman"/>
                <w:b/>
                <w:bCs/>
                <w:color w:val="000000"/>
                <w:sz w:val="9"/>
                <w:szCs w:val="9"/>
                <w:lang w:val="es-ES_tradnl"/>
              </w:rPr>
            </w:pPr>
            <w:r w:rsidRPr="00866863">
              <w:rPr>
                <w:b/>
                <w:bCs/>
                <w:color w:val="000000"/>
                <w:spacing w:val="-2"/>
                <w:w w:val="105"/>
                <w:sz w:val="9"/>
                <w:lang w:val="es-ES_tradnl"/>
              </w:rPr>
              <w:t> </w:t>
            </w:r>
          </w:p>
        </w:tc>
        <w:tc>
          <w:tcPr>
            <w:tcW w:w="500" w:type="dxa"/>
            <w:vMerge w:val="restart"/>
            <w:tcBorders>
              <w:top w:val="single" w:sz="8" w:space="0" w:color="000000"/>
              <w:left w:val="single" w:sz="8" w:space="0" w:color="000000"/>
              <w:bottom w:val="single" w:sz="8" w:space="0" w:color="000000"/>
              <w:right w:val="single" w:sz="8" w:space="0" w:color="000000"/>
            </w:tcBorders>
            <w:shd w:val="clear" w:color="000000" w:fill="D9D9D9"/>
            <w:vAlign w:val="center"/>
            <w:hideMark/>
          </w:tcPr>
          <w:p w:rsidR="00866863" w:rsidRPr="00866863" w:rsidRDefault="00866863">
            <w:pPr>
              <w:ind w:firstLineChars="100" w:firstLine="92"/>
              <w:rPr>
                <w:b/>
                <w:bCs/>
                <w:color w:val="000000"/>
                <w:sz w:val="9"/>
                <w:szCs w:val="9"/>
                <w:lang w:val="es-ES_tradnl"/>
              </w:rPr>
            </w:pPr>
            <w:r w:rsidRPr="00866863">
              <w:rPr>
                <w:b/>
                <w:bCs/>
                <w:color w:val="000000"/>
                <w:sz w:val="9"/>
                <w:szCs w:val="9"/>
                <w:lang w:val="es-ES_tradnl"/>
              </w:rPr>
              <w:t>SWS</w:t>
            </w:r>
          </w:p>
        </w:tc>
        <w:tc>
          <w:tcPr>
            <w:tcW w:w="3300" w:type="dxa"/>
            <w:gridSpan w:val="5"/>
            <w:vMerge w:val="restart"/>
            <w:tcBorders>
              <w:top w:val="single" w:sz="8" w:space="0" w:color="000000"/>
              <w:left w:val="single" w:sz="8" w:space="0" w:color="000000"/>
              <w:bottom w:val="single" w:sz="8" w:space="0" w:color="000000"/>
              <w:right w:val="single" w:sz="8" w:space="0" w:color="000000"/>
            </w:tcBorders>
            <w:shd w:val="clear" w:color="000000" w:fill="D9D9D9"/>
            <w:vAlign w:val="center"/>
            <w:hideMark/>
          </w:tcPr>
          <w:p w:rsidR="00866863" w:rsidRPr="00866863" w:rsidRDefault="00866863">
            <w:pPr>
              <w:jc w:val="center"/>
              <w:rPr>
                <w:b/>
                <w:bCs/>
                <w:color w:val="000000"/>
                <w:sz w:val="9"/>
                <w:szCs w:val="9"/>
                <w:lang w:val="es-ES_tradnl"/>
              </w:rPr>
            </w:pPr>
            <w:r w:rsidRPr="00866863">
              <w:rPr>
                <w:b/>
                <w:bCs/>
                <w:color w:val="000000"/>
                <w:sz w:val="9"/>
                <w:szCs w:val="9"/>
                <w:lang w:val="es-ES_tradnl"/>
              </w:rPr>
              <w:t>Carga de horas</w:t>
            </w:r>
          </w:p>
        </w:tc>
        <w:tc>
          <w:tcPr>
            <w:tcW w:w="1040" w:type="dxa"/>
            <w:vMerge w:val="restart"/>
            <w:tcBorders>
              <w:top w:val="single" w:sz="8" w:space="0" w:color="000000"/>
              <w:left w:val="single" w:sz="8" w:space="0" w:color="000000"/>
              <w:bottom w:val="single" w:sz="8" w:space="0" w:color="000000"/>
              <w:right w:val="single" w:sz="8" w:space="0" w:color="000000"/>
            </w:tcBorders>
            <w:shd w:val="clear" w:color="000000" w:fill="D9D9D9"/>
            <w:vAlign w:val="center"/>
            <w:hideMark/>
          </w:tcPr>
          <w:p w:rsidR="00866863" w:rsidRPr="00866863" w:rsidRDefault="00866863">
            <w:pPr>
              <w:jc w:val="center"/>
              <w:rPr>
                <w:b/>
                <w:bCs/>
                <w:color w:val="000000"/>
                <w:sz w:val="9"/>
                <w:szCs w:val="9"/>
                <w:lang w:val="es-ES_tradnl"/>
              </w:rPr>
            </w:pPr>
            <w:r w:rsidRPr="00866863">
              <w:rPr>
                <w:b/>
                <w:bCs/>
                <w:color w:val="000000"/>
                <w:sz w:val="9"/>
                <w:szCs w:val="9"/>
                <w:lang w:val="es-ES_tradnl"/>
              </w:rPr>
              <w:t>Curso</w:t>
            </w:r>
          </w:p>
        </w:tc>
        <w:tc>
          <w:tcPr>
            <w:tcW w:w="2560" w:type="dxa"/>
            <w:gridSpan w:val="2"/>
            <w:vMerge w:val="restart"/>
            <w:tcBorders>
              <w:top w:val="single" w:sz="8" w:space="0" w:color="000000"/>
              <w:left w:val="single" w:sz="8" w:space="0" w:color="000000"/>
              <w:bottom w:val="single" w:sz="8" w:space="0" w:color="000000"/>
              <w:right w:val="single" w:sz="8" w:space="0" w:color="000000"/>
            </w:tcBorders>
            <w:shd w:val="clear" w:color="000000" w:fill="D9D9D9"/>
            <w:vAlign w:val="center"/>
            <w:hideMark/>
          </w:tcPr>
          <w:p w:rsidR="00866863" w:rsidRPr="00866863" w:rsidRDefault="00866863">
            <w:pPr>
              <w:jc w:val="center"/>
              <w:rPr>
                <w:b/>
                <w:bCs/>
                <w:color w:val="000000"/>
                <w:sz w:val="9"/>
                <w:szCs w:val="9"/>
                <w:lang w:val="es-ES_tradnl"/>
              </w:rPr>
            </w:pPr>
            <w:r w:rsidRPr="00866863">
              <w:rPr>
                <w:b/>
                <w:bCs/>
                <w:color w:val="000000"/>
                <w:sz w:val="9"/>
                <w:szCs w:val="9"/>
                <w:lang w:val="es-ES_tradnl"/>
              </w:rPr>
              <w:t>Evaluación</w:t>
            </w:r>
          </w:p>
        </w:tc>
      </w:tr>
      <w:tr w:rsidR="00866863" w:rsidTr="00866863">
        <w:trPr>
          <w:trHeight w:val="240"/>
        </w:trPr>
        <w:tc>
          <w:tcPr>
            <w:tcW w:w="2520" w:type="dxa"/>
            <w:gridSpan w:val="2"/>
            <w:tcBorders>
              <w:top w:val="nil"/>
              <w:left w:val="single" w:sz="8" w:space="0" w:color="000000"/>
              <w:bottom w:val="nil"/>
              <w:right w:val="single" w:sz="8" w:space="0" w:color="000000"/>
            </w:tcBorders>
            <w:shd w:val="clear" w:color="000000" w:fill="D9D9D9"/>
            <w:vAlign w:val="center"/>
            <w:hideMark/>
          </w:tcPr>
          <w:p w:rsidR="00866863" w:rsidRPr="00866863" w:rsidRDefault="00866863">
            <w:pPr>
              <w:jc w:val="center"/>
              <w:rPr>
                <w:b/>
                <w:bCs/>
                <w:color w:val="000000"/>
                <w:sz w:val="9"/>
                <w:szCs w:val="9"/>
                <w:lang w:val="es-ES_tradnl"/>
              </w:rPr>
            </w:pPr>
            <w:r w:rsidRPr="00866863">
              <w:rPr>
                <w:b/>
                <w:bCs/>
                <w:color w:val="000000"/>
                <w:spacing w:val="-2"/>
                <w:w w:val="105"/>
                <w:sz w:val="9"/>
                <w:lang w:val="es-ES_tradnl"/>
              </w:rPr>
              <w:t> </w:t>
            </w:r>
          </w:p>
        </w:tc>
        <w:tc>
          <w:tcPr>
            <w:tcW w:w="500" w:type="dxa"/>
            <w:vMerge/>
            <w:tcBorders>
              <w:top w:val="single" w:sz="8" w:space="0" w:color="000000"/>
              <w:left w:val="single" w:sz="8" w:space="0" w:color="000000"/>
              <w:bottom w:val="single" w:sz="8" w:space="0" w:color="000000"/>
              <w:right w:val="single" w:sz="8" w:space="0" w:color="000000"/>
            </w:tcBorders>
            <w:vAlign w:val="center"/>
            <w:hideMark/>
          </w:tcPr>
          <w:p w:rsidR="00866863" w:rsidRPr="00866863" w:rsidRDefault="00866863">
            <w:pPr>
              <w:rPr>
                <w:b/>
                <w:bCs/>
                <w:color w:val="000000"/>
                <w:sz w:val="9"/>
                <w:szCs w:val="9"/>
                <w:lang w:val="es-ES_tradnl"/>
              </w:rPr>
            </w:pPr>
          </w:p>
        </w:tc>
        <w:tc>
          <w:tcPr>
            <w:tcW w:w="3300" w:type="dxa"/>
            <w:gridSpan w:val="5"/>
            <w:vMerge/>
            <w:tcBorders>
              <w:top w:val="single" w:sz="8" w:space="0" w:color="000000"/>
              <w:left w:val="single" w:sz="8" w:space="0" w:color="000000"/>
              <w:bottom w:val="single" w:sz="8" w:space="0" w:color="000000"/>
              <w:right w:val="single" w:sz="8" w:space="0" w:color="000000"/>
            </w:tcBorders>
            <w:vAlign w:val="center"/>
            <w:hideMark/>
          </w:tcPr>
          <w:p w:rsidR="00866863" w:rsidRPr="00866863" w:rsidRDefault="00866863">
            <w:pPr>
              <w:rPr>
                <w:b/>
                <w:bCs/>
                <w:color w:val="000000"/>
                <w:sz w:val="9"/>
                <w:szCs w:val="9"/>
                <w:lang w:val="es-ES_tradnl"/>
              </w:rPr>
            </w:pPr>
          </w:p>
        </w:tc>
        <w:tc>
          <w:tcPr>
            <w:tcW w:w="1040" w:type="dxa"/>
            <w:vMerge/>
            <w:tcBorders>
              <w:top w:val="single" w:sz="8" w:space="0" w:color="000000"/>
              <w:left w:val="single" w:sz="8" w:space="0" w:color="000000"/>
              <w:bottom w:val="single" w:sz="8" w:space="0" w:color="000000"/>
              <w:right w:val="single" w:sz="8" w:space="0" w:color="000000"/>
            </w:tcBorders>
            <w:vAlign w:val="center"/>
            <w:hideMark/>
          </w:tcPr>
          <w:p w:rsidR="00866863" w:rsidRPr="00866863" w:rsidRDefault="00866863">
            <w:pPr>
              <w:rPr>
                <w:b/>
                <w:bCs/>
                <w:color w:val="000000"/>
                <w:sz w:val="9"/>
                <w:szCs w:val="9"/>
                <w:lang w:val="es-ES_tradnl"/>
              </w:rPr>
            </w:pPr>
          </w:p>
        </w:tc>
        <w:tc>
          <w:tcPr>
            <w:tcW w:w="2560" w:type="dxa"/>
            <w:gridSpan w:val="2"/>
            <w:vMerge/>
            <w:tcBorders>
              <w:top w:val="single" w:sz="8" w:space="0" w:color="000000"/>
              <w:left w:val="single" w:sz="8" w:space="0" w:color="000000"/>
              <w:bottom w:val="single" w:sz="8" w:space="0" w:color="000000"/>
              <w:right w:val="single" w:sz="8" w:space="0" w:color="000000"/>
            </w:tcBorders>
            <w:vAlign w:val="center"/>
            <w:hideMark/>
          </w:tcPr>
          <w:p w:rsidR="00866863" w:rsidRPr="00866863" w:rsidRDefault="00866863">
            <w:pPr>
              <w:rPr>
                <w:b/>
                <w:bCs/>
                <w:color w:val="000000"/>
                <w:sz w:val="9"/>
                <w:szCs w:val="9"/>
                <w:lang w:val="es-ES_tradnl"/>
              </w:rPr>
            </w:pPr>
          </w:p>
        </w:tc>
      </w:tr>
      <w:tr w:rsidR="00866863" w:rsidTr="00866863">
        <w:trPr>
          <w:trHeight w:val="240"/>
        </w:trPr>
        <w:tc>
          <w:tcPr>
            <w:tcW w:w="2520" w:type="dxa"/>
            <w:gridSpan w:val="2"/>
            <w:tcBorders>
              <w:top w:val="nil"/>
              <w:left w:val="single" w:sz="8" w:space="0" w:color="000000"/>
              <w:bottom w:val="single" w:sz="8" w:space="0" w:color="000000"/>
              <w:right w:val="single" w:sz="8" w:space="0" w:color="000000"/>
            </w:tcBorders>
            <w:shd w:val="clear" w:color="000000" w:fill="D9D9D9"/>
            <w:vAlign w:val="center"/>
            <w:hideMark/>
          </w:tcPr>
          <w:p w:rsidR="00866863" w:rsidRPr="00866863" w:rsidRDefault="00866863">
            <w:pPr>
              <w:jc w:val="center"/>
              <w:rPr>
                <w:b/>
                <w:bCs/>
                <w:color w:val="000000"/>
                <w:sz w:val="9"/>
                <w:szCs w:val="9"/>
                <w:lang w:val="es-ES_tradnl"/>
              </w:rPr>
            </w:pPr>
            <w:r w:rsidRPr="00866863">
              <w:rPr>
                <w:b/>
                <w:bCs/>
                <w:color w:val="000000"/>
                <w:sz w:val="9"/>
                <w:szCs w:val="9"/>
                <w:lang w:val="es-ES_tradnl"/>
              </w:rPr>
              <w:t>Módulo</w:t>
            </w:r>
          </w:p>
        </w:tc>
        <w:tc>
          <w:tcPr>
            <w:tcW w:w="500" w:type="dxa"/>
            <w:vMerge/>
            <w:tcBorders>
              <w:top w:val="single" w:sz="8" w:space="0" w:color="000000"/>
              <w:left w:val="single" w:sz="8" w:space="0" w:color="000000"/>
              <w:bottom w:val="single" w:sz="8" w:space="0" w:color="000000"/>
              <w:right w:val="single" w:sz="8" w:space="0" w:color="000000"/>
            </w:tcBorders>
            <w:vAlign w:val="center"/>
            <w:hideMark/>
          </w:tcPr>
          <w:p w:rsidR="00866863" w:rsidRPr="00866863" w:rsidRDefault="00866863">
            <w:pPr>
              <w:rPr>
                <w:b/>
                <w:bCs/>
                <w:color w:val="000000"/>
                <w:sz w:val="9"/>
                <w:szCs w:val="9"/>
                <w:lang w:val="es-ES_tradnl"/>
              </w:rPr>
            </w:pPr>
          </w:p>
        </w:tc>
        <w:tc>
          <w:tcPr>
            <w:tcW w:w="3300" w:type="dxa"/>
            <w:gridSpan w:val="5"/>
            <w:vMerge/>
            <w:tcBorders>
              <w:top w:val="single" w:sz="8" w:space="0" w:color="000000"/>
              <w:left w:val="single" w:sz="8" w:space="0" w:color="000000"/>
              <w:bottom w:val="single" w:sz="8" w:space="0" w:color="000000"/>
              <w:right w:val="single" w:sz="8" w:space="0" w:color="000000"/>
            </w:tcBorders>
            <w:vAlign w:val="center"/>
            <w:hideMark/>
          </w:tcPr>
          <w:p w:rsidR="00866863" w:rsidRPr="00866863" w:rsidRDefault="00866863">
            <w:pPr>
              <w:rPr>
                <w:b/>
                <w:bCs/>
                <w:color w:val="000000"/>
                <w:sz w:val="9"/>
                <w:szCs w:val="9"/>
                <w:lang w:val="es-ES_tradnl"/>
              </w:rPr>
            </w:pPr>
          </w:p>
        </w:tc>
        <w:tc>
          <w:tcPr>
            <w:tcW w:w="1040" w:type="dxa"/>
            <w:vMerge/>
            <w:tcBorders>
              <w:top w:val="single" w:sz="8" w:space="0" w:color="000000"/>
              <w:left w:val="single" w:sz="8" w:space="0" w:color="000000"/>
              <w:bottom w:val="single" w:sz="8" w:space="0" w:color="000000"/>
              <w:right w:val="single" w:sz="8" w:space="0" w:color="000000"/>
            </w:tcBorders>
            <w:vAlign w:val="center"/>
            <w:hideMark/>
          </w:tcPr>
          <w:p w:rsidR="00866863" w:rsidRPr="00866863" w:rsidRDefault="00866863">
            <w:pPr>
              <w:rPr>
                <w:b/>
                <w:bCs/>
                <w:color w:val="000000"/>
                <w:sz w:val="9"/>
                <w:szCs w:val="9"/>
                <w:lang w:val="es-ES_tradnl"/>
              </w:rPr>
            </w:pPr>
          </w:p>
        </w:tc>
        <w:tc>
          <w:tcPr>
            <w:tcW w:w="2560" w:type="dxa"/>
            <w:gridSpan w:val="2"/>
            <w:vMerge/>
            <w:tcBorders>
              <w:top w:val="single" w:sz="8" w:space="0" w:color="000000"/>
              <w:left w:val="single" w:sz="8" w:space="0" w:color="000000"/>
              <w:bottom w:val="single" w:sz="8" w:space="0" w:color="000000"/>
              <w:right w:val="single" w:sz="8" w:space="0" w:color="000000"/>
            </w:tcBorders>
            <w:vAlign w:val="center"/>
            <w:hideMark/>
          </w:tcPr>
          <w:p w:rsidR="00866863" w:rsidRPr="00866863" w:rsidRDefault="00866863">
            <w:pPr>
              <w:rPr>
                <w:b/>
                <w:bCs/>
                <w:color w:val="000000"/>
                <w:sz w:val="9"/>
                <w:szCs w:val="9"/>
                <w:lang w:val="es-ES_tradnl"/>
              </w:rPr>
            </w:pPr>
          </w:p>
        </w:tc>
      </w:tr>
      <w:tr w:rsidR="00866863" w:rsidTr="00866863">
        <w:trPr>
          <w:trHeight w:val="240"/>
        </w:trPr>
        <w:tc>
          <w:tcPr>
            <w:tcW w:w="2520" w:type="dxa"/>
            <w:gridSpan w:val="2"/>
            <w:tcBorders>
              <w:top w:val="single" w:sz="8" w:space="0" w:color="000000"/>
              <w:left w:val="single" w:sz="8" w:space="0" w:color="000000"/>
              <w:bottom w:val="single" w:sz="8" w:space="0" w:color="000000"/>
              <w:right w:val="single" w:sz="8" w:space="0" w:color="000000"/>
            </w:tcBorders>
            <w:shd w:val="clear" w:color="000000" w:fill="D9D9D9"/>
            <w:vAlign w:val="center"/>
            <w:hideMark/>
          </w:tcPr>
          <w:p w:rsidR="00866863" w:rsidRPr="00866863" w:rsidRDefault="00866863">
            <w:pPr>
              <w:jc w:val="center"/>
              <w:rPr>
                <w:b/>
                <w:bCs/>
                <w:color w:val="000000"/>
                <w:sz w:val="9"/>
                <w:szCs w:val="9"/>
                <w:lang w:val="es-ES_tradnl"/>
              </w:rPr>
            </w:pPr>
            <w:r w:rsidRPr="00866863">
              <w:rPr>
                <w:b/>
                <w:bCs/>
                <w:color w:val="000000"/>
                <w:sz w:val="9"/>
                <w:szCs w:val="9"/>
                <w:lang w:val="es-ES_tradnl"/>
              </w:rPr>
              <w:t>Título del curso</w:t>
            </w:r>
          </w:p>
        </w:tc>
        <w:tc>
          <w:tcPr>
            <w:tcW w:w="500" w:type="dxa"/>
            <w:vMerge/>
            <w:tcBorders>
              <w:top w:val="single" w:sz="8" w:space="0" w:color="000000"/>
              <w:left w:val="single" w:sz="8" w:space="0" w:color="000000"/>
              <w:bottom w:val="single" w:sz="8" w:space="0" w:color="000000"/>
              <w:right w:val="single" w:sz="8" w:space="0" w:color="000000"/>
            </w:tcBorders>
            <w:vAlign w:val="center"/>
            <w:hideMark/>
          </w:tcPr>
          <w:p w:rsidR="00866863" w:rsidRPr="00866863" w:rsidRDefault="00866863">
            <w:pPr>
              <w:rPr>
                <w:b/>
                <w:bCs/>
                <w:color w:val="000000"/>
                <w:sz w:val="9"/>
                <w:szCs w:val="9"/>
                <w:lang w:val="es-ES_tradnl"/>
              </w:rPr>
            </w:pPr>
          </w:p>
        </w:tc>
        <w:tc>
          <w:tcPr>
            <w:tcW w:w="680" w:type="dxa"/>
            <w:tcBorders>
              <w:top w:val="nil"/>
              <w:left w:val="nil"/>
              <w:bottom w:val="single" w:sz="8" w:space="0" w:color="000000"/>
              <w:right w:val="single" w:sz="8" w:space="0" w:color="000000"/>
            </w:tcBorders>
            <w:shd w:val="clear" w:color="000000" w:fill="D9D9D9"/>
            <w:vAlign w:val="center"/>
            <w:hideMark/>
          </w:tcPr>
          <w:p w:rsidR="00866863" w:rsidRPr="00866863" w:rsidRDefault="00866863">
            <w:pPr>
              <w:jc w:val="center"/>
              <w:rPr>
                <w:b/>
                <w:bCs/>
                <w:color w:val="000000"/>
                <w:sz w:val="9"/>
                <w:szCs w:val="9"/>
                <w:lang w:val="es-ES_tradnl"/>
              </w:rPr>
            </w:pPr>
            <w:r w:rsidRPr="00866863">
              <w:rPr>
                <w:b/>
                <w:bCs/>
                <w:color w:val="000000"/>
                <w:sz w:val="9"/>
                <w:szCs w:val="9"/>
                <w:lang w:val="es-ES_tradnl"/>
              </w:rPr>
              <w:t>Preparación</w:t>
            </w:r>
          </w:p>
        </w:tc>
        <w:tc>
          <w:tcPr>
            <w:tcW w:w="440" w:type="dxa"/>
            <w:tcBorders>
              <w:top w:val="nil"/>
              <w:left w:val="nil"/>
              <w:bottom w:val="single" w:sz="8" w:space="0" w:color="000000"/>
              <w:right w:val="single" w:sz="8" w:space="0" w:color="000000"/>
            </w:tcBorders>
            <w:shd w:val="clear" w:color="000000" w:fill="D9D9D9"/>
            <w:vAlign w:val="center"/>
            <w:hideMark/>
          </w:tcPr>
          <w:p w:rsidR="00866863" w:rsidRPr="00866863" w:rsidRDefault="00866863">
            <w:pPr>
              <w:jc w:val="center"/>
              <w:rPr>
                <w:b/>
                <w:bCs/>
                <w:color w:val="000000"/>
                <w:sz w:val="9"/>
                <w:szCs w:val="9"/>
                <w:lang w:val="es-ES_tradnl"/>
              </w:rPr>
            </w:pPr>
            <w:r w:rsidRPr="00866863">
              <w:rPr>
                <w:b/>
                <w:bCs/>
                <w:color w:val="000000"/>
                <w:sz w:val="9"/>
                <w:szCs w:val="9"/>
                <w:lang w:val="es-ES_tradnl"/>
              </w:rPr>
              <w:t>Clases</w:t>
            </w:r>
          </w:p>
        </w:tc>
        <w:tc>
          <w:tcPr>
            <w:tcW w:w="560" w:type="dxa"/>
            <w:tcBorders>
              <w:top w:val="nil"/>
              <w:left w:val="nil"/>
              <w:bottom w:val="single" w:sz="8" w:space="0" w:color="000000"/>
              <w:right w:val="single" w:sz="8" w:space="0" w:color="000000"/>
            </w:tcBorders>
            <w:shd w:val="clear" w:color="000000" w:fill="D9D9D9"/>
            <w:vAlign w:val="center"/>
            <w:hideMark/>
          </w:tcPr>
          <w:p w:rsidR="00866863" w:rsidRPr="00866863" w:rsidRDefault="00866863">
            <w:pPr>
              <w:jc w:val="center"/>
              <w:rPr>
                <w:b/>
                <w:bCs/>
                <w:color w:val="000000"/>
                <w:sz w:val="9"/>
                <w:szCs w:val="9"/>
                <w:lang w:val="es-ES_tradnl"/>
              </w:rPr>
            </w:pPr>
            <w:r w:rsidRPr="00866863">
              <w:rPr>
                <w:b/>
                <w:bCs/>
                <w:color w:val="000000"/>
                <w:sz w:val="9"/>
                <w:szCs w:val="9"/>
                <w:lang w:val="es-ES_tradnl"/>
              </w:rPr>
              <w:t>seminario</w:t>
            </w:r>
          </w:p>
        </w:tc>
        <w:tc>
          <w:tcPr>
            <w:tcW w:w="1280" w:type="dxa"/>
            <w:tcBorders>
              <w:top w:val="nil"/>
              <w:left w:val="nil"/>
              <w:bottom w:val="single" w:sz="8" w:space="0" w:color="000000"/>
              <w:right w:val="single" w:sz="8" w:space="0" w:color="000000"/>
            </w:tcBorders>
            <w:shd w:val="clear" w:color="000000" w:fill="D9D9D9"/>
            <w:vAlign w:val="center"/>
            <w:hideMark/>
          </w:tcPr>
          <w:p w:rsidR="00866863" w:rsidRPr="00866863" w:rsidRDefault="00866863">
            <w:pPr>
              <w:jc w:val="center"/>
              <w:rPr>
                <w:b/>
                <w:bCs/>
                <w:color w:val="000000"/>
                <w:sz w:val="9"/>
                <w:szCs w:val="9"/>
                <w:lang w:val="es-ES_tradnl"/>
              </w:rPr>
            </w:pPr>
            <w:r w:rsidRPr="00866863">
              <w:rPr>
                <w:b/>
                <w:bCs/>
                <w:color w:val="000000"/>
                <w:sz w:val="9"/>
                <w:szCs w:val="9"/>
                <w:lang w:val="es-ES_tradnl"/>
              </w:rPr>
              <w:t>Procesamiento posterior</w:t>
            </w:r>
          </w:p>
        </w:tc>
        <w:tc>
          <w:tcPr>
            <w:tcW w:w="340" w:type="dxa"/>
            <w:tcBorders>
              <w:top w:val="nil"/>
              <w:left w:val="nil"/>
              <w:bottom w:val="single" w:sz="8" w:space="0" w:color="000000"/>
              <w:right w:val="single" w:sz="8" w:space="0" w:color="000000"/>
            </w:tcBorders>
            <w:shd w:val="clear" w:color="000000" w:fill="D9D9D9"/>
            <w:vAlign w:val="center"/>
            <w:hideMark/>
          </w:tcPr>
          <w:p w:rsidR="00866863" w:rsidRPr="00866863" w:rsidRDefault="00866863">
            <w:pPr>
              <w:jc w:val="center"/>
              <w:rPr>
                <w:b/>
                <w:bCs/>
                <w:color w:val="000000"/>
                <w:sz w:val="9"/>
                <w:szCs w:val="9"/>
                <w:lang w:val="es-ES_tradnl"/>
              </w:rPr>
            </w:pPr>
            <w:r w:rsidRPr="00866863">
              <w:rPr>
                <w:b/>
                <w:bCs/>
                <w:color w:val="000000"/>
                <w:sz w:val="9"/>
                <w:szCs w:val="9"/>
                <w:lang w:val="es-ES_tradnl"/>
              </w:rPr>
              <w:t>Total</w:t>
            </w:r>
          </w:p>
        </w:tc>
        <w:tc>
          <w:tcPr>
            <w:tcW w:w="1040" w:type="dxa"/>
            <w:tcBorders>
              <w:top w:val="nil"/>
              <w:left w:val="nil"/>
              <w:bottom w:val="single" w:sz="8" w:space="0" w:color="000000"/>
              <w:right w:val="single" w:sz="8" w:space="0" w:color="000000"/>
            </w:tcBorders>
            <w:shd w:val="clear" w:color="000000" w:fill="D9D9D9"/>
            <w:vAlign w:val="center"/>
            <w:hideMark/>
          </w:tcPr>
          <w:p w:rsidR="00866863" w:rsidRPr="00866863" w:rsidRDefault="00866863">
            <w:pPr>
              <w:jc w:val="center"/>
              <w:rPr>
                <w:b/>
                <w:bCs/>
                <w:color w:val="000000"/>
                <w:sz w:val="9"/>
                <w:szCs w:val="9"/>
                <w:lang w:val="es-ES_tradnl"/>
              </w:rPr>
            </w:pPr>
            <w:r w:rsidRPr="00866863">
              <w:rPr>
                <w:b/>
                <w:bCs/>
                <w:color w:val="000000"/>
                <w:sz w:val="9"/>
                <w:szCs w:val="9"/>
                <w:lang w:val="es-ES_tradnl"/>
              </w:rPr>
              <w:t>tipo</w:t>
            </w:r>
          </w:p>
        </w:tc>
        <w:tc>
          <w:tcPr>
            <w:tcW w:w="1260" w:type="dxa"/>
            <w:tcBorders>
              <w:top w:val="nil"/>
              <w:left w:val="nil"/>
              <w:bottom w:val="single" w:sz="8" w:space="0" w:color="000000"/>
              <w:right w:val="single" w:sz="8" w:space="0" w:color="000000"/>
            </w:tcBorders>
            <w:shd w:val="clear" w:color="000000" w:fill="D9D9D9"/>
            <w:vAlign w:val="center"/>
            <w:hideMark/>
          </w:tcPr>
          <w:p w:rsidR="00866863" w:rsidRPr="00866863" w:rsidRDefault="00866863">
            <w:pPr>
              <w:jc w:val="center"/>
              <w:rPr>
                <w:b/>
                <w:bCs/>
                <w:color w:val="000000"/>
                <w:sz w:val="9"/>
                <w:szCs w:val="9"/>
                <w:lang w:val="es-ES_tradnl"/>
              </w:rPr>
            </w:pPr>
            <w:r w:rsidRPr="00866863">
              <w:rPr>
                <w:b/>
                <w:bCs/>
                <w:color w:val="000000"/>
                <w:sz w:val="9"/>
                <w:szCs w:val="9"/>
                <w:lang w:val="es-ES_tradnl"/>
              </w:rPr>
              <w:t>Tipo de PCA</w:t>
            </w:r>
          </w:p>
        </w:tc>
        <w:tc>
          <w:tcPr>
            <w:tcW w:w="1300" w:type="dxa"/>
            <w:tcBorders>
              <w:top w:val="nil"/>
              <w:left w:val="nil"/>
              <w:bottom w:val="single" w:sz="8" w:space="0" w:color="000000"/>
              <w:right w:val="single" w:sz="8" w:space="0" w:color="000000"/>
            </w:tcBorders>
            <w:shd w:val="clear" w:color="000000" w:fill="D9D9D9"/>
            <w:vAlign w:val="center"/>
            <w:hideMark/>
          </w:tcPr>
          <w:p w:rsidR="00866863" w:rsidRPr="00866863" w:rsidRDefault="00866863">
            <w:pPr>
              <w:jc w:val="center"/>
              <w:rPr>
                <w:b/>
                <w:bCs/>
                <w:color w:val="000000"/>
                <w:sz w:val="9"/>
                <w:szCs w:val="9"/>
                <w:lang w:val="es-ES_tradnl"/>
              </w:rPr>
            </w:pPr>
            <w:r w:rsidRPr="00866863">
              <w:rPr>
                <w:b/>
                <w:bCs/>
                <w:color w:val="000000"/>
                <w:sz w:val="9"/>
                <w:szCs w:val="9"/>
                <w:lang w:val="es-ES_tradnl"/>
              </w:rPr>
              <w:t>Duración del examen</w:t>
            </w:r>
          </w:p>
        </w:tc>
      </w:tr>
      <w:tr w:rsidR="00866863" w:rsidTr="00866863">
        <w:trPr>
          <w:trHeight w:val="240"/>
        </w:trPr>
        <w:tc>
          <w:tcPr>
            <w:tcW w:w="2520" w:type="dxa"/>
            <w:gridSpan w:val="2"/>
            <w:tcBorders>
              <w:top w:val="single" w:sz="8" w:space="0" w:color="000000"/>
              <w:left w:val="single" w:sz="8" w:space="0" w:color="000000"/>
              <w:bottom w:val="single" w:sz="8" w:space="0" w:color="000000"/>
              <w:right w:val="single" w:sz="8" w:space="0" w:color="000000"/>
            </w:tcBorders>
            <w:shd w:val="clear" w:color="000000" w:fill="15365C"/>
            <w:vAlign w:val="center"/>
            <w:hideMark/>
          </w:tcPr>
          <w:p w:rsidR="00866863" w:rsidRPr="00866863" w:rsidRDefault="00866863">
            <w:pPr>
              <w:rPr>
                <w:b/>
                <w:bCs/>
                <w:color w:val="FFFFFF"/>
                <w:sz w:val="9"/>
                <w:szCs w:val="9"/>
                <w:lang w:val="es-ES_tradnl"/>
              </w:rPr>
            </w:pPr>
            <w:r w:rsidRPr="00866863">
              <w:rPr>
                <w:b/>
                <w:bCs/>
                <w:color w:val="FFFFFF"/>
                <w:w w:val="105"/>
                <w:sz w:val="9"/>
                <w:lang w:val="es-ES_tradnl"/>
              </w:rPr>
              <w:t>Estrategias de éxito</w:t>
            </w:r>
          </w:p>
        </w:tc>
        <w:tc>
          <w:tcPr>
            <w:tcW w:w="500" w:type="dxa"/>
            <w:tcBorders>
              <w:top w:val="nil"/>
              <w:left w:val="nil"/>
              <w:bottom w:val="single" w:sz="8" w:space="0" w:color="000000"/>
              <w:right w:val="single" w:sz="8" w:space="0" w:color="000000"/>
            </w:tcBorders>
            <w:shd w:val="clear" w:color="000000" w:fill="15365C"/>
            <w:vAlign w:val="center"/>
            <w:hideMark/>
          </w:tcPr>
          <w:p w:rsidR="00866863" w:rsidRPr="00866863" w:rsidRDefault="00866863">
            <w:pPr>
              <w:jc w:val="center"/>
              <w:rPr>
                <w:color w:val="FFFFFF"/>
                <w:sz w:val="9"/>
                <w:szCs w:val="9"/>
                <w:lang w:val="es-ES_tradnl"/>
              </w:rPr>
            </w:pPr>
            <w:r w:rsidRPr="00866863">
              <w:rPr>
                <w:color w:val="FFFFFF"/>
                <w:spacing w:val="-4"/>
                <w:w w:val="105"/>
                <w:sz w:val="9"/>
                <w:lang w:val="es-ES_tradnl"/>
              </w:rPr>
              <w:t>2,67</w:t>
            </w:r>
          </w:p>
        </w:tc>
        <w:tc>
          <w:tcPr>
            <w:tcW w:w="680" w:type="dxa"/>
            <w:tcBorders>
              <w:top w:val="nil"/>
              <w:left w:val="nil"/>
              <w:bottom w:val="single" w:sz="8" w:space="0" w:color="000000"/>
              <w:right w:val="single" w:sz="8" w:space="0" w:color="000000"/>
            </w:tcBorders>
            <w:shd w:val="clear" w:color="000000" w:fill="15365C"/>
            <w:vAlign w:val="center"/>
            <w:hideMark/>
          </w:tcPr>
          <w:p w:rsidR="00866863" w:rsidRPr="00866863" w:rsidRDefault="00866863">
            <w:pPr>
              <w:jc w:val="center"/>
              <w:rPr>
                <w:b/>
                <w:bCs/>
                <w:color w:val="FFFFFF"/>
                <w:sz w:val="9"/>
                <w:szCs w:val="9"/>
                <w:lang w:val="es-ES_tradnl"/>
              </w:rPr>
            </w:pPr>
            <w:r w:rsidRPr="00866863">
              <w:rPr>
                <w:b/>
                <w:bCs/>
                <w:color w:val="FFFFFF"/>
                <w:sz w:val="9"/>
                <w:szCs w:val="9"/>
                <w:lang w:val="es-ES_tradnl"/>
              </w:rPr>
              <w:t>10</w:t>
            </w:r>
          </w:p>
        </w:tc>
        <w:tc>
          <w:tcPr>
            <w:tcW w:w="440" w:type="dxa"/>
            <w:tcBorders>
              <w:top w:val="nil"/>
              <w:left w:val="nil"/>
              <w:bottom w:val="single" w:sz="8" w:space="0" w:color="000000"/>
              <w:right w:val="single" w:sz="8" w:space="0" w:color="000000"/>
            </w:tcBorders>
            <w:shd w:val="clear" w:color="000000" w:fill="15365C"/>
            <w:vAlign w:val="center"/>
            <w:hideMark/>
          </w:tcPr>
          <w:p w:rsidR="00866863" w:rsidRPr="00866863" w:rsidRDefault="00866863">
            <w:pPr>
              <w:jc w:val="center"/>
              <w:rPr>
                <w:b/>
                <w:bCs/>
                <w:color w:val="FFFFFF"/>
                <w:sz w:val="9"/>
                <w:szCs w:val="9"/>
                <w:lang w:val="es-ES_tradnl"/>
              </w:rPr>
            </w:pPr>
            <w:r w:rsidRPr="00866863">
              <w:rPr>
                <w:b/>
                <w:bCs/>
                <w:color w:val="FFFFFF"/>
                <w:w w:val="107"/>
                <w:sz w:val="9"/>
                <w:lang w:val="es-ES_tradnl"/>
              </w:rPr>
              <w:t>0</w:t>
            </w:r>
          </w:p>
        </w:tc>
        <w:tc>
          <w:tcPr>
            <w:tcW w:w="560" w:type="dxa"/>
            <w:tcBorders>
              <w:top w:val="nil"/>
              <w:left w:val="nil"/>
              <w:bottom w:val="single" w:sz="8" w:space="0" w:color="000000"/>
              <w:right w:val="single" w:sz="8" w:space="0" w:color="000000"/>
            </w:tcBorders>
            <w:shd w:val="clear" w:color="000000" w:fill="15365C"/>
            <w:vAlign w:val="center"/>
            <w:hideMark/>
          </w:tcPr>
          <w:p w:rsidR="00866863" w:rsidRPr="00866863" w:rsidRDefault="00866863">
            <w:pPr>
              <w:jc w:val="center"/>
              <w:rPr>
                <w:b/>
                <w:bCs/>
                <w:color w:val="FFFFFF"/>
                <w:sz w:val="9"/>
                <w:szCs w:val="9"/>
                <w:lang w:val="es-ES_tradnl"/>
              </w:rPr>
            </w:pPr>
            <w:r w:rsidRPr="00866863">
              <w:rPr>
                <w:b/>
                <w:bCs/>
                <w:color w:val="FFFFFF"/>
                <w:sz w:val="9"/>
                <w:szCs w:val="9"/>
                <w:lang w:val="es-ES_tradnl"/>
              </w:rPr>
              <w:t>40</w:t>
            </w:r>
          </w:p>
        </w:tc>
        <w:tc>
          <w:tcPr>
            <w:tcW w:w="1280" w:type="dxa"/>
            <w:tcBorders>
              <w:top w:val="nil"/>
              <w:left w:val="nil"/>
              <w:bottom w:val="single" w:sz="8" w:space="0" w:color="000000"/>
              <w:right w:val="single" w:sz="8" w:space="0" w:color="000000"/>
            </w:tcBorders>
            <w:shd w:val="clear" w:color="000000" w:fill="15365C"/>
            <w:vAlign w:val="center"/>
            <w:hideMark/>
          </w:tcPr>
          <w:p w:rsidR="00866863" w:rsidRPr="00866863" w:rsidRDefault="00866863">
            <w:pPr>
              <w:jc w:val="center"/>
              <w:rPr>
                <w:b/>
                <w:bCs/>
                <w:color w:val="FFFFFF"/>
                <w:sz w:val="9"/>
                <w:szCs w:val="9"/>
                <w:lang w:val="es-ES_tradnl"/>
              </w:rPr>
            </w:pPr>
            <w:r w:rsidRPr="00866863">
              <w:rPr>
                <w:b/>
                <w:bCs/>
                <w:color w:val="FFFFFF"/>
                <w:sz w:val="9"/>
                <w:szCs w:val="9"/>
                <w:lang w:val="es-ES_tradnl"/>
              </w:rPr>
              <w:t>20</w:t>
            </w:r>
          </w:p>
        </w:tc>
        <w:tc>
          <w:tcPr>
            <w:tcW w:w="340" w:type="dxa"/>
            <w:tcBorders>
              <w:top w:val="nil"/>
              <w:left w:val="nil"/>
              <w:bottom w:val="single" w:sz="8" w:space="0" w:color="000000"/>
              <w:right w:val="single" w:sz="8" w:space="0" w:color="000000"/>
            </w:tcBorders>
            <w:shd w:val="clear" w:color="000000" w:fill="15365C"/>
            <w:vAlign w:val="center"/>
            <w:hideMark/>
          </w:tcPr>
          <w:p w:rsidR="00866863" w:rsidRPr="00866863" w:rsidRDefault="00866863">
            <w:pPr>
              <w:jc w:val="center"/>
              <w:rPr>
                <w:b/>
                <w:bCs/>
                <w:color w:val="FFFFFF"/>
                <w:sz w:val="9"/>
                <w:szCs w:val="9"/>
                <w:lang w:val="es-ES_tradnl"/>
              </w:rPr>
            </w:pPr>
            <w:r w:rsidRPr="00866863">
              <w:rPr>
                <w:b/>
                <w:bCs/>
                <w:color w:val="FFFFFF"/>
                <w:sz w:val="9"/>
                <w:szCs w:val="9"/>
                <w:lang w:val="es-ES_tradnl"/>
              </w:rPr>
              <w:t>70</w:t>
            </w:r>
          </w:p>
        </w:tc>
        <w:tc>
          <w:tcPr>
            <w:tcW w:w="1040" w:type="dxa"/>
            <w:tcBorders>
              <w:top w:val="nil"/>
              <w:left w:val="nil"/>
              <w:bottom w:val="single" w:sz="8" w:space="0" w:color="000000"/>
              <w:right w:val="single" w:sz="8" w:space="0" w:color="000000"/>
            </w:tcBorders>
            <w:shd w:val="clear" w:color="000000" w:fill="15365C"/>
            <w:vAlign w:val="center"/>
            <w:hideMark/>
          </w:tcPr>
          <w:p w:rsidR="00866863" w:rsidRPr="00866863" w:rsidRDefault="00866863">
            <w:pPr>
              <w:rPr>
                <w:rFonts w:ascii="Times New Roman" w:hAnsi="Times New Roman" w:cs="Times New Roman"/>
                <w:color w:val="000000"/>
                <w:sz w:val="10"/>
                <w:szCs w:val="10"/>
                <w:lang w:val="es-ES_tradnl"/>
              </w:rPr>
            </w:pPr>
            <w:r w:rsidRPr="00866863">
              <w:rPr>
                <w:color w:val="000000"/>
                <w:sz w:val="10"/>
                <w:szCs w:val="10"/>
                <w:lang w:val="es-ES_tradnl"/>
              </w:rPr>
              <w:t> </w:t>
            </w:r>
          </w:p>
        </w:tc>
        <w:tc>
          <w:tcPr>
            <w:tcW w:w="1260" w:type="dxa"/>
            <w:tcBorders>
              <w:top w:val="nil"/>
              <w:left w:val="nil"/>
              <w:bottom w:val="single" w:sz="8" w:space="0" w:color="000000"/>
              <w:right w:val="single" w:sz="8" w:space="0" w:color="000000"/>
            </w:tcBorders>
            <w:shd w:val="clear" w:color="000000" w:fill="15365C"/>
            <w:vAlign w:val="center"/>
            <w:hideMark/>
          </w:tcPr>
          <w:p w:rsidR="00866863" w:rsidRPr="00866863" w:rsidRDefault="00866863">
            <w:pPr>
              <w:rPr>
                <w:color w:val="000000"/>
                <w:sz w:val="10"/>
                <w:szCs w:val="10"/>
                <w:lang w:val="es-ES_tradnl"/>
              </w:rPr>
            </w:pPr>
            <w:r w:rsidRPr="00866863">
              <w:rPr>
                <w:color w:val="000000"/>
                <w:sz w:val="10"/>
                <w:szCs w:val="10"/>
                <w:lang w:val="es-ES_tradnl"/>
              </w:rPr>
              <w:t> </w:t>
            </w:r>
          </w:p>
        </w:tc>
        <w:tc>
          <w:tcPr>
            <w:tcW w:w="1300" w:type="dxa"/>
            <w:tcBorders>
              <w:top w:val="nil"/>
              <w:left w:val="nil"/>
              <w:bottom w:val="single" w:sz="8" w:space="0" w:color="000000"/>
              <w:right w:val="single" w:sz="8" w:space="0" w:color="000000"/>
            </w:tcBorders>
            <w:shd w:val="clear" w:color="000000" w:fill="15365C"/>
            <w:vAlign w:val="center"/>
            <w:hideMark/>
          </w:tcPr>
          <w:p w:rsidR="00866863" w:rsidRPr="00866863" w:rsidRDefault="00866863">
            <w:pPr>
              <w:rPr>
                <w:color w:val="000000"/>
                <w:sz w:val="10"/>
                <w:szCs w:val="10"/>
                <w:lang w:val="es-ES_tradnl"/>
              </w:rPr>
            </w:pPr>
            <w:r w:rsidRPr="00866863">
              <w:rPr>
                <w:color w:val="000000"/>
                <w:sz w:val="10"/>
                <w:szCs w:val="10"/>
                <w:lang w:val="es-ES_tradnl"/>
              </w:rPr>
              <w:t> </w:t>
            </w:r>
          </w:p>
        </w:tc>
      </w:tr>
      <w:tr w:rsidR="00866863" w:rsidTr="00866863">
        <w:trPr>
          <w:trHeight w:val="240"/>
        </w:trPr>
        <w:tc>
          <w:tcPr>
            <w:tcW w:w="2520" w:type="dxa"/>
            <w:gridSpan w:val="2"/>
            <w:tcBorders>
              <w:top w:val="single" w:sz="8" w:space="0" w:color="000000"/>
              <w:left w:val="single" w:sz="8" w:space="0" w:color="000000"/>
              <w:bottom w:val="single" w:sz="8" w:space="0" w:color="000000"/>
              <w:right w:val="single" w:sz="8" w:space="0" w:color="000000"/>
            </w:tcBorders>
            <w:shd w:val="clear" w:color="000000" w:fill="C5D9F0"/>
            <w:vAlign w:val="center"/>
            <w:hideMark/>
          </w:tcPr>
          <w:p w:rsidR="00866863" w:rsidRPr="00866863" w:rsidRDefault="00866863">
            <w:pPr>
              <w:ind w:firstLineChars="200" w:firstLine="180"/>
              <w:rPr>
                <w:color w:val="000000"/>
                <w:sz w:val="9"/>
                <w:szCs w:val="9"/>
                <w:lang w:val="es-ES_tradnl"/>
              </w:rPr>
            </w:pPr>
            <w:r w:rsidRPr="00866863">
              <w:rPr>
                <w:color w:val="000000"/>
                <w:sz w:val="9"/>
                <w:szCs w:val="9"/>
                <w:lang w:val="es-ES_tradnl"/>
              </w:rPr>
              <w:t>Estrategias de éxito 1</w:t>
            </w:r>
          </w:p>
        </w:tc>
        <w:tc>
          <w:tcPr>
            <w:tcW w:w="500" w:type="dxa"/>
            <w:tcBorders>
              <w:top w:val="nil"/>
              <w:left w:val="nil"/>
              <w:bottom w:val="single" w:sz="8" w:space="0" w:color="000000"/>
              <w:right w:val="single" w:sz="8" w:space="0" w:color="000000"/>
            </w:tcBorders>
            <w:shd w:val="clear" w:color="000000" w:fill="C5D9F0"/>
            <w:vAlign w:val="center"/>
            <w:hideMark/>
          </w:tcPr>
          <w:p w:rsidR="00866863" w:rsidRPr="00866863" w:rsidRDefault="00866863">
            <w:pPr>
              <w:jc w:val="center"/>
              <w:rPr>
                <w:color w:val="000000"/>
                <w:sz w:val="9"/>
                <w:szCs w:val="9"/>
                <w:lang w:val="es-ES_tradnl"/>
              </w:rPr>
            </w:pPr>
            <w:r w:rsidRPr="00866863">
              <w:rPr>
                <w:color w:val="000000"/>
                <w:sz w:val="9"/>
                <w:szCs w:val="9"/>
                <w:lang w:val="es-ES_tradnl"/>
              </w:rPr>
              <w:t>1,33</w:t>
            </w:r>
          </w:p>
        </w:tc>
        <w:tc>
          <w:tcPr>
            <w:tcW w:w="680" w:type="dxa"/>
            <w:tcBorders>
              <w:top w:val="nil"/>
              <w:left w:val="nil"/>
              <w:bottom w:val="single" w:sz="8" w:space="0" w:color="000000"/>
              <w:right w:val="single" w:sz="8" w:space="0" w:color="000000"/>
            </w:tcBorders>
            <w:shd w:val="clear" w:color="000000" w:fill="C5D9F0"/>
            <w:vAlign w:val="center"/>
            <w:hideMark/>
          </w:tcPr>
          <w:p w:rsidR="00866863" w:rsidRPr="00866863" w:rsidRDefault="00866863">
            <w:pPr>
              <w:jc w:val="center"/>
              <w:rPr>
                <w:color w:val="000000"/>
                <w:sz w:val="9"/>
                <w:szCs w:val="9"/>
                <w:lang w:val="es-ES_tradnl"/>
              </w:rPr>
            </w:pPr>
            <w:r w:rsidRPr="00866863">
              <w:rPr>
                <w:color w:val="000000"/>
                <w:sz w:val="9"/>
                <w:szCs w:val="9"/>
                <w:lang w:val="es-ES_tradnl"/>
              </w:rPr>
              <w:t>5</w:t>
            </w:r>
          </w:p>
        </w:tc>
        <w:tc>
          <w:tcPr>
            <w:tcW w:w="440" w:type="dxa"/>
            <w:tcBorders>
              <w:top w:val="nil"/>
              <w:left w:val="nil"/>
              <w:bottom w:val="single" w:sz="8" w:space="0" w:color="000000"/>
              <w:right w:val="single" w:sz="8" w:space="0" w:color="000000"/>
            </w:tcBorders>
            <w:shd w:val="clear" w:color="000000" w:fill="C5D9F0"/>
            <w:vAlign w:val="center"/>
            <w:hideMark/>
          </w:tcPr>
          <w:p w:rsidR="00866863" w:rsidRPr="00866863" w:rsidRDefault="00866863">
            <w:pPr>
              <w:jc w:val="center"/>
              <w:rPr>
                <w:color w:val="000000"/>
                <w:sz w:val="9"/>
                <w:szCs w:val="9"/>
                <w:lang w:val="es-ES_tradnl"/>
              </w:rPr>
            </w:pPr>
            <w:r w:rsidRPr="00866863">
              <w:rPr>
                <w:color w:val="000000"/>
                <w:sz w:val="9"/>
                <w:szCs w:val="9"/>
                <w:lang w:val="es-ES_tradnl"/>
              </w:rPr>
              <w:t>0</w:t>
            </w:r>
          </w:p>
        </w:tc>
        <w:tc>
          <w:tcPr>
            <w:tcW w:w="560" w:type="dxa"/>
            <w:tcBorders>
              <w:top w:val="nil"/>
              <w:left w:val="nil"/>
              <w:bottom w:val="single" w:sz="8" w:space="0" w:color="000000"/>
              <w:right w:val="single" w:sz="8" w:space="0" w:color="000000"/>
            </w:tcBorders>
            <w:shd w:val="clear" w:color="000000" w:fill="C5D9F0"/>
            <w:vAlign w:val="center"/>
            <w:hideMark/>
          </w:tcPr>
          <w:p w:rsidR="00866863" w:rsidRPr="00866863" w:rsidRDefault="00866863">
            <w:pPr>
              <w:jc w:val="center"/>
              <w:rPr>
                <w:color w:val="000000"/>
                <w:sz w:val="9"/>
                <w:szCs w:val="9"/>
                <w:lang w:val="es-ES_tradnl"/>
              </w:rPr>
            </w:pPr>
            <w:r w:rsidRPr="00866863">
              <w:rPr>
                <w:color w:val="000000"/>
                <w:sz w:val="9"/>
                <w:szCs w:val="9"/>
                <w:lang w:val="es-ES_tradnl"/>
              </w:rPr>
              <w:t>20</w:t>
            </w:r>
          </w:p>
        </w:tc>
        <w:tc>
          <w:tcPr>
            <w:tcW w:w="1280" w:type="dxa"/>
            <w:tcBorders>
              <w:top w:val="nil"/>
              <w:left w:val="nil"/>
              <w:bottom w:val="single" w:sz="8" w:space="0" w:color="000000"/>
              <w:right w:val="single" w:sz="8" w:space="0" w:color="000000"/>
            </w:tcBorders>
            <w:shd w:val="clear" w:color="000000" w:fill="C5D9F0"/>
            <w:vAlign w:val="center"/>
            <w:hideMark/>
          </w:tcPr>
          <w:p w:rsidR="00866863" w:rsidRPr="00866863" w:rsidRDefault="00866863">
            <w:pPr>
              <w:jc w:val="center"/>
              <w:rPr>
                <w:color w:val="000000"/>
                <w:sz w:val="9"/>
                <w:szCs w:val="9"/>
                <w:lang w:val="es-ES_tradnl"/>
              </w:rPr>
            </w:pPr>
            <w:r w:rsidRPr="00866863">
              <w:rPr>
                <w:color w:val="000000"/>
                <w:sz w:val="9"/>
                <w:szCs w:val="9"/>
                <w:lang w:val="es-ES_tradnl"/>
              </w:rPr>
              <w:t>10</w:t>
            </w:r>
          </w:p>
        </w:tc>
        <w:tc>
          <w:tcPr>
            <w:tcW w:w="340" w:type="dxa"/>
            <w:tcBorders>
              <w:top w:val="nil"/>
              <w:left w:val="nil"/>
              <w:bottom w:val="single" w:sz="8" w:space="0" w:color="000000"/>
              <w:right w:val="single" w:sz="8" w:space="0" w:color="000000"/>
            </w:tcBorders>
            <w:shd w:val="clear" w:color="000000" w:fill="C5D9F0"/>
            <w:vAlign w:val="center"/>
            <w:hideMark/>
          </w:tcPr>
          <w:p w:rsidR="00866863" w:rsidRPr="00866863" w:rsidRDefault="00866863">
            <w:pPr>
              <w:jc w:val="center"/>
              <w:rPr>
                <w:color w:val="000000"/>
                <w:sz w:val="9"/>
                <w:szCs w:val="9"/>
                <w:lang w:val="es-ES_tradnl"/>
              </w:rPr>
            </w:pPr>
            <w:r w:rsidRPr="00866863">
              <w:rPr>
                <w:color w:val="000000"/>
                <w:sz w:val="9"/>
                <w:szCs w:val="9"/>
                <w:lang w:val="es-ES_tradnl"/>
              </w:rPr>
              <w:t>35</w:t>
            </w:r>
          </w:p>
        </w:tc>
        <w:tc>
          <w:tcPr>
            <w:tcW w:w="1040" w:type="dxa"/>
            <w:tcBorders>
              <w:top w:val="nil"/>
              <w:left w:val="nil"/>
              <w:bottom w:val="single" w:sz="8" w:space="0" w:color="000000"/>
              <w:right w:val="single" w:sz="8" w:space="0" w:color="000000"/>
            </w:tcBorders>
            <w:shd w:val="clear" w:color="000000" w:fill="C5D9F0"/>
            <w:vAlign w:val="center"/>
            <w:hideMark/>
          </w:tcPr>
          <w:p w:rsidR="00866863" w:rsidRPr="00866863" w:rsidRDefault="00866863">
            <w:pPr>
              <w:jc w:val="center"/>
              <w:rPr>
                <w:color w:val="000000"/>
                <w:sz w:val="9"/>
                <w:szCs w:val="9"/>
                <w:lang w:val="es-ES_tradnl"/>
              </w:rPr>
            </w:pPr>
            <w:r w:rsidRPr="00866863">
              <w:rPr>
                <w:color w:val="000000"/>
                <w:sz w:val="9"/>
                <w:szCs w:val="9"/>
                <w:lang w:val="es-ES_tradnl"/>
              </w:rPr>
              <w:t>seminario</w:t>
            </w:r>
          </w:p>
        </w:tc>
        <w:tc>
          <w:tcPr>
            <w:tcW w:w="1260" w:type="dxa"/>
            <w:tcBorders>
              <w:top w:val="nil"/>
              <w:left w:val="nil"/>
              <w:bottom w:val="single" w:sz="8" w:space="0" w:color="000000"/>
              <w:right w:val="single" w:sz="8" w:space="0" w:color="000000"/>
            </w:tcBorders>
            <w:shd w:val="clear" w:color="000000" w:fill="C5D9F0"/>
            <w:vAlign w:val="center"/>
            <w:hideMark/>
          </w:tcPr>
          <w:p w:rsidR="00866863" w:rsidRPr="00866863" w:rsidRDefault="00866863">
            <w:pPr>
              <w:jc w:val="center"/>
              <w:rPr>
                <w:color w:val="000000"/>
                <w:sz w:val="9"/>
                <w:szCs w:val="9"/>
                <w:lang w:val="es-ES_tradnl"/>
              </w:rPr>
            </w:pPr>
            <w:r w:rsidRPr="00866863">
              <w:rPr>
                <w:color w:val="000000"/>
                <w:sz w:val="9"/>
                <w:szCs w:val="9"/>
                <w:lang w:val="es-ES_tradnl"/>
              </w:rPr>
              <w:t>tareas</w:t>
            </w:r>
          </w:p>
        </w:tc>
        <w:tc>
          <w:tcPr>
            <w:tcW w:w="1300" w:type="dxa"/>
            <w:tcBorders>
              <w:top w:val="nil"/>
              <w:left w:val="nil"/>
              <w:bottom w:val="single" w:sz="8" w:space="0" w:color="000000"/>
              <w:right w:val="single" w:sz="8" w:space="0" w:color="000000"/>
            </w:tcBorders>
            <w:shd w:val="clear" w:color="000000" w:fill="C5D9F0"/>
            <w:vAlign w:val="center"/>
            <w:hideMark/>
          </w:tcPr>
          <w:p w:rsidR="00866863" w:rsidRPr="00866863" w:rsidRDefault="00866863">
            <w:pPr>
              <w:jc w:val="center"/>
              <w:rPr>
                <w:color w:val="000000"/>
                <w:sz w:val="9"/>
                <w:szCs w:val="9"/>
                <w:lang w:val="es-ES_tradnl"/>
              </w:rPr>
            </w:pPr>
            <w:r w:rsidRPr="00866863">
              <w:rPr>
                <w:color w:val="000000"/>
                <w:sz w:val="9"/>
                <w:szCs w:val="9"/>
                <w:lang w:val="es-ES_tradnl"/>
              </w:rPr>
              <w:t>-</w:t>
            </w:r>
          </w:p>
        </w:tc>
      </w:tr>
      <w:tr w:rsidR="00866863" w:rsidTr="00866863">
        <w:trPr>
          <w:trHeight w:val="240"/>
        </w:trPr>
        <w:tc>
          <w:tcPr>
            <w:tcW w:w="2520" w:type="dxa"/>
            <w:gridSpan w:val="2"/>
            <w:tcBorders>
              <w:top w:val="single" w:sz="8" w:space="0" w:color="000000"/>
              <w:left w:val="single" w:sz="8" w:space="0" w:color="000000"/>
              <w:bottom w:val="single" w:sz="8" w:space="0" w:color="000000"/>
              <w:right w:val="single" w:sz="8" w:space="0" w:color="000000"/>
            </w:tcBorders>
            <w:shd w:val="clear" w:color="000000" w:fill="C5D9F0"/>
            <w:vAlign w:val="center"/>
            <w:hideMark/>
          </w:tcPr>
          <w:p w:rsidR="00866863" w:rsidRPr="00866863" w:rsidRDefault="00866863">
            <w:pPr>
              <w:ind w:firstLineChars="200" w:firstLine="180"/>
              <w:rPr>
                <w:color w:val="000000"/>
                <w:sz w:val="9"/>
                <w:szCs w:val="9"/>
                <w:lang w:val="es-ES_tradnl"/>
              </w:rPr>
            </w:pPr>
            <w:r w:rsidRPr="00866863">
              <w:rPr>
                <w:color w:val="000000"/>
                <w:sz w:val="9"/>
                <w:szCs w:val="9"/>
                <w:lang w:val="es-ES_tradnl"/>
              </w:rPr>
              <w:t>Estrategias de éxito 2</w:t>
            </w:r>
          </w:p>
        </w:tc>
        <w:tc>
          <w:tcPr>
            <w:tcW w:w="500" w:type="dxa"/>
            <w:tcBorders>
              <w:top w:val="nil"/>
              <w:left w:val="nil"/>
              <w:bottom w:val="single" w:sz="8" w:space="0" w:color="000000"/>
              <w:right w:val="single" w:sz="8" w:space="0" w:color="000000"/>
            </w:tcBorders>
            <w:shd w:val="clear" w:color="000000" w:fill="C5D9F0"/>
            <w:vAlign w:val="center"/>
            <w:hideMark/>
          </w:tcPr>
          <w:p w:rsidR="00866863" w:rsidRPr="00866863" w:rsidRDefault="00866863">
            <w:pPr>
              <w:jc w:val="center"/>
              <w:rPr>
                <w:color w:val="000000"/>
                <w:sz w:val="9"/>
                <w:szCs w:val="9"/>
                <w:lang w:val="es-ES_tradnl"/>
              </w:rPr>
            </w:pPr>
            <w:r w:rsidRPr="00866863">
              <w:rPr>
                <w:color w:val="000000"/>
                <w:sz w:val="9"/>
                <w:szCs w:val="9"/>
                <w:lang w:val="es-ES_tradnl"/>
              </w:rPr>
              <w:t>1,33</w:t>
            </w:r>
          </w:p>
        </w:tc>
        <w:tc>
          <w:tcPr>
            <w:tcW w:w="680" w:type="dxa"/>
            <w:tcBorders>
              <w:top w:val="nil"/>
              <w:left w:val="nil"/>
              <w:bottom w:val="single" w:sz="8" w:space="0" w:color="000000"/>
              <w:right w:val="single" w:sz="8" w:space="0" w:color="000000"/>
            </w:tcBorders>
            <w:shd w:val="clear" w:color="000000" w:fill="C5D9F0"/>
            <w:vAlign w:val="center"/>
            <w:hideMark/>
          </w:tcPr>
          <w:p w:rsidR="00866863" w:rsidRPr="00866863" w:rsidRDefault="00866863">
            <w:pPr>
              <w:jc w:val="center"/>
              <w:rPr>
                <w:color w:val="000000"/>
                <w:sz w:val="9"/>
                <w:szCs w:val="9"/>
                <w:lang w:val="es-ES_tradnl"/>
              </w:rPr>
            </w:pPr>
            <w:r w:rsidRPr="00866863">
              <w:rPr>
                <w:color w:val="000000"/>
                <w:sz w:val="9"/>
                <w:szCs w:val="9"/>
                <w:lang w:val="es-ES_tradnl"/>
              </w:rPr>
              <w:t>5</w:t>
            </w:r>
          </w:p>
        </w:tc>
        <w:tc>
          <w:tcPr>
            <w:tcW w:w="440" w:type="dxa"/>
            <w:tcBorders>
              <w:top w:val="nil"/>
              <w:left w:val="nil"/>
              <w:bottom w:val="single" w:sz="8" w:space="0" w:color="000000"/>
              <w:right w:val="single" w:sz="8" w:space="0" w:color="000000"/>
            </w:tcBorders>
            <w:shd w:val="clear" w:color="000000" w:fill="C5D9F0"/>
            <w:vAlign w:val="center"/>
            <w:hideMark/>
          </w:tcPr>
          <w:p w:rsidR="00866863" w:rsidRPr="00866863" w:rsidRDefault="00866863">
            <w:pPr>
              <w:jc w:val="center"/>
              <w:rPr>
                <w:color w:val="000000"/>
                <w:sz w:val="9"/>
                <w:szCs w:val="9"/>
                <w:lang w:val="es-ES_tradnl"/>
              </w:rPr>
            </w:pPr>
            <w:r w:rsidRPr="00866863">
              <w:rPr>
                <w:color w:val="000000"/>
                <w:sz w:val="9"/>
                <w:szCs w:val="9"/>
                <w:lang w:val="es-ES_tradnl"/>
              </w:rPr>
              <w:t>0</w:t>
            </w:r>
          </w:p>
        </w:tc>
        <w:tc>
          <w:tcPr>
            <w:tcW w:w="560" w:type="dxa"/>
            <w:tcBorders>
              <w:top w:val="nil"/>
              <w:left w:val="nil"/>
              <w:bottom w:val="single" w:sz="8" w:space="0" w:color="000000"/>
              <w:right w:val="single" w:sz="8" w:space="0" w:color="000000"/>
            </w:tcBorders>
            <w:shd w:val="clear" w:color="000000" w:fill="C5D9F0"/>
            <w:vAlign w:val="center"/>
            <w:hideMark/>
          </w:tcPr>
          <w:p w:rsidR="00866863" w:rsidRPr="00866863" w:rsidRDefault="00866863">
            <w:pPr>
              <w:jc w:val="center"/>
              <w:rPr>
                <w:color w:val="000000"/>
                <w:sz w:val="9"/>
                <w:szCs w:val="9"/>
                <w:lang w:val="es-ES_tradnl"/>
              </w:rPr>
            </w:pPr>
            <w:r w:rsidRPr="00866863">
              <w:rPr>
                <w:color w:val="000000"/>
                <w:sz w:val="9"/>
                <w:szCs w:val="9"/>
                <w:lang w:val="es-ES_tradnl"/>
              </w:rPr>
              <w:t>20</w:t>
            </w:r>
          </w:p>
        </w:tc>
        <w:tc>
          <w:tcPr>
            <w:tcW w:w="1280" w:type="dxa"/>
            <w:tcBorders>
              <w:top w:val="nil"/>
              <w:left w:val="nil"/>
              <w:bottom w:val="single" w:sz="8" w:space="0" w:color="000000"/>
              <w:right w:val="single" w:sz="8" w:space="0" w:color="000000"/>
            </w:tcBorders>
            <w:shd w:val="clear" w:color="000000" w:fill="C5D9F0"/>
            <w:vAlign w:val="center"/>
            <w:hideMark/>
          </w:tcPr>
          <w:p w:rsidR="00866863" w:rsidRPr="00866863" w:rsidRDefault="00866863">
            <w:pPr>
              <w:jc w:val="center"/>
              <w:rPr>
                <w:color w:val="000000"/>
                <w:sz w:val="9"/>
                <w:szCs w:val="9"/>
                <w:lang w:val="es-ES_tradnl"/>
              </w:rPr>
            </w:pPr>
            <w:r w:rsidRPr="00866863">
              <w:rPr>
                <w:color w:val="000000"/>
                <w:sz w:val="9"/>
                <w:szCs w:val="9"/>
                <w:lang w:val="es-ES_tradnl"/>
              </w:rPr>
              <w:t>10</w:t>
            </w:r>
          </w:p>
        </w:tc>
        <w:tc>
          <w:tcPr>
            <w:tcW w:w="340" w:type="dxa"/>
            <w:tcBorders>
              <w:top w:val="nil"/>
              <w:left w:val="nil"/>
              <w:bottom w:val="single" w:sz="8" w:space="0" w:color="000000"/>
              <w:right w:val="single" w:sz="8" w:space="0" w:color="000000"/>
            </w:tcBorders>
            <w:shd w:val="clear" w:color="000000" w:fill="C5D9F0"/>
            <w:vAlign w:val="center"/>
            <w:hideMark/>
          </w:tcPr>
          <w:p w:rsidR="00866863" w:rsidRPr="00866863" w:rsidRDefault="00866863">
            <w:pPr>
              <w:jc w:val="center"/>
              <w:rPr>
                <w:color w:val="000000"/>
                <w:sz w:val="9"/>
                <w:szCs w:val="9"/>
                <w:lang w:val="es-ES_tradnl"/>
              </w:rPr>
            </w:pPr>
            <w:r w:rsidRPr="00866863">
              <w:rPr>
                <w:color w:val="000000"/>
                <w:sz w:val="9"/>
                <w:szCs w:val="9"/>
                <w:lang w:val="es-ES_tradnl"/>
              </w:rPr>
              <w:t>35</w:t>
            </w:r>
          </w:p>
        </w:tc>
        <w:tc>
          <w:tcPr>
            <w:tcW w:w="1040" w:type="dxa"/>
            <w:tcBorders>
              <w:top w:val="nil"/>
              <w:left w:val="nil"/>
              <w:bottom w:val="single" w:sz="8" w:space="0" w:color="000000"/>
              <w:right w:val="single" w:sz="8" w:space="0" w:color="000000"/>
            </w:tcBorders>
            <w:shd w:val="clear" w:color="000000" w:fill="C5D9F0"/>
            <w:vAlign w:val="center"/>
            <w:hideMark/>
          </w:tcPr>
          <w:p w:rsidR="00866863" w:rsidRPr="00866863" w:rsidRDefault="00866863">
            <w:pPr>
              <w:jc w:val="center"/>
              <w:rPr>
                <w:color w:val="000000"/>
                <w:sz w:val="9"/>
                <w:szCs w:val="9"/>
                <w:lang w:val="es-ES_tradnl"/>
              </w:rPr>
            </w:pPr>
            <w:r w:rsidRPr="00866863">
              <w:rPr>
                <w:color w:val="000000"/>
                <w:sz w:val="9"/>
                <w:szCs w:val="9"/>
                <w:lang w:val="es-ES_tradnl"/>
              </w:rPr>
              <w:t>seminario</w:t>
            </w:r>
          </w:p>
        </w:tc>
        <w:tc>
          <w:tcPr>
            <w:tcW w:w="1260" w:type="dxa"/>
            <w:tcBorders>
              <w:top w:val="nil"/>
              <w:left w:val="nil"/>
              <w:bottom w:val="single" w:sz="8" w:space="0" w:color="000000"/>
              <w:right w:val="single" w:sz="8" w:space="0" w:color="000000"/>
            </w:tcBorders>
            <w:shd w:val="clear" w:color="000000" w:fill="C5D9F0"/>
            <w:vAlign w:val="center"/>
            <w:hideMark/>
          </w:tcPr>
          <w:p w:rsidR="00866863" w:rsidRPr="00866863" w:rsidRDefault="00866863">
            <w:pPr>
              <w:jc w:val="center"/>
              <w:rPr>
                <w:color w:val="000000"/>
                <w:sz w:val="9"/>
                <w:szCs w:val="9"/>
                <w:lang w:val="es-ES_tradnl"/>
              </w:rPr>
            </w:pPr>
            <w:r w:rsidRPr="00866863">
              <w:rPr>
                <w:color w:val="000000"/>
                <w:sz w:val="9"/>
                <w:szCs w:val="9"/>
                <w:lang w:val="es-ES_tradnl"/>
              </w:rPr>
              <w:t>tareas</w:t>
            </w:r>
          </w:p>
        </w:tc>
        <w:tc>
          <w:tcPr>
            <w:tcW w:w="1300" w:type="dxa"/>
            <w:tcBorders>
              <w:top w:val="nil"/>
              <w:left w:val="nil"/>
              <w:bottom w:val="single" w:sz="8" w:space="0" w:color="000000"/>
              <w:right w:val="single" w:sz="8" w:space="0" w:color="000000"/>
            </w:tcBorders>
            <w:shd w:val="clear" w:color="000000" w:fill="C5D9F0"/>
            <w:vAlign w:val="center"/>
            <w:hideMark/>
          </w:tcPr>
          <w:p w:rsidR="00866863" w:rsidRPr="00866863" w:rsidRDefault="00866863">
            <w:pPr>
              <w:jc w:val="center"/>
              <w:rPr>
                <w:color w:val="000000"/>
                <w:sz w:val="9"/>
                <w:szCs w:val="9"/>
                <w:lang w:val="es-ES_tradnl"/>
              </w:rPr>
            </w:pPr>
            <w:r w:rsidRPr="00866863">
              <w:rPr>
                <w:color w:val="000000"/>
                <w:sz w:val="9"/>
                <w:szCs w:val="9"/>
                <w:lang w:val="es-ES_tradnl"/>
              </w:rPr>
              <w:t>-</w:t>
            </w:r>
          </w:p>
        </w:tc>
      </w:tr>
      <w:tr w:rsidR="00866863" w:rsidTr="00866863">
        <w:trPr>
          <w:trHeight w:val="240"/>
        </w:trPr>
        <w:tc>
          <w:tcPr>
            <w:tcW w:w="2520" w:type="dxa"/>
            <w:gridSpan w:val="2"/>
            <w:tcBorders>
              <w:top w:val="single" w:sz="8" w:space="0" w:color="000000"/>
              <w:left w:val="single" w:sz="8" w:space="0" w:color="000000"/>
              <w:bottom w:val="single" w:sz="8" w:space="0" w:color="000000"/>
              <w:right w:val="single" w:sz="8" w:space="0" w:color="000000"/>
            </w:tcBorders>
            <w:shd w:val="clear" w:color="000000" w:fill="15365C"/>
            <w:vAlign w:val="center"/>
            <w:hideMark/>
          </w:tcPr>
          <w:p w:rsidR="00866863" w:rsidRPr="00866863" w:rsidRDefault="00866863">
            <w:pPr>
              <w:rPr>
                <w:b/>
                <w:bCs/>
                <w:color w:val="FFFFFF"/>
                <w:sz w:val="9"/>
                <w:szCs w:val="9"/>
                <w:lang w:val="es-ES_tradnl"/>
              </w:rPr>
            </w:pPr>
            <w:r w:rsidRPr="00866863">
              <w:rPr>
                <w:b/>
                <w:bCs/>
                <w:color w:val="FFFFFF"/>
                <w:sz w:val="9"/>
                <w:szCs w:val="9"/>
                <w:lang w:val="es-ES_tradnl"/>
              </w:rPr>
              <w:t>Matemáticas</w:t>
            </w:r>
          </w:p>
        </w:tc>
        <w:tc>
          <w:tcPr>
            <w:tcW w:w="500" w:type="dxa"/>
            <w:tcBorders>
              <w:top w:val="nil"/>
              <w:left w:val="nil"/>
              <w:bottom w:val="single" w:sz="8" w:space="0" w:color="000000"/>
              <w:right w:val="single" w:sz="8" w:space="0" w:color="000000"/>
            </w:tcBorders>
            <w:shd w:val="clear" w:color="000000" w:fill="15365C"/>
            <w:vAlign w:val="center"/>
            <w:hideMark/>
          </w:tcPr>
          <w:p w:rsidR="00866863" w:rsidRPr="00866863" w:rsidRDefault="00866863">
            <w:pPr>
              <w:jc w:val="center"/>
              <w:rPr>
                <w:color w:val="FFFFFF"/>
                <w:sz w:val="9"/>
                <w:szCs w:val="9"/>
                <w:lang w:val="es-ES_tradnl"/>
              </w:rPr>
            </w:pPr>
            <w:r w:rsidRPr="00866863">
              <w:rPr>
                <w:color w:val="FFFFFF"/>
                <w:spacing w:val="-2"/>
                <w:w w:val="105"/>
                <w:sz w:val="9"/>
                <w:lang w:val="es-ES_tradnl"/>
              </w:rPr>
              <w:t>16</w:t>
            </w:r>
          </w:p>
        </w:tc>
        <w:tc>
          <w:tcPr>
            <w:tcW w:w="680" w:type="dxa"/>
            <w:tcBorders>
              <w:top w:val="nil"/>
              <w:left w:val="nil"/>
              <w:bottom w:val="single" w:sz="8" w:space="0" w:color="000000"/>
              <w:right w:val="single" w:sz="8" w:space="0" w:color="000000"/>
            </w:tcBorders>
            <w:shd w:val="clear" w:color="000000" w:fill="15365C"/>
            <w:vAlign w:val="center"/>
            <w:hideMark/>
          </w:tcPr>
          <w:p w:rsidR="00866863" w:rsidRPr="00866863" w:rsidRDefault="00866863">
            <w:pPr>
              <w:jc w:val="center"/>
              <w:rPr>
                <w:b/>
                <w:bCs/>
                <w:color w:val="FFFFFF"/>
                <w:sz w:val="9"/>
                <w:szCs w:val="9"/>
                <w:lang w:val="es-ES_tradnl"/>
              </w:rPr>
            </w:pPr>
            <w:r w:rsidRPr="00866863">
              <w:rPr>
                <w:b/>
                <w:bCs/>
                <w:color w:val="FFFFFF"/>
                <w:sz w:val="9"/>
                <w:szCs w:val="9"/>
                <w:lang w:val="es-ES_tradnl"/>
              </w:rPr>
              <w:t>40</w:t>
            </w:r>
          </w:p>
        </w:tc>
        <w:tc>
          <w:tcPr>
            <w:tcW w:w="440" w:type="dxa"/>
            <w:tcBorders>
              <w:top w:val="nil"/>
              <w:left w:val="nil"/>
              <w:bottom w:val="single" w:sz="8" w:space="0" w:color="000000"/>
              <w:right w:val="single" w:sz="8" w:space="0" w:color="000000"/>
            </w:tcBorders>
            <w:shd w:val="clear" w:color="000000" w:fill="15365C"/>
            <w:vAlign w:val="center"/>
            <w:hideMark/>
          </w:tcPr>
          <w:p w:rsidR="00866863" w:rsidRPr="00866863" w:rsidRDefault="00866863">
            <w:pPr>
              <w:jc w:val="center"/>
              <w:rPr>
                <w:b/>
                <w:bCs/>
                <w:color w:val="FFFFFF"/>
                <w:sz w:val="9"/>
                <w:szCs w:val="9"/>
                <w:lang w:val="es-ES_tradnl"/>
              </w:rPr>
            </w:pPr>
            <w:r w:rsidRPr="00866863">
              <w:rPr>
                <w:b/>
                <w:bCs/>
                <w:color w:val="FFFFFF"/>
                <w:sz w:val="9"/>
                <w:szCs w:val="9"/>
                <w:lang w:val="es-ES_tradnl"/>
              </w:rPr>
              <w:t>240</w:t>
            </w:r>
          </w:p>
        </w:tc>
        <w:tc>
          <w:tcPr>
            <w:tcW w:w="560" w:type="dxa"/>
            <w:tcBorders>
              <w:top w:val="nil"/>
              <w:left w:val="nil"/>
              <w:bottom w:val="single" w:sz="8" w:space="0" w:color="000000"/>
              <w:right w:val="single" w:sz="8" w:space="0" w:color="000000"/>
            </w:tcBorders>
            <w:shd w:val="clear" w:color="000000" w:fill="15365C"/>
            <w:vAlign w:val="center"/>
            <w:hideMark/>
          </w:tcPr>
          <w:p w:rsidR="00866863" w:rsidRPr="00866863" w:rsidRDefault="00866863">
            <w:pPr>
              <w:jc w:val="center"/>
              <w:rPr>
                <w:b/>
                <w:bCs/>
                <w:color w:val="FFFFFF"/>
                <w:sz w:val="9"/>
                <w:szCs w:val="9"/>
                <w:lang w:val="es-ES_tradnl"/>
              </w:rPr>
            </w:pPr>
            <w:r w:rsidRPr="00866863">
              <w:rPr>
                <w:b/>
                <w:bCs/>
                <w:color w:val="FFFFFF"/>
                <w:w w:val="107"/>
                <w:sz w:val="9"/>
                <w:lang w:val="es-ES_tradnl"/>
              </w:rPr>
              <w:t>0</w:t>
            </w:r>
          </w:p>
        </w:tc>
        <w:tc>
          <w:tcPr>
            <w:tcW w:w="1280" w:type="dxa"/>
            <w:tcBorders>
              <w:top w:val="nil"/>
              <w:left w:val="nil"/>
              <w:bottom w:val="single" w:sz="8" w:space="0" w:color="000000"/>
              <w:right w:val="single" w:sz="8" w:space="0" w:color="000000"/>
            </w:tcBorders>
            <w:shd w:val="clear" w:color="000000" w:fill="15365C"/>
            <w:vAlign w:val="center"/>
            <w:hideMark/>
          </w:tcPr>
          <w:p w:rsidR="00866863" w:rsidRPr="00866863" w:rsidRDefault="00866863">
            <w:pPr>
              <w:jc w:val="center"/>
              <w:rPr>
                <w:b/>
                <w:bCs/>
                <w:color w:val="FFFFFF"/>
                <w:sz w:val="9"/>
                <w:szCs w:val="9"/>
                <w:lang w:val="es-ES_tradnl"/>
              </w:rPr>
            </w:pPr>
            <w:r w:rsidRPr="00866863">
              <w:rPr>
                <w:b/>
                <w:bCs/>
                <w:color w:val="FFFFFF"/>
                <w:sz w:val="9"/>
                <w:szCs w:val="9"/>
                <w:lang w:val="es-ES_tradnl"/>
              </w:rPr>
              <w:t>240</w:t>
            </w:r>
          </w:p>
        </w:tc>
        <w:tc>
          <w:tcPr>
            <w:tcW w:w="340" w:type="dxa"/>
            <w:tcBorders>
              <w:top w:val="nil"/>
              <w:left w:val="nil"/>
              <w:bottom w:val="single" w:sz="8" w:space="0" w:color="000000"/>
              <w:right w:val="single" w:sz="8" w:space="0" w:color="000000"/>
            </w:tcBorders>
            <w:shd w:val="clear" w:color="000000" w:fill="15365C"/>
            <w:vAlign w:val="center"/>
            <w:hideMark/>
          </w:tcPr>
          <w:p w:rsidR="00866863" w:rsidRPr="00866863" w:rsidRDefault="00866863">
            <w:pPr>
              <w:jc w:val="center"/>
              <w:rPr>
                <w:b/>
                <w:bCs/>
                <w:color w:val="FFFFFF"/>
                <w:sz w:val="9"/>
                <w:szCs w:val="9"/>
                <w:lang w:val="es-ES_tradnl"/>
              </w:rPr>
            </w:pPr>
            <w:r w:rsidRPr="00866863">
              <w:rPr>
                <w:b/>
                <w:bCs/>
                <w:color w:val="FFFFFF"/>
                <w:sz w:val="9"/>
                <w:szCs w:val="9"/>
                <w:lang w:val="es-ES_tradnl"/>
              </w:rPr>
              <w:t>520</w:t>
            </w:r>
          </w:p>
        </w:tc>
        <w:tc>
          <w:tcPr>
            <w:tcW w:w="1040" w:type="dxa"/>
            <w:tcBorders>
              <w:top w:val="nil"/>
              <w:left w:val="nil"/>
              <w:bottom w:val="single" w:sz="8" w:space="0" w:color="000000"/>
              <w:right w:val="single" w:sz="8" w:space="0" w:color="000000"/>
            </w:tcBorders>
            <w:shd w:val="clear" w:color="000000" w:fill="15365C"/>
            <w:vAlign w:val="center"/>
            <w:hideMark/>
          </w:tcPr>
          <w:p w:rsidR="00866863" w:rsidRPr="00866863" w:rsidRDefault="00866863">
            <w:pPr>
              <w:rPr>
                <w:rFonts w:ascii="Times New Roman" w:hAnsi="Times New Roman" w:cs="Times New Roman"/>
                <w:color w:val="000000"/>
                <w:sz w:val="10"/>
                <w:szCs w:val="10"/>
                <w:lang w:val="es-ES_tradnl"/>
              </w:rPr>
            </w:pPr>
            <w:r w:rsidRPr="00866863">
              <w:rPr>
                <w:color w:val="000000"/>
                <w:sz w:val="10"/>
                <w:szCs w:val="10"/>
                <w:lang w:val="es-ES_tradnl"/>
              </w:rPr>
              <w:t> </w:t>
            </w:r>
          </w:p>
        </w:tc>
        <w:tc>
          <w:tcPr>
            <w:tcW w:w="1260" w:type="dxa"/>
            <w:tcBorders>
              <w:top w:val="nil"/>
              <w:left w:val="nil"/>
              <w:bottom w:val="single" w:sz="8" w:space="0" w:color="000000"/>
              <w:right w:val="single" w:sz="8" w:space="0" w:color="000000"/>
            </w:tcBorders>
            <w:shd w:val="clear" w:color="000000" w:fill="15365C"/>
            <w:vAlign w:val="center"/>
            <w:hideMark/>
          </w:tcPr>
          <w:p w:rsidR="00866863" w:rsidRPr="00866863" w:rsidRDefault="00866863">
            <w:pPr>
              <w:rPr>
                <w:color w:val="000000"/>
                <w:sz w:val="10"/>
                <w:szCs w:val="10"/>
                <w:lang w:val="es-ES_tradnl"/>
              </w:rPr>
            </w:pPr>
            <w:r w:rsidRPr="00866863">
              <w:rPr>
                <w:color w:val="000000"/>
                <w:sz w:val="10"/>
                <w:szCs w:val="10"/>
                <w:lang w:val="es-ES_tradnl"/>
              </w:rPr>
              <w:t> </w:t>
            </w:r>
          </w:p>
        </w:tc>
        <w:tc>
          <w:tcPr>
            <w:tcW w:w="1300" w:type="dxa"/>
            <w:tcBorders>
              <w:top w:val="nil"/>
              <w:left w:val="nil"/>
              <w:bottom w:val="single" w:sz="8" w:space="0" w:color="000000"/>
              <w:right w:val="single" w:sz="8" w:space="0" w:color="000000"/>
            </w:tcBorders>
            <w:shd w:val="clear" w:color="000000" w:fill="15365C"/>
            <w:vAlign w:val="center"/>
            <w:hideMark/>
          </w:tcPr>
          <w:p w:rsidR="00866863" w:rsidRPr="00866863" w:rsidRDefault="00866863">
            <w:pPr>
              <w:rPr>
                <w:color w:val="000000"/>
                <w:sz w:val="10"/>
                <w:szCs w:val="10"/>
                <w:lang w:val="es-ES_tradnl"/>
              </w:rPr>
            </w:pPr>
            <w:r w:rsidRPr="00866863">
              <w:rPr>
                <w:color w:val="000000"/>
                <w:sz w:val="10"/>
                <w:szCs w:val="10"/>
                <w:lang w:val="es-ES_tradnl"/>
              </w:rPr>
              <w:t> </w:t>
            </w:r>
          </w:p>
        </w:tc>
      </w:tr>
      <w:tr w:rsidR="00866863" w:rsidTr="00866863">
        <w:trPr>
          <w:trHeight w:val="240"/>
        </w:trPr>
        <w:tc>
          <w:tcPr>
            <w:tcW w:w="2520" w:type="dxa"/>
            <w:gridSpan w:val="2"/>
            <w:tcBorders>
              <w:top w:val="single" w:sz="8" w:space="0" w:color="000000"/>
              <w:left w:val="single" w:sz="8" w:space="0" w:color="000000"/>
              <w:bottom w:val="single" w:sz="8" w:space="0" w:color="000000"/>
              <w:right w:val="single" w:sz="8" w:space="0" w:color="000000"/>
            </w:tcBorders>
            <w:shd w:val="clear" w:color="000000" w:fill="C5D9F0"/>
            <w:vAlign w:val="center"/>
            <w:hideMark/>
          </w:tcPr>
          <w:p w:rsidR="00866863" w:rsidRPr="00866863" w:rsidRDefault="00866863">
            <w:pPr>
              <w:ind w:firstLineChars="200" w:firstLine="180"/>
              <w:rPr>
                <w:color w:val="000000"/>
                <w:sz w:val="9"/>
                <w:szCs w:val="9"/>
                <w:lang w:val="es-ES_tradnl"/>
              </w:rPr>
            </w:pPr>
            <w:r w:rsidRPr="00866863">
              <w:rPr>
                <w:color w:val="000000"/>
                <w:sz w:val="9"/>
                <w:szCs w:val="9"/>
                <w:lang w:val="es-ES_tradnl"/>
              </w:rPr>
              <w:t>Matemáticas 1</w:t>
            </w:r>
          </w:p>
        </w:tc>
        <w:tc>
          <w:tcPr>
            <w:tcW w:w="500" w:type="dxa"/>
            <w:tcBorders>
              <w:top w:val="nil"/>
              <w:left w:val="nil"/>
              <w:bottom w:val="single" w:sz="8" w:space="0" w:color="000000"/>
              <w:right w:val="single" w:sz="8" w:space="0" w:color="000000"/>
            </w:tcBorders>
            <w:shd w:val="clear" w:color="000000" w:fill="C5D9F0"/>
            <w:vAlign w:val="center"/>
            <w:hideMark/>
          </w:tcPr>
          <w:p w:rsidR="00866863" w:rsidRPr="00866863" w:rsidRDefault="00866863">
            <w:pPr>
              <w:jc w:val="center"/>
              <w:rPr>
                <w:color w:val="000000"/>
                <w:sz w:val="9"/>
                <w:szCs w:val="9"/>
                <w:lang w:val="es-ES_tradnl"/>
              </w:rPr>
            </w:pPr>
            <w:r w:rsidRPr="00866863">
              <w:rPr>
                <w:color w:val="000000"/>
                <w:sz w:val="9"/>
                <w:szCs w:val="9"/>
                <w:lang w:val="es-ES_tradnl"/>
              </w:rPr>
              <w:t>8</w:t>
            </w:r>
          </w:p>
        </w:tc>
        <w:tc>
          <w:tcPr>
            <w:tcW w:w="680" w:type="dxa"/>
            <w:tcBorders>
              <w:top w:val="nil"/>
              <w:left w:val="nil"/>
              <w:bottom w:val="single" w:sz="8" w:space="0" w:color="000000"/>
              <w:right w:val="single" w:sz="8" w:space="0" w:color="000000"/>
            </w:tcBorders>
            <w:shd w:val="clear" w:color="000000" w:fill="C5D9F0"/>
            <w:vAlign w:val="center"/>
            <w:hideMark/>
          </w:tcPr>
          <w:p w:rsidR="00866863" w:rsidRPr="00866863" w:rsidRDefault="00866863">
            <w:pPr>
              <w:jc w:val="center"/>
              <w:rPr>
                <w:color w:val="000000"/>
                <w:sz w:val="9"/>
                <w:szCs w:val="9"/>
                <w:lang w:val="es-ES_tradnl"/>
              </w:rPr>
            </w:pPr>
            <w:r w:rsidRPr="00866863">
              <w:rPr>
                <w:color w:val="000000"/>
                <w:sz w:val="9"/>
                <w:szCs w:val="9"/>
                <w:lang w:val="es-ES_tradnl"/>
              </w:rPr>
              <w:t>20</w:t>
            </w:r>
          </w:p>
        </w:tc>
        <w:tc>
          <w:tcPr>
            <w:tcW w:w="440" w:type="dxa"/>
            <w:tcBorders>
              <w:top w:val="nil"/>
              <w:left w:val="nil"/>
              <w:bottom w:val="single" w:sz="8" w:space="0" w:color="000000"/>
              <w:right w:val="single" w:sz="8" w:space="0" w:color="000000"/>
            </w:tcBorders>
            <w:shd w:val="clear" w:color="000000" w:fill="C5D9F0"/>
            <w:vAlign w:val="center"/>
            <w:hideMark/>
          </w:tcPr>
          <w:p w:rsidR="00866863" w:rsidRPr="00866863" w:rsidRDefault="00866863">
            <w:pPr>
              <w:jc w:val="center"/>
              <w:rPr>
                <w:color w:val="000000"/>
                <w:sz w:val="9"/>
                <w:szCs w:val="9"/>
                <w:lang w:val="es-ES_tradnl"/>
              </w:rPr>
            </w:pPr>
            <w:r w:rsidRPr="00866863">
              <w:rPr>
                <w:color w:val="000000"/>
                <w:sz w:val="9"/>
                <w:szCs w:val="9"/>
                <w:lang w:val="es-ES_tradnl"/>
              </w:rPr>
              <w:t>120</w:t>
            </w:r>
          </w:p>
        </w:tc>
        <w:tc>
          <w:tcPr>
            <w:tcW w:w="560" w:type="dxa"/>
            <w:tcBorders>
              <w:top w:val="nil"/>
              <w:left w:val="nil"/>
              <w:bottom w:val="single" w:sz="8" w:space="0" w:color="000000"/>
              <w:right w:val="single" w:sz="8" w:space="0" w:color="000000"/>
            </w:tcBorders>
            <w:shd w:val="clear" w:color="000000" w:fill="C5D9F0"/>
            <w:vAlign w:val="center"/>
            <w:hideMark/>
          </w:tcPr>
          <w:p w:rsidR="00866863" w:rsidRPr="00866863" w:rsidRDefault="00866863">
            <w:pPr>
              <w:jc w:val="center"/>
              <w:rPr>
                <w:color w:val="000000"/>
                <w:sz w:val="9"/>
                <w:szCs w:val="9"/>
                <w:lang w:val="es-ES_tradnl"/>
              </w:rPr>
            </w:pPr>
            <w:r w:rsidRPr="00866863">
              <w:rPr>
                <w:color w:val="000000"/>
                <w:sz w:val="9"/>
                <w:szCs w:val="9"/>
                <w:lang w:val="es-ES_tradnl"/>
              </w:rPr>
              <w:t>0</w:t>
            </w:r>
          </w:p>
        </w:tc>
        <w:tc>
          <w:tcPr>
            <w:tcW w:w="1280" w:type="dxa"/>
            <w:tcBorders>
              <w:top w:val="nil"/>
              <w:left w:val="nil"/>
              <w:bottom w:val="single" w:sz="8" w:space="0" w:color="000000"/>
              <w:right w:val="single" w:sz="8" w:space="0" w:color="000000"/>
            </w:tcBorders>
            <w:shd w:val="clear" w:color="000000" w:fill="C5D9F0"/>
            <w:vAlign w:val="center"/>
            <w:hideMark/>
          </w:tcPr>
          <w:p w:rsidR="00866863" w:rsidRPr="00866863" w:rsidRDefault="00866863">
            <w:pPr>
              <w:jc w:val="center"/>
              <w:rPr>
                <w:color w:val="000000"/>
                <w:sz w:val="9"/>
                <w:szCs w:val="9"/>
                <w:lang w:val="es-ES_tradnl"/>
              </w:rPr>
            </w:pPr>
            <w:r w:rsidRPr="00866863">
              <w:rPr>
                <w:color w:val="000000"/>
                <w:sz w:val="9"/>
                <w:szCs w:val="9"/>
                <w:lang w:val="es-ES_tradnl"/>
              </w:rPr>
              <w:t>120</w:t>
            </w:r>
          </w:p>
        </w:tc>
        <w:tc>
          <w:tcPr>
            <w:tcW w:w="340" w:type="dxa"/>
            <w:tcBorders>
              <w:top w:val="nil"/>
              <w:left w:val="nil"/>
              <w:bottom w:val="single" w:sz="8" w:space="0" w:color="000000"/>
              <w:right w:val="single" w:sz="8" w:space="0" w:color="000000"/>
            </w:tcBorders>
            <w:shd w:val="clear" w:color="000000" w:fill="C5D9F0"/>
            <w:vAlign w:val="center"/>
            <w:hideMark/>
          </w:tcPr>
          <w:p w:rsidR="00866863" w:rsidRPr="00866863" w:rsidRDefault="00866863">
            <w:pPr>
              <w:jc w:val="center"/>
              <w:rPr>
                <w:color w:val="000000"/>
                <w:sz w:val="9"/>
                <w:szCs w:val="9"/>
                <w:lang w:val="es-ES_tradnl"/>
              </w:rPr>
            </w:pPr>
            <w:r w:rsidRPr="00866863">
              <w:rPr>
                <w:color w:val="000000"/>
                <w:sz w:val="9"/>
                <w:szCs w:val="9"/>
                <w:lang w:val="es-ES_tradnl"/>
              </w:rPr>
              <w:t>260</w:t>
            </w:r>
          </w:p>
        </w:tc>
        <w:tc>
          <w:tcPr>
            <w:tcW w:w="1040" w:type="dxa"/>
            <w:tcBorders>
              <w:top w:val="nil"/>
              <w:left w:val="nil"/>
              <w:bottom w:val="single" w:sz="8" w:space="0" w:color="000000"/>
              <w:right w:val="single" w:sz="8" w:space="0" w:color="000000"/>
            </w:tcBorders>
            <w:shd w:val="clear" w:color="000000" w:fill="C5D9F0"/>
            <w:vAlign w:val="center"/>
            <w:hideMark/>
          </w:tcPr>
          <w:p w:rsidR="00866863" w:rsidRPr="00866863" w:rsidRDefault="00866863">
            <w:pPr>
              <w:jc w:val="center"/>
              <w:rPr>
                <w:color w:val="000000"/>
                <w:sz w:val="9"/>
                <w:szCs w:val="9"/>
                <w:lang w:val="es-ES_tradnl"/>
              </w:rPr>
            </w:pPr>
            <w:r w:rsidRPr="00866863">
              <w:rPr>
                <w:color w:val="000000"/>
                <w:sz w:val="9"/>
                <w:szCs w:val="9"/>
                <w:lang w:val="es-ES_tradnl"/>
              </w:rPr>
              <w:t>seminario de formación</w:t>
            </w:r>
          </w:p>
        </w:tc>
        <w:tc>
          <w:tcPr>
            <w:tcW w:w="1260" w:type="dxa"/>
            <w:tcBorders>
              <w:top w:val="nil"/>
              <w:left w:val="nil"/>
              <w:bottom w:val="single" w:sz="8" w:space="0" w:color="000000"/>
              <w:right w:val="single" w:sz="8" w:space="0" w:color="000000"/>
            </w:tcBorders>
            <w:shd w:val="clear" w:color="000000" w:fill="C5D9F0"/>
            <w:vAlign w:val="center"/>
            <w:hideMark/>
          </w:tcPr>
          <w:p w:rsidR="00866863" w:rsidRPr="00866863" w:rsidRDefault="00866863">
            <w:pPr>
              <w:jc w:val="center"/>
              <w:rPr>
                <w:color w:val="000000"/>
                <w:sz w:val="9"/>
                <w:szCs w:val="9"/>
                <w:lang w:val="es-ES_tradnl"/>
              </w:rPr>
            </w:pPr>
            <w:r w:rsidRPr="00866863">
              <w:rPr>
                <w:color w:val="000000"/>
                <w:sz w:val="9"/>
                <w:szCs w:val="9"/>
                <w:lang w:val="es-ES_tradnl"/>
              </w:rPr>
              <w:t>examen escrito</w:t>
            </w:r>
          </w:p>
        </w:tc>
        <w:tc>
          <w:tcPr>
            <w:tcW w:w="1300" w:type="dxa"/>
            <w:tcBorders>
              <w:top w:val="nil"/>
              <w:left w:val="nil"/>
              <w:bottom w:val="single" w:sz="8" w:space="0" w:color="000000"/>
              <w:right w:val="single" w:sz="8" w:space="0" w:color="000000"/>
            </w:tcBorders>
            <w:shd w:val="clear" w:color="000000" w:fill="C5D9F0"/>
            <w:vAlign w:val="center"/>
            <w:hideMark/>
          </w:tcPr>
          <w:p w:rsidR="00866863" w:rsidRPr="00866863" w:rsidRDefault="00866863">
            <w:pPr>
              <w:jc w:val="center"/>
              <w:rPr>
                <w:color w:val="000000"/>
                <w:sz w:val="9"/>
                <w:szCs w:val="9"/>
                <w:lang w:val="es-ES_tradnl"/>
              </w:rPr>
            </w:pPr>
            <w:r w:rsidRPr="00866863">
              <w:rPr>
                <w:color w:val="000000"/>
                <w:sz w:val="9"/>
                <w:szCs w:val="9"/>
                <w:lang w:val="es-ES_tradnl"/>
              </w:rPr>
              <w:t>3 x 90 min</w:t>
            </w:r>
          </w:p>
        </w:tc>
      </w:tr>
      <w:tr w:rsidR="00866863" w:rsidTr="00866863">
        <w:trPr>
          <w:trHeight w:val="240"/>
        </w:trPr>
        <w:tc>
          <w:tcPr>
            <w:tcW w:w="2520" w:type="dxa"/>
            <w:gridSpan w:val="2"/>
            <w:tcBorders>
              <w:top w:val="single" w:sz="8" w:space="0" w:color="000000"/>
              <w:left w:val="single" w:sz="8" w:space="0" w:color="000000"/>
              <w:bottom w:val="single" w:sz="8" w:space="0" w:color="000000"/>
              <w:right w:val="single" w:sz="8" w:space="0" w:color="000000"/>
            </w:tcBorders>
            <w:shd w:val="clear" w:color="000000" w:fill="C5D9F0"/>
            <w:vAlign w:val="center"/>
            <w:hideMark/>
          </w:tcPr>
          <w:p w:rsidR="00866863" w:rsidRPr="00866863" w:rsidRDefault="00866863">
            <w:pPr>
              <w:ind w:firstLineChars="200" w:firstLine="180"/>
              <w:rPr>
                <w:color w:val="000000"/>
                <w:sz w:val="9"/>
                <w:szCs w:val="9"/>
                <w:lang w:val="es-ES_tradnl"/>
              </w:rPr>
            </w:pPr>
            <w:r w:rsidRPr="00866863">
              <w:rPr>
                <w:color w:val="000000"/>
                <w:sz w:val="9"/>
                <w:szCs w:val="9"/>
                <w:lang w:val="es-ES_tradnl"/>
              </w:rPr>
              <w:t>Matemáticas 2</w:t>
            </w:r>
          </w:p>
        </w:tc>
        <w:tc>
          <w:tcPr>
            <w:tcW w:w="500" w:type="dxa"/>
            <w:tcBorders>
              <w:top w:val="nil"/>
              <w:left w:val="nil"/>
              <w:bottom w:val="single" w:sz="8" w:space="0" w:color="000000"/>
              <w:right w:val="single" w:sz="8" w:space="0" w:color="000000"/>
            </w:tcBorders>
            <w:shd w:val="clear" w:color="000000" w:fill="C5D9F0"/>
            <w:vAlign w:val="center"/>
            <w:hideMark/>
          </w:tcPr>
          <w:p w:rsidR="00866863" w:rsidRPr="00866863" w:rsidRDefault="00866863">
            <w:pPr>
              <w:jc w:val="center"/>
              <w:rPr>
                <w:color w:val="000000"/>
                <w:sz w:val="9"/>
                <w:szCs w:val="9"/>
                <w:lang w:val="es-ES_tradnl"/>
              </w:rPr>
            </w:pPr>
            <w:r w:rsidRPr="00866863">
              <w:rPr>
                <w:color w:val="000000"/>
                <w:sz w:val="9"/>
                <w:szCs w:val="9"/>
                <w:lang w:val="es-ES_tradnl"/>
              </w:rPr>
              <w:t>8</w:t>
            </w:r>
          </w:p>
        </w:tc>
        <w:tc>
          <w:tcPr>
            <w:tcW w:w="680" w:type="dxa"/>
            <w:tcBorders>
              <w:top w:val="nil"/>
              <w:left w:val="nil"/>
              <w:bottom w:val="single" w:sz="8" w:space="0" w:color="000000"/>
              <w:right w:val="single" w:sz="8" w:space="0" w:color="000000"/>
            </w:tcBorders>
            <w:shd w:val="clear" w:color="000000" w:fill="C5D9F0"/>
            <w:vAlign w:val="center"/>
            <w:hideMark/>
          </w:tcPr>
          <w:p w:rsidR="00866863" w:rsidRPr="00866863" w:rsidRDefault="00866863">
            <w:pPr>
              <w:jc w:val="center"/>
              <w:rPr>
                <w:color w:val="000000"/>
                <w:sz w:val="9"/>
                <w:szCs w:val="9"/>
                <w:lang w:val="es-ES_tradnl"/>
              </w:rPr>
            </w:pPr>
            <w:r w:rsidRPr="00866863">
              <w:rPr>
                <w:color w:val="000000"/>
                <w:sz w:val="9"/>
                <w:szCs w:val="9"/>
                <w:lang w:val="es-ES_tradnl"/>
              </w:rPr>
              <w:t>20</w:t>
            </w:r>
          </w:p>
        </w:tc>
        <w:tc>
          <w:tcPr>
            <w:tcW w:w="440" w:type="dxa"/>
            <w:tcBorders>
              <w:top w:val="nil"/>
              <w:left w:val="nil"/>
              <w:bottom w:val="single" w:sz="8" w:space="0" w:color="000000"/>
              <w:right w:val="single" w:sz="8" w:space="0" w:color="000000"/>
            </w:tcBorders>
            <w:shd w:val="clear" w:color="000000" w:fill="C5D9F0"/>
            <w:vAlign w:val="center"/>
            <w:hideMark/>
          </w:tcPr>
          <w:p w:rsidR="00866863" w:rsidRPr="00866863" w:rsidRDefault="00866863">
            <w:pPr>
              <w:jc w:val="center"/>
              <w:rPr>
                <w:color w:val="000000"/>
                <w:sz w:val="9"/>
                <w:szCs w:val="9"/>
                <w:lang w:val="es-ES_tradnl"/>
              </w:rPr>
            </w:pPr>
            <w:r w:rsidRPr="00866863">
              <w:rPr>
                <w:color w:val="000000"/>
                <w:sz w:val="9"/>
                <w:szCs w:val="9"/>
                <w:lang w:val="es-ES_tradnl"/>
              </w:rPr>
              <w:t>120</w:t>
            </w:r>
          </w:p>
        </w:tc>
        <w:tc>
          <w:tcPr>
            <w:tcW w:w="560" w:type="dxa"/>
            <w:tcBorders>
              <w:top w:val="nil"/>
              <w:left w:val="nil"/>
              <w:bottom w:val="single" w:sz="8" w:space="0" w:color="000000"/>
              <w:right w:val="single" w:sz="8" w:space="0" w:color="000000"/>
            </w:tcBorders>
            <w:shd w:val="clear" w:color="000000" w:fill="C5D9F0"/>
            <w:vAlign w:val="center"/>
            <w:hideMark/>
          </w:tcPr>
          <w:p w:rsidR="00866863" w:rsidRPr="00866863" w:rsidRDefault="00866863">
            <w:pPr>
              <w:jc w:val="center"/>
              <w:rPr>
                <w:color w:val="000000"/>
                <w:sz w:val="9"/>
                <w:szCs w:val="9"/>
                <w:lang w:val="es-ES_tradnl"/>
              </w:rPr>
            </w:pPr>
            <w:r w:rsidRPr="00866863">
              <w:rPr>
                <w:color w:val="000000"/>
                <w:sz w:val="9"/>
                <w:szCs w:val="9"/>
                <w:lang w:val="es-ES_tradnl"/>
              </w:rPr>
              <w:t>0</w:t>
            </w:r>
          </w:p>
        </w:tc>
        <w:tc>
          <w:tcPr>
            <w:tcW w:w="1280" w:type="dxa"/>
            <w:tcBorders>
              <w:top w:val="nil"/>
              <w:left w:val="nil"/>
              <w:bottom w:val="single" w:sz="8" w:space="0" w:color="000000"/>
              <w:right w:val="single" w:sz="8" w:space="0" w:color="000000"/>
            </w:tcBorders>
            <w:shd w:val="clear" w:color="000000" w:fill="C5D9F0"/>
            <w:vAlign w:val="center"/>
            <w:hideMark/>
          </w:tcPr>
          <w:p w:rsidR="00866863" w:rsidRPr="00866863" w:rsidRDefault="00866863">
            <w:pPr>
              <w:jc w:val="center"/>
              <w:rPr>
                <w:color w:val="000000"/>
                <w:sz w:val="9"/>
                <w:szCs w:val="9"/>
                <w:lang w:val="es-ES_tradnl"/>
              </w:rPr>
            </w:pPr>
            <w:r w:rsidRPr="00866863">
              <w:rPr>
                <w:color w:val="000000"/>
                <w:sz w:val="9"/>
                <w:szCs w:val="9"/>
                <w:lang w:val="es-ES_tradnl"/>
              </w:rPr>
              <w:t>120</w:t>
            </w:r>
          </w:p>
        </w:tc>
        <w:tc>
          <w:tcPr>
            <w:tcW w:w="340" w:type="dxa"/>
            <w:tcBorders>
              <w:top w:val="nil"/>
              <w:left w:val="nil"/>
              <w:bottom w:val="single" w:sz="8" w:space="0" w:color="000000"/>
              <w:right w:val="single" w:sz="8" w:space="0" w:color="000000"/>
            </w:tcBorders>
            <w:shd w:val="clear" w:color="000000" w:fill="C5D9F0"/>
            <w:vAlign w:val="center"/>
            <w:hideMark/>
          </w:tcPr>
          <w:p w:rsidR="00866863" w:rsidRPr="00866863" w:rsidRDefault="00866863">
            <w:pPr>
              <w:jc w:val="center"/>
              <w:rPr>
                <w:color w:val="000000"/>
                <w:sz w:val="9"/>
                <w:szCs w:val="9"/>
                <w:lang w:val="es-ES_tradnl"/>
              </w:rPr>
            </w:pPr>
            <w:r w:rsidRPr="00866863">
              <w:rPr>
                <w:color w:val="000000"/>
                <w:sz w:val="9"/>
                <w:szCs w:val="9"/>
                <w:lang w:val="es-ES_tradnl"/>
              </w:rPr>
              <w:t>260</w:t>
            </w:r>
          </w:p>
        </w:tc>
        <w:tc>
          <w:tcPr>
            <w:tcW w:w="1040" w:type="dxa"/>
            <w:tcBorders>
              <w:top w:val="nil"/>
              <w:left w:val="nil"/>
              <w:bottom w:val="single" w:sz="8" w:space="0" w:color="000000"/>
              <w:right w:val="single" w:sz="8" w:space="0" w:color="000000"/>
            </w:tcBorders>
            <w:shd w:val="clear" w:color="000000" w:fill="C5D9F0"/>
            <w:vAlign w:val="center"/>
            <w:hideMark/>
          </w:tcPr>
          <w:p w:rsidR="00866863" w:rsidRPr="00866863" w:rsidRDefault="00866863">
            <w:pPr>
              <w:jc w:val="center"/>
              <w:rPr>
                <w:color w:val="000000"/>
                <w:sz w:val="9"/>
                <w:szCs w:val="9"/>
                <w:lang w:val="es-ES_tradnl"/>
              </w:rPr>
            </w:pPr>
            <w:r w:rsidRPr="00866863">
              <w:rPr>
                <w:color w:val="000000"/>
                <w:sz w:val="9"/>
                <w:szCs w:val="9"/>
                <w:lang w:val="es-ES_tradnl"/>
              </w:rPr>
              <w:t>seminario de formación</w:t>
            </w:r>
          </w:p>
        </w:tc>
        <w:tc>
          <w:tcPr>
            <w:tcW w:w="1260" w:type="dxa"/>
            <w:tcBorders>
              <w:top w:val="nil"/>
              <w:left w:val="nil"/>
              <w:bottom w:val="single" w:sz="8" w:space="0" w:color="000000"/>
              <w:right w:val="single" w:sz="8" w:space="0" w:color="000000"/>
            </w:tcBorders>
            <w:shd w:val="clear" w:color="000000" w:fill="C5D9F0"/>
            <w:vAlign w:val="center"/>
            <w:hideMark/>
          </w:tcPr>
          <w:p w:rsidR="00866863" w:rsidRPr="00866863" w:rsidRDefault="00866863">
            <w:pPr>
              <w:jc w:val="center"/>
              <w:rPr>
                <w:color w:val="000000"/>
                <w:sz w:val="9"/>
                <w:szCs w:val="9"/>
                <w:lang w:val="es-ES_tradnl"/>
              </w:rPr>
            </w:pPr>
            <w:r w:rsidRPr="00866863">
              <w:rPr>
                <w:color w:val="000000"/>
                <w:sz w:val="9"/>
                <w:szCs w:val="9"/>
                <w:lang w:val="es-ES_tradnl"/>
              </w:rPr>
              <w:t>examen escrito</w:t>
            </w:r>
          </w:p>
        </w:tc>
        <w:tc>
          <w:tcPr>
            <w:tcW w:w="1300" w:type="dxa"/>
            <w:tcBorders>
              <w:top w:val="nil"/>
              <w:left w:val="nil"/>
              <w:bottom w:val="single" w:sz="8" w:space="0" w:color="000000"/>
              <w:right w:val="single" w:sz="8" w:space="0" w:color="000000"/>
            </w:tcBorders>
            <w:shd w:val="clear" w:color="000000" w:fill="C5D9F0"/>
            <w:vAlign w:val="center"/>
            <w:hideMark/>
          </w:tcPr>
          <w:p w:rsidR="00866863" w:rsidRPr="00866863" w:rsidRDefault="00866863">
            <w:pPr>
              <w:jc w:val="center"/>
              <w:rPr>
                <w:color w:val="000000"/>
                <w:sz w:val="9"/>
                <w:szCs w:val="9"/>
                <w:lang w:val="es-ES_tradnl"/>
              </w:rPr>
            </w:pPr>
            <w:r w:rsidRPr="00866863">
              <w:rPr>
                <w:color w:val="000000"/>
                <w:sz w:val="9"/>
                <w:szCs w:val="9"/>
                <w:lang w:val="es-ES_tradnl"/>
              </w:rPr>
              <w:t>3 x 90min</w:t>
            </w:r>
          </w:p>
        </w:tc>
      </w:tr>
      <w:tr w:rsidR="00866863" w:rsidTr="00866863">
        <w:trPr>
          <w:trHeight w:val="240"/>
        </w:trPr>
        <w:tc>
          <w:tcPr>
            <w:tcW w:w="2520" w:type="dxa"/>
            <w:gridSpan w:val="2"/>
            <w:tcBorders>
              <w:top w:val="single" w:sz="8" w:space="0" w:color="000000"/>
              <w:left w:val="single" w:sz="8" w:space="0" w:color="000000"/>
              <w:bottom w:val="single" w:sz="8" w:space="0" w:color="000000"/>
              <w:right w:val="single" w:sz="8" w:space="0" w:color="000000"/>
            </w:tcBorders>
            <w:shd w:val="clear" w:color="000000" w:fill="15365C"/>
            <w:vAlign w:val="center"/>
            <w:hideMark/>
          </w:tcPr>
          <w:p w:rsidR="00866863" w:rsidRPr="00866863" w:rsidRDefault="00866863">
            <w:pPr>
              <w:rPr>
                <w:b/>
                <w:bCs/>
                <w:color w:val="FFFFFF"/>
                <w:sz w:val="9"/>
                <w:szCs w:val="9"/>
                <w:lang w:val="es-ES_tradnl"/>
              </w:rPr>
            </w:pPr>
            <w:r w:rsidRPr="00866863">
              <w:rPr>
                <w:b/>
                <w:bCs/>
                <w:color w:val="FFFFFF"/>
                <w:sz w:val="9"/>
                <w:szCs w:val="9"/>
                <w:lang w:val="es-ES_tradnl"/>
              </w:rPr>
              <w:t>Alemán</w:t>
            </w:r>
          </w:p>
        </w:tc>
        <w:tc>
          <w:tcPr>
            <w:tcW w:w="500" w:type="dxa"/>
            <w:tcBorders>
              <w:top w:val="nil"/>
              <w:left w:val="nil"/>
              <w:bottom w:val="single" w:sz="8" w:space="0" w:color="000000"/>
              <w:right w:val="single" w:sz="8" w:space="0" w:color="000000"/>
            </w:tcBorders>
            <w:shd w:val="clear" w:color="000000" w:fill="15365C"/>
            <w:vAlign w:val="center"/>
            <w:hideMark/>
          </w:tcPr>
          <w:p w:rsidR="00866863" w:rsidRPr="00866863" w:rsidRDefault="00866863">
            <w:pPr>
              <w:jc w:val="center"/>
              <w:rPr>
                <w:color w:val="FFFFFF"/>
                <w:sz w:val="9"/>
                <w:szCs w:val="9"/>
                <w:lang w:val="es-ES_tradnl"/>
              </w:rPr>
            </w:pPr>
            <w:r w:rsidRPr="00866863">
              <w:rPr>
                <w:color w:val="FFFFFF"/>
                <w:spacing w:val="-4"/>
                <w:w w:val="105"/>
                <w:sz w:val="9"/>
                <w:lang w:val="es-ES_tradnl"/>
              </w:rPr>
              <w:t>4</w:t>
            </w:r>
          </w:p>
        </w:tc>
        <w:tc>
          <w:tcPr>
            <w:tcW w:w="680" w:type="dxa"/>
            <w:tcBorders>
              <w:top w:val="nil"/>
              <w:left w:val="nil"/>
              <w:bottom w:val="single" w:sz="8" w:space="0" w:color="000000"/>
              <w:right w:val="single" w:sz="8" w:space="0" w:color="000000"/>
            </w:tcBorders>
            <w:shd w:val="clear" w:color="000000" w:fill="15365C"/>
            <w:vAlign w:val="center"/>
            <w:hideMark/>
          </w:tcPr>
          <w:p w:rsidR="00866863" w:rsidRPr="00866863" w:rsidRDefault="00866863">
            <w:pPr>
              <w:jc w:val="center"/>
              <w:rPr>
                <w:b/>
                <w:bCs/>
                <w:color w:val="FFFFFF"/>
                <w:sz w:val="9"/>
                <w:szCs w:val="9"/>
                <w:lang w:val="es-ES_tradnl"/>
              </w:rPr>
            </w:pPr>
            <w:r w:rsidRPr="00866863">
              <w:rPr>
                <w:b/>
                <w:bCs/>
                <w:color w:val="FFFFFF"/>
                <w:sz w:val="9"/>
                <w:szCs w:val="9"/>
                <w:lang w:val="es-ES_tradnl"/>
              </w:rPr>
              <w:t>20</w:t>
            </w:r>
          </w:p>
        </w:tc>
        <w:tc>
          <w:tcPr>
            <w:tcW w:w="440" w:type="dxa"/>
            <w:tcBorders>
              <w:top w:val="nil"/>
              <w:left w:val="nil"/>
              <w:bottom w:val="single" w:sz="8" w:space="0" w:color="000000"/>
              <w:right w:val="single" w:sz="8" w:space="0" w:color="000000"/>
            </w:tcBorders>
            <w:shd w:val="clear" w:color="000000" w:fill="15365C"/>
            <w:vAlign w:val="center"/>
            <w:hideMark/>
          </w:tcPr>
          <w:p w:rsidR="00866863" w:rsidRPr="00866863" w:rsidRDefault="00866863">
            <w:pPr>
              <w:jc w:val="center"/>
              <w:rPr>
                <w:b/>
                <w:bCs/>
                <w:color w:val="FFFFFF"/>
                <w:sz w:val="9"/>
                <w:szCs w:val="9"/>
                <w:lang w:val="es-ES_tradnl"/>
              </w:rPr>
            </w:pPr>
            <w:r w:rsidRPr="00866863">
              <w:rPr>
                <w:b/>
                <w:bCs/>
                <w:color w:val="FFFFFF"/>
                <w:sz w:val="9"/>
                <w:szCs w:val="9"/>
                <w:lang w:val="es-ES_tradnl"/>
              </w:rPr>
              <w:t>60</w:t>
            </w:r>
          </w:p>
        </w:tc>
        <w:tc>
          <w:tcPr>
            <w:tcW w:w="560" w:type="dxa"/>
            <w:tcBorders>
              <w:top w:val="nil"/>
              <w:left w:val="nil"/>
              <w:bottom w:val="single" w:sz="8" w:space="0" w:color="000000"/>
              <w:right w:val="single" w:sz="8" w:space="0" w:color="000000"/>
            </w:tcBorders>
            <w:shd w:val="clear" w:color="000000" w:fill="15365C"/>
            <w:vAlign w:val="center"/>
            <w:hideMark/>
          </w:tcPr>
          <w:p w:rsidR="00866863" w:rsidRPr="00866863" w:rsidRDefault="00866863">
            <w:pPr>
              <w:jc w:val="center"/>
              <w:rPr>
                <w:b/>
                <w:bCs/>
                <w:color w:val="FFFFFF"/>
                <w:sz w:val="9"/>
                <w:szCs w:val="9"/>
                <w:lang w:val="es-ES_tradnl"/>
              </w:rPr>
            </w:pPr>
            <w:r w:rsidRPr="00866863">
              <w:rPr>
                <w:b/>
                <w:bCs/>
                <w:color w:val="FFFFFF"/>
                <w:w w:val="107"/>
                <w:sz w:val="9"/>
                <w:lang w:val="es-ES_tradnl"/>
              </w:rPr>
              <w:t>0</w:t>
            </w:r>
          </w:p>
        </w:tc>
        <w:tc>
          <w:tcPr>
            <w:tcW w:w="1280" w:type="dxa"/>
            <w:tcBorders>
              <w:top w:val="nil"/>
              <w:left w:val="nil"/>
              <w:bottom w:val="single" w:sz="8" w:space="0" w:color="000000"/>
              <w:right w:val="single" w:sz="8" w:space="0" w:color="000000"/>
            </w:tcBorders>
            <w:shd w:val="clear" w:color="000000" w:fill="15365C"/>
            <w:vAlign w:val="center"/>
            <w:hideMark/>
          </w:tcPr>
          <w:p w:rsidR="00866863" w:rsidRPr="00866863" w:rsidRDefault="00866863">
            <w:pPr>
              <w:jc w:val="center"/>
              <w:rPr>
                <w:b/>
                <w:bCs/>
                <w:color w:val="FFFFFF"/>
                <w:sz w:val="9"/>
                <w:szCs w:val="9"/>
                <w:lang w:val="es-ES_tradnl"/>
              </w:rPr>
            </w:pPr>
            <w:r w:rsidRPr="00866863">
              <w:rPr>
                <w:b/>
                <w:bCs/>
                <w:color w:val="FFFFFF"/>
                <w:sz w:val="9"/>
                <w:szCs w:val="9"/>
                <w:lang w:val="es-ES_tradnl"/>
              </w:rPr>
              <w:t>60</w:t>
            </w:r>
          </w:p>
        </w:tc>
        <w:tc>
          <w:tcPr>
            <w:tcW w:w="340" w:type="dxa"/>
            <w:tcBorders>
              <w:top w:val="nil"/>
              <w:left w:val="nil"/>
              <w:bottom w:val="single" w:sz="8" w:space="0" w:color="000000"/>
              <w:right w:val="single" w:sz="8" w:space="0" w:color="000000"/>
            </w:tcBorders>
            <w:shd w:val="clear" w:color="000000" w:fill="15365C"/>
            <w:vAlign w:val="center"/>
            <w:hideMark/>
          </w:tcPr>
          <w:p w:rsidR="00866863" w:rsidRPr="00866863" w:rsidRDefault="00866863">
            <w:pPr>
              <w:jc w:val="center"/>
              <w:rPr>
                <w:b/>
                <w:bCs/>
                <w:color w:val="FFFFFF"/>
                <w:sz w:val="9"/>
                <w:szCs w:val="9"/>
                <w:lang w:val="es-ES_tradnl"/>
              </w:rPr>
            </w:pPr>
            <w:r w:rsidRPr="00866863">
              <w:rPr>
                <w:b/>
                <w:bCs/>
                <w:color w:val="FFFFFF"/>
                <w:sz w:val="9"/>
                <w:szCs w:val="9"/>
                <w:lang w:val="es-ES_tradnl"/>
              </w:rPr>
              <w:t>140</w:t>
            </w:r>
          </w:p>
        </w:tc>
        <w:tc>
          <w:tcPr>
            <w:tcW w:w="1040" w:type="dxa"/>
            <w:tcBorders>
              <w:top w:val="nil"/>
              <w:left w:val="nil"/>
              <w:bottom w:val="single" w:sz="8" w:space="0" w:color="000000"/>
              <w:right w:val="single" w:sz="8" w:space="0" w:color="000000"/>
            </w:tcBorders>
            <w:shd w:val="clear" w:color="000000" w:fill="15365C"/>
            <w:vAlign w:val="center"/>
            <w:hideMark/>
          </w:tcPr>
          <w:p w:rsidR="00866863" w:rsidRPr="00866863" w:rsidRDefault="00866863">
            <w:pPr>
              <w:rPr>
                <w:rFonts w:ascii="Times New Roman" w:hAnsi="Times New Roman" w:cs="Times New Roman"/>
                <w:color w:val="000000"/>
                <w:sz w:val="10"/>
                <w:szCs w:val="10"/>
                <w:lang w:val="es-ES_tradnl"/>
              </w:rPr>
            </w:pPr>
            <w:r w:rsidRPr="00866863">
              <w:rPr>
                <w:color w:val="000000"/>
                <w:sz w:val="10"/>
                <w:szCs w:val="10"/>
                <w:lang w:val="es-ES_tradnl"/>
              </w:rPr>
              <w:t> </w:t>
            </w:r>
          </w:p>
        </w:tc>
        <w:tc>
          <w:tcPr>
            <w:tcW w:w="1260" w:type="dxa"/>
            <w:tcBorders>
              <w:top w:val="nil"/>
              <w:left w:val="nil"/>
              <w:bottom w:val="single" w:sz="8" w:space="0" w:color="000000"/>
              <w:right w:val="single" w:sz="8" w:space="0" w:color="000000"/>
            </w:tcBorders>
            <w:shd w:val="clear" w:color="000000" w:fill="15365C"/>
            <w:vAlign w:val="center"/>
            <w:hideMark/>
          </w:tcPr>
          <w:p w:rsidR="00866863" w:rsidRPr="00866863" w:rsidRDefault="00866863">
            <w:pPr>
              <w:rPr>
                <w:color w:val="000000"/>
                <w:sz w:val="10"/>
                <w:szCs w:val="10"/>
                <w:lang w:val="es-ES_tradnl"/>
              </w:rPr>
            </w:pPr>
            <w:r w:rsidRPr="00866863">
              <w:rPr>
                <w:color w:val="000000"/>
                <w:sz w:val="10"/>
                <w:szCs w:val="10"/>
                <w:lang w:val="es-ES_tradnl"/>
              </w:rPr>
              <w:t> </w:t>
            </w:r>
          </w:p>
        </w:tc>
        <w:tc>
          <w:tcPr>
            <w:tcW w:w="1300" w:type="dxa"/>
            <w:tcBorders>
              <w:top w:val="nil"/>
              <w:left w:val="nil"/>
              <w:bottom w:val="single" w:sz="8" w:space="0" w:color="000000"/>
              <w:right w:val="single" w:sz="8" w:space="0" w:color="000000"/>
            </w:tcBorders>
            <w:shd w:val="clear" w:color="000000" w:fill="15365C"/>
            <w:vAlign w:val="center"/>
            <w:hideMark/>
          </w:tcPr>
          <w:p w:rsidR="00866863" w:rsidRPr="00866863" w:rsidRDefault="00866863">
            <w:pPr>
              <w:rPr>
                <w:color w:val="000000"/>
                <w:sz w:val="10"/>
                <w:szCs w:val="10"/>
                <w:lang w:val="es-ES_tradnl"/>
              </w:rPr>
            </w:pPr>
            <w:r w:rsidRPr="00866863">
              <w:rPr>
                <w:color w:val="000000"/>
                <w:sz w:val="10"/>
                <w:szCs w:val="10"/>
                <w:lang w:val="es-ES_tradnl"/>
              </w:rPr>
              <w:t> </w:t>
            </w:r>
          </w:p>
        </w:tc>
      </w:tr>
      <w:tr w:rsidR="00866863" w:rsidTr="00866863">
        <w:trPr>
          <w:trHeight w:val="240"/>
        </w:trPr>
        <w:tc>
          <w:tcPr>
            <w:tcW w:w="2520" w:type="dxa"/>
            <w:gridSpan w:val="2"/>
            <w:tcBorders>
              <w:top w:val="single" w:sz="8" w:space="0" w:color="000000"/>
              <w:left w:val="single" w:sz="8" w:space="0" w:color="000000"/>
              <w:bottom w:val="single" w:sz="8" w:space="0" w:color="000000"/>
              <w:right w:val="single" w:sz="8" w:space="0" w:color="000000"/>
            </w:tcBorders>
            <w:shd w:val="clear" w:color="000000" w:fill="C5D9F0"/>
            <w:vAlign w:val="center"/>
            <w:hideMark/>
          </w:tcPr>
          <w:p w:rsidR="00866863" w:rsidRPr="00866863" w:rsidRDefault="00866863">
            <w:pPr>
              <w:ind w:firstLineChars="200" w:firstLine="180"/>
              <w:rPr>
                <w:color w:val="000000"/>
                <w:sz w:val="9"/>
                <w:szCs w:val="9"/>
                <w:lang w:val="es-ES_tradnl"/>
              </w:rPr>
            </w:pPr>
            <w:r w:rsidRPr="00866863">
              <w:rPr>
                <w:color w:val="000000"/>
                <w:sz w:val="9"/>
                <w:szCs w:val="9"/>
                <w:lang w:val="es-ES_tradnl"/>
              </w:rPr>
              <w:t>Alemán (un curso, dependiendo del nivel)</w:t>
            </w:r>
          </w:p>
        </w:tc>
        <w:tc>
          <w:tcPr>
            <w:tcW w:w="500" w:type="dxa"/>
            <w:tcBorders>
              <w:top w:val="nil"/>
              <w:left w:val="nil"/>
              <w:bottom w:val="single" w:sz="8" w:space="0" w:color="000000"/>
              <w:right w:val="single" w:sz="8" w:space="0" w:color="000000"/>
            </w:tcBorders>
            <w:shd w:val="clear" w:color="000000" w:fill="C5D9F0"/>
            <w:vAlign w:val="center"/>
            <w:hideMark/>
          </w:tcPr>
          <w:p w:rsidR="00866863" w:rsidRPr="00866863" w:rsidRDefault="00866863">
            <w:pPr>
              <w:jc w:val="center"/>
              <w:rPr>
                <w:color w:val="000000"/>
                <w:sz w:val="9"/>
                <w:szCs w:val="9"/>
                <w:lang w:val="es-ES_tradnl"/>
              </w:rPr>
            </w:pPr>
            <w:r w:rsidRPr="00866863">
              <w:rPr>
                <w:color w:val="000000"/>
                <w:sz w:val="9"/>
                <w:szCs w:val="9"/>
                <w:lang w:val="es-ES_tradnl"/>
              </w:rPr>
              <w:t>4</w:t>
            </w:r>
          </w:p>
        </w:tc>
        <w:tc>
          <w:tcPr>
            <w:tcW w:w="680" w:type="dxa"/>
            <w:tcBorders>
              <w:top w:val="nil"/>
              <w:left w:val="nil"/>
              <w:bottom w:val="single" w:sz="8" w:space="0" w:color="000000"/>
              <w:right w:val="single" w:sz="8" w:space="0" w:color="000000"/>
            </w:tcBorders>
            <w:shd w:val="clear" w:color="000000" w:fill="C5D9F0"/>
            <w:vAlign w:val="center"/>
            <w:hideMark/>
          </w:tcPr>
          <w:p w:rsidR="00866863" w:rsidRPr="00866863" w:rsidRDefault="00866863">
            <w:pPr>
              <w:jc w:val="center"/>
              <w:rPr>
                <w:color w:val="000000"/>
                <w:sz w:val="9"/>
                <w:szCs w:val="9"/>
                <w:lang w:val="es-ES_tradnl"/>
              </w:rPr>
            </w:pPr>
            <w:r w:rsidRPr="00866863">
              <w:rPr>
                <w:color w:val="000000"/>
                <w:sz w:val="9"/>
                <w:szCs w:val="9"/>
                <w:lang w:val="es-ES_tradnl"/>
              </w:rPr>
              <w:t>20</w:t>
            </w:r>
          </w:p>
        </w:tc>
        <w:tc>
          <w:tcPr>
            <w:tcW w:w="440" w:type="dxa"/>
            <w:tcBorders>
              <w:top w:val="nil"/>
              <w:left w:val="nil"/>
              <w:bottom w:val="single" w:sz="8" w:space="0" w:color="000000"/>
              <w:right w:val="single" w:sz="8" w:space="0" w:color="000000"/>
            </w:tcBorders>
            <w:shd w:val="clear" w:color="000000" w:fill="C5D9F0"/>
            <w:vAlign w:val="center"/>
            <w:hideMark/>
          </w:tcPr>
          <w:p w:rsidR="00866863" w:rsidRPr="00866863" w:rsidRDefault="00866863">
            <w:pPr>
              <w:jc w:val="center"/>
              <w:rPr>
                <w:color w:val="000000"/>
                <w:sz w:val="9"/>
                <w:szCs w:val="9"/>
                <w:lang w:val="es-ES_tradnl"/>
              </w:rPr>
            </w:pPr>
            <w:r w:rsidRPr="00866863">
              <w:rPr>
                <w:color w:val="000000"/>
                <w:sz w:val="9"/>
                <w:szCs w:val="9"/>
                <w:lang w:val="es-ES_tradnl"/>
              </w:rPr>
              <w:t>60</w:t>
            </w:r>
          </w:p>
        </w:tc>
        <w:tc>
          <w:tcPr>
            <w:tcW w:w="560" w:type="dxa"/>
            <w:tcBorders>
              <w:top w:val="nil"/>
              <w:left w:val="nil"/>
              <w:bottom w:val="single" w:sz="8" w:space="0" w:color="000000"/>
              <w:right w:val="single" w:sz="8" w:space="0" w:color="000000"/>
            </w:tcBorders>
            <w:shd w:val="clear" w:color="000000" w:fill="C5D9F0"/>
            <w:vAlign w:val="center"/>
            <w:hideMark/>
          </w:tcPr>
          <w:p w:rsidR="00866863" w:rsidRPr="00866863" w:rsidRDefault="00866863">
            <w:pPr>
              <w:jc w:val="center"/>
              <w:rPr>
                <w:color w:val="000000"/>
                <w:sz w:val="9"/>
                <w:szCs w:val="9"/>
                <w:lang w:val="es-ES_tradnl"/>
              </w:rPr>
            </w:pPr>
            <w:r w:rsidRPr="00866863">
              <w:rPr>
                <w:color w:val="000000"/>
                <w:sz w:val="9"/>
                <w:szCs w:val="9"/>
                <w:lang w:val="es-ES_tradnl"/>
              </w:rPr>
              <w:t>0</w:t>
            </w:r>
          </w:p>
        </w:tc>
        <w:tc>
          <w:tcPr>
            <w:tcW w:w="1280" w:type="dxa"/>
            <w:tcBorders>
              <w:top w:val="nil"/>
              <w:left w:val="nil"/>
              <w:bottom w:val="single" w:sz="8" w:space="0" w:color="000000"/>
              <w:right w:val="single" w:sz="8" w:space="0" w:color="000000"/>
            </w:tcBorders>
            <w:shd w:val="clear" w:color="000000" w:fill="C5D9F0"/>
            <w:vAlign w:val="center"/>
            <w:hideMark/>
          </w:tcPr>
          <w:p w:rsidR="00866863" w:rsidRPr="00866863" w:rsidRDefault="00866863">
            <w:pPr>
              <w:jc w:val="center"/>
              <w:rPr>
                <w:color w:val="000000"/>
                <w:sz w:val="9"/>
                <w:szCs w:val="9"/>
                <w:lang w:val="es-ES_tradnl"/>
              </w:rPr>
            </w:pPr>
            <w:r w:rsidRPr="00866863">
              <w:rPr>
                <w:color w:val="000000"/>
                <w:sz w:val="9"/>
                <w:szCs w:val="9"/>
                <w:lang w:val="es-ES_tradnl"/>
              </w:rPr>
              <w:t>60</w:t>
            </w:r>
          </w:p>
        </w:tc>
        <w:tc>
          <w:tcPr>
            <w:tcW w:w="340" w:type="dxa"/>
            <w:tcBorders>
              <w:top w:val="nil"/>
              <w:left w:val="nil"/>
              <w:bottom w:val="single" w:sz="8" w:space="0" w:color="000000"/>
              <w:right w:val="single" w:sz="8" w:space="0" w:color="000000"/>
            </w:tcBorders>
            <w:shd w:val="clear" w:color="000000" w:fill="C5D9F0"/>
            <w:vAlign w:val="center"/>
            <w:hideMark/>
          </w:tcPr>
          <w:p w:rsidR="00866863" w:rsidRPr="00866863" w:rsidRDefault="00866863">
            <w:pPr>
              <w:jc w:val="center"/>
              <w:rPr>
                <w:color w:val="000000"/>
                <w:sz w:val="9"/>
                <w:szCs w:val="9"/>
                <w:lang w:val="es-ES_tradnl"/>
              </w:rPr>
            </w:pPr>
            <w:r w:rsidRPr="00866863">
              <w:rPr>
                <w:color w:val="000000"/>
                <w:sz w:val="9"/>
                <w:szCs w:val="9"/>
                <w:lang w:val="es-ES_tradnl"/>
              </w:rPr>
              <w:t>140</w:t>
            </w:r>
          </w:p>
        </w:tc>
        <w:tc>
          <w:tcPr>
            <w:tcW w:w="1040" w:type="dxa"/>
            <w:tcBorders>
              <w:top w:val="nil"/>
              <w:left w:val="nil"/>
              <w:bottom w:val="single" w:sz="8" w:space="0" w:color="000000"/>
              <w:right w:val="single" w:sz="8" w:space="0" w:color="000000"/>
            </w:tcBorders>
            <w:shd w:val="clear" w:color="000000" w:fill="C5D9F0"/>
            <w:vAlign w:val="center"/>
            <w:hideMark/>
          </w:tcPr>
          <w:p w:rsidR="00866863" w:rsidRPr="00866863" w:rsidRDefault="00866863">
            <w:pPr>
              <w:jc w:val="center"/>
              <w:rPr>
                <w:color w:val="000000"/>
                <w:sz w:val="9"/>
                <w:szCs w:val="9"/>
                <w:lang w:val="es-ES_tradnl"/>
              </w:rPr>
            </w:pPr>
            <w:r w:rsidRPr="00866863">
              <w:rPr>
                <w:color w:val="000000"/>
                <w:sz w:val="9"/>
                <w:szCs w:val="9"/>
                <w:lang w:val="es-ES_tradnl"/>
              </w:rPr>
              <w:t>curso de idioma</w:t>
            </w:r>
          </w:p>
        </w:tc>
        <w:tc>
          <w:tcPr>
            <w:tcW w:w="1260" w:type="dxa"/>
            <w:tcBorders>
              <w:top w:val="nil"/>
              <w:left w:val="nil"/>
              <w:bottom w:val="single" w:sz="8" w:space="0" w:color="000000"/>
              <w:right w:val="single" w:sz="8" w:space="0" w:color="000000"/>
            </w:tcBorders>
            <w:shd w:val="clear" w:color="000000" w:fill="C5D9F0"/>
            <w:vAlign w:val="center"/>
            <w:hideMark/>
          </w:tcPr>
          <w:p w:rsidR="00866863" w:rsidRPr="00866863" w:rsidRDefault="00866863">
            <w:pPr>
              <w:jc w:val="center"/>
              <w:rPr>
                <w:color w:val="000000"/>
                <w:sz w:val="9"/>
                <w:szCs w:val="9"/>
                <w:lang w:val="es-ES_tradnl"/>
              </w:rPr>
            </w:pPr>
            <w:r w:rsidRPr="00866863">
              <w:rPr>
                <w:color w:val="000000"/>
                <w:sz w:val="9"/>
                <w:szCs w:val="9"/>
                <w:lang w:val="es-ES_tradnl"/>
              </w:rPr>
              <w:t>examen oral y escrito</w:t>
            </w:r>
          </w:p>
        </w:tc>
        <w:tc>
          <w:tcPr>
            <w:tcW w:w="1300" w:type="dxa"/>
            <w:tcBorders>
              <w:top w:val="nil"/>
              <w:left w:val="nil"/>
              <w:bottom w:val="single" w:sz="8" w:space="0" w:color="000000"/>
              <w:right w:val="single" w:sz="8" w:space="0" w:color="000000"/>
            </w:tcBorders>
            <w:shd w:val="clear" w:color="000000" w:fill="C5D9F0"/>
            <w:vAlign w:val="center"/>
            <w:hideMark/>
          </w:tcPr>
          <w:p w:rsidR="00866863" w:rsidRPr="00866863" w:rsidRDefault="00866863">
            <w:pPr>
              <w:jc w:val="center"/>
              <w:rPr>
                <w:color w:val="000000"/>
                <w:sz w:val="9"/>
                <w:szCs w:val="9"/>
                <w:lang w:val="es-ES_tradnl"/>
              </w:rPr>
            </w:pPr>
            <w:r w:rsidRPr="00866863">
              <w:rPr>
                <w:color w:val="000000"/>
                <w:sz w:val="9"/>
                <w:szCs w:val="9"/>
                <w:lang w:val="es-ES_tradnl"/>
              </w:rPr>
              <w:t>4 PCA, 3 escrito</w:t>
            </w:r>
          </w:p>
        </w:tc>
      </w:tr>
      <w:tr w:rsidR="00866863" w:rsidTr="00866863">
        <w:trPr>
          <w:trHeight w:val="240"/>
        </w:trPr>
        <w:tc>
          <w:tcPr>
            <w:tcW w:w="2520" w:type="dxa"/>
            <w:gridSpan w:val="2"/>
            <w:tcBorders>
              <w:top w:val="single" w:sz="8" w:space="0" w:color="000000"/>
              <w:left w:val="single" w:sz="8" w:space="0" w:color="000000"/>
              <w:bottom w:val="single" w:sz="8" w:space="0" w:color="000000"/>
              <w:right w:val="single" w:sz="8" w:space="0" w:color="000000"/>
            </w:tcBorders>
            <w:shd w:val="clear" w:color="000000" w:fill="15365C"/>
            <w:vAlign w:val="center"/>
            <w:hideMark/>
          </w:tcPr>
          <w:p w:rsidR="00866863" w:rsidRPr="00866863" w:rsidRDefault="00866863">
            <w:pPr>
              <w:rPr>
                <w:b/>
                <w:bCs/>
                <w:color w:val="FFFFFF"/>
                <w:sz w:val="9"/>
                <w:szCs w:val="9"/>
                <w:lang w:val="es-ES_tradnl"/>
              </w:rPr>
            </w:pPr>
            <w:r w:rsidRPr="00866863">
              <w:rPr>
                <w:b/>
                <w:bCs/>
                <w:color w:val="FFFFFF"/>
                <w:w w:val="105"/>
                <w:sz w:val="9"/>
                <w:lang w:val="es-ES_tradnl"/>
              </w:rPr>
              <w:t>Inglés académico</w:t>
            </w:r>
          </w:p>
        </w:tc>
        <w:tc>
          <w:tcPr>
            <w:tcW w:w="500" w:type="dxa"/>
            <w:tcBorders>
              <w:top w:val="nil"/>
              <w:left w:val="nil"/>
              <w:bottom w:val="single" w:sz="8" w:space="0" w:color="000000"/>
              <w:right w:val="single" w:sz="8" w:space="0" w:color="000000"/>
            </w:tcBorders>
            <w:shd w:val="clear" w:color="000000" w:fill="15365C"/>
            <w:vAlign w:val="center"/>
            <w:hideMark/>
          </w:tcPr>
          <w:p w:rsidR="00866863" w:rsidRPr="00866863" w:rsidRDefault="00866863">
            <w:pPr>
              <w:jc w:val="center"/>
              <w:rPr>
                <w:color w:val="FFFFFF"/>
                <w:sz w:val="9"/>
                <w:szCs w:val="9"/>
                <w:lang w:val="es-ES_tradnl"/>
              </w:rPr>
            </w:pPr>
            <w:r w:rsidRPr="00866863">
              <w:rPr>
                <w:color w:val="FFFFFF"/>
                <w:spacing w:val="-4"/>
                <w:w w:val="105"/>
                <w:sz w:val="9"/>
                <w:lang w:val="es-ES_tradnl"/>
              </w:rPr>
              <w:t>7,2</w:t>
            </w:r>
          </w:p>
        </w:tc>
        <w:tc>
          <w:tcPr>
            <w:tcW w:w="680" w:type="dxa"/>
            <w:tcBorders>
              <w:top w:val="nil"/>
              <w:left w:val="nil"/>
              <w:bottom w:val="single" w:sz="8" w:space="0" w:color="000000"/>
              <w:right w:val="single" w:sz="8" w:space="0" w:color="000000"/>
            </w:tcBorders>
            <w:shd w:val="clear" w:color="000000" w:fill="15365C"/>
            <w:vAlign w:val="center"/>
            <w:hideMark/>
          </w:tcPr>
          <w:p w:rsidR="00866863" w:rsidRPr="00866863" w:rsidRDefault="00866863">
            <w:pPr>
              <w:jc w:val="center"/>
              <w:rPr>
                <w:b/>
                <w:bCs/>
                <w:color w:val="FFFFFF"/>
                <w:sz w:val="9"/>
                <w:szCs w:val="9"/>
                <w:lang w:val="es-ES_tradnl"/>
              </w:rPr>
            </w:pPr>
            <w:r w:rsidRPr="00866863">
              <w:rPr>
                <w:b/>
                <w:bCs/>
                <w:color w:val="FFFFFF"/>
                <w:sz w:val="9"/>
                <w:szCs w:val="9"/>
                <w:lang w:val="es-ES_tradnl"/>
              </w:rPr>
              <w:t>44</w:t>
            </w:r>
          </w:p>
        </w:tc>
        <w:tc>
          <w:tcPr>
            <w:tcW w:w="440" w:type="dxa"/>
            <w:tcBorders>
              <w:top w:val="nil"/>
              <w:left w:val="nil"/>
              <w:bottom w:val="single" w:sz="8" w:space="0" w:color="000000"/>
              <w:right w:val="single" w:sz="8" w:space="0" w:color="000000"/>
            </w:tcBorders>
            <w:shd w:val="clear" w:color="000000" w:fill="15365C"/>
            <w:vAlign w:val="center"/>
            <w:hideMark/>
          </w:tcPr>
          <w:p w:rsidR="00866863" w:rsidRPr="00866863" w:rsidRDefault="00866863">
            <w:pPr>
              <w:jc w:val="center"/>
              <w:rPr>
                <w:b/>
                <w:bCs/>
                <w:color w:val="FFFFFF"/>
                <w:sz w:val="9"/>
                <w:szCs w:val="9"/>
                <w:lang w:val="es-ES_tradnl"/>
              </w:rPr>
            </w:pPr>
            <w:r w:rsidRPr="00866863">
              <w:rPr>
                <w:b/>
                <w:bCs/>
                <w:color w:val="FFFFFF"/>
                <w:w w:val="107"/>
                <w:sz w:val="9"/>
                <w:lang w:val="es-ES_tradnl"/>
              </w:rPr>
              <w:t>0</w:t>
            </w:r>
          </w:p>
        </w:tc>
        <w:tc>
          <w:tcPr>
            <w:tcW w:w="560" w:type="dxa"/>
            <w:tcBorders>
              <w:top w:val="nil"/>
              <w:left w:val="nil"/>
              <w:bottom w:val="single" w:sz="8" w:space="0" w:color="000000"/>
              <w:right w:val="single" w:sz="8" w:space="0" w:color="000000"/>
            </w:tcBorders>
            <w:shd w:val="clear" w:color="000000" w:fill="15365C"/>
            <w:vAlign w:val="center"/>
            <w:hideMark/>
          </w:tcPr>
          <w:p w:rsidR="00866863" w:rsidRPr="00866863" w:rsidRDefault="00866863">
            <w:pPr>
              <w:jc w:val="center"/>
              <w:rPr>
                <w:b/>
                <w:bCs/>
                <w:color w:val="FFFFFF"/>
                <w:sz w:val="9"/>
                <w:szCs w:val="9"/>
                <w:lang w:val="es-ES_tradnl"/>
              </w:rPr>
            </w:pPr>
            <w:r w:rsidRPr="00866863">
              <w:rPr>
                <w:b/>
                <w:bCs/>
                <w:color w:val="FFFFFF"/>
                <w:sz w:val="9"/>
                <w:szCs w:val="9"/>
                <w:lang w:val="es-ES_tradnl"/>
              </w:rPr>
              <w:t>108</w:t>
            </w:r>
          </w:p>
        </w:tc>
        <w:tc>
          <w:tcPr>
            <w:tcW w:w="1280" w:type="dxa"/>
            <w:tcBorders>
              <w:top w:val="nil"/>
              <w:left w:val="nil"/>
              <w:bottom w:val="single" w:sz="8" w:space="0" w:color="000000"/>
              <w:right w:val="single" w:sz="8" w:space="0" w:color="000000"/>
            </w:tcBorders>
            <w:shd w:val="clear" w:color="000000" w:fill="15365C"/>
            <w:vAlign w:val="center"/>
            <w:hideMark/>
          </w:tcPr>
          <w:p w:rsidR="00866863" w:rsidRPr="00866863" w:rsidRDefault="00866863">
            <w:pPr>
              <w:jc w:val="center"/>
              <w:rPr>
                <w:b/>
                <w:bCs/>
                <w:color w:val="FFFFFF"/>
                <w:sz w:val="9"/>
                <w:szCs w:val="9"/>
                <w:lang w:val="es-ES_tradnl"/>
              </w:rPr>
            </w:pPr>
            <w:r w:rsidRPr="00866863">
              <w:rPr>
                <w:b/>
                <w:bCs/>
                <w:color w:val="FFFFFF"/>
                <w:sz w:val="9"/>
                <w:szCs w:val="9"/>
                <w:lang w:val="es-ES_tradnl"/>
              </w:rPr>
              <w:t>148</w:t>
            </w:r>
          </w:p>
        </w:tc>
        <w:tc>
          <w:tcPr>
            <w:tcW w:w="340" w:type="dxa"/>
            <w:tcBorders>
              <w:top w:val="nil"/>
              <w:left w:val="nil"/>
              <w:bottom w:val="single" w:sz="8" w:space="0" w:color="000000"/>
              <w:right w:val="single" w:sz="8" w:space="0" w:color="000000"/>
            </w:tcBorders>
            <w:shd w:val="clear" w:color="000000" w:fill="15365C"/>
            <w:vAlign w:val="center"/>
            <w:hideMark/>
          </w:tcPr>
          <w:p w:rsidR="00866863" w:rsidRPr="00866863" w:rsidRDefault="00866863">
            <w:pPr>
              <w:jc w:val="center"/>
              <w:rPr>
                <w:b/>
                <w:bCs/>
                <w:color w:val="FFFFFF"/>
                <w:sz w:val="9"/>
                <w:szCs w:val="9"/>
                <w:lang w:val="es-ES_tradnl"/>
              </w:rPr>
            </w:pPr>
            <w:r w:rsidRPr="00866863">
              <w:rPr>
                <w:b/>
                <w:bCs/>
                <w:color w:val="FFFFFF"/>
                <w:sz w:val="9"/>
                <w:szCs w:val="9"/>
                <w:lang w:val="es-ES_tradnl"/>
              </w:rPr>
              <w:t>300</w:t>
            </w:r>
          </w:p>
        </w:tc>
        <w:tc>
          <w:tcPr>
            <w:tcW w:w="1040" w:type="dxa"/>
            <w:tcBorders>
              <w:top w:val="nil"/>
              <w:left w:val="nil"/>
              <w:bottom w:val="single" w:sz="8" w:space="0" w:color="000000"/>
              <w:right w:val="single" w:sz="8" w:space="0" w:color="000000"/>
            </w:tcBorders>
            <w:shd w:val="clear" w:color="000000" w:fill="15365C"/>
            <w:vAlign w:val="center"/>
            <w:hideMark/>
          </w:tcPr>
          <w:p w:rsidR="00866863" w:rsidRPr="00866863" w:rsidRDefault="00866863">
            <w:pPr>
              <w:rPr>
                <w:rFonts w:ascii="Times New Roman" w:hAnsi="Times New Roman" w:cs="Times New Roman"/>
                <w:color w:val="000000"/>
                <w:sz w:val="10"/>
                <w:szCs w:val="10"/>
                <w:lang w:val="es-ES_tradnl"/>
              </w:rPr>
            </w:pPr>
            <w:r w:rsidRPr="00866863">
              <w:rPr>
                <w:color w:val="000000"/>
                <w:sz w:val="10"/>
                <w:szCs w:val="10"/>
                <w:lang w:val="es-ES_tradnl"/>
              </w:rPr>
              <w:t> </w:t>
            </w:r>
          </w:p>
        </w:tc>
        <w:tc>
          <w:tcPr>
            <w:tcW w:w="1260" w:type="dxa"/>
            <w:tcBorders>
              <w:top w:val="nil"/>
              <w:left w:val="nil"/>
              <w:bottom w:val="single" w:sz="8" w:space="0" w:color="000000"/>
              <w:right w:val="single" w:sz="8" w:space="0" w:color="000000"/>
            </w:tcBorders>
            <w:shd w:val="clear" w:color="000000" w:fill="15365C"/>
            <w:vAlign w:val="center"/>
            <w:hideMark/>
          </w:tcPr>
          <w:p w:rsidR="00866863" w:rsidRPr="00866863" w:rsidRDefault="00866863">
            <w:pPr>
              <w:rPr>
                <w:color w:val="000000"/>
                <w:sz w:val="10"/>
                <w:szCs w:val="10"/>
                <w:lang w:val="es-ES_tradnl"/>
              </w:rPr>
            </w:pPr>
            <w:r w:rsidRPr="00866863">
              <w:rPr>
                <w:color w:val="000000"/>
                <w:sz w:val="10"/>
                <w:szCs w:val="10"/>
                <w:lang w:val="es-ES_tradnl"/>
              </w:rPr>
              <w:t> </w:t>
            </w:r>
          </w:p>
        </w:tc>
        <w:tc>
          <w:tcPr>
            <w:tcW w:w="1300" w:type="dxa"/>
            <w:tcBorders>
              <w:top w:val="nil"/>
              <w:left w:val="nil"/>
              <w:bottom w:val="single" w:sz="8" w:space="0" w:color="000000"/>
              <w:right w:val="single" w:sz="8" w:space="0" w:color="000000"/>
            </w:tcBorders>
            <w:shd w:val="clear" w:color="000000" w:fill="15365C"/>
            <w:vAlign w:val="center"/>
            <w:hideMark/>
          </w:tcPr>
          <w:p w:rsidR="00866863" w:rsidRPr="00866863" w:rsidRDefault="00866863">
            <w:pPr>
              <w:rPr>
                <w:color w:val="000000"/>
                <w:sz w:val="10"/>
                <w:szCs w:val="10"/>
                <w:lang w:val="es-ES_tradnl"/>
              </w:rPr>
            </w:pPr>
            <w:r w:rsidRPr="00866863">
              <w:rPr>
                <w:color w:val="000000"/>
                <w:sz w:val="10"/>
                <w:szCs w:val="10"/>
                <w:lang w:val="es-ES_tradnl"/>
              </w:rPr>
              <w:t> </w:t>
            </w:r>
          </w:p>
        </w:tc>
      </w:tr>
      <w:tr w:rsidR="00866863" w:rsidTr="00866863">
        <w:trPr>
          <w:trHeight w:val="240"/>
        </w:trPr>
        <w:tc>
          <w:tcPr>
            <w:tcW w:w="2520" w:type="dxa"/>
            <w:gridSpan w:val="2"/>
            <w:tcBorders>
              <w:top w:val="single" w:sz="8" w:space="0" w:color="000000"/>
              <w:left w:val="single" w:sz="8" w:space="0" w:color="000000"/>
              <w:bottom w:val="single" w:sz="8" w:space="0" w:color="000000"/>
              <w:right w:val="single" w:sz="8" w:space="0" w:color="000000"/>
            </w:tcBorders>
            <w:shd w:val="clear" w:color="000000" w:fill="C5D9F0"/>
            <w:vAlign w:val="center"/>
            <w:hideMark/>
          </w:tcPr>
          <w:p w:rsidR="00866863" w:rsidRPr="00866863" w:rsidRDefault="00866863">
            <w:pPr>
              <w:ind w:firstLineChars="200" w:firstLine="180"/>
              <w:rPr>
                <w:color w:val="000000"/>
                <w:sz w:val="9"/>
                <w:szCs w:val="9"/>
                <w:lang w:val="es-ES_tradnl"/>
              </w:rPr>
            </w:pPr>
            <w:r w:rsidRPr="00866863">
              <w:rPr>
                <w:color w:val="000000"/>
                <w:sz w:val="9"/>
                <w:szCs w:val="9"/>
                <w:lang w:val="es-ES_tradnl"/>
              </w:rPr>
              <w:t>Inglés - Gramática y vocabulario 1</w:t>
            </w:r>
          </w:p>
        </w:tc>
        <w:tc>
          <w:tcPr>
            <w:tcW w:w="500" w:type="dxa"/>
            <w:tcBorders>
              <w:top w:val="nil"/>
              <w:left w:val="nil"/>
              <w:bottom w:val="single" w:sz="8" w:space="0" w:color="000000"/>
              <w:right w:val="single" w:sz="8" w:space="0" w:color="000000"/>
            </w:tcBorders>
            <w:shd w:val="clear" w:color="000000" w:fill="C5D9F0"/>
            <w:vAlign w:val="center"/>
            <w:hideMark/>
          </w:tcPr>
          <w:p w:rsidR="00866863" w:rsidRPr="00866863" w:rsidRDefault="00866863">
            <w:pPr>
              <w:jc w:val="center"/>
              <w:rPr>
                <w:color w:val="000000"/>
                <w:sz w:val="9"/>
                <w:szCs w:val="9"/>
                <w:lang w:val="es-ES_tradnl"/>
              </w:rPr>
            </w:pPr>
            <w:r w:rsidRPr="00866863">
              <w:rPr>
                <w:color w:val="000000"/>
                <w:sz w:val="9"/>
                <w:szCs w:val="9"/>
                <w:lang w:val="es-ES_tradnl"/>
              </w:rPr>
              <w:t>2</w:t>
            </w:r>
          </w:p>
        </w:tc>
        <w:tc>
          <w:tcPr>
            <w:tcW w:w="680" w:type="dxa"/>
            <w:tcBorders>
              <w:top w:val="nil"/>
              <w:left w:val="nil"/>
              <w:bottom w:val="single" w:sz="8" w:space="0" w:color="000000"/>
              <w:right w:val="single" w:sz="8" w:space="0" w:color="000000"/>
            </w:tcBorders>
            <w:shd w:val="clear" w:color="000000" w:fill="C5D9F0"/>
            <w:vAlign w:val="center"/>
            <w:hideMark/>
          </w:tcPr>
          <w:p w:rsidR="00866863" w:rsidRPr="00866863" w:rsidRDefault="00866863">
            <w:pPr>
              <w:jc w:val="center"/>
              <w:rPr>
                <w:color w:val="000000"/>
                <w:sz w:val="9"/>
                <w:szCs w:val="9"/>
                <w:lang w:val="es-ES_tradnl"/>
              </w:rPr>
            </w:pPr>
            <w:r w:rsidRPr="00866863">
              <w:rPr>
                <w:color w:val="000000"/>
                <w:sz w:val="9"/>
                <w:szCs w:val="9"/>
                <w:lang w:val="es-ES_tradnl"/>
              </w:rPr>
              <w:t>15</w:t>
            </w:r>
          </w:p>
        </w:tc>
        <w:tc>
          <w:tcPr>
            <w:tcW w:w="440" w:type="dxa"/>
            <w:tcBorders>
              <w:top w:val="nil"/>
              <w:left w:val="nil"/>
              <w:bottom w:val="single" w:sz="8" w:space="0" w:color="000000"/>
              <w:right w:val="single" w:sz="8" w:space="0" w:color="000000"/>
            </w:tcBorders>
            <w:shd w:val="clear" w:color="000000" w:fill="C5D9F0"/>
            <w:vAlign w:val="center"/>
            <w:hideMark/>
          </w:tcPr>
          <w:p w:rsidR="00866863" w:rsidRPr="00866863" w:rsidRDefault="00866863">
            <w:pPr>
              <w:jc w:val="center"/>
              <w:rPr>
                <w:color w:val="000000"/>
                <w:sz w:val="9"/>
                <w:szCs w:val="9"/>
                <w:lang w:val="es-ES_tradnl"/>
              </w:rPr>
            </w:pPr>
            <w:r w:rsidRPr="00866863">
              <w:rPr>
                <w:color w:val="000000"/>
                <w:sz w:val="9"/>
                <w:szCs w:val="9"/>
                <w:lang w:val="es-ES_tradnl"/>
              </w:rPr>
              <w:t>0</w:t>
            </w:r>
          </w:p>
        </w:tc>
        <w:tc>
          <w:tcPr>
            <w:tcW w:w="560" w:type="dxa"/>
            <w:tcBorders>
              <w:top w:val="nil"/>
              <w:left w:val="nil"/>
              <w:bottom w:val="single" w:sz="8" w:space="0" w:color="000000"/>
              <w:right w:val="single" w:sz="8" w:space="0" w:color="000000"/>
            </w:tcBorders>
            <w:shd w:val="clear" w:color="000000" w:fill="C5D9F0"/>
            <w:vAlign w:val="center"/>
            <w:hideMark/>
          </w:tcPr>
          <w:p w:rsidR="00866863" w:rsidRPr="00866863" w:rsidRDefault="00866863">
            <w:pPr>
              <w:jc w:val="center"/>
              <w:rPr>
                <w:color w:val="000000"/>
                <w:sz w:val="9"/>
                <w:szCs w:val="9"/>
                <w:lang w:val="es-ES_tradnl"/>
              </w:rPr>
            </w:pPr>
            <w:r w:rsidRPr="00866863">
              <w:rPr>
                <w:color w:val="000000"/>
                <w:sz w:val="9"/>
                <w:szCs w:val="9"/>
                <w:lang w:val="es-ES_tradnl"/>
              </w:rPr>
              <w:t>30</w:t>
            </w:r>
          </w:p>
        </w:tc>
        <w:tc>
          <w:tcPr>
            <w:tcW w:w="1280" w:type="dxa"/>
            <w:tcBorders>
              <w:top w:val="nil"/>
              <w:left w:val="nil"/>
              <w:bottom w:val="single" w:sz="8" w:space="0" w:color="000000"/>
              <w:right w:val="single" w:sz="8" w:space="0" w:color="000000"/>
            </w:tcBorders>
            <w:shd w:val="clear" w:color="000000" w:fill="C5D9F0"/>
            <w:vAlign w:val="center"/>
            <w:hideMark/>
          </w:tcPr>
          <w:p w:rsidR="00866863" w:rsidRPr="00866863" w:rsidRDefault="00866863">
            <w:pPr>
              <w:jc w:val="center"/>
              <w:rPr>
                <w:color w:val="000000"/>
                <w:sz w:val="9"/>
                <w:szCs w:val="9"/>
                <w:lang w:val="es-ES_tradnl"/>
              </w:rPr>
            </w:pPr>
            <w:r w:rsidRPr="00866863">
              <w:rPr>
                <w:color w:val="000000"/>
                <w:sz w:val="9"/>
                <w:szCs w:val="9"/>
                <w:lang w:val="es-ES_tradnl"/>
              </w:rPr>
              <w:t>30</w:t>
            </w:r>
          </w:p>
        </w:tc>
        <w:tc>
          <w:tcPr>
            <w:tcW w:w="340" w:type="dxa"/>
            <w:tcBorders>
              <w:top w:val="nil"/>
              <w:left w:val="nil"/>
              <w:bottom w:val="single" w:sz="8" w:space="0" w:color="000000"/>
              <w:right w:val="single" w:sz="8" w:space="0" w:color="000000"/>
            </w:tcBorders>
            <w:shd w:val="clear" w:color="000000" w:fill="C5D9F0"/>
            <w:vAlign w:val="center"/>
            <w:hideMark/>
          </w:tcPr>
          <w:p w:rsidR="00866863" w:rsidRPr="00866863" w:rsidRDefault="00866863">
            <w:pPr>
              <w:jc w:val="center"/>
              <w:rPr>
                <w:color w:val="000000"/>
                <w:sz w:val="9"/>
                <w:szCs w:val="9"/>
                <w:lang w:val="es-ES_tradnl"/>
              </w:rPr>
            </w:pPr>
            <w:r w:rsidRPr="00866863">
              <w:rPr>
                <w:color w:val="000000"/>
                <w:sz w:val="9"/>
                <w:szCs w:val="9"/>
                <w:lang w:val="es-ES_tradnl"/>
              </w:rPr>
              <w:t>75</w:t>
            </w:r>
          </w:p>
        </w:tc>
        <w:tc>
          <w:tcPr>
            <w:tcW w:w="1040" w:type="dxa"/>
            <w:tcBorders>
              <w:top w:val="nil"/>
              <w:left w:val="nil"/>
              <w:bottom w:val="single" w:sz="8" w:space="0" w:color="000000"/>
              <w:right w:val="single" w:sz="8" w:space="0" w:color="000000"/>
            </w:tcBorders>
            <w:shd w:val="clear" w:color="000000" w:fill="C5D9F0"/>
            <w:vAlign w:val="center"/>
            <w:hideMark/>
          </w:tcPr>
          <w:p w:rsidR="00866863" w:rsidRPr="00866863" w:rsidRDefault="00866863">
            <w:pPr>
              <w:jc w:val="center"/>
              <w:rPr>
                <w:color w:val="000000"/>
                <w:sz w:val="9"/>
                <w:szCs w:val="9"/>
                <w:lang w:val="es-ES_tradnl"/>
              </w:rPr>
            </w:pPr>
            <w:r w:rsidRPr="00866863">
              <w:rPr>
                <w:color w:val="000000"/>
                <w:sz w:val="9"/>
                <w:szCs w:val="9"/>
                <w:lang w:val="es-ES_tradnl"/>
              </w:rPr>
              <w:t>seminario</w:t>
            </w:r>
          </w:p>
        </w:tc>
        <w:tc>
          <w:tcPr>
            <w:tcW w:w="1260" w:type="dxa"/>
            <w:tcBorders>
              <w:top w:val="nil"/>
              <w:left w:val="nil"/>
              <w:bottom w:val="single" w:sz="8" w:space="0" w:color="000000"/>
              <w:right w:val="single" w:sz="8" w:space="0" w:color="000000"/>
            </w:tcBorders>
            <w:shd w:val="clear" w:color="000000" w:fill="C5D9F0"/>
            <w:vAlign w:val="center"/>
            <w:hideMark/>
          </w:tcPr>
          <w:p w:rsidR="00866863" w:rsidRPr="00866863" w:rsidRDefault="00866863">
            <w:pPr>
              <w:jc w:val="center"/>
              <w:rPr>
                <w:color w:val="000000"/>
                <w:sz w:val="9"/>
                <w:szCs w:val="9"/>
                <w:lang w:val="es-ES_tradnl"/>
              </w:rPr>
            </w:pPr>
            <w:r w:rsidRPr="00866863">
              <w:rPr>
                <w:color w:val="000000"/>
                <w:sz w:val="9"/>
                <w:szCs w:val="9"/>
                <w:lang w:val="es-ES_tradnl"/>
              </w:rPr>
              <w:t>examen escrito</w:t>
            </w:r>
          </w:p>
        </w:tc>
        <w:tc>
          <w:tcPr>
            <w:tcW w:w="1300" w:type="dxa"/>
            <w:tcBorders>
              <w:top w:val="nil"/>
              <w:left w:val="nil"/>
              <w:bottom w:val="single" w:sz="8" w:space="0" w:color="000000"/>
              <w:right w:val="single" w:sz="8" w:space="0" w:color="000000"/>
            </w:tcBorders>
            <w:shd w:val="clear" w:color="000000" w:fill="C5D9F0"/>
            <w:vAlign w:val="center"/>
            <w:hideMark/>
          </w:tcPr>
          <w:p w:rsidR="00866863" w:rsidRPr="00866863" w:rsidRDefault="00866863">
            <w:pPr>
              <w:jc w:val="center"/>
              <w:rPr>
                <w:color w:val="000000"/>
                <w:sz w:val="9"/>
                <w:szCs w:val="9"/>
                <w:lang w:val="es-ES_tradnl"/>
              </w:rPr>
            </w:pPr>
            <w:r w:rsidRPr="00866863">
              <w:rPr>
                <w:color w:val="000000"/>
                <w:sz w:val="9"/>
                <w:szCs w:val="9"/>
                <w:lang w:val="es-ES_tradnl"/>
              </w:rPr>
              <w:t>60 min</w:t>
            </w:r>
          </w:p>
        </w:tc>
      </w:tr>
      <w:tr w:rsidR="00866863" w:rsidTr="00866863">
        <w:trPr>
          <w:trHeight w:val="240"/>
        </w:trPr>
        <w:tc>
          <w:tcPr>
            <w:tcW w:w="2520" w:type="dxa"/>
            <w:gridSpan w:val="2"/>
            <w:tcBorders>
              <w:top w:val="single" w:sz="8" w:space="0" w:color="000000"/>
              <w:left w:val="single" w:sz="8" w:space="0" w:color="000000"/>
              <w:bottom w:val="single" w:sz="8" w:space="0" w:color="000000"/>
              <w:right w:val="single" w:sz="8" w:space="0" w:color="000000"/>
            </w:tcBorders>
            <w:shd w:val="clear" w:color="000000" w:fill="C5D9F0"/>
            <w:vAlign w:val="center"/>
            <w:hideMark/>
          </w:tcPr>
          <w:p w:rsidR="00866863" w:rsidRPr="00866863" w:rsidRDefault="00866863">
            <w:pPr>
              <w:ind w:firstLineChars="200" w:firstLine="180"/>
              <w:rPr>
                <w:color w:val="000000"/>
                <w:sz w:val="9"/>
                <w:szCs w:val="9"/>
                <w:lang w:val="es-ES_tradnl"/>
              </w:rPr>
            </w:pPr>
            <w:r w:rsidRPr="00866863">
              <w:rPr>
                <w:color w:val="000000"/>
                <w:sz w:val="9"/>
                <w:szCs w:val="9"/>
                <w:lang w:val="es-ES_tradnl"/>
              </w:rPr>
              <w:t>Inglés - Gramática y vocabulario 2</w:t>
            </w:r>
          </w:p>
        </w:tc>
        <w:tc>
          <w:tcPr>
            <w:tcW w:w="500" w:type="dxa"/>
            <w:tcBorders>
              <w:top w:val="nil"/>
              <w:left w:val="nil"/>
              <w:bottom w:val="single" w:sz="8" w:space="0" w:color="000000"/>
              <w:right w:val="single" w:sz="8" w:space="0" w:color="000000"/>
            </w:tcBorders>
            <w:shd w:val="clear" w:color="000000" w:fill="C5D9F0"/>
            <w:vAlign w:val="center"/>
            <w:hideMark/>
          </w:tcPr>
          <w:p w:rsidR="00866863" w:rsidRPr="00866863" w:rsidRDefault="00866863">
            <w:pPr>
              <w:jc w:val="center"/>
              <w:rPr>
                <w:color w:val="000000"/>
                <w:sz w:val="9"/>
                <w:szCs w:val="9"/>
                <w:lang w:val="es-ES_tradnl"/>
              </w:rPr>
            </w:pPr>
            <w:r w:rsidRPr="00866863">
              <w:rPr>
                <w:color w:val="000000"/>
                <w:sz w:val="9"/>
                <w:szCs w:val="9"/>
                <w:lang w:val="es-ES_tradnl"/>
              </w:rPr>
              <w:t>1,2</w:t>
            </w:r>
          </w:p>
        </w:tc>
        <w:tc>
          <w:tcPr>
            <w:tcW w:w="680" w:type="dxa"/>
            <w:tcBorders>
              <w:top w:val="nil"/>
              <w:left w:val="nil"/>
              <w:bottom w:val="single" w:sz="8" w:space="0" w:color="000000"/>
              <w:right w:val="single" w:sz="8" w:space="0" w:color="000000"/>
            </w:tcBorders>
            <w:shd w:val="clear" w:color="000000" w:fill="C5D9F0"/>
            <w:vAlign w:val="center"/>
            <w:hideMark/>
          </w:tcPr>
          <w:p w:rsidR="00866863" w:rsidRPr="00866863" w:rsidRDefault="00866863">
            <w:pPr>
              <w:jc w:val="center"/>
              <w:rPr>
                <w:color w:val="000000"/>
                <w:sz w:val="9"/>
                <w:szCs w:val="9"/>
                <w:lang w:val="es-ES_tradnl"/>
              </w:rPr>
            </w:pPr>
            <w:r w:rsidRPr="00866863">
              <w:rPr>
                <w:color w:val="000000"/>
                <w:sz w:val="9"/>
                <w:szCs w:val="9"/>
                <w:lang w:val="es-ES_tradnl"/>
              </w:rPr>
              <w:t>9</w:t>
            </w:r>
          </w:p>
        </w:tc>
        <w:tc>
          <w:tcPr>
            <w:tcW w:w="440" w:type="dxa"/>
            <w:tcBorders>
              <w:top w:val="nil"/>
              <w:left w:val="nil"/>
              <w:bottom w:val="single" w:sz="8" w:space="0" w:color="000000"/>
              <w:right w:val="single" w:sz="8" w:space="0" w:color="000000"/>
            </w:tcBorders>
            <w:shd w:val="clear" w:color="000000" w:fill="C5D9F0"/>
            <w:vAlign w:val="center"/>
            <w:hideMark/>
          </w:tcPr>
          <w:p w:rsidR="00866863" w:rsidRPr="00866863" w:rsidRDefault="00866863">
            <w:pPr>
              <w:jc w:val="center"/>
              <w:rPr>
                <w:color w:val="000000"/>
                <w:sz w:val="9"/>
                <w:szCs w:val="9"/>
                <w:lang w:val="es-ES_tradnl"/>
              </w:rPr>
            </w:pPr>
            <w:r w:rsidRPr="00866863">
              <w:rPr>
                <w:color w:val="000000"/>
                <w:sz w:val="9"/>
                <w:szCs w:val="9"/>
                <w:lang w:val="es-ES_tradnl"/>
              </w:rPr>
              <w:t>0</w:t>
            </w:r>
          </w:p>
        </w:tc>
        <w:tc>
          <w:tcPr>
            <w:tcW w:w="560" w:type="dxa"/>
            <w:tcBorders>
              <w:top w:val="nil"/>
              <w:left w:val="nil"/>
              <w:bottom w:val="single" w:sz="8" w:space="0" w:color="000000"/>
              <w:right w:val="single" w:sz="8" w:space="0" w:color="000000"/>
            </w:tcBorders>
            <w:shd w:val="clear" w:color="000000" w:fill="C5D9F0"/>
            <w:vAlign w:val="center"/>
            <w:hideMark/>
          </w:tcPr>
          <w:p w:rsidR="00866863" w:rsidRPr="00866863" w:rsidRDefault="00866863">
            <w:pPr>
              <w:jc w:val="center"/>
              <w:rPr>
                <w:color w:val="000000"/>
                <w:sz w:val="9"/>
                <w:szCs w:val="9"/>
                <w:lang w:val="es-ES_tradnl"/>
              </w:rPr>
            </w:pPr>
            <w:r w:rsidRPr="00866863">
              <w:rPr>
                <w:color w:val="000000"/>
                <w:sz w:val="9"/>
                <w:szCs w:val="9"/>
                <w:lang w:val="es-ES_tradnl"/>
              </w:rPr>
              <w:t>18</w:t>
            </w:r>
          </w:p>
        </w:tc>
        <w:tc>
          <w:tcPr>
            <w:tcW w:w="1280" w:type="dxa"/>
            <w:tcBorders>
              <w:top w:val="nil"/>
              <w:left w:val="nil"/>
              <w:bottom w:val="single" w:sz="8" w:space="0" w:color="000000"/>
              <w:right w:val="single" w:sz="8" w:space="0" w:color="000000"/>
            </w:tcBorders>
            <w:shd w:val="clear" w:color="000000" w:fill="C5D9F0"/>
            <w:vAlign w:val="center"/>
            <w:hideMark/>
          </w:tcPr>
          <w:p w:rsidR="00866863" w:rsidRPr="00866863" w:rsidRDefault="00866863">
            <w:pPr>
              <w:jc w:val="center"/>
              <w:rPr>
                <w:color w:val="000000"/>
                <w:sz w:val="9"/>
                <w:szCs w:val="9"/>
                <w:lang w:val="es-ES_tradnl"/>
              </w:rPr>
            </w:pPr>
            <w:r w:rsidRPr="00866863">
              <w:rPr>
                <w:color w:val="000000"/>
                <w:sz w:val="9"/>
                <w:szCs w:val="9"/>
                <w:lang w:val="es-ES_tradnl"/>
              </w:rPr>
              <w:t>18</w:t>
            </w:r>
          </w:p>
        </w:tc>
        <w:tc>
          <w:tcPr>
            <w:tcW w:w="340" w:type="dxa"/>
            <w:tcBorders>
              <w:top w:val="nil"/>
              <w:left w:val="nil"/>
              <w:bottom w:val="single" w:sz="8" w:space="0" w:color="000000"/>
              <w:right w:val="single" w:sz="8" w:space="0" w:color="000000"/>
            </w:tcBorders>
            <w:shd w:val="clear" w:color="000000" w:fill="C5D9F0"/>
            <w:vAlign w:val="center"/>
            <w:hideMark/>
          </w:tcPr>
          <w:p w:rsidR="00866863" w:rsidRPr="00866863" w:rsidRDefault="00866863">
            <w:pPr>
              <w:jc w:val="center"/>
              <w:rPr>
                <w:color w:val="000000"/>
                <w:sz w:val="9"/>
                <w:szCs w:val="9"/>
                <w:lang w:val="es-ES_tradnl"/>
              </w:rPr>
            </w:pPr>
            <w:r w:rsidRPr="00866863">
              <w:rPr>
                <w:color w:val="000000"/>
                <w:sz w:val="9"/>
                <w:szCs w:val="9"/>
                <w:lang w:val="es-ES_tradnl"/>
              </w:rPr>
              <w:t>45</w:t>
            </w:r>
          </w:p>
        </w:tc>
        <w:tc>
          <w:tcPr>
            <w:tcW w:w="1040" w:type="dxa"/>
            <w:tcBorders>
              <w:top w:val="nil"/>
              <w:left w:val="nil"/>
              <w:bottom w:val="single" w:sz="8" w:space="0" w:color="000000"/>
              <w:right w:val="single" w:sz="8" w:space="0" w:color="000000"/>
            </w:tcBorders>
            <w:shd w:val="clear" w:color="000000" w:fill="C5D9F0"/>
            <w:vAlign w:val="center"/>
            <w:hideMark/>
          </w:tcPr>
          <w:p w:rsidR="00866863" w:rsidRPr="00866863" w:rsidRDefault="00866863">
            <w:pPr>
              <w:jc w:val="center"/>
              <w:rPr>
                <w:color w:val="000000"/>
                <w:sz w:val="9"/>
                <w:szCs w:val="9"/>
                <w:lang w:val="es-ES_tradnl"/>
              </w:rPr>
            </w:pPr>
            <w:r w:rsidRPr="00866863">
              <w:rPr>
                <w:color w:val="000000"/>
                <w:sz w:val="9"/>
                <w:szCs w:val="9"/>
                <w:lang w:val="es-ES_tradnl"/>
              </w:rPr>
              <w:t>seminario</w:t>
            </w:r>
          </w:p>
        </w:tc>
        <w:tc>
          <w:tcPr>
            <w:tcW w:w="1260" w:type="dxa"/>
            <w:tcBorders>
              <w:top w:val="nil"/>
              <w:left w:val="nil"/>
              <w:bottom w:val="single" w:sz="8" w:space="0" w:color="000000"/>
              <w:right w:val="single" w:sz="8" w:space="0" w:color="000000"/>
            </w:tcBorders>
            <w:shd w:val="clear" w:color="000000" w:fill="C5D9F0"/>
            <w:vAlign w:val="center"/>
            <w:hideMark/>
          </w:tcPr>
          <w:p w:rsidR="00866863" w:rsidRPr="00866863" w:rsidRDefault="00866863">
            <w:pPr>
              <w:jc w:val="center"/>
              <w:rPr>
                <w:color w:val="000000"/>
                <w:sz w:val="9"/>
                <w:szCs w:val="9"/>
                <w:lang w:val="es-ES_tradnl"/>
              </w:rPr>
            </w:pPr>
            <w:r w:rsidRPr="00866863">
              <w:rPr>
                <w:color w:val="000000"/>
                <w:sz w:val="9"/>
                <w:szCs w:val="9"/>
                <w:lang w:val="es-ES_tradnl"/>
              </w:rPr>
              <w:t>examen escrito</w:t>
            </w:r>
          </w:p>
        </w:tc>
        <w:tc>
          <w:tcPr>
            <w:tcW w:w="1300" w:type="dxa"/>
            <w:tcBorders>
              <w:top w:val="nil"/>
              <w:left w:val="nil"/>
              <w:bottom w:val="single" w:sz="8" w:space="0" w:color="000000"/>
              <w:right w:val="single" w:sz="8" w:space="0" w:color="000000"/>
            </w:tcBorders>
            <w:shd w:val="clear" w:color="000000" w:fill="C5D9F0"/>
            <w:vAlign w:val="center"/>
            <w:hideMark/>
          </w:tcPr>
          <w:p w:rsidR="00866863" w:rsidRPr="00866863" w:rsidRDefault="00866863">
            <w:pPr>
              <w:jc w:val="center"/>
              <w:rPr>
                <w:color w:val="000000"/>
                <w:sz w:val="9"/>
                <w:szCs w:val="9"/>
                <w:lang w:val="es-ES_tradnl"/>
              </w:rPr>
            </w:pPr>
            <w:r w:rsidRPr="00866863">
              <w:rPr>
                <w:color w:val="000000"/>
                <w:sz w:val="9"/>
                <w:szCs w:val="9"/>
                <w:lang w:val="es-ES_tradnl"/>
              </w:rPr>
              <w:t>60 min</w:t>
            </w:r>
          </w:p>
        </w:tc>
      </w:tr>
      <w:tr w:rsidR="00866863" w:rsidTr="00866863">
        <w:trPr>
          <w:trHeight w:val="240"/>
        </w:trPr>
        <w:tc>
          <w:tcPr>
            <w:tcW w:w="2520" w:type="dxa"/>
            <w:gridSpan w:val="2"/>
            <w:tcBorders>
              <w:top w:val="single" w:sz="8" w:space="0" w:color="000000"/>
              <w:left w:val="single" w:sz="8" w:space="0" w:color="000000"/>
              <w:bottom w:val="single" w:sz="8" w:space="0" w:color="000000"/>
              <w:right w:val="single" w:sz="8" w:space="0" w:color="000000"/>
            </w:tcBorders>
            <w:shd w:val="clear" w:color="000000" w:fill="C5D9F0"/>
            <w:vAlign w:val="center"/>
            <w:hideMark/>
          </w:tcPr>
          <w:p w:rsidR="00866863" w:rsidRPr="00866863" w:rsidRDefault="00866863">
            <w:pPr>
              <w:ind w:firstLineChars="200" w:firstLine="180"/>
              <w:rPr>
                <w:color w:val="000000"/>
                <w:sz w:val="9"/>
                <w:szCs w:val="9"/>
                <w:lang w:val="es-ES_tradnl"/>
              </w:rPr>
            </w:pPr>
            <w:r w:rsidRPr="00866863">
              <w:rPr>
                <w:color w:val="000000"/>
                <w:sz w:val="9"/>
                <w:szCs w:val="9"/>
                <w:lang w:val="es-ES_tradnl"/>
              </w:rPr>
              <w:t>Inglés - Escritura 1</w:t>
            </w:r>
          </w:p>
        </w:tc>
        <w:tc>
          <w:tcPr>
            <w:tcW w:w="500" w:type="dxa"/>
            <w:tcBorders>
              <w:top w:val="nil"/>
              <w:left w:val="nil"/>
              <w:bottom w:val="single" w:sz="8" w:space="0" w:color="000000"/>
              <w:right w:val="single" w:sz="8" w:space="0" w:color="000000"/>
            </w:tcBorders>
            <w:shd w:val="clear" w:color="000000" w:fill="C5D9F0"/>
            <w:vAlign w:val="center"/>
            <w:hideMark/>
          </w:tcPr>
          <w:p w:rsidR="00866863" w:rsidRPr="00866863" w:rsidRDefault="00866863">
            <w:pPr>
              <w:jc w:val="center"/>
              <w:rPr>
                <w:color w:val="000000"/>
                <w:sz w:val="9"/>
                <w:szCs w:val="9"/>
                <w:lang w:val="es-ES_tradnl"/>
              </w:rPr>
            </w:pPr>
            <w:r w:rsidRPr="00866863">
              <w:rPr>
                <w:color w:val="000000"/>
                <w:sz w:val="9"/>
                <w:szCs w:val="9"/>
                <w:lang w:val="es-ES_tradnl"/>
              </w:rPr>
              <w:t>2</w:t>
            </w:r>
          </w:p>
        </w:tc>
        <w:tc>
          <w:tcPr>
            <w:tcW w:w="680" w:type="dxa"/>
            <w:tcBorders>
              <w:top w:val="nil"/>
              <w:left w:val="nil"/>
              <w:bottom w:val="single" w:sz="8" w:space="0" w:color="000000"/>
              <w:right w:val="single" w:sz="8" w:space="0" w:color="000000"/>
            </w:tcBorders>
            <w:shd w:val="clear" w:color="000000" w:fill="C5D9F0"/>
            <w:vAlign w:val="center"/>
            <w:hideMark/>
          </w:tcPr>
          <w:p w:rsidR="00866863" w:rsidRPr="00866863" w:rsidRDefault="00866863">
            <w:pPr>
              <w:jc w:val="center"/>
              <w:rPr>
                <w:color w:val="000000"/>
                <w:sz w:val="9"/>
                <w:szCs w:val="9"/>
                <w:lang w:val="es-ES_tradnl"/>
              </w:rPr>
            </w:pPr>
            <w:r w:rsidRPr="00866863">
              <w:rPr>
                <w:color w:val="000000"/>
                <w:sz w:val="9"/>
                <w:szCs w:val="9"/>
                <w:lang w:val="es-ES_tradnl"/>
              </w:rPr>
              <w:t>10</w:t>
            </w:r>
          </w:p>
        </w:tc>
        <w:tc>
          <w:tcPr>
            <w:tcW w:w="440" w:type="dxa"/>
            <w:tcBorders>
              <w:top w:val="nil"/>
              <w:left w:val="nil"/>
              <w:bottom w:val="single" w:sz="8" w:space="0" w:color="000000"/>
              <w:right w:val="single" w:sz="8" w:space="0" w:color="000000"/>
            </w:tcBorders>
            <w:shd w:val="clear" w:color="000000" w:fill="C5D9F0"/>
            <w:vAlign w:val="center"/>
            <w:hideMark/>
          </w:tcPr>
          <w:p w:rsidR="00866863" w:rsidRPr="00866863" w:rsidRDefault="00866863">
            <w:pPr>
              <w:jc w:val="center"/>
              <w:rPr>
                <w:color w:val="000000"/>
                <w:sz w:val="9"/>
                <w:szCs w:val="9"/>
                <w:lang w:val="es-ES_tradnl"/>
              </w:rPr>
            </w:pPr>
            <w:r w:rsidRPr="00866863">
              <w:rPr>
                <w:color w:val="000000"/>
                <w:sz w:val="9"/>
                <w:szCs w:val="9"/>
                <w:lang w:val="es-ES_tradnl"/>
              </w:rPr>
              <w:t>0</w:t>
            </w:r>
          </w:p>
        </w:tc>
        <w:tc>
          <w:tcPr>
            <w:tcW w:w="560" w:type="dxa"/>
            <w:tcBorders>
              <w:top w:val="nil"/>
              <w:left w:val="nil"/>
              <w:bottom w:val="single" w:sz="8" w:space="0" w:color="000000"/>
              <w:right w:val="single" w:sz="8" w:space="0" w:color="000000"/>
            </w:tcBorders>
            <w:shd w:val="clear" w:color="000000" w:fill="C5D9F0"/>
            <w:vAlign w:val="center"/>
            <w:hideMark/>
          </w:tcPr>
          <w:p w:rsidR="00866863" w:rsidRPr="00866863" w:rsidRDefault="00866863">
            <w:pPr>
              <w:jc w:val="center"/>
              <w:rPr>
                <w:color w:val="000000"/>
                <w:sz w:val="9"/>
                <w:szCs w:val="9"/>
                <w:lang w:val="es-ES_tradnl"/>
              </w:rPr>
            </w:pPr>
            <w:r w:rsidRPr="00866863">
              <w:rPr>
                <w:color w:val="000000"/>
                <w:sz w:val="9"/>
                <w:szCs w:val="9"/>
                <w:lang w:val="es-ES_tradnl"/>
              </w:rPr>
              <w:t>30</w:t>
            </w:r>
          </w:p>
        </w:tc>
        <w:tc>
          <w:tcPr>
            <w:tcW w:w="1280" w:type="dxa"/>
            <w:tcBorders>
              <w:top w:val="nil"/>
              <w:left w:val="nil"/>
              <w:bottom w:val="single" w:sz="8" w:space="0" w:color="000000"/>
              <w:right w:val="single" w:sz="8" w:space="0" w:color="000000"/>
            </w:tcBorders>
            <w:shd w:val="clear" w:color="000000" w:fill="C5D9F0"/>
            <w:vAlign w:val="center"/>
            <w:hideMark/>
          </w:tcPr>
          <w:p w:rsidR="00866863" w:rsidRPr="00866863" w:rsidRDefault="00866863">
            <w:pPr>
              <w:jc w:val="center"/>
              <w:rPr>
                <w:color w:val="000000"/>
                <w:sz w:val="9"/>
                <w:szCs w:val="9"/>
                <w:lang w:val="es-ES_tradnl"/>
              </w:rPr>
            </w:pPr>
            <w:r w:rsidRPr="00866863">
              <w:rPr>
                <w:color w:val="000000"/>
                <w:sz w:val="9"/>
                <w:szCs w:val="9"/>
                <w:lang w:val="es-ES_tradnl"/>
              </w:rPr>
              <w:t>50</w:t>
            </w:r>
          </w:p>
        </w:tc>
        <w:tc>
          <w:tcPr>
            <w:tcW w:w="340" w:type="dxa"/>
            <w:tcBorders>
              <w:top w:val="nil"/>
              <w:left w:val="nil"/>
              <w:bottom w:val="single" w:sz="8" w:space="0" w:color="000000"/>
              <w:right w:val="single" w:sz="8" w:space="0" w:color="000000"/>
            </w:tcBorders>
            <w:shd w:val="clear" w:color="000000" w:fill="C5D9F0"/>
            <w:vAlign w:val="center"/>
            <w:hideMark/>
          </w:tcPr>
          <w:p w:rsidR="00866863" w:rsidRPr="00866863" w:rsidRDefault="00866863">
            <w:pPr>
              <w:jc w:val="center"/>
              <w:rPr>
                <w:color w:val="000000"/>
                <w:sz w:val="9"/>
                <w:szCs w:val="9"/>
                <w:lang w:val="es-ES_tradnl"/>
              </w:rPr>
            </w:pPr>
            <w:r w:rsidRPr="00866863">
              <w:rPr>
                <w:color w:val="000000"/>
                <w:sz w:val="9"/>
                <w:szCs w:val="9"/>
                <w:lang w:val="es-ES_tradnl"/>
              </w:rPr>
              <w:t>90</w:t>
            </w:r>
          </w:p>
        </w:tc>
        <w:tc>
          <w:tcPr>
            <w:tcW w:w="1040" w:type="dxa"/>
            <w:tcBorders>
              <w:top w:val="nil"/>
              <w:left w:val="nil"/>
              <w:bottom w:val="single" w:sz="8" w:space="0" w:color="000000"/>
              <w:right w:val="single" w:sz="8" w:space="0" w:color="000000"/>
            </w:tcBorders>
            <w:shd w:val="clear" w:color="000000" w:fill="C5D9F0"/>
            <w:vAlign w:val="center"/>
            <w:hideMark/>
          </w:tcPr>
          <w:p w:rsidR="00866863" w:rsidRPr="00866863" w:rsidRDefault="00866863">
            <w:pPr>
              <w:jc w:val="center"/>
              <w:rPr>
                <w:color w:val="000000"/>
                <w:sz w:val="9"/>
                <w:szCs w:val="9"/>
                <w:lang w:val="es-ES_tradnl"/>
              </w:rPr>
            </w:pPr>
            <w:r w:rsidRPr="00866863">
              <w:rPr>
                <w:color w:val="000000"/>
                <w:sz w:val="9"/>
                <w:szCs w:val="9"/>
                <w:lang w:val="es-ES_tradnl"/>
              </w:rPr>
              <w:t>seminario</w:t>
            </w:r>
          </w:p>
        </w:tc>
        <w:tc>
          <w:tcPr>
            <w:tcW w:w="1260" w:type="dxa"/>
            <w:tcBorders>
              <w:top w:val="nil"/>
              <w:left w:val="nil"/>
              <w:bottom w:val="single" w:sz="8" w:space="0" w:color="000000"/>
              <w:right w:val="single" w:sz="8" w:space="0" w:color="000000"/>
            </w:tcBorders>
            <w:shd w:val="clear" w:color="000000" w:fill="C5D9F0"/>
            <w:vAlign w:val="center"/>
            <w:hideMark/>
          </w:tcPr>
          <w:p w:rsidR="00866863" w:rsidRPr="00866863" w:rsidRDefault="00866863">
            <w:pPr>
              <w:jc w:val="center"/>
              <w:rPr>
                <w:color w:val="000000"/>
                <w:sz w:val="9"/>
                <w:szCs w:val="9"/>
                <w:lang w:val="es-ES_tradnl"/>
              </w:rPr>
            </w:pPr>
            <w:r w:rsidRPr="00866863">
              <w:rPr>
                <w:color w:val="000000"/>
                <w:sz w:val="9"/>
                <w:szCs w:val="9"/>
                <w:lang w:val="es-ES_tradnl"/>
              </w:rPr>
              <w:t>trabajos</w:t>
            </w:r>
          </w:p>
        </w:tc>
        <w:tc>
          <w:tcPr>
            <w:tcW w:w="1300" w:type="dxa"/>
            <w:tcBorders>
              <w:top w:val="nil"/>
              <w:left w:val="nil"/>
              <w:bottom w:val="single" w:sz="8" w:space="0" w:color="000000"/>
              <w:right w:val="single" w:sz="8" w:space="0" w:color="000000"/>
            </w:tcBorders>
            <w:shd w:val="clear" w:color="000000" w:fill="C5D9F0"/>
            <w:vAlign w:val="center"/>
            <w:hideMark/>
          </w:tcPr>
          <w:p w:rsidR="00866863" w:rsidRPr="00866863" w:rsidRDefault="00866863">
            <w:pPr>
              <w:jc w:val="center"/>
              <w:rPr>
                <w:color w:val="000000"/>
                <w:sz w:val="9"/>
                <w:szCs w:val="9"/>
                <w:lang w:val="es-ES_tradnl"/>
              </w:rPr>
            </w:pPr>
            <w:r w:rsidRPr="00866863">
              <w:rPr>
                <w:color w:val="000000"/>
                <w:sz w:val="9"/>
                <w:szCs w:val="9"/>
                <w:lang w:val="es-ES_tradnl"/>
              </w:rPr>
              <w:t>-</w:t>
            </w:r>
          </w:p>
        </w:tc>
      </w:tr>
      <w:tr w:rsidR="00866863" w:rsidTr="00866863">
        <w:trPr>
          <w:trHeight w:val="240"/>
        </w:trPr>
        <w:tc>
          <w:tcPr>
            <w:tcW w:w="2520" w:type="dxa"/>
            <w:gridSpan w:val="2"/>
            <w:tcBorders>
              <w:top w:val="single" w:sz="8" w:space="0" w:color="000000"/>
              <w:left w:val="single" w:sz="8" w:space="0" w:color="000000"/>
              <w:bottom w:val="single" w:sz="8" w:space="0" w:color="000000"/>
              <w:right w:val="single" w:sz="8" w:space="0" w:color="000000"/>
            </w:tcBorders>
            <w:shd w:val="clear" w:color="000000" w:fill="C5D9F0"/>
            <w:vAlign w:val="center"/>
            <w:hideMark/>
          </w:tcPr>
          <w:p w:rsidR="00866863" w:rsidRPr="00866863" w:rsidRDefault="00866863">
            <w:pPr>
              <w:ind w:firstLineChars="200" w:firstLine="180"/>
              <w:rPr>
                <w:color w:val="000000"/>
                <w:sz w:val="9"/>
                <w:szCs w:val="9"/>
                <w:lang w:val="es-ES_tradnl"/>
              </w:rPr>
            </w:pPr>
            <w:r w:rsidRPr="00866863">
              <w:rPr>
                <w:color w:val="000000"/>
                <w:sz w:val="9"/>
                <w:szCs w:val="9"/>
                <w:lang w:val="es-ES_tradnl"/>
              </w:rPr>
              <w:t>Inglés - Escritura 2</w:t>
            </w:r>
          </w:p>
        </w:tc>
        <w:tc>
          <w:tcPr>
            <w:tcW w:w="500" w:type="dxa"/>
            <w:tcBorders>
              <w:top w:val="nil"/>
              <w:left w:val="nil"/>
              <w:bottom w:val="single" w:sz="8" w:space="0" w:color="000000"/>
              <w:right w:val="single" w:sz="8" w:space="0" w:color="000000"/>
            </w:tcBorders>
            <w:shd w:val="clear" w:color="000000" w:fill="C5D9F0"/>
            <w:vAlign w:val="center"/>
            <w:hideMark/>
          </w:tcPr>
          <w:p w:rsidR="00866863" w:rsidRPr="00866863" w:rsidRDefault="00866863">
            <w:pPr>
              <w:jc w:val="center"/>
              <w:rPr>
                <w:color w:val="000000"/>
                <w:sz w:val="9"/>
                <w:szCs w:val="9"/>
                <w:lang w:val="es-ES_tradnl"/>
              </w:rPr>
            </w:pPr>
            <w:r w:rsidRPr="00866863">
              <w:rPr>
                <w:color w:val="000000"/>
                <w:sz w:val="9"/>
                <w:szCs w:val="9"/>
                <w:lang w:val="es-ES_tradnl"/>
              </w:rPr>
              <w:t>2</w:t>
            </w:r>
          </w:p>
        </w:tc>
        <w:tc>
          <w:tcPr>
            <w:tcW w:w="680" w:type="dxa"/>
            <w:tcBorders>
              <w:top w:val="nil"/>
              <w:left w:val="nil"/>
              <w:bottom w:val="single" w:sz="8" w:space="0" w:color="000000"/>
              <w:right w:val="single" w:sz="8" w:space="0" w:color="000000"/>
            </w:tcBorders>
            <w:shd w:val="clear" w:color="000000" w:fill="C5D9F0"/>
            <w:vAlign w:val="center"/>
            <w:hideMark/>
          </w:tcPr>
          <w:p w:rsidR="00866863" w:rsidRPr="00866863" w:rsidRDefault="00866863">
            <w:pPr>
              <w:jc w:val="center"/>
              <w:rPr>
                <w:color w:val="000000"/>
                <w:sz w:val="9"/>
                <w:szCs w:val="9"/>
                <w:lang w:val="es-ES_tradnl"/>
              </w:rPr>
            </w:pPr>
            <w:r w:rsidRPr="00866863">
              <w:rPr>
                <w:color w:val="000000"/>
                <w:sz w:val="9"/>
                <w:szCs w:val="9"/>
                <w:lang w:val="es-ES_tradnl"/>
              </w:rPr>
              <w:t>10</w:t>
            </w:r>
          </w:p>
        </w:tc>
        <w:tc>
          <w:tcPr>
            <w:tcW w:w="440" w:type="dxa"/>
            <w:tcBorders>
              <w:top w:val="nil"/>
              <w:left w:val="nil"/>
              <w:bottom w:val="single" w:sz="8" w:space="0" w:color="000000"/>
              <w:right w:val="single" w:sz="8" w:space="0" w:color="000000"/>
            </w:tcBorders>
            <w:shd w:val="clear" w:color="000000" w:fill="C5D9F0"/>
            <w:vAlign w:val="center"/>
            <w:hideMark/>
          </w:tcPr>
          <w:p w:rsidR="00866863" w:rsidRPr="00866863" w:rsidRDefault="00866863">
            <w:pPr>
              <w:jc w:val="center"/>
              <w:rPr>
                <w:color w:val="000000"/>
                <w:sz w:val="9"/>
                <w:szCs w:val="9"/>
                <w:lang w:val="es-ES_tradnl"/>
              </w:rPr>
            </w:pPr>
            <w:r w:rsidRPr="00866863">
              <w:rPr>
                <w:color w:val="000000"/>
                <w:sz w:val="9"/>
                <w:szCs w:val="9"/>
                <w:lang w:val="es-ES_tradnl"/>
              </w:rPr>
              <w:t>0</w:t>
            </w:r>
          </w:p>
        </w:tc>
        <w:tc>
          <w:tcPr>
            <w:tcW w:w="560" w:type="dxa"/>
            <w:tcBorders>
              <w:top w:val="nil"/>
              <w:left w:val="nil"/>
              <w:bottom w:val="single" w:sz="8" w:space="0" w:color="000000"/>
              <w:right w:val="single" w:sz="8" w:space="0" w:color="000000"/>
            </w:tcBorders>
            <w:shd w:val="clear" w:color="000000" w:fill="C5D9F0"/>
            <w:vAlign w:val="center"/>
            <w:hideMark/>
          </w:tcPr>
          <w:p w:rsidR="00866863" w:rsidRPr="00866863" w:rsidRDefault="00866863">
            <w:pPr>
              <w:jc w:val="center"/>
              <w:rPr>
                <w:color w:val="000000"/>
                <w:sz w:val="9"/>
                <w:szCs w:val="9"/>
                <w:lang w:val="es-ES_tradnl"/>
              </w:rPr>
            </w:pPr>
            <w:r w:rsidRPr="00866863">
              <w:rPr>
                <w:color w:val="000000"/>
                <w:sz w:val="9"/>
                <w:szCs w:val="9"/>
                <w:lang w:val="es-ES_tradnl"/>
              </w:rPr>
              <w:t>30</w:t>
            </w:r>
          </w:p>
        </w:tc>
        <w:tc>
          <w:tcPr>
            <w:tcW w:w="1280" w:type="dxa"/>
            <w:tcBorders>
              <w:top w:val="nil"/>
              <w:left w:val="nil"/>
              <w:bottom w:val="single" w:sz="8" w:space="0" w:color="000000"/>
              <w:right w:val="single" w:sz="8" w:space="0" w:color="000000"/>
            </w:tcBorders>
            <w:shd w:val="clear" w:color="000000" w:fill="C5D9F0"/>
            <w:vAlign w:val="center"/>
            <w:hideMark/>
          </w:tcPr>
          <w:p w:rsidR="00866863" w:rsidRPr="00866863" w:rsidRDefault="00866863">
            <w:pPr>
              <w:jc w:val="center"/>
              <w:rPr>
                <w:color w:val="000000"/>
                <w:sz w:val="9"/>
                <w:szCs w:val="9"/>
                <w:lang w:val="es-ES_tradnl"/>
              </w:rPr>
            </w:pPr>
            <w:r w:rsidRPr="00866863">
              <w:rPr>
                <w:color w:val="000000"/>
                <w:sz w:val="9"/>
                <w:szCs w:val="9"/>
                <w:lang w:val="es-ES_tradnl"/>
              </w:rPr>
              <w:t>50</w:t>
            </w:r>
          </w:p>
        </w:tc>
        <w:tc>
          <w:tcPr>
            <w:tcW w:w="340" w:type="dxa"/>
            <w:tcBorders>
              <w:top w:val="nil"/>
              <w:left w:val="nil"/>
              <w:bottom w:val="single" w:sz="8" w:space="0" w:color="000000"/>
              <w:right w:val="single" w:sz="8" w:space="0" w:color="000000"/>
            </w:tcBorders>
            <w:shd w:val="clear" w:color="000000" w:fill="C5D9F0"/>
            <w:vAlign w:val="center"/>
            <w:hideMark/>
          </w:tcPr>
          <w:p w:rsidR="00866863" w:rsidRPr="00866863" w:rsidRDefault="00866863">
            <w:pPr>
              <w:jc w:val="center"/>
              <w:rPr>
                <w:color w:val="000000"/>
                <w:sz w:val="9"/>
                <w:szCs w:val="9"/>
                <w:lang w:val="es-ES_tradnl"/>
              </w:rPr>
            </w:pPr>
            <w:r w:rsidRPr="00866863">
              <w:rPr>
                <w:color w:val="000000"/>
                <w:sz w:val="9"/>
                <w:szCs w:val="9"/>
                <w:lang w:val="es-ES_tradnl"/>
              </w:rPr>
              <w:t>90</w:t>
            </w:r>
          </w:p>
        </w:tc>
        <w:tc>
          <w:tcPr>
            <w:tcW w:w="1040" w:type="dxa"/>
            <w:tcBorders>
              <w:top w:val="nil"/>
              <w:left w:val="nil"/>
              <w:bottom w:val="single" w:sz="8" w:space="0" w:color="000000"/>
              <w:right w:val="single" w:sz="8" w:space="0" w:color="000000"/>
            </w:tcBorders>
            <w:shd w:val="clear" w:color="000000" w:fill="C5D9F0"/>
            <w:vAlign w:val="center"/>
            <w:hideMark/>
          </w:tcPr>
          <w:p w:rsidR="00866863" w:rsidRPr="00866863" w:rsidRDefault="00866863">
            <w:pPr>
              <w:jc w:val="center"/>
              <w:rPr>
                <w:color w:val="000000"/>
                <w:sz w:val="9"/>
                <w:szCs w:val="9"/>
                <w:lang w:val="es-ES_tradnl"/>
              </w:rPr>
            </w:pPr>
            <w:r w:rsidRPr="00866863">
              <w:rPr>
                <w:color w:val="000000"/>
                <w:sz w:val="9"/>
                <w:szCs w:val="9"/>
                <w:lang w:val="es-ES_tradnl"/>
              </w:rPr>
              <w:t>seminario</w:t>
            </w:r>
          </w:p>
        </w:tc>
        <w:tc>
          <w:tcPr>
            <w:tcW w:w="1260" w:type="dxa"/>
            <w:tcBorders>
              <w:top w:val="nil"/>
              <w:left w:val="nil"/>
              <w:bottom w:val="single" w:sz="8" w:space="0" w:color="000000"/>
              <w:right w:val="single" w:sz="8" w:space="0" w:color="000000"/>
            </w:tcBorders>
            <w:shd w:val="clear" w:color="000000" w:fill="C5D9F0"/>
            <w:vAlign w:val="center"/>
            <w:hideMark/>
          </w:tcPr>
          <w:p w:rsidR="00866863" w:rsidRPr="00866863" w:rsidRDefault="00866863">
            <w:pPr>
              <w:jc w:val="center"/>
              <w:rPr>
                <w:color w:val="000000"/>
                <w:sz w:val="9"/>
                <w:szCs w:val="9"/>
                <w:lang w:val="es-ES_tradnl"/>
              </w:rPr>
            </w:pPr>
            <w:r w:rsidRPr="00866863">
              <w:rPr>
                <w:color w:val="000000"/>
                <w:sz w:val="9"/>
                <w:szCs w:val="9"/>
                <w:lang w:val="es-ES_tradnl"/>
              </w:rPr>
              <w:t>trabajos</w:t>
            </w:r>
          </w:p>
        </w:tc>
        <w:tc>
          <w:tcPr>
            <w:tcW w:w="1300" w:type="dxa"/>
            <w:tcBorders>
              <w:top w:val="nil"/>
              <w:left w:val="nil"/>
              <w:bottom w:val="single" w:sz="8" w:space="0" w:color="000000"/>
              <w:right w:val="single" w:sz="8" w:space="0" w:color="000000"/>
            </w:tcBorders>
            <w:shd w:val="clear" w:color="000000" w:fill="C5D9F0"/>
            <w:vAlign w:val="center"/>
            <w:hideMark/>
          </w:tcPr>
          <w:p w:rsidR="00866863" w:rsidRPr="00866863" w:rsidRDefault="00866863">
            <w:pPr>
              <w:jc w:val="center"/>
              <w:rPr>
                <w:color w:val="000000"/>
                <w:sz w:val="9"/>
                <w:szCs w:val="9"/>
                <w:lang w:val="es-ES_tradnl"/>
              </w:rPr>
            </w:pPr>
            <w:r w:rsidRPr="00866863">
              <w:rPr>
                <w:color w:val="000000"/>
                <w:sz w:val="9"/>
                <w:szCs w:val="9"/>
                <w:lang w:val="es-ES_tradnl"/>
              </w:rPr>
              <w:t>-</w:t>
            </w:r>
          </w:p>
        </w:tc>
      </w:tr>
      <w:tr w:rsidR="00866863" w:rsidTr="00866863">
        <w:trPr>
          <w:trHeight w:val="240"/>
        </w:trPr>
        <w:tc>
          <w:tcPr>
            <w:tcW w:w="2520" w:type="dxa"/>
            <w:gridSpan w:val="2"/>
            <w:tcBorders>
              <w:top w:val="single" w:sz="8" w:space="0" w:color="000000"/>
              <w:left w:val="single" w:sz="8" w:space="0" w:color="000000"/>
              <w:bottom w:val="single" w:sz="8" w:space="0" w:color="000000"/>
              <w:right w:val="single" w:sz="8" w:space="0" w:color="000000"/>
            </w:tcBorders>
            <w:shd w:val="clear" w:color="000000" w:fill="15365C"/>
            <w:vAlign w:val="center"/>
            <w:hideMark/>
          </w:tcPr>
          <w:p w:rsidR="00866863" w:rsidRPr="00866863" w:rsidRDefault="00866863">
            <w:pPr>
              <w:rPr>
                <w:b/>
                <w:bCs/>
                <w:color w:val="FFFFFF"/>
                <w:sz w:val="9"/>
                <w:szCs w:val="9"/>
                <w:lang w:val="es-ES_tradnl"/>
              </w:rPr>
            </w:pPr>
            <w:r w:rsidRPr="00866863">
              <w:rPr>
                <w:b/>
                <w:bCs/>
                <w:color w:val="FFFFFF"/>
                <w:w w:val="105"/>
                <w:sz w:val="9"/>
                <w:lang w:val="es-ES_tradnl"/>
              </w:rPr>
              <w:t>Inglés empresarial</w:t>
            </w:r>
          </w:p>
        </w:tc>
        <w:tc>
          <w:tcPr>
            <w:tcW w:w="500" w:type="dxa"/>
            <w:tcBorders>
              <w:top w:val="nil"/>
              <w:left w:val="nil"/>
              <w:bottom w:val="single" w:sz="8" w:space="0" w:color="000000"/>
              <w:right w:val="single" w:sz="8" w:space="0" w:color="000000"/>
            </w:tcBorders>
            <w:shd w:val="clear" w:color="000000" w:fill="15365C"/>
            <w:vAlign w:val="center"/>
            <w:hideMark/>
          </w:tcPr>
          <w:p w:rsidR="00866863" w:rsidRPr="00866863" w:rsidRDefault="00866863">
            <w:pPr>
              <w:jc w:val="center"/>
              <w:rPr>
                <w:color w:val="FFFFFF"/>
                <w:sz w:val="9"/>
                <w:szCs w:val="9"/>
                <w:lang w:val="es-ES_tradnl"/>
              </w:rPr>
            </w:pPr>
            <w:r w:rsidRPr="00866863">
              <w:rPr>
                <w:color w:val="FFFFFF"/>
                <w:spacing w:val="-4"/>
                <w:w w:val="105"/>
                <w:sz w:val="9"/>
                <w:lang w:val="es-ES_tradnl"/>
              </w:rPr>
              <w:t>8</w:t>
            </w:r>
          </w:p>
        </w:tc>
        <w:tc>
          <w:tcPr>
            <w:tcW w:w="680" w:type="dxa"/>
            <w:tcBorders>
              <w:top w:val="nil"/>
              <w:left w:val="nil"/>
              <w:bottom w:val="single" w:sz="8" w:space="0" w:color="000000"/>
              <w:right w:val="single" w:sz="8" w:space="0" w:color="000000"/>
            </w:tcBorders>
            <w:shd w:val="clear" w:color="000000" w:fill="15365C"/>
            <w:vAlign w:val="center"/>
            <w:hideMark/>
          </w:tcPr>
          <w:p w:rsidR="00866863" w:rsidRPr="00866863" w:rsidRDefault="00866863">
            <w:pPr>
              <w:jc w:val="center"/>
              <w:rPr>
                <w:b/>
                <w:bCs/>
                <w:color w:val="FFFFFF"/>
                <w:sz w:val="9"/>
                <w:szCs w:val="9"/>
                <w:lang w:val="es-ES_tradnl"/>
              </w:rPr>
            </w:pPr>
            <w:r w:rsidRPr="00866863">
              <w:rPr>
                <w:b/>
                <w:bCs/>
                <w:color w:val="FFFFFF"/>
                <w:sz w:val="9"/>
                <w:szCs w:val="9"/>
                <w:lang w:val="es-ES_tradnl"/>
              </w:rPr>
              <w:t>40</w:t>
            </w:r>
          </w:p>
        </w:tc>
        <w:tc>
          <w:tcPr>
            <w:tcW w:w="440" w:type="dxa"/>
            <w:tcBorders>
              <w:top w:val="nil"/>
              <w:left w:val="nil"/>
              <w:bottom w:val="single" w:sz="8" w:space="0" w:color="000000"/>
              <w:right w:val="single" w:sz="8" w:space="0" w:color="000000"/>
            </w:tcBorders>
            <w:shd w:val="clear" w:color="000000" w:fill="15365C"/>
            <w:vAlign w:val="center"/>
            <w:hideMark/>
          </w:tcPr>
          <w:p w:rsidR="00866863" w:rsidRPr="00866863" w:rsidRDefault="00866863">
            <w:pPr>
              <w:jc w:val="center"/>
              <w:rPr>
                <w:b/>
                <w:bCs/>
                <w:color w:val="FFFFFF"/>
                <w:sz w:val="9"/>
                <w:szCs w:val="9"/>
                <w:lang w:val="es-ES_tradnl"/>
              </w:rPr>
            </w:pPr>
            <w:r w:rsidRPr="00866863">
              <w:rPr>
                <w:b/>
                <w:bCs/>
                <w:color w:val="FFFFFF"/>
                <w:sz w:val="9"/>
                <w:szCs w:val="9"/>
                <w:lang w:val="es-ES_tradnl"/>
              </w:rPr>
              <w:t>120</w:t>
            </w:r>
          </w:p>
        </w:tc>
        <w:tc>
          <w:tcPr>
            <w:tcW w:w="560" w:type="dxa"/>
            <w:tcBorders>
              <w:top w:val="nil"/>
              <w:left w:val="nil"/>
              <w:bottom w:val="single" w:sz="8" w:space="0" w:color="000000"/>
              <w:right w:val="single" w:sz="8" w:space="0" w:color="000000"/>
            </w:tcBorders>
            <w:shd w:val="clear" w:color="000000" w:fill="15365C"/>
            <w:vAlign w:val="center"/>
            <w:hideMark/>
          </w:tcPr>
          <w:p w:rsidR="00866863" w:rsidRPr="00866863" w:rsidRDefault="00866863">
            <w:pPr>
              <w:jc w:val="center"/>
              <w:rPr>
                <w:b/>
                <w:bCs/>
                <w:color w:val="FFFFFF"/>
                <w:sz w:val="9"/>
                <w:szCs w:val="9"/>
                <w:lang w:val="es-ES_tradnl"/>
              </w:rPr>
            </w:pPr>
            <w:r w:rsidRPr="00866863">
              <w:rPr>
                <w:b/>
                <w:bCs/>
                <w:color w:val="FFFFFF"/>
                <w:w w:val="107"/>
                <w:sz w:val="9"/>
                <w:lang w:val="es-ES_tradnl"/>
              </w:rPr>
              <w:t>0</w:t>
            </w:r>
          </w:p>
        </w:tc>
        <w:tc>
          <w:tcPr>
            <w:tcW w:w="1280" w:type="dxa"/>
            <w:tcBorders>
              <w:top w:val="nil"/>
              <w:left w:val="nil"/>
              <w:bottom w:val="single" w:sz="8" w:space="0" w:color="000000"/>
              <w:right w:val="single" w:sz="8" w:space="0" w:color="000000"/>
            </w:tcBorders>
            <w:shd w:val="clear" w:color="000000" w:fill="15365C"/>
            <w:vAlign w:val="center"/>
            <w:hideMark/>
          </w:tcPr>
          <w:p w:rsidR="00866863" w:rsidRPr="00866863" w:rsidRDefault="00866863">
            <w:pPr>
              <w:jc w:val="center"/>
              <w:rPr>
                <w:b/>
                <w:bCs/>
                <w:color w:val="FFFFFF"/>
                <w:sz w:val="9"/>
                <w:szCs w:val="9"/>
                <w:lang w:val="es-ES_tradnl"/>
              </w:rPr>
            </w:pPr>
            <w:r w:rsidRPr="00866863">
              <w:rPr>
                <w:b/>
                <w:bCs/>
                <w:color w:val="FFFFFF"/>
                <w:spacing w:val="-5"/>
                <w:w w:val="105"/>
                <w:sz w:val="9"/>
                <w:lang w:val="es-ES_tradnl"/>
              </w:rPr>
              <w:t>80</w:t>
            </w:r>
          </w:p>
        </w:tc>
        <w:tc>
          <w:tcPr>
            <w:tcW w:w="340" w:type="dxa"/>
            <w:tcBorders>
              <w:top w:val="nil"/>
              <w:left w:val="nil"/>
              <w:bottom w:val="single" w:sz="8" w:space="0" w:color="000000"/>
              <w:right w:val="single" w:sz="8" w:space="0" w:color="000000"/>
            </w:tcBorders>
            <w:shd w:val="clear" w:color="000000" w:fill="15365C"/>
            <w:vAlign w:val="center"/>
            <w:hideMark/>
          </w:tcPr>
          <w:p w:rsidR="00866863" w:rsidRPr="00866863" w:rsidRDefault="00866863">
            <w:pPr>
              <w:jc w:val="center"/>
              <w:rPr>
                <w:b/>
                <w:bCs/>
                <w:color w:val="FFFFFF"/>
                <w:sz w:val="9"/>
                <w:szCs w:val="9"/>
                <w:lang w:val="es-ES_tradnl"/>
              </w:rPr>
            </w:pPr>
            <w:r w:rsidRPr="00866863">
              <w:rPr>
                <w:b/>
                <w:bCs/>
                <w:color w:val="FFFFFF"/>
                <w:sz w:val="9"/>
                <w:szCs w:val="9"/>
                <w:lang w:val="es-ES_tradnl"/>
              </w:rPr>
              <w:t>240</w:t>
            </w:r>
          </w:p>
        </w:tc>
        <w:tc>
          <w:tcPr>
            <w:tcW w:w="1040" w:type="dxa"/>
            <w:tcBorders>
              <w:top w:val="nil"/>
              <w:left w:val="nil"/>
              <w:bottom w:val="single" w:sz="8" w:space="0" w:color="000000"/>
              <w:right w:val="single" w:sz="8" w:space="0" w:color="000000"/>
            </w:tcBorders>
            <w:shd w:val="clear" w:color="000000" w:fill="15365C"/>
            <w:vAlign w:val="center"/>
            <w:hideMark/>
          </w:tcPr>
          <w:p w:rsidR="00866863" w:rsidRPr="00866863" w:rsidRDefault="00866863">
            <w:pPr>
              <w:rPr>
                <w:rFonts w:ascii="Times New Roman" w:hAnsi="Times New Roman" w:cs="Times New Roman"/>
                <w:color w:val="000000"/>
                <w:sz w:val="10"/>
                <w:szCs w:val="10"/>
                <w:lang w:val="es-ES_tradnl"/>
              </w:rPr>
            </w:pPr>
            <w:r w:rsidRPr="00866863">
              <w:rPr>
                <w:color w:val="000000"/>
                <w:sz w:val="10"/>
                <w:szCs w:val="10"/>
                <w:lang w:val="es-ES_tradnl"/>
              </w:rPr>
              <w:t> </w:t>
            </w:r>
          </w:p>
        </w:tc>
        <w:tc>
          <w:tcPr>
            <w:tcW w:w="1260" w:type="dxa"/>
            <w:tcBorders>
              <w:top w:val="nil"/>
              <w:left w:val="nil"/>
              <w:bottom w:val="single" w:sz="8" w:space="0" w:color="000000"/>
              <w:right w:val="single" w:sz="8" w:space="0" w:color="000000"/>
            </w:tcBorders>
            <w:shd w:val="clear" w:color="000000" w:fill="15365C"/>
            <w:vAlign w:val="center"/>
            <w:hideMark/>
          </w:tcPr>
          <w:p w:rsidR="00866863" w:rsidRPr="00866863" w:rsidRDefault="00866863">
            <w:pPr>
              <w:rPr>
                <w:color w:val="000000"/>
                <w:sz w:val="10"/>
                <w:szCs w:val="10"/>
                <w:lang w:val="es-ES_tradnl"/>
              </w:rPr>
            </w:pPr>
            <w:r w:rsidRPr="00866863">
              <w:rPr>
                <w:color w:val="000000"/>
                <w:sz w:val="10"/>
                <w:szCs w:val="10"/>
                <w:lang w:val="es-ES_tradnl"/>
              </w:rPr>
              <w:t> </w:t>
            </w:r>
          </w:p>
        </w:tc>
        <w:tc>
          <w:tcPr>
            <w:tcW w:w="1300" w:type="dxa"/>
            <w:tcBorders>
              <w:top w:val="nil"/>
              <w:left w:val="nil"/>
              <w:bottom w:val="single" w:sz="8" w:space="0" w:color="000000"/>
              <w:right w:val="single" w:sz="8" w:space="0" w:color="000000"/>
            </w:tcBorders>
            <w:shd w:val="clear" w:color="000000" w:fill="15365C"/>
            <w:vAlign w:val="center"/>
            <w:hideMark/>
          </w:tcPr>
          <w:p w:rsidR="00866863" w:rsidRPr="00866863" w:rsidRDefault="00866863">
            <w:pPr>
              <w:rPr>
                <w:color w:val="000000"/>
                <w:sz w:val="10"/>
                <w:szCs w:val="10"/>
                <w:lang w:val="es-ES_tradnl"/>
              </w:rPr>
            </w:pPr>
            <w:r w:rsidRPr="00866863">
              <w:rPr>
                <w:color w:val="000000"/>
                <w:sz w:val="10"/>
                <w:szCs w:val="10"/>
                <w:lang w:val="es-ES_tradnl"/>
              </w:rPr>
              <w:t> </w:t>
            </w:r>
          </w:p>
        </w:tc>
      </w:tr>
      <w:tr w:rsidR="00866863" w:rsidTr="00866863">
        <w:trPr>
          <w:trHeight w:val="240"/>
        </w:trPr>
        <w:tc>
          <w:tcPr>
            <w:tcW w:w="2520" w:type="dxa"/>
            <w:gridSpan w:val="2"/>
            <w:tcBorders>
              <w:top w:val="single" w:sz="8" w:space="0" w:color="000000"/>
              <w:left w:val="single" w:sz="8" w:space="0" w:color="000000"/>
              <w:bottom w:val="single" w:sz="8" w:space="0" w:color="000000"/>
              <w:right w:val="single" w:sz="8" w:space="0" w:color="000000"/>
            </w:tcBorders>
            <w:shd w:val="clear" w:color="000000" w:fill="C5D9F0"/>
            <w:vAlign w:val="center"/>
            <w:hideMark/>
          </w:tcPr>
          <w:p w:rsidR="00866863" w:rsidRPr="00866863" w:rsidRDefault="00866863">
            <w:pPr>
              <w:ind w:firstLineChars="200" w:firstLine="180"/>
              <w:rPr>
                <w:color w:val="000000"/>
                <w:sz w:val="9"/>
                <w:szCs w:val="9"/>
                <w:lang w:val="es-ES_tradnl"/>
              </w:rPr>
            </w:pPr>
            <w:r w:rsidRPr="00866863">
              <w:rPr>
                <w:color w:val="000000"/>
                <w:sz w:val="9"/>
                <w:szCs w:val="9"/>
                <w:lang w:val="es-ES_tradnl"/>
              </w:rPr>
              <w:t>Inglés empresarial 1</w:t>
            </w:r>
          </w:p>
        </w:tc>
        <w:tc>
          <w:tcPr>
            <w:tcW w:w="500" w:type="dxa"/>
            <w:tcBorders>
              <w:top w:val="nil"/>
              <w:left w:val="nil"/>
              <w:bottom w:val="single" w:sz="8" w:space="0" w:color="000000"/>
              <w:right w:val="single" w:sz="8" w:space="0" w:color="000000"/>
            </w:tcBorders>
            <w:shd w:val="clear" w:color="000000" w:fill="C5D9F0"/>
            <w:vAlign w:val="center"/>
            <w:hideMark/>
          </w:tcPr>
          <w:p w:rsidR="00866863" w:rsidRPr="00866863" w:rsidRDefault="00866863">
            <w:pPr>
              <w:jc w:val="center"/>
              <w:rPr>
                <w:color w:val="000000"/>
                <w:sz w:val="9"/>
                <w:szCs w:val="9"/>
                <w:lang w:val="es-ES_tradnl"/>
              </w:rPr>
            </w:pPr>
            <w:r w:rsidRPr="00866863">
              <w:rPr>
                <w:color w:val="000000"/>
                <w:sz w:val="9"/>
                <w:szCs w:val="9"/>
                <w:lang w:val="es-ES_tradnl"/>
              </w:rPr>
              <w:t>4</w:t>
            </w:r>
          </w:p>
        </w:tc>
        <w:tc>
          <w:tcPr>
            <w:tcW w:w="680" w:type="dxa"/>
            <w:tcBorders>
              <w:top w:val="nil"/>
              <w:left w:val="nil"/>
              <w:bottom w:val="single" w:sz="8" w:space="0" w:color="000000"/>
              <w:right w:val="single" w:sz="8" w:space="0" w:color="000000"/>
            </w:tcBorders>
            <w:shd w:val="clear" w:color="000000" w:fill="C5D9F0"/>
            <w:vAlign w:val="center"/>
            <w:hideMark/>
          </w:tcPr>
          <w:p w:rsidR="00866863" w:rsidRPr="00866863" w:rsidRDefault="00866863">
            <w:pPr>
              <w:jc w:val="center"/>
              <w:rPr>
                <w:color w:val="000000"/>
                <w:sz w:val="9"/>
                <w:szCs w:val="9"/>
                <w:lang w:val="es-ES_tradnl"/>
              </w:rPr>
            </w:pPr>
            <w:r w:rsidRPr="00866863">
              <w:rPr>
                <w:color w:val="000000"/>
                <w:sz w:val="9"/>
                <w:szCs w:val="9"/>
                <w:lang w:val="es-ES_tradnl"/>
              </w:rPr>
              <w:t>20</w:t>
            </w:r>
          </w:p>
        </w:tc>
        <w:tc>
          <w:tcPr>
            <w:tcW w:w="440" w:type="dxa"/>
            <w:tcBorders>
              <w:top w:val="nil"/>
              <w:left w:val="nil"/>
              <w:bottom w:val="single" w:sz="8" w:space="0" w:color="000000"/>
              <w:right w:val="single" w:sz="8" w:space="0" w:color="000000"/>
            </w:tcBorders>
            <w:shd w:val="clear" w:color="000000" w:fill="C5D9F0"/>
            <w:vAlign w:val="center"/>
            <w:hideMark/>
          </w:tcPr>
          <w:p w:rsidR="00866863" w:rsidRPr="00866863" w:rsidRDefault="00866863">
            <w:pPr>
              <w:jc w:val="center"/>
              <w:rPr>
                <w:color w:val="000000"/>
                <w:sz w:val="9"/>
                <w:szCs w:val="9"/>
                <w:lang w:val="es-ES_tradnl"/>
              </w:rPr>
            </w:pPr>
            <w:r w:rsidRPr="00866863">
              <w:rPr>
                <w:color w:val="000000"/>
                <w:sz w:val="9"/>
                <w:szCs w:val="9"/>
                <w:lang w:val="es-ES_tradnl"/>
              </w:rPr>
              <w:t>60</w:t>
            </w:r>
          </w:p>
        </w:tc>
        <w:tc>
          <w:tcPr>
            <w:tcW w:w="560" w:type="dxa"/>
            <w:tcBorders>
              <w:top w:val="nil"/>
              <w:left w:val="nil"/>
              <w:bottom w:val="single" w:sz="8" w:space="0" w:color="000000"/>
              <w:right w:val="single" w:sz="8" w:space="0" w:color="000000"/>
            </w:tcBorders>
            <w:shd w:val="clear" w:color="000000" w:fill="C5D9F0"/>
            <w:vAlign w:val="center"/>
            <w:hideMark/>
          </w:tcPr>
          <w:p w:rsidR="00866863" w:rsidRPr="00866863" w:rsidRDefault="00866863">
            <w:pPr>
              <w:jc w:val="center"/>
              <w:rPr>
                <w:color w:val="000000"/>
                <w:sz w:val="9"/>
                <w:szCs w:val="9"/>
                <w:lang w:val="es-ES_tradnl"/>
              </w:rPr>
            </w:pPr>
            <w:r w:rsidRPr="00866863">
              <w:rPr>
                <w:color w:val="000000"/>
                <w:sz w:val="9"/>
                <w:szCs w:val="9"/>
                <w:lang w:val="es-ES_tradnl"/>
              </w:rPr>
              <w:t>0</w:t>
            </w:r>
          </w:p>
        </w:tc>
        <w:tc>
          <w:tcPr>
            <w:tcW w:w="1280" w:type="dxa"/>
            <w:tcBorders>
              <w:top w:val="nil"/>
              <w:left w:val="nil"/>
              <w:bottom w:val="single" w:sz="8" w:space="0" w:color="000000"/>
              <w:right w:val="single" w:sz="8" w:space="0" w:color="000000"/>
            </w:tcBorders>
            <w:shd w:val="clear" w:color="000000" w:fill="C5D9F0"/>
            <w:vAlign w:val="center"/>
            <w:hideMark/>
          </w:tcPr>
          <w:p w:rsidR="00866863" w:rsidRPr="00866863" w:rsidRDefault="00866863">
            <w:pPr>
              <w:jc w:val="center"/>
              <w:rPr>
                <w:color w:val="000000"/>
                <w:sz w:val="9"/>
                <w:szCs w:val="9"/>
                <w:lang w:val="es-ES_tradnl"/>
              </w:rPr>
            </w:pPr>
            <w:r w:rsidRPr="00866863">
              <w:rPr>
                <w:color w:val="000000"/>
                <w:sz w:val="9"/>
                <w:szCs w:val="9"/>
                <w:lang w:val="es-ES_tradnl"/>
              </w:rPr>
              <w:t>40</w:t>
            </w:r>
          </w:p>
        </w:tc>
        <w:tc>
          <w:tcPr>
            <w:tcW w:w="340" w:type="dxa"/>
            <w:tcBorders>
              <w:top w:val="nil"/>
              <w:left w:val="nil"/>
              <w:bottom w:val="single" w:sz="8" w:space="0" w:color="000000"/>
              <w:right w:val="single" w:sz="8" w:space="0" w:color="000000"/>
            </w:tcBorders>
            <w:shd w:val="clear" w:color="000000" w:fill="C5D9F0"/>
            <w:vAlign w:val="center"/>
            <w:hideMark/>
          </w:tcPr>
          <w:p w:rsidR="00866863" w:rsidRPr="00866863" w:rsidRDefault="00866863">
            <w:pPr>
              <w:jc w:val="center"/>
              <w:rPr>
                <w:color w:val="000000"/>
                <w:sz w:val="9"/>
                <w:szCs w:val="9"/>
                <w:lang w:val="es-ES_tradnl"/>
              </w:rPr>
            </w:pPr>
            <w:r w:rsidRPr="00866863">
              <w:rPr>
                <w:color w:val="000000"/>
                <w:sz w:val="9"/>
                <w:szCs w:val="9"/>
                <w:lang w:val="es-ES_tradnl"/>
              </w:rPr>
              <w:t>120</w:t>
            </w:r>
          </w:p>
        </w:tc>
        <w:tc>
          <w:tcPr>
            <w:tcW w:w="1040" w:type="dxa"/>
            <w:tcBorders>
              <w:top w:val="nil"/>
              <w:left w:val="nil"/>
              <w:bottom w:val="single" w:sz="8" w:space="0" w:color="000000"/>
              <w:right w:val="single" w:sz="8" w:space="0" w:color="000000"/>
            </w:tcBorders>
            <w:shd w:val="clear" w:color="000000" w:fill="C5D9F0"/>
            <w:vAlign w:val="center"/>
            <w:hideMark/>
          </w:tcPr>
          <w:p w:rsidR="00866863" w:rsidRPr="00866863" w:rsidRDefault="00866863">
            <w:pPr>
              <w:jc w:val="center"/>
              <w:rPr>
                <w:color w:val="000000"/>
                <w:sz w:val="9"/>
                <w:szCs w:val="9"/>
                <w:lang w:val="es-ES_tradnl"/>
              </w:rPr>
            </w:pPr>
            <w:r w:rsidRPr="00866863">
              <w:rPr>
                <w:color w:val="000000"/>
                <w:sz w:val="9"/>
                <w:szCs w:val="9"/>
                <w:lang w:val="es-ES_tradnl"/>
              </w:rPr>
              <w:t>seminario de formación</w:t>
            </w:r>
          </w:p>
        </w:tc>
        <w:tc>
          <w:tcPr>
            <w:tcW w:w="1260" w:type="dxa"/>
            <w:tcBorders>
              <w:top w:val="nil"/>
              <w:left w:val="nil"/>
              <w:bottom w:val="single" w:sz="8" w:space="0" w:color="000000"/>
              <w:right w:val="single" w:sz="8" w:space="0" w:color="000000"/>
            </w:tcBorders>
            <w:shd w:val="clear" w:color="000000" w:fill="C5D9F0"/>
            <w:vAlign w:val="center"/>
            <w:hideMark/>
          </w:tcPr>
          <w:p w:rsidR="00866863" w:rsidRPr="00866863" w:rsidRDefault="00866863">
            <w:pPr>
              <w:jc w:val="center"/>
              <w:rPr>
                <w:color w:val="000000"/>
                <w:sz w:val="9"/>
                <w:szCs w:val="9"/>
                <w:lang w:val="es-ES_tradnl"/>
              </w:rPr>
            </w:pPr>
            <w:r w:rsidRPr="00866863">
              <w:rPr>
                <w:color w:val="000000"/>
                <w:sz w:val="9"/>
                <w:szCs w:val="9"/>
                <w:lang w:val="es-ES_tradnl"/>
              </w:rPr>
              <w:t>examen escrito</w:t>
            </w:r>
          </w:p>
        </w:tc>
        <w:tc>
          <w:tcPr>
            <w:tcW w:w="1300" w:type="dxa"/>
            <w:tcBorders>
              <w:top w:val="nil"/>
              <w:left w:val="nil"/>
              <w:bottom w:val="single" w:sz="8" w:space="0" w:color="000000"/>
              <w:right w:val="single" w:sz="8" w:space="0" w:color="000000"/>
            </w:tcBorders>
            <w:shd w:val="clear" w:color="000000" w:fill="C5D9F0"/>
            <w:vAlign w:val="center"/>
            <w:hideMark/>
          </w:tcPr>
          <w:p w:rsidR="00866863" w:rsidRPr="00866863" w:rsidRDefault="00866863">
            <w:pPr>
              <w:jc w:val="center"/>
              <w:rPr>
                <w:color w:val="000000"/>
                <w:sz w:val="9"/>
                <w:szCs w:val="9"/>
                <w:lang w:val="es-ES_tradnl"/>
              </w:rPr>
            </w:pPr>
            <w:r w:rsidRPr="00866863">
              <w:rPr>
                <w:color w:val="000000"/>
                <w:sz w:val="9"/>
                <w:szCs w:val="9"/>
                <w:lang w:val="es-ES_tradnl"/>
              </w:rPr>
              <w:t>2x 60 min/ 1x90min</w:t>
            </w:r>
          </w:p>
        </w:tc>
      </w:tr>
      <w:tr w:rsidR="00866863" w:rsidTr="00866863">
        <w:trPr>
          <w:trHeight w:val="240"/>
        </w:trPr>
        <w:tc>
          <w:tcPr>
            <w:tcW w:w="2520" w:type="dxa"/>
            <w:gridSpan w:val="2"/>
            <w:tcBorders>
              <w:top w:val="single" w:sz="8" w:space="0" w:color="000000"/>
              <w:left w:val="single" w:sz="8" w:space="0" w:color="000000"/>
              <w:bottom w:val="single" w:sz="8" w:space="0" w:color="000000"/>
              <w:right w:val="single" w:sz="8" w:space="0" w:color="000000"/>
            </w:tcBorders>
            <w:shd w:val="clear" w:color="000000" w:fill="C5D9F0"/>
            <w:vAlign w:val="center"/>
            <w:hideMark/>
          </w:tcPr>
          <w:p w:rsidR="00866863" w:rsidRPr="00866863" w:rsidRDefault="00866863">
            <w:pPr>
              <w:ind w:firstLineChars="200" w:firstLine="180"/>
              <w:rPr>
                <w:color w:val="000000"/>
                <w:sz w:val="9"/>
                <w:szCs w:val="9"/>
                <w:lang w:val="es-ES_tradnl"/>
              </w:rPr>
            </w:pPr>
            <w:r w:rsidRPr="00866863">
              <w:rPr>
                <w:color w:val="000000"/>
                <w:sz w:val="9"/>
                <w:szCs w:val="9"/>
                <w:lang w:val="es-ES_tradnl"/>
              </w:rPr>
              <w:t>Inglés empresarial 2</w:t>
            </w:r>
          </w:p>
        </w:tc>
        <w:tc>
          <w:tcPr>
            <w:tcW w:w="500" w:type="dxa"/>
            <w:tcBorders>
              <w:top w:val="nil"/>
              <w:left w:val="nil"/>
              <w:bottom w:val="single" w:sz="8" w:space="0" w:color="000000"/>
              <w:right w:val="single" w:sz="8" w:space="0" w:color="000000"/>
            </w:tcBorders>
            <w:shd w:val="clear" w:color="000000" w:fill="C5D9F0"/>
            <w:vAlign w:val="center"/>
            <w:hideMark/>
          </w:tcPr>
          <w:p w:rsidR="00866863" w:rsidRPr="00866863" w:rsidRDefault="00866863">
            <w:pPr>
              <w:jc w:val="center"/>
              <w:rPr>
                <w:color w:val="000000"/>
                <w:sz w:val="9"/>
                <w:szCs w:val="9"/>
                <w:lang w:val="es-ES_tradnl"/>
              </w:rPr>
            </w:pPr>
            <w:r w:rsidRPr="00866863">
              <w:rPr>
                <w:color w:val="000000"/>
                <w:sz w:val="9"/>
                <w:szCs w:val="9"/>
                <w:lang w:val="es-ES_tradnl"/>
              </w:rPr>
              <w:t>4</w:t>
            </w:r>
          </w:p>
        </w:tc>
        <w:tc>
          <w:tcPr>
            <w:tcW w:w="680" w:type="dxa"/>
            <w:tcBorders>
              <w:top w:val="nil"/>
              <w:left w:val="nil"/>
              <w:bottom w:val="single" w:sz="8" w:space="0" w:color="000000"/>
              <w:right w:val="single" w:sz="8" w:space="0" w:color="000000"/>
            </w:tcBorders>
            <w:shd w:val="clear" w:color="000000" w:fill="C5D9F0"/>
            <w:vAlign w:val="center"/>
            <w:hideMark/>
          </w:tcPr>
          <w:p w:rsidR="00866863" w:rsidRPr="00866863" w:rsidRDefault="00866863">
            <w:pPr>
              <w:jc w:val="center"/>
              <w:rPr>
                <w:color w:val="000000"/>
                <w:sz w:val="9"/>
                <w:szCs w:val="9"/>
                <w:lang w:val="es-ES_tradnl"/>
              </w:rPr>
            </w:pPr>
            <w:r w:rsidRPr="00866863">
              <w:rPr>
                <w:color w:val="000000"/>
                <w:sz w:val="9"/>
                <w:szCs w:val="9"/>
                <w:lang w:val="es-ES_tradnl"/>
              </w:rPr>
              <w:t>20</w:t>
            </w:r>
          </w:p>
        </w:tc>
        <w:tc>
          <w:tcPr>
            <w:tcW w:w="440" w:type="dxa"/>
            <w:tcBorders>
              <w:top w:val="nil"/>
              <w:left w:val="nil"/>
              <w:bottom w:val="single" w:sz="8" w:space="0" w:color="000000"/>
              <w:right w:val="single" w:sz="8" w:space="0" w:color="000000"/>
            </w:tcBorders>
            <w:shd w:val="clear" w:color="000000" w:fill="C5D9F0"/>
            <w:vAlign w:val="center"/>
            <w:hideMark/>
          </w:tcPr>
          <w:p w:rsidR="00866863" w:rsidRPr="00866863" w:rsidRDefault="00866863">
            <w:pPr>
              <w:jc w:val="center"/>
              <w:rPr>
                <w:color w:val="000000"/>
                <w:sz w:val="9"/>
                <w:szCs w:val="9"/>
                <w:lang w:val="es-ES_tradnl"/>
              </w:rPr>
            </w:pPr>
            <w:r w:rsidRPr="00866863">
              <w:rPr>
                <w:color w:val="000000"/>
                <w:sz w:val="9"/>
                <w:szCs w:val="9"/>
                <w:lang w:val="es-ES_tradnl"/>
              </w:rPr>
              <w:t>60</w:t>
            </w:r>
          </w:p>
        </w:tc>
        <w:tc>
          <w:tcPr>
            <w:tcW w:w="560" w:type="dxa"/>
            <w:tcBorders>
              <w:top w:val="nil"/>
              <w:left w:val="nil"/>
              <w:bottom w:val="single" w:sz="8" w:space="0" w:color="000000"/>
              <w:right w:val="single" w:sz="8" w:space="0" w:color="000000"/>
            </w:tcBorders>
            <w:shd w:val="clear" w:color="000000" w:fill="C5D9F0"/>
            <w:vAlign w:val="center"/>
            <w:hideMark/>
          </w:tcPr>
          <w:p w:rsidR="00866863" w:rsidRPr="00866863" w:rsidRDefault="00866863">
            <w:pPr>
              <w:jc w:val="center"/>
              <w:rPr>
                <w:color w:val="000000"/>
                <w:sz w:val="9"/>
                <w:szCs w:val="9"/>
                <w:lang w:val="es-ES_tradnl"/>
              </w:rPr>
            </w:pPr>
            <w:r w:rsidRPr="00866863">
              <w:rPr>
                <w:color w:val="000000"/>
                <w:sz w:val="9"/>
                <w:szCs w:val="9"/>
                <w:lang w:val="es-ES_tradnl"/>
              </w:rPr>
              <w:t>0</w:t>
            </w:r>
          </w:p>
        </w:tc>
        <w:tc>
          <w:tcPr>
            <w:tcW w:w="1280" w:type="dxa"/>
            <w:tcBorders>
              <w:top w:val="nil"/>
              <w:left w:val="nil"/>
              <w:bottom w:val="single" w:sz="8" w:space="0" w:color="000000"/>
              <w:right w:val="single" w:sz="8" w:space="0" w:color="000000"/>
            </w:tcBorders>
            <w:shd w:val="clear" w:color="000000" w:fill="C5D9F0"/>
            <w:vAlign w:val="center"/>
            <w:hideMark/>
          </w:tcPr>
          <w:p w:rsidR="00866863" w:rsidRPr="00866863" w:rsidRDefault="00866863">
            <w:pPr>
              <w:jc w:val="center"/>
              <w:rPr>
                <w:color w:val="000000"/>
                <w:sz w:val="9"/>
                <w:szCs w:val="9"/>
                <w:lang w:val="es-ES_tradnl"/>
              </w:rPr>
            </w:pPr>
            <w:r w:rsidRPr="00866863">
              <w:rPr>
                <w:color w:val="000000"/>
                <w:sz w:val="9"/>
                <w:szCs w:val="9"/>
                <w:lang w:val="es-ES_tradnl"/>
              </w:rPr>
              <w:t>40</w:t>
            </w:r>
          </w:p>
        </w:tc>
        <w:tc>
          <w:tcPr>
            <w:tcW w:w="340" w:type="dxa"/>
            <w:tcBorders>
              <w:top w:val="nil"/>
              <w:left w:val="nil"/>
              <w:bottom w:val="single" w:sz="8" w:space="0" w:color="000000"/>
              <w:right w:val="single" w:sz="8" w:space="0" w:color="000000"/>
            </w:tcBorders>
            <w:shd w:val="clear" w:color="000000" w:fill="C5D9F0"/>
            <w:vAlign w:val="center"/>
            <w:hideMark/>
          </w:tcPr>
          <w:p w:rsidR="00866863" w:rsidRPr="00866863" w:rsidRDefault="00866863">
            <w:pPr>
              <w:jc w:val="center"/>
              <w:rPr>
                <w:color w:val="000000"/>
                <w:sz w:val="9"/>
                <w:szCs w:val="9"/>
                <w:lang w:val="es-ES_tradnl"/>
              </w:rPr>
            </w:pPr>
            <w:r w:rsidRPr="00866863">
              <w:rPr>
                <w:color w:val="000000"/>
                <w:sz w:val="9"/>
                <w:szCs w:val="9"/>
                <w:lang w:val="es-ES_tradnl"/>
              </w:rPr>
              <w:t>120</w:t>
            </w:r>
          </w:p>
        </w:tc>
        <w:tc>
          <w:tcPr>
            <w:tcW w:w="1040" w:type="dxa"/>
            <w:tcBorders>
              <w:top w:val="nil"/>
              <w:left w:val="nil"/>
              <w:bottom w:val="single" w:sz="8" w:space="0" w:color="000000"/>
              <w:right w:val="single" w:sz="8" w:space="0" w:color="000000"/>
            </w:tcBorders>
            <w:shd w:val="clear" w:color="000000" w:fill="C5D9F0"/>
            <w:vAlign w:val="center"/>
            <w:hideMark/>
          </w:tcPr>
          <w:p w:rsidR="00866863" w:rsidRPr="00866863" w:rsidRDefault="00866863">
            <w:pPr>
              <w:jc w:val="center"/>
              <w:rPr>
                <w:color w:val="000000"/>
                <w:sz w:val="9"/>
                <w:szCs w:val="9"/>
                <w:lang w:val="es-ES_tradnl"/>
              </w:rPr>
            </w:pPr>
            <w:r w:rsidRPr="00866863">
              <w:rPr>
                <w:color w:val="000000"/>
                <w:sz w:val="9"/>
                <w:szCs w:val="9"/>
                <w:lang w:val="es-ES_tradnl"/>
              </w:rPr>
              <w:t>seminario de formación</w:t>
            </w:r>
          </w:p>
        </w:tc>
        <w:tc>
          <w:tcPr>
            <w:tcW w:w="1260" w:type="dxa"/>
            <w:tcBorders>
              <w:top w:val="nil"/>
              <w:left w:val="nil"/>
              <w:bottom w:val="single" w:sz="8" w:space="0" w:color="000000"/>
              <w:right w:val="single" w:sz="8" w:space="0" w:color="000000"/>
            </w:tcBorders>
            <w:shd w:val="clear" w:color="000000" w:fill="C5D9F0"/>
            <w:vAlign w:val="center"/>
            <w:hideMark/>
          </w:tcPr>
          <w:p w:rsidR="00866863" w:rsidRPr="00866863" w:rsidRDefault="00866863">
            <w:pPr>
              <w:jc w:val="center"/>
              <w:rPr>
                <w:color w:val="000000"/>
                <w:sz w:val="9"/>
                <w:szCs w:val="9"/>
                <w:lang w:val="es-ES_tradnl"/>
              </w:rPr>
            </w:pPr>
            <w:r w:rsidRPr="00866863">
              <w:rPr>
                <w:color w:val="000000"/>
                <w:sz w:val="9"/>
                <w:szCs w:val="9"/>
                <w:lang w:val="es-ES_tradnl"/>
              </w:rPr>
              <w:t>examen escrito</w:t>
            </w:r>
          </w:p>
        </w:tc>
        <w:tc>
          <w:tcPr>
            <w:tcW w:w="1300" w:type="dxa"/>
            <w:tcBorders>
              <w:top w:val="nil"/>
              <w:left w:val="nil"/>
              <w:bottom w:val="single" w:sz="8" w:space="0" w:color="000000"/>
              <w:right w:val="single" w:sz="8" w:space="0" w:color="000000"/>
            </w:tcBorders>
            <w:shd w:val="clear" w:color="000000" w:fill="C5D9F0"/>
            <w:vAlign w:val="center"/>
            <w:hideMark/>
          </w:tcPr>
          <w:p w:rsidR="00866863" w:rsidRPr="00866863" w:rsidRDefault="00866863">
            <w:pPr>
              <w:jc w:val="center"/>
              <w:rPr>
                <w:color w:val="000000"/>
                <w:sz w:val="9"/>
                <w:szCs w:val="9"/>
                <w:lang w:val="es-ES_tradnl"/>
              </w:rPr>
            </w:pPr>
            <w:r w:rsidRPr="00866863">
              <w:rPr>
                <w:color w:val="000000"/>
                <w:sz w:val="9"/>
                <w:szCs w:val="9"/>
                <w:lang w:val="es-ES_tradnl"/>
              </w:rPr>
              <w:t>2x 60 min/ 1x90min</w:t>
            </w:r>
          </w:p>
        </w:tc>
      </w:tr>
      <w:tr w:rsidR="00866863" w:rsidTr="00866863">
        <w:trPr>
          <w:trHeight w:val="240"/>
        </w:trPr>
        <w:tc>
          <w:tcPr>
            <w:tcW w:w="2520" w:type="dxa"/>
            <w:gridSpan w:val="2"/>
            <w:tcBorders>
              <w:top w:val="single" w:sz="8" w:space="0" w:color="000000"/>
              <w:left w:val="single" w:sz="8" w:space="0" w:color="000000"/>
              <w:bottom w:val="single" w:sz="8" w:space="0" w:color="000000"/>
              <w:right w:val="single" w:sz="8" w:space="0" w:color="000000"/>
            </w:tcBorders>
            <w:shd w:val="clear" w:color="000000" w:fill="15365C"/>
            <w:vAlign w:val="center"/>
            <w:hideMark/>
          </w:tcPr>
          <w:p w:rsidR="00866863" w:rsidRPr="00866863" w:rsidRDefault="00866863">
            <w:pPr>
              <w:rPr>
                <w:b/>
                <w:bCs/>
                <w:color w:val="FFFFFF"/>
                <w:sz w:val="9"/>
                <w:szCs w:val="9"/>
                <w:lang w:val="es-ES_tradnl"/>
              </w:rPr>
            </w:pPr>
            <w:r w:rsidRPr="00866863">
              <w:rPr>
                <w:b/>
                <w:bCs/>
                <w:color w:val="FFFFFF"/>
                <w:w w:val="105"/>
                <w:sz w:val="9"/>
                <w:lang w:val="es-ES_tradnl"/>
              </w:rPr>
              <w:t>Cultura y economía</w:t>
            </w:r>
          </w:p>
        </w:tc>
        <w:tc>
          <w:tcPr>
            <w:tcW w:w="500" w:type="dxa"/>
            <w:tcBorders>
              <w:top w:val="nil"/>
              <w:left w:val="nil"/>
              <w:bottom w:val="single" w:sz="8" w:space="0" w:color="000000"/>
              <w:right w:val="single" w:sz="8" w:space="0" w:color="000000"/>
            </w:tcBorders>
            <w:shd w:val="clear" w:color="000000" w:fill="15365C"/>
            <w:vAlign w:val="center"/>
            <w:hideMark/>
          </w:tcPr>
          <w:p w:rsidR="00866863" w:rsidRPr="00866863" w:rsidRDefault="00866863">
            <w:pPr>
              <w:jc w:val="center"/>
              <w:rPr>
                <w:color w:val="FFFFFF"/>
                <w:sz w:val="9"/>
                <w:szCs w:val="9"/>
                <w:lang w:val="es-ES_tradnl"/>
              </w:rPr>
            </w:pPr>
            <w:r w:rsidRPr="00866863">
              <w:rPr>
                <w:color w:val="FFFFFF"/>
                <w:spacing w:val="-4"/>
                <w:w w:val="105"/>
                <w:sz w:val="9"/>
                <w:lang w:val="es-ES_tradnl"/>
              </w:rPr>
              <w:t>5,33</w:t>
            </w:r>
          </w:p>
        </w:tc>
        <w:tc>
          <w:tcPr>
            <w:tcW w:w="680" w:type="dxa"/>
            <w:tcBorders>
              <w:top w:val="nil"/>
              <w:left w:val="nil"/>
              <w:bottom w:val="single" w:sz="8" w:space="0" w:color="000000"/>
              <w:right w:val="single" w:sz="8" w:space="0" w:color="000000"/>
            </w:tcBorders>
            <w:shd w:val="clear" w:color="000000" w:fill="15365C"/>
            <w:vAlign w:val="center"/>
            <w:hideMark/>
          </w:tcPr>
          <w:p w:rsidR="00866863" w:rsidRPr="00866863" w:rsidRDefault="00866863">
            <w:pPr>
              <w:jc w:val="center"/>
              <w:rPr>
                <w:b/>
                <w:bCs/>
                <w:color w:val="FFFFFF"/>
                <w:sz w:val="9"/>
                <w:szCs w:val="9"/>
                <w:lang w:val="es-ES_tradnl"/>
              </w:rPr>
            </w:pPr>
            <w:r w:rsidRPr="00866863">
              <w:rPr>
                <w:b/>
                <w:bCs/>
                <w:color w:val="FFFFFF"/>
                <w:w w:val="107"/>
                <w:sz w:val="9"/>
                <w:lang w:val="es-ES_tradnl"/>
              </w:rPr>
              <w:t>0</w:t>
            </w:r>
          </w:p>
        </w:tc>
        <w:tc>
          <w:tcPr>
            <w:tcW w:w="440" w:type="dxa"/>
            <w:tcBorders>
              <w:top w:val="nil"/>
              <w:left w:val="nil"/>
              <w:bottom w:val="single" w:sz="8" w:space="0" w:color="000000"/>
              <w:right w:val="single" w:sz="8" w:space="0" w:color="000000"/>
            </w:tcBorders>
            <w:shd w:val="clear" w:color="000000" w:fill="15365C"/>
            <w:vAlign w:val="center"/>
            <w:hideMark/>
          </w:tcPr>
          <w:p w:rsidR="00866863" w:rsidRPr="00866863" w:rsidRDefault="00866863">
            <w:pPr>
              <w:jc w:val="center"/>
              <w:rPr>
                <w:b/>
                <w:bCs/>
                <w:color w:val="FFFFFF"/>
                <w:sz w:val="9"/>
                <w:szCs w:val="9"/>
                <w:lang w:val="es-ES_tradnl"/>
              </w:rPr>
            </w:pPr>
            <w:r w:rsidRPr="00866863">
              <w:rPr>
                <w:b/>
                <w:bCs/>
                <w:color w:val="FFFFFF"/>
                <w:w w:val="107"/>
                <w:sz w:val="9"/>
                <w:lang w:val="es-ES_tradnl"/>
              </w:rPr>
              <w:t>0</w:t>
            </w:r>
          </w:p>
        </w:tc>
        <w:tc>
          <w:tcPr>
            <w:tcW w:w="560" w:type="dxa"/>
            <w:tcBorders>
              <w:top w:val="nil"/>
              <w:left w:val="nil"/>
              <w:bottom w:val="single" w:sz="8" w:space="0" w:color="000000"/>
              <w:right w:val="single" w:sz="8" w:space="0" w:color="000000"/>
            </w:tcBorders>
            <w:shd w:val="clear" w:color="000000" w:fill="15365C"/>
            <w:vAlign w:val="center"/>
            <w:hideMark/>
          </w:tcPr>
          <w:p w:rsidR="00866863" w:rsidRPr="00866863" w:rsidRDefault="00866863">
            <w:pPr>
              <w:jc w:val="center"/>
              <w:rPr>
                <w:b/>
                <w:bCs/>
                <w:color w:val="FFFFFF"/>
                <w:sz w:val="9"/>
                <w:szCs w:val="9"/>
                <w:lang w:val="es-ES_tradnl"/>
              </w:rPr>
            </w:pPr>
            <w:r w:rsidRPr="00866863">
              <w:rPr>
                <w:b/>
                <w:bCs/>
                <w:color w:val="FFFFFF"/>
                <w:spacing w:val="-5"/>
                <w:w w:val="105"/>
                <w:sz w:val="9"/>
                <w:lang w:val="es-ES_tradnl"/>
              </w:rPr>
              <w:t>80</w:t>
            </w:r>
          </w:p>
        </w:tc>
        <w:tc>
          <w:tcPr>
            <w:tcW w:w="1280" w:type="dxa"/>
            <w:tcBorders>
              <w:top w:val="nil"/>
              <w:left w:val="nil"/>
              <w:bottom w:val="single" w:sz="8" w:space="0" w:color="000000"/>
              <w:right w:val="single" w:sz="8" w:space="0" w:color="000000"/>
            </w:tcBorders>
            <w:shd w:val="clear" w:color="000000" w:fill="15365C"/>
            <w:vAlign w:val="center"/>
            <w:hideMark/>
          </w:tcPr>
          <w:p w:rsidR="00866863" w:rsidRPr="00866863" w:rsidRDefault="00866863">
            <w:pPr>
              <w:jc w:val="center"/>
              <w:rPr>
                <w:b/>
                <w:bCs/>
                <w:color w:val="FFFFFF"/>
                <w:sz w:val="9"/>
                <w:szCs w:val="9"/>
                <w:lang w:val="es-ES_tradnl"/>
              </w:rPr>
            </w:pPr>
            <w:r w:rsidRPr="00866863">
              <w:rPr>
                <w:b/>
                <w:bCs/>
                <w:color w:val="FFFFFF"/>
                <w:spacing w:val="-5"/>
                <w:w w:val="105"/>
                <w:sz w:val="9"/>
                <w:lang w:val="es-ES_tradnl"/>
              </w:rPr>
              <w:t>40</w:t>
            </w:r>
          </w:p>
        </w:tc>
        <w:tc>
          <w:tcPr>
            <w:tcW w:w="340" w:type="dxa"/>
            <w:tcBorders>
              <w:top w:val="nil"/>
              <w:left w:val="nil"/>
              <w:bottom w:val="single" w:sz="8" w:space="0" w:color="000000"/>
              <w:right w:val="single" w:sz="8" w:space="0" w:color="000000"/>
            </w:tcBorders>
            <w:shd w:val="clear" w:color="000000" w:fill="15365C"/>
            <w:vAlign w:val="center"/>
            <w:hideMark/>
          </w:tcPr>
          <w:p w:rsidR="00866863" w:rsidRPr="00866863" w:rsidRDefault="00866863">
            <w:pPr>
              <w:jc w:val="center"/>
              <w:rPr>
                <w:b/>
                <w:bCs/>
                <w:color w:val="FFFFFF"/>
                <w:sz w:val="9"/>
                <w:szCs w:val="9"/>
                <w:lang w:val="es-ES_tradnl"/>
              </w:rPr>
            </w:pPr>
            <w:r w:rsidRPr="00866863">
              <w:rPr>
                <w:b/>
                <w:bCs/>
                <w:color w:val="FFFFFF"/>
                <w:sz w:val="9"/>
                <w:szCs w:val="9"/>
                <w:lang w:val="es-ES_tradnl"/>
              </w:rPr>
              <w:t>120</w:t>
            </w:r>
          </w:p>
        </w:tc>
        <w:tc>
          <w:tcPr>
            <w:tcW w:w="1040" w:type="dxa"/>
            <w:tcBorders>
              <w:top w:val="nil"/>
              <w:left w:val="nil"/>
              <w:bottom w:val="single" w:sz="8" w:space="0" w:color="000000"/>
              <w:right w:val="single" w:sz="8" w:space="0" w:color="000000"/>
            </w:tcBorders>
            <w:shd w:val="clear" w:color="000000" w:fill="15365C"/>
            <w:vAlign w:val="center"/>
            <w:hideMark/>
          </w:tcPr>
          <w:p w:rsidR="00866863" w:rsidRPr="00866863" w:rsidRDefault="00866863">
            <w:pPr>
              <w:rPr>
                <w:rFonts w:ascii="Times New Roman" w:hAnsi="Times New Roman" w:cs="Times New Roman"/>
                <w:color w:val="000000"/>
                <w:sz w:val="10"/>
                <w:szCs w:val="10"/>
                <w:lang w:val="es-ES_tradnl"/>
              </w:rPr>
            </w:pPr>
            <w:r w:rsidRPr="00866863">
              <w:rPr>
                <w:color w:val="000000"/>
                <w:sz w:val="10"/>
                <w:szCs w:val="10"/>
                <w:lang w:val="es-ES_tradnl"/>
              </w:rPr>
              <w:t> </w:t>
            </w:r>
          </w:p>
        </w:tc>
        <w:tc>
          <w:tcPr>
            <w:tcW w:w="1260" w:type="dxa"/>
            <w:tcBorders>
              <w:top w:val="nil"/>
              <w:left w:val="nil"/>
              <w:bottom w:val="single" w:sz="8" w:space="0" w:color="000000"/>
              <w:right w:val="single" w:sz="8" w:space="0" w:color="000000"/>
            </w:tcBorders>
            <w:shd w:val="clear" w:color="000000" w:fill="15365C"/>
            <w:vAlign w:val="center"/>
            <w:hideMark/>
          </w:tcPr>
          <w:p w:rsidR="00866863" w:rsidRPr="00866863" w:rsidRDefault="00866863">
            <w:pPr>
              <w:rPr>
                <w:color w:val="000000"/>
                <w:sz w:val="10"/>
                <w:szCs w:val="10"/>
                <w:lang w:val="es-ES_tradnl"/>
              </w:rPr>
            </w:pPr>
            <w:r w:rsidRPr="00866863">
              <w:rPr>
                <w:color w:val="000000"/>
                <w:sz w:val="10"/>
                <w:szCs w:val="10"/>
                <w:lang w:val="es-ES_tradnl"/>
              </w:rPr>
              <w:t> </w:t>
            </w:r>
          </w:p>
        </w:tc>
        <w:tc>
          <w:tcPr>
            <w:tcW w:w="1300" w:type="dxa"/>
            <w:tcBorders>
              <w:top w:val="nil"/>
              <w:left w:val="nil"/>
              <w:bottom w:val="single" w:sz="8" w:space="0" w:color="000000"/>
              <w:right w:val="single" w:sz="8" w:space="0" w:color="000000"/>
            </w:tcBorders>
            <w:shd w:val="clear" w:color="000000" w:fill="15365C"/>
            <w:vAlign w:val="center"/>
            <w:hideMark/>
          </w:tcPr>
          <w:p w:rsidR="00866863" w:rsidRPr="00866863" w:rsidRDefault="00866863">
            <w:pPr>
              <w:rPr>
                <w:color w:val="000000"/>
                <w:sz w:val="10"/>
                <w:szCs w:val="10"/>
                <w:lang w:val="es-ES_tradnl"/>
              </w:rPr>
            </w:pPr>
            <w:r w:rsidRPr="00866863">
              <w:rPr>
                <w:color w:val="000000"/>
                <w:sz w:val="10"/>
                <w:szCs w:val="10"/>
                <w:lang w:val="es-ES_tradnl"/>
              </w:rPr>
              <w:t> </w:t>
            </w:r>
          </w:p>
        </w:tc>
      </w:tr>
      <w:tr w:rsidR="00866863" w:rsidTr="00866863">
        <w:trPr>
          <w:trHeight w:val="240"/>
        </w:trPr>
        <w:tc>
          <w:tcPr>
            <w:tcW w:w="760" w:type="dxa"/>
            <w:tcBorders>
              <w:top w:val="nil"/>
              <w:left w:val="single" w:sz="8" w:space="0" w:color="000000"/>
              <w:bottom w:val="single" w:sz="8" w:space="0" w:color="000000"/>
              <w:right w:val="single" w:sz="8" w:space="0" w:color="000000"/>
            </w:tcBorders>
            <w:shd w:val="clear" w:color="000000" w:fill="C5D9F0"/>
            <w:vAlign w:val="center"/>
            <w:hideMark/>
          </w:tcPr>
          <w:p w:rsidR="00866863" w:rsidRPr="00866863" w:rsidRDefault="00866863">
            <w:pPr>
              <w:rPr>
                <w:color w:val="000000"/>
                <w:sz w:val="10"/>
                <w:szCs w:val="10"/>
                <w:lang w:val="es-ES_tradnl"/>
              </w:rPr>
            </w:pPr>
            <w:r w:rsidRPr="00866863">
              <w:rPr>
                <w:color w:val="000000"/>
                <w:sz w:val="10"/>
                <w:szCs w:val="10"/>
                <w:lang w:val="es-ES_tradnl"/>
              </w:rPr>
              <w:t> </w:t>
            </w:r>
          </w:p>
        </w:tc>
        <w:tc>
          <w:tcPr>
            <w:tcW w:w="1760" w:type="dxa"/>
            <w:tcBorders>
              <w:top w:val="nil"/>
              <w:left w:val="nil"/>
              <w:bottom w:val="single" w:sz="8" w:space="0" w:color="000000"/>
              <w:right w:val="single" w:sz="8" w:space="0" w:color="000000"/>
            </w:tcBorders>
            <w:shd w:val="clear" w:color="000000" w:fill="C5D9F0"/>
            <w:vAlign w:val="center"/>
            <w:hideMark/>
          </w:tcPr>
          <w:p w:rsidR="00866863" w:rsidRPr="00866863" w:rsidRDefault="00866863">
            <w:pPr>
              <w:rPr>
                <w:color w:val="000000"/>
                <w:sz w:val="9"/>
                <w:szCs w:val="9"/>
                <w:lang w:val="es-ES_tradnl"/>
              </w:rPr>
            </w:pPr>
            <w:r w:rsidRPr="00866863">
              <w:rPr>
                <w:color w:val="000000"/>
                <w:sz w:val="9"/>
                <w:szCs w:val="9"/>
                <w:lang w:val="es-ES_tradnl"/>
              </w:rPr>
              <w:t>Alemán y economía europea 1</w:t>
            </w:r>
          </w:p>
        </w:tc>
        <w:tc>
          <w:tcPr>
            <w:tcW w:w="500" w:type="dxa"/>
            <w:tcBorders>
              <w:top w:val="nil"/>
              <w:left w:val="nil"/>
              <w:bottom w:val="single" w:sz="8" w:space="0" w:color="000000"/>
              <w:right w:val="single" w:sz="8" w:space="0" w:color="000000"/>
            </w:tcBorders>
            <w:shd w:val="clear" w:color="000000" w:fill="C5D9F0"/>
            <w:vAlign w:val="center"/>
            <w:hideMark/>
          </w:tcPr>
          <w:p w:rsidR="00866863" w:rsidRPr="00866863" w:rsidRDefault="00866863">
            <w:pPr>
              <w:jc w:val="center"/>
              <w:rPr>
                <w:color w:val="000000"/>
                <w:sz w:val="9"/>
                <w:szCs w:val="9"/>
                <w:lang w:val="es-ES_tradnl"/>
              </w:rPr>
            </w:pPr>
            <w:r w:rsidRPr="00866863">
              <w:rPr>
                <w:color w:val="000000"/>
                <w:sz w:val="9"/>
                <w:szCs w:val="9"/>
                <w:lang w:val="es-ES_tradnl"/>
              </w:rPr>
              <w:t>1,07</w:t>
            </w:r>
          </w:p>
        </w:tc>
        <w:tc>
          <w:tcPr>
            <w:tcW w:w="680" w:type="dxa"/>
            <w:tcBorders>
              <w:top w:val="nil"/>
              <w:left w:val="nil"/>
              <w:bottom w:val="single" w:sz="8" w:space="0" w:color="000000"/>
              <w:right w:val="single" w:sz="8" w:space="0" w:color="000000"/>
            </w:tcBorders>
            <w:shd w:val="clear" w:color="000000" w:fill="C5D9F0"/>
            <w:vAlign w:val="center"/>
            <w:hideMark/>
          </w:tcPr>
          <w:p w:rsidR="00866863" w:rsidRPr="00866863" w:rsidRDefault="00866863">
            <w:pPr>
              <w:jc w:val="center"/>
              <w:rPr>
                <w:color w:val="000000"/>
                <w:sz w:val="9"/>
                <w:szCs w:val="9"/>
                <w:lang w:val="es-ES_tradnl"/>
              </w:rPr>
            </w:pPr>
            <w:r w:rsidRPr="00866863">
              <w:rPr>
                <w:color w:val="000000"/>
                <w:sz w:val="9"/>
                <w:szCs w:val="9"/>
                <w:lang w:val="es-ES_tradnl"/>
              </w:rPr>
              <w:t>0</w:t>
            </w:r>
          </w:p>
        </w:tc>
        <w:tc>
          <w:tcPr>
            <w:tcW w:w="440" w:type="dxa"/>
            <w:tcBorders>
              <w:top w:val="nil"/>
              <w:left w:val="nil"/>
              <w:bottom w:val="single" w:sz="8" w:space="0" w:color="000000"/>
              <w:right w:val="single" w:sz="8" w:space="0" w:color="000000"/>
            </w:tcBorders>
            <w:shd w:val="clear" w:color="000000" w:fill="C5D9F0"/>
            <w:vAlign w:val="center"/>
            <w:hideMark/>
          </w:tcPr>
          <w:p w:rsidR="00866863" w:rsidRPr="00866863" w:rsidRDefault="00866863">
            <w:pPr>
              <w:jc w:val="center"/>
              <w:rPr>
                <w:color w:val="000000"/>
                <w:sz w:val="9"/>
                <w:szCs w:val="9"/>
                <w:lang w:val="es-ES_tradnl"/>
              </w:rPr>
            </w:pPr>
            <w:r w:rsidRPr="00866863">
              <w:rPr>
                <w:color w:val="000000"/>
                <w:sz w:val="9"/>
                <w:szCs w:val="9"/>
                <w:lang w:val="es-ES_tradnl"/>
              </w:rPr>
              <w:t>0</w:t>
            </w:r>
          </w:p>
        </w:tc>
        <w:tc>
          <w:tcPr>
            <w:tcW w:w="560" w:type="dxa"/>
            <w:tcBorders>
              <w:top w:val="nil"/>
              <w:left w:val="nil"/>
              <w:bottom w:val="single" w:sz="8" w:space="0" w:color="000000"/>
              <w:right w:val="single" w:sz="8" w:space="0" w:color="000000"/>
            </w:tcBorders>
            <w:shd w:val="clear" w:color="000000" w:fill="C5D9F0"/>
            <w:vAlign w:val="center"/>
            <w:hideMark/>
          </w:tcPr>
          <w:p w:rsidR="00866863" w:rsidRPr="00866863" w:rsidRDefault="00866863">
            <w:pPr>
              <w:jc w:val="center"/>
              <w:rPr>
                <w:color w:val="000000"/>
                <w:sz w:val="9"/>
                <w:szCs w:val="9"/>
                <w:lang w:val="es-ES_tradnl"/>
              </w:rPr>
            </w:pPr>
            <w:r w:rsidRPr="00866863">
              <w:rPr>
                <w:color w:val="000000"/>
                <w:sz w:val="9"/>
                <w:szCs w:val="9"/>
                <w:lang w:val="es-ES_tradnl"/>
              </w:rPr>
              <w:t>16</w:t>
            </w:r>
          </w:p>
        </w:tc>
        <w:tc>
          <w:tcPr>
            <w:tcW w:w="1280" w:type="dxa"/>
            <w:tcBorders>
              <w:top w:val="nil"/>
              <w:left w:val="nil"/>
              <w:bottom w:val="single" w:sz="8" w:space="0" w:color="000000"/>
              <w:right w:val="single" w:sz="8" w:space="0" w:color="000000"/>
            </w:tcBorders>
            <w:shd w:val="clear" w:color="000000" w:fill="C5D9F0"/>
            <w:vAlign w:val="center"/>
            <w:hideMark/>
          </w:tcPr>
          <w:p w:rsidR="00866863" w:rsidRPr="00866863" w:rsidRDefault="00866863">
            <w:pPr>
              <w:jc w:val="center"/>
              <w:rPr>
                <w:color w:val="000000"/>
                <w:sz w:val="9"/>
                <w:szCs w:val="9"/>
                <w:lang w:val="es-ES_tradnl"/>
              </w:rPr>
            </w:pPr>
            <w:r w:rsidRPr="00866863">
              <w:rPr>
                <w:color w:val="000000"/>
                <w:sz w:val="9"/>
                <w:szCs w:val="9"/>
                <w:lang w:val="es-ES_tradnl"/>
              </w:rPr>
              <w:t>10</w:t>
            </w:r>
          </w:p>
        </w:tc>
        <w:tc>
          <w:tcPr>
            <w:tcW w:w="340" w:type="dxa"/>
            <w:tcBorders>
              <w:top w:val="nil"/>
              <w:left w:val="nil"/>
              <w:bottom w:val="single" w:sz="8" w:space="0" w:color="000000"/>
              <w:right w:val="single" w:sz="8" w:space="0" w:color="000000"/>
            </w:tcBorders>
            <w:shd w:val="clear" w:color="000000" w:fill="C5D9F0"/>
            <w:vAlign w:val="center"/>
            <w:hideMark/>
          </w:tcPr>
          <w:p w:rsidR="00866863" w:rsidRPr="00866863" w:rsidRDefault="00866863">
            <w:pPr>
              <w:jc w:val="center"/>
              <w:rPr>
                <w:color w:val="000000"/>
                <w:sz w:val="9"/>
                <w:szCs w:val="9"/>
                <w:lang w:val="es-ES_tradnl"/>
              </w:rPr>
            </w:pPr>
            <w:r w:rsidRPr="00866863">
              <w:rPr>
                <w:color w:val="000000"/>
                <w:sz w:val="9"/>
                <w:szCs w:val="9"/>
                <w:lang w:val="es-ES_tradnl"/>
              </w:rPr>
              <w:t>26</w:t>
            </w:r>
          </w:p>
        </w:tc>
        <w:tc>
          <w:tcPr>
            <w:tcW w:w="1040" w:type="dxa"/>
            <w:tcBorders>
              <w:top w:val="nil"/>
              <w:left w:val="nil"/>
              <w:bottom w:val="single" w:sz="8" w:space="0" w:color="000000"/>
              <w:right w:val="single" w:sz="8" w:space="0" w:color="000000"/>
            </w:tcBorders>
            <w:shd w:val="clear" w:color="000000" w:fill="C5D9F0"/>
            <w:vAlign w:val="center"/>
            <w:hideMark/>
          </w:tcPr>
          <w:p w:rsidR="00866863" w:rsidRPr="00866863" w:rsidRDefault="00866863">
            <w:pPr>
              <w:jc w:val="center"/>
              <w:rPr>
                <w:color w:val="000000"/>
                <w:sz w:val="9"/>
                <w:szCs w:val="9"/>
                <w:lang w:val="es-ES_tradnl"/>
              </w:rPr>
            </w:pPr>
            <w:r w:rsidRPr="00866863">
              <w:rPr>
                <w:color w:val="000000"/>
                <w:sz w:val="9"/>
                <w:szCs w:val="9"/>
                <w:lang w:val="es-ES_tradnl"/>
              </w:rPr>
              <w:t>seminario de formación</w:t>
            </w:r>
          </w:p>
        </w:tc>
        <w:tc>
          <w:tcPr>
            <w:tcW w:w="1260" w:type="dxa"/>
            <w:tcBorders>
              <w:top w:val="nil"/>
              <w:left w:val="nil"/>
              <w:bottom w:val="single" w:sz="8" w:space="0" w:color="000000"/>
              <w:right w:val="single" w:sz="8" w:space="0" w:color="000000"/>
            </w:tcBorders>
            <w:shd w:val="clear" w:color="000000" w:fill="C5D9F0"/>
            <w:vAlign w:val="center"/>
            <w:hideMark/>
          </w:tcPr>
          <w:p w:rsidR="00866863" w:rsidRPr="00866863" w:rsidRDefault="00866863">
            <w:pPr>
              <w:jc w:val="center"/>
              <w:rPr>
                <w:color w:val="000000"/>
                <w:sz w:val="9"/>
                <w:szCs w:val="9"/>
                <w:lang w:val="es-ES_tradnl"/>
              </w:rPr>
            </w:pPr>
            <w:r w:rsidRPr="00866863">
              <w:rPr>
                <w:color w:val="000000"/>
                <w:sz w:val="9"/>
                <w:szCs w:val="9"/>
                <w:lang w:val="es-ES_tradnl"/>
              </w:rPr>
              <w:t>examen escrito</w:t>
            </w:r>
          </w:p>
        </w:tc>
        <w:tc>
          <w:tcPr>
            <w:tcW w:w="1300" w:type="dxa"/>
            <w:tcBorders>
              <w:top w:val="nil"/>
              <w:left w:val="nil"/>
              <w:bottom w:val="single" w:sz="8" w:space="0" w:color="000000"/>
              <w:right w:val="single" w:sz="8" w:space="0" w:color="000000"/>
            </w:tcBorders>
            <w:shd w:val="clear" w:color="000000" w:fill="C5D9F0"/>
            <w:vAlign w:val="center"/>
            <w:hideMark/>
          </w:tcPr>
          <w:p w:rsidR="00866863" w:rsidRPr="00866863" w:rsidRDefault="00866863">
            <w:pPr>
              <w:jc w:val="center"/>
              <w:rPr>
                <w:color w:val="000000"/>
                <w:sz w:val="9"/>
                <w:szCs w:val="9"/>
                <w:lang w:val="es-ES_tradnl"/>
              </w:rPr>
            </w:pPr>
            <w:r w:rsidRPr="00866863">
              <w:rPr>
                <w:color w:val="000000"/>
                <w:sz w:val="9"/>
                <w:szCs w:val="9"/>
                <w:lang w:val="es-ES_tradnl"/>
              </w:rPr>
              <w:t>60 min</w:t>
            </w:r>
          </w:p>
        </w:tc>
      </w:tr>
      <w:tr w:rsidR="00866863" w:rsidTr="00866863">
        <w:trPr>
          <w:trHeight w:val="240"/>
        </w:trPr>
        <w:tc>
          <w:tcPr>
            <w:tcW w:w="760" w:type="dxa"/>
            <w:tcBorders>
              <w:top w:val="nil"/>
              <w:left w:val="single" w:sz="8" w:space="0" w:color="000000"/>
              <w:bottom w:val="single" w:sz="8" w:space="0" w:color="000000"/>
              <w:right w:val="single" w:sz="8" w:space="0" w:color="000000"/>
            </w:tcBorders>
            <w:shd w:val="clear" w:color="000000" w:fill="C5D9F0"/>
            <w:vAlign w:val="center"/>
            <w:hideMark/>
          </w:tcPr>
          <w:p w:rsidR="00866863" w:rsidRPr="00866863" w:rsidRDefault="00866863">
            <w:pPr>
              <w:rPr>
                <w:rFonts w:ascii="Times New Roman" w:hAnsi="Times New Roman" w:cs="Times New Roman"/>
                <w:color w:val="000000"/>
                <w:sz w:val="10"/>
                <w:szCs w:val="10"/>
                <w:lang w:val="es-ES_tradnl"/>
              </w:rPr>
            </w:pPr>
            <w:r w:rsidRPr="00866863">
              <w:rPr>
                <w:color w:val="000000"/>
                <w:sz w:val="10"/>
                <w:szCs w:val="10"/>
                <w:lang w:val="es-ES_tradnl"/>
              </w:rPr>
              <w:t> </w:t>
            </w:r>
          </w:p>
        </w:tc>
        <w:tc>
          <w:tcPr>
            <w:tcW w:w="1760" w:type="dxa"/>
            <w:tcBorders>
              <w:top w:val="nil"/>
              <w:left w:val="nil"/>
              <w:bottom w:val="single" w:sz="8" w:space="0" w:color="000000"/>
              <w:right w:val="single" w:sz="8" w:space="0" w:color="000000"/>
            </w:tcBorders>
            <w:shd w:val="clear" w:color="000000" w:fill="C5D9F0"/>
            <w:vAlign w:val="center"/>
            <w:hideMark/>
          </w:tcPr>
          <w:p w:rsidR="00866863" w:rsidRPr="00866863" w:rsidRDefault="00866863">
            <w:pPr>
              <w:rPr>
                <w:color w:val="000000"/>
                <w:sz w:val="9"/>
                <w:szCs w:val="9"/>
                <w:lang w:val="es-ES_tradnl"/>
              </w:rPr>
            </w:pPr>
            <w:r w:rsidRPr="00866863">
              <w:rPr>
                <w:color w:val="000000"/>
                <w:sz w:val="9"/>
                <w:szCs w:val="9"/>
                <w:lang w:val="es-ES_tradnl"/>
              </w:rPr>
              <w:t>Alemán y economía europea 2</w:t>
            </w:r>
          </w:p>
        </w:tc>
        <w:tc>
          <w:tcPr>
            <w:tcW w:w="500" w:type="dxa"/>
            <w:tcBorders>
              <w:top w:val="nil"/>
              <w:left w:val="nil"/>
              <w:bottom w:val="single" w:sz="8" w:space="0" w:color="000000"/>
              <w:right w:val="single" w:sz="8" w:space="0" w:color="000000"/>
            </w:tcBorders>
            <w:shd w:val="clear" w:color="000000" w:fill="C5D9F0"/>
            <w:vAlign w:val="center"/>
            <w:hideMark/>
          </w:tcPr>
          <w:p w:rsidR="00866863" w:rsidRPr="00866863" w:rsidRDefault="00866863">
            <w:pPr>
              <w:jc w:val="center"/>
              <w:rPr>
                <w:color w:val="000000"/>
                <w:sz w:val="9"/>
                <w:szCs w:val="9"/>
                <w:lang w:val="es-ES_tradnl"/>
              </w:rPr>
            </w:pPr>
            <w:r w:rsidRPr="00866863">
              <w:rPr>
                <w:color w:val="000000"/>
                <w:sz w:val="9"/>
                <w:szCs w:val="9"/>
                <w:lang w:val="es-ES_tradnl"/>
              </w:rPr>
              <w:t>1,07</w:t>
            </w:r>
          </w:p>
        </w:tc>
        <w:tc>
          <w:tcPr>
            <w:tcW w:w="680" w:type="dxa"/>
            <w:tcBorders>
              <w:top w:val="nil"/>
              <w:left w:val="nil"/>
              <w:bottom w:val="single" w:sz="8" w:space="0" w:color="000000"/>
              <w:right w:val="single" w:sz="8" w:space="0" w:color="000000"/>
            </w:tcBorders>
            <w:shd w:val="clear" w:color="000000" w:fill="C5D9F0"/>
            <w:vAlign w:val="center"/>
            <w:hideMark/>
          </w:tcPr>
          <w:p w:rsidR="00866863" w:rsidRPr="00866863" w:rsidRDefault="00866863">
            <w:pPr>
              <w:jc w:val="center"/>
              <w:rPr>
                <w:color w:val="000000"/>
                <w:sz w:val="9"/>
                <w:szCs w:val="9"/>
                <w:lang w:val="es-ES_tradnl"/>
              </w:rPr>
            </w:pPr>
            <w:r w:rsidRPr="00866863">
              <w:rPr>
                <w:color w:val="000000"/>
                <w:sz w:val="9"/>
                <w:szCs w:val="9"/>
                <w:lang w:val="es-ES_tradnl"/>
              </w:rPr>
              <w:t>0</w:t>
            </w:r>
          </w:p>
        </w:tc>
        <w:tc>
          <w:tcPr>
            <w:tcW w:w="440" w:type="dxa"/>
            <w:tcBorders>
              <w:top w:val="nil"/>
              <w:left w:val="nil"/>
              <w:bottom w:val="single" w:sz="8" w:space="0" w:color="000000"/>
              <w:right w:val="single" w:sz="8" w:space="0" w:color="000000"/>
            </w:tcBorders>
            <w:shd w:val="clear" w:color="000000" w:fill="C5D9F0"/>
            <w:vAlign w:val="center"/>
            <w:hideMark/>
          </w:tcPr>
          <w:p w:rsidR="00866863" w:rsidRPr="00866863" w:rsidRDefault="00866863">
            <w:pPr>
              <w:jc w:val="center"/>
              <w:rPr>
                <w:color w:val="000000"/>
                <w:sz w:val="9"/>
                <w:szCs w:val="9"/>
                <w:lang w:val="es-ES_tradnl"/>
              </w:rPr>
            </w:pPr>
            <w:r w:rsidRPr="00866863">
              <w:rPr>
                <w:color w:val="000000"/>
                <w:sz w:val="9"/>
                <w:szCs w:val="9"/>
                <w:lang w:val="es-ES_tradnl"/>
              </w:rPr>
              <w:t>0</w:t>
            </w:r>
          </w:p>
        </w:tc>
        <w:tc>
          <w:tcPr>
            <w:tcW w:w="560" w:type="dxa"/>
            <w:tcBorders>
              <w:top w:val="nil"/>
              <w:left w:val="nil"/>
              <w:bottom w:val="single" w:sz="8" w:space="0" w:color="000000"/>
              <w:right w:val="single" w:sz="8" w:space="0" w:color="000000"/>
            </w:tcBorders>
            <w:shd w:val="clear" w:color="000000" w:fill="C5D9F0"/>
            <w:vAlign w:val="center"/>
            <w:hideMark/>
          </w:tcPr>
          <w:p w:rsidR="00866863" w:rsidRPr="00866863" w:rsidRDefault="00866863">
            <w:pPr>
              <w:jc w:val="center"/>
              <w:rPr>
                <w:color w:val="000000"/>
                <w:sz w:val="9"/>
                <w:szCs w:val="9"/>
                <w:lang w:val="es-ES_tradnl"/>
              </w:rPr>
            </w:pPr>
            <w:r w:rsidRPr="00866863">
              <w:rPr>
                <w:color w:val="000000"/>
                <w:sz w:val="9"/>
                <w:szCs w:val="9"/>
                <w:lang w:val="es-ES_tradnl"/>
              </w:rPr>
              <w:t>16</w:t>
            </w:r>
          </w:p>
        </w:tc>
        <w:tc>
          <w:tcPr>
            <w:tcW w:w="1280" w:type="dxa"/>
            <w:tcBorders>
              <w:top w:val="nil"/>
              <w:left w:val="nil"/>
              <w:bottom w:val="single" w:sz="8" w:space="0" w:color="000000"/>
              <w:right w:val="single" w:sz="8" w:space="0" w:color="000000"/>
            </w:tcBorders>
            <w:shd w:val="clear" w:color="000000" w:fill="C5D9F0"/>
            <w:vAlign w:val="center"/>
            <w:hideMark/>
          </w:tcPr>
          <w:p w:rsidR="00866863" w:rsidRPr="00866863" w:rsidRDefault="00866863">
            <w:pPr>
              <w:jc w:val="center"/>
              <w:rPr>
                <w:color w:val="000000"/>
                <w:sz w:val="9"/>
                <w:szCs w:val="9"/>
                <w:lang w:val="es-ES_tradnl"/>
              </w:rPr>
            </w:pPr>
            <w:r w:rsidRPr="00866863">
              <w:rPr>
                <w:color w:val="000000"/>
                <w:sz w:val="9"/>
                <w:szCs w:val="9"/>
                <w:lang w:val="es-ES_tradnl"/>
              </w:rPr>
              <w:t>10</w:t>
            </w:r>
          </w:p>
        </w:tc>
        <w:tc>
          <w:tcPr>
            <w:tcW w:w="340" w:type="dxa"/>
            <w:tcBorders>
              <w:top w:val="nil"/>
              <w:left w:val="nil"/>
              <w:bottom w:val="single" w:sz="8" w:space="0" w:color="000000"/>
              <w:right w:val="single" w:sz="8" w:space="0" w:color="000000"/>
            </w:tcBorders>
            <w:shd w:val="clear" w:color="000000" w:fill="C5D9F0"/>
            <w:vAlign w:val="center"/>
            <w:hideMark/>
          </w:tcPr>
          <w:p w:rsidR="00866863" w:rsidRPr="00866863" w:rsidRDefault="00866863">
            <w:pPr>
              <w:jc w:val="center"/>
              <w:rPr>
                <w:color w:val="000000"/>
                <w:sz w:val="9"/>
                <w:szCs w:val="9"/>
                <w:lang w:val="es-ES_tradnl"/>
              </w:rPr>
            </w:pPr>
            <w:r w:rsidRPr="00866863">
              <w:rPr>
                <w:color w:val="000000"/>
                <w:sz w:val="9"/>
                <w:szCs w:val="9"/>
                <w:lang w:val="es-ES_tradnl"/>
              </w:rPr>
              <w:t>26</w:t>
            </w:r>
          </w:p>
        </w:tc>
        <w:tc>
          <w:tcPr>
            <w:tcW w:w="1040" w:type="dxa"/>
            <w:tcBorders>
              <w:top w:val="nil"/>
              <w:left w:val="nil"/>
              <w:bottom w:val="single" w:sz="8" w:space="0" w:color="000000"/>
              <w:right w:val="single" w:sz="8" w:space="0" w:color="000000"/>
            </w:tcBorders>
            <w:shd w:val="clear" w:color="000000" w:fill="C5D9F0"/>
            <w:vAlign w:val="center"/>
            <w:hideMark/>
          </w:tcPr>
          <w:p w:rsidR="00866863" w:rsidRPr="00866863" w:rsidRDefault="00866863">
            <w:pPr>
              <w:jc w:val="center"/>
              <w:rPr>
                <w:color w:val="000000"/>
                <w:sz w:val="9"/>
                <w:szCs w:val="9"/>
                <w:lang w:val="es-ES_tradnl"/>
              </w:rPr>
            </w:pPr>
            <w:r w:rsidRPr="00866863">
              <w:rPr>
                <w:color w:val="000000"/>
                <w:sz w:val="9"/>
                <w:szCs w:val="9"/>
                <w:lang w:val="es-ES_tradnl"/>
              </w:rPr>
              <w:t>seminario de formación</w:t>
            </w:r>
          </w:p>
        </w:tc>
        <w:tc>
          <w:tcPr>
            <w:tcW w:w="1260" w:type="dxa"/>
            <w:tcBorders>
              <w:top w:val="nil"/>
              <w:left w:val="nil"/>
              <w:bottom w:val="single" w:sz="8" w:space="0" w:color="000000"/>
              <w:right w:val="single" w:sz="8" w:space="0" w:color="000000"/>
            </w:tcBorders>
            <w:shd w:val="clear" w:color="000000" w:fill="C5D9F0"/>
            <w:vAlign w:val="center"/>
            <w:hideMark/>
          </w:tcPr>
          <w:p w:rsidR="00866863" w:rsidRPr="00866863" w:rsidRDefault="00866863">
            <w:pPr>
              <w:jc w:val="center"/>
              <w:rPr>
                <w:color w:val="000000"/>
                <w:sz w:val="9"/>
                <w:szCs w:val="9"/>
                <w:lang w:val="es-ES_tradnl"/>
              </w:rPr>
            </w:pPr>
            <w:r w:rsidRPr="00866863">
              <w:rPr>
                <w:color w:val="000000"/>
                <w:sz w:val="9"/>
                <w:szCs w:val="9"/>
                <w:lang w:val="es-ES_tradnl"/>
              </w:rPr>
              <w:t>presentación, examen escrito</w:t>
            </w:r>
          </w:p>
        </w:tc>
        <w:tc>
          <w:tcPr>
            <w:tcW w:w="1300" w:type="dxa"/>
            <w:tcBorders>
              <w:top w:val="nil"/>
              <w:left w:val="nil"/>
              <w:bottom w:val="single" w:sz="8" w:space="0" w:color="000000"/>
              <w:right w:val="single" w:sz="8" w:space="0" w:color="000000"/>
            </w:tcBorders>
            <w:shd w:val="clear" w:color="000000" w:fill="C5D9F0"/>
            <w:vAlign w:val="center"/>
            <w:hideMark/>
          </w:tcPr>
          <w:p w:rsidR="00866863" w:rsidRPr="00866863" w:rsidRDefault="00866863">
            <w:pPr>
              <w:jc w:val="center"/>
              <w:rPr>
                <w:color w:val="000000"/>
                <w:sz w:val="9"/>
                <w:szCs w:val="9"/>
                <w:lang w:val="es-ES_tradnl"/>
              </w:rPr>
            </w:pPr>
            <w:r w:rsidRPr="00866863">
              <w:rPr>
                <w:color w:val="000000"/>
                <w:sz w:val="9"/>
                <w:szCs w:val="9"/>
                <w:lang w:val="es-ES_tradnl"/>
              </w:rPr>
              <w:t>30 min</w:t>
            </w:r>
          </w:p>
        </w:tc>
      </w:tr>
      <w:tr w:rsidR="00866863" w:rsidTr="00866863">
        <w:trPr>
          <w:trHeight w:val="240"/>
        </w:trPr>
        <w:tc>
          <w:tcPr>
            <w:tcW w:w="760" w:type="dxa"/>
            <w:tcBorders>
              <w:top w:val="nil"/>
              <w:left w:val="single" w:sz="8" w:space="0" w:color="000000"/>
              <w:bottom w:val="single" w:sz="8" w:space="0" w:color="000000"/>
              <w:right w:val="single" w:sz="8" w:space="0" w:color="000000"/>
            </w:tcBorders>
            <w:shd w:val="clear" w:color="000000" w:fill="C5D9F0"/>
            <w:vAlign w:val="center"/>
            <w:hideMark/>
          </w:tcPr>
          <w:p w:rsidR="00866863" w:rsidRPr="00866863" w:rsidRDefault="00866863">
            <w:pPr>
              <w:rPr>
                <w:rFonts w:ascii="Times New Roman" w:hAnsi="Times New Roman" w:cs="Times New Roman"/>
                <w:color w:val="000000"/>
                <w:sz w:val="10"/>
                <w:szCs w:val="10"/>
                <w:lang w:val="es-ES_tradnl"/>
              </w:rPr>
            </w:pPr>
            <w:r w:rsidRPr="00866863">
              <w:rPr>
                <w:color w:val="000000"/>
                <w:sz w:val="10"/>
                <w:szCs w:val="10"/>
                <w:lang w:val="es-ES_tradnl"/>
              </w:rPr>
              <w:t> </w:t>
            </w:r>
          </w:p>
        </w:tc>
        <w:tc>
          <w:tcPr>
            <w:tcW w:w="1760" w:type="dxa"/>
            <w:tcBorders>
              <w:top w:val="nil"/>
              <w:left w:val="nil"/>
              <w:bottom w:val="single" w:sz="8" w:space="0" w:color="000000"/>
              <w:right w:val="single" w:sz="8" w:space="0" w:color="000000"/>
            </w:tcBorders>
            <w:shd w:val="clear" w:color="000000" w:fill="C5D9F0"/>
            <w:vAlign w:val="center"/>
            <w:hideMark/>
          </w:tcPr>
          <w:p w:rsidR="00866863" w:rsidRPr="00866863" w:rsidRDefault="00866863">
            <w:pPr>
              <w:rPr>
                <w:color w:val="000000"/>
                <w:sz w:val="9"/>
                <w:szCs w:val="9"/>
                <w:lang w:val="es-ES_tradnl"/>
              </w:rPr>
            </w:pPr>
            <w:r w:rsidRPr="00866863">
              <w:rPr>
                <w:color w:val="000000"/>
                <w:sz w:val="9"/>
                <w:szCs w:val="9"/>
                <w:lang w:val="es-ES_tradnl"/>
              </w:rPr>
              <w:t>Alemán historia y cultura - Excursiones 1</w:t>
            </w:r>
          </w:p>
        </w:tc>
        <w:tc>
          <w:tcPr>
            <w:tcW w:w="500" w:type="dxa"/>
            <w:tcBorders>
              <w:top w:val="nil"/>
              <w:left w:val="nil"/>
              <w:bottom w:val="single" w:sz="8" w:space="0" w:color="000000"/>
              <w:right w:val="single" w:sz="8" w:space="0" w:color="000000"/>
            </w:tcBorders>
            <w:shd w:val="clear" w:color="000000" w:fill="C5D9F0"/>
            <w:vAlign w:val="center"/>
            <w:hideMark/>
          </w:tcPr>
          <w:p w:rsidR="00866863" w:rsidRPr="00866863" w:rsidRDefault="00866863">
            <w:pPr>
              <w:jc w:val="center"/>
              <w:rPr>
                <w:color w:val="000000"/>
                <w:sz w:val="9"/>
                <w:szCs w:val="9"/>
                <w:lang w:val="es-ES_tradnl"/>
              </w:rPr>
            </w:pPr>
            <w:r w:rsidRPr="00866863">
              <w:rPr>
                <w:color w:val="000000"/>
                <w:sz w:val="9"/>
                <w:szCs w:val="9"/>
                <w:lang w:val="es-ES_tradnl"/>
              </w:rPr>
              <w:t>1,6</w:t>
            </w:r>
          </w:p>
        </w:tc>
        <w:tc>
          <w:tcPr>
            <w:tcW w:w="680" w:type="dxa"/>
            <w:tcBorders>
              <w:top w:val="nil"/>
              <w:left w:val="nil"/>
              <w:bottom w:val="single" w:sz="8" w:space="0" w:color="000000"/>
              <w:right w:val="single" w:sz="8" w:space="0" w:color="000000"/>
            </w:tcBorders>
            <w:shd w:val="clear" w:color="000000" w:fill="C5D9F0"/>
            <w:vAlign w:val="center"/>
            <w:hideMark/>
          </w:tcPr>
          <w:p w:rsidR="00866863" w:rsidRPr="00866863" w:rsidRDefault="00866863">
            <w:pPr>
              <w:jc w:val="center"/>
              <w:rPr>
                <w:color w:val="000000"/>
                <w:sz w:val="9"/>
                <w:szCs w:val="9"/>
                <w:lang w:val="es-ES_tradnl"/>
              </w:rPr>
            </w:pPr>
            <w:r w:rsidRPr="00866863">
              <w:rPr>
                <w:color w:val="000000"/>
                <w:sz w:val="9"/>
                <w:szCs w:val="9"/>
                <w:lang w:val="es-ES_tradnl"/>
              </w:rPr>
              <w:t>0</w:t>
            </w:r>
          </w:p>
        </w:tc>
        <w:tc>
          <w:tcPr>
            <w:tcW w:w="440" w:type="dxa"/>
            <w:tcBorders>
              <w:top w:val="nil"/>
              <w:left w:val="nil"/>
              <w:bottom w:val="single" w:sz="8" w:space="0" w:color="000000"/>
              <w:right w:val="single" w:sz="8" w:space="0" w:color="000000"/>
            </w:tcBorders>
            <w:shd w:val="clear" w:color="000000" w:fill="C5D9F0"/>
            <w:vAlign w:val="center"/>
            <w:hideMark/>
          </w:tcPr>
          <w:p w:rsidR="00866863" w:rsidRPr="00866863" w:rsidRDefault="00866863">
            <w:pPr>
              <w:jc w:val="center"/>
              <w:rPr>
                <w:color w:val="000000"/>
                <w:sz w:val="9"/>
                <w:szCs w:val="9"/>
                <w:lang w:val="es-ES_tradnl"/>
              </w:rPr>
            </w:pPr>
            <w:r w:rsidRPr="00866863">
              <w:rPr>
                <w:color w:val="000000"/>
                <w:sz w:val="9"/>
                <w:szCs w:val="9"/>
                <w:lang w:val="es-ES_tradnl"/>
              </w:rPr>
              <w:t>0</w:t>
            </w:r>
          </w:p>
        </w:tc>
        <w:tc>
          <w:tcPr>
            <w:tcW w:w="560" w:type="dxa"/>
            <w:tcBorders>
              <w:top w:val="nil"/>
              <w:left w:val="nil"/>
              <w:bottom w:val="single" w:sz="8" w:space="0" w:color="000000"/>
              <w:right w:val="single" w:sz="8" w:space="0" w:color="000000"/>
            </w:tcBorders>
            <w:shd w:val="clear" w:color="000000" w:fill="C5D9F0"/>
            <w:vAlign w:val="center"/>
            <w:hideMark/>
          </w:tcPr>
          <w:p w:rsidR="00866863" w:rsidRPr="00866863" w:rsidRDefault="00866863">
            <w:pPr>
              <w:jc w:val="center"/>
              <w:rPr>
                <w:color w:val="000000"/>
                <w:sz w:val="9"/>
                <w:szCs w:val="9"/>
                <w:lang w:val="es-ES_tradnl"/>
              </w:rPr>
            </w:pPr>
            <w:r w:rsidRPr="00866863">
              <w:rPr>
                <w:color w:val="000000"/>
                <w:sz w:val="9"/>
                <w:szCs w:val="9"/>
                <w:lang w:val="es-ES_tradnl"/>
              </w:rPr>
              <w:t>24</w:t>
            </w:r>
          </w:p>
        </w:tc>
        <w:tc>
          <w:tcPr>
            <w:tcW w:w="1280" w:type="dxa"/>
            <w:tcBorders>
              <w:top w:val="nil"/>
              <w:left w:val="nil"/>
              <w:bottom w:val="single" w:sz="8" w:space="0" w:color="000000"/>
              <w:right w:val="single" w:sz="8" w:space="0" w:color="000000"/>
            </w:tcBorders>
            <w:shd w:val="clear" w:color="000000" w:fill="C5D9F0"/>
            <w:vAlign w:val="center"/>
            <w:hideMark/>
          </w:tcPr>
          <w:p w:rsidR="00866863" w:rsidRPr="00866863" w:rsidRDefault="00866863">
            <w:pPr>
              <w:jc w:val="center"/>
              <w:rPr>
                <w:color w:val="000000"/>
                <w:sz w:val="9"/>
                <w:szCs w:val="9"/>
                <w:lang w:val="es-ES_tradnl"/>
              </w:rPr>
            </w:pPr>
            <w:r w:rsidRPr="00866863">
              <w:rPr>
                <w:color w:val="000000"/>
                <w:sz w:val="9"/>
                <w:szCs w:val="9"/>
                <w:lang w:val="es-ES_tradnl"/>
              </w:rPr>
              <w:t>10</w:t>
            </w:r>
          </w:p>
        </w:tc>
        <w:tc>
          <w:tcPr>
            <w:tcW w:w="340" w:type="dxa"/>
            <w:tcBorders>
              <w:top w:val="nil"/>
              <w:left w:val="nil"/>
              <w:bottom w:val="single" w:sz="8" w:space="0" w:color="000000"/>
              <w:right w:val="single" w:sz="8" w:space="0" w:color="000000"/>
            </w:tcBorders>
            <w:shd w:val="clear" w:color="000000" w:fill="C5D9F0"/>
            <w:vAlign w:val="center"/>
            <w:hideMark/>
          </w:tcPr>
          <w:p w:rsidR="00866863" w:rsidRPr="00866863" w:rsidRDefault="00866863">
            <w:pPr>
              <w:jc w:val="center"/>
              <w:rPr>
                <w:color w:val="000000"/>
                <w:sz w:val="9"/>
                <w:szCs w:val="9"/>
                <w:lang w:val="es-ES_tradnl"/>
              </w:rPr>
            </w:pPr>
            <w:r w:rsidRPr="00866863">
              <w:rPr>
                <w:color w:val="000000"/>
                <w:sz w:val="9"/>
                <w:szCs w:val="9"/>
                <w:lang w:val="es-ES_tradnl"/>
              </w:rPr>
              <w:t>34</w:t>
            </w:r>
          </w:p>
        </w:tc>
        <w:tc>
          <w:tcPr>
            <w:tcW w:w="1040" w:type="dxa"/>
            <w:tcBorders>
              <w:top w:val="nil"/>
              <w:left w:val="nil"/>
              <w:bottom w:val="single" w:sz="8" w:space="0" w:color="000000"/>
              <w:right w:val="single" w:sz="8" w:space="0" w:color="000000"/>
            </w:tcBorders>
            <w:shd w:val="clear" w:color="000000" w:fill="C5D9F0"/>
            <w:vAlign w:val="center"/>
            <w:hideMark/>
          </w:tcPr>
          <w:p w:rsidR="00866863" w:rsidRPr="00866863" w:rsidRDefault="00866863">
            <w:pPr>
              <w:jc w:val="center"/>
              <w:rPr>
                <w:color w:val="000000"/>
                <w:sz w:val="9"/>
                <w:szCs w:val="9"/>
                <w:lang w:val="es-ES_tradnl"/>
              </w:rPr>
            </w:pPr>
            <w:r w:rsidRPr="00866863">
              <w:rPr>
                <w:color w:val="000000"/>
                <w:sz w:val="9"/>
                <w:szCs w:val="9"/>
                <w:lang w:val="es-ES_tradnl"/>
              </w:rPr>
              <w:t>seminario/excursiones</w:t>
            </w:r>
          </w:p>
        </w:tc>
        <w:tc>
          <w:tcPr>
            <w:tcW w:w="1260" w:type="dxa"/>
            <w:tcBorders>
              <w:top w:val="nil"/>
              <w:left w:val="nil"/>
              <w:bottom w:val="single" w:sz="8" w:space="0" w:color="000000"/>
              <w:right w:val="single" w:sz="8" w:space="0" w:color="000000"/>
            </w:tcBorders>
            <w:shd w:val="clear" w:color="000000" w:fill="C5D9F0"/>
            <w:vAlign w:val="center"/>
            <w:hideMark/>
          </w:tcPr>
          <w:p w:rsidR="00866863" w:rsidRPr="00866863" w:rsidRDefault="00866863">
            <w:pPr>
              <w:jc w:val="center"/>
              <w:rPr>
                <w:color w:val="000000"/>
                <w:sz w:val="9"/>
                <w:szCs w:val="9"/>
                <w:lang w:val="es-ES_tradnl"/>
              </w:rPr>
            </w:pPr>
            <w:r w:rsidRPr="00866863">
              <w:rPr>
                <w:color w:val="000000"/>
                <w:sz w:val="9"/>
                <w:szCs w:val="9"/>
                <w:lang w:val="es-ES_tradnl"/>
              </w:rPr>
              <w:t>solo asistencia</w:t>
            </w:r>
          </w:p>
        </w:tc>
        <w:tc>
          <w:tcPr>
            <w:tcW w:w="1300" w:type="dxa"/>
            <w:tcBorders>
              <w:top w:val="nil"/>
              <w:left w:val="nil"/>
              <w:bottom w:val="single" w:sz="8" w:space="0" w:color="000000"/>
              <w:right w:val="single" w:sz="8" w:space="0" w:color="000000"/>
            </w:tcBorders>
            <w:shd w:val="clear" w:color="000000" w:fill="C5D9F0"/>
            <w:vAlign w:val="center"/>
            <w:hideMark/>
          </w:tcPr>
          <w:p w:rsidR="00866863" w:rsidRPr="00866863" w:rsidRDefault="00866863">
            <w:pPr>
              <w:jc w:val="center"/>
              <w:rPr>
                <w:color w:val="000000"/>
                <w:sz w:val="9"/>
                <w:szCs w:val="9"/>
                <w:lang w:val="es-ES_tradnl"/>
              </w:rPr>
            </w:pPr>
            <w:r w:rsidRPr="00866863">
              <w:rPr>
                <w:color w:val="000000"/>
                <w:sz w:val="9"/>
                <w:szCs w:val="9"/>
                <w:lang w:val="es-ES_tradnl"/>
              </w:rPr>
              <w:t>-</w:t>
            </w:r>
          </w:p>
        </w:tc>
      </w:tr>
      <w:tr w:rsidR="00866863" w:rsidTr="00866863">
        <w:trPr>
          <w:trHeight w:val="240"/>
        </w:trPr>
        <w:tc>
          <w:tcPr>
            <w:tcW w:w="760" w:type="dxa"/>
            <w:tcBorders>
              <w:top w:val="nil"/>
              <w:left w:val="single" w:sz="8" w:space="0" w:color="000000"/>
              <w:bottom w:val="single" w:sz="8" w:space="0" w:color="000000"/>
              <w:right w:val="single" w:sz="8" w:space="0" w:color="000000"/>
            </w:tcBorders>
            <w:shd w:val="clear" w:color="000000" w:fill="C5D9F0"/>
            <w:vAlign w:val="center"/>
            <w:hideMark/>
          </w:tcPr>
          <w:p w:rsidR="00866863" w:rsidRPr="00866863" w:rsidRDefault="00866863">
            <w:pPr>
              <w:rPr>
                <w:rFonts w:ascii="Times New Roman" w:hAnsi="Times New Roman" w:cs="Times New Roman"/>
                <w:color w:val="000000"/>
                <w:sz w:val="10"/>
                <w:szCs w:val="10"/>
                <w:lang w:val="es-ES_tradnl"/>
              </w:rPr>
            </w:pPr>
            <w:r w:rsidRPr="00866863">
              <w:rPr>
                <w:color w:val="000000"/>
                <w:sz w:val="10"/>
                <w:szCs w:val="10"/>
                <w:lang w:val="es-ES_tradnl"/>
              </w:rPr>
              <w:t> </w:t>
            </w:r>
          </w:p>
        </w:tc>
        <w:tc>
          <w:tcPr>
            <w:tcW w:w="1760" w:type="dxa"/>
            <w:tcBorders>
              <w:top w:val="nil"/>
              <w:left w:val="nil"/>
              <w:bottom w:val="single" w:sz="8" w:space="0" w:color="000000"/>
              <w:right w:val="single" w:sz="8" w:space="0" w:color="000000"/>
            </w:tcBorders>
            <w:shd w:val="clear" w:color="000000" w:fill="C5D9F0"/>
            <w:vAlign w:val="center"/>
            <w:hideMark/>
          </w:tcPr>
          <w:p w:rsidR="00866863" w:rsidRPr="00866863" w:rsidRDefault="00866863">
            <w:pPr>
              <w:rPr>
                <w:color w:val="000000"/>
                <w:sz w:val="9"/>
                <w:szCs w:val="9"/>
                <w:lang w:val="es-ES_tradnl"/>
              </w:rPr>
            </w:pPr>
            <w:r w:rsidRPr="00866863">
              <w:rPr>
                <w:color w:val="000000"/>
                <w:sz w:val="9"/>
                <w:szCs w:val="9"/>
                <w:lang w:val="es-ES_tradnl"/>
              </w:rPr>
              <w:t>Alemán historia y cultura - Excursiones 2</w:t>
            </w:r>
          </w:p>
        </w:tc>
        <w:tc>
          <w:tcPr>
            <w:tcW w:w="500" w:type="dxa"/>
            <w:tcBorders>
              <w:top w:val="nil"/>
              <w:left w:val="nil"/>
              <w:bottom w:val="single" w:sz="8" w:space="0" w:color="000000"/>
              <w:right w:val="single" w:sz="8" w:space="0" w:color="000000"/>
            </w:tcBorders>
            <w:shd w:val="clear" w:color="000000" w:fill="C5D9F0"/>
            <w:vAlign w:val="center"/>
            <w:hideMark/>
          </w:tcPr>
          <w:p w:rsidR="00866863" w:rsidRPr="00866863" w:rsidRDefault="00866863">
            <w:pPr>
              <w:jc w:val="center"/>
              <w:rPr>
                <w:color w:val="000000"/>
                <w:sz w:val="9"/>
                <w:szCs w:val="9"/>
                <w:lang w:val="es-ES_tradnl"/>
              </w:rPr>
            </w:pPr>
            <w:r w:rsidRPr="00866863">
              <w:rPr>
                <w:color w:val="000000"/>
                <w:sz w:val="9"/>
                <w:szCs w:val="9"/>
                <w:lang w:val="es-ES_tradnl"/>
              </w:rPr>
              <w:t>1,6</w:t>
            </w:r>
          </w:p>
        </w:tc>
        <w:tc>
          <w:tcPr>
            <w:tcW w:w="680" w:type="dxa"/>
            <w:tcBorders>
              <w:top w:val="nil"/>
              <w:left w:val="nil"/>
              <w:bottom w:val="single" w:sz="8" w:space="0" w:color="000000"/>
              <w:right w:val="single" w:sz="8" w:space="0" w:color="000000"/>
            </w:tcBorders>
            <w:shd w:val="clear" w:color="000000" w:fill="C5D9F0"/>
            <w:vAlign w:val="center"/>
            <w:hideMark/>
          </w:tcPr>
          <w:p w:rsidR="00866863" w:rsidRPr="00866863" w:rsidRDefault="00866863">
            <w:pPr>
              <w:jc w:val="center"/>
              <w:rPr>
                <w:color w:val="000000"/>
                <w:sz w:val="9"/>
                <w:szCs w:val="9"/>
                <w:lang w:val="es-ES_tradnl"/>
              </w:rPr>
            </w:pPr>
            <w:r w:rsidRPr="00866863">
              <w:rPr>
                <w:color w:val="000000"/>
                <w:sz w:val="9"/>
                <w:szCs w:val="9"/>
                <w:lang w:val="es-ES_tradnl"/>
              </w:rPr>
              <w:t>0</w:t>
            </w:r>
          </w:p>
        </w:tc>
        <w:tc>
          <w:tcPr>
            <w:tcW w:w="440" w:type="dxa"/>
            <w:tcBorders>
              <w:top w:val="nil"/>
              <w:left w:val="nil"/>
              <w:bottom w:val="single" w:sz="8" w:space="0" w:color="000000"/>
              <w:right w:val="single" w:sz="8" w:space="0" w:color="000000"/>
            </w:tcBorders>
            <w:shd w:val="clear" w:color="000000" w:fill="C5D9F0"/>
            <w:vAlign w:val="center"/>
            <w:hideMark/>
          </w:tcPr>
          <w:p w:rsidR="00866863" w:rsidRPr="00866863" w:rsidRDefault="00866863">
            <w:pPr>
              <w:jc w:val="center"/>
              <w:rPr>
                <w:color w:val="000000"/>
                <w:sz w:val="9"/>
                <w:szCs w:val="9"/>
                <w:lang w:val="es-ES_tradnl"/>
              </w:rPr>
            </w:pPr>
            <w:r w:rsidRPr="00866863">
              <w:rPr>
                <w:color w:val="000000"/>
                <w:sz w:val="9"/>
                <w:szCs w:val="9"/>
                <w:lang w:val="es-ES_tradnl"/>
              </w:rPr>
              <w:t>0</w:t>
            </w:r>
          </w:p>
        </w:tc>
        <w:tc>
          <w:tcPr>
            <w:tcW w:w="560" w:type="dxa"/>
            <w:tcBorders>
              <w:top w:val="nil"/>
              <w:left w:val="nil"/>
              <w:bottom w:val="single" w:sz="8" w:space="0" w:color="000000"/>
              <w:right w:val="single" w:sz="8" w:space="0" w:color="000000"/>
            </w:tcBorders>
            <w:shd w:val="clear" w:color="000000" w:fill="C5D9F0"/>
            <w:vAlign w:val="center"/>
            <w:hideMark/>
          </w:tcPr>
          <w:p w:rsidR="00866863" w:rsidRPr="00866863" w:rsidRDefault="00866863">
            <w:pPr>
              <w:jc w:val="center"/>
              <w:rPr>
                <w:color w:val="000000"/>
                <w:sz w:val="9"/>
                <w:szCs w:val="9"/>
                <w:lang w:val="es-ES_tradnl"/>
              </w:rPr>
            </w:pPr>
            <w:r w:rsidRPr="00866863">
              <w:rPr>
                <w:color w:val="000000"/>
                <w:sz w:val="9"/>
                <w:szCs w:val="9"/>
                <w:lang w:val="es-ES_tradnl"/>
              </w:rPr>
              <w:t>24</w:t>
            </w:r>
          </w:p>
        </w:tc>
        <w:tc>
          <w:tcPr>
            <w:tcW w:w="1280" w:type="dxa"/>
            <w:tcBorders>
              <w:top w:val="nil"/>
              <w:left w:val="nil"/>
              <w:bottom w:val="single" w:sz="8" w:space="0" w:color="000000"/>
              <w:right w:val="single" w:sz="8" w:space="0" w:color="000000"/>
            </w:tcBorders>
            <w:shd w:val="clear" w:color="000000" w:fill="C5D9F0"/>
            <w:vAlign w:val="center"/>
            <w:hideMark/>
          </w:tcPr>
          <w:p w:rsidR="00866863" w:rsidRPr="00866863" w:rsidRDefault="00866863">
            <w:pPr>
              <w:jc w:val="center"/>
              <w:rPr>
                <w:color w:val="000000"/>
                <w:sz w:val="9"/>
                <w:szCs w:val="9"/>
                <w:lang w:val="es-ES_tradnl"/>
              </w:rPr>
            </w:pPr>
            <w:r w:rsidRPr="00866863">
              <w:rPr>
                <w:color w:val="000000"/>
                <w:sz w:val="9"/>
                <w:szCs w:val="9"/>
                <w:lang w:val="es-ES_tradnl"/>
              </w:rPr>
              <w:t>10</w:t>
            </w:r>
          </w:p>
        </w:tc>
        <w:tc>
          <w:tcPr>
            <w:tcW w:w="340" w:type="dxa"/>
            <w:tcBorders>
              <w:top w:val="nil"/>
              <w:left w:val="nil"/>
              <w:bottom w:val="single" w:sz="8" w:space="0" w:color="000000"/>
              <w:right w:val="single" w:sz="8" w:space="0" w:color="000000"/>
            </w:tcBorders>
            <w:shd w:val="clear" w:color="000000" w:fill="C5D9F0"/>
            <w:vAlign w:val="center"/>
            <w:hideMark/>
          </w:tcPr>
          <w:p w:rsidR="00866863" w:rsidRPr="00866863" w:rsidRDefault="00866863">
            <w:pPr>
              <w:jc w:val="center"/>
              <w:rPr>
                <w:color w:val="000000"/>
                <w:sz w:val="9"/>
                <w:szCs w:val="9"/>
                <w:lang w:val="es-ES_tradnl"/>
              </w:rPr>
            </w:pPr>
            <w:r w:rsidRPr="00866863">
              <w:rPr>
                <w:color w:val="000000"/>
                <w:sz w:val="9"/>
                <w:szCs w:val="9"/>
                <w:lang w:val="es-ES_tradnl"/>
              </w:rPr>
              <w:t>34</w:t>
            </w:r>
          </w:p>
        </w:tc>
        <w:tc>
          <w:tcPr>
            <w:tcW w:w="1040" w:type="dxa"/>
            <w:tcBorders>
              <w:top w:val="nil"/>
              <w:left w:val="nil"/>
              <w:bottom w:val="single" w:sz="8" w:space="0" w:color="000000"/>
              <w:right w:val="single" w:sz="8" w:space="0" w:color="000000"/>
            </w:tcBorders>
            <w:shd w:val="clear" w:color="000000" w:fill="C5D9F0"/>
            <w:vAlign w:val="center"/>
            <w:hideMark/>
          </w:tcPr>
          <w:p w:rsidR="00866863" w:rsidRPr="00866863" w:rsidRDefault="00866863">
            <w:pPr>
              <w:jc w:val="center"/>
              <w:rPr>
                <w:color w:val="000000"/>
                <w:sz w:val="9"/>
                <w:szCs w:val="9"/>
                <w:lang w:val="es-ES_tradnl"/>
              </w:rPr>
            </w:pPr>
            <w:r w:rsidRPr="00866863">
              <w:rPr>
                <w:color w:val="000000"/>
                <w:sz w:val="9"/>
                <w:szCs w:val="9"/>
                <w:lang w:val="es-ES_tradnl"/>
              </w:rPr>
              <w:t>seminario/excursiones</w:t>
            </w:r>
          </w:p>
        </w:tc>
        <w:tc>
          <w:tcPr>
            <w:tcW w:w="1260" w:type="dxa"/>
            <w:tcBorders>
              <w:top w:val="nil"/>
              <w:left w:val="nil"/>
              <w:bottom w:val="single" w:sz="8" w:space="0" w:color="000000"/>
              <w:right w:val="single" w:sz="8" w:space="0" w:color="000000"/>
            </w:tcBorders>
            <w:shd w:val="clear" w:color="000000" w:fill="C5D9F0"/>
            <w:vAlign w:val="center"/>
            <w:hideMark/>
          </w:tcPr>
          <w:p w:rsidR="00866863" w:rsidRPr="00866863" w:rsidRDefault="00866863">
            <w:pPr>
              <w:jc w:val="center"/>
              <w:rPr>
                <w:color w:val="000000"/>
                <w:sz w:val="9"/>
                <w:szCs w:val="9"/>
                <w:lang w:val="es-ES_tradnl"/>
              </w:rPr>
            </w:pPr>
            <w:r w:rsidRPr="00866863">
              <w:rPr>
                <w:color w:val="000000"/>
                <w:sz w:val="9"/>
                <w:szCs w:val="9"/>
                <w:lang w:val="es-ES_tradnl"/>
              </w:rPr>
              <w:t>solo asistencia</w:t>
            </w:r>
          </w:p>
        </w:tc>
        <w:tc>
          <w:tcPr>
            <w:tcW w:w="1300" w:type="dxa"/>
            <w:tcBorders>
              <w:top w:val="nil"/>
              <w:left w:val="nil"/>
              <w:bottom w:val="single" w:sz="8" w:space="0" w:color="000000"/>
              <w:right w:val="single" w:sz="8" w:space="0" w:color="000000"/>
            </w:tcBorders>
            <w:shd w:val="clear" w:color="000000" w:fill="C5D9F0"/>
            <w:vAlign w:val="center"/>
            <w:hideMark/>
          </w:tcPr>
          <w:p w:rsidR="00866863" w:rsidRPr="00866863" w:rsidRDefault="00866863">
            <w:pPr>
              <w:jc w:val="center"/>
              <w:rPr>
                <w:color w:val="000000"/>
                <w:sz w:val="9"/>
                <w:szCs w:val="9"/>
                <w:lang w:val="es-ES_tradnl"/>
              </w:rPr>
            </w:pPr>
            <w:r w:rsidRPr="00866863">
              <w:rPr>
                <w:color w:val="000000"/>
                <w:sz w:val="9"/>
                <w:szCs w:val="9"/>
                <w:lang w:val="es-ES_tradnl"/>
              </w:rPr>
              <w:t>-</w:t>
            </w:r>
          </w:p>
        </w:tc>
      </w:tr>
      <w:tr w:rsidR="00866863" w:rsidTr="00866863">
        <w:trPr>
          <w:trHeight w:val="240"/>
        </w:trPr>
        <w:tc>
          <w:tcPr>
            <w:tcW w:w="2520" w:type="dxa"/>
            <w:gridSpan w:val="2"/>
            <w:tcBorders>
              <w:top w:val="single" w:sz="8" w:space="0" w:color="000000"/>
              <w:left w:val="single" w:sz="8" w:space="0" w:color="000000"/>
              <w:bottom w:val="nil"/>
              <w:right w:val="single" w:sz="8" w:space="0" w:color="000000"/>
            </w:tcBorders>
            <w:shd w:val="clear" w:color="000000" w:fill="15365C"/>
            <w:vAlign w:val="center"/>
            <w:hideMark/>
          </w:tcPr>
          <w:p w:rsidR="00866863" w:rsidRPr="00866863" w:rsidRDefault="00866863">
            <w:pPr>
              <w:rPr>
                <w:b/>
                <w:bCs/>
                <w:color w:val="FFFFFF"/>
                <w:sz w:val="9"/>
                <w:szCs w:val="9"/>
                <w:lang w:val="es-ES_tradnl"/>
              </w:rPr>
            </w:pPr>
            <w:r w:rsidRPr="00866863">
              <w:rPr>
                <w:b/>
                <w:bCs/>
                <w:color w:val="FFFFFF"/>
                <w:sz w:val="9"/>
                <w:szCs w:val="9"/>
                <w:lang w:val="es-ES_tradnl"/>
              </w:rPr>
              <w:t>Preparación IELTS</w:t>
            </w:r>
          </w:p>
        </w:tc>
        <w:tc>
          <w:tcPr>
            <w:tcW w:w="500" w:type="dxa"/>
            <w:tcBorders>
              <w:top w:val="nil"/>
              <w:left w:val="nil"/>
              <w:bottom w:val="nil"/>
              <w:right w:val="single" w:sz="8" w:space="0" w:color="000000"/>
            </w:tcBorders>
            <w:shd w:val="clear" w:color="000000" w:fill="15365C"/>
            <w:vAlign w:val="center"/>
            <w:hideMark/>
          </w:tcPr>
          <w:p w:rsidR="00866863" w:rsidRPr="00866863" w:rsidRDefault="00866863">
            <w:pPr>
              <w:jc w:val="center"/>
              <w:rPr>
                <w:color w:val="FFFFFF"/>
                <w:sz w:val="9"/>
                <w:szCs w:val="9"/>
                <w:lang w:val="es-ES_tradnl"/>
              </w:rPr>
            </w:pPr>
            <w:r w:rsidRPr="00866863">
              <w:rPr>
                <w:color w:val="FFFFFF"/>
                <w:spacing w:val="-4"/>
                <w:w w:val="105"/>
                <w:sz w:val="9"/>
                <w:lang w:val="es-ES_tradnl"/>
              </w:rPr>
              <w:t>0,8</w:t>
            </w:r>
          </w:p>
        </w:tc>
        <w:tc>
          <w:tcPr>
            <w:tcW w:w="680" w:type="dxa"/>
            <w:tcBorders>
              <w:top w:val="nil"/>
              <w:left w:val="nil"/>
              <w:bottom w:val="nil"/>
              <w:right w:val="single" w:sz="8" w:space="0" w:color="000000"/>
            </w:tcBorders>
            <w:shd w:val="clear" w:color="000000" w:fill="15365C"/>
            <w:vAlign w:val="center"/>
            <w:hideMark/>
          </w:tcPr>
          <w:p w:rsidR="00866863" w:rsidRPr="00866863" w:rsidRDefault="00866863">
            <w:pPr>
              <w:jc w:val="center"/>
              <w:rPr>
                <w:b/>
                <w:bCs/>
                <w:color w:val="FFFFFF"/>
                <w:sz w:val="9"/>
                <w:szCs w:val="9"/>
                <w:lang w:val="es-ES_tradnl"/>
              </w:rPr>
            </w:pPr>
            <w:r w:rsidRPr="00866863">
              <w:rPr>
                <w:b/>
                <w:bCs/>
                <w:color w:val="FFFFFF"/>
                <w:w w:val="107"/>
                <w:sz w:val="9"/>
                <w:lang w:val="es-ES_tradnl"/>
              </w:rPr>
              <w:t>0</w:t>
            </w:r>
          </w:p>
        </w:tc>
        <w:tc>
          <w:tcPr>
            <w:tcW w:w="440" w:type="dxa"/>
            <w:tcBorders>
              <w:top w:val="nil"/>
              <w:left w:val="nil"/>
              <w:bottom w:val="nil"/>
              <w:right w:val="single" w:sz="8" w:space="0" w:color="000000"/>
            </w:tcBorders>
            <w:shd w:val="clear" w:color="000000" w:fill="15365C"/>
            <w:vAlign w:val="center"/>
            <w:hideMark/>
          </w:tcPr>
          <w:p w:rsidR="00866863" w:rsidRPr="00866863" w:rsidRDefault="00866863">
            <w:pPr>
              <w:jc w:val="center"/>
              <w:rPr>
                <w:b/>
                <w:bCs/>
                <w:color w:val="FFFFFF"/>
                <w:sz w:val="9"/>
                <w:szCs w:val="9"/>
                <w:lang w:val="es-ES_tradnl"/>
              </w:rPr>
            </w:pPr>
            <w:r w:rsidRPr="00866863">
              <w:rPr>
                <w:b/>
                <w:bCs/>
                <w:color w:val="FFFFFF"/>
                <w:w w:val="107"/>
                <w:sz w:val="9"/>
                <w:lang w:val="es-ES_tradnl"/>
              </w:rPr>
              <w:t>0</w:t>
            </w:r>
          </w:p>
        </w:tc>
        <w:tc>
          <w:tcPr>
            <w:tcW w:w="560" w:type="dxa"/>
            <w:tcBorders>
              <w:top w:val="nil"/>
              <w:left w:val="nil"/>
              <w:bottom w:val="nil"/>
              <w:right w:val="single" w:sz="8" w:space="0" w:color="000000"/>
            </w:tcBorders>
            <w:shd w:val="clear" w:color="000000" w:fill="15365C"/>
            <w:vAlign w:val="center"/>
            <w:hideMark/>
          </w:tcPr>
          <w:p w:rsidR="00866863" w:rsidRPr="00866863" w:rsidRDefault="00866863">
            <w:pPr>
              <w:jc w:val="center"/>
              <w:rPr>
                <w:b/>
                <w:bCs/>
                <w:color w:val="FFFFFF"/>
                <w:sz w:val="9"/>
                <w:szCs w:val="9"/>
                <w:lang w:val="es-ES_tradnl"/>
              </w:rPr>
            </w:pPr>
            <w:r w:rsidRPr="00866863">
              <w:rPr>
                <w:b/>
                <w:bCs/>
                <w:color w:val="FFFFFF"/>
                <w:spacing w:val="-5"/>
                <w:w w:val="105"/>
                <w:sz w:val="9"/>
                <w:lang w:val="es-ES_tradnl"/>
              </w:rPr>
              <w:t>12</w:t>
            </w:r>
          </w:p>
        </w:tc>
        <w:tc>
          <w:tcPr>
            <w:tcW w:w="1280" w:type="dxa"/>
            <w:tcBorders>
              <w:top w:val="nil"/>
              <w:left w:val="nil"/>
              <w:bottom w:val="nil"/>
              <w:right w:val="single" w:sz="8" w:space="0" w:color="000000"/>
            </w:tcBorders>
            <w:shd w:val="clear" w:color="000000" w:fill="15365C"/>
            <w:vAlign w:val="center"/>
            <w:hideMark/>
          </w:tcPr>
          <w:p w:rsidR="00866863" w:rsidRPr="00866863" w:rsidRDefault="00866863">
            <w:pPr>
              <w:jc w:val="center"/>
              <w:rPr>
                <w:b/>
                <w:bCs/>
                <w:color w:val="FFFFFF"/>
                <w:sz w:val="9"/>
                <w:szCs w:val="9"/>
                <w:lang w:val="es-ES_tradnl"/>
              </w:rPr>
            </w:pPr>
            <w:r w:rsidRPr="00866863">
              <w:rPr>
                <w:b/>
                <w:bCs/>
                <w:color w:val="FFFFFF"/>
                <w:w w:val="107"/>
                <w:sz w:val="9"/>
                <w:lang w:val="es-ES_tradnl"/>
              </w:rPr>
              <w:t>8</w:t>
            </w:r>
          </w:p>
        </w:tc>
        <w:tc>
          <w:tcPr>
            <w:tcW w:w="340" w:type="dxa"/>
            <w:tcBorders>
              <w:top w:val="nil"/>
              <w:left w:val="nil"/>
              <w:bottom w:val="nil"/>
              <w:right w:val="single" w:sz="8" w:space="0" w:color="000000"/>
            </w:tcBorders>
            <w:shd w:val="clear" w:color="000000" w:fill="15365C"/>
            <w:vAlign w:val="center"/>
            <w:hideMark/>
          </w:tcPr>
          <w:p w:rsidR="00866863" w:rsidRPr="00866863" w:rsidRDefault="00866863">
            <w:pPr>
              <w:jc w:val="center"/>
              <w:rPr>
                <w:b/>
                <w:bCs/>
                <w:color w:val="FFFFFF"/>
                <w:sz w:val="9"/>
                <w:szCs w:val="9"/>
                <w:lang w:val="es-ES_tradnl"/>
              </w:rPr>
            </w:pPr>
            <w:r w:rsidRPr="00866863">
              <w:rPr>
                <w:b/>
                <w:bCs/>
                <w:color w:val="FFFFFF"/>
                <w:sz w:val="9"/>
                <w:szCs w:val="9"/>
                <w:lang w:val="es-ES_tradnl"/>
              </w:rPr>
              <w:t>20</w:t>
            </w:r>
          </w:p>
        </w:tc>
        <w:tc>
          <w:tcPr>
            <w:tcW w:w="1040" w:type="dxa"/>
            <w:tcBorders>
              <w:top w:val="nil"/>
              <w:left w:val="nil"/>
              <w:bottom w:val="nil"/>
              <w:right w:val="single" w:sz="8" w:space="0" w:color="000000"/>
            </w:tcBorders>
            <w:shd w:val="clear" w:color="000000" w:fill="15365C"/>
            <w:vAlign w:val="center"/>
            <w:hideMark/>
          </w:tcPr>
          <w:p w:rsidR="00866863" w:rsidRPr="00866863" w:rsidRDefault="00866863">
            <w:pPr>
              <w:rPr>
                <w:rFonts w:ascii="Times New Roman" w:hAnsi="Times New Roman" w:cs="Times New Roman"/>
                <w:color w:val="000000"/>
                <w:sz w:val="12"/>
                <w:szCs w:val="12"/>
                <w:lang w:val="es-ES_tradnl"/>
              </w:rPr>
            </w:pPr>
            <w:r w:rsidRPr="00866863">
              <w:rPr>
                <w:color w:val="000000"/>
                <w:sz w:val="12"/>
                <w:szCs w:val="12"/>
                <w:lang w:val="es-ES_tradnl"/>
              </w:rPr>
              <w:t> </w:t>
            </w:r>
          </w:p>
        </w:tc>
        <w:tc>
          <w:tcPr>
            <w:tcW w:w="1260" w:type="dxa"/>
            <w:tcBorders>
              <w:top w:val="nil"/>
              <w:left w:val="nil"/>
              <w:bottom w:val="nil"/>
              <w:right w:val="single" w:sz="8" w:space="0" w:color="000000"/>
            </w:tcBorders>
            <w:shd w:val="clear" w:color="000000" w:fill="15365C"/>
            <w:vAlign w:val="center"/>
            <w:hideMark/>
          </w:tcPr>
          <w:p w:rsidR="00866863" w:rsidRPr="00866863" w:rsidRDefault="00866863">
            <w:pPr>
              <w:rPr>
                <w:color w:val="000000"/>
                <w:sz w:val="12"/>
                <w:szCs w:val="12"/>
                <w:lang w:val="es-ES_tradnl"/>
              </w:rPr>
            </w:pPr>
            <w:r w:rsidRPr="00866863">
              <w:rPr>
                <w:color w:val="000000"/>
                <w:sz w:val="12"/>
                <w:szCs w:val="12"/>
                <w:lang w:val="es-ES_tradnl"/>
              </w:rPr>
              <w:t> </w:t>
            </w:r>
          </w:p>
        </w:tc>
        <w:tc>
          <w:tcPr>
            <w:tcW w:w="1300" w:type="dxa"/>
            <w:tcBorders>
              <w:top w:val="nil"/>
              <w:left w:val="nil"/>
              <w:bottom w:val="nil"/>
              <w:right w:val="single" w:sz="8" w:space="0" w:color="000000"/>
            </w:tcBorders>
            <w:shd w:val="clear" w:color="000000" w:fill="15365C"/>
            <w:vAlign w:val="center"/>
            <w:hideMark/>
          </w:tcPr>
          <w:p w:rsidR="00866863" w:rsidRPr="00866863" w:rsidRDefault="00866863">
            <w:pPr>
              <w:rPr>
                <w:color w:val="000000"/>
                <w:sz w:val="12"/>
                <w:szCs w:val="12"/>
                <w:lang w:val="es-ES_tradnl"/>
              </w:rPr>
            </w:pPr>
            <w:r w:rsidRPr="00866863">
              <w:rPr>
                <w:color w:val="000000"/>
                <w:sz w:val="12"/>
                <w:szCs w:val="12"/>
                <w:lang w:val="es-ES_tradnl"/>
              </w:rPr>
              <w:t> </w:t>
            </w:r>
          </w:p>
        </w:tc>
      </w:tr>
      <w:tr w:rsidR="00866863" w:rsidTr="00866863">
        <w:trPr>
          <w:trHeight w:val="240"/>
        </w:trPr>
        <w:tc>
          <w:tcPr>
            <w:tcW w:w="2520" w:type="dxa"/>
            <w:gridSpan w:val="2"/>
            <w:tcBorders>
              <w:top w:val="nil"/>
              <w:left w:val="single" w:sz="8" w:space="0" w:color="000000"/>
              <w:bottom w:val="single" w:sz="8" w:space="0" w:color="000000"/>
              <w:right w:val="single" w:sz="8" w:space="0" w:color="000000"/>
            </w:tcBorders>
            <w:shd w:val="clear" w:color="000000" w:fill="C5D9F0"/>
            <w:vAlign w:val="center"/>
            <w:hideMark/>
          </w:tcPr>
          <w:p w:rsidR="00866863" w:rsidRPr="00866863" w:rsidRDefault="00866863">
            <w:pPr>
              <w:ind w:firstLineChars="200" w:firstLine="180"/>
              <w:rPr>
                <w:color w:val="000000"/>
                <w:sz w:val="9"/>
                <w:szCs w:val="9"/>
                <w:lang w:val="es-ES_tradnl"/>
              </w:rPr>
            </w:pPr>
            <w:r w:rsidRPr="00866863">
              <w:rPr>
                <w:color w:val="000000"/>
                <w:sz w:val="9"/>
                <w:szCs w:val="9"/>
                <w:lang w:val="es-ES_tradnl"/>
              </w:rPr>
              <w:t>Preparación IELTS (final de 2º semestre)</w:t>
            </w:r>
          </w:p>
        </w:tc>
        <w:tc>
          <w:tcPr>
            <w:tcW w:w="500" w:type="dxa"/>
            <w:tcBorders>
              <w:top w:val="nil"/>
              <w:left w:val="nil"/>
              <w:bottom w:val="single" w:sz="8" w:space="0" w:color="000000"/>
              <w:right w:val="single" w:sz="8" w:space="0" w:color="000000"/>
            </w:tcBorders>
            <w:shd w:val="clear" w:color="000000" w:fill="C5D9F0"/>
            <w:vAlign w:val="center"/>
            <w:hideMark/>
          </w:tcPr>
          <w:p w:rsidR="00866863" w:rsidRPr="00866863" w:rsidRDefault="00866863">
            <w:pPr>
              <w:jc w:val="center"/>
              <w:rPr>
                <w:color w:val="000000"/>
                <w:sz w:val="9"/>
                <w:szCs w:val="9"/>
                <w:lang w:val="es-ES_tradnl"/>
              </w:rPr>
            </w:pPr>
            <w:r w:rsidRPr="00866863">
              <w:rPr>
                <w:color w:val="000000"/>
                <w:sz w:val="9"/>
                <w:szCs w:val="9"/>
                <w:lang w:val="es-ES_tradnl"/>
              </w:rPr>
              <w:t>0,8</w:t>
            </w:r>
          </w:p>
        </w:tc>
        <w:tc>
          <w:tcPr>
            <w:tcW w:w="680" w:type="dxa"/>
            <w:tcBorders>
              <w:top w:val="nil"/>
              <w:left w:val="nil"/>
              <w:bottom w:val="single" w:sz="8" w:space="0" w:color="000000"/>
              <w:right w:val="single" w:sz="8" w:space="0" w:color="000000"/>
            </w:tcBorders>
            <w:shd w:val="clear" w:color="000000" w:fill="C5D9F0"/>
            <w:vAlign w:val="center"/>
            <w:hideMark/>
          </w:tcPr>
          <w:p w:rsidR="00866863" w:rsidRPr="00866863" w:rsidRDefault="00866863">
            <w:pPr>
              <w:jc w:val="center"/>
              <w:rPr>
                <w:color w:val="000000"/>
                <w:sz w:val="9"/>
                <w:szCs w:val="9"/>
                <w:lang w:val="es-ES_tradnl"/>
              </w:rPr>
            </w:pPr>
            <w:r w:rsidRPr="00866863">
              <w:rPr>
                <w:color w:val="000000"/>
                <w:sz w:val="9"/>
                <w:szCs w:val="9"/>
                <w:lang w:val="es-ES_tradnl"/>
              </w:rPr>
              <w:t>0</w:t>
            </w:r>
          </w:p>
        </w:tc>
        <w:tc>
          <w:tcPr>
            <w:tcW w:w="440" w:type="dxa"/>
            <w:tcBorders>
              <w:top w:val="nil"/>
              <w:left w:val="nil"/>
              <w:bottom w:val="single" w:sz="8" w:space="0" w:color="000000"/>
              <w:right w:val="single" w:sz="8" w:space="0" w:color="000000"/>
            </w:tcBorders>
            <w:shd w:val="clear" w:color="000000" w:fill="C5D9F0"/>
            <w:vAlign w:val="center"/>
            <w:hideMark/>
          </w:tcPr>
          <w:p w:rsidR="00866863" w:rsidRPr="00866863" w:rsidRDefault="00866863">
            <w:pPr>
              <w:jc w:val="center"/>
              <w:rPr>
                <w:color w:val="000000"/>
                <w:sz w:val="9"/>
                <w:szCs w:val="9"/>
                <w:lang w:val="es-ES_tradnl"/>
              </w:rPr>
            </w:pPr>
            <w:r w:rsidRPr="00866863">
              <w:rPr>
                <w:color w:val="000000"/>
                <w:sz w:val="9"/>
                <w:szCs w:val="9"/>
                <w:lang w:val="es-ES_tradnl"/>
              </w:rPr>
              <w:t>0</w:t>
            </w:r>
          </w:p>
        </w:tc>
        <w:tc>
          <w:tcPr>
            <w:tcW w:w="560" w:type="dxa"/>
            <w:tcBorders>
              <w:top w:val="nil"/>
              <w:left w:val="nil"/>
              <w:bottom w:val="single" w:sz="8" w:space="0" w:color="000000"/>
              <w:right w:val="single" w:sz="8" w:space="0" w:color="000000"/>
            </w:tcBorders>
            <w:shd w:val="clear" w:color="000000" w:fill="C5D9F0"/>
            <w:vAlign w:val="center"/>
            <w:hideMark/>
          </w:tcPr>
          <w:p w:rsidR="00866863" w:rsidRPr="00866863" w:rsidRDefault="00866863">
            <w:pPr>
              <w:jc w:val="center"/>
              <w:rPr>
                <w:color w:val="000000"/>
                <w:sz w:val="9"/>
                <w:szCs w:val="9"/>
                <w:lang w:val="es-ES_tradnl"/>
              </w:rPr>
            </w:pPr>
            <w:r w:rsidRPr="00866863">
              <w:rPr>
                <w:color w:val="000000"/>
                <w:sz w:val="9"/>
                <w:szCs w:val="9"/>
                <w:lang w:val="es-ES_tradnl"/>
              </w:rPr>
              <w:t>12</w:t>
            </w:r>
          </w:p>
        </w:tc>
        <w:tc>
          <w:tcPr>
            <w:tcW w:w="1280" w:type="dxa"/>
            <w:tcBorders>
              <w:top w:val="nil"/>
              <w:left w:val="nil"/>
              <w:bottom w:val="single" w:sz="8" w:space="0" w:color="000000"/>
              <w:right w:val="single" w:sz="8" w:space="0" w:color="000000"/>
            </w:tcBorders>
            <w:shd w:val="clear" w:color="000000" w:fill="C5D9F0"/>
            <w:vAlign w:val="center"/>
            <w:hideMark/>
          </w:tcPr>
          <w:p w:rsidR="00866863" w:rsidRPr="00866863" w:rsidRDefault="00866863">
            <w:pPr>
              <w:jc w:val="center"/>
              <w:rPr>
                <w:color w:val="000000"/>
                <w:sz w:val="9"/>
                <w:szCs w:val="9"/>
                <w:lang w:val="es-ES_tradnl"/>
              </w:rPr>
            </w:pPr>
            <w:r w:rsidRPr="00866863">
              <w:rPr>
                <w:color w:val="000000"/>
                <w:sz w:val="9"/>
                <w:szCs w:val="9"/>
                <w:lang w:val="es-ES_tradnl"/>
              </w:rPr>
              <w:t>8</w:t>
            </w:r>
          </w:p>
        </w:tc>
        <w:tc>
          <w:tcPr>
            <w:tcW w:w="340" w:type="dxa"/>
            <w:tcBorders>
              <w:top w:val="nil"/>
              <w:left w:val="nil"/>
              <w:bottom w:val="single" w:sz="8" w:space="0" w:color="000000"/>
              <w:right w:val="single" w:sz="8" w:space="0" w:color="000000"/>
            </w:tcBorders>
            <w:shd w:val="clear" w:color="000000" w:fill="C5D9F0"/>
            <w:vAlign w:val="center"/>
            <w:hideMark/>
          </w:tcPr>
          <w:p w:rsidR="00866863" w:rsidRPr="00866863" w:rsidRDefault="00866863">
            <w:pPr>
              <w:jc w:val="center"/>
              <w:rPr>
                <w:color w:val="000000"/>
                <w:sz w:val="9"/>
                <w:szCs w:val="9"/>
                <w:lang w:val="es-ES_tradnl"/>
              </w:rPr>
            </w:pPr>
            <w:r w:rsidRPr="00866863">
              <w:rPr>
                <w:color w:val="000000"/>
                <w:sz w:val="9"/>
                <w:szCs w:val="9"/>
                <w:lang w:val="es-ES_tradnl"/>
              </w:rPr>
              <w:t>20</w:t>
            </w:r>
          </w:p>
        </w:tc>
        <w:tc>
          <w:tcPr>
            <w:tcW w:w="1040" w:type="dxa"/>
            <w:tcBorders>
              <w:top w:val="nil"/>
              <w:left w:val="nil"/>
              <w:bottom w:val="single" w:sz="8" w:space="0" w:color="000000"/>
              <w:right w:val="single" w:sz="8" w:space="0" w:color="000000"/>
            </w:tcBorders>
            <w:shd w:val="clear" w:color="000000" w:fill="C5D9F0"/>
            <w:vAlign w:val="center"/>
            <w:hideMark/>
          </w:tcPr>
          <w:p w:rsidR="00866863" w:rsidRPr="00866863" w:rsidRDefault="00866863">
            <w:pPr>
              <w:jc w:val="center"/>
              <w:rPr>
                <w:color w:val="000000"/>
                <w:sz w:val="9"/>
                <w:szCs w:val="9"/>
                <w:lang w:val="es-ES_tradnl"/>
              </w:rPr>
            </w:pPr>
            <w:r w:rsidRPr="00866863">
              <w:rPr>
                <w:color w:val="000000"/>
                <w:sz w:val="9"/>
                <w:szCs w:val="9"/>
                <w:lang w:val="es-ES_tradnl"/>
              </w:rPr>
              <w:t>seminario</w:t>
            </w:r>
          </w:p>
        </w:tc>
        <w:tc>
          <w:tcPr>
            <w:tcW w:w="2560" w:type="dxa"/>
            <w:gridSpan w:val="2"/>
            <w:tcBorders>
              <w:top w:val="nil"/>
              <w:left w:val="nil"/>
              <w:bottom w:val="single" w:sz="8" w:space="0" w:color="000000"/>
              <w:right w:val="single" w:sz="8" w:space="0" w:color="000000"/>
            </w:tcBorders>
            <w:shd w:val="clear" w:color="000000" w:fill="C5D9F0"/>
            <w:vAlign w:val="center"/>
            <w:hideMark/>
          </w:tcPr>
          <w:p w:rsidR="00866863" w:rsidRPr="00866863" w:rsidRDefault="00866863">
            <w:pPr>
              <w:rPr>
                <w:rFonts w:ascii="Times New Roman" w:hAnsi="Times New Roman" w:cs="Times New Roman"/>
                <w:color w:val="000000"/>
                <w:sz w:val="10"/>
                <w:szCs w:val="10"/>
                <w:lang w:val="es-ES_tradnl"/>
              </w:rPr>
            </w:pPr>
            <w:r w:rsidRPr="00866863">
              <w:rPr>
                <w:color w:val="000000"/>
                <w:sz w:val="10"/>
                <w:szCs w:val="10"/>
                <w:lang w:val="es-ES_tradnl"/>
              </w:rPr>
              <w:t> </w:t>
            </w:r>
          </w:p>
        </w:tc>
      </w:tr>
    </w:tbl>
    <w:p w:rsidR="00B25943" w:rsidRDefault="00B25943">
      <w:pPr>
        <w:pStyle w:val="Textoindependiente"/>
        <w:ind w:left="0"/>
        <w:rPr>
          <w:rFonts w:ascii="Verdana"/>
          <w:b/>
          <w:i/>
          <w:sz w:val="32"/>
        </w:rPr>
      </w:pPr>
    </w:p>
    <w:p w:rsidR="00B25943" w:rsidRDefault="00B25943">
      <w:pPr>
        <w:pStyle w:val="Textoindependiente"/>
        <w:spacing w:before="4"/>
        <w:ind w:left="0"/>
        <w:rPr>
          <w:rFonts w:ascii="Verdana"/>
          <w:b/>
          <w:i/>
          <w:sz w:val="30"/>
        </w:rPr>
      </w:pPr>
    </w:p>
    <w:p w:rsidR="00B25943" w:rsidRPr="00781B14" w:rsidRDefault="00A36D90">
      <w:pPr>
        <w:pStyle w:val="Ttulo2"/>
        <w:numPr>
          <w:ilvl w:val="0"/>
          <w:numId w:val="2"/>
        </w:numPr>
        <w:tabs>
          <w:tab w:val="left" w:pos="402"/>
        </w:tabs>
        <w:ind w:hanging="285"/>
        <w:rPr>
          <w:lang w:val="es-ES_tradnl"/>
        </w:rPr>
      </w:pPr>
      <w:bookmarkStart w:id="89" w:name="2._Einstufungsprüfung"/>
      <w:bookmarkStart w:id="90" w:name="_bookmark42"/>
      <w:bookmarkStart w:id="91" w:name="_Toc152331039"/>
      <w:bookmarkEnd w:id="89"/>
      <w:bookmarkEnd w:id="90"/>
      <w:r w:rsidRPr="00781B14">
        <w:rPr>
          <w:spacing w:val="-2"/>
          <w:lang w:val="es-ES_tradnl"/>
        </w:rPr>
        <w:t>Prueba de nivel</w:t>
      </w:r>
      <w:bookmarkEnd w:id="91"/>
    </w:p>
    <w:p w:rsidR="00B25943" w:rsidRPr="00781B14" w:rsidRDefault="00B25943" w:rsidP="007E7867">
      <w:pPr>
        <w:spacing w:before="25"/>
        <w:rPr>
          <w:rFonts w:ascii="Verdana"/>
          <w:i/>
          <w:sz w:val="20"/>
          <w:lang w:val="es-ES_tradnl"/>
        </w:rPr>
      </w:pPr>
    </w:p>
    <w:p w:rsidR="00B25943" w:rsidRPr="00781B14" w:rsidRDefault="00B25943">
      <w:pPr>
        <w:pStyle w:val="Textoindependiente"/>
        <w:spacing w:before="11"/>
        <w:ind w:left="0"/>
        <w:rPr>
          <w:rFonts w:ascii="Verdana"/>
          <w:i/>
          <w:sz w:val="19"/>
          <w:lang w:val="es-ES_tradnl"/>
        </w:rPr>
      </w:pPr>
    </w:p>
    <w:p w:rsidR="00B25943" w:rsidRPr="00781B14" w:rsidRDefault="009319EF">
      <w:pPr>
        <w:pStyle w:val="Prrafodelista"/>
        <w:numPr>
          <w:ilvl w:val="1"/>
          <w:numId w:val="2"/>
        </w:numPr>
        <w:tabs>
          <w:tab w:val="left" w:pos="544"/>
        </w:tabs>
        <w:spacing w:before="1" w:line="360" w:lineRule="auto"/>
        <w:ind w:right="116"/>
        <w:rPr>
          <w:lang w:val="es-ES_tradnl"/>
        </w:rPr>
      </w:pPr>
      <w:r w:rsidRPr="00781B14">
        <w:rPr>
          <w:lang w:val="es-ES_tradnl"/>
        </w:rPr>
        <w:t>Los estudiantes que cumplan con los requisitos para realizar la prueba de nivel deben in</w:t>
      </w:r>
      <w:r w:rsidR="00781B14">
        <w:rPr>
          <w:lang w:val="es-ES_tradnl"/>
        </w:rPr>
        <w:t>s</w:t>
      </w:r>
      <w:r w:rsidRPr="00781B14">
        <w:rPr>
          <w:lang w:val="es-ES_tradnl"/>
        </w:rPr>
        <w:t>cribirse dentro del plazo establecido. La IUBH</w:t>
      </w:r>
      <w:r w:rsidRPr="00781B14">
        <w:rPr>
          <w:spacing w:val="-2"/>
          <w:lang w:val="es-ES_tradnl"/>
        </w:rPr>
        <w:t xml:space="preserve"> </w:t>
      </w:r>
      <w:r w:rsidRPr="00781B14">
        <w:rPr>
          <w:lang w:val="es-ES_tradnl"/>
        </w:rPr>
        <w:t xml:space="preserve">informa del plazo a </w:t>
      </w:r>
      <w:r w:rsidR="00002E0E">
        <w:rPr>
          <w:lang w:val="es-ES_tradnl"/>
        </w:rPr>
        <w:t>los candidatos</w:t>
      </w:r>
      <w:r w:rsidRPr="00781B14">
        <w:rPr>
          <w:lang w:val="es-ES_tradnl"/>
        </w:rPr>
        <w:t xml:space="preserve"> al inscribirse en el Programa de itinerario pedagógico.</w:t>
      </w:r>
    </w:p>
    <w:p w:rsidR="00B25943" w:rsidRPr="00781B14" w:rsidRDefault="009319EF">
      <w:pPr>
        <w:pStyle w:val="Prrafodelista"/>
        <w:numPr>
          <w:ilvl w:val="1"/>
          <w:numId w:val="2"/>
        </w:numPr>
        <w:tabs>
          <w:tab w:val="left" w:pos="544"/>
        </w:tabs>
        <w:spacing w:before="121"/>
        <w:rPr>
          <w:lang w:val="es-ES_tradnl"/>
        </w:rPr>
      </w:pPr>
      <w:r w:rsidRPr="00781B14">
        <w:rPr>
          <w:lang w:val="es-ES_tradnl"/>
        </w:rPr>
        <w:t>La prueba de nivel consta de tres partes</w:t>
      </w:r>
    </w:p>
    <w:p w:rsidR="00B25943" w:rsidRPr="00781B14" w:rsidRDefault="00B25943">
      <w:pPr>
        <w:pStyle w:val="Textoindependiente"/>
        <w:spacing w:before="8"/>
        <w:ind w:left="0"/>
        <w:rPr>
          <w:sz w:val="20"/>
          <w:lang w:val="es-ES_tradnl"/>
        </w:rPr>
      </w:pPr>
    </w:p>
    <w:p w:rsidR="00B25943" w:rsidRPr="00781B14" w:rsidRDefault="009319EF">
      <w:pPr>
        <w:pStyle w:val="Prrafodelista"/>
        <w:numPr>
          <w:ilvl w:val="2"/>
          <w:numId w:val="2"/>
        </w:numPr>
        <w:tabs>
          <w:tab w:val="left" w:pos="968"/>
        </w:tabs>
        <w:jc w:val="left"/>
        <w:rPr>
          <w:sz w:val="24"/>
          <w:lang w:val="es-ES_tradnl"/>
        </w:rPr>
      </w:pPr>
      <w:r w:rsidRPr="00781B14">
        <w:rPr>
          <w:sz w:val="24"/>
          <w:lang w:val="es-ES_tradnl"/>
        </w:rPr>
        <w:t>Parte I de</w:t>
      </w:r>
      <w:r w:rsidR="007E7867" w:rsidRPr="00781B14">
        <w:rPr>
          <w:sz w:val="24"/>
          <w:lang w:val="es-ES_tradnl"/>
        </w:rPr>
        <w:t xml:space="preserve"> </w:t>
      </w:r>
      <w:r w:rsidRPr="00781B14">
        <w:rPr>
          <w:sz w:val="24"/>
          <w:lang w:val="es-ES_tradnl"/>
        </w:rPr>
        <w:t>l</w:t>
      </w:r>
      <w:r w:rsidR="007E7867" w:rsidRPr="00781B14">
        <w:rPr>
          <w:sz w:val="24"/>
          <w:lang w:val="es-ES_tradnl"/>
        </w:rPr>
        <w:t>a</w:t>
      </w:r>
      <w:r w:rsidRPr="00781B14">
        <w:rPr>
          <w:sz w:val="24"/>
          <w:lang w:val="es-ES_tradnl"/>
        </w:rPr>
        <w:t xml:space="preserve"> </w:t>
      </w:r>
      <w:r w:rsidR="007E7867" w:rsidRPr="00781B14">
        <w:rPr>
          <w:sz w:val="24"/>
          <w:lang w:val="es-ES_tradnl"/>
        </w:rPr>
        <w:t>prueba</w:t>
      </w:r>
      <w:r w:rsidRPr="00781B14">
        <w:rPr>
          <w:sz w:val="24"/>
          <w:lang w:val="es-ES_tradnl"/>
        </w:rPr>
        <w:t>:</w:t>
      </w:r>
      <w:r w:rsidRPr="00781B14">
        <w:rPr>
          <w:spacing w:val="-4"/>
          <w:sz w:val="24"/>
          <w:lang w:val="es-ES_tradnl"/>
        </w:rPr>
        <w:t xml:space="preserve"> </w:t>
      </w:r>
      <w:r w:rsidRPr="00781B14">
        <w:rPr>
          <w:sz w:val="24"/>
          <w:lang w:val="es-ES_tradnl"/>
        </w:rPr>
        <w:t>Trabajo de investigación</w:t>
      </w:r>
    </w:p>
    <w:p w:rsidR="00B25943" w:rsidRPr="00781B14" w:rsidRDefault="007E7867">
      <w:pPr>
        <w:pStyle w:val="Textoindependiente"/>
        <w:spacing w:before="147" w:line="360" w:lineRule="auto"/>
        <w:ind w:left="967"/>
        <w:rPr>
          <w:lang w:val="es-ES_tradnl"/>
        </w:rPr>
      </w:pPr>
      <w:r w:rsidRPr="00781B14">
        <w:rPr>
          <w:lang w:val="es-ES_tradnl"/>
        </w:rPr>
        <w:t>Consiste en escribir un trabajo de investigación con una longitud de 10 páginas (sin contar la portada, el índice y los anexos) sobre un tema propuesto por la IUBH. La redacción del trabajo de investigación se realiza antes de empezar los estudios en la IUBH. Los requisitos de forma se anuncian cuando se proporciona el tema.</w:t>
      </w:r>
    </w:p>
    <w:p w:rsidR="00B25943" w:rsidRPr="00781B14" w:rsidRDefault="007E7867">
      <w:pPr>
        <w:pStyle w:val="Prrafodelista"/>
        <w:numPr>
          <w:ilvl w:val="2"/>
          <w:numId w:val="2"/>
        </w:numPr>
        <w:tabs>
          <w:tab w:val="left" w:pos="968"/>
        </w:tabs>
        <w:jc w:val="left"/>
        <w:rPr>
          <w:sz w:val="24"/>
          <w:lang w:val="es-ES_tradnl"/>
        </w:rPr>
      </w:pPr>
      <w:r w:rsidRPr="00781B14">
        <w:rPr>
          <w:sz w:val="24"/>
          <w:lang w:val="es-ES_tradnl"/>
        </w:rPr>
        <w:lastRenderedPageBreak/>
        <w:t>Parte II de la prueba:</w:t>
      </w:r>
      <w:r w:rsidRPr="00781B14">
        <w:rPr>
          <w:spacing w:val="-3"/>
          <w:sz w:val="24"/>
          <w:lang w:val="es-ES_tradnl"/>
        </w:rPr>
        <w:t xml:space="preserve"> Examen oral</w:t>
      </w:r>
    </w:p>
    <w:p w:rsidR="00B25943" w:rsidRPr="00781B14" w:rsidRDefault="007E7867">
      <w:pPr>
        <w:pStyle w:val="Textoindependiente"/>
        <w:spacing w:before="147" w:line="360" w:lineRule="auto"/>
        <w:ind w:left="967"/>
        <w:rPr>
          <w:lang w:val="es-ES_tradnl"/>
        </w:rPr>
      </w:pPr>
      <w:r w:rsidRPr="00781B14">
        <w:rPr>
          <w:lang w:val="es-ES_tradnl"/>
        </w:rPr>
        <w:t>Los candidatos que obtengan una calificación mínima de „suficiente“ en su trabajo de investigación podrán acceder al examen oral al comienzo del semestre. El tema del examen oral es el mismo que el del trabajo de investigación</w:t>
      </w:r>
    </w:p>
    <w:p w:rsidR="00B25943" w:rsidRPr="00781B14" w:rsidRDefault="007E7867">
      <w:pPr>
        <w:pStyle w:val="Prrafodelista"/>
        <w:numPr>
          <w:ilvl w:val="2"/>
          <w:numId w:val="2"/>
        </w:numPr>
        <w:tabs>
          <w:tab w:val="left" w:pos="968"/>
        </w:tabs>
        <w:spacing w:line="305" w:lineRule="exact"/>
        <w:jc w:val="left"/>
        <w:rPr>
          <w:sz w:val="24"/>
          <w:lang w:val="es-ES_tradnl"/>
        </w:rPr>
      </w:pPr>
      <w:r w:rsidRPr="00781B14">
        <w:rPr>
          <w:sz w:val="24"/>
          <w:lang w:val="es-ES_tradnl"/>
        </w:rPr>
        <w:t>Parte III de la prueba: Examen de matemáticas</w:t>
      </w:r>
    </w:p>
    <w:p w:rsidR="00B25943" w:rsidRPr="00781B14" w:rsidRDefault="007E7867" w:rsidP="00213B97">
      <w:pPr>
        <w:pStyle w:val="Textoindependiente"/>
        <w:spacing w:before="146" w:line="360" w:lineRule="auto"/>
        <w:ind w:left="967"/>
        <w:rPr>
          <w:lang w:val="es-ES_tradnl"/>
        </w:rPr>
      </w:pPr>
      <w:r w:rsidRPr="00781B14">
        <w:rPr>
          <w:lang w:val="es-ES_tradnl"/>
        </w:rPr>
        <w:t>Tras completar con éxito el examen oral, los estudiantes tendrán acceso a un examen de matemáticas de 90 minutos. La IUBH informa</w:t>
      </w:r>
      <w:r w:rsidR="00213B97" w:rsidRPr="00781B14">
        <w:rPr>
          <w:lang w:val="es-ES_tradnl"/>
        </w:rPr>
        <w:t xml:space="preserve"> a los candidatos de los temas rele</w:t>
      </w:r>
      <w:r w:rsidR="00781B14">
        <w:rPr>
          <w:lang w:val="es-ES_tradnl"/>
        </w:rPr>
        <w:t>va</w:t>
      </w:r>
      <w:r w:rsidR="00213B97" w:rsidRPr="00781B14">
        <w:rPr>
          <w:lang w:val="es-ES_tradnl"/>
        </w:rPr>
        <w:t>ntes al in</w:t>
      </w:r>
      <w:r w:rsidR="00781B14">
        <w:rPr>
          <w:lang w:val="es-ES_tradnl"/>
        </w:rPr>
        <w:t>s</w:t>
      </w:r>
      <w:r w:rsidR="00213B97" w:rsidRPr="00781B14">
        <w:rPr>
          <w:lang w:val="es-ES_tradnl"/>
        </w:rPr>
        <w:t>cribirse para la prueba de nivel</w:t>
      </w:r>
      <w:r w:rsidRPr="00781B14">
        <w:rPr>
          <w:lang w:val="es-ES_tradnl"/>
        </w:rPr>
        <w:t>.</w:t>
      </w:r>
    </w:p>
    <w:p w:rsidR="00B25943" w:rsidRPr="00781B14" w:rsidRDefault="00213B97">
      <w:pPr>
        <w:pStyle w:val="Prrafodelista"/>
        <w:numPr>
          <w:ilvl w:val="1"/>
          <w:numId w:val="2"/>
        </w:numPr>
        <w:tabs>
          <w:tab w:val="left" w:pos="544"/>
        </w:tabs>
        <w:spacing w:before="1" w:line="360" w:lineRule="auto"/>
        <w:ind w:right="114"/>
        <w:rPr>
          <w:lang w:val="es-ES_tradnl"/>
        </w:rPr>
      </w:pPr>
      <w:r w:rsidRPr="00781B14">
        <w:rPr>
          <w:lang w:val="es-ES_tradnl"/>
        </w:rPr>
        <w:t>Un candidato que haya superado las tres partes de la prueba con una calificación suficiente se emplazará en el segundo semestre. En el momento en que uno de las partes no se apruebe, se considera que la prueba de nivel en su conjunto se ha suspendido, y el estudiante deberá empezar sus estudios en el primer semestre.</w:t>
      </w:r>
    </w:p>
    <w:p w:rsidR="00B25943" w:rsidRPr="00781B14" w:rsidRDefault="00781B14" w:rsidP="007E7867">
      <w:pPr>
        <w:pStyle w:val="Prrafodelista"/>
        <w:numPr>
          <w:ilvl w:val="1"/>
          <w:numId w:val="2"/>
        </w:numPr>
        <w:tabs>
          <w:tab w:val="left" w:pos="544"/>
        </w:tabs>
        <w:spacing w:before="120" w:line="360" w:lineRule="auto"/>
        <w:ind w:right="112"/>
        <w:rPr>
          <w:lang w:val="es-ES_tradnl"/>
        </w:rPr>
      </w:pPr>
      <w:r w:rsidRPr="00781B14">
        <w:rPr>
          <w:lang w:val="es-ES_tradnl"/>
        </w:rPr>
        <w:t>Una vez realizada la inscripción en el examen de nivel, la IUBH comunicará a los candidatos participantes las fechas y plazos correspondientes. Si un candidato no puede participar en alguna de las partes del examen o no la entrega a tiempo, se considerará es aparte suspendida, y por tanto, la prueba de nivel no se considerará superada en su conjunto. La única excepción a lo anterior es un visado emitido fuera de plazo.</w:t>
      </w:r>
    </w:p>
    <w:p w:rsidR="00B25943" w:rsidRDefault="00B25943">
      <w:pPr>
        <w:spacing w:line="360" w:lineRule="auto"/>
        <w:jc w:val="both"/>
        <w:rPr>
          <w:rFonts w:ascii="Verdana"/>
          <w:sz w:val="20"/>
        </w:rPr>
        <w:sectPr w:rsidR="00B25943">
          <w:pgSz w:w="11910" w:h="16840"/>
          <w:pgMar w:top="1360" w:right="1300" w:bottom="1180" w:left="1300" w:header="0" w:footer="950" w:gutter="0"/>
          <w:cols w:space="720"/>
        </w:sectPr>
      </w:pPr>
    </w:p>
    <w:p w:rsidR="00B25943" w:rsidRDefault="00B25943">
      <w:pPr>
        <w:pStyle w:val="Textoindependiente"/>
        <w:ind w:left="0"/>
        <w:rPr>
          <w:rFonts w:ascii="Verdana"/>
          <w:i/>
          <w:sz w:val="20"/>
        </w:rPr>
      </w:pPr>
    </w:p>
    <w:p w:rsidR="00B25943" w:rsidRDefault="00B25943">
      <w:pPr>
        <w:pStyle w:val="Textoindependiente"/>
        <w:spacing w:before="3"/>
        <w:ind w:left="0"/>
        <w:rPr>
          <w:rFonts w:ascii="Verdana"/>
          <w:i/>
          <w:sz w:val="17"/>
        </w:rPr>
      </w:pPr>
    </w:p>
    <w:p w:rsidR="00B25943" w:rsidRPr="00A36D90" w:rsidRDefault="00A36D90">
      <w:pPr>
        <w:pStyle w:val="Ttulo1"/>
        <w:spacing w:before="100"/>
        <w:ind w:left="1098"/>
        <w:rPr>
          <w:lang w:val="es-ES_tradnl"/>
        </w:rPr>
      </w:pPr>
      <w:bookmarkStart w:id="92" w:name="Anlage_C:_Eignungsfeststellungskurse"/>
      <w:bookmarkStart w:id="93" w:name="_bookmark43"/>
      <w:bookmarkStart w:id="94" w:name="_Toc152331040"/>
      <w:bookmarkEnd w:id="92"/>
      <w:bookmarkEnd w:id="93"/>
      <w:r w:rsidRPr="00A36D90">
        <w:rPr>
          <w:lang w:val="es-ES_tradnl"/>
        </w:rPr>
        <w:t>Anexo</w:t>
      </w:r>
      <w:r w:rsidRPr="00A36D90">
        <w:rPr>
          <w:spacing w:val="-8"/>
          <w:lang w:val="es-ES_tradnl"/>
        </w:rPr>
        <w:t xml:space="preserve"> </w:t>
      </w:r>
      <w:r w:rsidRPr="00A36D90">
        <w:rPr>
          <w:lang w:val="es-ES_tradnl"/>
        </w:rPr>
        <w:t>C:</w:t>
      </w:r>
      <w:r w:rsidRPr="00A36D90">
        <w:rPr>
          <w:spacing w:val="-7"/>
          <w:lang w:val="es-ES_tradnl"/>
        </w:rPr>
        <w:t xml:space="preserve"> </w:t>
      </w:r>
      <w:r w:rsidR="00CF2D73">
        <w:rPr>
          <w:spacing w:val="-2"/>
          <w:lang w:val="es-ES_tradnl"/>
        </w:rPr>
        <w:t>Cursos de evaluación de las aptitudes</w:t>
      </w:r>
      <w:bookmarkEnd w:id="94"/>
    </w:p>
    <w:p w:rsidR="00B25943" w:rsidRDefault="00B25943">
      <w:pPr>
        <w:pStyle w:val="Textoindependiente"/>
        <w:ind w:left="0"/>
        <w:rPr>
          <w:rFonts w:ascii="Verdana"/>
          <w:b/>
          <w:sz w:val="20"/>
        </w:rPr>
      </w:pPr>
    </w:p>
    <w:p w:rsidR="00B25943" w:rsidRDefault="00B25943">
      <w:pPr>
        <w:pStyle w:val="Textoindependiente"/>
        <w:ind w:left="0"/>
        <w:rPr>
          <w:rFonts w:ascii="Verdana"/>
          <w:b/>
          <w:sz w:val="20"/>
        </w:rPr>
      </w:pPr>
    </w:p>
    <w:p w:rsidR="00B25943" w:rsidRDefault="00000000">
      <w:pPr>
        <w:pStyle w:val="Textoindependiente"/>
        <w:spacing w:before="9"/>
        <w:ind w:left="0"/>
        <w:rPr>
          <w:rFonts w:ascii="Verdana"/>
          <w:b/>
          <w:sz w:val="18"/>
        </w:rPr>
      </w:pPr>
      <w:r>
        <w:rPr>
          <w:noProof/>
        </w:rPr>
        <w:drawing>
          <wp:anchor distT="0" distB="0" distL="0" distR="0" simplePos="0" relativeHeight="251658240" behindDoc="0" locked="0" layoutInCell="1" allowOverlap="1">
            <wp:simplePos x="0" y="0"/>
            <wp:positionH relativeFrom="page">
              <wp:posOffset>500119</wp:posOffset>
            </wp:positionH>
            <wp:positionV relativeFrom="paragraph">
              <wp:posOffset>160083</wp:posOffset>
            </wp:positionV>
            <wp:extent cx="9624807" cy="4576572"/>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0" cstate="print"/>
                    <a:stretch>
                      <a:fillRect/>
                    </a:stretch>
                  </pic:blipFill>
                  <pic:spPr>
                    <a:xfrm>
                      <a:off x="0" y="0"/>
                      <a:ext cx="9624807" cy="4576572"/>
                    </a:xfrm>
                    <a:prstGeom prst="rect">
                      <a:avLst/>
                    </a:prstGeom>
                  </pic:spPr>
                </pic:pic>
              </a:graphicData>
            </a:graphic>
          </wp:anchor>
        </w:drawing>
      </w:r>
    </w:p>
    <w:p w:rsidR="00B25943" w:rsidRDefault="00B25943">
      <w:pPr>
        <w:rPr>
          <w:rFonts w:ascii="Verdana"/>
          <w:sz w:val="18"/>
        </w:rPr>
        <w:sectPr w:rsidR="00B25943">
          <w:footerReference w:type="default" r:id="rId11"/>
          <w:pgSz w:w="16840" w:h="11910" w:orient="landscape"/>
          <w:pgMar w:top="1340" w:right="720" w:bottom="1180" w:left="680" w:header="0" w:footer="996" w:gutter="0"/>
          <w:cols w:space="720"/>
        </w:sectPr>
      </w:pPr>
    </w:p>
    <w:p w:rsidR="00B25943" w:rsidRDefault="00B25943">
      <w:pPr>
        <w:pStyle w:val="Textoindependiente"/>
        <w:spacing w:before="5"/>
        <w:ind w:left="0"/>
        <w:rPr>
          <w:rFonts w:ascii="Verdana"/>
          <w:b/>
          <w:sz w:val="18"/>
        </w:rPr>
      </w:pPr>
    </w:p>
    <w:p w:rsidR="00B25943" w:rsidRPr="00A36D90" w:rsidRDefault="00A36D90">
      <w:pPr>
        <w:pStyle w:val="Ttulo1"/>
        <w:spacing w:before="100"/>
        <w:ind w:left="278"/>
        <w:rPr>
          <w:lang w:val="es-ES_tradnl"/>
        </w:rPr>
      </w:pPr>
      <w:bookmarkStart w:id="95" w:name="Anlage_D:_Bewertungsschema"/>
      <w:bookmarkStart w:id="96" w:name="_bookmark44"/>
      <w:bookmarkStart w:id="97" w:name="_Toc152331041"/>
      <w:bookmarkEnd w:id="95"/>
      <w:bookmarkEnd w:id="96"/>
      <w:r w:rsidRPr="00A36D90">
        <w:rPr>
          <w:lang w:val="es-ES_tradnl"/>
        </w:rPr>
        <w:t>Anexo</w:t>
      </w:r>
      <w:r w:rsidRPr="00A36D90">
        <w:rPr>
          <w:spacing w:val="-9"/>
          <w:lang w:val="es-ES_tradnl"/>
        </w:rPr>
        <w:t xml:space="preserve"> </w:t>
      </w:r>
      <w:r w:rsidRPr="00A36D90">
        <w:rPr>
          <w:lang w:val="es-ES_tradnl"/>
        </w:rPr>
        <w:t>D:</w:t>
      </w:r>
      <w:r w:rsidRPr="00A36D90">
        <w:rPr>
          <w:spacing w:val="-8"/>
          <w:lang w:val="es-ES_tradnl"/>
        </w:rPr>
        <w:t xml:space="preserve"> </w:t>
      </w:r>
      <w:r w:rsidRPr="00A36D90">
        <w:rPr>
          <w:spacing w:val="-2"/>
          <w:lang w:val="es-ES_tradnl"/>
        </w:rPr>
        <w:t xml:space="preserve">Esquema de </w:t>
      </w:r>
      <w:r w:rsidR="00595459">
        <w:rPr>
          <w:spacing w:val="-2"/>
          <w:lang w:val="es-ES_tradnl"/>
        </w:rPr>
        <w:t>calificaciones</w:t>
      </w:r>
      <w:bookmarkEnd w:id="97"/>
    </w:p>
    <w:p w:rsidR="00B25943" w:rsidRDefault="00B25943">
      <w:pPr>
        <w:pStyle w:val="Textoindependiente"/>
        <w:ind w:left="0"/>
        <w:rPr>
          <w:rFonts w:ascii="Verdana"/>
          <w:b/>
          <w:sz w:val="20"/>
        </w:rPr>
      </w:pPr>
    </w:p>
    <w:p w:rsidR="00B25943" w:rsidRDefault="00B25943">
      <w:pPr>
        <w:pStyle w:val="Textoindependiente"/>
        <w:ind w:left="0"/>
        <w:rPr>
          <w:rFonts w:ascii="Verdana"/>
          <w:b/>
          <w:sz w:val="20"/>
        </w:rPr>
      </w:pPr>
    </w:p>
    <w:p w:rsidR="00B25943" w:rsidRDefault="00A36D90">
      <w:pPr>
        <w:pStyle w:val="Textoindependiente"/>
        <w:spacing w:before="4"/>
        <w:ind w:left="0"/>
        <w:rPr>
          <w:rFonts w:ascii="Verdana"/>
          <w:b/>
          <w:sz w:val="19"/>
        </w:rPr>
      </w:pPr>
      <w:r>
        <w:rPr>
          <w:noProof/>
        </w:rPr>
        <w:drawing>
          <wp:inline distT="0" distB="0" distL="0" distR="0" wp14:anchorId="6BE3D906" wp14:editId="1F09A8CD">
            <wp:extent cx="3532656" cy="5523006"/>
            <wp:effectExtent l="0" t="0" r="0" b="1905"/>
            <wp:docPr id="5" name="Imagen 4">
              <a:extLst xmlns:a="http://schemas.openxmlformats.org/drawingml/2006/main">
                <a:ext uri="{FF2B5EF4-FFF2-40B4-BE49-F238E27FC236}">
                  <a16:creationId xmlns:a16="http://schemas.microsoft.com/office/drawing/2014/main" id="{F79E9599-CA31-7079-CB44-43A40562563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a:extLst>
                        <a:ext uri="{FF2B5EF4-FFF2-40B4-BE49-F238E27FC236}">
                          <a16:creationId xmlns:a16="http://schemas.microsoft.com/office/drawing/2014/main" id="{F79E9599-CA31-7079-CB44-43A40562563C}"/>
                        </a:ext>
                      </a:extLst>
                    </pic:cNvPr>
                    <pic:cNvPicPr>
                      <a:picLocks noChangeAspect="1"/>
                    </pic:cNvPicPr>
                  </pic:nvPicPr>
                  <pic:blipFill>
                    <a:blip r:embed="rId12"/>
                    <a:stretch>
                      <a:fillRect/>
                    </a:stretch>
                  </pic:blipFill>
                  <pic:spPr>
                    <a:xfrm>
                      <a:off x="0" y="0"/>
                      <a:ext cx="3551352" cy="5552236"/>
                    </a:xfrm>
                    <a:prstGeom prst="rect">
                      <a:avLst/>
                    </a:prstGeom>
                  </pic:spPr>
                </pic:pic>
              </a:graphicData>
            </a:graphic>
          </wp:inline>
        </w:drawing>
      </w:r>
    </w:p>
    <w:sectPr w:rsidR="00B25943">
      <w:footerReference w:type="default" r:id="rId13"/>
      <w:pgSz w:w="11910" w:h="16840"/>
      <w:pgMar w:top="1920" w:right="1680" w:bottom="1180" w:left="1500" w:header="0" w:footer="99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F42B3" w:rsidRDefault="00BF42B3">
      <w:r>
        <w:separator/>
      </w:r>
    </w:p>
  </w:endnote>
  <w:endnote w:type="continuationSeparator" w:id="0">
    <w:p w:rsidR="00BF42B3" w:rsidRDefault="00BF4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25943" w:rsidRDefault="00E41E17">
    <w:pPr>
      <w:pStyle w:val="Textoindependiente"/>
      <w:spacing w:line="14" w:lineRule="auto"/>
      <w:ind w:left="0"/>
      <w:rPr>
        <w:sz w:val="20"/>
      </w:rPr>
    </w:pPr>
    <w:r>
      <w:rPr>
        <w:noProof/>
      </w:rPr>
      <mc:AlternateContent>
        <mc:Choice Requires="wps">
          <w:drawing>
            <wp:anchor distT="0" distB="0" distL="114300" distR="114300" simplePos="0" relativeHeight="486751232" behindDoc="1" locked="0" layoutInCell="1" allowOverlap="1">
              <wp:simplePos x="0" y="0"/>
              <wp:positionH relativeFrom="page">
                <wp:posOffset>3661410</wp:posOffset>
              </wp:positionH>
              <wp:positionV relativeFrom="page">
                <wp:posOffset>9920605</wp:posOffset>
              </wp:positionV>
              <wp:extent cx="250825" cy="180340"/>
              <wp:effectExtent l="0" t="0" r="3175" b="10160"/>
              <wp:wrapNone/>
              <wp:docPr id="925507530"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0825"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5943" w:rsidRDefault="00000000">
                          <w:pPr>
                            <w:spacing w:before="20"/>
                            <w:ind w:left="60"/>
                            <w:rPr>
                              <w:rFonts w:ascii="Verdana"/>
                              <w:sz w:val="20"/>
                            </w:rPr>
                          </w:pPr>
                          <w:r>
                            <w:rPr>
                              <w:rFonts w:ascii="Verdana"/>
                              <w:spacing w:val="-5"/>
                              <w:sz w:val="20"/>
                            </w:rPr>
                            <w:fldChar w:fldCharType="begin"/>
                          </w:r>
                          <w:r>
                            <w:rPr>
                              <w:rFonts w:ascii="Verdana"/>
                              <w:spacing w:val="-5"/>
                              <w:sz w:val="20"/>
                            </w:rPr>
                            <w:instrText xml:space="preserve"> PAGE </w:instrText>
                          </w:r>
                          <w:r>
                            <w:rPr>
                              <w:rFonts w:ascii="Verdana"/>
                              <w:spacing w:val="-5"/>
                              <w:sz w:val="20"/>
                            </w:rPr>
                            <w:fldChar w:fldCharType="separate"/>
                          </w:r>
                          <w:r>
                            <w:rPr>
                              <w:rFonts w:ascii="Verdana"/>
                              <w:spacing w:val="-5"/>
                              <w:sz w:val="20"/>
                            </w:rPr>
                            <w:t>14</w:t>
                          </w:r>
                          <w:r>
                            <w:rPr>
                              <w:rFonts w:ascii="Verdana"/>
                              <w:spacing w:val="-5"/>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 o:spid="_x0000_s1026" type="#_x0000_t202" style="position:absolute;margin-left:288.3pt;margin-top:781.15pt;width:19.75pt;height:14.2pt;z-index:-16565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e5hxgEAAHkDAAAOAAAAZHJzL2Uyb0RvYy54bWysU8GO0zAQvSPxD5bvNGlhURU1XQGrRUgL&#13;&#10;rLTsB7iO3VgkHjPjNilfz9hpuizcEBdrPB4/v/dmvLke+04cDZIDX8vlopTCeA2N8/taPn67fbWW&#13;&#10;gqLyjerAm1qeDMnr7csXmyFUZgUtdI1BwSCeqiHUso0xVEVBujW9ogUE4/nQAvYq8hb3RYNqYPS+&#13;&#10;K1Zl+bYYAJuAoA0RZ2+mQ7nN+NYaHb9aSyaKrpbMLeYV87pLa7HdqGqPKrROn2mof2DRK+f50QvU&#13;&#10;jYpKHND9BdU7jUBg40JDX4C1TpusgdUsyz/UPLQqmKyFzaFwsYn+H6z+cnwI9yji+B5GbmAWQeEO&#13;&#10;9Hdib4ohUHWuSZ5SRal6N3yGhrupDhHyjdFin+SzIMEw7PTp4q4Zo9CcXF2V69WVFJqPluvy9Zvs&#13;&#10;fqGq+XJAih8N9CIFtURuXgZXxzuKiYyq5pL0lodb13W5gZ1/luDClMnkE9+JeRx3I1cnETtoTiwD&#13;&#10;YZoHnl8OWsCfUgw8C7WkHweFRoruk2ez0+DMAc7Bbg6U13y1llGKKfwQpwE7BHT7lpEnVz28Y7us&#13;&#10;y1KeWJx5cn+zwvMspgH6fZ+rnn7M9hcAAAD//wMAUEsDBBQABgAIAAAAIQBdtkzi5QAAABIBAAAP&#13;&#10;AAAAZHJzL2Rvd25yZXYueG1sTE89T8MwEN2R+A/WIbFRJ0FxII1ToVYVA2JoAYnRjU0cEduR7abu&#13;&#10;v+c6leWku/fufTSrZEYyKx8GZznkiwyIsp2Tg+05fH5sH56AhCisFKOzisNZBVi1tzeNqKU72Z2a&#13;&#10;97EnKGJDLTjoGKea0tBpZURYuElZxH6cNyLi6nsqvTihuBlpkWWMGjFYdNBiUmutut/90XD4Wk/b&#13;&#10;t/StxftcytdNUe3Ovkuc39+lzRLHyxJIVCleP+DSAfNDi8EO7mhlICOHsmIMqQiUrHgEghSWsxzI&#13;&#10;4XJ6ziqgbUP/V2n/AAAA//8DAFBLAQItABQABgAIAAAAIQC2gziS/gAAAOEBAAATAAAAAAAAAAAA&#13;&#10;AAAAAAAAAABbQ29udGVudF9UeXBlc10ueG1sUEsBAi0AFAAGAAgAAAAhADj9If/WAAAAlAEAAAsA&#13;&#10;AAAAAAAAAAAAAAAALwEAAF9yZWxzLy5yZWxzUEsBAi0AFAAGAAgAAAAhAD4t7mHGAQAAeQMAAA4A&#13;&#10;AAAAAAAAAAAAAAAALgIAAGRycy9lMm9Eb2MueG1sUEsBAi0AFAAGAAgAAAAhAF22TOLlAAAAEgEA&#13;&#10;AA8AAAAAAAAAAAAAAAAAIAQAAGRycy9kb3ducmV2LnhtbFBLBQYAAAAABAAEAPMAAAAyBQAAAAA=&#13;&#10;" filled="f" stroked="f">
              <v:path arrowok="t"/>
              <v:textbox inset="0,0,0,0">
                <w:txbxContent>
                  <w:p w:rsidR="00B25943" w:rsidRDefault="00000000">
                    <w:pPr>
                      <w:spacing w:before="20"/>
                      <w:ind w:left="60"/>
                      <w:rPr>
                        <w:rFonts w:ascii="Verdana"/>
                        <w:sz w:val="20"/>
                      </w:rPr>
                    </w:pPr>
                    <w:r>
                      <w:rPr>
                        <w:rFonts w:ascii="Verdana"/>
                        <w:spacing w:val="-5"/>
                        <w:sz w:val="20"/>
                      </w:rPr>
                      <w:fldChar w:fldCharType="begin"/>
                    </w:r>
                    <w:r>
                      <w:rPr>
                        <w:rFonts w:ascii="Verdana"/>
                        <w:spacing w:val="-5"/>
                        <w:sz w:val="20"/>
                      </w:rPr>
                      <w:instrText xml:space="preserve"> PAGE </w:instrText>
                    </w:r>
                    <w:r>
                      <w:rPr>
                        <w:rFonts w:ascii="Verdana"/>
                        <w:spacing w:val="-5"/>
                        <w:sz w:val="20"/>
                      </w:rPr>
                      <w:fldChar w:fldCharType="separate"/>
                    </w:r>
                    <w:r>
                      <w:rPr>
                        <w:rFonts w:ascii="Verdana"/>
                        <w:spacing w:val="-5"/>
                        <w:sz w:val="20"/>
                      </w:rPr>
                      <w:t>14</w:t>
                    </w:r>
                    <w:r>
                      <w:rPr>
                        <w:rFonts w:ascii="Verdana"/>
                        <w:spacing w:val="-5"/>
                        <w:sz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25943" w:rsidRDefault="00E41E17">
    <w:pPr>
      <w:pStyle w:val="Textoindependiente"/>
      <w:spacing w:line="14" w:lineRule="auto"/>
      <w:ind w:left="0"/>
      <w:rPr>
        <w:sz w:val="20"/>
      </w:rPr>
    </w:pPr>
    <w:r>
      <w:rPr>
        <w:noProof/>
      </w:rPr>
      <mc:AlternateContent>
        <mc:Choice Requires="wps">
          <w:drawing>
            <wp:anchor distT="0" distB="0" distL="114300" distR="114300" simplePos="0" relativeHeight="486751744" behindDoc="1" locked="0" layoutInCell="1" allowOverlap="1">
              <wp:simplePos x="0" y="0"/>
              <wp:positionH relativeFrom="page">
                <wp:posOffset>5342890</wp:posOffset>
              </wp:positionH>
              <wp:positionV relativeFrom="page">
                <wp:posOffset>6788150</wp:posOffset>
              </wp:positionV>
              <wp:extent cx="187325" cy="180340"/>
              <wp:effectExtent l="0" t="0" r="3175" b="10160"/>
              <wp:wrapNone/>
              <wp:docPr id="746110170"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7325"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5943" w:rsidRDefault="00000000">
                          <w:pPr>
                            <w:spacing w:before="20"/>
                            <w:ind w:left="20"/>
                            <w:rPr>
                              <w:rFonts w:ascii="Verdana"/>
                              <w:sz w:val="20"/>
                            </w:rPr>
                          </w:pPr>
                          <w:r>
                            <w:rPr>
                              <w:rFonts w:ascii="Verdana"/>
                              <w:spacing w:val="-5"/>
                              <w:sz w:val="20"/>
                            </w:rPr>
                            <w:t>29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2" o:spid="_x0000_s1027" type="#_x0000_t202" style="position:absolute;margin-left:420.7pt;margin-top:534.5pt;width:14.75pt;height:14.2pt;z-index:-16564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Z16SygEAAIADAAAOAAAAZHJzL2Uyb0RvYy54bWysU9uO0zAQfUfiHyy/07RdLlXUdAWsFiEt&#13;&#10;F2nZD3Acu7FIPGbGbVK+nrHTdIF9Q7xYY3vm+Jwz4+312HfiaJAc+EquFkspjNfQOL+v5MO32xcb&#13;&#10;KSgq36gOvKnkyZC83j1/th1CadbQQtcYFAziqRxCJdsYQ1kUpFvTK1pAMJ4vLWCvIm9xXzSoBkbv&#13;&#10;u2K9XL4uBsAmIGhDxKc306XcZXxrjY5frCUTRVdJ5hbzinmt01rstqrcowqt02ca6h9Y9Mp5fvQC&#13;&#10;daOiEgd0T6B6pxEIbFxo6Auw1mmTNbCa1fIvNfetCiZrYXMoXGyi/werPx/vw1cUcXwHIzcwi6Bw&#13;&#10;B/o7sTfFEKg85yRPqaSUXQ+foOFuqkOEXDFa7JN8FiQYhp0+Xdw1YxQ6YW/eXK1fSaH5arVZXr3M&#13;&#10;7heqnIsDUvxgoBcpqCRy8zK4Ot5RTGRUOaektzzcuq7LDez8HwecmE4y+cR3Yh7HehSuSSK5KGmp&#13;&#10;oTmxGoRpLHiMOWgBf0ox8EhUkn4cFBopuo+ePU/zMwc4B/UcKK+5tJJRiil8H6c5OwR0+5aRJ3M9&#13;&#10;vGXXrMuKHlmc6XKbs9DzSKY5+n2fsx4/zu4XAAAA//8DAFBLAwQUAAYACAAAACEAmawPvOUAAAAS&#13;&#10;AQAADwAAAGRycy9kb3ducmV2LnhtbExPy07DMBC8I/EP1iJxo3ar0Dwap0KtKg6IQwtIHN3YxBGx&#13;&#10;Hdlu6v4921O5rLQ7s/Oo18kMZFI+9M5ymM8YEGVbJ3vbcfj82D0VQEIUVorBWcXhogKsm/u7WlTS&#13;&#10;ne1eTYfYERSxoRIcdIxjRWlotTIizNyoLGI/zhsRcfUdlV6cUdwMdMHYkhrRW3TQYlQbrdrfw8lw&#13;&#10;+NqMu7f0rcX79Cxft4t8f/Ft4vzxIW1XOF5WQKJK8fYB1w6YHxoMdnQnKwMZOBTZPEMqAmxZYjWk&#13;&#10;FDkrgRyvpzLPgDY1/V+l+QMAAP//AwBQSwECLQAUAAYACAAAACEAtoM4kv4AAADhAQAAEwAAAAAA&#13;&#10;AAAAAAAAAAAAAAAAW0NvbnRlbnRfVHlwZXNdLnhtbFBLAQItABQABgAIAAAAIQA4/SH/1gAAAJQB&#13;&#10;AAALAAAAAAAAAAAAAAAAAC8BAABfcmVscy8ucmVsc1BLAQItABQABgAIAAAAIQA0Z16SygEAAIAD&#13;&#10;AAAOAAAAAAAAAAAAAAAAAC4CAABkcnMvZTJvRG9jLnhtbFBLAQItABQABgAIAAAAIQCZrA+85QAA&#13;&#10;ABIBAAAPAAAAAAAAAAAAAAAAACQEAABkcnMvZG93bnJldi54bWxQSwUGAAAAAAQABADzAAAANgUA&#13;&#10;AAAA&#13;&#10;" filled="f" stroked="f">
              <v:path arrowok="t"/>
              <v:textbox inset="0,0,0,0">
                <w:txbxContent>
                  <w:p w:rsidR="00B25943" w:rsidRDefault="00000000">
                    <w:pPr>
                      <w:spacing w:before="20"/>
                      <w:ind w:left="20"/>
                      <w:rPr>
                        <w:rFonts w:ascii="Verdana"/>
                        <w:sz w:val="20"/>
                      </w:rPr>
                    </w:pPr>
                    <w:r>
                      <w:rPr>
                        <w:rFonts w:ascii="Verdana"/>
                        <w:spacing w:val="-5"/>
                        <w:sz w:val="20"/>
                      </w:rPr>
                      <w:t>29</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25943" w:rsidRDefault="00E41E17">
    <w:pPr>
      <w:pStyle w:val="Textoindependiente"/>
      <w:spacing w:line="14" w:lineRule="auto"/>
      <w:ind w:left="0"/>
      <w:rPr>
        <w:sz w:val="20"/>
      </w:rPr>
    </w:pPr>
    <w:r>
      <w:rPr>
        <w:noProof/>
      </w:rPr>
      <mc:AlternateContent>
        <mc:Choice Requires="wps">
          <w:drawing>
            <wp:anchor distT="0" distB="0" distL="114300" distR="114300" simplePos="0" relativeHeight="486752256" behindDoc="1" locked="0" layoutInCell="1" allowOverlap="1">
              <wp:simplePos x="0" y="0"/>
              <wp:positionH relativeFrom="page">
                <wp:posOffset>3686810</wp:posOffset>
              </wp:positionH>
              <wp:positionV relativeFrom="page">
                <wp:posOffset>9919970</wp:posOffset>
              </wp:positionV>
              <wp:extent cx="187325" cy="180340"/>
              <wp:effectExtent l="0" t="0" r="3175" b="10160"/>
              <wp:wrapNone/>
              <wp:docPr id="1447724247"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7325"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5943" w:rsidRDefault="00000000">
                          <w:pPr>
                            <w:spacing w:before="20"/>
                            <w:ind w:left="20"/>
                            <w:rPr>
                              <w:rFonts w:ascii="Verdana"/>
                              <w:sz w:val="20"/>
                            </w:rPr>
                          </w:pPr>
                          <w:r>
                            <w:rPr>
                              <w:rFonts w:ascii="Verdana"/>
                              <w:spacing w:val="-5"/>
                              <w:sz w:val="20"/>
                            </w:rPr>
                            <w:t>30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3" o:spid="_x0000_s1028" type="#_x0000_t202" style="position:absolute;margin-left:290.3pt;margin-top:781.1pt;width:14.75pt;height:14.2pt;z-index:-16564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cKFsygEAAIADAAAOAAAAZHJzL2Uyb0RvYy54bWysU9uO0zAQfUfiHyy/07RdLlXUdAWsFiEt&#13;&#10;F2nZD3Acu7FIPGbGbVK+nrHTdIF9Q7xYE3t8fM6Zk+312HfiaJAc+EquFkspjNfQOL+v5MO32xcb&#13;&#10;KSgq36gOvKnkyZC83j1/th1CadbQQtcYFAziqRxCJdsYQ1kUpFvTK1pAMJ4PLWCvIn/ivmhQDYze&#13;&#10;d8V6uXxdDIBNQNCGiHdvpkO5y/jWGh2/WEsmiq6SzC3mFfNap7XYbVW5RxVap8801D+w6JXz/OgF&#13;&#10;6kZFJQ7onkD1TiMQ2LjQ0BdgrdMma2A1q+Vfau5bFUzWwuZQuNhE/w9Wfz7eh68o4vgORh5gFkHh&#13;&#10;DvR3Ym+KIVB57kmeUkmpux4+QcPTVIcI+cZosU/yWZBgGHb6dHHXjFHohL15c7V+JYXmo9VmefUy&#13;&#10;u1+ocr4ckOIHA71IRSWRh5fB1fGOYiKjyrklveXh1nVdHmDn/9jgxrSTySe+E/M41qNwTSXXaepJ&#13;&#10;Sw3NidUgTLHgGHPRAv6UYuBIVJJ+HBQaKbqPnj1P+ZkLnIt6LpTXfLWSUYqpfB+nnB0Cun3LyJO5&#13;&#10;Ht6ya9ZlRY8sznR5zFnoOZIpR79/567HH2f3CwAA//8DAFBLAwQUAAYACAAAACEAZPSNdOQAAAAS&#13;&#10;AQAADwAAAGRycy9kb3ducmV2LnhtbExPPU/DMBDdkfgP1iGxUTuREkoap0KtKgbE0AISoxsfcURs&#13;&#10;R7abpv+e6wTLSXfv3fuo17Md2IQh9t5JyBYCGLrW6951Ej7edw9LYDEpp9XgHUq4YIR1c3tTq0r7&#13;&#10;s9vjdEgdIxEXKyXBpDRWnMfWoFVx4Ud0hH37YFWiNXRcB3UmcTvwXIiSW9U7cjBqxI3B9udwshI+&#13;&#10;N+Pudf4y6m0q9Ms2f9xfQjtLeX83b1c0nlfAEs7p7wOuHSg/NBTs6E9ORzZIKJaiJCoBRZnnwIhS&#13;&#10;ZiIDdryengjkTc3/V2l+AQAA//8DAFBLAQItABQABgAIAAAAIQC2gziS/gAAAOEBAAATAAAAAAAA&#13;&#10;AAAAAAAAAAAAAABbQ29udGVudF9UeXBlc10ueG1sUEsBAi0AFAAGAAgAAAAhADj9If/WAAAAlAEA&#13;&#10;AAsAAAAAAAAAAAAAAAAALwEAAF9yZWxzLy5yZWxzUEsBAi0AFAAGAAgAAAAhAOFwoWzKAQAAgAMA&#13;&#10;AA4AAAAAAAAAAAAAAAAALgIAAGRycy9lMm9Eb2MueG1sUEsBAi0AFAAGAAgAAAAhAGT0jXTkAAAA&#13;&#10;EgEAAA8AAAAAAAAAAAAAAAAAJAQAAGRycy9kb3ducmV2LnhtbFBLBQYAAAAABAAEAPMAAAA1BQAA&#13;&#10;AAA=&#13;&#10;" filled="f" stroked="f">
              <v:path arrowok="t"/>
              <v:textbox inset="0,0,0,0">
                <w:txbxContent>
                  <w:p w:rsidR="00B25943" w:rsidRDefault="00000000">
                    <w:pPr>
                      <w:spacing w:before="20"/>
                      <w:ind w:left="20"/>
                      <w:rPr>
                        <w:rFonts w:ascii="Verdana"/>
                        <w:sz w:val="20"/>
                      </w:rPr>
                    </w:pPr>
                    <w:r>
                      <w:rPr>
                        <w:rFonts w:ascii="Verdana"/>
                        <w:spacing w:val="-5"/>
                        <w:sz w:val="20"/>
                      </w:rPr>
                      <w:t>30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F42B3" w:rsidRDefault="00BF42B3">
      <w:r>
        <w:separator/>
      </w:r>
    </w:p>
  </w:footnote>
  <w:footnote w:type="continuationSeparator" w:id="0">
    <w:p w:rsidR="00BF42B3" w:rsidRDefault="00BF42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0F89"/>
    <w:multiLevelType w:val="hybridMultilevel"/>
    <w:tmpl w:val="4FE69CE4"/>
    <w:lvl w:ilvl="0" w:tplc="43488968">
      <w:start w:val="1"/>
      <w:numFmt w:val="decimal"/>
      <w:lvlText w:val="%1."/>
      <w:lvlJc w:val="left"/>
      <w:pPr>
        <w:ind w:left="477" w:hanging="360"/>
      </w:pPr>
      <w:rPr>
        <w:rFonts w:ascii="Calibri" w:eastAsia="Calibri" w:hAnsi="Calibri" w:cs="Calibri" w:hint="default"/>
        <w:b w:val="0"/>
        <w:bCs w:val="0"/>
        <w:i w:val="0"/>
        <w:iCs w:val="0"/>
        <w:spacing w:val="-1"/>
        <w:w w:val="100"/>
        <w:sz w:val="24"/>
        <w:szCs w:val="24"/>
        <w:lang w:val="de-DE" w:eastAsia="en-US" w:bidi="ar-SA"/>
      </w:rPr>
    </w:lvl>
    <w:lvl w:ilvl="1" w:tplc="F472690A">
      <w:start w:val="1"/>
      <w:numFmt w:val="lowerLetter"/>
      <w:lvlText w:val="%2)"/>
      <w:lvlJc w:val="left"/>
      <w:pPr>
        <w:ind w:left="837" w:hanging="360"/>
      </w:pPr>
      <w:rPr>
        <w:rFonts w:ascii="Calibri" w:eastAsia="Calibri" w:hAnsi="Calibri" w:cs="Calibri" w:hint="default"/>
        <w:b w:val="0"/>
        <w:bCs w:val="0"/>
        <w:i w:val="0"/>
        <w:iCs w:val="0"/>
        <w:w w:val="100"/>
        <w:sz w:val="24"/>
        <w:szCs w:val="24"/>
        <w:lang w:val="de-DE" w:eastAsia="en-US" w:bidi="ar-SA"/>
      </w:rPr>
    </w:lvl>
    <w:lvl w:ilvl="2" w:tplc="3E10537E">
      <w:numFmt w:val="bullet"/>
      <w:lvlText w:val="•"/>
      <w:lvlJc w:val="left"/>
      <w:pPr>
        <w:ind w:left="1780" w:hanging="360"/>
      </w:pPr>
      <w:rPr>
        <w:rFonts w:hint="default"/>
        <w:lang w:val="de-DE" w:eastAsia="en-US" w:bidi="ar-SA"/>
      </w:rPr>
    </w:lvl>
    <w:lvl w:ilvl="3" w:tplc="60DE8578">
      <w:numFmt w:val="bullet"/>
      <w:lvlText w:val="•"/>
      <w:lvlJc w:val="left"/>
      <w:pPr>
        <w:ind w:left="2721" w:hanging="360"/>
      </w:pPr>
      <w:rPr>
        <w:rFonts w:hint="default"/>
        <w:lang w:val="de-DE" w:eastAsia="en-US" w:bidi="ar-SA"/>
      </w:rPr>
    </w:lvl>
    <w:lvl w:ilvl="4" w:tplc="C39CBD2E">
      <w:numFmt w:val="bullet"/>
      <w:lvlText w:val="•"/>
      <w:lvlJc w:val="left"/>
      <w:pPr>
        <w:ind w:left="3662" w:hanging="360"/>
      </w:pPr>
      <w:rPr>
        <w:rFonts w:hint="default"/>
        <w:lang w:val="de-DE" w:eastAsia="en-US" w:bidi="ar-SA"/>
      </w:rPr>
    </w:lvl>
    <w:lvl w:ilvl="5" w:tplc="261EBD4C">
      <w:numFmt w:val="bullet"/>
      <w:lvlText w:val="•"/>
      <w:lvlJc w:val="left"/>
      <w:pPr>
        <w:ind w:left="4602" w:hanging="360"/>
      </w:pPr>
      <w:rPr>
        <w:rFonts w:hint="default"/>
        <w:lang w:val="de-DE" w:eastAsia="en-US" w:bidi="ar-SA"/>
      </w:rPr>
    </w:lvl>
    <w:lvl w:ilvl="6" w:tplc="BDA053A4">
      <w:numFmt w:val="bullet"/>
      <w:lvlText w:val="•"/>
      <w:lvlJc w:val="left"/>
      <w:pPr>
        <w:ind w:left="5543" w:hanging="360"/>
      </w:pPr>
      <w:rPr>
        <w:rFonts w:hint="default"/>
        <w:lang w:val="de-DE" w:eastAsia="en-US" w:bidi="ar-SA"/>
      </w:rPr>
    </w:lvl>
    <w:lvl w:ilvl="7" w:tplc="3F4A8448">
      <w:numFmt w:val="bullet"/>
      <w:lvlText w:val="•"/>
      <w:lvlJc w:val="left"/>
      <w:pPr>
        <w:ind w:left="6484" w:hanging="360"/>
      </w:pPr>
      <w:rPr>
        <w:rFonts w:hint="default"/>
        <w:lang w:val="de-DE" w:eastAsia="en-US" w:bidi="ar-SA"/>
      </w:rPr>
    </w:lvl>
    <w:lvl w:ilvl="8" w:tplc="2DEC0F72">
      <w:numFmt w:val="bullet"/>
      <w:lvlText w:val="•"/>
      <w:lvlJc w:val="left"/>
      <w:pPr>
        <w:ind w:left="7424" w:hanging="360"/>
      </w:pPr>
      <w:rPr>
        <w:rFonts w:hint="default"/>
        <w:lang w:val="de-DE" w:eastAsia="en-US" w:bidi="ar-SA"/>
      </w:rPr>
    </w:lvl>
  </w:abstractNum>
  <w:abstractNum w:abstractNumId="1" w15:restartNumberingAfterBreak="0">
    <w:nsid w:val="06935FC5"/>
    <w:multiLevelType w:val="hybridMultilevel"/>
    <w:tmpl w:val="899A64C0"/>
    <w:lvl w:ilvl="0" w:tplc="A498D758">
      <w:start w:val="1"/>
      <w:numFmt w:val="decimal"/>
      <w:lvlText w:val="%1."/>
      <w:lvlJc w:val="left"/>
      <w:pPr>
        <w:ind w:left="477" w:hanging="360"/>
      </w:pPr>
      <w:rPr>
        <w:rFonts w:ascii="Calibri" w:eastAsia="Calibri" w:hAnsi="Calibri" w:cs="Calibri" w:hint="default"/>
        <w:b w:val="0"/>
        <w:bCs w:val="0"/>
        <w:i w:val="0"/>
        <w:iCs w:val="0"/>
        <w:spacing w:val="-1"/>
        <w:w w:val="100"/>
        <w:sz w:val="24"/>
        <w:szCs w:val="24"/>
        <w:lang w:val="de-DE" w:eastAsia="en-US" w:bidi="ar-SA"/>
      </w:rPr>
    </w:lvl>
    <w:lvl w:ilvl="1" w:tplc="00E83526">
      <w:numFmt w:val="bullet"/>
      <w:lvlText w:val="•"/>
      <w:lvlJc w:val="left"/>
      <w:pPr>
        <w:ind w:left="1362" w:hanging="360"/>
      </w:pPr>
      <w:rPr>
        <w:rFonts w:hint="default"/>
        <w:lang w:val="de-DE" w:eastAsia="en-US" w:bidi="ar-SA"/>
      </w:rPr>
    </w:lvl>
    <w:lvl w:ilvl="2" w:tplc="7BBE8948">
      <w:numFmt w:val="bullet"/>
      <w:lvlText w:val="•"/>
      <w:lvlJc w:val="left"/>
      <w:pPr>
        <w:ind w:left="2245" w:hanging="360"/>
      </w:pPr>
      <w:rPr>
        <w:rFonts w:hint="default"/>
        <w:lang w:val="de-DE" w:eastAsia="en-US" w:bidi="ar-SA"/>
      </w:rPr>
    </w:lvl>
    <w:lvl w:ilvl="3" w:tplc="2B90A11A">
      <w:numFmt w:val="bullet"/>
      <w:lvlText w:val="•"/>
      <w:lvlJc w:val="left"/>
      <w:pPr>
        <w:ind w:left="3127" w:hanging="360"/>
      </w:pPr>
      <w:rPr>
        <w:rFonts w:hint="default"/>
        <w:lang w:val="de-DE" w:eastAsia="en-US" w:bidi="ar-SA"/>
      </w:rPr>
    </w:lvl>
    <w:lvl w:ilvl="4" w:tplc="EB1E8F90">
      <w:numFmt w:val="bullet"/>
      <w:lvlText w:val="•"/>
      <w:lvlJc w:val="left"/>
      <w:pPr>
        <w:ind w:left="4010" w:hanging="360"/>
      </w:pPr>
      <w:rPr>
        <w:rFonts w:hint="default"/>
        <w:lang w:val="de-DE" w:eastAsia="en-US" w:bidi="ar-SA"/>
      </w:rPr>
    </w:lvl>
    <w:lvl w:ilvl="5" w:tplc="16B0CE90">
      <w:numFmt w:val="bullet"/>
      <w:lvlText w:val="•"/>
      <w:lvlJc w:val="left"/>
      <w:pPr>
        <w:ind w:left="4893" w:hanging="360"/>
      </w:pPr>
      <w:rPr>
        <w:rFonts w:hint="default"/>
        <w:lang w:val="de-DE" w:eastAsia="en-US" w:bidi="ar-SA"/>
      </w:rPr>
    </w:lvl>
    <w:lvl w:ilvl="6" w:tplc="07D0118E">
      <w:numFmt w:val="bullet"/>
      <w:lvlText w:val="•"/>
      <w:lvlJc w:val="left"/>
      <w:pPr>
        <w:ind w:left="5775" w:hanging="360"/>
      </w:pPr>
      <w:rPr>
        <w:rFonts w:hint="default"/>
        <w:lang w:val="de-DE" w:eastAsia="en-US" w:bidi="ar-SA"/>
      </w:rPr>
    </w:lvl>
    <w:lvl w:ilvl="7" w:tplc="F63E35F2">
      <w:numFmt w:val="bullet"/>
      <w:lvlText w:val="•"/>
      <w:lvlJc w:val="left"/>
      <w:pPr>
        <w:ind w:left="6658" w:hanging="360"/>
      </w:pPr>
      <w:rPr>
        <w:rFonts w:hint="default"/>
        <w:lang w:val="de-DE" w:eastAsia="en-US" w:bidi="ar-SA"/>
      </w:rPr>
    </w:lvl>
    <w:lvl w:ilvl="8" w:tplc="0B66A2F8">
      <w:numFmt w:val="bullet"/>
      <w:lvlText w:val="•"/>
      <w:lvlJc w:val="left"/>
      <w:pPr>
        <w:ind w:left="7541" w:hanging="360"/>
      </w:pPr>
      <w:rPr>
        <w:rFonts w:hint="default"/>
        <w:lang w:val="de-DE" w:eastAsia="en-US" w:bidi="ar-SA"/>
      </w:rPr>
    </w:lvl>
  </w:abstractNum>
  <w:abstractNum w:abstractNumId="2" w15:restartNumberingAfterBreak="0">
    <w:nsid w:val="074D3E94"/>
    <w:multiLevelType w:val="hybridMultilevel"/>
    <w:tmpl w:val="D35CF0FC"/>
    <w:lvl w:ilvl="0" w:tplc="77BE252C">
      <w:start w:val="1"/>
      <w:numFmt w:val="decimal"/>
      <w:lvlText w:val="%1."/>
      <w:lvlJc w:val="left"/>
      <w:pPr>
        <w:ind w:left="477" w:hanging="360"/>
      </w:pPr>
      <w:rPr>
        <w:rFonts w:ascii="Calibri" w:eastAsia="Calibri" w:hAnsi="Calibri" w:cs="Calibri" w:hint="default"/>
        <w:b w:val="0"/>
        <w:bCs w:val="0"/>
        <w:i w:val="0"/>
        <w:iCs w:val="0"/>
        <w:spacing w:val="-1"/>
        <w:w w:val="100"/>
        <w:sz w:val="24"/>
        <w:szCs w:val="24"/>
        <w:lang w:val="de-DE" w:eastAsia="en-US" w:bidi="ar-SA"/>
      </w:rPr>
    </w:lvl>
    <w:lvl w:ilvl="1" w:tplc="77849A8A">
      <w:numFmt w:val="bullet"/>
      <w:lvlText w:val="•"/>
      <w:lvlJc w:val="left"/>
      <w:pPr>
        <w:ind w:left="1362" w:hanging="360"/>
      </w:pPr>
      <w:rPr>
        <w:rFonts w:hint="default"/>
        <w:lang w:val="de-DE" w:eastAsia="en-US" w:bidi="ar-SA"/>
      </w:rPr>
    </w:lvl>
    <w:lvl w:ilvl="2" w:tplc="30D0ECF2">
      <w:numFmt w:val="bullet"/>
      <w:lvlText w:val="•"/>
      <w:lvlJc w:val="left"/>
      <w:pPr>
        <w:ind w:left="2245" w:hanging="360"/>
      </w:pPr>
      <w:rPr>
        <w:rFonts w:hint="default"/>
        <w:lang w:val="de-DE" w:eastAsia="en-US" w:bidi="ar-SA"/>
      </w:rPr>
    </w:lvl>
    <w:lvl w:ilvl="3" w:tplc="90E05C00">
      <w:numFmt w:val="bullet"/>
      <w:lvlText w:val="•"/>
      <w:lvlJc w:val="left"/>
      <w:pPr>
        <w:ind w:left="3127" w:hanging="360"/>
      </w:pPr>
      <w:rPr>
        <w:rFonts w:hint="default"/>
        <w:lang w:val="de-DE" w:eastAsia="en-US" w:bidi="ar-SA"/>
      </w:rPr>
    </w:lvl>
    <w:lvl w:ilvl="4" w:tplc="E4F2B9BC">
      <w:numFmt w:val="bullet"/>
      <w:lvlText w:val="•"/>
      <w:lvlJc w:val="left"/>
      <w:pPr>
        <w:ind w:left="4010" w:hanging="360"/>
      </w:pPr>
      <w:rPr>
        <w:rFonts w:hint="default"/>
        <w:lang w:val="de-DE" w:eastAsia="en-US" w:bidi="ar-SA"/>
      </w:rPr>
    </w:lvl>
    <w:lvl w:ilvl="5" w:tplc="F35A5B50">
      <w:numFmt w:val="bullet"/>
      <w:lvlText w:val="•"/>
      <w:lvlJc w:val="left"/>
      <w:pPr>
        <w:ind w:left="4893" w:hanging="360"/>
      </w:pPr>
      <w:rPr>
        <w:rFonts w:hint="default"/>
        <w:lang w:val="de-DE" w:eastAsia="en-US" w:bidi="ar-SA"/>
      </w:rPr>
    </w:lvl>
    <w:lvl w:ilvl="6" w:tplc="78306ADC">
      <w:numFmt w:val="bullet"/>
      <w:lvlText w:val="•"/>
      <w:lvlJc w:val="left"/>
      <w:pPr>
        <w:ind w:left="5775" w:hanging="360"/>
      </w:pPr>
      <w:rPr>
        <w:rFonts w:hint="default"/>
        <w:lang w:val="de-DE" w:eastAsia="en-US" w:bidi="ar-SA"/>
      </w:rPr>
    </w:lvl>
    <w:lvl w:ilvl="7" w:tplc="F83494FE">
      <w:numFmt w:val="bullet"/>
      <w:lvlText w:val="•"/>
      <w:lvlJc w:val="left"/>
      <w:pPr>
        <w:ind w:left="6658" w:hanging="360"/>
      </w:pPr>
      <w:rPr>
        <w:rFonts w:hint="default"/>
        <w:lang w:val="de-DE" w:eastAsia="en-US" w:bidi="ar-SA"/>
      </w:rPr>
    </w:lvl>
    <w:lvl w:ilvl="8" w:tplc="5EF68CE2">
      <w:numFmt w:val="bullet"/>
      <w:lvlText w:val="•"/>
      <w:lvlJc w:val="left"/>
      <w:pPr>
        <w:ind w:left="7541" w:hanging="360"/>
      </w:pPr>
      <w:rPr>
        <w:rFonts w:hint="default"/>
        <w:lang w:val="de-DE" w:eastAsia="en-US" w:bidi="ar-SA"/>
      </w:rPr>
    </w:lvl>
  </w:abstractNum>
  <w:abstractNum w:abstractNumId="3" w15:restartNumberingAfterBreak="0">
    <w:nsid w:val="08C7759B"/>
    <w:multiLevelType w:val="hybridMultilevel"/>
    <w:tmpl w:val="2E640AFE"/>
    <w:lvl w:ilvl="0" w:tplc="F31E4DEC">
      <w:start w:val="1"/>
      <w:numFmt w:val="decimal"/>
      <w:lvlText w:val="%1."/>
      <w:lvlJc w:val="left"/>
      <w:pPr>
        <w:ind w:left="401" w:hanging="296"/>
      </w:pPr>
      <w:rPr>
        <w:rFonts w:ascii="Verdana" w:eastAsia="Verdana" w:hAnsi="Verdana" w:cs="Verdana" w:hint="default"/>
        <w:b/>
        <w:bCs/>
        <w:i/>
        <w:iCs/>
        <w:spacing w:val="-1"/>
        <w:w w:val="100"/>
        <w:sz w:val="24"/>
        <w:szCs w:val="24"/>
        <w:lang w:val="de-DE" w:eastAsia="en-US" w:bidi="ar-SA"/>
      </w:rPr>
    </w:lvl>
    <w:lvl w:ilvl="1" w:tplc="BECE63FA">
      <w:start w:val="1"/>
      <w:numFmt w:val="decimal"/>
      <w:lvlText w:val="%2."/>
      <w:lvlJc w:val="left"/>
      <w:pPr>
        <w:ind w:left="543" w:hanging="427"/>
      </w:pPr>
      <w:rPr>
        <w:rFonts w:ascii="Calibri" w:eastAsia="Calibri" w:hAnsi="Calibri" w:cs="Calibri" w:hint="default"/>
        <w:b w:val="0"/>
        <w:bCs w:val="0"/>
        <w:i w:val="0"/>
        <w:iCs w:val="0"/>
        <w:w w:val="99"/>
        <w:sz w:val="22"/>
        <w:szCs w:val="22"/>
        <w:lang w:val="de-DE" w:eastAsia="en-US" w:bidi="ar-SA"/>
      </w:rPr>
    </w:lvl>
    <w:lvl w:ilvl="2" w:tplc="041AB570">
      <w:numFmt w:val="bullet"/>
      <w:lvlText w:val=""/>
      <w:lvlJc w:val="left"/>
      <w:pPr>
        <w:ind w:left="968" w:hanging="284"/>
      </w:pPr>
      <w:rPr>
        <w:rFonts w:ascii="Symbol" w:eastAsia="Symbol" w:hAnsi="Symbol" w:cs="Symbol" w:hint="default"/>
        <w:b w:val="0"/>
        <w:bCs w:val="0"/>
        <w:i w:val="0"/>
        <w:iCs w:val="0"/>
        <w:w w:val="100"/>
        <w:sz w:val="24"/>
        <w:szCs w:val="24"/>
        <w:lang w:val="de-DE" w:eastAsia="en-US" w:bidi="ar-SA"/>
      </w:rPr>
    </w:lvl>
    <w:lvl w:ilvl="3" w:tplc="35520EE2">
      <w:numFmt w:val="bullet"/>
      <w:lvlText w:val="•"/>
      <w:lvlJc w:val="left"/>
      <w:pPr>
        <w:ind w:left="2003" w:hanging="284"/>
      </w:pPr>
      <w:rPr>
        <w:rFonts w:hint="default"/>
        <w:lang w:val="de-DE" w:eastAsia="en-US" w:bidi="ar-SA"/>
      </w:rPr>
    </w:lvl>
    <w:lvl w:ilvl="4" w:tplc="431C077C">
      <w:numFmt w:val="bullet"/>
      <w:lvlText w:val="•"/>
      <w:lvlJc w:val="left"/>
      <w:pPr>
        <w:ind w:left="3046" w:hanging="284"/>
      </w:pPr>
      <w:rPr>
        <w:rFonts w:hint="default"/>
        <w:lang w:val="de-DE" w:eastAsia="en-US" w:bidi="ar-SA"/>
      </w:rPr>
    </w:lvl>
    <w:lvl w:ilvl="5" w:tplc="8744DBE8">
      <w:numFmt w:val="bullet"/>
      <w:lvlText w:val="•"/>
      <w:lvlJc w:val="left"/>
      <w:pPr>
        <w:ind w:left="4089" w:hanging="284"/>
      </w:pPr>
      <w:rPr>
        <w:rFonts w:hint="default"/>
        <w:lang w:val="de-DE" w:eastAsia="en-US" w:bidi="ar-SA"/>
      </w:rPr>
    </w:lvl>
    <w:lvl w:ilvl="6" w:tplc="110C6E42">
      <w:numFmt w:val="bullet"/>
      <w:lvlText w:val="•"/>
      <w:lvlJc w:val="left"/>
      <w:pPr>
        <w:ind w:left="5133" w:hanging="284"/>
      </w:pPr>
      <w:rPr>
        <w:rFonts w:hint="default"/>
        <w:lang w:val="de-DE" w:eastAsia="en-US" w:bidi="ar-SA"/>
      </w:rPr>
    </w:lvl>
    <w:lvl w:ilvl="7" w:tplc="56628222">
      <w:numFmt w:val="bullet"/>
      <w:lvlText w:val="•"/>
      <w:lvlJc w:val="left"/>
      <w:pPr>
        <w:ind w:left="6176" w:hanging="284"/>
      </w:pPr>
      <w:rPr>
        <w:rFonts w:hint="default"/>
        <w:lang w:val="de-DE" w:eastAsia="en-US" w:bidi="ar-SA"/>
      </w:rPr>
    </w:lvl>
    <w:lvl w:ilvl="8" w:tplc="B8EA657A">
      <w:numFmt w:val="bullet"/>
      <w:lvlText w:val="•"/>
      <w:lvlJc w:val="left"/>
      <w:pPr>
        <w:ind w:left="7219" w:hanging="284"/>
      </w:pPr>
      <w:rPr>
        <w:rFonts w:hint="default"/>
        <w:lang w:val="de-DE" w:eastAsia="en-US" w:bidi="ar-SA"/>
      </w:rPr>
    </w:lvl>
  </w:abstractNum>
  <w:abstractNum w:abstractNumId="4" w15:restartNumberingAfterBreak="0">
    <w:nsid w:val="0B086C28"/>
    <w:multiLevelType w:val="hybridMultilevel"/>
    <w:tmpl w:val="06486ABE"/>
    <w:lvl w:ilvl="0" w:tplc="9836DD06">
      <w:start w:val="1"/>
      <w:numFmt w:val="decimal"/>
      <w:lvlText w:val="%1."/>
      <w:lvlJc w:val="left"/>
      <w:pPr>
        <w:ind w:left="477" w:hanging="360"/>
      </w:pPr>
      <w:rPr>
        <w:rFonts w:ascii="Calibri" w:eastAsia="Calibri" w:hAnsi="Calibri" w:cs="Calibri" w:hint="default"/>
        <w:b w:val="0"/>
        <w:bCs w:val="0"/>
        <w:i w:val="0"/>
        <w:iCs w:val="0"/>
        <w:spacing w:val="-1"/>
        <w:w w:val="100"/>
        <w:sz w:val="24"/>
        <w:szCs w:val="24"/>
        <w:lang w:val="de-DE" w:eastAsia="en-US" w:bidi="ar-SA"/>
      </w:rPr>
    </w:lvl>
    <w:lvl w:ilvl="1" w:tplc="CD44381A">
      <w:start w:val="1"/>
      <w:numFmt w:val="lowerLetter"/>
      <w:lvlText w:val="%2)"/>
      <w:lvlJc w:val="left"/>
      <w:pPr>
        <w:ind w:left="837" w:hanging="360"/>
      </w:pPr>
      <w:rPr>
        <w:rFonts w:ascii="Calibri" w:eastAsia="Calibri" w:hAnsi="Calibri" w:cs="Calibri" w:hint="default"/>
        <w:b w:val="0"/>
        <w:bCs w:val="0"/>
        <w:i w:val="0"/>
        <w:iCs w:val="0"/>
        <w:w w:val="100"/>
        <w:sz w:val="24"/>
        <w:szCs w:val="24"/>
        <w:lang w:val="de-DE" w:eastAsia="en-US" w:bidi="ar-SA"/>
      </w:rPr>
    </w:lvl>
    <w:lvl w:ilvl="2" w:tplc="A3D0D82E">
      <w:numFmt w:val="bullet"/>
      <w:lvlText w:val="•"/>
      <w:lvlJc w:val="left"/>
      <w:pPr>
        <w:ind w:left="1780" w:hanging="360"/>
      </w:pPr>
      <w:rPr>
        <w:rFonts w:hint="default"/>
        <w:lang w:val="de-DE" w:eastAsia="en-US" w:bidi="ar-SA"/>
      </w:rPr>
    </w:lvl>
    <w:lvl w:ilvl="3" w:tplc="E7F42CEA">
      <w:numFmt w:val="bullet"/>
      <w:lvlText w:val="•"/>
      <w:lvlJc w:val="left"/>
      <w:pPr>
        <w:ind w:left="2721" w:hanging="360"/>
      </w:pPr>
      <w:rPr>
        <w:rFonts w:hint="default"/>
        <w:lang w:val="de-DE" w:eastAsia="en-US" w:bidi="ar-SA"/>
      </w:rPr>
    </w:lvl>
    <w:lvl w:ilvl="4" w:tplc="8204623A">
      <w:numFmt w:val="bullet"/>
      <w:lvlText w:val="•"/>
      <w:lvlJc w:val="left"/>
      <w:pPr>
        <w:ind w:left="3662" w:hanging="360"/>
      </w:pPr>
      <w:rPr>
        <w:rFonts w:hint="default"/>
        <w:lang w:val="de-DE" w:eastAsia="en-US" w:bidi="ar-SA"/>
      </w:rPr>
    </w:lvl>
    <w:lvl w:ilvl="5" w:tplc="A026542C">
      <w:numFmt w:val="bullet"/>
      <w:lvlText w:val="•"/>
      <w:lvlJc w:val="left"/>
      <w:pPr>
        <w:ind w:left="4602" w:hanging="360"/>
      </w:pPr>
      <w:rPr>
        <w:rFonts w:hint="default"/>
        <w:lang w:val="de-DE" w:eastAsia="en-US" w:bidi="ar-SA"/>
      </w:rPr>
    </w:lvl>
    <w:lvl w:ilvl="6" w:tplc="7E40F93A">
      <w:numFmt w:val="bullet"/>
      <w:lvlText w:val="•"/>
      <w:lvlJc w:val="left"/>
      <w:pPr>
        <w:ind w:left="5543" w:hanging="360"/>
      </w:pPr>
      <w:rPr>
        <w:rFonts w:hint="default"/>
        <w:lang w:val="de-DE" w:eastAsia="en-US" w:bidi="ar-SA"/>
      </w:rPr>
    </w:lvl>
    <w:lvl w:ilvl="7" w:tplc="BD90C558">
      <w:numFmt w:val="bullet"/>
      <w:lvlText w:val="•"/>
      <w:lvlJc w:val="left"/>
      <w:pPr>
        <w:ind w:left="6484" w:hanging="360"/>
      </w:pPr>
      <w:rPr>
        <w:rFonts w:hint="default"/>
        <w:lang w:val="de-DE" w:eastAsia="en-US" w:bidi="ar-SA"/>
      </w:rPr>
    </w:lvl>
    <w:lvl w:ilvl="8" w:tplc="57EA3BF8">
      <w:numFmt w:val="bullet"/>
      <w:lvlText w:val="•"/>
      <w:lvlJc w:val="left"/>
      <w:pPr>
        <w:ind w:left="7424" w:hanging="360"/>
      </w:pPr>
      <w:rPr>
        <w:rFonts w:hint="default"/>
        <w:lang w:val="de-DE" w:eastAsia="en-US" w:bidi="ar-SA"/>
      </w:rPr>
    </w:lvl>
  </w:abstractNum>
  <w:abstractNum w:abstractNumId="5" w15:restartNumberingAfterBreak="0">
    <w:nsid w:val="0D146138"/>
    <w:multiLevelType w:val="hybridMultilevel"/>
    <w:tmpl w:val="F3361E28"/>
    <w:lvl w:ilvl="0" w:tplc="44CA5268">
      <w:start w:val="1"/>
      <w:numFmt w:val="decimal"/>
      <w:lvlText w:val="%1."/>
      <w:lvlJc w:val="left"/>
      <w:pPr>
        <w:ind w:left="477" w:hanging="360"/>
      </w:pPr>
      <w:rPr>
        <w:rFonts w:ascii="Calibri" w:eastAsia="Calibri" w:hAnsi="Calibri" w:cs="Calibri" w:hint="default"/>
        <w:b w:val="0"/>
        <w:bCs w:val="0"/>
        <w:i w:val="0"/>
        <w:iCs w:val="0"/>
        <w:spacing w:val="-1"/>
        <w:w w:val="100"/>
        <w:sz w:val="24"/>
        <w:szCs w:val="24"/>
        <w:lang w:val="de-DE" w:eastAsia="en-US" w:bidi="ar-SA"/>
      </w:rPr>
    </w:lvl>
    <w:lvl w:ilvl="1" w:tplc="B13AA162">
      <w:numFmt w:val="bullet"/>
      <w:lvlText w:val="•"/>
      <w:lvlJc w:val="left"/>
      <w:pPr>
        <w:ind w:left="1362" w:hanging="360"/>
      </w:pPr>
      <w:rPr>
        <w:rFonts w:hint="default"/>
        <w:lang w:val="de-DE" w:eastAsia="en-US" w:bidi="ar-SA"/>
      </w:rPr>
    </w:lvl>
    <w:lvl w:ilvl="2" w:tplc="A978CCF6">
      <w:numFmt w:val="bullet"/>
      <w:lvlText w:val="•"/>
      <w:lvlJc w:val="left"/>
      <w:pPr>
        <w:ind w:left="2245" w:hanging="360"/>
      </w:pPr>
      <w:rPr>
        <w:rFonts w:hint="default"/>
        <w:lang w:val="de-DE" w:eastAsia="en-US" w:bidi="ar-SA"/>
      </w:rPr>
    </w:lvl>
    <w:lvl w:ilvl="3" w:tplc="6EE0E782">
      <w:numFmt w:val="bullet"/>
      <w:lvlText w:val="•"/>
      <w:lvlJc w:val="left"/>
      <w:pPr>
        <w:ind w:left="3127" w:hanging="360"/>
      </w:pPr>
      <w:rPr>
        <w:rFonts w:hint="default"/>
        <w:lang w:val="de-DE" w:eastAsia="en-US" w:bidi="ar-SA"/>
      </w:rPr>
    </w:lvl>
    <w:lvl w:ilvl="4" w:tplc="21C27604">
      <w:numFmt w:val="bullet"/>
      <w:lvlText w:val="•"/>
      <w:lvlJc w:val="left"/>
      <w:pPr>
        <w:ind w:left="4010" w:hanging="360"/>
      </w:pPr>
      <w:rPr>
        <w:rFonts w:hint="default"/>
        <w:lang w:val="de-DE" w:eastAsia="en-US" w:bidi="ar-SA"/>
      </w:rPr>
    </w:lvl>
    <w:lvl w:ilvl="5" w:tplc="0D68C126">
      <w:numFmt w:val="bullet"/>
      <w:lvlText w:val="•"/>
      <w:lvlJc w:val="left"/>
      <w:pPr>
        <w:ind w:left="4893" w:hanging="360"/>
      </w:pPr>
      <w:rPr>
        <w:rFonts w:hint="default"/>
        <w:lang w:val="de-DE" w:eastAsia="en-US" w:bidi="ar-SA"/>
      </w:rPr>
    </w:lvl>
    <w:lvl w:ilvl="6" w:tplc="5CCA124A">
      <w:numFmt w:val="bullet"/>
      <w:lvlText w:val="•"/>
      <w:lvlJc w:val="left"/>
      <w:pPr>
        <w:ind w:left="5775" w:hanging="360"/>
      </w:pPr>
      <w:rPr>
        <w:rFonts w:hint="default"/>
        <w:lang w:val="de-DE" w:eastAsia="en-US" w:bidi="ar-SA"/>
      </w:rPr>
    </w:lvl>
    <w:lvl w:ilvl="7" w:tplc="14A2E720">
      <w:numFmt w:val="bullet"/>
      <w:lvlText w:val="•"/>
      <w:lvlJc w:val="left"/>
      <w:pPr>
        <w:ind w:left="6658" w:hanging="360"/>
      </w:pPr>
      <w:rPr>
        <w:rFonts w:hint="default"/>
        <w:lang w:val="de-DE" w:eastAsia="en-US" w:bidi="ar-SA"/>
      </w:rPr>
    </w:lvl>
    <w:lvl w:ilvl="8" w:tplc="63A4E516">
      <w:numFmt w:val="bullet"/>
      <w:lvlText w:val="•"/>
      <w:lvlJc w:val="left"/>
      <w:pPr>
        <w:ind w:left="7541" w:hanging="360"/>
      </w:pPr>
      <w:rPr>
        <w:rFonts w:hint="default"/>
        <w:lang w:val="de-DE" w:eastAsia="en-US" w:bidi="ar-SA"/>
      </w:rPr>
    </w:lvl>
  </w:abstractNum>
  <w:abstractNum w:abstractNumId="6" w15:restartNumberingAfterBreak="0">
    <w:nsid w:val="14FE128C"/>
    <w:multiLevelType w:val="hybridMultilevel"/>
    <w:tmpl w:val="599AE0DE"/>
    <w:lvl w:ilvl="0" w:tplc="554E250E">
      <w:start w:val="1"/>
      <w:numFmt w:val="decimal"/>
      <w:lvlText w:val="%1."/>
      <w:lvlJc w:val="left"/>
      <w:pPr>
        <w:ind w:left="826" w:hanging="710"/>
      </w:pPr>
      <w:rPr>
        <w:rFonts w:ascii="Verdana" w:eastAsia="Verdana" w:hAnsi="Verdana" w:cs="Verdana" w:hint="default"/>
        <w:b w:val="0"/>
        <w:bCs w:val="0"/>
        <w:i/>
        <w:iCs/>
        <w:color w:val="808080"/>
        <w:spacing w:val="-1"/>
        <w:w w:val="100"/>
        <w:sz w:val="20"/>
        <w:szCs w:val="20"/>
        <w:lang w:val="de-DE" w:eastAsia="en-US" w:bidi="ar-SA"/>
      </w:rPr>
    </w:lvl>
    <w:lvl w:ilvl="1" w:tplc="FEFC93E6">
      <w:numFmt w:val="bullet"/>
      <w:lvlText w:val=""/>
      <w:lvlJc w:val="left"/>
      <w:pPr>
        <w:ind w:left="1251" w:hanging="360"/>
      </w:pPr>
      <w:rPr>
        <w:rFonts w:ascii="Symbol" w:eastAsia="Symbol" w:hAnsi="Symbol" w:cs="Symbol" w:hint="default"/>
        <w:b w:val="0"/>
        <w:bCs w:val="0"/>
        <w:i w:val="0"/>
        <w:iCs w:val="0"/>
        <w:color w:val="808080"/>
        <w:w w:val="100"/>
        <w:sz w:val="20"/>
        <w:szCs w:val="20"/>
        <w:lang w:val="de-DE" w:eastAsia="en-US" w:bidi="ar-SA"/>
      </w:rPr>
    </w:lvl>
    <w:lvl w:ilvl="2" w:tplc="77CADCCE">
      <w:numFmt w:val="bullet"/>
      <w:lvlText w:val="•"/>
      <w:lvlJc w:val="left"/>
      <w:pPr>
        <w:ind w:left="2154" w:hanging="360"/>
      </w:pPr>
      <w:rPr>
        <w:rFonts w:hint="default"/>
        <w:lang w:val="de-DE" w:eastAsia="en-US" w:bidi="ar-SA"/>
      </w:rPr>
    </w:lvl>
    <w:lvl w:ilvl="3" w:tplc="6836482A">
      <w:numFmt w:val="bullet"/>
      <w:lvlText w:val="•"/>
      <w:lvlJc w:val="left"/>
      <w:pPr>
        <w:ind w:left="3048" w:hanging="360"/>
      </w:pPr>
      <w:rPr>
        <w:rFonts w:hint="default"/>
        <w:lang w:val="de-DE" w:eastAsia="en-US" w:bidi="ar-SA"/>
      </w:rPr>
    </w:lvl>
    <w:lvl w:ilvl="4" w:tplc="F99EA97A">
      <w:numFmt w:val="bullet"/>
      <w:lvlText w:val="•"/>
      <w:lvlJc w:val="left"/>
      <w:pPr>
        <w:ind w:left="3942" w:hanging="360"/>
      </w:pPr>
      <w:rPr>
        <w:rFonts w:hint="default"/>
        <w:lang w:val="de-DE" w:eastAsia="en-US" w:bidi="ar-SA"/>
      </w:rPr>
    </w:lvl>
    <w:lvl w:ilvl="5" w:tplc="4490DD42">
      <w:numFmt w:val="bullet"/>
      <w:lvlText w:val="•"/>
      <w:lvlJc w:val="left"/>
      <w:pPr>
        <w:ind w:left="4836" w:hanging="360"/>
      </w:pPr>
      <w:rPr>
        <w:rFonts w:hint="default"/>
        <w:lang w:val="de-DE" w:eastAsia="en-US" w:bidi="ar-SA"/>
      </w:rPr>
    </w:lvl>
    <w:lvl w:ilvl="6" w:tplc="E5C2C39A">
      <w:numFmt w:val="bullet"/>
      <w:lvlText w:val="•"/>
      <w:lvlJc w:val="left"/>
      <w:pPr>
        <w:ind w:left="5730" w:hanging="360"/>
      </w:pPr>
      <w:rPr>
        <w:rFonts w:hint="default"/>
        <w:lang w:val="de-DE" w:eastAsia="en-US" w:bidi="ar-SA"/>
      </w:rPr>
    </w:lvl>
    <w:lvl w:ilvl="7" w:tplc="7EF63522">
      <w:numFmt w:val="bullet"/>
      <w:lvlText w:val="•"/>
      <w:lvlJc w:val="left"/>
      <w:pPr>
        <w:ind w:left="6624" w:hanging="360"/>
      </w:pPr>
      <w:rPr>
        <w:rFonts w:hint="default"/>
        <w:lang w:val="de-DE" w:eastAsia="en-US" w:bidi="ar-SA"/>
      </w:rPr>
    </w:lvl>
    <w:lvl w:ilvl="8" w:tplc="AB267AE0">
      <w:numFmt w:val="bullet"/>
      <w:lvlText w:val="•"/>
      <w:lvlJc w:val="left"/>
      <w:pPr>
        <w:ind w:left="7518" w:hanging="360"/>
      </w:pPr>
      <w:rPr>
        <w:rFonts w:hint="default"/>
        <w:lang w:val="de-DE" w:eastAsia="en-US" w:bidi="ar-SA"/>
      </w:rPr>
    </w:lvl>
  </w:abstractNum>
  <w:abstractNum w:abstractNumId="7" w15:restartNumberingAfterBreak="0">
    <w:nsid w:val="15325399"/>
    <w:multiLevelType w:val="hybridMultilevel"/>
    <w:tmpl w:val="9DFEAA38"/>
    <w:lvl w:ilvl="0" w:tplc="9072DA60">
      <w:start w:val="1"/>
      <w:numFmt w:val="decimal"/>
      <w:lvlText w:val="%1."/>
      <w:lvlJc w:val="left"/>
      <w:pPr>
        <w:ind w:left="477" w:hanging="360"/>
      </w:pPr>
      <w:rPr>
        <w:rFonts w:ascii="Calibri" w:eastAsia="Calibri" w:hAnsi="Calibri" w:cs="Calibri" w:hint="default"/>
        <w:b w:val="0"/>
        <w:bCs w:val="0"/>
        <w:i w:val="0"/>
        <w:iCs w:val="0"/>
        <w:spacing w:val="-1"/>
        <w:w w:val="100"/>
        <w:sz w:val="24"/>
        <w:szCs w:val="24"/>
        <w:lang w:val="de-DE" w:eastAsia="en-US" w:bidi="ar-SA"/>
      </w:rPr>
    </w:lvl>
    <w:lvl w:ilvl="1" w:tplc="58D0AB46">
      <w:numFmt w:val="bullet"/>
      <w:lvlText w:val="•"/>
      <w:lvlJc w:val="left"/>
      <w:pPr>
        <w:ind w:left="1362" w:hanging="360"/>
      </w:pPr>
      <w:rPr>
        <w:rFonts w:hint="default"/>
        <w:lang w:val="de-DE" w:eastAsia="en-US" w:bidi="ar-SA"/>
      </w:rPr>
    </w:lvl>
    <w:lvl w:ilvl="2" w:tplc="1BF292FC">
      <w:numFmt w:val="bullet"/>
      <w:lvlText w:val="•"/>
      <w:lvlJc w:val="left"/>
      <w:pPr>
        <w:ind w:left="2245" w:hanging="360"/>
      </w:pPr>
      <w:rPr>
        <w:rFonts w:hint="default"/>
        <w:lang w:val="de-DE" w:eastAsia="en-US" w:bidi="ar-SA"/>
      </w:rPr>
    </w:lvl>
    <w:lvl w:ilvl="3" w:tplc="5B8EAC44">
      <w:numFmt w:val="bullet"/>
      <w:lvlText w:val="•"/>
      <w:lvlJc w:val="left"/>
      <w:pPr>
        <w:ind w:left="3127" w:hanging="360"/>
      </w:pPr>
      <w:rPr>
        <w:rFonts w:hint="default"/>
        <w:lang w:val="de-DE" w:eastAsia="en-US" w:bidi="ar-SA"/>
      </w:rPr>
    </w:lvl>
    <w:lvl w:ilvl="4" w:tplc="395A89C4">
      <w:numFmt w:val="bullet"/>
      <w:lvlText w:val="•"/>
      <w:lvlJc w:val="left"/>
      <w:pPr>
        <w:ind w:left="4010" w:hanging="360"/>
      </w:pPr>
      <w:rPr>
        <w:rFonts w:hint="default"/>
        <w:lang w:val="de-DE" w:eastAsia="en-US" w:bidi="ar-SA"/>
      </w:rPr>
    </w:lvl>
    <w:lvl w:ilvl="5" w:tplc="B256106E">
      <w:numFmt w:val="bullet"/>
      <w:lvlText w:val="•"/>
      <w:lvlJc w:val="left"/>
      <w:pPr>
        <w:ind w:left="4893" w:hanging="360"/>
      </w:pPr>
      <w:rPr>
        <w:rFonts w:hint="default"/>
        <w:lang w:val="de-DE" w:eastAsia="en-US" w:bidi="ar-SA"/>
      </w:rPr>
    </w:lvl>
    <w:lvl w:ilvl="6" w:tplc="CDE43AB0">
      <w:numFmt w:val="bullet"/>
      <w:lvlText w:val="•"/>
      <w:lvlJc w:val="left"/>
      <w:pPr>
        <w:ind w:left="5775" w:hanging="360"/>
      </w:pPr>
      <w:rPr>
        <w:rFonts w:hint="default"/>
        <w:lang w:val="de-DE" w:eastAsia="en-US" w:bidi="ar-SA"/>
      </w:rPr>
    </w:lvl>
    <w:lvl w:ilvl="7" w:tplc="BF1AD626">
      <w:numFmt w:val="bullet"/>
      <w:lvlText w:val="•"/>
      <w:lvlJc w:val="left"/>
      <w:pPr>
        <w:ind w:left="6658" w:hanging="360"/>
      </w:pPr>
      <w:rPr>
        <w:rFonts w:hint="default"/>
        <w:lang w:val="de-DE" w:eastAsia="en-US" w:bidi="ar-SA"/>
      </w:rPr>
    </w:lvl>
    <w:lvl w:ilvl="8" w:tplc="22E0453C">
      <w:numFmt w:val="bullet"/>
      <w:lvlText w:val="•"/>
      <w:lvlJc w:val="left"/>
      <w:pPr>
        <w:ind w:left="7541" w:hanging="360"/>
      </w:pPr>
      <w:rPr>
        <w:rFonts w:hint="default"/>
        <w:lang w:val="de-DE" w:eastAsia="en-US" w:bidi="ar-SA"/>
      </w:rPr>
    </w:lvl>
  </w:abstractNum>
  <w:abstractNum w:abstractNumId="8" w15:restartNumberingAfterBreak="0">
    <w:nsid w:val="19A20C1A"/>
    <w:multiLevelType w:val="hybridMultilevel"/>
    <w:tmpl w:val="CEC84980"/>
    <w:lvl w:ilvl="0" w:tplc="1ABC1F2E">
      <w:start w:val="1"/>
      <w:numFmt w:val="decimal"/>
      <w:lvlText w:val="%1."/>
      <w:lvlJc w:val="left"/>
      <w:pPr>
        <w:ind w:left="477" w:hanging="360"/>
      </w:pPr>
      <w:rPr>
        <w:rFonts w:ascii="Calibri" w:eastAsia="Calibri" w:hAnsi="Calibri" w:cs="Calibri" w:hint="default"/>
        <w:b w:val="0"/>
        <w:bCs w:val="0"/>
        <w:i w:val="0"/>
        <w:iCs w:val="0"/>
        <w:spacing w:val="-1"/>
        <w:w w:val="100"/>
        <w:sz w:val="24"/>
        <w:szCs w:val="24"/>
        <w:lang w:val="de-DE" w:eastAsia="en-US" w:bidi="ar-SA"/>
      </w:rPr>
    </w:lvl>
    <w:lvl w:ilvl="1" w:tplc="729A0DA6">
      <w:numFmt w:val="bullet"/>
      <w:lvlText w:val="•"/>
      <w:lvlJc w:val="left"/>
      <w:pPr>
        <w:ind w:left="1362" w:hanging="360"/>
      </w:pPr>
      <w:rPr>
        <w:rFonts w:hint="default"/>
        <w:lang w:val="de-DE" w:eastAsia="en-US" w:bidi="ar-SA"/>
      </w:rPr>
    </w:lvl>
    <w:lvl w:ilvl="2" w:tplc="FD540D08">
      <w:numFmt w:val="bullet"/>
      <w:lvlText w:val="•"/>
      <w:lvlJc w:val="left"/>
      <w:pPr>
        <w:ind w:left="2245" w:hanging="360"/>
      </w:pPr>
      <w:rPr>
        <w:rFonts w:hint="default"/>
        <w:lang w:val="de-DE" w:eastAsia="en-US" w:bidi="ar-SA"/>
      </w:rPr>
    </w:lvl>
    <w:lvl w:ilvl="3" w:tplc="64D237FA">
      <w:numFmt w:val="bullet"/>
      <w:lvlText w:val="•"/>
      <w:lvlJc w:val="left"/>
      <w:pPr>
        <w:ind w:left="3127" w:hanging="360"/>
      </w:pPr>
      <w:rPr>
        <w:rFonts w:hint="default"/>
        <w:lang w:val="de-DE" w:eastAsia="en-US" w:bidi="ar-SA"/>
      </w:rPr>
    </w:lvl>
    <w:lvl w:ilvl="4" w:tplc="F072DBC0">
      <w:numFmt w:val="bullet"/>
      <w:lvlText w:val="•"/>
      <w:lvlJc w:val="left"/>
      <w:pPr>
        <w:ind w:left="4010" w:hanging="360"/>
      </w:pPr>
      <w:rPr>
        <w:rFonts w:hint="default"/>
        <w:lang w:val="de-DE" w:eastAsia="en-US" w:bidi="ar-SA"/>
      </w:rPr>
    </w:lvl>
    <w:lvl w:ilvl="5" w:tplc="DA20B1DC">
      <w:numFmt w:val="bullet"/>
      <w:lvlText w:val="•"/>
      <w:lvlJc w:val="left"/>
      <w:pPr>
        <w:ind w:left="4893" w:hanging="360"/>
      </w:pPr>
      <w:rPr>
        <w:rFonts w:hint="default"/>
        <w:lang w:val="de-DE" w:eastAsia="en-US" w:bidi="ar-SA"/>
      </w:rPr>
    </w:lvl>
    <w:lvl w:ilvl="6" w:tplc="BC5227F0">
      <w:numFmt w:val="bullet"/>
      <w:lvlText w:val="•"/>
      <w:lvlJc w:val="left"/>
      <w:pPr>
        <w:ind w:left="5775" w:hanging="360"/>
      </w:pPr>
      <w:rPr>
        <w:rFonts w:hint="default"/>
        <w:lang w:val="de-DE" w:eastAsia="en-US" w:bidi="ar-SA"/>
      </w:rPr>
    </w:lvl>
    <w:lvl w:ilvl="7" w:tplc="78C459D4">
      <w:numFmt w:val="bullet"/>
      <w:lvlText w:val="•"/>
      <w:lvlJc w:val="left"/>
      <w:pPr>
        <w:ind w:left="6658" w:hanging="360"/>
      </w:pPr>
      <w:rPr>
        <w:rFonts w:hint="default"/>
        <w:lang w:val="de-DE" w:eastAsia="en-US" w:bidi="ar-SA"/>
      </w:rPr>
    </w:lvl>
    <w:lvl w:ilvl="8" w:tplc="A83CA042">
      <w:numFmt w:val="bullet"/>
      <w:lvlText w:val="•"/>
      <w:lvlJc w:val="left"/>
      <w:pPr>
        <w:ind w:left="7541" w:hanging="360"/>
      </w:pPr>
      <w:rPr>
        <w:rFonts w:hint="default"/>
        <w:lang w:val="de-DE" w:eastAsia="en-US" w:bidi="ar-SA"/>
      </w:rPr>
    </w:lvl>
  </w:abstractNum>
  <w:abstractNum w:abstractNumId="9" w15:restartNumberingAfterBreak="0">
    <w:nsid w:val="21980C54"/>
    <w:multiLevelType w:val="hybridMultilevel"/>
    <w:tmpl w:val="5F6E92B0"/>
    <w:lvl w:ilvl="0" w:tplc="EB420674">
      <w:start w:val="1"/>
      <w:numFmt w:val="decimal"/>
      <w:lvlText w:val="%1."/>
      <w:lvlJc w:val="left"/>
      <w:pPr>
        <w:ind w:left="477" w:hanging="360"/>
      </w:pPr>
      <w:rPr>
        <w:rFonts w:ascii="Calibri" w:eastAsia="Calibri" w:hAnsi="Calibri" w:cs="Calibri" w:hint="default"/>
        <w:b w:val="0"/>
        <w:bCs w:val="0"/>
        <w:i w:val="0"/>
        <w:iCs w:val="0"/>
        <w:spacing w:val="-1"/>
        <w:w w:val="100"/>
        <w:sz w:val="24"/>
        <w:szCs w:val="24"/>
        <w:lang w:val="de-DE" w:eastAsia="en-US" w:bidi="ar-SA"/>
      </w:rPr>
    </w:lvl>
    <w:lvl w:ilvl="1" w:tplc="E6D05106">
      <w:numFmt w:val="bullet"/>
      <w:lvlText w:val="•"/>
      <w:lvlJc w:val="left"/>
      <w:pPr>
        <w:ind w:left="1362" w:hanging="360"/>
      </w:pPr>
      <w:rPr>
        <w:rFonts w:hint="default"/>
        <w:lang w:val="de-DE" w:eastAsia="en-US" w:bidi="ar-SA"/>
      </w:rPr>
    </w:lvl>
    <w:lvl w:ilvl="2" w:tplc="E9087342">
      <w:numFmt w:val="bullet"/>
      <w:lvlText w:val="•"/>
      <w:lvlJc w:val="left"/>
      <w:pPr>
        <w:ind w:left="2245" w:hanging="360"/>
      </w:pPr>
      <w:rPr>
        <w:rFonts w:hint="default"/>
        <w:lang w:val="de-DE" w:eastAsia="en-US" w:bidi="ar-SA"/>
      </w:rPr>
    </w:lvl>
    <w:lvl w:ilvl="3" w:tplc="0A3E4246">
      <w:numFmt w:val="bullet"/>
      <w:lvlText w:val="•"/>
      <w:lvlJc w:val="left"/>
      <w:pPr>
        <w:ind w:left="3127" w:hanging="360"/>
      </w:pPr>
      <w:rPr>
        <w:rFonts w:hint="default"/>
        <w:lang w:val="de-DE" w:eastAsia="en-US" w:bidi="ar-SA"/>
      </w:rPr>
    </w:lvl>
    <w:lvl w:ilvl="4" w:tplc="CACC8FA8">
      <w:numFmt w:val="bullet"/>
      <w:lvlText w:val="•"/>
      <w:lvlJc w:val="left"/>
      <w:pPr>
        <w:ind w:left="4010" w:hanging="360"/>
      </w:pPr>
      <w:rPr>
        <w:rFonts w:hint="default"/>
        <w:lang w:val="de-DE" w:eastAsia="en-US" w:bidi="ar-SA"/>
      </w:rPr>
    </w:lvl>
    <w:lvl w:ilvl="5" w:tplc="B6324776">
      <w:numFmt w:val="bullet"/>
      <w:lvlText w:val="•"/>
      <w:lvlJc w:val="left"/>
      <w:pPr>
        <w:ind w:left="4893" w:hanging="360"/>
      </w:pPr>
      <w:rPr>
        <w:rFonts w:hint="default"/>
        <w:lang w:val="de-DE" w:eastAsia="en-US" w:bidi="ar-SA"/>
      </w:rPr>
    </w:lvl>
    <w:lvl w:ilvl="6" w:tplc="CDBC3494">
      <w:numFmt w:val="bullet"/>
      <w:lvlText w:val="•"/>
      <w:lvlJc w:val="left"/>
      <w:pPr>
        <w:ind w:left="5775" w:hanging="360"/>
      </w:pPr>
      <w:rPr>
        <w:rFonts w:hint="default"/>
        <w:lang w:val="de-DE" w:eastAsia="en-US" w:bidi="ar-SA"/>
      </w:rPr>
    </w:lvl>
    <w:lvl w:ilvl="7" w:tplc="732CE3E0">
      <w:numFmt w:val="bullet"/>
      <w:lvlText w:val="•"/>
      <w:lvlJc w:val="left"/>
      <w:pPr>
        <w:ind w:left="6658" w:hanging="360"/>
      </w:pPr>
      <w:rPr>
        <w:rFonts w:hint="default"/>
        <w:lang w:val="de-DE" w:eastAsia="en-US" w:bidi="ar-SA"/>
      </w:rPr>
    </w:lvl>
    <w:lvl w:ilvl="8" w:tplc="A9C0A6CE">
      <w:numFmt w:val="bullet"/>
      <w:lvlText w:val="•"/>
      <w:lvlJc w:val="left"/>
      <w:pPr>
        <w:ind w:left="7541" w:hanging="360"/>
      </w:pPr>
      <w:rPr>
        <w:rFonts w:hint="default"/>
        <w:lang w:val="de-DE" w:eastAsia="en-US" w:bidi="ar-SA"/>
      </w:rPr>
    </w:lvl>
  </w:abstractNum>
  <w:abstractNum w:abstractNumId="10" w15:restartNumberingAfterBreak="0">
    <w:nsid w:val="219D3445"/>
    <w:multiLevelType w:val="hybridMultilevel"/>
    <w:tmpl w:val="E6ECAF5E"/>
    <w:lvl w:ilvl="0" w:tplc="527CF624">
      <w:start w:val="1"/>
      <w:numFmt w:val="decimal"/>
      <w:lvlText w:val="%1."/>
      <w:lvlJc w:val="left"/>
      <w:pPr>
        <w:ind w:left="477" w:hanging="360"/>
      </w:pPr>
      <w:rPr>
        <w:rFonts w:ascii="Calibri" w:eastAsia="Calibri" w:hAnsi="Calibri" w:cs="Calibri" w:hint="default"/>
        <w:b w:val="0"/>
        <w:bCs w:val="0"/>
        <w:i w:val="0"/>
        <w:iCs w:val="0"/>
        <w:spacing w:val="-1"/>
        <w:w w:val="100"/>
        <w:sz w:val="24"/>
        <w:szCs w:val="24"/>
        <w:lang w:val="de-DE" w:eastAsia="en-US" w:bidi="ar-SA"/>
      </w:rPr>
    </w:lvl>
    <w:lvl w:ilvl="1" w:tplc="6C404FBA">
      <w:numFmt w:val="bullet"/>
      <w:lvlText w:val="•"/>
      <w:lvlJc w:val="left"/>
      <w:pPr>
        <w:ind w:left="1362" w:hanging="360"/>
      </w:pPr>
      <w:rPr>
        <w:rFonts w:hint="default"/>
        <w:lang w:val="de-DE" w:eastAsia="en-US" w:bidi="ar-SA"/>
      </w:rPr>
    </w:lvl>
    <w:lvl w:ilvl="2" w:tplc="1CAC5EDA">
      <w:numFmt w:val="bullet"/>
      <w:lvlText w:val="•"/>
      <w:lvlJc w:val="left"/>
      <w:pPr>
        <w:ind w:left="2245" w:hanging="360"/>
      </w:pPr>
      <w:rPr>
        <w:rFonts w:hint="default"/>
        <w:lang w:val="de-DE" w:eastAsia="en-US" w:bidi="ar-SA"/>
      </w:rPr>
    </w:lvl>
    <w:lvl w:ilvl="3" w:tplc="49B05CB2">
      <w:numFmt w:val="bullet"/>
      <w:lvlText w:val="•"/>
      <w:lvlJc w:val="left"/>
      <w:pPr>
        <w:ind w:left="3127" w:hanging="360"/>
      </w:pPr>
      <w:rPr>
        <w:rFonts w:hint="default"/>
        <w:lang w:val="de-DE" w:eastAsia="en-US" w:bidi="ar-SA"/>
      </w:rPr>
    </w:lvl>
    <w:lvl w:ilvl="4" w:tplc="88803048">
      <w:numFmt w:val="bullet"/>
      <w:lvlText w:val="•"/>
      <w:lvlJc w:val="left"/>
      <w:pPr>
        <w:ind w:left="4010" w:hanging="360"/>
      </w:pPr>
      <w:rPr>
        <w:rFonts w:hint="default"/>
        <w:lang w:val="de-DE" w:eastAsia="en-US" w:bidi="ar-SA"/>
      </w:rPr>
    </w:lvl>
    <w:lvl w:ilvl="5" w:tplc="C7B6476E">
      <w:numFmt w:val="bullet"/>
      <w:lvlText w:val="•"/>
      <w:lvlJc w:val="left"/>
      <w:pPr>
        <w:ind w:left="4893" w:hanging="360"/>
      </w:pPr>
      <w:rPr>
        <w:rFonts w:hint="default"/>
        <w:lang w:val="de-DE" w:eastAsia="en-US" w:bidi="ar-SA"/>
      </w:rPr>
    </w:lvl>
    <w:lvl w:ilvl="6" w:tplc="A82E75F2">
      <w:numFmt w:val="bullet"/>
      <w:lvlText w:val="•"/>
      <w:lvlJc w:val="left"/>
      <w:pPr>
        <w:ind w:left="5775" w:hanging="360"/>
      </w:pPr>
      <w:rPr>
        <w:rFonts w:hint="default"/>
        <w:lang w:val="de-DE" w:eastAsia="en-US" w:bidi="ar-SA"/>
      </w:rPr>
    </w:lvl>
    <w:lvl w:ilvl="7" w:tplc="628CEED6">
      <w:numFmt w:val="bullet"/>
      <w:lvlText w:val="•"/>
      <w:lvlJc w:val="left"/>
      <w:pPr>
        <w:ind w:left="6658" w:hanging="360"/>
      </w:pPr>
      <w:rPr>
        <w:rFonts w:hint="default"/>
        <w:lang w:val="de-DE" w:eastAsia="en-US" w:bidi="ar-SA"/>
      </w:rPr>
    </w:lvl>
    <w:lvl w:ilvl="8" w:tplc="0DB2B278">
      <w:numFmt w:val="bullet"/>
      <w:lvlText w:val="•"/>
      <w:lvlJc w:val="left"/>
      <w:pPr>
        <w:ind w:left="7541" w:hanging="360"/>
      </w:pPr>
      <w:rPr>
        <w:rFonts w:hint="default"/>
        <w:lang w:val="de-DE" w:eastAsia="en-US" w:bidi="ar-SA"/>
      </w:rPr>
    </w:lvl>
  </w:abstractNum>
  <w:abstractNum w:abstractNumId="11" w15:restartNumberingAfterBreak="0">
    <w:nsid w:val="28BC773D"/>
    <w:multiLevelType w:val="hybridMultilevel"/>
    <w:tmpl w:val="5C189DE4"/>
    <w:lvl w:ilvl="0" w:tplc="D75ECB4E">
      <w:start w:val="1"/>
      <w:numFmt w:val="decimal"/>
      <w:lvlText w:val="%1."/>
      <w:lvlJc w:val="left"/>
      <w:pPr>
        <w:ind w:left="477" w:hanging="360"/>
      </w:pPr>
      <w:rPr>
        <w:rFonts w:ascii="Calibri" w:eastAsia="Calibri" w:hAnsi="Calibri" w:cs="Calibri" w:hint="default"/>
        <w:b w:val="0"/>
        <w:bCs w:val="0"/>
        <w:i w:val="0"/>
        <w:iCs w:val="0"/>
        <w:spacing w:val="-1"/>
        <w:w w:val="100"/>
        <w:sz w:val="24"/>
        <w:szCs w:val="24"/>
        <w:lang w:val="de-DE" w:eastAsia="en-US" w:bidi="ar-SA"/>
      </w:rPr>
    </w:lvl>
    <w:lvl w:ilvl="1" w:tplc="2B46A192">
      <w:start w:val="1"/>
      <w:numFmt w:val="lowerLetter"/>
      <w:lvlText w:val="%2)"/>
      <w:lvlJc w:val="left"/>
      <w:pPr>
        <w:ind w:left="837" w:hanging="360"/>
      </w:pPr>
      <w:rPr>
        <w:rFonts w:ascii="Calibri" w:eastAsia="Calibri" w:hAnsi="Calibri" w:cs="Calibri" w:hint="default"/>
        <w:b w:val="0"/>
        <w:bCs w:val="0"/>
        <w:i w:val="0"/>
        <w:iCs w:val="0"/>
        <w:w w:val="100"/>
        <w:sz w:val="24"/>
        <w:szCs w:val="24"/>
        <w:lang w:val="de-DE" w:eastAsia="en-US" w:bidi="ar-SA"/>
      </w:rPr>
    </w:lvl>
    <w:lvl w:ilvl="2" w:tplc="0BBECD04">
      <w:numFmt w:val="bullet"/>
      <w:lvlText w:val="•"/>
      <w:lvlJc w:val="left"/>
      <w:pPr>
        <w:ind w:left="1780" w:hanging="360"/>
      </w:pPr>
      <w:rPr>
        <w:rFonts w:hint="default"/>
        <w:lang w:val="de-DE" w:eastAsia="en-US" w:bidi="ar-SA"/>
      </w:rPr>
    </w:lvl>
    <w:lvl w:ilvl="3" w:tplc="A134D6D6">
      <w:numFmt w:val="bullet"/>
      <w:lvlText w:val="•"/>
      <w:lvlJc w:val="left"/>
      <w:pPr>
        <w:ind w:left="2721" w:hanging="360"/>
      </w:pPr>
      <w:rPr>
        <w:rFonts w:hint="default"/>
        <w:lang w:val="de-DE" w:eastAsia="en-US" w:bidi="ar-SA"/>
      </w:rPr>
    </w:lvl>
    <w:lvl w:ilvl="4" w:tplc="523404A2">
      <w:numFmt w:val="bullet"/>
      <w:lvlText w:val="•"/>
      <w:lvlJc w:val="left"/>
      <w:pPr>
        <w:ind w:left="3662" w:hanging="360"/>
      </w:pPr>
      <w:rPr>
        <w:rFonts w:hint="default"/>
        <w:lang w:val="de-DE" w:eastAsia="en-US" w:bidi="ar-SA"/>
      </w:rPr>
    </w:lvl>
    <w:lvl w:ilvl="5" w:tplc="1292EB06">
      <w:numFmt w:val="bullet"/>
      <w:lvlText w:val="•"/>
      <w:lvlJc w:val="left"/>
      <w:pPr>
        <w:ind w:left="4602" w:hanging="360"/>
      </w:pPr>
      <w:rPr>
        <w:rFonts w:hint="default"/>
        <w:lang w:val="de-DE" w:eastAsia="en-US" w:bidi="ar-SA"/>
      </w:rPr>
    </w:lvl>
    <w:lvl w:ilvl="6" w:tplc="D10A0560">
      <w:numFmt w:val="bullet"/>
      <w:lvlText w:val="•"/>
      <w:lvlJc w:val="left"/>
      <w:pPr>
        <w:ind w:left="5543" w:hanging="360"/>
      </w:pPr>
      <w:rPr>
        <w:rFonts w:hint="default"/>
        <w:lang w:val="de-DE" w:eastAsia="en-US" w:bidi="ar-SA"/>
      </w:rPr>
    </w:lvl>
    <w:lvl w:ilvl="7" w:tplc="7FC414CE">
      <w:numFmt w:val="bullet"/>
      <w:lvlText w:val="•"/>
      <w:lvlJc w:val="left"/>
      <w:pPr>
        <w:ind w:left="6484" w:hanging="360"/>
      </w:pPr>
      <w:rPr>
        <w:rFonts w:hint="default"/>
        <w:lang w:val="de-DE" w:eastAsia="en-US" w:bidi="ar-SA"/>
      </w:rPr>
    </w:lvl>
    <w:lvl w:ilvl="8" w:tplc="9A9CBDC4">
      <w:numFmt w:val="bullet"/>
      <w:lvlText w:val="•"/>
      <w:lvlJc w:val="left"/>
      <w:pPr>
        <w:ind w:left="7424" w:hanging="360"/>
      </w:pPr>
      <w:rPr>
        <w:rFonts w:hint="default"/>
        <w:lang w:val="de-DE" w:eastAsia="en-US" w:bidi="ar-SA"/>
      </w:rPr>
    </w:lvl>
  </w:abstractNum>
  <w:abstractNum w:abstractNumId="12" w15:restartNumberingAfterBreak="0">
    <w:nsid w:val="28F50BCF"/>
    <w:multiLevelType w:val="hybridMultilevel"/>
    <w:tmpl w:val="8B968F96"/>
    <w:lvl w:ilvl="0" w:tplc="1B168A44">
      <w:start w:val="1"/>
      <w:numFmt w:val="decimal"/>
      <w:lvlText w:val="%1."/>
      <w:lvlJc w:val="left"/>
      <w:pPr>
        <w:ind w:left="477" w:hanging="360"/>
      </w:pPr>
      <w:rPr>
        <w:rFonts w:ascii="Calibri" w:eastAsia="Calibri" w:hAnsi="Calibri" w:cs="Calibri" w:hint="default"/>
        <w:b w:val="0"/>
        <w:bCs w:val="0"/>
        <w:i w:val="0"/>
        <w:iCs w:val="0"/>
        <w:spacing w:val="-1"/>
        <w:w w:val="100"/>
        <w:sz w:val="24"/>
        <w:szCs w:val="24"/>
        <w:lang w:val="de-DE" w:eastAsia="en-US" w:bidi="ar-SA"/>
      </w:rPr>
    </w:lvl>
    <w:lvl w:ilvl="1" w:tplc="FA367454">
      <w:numFmt w:val="bullet"/>
      <w:lvlText w:val="•"/>
      <w:lvlJc w:val="left"/>
      <w:pPr>
        <w:ind w:left="1362" w:hanging="360"/>
      </w:pPr>
      <w:rPr>
        <w:rFonts w:hint="default"/>
        <w:lang w:val="de-DE" w:eastAsia="en-US" w:bidi="ar-SA"/>
      </w:rPr>
    </w:lvl>
    <w:lvl w:ilvl="2" w:tplc="49B883F6">
      <w:numFmt w:val="bullet"/>
      <w:lvlText w:val="•"/>
      <w:lvlJc w:val="left"/>
      <w:pPr>
        <w:ind w:left="2245" w:hanging="360"/>
      </w:pPr>
      <w:rPr>
        <w:rFonts w:hint="default"/>
        <w:lang w:val="de-DE" w:eastAsia="en-US" w:bidi="ar-SA"/>
      </w:rPr>
    </w:lvl>
    <w:lvl w:ilvl="3" w:tplc="0450C88A">
      <w:numFmt w:val="bullet"/>
      <w:lvlText w:val="•"/>
      <w:lvlJc w:val="left"/>
      <w:pPr>
        <w:ind w:left="3127" w:hanging="360"/>
      </w:pPr>
      <w:rPr>
        <w:rFonts w:hint="default"/>
        <w:lang w:val="de-DE" w:eastAsia="en-US" w:bidi="ar-SA"/>
      </w:rPr>
    </w:lvl>
    <w:lvl w:ilvl="4" w:tplc="F8D839EC">
      <w:numFmt w:val="bullet"/>
      <w:lvlText w:val="•"/>
      <w:lvlJc w:val="left"/>
      <w:pPr>
        <w:ind w:left="4010" w:hanging="360"/>
      </w:pPr>
      <w:rPr>
        <w:rFonts w:hint="default"/>
        <w:lang w:val="de-DE" w:eastAsia="en-US" w:bidi="ar-SA"/>
      </w:rPr>
    </w:lvl>
    <w:lvl w:ilvl="5" w:tplc="947A8D78">
      <w:numFmt w:val="bullet"/>
      <w:lvlText w:val="•"/>
      <w:lvlJc w:val="left"/>
      <w:pPr>
        <w:ind w:left="4893" w:hanging="360"/>
      </w:pPr>
      <w:rPr>
        <w:rFonts w:hint="default"/>
        <w:lang w:val="de-DE" w:eastAsia="en-US" w:bidi="ar-SA"/>
      </w:rPr>
    </w:lvl>
    <w:lvl w:ilvl="6" w:tplc="AAFAB27C">
      <w:numFmt w:val="bullet"/>
      <w:lvlText w:val="•"/>
      <w:lvlJc w:val="left"/>
      <w:pPr>
        <w:ind w:left="5775" w:hanging="360"/>
      </w:pPr>
      <w:rPr>
        <w:rFonts w:hint="default"/>
        <w:lang w:val="de-DE" w:eastAsia="en-US" w:bidi="ar-SA"/>
      </w:rPr>
    </w:lvl>
    <w:lvl w:ilvl="7" w:tplc="DCFAF866">
      <w:numFmt w:val="bullet"/>
      <w:lvlText w:val="•"/>
      <w:lvlJc w:val="left"/>
      <w:pPr>
        <w:ind w:left="6658" w:hanging="360"/>
      </w:pPr>
      <w:rPr>
        <w:rFonts w:hint="default"/>
        <w:lang w:val="de-DE" w:eastAsia="en-US" w:bidi="ar-SA"/>
      </w:rPr>
    </w:lvl>
    <w:lvl w:ilvl="8" w:tplc="09404E60">
      <w:numFmt w:val="bullet"/>
      <w:lvlText w:val="•"/>
      <w:lvlJc w:val="left"/>
      <w:pPr>
        <w:ind w:left="7541" w:hanging="360"/>
      </w:pPr>
      <w:rPr>
        <w:rFonts w:hint="default"/>
        <w:lang w:val="de-DE" w:eastAsia="en-US" w:bidi="ar-SA"/>
      </w:rPr>
    </w:lvl>
  </w:abstractNum>
  <w:abstractNum w:abstractNumId="13" w15:restartNumberingAfterBreak="0">
    <w:nsid w:val="29FE3C9B"/>
    <w:multiLevelType w:val="hybridMultilevel"/>
    <w:tmpl w:val="ADCCEA7C"/>
    <w:lvl w:ilvl="0" w:tplc="2F5EAF48">
      <w:start w:val="1"/>
      <w:numFmt w:val="decimal"/>
      <w:lvlText w:val="%1."/>
      <w:lvlJc w:val="left"/>
      <w:pPr>
        <w:ind w:left="477" w:hanging="360"/>
      </w:pPr>
      <w:rPr>
        <w:rFonts w:ascii="Calibri" w:eastAsia="Calibri" w:hAnsi="Calibri" w:cs="Calibri" w:hint="default"/>
        <w:b w:val="0"/>
        <w:bCs w:val="0"/>
        <w:i w:val="0"/>
        <w:iCs w:val="0"/>
        <w:spacing w:val="-1"/>
        <w:w w:val="100"/>
        <w:sz w:val="24"/>
        <w:szCs w:val="24"/>
        <w:lang w:val="es-ES_tradnl" w:eastAsia="en-US" w:bidi="ar-SA"/>
      </w:rPr>
    </w:lvl>
    <w:lvl w:ilvl="1" w:tplc="25C6952C">
      <w:numFmt w:val="bullet"/>
      <w:lvlText w:val="•"/>
      <w:lvlJc w:val="left"/>
      <w:pPr>
        <w:ind w:left="1362" w:hanging="360"/>
      </w:pPr>
      <w:rPr>
        <w:rFonts w:hint="default"/>
        <w:lang w:val="de-DE" w:eastAsia="en-US" w:bidi="ar-SA"/>
      </w:rPr>
    </w:lvl>
    <w:lvl w:ilvl="2" w:tplc="1DD6203A">
      <w:numFmt w:val="bullet"/>
      <w:lvlText w:val="•"/>
      <w:lvlJc w:val="left"/>
      <w:pPr>
        <w:ind w:left="2245" w:hanging="360"/>
      </w:pPr>
      <w:rPr>
        <w:rFonts w:hint="default"/>
        <w:lang w:val="de-DE" w:eastAsia="en-US" w:bidi="ar-SA"/>
      </w:rPr>
    </w:lvl>
    <w:lvl w:ilvl="3" w:tplc="C8141BD6">
      <w:numFmt w:val="bullet"/>
      <w:lvlText w:val="•"/>
      <w:lvlJc w:val="left"/>
      <w:pPr>
        <w:ind w:left="3127" w:hanging="360"/>
      </w:pPr>
      <w:rPr>
        <w:rFonts w:hint="default"/>
        <w:lang w:val="de-DE" w:eastAsia="en-US" w:bidi="ar-SA"/>
      </w:rPr>
    </w:lvl>
    <w:lvl w:ilvl="4" w:tplc="516AAAF2">
      <w:numFmt w:val="bullet"/>
      <w:lvlText w:val="•"/>
      <w:lvlJc w:val="left"/>
      <w:pPr>
        <w:ind w:left="4010" w:hanging="360"/>
      </w:pPr>
      <w:rPr>
        <w:rFonts w:hint="default"/>
        <w:lang w:val="de-DE" w:eastAsia="en-US" w:bidi="ar-SA"/>
      </w:rPr>
    </w:lvl>
    <w:lvl w:ilvl="5" w:tplc="7E12DC4E">
      <w:numFmt w:val="bullet"/>
      <w:lvlText w:val="•"/>
      <w:lvlJc w:val="left"/>
      <w:pPr>
        <w:ind w:left="4893" w:hanging="360"/>
      </w:pPr>
      <w:rPr>
        <w:rFonts w:hint="default"/>
        <w:lang w:val="de-DE" w:eastAsia="en-US" w:bidi="ar-SA"/>
      </w:rPr>
    </w:lvl>
    <w:lvl w:ilvl="6" w:tplc="1908977C">
      <w:numFmt w:val="bullet"/>
      <w:lvlText w:val="•"/>
      <w:lvlJc w:val="left"/>
      <w:pPr>
        <w:ind w:left="5775" w:hanging="360"/>
      </w:pPr>
      <w:rPr>
        <w:rFonts w:hint="default"/>
        <w:lang w:val="de-DE" w:eastAsia="en-US" w:bidi="ar-SA"/>
      </w:rPr>
    </w:lvl>
    <w:lvl w:ilvl="7" w:tplc="0B7E32AC">
      <w:numFmt w:val="bullet"/>
      <w:lvlText w:val="•"/>
      <w:lvlJc w:val="left"/>
      <w:pPr>
        <w:ind w:left="6658" w:hanging="360"/>
      </w:pPr>
      <w:rPr>
        <w:rFonts w:hint="default"/>
        <w:lang w:val="de-DE" w:eastAsia="en-US" w:bidi="ar-SA"/>
      </w:rPr>
    </w:lvl>
    <w:lvl w:ilvl="8" w:tplc="4D0AF444">
      <w:numFmt w:val="bullet"/>
      <w:lvlText w:val="•"/>
      <w:lvlJc w:val="left"/>
      <w:pPr>
        <w:ind w:left="7541" w:hanging="360"/>
      </w:pPr>
      <w:rPr>
        <w:rFonts w:hint="default"/>
        <w:lang w:val="de-DE" w:eastAsia="en-US" w:bidi="ar-SA"/>
      </w:rPr>
    </w:lvl>
  </w:abstractNum>
  <w:abstractNum w:abstractNumId="14" w15:restartNumberingAfterBreak="0">
    <w:nsid w:val="2B0E6876"/>
    <w:multiLevelType w:val="hybridMultilevel"/>
    <w:tmpl w:val="679C6208"/>
    <w:lvl w:ilvl="0" w:tplc="4AF898F0">
      <w:start w:val="1"/>
      <w:numFmt w:val="decimal"/>
      <w:lvlText w:val="%1."/>
      <w:lvlJc w:val="left"/>
      <w:pPr>
        <w:ind w:left="684" w:hanging="568"/>
      </w:pPr>
      <w:rPr>
        <w:rFonts w:ascii="Verdana" w:eastAsia="Verdana" w:hAnsi="Verdana" w:cs="Verdana" w:hint="default"/>
        <w:b w:val="0"/>
        <w:bCs w:val="0"/>
        <w:i w:val="0"/>
        <w:iCs w:val="0"/>
        <w:spacing w:val="-1"/>
        <w:w w:val="100"/>
        <w:sz w:val="20"/>
        <w:szCs w:val="20"/>
        <w:lang w:val="de-DE" w:eastAsia="en-US" w:bidi="ar-SA"/>
      </w:rPr>
    </w:lvl>
    <w:lvl w:ilvl="1" w:tplc="A0405B78">
      <w:numFmt w:val="bullet"/>
      <w:lvlText w:val="•"/>
      <w:lvlJc w:val="left"/>
      <w:pPr>
        <w:ind w:left="1542" w:hanging="568"/>
      </w:pPr>
      <w:rPr>
        <w:rFonts w:hint="default"/>
        <w:lang w:val="de-DE" w:eastAsia="en-US" w:bidi="ar-SA"/>
      </w:rPr>
    </w:lvl>
    <w:lvl w:ilvl="2" w:tplc="912AA33E">
      <w:numFmt w:val="bullet"/>
      <w:lvlText w:val="•"/>
      <w:lvlJc w:val="left"/>
      <w:pPr>
        <w:ind w:left="2405" w:hanging="568"/>
      </w:pPr>
      <w:rPr>
        <w:rFonts w:hint="default"/>
        <w:lang w:val="de-DE" w:eastAsia="en-US" w:bidi="ar-SA"/>
      </w:rPr>
    </w:lvl>
    <w:lvl w:ilvl="3" w:tplc="02F01B48">
      <w:numFmt w:val="bullet"/>
      <w:lvlText w:val="•"/>
      <w:lvlJc w:val="left"/>
      <w:pPr>
        <w:ind w:left="3267" w:hanging="568"/>
      </w:pPr>
      <w:rPr>
        <w:rFonts w:hint="default"/>
        <w:lang w:val="de-DE" w:eastAsia="en-US" w:bidi="ar-SA"/>
      </w:rPr>
    </w:lvl>
    <w:lvl w:ilvl="4" w:tplc="E9FACF92">
      <w:numFmt w:val="bullet"/>
      <w:lvlText w:val="•"/>
      <w:lvlJc w:val="left"/>
      <w:pPr>
        <w:ind w:left="4130" w:hanging="568"/>
      </w:pPr>
      <w:rPr>
        <w:rFonts w:hint="default"/>
        <w:lang w:val="de-DE" w:eastAsia="en-US" w:bidi="ar-SA"/>
      </w:rPr>
    </w:lvl>
    <w:lvl w:ilvl="5" w:tplc="A4725936">
      <w:numFmt w:val="bullet"/>
      <w:lvlText w:val="•"/>
      <w:lvlJc w:val="left"/>
      <w:pPr>
        <w:ind w:left="4993" w:hanging="568"/>
      </w:pPr>
      <w:rPr>
        <w:rFonts w:hint="default"/>
        <w:lang w:val="de-DE" w:eastAsia="en-US" w:bidi="ar-SA"/>
      </w:rPr>
    </w:lvl>
    <w:lvl w:ilvl="6" w:tplc="D064060C">
      <w:numFmt w:val="bullet"/>
      <w:lvlText w:val="•"/>
      <w:lvlJc w:val="left"/>
      <w:pPr>
        <w:ind w:left="5855" w:hanging="568"/>
      </w:pPr>
      <w:rPr>
        <w:rFonts w:hint="default"/>
        <w:lang w:val="de-DE" w:eastAsia="en-US" w:bidi="ar-SA"/>
      </w:rPr>
    </w:lvl>
    <w:lvl w:ilvl="7" w:tplc="3DBE0DCC">
      <w:numFmt w:val="bullet"/>
      <w:lvlText w:val="•"/>
      <w:lvlJc w:val="left"/>
      <w:pPr>
        <w:ind w:left="6718" w:hanging="568"/>
      </w:pPr>
      <w:rPr>
        <w:rFonts w:hint="default"/>
        <w:lang w:val="de-DE" w:eastAsia="en-US" w:bidi="ar-SA"/>
      </w:rPr>
    </w:lvl>
    <w:lvl w:ilvl="8" w:tplc="91947A18">
      <w:numFmt w:val="bullet"/>
      <w:lvlText w:val="•"/>
      <w:lvlJc w:val="left"/>
      <w:pPr>
        <w:ind w:left="7581" w:hanging="568"/>
      </w:pPr>
      <w:rPr>
        <w:rFonts w:hint="default"/>
        <w:lang w:val="de-DE" w:eastAsia="en-US" w:bidi="ar-SA"/>
      </w:rPr>
    </w:lvl>
  </w:abstractNum>
  <w:abstractNum w:abstractNumId="15" w15:restartNumberingAfterBreak="0">
    <w:nsid w:val="39175E14"/>
    <w:multiLevelType w:val="hybridMultilevel"/>
    <w:tmpl w:val="FA5068E0"/>
    <w:lvl w:ilvl="0" w:tplc="B546C1F4">
      <w:start w:val="1"/>
      <w:numFmt w:val="decimal"/>
      <w:lvlText w:val="%1."/>
      <w:lvlJc w:val="left"/>
      <w:pPr>
        <w:ind w:left="477" w:hanging="360"/>
      </w:pPr>
      <w:rPr>
        <w:rFonts w:ascii="Calibri" w:eastAsia="Calibri" w:hAnsi="Calibri" w:cs="Calibri" w:hint="default"/>
        <w:b w:val="0"/>
        <w:bCs w:val="0"/>
        <w:i w:val="0"/>
        <w:iCs w:val="0"/>
        <w:spacing w:val="-1"/>
        <w:w w:val="100"/>
        <w:sz w:val="24"/>
        <w:szCs w:val="24"/>
        <w:lang w:val="de-DE" w:eastAsia="en-US" w:bidi="ar-SA"/>
      </w:rPr>
    </w:lvl>
    <w:lvl w:ilvl="1" w:tplc="6A70C18C">
      <w:numFmt w:val="bullet"/>
      <w:lvlText w:val="•"/>
      <w:lvlJc w:val="left"/>
      <w:pPr>
        <w:ind w:left="1362" w:hanging="360"/>
      </w:pPr>
      <w:rPr>
        <w:rFonts w:hint="default"/>
        <w:lang w:val="de-DE" w:eastAsia="en-US" w:bidi="ar-SA"/>
      </w:rPr>
    </w:lvl>
    <w:lvl w:ilvl="2" w:tplc="AF723FEA">
      <w:numFmt w:val="bullet"/>
      <w:lvlText w:val="•"/>
      <w:lvlJc w:val="left"/>
      <w:pPr>
        <w:ind w:left="2245" w:hanging="360"/>
      </w:pPr>
      <w:rPr>
        <w:rFonts w:hint="default"/>
        <w:lang w:val="de-DE" w:eastAsia="en-US" w:bidi="ar-SA"/>
      </w:rPr>
    </w:lvl>
    <w:lvl w:ilvl="3" w:tplc="86560EA8">
      <w:numFmt w:val="bullet"/>
      <w:lvlText w:val="•"/>
      <w:lvlJc w:val="left"/>
      <w:pPr>
        <w:ind w:left="3127" w:hanging="360"/>
      </w:pPr>
      <w:rPr>
        <w:rFonts w:hint="default"/>
        <w:lang w:val="de-DE" w:eastAsia="en-US" w:bidi="ar-SA"/>
      </w:rPr>
    </w:lvl>
    <w:lvl w:ilvl="4" w:tplc="8368928E">
      <w:numFmt w:val="bullet"/>
      <w:lvlText w:val="•"/>
      <w:lvlJc w:val="left"/>
      <w:pPr>
        <w:ind w:left="4010" w:hanging="360"/>
      </w:pPr>
      <w:rPr>
        <w:rFonts w:hint="default"/>
        <w:lang w:val="de-DE" w:eastAsia="en-US" w:bidi="ar-SA"/>
      </w:rPr>
    </w:lvl>
    <w:lvl w:ilvl="5" w:tplc="DC927A6C">
      <w:numFmt w:val="bullet"/>
      <w:lvlText w:val="•"/>
      <w:lvlJc w:val="left"/>
      <w:pPr>
        <w:ind w:left="4893" w:hanging="360"/>
      </w:pPr>
      <w:rPr>
        <w:rFonts w:hint="default"/>
        <w:lang w:val="de-DE" w:eastAsia="en-US" w:bidi="ar-SA"/>
      </w:rPr>
    </w:lvl>
    <w:lvl w:ilvl="6" w:tplc="03529958">
      <w:numFmt w:val="bullet"/>
      <w:lvlText w:val="•"/>
      <w:lvlJc w:val="left"/>
      <w:pPr>
        <w:ind w:left="5775" w:hanging="360"/>
      </w:pPr>
      <w:rPr>
        <w:rFonts w:hint="default"/>
        <w:lang w:val="de-DE" w:eastAsia="en-US" w:bidi="ar-SA"/>
      </w:rPr>
    </w:lvl>
    <w:lvl w:ilvl="7" w:tplc="5D0C0A76">
      <w:numFmt w:val="bullet"/>
      <w:lvlText w:val="•"/>
      <w:lvlJc w:val="left"/>
      <w:pPr>
        <w:ind w:left="6658" w:hanging="360"/>
      </w:pPr>
      <w:rPr>
        <w:rFonts w:hint="default"/>
        <w:lang w:val="de-DE" w:eastAsia="en-US" w:bidi="ar-SA"/>
      </w:rPr>
    </w:lvl>
    <w:lvl w:ilvl="8" w:tplc="D638C422">
      <w:numFmt w:val="bullet"/>
      <w:lvlText w:val="•"/>
      <w:lvlJc w:val="left"/>
      <w:pPr>
        <w:ind w:left="7541" w:hanging="360"/>
      </w:pPr>
      <w:rPr>
        <w:rFonts w:hint="default"/>
        <w:lang w:val="de-DE" w:eastAsia="en-US" w:bidi="ar-SA"/>
      </w:rPr>
    </w:lvl>
  </w:abstractNum>
  <w:abstractNum w:abstractNumId="16" w15:restartNumberingAfterBreak="0">
    <w:nsid w:val="3AB61C73"/>
    <w:multiLevelType w:val="hybridMultilevel"/>
    <w:tmpl w:val="51B27C8C"/>
    <w:lvl w:ilvl="0" w:tplc="92BA6E8E">
      <w:start w:val="1"/>
      <w:numFmt w:val="upperLetter"/>
      <w:lvlText w:val="%1."/>
      <w:lvlJc w:val="left"/>
      <w:pPr>
        <w:ind w:left="837" w:hanging="570"/>
      </w:pPr>
      <w:rPr>
        <w:rFonts w:ascii="Calibri" w:eastAsia="Calibri" w:hAnsi="Calibri" w:cs="Calibri" w:hint="default"/>
        <w:b/>
        <w:bCs/>
        <w:i w:val="0"/>
        <w:iCs w:val="0"/>
        <w:spacing w:val="-1"/>
        <w:w w:val="100"/>
        <w:sz w:val="24"/>
        <w:szCs w:val="24"/>
        <w:lang w:val="de-DE" w:eastAsia="en-US" w:bidi="ar-SA"/>
      </w:rPr>
    </w:lvl>
    <w:lvl w:ilvl="1" w:tplc="D28E42BC">
      <w:numFmt w:val="bullet"/>
      <w:lvlText w:val="•"/>
      <w:lvlJc w:val="left"/>
      <w:pPr>
        <w:ind w:left="1686" w:hanging="570"/>
      </w:pPr>
      <w:rPr>
        <w:rFonts w:hint="default"/>
        <w:lang w:val="de-DE" w:eastAsia="en-US" w:bidi="ar-SA"/>
      </w:rPr>
    </w:lvl>
    <w:lvl w:ilvl="2" w:tplc="B91E51A0">
      <w:numFmt w:val="bullet"/>
      <w:lvlText w:val="•"/>
      <w:lvlJc w:val="left"/>
      <w:pPr>
        <w:ind w:left="2533" w:hanging="570"/>
      </w:pPr>
      <w:rPr>
        <w:rFonts w:hint="default"/>
        <w:lang w:val="de-DE" w:eastAsia="en-US" w:bidi="ar-SA"/>
      </w:rPr>
    </w:lvl>
    <w:lvl w:ilvl="3" w:tplc="ED568F14">
      <w:numFmt w:val="bullet"/>
      <w:lvlText w:val="•"/>
      <w:lvlJc w:val="left"/>
      <w:pPr>
        <w:ind w:left="3379" w:hanging="570"/>
      </w:pPr>
      <w:rPr>
        <w:rFonts w:hint="default"/>
        <w:lang w:val="de-DE" w:eastAsia="en-US" w:bidi="ar-SA"/>
      </w:rPr>
    </w:lvl>
    <w:lvl w:ilvl="4" w:tplc="656AEA3E">
      <w:numFmt w:val="bullet"/>
      <w:lvlText w:val="•"/>
      <w:lvlJc w:val="left"/>
      <w:pPr>
        <w:ind w:left="4226" w:hanging="570"/>
      </w:pPr>
      <w:rPr>
        <w:rFonts w:hint="default"/>
        <w:lang w:val="de-DE" w:eastAsia="en-US" w:bidi="ar-SA"/>
      </w:rPr>
    </w:lvl>
    <w:lvl w:ilvl="5" w:tplc="DEC81C48">
      <w:numFmt w:val="bullet"/>
      <w:lvlText w:val="•"/>
      <w:lvlJc w:val="left"/>
      <w:pPr>
        <w:ind w:left="5073" w:hanging="570"/>
      </w:pPr>
      <w:rPr>
        <w:rFonts w:hint="default"/>
        <w:lang w:val="de-DE" w:eastAsia="en-US" w:bidi="ar-SA"/>
      </w:rPr>
    </w:lvl>
    <w:lvl w:ilvl="6" w:tplc="38CC3A98">
      <w:numFmt w:val="bullet"/>
      <w:lvlText w:val="•"/>
      <w:lvlJc w:val="left"/>
      <w:pPr>
        <w:ind w:left="5919" w:hanging="570"/>
      </w:pPr>
      <w:rPr>
        <w:rFonts w:hint="default"/>
        <w:lang w:val="de-DE" w:eastAsia="en-US" w:bidi="ar-SA"/>
      </w:rPr>
    </w:lvl>
    <w:lvl w:ilvl="7" w:tplc="4C7241C6">
      <w:numFmt w:val="bullet"/>
      <w:lvlText w:val="•"/>
      <w:lvlJc w:val="left"/>
      <w:pPr>
        <w:ind w:left="6766" w:hanging="570"/>
      </w:pPr>
      <w:rPr>
        <w:rFonts w:hint="default"/>
        <w:lang w:val="de-DE" w:eastAsia="en-US" w:bidi="ar-SA"/>
      </w:rPr>
    </w:lvl>
    <w:lvl w:ilvl="8" w:tplc="D6DEB292">
      <w:numFmt w:val="bullet"/>
      <w:lvlText w:val="•"/>
      <w:lvlJc w:val="left"/>
      <w:pPr>
        <w:ind w:left="7613" w:hanging="570"/>
      </w:pPr>
      <w:rPr>
        <w:rFonts w:hint="default"/>
        <w:lang w:val="de-DE" w:eastAsia="en-US" w:bidi="ar-SA"/>
      </w:rPr>
    </w:lvl>
  </w:abstractNum>
  <w:abstractNum w:abstractNumId="17" w15:restartNumberingAfterBreak="0">
    <w:nsid w:val="3C606ABB"/>
    <w:multiLevelType w:val="hybridMultilevel"/>
    <w:tmpl w:val="9C2CC7F2"/>
    <w:lvl w:ilvl="0" w:tplc="19B6B2D6">
      <w:start w:val="1"/>
      <w:numFmt w:val="decimal"/>
      <w:lvlText w:val="%1."/>
      <w:lvlJc w:val="left"/>
      <w:pPr>
        <w:ind w:left="477" w:hanging="360"/>
      </w:pPr>
      <w:rPr>
        <w:rFonts w:ascii="Calibri" w:eastAsia="Calibri" w:hAnsi="Calibri" w:cs="Calibri" w:hint="default"/>
        <w:b w:val="0"/>
        <w:bCs w:val="0"/>
        <w:i w:val="0"/>
        <w:iCs w:val="0"/>
        <w:spacing w:val="-1"/>
        <w:w w:val="100"/>
        <w:sz w:val="24"/>
        <w:szCs w:val="24"/>
        <w:lang w:val="de-DE" w:eastAsia="en-US" w:bidi="ar-SA"/>
      </w:rPr>
    </w:lvl>
    <w:lvl w:ilvl="1" w:tplc="3BFA547C">
      <w:start w:val="1"/>
      <w:numFmt w:val="lowerLetter"/>
      <w:lvlText w:val="%2)"/>
      <w:lvlJc w:val="left"/>
      <w:pPr>
        <w:ind w:left="837" w:hanging="360"/>
      </w:pPr>
      <w:rPr>
        <w:rFonts w:ascii="Calibri" w:eastAsia="Calibri" w:hAnsi="Calibri" w:cs="Calibri" w:hint="default"/>
        <w:b w:val="0"/>
        <w:bCs w:val="0"/>
        <w:i w:val="0"/>
        <w:iCs w:val="0"/>
        <w:w w:val="100"/>
        <w:sz w:val="24"/>
        <w:szCs w:val="24"/>
        <w:lang w:val="de-DE" w:eastAsia="en-US" w:bidi="ar-SA"/>
      </w:rPr>
    </w:lvl>
    <w:lvl w:ilvl="2" w:tplc="885EE3C6">
      <w:numFmt w:val="bullet"/>
      <w:lvlText w:val="•"/>
      <w:lvlJc w:val="left"/>
      <w:pPr>
        <w:ind w:left="1780" w:hanging="360"/>
      </w:pPr>
      <w:rPr>
        <w:rFonts w:hint="default"/>
        <w:lang w:val="de-DE" w:eastAsia="en-US" w:bidi="ar-SA"/>
      </w:rPr>
    </w:lvl>
    <w:lvl w:ilvl="3" w:tplc="CA7ECCCC">
      <w:numFmt w:val="bullet"/>
      <w:lvlText w:val="•"/>
      <w:lvlJc w:val="left"/>
      <w:pPr>
        <w:ind w:left="2721" w:hanging="360"/>
      </w:pPr>
      <w:rPr>
        <w:rFonts w:hint="default"/>
        <w:lang w:val="de-DE" w:eastAsia="en-US" w:bidi="ar-SA"/>
      </w:rPr>
    </w:lvl>
    <w:lvl w:ilvl="4" w:tplc="3058310C">
      <w:numFmt w:val="bullet"/>
      <w:lvlText w:val="•"/>
      <w:lvlJc w:val="left"/>
      <w:pPr>
        <w:ind w:left="3662" w:hanging="360"/>
      </w:pPr>
      <w:rPr>
        <w:rFonts w:hint="default"/>
        <w:lang w:val="de-DE" w:eastAsia="en-US" w:bidi="ar-SA"/>
      </w:rPr>
    </w:lvl>
    <w:lvl w:ilvl="5" w:tplc="EB9A1D38">
      <w:numFmt w:val="bullet"/>
      <w:lvlText w:val="•"/>
      <w:lvlJc w:val="left"/>
      <w:pPr>
        <w:ind w:left="4602" w:hanging="360"/>
      </w:pPr>
      <w:rPr>
        <w:rFonts w:hint="default"/>
        <w:lang w:val="de-DE" w:eastAsia="en-US" w:bidi="ar-SA"/>
      </w:rPr>
    </w:lvl>
    <w:lvl w:ilvl="6" w:tplc="3D7AF260">
      <w:numFmt w:val="bullet"/>
      <w:lvlText w:val="•"/>
      <w:lvlJc w:val="left"/>
      <w:pPr>
        <w:ind w:left="5543" w:hanging="360"/>
      </w:pPr>
      <w:rPr>
        <w:rFonts w:hint="default"/>
        <w:lang w:val="de-DE" w:eastAsia="en-US" w:bidi="ar-SA"/>
      </w:rPr>
    </w:lvl>
    <w:lvl w:ilvl="7" w:tplc="158624B6">
      <w:numFmt w:val="bullet"/>
      <w:lvlText w:val="•"/>
      <w:lvlJc w:val="left"/>
      <w:pPr>
        <w:ind w:left="6484" w:hanging="360"/>
      </w:pPr>
      <w:rPr>
        <w:rFonts w:hint="default"/>
        <w:lang w:val="de-DE" w:eastAsia="en-US" w:bidi="ar-SA"/>
      </w:rPr>
    </w:lvl>
    <w:lvl w:ilvl="8" w:tplc="D25EE68E">
      <w:numFmt w:val="bullet"/>
      <w:lvlText w:val="•"/>
      <w:lvlJc w:val="left"/>
      <w:pPr>
        <w:ind w:left="7424" w:hanging="360"/>
      </w:pPr>
      <w:rPr>
        <w:rFonts w:hint="default"/>
        <w:lang w:val="de-DE" w:eastAsia="en-US" w:bidi="ar-SA"/>
      </w:rPr>
    </w:lvl>
  </w:abstractNum>
  <w:abstractNum w:abstractNumId="18" w15:restartNumberingAfterBreak="0">
    <w:nsid w:val="45657BB7"/>
    <w:multiLevelType w:val="hybridMultilevel"/>
    <w:tmpl w:val="F84E65BA"/>
    <w:lvl w:ilvl="0" w:tplc="0030AF48">
      <w:start w:val="1"/>
      <w:numFmt w:val="decimal"/>
      <w:lvlText w:val="%1."/>
      <w:lvlJc w:val="left"/>
      <w:pPr>
        <w:ind w:left="477" w:hanging="360"/>
      </w:pPr>
      <w:rPr>
        <w:rFonts w:ascii="Calibri" w:eastAsia="Calibri" w:hAnsi="Calibri" w:cs="Calibri" w:hint="default"/>
        <w:b w:val="0"/>
        <w:bCs w:val="0"/>
        <w:i w:val="0"/>
        <w:iCs w:val="0"/>
        <w:spacing w:val="-1"/>
        <w:w w:val="100"/>
        <w:sz w:val="24"/>
        <w:szCs w:val="24"/>
        <w:lang w:val="de-DE" w:eastAsia="en-US" w:bidi="ar-SA"/>
      </w:rPr>
    </w:lvl>
    <w:lvl w:ilvl="1" w:tplc="CA98E00A">
      <w:numFmt w:val="bullet"/>
      <w:lvlText w:val="•"/>
      <w:lvlJc w:val="left"/>
      <w:pPr>
        <w:ind w:left="1362" w:hanging="360"/>
      </w:pPr>
      <w:rPr>
        <w:rFonts w:hint="default"/>
        <w:lang w:val="de-DE" w:eastAsia="en-US" w:bidi="ar-SA"/>
      </w:rPr>
    </w:lvl>
    <w:lvl w:ilvl="2" w:tplc="9F7CE59E">
      <w:numFmt w:val="bullet"/>
      <w:lvlText w:val="•"/>
      <w:lvlJc w:val="left"/>
      <w:pPr>
        <w:ind w:left="2245" w:hanging="360"/>
      </w:pPr>
      <w:rPr>
        <w:rFonts w:hint="default"/>
        <w:lang w:val="de-DE" w:eastAsia="en-US" w:bidi="ar-SA"/>
      </w:rPr>
    </w:lvl>
    <w:lvl w:ilvl="3" w:tplc="6C6AAC2E">
      <w:numFmt w:val="bullet"/>
      <w:lvlText w:val="•"/>
      <w:lvlJc w:val="left"/>
      <w:pPr>
        <w:ind w:left="3127" w:hanging="360"/>
      </w:pPr>
      <w:rPr>
        <w:rFonts w:hint="default"/>
        <w:lang w:val="de-DE" w:eastAsia="en-US" w:bidi="ar-SA"/>
      </w:rPr>
    </w:lvl>
    <w:lvl w:ilvl="4" w:tplc="01A6758E">
      <w:numFmt w:val="bullet"/>
      <w:lvlText w:val="•"/>
      <w:lvlJc w:val="left"/>
      <w:pPr>
        <w:ind w:left="4010" w:hanging="360"/>
      </w:pPr>
      <w:rPr>
        <w:rFonts w:hint="default"/>
        <w:lang w:val="de-DE" w:eastAsia="en-US" w:bidi="ar-SA"/>
      </w:rPr>
    </w:lvl>
    <w:lvl w:ilvl="5" w:tplc="34A893DA">
      <w:numFmt w:val="bullet"/>
      <w:lvlText w:val="•"/>
      <w:lvlJc w:val="left"/>
      <w:pPr>
        <w:ind w:left="4893" w:hanging="360"/>
      </w:pPr>
      <w:rPr>
        <w:rFonts w:hint="default"/>
        <w:lang w:val="de-DE" w:eastAsia="en-US" w:bidi="ar-SA"/>
      </w:rPr>
    </w:lvl>
    <w:lvl w:ilvl="6" w:tplc="78B66A80">
      <w:numFmt w:val="bullet"/>
      <w:lvlText w:val="•"/>
      <w:lvlJc w:val="left"/>
      <w:pPr>
        <w:ind w:left="5775" w:hanging="360"/>
      </w:pPr>
      <w:rPr>
        <w:rFonts w:hint="default"/>
        <w:lang w:val="de-DE" w:eastAsia="en-US" w:bidi="ar-SA"/>
      </w:rPr>
    </w:lvl>
    <w:lvl w:ilvl="7" w:tplc="1AB01560">
      <w:numFmt w:val="bullet"/>
      <w:lvlText w:val="•"/>
      <w:lvlJc w:val="left"/>
      <w:pPr>
        <w:ind w:left="6658" w:hanging="360"/>
      </w:pPr>
      <w:rPr>
        <w:rFonts w:hint="default"/>
        <w:lang w:val="de-DE" w:eastAsia="en-US" w:bidi="ar-SA"/>
      </w:rPr>
    </w:lvl>
    <w:lvl w:ilvl="8" w:tplc="7B5627BE">
      <w:numFmt w:val="bullet"/>
      <w:lvlText w:val="•"/>
      <w:lvlJc w:val="left"/>
      <w:pPr>
        <w:ind w:left="7541" w:hanging="360"/>
      </w:pPr>
      <w:rPr>
        <w:rFonts w:hint="default"/>
        <w:lang w:val="de-DE" w:eastAsia="en-US" w:bidi="ar-SA"/>
      </w:rPr>
    </w:lvl>
  </w:abstractNum>
  <w:abstractNum w:abstractNumId="19" w15:restartNumberingAfterBreak="0">
    <w:nsid w:val="4FD012F4"/>
    <w:multiLevelType w:val="hybridMultilevel"/>
    <w:tmpl w:val="955A2170"/>
    <w:lvl w:ilvl="0" w:tplc="3AA66C18">
      <w:start w:val="1"/>
      <w:numFmt w:val="decimal"/>
      <w:lvlText w:val="%1."/>
      <w:lvlJc w:val="left"/>
      <w:pPr>
        <w:ind w:left="477" w:hanging="360"/>
      </w:pPr>
      <w:rPr>
        <w:rFonts w:ascii="Calibri" w:eastAsia="Calibri" w:hAnsi="Calibri" w:cs="Calibri" w:hint="default"/>
        <w:b w:val="0"/>
        <w:bCs w:val="0"/>
        <w:i w:val="0"/>
        <w:iCs w:val="0"/>
        <w:spacing w:val="-1"/>
        <w:w w:val="100"/>
        <w:sz w:val="24"/>
        <w:szCs w:val="24"/>
        <w:lang w:val="de-DE" w:eastAsia="en-US" w:bidi="ar-SA"/>
      </w:rPr>
    </w:lvl>
    <w:lvl w:ilvl="1" w:tplc="2FC898AA">
      <w:numFmt w:val="bullet"/>
      <w:lvlText w:val="•"/>
      <w:lvlJc w:val="left"/>
      <w:pPr>
        <w:ind w:left="1362" w:hanging="360"/>
      </w:pPr>
      <w:rPr>
        <w:rFonts w:hint="default"/>
        <w:lang w:val="de-DE" w:eastAsia="en-US" w:bidi="ar-SA"/>
      </w:rPr>
    </w:lvl>
    <w:lvl w:ilvl="2" w:tplc="58EE3656">
      <w:numFmt w:val="bullet"/>
      <w:lvlText w:val="•"/>
      <w:lvlJc w:val="left"/>
      <w:pPr>
        <w:ind w:left="2245" w:hanging="360"/>
      </w:pPr>
      <w:rPr>
        <w:rFonts w:hint="default"/>
        <w:lang w:val="de-DE" w:eastAsia="en-US" w:bidi="ar-SA"/>
      </w:rPr>
    </w:lvl>
    <w:lvl w:ilvl="3" w:tplc="D7CC60B6">
      <w:numFmt w:val="bullet"/>
      <w:lvlText w:val="•"/>
      <w:lvlJc w:val="left"/>
      <w:pPr>
        <w:ind w:left="3127" w:hanging="360"/>
      </w:pPr>
      <w:rPr>
        <w:rFonts w:hint="default"/>
        <w:lang w:val="de-DE" w:eastAsia="en-US" w:bidi="ar-SA"/>
      </w:rPr>
    </w:lvl>
    <w:lvl w:ilvl="4" w:tplc="A9523A66">
      <w:numFmt w:val="bullet"/>
      <w:lvlText w:val="•"/>
      <w:lvlJc w:val="left"/>
      <w:pPr>
        <w:ind w:left="4010" w:hanging="360"/>
      </w:pPr>
      <w:rPr>
        <w:rFonts w:hint="default"/>
        <w:lang w:val="de-DE" w:eastAsia="en-US" w:bidi="ar-SA"/>
      </w:rPr>
    </w:lvl>
    <w:lvl w:ilvl="5" w:tplc="BE88E640">
      <w:numFmt w:val="bullet"/>
      <w:lvlText w:val="•"/>
      <w:lvlJc w:val="left"/>
      <w:pPr>
        <w:ind w:left="4893" w:hanging="360"/>
      </w:pPr>
      <w:rPr>
        <w:rFonts w:hint="default"/>
        <w:lang w:val="de-DE" w:eastAsia="en-US" w:bidi="ar-SA"/>
      </w:rPr>
    </w:lvl>
    <w:lvl w:ilvl="6" w:tplc="ECC4D594">
      <w:numFmt w:val="bullet"/>
      <w:lvlText w:val="•"/>
      <w:lvlJc w:val="left"/>
      <w:pPr>
        <w:ind w:left="5775" w:hanging="360"/>
      </w:pPr>
      <w:rPr>
        <w:rFonts w:hint="default"/>
        <w:lang w:val="de-DE" w:eastAsia="en-US" w:bidi="ar-SA"/>
      </w:rPr>
    </w:lvl>
    <w:lvl w:ilvl="7" w:tplc="0CBAB83C">
      <w:numFmt w:val="bullet"/>
      <w:lvlText w:val="•"/>
      <w:lvlJc w:val="left"/>
      <w:pPr>
        <w:ind w:left="6658" w:hanging="360"/>
      </w:pPr>
      <w:rPr>
        <w:rFonts w:hint="default"/>
        <w:lang w:val="de-DE" w:eastAsia="en-US" w:bidi="ar-SA"/>
      </w:rPr>
    </w:lvl>
    <w:lvl w:ilvl="8" w:tplc="8466E356">
      <w:numFmt w:val="bullet"/>
      <w:lvlText w:val="•"/>
      <w:lvlJc w:val="left"/>
      <w:pPr>
        <w:ind w:left="7541" w:hanging="360"/>
      </w:pPr>
      <w:rPr>
        <w:rFonts w:hint="default"/>
        <w:lang w:val="de-DE" w:eastAsia="en-US" w:bidi="ar-SA"/>
      </w:rPr>
    </w:lvl>
  </w:abstractNum>
  <w:abstractNum w:abstractNumId="20" w15:restartNumberingAfterBreak="0">
    <w:nsid w:val="50BC0070"/>
    <w:multiLevelType w:val="hybridMultilevel"/>
    <w:tmpl w:val="91FE5A42"/>
    <w:lvl w:ilvl="0" w:tplc="EF7C1C08">
      <w:start w:val="1"/>
      <w:numFmt w:val="decimal"/>
      <w:lvlText w:val="%1."/>
      <w:lvlJc w:val="left"/>
      <w:pPr>
        <w:ind w:left="477" w:hanging="360"/>
      </w:pPr>
      <w:rPr>
        <w:rFonts w:ascii="Calibri" w:eastAsia="Calibri" w:hAnsi="Calibri" w:cs="Calibri" w:hint="default"/>
        <w:b w:val="0"/>
        <w:bCs w:val="0"/>
        <w:i w:val="0"/>
        <w:iCs w:val="0"/>
        <w:spacing w:val="-1"/>
        <w:w w:val="100"/>
        <w:sz w:val="24"/>
        <w:szCs w:val="24"/>
        <w:lang w:val="de-DE" w:eastAsia="en-US" w:bidi="ar-SA"/>
      </w:rPr>
    </w:lvl>
    <w:lvl w:ilvl="1" w:tplc="DA601E9A">
      <w:start w:val="1"/>
      <w:numFmt w:val="lowerLetter"/>
      <w:lvlText w:val="%2)"/>
      <w:lvlJc w:val="left"/>
      <w:pPr>
        <w:ind w:left="837" w:hanging="360"/>
      </w:pPr>
      <w:rPr>
        <w:rFonts w:ascii="Calibri" w:eastAsia="Calibri" w:hAnsi="Calibri" w:cs="Calibri" w:hint="default"/>
        <w:b w:val="0"/>
        <w:bCs w:val="0"/>
        <w:i w:val="0"/>
        <w:iCs w:val="0"/>
        <w:w w:val="100"/>
        <w:sz w:val="24"/>
        <w:szCs w:val="24"/>
        <w:lang w:val="de-DE" w:eastAsia="en-US" w:bidi="ar-SA"/>
      </w:rPr>
    </w:lvl>
    <w:lvl w:ilvl="2" w:tplc="30F8E05E">
      <w:start w:val="1"/>
      <w:numFmt w:val="lowerLetter"/>
      <w:lvlText w:val="(%3)"/>
      <w:lvlJc w:val="left"/>
      <w:pPr>
        <w:ind w:left="837" w:hanging="314"/>
      </w:pPr>
      <w:rPr>
        <w:rFonts w:ascii="Calibri" w:eastAsia="Calibri" w:hAnsi="Calibri" w:cs="Calibri" w:hint="default"/>
        <w:b w:val="0"/>
        <w:bCs w:val="0"/>
        <w:i w:val="0"/>
        <w:iCs w:val="0"/>
        <w:w w:val="100"/>
        <w:sz w:val="24"/>
        <w:szCs w:val="24"/>
        <w:lang w:val="es-ES" w:eastAsia="en-US" w:bidi="ar-SA"/>
      </w:rPr>
    </w:lvl>
    <w:lvl w:ilvl="3" w:tplc="FC72520E">
      <w:numFmt w:val="bullet"/>
      <w:lvlText w:val="•"/>
      <w:lvlJc w:val="left"/>
      <w:pPr>
        <w:ind w:left="2721" w:hanging="314"/>
      </w:pPr>
      <w:rPr>
        <w:rFonts w:hint="default"/>
        <w:lang w:val="de-DE" w:eastAsia="en-US" w:bidi="ar-SA"/>
      </w:rPr>
    </w:lvl>
    <w:lvl w:ilvl="4" w:tplc="529C9734">
      <w:numFmt w:val="bullet"/>
      <w:lvlText w:val="•"/>
      <w:lvlJc w:val="left"/>
      <w:pPr>
        <w:ind w:left="3662" w:hanging="314"/>
      </w:pPr>
      <w:rPr>
        <w:rFonts w:hint="default"/>
        <w:lang w:val="de-DE" w:eastAsia="en-US" w:bidi="ar-SA"/>
      </w:rPr>
    </w:lvl>
    <w:lvl w:ilvl="5" w:tplc="2E4A5974">
      <w:numFmt w:val="bullet"/>
      <w:lvlText w:val="•"/>
      <w:lvlJc w:val="left"/>
      <w:pPr>
        <w:ind w:left="4602" w:hanging="314"/>
      </w:pPr>
      <w:rPr>
        <w:rFonts w:hint="default"/>
        <w:lang w:val="de-DE" w:eastAsia="en-US" w:bidi="ar-SA"/>
      </w:rPr>
    </w:lvl>
    <w:lvl w:ilvl="6" w:tplc="162272F2">
      <w:numFmt w:val="bullet"/>
      <w:lvlText w:val="•"/>
      <w:lvlJc w:val="left"/>
      <w:pPr>
        <w:ind w:left="5543" w:hanging="314"/>
      </w:pPr>
      <w:rPr>
        <w:rFonts w:hint="default"/>
        <w:lang w:val="de-DE" w:eastAsia="en-US" w:bidi="ar-SA"/>
      </w:rPr>
    </w:lvl>
    <w:lvl w:ilvl="7" w:tplc="3B464C6A">
      <w:numFmt w:val="bullet"/>
      <w:lvlText w:val="•"/>
      <w:lvlJc w:val="left"/>
      <w:pPr>
        <w:ind w:left="6484" w:hanging="314"/>
      </w:pPr>
      <w:rPr>
        <w:rFonts w:hint="default"/>
        <w:lang w:val="de-DE" w:eastAsia="en-US" w:bidi="ar-SA"/>
      </w:rPr>
    </w:lvl>
    <w:lvl w:ilvl="8" w:tplc="038C66BC">
      <w:numFmt w:val="bullet"/>
      <w:lvlText w:val="•"/>
      <w:lvlJc w:val="left"/>
      <w:pPr>
        <w:ind w:left="7424" w:hanging="314"/>
      </w:pPr>
      <w:rPr>
        <w:rFonts w:hint="default"/>
        <w:lang w:val="de-DE" w:eastAsia="en-US" w:bidi="ar-SA"/>
      </w:rPr>
    </w:lvl>
  </w:abstractNum>
  <w:abstractNum w:abstractNumId="21" w15:restartNumberingAfterBreak="0">
    <w:nsid w:val="50F35328"/>
    <w:multiLevelType w:val="hybridMultilevel"/>
    <w:tmpl w:val="BAFE1C1E"/>
    <w:lvl w:ilvl="0" w:tplc="2F5EB522">
      <w:start w:val="1"/>
      <w:numFmt w:val="upperLetter"/>
      <w:lvlText w:val="%1."/>
      <w:lvlJc w:val="left"/>
      <w:pPr>
        <w:ind w:left="684" w:hanging="568"/>
      </w:pPr>
      <w:rPr>
        <w:rFonts w:ascii="Calibri" w:eastAsia="Calibri" w:hAnsi="Calibri" w:cs="Calibri" w:hint="default"/>
        <w:b w:val="0"/>
        <w:bCs w:val="0"/>
        <w:i w:val="0"/>
        <w:iCs w:val="0"/>
        <w:w w:val="100"/>
        <w:sz w:val="20"/>
        <w:szCs w:val="20"/>
        <w:lang w:val="de-DE" w:eastAsia="en-US" w:bidi="ar-SA"/>
      </w:rPr>
    </w:lvl>
    <w:lvl w:ilvl="1" w:tplc="46D4991C">
      <w:start w:val="1"/>
      <w:numFmt w:val="upperRoman"/>
      <w:lvlText w:val="%2."/>
      <w:lvlJc w:val="left"/>
      <w:pPr>
        <w:ind w:left="684" w:hanging="568"/>
      </w:pPr>
      <w:rPr>
        <w:rFonts w:ascii="Calibri" w:eastAsia="Calibri" w:hAnsi="Calibri" w:cs="Calibri" w:hint="default"/>
        <w:b w:val="0"/>
        <w:bCs w:val="0"/>
        <w:i w:val="0"/>
        <w:iCs w:val="0"/>
        <w:spacing w:val="-1"/>
        <w:w w:val="100"/>
        <w:sz w:val="20"/>
        <w:szCs w:val="20"/>
        <w:lang w:val="de-DE" w:eastAsia="en-US" w:bidi="ar-SA"/>
      </w:rPr>
    </w:lvl>
    <w:lvl w:ilvl="2" w:tplc="447E1FFE">
      <w:numFmt w:val="bullet"/>
      <w:lvlText w:val="•"/>
      <w:lvlJc w:val="left"/>
      <w:pPr>
        <w:ind w:left="2405" w:hanging="568"/>
      </w:pPr>
      <w:rPr>
        <w:rFonts w:hint="default"/>
        <w:lang w:val="de-DE" w:eastAsia="en-US" w:bidi="ar-SA"/>
      </w:rPr>
    </w:lvl>
    <w:lvl w:ilvl="3" w:tplc="B35A2D04">
      <w:numFmt w:val="bullet"/>
      <w:lvlText w:val="•"/>
      <w:lvlJc w:val="left"/>
      <w:pPr>
        <w:ind w:left="3267" w:hanging="568"/>
      </w:pPr>
      <w:rPr>
        <w:rFonts w:hint="default"/>
        <w:lang w:val="de-DE" w:eastAsia="en-US" w:bidi="ar-SA"/>
      </w:rPr>
    </w:lvl>
    <w:lvl w:ilvl="4" w:tplc="751E98B2">
      <w:numFmt w:val="bullet"/>
      <w:lvlText w:val="•"/>
      <w:lvlJc w:val="left"/>
      <w:pPr>
        <w:ind w:left="4130" w:hanging="568"/>
      </w:pPr>
      <w:rPr>
        <w:rFonts w:hint="default"/>
        <w:lang w:val="de-DE" w:eastAsia="en-US" w:bidi="ar-SA"/>
      </w:rPr>
    </w:lvl>
    <w:lvl w:ilvl="5" w:tplc="721AE74C">
      <w:numFmt w:val="bullet"/>
      <w:lvlText w:val="•"/>
      <w:lvlJc w:val="left"/>
      <w:pPr>
        <w:ind w:left="4993" w:hanging="568"/>
      </w:pPr>
      <w:rPr>
        <w:rFonts w:hint="default"/>
        <w:lang w:val="de-DE" w:eastAsia="en-US" w:bidi="ar-SA"/>
      </w:rPr>
    </w:lvl>
    <w:lvl w:ilvl="6" w:tplc="0BE6E982">
      <w:numFmt w:val="bullet"/>
      <w:lvlText w:val="•"/>
      <w:lvlJc w:val="left"/>
      <w:pPr>
        <w:ind w:left="5855" w:hanging="568"/>
      </w:pPr>
      <w:rPr>
        <w:rFonts w:hint="default"/>
        <w:lang w:val="de-DE" w:eastAsia="en-US" w:bidi="ar-SA"/>
      </w:rPr>
    </w:lvl>
    <w:lvl w:ilvl="7" w:tplc="D2B2A2B8">
      <w:numFmt w:val="bullet"/>
      <w:lvlText w:val="•"/>
      <w:lvlJc w:val="left"/>
      <w:pPr>
        <w:ind w:left="6718" w:hanging="568"/>
      </w:pPr>
      <w:rPr>
        <w:rFonts w:hint="default"/>
        <w:lang w:val="de-DE" w:eastAsia="en-US" w:bidi="ar-SA"/>
      </w:rPr>
    </w:lvl>
    <w:lvl w:ilvl="8" w:tplc="ECF87224">
      <w:numFmt w:val="bullet"/>
      <w:lvlText w:val="•"/>
      <w:lvlJc w:val="left"/>
      <w:pPr>
        <w:ind w:left="7581" w:hanging="568"/>
      </w:pPr>
      <w:rPr>
        <w:rFonts w:hint="default"/>
        <w:lang w:val="de-DE" w:eastAsia="en-US" w:bidi="ar-SA"/>
      </w:rPr>
    </w:lvl>
  </w:abstractNum>
  <w:abstractNum w:abstractNumId="22" w15:restartNumberingAfterBreak="0">
    <w:nsid w:val="553110FE"/>
    <w:multiLevelType w:val="hybridMultilevel"/>
    <w:tmpl w:val="466A9CD6"/>
    <w:lvl w:ilvl="0" w:tplc="465CAAE2">
      <w:start w:val="1"/>
      <w:numFmt w:val="decimal"/>
      <w:lvlText w:val="%1."/>
      <w:lvlJc w:val="left"/>
      <w:pPr>
        <w:ind w:left="477" w:hanging="360"/>
      </w:pPr>
      <w:rPr>
        <w:rFonts w:ascii="Calibri" w:eastAsia="Calibri" w:hAnsi="Calibri" w:cs="Calibri" w:hint="default"/>
        <w:b w:val="0"/>
        <w:bCs w:val="0"/>
        <w:i w:val="0"/>
        <w:iCs w:val="0"/>
        <w:spacing w:val="-1"/>
        <w:w w:val="100"/>
        <w:sz w:val="24"/>
        <w:szCs w:val="24"/>
        <w:lang w:val="de-DE" w:eastAsia="en-US" w:bidi="ar-SA"/>
      </w:rPr>
    </w:lvl>
    <w:lvl w:ilvl="1" w:tplc="41385CE6">
      <w:numFmt w:val="bullet"/>
      <w:lvlText w:val="•"/>
      <w:lvlJc w:val="left"/>
      <w:pPr>
        <w:ind w:left="1362" w:hanging="360"/>
      </w:pPr>
      <w:rPr>
        <w:rFonts w:hint="default"/>
        <w:lang w:val="de-DE" w:eastAsia="en-US" w:bidi="ar-SA"/>
      </w:rPr>
    </w:lvl>
    <w:lvl w:ilvl="2" w:tplc="636A386C">
      <w:numFmt w:val="bullet"/>
      <w:lvlText w:val="•"/>
      <w:lvlJc w:val="left"/>
      <w:pPr>
        <w:ind w:left="2245" w:hanging="360"/>
      </w:pPr>
      <w:rPr>
        <w:rFonts w:hint="default"/>
        <w:lang w:val="de-DE" w:eastAsia="en-US" w:bidi="ar-SA"/>
      </w:rPr>
    </w:lvl>
    <w:lvl w:ilvl="3" w:tplc="193C7E4A">
      <w:numFmt w:val="bullet"/>
      <w:lvlText w:val="•"/>
      <w:lvlJc w:val="left"/>
      <w:pPr>
        <w:ind w:left="3127" w:hanging="360"/>
      </w:pPr>
      <w:rPr>
        <w:rFonts w:hint="default"/>
        <w:lang w:val="de-DE" w:eastAsia="en-US" w:bidi="ar-SA"/>
      </w:rPr>
    </w:lvl>
    <w:lvl w:ilvl="4" w:tplc="5852CC5A">
      <w:numFmt w:val="bullet"/>
      <w:lvlText w:val="•"/>
      <w:lvlJc w:val="left"/>
      <w:pPr>
        <w:ind w:left="4010" w:hanging="360"/>
      </w:pPr>
      <w:rPr>
        <w:rFonts w:hint="default"/>
        <w:lang w:val="de-DE" w:eastAsia="en-US" w:bidi="ar-SA"/>
      </w:rPr>
    </w:lvl>
    <w:lvl w:ilvl="5" w:tplc="4BCC1F6A">
      <w:numFmt w:val="bullet"/>
      <w:lvlText w:val="•"/>
      <w:lvlJc w:val="left"/>
      <w:pPr>
        <w:ind w:left="4893" w:hanging="360"/>
      </w:pPr>
      <w:rPr>
        <w:rFonts w:hint="default"/>
        <w:lang w:val="de-DE" w:eastAsia="en-US" w:bidi="ar-SA"/>
      </w:rPr>
    </w:lvl>
    <w:lvl w:ilvl="6" w:tplc="A9BAB210">
      <w:numFmt w:val="bullet"/>
      <w:lvlText w:val="•"/>
      <w:lvlJc w:val="left"/>
      <w:pPr>
        <w:ind w:left="5775" w:hanging="360"/>
      </w:pPr>
      <w:rPr>
        <w:rFonts w:hint="default"/>
        <w:lang w:val="de-DE" w:eastAsia="en-US" w:bidi="ar-SA"/>
      </w:rPr>
    </w:lvl>
    <w:lvl w:ilvl="7" w:tplc="8092CFA4">
      <w:numFmt w:val="bullet"/>
      <w:lvlText w:val="•"/>
      <w:lvlJc w:val="left"/>
      <w:pPr>
        <w:ind w:left="6658" w:hanging="360"/>
      </w:pPr>
      <w:rPr>
        <w:rFonts w:hint="default"/>
        <w:lang w:val="de-DE" w:eastAsia="en-US" w:bidi="ar-SA"/>
      </w:rPr>
    </w:lvl>
    <w:lvl w:ilvl="8" w:tplc="4518331C">
      <w:numFmt w:val="bullet"/>
      <w:lvlText w:val="•"/>
      <w:lvlJc w:val="left"/>
      <w:pPr>
        <w:ind w:left="7541" w:hanging="360"/>
      </w:pPr>
      <w:rPr>
        <w:rFonts w:hint="default"/>
        <w:lang w:val="de-DE" w:eastAsia="en-US" w:bidi="ar-SA"/>
      </w:rPr>
    </w:lvl>
  </w:abstractNum>
  <w:abstractNum w:abstractNumId="23" w15:restartNumberingAfterBreak="0">
    <w:nsid w:val="565B31A3"/>
    <w:multiLevelType w:val="hybridMultilevel"/>
    <w:tmpl w:val="FA1CAE04"/>
    <w:lvl w:ilvl="0" w:tplc="83D03DE2">
      <w:start w:val="1"/>
      <w:numFmt w:val="decimal"/>
      <w:lvlText w:val="%1."/>
      <w:lvlJc w:val="left"/>
      <w:pPr>
        <w:ind w:left="477" w:hanging="360"/>
      </w:pPr>
      <w:rPr>
        <w:rFonts w:ascii="Calibri" w:eastAsia="Calibri" w:hAnsi="Calibri" w:cs="Calibri" w:hint="default"/>
        <w:b w:val="0"/>
        <w:bCs w:val="0"/>
        <w:i w:val="0"/>
        <w:iCs w:val="0"/>
        <w:spacing w:val="-1"/>
        <w:w w:val="100"/>
        <w:sz w:val="24"/>
        <w:szCs w:val="24"/>
        <w:lang w:val="de-DE" w:eastAsia="en-US" w:bidi="ar-SA"/>
      </w:rPr>
    </w:lvl>
    <w:lvl w:ilvl="1" w:tplc="63345CD4">
      <w:numFmt w:val="bullet"/>
      <w:lvlText w:val="•"/>
      <w:lvlJc w:val="left"/>
      <w:pPr>
        <w:ind w:left="1362" w:hanging="360"/>
      </w:pPr>
      <w:rPr>
        <w:rFonts w:hint="default"/>
        <w:lang w:val="de-DE" w:eastAsia="en-US" w:bidi="ar-SA"/>
      </w:rPr>
    </w:lvl>
    <w:lvl w:ilvl="2" w:tplc="BBC030D8">
      <w:numFmt w:val="bullet"/>
      <w:lvlText w:val="•"/>
      <w:lvlJc w:val="left"/>
      <w:pPr>
        <w:ind w:left="2245" w:hanging="360"/>
      </w:pPr>
      <w:rPr>
        <w:rFonts w:hint="default"/>
        <w:lang w:val="de-DE" w:eastAsia="en-US" w:bidi="ar-SA"/>
      </w:rPr>
    </w:lvl>
    <w:lvl w:ilvl="3" w:tplc="578046F6">
      <w:numFmt w:val="bullet"/>
      <w:lvlText w:val="•"/>
      <w:lvlJc w:val="left"/>
      <w:pPr>
        <w:ind w:left="3127" w:hanging="360"/>
      </w:pPr>
      <w:rPr>
        <w:rFonts w:hint="default"/>
        <w:lang w:val="de-DE" w:eastAsia="en-US" w:bidi="ar-SA"/>
      </w:rPr>
    </w:lvl>
    <w:lvl w:ilvl="4" w:tplc="D3563F4E">
      <w:numFmt w:val="bullet"/>
      <w:lvlText w:val="•"/>
      <w:lvlJc w:val="left"/>
      <w:pPr>
        <w:ind w:left="4010" w:hanging="360"/>
      </w:pPr>
      <w:rPr>
        <w:rFonts w:hint="default"/>
        <w:lang w:val="de-DE" w:eastAsia="en-US" w:bidi="ar-SA"/>
      </w:rPr>
    </w:lvl>
    <w:lvl w:ilvl="5" w:tplc="E0969BFE">
      <w:numFmt w:val="bullet"/>
      <w:lvlText w:val="•"/>
      <w:lvlJc w:val="left"/>
      <w:pPr>
        <w:ind w:left="4893" w:hanging="360"/>
      </w:pPr>
      <w:rPr>
        <w:rFonts w:hint="default"/>
        <w:lang w:val="de-DE" w:eastAsia="en-US" w:bidi="ar-SA"/>
      </w:rPr>
    </w:lvl>
    <w:lvl w:ilvl="6" w:tplc="FD2667F4">
      <w:numFmt w:val="bullet"/>
      <w:lvlText w:val="•"/>
      <w:lvlJc w:val="left"/>
      <w:pPr>
        <w:ind w:left="5775" w:hanging="360"/>
      </w:pPr>
      <w:rPr>
        <w:rFonts w:hint="default"/>
        <w:lang w:val="de-DE" w:eastAsia="en-US" w:bidi="ar-SA"/>
      </w:rPr>
    </w:lvl>
    <w:lvl w:ilvl="7" w:tplc="5D68C3D6">
      <w:numFmt w:val="bullet"/>
      <w:lvlText w:val="•"/>
      <w:lvlJc w:val="left"/>
      <w:pPr>
        <w:ind w:left="6658" w:hanging="360"/>
      </w:pPr>
      <w:rPr>
        <w:rFonts w:hint="default"/>
        <w:lang w:val="de-DE" w:eastAsia="en-US" w:bidi="ar-SA"/>
      </w:rPr>
    </w:lvl>
    <w:lvl w:ilvl="8" w:tplc="8F843B92">
      <w:numFmt w:val="bullet"/>
      <w:lvlText w:val="•"/>
      <w:lvlJc w:val="left"/>
      <w:pPr>
        <w:ind w:left="7541" w:hanging="360"/>
      </w:pPr>
      <w:rPr>
        <w:rFonts w:hint="default"/>
        <w:lang w:val="de-DE" w:eastAsia="en-US" w:bidi="ar-SA"/>
      </w:rPr>
    </w:lvl>
  </w:abstractNum>
  <w:abstractNum w:abstractNumId="24" w15:restartNumberingAfterBreak="0">
    <w:nsid w:val="57867D2A"/>
    <w:multiLevelType w:val="hybridMultilevel"/>
    <w:tmpl w:val="EAC63D54"/>
    <w:lvl w:ilvl="0" w:tplc="10A00A22">
      <w:start w:val="1"/>
      <w:numFmt w:val="decimal"/>
      <w:lvlText w:val="%1."/>
      <w:lvlJc w:val="left"/>
      <w:pPr>
        <w:ind w:left="477" w:hanging="360"/>
      </w:pPr>
      <w:rPr>
        <w:rFonts w:ascii="Calibri" w:eastAsia="Calibri" w:hAnsi="Calibri" w:cs="Calibri" w:hint="default"/>
        <w:b w:val="0"/>
        <w:bCs w:val="0"/>
        <w:i w:val="0"/>
        <w:iCs w:val="0"/>
        <w:spacing w:val="-1"/>
        <w:w w:val="100"/>
        <w:sz w:val="24"/>
        <w:szCs w:val="24"/>
        <w:lang w:val="de-DE" w:eastAsia="en-US" w:bidi="ar-SA"/>
      </w:rPr>
    </w:lvl>
    <w:lvl w:ilvl="1" w:tplc="0D28297A">
      <w:numFmt w:val="bullet"/>
      <w:lvlText w:val="•"/>
      <w:lvlJc w:val="left"/>
      <w:pPr>
        <w:ind w:left="1362" w:hanging="360"/>
      </w:pPr>
      <w:rPr>
        <w:rFonts w:hint="default"/>
        <w:lang w:val="de-DE" w:eastAsia="en-US" w:bidi="ar-SA"/>
      </w:rPr>
    </w:lvl>
    <w:lvl w:ilvl="2" w:tplc="86B2CFAE">
      <w:numFmt w:val="bullet"/>
      <w:lvlText w:val="•"/>
      <w:lvlJc w:val="left"/>
      <w:pPr>
        <w:ind w:left="2245" w:hanging="360"/>
      </w:pPr>
      <w:rPr>
        <w:rFonts w:hint="default"/>
        <w:lang w:val="de-DE" w:eastAsia="en-US" w:bidi="ar-SA"/>
      </w:rPr>
    </w:lvl>
    <w:lvl w:ilvl="3" w:tplc="F56A7F20">
      <w:numFmt w:val="bullet"/>
      <w:lvlText w:val="•"/>
      <w:lvlJc w:val="left"/>
      <w:pPr>
        <w:ind w:left="3127" w:hanging="360"/>
      </w:pPr>
      <w:rPr>
        <w:rFonts w:hint="default"/>
        <w:lang w:val="de-DE" w:eastAsia="en-US" w:bidi="ar-SA"/>
      </w:rPr>
    </w:lvl>
    <w:lvl w:ilvl="4" w:tplc="5892349C">
      <w:numFmt w:val="bullet"/>
      <w:lvlText w:val="•"/>
      <w:lvlJc w:val="left"/>
      <w:pPr>
        <w:ind w:left="4010" w:hanging="360"/>
      </w:pPr>
      <w:rPr>
        <w:rFonts w:hint="default"/>
        <w:lang w:val="de-DE" w:eastAsia="en-US" w:bidi="ar-SA"/>
      </w:rPr>
    </w:lvl>
    <w:lvl w:ilvl="5" w:tplc="B94A0502">
      <w:numFmt w:val="bullet"/>
      <w:lvlText w:val="•"/>
      <w:lvlJc w:val="left"/>
      <w:pPr>
        <w:ind w:left="4893" w:hanging="360"/>
      </w:pPr>
      <w:rPr>
        <w:rFonts w:hint="default"/>
        <w:lang w:val="de-DE" w:eastAsia="en-US" w:bidi="ar-SA"/>
      </w:rPr>
    </w:lvl>
    <w:lvl w:ilvl="6" w:tplc="8D6E267C">
      <w:numFmt w:val="bullet"/>
      <w:lvlText w:val="•"/>
      <w:lvlJc w:val="left"/>
      <w:pPr>
        <w:ind w:left="5775" w:hanging="360"/>
      </w:pPr>
      <w:rPr>
        <w:rFonts w:hint="default"/>
        <w:lang w:val="de-DE" w:eastAsia="en-US" w:bidi="ar-SA"/>
      </w:rPr>
    </w:lvl>
    <w:lvl w:ilvl="7" w:tplc="D3A6244E">
      <w:numFmt w:val="bullet"/>
      <w:lvlText w:val="•"/>
      <w:lvlJc w:val="left"/>
      <w:pPr>
        <w:ind w:left="6658" w:hanging="360"/>
      </w:pPr>
      <w:rPr>
        <w:rFonts w:hint="default"/>
        <w:lang w:val="de-DE" w:eastAsia="en-US" w:bidi="ar-SA"/>
      </w:rPr>
    </w:lvl>
    <w:lvl w:ilvl="8" w:tplc="2DD843A6">
      <w:numFmt w:val="bullet"/>
      <w:lvlText w:val="•"/>
      <w:lvlJc w:val="left"/>
      <w:pPr>
        <w:ind w:left="7541" w:hanging="360"/>
      </w:pPr>
      <w:rPr>
        <w:rFonts w:hint="default"/>
        <w:lang w:val="de-DE" w:eastAsia="en-US" w:bidi="ar-SA"/>
      </w:rPr>
    </w:lvl>
  </w:abstractNum>
  <w:abstractNum w:abstractNumId="25" w15:restartNumberingAfterBreak="0">
    <w:nsid w:val="58847860"/>
    <w:multiLevelType w:val="hybridMultilevel"/>
    <w:tmpl w:val="8EF01998"/>
    <w:lvl w:ilvl="0" w:tplc="5EDCA62A">
      <w:start w:val="1"/>
      <w:numFmt w:val="decimal"/>
      <w:lvlText w:val="%1."/>
      <w:lvlJc w:val="left"/>
      <w:pPr>
        <w:ind w:left="477" w:hanging="360"/>
      </w:pPr>
      <w:rPr>
        <w:rFonts w:ascii="Calibri" w:eastAsia="Calibri" w:hAnsi="Calibri" w:cs="Calibri" w:hint="default"/>
        <w:b w:val="0"/>
        <w:bCs w:val="0"/>
        <w:i w:val="0"/>
        <w:iCs w:val="0"/>
        <w:spacing w:val="-1"/>
        <w:w w:val="100"/>
        <w:sz w:val="24"/>
        <w:szCs w:val="24"/>
        <w:lang w:val="de-DE" w:eastAsia="en-US" w:bidi="ar-SA"/>
      </w:rPr>
    </w:lvl>
    <w:lvl w:ilvl="1" w:tplc="20FA7FB6">
      <w:start w:val="1"/>
      <w:numFmt w:val="lowerLetter"/>
      <w:lvlText w:val="%2)"/>
      <w:lvlJc w:val="left"/>
      <w:pPr>
        <w:ind w:left="837" w:hanging="360"/>
      </w:pPr>
      <w:rPr>
        <w:rFonts w:ascii="Calibri" w:eastAsia="Calibri" w:hAnsi="Calibri" w:cs="Calibri" w:hint="default"/>
        <w:b w:val="0"/>
        <w:bCs w:val="0"/>
        <w:i w:val="0"/>
        <w:iCs w:val="0"/>
        <w:w w:val="100"/>
        <w:sz w:val="24"/>
        <w:szCs w:val="24"/>
        <w:lang w:val="de-DE" w:eastAsia="en-US" w:bidi="ar-SA"/>
      </w:rPr>
    </w:lvl>
    <w:lvl w:ilvl="2" w:tplc="CEF2CA44">
      <w:numFmt w:val="bullet"/>
      <w:lvlText w:val="•"/>
      <w:lvlJc w:val="left"/>
      <w:pPr>
        <w:ind w:left="1780" w:hanging="360"/>
      </w:pPr>
      <w:rPr>
        <w:rFonts w:hint="default"/>
        <w:lang w:val="de-DE" w:eastAsia="en-US" w:bidi="ar-SA"/>
      </w:rPr>
    </w:lvl>
    <w:lvl w:ilvl="3" w:tplc="1FAC7BBA">
      <w:numFmt w:val="bullet"/>
      <w:lvlText w:val="•"/>
      <w:lvlJc w:val="left"/>
      <w:pPr>
        <w:ind w:left="2721" w:hanging="360"/>
      </w:pPr>
      <w:rPr>
        <w:rFonts w:hint="default"/>
        <w:lang w:val="de-DE" w:eastAsia="en-US" w:bidi="ar-SA"/>
      </w:rPr>
    </w:lvl>
    <w:lvl w:ilvl="4" w:tplc="14B0F4F4">
      <w:numFmt w:val="bullet"/>
      <w:lvlText w:val="•"/>
      <w:lvlJc w:val="left"/>
      <w:pPr>
        <w:ind w:left="3662" w:hanging="360"/>
      </w:pPr>
      <w:rPr>
        <w:rFonts w:hint="default"/>
        <w:lang w:val="de-DE" w:eastAsia="en-US" w:bidi="ar-SA"/>
      </w:rPr>
    </w:lvl>
    <w:lvl w:ilvl="5" w:tplc="C9BCD47C">
      <w:numFmt w:val="bullet"/>
      <w:lvlText w:val="•"/>
      <w:lvlJc w:val="left"/>
      <w:pPr>
        <w:ind w:left="4602" w:hanging="360"/>
      </w:pPr>
      <w:rPr>
        <w:rFonts w:hint="default"/>
        <w:lang w:val="de-DE" w:eastAsia="en-US" w:bidi="ar-SA"/>
      </w:rPr>
    </w:lvl>
    <w:lvl w:ilvl="6" w:tplc="3B1299CC">
      <w:numFmt w:val="bullet"/>
      <w:lvlText w:val="•"/>
      <w:lvlJc w:val="left"/>
      <w:pPr>
        <w:ind w:left="5543" w:hanging="360"/>
      </w:pPr>
      <w:rPr>
        <w:rFonts w:hint="default"/>
        <w:lang w:val="de-DE" w:eastAsia="en-US" w:bidi="ar-SA"/>
      </w:rPr>
    </w:lvl>
    <w:lvl w:ilvl="7" w:tplc="D7F8F7B2">
      <w:numFmt w:val="bullet"/>
      <w:lvlText w:val="•"/>
      <w:lvlJc w:val="left"/>
      <w:pPr>
        <w:ind w:left="6484" w:hanging="360"/>
      </w:pPr>
      <w:rPr>
        <w:rFonts w:hint="default"/>
        <w:lang w:val="de-DE" w:eastAsia="en-US" w:bidi="ar-SA"/>
      </w:rPr>
    </w:lvl>
    <w:lvl w:ilvl="8" w:tplc="0714C2E0">
      <w:numFmt w:val="bullet"/>
      <w:lvlText w:val="•"/>
      <w:lvlJc w:val="left"/>
      <w:pPr>
        <w:ind w:left="7424" w:hanging="360"/>
      </w:pPr>
      <w:rPr>
        <w:rFonts w:hint="default"/>
        <w:lang w:val="de-DE" w:eastAsia="en-US" w:bidi="ar-SA"/>
      </w:rPr>
    </w:lvl>
  </w:abstractNum>
  <w:abstractNum w:abstractNumId="26" w15:restartNumberingAfterBreak="0">
    <w:nsid w:val="5C5E51FF"/>
    <w:multiLevelType w:val="hybridMultilevel"/>
    <w:tmpl w:val="F70056AE"/>
    <w:lvl w:ilvl="0" w:tplc="B9C40A84">
      <w:start w:val="1"/>
      <w:numFmt w:val="decimal"/>
      <w:lvlText w:val="%1."/>
      <w:lvlJc w:val="left"/>
      <w:pPr>
        <w:ind w:left="684" w:hanging="568"/>
      </w:pPr>
      <w:rPr>
        <w:rFonts w:ascii="Verdana" w:eastAsia="Verdana" w:hAnsi="Verdana" w:cs="Verdana" w:hint="default"/>
        <w:b w:val="0"/>
        <w:bCs w:val="0"/>
        <w:i w:val="0"/>
        <w:iCs w:val="0"/>
        <w:spacing w:val="-1"/>
        <w:w w:val="100"/>
        <w:sz w:val="20"/>
        <w:szCs w:val="20"/>
        <w:lang w:val="de-DE" w:eastAsia="en-US" w:bidi="ar-SA"/>
      </w:rPr>
    </w:lvl>
    <w:lvl w:ilvl="1" w:tplc="E836DB74">
      <w:numFmt w:val="bullet"/>
      <w:lvlText w:val="•"/>
      <w:lvlJc w:val="left"/>
      <w:pPr>
        <w:ind w:left="1542" w:hanging="568"/>
      </w:pPr>
      <w:rPr>
        <w:rFonts w:hint="default"/>
        <w:lang w:val="de-DE" w:eastAsia="en-US" w:bidi="ar-SA"/>
      </w:rPr>
    </w:lvl>
    <w:lvl w:ilvl="2" w:tplc="AD98219A">
      <w:numFmt w:val="bullet"/>
      <w:lvlText w:val="•"/>
      <w:lvlJc w:val="left"/>
      <w:pPr>
        <w:ind w:left="2405" w:hanging="568"/>
      </w:pPr>
      <w:rPr>
        <w:rFonts w:hint="default"/>
        <w:lang w:val="de-DE" w:eastAsia="en-US" w:bidi="ar-SA"/>
      </w:rPr>
    </w:lvl>
    <w:lvl w:ilvl="3" w:tplc="7EE8069C">
      <w:numFmt w:val="bullet"/>
      <w:lvlText w:val="•"/>
      <w:lvlJc w:val="left"/>
      <w:pPr>
        <w:ind w:left="3267" w:hanging="568"/>
      </w:pPr>
      <w:rPr>
        <w:rFonts w:hint="default"/>
        <w:lang w:val="de-DE" w:eastAsia="en-US" w:bidi="ar-SA"/>
      </w:rPr>
    </w:lvl>
    <w:lvl w:ilvl="4" w:tplc="C7F48A22">
      <w:numFmt w:val="bullet"/>
      <w:lvlText w:val="•"/>
      <w:lvlJc w:val="left"/>
      <w:pPr>
        <w:ind w:left="4130" w:hanging="568"/>
      </w:pPr>
      <w:rPr>
        <w:rFonts w:hint="default"/>
        <w:lang w:val="de-DE" w:eastAsia="en-US" w:bidi="ar-SA"/>
      </w:rPr>
    </w:lvl>
    <w:lvl w:ilvl="5" w:tplc="C0F62450">
      <w:numFmt w:val="bullet"/>
      <w:lvlText w:val="•"/>
      <w:lvlJc w:val="left"/>
      <w:pPr>
        <w:ind w:left="4993" w:hanging="568"/>
      </w:pPr>
      <w:rPr>
        <w:rFonts w:hint="default"/>
        <w:lang w:val="de-DE" w:eastAsia="en-US" w:bidi="ar-SA"/>
      </w:rPr>
    </w:lvl>
    <w:lvl w:ilvl="6" w:tplc="66CE6A04">
      <w:numFmt w:val="bullet"/>
      <w:lvlText w:val="•"/>
      <w:lvlJc w:val="left"/>
      <w:pPr>
        <w:ind w:left="5855" w:hanging="568"/>
      </w:pPr>
      <w:rPr>
        <w:rFonts w:hint="default"/>
        <w:lang w:val="de-DE" w:eastAsia="en-US" w:bidi="ar-SA"/>
      </w:rPr>
    </w:lvl>
    <w:lvl w:ilvl="7" w:tplc="76982BD0">
      <w:numFmt w:val="bullet"/>
      <w:lvlText w:val="•"/>
      <w:lvlJc w:val="left"/>
      <w:pPr>
        <w:ind w:left="6718" w:hanging="568"/>
      </w:pPr>
      <w:rPr>
        <w:rFonts w:hint="default"/>
        <w:lang w:val="de-DE" w:eastAsia="en-US" w:bidi="ar-SA"/>
      </w:rPr>
    </w:lvl>
    <w:lvl w:ilvl="8" w:tplc="1C286F2E">
      <w:numFmt w:val="bullet"/>
      <w:lvlText w:val="•"/>
      <w:lvlJc w:val="left"/>
      <w:pPr>
        <w:ind w:left="7581" w:hanging="568"/>
      </w:pPr>
      <w:rPr>
        <w:rFonts w:hint="default"/>
        <w:lang w:val="de-DE" w:eastAsia="en-US" w:bidi="ar-SA"/>
      </w:rPr>
    </w:lvl>
  </w:abstractNum>
  <w:abstractNum w:abstractNumId="27" w15:restartNumberingAfterBreak="0">
    <w:nsid w:val="5D3761DA"/>
    <w:multiLevelType w:val="hybridMultilevel"/>
    <w:tmpl w:val="69CC18BE"/>
    <w:lvl w:ilvl="0" w:tplc="979CE6DA">
      <w:start w:val="1"/>
      <w:numFmt w:val="decimal"/>
      <w:lvlText w:val="%1."/>
      <w:lvlJc w:val="left"/>
      <w:pPr>
        <w:ind w:left="477" w:hanging="360"/>
      </w:pPr>
      <w:rPr>
        <w:rFonts w:ascii="Calibri" w:eastAsia="Calibri" w:hAnsi="Calibri" w:cs="Calibri" w:hint="default"/>
        <w:b w:val="0"/>
        <w:bCs w:val="0"/>
        <w:i w:val="0"/>
        <w:iCs w:val="0"/>
        <w:spacing w:val="-1"/>
        <w:w w:val="100"/>
        <w:sz w:val="24"/>
        <w:szCs w:val="24"/>
        <w:lang w:val="de-DE" w:eastAsia="en-US" w:bidi="ar-SA"/>
      </w:rPr>
    </w:lvl>
    <w:lvl w:ilvl="1" w:tplc="D51AF3FA">
      <w:numFmt w:val="bullet"/>
      <w:lvlText w:val="•"/>
      <w:lvlJc w:val="left"/>
      <w:pPr>
        <w:ind w:left="1362" w:hanging="360"/>
      </w:pPr>
      <w:rPr>
        <w:rFonts w:hint="default"/>
        <w:lang w:val="de-DE" w:eastAsia="en-US" w:bidi="ar-SA"/>
      </w:rPr>
    </w:lvl>
    <w:lvl w:ilvl="2" w:tplc="48C8B002">
      <w:numFmt w:val="bullet"/>
      <w:lvlText w:val="•"/>
      <w:lvlJc w:val="left"/>
      <w:pPr>
        <w:ind w:left="2245" w:hanging="360"/>
      </w:pPr>
      <w:rPr>
        <w:rFonts w:hint="default"/>
        <w:lang w:val="de-DE" w:eastAsia="en-US" w:bidi="ar-SA"/>
      </w:rPr>
    </w:lvl>
    <w:lvl w:ilvl="3" w:tplc="D0560862">
      <w:numFmt w:val="bullet"/>
      <w:lvlText w:val="•"/>
      <w:lvlJc w:val="left"/>
      <w:pPr>
        <w:ind w:left="3127" w:hanging="360"/>
      </w:pPr>
      <w:rPr>
        <w:rFonts w:hint="default"/>
        <w:lang w:val="de-DE" w:eastAsia="en-US" w:bidi="ar-SA"/>
      </w:rPr>
    </w:lvl>
    <w:lvl w:ilvl="4" w:tplc="DA1E74F6">
      <w:numFmt w:val="bullet"/>
      <w:lvlText w:val="•"/>
      <w:lvlJc w:val="left"/>
      <w:pPr>
        <w:ind w:left="4010" w:hanging="360"/>
      </w:pPr>
      <w:rPr>
        <w:rFonts w:hint="default"/>
        <w:lang w:val="de-DE" w:eastAsia="en-US" w:bidi="ar-SA"/>
      </w:rPr>
    </w:lvl>
    <w:lvl w:ilvl="5" w:tplc="6C3A8BEA">
      <w:numFmt w:val="bullet"/>
      <w:lvlText w:val="•"/>
      <w:lvlJc w:val="left"/>
      <w:pPr>
        <w:ind w:left="4893" w:hanging="360"/>
      </w:pPr>
      <w:rPr>
        <w:rFonts w:hint="default"/>
        <w:lang w:val="de-DE" w:eastAsia="en-US" w:bidi="ar-SA"/>
      </w:rPr>
    </w:lvl>
    <w:lvl w:ilvl="6" w:tplc="1B48EE24">
      <w:numFmt w:val="bullet"/>
      <w:lvlText w:val="•"/>
      <w:lvlJc w:val="left"/>
      <w:pPr>
        <w:ind w:left="5775" w:hanging="360"/>
      </w:pPr>
      <w:rPr>
        <w:rFonts w:hint="default"/>
        <w:lang w:val="de-DE" w:eastAsia="en-US" w:bidi="ar-SA"/>
      </w:rPr>
    </w:lvl>
    <w:lvl w:ilvl="7" w:tplc="7A0E028C">
      <w:numFmt w:val="bullet"/>
      <w:lvlText w:val="•"/>
      <w:lvlJc w:val="left"/>
      <w:pPr>
        <w:ind w:left="6658" w:hanging="360"/>
      </w:pPr>
      <w:rPr>
        <w:rFonts w:hint="default"/>
        <w:lang w:val="de-DE" w:eastAsia="en-US" w:bidi="ar-SA"/>
      </w:rPr>
    </w:lvl>
    <w:lvl w:ilvl="8" w:tplc="1DBC1ABC">
      <w:numFmt w:val="bullet"/>
      <w:lvlText w:val="•"/>
      <w:lvlJc w:val="left"/>
      <w:pPr>
        <w:ind w:left="7541" w:hanging="360"/>
      </w:pPr>
      <w:rPr>
        <w:rFonts w:hint="default"/>
        <w:lang w:val="de-DE" w:eastAsia="en-US" w:bidi="ar-SA"/>
      </w:rPr>
    </w:lvl>
  </w:abstractNum>
  <w:abstractNum w:abstractNumId="28" w15:restartNumberingAfterBreak="0">
    <w:nsid w:val="61D32846"/>
    <w:multiLevelType w:val="hybridMultilevel"/>
    <w:tmpl w:val="6E30A78E"/>
    <w:lvl w:ilvl="0" w:tplc="782805D4">
      <w:start w:val="1"/>
      <w:numFmt w:val="decimal"/>
      <w:lvlText w:val="%1."/>
      <w:lvlJc w:val="left"/>
      <w:pPr>
        <w:ind w:left="477" w:hanging="360"/>
      </w:pPr>
      <w:rPr>
        <w:rFonts w:ascii="Calibri" w:eastAsia="Calibri" w:hAnsi="Calibri" w:cs="Calibri" w:hint="default"/>
        <w:b w:val="0"/>
        <w:bCs w:val="0"/>
        <w:i w:val="0"/>
        <w:iCs w:val="0"/>
        <w:spacing w:val="-1"/>
        <w:w w:val="100"/>
        <w:sz w:val="24"/>
        <w:szCs w:val="24"/>
        <w:lang w:val="de-DE" w:eastAsia="en-US" w:bidi="ar-SA"/>
      </w:rPr>
    </w:lvl>
    <w:lvl w:ilvl="1" w:tplc="D5D84C6E">
      <w:start w:val="1"/>
      <w:numFmt w:val="lowerLetter"/>
      <w:lvlText w:val="%2)"/>
      <w:lvlJc w:val="left"/>
      <w:pPr>
        <w:ind w:left="837" w:hanging="360"/>
      </w:pPr>
      <w:rPr>
        <w:rFonts w:ascii="Calibri" w:eastAsia="Calibri" w:hAnsi="Calibri" w:cs="Calibri" w:hint="default"/>
        <w:b w:val="0"/>
        <w:bCs w:val="0"/>
        <w:i w:val="0"/>
        <w:iCs w:val="0"/>
        <w:w w:val="100"/>
        <w:sz w:val="24"/>
        <w:szCs w:val="24"/>
        <w:lang w:val="de-DE" w:eastAsia="en-US" w:bidi="ar-SA"/>
      </w:rPr>
    </w:lvl>
    <w:lvl w:ilvl="2" w:tplc="A7CA9ECA">
      <w:numFmt w:val="bullet"/>
      <w:lvlText w:val="•"/>
      <w:lvlJc w:val="left"/>
      <w:pPr>
        <w:ind w:left="1780" w:hanging="360"/>
      </w:pPr>
      <w:rPr>
        <w:rFonts w:hint="default"/>
        <w:lang w:val="de-DE" w:eastAsia="en-US" w:bidi="ar-SA"/>
      </w:rPr>
    </w:lvl>
    <w:lvl w:ilvl="3" w:tplc="5C40693E">
      <w:numFmt w:val="bullet"/>
      <w:lvlText w:val="•"/>
      <w:lvlJc w:val="left"/>
      <w:pPr>
        <w:ind w:left="2721" w:hanging="360"/>
      </w:pPr>
      <w:rPr>
        <w:rFonts w:hint="default"/>
        <w:lang w:val="de-DE" w:eastAsia="en-US" w:bidi="ar-SA"/>
      </w:rPr>
    </w:lvl>
    <w:lvl w:ilvl="4" w:tplc="DEC82934">
      <w:numFmt w:val="bullet"/>
      <w:lvlText w:val="•"/>
      <w:lvlJc w:val="left"/>
      <w:pPr>
        <w:ind w:left="3662" w:hanging="360"/>
      </w:pPr>
      <w:rPr>
        <w:rFonts w:hint="default"/>
        <w:lang w:val="de-DE" w:eastAsia="en-US" w:bidi="ar-SA"/>
      </w:rPr>
    </w:lvl>
    <w:lvl w:ilvl="5" w:tplc="129AE374">
      <w:numFmt w:val="bullet"/>
      <w:lvlText w:val="•"/>
      <w:lvlJc w:val="left"/>
      <w:pPr>
        <w:ind w:left="4602" w:hanging="360"/>
      </w:pPr>
      <w:rPr>
        <w:rFonts w:hint="default"/>
        <w:lang w:val="de-DE" w:eastAsia="en-US" w:bidi="ar-SA"/>
      </w:rPr>
    </w:lvl>
    <w:lvl w:ilvl="6" w:tplc="9BDA9C9C">
      <w:numFmt w:val="bullet"/>
      <w:lvlText w:val="•"/>
      <w:lvlJc w:val="left"/>
      <w:pPr>
        <w:ind w:left="5543" w:hanging="360"/>
      </w:pPr>
      <w:rPr>
        <w:rFonts w:hint="default"/>
        <w:lang w:val="de-DE" w:eastAsia="en-US" w:bidi="ar-SA"/>
      </w:rPr>
    </w:lvl>
    <w:lvl w:ilvl="7" w:tplc="B2FE47C8">
      <w:numFmt w:val="bullet"/>
      <w:lvlText w:val="•"/>
      <w:lvlJc w:val="left"/>
      <w:pPr>
        <w:ind w:left="6484" w:hanging="360"/>
      </w:pPr>
      <w:rPr>
        <w:rFonts w:hint="default"/>
        <w:lang w:val="de-DE" w:eastAsia="en-US" w:bidi="ar-SA"/>
      </w:rPr>
    </w:lvl>
    <w:lvl w:ilvl="8" w:tplc="12AE029E">
      <w:numFmt w:val="bullet"/>
      <w:lvlText w:val="•"/>
      <w:lvlJc w:val="left"/>
      <w:pPr>
        <w:ind w:left="7424" w:hanging="360"/>
      </w:pPr>
      <w:rPr>
        <w:rFonts w:hint="default"/>
        <w:lang w:val="de-DE" w:eastAsia="en-US" w:bidi="ar-SA"/>
      </w:rPr>
    </w:lvl>
  </w:abstractNum>
  <w:abstractNum w:abstractNumId="29" w15:restartNumberingAfterBreak="0">
    <w:nsid w:val="647810BD"/>
    <w:multiLevelType w:val="hybridMultilevel"/>
    <w:tmpl w:val="9086F946"/>
    <w:lvl w:ilvl="0" w:tplc="847E75CC">
      <w:start w:val="1"/>
      <w:numFmt w:val="decimal"/>
      <w:lvlText w:val="%1."/>
      <w:lvlJc w:val="left"/>
      <w:pPr>
        <w:ind w:left="477" w:hanging="360"/>
      </w:pPr>
      <w:rPr>
        <w:rFonts w:ascii="Calibri" w:eastAsia="Calibri" w:hAnsi="Calibri" w:cs="Calibri" w:hint="default"/>
        <w:b w:val="0"/>
        <w:bCs w:val="0"/>
        <w:i w:val="0"/>
        <w:iCs w:val="0"/>
        <w:spacing w:val="-1"/>
        <w:w w:val="100"/>
        <w:sz w:val="24"/>
        <w:szCs w:val="24"/>
        <w:lang w:val="de-DE" w:eastAsia="en-US" w:bidi="ar-SA"/>
      </w:rPr>
    </w:lvl>
    <w:lvl w:ilvl="1" w:tplc="8F567EB6">
      <w:numFmt w:val="bullet"/>
      <w:lvlText w:val="•"/>
      <w:lvlJc w:val="left"/>
      <w:pPr>
        <w:ind w:left="1362" w:hanging="360"/>
      </w:pPr>
      <w:rPr>
        <w:rFonts w:hint="default"/>
        <w:lang w:val="de-DE" w:eastAsia="en-US" w:bidi="ar-SA"/>
      </w:rPr>
    </w:lvl>
    <w:lvl w:ilvl="2" w:tplc="72A22E2A">
      <w:numFmt w:val="bullet"/>
      <w:lvlText w:val="•"/>
      <w:lvlJc w:val="left"/>
      <w:pPr>
        <w:ind w:left="2245" w:hanging="360"/>
      </w:pPr>
      <w:rPr>
        <w:rFonts w:hint="default"/>
        <w:lang w:val="de-DE" w:eastAsia="en-US" w:bidi="ar-SA"/>
      </w:rPr>
    </w:lvl>
    <w:lvl w:ilvl="3" w:tplc="7BDC0CF0">
      <w:numFmt w:val="bullet"/>
      <w:lvlText w:val="•"/>
      <w:lvlJc w:val="left"/>
      <w:pPr>
        <w:ind w:left="3127" w:hanging="360"/>
      </w:pPr>
      <w:rPr>
        <w:rFonts w:hint="default"/>
        <w:lang w:val="de-DE" w:eastAsia="en-US" w:bidi="ar-SA"/>
      </w:rPr>
    </w:lvl>
    <w:lvl w:ilvl="4" w:tplc="B9DA4F26">
      <w:numFmt w:val="bullet"/>
      <w:lvlText w:val="•"/>
      <w:lvlJc w:val="left"/>
      <w:pPr>
        <w:ind w:left="4010" w:hanging="360"/>
      </w:pPr>
      <w:rPr>
        <w:rFonts w:hint="default"/>
        <w:lang w:val="de-DE" w:eastAsia="en-US" w:bidi="ar-SA"/>
      </w:rPr>
    </w:lvl>
    <w:lvl w:ilvl="5" w:tplc="E1A2A97C">
      <w:numFmt w:val="bullet"/>
      <w:lvlText w:val="•"/>
      <w:lvlJc w:val="left"/>
      <w:pPr>
        <w:ind w:left="4893" w:hanging="360"/>
      </w:pPr>
      <w:rPr>
        <w:rFonts w:hint="default"/>
        <w:lang w:val="de-DE" w:eastAsia="en-US" w:bidi="ar-SA"/>
      </w:rPr>
    </w:lvl>
    <w:lvl w:ilvl="6" w:tplc="6D002A04">
      <w:numFmt w:val="bullet"/>
      <w:lvlText w:val="•"/>
      <w:lvlJc w:val="left"/>
      <w:pPr>
        <w:ind w:left="5775" w:hanging="360"/>
      </w:pPr>
      <w:rPr>
        <w:rFonts w:hint="default"/>
        <w:lang w:val="de-DE" w:eastAsia="en-US" w:bidi="ar-SA"/>
      </w:rPr>
    </w:lvl>
    <w:lvl w:ilvl="7" w:tplc="3AFE8A18">
      <w:numFmt w:val="bullet"/>
      <w:lvlText w:val="•"/>
      <w:lvlJc w:val="left"/>
      <w:pPr>
        <w:ind w:left="6658" w:hanging="360"/>
      </w:pPr>
      <w:rPr>
        <w:rFonts w:hint="default"/>
        <w:lang w:val="de-DE" w:eastAsia="en-US" w:bidi="ar-SA"/>
      </w:rPr>
    </w:lvl>
    <w:lvl w:ilvl="8" w:tplc="55B6BBE2">
      <w:numFmt w:val="bullet"/>
      <w:lvlText w:val="•"/>
      <w:lvlJc w:val="left"/>
      <w:pPr>
        <w:ind w:left="7541" w:hanging="360"/>
      </w:pPr>
      <w:rPr>
        <w:rFonts w:hint="default"/>
        <w:lang w:val="de-DE" w:eastAsia="en-US" w:bidi="ar-SA"/>
      </w:rPr>
    </w:lvl>
  </w:abstractNum>
  <w:abstractNum w:abstractNumId="30" w15:restartNumberingAfterBreak="0">
    <w:nsid w:val="66691011"/>
    <w:multiLevelType w:val="hybridMultilevel"/>
    <w:tmpl w:val="26AE2E48"/>
    <w:lvl w:ilvl="0" w:tplc="DB4A6A2C">
      <w:start w:val="1"/>
      <w:numFmt w:val="decimal"/>
      <w:lvlText w:val="%1."/>
      <w:lvlJc w:val="left"/>
      <w:pPr>
        <w:ind w:left="401" w:hanging="285"/>
      </w:pPr>
      <w:rPr>
        <w:rFonts w:ascii="Verdana" w:eastAsia="Verdana" w:hAnsi="Verdana" w:cs="Verdana" w:hint="default"/>
        <w:b/>
        <w:bCs/>
        <w:i/>
        <w:iCs/>
        <w:spacing w:val="-1"/>
        <w:w w:val="100"/>
        <w:sz w:val="24"/>
        <w:szCs w:val="24"/>
        <w:lang w:val="de-DE" w:eastAsia="en-US" w:bidi="ar-SA"/>
      </w:rPr>
    </w:lvl>
    <w:lvl w:ilvl="1" w:tplc="B574C9DC">
      <w:numFmt w:val="bullet"/>
      <w:lvlText w:val="•"/>
      <w:lvlJc w:val="left"/>
      <w:pPr>
        <w:ind w:left="1290" w:hanging="285"/>
      </w:pPr>
      <w:rPr>
        <w:rFonts w:hint="default"/>
        <w:lang w:val="de-DE" w:eastAsia="en-US" w:bidi="ar-SA"/>
      </w:rPr>
    </w:lvl>
    <w:lvl w:ilvl="2" w:tplc="82D232D2">
      <w:numFmt w:val="bullet"/>
      <w:lvlText w:val="•"/>
      <w:lvlJc w:val="left"/>
      <w:pPr>
        <w:ind w:left="2181" w:hanging="285"/>
      </w:pPr>
      <w:rPr>
        <w:rFonts w:hint="default"/>
        <w:lang w:val="de-DE" w:eastAsia="en-US" w:bidi="ar-SA"/>
      </w:rPr>
    </w:lvl>
    <w:lvl w:ilvl="3" w:tplc="2E7EE08E">
      <w:numFmt w:val="bullet"/>
      <w:lvlText w:val="•"/>
      <w:lvlJc w:val="left"/>
      <w:pPr>
        <w:ind w:left="3071" w:hanging="285"/>
      </w:pPr>
      <w:rPr>
        <w:rFonts w:hint="default"/>
        <w:lang w:val="de-DE" w:eastAsia="en-US" w:bidi="ar-SA"/>
      </w:rPr>
    </w:lvl>
    <w:lvl w:ilvl="4" w:tplc="3D729940">
      <w:numFmt w:val="bullet"/>
      <w:lvlText w:val="•"/>
      <w:lvlJc w:val="left"/>
      <w:pPr>
        <w:ind w:left="3962" w:hanging="285"/>
      </w:pPr>
      <w:rPr>
        <w:rFonts w:hint="default"/>
        <w:lang w:val="de-DE" w:eastAsia="en-US" w:bidi="ar-SA"/>
      </w:rPr>
    </w:lvl>
    <w:lvl w:ilvl="5" w:tplc="C32C0930">
      <w:numFmt w:val="bullet"/>
      <w:lvlText w:val="•"/>
      <w:lvlJc w:val="left"/>
      <w:pPr>
        <w:ind w:left="4853" w:hanging="285"/>
      </w:pPr>
      <w:rPr>
        <w:rFonts w:hint="default"/>
        <w:lang w:val="de-DE" w:eastAsia="en-US" w:bidi="ar-SA"/>
      </w:rPr>
    </w:lvl>
    <w:lvl w:ilvl="6" w:tplc="BDE0D3CE">
      <w:numFmt w:val="bullet"/>
      <w:lvlText w:val="•"/>
      <w:lvlJc w:val="left"/>
      <w:pPr>
        <w:ind w:left="5743" w:hanging="285"/>
      </w:pPr>
      <w:rPr>
        <w:rFonts w:hint="default"/>
        <w:lang w:val="de-DE" w:eastAsia="en-US" w:bidi="ar-SA"/>
      </w:rPr>
    </w:lvl>
    <w:lvl w:ilvl="7" w:tplc="1D5A44C6">
      <w:numFmt w:val="bullet"/>
      <w:lvlText w:val="•"/>
      <w:lvlJc w:val="left"/>
      <w:pPr>
        <w:ind w:left="6634" w:hanging="285"/>
      </w:pPr>
      <w:rPr>
        <w:rFonts w:hint="default"/>
        <w:lang w:val="de-DE" w:eastAsia="en-US" w:bidi="ar-SA"/>
      </w:rPr>
    </w:lvl>
    <w:lvl w:ilvl="8" w:tplc="C414C23A">
      <w:numFmt w:val="bullet"/>
      <w:lvlText w:val="•"/>
      <w:lvlJc w:val="left"/>
      <w:pPr>
        <w:ind w:left="7525" w:hanging="285"/>
      </w:pPr>
      <w:rPr>
        <w:rFonts w:hint="default"/>
        <w:lang w:val="de-DE" w:eastAsia="en-US" w:bidi="ar-SA"/>
      </w:rPr>
    </w:lvl>
  </w:abstractNum>
  <w:abstractNum w:abstractNumId="31" w15:restartNumberingAfterBreak="0">
    <w:nsid w:val="66843276"/>
    <w:multiLevelType w:val="hybridMultilevel"/>
    <w:tmpl w:val="156EA630"/>
    <w:lvl w:ilvl="0" w:tplc="257C4FAA">
      <w:start w:val="1"/>
      <w:numFmt w:val="decimal"/>
      <w:lvlText w:val="%1."/>
      <w:lvlJc w:val="left"/>
      <w:pPr>
        <w:ind w:left="477" w:hanging="360"/>
      </w:pPr>
      <w:rPr>
        <w:rFonts w:ascii="Calibri" w:eastAsia="Calibri" w:hAnsi="Calibri" w:cs="Calibri" w:hint="default"/>
        <w:b w:val="0"/>
        <w:bCs w:val="0"/>
        <w:i w:val="0"/>
        <w:iCs w:val="0"/>
        <w:spacing w:val="-1"/>
        <w:w w:val="100"/>
        <w:sz w:val="24"/>
        <w:szCs w:val="24"/>
        <w:lang w:val="de-DE" w:eastAsia="en-US" w:bidi="ar-SA"/>
      </w:rPr>
    </w:lvl>
    <w:lvl w:ilvl="1" w:tplc="9D4E503C">
      <w:numFmt w:val="bullet"/>
      <w:lvlText w:val="•"/>
      <w:lvlJc w:val="left"/>
      <w:pPr>
        <w:ind w:left="1362" w:hanging="360"/>
      </w:pPr>
      <w:rPr>
        <w:rFonts w:hint="default"/>
        <w:lang w:val="de-DE" w:eastAsia="en-US" w:bidi="ar-SA"/>
      </w:rPr>
    </w:lvl>
    <w:lvl w:ilvl="2" w:tplc="61C42760">
      <w:numFmt w:val="bullet"/>
      <w:lvlText w:val="•"/>
      <w:lvlJc w:val="left"/>
      <w:pPr>
        <w:ind w:left="2245" w:hanging="360"/>
      </w:pPr>
      <w:rPr>
        <w:rFonts w:hint="default"/>
        <w:lang w:val="de-DE" w:eastAsia="en-US" w:bidi="ar-SA"/>
      </w:rPr>
    </w:lvl>
    <w:lvl w:ilvl="3" w:tplc="17E87122">
      <w:numFmt w:val="bullet"/>
      <w:lvlText w:val="•"/>
      <w:lvlJc w:val="left"/>
      <w:pPr>
        <w:ind w:left="3127" w:hanging="360"/>
      </w:pPr>
      <w:rPr>
        <w:rFonts w:hint="default"/>
        <w:lang w:val="de-DE" w:eastAsia="en-US" w:bidi="ar-SA"/>
      </w:rPr>
    </w:lvl>
    <w:lvl w:ilvl="4" w:tplc="BB067CA0">
      <w:numFmt w:val="bullet"/>
      <w:lvlText w:val="•"/>
      <w:lvlJc w:val="left"/>
      <w:pPr>
        <w:ind w:left="4010" w:hanging="360"/>
      </w:pPr>
      <w:rPr>
        <w:rFonts w:hint="default"/>
        <w:lang w:val="de-DE" w:eastAsia="en-US" w:bidi="ar-SA"/>
      </w:rPr>
    </w:lvl>
    <w:lvl w:ilvl="5" w:tplc="A2D2DA14">
      <w:numFmt w:val="bullet"/>
      <w:lvlText w:val="•"/>
      <w:lvlJc w:val="left"/>
      <w:pPr>
        <w:ind w:left="4893" w:hanging="360"/>
      </w:pPr>
      <w:rPr>
        <w:rFonts w:hint="default"/>
        <w:lang w:val="de-DE" w:eastAsia="en-US" w:bidi="ar-SA"/>
      </w:rPr>
    </w:lvl>
    <w:lvl w:ilvl="6" w:tplc="BE08B486">
      <w:numFmt w:val="bullet"/>
      <w:lvlText w:val="•"/>
      <w:lvlJc w:val="left"/>
      <w:pPr>
        <w:ind w:left="5775" w:hanging="360"/>
      </w:pPr>
      <w:rPr>
        <w:rFonts w:hint="default"/>
        <w:lang w:val="de-DE" w:eastAsia="en-US" w:bidi="ar-SA"/>
      </w:rPr>
    </w:lvl>
    <w:lvl w:ilvl="7" w:tplc="1EA2718E">
      <w:numFmt w:val="bullet"/>
      <w:lvlText w:val="•"/>
      <w:lvlJc w:val="left"/>
      <w:pPr>
        <w:ind w:left="6658" w:hanging="360"/>
      </w:pPr>
      <w:rPr>
        <w:rFonts w:hint="default"/>
        <w:lang w:val="de-DE" w:eastAsia="en-US" w:bidi="ar-SA"/>
      </w:rPr>
    </w:lvl>
    <w:lvl w:ilvl="8" w:tplc="CAB2945E">
      <w:numFmt w:val="bullet"/>
      <w:lvlText w:val="•"/>
      <w:lvlJc w:val="left"/>
      <w:pPr>
        <w:ind w:left="7541" w:hanging="360"/>
      </w:pPr>
      <w:rPr>
        <w:rFonts w:hint="default"/>
        <w:lang w:val="de-DE" w:eastAsia="en-US" w:bidi="ar-SA"/>
      </w:rPr>
    </w:lvl>
  </w:abstractNum>
  <w:abstractNum w:abstractNumId="32" w15:restartNumberingAfterBreak="0">
    <w:nsid w:val="6AA34654"/>
    <w:multiLevelType w:val="hybridMultilevel"/>
    <w:tmpl w:val="8A92AD1E"/>
    <w:lvl w:ilvl="0" w:tplc="D46EF96A">
      <w:start w:val="1"/>
      <w:numFmt w:val="decimal"/>
      <w:lvlText w:val="%1."/>
      <w:lvlJc w:val="left"/>
      <w:pPr>
        <w:ind w:left="477" w:hanging="414"/>
      </w:pPr>
      <w:rPr>
        <w:rFonts w:ascii="Calibri" w:eastAsia="Calibri" w:hAnsi="Calibri" w:cs="Calibri" w:hint="default"/>
        <w:b w:val="0"/>
        <w:bCs w:val="0"/>
        <w:i w:val="0"/>
        <w:iCs w:val="0"/>
        <w:spacing w:val="-1"/>
        <w:w w:val="100"/>
        <w:sz w:val="24"/>
        <w:szCs w:val="24"/>
        <w:lang w:val="de-DE" w:eastAsia="en-US" w:bidi="ar-SA"/>
      </w:rPr>
    </w:lvl>
    <w:lvl w:ilvl="1" w:tplc="E3E6B3CE">
      <w:numFmt w:val="bullet"/>
      <w:lvlText w:val="•"/>
      <w:lvlJc w:val="left"/>
      <w:pPr>
        <w:ind w:left="1362" w:hanging="414"/>
      </w:pPr>
      <w:rPr>
        <w:rFonts w:hint="default"/>
        <w:lang w:val="de-DE" w:eastAsia="en-US" w:bidi="ar-SA"/>
      </w:rPr>
    </w:lvl>
    <w:lvl w:ilvl="2" w:tplc="874A811A">
      <w:numFmt w:val="bullet"/>
      <w:lvlText w:val="•"/>
      <w:lvlJc w:val="left"/>
      <w:pPr>
        <w:ind w:left="2245" w:hanging="414"/>
      </w:pPr>
      <w:rPr>
        <w:rFonts w:hint="default"/>
        <w:lang w:val="de-DE" w:eastAsia="en-US" w:bidi="ar-SA"/>
      </w:rPr>
    </w:lvl>
    <w:lvl w:ilvl="3" w:tplc="480A1A0E">
      <w:numFmt w:val="bullet"/>
      <w:lvlText w:val="•"/>
      <w:lvlJc w:val="left"/>
      <w:pPr>
        <w:ind w:left="3127" w:hanging="414"/>
      </w:pPr>
      <w:rPr>
        <w:rFonts w:hint="default"/>
        <w:lang w:val="de-DE" w:eastAsia="en-US" w:bidi="ar-SA"/>
      </w:rPr>
    </w:lvl>
    <w:lvl w:ilvl="4" w:tplc="D4A2EBA0">
      <w:numFmt w:val="bullet"/>
      <w:lvlText w:val="•"/>
      <w:lvlJc w:val="left"/>
      <w:pPr>
        <w:ind w:left="4010" w:hanging="414"/>
      </w:pPr>
      <w:rPr>
        <w:rFonts w:hint="default"/>
        <w:lang w:val="de-DE" w:eastAsia="en-US" w:bidi="ar-SA"/>
      </w:rPr>
    </w:lvl>
    <w:lvl w:ilvl="5" w:tplc="D8EED284">
      <w:numFmt w:val="bullet"/>
      <w:lvlText w:val="•"/>
      <w:lvlJc w:val="left"/>
      <w:pPr>
        <w:ind w:left="4893" w:hanging="414"/>
      </w:pPr>
      <w:rPr>
        <w:rFonts w:hint="default"/>
        <w:lang w:val="de-DE" w:eastAsia="en-US" w:bidi="ar-SA"/>
      </w:rPr>
    </w:lvl>
    <w:lvl w:ilvl="6" w:tplc="AE12941C">
      <w:numFmt w:val="bullet"/>
      <w:lvlText w:val="•"/>
      <w:lvlJc w:val="left"/>
      <w:pPr>
        <w:ind w:left="5775" w:hanging="414"/>
      </w:pPr>
      <w:rPr>
        <w:rFonts w:hint="default"/>
        <w:lang w:val="de-DE" w:eastAsia="en-US" w:bidi="ar-SA"/>
      </w:rPr>
    </w:lvl>
    <w:lvl w:ilvl="7" w:tplc="997823F8">
      <w:numFmt w:val="bullet"/>
      <w:lvlText w:val="•"/>
      <w:lvlJc w:val="left"/>
      <w:pPr>
        <w:ind w:left="6658" w:hanging="414"/>
      </w:pPr>
      <w:rPr>
        <w:rFonts w:hint="default"/>
        <w:lang w:val="de-DE" w:eastAsia="en-US" w:bidi="ar-SA"/>
      </w:rPr>
    </w:lvl>
    <w:lvl w:ilvl="8" w:tplc="3FB458F4">
      <w:numFmt w:val="bullet"/>
      <w:lvlText w:val="•"/>
      <w:lvlJc w:val="left"/>
      <w:pPr>
        <w:ind w:left="7541" w:hanging="414"/>
      </w:pPr>
      <w:rPr>
        <w:rFonts w:hint="default"/>
        <w:lang w:val="de-DE" w:eastAsia="en-US" w:bidi="ar-SA"/>
      </w:rPr>
    </w:lvl>
  </w:abstractNum>
  <w:abstractNum w:abstractNumId="33" w15:restartNumberingAfterBreak="0">
    <w:nsid w:val="6B487DFD"/>
    <w:multiLevelType w:val="hybridMultilevel"/>
    <w:tmpl w:val="57D271E4"/>
    <w:lvl w:ilvl="0" w:tplc="B262CA40">
      <w:start w:val="1"/>
      <w:numFmt w:val="upperRoman"/>
      <w:lvlText w:val="%1."/>
      <w:lvlJc w:val="left"/>
      <w:pPr>
        <w:ind w:left="837" w:hanging="489"/>
        <w:jc w:val="right"/>
      </w:pPr>
      <w:rPr>
        <w:rFonts w:ascii="Calibri" w:eastAsia="Calibri" w:hAnsi="Calibri" w:cs="Calibri" w:hint="default"/>
        <w:b/>
        <w:bCs/>
        <w:i w:val="0"/>
        <w:iCs w:val="0"/>
        <w:spacing w:val="-1"/>
        <w:w w:val="100"/>
        <w:sz w:val="24"/>
        <w:szCs w:val="24"/>
        <w:lang w:val="de-DE" w:eastAsia="en-US" w:bidi="ar-SA"/>
      </w:rPr>
    </w:lvl>
    <w:lvl w:ilvl="1" w:tplc="7C0C708C">
      <w:numFmt w:val="bullet"/>
      <w:lvlText w:val="•"/>
      <w:lvlJc w:val="left"/>
      <w:pPr>
        <w:ind w:left="1686" w:hanging="489"/>
      </w:pPr>
      <w:rPr>
        <w:rFonts w:hint="default"/>
        <w:lang w:val="de-DE" w:eastAsia="en-US" w:bidi="ar-SA"/>
      </w:rPr>
    </w:lvl>
    <w:lvl w:ilvl="2" w:tplc="28B6478A">
      <w:numFmt w:val="bullet"/>
      <w:lvlText w:val="•"/>
      <w:lvlJc w:val="left"/>
      <w:pPr>
        <w:ind w:left="2533" w:hanging="489"/>
      </w:pPr>
      <w:rPr>
        <w:rFonts w:hint="default"/>
        <w:lang w:val="de-DE" w:eastAsia="en-US" w:bidi="ar-SA"/>
      </w:rPr>
    </w:lvl>
    <w:lvl w:ilvl="3" w:tplc="F6C2217E">
      <w:numFmt w:val="bullet"/>
      <w:lvlText w:val="•"/>
      <w:lvlJc w:val="left"/>
      <w:pPr>
        <w:ind w:left="3379" w:hanging="489"/>
      </w:pPr>
      <w:rPr>
        <w:rFonts w:hint="default"/>
        <w:lang w:val="de-DE" w:eastAsia="en-US" w:bidi="ar-SA"/>
      </w:rPr>
    </w:lvl>
    <w:lvl w:ilvl="4" w:tplc="3A22A89C">
      <w:numFmt w:val="bullet"/>
      <w:lvlText w:val="•"/>
      <w:lvlJc w:val="left"/>
      <w:pPr>
        <w:ind w:left="4226" w:hanging="489"/>
      </w:pPr>
      <w:rPr>
        <w:rFonts w:hint="default"/>
        <w:lang w:val="de-DE" w:eastAsia="en-US" w:bidi="ar-SA"/>
      </w:rPr>
    </w:lvl>
    <w:lvl w:ilvl="5" w:tplc="0F64B1D4">
      <w:numFmt w:val="bullet"/>
      <w:lvlText w:val="•"/>
      <w:lvlJc w:val="left"/>
      <w:pPr>
        <w:ind w:left="5073" w:hanging="489"/>
      </w:pPr>
      <w:rPr>
        <w:rFonts w:hint="default"/>
        <w:lang w:val="de-DE" w:eastAsia="en-US" w:bidi="ar-SA"/>
      </w:rPr>
    </w:lvl>
    <w:lvl w:ilvl="6" w:tplc="C3BC76F4">
      <w:numFmt w:val="bullet"/>
      <w:lvlText w:val="•"/>
      <w:lvlJc w:val="left"/>
      <w:pPr>
        <w:ind w:left="5919" w:hanging="489"/>
      </w:pPr>
      <w:rPr>
        <w:rFonts w:hint="default"/>
        <w:lang w:val="de-DE" w:eastAsia="en-US" w:bidi="ar-SA"/>
      </w:rPr>
    </w:lvl>
    <w:lvl w:ilvl="7" w:tplc="F59C0ECE">
      <w:numFmt w:val="bullet"/>
      <w:lvlText w:val="•"/>
      <w:lvlJc w:val="left"/>
      <w:pPr>
        <w:ind w:left="6766" w:hanging="489"/>
      </w:pPr>
      <w:rPr>
        <w:rFonts w:hint="default"/>
        <w:lang w:val="de-DE" w:eastAsia="en-US" w:bidi="ar-SA"/>
      </w:rPr>
    </w:lvl>
    <w:lvl w:ilvl="8" w:tplc="370899CA">
      <w:numFmt w:val="bullet"/>
      <w:lvlText w:val="•"/>
      <w:lvlJc w:val="left"/>
      <w:pPr>
        <w:ind w:left="7613" w:hanging="489"/>
      </w:pPr>
      <w:rPr>
        <w:rFonts w:hint="default"/>
        <w:lang w:val="de-DE" w:eastAsia="en-US" w:bidi="ar-SA"/>
      </w:rPr>
    </w:lvl>
  </w:abstractNum>
  <w:abstractNum w:abstractNumId="34" w15:restartNumberingAfterBreak="0">
    <w:nsid w:val="72A204B7"/>
    <w:multiLevelType w:val="hybridMultilevel"/>
    <w:tmpl w:val="05086406"/>
    <w:lvl w:ilvl="0" w:tplc="B0903826">
      <w:start w:val="1"/>
      <w:numFmt w:val="decimal"/>
      <w:lvlText w:val="%1."/>
      <w:lvlJc w:val="left"/>
      <w:pPr>
        <w:ind w:left="477" w:hanging="360"/>
      </w:pPr>
      <w:rPr>
        <w:rFonts w:ascii="Calibri" w:eastAsia="Calibri" w:hAnsi="Calibri" w:cs="Calibri" w:hint="default"/>
        <w:b w:val="0"/>
        <w:bCs w:val="0"/>
        <w:i w:val="0"/>
        <w:iCs w:val="0"/>
        <w:spacing w:val="-1"/>
        <w:w w:val="100"/>
        <w:sz w:val="24"/>
        <w:szCs w:val="24"/>
        <w:lang w:val="de-DE" w:eastAsia="en-US" w:bidi="ar-SA"/>
      </w:rPr>
    </w:lvl>
    <w:lvl w:ilvl="1" w:tplc="5D6C7D5E">
      <w:numFmt w:val="bullet"/>
      <w:lvlText w:val="•"/>
      <w:lvlJc w:val="left"/>
      <w:pPr>
        <w:ind w:left="1362" w:hanging="360"/>
      </w:pPr>
      <w:rPr>
        <w:rFonts w:hint="default"/>
        <w:lang w:val="de-DE" w:eastAsia="en-US" w:bidi="ar-SA"/>
      </w:rPr>
    </w:lvl>
    <w:lvl w:ilvl="2" w:tplc="FA427D34">
      <w:numFmt w:val="bullet"/>
      <w:lvlText w:val="•"/>
      <w:lvlJc w:val="left"/>
      <w:pPr>
        <w:ind w:left="2245" w:hanging="360"/>
      </w:pPr>
      <w:rPr>
        <w:rFonts w:hint="default"/>
        <w:lang w:val="de-DE" w:eastAsia="en-US" w:bidi="ar-SA"/>
      </w:rPr>
    </w:lvl>
    <w:lvl w:ilvl="3" w:tplc="CA629C88">
      <w:numFmt w:val="bullet"/>
      <w:lvlText w:val="•"/>
      <w:lvlJc w:val="left"/>
      <w:pPr>
        <w:ind w:left="3127" w:hanging="360"/>
      </w:pPr>
      <w:rPr>
        <w:rFonts w:hint="default"/>
        <w:lang w:val="de-DE" w:eastAsia="en-US" w:bidi="ar-SA"/>
      </w:rPr>
    </w:lvl>
    <w:lvl w:ilvl="4" w:tplc="7368BD50">
      <w:numFmt w:val="bullet"/>
      <w:lvlText w:val="•"/>
      <w:lvlJc w:val="left"/>
      <w:pPr>
        <w:ind w:left="4010" w:hanging="360"/>
      </w:pPr>
      <w:rPr>
        <w:rFonts w:hint="default"/>
        <w:lang w:val="de-DE" w:eastAsia="en-US" w:bidi="ar-SA"/>
      </w:rPr>
    </w:lvl>
    <w:lvl w:ilvl="5" w:tplc="5574A97A">
      <w:numFmt w:val="bullet"/>
      <w:lvlText w:val="•"/>
      <w:lvlJc w:val="left"/>
      <w:pPr>
        <w:ind w:left="4893" w:hanging="360"/>
      </w:pPr>
      <w:rPr>
        <w:rFonts w:hint="default"/>
        <w:lang w:val="de-DE" w:eastAsia="en-US" w:bidi="ar-SA"/>
      </w:rPr>
    </w:lvl>
    <w:lvl w:ilvl="6" w:tplc="3F8410B2">
      <w:numFmt w:val="bullet"/>
      <w:lvlText w:val="•"/>
      <w:lvlJc w:val="left"/>
      <w:pPr>
        <w:ind w:left="5775" w:hanging="360"/>
      </w:pPr>
      <w:rPr>
        <w:rFonts w:hint="default"/>
        <w:lang w:val="de-DE" w:eastAsia="en-US" w:bidi="ar-SA"/>
      </w:rPr>
    </w:lvl>
    <w:lvl w:ilvl="7" w:tplc="001EF860">
      <w:numFmt w:val="bullet"/>
      <w:lvlText w:val="•"/>
      <w:lvlJc w:val="left"/>
      <w:pPr>
        <w:ind w:left="6658" w:hanging="360"/>
      </w:pPr>
      <w:rPr>
        <w:rFonts w:hint="default"/>
        <w:lang w:val="de-DE" w:eastAsia="en-US" w:bidi="ar-SA"/>
      </w:rPr>
    </w:lvl>
    <w:lvl w:ilvl="8" w:tplc="12383CBE">
      <w:numFmt w:val="bullet"/>
      <w:lvlText w:val="•"/>
      <w:lvlJc w:val="left"/>
      <w:pPr>
        <w:ind w:left="7541" w:hanging="360"/>
      </w:pPr>
      <w:rPr>
        <w:rFonts w:hint="default"/>
        <w:lang w:val="de-DE" w:eastAsia="en-US" w:bidi="ar-SA"/>
      </w:rPr>
    </w:lvl>
  </w:abstractNum>
  <w:abstractNum w:abstractNumId="35" w15:restartNumberingAfterBreak="0">
    <w:nsid w:val="78BE6E8A"/>
    <w:multiLevelType w:val="hybridMultilevel"/>
    <w:tmpl w:val="0ADE6AC2"/>
    <w:lvl w:ilvl="0" w:tplc="1BC83536">
      <w:start w:val="1"/>
      <w:numFmt w:val="decimal"/>
      <w:lvlText w:val="%1."/>
      <w:lvlJc w:val="left"/>
      <w:pPr>
        <w:ind w:left="477" w:hanging="360"/>
      </w:pPr>
      <w:rPr>
        <w:rFonts w:ascii="Calibri" w:eastAsia="Calibri" w:hAnsi="Calibri" w:cs="Calibri" w:hint="default"/>
        <w:b w:val="0"/>
        <w:bCs w:val="0"/>
        <w:i w:val="0"/>
        <w:iCs w:val="0"/>
        <w:spacing w:val="-1"/>
        <w:w w:val="100"/>
        <w:sz w:val="24"/>
        <w:szCs w:val="24"/>
        <w:lang w:val="de-DE" w:eastAsia="en-US" w:bidi="ar-SA"/>
      </w:rPr>
    </w:lvl>
    <w:lvl w:ilvl="1" w:tplc="DB0C06EA">
      <w:numFmt w:val="bullet"/>
      <w:lvlText w:val="•"/>
      <w:lvlJc w:val="left"/>
      <w:pPr>
        <w:ind w:left="1362" w:hanging="360"/>
      </w:pPr>
      <w:rPr>
        <w:rFonts w:hint="default"/>
        <w:lang w:val="de-DE" w:eastAsia="en-US" w:bidi="ar-SA"/>
      </w:rPr>
    </w:lvl>
    <w:lvl w:ilvl="2" w:tplc="919A38EA">
      <w:numFmt w:val="bullet"/>
      <w:lvlText w:val="•"/>
      <w:lvlJc w:val="left"/>
      <w:pPr>
        <w:ind w:left="2245" w:hanging="360"/>
      </w:pPr>
      <w:rPr>
        <w:rFonts w:hint="default"/>
        <w:lang w:val="de-DE" w:eastAsia="en-US" w:bidi="ar-SA"/>
      </w:rPr>
    </w:lvl>
    <w:lvl w:ilvl="3" w:tplc="BFCCA8B6">
      <w:numFmt w:val="bullet"/>
      <w:lvlText w:val="•"/>
      <w:lvlJc w:val="left"/>
      <w:pPr>
        <w:ind w:left="3127" w:hanging="360"/>
      </w:pPr>
      <w:rPr>
        <w:rFonts w:hint="default"/>
        <w:lang w:val="de-DE" w:eastAsia="en-US" w:bidi="ar-SA"/>
      </w:rPr>
    </w:lvl>
    <w:lvl w:ilvl="4" w:tplc="CF08E248">
      <w:numFmt w:val="bullet"/>
      <w:lvlText w:val="•"/>
      <w:lvlJc w:val="left"/>
      <w:pPr>
        <w:ind w:left="4010" w:hanging="360"/>
      </w:pPr>
      <w:rPr>
        <w:rFonts w:hint="default"/>
        <w:lang w:val="de-DE" w:eastAsia="en-US" w:bidi="ar-SA"/>
      </w:rPr>
    </w:lvl>
    <w:lvl w:ilvl="5" w:tplc="85B86616">
      <w:numFmt w:val="bullet"/>
      <w:lvlText w:val="•"/>
      <w:lvlJc w:val="left"/>
      <w:pPr>
        <w:ind w:left="4893" w:hanging="360"/>
      </w:pPr>
      <w:rPr>
        <w:rFonts w:hint="default"/>
        <w:lang w:val="de-DE" w:eastAsia="en-US" w:bidi="ar-SA"/>
      </w:rPr>
    </w:lvl>
    <w:lvl w:ilvl="6" w:tplc="E34EA598">
      <w:numFmt w:val="bullet"/>
      <w:lvlText w:val="•"/>
      <w:lvlJc w:val="left"/>
      <w:pPr>
        <w:ind w:left="5775" w:hanging="360"/>
      </w:pPr>
      <w:rPr>
        <w:rFonts w:hint="default"/>
        <w:lang w:val="de-DE" w:eastAsia="en-US" w:bidi="ar-SA"/>
      </w:rPr>
    </w:lvl>
    <w:lvl w:ilvl="7" w:tplc="2AD0C6EA">
      <w:numFmt w:val="bullet"/>
      <w:lvlText w:val="•"/>
      <w:lvlJc w:val="left"/>
      <w:pPr>
        <w:ind w:left="6658" w:hanging="360"/>
      </w:pPr>
      <w:rPr>
        <w:rFonts w:hint="default"/>
        <w:lang w:val="de-DE" w:eastAsia="en-US" w:bidi="ar-SA"/>
      </w:rPr>
    </w:lvl>
    <w:lvl w:ilvl="8" w:tplc="A36E3AC8">
      <w:numFmt w:val="bullet"/>
      <w:lvlText w:val="•"/>
      <w:lvlJc w:val="left"/>
      <w:pPr>
        <w:ind w:left="7541" w:hanging="360"/>
      </w:pPr>
      <w:rPr>
        <w:rFonts w:hint="default"/>
        <w:lang w:val="de-DE" w:eastAsia="en-US" w:bidi="ar-SA"/>
      </w:rPr>
    </w:lvl>
  </w:abstractNum>
  <w:abstractNum w:abstractNumId="36" w15:restartNumberingAfterBreak="0">
    <w:nsid w:val="7DBD0DD4"/>
    <w:multiLevelType w:val="hybridMultilevel"/>
    <w:tmpl w:val="FB9637F6"/>
    <w:lvl w:ilvl="0" w:tplc="3990A87C">
      <w:start w:val="1"/>
      <w:numFmt w:val="decimal"/>
      <w:lvlText w:val="%1."/>
      <w:lvlJc w:val="left"/>
      <w:pPr>
        <w:ind w:left="477" w:hanging="360"/>
      </w:pPr>
      <w:rPr>
        <w:rFonts w:ascii="Calibri" w:eastAsia="Calibri" w:hAnsi="Calibri" w:cs="Calibri" w:hint="default"/>
        <w:b w:val="0"/>
        <w:bCs w:val="0"/>
        <w:i w:val="0"/>
        <w:iCs w:val="0"/>
        <w:spacing w:val="-1"/>
        <w:w w:val="100"/>
        <w:sz w:val="24"/>
        <w:szCs w:val="24"/>
        <w:lang w:val="es-ES_tradnl" w:eastAsia="en-US" w:bidi="ar-SA"/>
      </w:rPr>
    </w:lvl>
    <w:lvl w:ilvl="1" w:tplc="A3707448">
      <w:numFmt w:val="bullet"/>
      <w:lvlText w:val="•"/>
      <w:lvlJc w:val="left"/>
      <w:pPr>
        <w:ind w:left="1362" w:hanging="360"/>
      </w:pPr>
      <w:rPr>
        <w:rFonts w:hint="default"/>
        <w:lang w:val="de-DE" w:eastAsia="en-US" w:bidi="ar-SA"/>
      </w:rPr>
    </w:lvl>
    <w:lvl w:ilvl="2" w:tplc="8E827636">
      <w:numFmt w:val="bullet"/>
      <w:lvlText w:val="•"/>
      <w:lvlJc w:val="left"/>
      <w:pPr>
        <w:ind w:left="2245" w:hanging="360"/>
      </w:pPr>
      <w:rPr>
        <w:rFonts w:hint="default"/>
        <w:lang w:val="de-DE" w:eastAsia="en-US" w:bidi="ar-SA"/>
      </w:rPr>
    </w:lvl>
    <w:lvl w:ilvl="3" w:tplc="66EE380C">
      <w:numFmt w:val="bullet"/>
      <w:lvlText w:val="•"/>
      <w:lvlJc w:val="left"/>
      <w:pPr>
        <w:ind w:left="3127" w:hanging="360"/>
      </w:pPr>
      <w:rPr>
        <w:rFonts w:hint="default"/>
        <w:lang w:val="de-DE" w:eastAsia="en-US" w:bidi="ar-SA"/>
      </w:rPr>
    </w:lvl>
    <w:lvl w:ilvl="4" w:tplc="B2027DE0">
      <w:numFmt w:val="bullet"/>
      <w:lvlText w:val="•"/>
      <w:lvlJc w:val="left"/>
      <w:pPr>
        <w:ind w:left="4010" w:hanging="360"/>
      </w:pPr>
      <w:rPr>
        <w:rFonts w:hint="default"/>
        <w:lang w:val="de-DE" w:eastAsia="en-US" w:bidi="ar-SA"/>
      </w:rPr>
    </w:lvl>
    <w:lvl w:ilvl="5" w:tplc="599AF274">
      <w:numFmt w:val="bullet"/>
      <w:lvlText w:val="•"/>
      <w:lvlJc w:val="left"/>
      <w:pPr>
        <w:ind w:left="4893" w:hanging="360"/>
      </w:pPr>
      <w:rPr>
        <w:rFonts w:hint="default"/>
        <w:lang w:val="de-DE" w:eastAsia="en-US" w:bidi="ar-SA"/>
      </w:rPr>
    </w:lvl>
    <w:lvl w:ilvl="6" w:tplc="D668060C">
      <w:numFmt w:val="bullet"/>
      <w:lvlText w:val="•"/>
      <w:lvlJc w:val="left"/>
      <w:pPr>
        <w:ind w:left="5775" w:hanging="360"/>
      </w:pPr>
      <w:rPr>
        <w:rFonts w:hint="default"/>
        <w:lang w:val="de-DE" w:eastAsia="en-US" w:bidi="ar-SA"/>
      </w:rPr>
    </w:lvl>
    <w:lvl w:ilvl="7" w:tplc="50DECF10">
      <w:numFmt w:val="bullet"/>
      <w:lvlText w:val="•"/>
      <w:lvlJc w:val="left"/>
      <w:pPr>
        <w:ind w:left="6658" w:hanging="360"/>
      </w:pPr>
      <w:rPr>
        <w:rFonts w:hint="default"/>
        <w:lang w:val="de-DE" w:eastAsia="en-US" w:bidi="ar-SA"/>
      </w:rPr>
    </w:lvl>
    <w:lvl w:ilvl="8" w:tplc="3A203EE8">
      <w:numFmt w:val="bullet"/>
      <w:lvlText w:val="•"/>
      <w:lvlJc w:val="left"/>
      <w:pPr>
        <w:ind w:left="7541" w:hanging="360"/>
      </w:pPr>
      <w:rPr>
        <w:rFonts w:hint="default"/>
        <w:lang w:val="de-DE" w:eastAsia="en-US" w:bidi="ar-SA"/>
      </w:rPr>
    </w:lvl>
  </w:abstractNum>
  <w:num w:numId="1" w16cid:durableId="1128232916">
    <w:abstractNumId w:val="6"/>
  </w:num>
  <w:num w:numId="2" w16cid:durableId="170530857">
    <w:abstractNumId w:val="3"/>
  </w:num>
  <w:num w:numId="3" w16cid:durableId="520122647">
    <w:abstractNumId w:val="30"/>
  </w:num>
  <w:num w:numId="4" w16cid:durableId="941307376">
    <w:abstractNumId w:val="26"/>
  </w:num>
  <w:num w:numId="5" w16cid:durableId="114569242">
    <w:abstractNumId w:val="14"/>
  </w:num>
  <w:num w:numId="6" w16cid:durableId="1303653811">
    <w:abstractNumId w:val="23"/>
  </w:num>
  <w:num w:numId="7" w16cid:durableId="1643585234">
    <w:abstractNumId w:val="15"/>
  </w:num>
  <w:num w:numId="8" w16cid:durableId="1767923376">
    <w:abstractNumId w:val="1"/>
  </w:num>
  <w:num w:numId="9" w16cid:durableId="148249021">
    <w:abstractNumId w:val="36"/>
  </w:num>
  <w:num w:numId="10" w16cid:durableId="1263563761">
    <w:abstractNumId w:val="22"/>
  </w:num>
  <w:num w:numId="11" w16cid:durableId="1466002664">
    <w:abstractNumId w:val="8"/>
  </w:num>
  <w:num w:numId="12" w16cid:durableId="907109905">
    <w:abstractNumId w:val="35"/>
  </w:num>
  <w:num w:numId="13" w16cid:durableId="1876965313">
    <w:abstractNumId w:val="19"/>
  </w:num>
  <w:num w:numId="14" w16cid:durableId="1907378868">
    <w:abstractNumId w:val="31"/>
  </w:num>
  <w:num w:numId="15" w16cid:durableId="705570207">
    <w:abstractNumId w:val="29"/>
  </w:num>
  <w:num w:numId="16" w16cid:durableId="1605460978">
    <w:abstractNumId w:val="12"/>
  </w:num>
  <w:num w:numId="17" w16cid:durableId="1508133108">
    <w:abstractNumId w:val="18"/>
  </w:num>
  <w:num w:numId="18" w16cid:durableId="58292178">
    <w:abstractNumId w:val="33"/>
  </w:num>
  <w:num w:numId="19" w16cid:durableId="1800148835">
    <w:abstractNumId w:val="11"/>
  </w:num>
  <w:num w:numId="20" w16cid:durableId="749038495">
    <w:abstractNumId w:val="10"/>
  </w:num>
  <w:num w:numId="21" w16cid:durableId="1516993306">
    <w:abstractNumId w:val="9"/>
  </w:num>
  <w:num w:numId="22" w16cid:durableId="670522035">
    <w:abstractNumId w:val="32"/>
  </w:num>
  <w:num w:numId="23" w16cid:durableId="697895757">
    <w:abstractNumId w:val="34"/>
  </w:num>
  <w:num w:numId="24" w16cid:durableId="1408265260">
    <w:abstractNumId w:val="17"/>
  </w:num>
  <w:num w:numId="25" w16cid:durableId="1374891509">
    <w:abstractNumId w:val="24"/>
  </w:num>
  <w:num w:numId="26" w16cid:durableId="90514890">
    <w:abstractNumId w:val="20"/>
  </w:num>
  <w:num w:numId="27" w16cid:durableId="1623347006">
    <w:abstractNumId w:val="7"/>
  </w:num>
  <w:num w:numId="28" w16cid:durableId="785975182">
    <w:abstractNumId w:val="13"/>
  </w:num>
  <w:num w:numId="29" w16cid:durableId="323703418">
    <w:abstractNumId w:val="25"/>
  </w:num>
  <w:num w:numId="30" w16cid:durableId="331685919">
    <w:abstractNumId w:val="4"/>
  </w:num>
  <w:num w:numId="31" w16cid:durableId="2109963852">
    <w:abstractNumId w:val="27"/>
  </w:num>
  <w:num w:numId="32" w16cid:durableId="1932007141">
    <w:abstractNumId w:val="0"/>
  </w:num>
  <w:num w:numId="33" w16cid:durableId="1527598056">
    <w:abstractNumId w:val="5"/>
  </w:num>
  <w:num w:numId="34" w16cid:durableId="484667877">
    <w:abstractNumId w:val="16"/>
  </w:num>
  <w:num w:numId="35" w16cid:durableId="1209028351">
    <w:abstractNumId w:val="21"/>
  </w:num>
  <w:num w:numId="36" w16cid:durableId="981236179">
    <w:abstractNumId w:val="2"/>
  </w:num>
  <w:num w:numId="37" w16cid:durableId="185861281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943"/>
    <w:rsid w:val="00002E0E"/>
    <w:rsid w:val="00002E20"/>
    <w:rsid w:val="00014C29"/>
    <w:rsid w:val="000277C8"/>
    <w:rsid w:val="00043CD7"/>
    <w:rsid w:val="00051381"/>
    <w:rsid w:val="001549DB"/>
    <w:rsid w:val="0017135B"/>
    <w:rsid w:val="00184D19"/>
    <w:rsid w:val="001877A3"/>
    <w:rsid w:val="00213B97"/>
    <w:rsid w:val="00215CB5"/>
    <w:rsid w:val="00243595"/>
    <w:rsid w:val="00291850"/>
    <w:rsid w:val="002E3C3A"/>
    <w:rsid w:val="00343EF7"/>
    <w:rsid w:val="00346FB2"/>
    <w:rsid w:val="00347494"/>
    <w:rsid w:val="003A7D50"/>
    <w:rsid w:val="003B3A01"/>
    <w:rsid w:val="00401BF3"/>
    <w:rsid w:val="00460207"/>
    <w:rsid w:val="00466498"/>
    <w:rsid w:val="004752FE"/>
    <w:rsid w:val="004A3521"/>
    <w:rsid w:val="004C7F3E"/>
    <w:rsid w:val="00552811"/>
    <w:rsid w:val="00584A09"/>
    <w:rsid w:val="00584CD2"/>
    <w:rsid w:val="00595459"/>
    <w:rsid w:val="005E25F4"/>
    <w:rsid w:val="00614964"/>
    <w:rsid w:val="00686F68"/>
    <w:rsid w:val="0073680A"/>
    <w:rsid w:val="007723CA"/>
    <w:rsid w:val="00781B14"/>
    <w:rsid w:val="0079087B"/>
    <w:rsid w:val="007B5F54"/>
    <w:rsid w:val="007E7867"/>
    <w:rsid w:val="00866863"/>
    <w:rsid w:val="00871BA0"/>
    <w:rsid w:val="008B5DFE"/>
    <w:rsid w:val="00902C34"/>
    <w:rsid w:val="00911202"/>
    <w:rsid w:val="009133EC"/>
    <w:rsid w:val="009319EF"/>
    <w:rsid w:val="0096166A"/>
    <w:rsid w:val="009B18AC"/>
    <w:rsid w:val="009B3F22"/>
    <w:rsid w:val="009F30EA"/>
    <w:rsid w:val="00A055F4"/>
    <w:rsid w:val="00A3134D"/>
    <w:rsid w:val="00A36D90"/>
    <w:rsid w:val="00A57739"/>
    <w:rsid w:val="00A956DF"/>
    <w:rsid w:val="00AA0D8B"/>
    <w:rsid w:val="00AA4D95"/>
    <w:rsid w:val="00AE227C"/>
    <w:rsid w:val="00B251E9"/>
    <w:rsid w:val="00B25943"/>
    <w:rsid w:val="00B27EC4"/>
    <w:rsid w:val="00B65BB0"/>
    <w:rsid w:val="00B720D8"/>
    <w:rsid w:val="00B851A5"/>
    <w:rsid w:val="00BC17ED"/>
    <w:rsid w:val="00BF069C"/>
    <w:rsid w:val="00BF42B3"/>
    <w:rsid w:val="00C15986"/>
    <w:rsid w:val="00C27512"/>
    <w:rsid w:val="00C3589C"/>
    <w:rsid w:val="00CE3A4E"/>
    <w:rsid w:val="00CF2D73"/>
    <w:rsid w:val="00CF2D90"/>
    <w:rsid w:val="00D14E9E"/>
    <w:rsid w:val="00D277BF"/>
    <w:rsid w:val="00D5131E"/>
    <w:rsid w:val="00D91184"/>
    <w:rsid w:val="00D97C7F"/>
    <w:rsid w:val="00DB4676"/>
    <w:rsid w:val="00E03298"/>
    <w:rsid w:val="00E41E17"/>
    <w:rsid w:val="00F03C94"/>
    <w:rsid w:val="00F05F5E"/>
    <w:rsid w:val="00F5010E"/>
    <w:rsid w:val="00FB2DC2"/>
    <w:rsid w:val="00FE79B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82158F"/>
  <w15:docId w15:val="{FA4B8BAF-9B83-D441-B693-F53558758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de-DE"/>
    </w:rPr>
  </w:style>
  <w:style w:type="paragraph" w:styleId="Ttulo1">
    <w:name w:val="heading 1"/>
    <w:basedOn w:val="Normal"/>
    <w:uiPriority w:val="9"/>
    <w:qFormat/>
    <w:pPr>
      <w:spacing w:before="241"/>
      <w:ind w:left="2583"/>
      <w:outlineLvl w:val="0"/>
    </w:pPr>
    <w:rPr>
      <w:rFonts w:ascii="Verdana" w:eastAsia="Verdana" w:hAnsi="Verdana" w:cs="Verdana"/>
      <w:b/>
      <w:bCs/>
      <w:sz w:val="28"/>
      <w:szCs w:val="28"/>
    </w:rPr>
  </w:style>
  <w:style w:type="paragraph" w:styleId="Ttulo2">
    <w:name w:val="heading 2"/>
    <w:basedOn w:val="Normal"/>
    <w:uiPriority w:val="9"/>
    <w:unhideWhenUsed/>
    <w:qFormat/>
    <w:pPr>
      <w:spacing w:before="1"/>
      <w:ind w:left="401" w:hanging="285"/>
      <w:outlineLvl w:val="1"/>
    </w:pPr>
    <w:rPr>
      <w:rFonts w:ascii="Verdana" w:eastAsia="Verdana" w:hAnsi="Verdana" w:cs="Verdana"/>
      <w:b/>
      <w:bCs/>
      <w:i/>
      <w:iCs/>
      <w:sz w:val="26"/>
      <w:szCs w:val="26"/>
    </w:rPr>
  </w:style>
  <w:style w:type="paragraph" w:styleId="Ttulo3">
    <w:name w:val="heading 3"/>
    <w:basedOn w:val="Normal"/>
    <w:uiPriority w:val="9"/>
    <w:unhideWhenUsed/>
    <w:qFormat/>
    <w:pPr>
      <w:ind w:left="117"/>
      <w:outlineLvl w:val="2"/>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39"/>
    <w:qFormat/>
    <w:pPr>
      <w:spacing w:before="120"/>
    </w:pPr>
    <w:rPr>
      <w:rFonts w:asciiTheme="minorHAnsi" w:hAnsiTheme="minorHAnsi" w:cstheme="minorHAnsi"/>
      <w:b/>
      <w:bCs/>
      <w:i/>
      <w:iCs/>
      <w:sz w:val="24"/>
      <w:szCs w:val="24"/>
    </w:rPr>
  </w:style>
  <w:style w:type="paragraph" w:styleId="TDC2">
    <w:name w:val="toc 2"/>
    <w:basedOn w:val="Normal"/>
    <w:uiPriority w:val="39"/>
    <w:qFormat/>
    <w:pPr>
      <w:spacing w:before="120"/>
      <w:ind w:left="220"/>
    </w:pPr>
    <w:rPr>
      <w:rFonts w:asciiTheme="minorHAnsi" w:hAnsiTheme="minorHAnsi" w:cstheme="minorHAnsi"/>
      <w:b/>
      <w:bCs/>
    </w:rPr>
  </w:style>
  <w:style w:type="paragraph" w:styleId="Textoindependiente">
    <w:name w:val="Body Text"/>
    <w:basedOn w:val="Normal"/>
    <w:link w:val="TextoindependienteCar"/>
    <w:uiPriority w:val="1"/>
    <w:qFormat/>
    <w:pPr>
      <w:ind w:left="477"/>
    </w:pPr>
    <w:rPr>
      <w:sz w:val="24"/>
      <w:szCs w:val="24"/>
    </w:rPr>
  </w:style>
  <w:style w:type="paragraph" w:styleId="Prrafodelista">
    <w:name w:val="List Paragraph"/>
    <w:basedOn w:val="Normal"/>
    <w:uiPriority w:val="1"/>
    <w:qFormat/>
    <w:pPr>
      <w:ind w:left="477" w:hanging="360"/>
      <w:jc w:val="both"/>
    </w:pPr>
  </w:style>
  <w:style w:type="paragraph" w:customStyle="1" w:styleId="TableParagraph">
    <w:name w:val="Table Paragraph"/>
    <w:basedOn w:val="Normal"/>
    <w:uiPriority w:val="1"/>
    <w:qFormat/>
    <w:pPr>
      <w:spacing w:before="35"/>
      <w:jc w:val="center"/>
    </w:pPr>
  </w:style>
  <w:style w:type="character" w:customStyle="1" w:styleId="TextoindependienteCar">
    <w:name w:val="Texto independiente Car"/>
    <w:basedOn w:val="Fuentedeprrafopredeter"/>
    <w:link w:val="Textoindependiente"/>
    <w:uiPriority w:val="1"/>
    <w:rsid w:val="00902C34"/>
    <w:rPr>
      <w:rFonts w:ascii="Calibri" w:eastAsia="Calibri" w:hAnsi="Calibri" w:cs="Calibri"/>
      <w:sz w:val="24"/>
      <w:szCs w:val="24"/>
      <w:lang w:val="de-DE"/>
    </w:rPr>
  </w:style>
  <w:style w:type="paragraph" w:styleId="TtuloTDC">
    <w:name w:val="TOC Heading"/>
    <w:basedOn w:val="Ttulo1"/>
    <w:next w:val="Normal"/>
    <w:uiPriority w:val="39"/>
    <w:unhideWhenUsed/>
    <w:qFormat/>
    <w:rsid w:val="002E3C3A"/>
    <w:pPr>
      <w:keepNext/>
      <w:keepLines/>
      <w:widowControl/>
      <w:autoSpaceDE/>
      <w:autoSpaceDN/>
      <w:spacing w:before="480" w:line="276" w:lineRule="auto"/>
      <w:ind w:left="0"/>
      <w:outlineLvl w:val="9"/>
    </w:pPr>
    <w:rPr>
      <w:rFonts w:asciiTheme="majorHAnsi" w:eastAsiaTheme="majorEastAsia" w:hAnsiTheme="majorHAnsi" w:cstheme="majorBidi"/>
      <w:color w:val="365F91" w:themeColor="accent1" w:themeShade="BF"/>
      <w:lang w:val="es-ES" w:eastAsia="es-ES_tradnl"/>
    </w:rPr>
  </w:style>
  <w:style w:type="paragraph" w:styleId="TDC3">
    <w:name w:val="toc 3"/>
    <w:basedOn w:val="Normal"/>
    <w:next w:val="Normal"/>
    <w:autoRedefine/>
    <w:uiPriority w:val="39"/>
    <w:unhideWhenUsed/>
    <w:rsid w:val="002E3C3A"/>
    <w:pPr>
      <w:ind w:left="440"/>
    </w:pPr>
    <w:rPr>
      <w:rFonts w:asciiTheme="minorHAnsi" w:hAnsiTheme="minorHAnsi" w:cstheme="minorHAnsi"/>
      <w:sz w:val="20"/>
      <w:szCs w:val="20"/>
    </w:rPr>
  </w:style>
  <w:style w:type="character" w:styleId="Hipervnculo">
    <w:name w:val="Hyperlink"/>
    <w:basedOn w:val="Fuentedeprrafopredeter"/>
    <w:uiPriority w:val="99"/>
    <w:unhideWhenUsed/>
    <w:rsid w:val="002E3C3A"/>
    <w:rPr>
      <w:color w:val="0000FF" w:themeColor="hyperlink"/>
      <w:u w:val="single"/>
    </w:rPr>
  </w:style>
  <w:style w:type="paragraph" w:styleId="TDC4">
    <w:name w:val="toc 4"/>
    <w:basedOn w:val="Normal"/>
    <w:next w:val="Normal"/>
    <w:autoRedefine/>
    <w:uiPriority w:val="39"/>
    <w:semiHidden/>
    <w:unhideWhenUsed/>
    <w:rsid w:val="002E3C3A"/>
    <w:pPr>
      <w:ind w:left="660"/>
    </w:pPr>
    <w:rPr>
      <w:rFonts w:asciiTheme="minorHAnsi" w:hAnsiTheme="minorHAnsi" w:cstheme="minorHAnsi"/>
      <w:sz w:val="20"/>
      <w:szCs w:val="20"/>
    </w:rPr>
  </w:style>
  <w:style w:type="paragraph" w:styleId="TDC5">
    <w:name w:val="toc 5"/>
    <w:basedOn w:val="Normal"/>
    <w:next w:val="Normal"/>
    <w:autoRedefine/>
    <w:uiPriority w:val="39"/>
    <w:semiHidden/>
    <w:unhideWhenUsed/>
    <w:rsid w:val="002E3C3A"/>
    <w:pPr>
      <w:ind w:left="880"/>
    </w:pPr>
    <w:rPr>
      <w:rFonts w:asciiTheme="minorHAnsi" w:hAnsiTheme="minorHAnsi" w:cstheme="minorHAnsi"/>
      <w:sz w:val="20"/>
      <w:szCs w:val="20"/>
    </w:rPr>
  </w:style>
  <w:style w:type="paragraph" w:styleId="TDC6">
    <w:name w:val="toc 6"/>
    <w:basedOn w:val="Normal"/>
    <w:next w:val="Normal"/>
    <w:autoRedefine/>
    <w:uiPriority w:val="39"/>
    <w:semiHidden/>
    <w:unhideWhenUsed/>
    <w:rsid w:val="002E3C3A"/>
    <w:pPr>
      <w:ind w:left="1100"/>
    </w:pPr>
    <w:rPr>
      <w:rFonts w:asciiTheme="minorHAnsi" w:hAnsiTheme="minorHAnsi" w:cstheme="minorHAnsi"/>
      <w:sz w:val="20"/>
      <w:szCs w:val="20"/>
    </w:rPr>
  </w:style>
  <w:style w:type="paragraph" w:styleId="TDC7">
    <w:name w:val="toc 7"/>
    <w:basedOn w:val="Normal"/>
    <w:next w:val="Normal"/>
    <w:autoRedefine/>
    <w:uiPriority w:val="39"/>
    <w:semiHidden/>
    <w:unhideWhenUsed/>
    <w:rsid w:val="002E3C3A"/>
    <w:pPr>
      <w:ind w:left="1320"/>
    </w:pPr>
    <w:rPr>
      <w:rFonts w:asciiTheme="minorHAnsi" w:hAnsiTheme="minorHAnsi" w:cstheme="minorHAnsi"/>
      <w:sz w:val="20"/>
      <w:szCs w:val="20"/>
    </w:rPr>
  </w:style>
  <w:style w:type="paragraph" w:styleId="TDC8">
    <w:name w:val="toc 8"/>
    <w:basedOn w:val="Normal"/>
    <w:next w:val="Normal"/>
    <w:autoRedefine/>
    <w:uiPriority w:val="39"/>
    <w:semiHidden/>
    <w:unhideWhenUsed/>
    <w:rsid w:val="002E3C3A"/>
    <w:pPr>
      <w:ind w:left="1540"/>
    </w:pPr>
    <w:rPr>
      <w:rFonts w:asciiTheme="minorHAnsi" w:hAnsiTheme="minorHAnsi" w:cstheme="minorHAnsi"/>
      <w:sz w:val="20"/>
      <w:szCs w:val="20"/>
    </w:rPr>
  </w:style>
  <w:style w:type="paragraph" w:styleId="TDC9">
    <w:name w:val="toc 9"/>
    <w:basedOn w:val="Normal"/>
    <w:next w:val="Normal"/>
    <w:autoRedefine/>
    <w:uiPriority w:val="39"/>
    <w:semiHidden/>
    <w:unhideWhenUsed/>
    <w:rsid w:val="002E3C3A"/>
    <w:pPr>
      <w:ind w:left="1760"/>
    </w:pPr>
    <w:rPr>
      <w:rFonts w:asciiTheme="minorHAnsi" w:hAnsiTheme="minorHAnsi"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0870803">
      <w:bodyDiv w:val="1"/>
      <w:marLeft w:val="0"/>
      <w:marRight w:val="0"/>
      <w:marTop w:val="0"/>
      <w:marBottom w:val="0"/>
      <w:divBdr>
        <w:top w:val="none" w:sz="0" w:space="0" w:color="auto"/>
        <w:left w:val="none" w:sz="0" w:space="0" w:color="auto"/>
        <w:bottom w:val="none" w:sz="0" w:space="0" w:color="auto"/>
        <w:right w:val="none" w:sz="0" w:space="0" w:color="auto"/>
      </w:divBdr>
    </w:div>
    <w:div w:id="1053622304">
      <w:bodyDiv w:val="1"/>
      <w:marLeft w:val="0"/>
      <w:marRight w:val="0"/>
      <w:marTop w:val="0"/>
      <w:marBottom w:val="0"/>
      <w:divBdr>
        <w:top w:val="none" w:sz="0" w:space="0" w:color="auto"/>
        <w:left w:val="none" w:sz="0" w:space="0" w:color="auto"/>
        <w:bottom w:val="none" w:sz="0" w:space="0" w:color="auto"/>
        <w:right w:val="none" w:sz="0" w:space="0" w:color="auto"/>
      </w:divBdr>
    </w:div>
    <w:div w:id="1368213454">
      <w:bodyDiv w:val="1"/>
      <w:marLeft w:val="0"/>
      <w:marRight w:val="0"/>
      <w:marTop w:val="0"/>
      <w:marBottom w:val="0"/>
      <w:divBdr>
        <w:top w:val="none" w:sz="0" w:space="0" w:color="auto"/>
        <w:left w:val="none" w:sz="0" w:space="0" w:color="auto"/>
        <w:bottom w:val="none" w:sz="0" w:space="0" w:color="auto"/>
        <w:right w:val="none" w:sz="0" w:space="0" w:color="auto"/>
      </w:divBdr>
    </w:div>
    <w:div w:id="1647855931">
      <w:bodyDiv w:val="1"/>
      <w:marLeft w:val="0"/>
      <w:marRight w:val="0"/>
      <w:marTop w:val="0"/>
      <w:marBottom w:val="0"/>
      <w:divBdr>
        <w:top w:val="none" w:sz="0" w:space="0" w:color="auto"/>
        <w:left w:val="none" w:sz="0" w:space="0" w:color="auto"/>
        <w:bottom w:val="none" w:sz="0" w:space="0" w:color="auto"/>
        <w:right w:val="none" w:sz="0" w:space="0" w:color="auto"/>
      </w:divBdr>
    </w:div>
    <w:div w:id="1653605532">
      <w:bodyDiv w:val="1"/>
      <w:marLeft w:val="0"/>
      <w:marRight w:val="0"/>
      <w:marTop w:val="0"/>
      <w:marBottom w:val="0"/>
      <w:divBdr>
        <w:top w:val="none" w:sz="0" w:space="0" w:color="auto"/>
        <w:left w:val="none" w:sz="0" w:space="0" w:color="auto"/>
        <w:bottom w:val="none" w:sz="0" w:space="0" w:color="auto"/>
        <w:right w:val="none" w:sz="0" w:space="0" w:color="auto"/>
      </w:divBdr>
    </w:div>
    <w:div w:id="1706523645">
      <w:bodyDiv w:val="1"/>
      <w:marLeft w:val="0"/>
      <w:marRight w:val="0"/>
      <w:marTop w:val="0"/>
      <w:marBottom w:val="0"/>
      <w:divBdr>
        <w:top w:val="none" w:sz="0" w:space="0" w:color="auto"/>
        <w:left w:val="none" w:sz="0" w:space="0" w:color="auto"/>
        <w:bottom w:val="none" w:sz="0" w:space="0" w:color="auto"/>
        <w:right w:val="none" w:sz="0" w:space="0" w:color="auto"/>
      </w:divBdr>
    </w:div>
    <w:div w:id="2052915665">
      <w:bodyDiv w:val="1"/>
      <w:marLeft w:val="0"/>
      <w:marRight w:val="0"/>
      <w:marTop w:val="0"/>
      <w:marBottom w:val="0"/>
      <w:divBdr>
        <w:top w:val="none" w:sz="0" w:space="0" w:color="auto"/>
        <w:left w:val="none" w:sz="0" w:space="0" w:color="auto"/>
        <w:bottom w:val="none" w:sz="0" w:space="0" w:color="auto"/>
        <w:right w:val="none" w:sz="0" w:space="0" w:color="auto"/>
      </w:divBdr>
    </w:div>
    <w:div w:id="21184765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3BCDB1-AAA9-A64B-9E44-C0144D018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7333</Words>
  <Characters>40336</Characters>
  <Application>Microsoft Office Word</Application>
  <DocSecurity>0</DocSecurity>
  <Lines>336</Lines>
  <Paragraphs>95</Paragraphs>
  <ScaleCrop>false</ScaleCrop>
  <HeadingPairs>
    <vt:vector size="2" baseType="variant">
      <vt:variant>
        <vt:lpstr>Título</vt:lpstr>
      </vt:variant>
      <vt:variant>
        <vt:i4>1</vt:i4>
      </vt:variant>
    </vt:vector>
  </HeadingPairs>
  <TitlesOfParts>
    <vt:vector size="1" baseType="lpstr">
      <vt:lpstr>Master-Studien- und Prüfungsordnung</vt:lpstr>
    </vt:vector>
  </TitlesOfParts>
  <Company>IUBH</Company>
  <LinksUpToDate>false</LinksUpToDate>
  <CharactersWithSpaces>47574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Master-Studien- und Prüfungsordnung</dc:title>
  <dc:creator>Prof. Dr. Karsten Leibold</dc:creator>
  <cp:lastModifiedBy>Microsoft Office User</cp:lastModifiedBy>
  <cp:revision>2</cp:revision>
  <dcterms:created xsi:type="dcterms:W3CDTF">2023-12-01T12:51:00Z</dcterms:created>
  <dcterms:modified xsi:type="dcterms:W3CDTF">2023-12-01T12:51:00Z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2020-09-02T00:00:00Z</vt:filetime>
  </property>
  <property fmtid="{D5CDD505-2E9C-101B-9397-08002B2CF9AE}" pid="3" name="Creator">
    <vt:lpwstr>Acrobat PDFMaker 20 for Word</vt:lpwstr>
  </property>
  <property fmtid="{D5CDD505-2E9C-101B-9397-08002B2CF9AE}" pid="4" name="LastSaved">
    <vt:filetime>2023-09-25T00:00:00Z</vt:filetime>
  </property>
  <property fmtid="{D5CDD505-2E9C-101B-9397-08002B2CF9AE}" pid="5" name="MTWinEqns">
    <vt:lpwstr>1</vt:lpwstr>
  </property>
  <property fmtid="{D5CDD505-2E9C-101B-9397-08002B2CF9AE}" pid="6" name="Producer">
    <vt:lpwstr>Adobe PDF Library 20.12.75</vt:lpwstr>
  </property>
  <property fmtid="{D5CDD505-2E9C-101B-9397-08002B2CF9AE}" pid="7" name="SourceModified">
    <vt:lpwstr>D:20200902120707</vt:lpwstr>
  </property>
</Properties>
</file>