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5DDA550" w14:textId="77777777" w:rsidR="00644A83" w:rsidRPr="00987A15" w:rsidRDefault="00644A83" w:rsidP="00644A83">
      <w:pPr>
        <w:pStyle w:val="A0"/>
        <w:shd w:val="clear" w:color="auto" w:fill="FFFFFF"/>
        <w:jc w:val="center"/>
        <w:rPr>
          <w:rFonts w:ascii="Times New Roman" w:hAnsi="Times New Roman"/>
          <w:b/>
          <w:bCs/>
          <w:color w:val="auto"/>
          <w:u w:val="single" w:color="222222"/>
          <w:lang w:bidi="he-IL"/>
        </w:rPr>
      </w:pPr>
      <w:r w:rsidRPr="00987A15">
        <w:rPr>
          <w:rFonts w:ascii="Times New Roman" w:hAnsi="Times New Roman"/>
          <w:b/>
          <w:bCs/>
          <w:color w:val="auto"/>
          <w:u w:val="single" w:color="222222"/>
          <w:lang w:bidi="he-IL"/>
        </w:rPr>
        <w:t xml:space="preserve">The Emperor’s Nudity: </w:t>
      </w:r>
    </w:p>
    <w:p w14:paraId="531BD9E2" w14:textId="77777777" w:rsidR="00644A83" w:rsidRPr="00987A15" w:rsidRDefault="00644A83" w:rsidP="00644A83">
      <w:pPr>
        <w:pStyle w:val="A0"/>
        <w:shd w:val="clear" w:color="auto" w:fill="FFFFFF"/>
        <w:jc w:val="center"/>
        <w:rPr>
          <w:rFonts w:ascii="Times New Roman" w:hAnsi="Times New Roman"/>
          <w:b/>
          <w:bCs/>
          <w:color w:val="auto"/>
          <w:u w:val="single" w:color="222222"/>
          <w:lang w:bidi="he-IL"/>
        </w:rPr>
      </w:pPr>
      <w:r w:rsidRPr="00987A15">
        <w:rPr>
          <w:rFonts w:ascii="Times New Roman" w:hAnsi="Times New Roman"/>
          <w:b/>
          <w:bCs/>
          <w:color w:val="auto"/>
          <w:u w:val="single" w:color="222222"/>
          <w:lang w:bidi="he-IL"/>
        </w:rPr>
        <w:t>The Media, the Masses, and the Unwritten Law</w:t>
      </w:r>
    </w:p>
    <w:p w14:paraId="6E829BA0" w14:textId="77777777" w:rsidR="00644A83" w:rsidRPr="00987A15" w:rsidRDefault="00644A83" w:rsidP="00644A83">
      <w:pPr>
        <w:pStyle w:val="A0"/>
        <w:shd w:val="clear" w:color="auto" w:fill="FFFFFF"/>
        <w:bidi/>
        <w:jc w:val="center"/>
        <w:rPr>
          <w:rFonts w:ascii="Times New Roman" w:hAnsi="Times New Roman"/>
          <w:b/>
          <w:bCs/>
          <w:color w:val="auto"/>
          <w:u w:val="single" w:color="222222"/>
          <w:rtl/>
          <w:lang w:val="ar-SA"/>
        </w:rPr>
      </w:pPr>
    </w:p>
    <w:p w14:paraId="239931E0" w14:textId="62A7CD7A" w:rsidR="00644A83" w:rsidRPr="00987A15" w:rsidRDefault="00644A83" w:rsidP="00A01715">
      <w:pPr>
        <w:pStyle w:val="A0"/>
        <w:rPr>
          <w:rFonts w:ascii="Times New Roman" w:eastAsia="Times New Roman" w:hAnsi="Times New Roman" w:cs="Times New Roman"/>
          <w:color w:val="auto"/>
        </w:rPr>
      </w:pPr>
      <w:r w:rsidRPr="00987A15">
        <w:rPr>
          <w:rFonts w:ascii="Times New Roman" w:eastAsia="Times New Roman" w:hAnsi="Times New Roman" w:cs="Times New Roman"/>
          <w:color w:val="auto"/>
        </w:rPr>
        <w:t xml:space="preserve">If there is one quintessential trait typical of the new breed of authoritarian leaders gaining ground throughout the liberal-democratic world, it is their ability to infringe upon the unwritten rules of the political game. The ascendance of Donald Trump – an extreme example of the abovementioned trend – to the presidency of the United States has particularly stumped scholars and pundits alike. In the hands of this new kind of politician, the violation of norms and conventions that would normally put an abrupt end to a political career, reveals itself, on the contrary, to be the secret to maintaining their elusive power, a mechanism for mobilizing support and legitimization. Even more startling than the infractions themselves is the flagrant and public way in which they are committed. In the present article, I will examine the link between the new political powers’ direct appeal to the obscene and the </w:t>
      </w:r>
      <w:r w:rsidR="00A01715" w:rsidRPr="00987A15">
        <w:rPr>
          <w:rFonts w:ascii="Times New Roman" w:eastAsia="Times New Roman" w:hAnsi="Times New Roman" w:cs="Times New Roman"/>
          <w:color w:val="auto"/>
        </w:rPr>
        <w:t xml:space="preserve">tacit </w:t>
      </w:r>
      <w:r w:rsidRPr="00987A15">
        <w:rPr>
          <w:rFonts w:ascii="Times New Roman" w:eastAsia="Times New Roman" w:hAnsi="Times New Roman" w:cs="Times New Roman"/>
          <w:color w:val="auto"/>
        </w:rPr>
        <w:t>dimension of socio-ethical rules, as well as point out the correlation between ethical and political transformations and changing trends in mass media.</w:t>
      </w:r>
    </w:p>
    <w:p w14:paraId="471B35D1" w14:textId="77777777" w:rsidR="00644A83" w:rsidRPr="00987A15" w:rsidRDefault="00644A83" w:rsidP="00644A83">
      <w:pPr>
        <w:pStyle w:val="A0"/>
        <w:rPr>
          <w:rFonts w:ascii="Times New Roman" w:eastAsia="Times New Roman" w:hAnsi="Times New Roman" w:cs="Times New Roman"/>
          <w:color w:val="auto"/>
        </w:rPr>
      </w:pPr>
    </w:p>
    <w:p w14:paraId="79EC6BCA" w14:textId="4F1A7B8D" w:rsidR="00644A83" w:rsidRPr="00987A15" w:rsidRDefault="00644A83" w:rsidP="007F3BAD">
      <w:pPr>
        <w:pStyle w:val="A0"/>
        <w:rPr>
          <w:rFonts w:ascii="Times New Roman" w:eastAsia="Times New Roman" w:hAnsi="Times New Roman" w:cs="Times New Roman"/>
          <w:color w:val="auto"/>
        </w:rPr>
      </w:pPr>
      <w:r w:rsidRPr="00987A15">
        <w:rPr>
          <w:rFonts w:ascii="Times New Roman" w:eastAsia="Times New Roman" w:hAnsi="Times New Roman" w:cs="Times New Roman"/>
          <w:color w:val="auto"/>
        </w:rPr>
        <w:t xml:space="preserve">Keywords: political philosophy, media, unwritten </w:t>
      </w:r>
      <w:r w:rsidR="007F3BAD" w:rsidRPr="00987A15">
        <w:rPr>
          <w:rFonts w:ascii="Times New Roman" w:eastAsia="Times New Roman" w:hAnsi="Times New Roman" w:cs="Times New Roman"/>
          <w:color w:val="auto"/>
        </w:rPr>
        <w:t>law</w:t>
      </w:r>
      <w:r w:rsidRPr="00987A15">
        <w:rPr>
          <w:rFonts w:ascii="Times New Roman" w:eastAsia="Times New Roman" w:hAnsi="Times New Roman" w:cs="Times New Roman"/>
          <w:color w:val="auto"/>
        </w:rPr>
        <w:t xml:space="preserve">, Trump, public, Canetti, Freud, </w:t>
      </w:r>
      <w:proofErr w:type="spellStart"/>
      <w:r w:rsidRPr="00987A15">
        <w:rPr>
          <w:rFonts w:ascii="Times New Roman" w:eastAsia="Times New Roman" w:hAnsi="Times New Roman" w:cs="Times New Roman"/>
          <w:color w:val="auto"/>
        </w:rPr>
        <w:t>Lefort</w:t>
      </w:r>
      <w:proofErr w:type="spellEnd"/>
      <w:r w:rsidRPr="00987A15">
        <w:rPr>
          <w:rFonts w:ascii="Times New Roman" w:eastAsia="Times New Roman" w:hAnsi="Times New Roman" w:cs="Times New Roman"/>
          <w:color w:val="auto"/>
        </w:rPr>
        <w:t>, Groys.</w:t>
      </w:r>
    </w:p>
    <w:p w14:paraId="7DF00E8E" w14:textId="77777777" w:rsidR="00644A83" w:rsidRPr="00987A15" w:rsidRDefault="00644A83" w:rsidP="00644A83">
      <w:pPr>
        <w:rPr>
          <w:rFonts w:eastAsia="Times New Roman"/>
          <w:u w:color="000000"/>
        </w:rPr>
      </w:pPr>
      <w:r w:rsidRPr="00987A15">
        <w:rPr>
          <w:rFonts w:eastAsia="Times New Roman"/>
        </w:rPr>
        <w:br w:type="page"/>
      </w:r>
    </w:p>
    <w:p w14:paraId="7D6B4642" w14:textId="77777777" w:rsidR="00644A83" w:rsidRPr="00987A15" w:rsidRDefault="00644A83" w:rsidP="00644A83">
      <w:pPr>
        <w:pStyle w:val="A0"/>
        <w:rPr>
          <w:rFonts w:ascii="Times New Roman" w:eastAsia="Times New Roman" w:hAnsi="Times New Roman" w:cs="Times New Roman"/>
          <w:color w:val="auto"/>
        </w:rPr>
      </w:pPr>
      <w:r w:rsidRPr="00987A15">
        <w:rPr>
          <w:rFonts w:ascii="Times New Roman" w:eastAsia="Times New Roman" w:hAnsi="Times New Roman" w:cs="Times New Roman"/>
          <w:b/>
          <w:bCs/>
          <w:color w:val="auto"/>
          <w:u w:val="single"/>
        </w:rPr>
        <w:lastRenderedPageBreak/>
        <w:t>Introduction</w:t>
      </w:r>
    </w:p>
    <w:p w14:paraId="177348BE" w14:textId="77777777" w:rsidR="00644A83" w:rsidRPr="00987A15" w:rsidRDefault="00644A83" w:rsidP="00644A83">
      <w:pPr>
        <w:pStyle w:val="A0"/>
        <w:rPr>
          <w:rFonts w:ascii="Times New Roman" w:eastAsia="Times New Roman" w:hAnsi="Times New Roman" w:cs="Times New Roman"/>
          <w:color w:val="auto"/>
        </w:rPr>
      </w:pPr>
    </w:p>
    <w:p w14:paraId="3CBA50C1" w14:textId="77777777" w:rsidR="00644A83" w:rsidRPr="00987A15" w:rsidRDefault="00644A83" w:rsidP="00644A83">
      <w:pPr>
        <w:pStyle w:val="A0"/>
        <w:rPr>
          <w:rFonts w:ascii="Times New Roman" w:eastAsia="Times New Roman" w:hAnsi="Times New Roman" w:cs="Times New Roman"/>
          <w:color w:val="auto"/>
        </w:rPr>
      </w:pPr>
      <w:r w:rsidRPr="00987A15">
        <w:rPr>
          <w:rFonts w:ascii="Times New Roman" w:eastAsia="Times New Roman" w:hAnsi="Times New Roman" w:cs="Times New Roman"/>
          <w:color w:val="auto"/>
        </w:rPr>
        <w:t xml:space="preserve">An ever-increasing number of world leaders who have risen to power in the liberal-democratic world over the past decades expose the need to rethink such fundamental concepts as authority, sovereignty, legitimacy and power in the modern state. The ascendancy of leaders such as Trump, Erdoğan, Netanyahu, and Putin is perceived is a new political phenomenon, one that often stumps and astonishes scholars of political science. It is easy to classify this new kind of political power as an updated version of populism, especially based on its widespread harnessing of resentment towards the elites, among other things, as a source of influence. Nevertheless, it would seem that the concepts formulated by populism studies fall far short of encapsulating the phenomenon. They fail to provide an explanation to the apparently global nature of the emerging trend, and more importantly, they seem unable to account for the new patterns of legitimation, political discourse and authority characteristic of this new kind of politics. </w:t>
      </w:r>
    </w:p>
    <w:p w14:paraId="52B8CAA3" w14:textId="77777777" w:rsidR="00644A83" w:rsidRPr="00987A15" w:rsidRDefault="00644A83" w:rsidP="00644A83">
      <w:pPr>
        <w:pStyle w:val="A0"/>
        <w:rPr>
          <w:rFonts w:ascii="Times New Roman" w:eastAsia="Times New Roman" w:hAnsi="Times New Roman" w:cs="Times New Roman"/>
          <w:color w:val="auto"/>
        </w:rPr>
      </w:pPr>
    </w:p>
    <w:p w14:paraId="1642B6D8" w14:textId="77777777" w:rsidR="00644A83" w:rsidRPr="00987A15" w:rsidRDefault="00644A83" w:rsidP="00644A83">
      <w:pPr>
        <w:pStyle w:val="A0"/>
        <w:rPr>
          <w:rFonts w:ascii="Times New Roman" w:eastAsia="Times New Roman" w:hAnsi="Times New Roman" w:cs="Times New Roman"/>
          <w:color w:val="auto"/>
        </w:rPr>
      </w:pPr>
      <w:r w:rsidRPr="00987A15">
        <w:rPr>
          <w:rFonts w:ascii="Times New Roman" w:eastAsia="Times New Roman" w:hAnsi="Times New Roman" w:cs="Times New Roman"/>
          <w:color w:val="auto"/>
        </w:rPr>
        <w:t xml:space="preserve">In the pages that follow, I will focus on what seems to be a quintessential trait of new politics, which is its direct appeal to the obscene as a source of power. This characteristic is especially striking when it comes to Trump, Netanyahu, and Berlusconi, as attested to by the spirit of hedonism or even vulgarity that surrounds them, in their ability to say things that are taboo, their disregard for the rules of political discourse, the public use of winks and “dog whistles” (i.e., the positioning of the obscene as the center of the transmitted message), and so on and so forth. No wonder such displays elicit the astonishment and frustration of political scholars and commentators. Patterns of discourse and actions that have traditionally been considered destructive to political figures are turning out to be secret weapons for securing power in the hands of these new leaders. They also pose a theoretical challenge to our ideas about political authority and legitimacy. </w:t>
      </w:r>
    </w:p>
    <w:p w14:paraId="186D37F7" w14:textId="77777777" w:rsidR="00644A83" w:rsidRPr="00987A15" w:rsidRDefault="00644A83" w:rsidP="00644A83">
      <w:pPr>
        <w:pStyle w:val="A0"/>
        <w:rPr>
          <w:rFonts w:ascii="Times New Roman" w:eastAsia="Times New Roman" w:hAnsi="Times New Roman" w:cs="Times New Roman"/>
          <w:color w:val="auto"/>
        </w:rPr>
      </w:pPr>
    </w:p>
    <w:p w14:paraId="3108BAC0" w14:textId="77777777" w:rsidR="00644A83" w:rsidRPr="00987A15" w:rsidRDefault="00644A83" w:rsidP="00644A83">
      <w:pPr>
        <w:pStyle w:val="A0"/>
        <w:rPr>
          <w:rFonts w:ascii="Times New Roman" w:eastAsia="Times New Roman" w:hAnsi="Times New Roman" w:cs="Times New Roman"/>
          <w:color w:val="auto"/>
        </w:rPr>
      </w:pPr>
      <w:r w:rsidRPr="00987A15">
        <w:rPr>
          <w:rFonts w:ascii="Times New Roman" w:eastAsia="Times New Roman" w:hAnsi="Times New Roman" w:cs="Times New Roman"/>
          <w:color w:val="auto"/>
        </w:rPr>
        <w:t>A good way to elucidate the theoretical challenge this present paper attempts to address is by referring to Hans Christian Andersen’s story “The Emperor’s New Clothes,” which illustrates a fundamental paradigm of modern thinking on the subject of authority. According to this paradigm, authority is nothing but external attire and all it takes to uncover this fact is to look at it with eyes free of the chains of traditional political culture.</w:t>
      </w:r>
      <w:r w:rsidRPr="00987A15">
        <w:rPr>
          <w:rStyle w:val="EndnoteReference"/>
          <w:rFonts w:ascii="Times New Roman" w:eastAsia="Times New Roman" w:hAnsi="Times New Roman" w:cs="Times New Roman"/>
          <w:color w:val="auto"/>
        </w:rPr>
        <w:endnoteReference w:id="2"/>
      </w:r>
      <w:r w:rsidRPr="00987A15">
        <w:rPr>
          <w:rFonts w:ascii="Times New Roman" w:eastAsia="Times New Roman" w:hAnsi="Times New Roman" w:cs="Times New Roman"/>
          <w:color w:val="auto"/>
        </w:rPr>
        <w:t xml:space="preserve"> If only we can gain enough insight – with the help of critical thinking, rejection of ideology, and recognition of the systems of power – we shall see that underneath the clothes, the people who hold the power are mere flesh and blood, and their nakedness will be exposed to all. And yet, the new authoritarians flaunt their nakedness, in the sense that their patterns of recruitment, legitimation and maintenance of power are in fact based on the exposure and blatancy that they themselves perpetrate. </w:t>
      </w:r>
    </w:p>
    <w:p w14:paraId="36F11E2F" w14:textId="77777777" w:rsidR="00644A83" w:rsidRPr="00987A15" w:rsidRDefault="00644A83" w:rsidP="00644A83">
      <w:pPr>
        <w:pStyle w:val="A0"/>
        <w:rPr>
          <w:rFonts w:ascii="Times New Roman" w:eastAsia="Times New Roman" w:hAnsi="Times New Roman" w:cs="Times New Roman"/>
          <w:color w:val="auto"/>
        </w:rPr>
      </w:pPr>
    </w:p>
    <w:p w14:paraId="5B1FC105" w14:textId="77777777" w:rsidR="00644A83" w:rsidRPr="00987A15" w:rsidRDefault="00644A83" w:rsidP="00644A83">
      <w:pPr>
        <w:pStyle w:val="A0"/>
        <w:rPr>
          <w:rFonts w:ascii="Times New Roman" w:eastAsia="Times New Roman" w:hAnsi="Times New Roman" w:cs="Times New Roman"/>
          <w:color w:val="auto"/>
        </w:rPr>
      </w:pPr>
      <w:r w:rsidRPr="00987A15">
        <w:rPr>
          <w:rFonts w:ascii="Times New Roman" w:eastAsia="Times New Roman" w:hAnsi="Times New Roman" w:cs="Times New Roman"/>
          <w:color w:val="auto"/>
        </w:rPr>
        <w:t xml:space="preserve">Still, this focus on the way power presents itself externally will naturally provoke some malaise, especially among critical readers, for the natural critical tendency is to forcibly shift our gaze away from the display in order to examine the covert, in-depth factors behind it: not to look at the image that seeks to captivate our gaze, the shadow-puppet show on the walls of the cave, but rather to locate the thing that image seeks to cover up. For the power of an image to captivate the gaze stems from the fact that it appears in the place of the "full picture," the theoretical – but to all intents and purposes impossible – picture that encompasses reality in its infinite complexity. That is the basic lie of the image. The reason it fascinates us is that it postures as a representation of the whole, the one picture we must look at. The image, the prominent display, positions itself in the center and ostensibly denies access to the deep undercurrents flowing beneath. And yet it is this very image – the flattened </w:t>
      </w:r>
      <w:r w:rsidRPr="00987A15">
        <w:rPr>
          <w:rFonts w:ascii="Times New Roman" w:eastAsia="Times New Roman" w:hAnsi="Times New Roman" w:cs="Times New Roman"/>
          <w:color w:val="auto"/>
        </w:rPr>
        <w:lastRenderedPageBreak/>
        <w:t xml:space="preserve">depiction of complex tensions – that lends itself to symptomatic analysis. The epistemic character of a symptom is </w:t>
      </w:r>
      <w:proofErr w:type="spellStart"/>
      <w:r w:rsidRPr="00987A15">
        <w:rPr>
          <w:rFonts w:ascii="Times New Roman" w:eastAsia="Times New Roman" w:hAnsi="Times New Roman" w:cs="Times New Roman"/>
          <w:color w:val="auto"/>
        </w:rPr>
        <w:t>overdetermination</w:t>
      </w:r>
      <w:proofErr w:type="spellEnd"/>
      <w:r w:rsidRPr="00987A15">
        <w:rPr>
          <w:rFonts w:ascii="Times New Roman" w:eastAsia="Times New Roman" w:hAnsi="Times New Roman" w:cs="Times New Roman"/>
          <w:color w:val="auto"/>
        </w:rPr>
        <w:t>, being the result of more than one causal chain.</w:t>
      </w:r>
      <w:r w:rsidRPr="00987A15">
        <w:rPr>
          <w:rStyle w:val="EndnoteReference"/>
          <w:rFonts w:ascii="Times New Roman" w:eastAsia="Times New Roman" w:hAnsi="Times New Roman" w:cs="Times New Roman"/>
          <w:color w:val="auto"/>
        </w:rPr>
        <w:endnoteReference w:id="3"/>
      </w:r>
      <w:r w:rsidRPr="00987A15">
        <w:rPr>
          <w:rFonts w:ascii="Times New Roman" w:eastAsia="Times New Roman" w:hAnsi="Times New Roman" w:cs="Times New Roman"/>
          <w:color w:val="auto"/>
        </w:rPr>
        <w:t xml:space="preserve"> By proposing a symptomatic analysis, there is therefore no intention here of making conjectures about some kind of ultimate cause – a singular infrastructural and decisive cause, or one that encapsulates all the rest – but rather to proceed by taking into account the </w:t>
      </w:r>
      <w:proofErr w:type="spellStart"/>
      <w:r w:rsidRPr="00987A15">
        <w:rPr>
          <w:rFonts w:ascii="Times New Roman" w:eastAsia="Times New Roman" w:hAnsi="Times New Roman" w:cs="Times New Roman"/>
          <w:color w:val="auto"/>
        </w:rPr>
        <w:t>overdetermination</w:t>
      </w:r>
      <w:proofErr w:type="spellEnd"/>
      <w:r w:rsidRPr="00987A15">
        <w:rPr>
          <w:rFonts w:ascii="Times New Roman" w:eastAsia="Times New Roman" w:hAnsi="Times New Roman" w:cs="Times New Roman"/>
          <w:color w:val="auto"/>
        </w:rPr>
        <w:t>, the volatile intersection of different causal chains in one symptom. In other words, our goal is to see the object of analysis as a focal point where multiple and contradictory trends intersect, and thus as an expression of a complex array of tensions that do not align into a clear and coherent worldview.</w:t>
      </w:r>
    </w:p>
    <w:p w14:paraId="6C3CD5C0" w14:textId="77777777" w:rsidR="00644A83" w:rsidRPr="00987A15" w:rsidRDefault="00644A83" w:rsidP="00644A83">
      <w:pPr>
        <w:pStyle w:val="A0"/>
        <w:rPr>
          <w:rFonts w:ascii="Times New Roman" w:eastAsia="Times New Roman" w:hAnsi="Times New Roman" w:cs="Times New Roman"/>
          <w:color w:val="auto"/>
        </w:rPr>
      </w:pPr>
    </w:p>
    <w:p w14:paraId="74E10708" w14:textId="77777777" w:rsidR="00644A83" w:rsidRPr="00987A15" w:rsidRDefault="00644A83" w:rsidP="00644A83">
      <w:pPr>
        <w:pStyle w:val="A0"/>
        <w:rPr>
          <w:rFonts w:ascii="Times New Roman" w:eastAsia="Times New Roman" w:hAnsi="Times New Roman" w:cs="Times New Roman"/>
          <w:color w:val="auto"/>
        </w:rPr>
      </w:pPr>
      <w:r w:rsidRPr="00987A15">
        <w:rPr>
          <w:rFonts w:ascii="Times New Roman" w:eastAsia="Times New Roman" w:hAnsi="Times New Roman" w:cs="Times New Roman"/>
          <w:color w:val="auto"/>
        </w:rPr>
        <w:t xml:space="preserve">The article, as such, is divided into two main parts. In the first part, I will examine the unique characteristics of the “new authoritarianism,” in particular, its direct appeal to obscenity in terms of the relationship between the written and unwritten law and between what is decent and what is obscene. In the second part, I will scrutinize the media conditions in which these recent developments have been unfolding, in particular the new emergent relationship between the “media” and the “masses,” and the changes it has effected in the public space. </w:t>
      </w:r>
    </w:p>
    <w:p w14:paraId="77D7A77A" w14:textId="77777777" w:rsidR="00644A83" w:rsidRPr="00987A15" w:rsidRDefault="00644A83" w:rsidP="00644A83">
      <w:pPr>
        <w:pStyle w:val="A0"/>
        <w:rPr>
          <w:rFonts w:ascii="Times New Roman" w:eastAsia="Times New Roman" w:hAnsi="Times New Roman" w:cs="Times New Roman"/>
          <w:color w:val="auto"/>
        </w:rPr>
      </w:pPr>
    </w:p>
    <w:p w14:paraId="2740F0FA" w14:textId="77777777" w:rsidR="00644A83" w:rsidRPr="00987A15" w:rsidRDefault="00644A83" w:rsidP="00644A83">
      <w:pPr>
        <w:pStyle w:val="A0"/>
        <w:rPr>
          <w:rFonts w:ascii="Times New Roman" w:eastAsia="Times New Roman" w:hAnsi="Times New Roman" w:cs="Times New Roman"/>
          <w:b/>
          <w:bCs/>
          <w:color w:val="auto"/>
          <w:u w:val="single"/>
        </w:rPr>
      </w:pPr>
      <w:r w:rsidRPr="00987A15">
        <w:rPr>
          <w:rFonts w:ascii="Times New Roman" w:eastAsia="Times New Roman" w:hAnsi="Times New Roman" w:cs="Times New Roman"/>
          <w:b/>
          <w:bCs/>
          <w:color w:val="auto"/>
          <w:u w:val="single"/>
        </w:rPr>
        <w:t>Liberal democracy in crisis and the new populism</w:t>
      </w:r>
    </w:p>
    <w:p w14:paraId="016971D4" w14:textId="77777777" w:rsidR="00644A83" w:rsidRPr="00987A15" w:rsidRDefault="00644A83" w:rsidP="00644A83">
      <w:pPr>
        <w:pStyle w:val="A0"/>
        <w:rPr>
          <w:rFonts w:ascii="Times New Roman" w:eastAsia="Times New Roman" w:hAnsi="Times New Roman" w:cs="Times New Roman"/>
          <w:color w:val="auto"/>
        </w:rPr>
      </w:pPr>
    </w:p>
    <w:p w14:paraId="45407EAC" w14:textId="77777777" w:rsidR="00644A83" w:rsidRPr="00987A15" w:rsidRDefault="00644A83" w:rsidP="00644A83">
      <w:pPr>
        <w:pStyle w:val="A0"/>
        <w:rPr>
          <w:rFonts w:ascii="Times New Roman" w:eastAsia="Times New Roman" w:hAnsi="Times New Roman" w:cs="Times New Roman"/>
          <w:color w:val="auto"/>
        </w:rPr>
      </w:pPr>
      <w:r w:rsidRPr="00987A15">
        <w:rPr>
          <w:rFonts w:ascii="Times New Roman" w:eastAsia="Times New Roman" w:hAnsi="Times New Roman" w:cs="Times New Roman"/>
          <w:color w:val="auto"/>
        </w:rPr>
        <w:t>The wave of populism</w:t>
      </w:r>
      <w:r w:rsidRPr="00987A15">
        <w:rPr>
          <w:rStyle w:val="EndnoteReference"/>
          <w:rFonts w:ascii="Times New Roman" w:eastAsia="Times New Roman" w:hAnsi="Times New Roman" w:cs="Times New Roman"/>
          <w:color w:val="auto"/>
        </w:rPr>
        <w:endnoteReference w:id="4"/>
      </w:r>
      <w:r w:rsidRPr="00987A15">
        <w:rPr>
          <w:rFonts w:ascii="Times New Roman" w:eastAsia="Times New Roman" w:hAnsi="Times New Roman" w:cs="Times New Roman"/>
          <w:color w:val="auto"/>
        </w:rPr>
        <w:t xml:space="preserve"> that has washed over liberal democracies around the globe in recent years has brought what Chantal </w:t>
      </w:r>
      <w:proofErr w:type="spellStart"/>
      <w:r w:rsidRPr="00987A15">
        <w:rPr>
          <w:rFonts w:ascii="Times New Roman" w:eastAsia="Times New Roman" w:hAnsi="Times New Roman" w:cs="Times New Roman"/>
          <w:color w:val="auto"/>
        </w:rPr>
        <w:t>Mouffe</w:t>
      </w:r>
      <w:proofErr w:type="spellEnd"/>
      <w:r w:rsidRPr="00987A15">
        <w:rPr>
          <w:rFonts w:ascii="Times New Roman" w:eastAsia="Times New Roman" w:hAnsi="Times New Roman" w:cs="Times New Roman"/>
          <w:color w:val="auto"/>
        </w:rPr>
        <w:t xml:space="preserve"> termed “the democratic paradox” back into the central discourse of political science.</w:t>
      </w:r>
      <w:r w:rsidRPr="00987A15">
        <w:rPr>
          <w:rStyle w:val="EndnoteReference"/>
          <w:rFonts w:ascii="Times New Roman" w:eastAsia="Times New Roman" w:hAnsi="Times New Roman" w:cs="Times New Roman"/>
          <w:color w:val="auto"/>
        </w:rPr>
        <w:endnoteReference w:id="5"/>
      </w:r>
      <w:r w:rsidRPr="00987A15">
        <w:rPr>
          <w:rFonts w:ascii="Times New Roman" w:eastAsia="Times New Roman" w:hAnsi="Times New Roman" w:cs="Times New Roman"/>
          <w:color w:val="auto"/>
        </w:rPr>
        <w:t xml:space="preserve"> This concept refers to the tension, at the heart of liberal democracy, between the radical egalitarianism denoted by the term “democracy” and the liberal protection of individual rights, a tension that is currently threatening to bring liberal democracy to an end. The combination of these two separate foundations of liberal democracy, </w:t>
      </w:r>
      <w:proofErr w:type="spellStart"/>
      <w:r w:rsidRPr="00987A15">
        <w:rPr>
          <w:rFonts w:ascii="Times New Roman" w:eastAsia="Times New Roman" w:hAnsi="Times New Roman" w:cs="Times New Roman"/>
          <w:color w:val="auto"/>
        </w:rPr>
        <w:t>Mouffe</w:t>
      </w:r>
      <w:proofErr w:type="spellEnd"/>
      <w:r w:rsidRPr="00987A15">
        <w:rPr>
          <w:rFonts w:ascii="Times New Roman" w:eastAsia="Times New Roman" w:hAnsi="Times New Roman" w:cs="Times New Roman"/>
          <w:color w:val="auto"/>
        </w:rPr>
        <w:t xml:space="preserve"> warns, is not inexorable, but rather a product of historical chance and one that is riddled with tensions and contradictions. </w:t>
      </w:r>
    </w:p>
    <w:p w14:paraId="56487037" w14:textId="77777777" w:rsidR="00644A83" w:rsidRPr="00987A15" w:rsidRDefault="00644A83" w:rsidP="00644A83">
      <w:pPr>
        <w:pStyle w:val="A0"/>
        <w:rPr>
          <w:rFonts w:ascii="Times New Roman" w:eastAsia="Times New Roman" w:hAnsi="Times New Roman" w:cs="Times New Roman"/>
          <w:color w:val="auto"/>
        </w:rPr>
      </w:pPr>
    </w:p>
    <w:p w14:paraId="3405CA38" w14:textId="44934D9A" w:rsidR="00644A83" w:rsidRPr="00987A15" w:rsidRDefault="00644A83" w:rsidP="00644A83">
      <w:pPr>
        <w:pStyle w:val="A0"/>
        <w:rPr>
          <w:rFonts w:ascii="Times New Roman" w:eastAsia="Times New Roman" w:hAnsi="Times New Roman" w:cs="Times New Roman"/>
          <w:color w:val="auto"/>
        </w:rPr>
      </w:pPr>
      <w:r w:rsidRPr="00987A15">
        <w:rPr>
          <w:rFonts w:ascii="Times New Roman" w:eastAsia="Times New Roman" w:hAnsi="Times New Roman" w:cs="Times New Roman"/>
          <w:color w:val="auto"/>
        </w:rPr>
        <w:t xml:space="preserve">These tensions and contradictions have come to the surface in recent years with the emergence of concrete political phenomena that emphasize the gap and disconnect between the fundamental elements of liberal regimes. In his book </w:t>
      </w:r>
      <w:r w:rsidRPr="00987A15">
        <w:rPr>
          <w:rFonts w:ascii="Times New Roman" w:eastAsia="Times New Roman" w:hAnsi="Times New Roman" w:cs="Times New Roman"/>
          <w:i/>
          <w:iCs/>
          <w:color w:val="auto"/>
        </w:rPr>
        <w:t>The People vs. Democracy</w:t>
      </w:r>
      <w:r w:rsidRPr="00987A15">
        <w:rPr>
          <w:rFonts w:ascii="Times New Roman" w:eastAsia="Times New Roman" w:hAnsi="Times New Roman" w:cs="Times New Roman"/>
          <w:color w:val="auto"/>
        </w:rPr>
        <w:t xml:space="preserve">, </w:t>
      </w:r>
      <w:proofErr w:type="spellStart"/>
      <w:r w:rsidRPr="00987A15">
        <w:rPr>
          <w:rFonts w:ascii="Times New Roman" w:eastAsia="Times New Roman" w:hAnsi="Times New Roman" w:cs="Times New Roman"/>
          <w:color w:val="auto"/>
        </w:rPr>
        <w:t>Yasha</w:t>
      </w:r>
      <w:proofErr w:type="spellEnd"/>
      <w:r w:rsidRPr="00987A15">
        <w:rPr>
          <w:rFonts w:ascii="Times New Roman" w:eastAsia="Times New Roman" w:hAnsi="Times New Roman" w:cs="Times New Roman"/>
          <w:color w:val="auto"/>
        </w:rPr>
        <w:t xml:space="preserve"> </w:t>
      </w:r>
      <w:proofErr w:type="spellStart"/>
      <w:r w:rsidRPr="00987A15">
        <w:rPr>
          <w:rFonts w:ascii="Times New Roman" w:eastAsia="Times New Roman" w:hAnsi="Times New Roman" w:cs="Times New Roman"/>
          <w:color w:val="auto"/>
        </w:rPr>
        <w:t>Mounk</w:t>
      </w:r>
      <w:proofErr w:type="spellEnd"/>
      <w:r w:rsidRPr="00987A15">
        <w:rPr>
          <w:rFonts w:ascii="Times New Roman" w:eastAsia="Times New Roman" w:hAnsi="Times New Roman" w:cs="Times New Roman"/>
          <w:color w:val="auto"/>
        </w:rPr>
        <w:t xml:space="preserve"> describes the current crisis through the metaphor of “divorce proceedings” between the democratic-popular pole and the liberal pole</w:t>
      </w:r>
      <w:r w:rsidR="00805670" w:rsidRPr="00987A15">
        <w:rPr>
          <w:rFonts w:ascii="Times New Roman" w:eastAsia="Times New Roman" w:hAnsi="Times New Roman" w:cs="Times New Roman"/>
          <w:color w:val="auto"/>
        </w:rPr>
        <w:t xml:space="preserve"> of the liberal-democratic spectrum</w:t>
      </w:r>
      <w:r w:rsidRPr="00987A15">
        <w:rPr>
          <w:rFonts w:ascii="Times New Roman" w:eastAsia="Times New Roman" w:hAnsi="Times New Roman" w:cs="Times New Roman"/>
          <w:color w:val="auto"/>
        </w:rPr>
        <w:t>.</w:t>
      </w:r>
      <w:r w:rsidRPr="00987A15">
        <w:rPr>
          <w:rStyle w:val="EndnoteReference"/>
          <w:rFonts w:ascii="Times New Roman" w:eastAsia="Times New Roman" w:hAnsi="Times New Roman" w:cs="Times New Roman"/>
          <w:color w:val="auto"/>
        </w:rPr>
        <w:endnoteReference w:id="6"/>
      </w:r>
      <w:r w:rsidRPr="00987A15">
        <w:rPr>
          <w:rFonts w:ascii="Times New Roman" w:eastAsia="Times New Roman" w:hAnsi="Times New Roman" w:cs="Times New Roman"/>
          <w:color w:val="auto"/>
        </w:rPr>
        <w:t xml:space="preserve"> The gradual separation of liberalism from democracy has manifested itself in the phenomena of rights without democracy, on the one hand, and democracy without rights, on the other. The former can be seen in the rise, over the last few decades, of liberal entities that are non-democratic, in other words, institutions that promote liberal values and protect liberal rights through bureaucratic means, without relying in any significant way on popular support, such as the European Union or national and international human rights organizations. The latter is apparent in the adoption of various models of what Hungarian Prime Minister Viktor </w:t>
      </w:r>
      <w:proofErr w:type="spellStart"/>
      <w:r w:rsidRPr="00987A15">
        <w:rPr>
          <w:rFonts w:ascii="Times New Roman" w:eastAsia="Times New Roman" w:hAnsi="Times New Roman" w:cs="Times New Roman"/>
          <w:color w:val="auto"/>
        </w:rPr>
        <w:t>Orbán</w:t>
      </w:r>
      <w:proofErr w:type="spellEnd"/>
      <w:r w:rsidRPr="00987A15">
        <w:rPr>
          <w:rFonts w:ascii="Times New Roman" w:eastAsia="Times New Roman" w:hAnsi="Times New Roman" w:cs="Times New Roman"/>
          <w:color w:val="auto"/>
        </w:rPr>
        <w:t xml:space="preserve"> has recently termed “anti-liberal democracy” by a growing number of countries around the world.</w:t>
      </w:r>
      <w:r w:rsidRPr="00987A15">
        <w:rPr>
          <w:rStyle w:val="EndnoteReference"/>
          <w:rFonts w:ascii="Times New Roman" w:eastAsia="Times New Roman" w:hAnsi="Times New Roman" w:cs="Times New Roman"/>
          <w:color w:val="auto"/>
        </w:rPr>
        <w:endnoteReference w:id="7"/>
      </w:r>
      <w:r w:rsidRPr="00987A15">
        <w:rPr>
          <w:rFonts w:ascii="Times New Roman" w:eastAsia="Times New Roman" w:hAnsi="Times New Roman" w:cs="Times New Roman"/>
          <w:color w:val="auto"/>
        </w:rPr>
        <w:t xml:space="preserve"> </w:t>
      </w:r>
    </w:p>
    <w:p w14:paraId="26B76FF1" w14:textId="77777777" w:rsidR="00A3745E" w:rsidRPr="00987A15" w:rsidRDefault="00A3745E" w:rsidP="00644A83">
      <w:pPr>
        <w:pStyle w:val="A0"/>
        <w:rPr>
          <w:rFonts w:ascii="Times New Roman" w:eastAsia="Times New Roman" w:hAnsi="Times New Roman" w:cs="Times New Roman"/>
          <w:color w:val="auto"/>
        </w:rPr>
      </w:pPr>
    </w:p>
    <w:p w14:paraId="664E2A3E" w14:textId="23C76FA2" w:rsidR="00A3745E" w:rsidRPr="00987A15" w:rsidRDefault="00A3745E" w:rsidP="00805670">
      <w:pPr>
        <w:pStyle w:val="A0"/>
        <w:rPr>
          <w:rFonts w:ascii="Times New Roman" w:eastAsia="Times New Roman" w:hAnsi="Times New Roman" w:cs="Times New Roman"/>
          <w:color w:val="auto"/>
        </w:rPr>
      </w:pPr>
      <w:r w:rsidRPr="00987A15">
        <w:rPr>
          <w:rFonts w:ascii="Times New Roman" w:eastAsia="Times New Roman" w:hAnsi="Times New Roman" w:cs="Times New Roman"/>
          <w:color w:val="auto"/>
        </w:rPr>
        <w:t>Firstly, it is important to emphasize the centrality of antagonism in the new strain of right</w:t>
      </w:r>
      <w:r w:rsidR="00805670" w:rsidRPr="00987A15">
        <w:rPr>
          <w:rFonts w:ascii="Times New Roman" w:eastAsia="Times New Roman" w:hAnsi="Times New Roman" w:cs="Times New Roman"/>
          <w:color w:val="auto"/>
        </w:rPr>
        <w:t>-</w:t>
      </w:r>
      <w:r w:rsidRPr="00987A15">
        <w:rPr>
          <w:rFonts w:ascii="Times New Roman" w:eastAsia="Times New Roman" w:hAnsi="Times New Roman" w:cs="Times New Roman"/>
          <w:color w:val="auto"/>
        </w:rPr>
        <w:t xml:space="preserve">wing politics. The current form of anti-liberal democracy isn’t seeking to replace liberal democracy with another kind of democracy (totalitarian democracy, for instance, as Jacob </w:t>
      </w:r>
      <w:proofErr w:type="spellStart"/>
      <w:r w:rsidRPr="00987A15">
        <w:rPr>
          <w:rFonts w:ascii="Times New Roman" w:eastAsia="Times New Roman" w:hAnsi="Times New Roman" w:cs="Times New Roman"/>
          <w:color w:val="auto"/>
        </w:rPr>
        <w:t>Talmon</w:t>
      </w:r>
      <w:proofErr w:type="spellEnd"/>
      <w:r w:rsidRPr="00987A15">
        <w:rPr>
          <w:rFonts w:ascii="Times New Roman" w:eastAsia="Times New Roman" w:hAnsi="Times New Roman" w:cs="Times New Roman"/>
          <w:color w:val="auto"/>
        </w:rPr>
        <w:t xml:space="preserve"> would call it).</w:t>
      </w:r>
      <w:r w:rsidRPr="00987A15">
        <w:rPr>
          <w:rStyle w:val="EndnoteReference"/>
          <w:rFonts w:ascii="Times New Roman" w:eastAsia="Times New Roman" w:hAnsi="Times New Roman" w:cs="Times New Roman"/>
          <w:color w:val="auto"/>
        </w:rPr>
        <w:endnoteReference w:id="8"/>
      </w:r>
      <w:r w:rsidR="0050185C" w:rsidRPr="00987A15">
        <w:rPr>
          <w:rFonts w:ascii="Times New Roman" w:eastAsia="Times New Roman" w:hAnsi="Times New Roman" w:cs="Times New Roman"/>
          <w:color w:val="auto"/>
        </w:rPr>
        <w:t xml:space="preserve"> It is certainly possible </w:t>
      </w:r>
      <w:r w:rsidR="00805670" w:rsidRPr="00987A15">
        <w:rPr>
          <w:rFonts w:ascii="Times New Roman" w:eastAsia="Times New Roman" w:hAnsi="Times New Roman" w:cs="Times New Roman"/>
          <w:color w:val="auto"/>
        </w:rPr>
        <w:t>for</w:t>
      </w:r>
      <w:r w:rsidR="0050185C" w:rsidRPr="00987A15">
        <w:rPr>
          <w:rFonts w:ascii="Times New Roman" w:eastAsia="Times New Roman" w:hAnsi="Times New Roman" w:cs="Times New Roman"/>
          <w:color w:val="auto"/>
        </w:rPr>
        <w:t xml:space="preserve"> things </w:t>
      </w:r>
      <w:r w:rsidR="00805670" w:rsidRPr="00987A15">
        <w:rPr>
          <w:rFonts w:ascii="Times New Roman" w:eastAsia="Times New Roman" w:hAnsi="Times New Roman" w:cs="Times New Roman"/>
          <w:color w:val="auto"/>
        </w:rPr>
        <w:t>to</w:t>
      </w:r>
      <w:r w:rsidR="0050185C" w:rsidRPr="00987A15">
        <w:rPr>
          <w:rFonts w:ascii="Times New Roman" w:eastAsia="Times New Roman" w:hAnsi="Times New Roman" w:cs="Times New Roman"/>
          <w:color w:val="auto"/>
        </w:rPr>
        <w:t xml:space="preserve"> take a turn in that direction in the future, </w:t>
      </w:r>
      <w:r w:rsidR="00805670" w:rsidRPr="00987A15">
        <w:rPr>
          <w:rFonts w:ascii="Times New Roman" w:eastAsia="Times New Roman" w:hAnsi="Times New Roman" w:cs="Times New Roman"/>
          <w:color w:val="auto"/>
        </w:rPr>
        <w:t>however</w:t>
      </w:r>
      <w:r w:rsidR="0050185C" w:rsidRPr="00987A15">
        <w:rPr>
          <w:rFonts w:ascii="Times New Roman" w:eastAsia="Times New Roman" w:hAnsi="Times New Roman" w:cs="Times New Roman"/>
          <w:color w:val="auto"/>
        </w:rPr>
        <w:t xml:space="preserve"> for now it is imperative to recognize that the main focus of these regimes is anti-liberalism, that is to say, the gradual and continued erosion of liberal values and institutions. This negation of liberalism is not a matter of passive attitudes, but one of an </w:t>
      </w:r>
      <w:r w:rsidR="0050185C" w:rsidRPr="00987A15">
        <w:rPr>
          <w:rFonts w:ascii="Times New Roman" w:eastAsia="Times New Roman" w:hAnsi="Times New Roman" w:cs="Times New Roman"/>
          <w:color w:val="auto"/>
        </w:rPr>
        <w:lastRenderedPageBreak/>
        <w:t xml:space="preserve">effective political action plan. The eclecticism that is characteristic of the many manifestations of populism is centered around this one common factor, even </w:t>
      </w:r>
      <w:r w:rsidR="00805670" w:rsidRPr="00987A15">
        <w:rPr>
          <w:rFonts w:ascii="Times New Roman" w:eastAsia="Times New Roman" w:hAnsi="Times New Roman" w:cs="Times New Roman"/>
          <w:color w:val="auto"/>
        </w:rPr>
        <w:t>though</w:t>
      </w:r>
      <w:r w:rsidR="0050185C" w:rsidRPr="00987A15">
        <w:rPr>
          <w:rFonts w:ascii="Times New Roman" w:eastAsia="Times New Roman" w:hAnsi="Times New Roman" w:cs="Times New Roman"/>
          <w:color w:val="auto"/>
        </w:rPr>
        <w:t xml:space="preserve"> it is </w:t>
      </w:r>
      <w:r w:rsidR="00805670" w:rsidRPr="00987A15">
        <w:rPr>
          <w:rFonts w:ascii="Times New Roman" w:eastAsia="Times New Roman" w:hAnsi="Times New Roman" w:cs="Times New Roman"/>
          <w:color w:val="auto"/>
        </w:rPr>
        <w:t xml:space="preserve">a </w:t>
      </w:r>
      <w:r w:rsidR="0050185C" w:rsidRPr="00987A15">
        <w:rPr>
          <w:rFonts w:ascii="Times New Roman" w:eastAsia="Times New Roman" w:hAnsi="Times New Roman" w:cs="Times New Roman"/>
          <w:color w:val="auto"/>
        </w:rPr>
        <w:t>negative</w:t>
      </w:r>
      <w:r w:rsidR="00805670" w:rsidRPr="00987A15">
        <w:rPr>
          <w:rFonts w:ascii="Times New Roman" w:eastAsia="Times New Roman" w:hAnsi="Times New Roman" w:cs="Times New Roman"/>
          <w:color w:val="auto"/>
        </w:rPr>
        <w:t xml:space="preserve"> one</w:t>
      </w:r>
      <w:r w:rsidR="0050185C" w:rsidRPr="00987A15">
        <w:rPr>
          <w:rFonts w:ascii="Times New Roman" w:eastAsia="Times New Roman" w:hAnsi="Times New Roman" w:cs="Times New Roman"/>
          <w:color w:val="auto"/>
        </w:rPr>
        <w:t xml:space="preserve">. There is no doubt that such an erosion allows, among other things, for the rise of truly fascist elements, who have </w:t>
      </w:r>
      <w:r w:rsidR="00FF654E" w:rsidRPr="00987A15">
        <w:rPr>
          <w:rFonts w:ascii="Times New Roman" w:eastAsia="Times New Roman" w:hAnsi="Times New Roman" w:cs="Times New Roman"/>
          <w:color w:val="auto"/>
        </w:rPr>
        <w:t xml:space="preserve">unquestionably drawn encouragement from the wave of right-wing populism. </w:t>
      </w:r>
      <w:r w:rsidR="00E25DA1" w:rsidRPr="00987A15">
        <w:rPr>
          <w:rFonts w:ascii="Times New Roman" w:eastAsia="Times New Roman" w:hAnsi="Times New Roman" w:cs="Times New Roman"/>
          <w:color w:val="auto"/>
        </w:rPr>
        <w:t xml:space="preserve">However, while we must recognize that this is a real possibility, it is no less important to be aware of the possibility that the assault on liberal norms and institutions is not a transition stage towards </w:t>
      </w:r>
      <w:r w:rsidR="00805670" w:rsidRPr="00987A15">
        <w:rPr>
          <w:rFonts w:ascii="Times New Roman" w:eastAsia="Times New Roman" w:hAnsi="Times New Roman" w:cs="Times New Roman"/>
          <w:color w:val="auto"/>
        </w:rPr>
        <w:t>some</w:t>
      </w:r>
      <w:r w:rsidR="00E25DA1" w:rsidRPr="00987A15">
        <w:rPr>
          <w:rFonts w:ascii="Times New Roman" w:eastAsia="Times New Roman" w:hAnsi="Times New Roman" w:cs="Times New Roman"/>
          <w:color w:val="auto"/>
        </w:rPr>
        <w:t xml:space="preserve"> historical form of government we have experienced in the past, but a unique political configuration with its own characteristics and an unknown potential for </w:t>
      </w:r>
      <w:r w:rsidR="00805670" w:rsidRPr="00987A15">
        <w:rPr>
          <w:rFonts w:ascii="Times New Roman" w:eastAsia="Times New Roman" w:hAnsi="Times New Roman" w:cs="Times New Roman"/>
          <w:color w:val="auto"/>
        </w:rPr>
        <w:t>longevit</w:t>
      </w:r>
      <w:r w:rsidR="00E25DA1" w:rsidRPr="00987A15">
        <w:rPr>
          <w:rFonts w:ascii="Times New Roman" w:eastAsia="Times New Roman" w:hAnsi="Times New Roman" w:cs="Times New Roman"/>
          <w:color w:val="auto"/>
        </w:rPr>
        <w:t xml:space="preserve">y. Moreover, it is even possible that the fear of the return of fascism </w:t>
      </w:r>
      <w:r w:rsidR="00805670" w:rsidRPr="00987A15">
        <w:rPr>
          <w:rFonts w:ascii="Times New Roman" w:eastAsia="Times New Roman" w:hAnsi="Times New Roman" w:cs="Times New Roman"/>
          <w:color w:val="auto"/>
        </w:rPr>
        <w:t>has been helping</w:t>
      </w:r>
      <w:r w:rsidR="00E25DA1" w:rsidRPr="00987A15">
        <w:rPr>
          <w:rFonts w:ascii="Times New Roman" w:eastAsia="Times New Roman" w:hAnsi="Times New Roman" w:cs="Times New Roman"/>
          <w:color w:val="auto"/>
        </w:rPr>
        <w:t xml:space="preserve"> right-wing forces </w:t>
      </w:r>
      <w:r w:rsidR="00805670" w:rsidRPr="00987A15">
        <w:rPr>
          <w:rFonts w:ascii="Times New Roman" w:eastAsia="Times New Roman" w:hAnsi="Times New Roman" w:cs="Times New Roman"/>
          <w:color w:val="auto"/>
        </w:rPr>
        <w:t>to</w:t>
      </w:r>
      <w:r w:rsidR="00E25DA1" w:rsidRPr="00987A15">
        <w:rPr>
          <w:rFonts w:ascii="Times New Roman" w:eastAsia="Times New Roman" w:hAnsi="Times New Roman" w:cs="Times New Roman"/>
          <w:color w:val="auto"/>
        </w:rPr>
        <w:t xml:space="preserve"> solidify their power. The easily identifiable differences between the emergent right-wing regimes and 20</w:t>
      </w:r>
      <w:r w:rsidR="00E25DA1" w:rsidRPr="00987A15">
        <w:rPr>
          <w:rFonts w:ascii="Times New Roman" w:eastAsia="Times New Roman" w:hAnsi="Times New Roman" w:cs="Times New Roman"/>
          <w:color w:val="auto"/>
          <w:vertAlign w:val="superscript"/>
        </w:rPr>
        <w:t>th</w:t>
      </w:r>
      <w:r w:rsidR="00E25DA1" w:rsidRPr="00987A15">
        <w:rPr>
          <w:rFonts w:ascii="Times New Roman" w:eastAsia="Times New Roman" w:hAnsi="Times New Roman" w:cs="Times New Roman"/>
          <w:color w:val="auto"/>
        </w:rPr>
        <w:t xml:space="preserve"> century fascism enable the right-wing to dismiss the alarms sounded by the left and center as baseless panic or propaganda. </w:t>
      </w:r>
      <w:r w:rsidR="004F334A" w:rsidRPr="00987A15">
        <w:rPr>
          <w:rFonts w:ascii="Times New Roman" w:eastAsia="Times New Roman" w:hAnsi="Times New Roman" w:cs="Times New Roman"/>
          <w:color w:val="auto"/>
        </w:rPr>
        <w:t xml:space="preserve">David </w:t>
      </w:r>
      <w:proofErr w:type="spellStart"/>
      <w:r w:rsidR="004F334A" w:rsidRPr="00987A15">
        <w:rPr>
          <w:rFonts w:ascii="Times New Roman" w:eastAsia="Times New Roman" w:hAnsi="Times New Roman" w:cs="Times New Roman"/>
          <w:color w:val="auto"/>
        </w:rPr>
        <w:t>Runciman</w:t>
      </w:r>
      <w:proofErr w:type="spellEnd"/>
      <w:r w:rsidR="004F334A" w:rsidRPr="00987A15">
        <w:rPr>
          <w:rFonts w:ascii="Times New Roman" w:eastAsia="Times New Roman" w:hAnsi="Times New Roman" w:cs="Times New Roman"/>
          <w:color w:val="auto"/>
        </w:rPr>
        <w:t xml:space="preserve"> has already established that the central image used to talk about the death of democracy, that of the coup d’état, is rooted in the past and ill-suited to illustrate what he calls liberal democracy’s “midlife crisis.”</w:t>
      </w:r>
      <w:r w:rsidR="004F334A" w:rsidRPr="00987A15">
        <w:rPr>
          <w:rStyle w:val="EndnoteReference"/>
          <w:rFonts w:ascii="Times New Roman" w:eastAsia="Times New Roman" w:hAnsi="Times New Roman" w:cs="Times New Roman"/>
          <w:color w:val="auto"/>
        </w:rPr>
        <w:endnoteReference w:id="9"/>
      </w:r>
      <w:r w:rsidR="004F334A" w:rsidRPr="00987A15">
        <w:rPr>
          <w:rFonts w:ascii="Times New Roman" w:eastAsia="Times New Roman" w:hAnsi="Times New Roman" w:cs="Times New Roman"/>
          <w:color w:val="auto"/>
        </w:rPr>
        <w:t xml:space="preserve"> This ill-suitability, in turn, prevents us from seeing that which is taking shape before our very eyes. The defenders of the liberal order, by focusing on familiar dangers from the past, tend to view the new right as a transitional phase and thereby look right past one of its most prominent and significant features, the innovation that justifies its being called “new”: the absence of a positive political program. The quintessential attribute of the new right is that it is nihilistic, transgressive and thoroughly cynical. </w:t>
      </w:r>
    </w:p>
    <w:p w14:paraId="5D9E4179" w14:textId="77777777" w:rsidR="00D941EC" w:rsidRPr="00987A15" w:rsidRDefault="00D941EC" w:rsidP="004F334A">
      <w:pPr>
        <w:pStyle w:val="A0"/>
        <w:rPr>
          <w:rFonts w:ascii="Times New Roman" w:eastAsia="Times New Roman" w:hAnsi="Times New Roman" w:cs="Times New Roman"/>
          <w:color w:val="auto"/>
        </w:rPr>
      </w:pPr>
    </w:p>
    <w:p w14:paraId="42DF14F6" w14:textId="5DF24F5D" w:rsidR="00D941EC" w:rsidRPr="00987A15" w:rsidRDefault="00D941EC" w:rsidP="00CB557E">
      <w:pPr>
        <w:pStyle w:val="A0"/>
        <w:rPr>
          <w:rFonts w:ascii="Times New Roman" w:eastAsia="Times New Roman" w:hAnsi="Times New Roman" w:cs="Times New Roman"/>
          <w:color w:val="auto"/>
        </w:rPr>
      </w:pPr>
      <w:r w:rsidRPr="00987A15">
        <w:rPr>
          <w:rFonts w:ascii="Times New Roman" w:eastAsia="Times New Roman" w:hAnsi="Times New Roman" w:cs="Times New Roman"/>
          <w:color w:val="auto"/>
        </w:rPr>
        <w:t xml:space="preserve">On the one hand, the new right is a revolutionary power, one that has been changing the agenda of government and the accepted rules of play. Yet, </w:t>
      </w:r>
      <w:r w:rsidR="007235CB" w:rsidRPr="00987A15">
        <w:rPr>
          <w:rFonts w:ascii="Times New Roman" w:eastAsia="Times New Roman" w:hAnsi="Times New Roman" w:cs="Times New Roman"/>
          <w:color w:val="auto"/>
        </w:rPr>
        <w:t>on the other hand</w:t>
      </w:r>
      <w:r w:rsidRPr="00987A15">
        <w:rPr>
          <w:rFonts w:ascii="Times New Roman" w:eastAsia="Times New Roman" w:hAnsi="Times New Roman" w:cs="Times New Roman"/>
          <w:color w:val="auto"/>
        </w:rPr>
        <w:t>, anti-liberal</w:t>
      </w:r>
      <w:r w:rsidR="00CB557E" w:rsidRPr="00987A15">
        <w:rPr>
          <w:rFonts w:ascii="Times New Roman" w:eastAsia="Times New Roman" w:hAnsi="Times New Roman" w:cs="Times New Roman"/>
          <w:color w:val="auto"/>
        </w:rPr>
        <w:t>,</w:t>
      </w:r>
      <w:r w:rsidRPr="00987A15">
        <w:rPr>
          <w:rFonts w:ascii="Times New Roman" w:eastAsia="Times New Roman" w:hAnsi="Times New Roman" w:cs="Times New Roman"/>
          <w:color w:val="auto"/>
        </w:rPr>
        <w:t xml:space="preserve"> right-wing populism has been acting as an anti-ideological agent:</w:t>
      </w:r>
      <w:r w:rsidR="007235CB" w:rsidRPr="00987A15">
        <w:rPr>
          <w:rStyle w:val="EndnoteReference"/>
          <w:rFonts w:ascii="Times New Roman" w:eastAsia="Times New Roman" w:hAnsi="Times New Roman" w:cs="Times New Roman"/>
          <w:color w:val="auto"/>
        </w:rPr>
        <w:endnoteReference w:id="10"/>
      </w:r>
      <w:r w:rsidRPr="00987A15">
        <w:rPr>
          <w:rFonts w:ascii="Times New Roman" w:eastAsia="Times New Roman" w:hAnsi="Times New Roman" w:cs="Times New Roman"/>
          <w:color w:val="auto"/>
        </w:rPr>
        <w:t xml:space="preserve"> it is not seeking to enlist support for an alternative vision of the future; rather, it is presenting itself as a remedy for the dangerous illusions created by liberal ideology, which is perceived as globalist, utopian, mired in self-deception</w:t>
      </w:r>
      <w:r w:rsidR="007235CB" w:rsidRPr="00987A15">
        <w:rPr>
          <w:rFonts w:ascii="Times New Roman" w:eastAsia="Times New Roman" w:hAnsi="Times New Roman" w:cs="Times New Roman"/>
          <w:color w:val="auto"/>
        </w:rPr>
        <w:t>,</w:t>
      </w:r>
      <w:r w:rsidRPr="00987A15">
        <w:rPr>
          <w:rFonts w:ascii="Times New Roman" w:eastAsia="Times New Roman" w:hAnsi="Times New Roman" w:cs="Times New Roman"/>
          <w:color w:val="auto"/>
        </w:rPr>
        <w:t xml:space="preserve"> and therefore blind to actual present threats. The right is calling for all hands on deck due to the realistic need to manage the now, which is an ongoing emergency that can no longer be </w:t>
      </w:r>
      <w:r w:rsidR="00CB557E" w:rsidRPr="00987A15">
        <w:rPr>
          <w:rFonts w:ascii="Times New Roman" w:eastAsia="Times New Roman" w:hAnsi="Times New Roman" w:cs="Times New Roman"/>
          <w:color w:val="auto"/>
        </w:rPr>
        <w:t>contained</w:t>
      </w:r>
      <w:r w:rsidR="007235CB" w:rsidRPr="00987A15">
        <w:rPr>
          <w:rFonts w:ascii="Times New Roman" w:eastAsia="Times New Roman" w:hAnsi="Times New Roman" w:cs="Times New Roman"/>
          <w:color w:val="auto"/>
        </w:rPr>
        <w:t xml:space="preserve">. Meanwhile, the political power that currently represents the principal alternative to the new right, the center-right parties, is equally busy denouncing their extreme right-wing opponents for being too ideological, possessed by dangerous delusions, and therefore unfit to handle the challenges presented by reality. </w:t>
      </w:r>
    </w:p>
    <w:p w14:paraId="5BAE72B1" w14:textId="77777777" w:rsidR="007235CB" w:rsidRPr="00987A15" w:rsidRDefault="007235CB" w:rsidP="007235CB">
      <w:pPr>
        <w:pStyle w:val="A0"/>
        <w:rPr>
          <w:rFonts w:ascii="Times New Roman" w:eastAsia="Times New Roman" w:hAnsi="Times New Roman" w:cs="Times New Roman"/>
          <w:color w:val="auto"/>
        </w:rPr>
      </w:pPr>
    </w:p>
    <w:p w14:paraId="4E72E018" w14:textId="157B096B" w:rsidR="007235CB" w:rsidRPr="00987A15" w:rsidRDefault="007235CB" w:rsidP="00CB557E">
      <w:pPr>
        <w:pStyle w:val="A0"/>
        <w:rPr>
          <w:rFonts w:ascii="Times New Roman" w:eastAsia="Times New Roman" w:hAnsi="Times New Roman" w:cs="Times New Roman"/>
          <w:color w:val="auto"/>
        </w:rPr>
      </w:pPr>
      <w:r w:rsidRPr="00987A15">
        <w:rPr>
          <w:rFonts w:ascii="Times New Roman" w:eastAsia="Times New Roman" w:hAnsi="Times New Roman" w:cs="Times New Roman"/>
          <w:color w:val="auto"/>
        </w:rPr>
        <w:t xml:space="preserve">There is therefore an important distinction to be made between classic populism, which enlists popular support by undermining the existing order alongside promises, albeit by and large vague ones, of a better or more just future, and the populism of the new right, which promises to </w:t>
      </w:r>
      <w:r w:rsidR="00CB557E" w:rsidRPr="00987A15">
        <w:rPr>
          <w:rFonts w:ascii="Times New Roman" w:eastAsia="Times New Roman" w:hAnsi="Times New Roman" w:cs="Times New Roman"/>
          <w:color w:val="auto"/>
        </w:rPr>
        <w:t>“burn down the establishment”</w:t>
      </w:r>
      <w:r w:rsidRPr="00987A15">
        <w:rPr>
          <w:rFonts w:ascii="Times New Roman" w:eastAsia="Times New Roman" w:hAnsi="Times New Roman" w:cs="Times New Roman"/>
          <w:color w:val="auto"/>
        </w:rPr>
        <w:t xml:space="preserve"> as its main policy.</w:t>
      </w:r>
      <w:r w:rsidR="007078E2" w:rsidRPr="00987A15">
        <w:rPr>
          <w:rFonts w:ascii="Times New Roman" w:eastAsia="Times New Roman" w:hAnsi="Times New Roman" w:cs="Times New Roman"/>
          <w:color w:val="auto"/>
        </w:rPr>
        <w:t xml:space="preserve"> This is also why the anti-liberal right presents itself as shackled, at this stage at least, by </w:t>
      </w:r>
      <w:r w:rsidR="00412723" w:rsidRPr="00987A15">
        <w:rPr>
          <w:rFonts w:ascii="Times New Roman" w:eastAsia="Times New Roman" w:hAnsi="Times New Roman" w:cs="Times New Roman"/>
          <w:color w:val="auto"/>
        </w:rPr>
        <w:t xml:space="preserve"> the </w:t>
      </w:r>
      <w:r w:rsidR="00CB557E" w:rsidRPr="00987A15">
        <w:rPr>
          <w:rFonts w:ascii="Times New Roman" w:eastAsia="Times New Roman" w:hAnsi="Times New Roman" w:cs="Times New Roman"/>
          <w:color w:val="auto"/>
        </w:rPr>
        <w:t xml:space="preserve">various </w:t>
      </w:r>
      <w:r w:rsidR="007078E2" w:rsidRPr="00987A15">
        <w:rPr>
          <w:rFonts w:ascii="Times New Roman" w:eastAsia="Times New Roman" w:hAnsi="Times New Roman" w:cs="Times New Roman"/>
          <w:color w:val="auto"/>
        </w:rPr>
        <w:t>“</w:t>
      </w:r>
      <w:r w:rsidR="00412723" w:rsidRPr="00987A15">
        <w:rPr>
          <w:rFonts w:ascii="Times New Roman" w:eastAsia="Times New Roman" w:hAnsi="Times New Roman" w:cs="Times New Roman"/>
          <w:color w:val="auto"/>
        </w:rPr>
        <w:t>fetters</w:t>
      </w:r>
      <w:r w:rsidR="007078E2" w:rsidRPr="00987A15">
        <w:rPr>
          <w:rFonts w:ascii="Times New Roman" w:eastAsia="Times New Roman" w:hAnsi="Times New Roman" w:cs="Times New Roman"/>
          <w:color w:val="auto"/>
        </w:rPr>
        <w:t xml:space="preserve">” it is seeking to remove. </w:t>
      </w:r>
      <w:r w:rsidR="00412723" w:rsidRPr="00987A15">
        <w:rPr>
          <w:rFonts w:ascii="Times New Roman" w:eastAsia="Times New Roman" w:hAnsi="Times New Roman" w:cs="Times New Roman"/>
          <w:color w:val="auto"/>
        </w:rPr>
        <w:t>That is the context in which we must look at Netanyahu</w:t>
      </w:r>
      <w:r w:rsidR="00CB557E" w:rsidRPr="00987A15">
        <w:rPr>
          <w:rFonts w:ascii="Times New Roman" w:eastAsia="Times New Roman" w:hAnsi="Times New Roman" w:cs="Times New Roman"/>
          <w:color w:val="auto"/>
        </w:rPr>
        <w:t>’s</w:t>
      </w:r>
      <w:r w:rsidR="00412723" w:rsidRPr="00987A15">
        <w:rPr>
          <w:rFonts w:ascii="Times New Roman" w:eastAsia="Times New Roman" w:hAnsi="Times New Roman" w:cs="Times New Roman"/>
          <w:color w:val="auto"/>
        </w:rPr>
        <w:t xml:space="preserve"> and others’ demand</w:t>
      </w:r>
      <w:r w:rsidR="00CB557E" w:rsidRPr="00987A15">
        <w:rPr>
          <w:rFonts w:ascii="Times New Roman" w:eastAsia="Times New Roman" w:hAnsi="Times New Roman" w:cs="Times New Roman"/>
          <w:color w:val="auto"/>
        </w:rPr>
        <w:t>s</w:t>
      </w:r>
      <w:r w:rsidR="00412723" w:rsidRPr="00987A15">
        <w:rPr>
          <w:rFonts w:ascii="Times New Roman" w:eastAsia="Times New Roman" w:hAnsi="Times New Roman" w:cs="Times New Roman"/>
          <w:color w:val="auto"/>
        </w:rPr>
        <w:t xml:space="preserve"> for “</w:t>
      </w:r>
      <w:r w:rsidR="00CB557E" w:rsidRPr="00987A15">
        <w:rPr>
          <w:rFonts w:ascii="Times New Roman" w:eastAsia="Times New Roman" w:hAnsi="Times New Roman" w:cs="Times New Roman"/>
          <w:color w:val="auto"/>
        </w:rPr>
        <w:t xml:space="preserve">free </w:t>
      </w:r>
      <w:r w:rsidR="00412723" w:rsidRPr="00987A15">
        <w:rPr>
          <w:rFonts w:ascii="Times New Roman" w:eastAsia="Times New Roman" w:hAnsi="Times New Roman" w:cs="Times New Roman"/>
          <w:color w:val="auto"/>
        </w:rPr>
        <w:t xml:space="preserve">governance,” for example, which in practice means the removal of the “silk gloves” of standard regulation, and which is presented  as a casting off of </w:t>
      </w:r>
      <w:r w:rsidR="00CB557E" w:rsidRPr="00987A15">
        <w:rPr>
          <w:rFonts w:ascii="Times New Roman" w:eastAsia="Times New Roman" w:hAnsi="Times New Roman" w:cs="Times New Roman"/>
          <w:color w:val="auto"/>
        </w:rPr>
        <w:t xml:space="preserve">the </w:t>
      </w:r>
      <w:r w:rsidR="00412723" w:rsidRPr="00987A15">
        <w:rPr>
          <w:rFonts w:ascii="Times New Roman" w:eastAsia="Times New Roman" w:hAnsi="Times New Roman" w:cs="Times New Roman"/>
          <w:color w:val="auto"/>
        </w:rPr>
        <w:t xml:space="preserve">shackles that have been preventing </w:t>
      </w:r>
      <w:r w:rsidR="00CB557E" w:rsidRPr="00987A15">
        <w:rPr>
          <w:rFonts w:ascii="Times New Roman" w:eastAsia="Times New Roman" w:hAnsi="Times New Roman" w:cs="Times New Roman"/>
          <w:color w:val="auto"/>
        </w:rPr>
        <w:t>them</w:t>
      </w:r>
      <w:r w:rsidR="00412723" w:rsidRPr="00987A15">
        <w:rPr>
          <w:rFonts w:ascii="Times New Roman" w:eastAsia="Times New Roman" w:hAnsi="Times New Roman" w:cs="Times New Roman"/>
          <w:color w:val="auto"/>
        </w:rPr>
        <w:t xml:space="preserve"> from effectively handling the many problems piling up on </w:t>
      </w:r>
      <w:r w:rsidR="00CB557E" w:rsidRPr="00987A15">
        <w:rPr>
          <w:rFonts w:ascii="Times New Roman" w:eastAsia="Times New Roman" w:hAnsi="Times New Roman" w:cs="Times New Roman"/>
          <w:color w:val="auto"/>
        </w:rPr>
        <w:t>today’s society</w:t>
      </w:r>
      <w:r w:rsidR="00412723" w:rsidRPr="00987A15">
        <w:rPr>
          <w:rFonts w:ascii="Times New Roman" w:eastAsia="Times New Roman" w:hAnsi="Times New Roman" w:cs="Times New Roman"/>
          <w:color w:val="auto"/>
        </w:rPr>
        <w:t xml:space="preserve">. This demand constitutes a pillar of the utmost importance in propping up the organizing fantasy of the new right. The message is: if only </w:t>
      </w:r>
      <w:r w:rsidR="002E0159" w:rsidRPr="00987A15">
        <w:rPr>
          <w:rFonts w:ascii="Times New Roman" w:eastAsia="Times New Roman" w:hAnsi="Times New Roman" w:cs="Times New Roman"/>
          <w:color w:val="auto"/>
        </w:rPr>
        <w:t>we didn’t have our hands tied</w:t>
      </w:r>
      <w:r w:rsidR="006536D7" w:rsidRPr="00987A15">
        <w:rPr>
          <w:rFonts w:ascii="Times New Roman" w:eastAsia="Times New Roman" w:hAnsi="Times New Roman" w:cs="Times New Roman"/>
          <w:color w:val="auto"/>
        </w:rPr>
        <w:t xml:space="preserve">, we would be able to do away with our enemies once and for all. </w:t>
      </w:r>
      <w:r w:rsidR="00C87FE4" w:rsidRPr="00987A15">
        <w:rPr>
          <w:rFonts w:ascii="Times New Roman" w:eastAsia="Times New Roman" w:hAnsi="Times New Roman" w:cs="Times New Roman"/>
          <w:color w:val="auto"/>
        </w:rPr>
        <w:t xml:space="preserve">Enemies, of course, both internal and external, are never in short supply. However, like any fantasy, </w:t>
      </w:r>
      <w:r w:rsidR="00CB557E" w:rsidRPr="00987A15">
        <w:rPr>
          <w:rFonts w:ascii="Times New Roman" w:eastAsia="Times New Roman" w:hAnsi="Times New Roman" w:cs="Times New Roman"/>
          <w:color w:val="auto"/>
        </w:rPr>
        <w:t xml:space="preserve">one has to </w:t>
      </w:r>
      <w:r w:rsidR="00C87FE4" w:rsidRPr="00987A15">
        <w:rPr>
          <w:rFonts w:ascii="Times New Roman" w:eastAsia="Times New Roman" w:hAnsi="Times New Roman" w:cs="Times New Roman"/>
          <w:color w:val="auto"/>
        </w:rPr>
        <w:t>simply imagin</w:t>
      </w:r>
      <w:r w:rsidR="00CB557E" w:rsidRPr="00987A15">
        <w:rPr>
          <w:rFonts w:ascii="Times New Roman" w:eastAsia="Times New Roman" w:hAnsi="Times New Roman" w:cs="Times New Roman"/>
          <w:color w:val="auto"/>
        </w:rPr>
        <w:t>e</w:t>
      </w:r>
      <w:r w:rsidR="00C87FE4" w:rsidRPr="00987A15">
        <w:rPr>
          <w:rFonts w:ascii="Times New Roman" w:eastAsia="Times New Roman" w:hAnsi="Times New Roman" w:cs="Times New Roman"/>
          <w:color w:val="auto"/>
        </w:rPr>
        <w:t xml:space="preserve"> it coming true </w:t>
      </w:r>
      <w:r w:rsidR="00CB557E" w:rsidRPr="00987A15">
        <w:rPr>
          <w:rFonts w:ascii="Times New Roman" w:eastAsia="Times New Roman" w:hAnsi="Times New Roman" w:cs="Times New Roman"/>
          <w:color w:val="auto"/>
        </w:rPr>
        <w:t>in order to see it fall apart</w:t>
      </w:r>
      <w:r w:rsidR="00C87FE4" w:rsidRPr="00987A15">
        <w:rPr>
          <w:rFonts w:ascii="Times New Roman" w:eastAsia="Times New Roman" w:hAnsi="Times New Roman" w:cs="Times New Roman"/>
          <w:color w:val="auto"/>
        </w:rPr>
        <w:t xml:space="preserve"> – without the “fetters” of the liberal order to struggle against, the new right would actuall</w:t>
      </w:r>
      <w:r w:rsidR="00CB557E" w:rsidRPr="00987A15">
        <w:rPr>
          <w:rFonts w:ascii="Times New Roman" w:eastAsia="Times New Roman" w:hAnsi="Times New Roman" w:cs="Times New Roman"/>
          <w:color w:val="auto"/>
        </w:rPr>
        <w:t>y have to take some real action</w:t>
      </w:r>
      <w:r w:rsidR="00C87FE4" w:rsidRPr="00987A15">
        <w:rPr>
          <w:rFonts w:ascii="Times New Roman" w:eastAsia="Times New Roman" w:hAnsi="Times New Roman" w:cs="Times New Roman"/>
          <w:color w:val="auto"/>
        </w:rPr>
        <w:t>. Eliminating enemies – who are</w:t>
      </w:r>
      <w:r w:rsidR="00CB557E" w:rsidRPr="00987A15">
        <w:rPr>
          <w:rFonts w:ascii="Times New Roman" w:eastAsia="Times New Roman" w:hAnsi="Times New Roman" w:cs="Times New Roman"/>
          <w:color w:val="auto"/>
        </w:rPr>
        <w:t>, as we said,</w:t>
      </w:r>
      <w:r w:rsidR="00C87FE4" w:rsidRPr="00987A15">
        <w:rPr>
          <w:rFonts w:ascii="Times New Roman" w:eastAsia="Times New Roman" w:hAnsi="Times New Roman" w:cs="Times New Roman"/>
          <w:color w:val="auto"/>
        </w:rPr>
        <w:t xml:space="preserve"> too many to count – is a much more difficult task, and one at </w:t>
      </w:r>
      <w:r w:rsidR="00C87FE4" w:rsidRPr="00987A15">
        <w:rPr>
          <w:rFonts w:ascii="Times New Roman" w:eastAsia="Times New Roman" w:hAnsi="Times New Roman" w:cs="Times New Roman"/>
          <w:color w:val="auto"/>
        </w:rPr>
        <w:lastRenderedPageBreak/>
        <w:t xml:space="preserve">which it is far easier to fail, than continuing the assault on those same “fetters” holding back the righteous forces of the new right.  It is </w:t>
      </w:r>
      <w:r w:rsidR="00B6344E" w:rsidRPr="00987A15">
        <w:rPr>
          <w:rFonts w:ascii="Times New Roman" w:eastAsia="Times New Roman" w:hAnsi="Times New Roman" w:cs="Times New Roman"/>
          <w:color w:val="auto"/>
        </w:rPr>
        <w:t xml:space="preserve">precisely </w:t>
      </w:r>
      <w:r w:rsidR="00C87FE4" w:rsidRPr="00987A15">
        <w:rPr>
          <w:rFonts w:ascii="Times New Roman" w:eastAsia="Times New Roman" w:hAnsi="Times New Roman" w:cs="Times New Roman"/>
          <w:color w:val="auto"/>
        </w:rPr>
        <w:t>this negative-antagonistic</w:t>
      </w:r>
      <w:r w:rsidR="00B6344E" w:rsidRPr="00987A15">
        <w:rPr>
          <w:rFonts w:ascii="Times New Roman" w:eastAsia="Times New Roman" w:hAnsi="Times New Roman" w:cs="Times New Roman"/>
          <w:color w:val="auto"/>
        </w:rPr>
        <w:t xml:space="preserve"> element, the struggle against moral and institutional “fetters”, that likely forms the basis of the new right’s mechanism of legitimation. </w:t>
      </w:r>
    </w:p>
    <w:p w14:paraId="25892C61" w14:textId="77777777" w:rsidR="001E072B" w:rsidRPr="00987A15" w:rsidRDefault="001E072B" w:rsidP="00C87FE4">
      <w:pPr>
        <w:pStyle w:val="A0"/>
        <w:rPr>
          <w:rFonts w:ascii="Times New Roman" w:eastAsia="Times New Roman" w:hAnsi="Times New Roman" w:cs="Times New Roman"/>
          <w:color w:val="auto"/>
        </w:rPr>
      </w:pPr>
    </w:p>
    <w:p w14:paraId="1A784C46" w14:textId="2E36C494" w:rsidR="001E072B" w:rsidRPr="00987A15" w:rsidRDefault="001E072B" w:rsidP="00F5167E">
      <w:pPr>
        <w:pStyle w:val="A0"/>
        <w:rPr>
          <w:rFonts w:ascii="Times New Roman" w:eastAsia="Times New Roman" w:hAnsi="Times New Roman" w:cs="Times New Roman"/>
          <w:color w:val="auto"/>
        </w:rPr>
      </w:pPr>
      <w:r w:rsidRPr="00987A15">
        <w:rPr>
          <w:rFonts w:ascii="Times New Roman" w:eastAsia="Times New Roman" w:hAnsi="Times New Roman" w:cs="Times New Roman"/>
          <w:color w:val="auto"/>
        </w:rPr>
        <w:t xml:space="preserve">Various political thinkers have expressed themselves on the two-faced nature of the demos, the people, as the subject of democracy. Giorgio </w:t>
      </w:r>
      <w:proofErr w:type="spellStart"/>
      <w:r w:rsidRPr="00987A15">
        <w:rPr>
          <w:rFonts w:ascii="Times New Roman" w:eastAsia="Times New Roman" w:hAnsi="Times New Roman" w:cs="Times New Roman"/>
          <w:color w:val="auto"/>
        </w:rPr>
        <w:t>Agamben</w:t>
      </w:r>
      <w:proofErr w:type="spellEnd"/>
      <w:r w:rsidRPr="00987A15">
        <w:rPr>
          <w:rFonts w:ascii="Times New Roman" w:eastAsia="Times New Roman" w:hAnsi="Times New Roman" w:cs="Times New Roman"/>
          <w:color w:val="auto"/>
        </w:rPr>
        <w:t xml:space="preserve"> points out that in many European </w:t>
      </w:r>
      <w:r w:rsidR="00CB557E" w:rsidRPr="00987A15">
        <w:rPr>
          <w:rFonts w:ascii="Times New Roman" w:eastAsia="Times New Roman" w:hAnsi="Times New Roman" w:cs="Times New Roman"/>
          <w:color w:val="auto"/>
        </w:rPr>
        <w:t>languages</w:t>
      </w:r>
      <w:r w:rsidRPr="00987A15">
        <w:rPr>
          <w:rFonts w:ascii="Times New Roman" w:eastAsia="Times New Roman" w:hAnsi="Times New Roman" w:cs="Times New Roman"/>
          <w:color w:val="auto"/>
        </w:rPr>
        <w:t>, the word for “people” has a double and often contradictory meaning. On the one hand, the people is the sovereign body of citizens, the collective that forms the polity. On the other hand, people denotes the popular masses, the rabble, the shapeless crowd devoid of political or social order that mostly constitutes a threat to</w:t>
      </w:r>
      <w:r w:rsidR="00EB0B58" w:rsidRPr="00987A15">
        <w:rPr>
          <w:rFonts w:ascii="Times New Roman" w:eastAsia="Times New Roman" w:hAnsi="Times New Roman" w:cs="Times New Roman"/>
          <w:color w:val="auto"/>
        </w:rPr>
        <w:t xml:space="preserve"> the moral order. To use </w:t>
      </w:r>
      <w:proofErr w:type="spellStart"/>
      <w:r w:rsidR="00EB0B58" w:rsidRPr="00987A15">
        <w:rPr>
          <w:rFonts w:ascii="Times New Roman" w:eastAsia="Times New Roman" w:hAnsi="Times New Roman" w:cs="Times New Roman"/>
          <w:color w:val="auto"/>
        </w:rPr>
        <w:t>Agamben’s</w:t>
      </w:r>
      <w:proofErr w:type="spellEnd"/>
      <w:r w:rsidR="00EB0B58" w:rsidRPr="00987A15">
        <w:rPr>
          <w:rFonts w:ascii="Times New Roman" w:eastAsia="Times New Roman" w:hAnsi="Times New Roman" w:cs="Times New Roman"/>
          <w:color w:val="auto"/>
        </w:rPr>
        <w:t xml:space="preserve"> terms, this is the difference between the “bios,” the organized political life, and the “</w:t>
      </w:r>
      <w:proofErr w:type="spellStart"/>
      <w:r w:rsidR="00EB0B58" w:rsidRPr="00987A15">
        <w:rPr>
          <w:rFonts w:ascii="Times New Roman" w:eastAsia="Times New Roman" w:hAnsi="Times New Roman" w:cs="Times New Roman"/>
          <w:color w:val="auto"/>
        </w:rPr>
        <w:t>zoe</w:t>
      </w:r>
      <w:proofErr w:type="spellEnd"/>
      <w:r w:rsidR="00EB0B58" w:rsidRPr="00987A15">
        <w:rPr>
          <w:rFonts w:ascii="Times New Roman" w:eastAsia="Times New Roman" w:hAnsi="Times New Roman" w:cs="Times New Roman"/>
          <w:color w:val="auto"/>
        </w:rPr>
        <w:t>,”</w:t>
      </w:r>
      <w:r w:rsidR="00EB0B58" w:rsidRPr="00987A15">
        <w:rPr>
          <w:color w:val="auto"/>
        </w:rPr>
        <w:t xml:space="preserve"> </w:t>
      </w:r>
      <w:r w:rsidR="00EB0B58" w:rsidRPr="00987A15">
        <w:rPr>
          <w:rFonts w:ascii="Times New Roman" w:eastAsia="Times New Roman" w:hAnsi="Times New Roman" w:cs="Times New Roman"/>
          <w:color w:val="auto"/>
        </w:rPr>
        <w:t>the “bare” life outside of the social order.</w:t>
      </w:r>
      <w:r w:rsidR="00EB0B58" w:rsidRPr="00987A15">
        <w:rPr>
          <w:rStyle w:val="EndnoteReference"/>
          <w:rFonts w:ascii="Times New Roman" w:eastAsia="Times New Roman" w:hAnsi="Times New Roman" w:cs="Times New Roman"/>
          <w:color w:val="auto"/>
        </w:rPr>
        <w:endnoteReference w:id="11"/>
      </w:r>
      <w:r w:rsidR="00EB0B58" w:rsidRPr="00987A15">
        <w:rPr>
          <w:rFonts w:ascii="Times New Roman" w:eastAsia="Times New Roman" w:hAnsi="Times New Roman" w:cs="Times New Roman"/>
          <w:color w:val="auto"/>
        </w:rPr>
        <w:t xml:space="preserve"> Jacques </w:t>
      </w:r>
      <w:proofErr w:type="spellStart"/>
      <w:r w:rsidR="00EB0B58" w:rsidRPr="00987A15">
        <w:rPr>
          <w:rFonts w:ascii="Times New Roman" w:eastAsia="Times New Roman" w:hAnsi="Times New Roman" w:cs="Times New Roman"/>
          <w:color w:val="auto"/>
        </w:rPr>
        <w:t>Rancière</w:t>
      </w:r>
      <w:proofErr w:type="spellEnd"/>
      <w:r w:rsidR="00EB0B58" w:rsidRPr="00987A15">
        <w:rPr>
          <w:rFonts w:ascii="Times New Roman" w:eastAsia="Times New Roman" w:hAnsi="Times New Roman" w:cs="Times New Roman"/>
          <w:color w:val="auto"/>
        </w:rPr>
        <w:t xml:space="preserve"> views the Greek “demos” as the prototype of the “proletariat” concept in Marxist philosophy, the group whose exclusion from the centers of power is what makes it the </w:t>
      </w:r>
      <w:r w:rsidR="00CB557E" w:rsidRPr="00987A15">
        <w:rPr>
          <w:rFonts w:ascii="Times New Roman" w:eastAsia="Times New Roman" w:hAnsi="Times New Roman" w:cs="Times New Roman"/>
          <w:color w:val="auto"/>
        </w:rPr>
        <w:t>champion</w:t>
      </w:r>
      <w:r w:rsidR="00EB0B58" w:rsidRPr="00987A15">
        <w:rPr>
          <w:rFonts w:ascii="Times New Roman" w:eastAsia="Times New Roman" w:hAnsi="Times New Roman" w:cs="Times New Roman"/>
          <w:color w:val="auto"/>
        </w:rPr>
        <w:t xml:space="preserve"> of revolutionary universalism.</w:t>
      </w:r>
      <w:r w:rsidR="008B5A42" w:rsidRPr="00987A15">
        <w:rPr>
          <w:rFonts w:ascii="Times New Roman" w:eastAsia="Times New Roman" w:hAnsi="Times New Roman" w:cs="Times New Roman"/>
          <w:color w:val="auto"/>
        </w:rPr>
        <w:t xml:space="preserve"> </w:t>
      </w:r>
      <w:proofErr w:type="spellStart"/>
      <w:r w:rsidR="008B5A42" w:rsidRPr="00987A15">
        <w:rPr>
          <w:rFonts w:ascii="Times New Roman" w:eastAsia="Times New Roman" w:hAnsi="Times New Roman" w:cs="Times New Roman"/>
          <w:color w:val="auto"/>
        </w:rPr>
        <w:t>Rancière</w:t>
      </w:r>
      <w:proofErr w:type="spellEnd"/>
      <w:r w:rsidR="008B5A42" w:rsidRPr="00987A15">
        <w:rPr>
          <w:rFonts w:ascii="Times New Roman" w:eastAsia="Times New Roman" w:hAnsi="Times New Roman" w:cs="Times New Roman"/>
          <w:color w:val="auto"/>
        </w:rPr>
        <w:t xml:space="preserve"> examines how the demos, a category that applied first and foremost to the common people, those deprived of all privilege, those who, as </w:t>
      </w:r>
      <w:proofErr w:type="spellStart"/>
      <w:r w:rsidR="008B5A42" w:rsidRPr="00987A15">
        <w:rPr>
          <w:rFonts w:ascii="Times New Roman" w:eastAsia="Times New Roman" w:hAnsi="Times New Roman" w:cs="Times New Roman"/>
          <w:color w:val="auto"/>
        </w:rPr>
        <w:t>Artistotle</w:t>
      </w:r>
      <w:proofErr w:type="spellEnd"/>
      <w:r w:rsidR="008B5A42" w:rsidRPr="00987A15">
        <w:rPr>
          <w:rFonts w:ascii="Times New Roman" w:eastAsia="Times New Roman" w:hAnsi="Times New Roman" w:cs="Times New Roman"/>
          <w:color w:val="auto"/>
        </w:rPr>
        <w:t xml:space="preserve"> put</w:t>
      </w:r>
      <w:r w:rsidR="00F5167E" w:rsidRPr="00987A15">
        <w:rPr>
          <w:rFonts w:ascii="Times New Roman" w:eastAsia="Times New Roman" w:hAnsi="Times New Roman" w:cs="Times New Roman"/>
          <w:color w:val="auto"/>
        </w:rPr>
        <w:t>s</w:t>
      </w:r>
      <w:r w:rsidR="008B5A42" w:rsidRPr="00987A15">
        <w:rPr>
          <w:rFonts w:ascii="Times New Roman" w:eastAsia="Times New Roman" w:hAnsi="Times New Roman" w:cs="Times New Roman"/>
          <w:color w:val="auto"/>
        </w:rPr>
        <w:t xml:space="preserve"> it, “had no part in anything,” gave its name to the universal principle of democracy. As those who had nothing but their freedom, the demos provided the foundational principle of a system in which they found no representation.</w:t>
      </w:r>
      <w:r w:rsidR="008B5A42" w:rsidRPr="00987A15">
        <w:rPr>
          <w:rStyle w:val="EndnoteReference"/>
          <w:rFonts w:ascii="Times New Roman" w:eastAsia="Times New Roman" w:hAnsi="Times New Roman" w:cs="Times New Roman"/>
          <w:color w:val="auto"/>
        </w:rPr>
        <w:endnoteReference w:id="12"/>
      </w:r>
      <w:r w:rsidR="00AF5C23" w:rsidRPr="00987A15">
        <w:rPr>
          <w:rFonts w:ascii="Times New Roman" w:eastAsia="Times New Roman" w:hAnsi="Times New Roman" w:cs="Times New Roman"/>
          <w:color w:val="auto"/>
        </w:rPr>
        <w:t xml:space="preserve"> Etienne </w:t>
      </w:r>
      <w:proofErr w:type="spellStart"/>
      <w:r w:rsidR="00AF5C23" w:rsidRPr="00987A15">
        <w:rPr>
          <w:rFonts w:ascii="Times New Roman" w:eastAsia="Times New Roman" w:hAnsi="Times New Roman" w:cs="Times New Roman"/>
          <w:color w:val="auto"/>
        </w:rPr>
        <w:t>Balibar</w:t>
      </w:r>
      <w:proofErr w:type="spellEnd"/>
      <w:r w:rsidR="00AF5C23" w:rsidRPr="00987A15">
        <w:rPr>
          <w:rFonts w:ascii="Times New Roman" w:eastAsia="Times New Roman" w:hAnsi="Times New Roman" w:cs="Times New Roman"/>
          <w:color w:val="auto"/>
        </w:rPr>
        <w:t xml:space="preserve"> argues the central importance of the ambivalent attitude towards the “masses” in modern democracy as a fundamental problem of political philosophy from Spinoza onwards. Modern democracy relies, both symbolically and practically, on the power of the people, the power of the masses, and yet it is this power that threatens the very logic that drives it.</w:t>
      </w:r>
      <w:r w:rsidR="00AF5C23" w:rsidRPr="00987A15">
        <w:rPr>
          <w:rStyle w:val="EndnoteReference"/>
          <w:rFonts w:ascii="Times New Roman" w:eastAsia="Times New Roman" w:hAnsi="Times New Roman" w:cs="Times New Roman"/>
          <w:color w:val="auto"/>
        </w:rPr>
        <w:endnoteReference w:id="13"/>
      </w:r>
      <w:r w:rsidR="00AF5C23" w:rsidRPr="00987A15">
        <w:rPr>
          <w:rFonts w:ascii="Times New Roman" w:eastAsia="Times New Roman" w:hAnsi="Times New Roman" w:cs="Times New Roman"/>
          <w:color w:val="auto"/>
        </w:rPr>
        <w:t xml:space="preserve"> Awareness of the threat posed by the </w:t>
      </w:r>
      <w:r w:rsidR="00F5167E" w:rsidRPr="00987A15">
        <w:rPr>
          <w:rFonts w:ascii="Times New Roman" w:eastAsia="Times New Roman" w:hAnsi="Times New Roman" w:cs="Times New Roman"/>
          <w:color w:val="auto"/>
        </w:rPr>
        <w:t>“</w:t>
      </w:r>
      <w:r w:rsidR="00AF5C23" w:rsidRPr="00987A15">
        <w:rPr>
          <w:rFonts w:ascii="Times New Roman" w:eastAsia="Times New Roman" w:hAnsi="Times New Roman" w:cs="Times New Roman"/>
          <w:color w:val="auto"/>
        </w:rPr>
        <w:t>mob</w:t>
      </w:r>
      <w:r w:rsidR="00F5167E" w:rsidRPr="00987A15">
        <w:rPr>
          <w:rFonts w:ascii="Times New Roman" w:eastAsia="Times New Roman" w:hAnsi="Times New Roman" w:cs="Times New Roman"/>
          <w:color w:val="auto"/>
        </w:rPr>
        <w:t>”</w:t>
      </w:r>
      <w:r w:rsidR="00AF5C23" w:rsidRPr="00987A15">
        <w:rPr>
          <w:rFonts w:ascii="Times New Roman" w:eastAsia="Times New Roman" w:hAnsi="Times New Roman" w:cs="Times New Roman"/>
          <w:color w:val="auto"/>
        </w:rPr>
        <w:t xml:space="preserve"> to the representational logic of liberalism can be found in writings as early as Hegel’s</w:t>
      </w:r>
      <w:r w:rsidR="00F5167E" w:rsidRPr="00987A15">
        <w:rPr>
          <w:rFonts w:ascii="Times New Roman" w:eastAsia="Times New Roman" w:hAnsi="Times New Roman" w:cs="Times New Roman"/>
          <w:color w:val="auto"/>
        </w:rPr>
        <w:t>.</w:t>
      </w:r>
      <w:r w:rsidR="00AF5C23" w:rsidRPr="00987A15">
        <w:rPr>
          <w:rStyle w:val="EndnoteReference"/>
          <w:rFonts w:ascii="Times New Roman" w:eastAsia="Times New Roman" w:hAnsi="Times New Roman" w:cs="Times New Roman"/>
          <w:color w:val="auto"/>
        </w:rPr>
        <w:t xml:space="preserve"> </w:t>
      </w:r>
      <w:r w:rsidR="00AF5C23" w:rsidRPr="00987A15">
        <w:rPr>
          <w:rStyle w:val="EndnoteReference"/>
          <w:rFonts w:ascii="Times New Roman" w:eastAsia="Times New Roman" w:hAnsi="Times New Roman" w:cs="Times New Roman"/>
          <w:color w:val="auto"/>
        </w:rPr>
        <w:endnoteReference w:id="14"/>
      </w:r>
      <w:r w:rsidR="00AF5C23" w:rsidRPr="00987A15">
        <w:rPr>
          <w:rFonts w:ascii="Times New Roman" w:eastAsia="Times New Roman" w:hAnsi="Times New Roman" w:cs="Times New Roman"/>
          <w:color w:val="auto"/>
        </w:rPr>
        <w:t xml:space="preserve"> </w:t>
      </w:r>
      <w:r w:rsidR="00F5167E" w:rsidRPr="00987A15">
        <w:rPr>
          <w:rFonts w:ascii="Times New Roman" w:eastAsia="Times New Roman" w:hAnsi="Times New Roman" w:cs="Times New Roman"/>
          <w:color w:val="auto"/>
        </w:rPr>
        <w:t>T</w:t>
      </w:r>
      <w:r w:rsidR="00AF5C23" w:rsidRPr="00987A15">
        <w:rPr>
          <w:rFonts w:ascii="Times New Roman" w:eastAsia="Times New Roman" w:hAnsi="Times New Roman" w:cs="Times New Roman"/>
          <w:color w:val="auto"/>
        </w:rPr>
        <w:t xml:space="preserve">he rabble, Hegel admits, is justified </w:t>
      </w:r>
      <w:r w:rsidR="00F5167E" w:rsidRPr="00987A15">
        <w:rPr>
          <w:rFonts w:ascii="Times New Roman" w:eastAsia="Times New Roman" w:hAnsi="Times New Roman" w:cs="Times New Roman"/>
          <w:color w:val="auto"/>
        </w:rPr>
        <w:t>to feel despair</w:t>
      </w:r>
      <w:r w:rsidR="00AF5C23" w:rsidRPr="00987A15">
        <w:rPr>
          <w:rFonts w:ascii="Times New Roman" w:eastAsia="Times New Roman" w:hAnsi="Times New Roman" w:cs="Times New Roman"/>
          <w:color w:val="auto"/>
        </w:rPr>
        <w:t xml:space="preserve"> regarding the political order wherein they find themselves at the bottom.</w:t>
      </w:r>
      <w:r w:rsidR="00AF5C23" w:rsidRPr="00987A15">
        <w:rPr>
          <w:rStyle w:val="EndnoteReference"/>
          <w:rFonts w:ascii="Times New Roman" w:eastAsia="Times New Roman" w:hAnsi="Times New Roman" w:cs="Times New Roman"/>
          <w:color w:val="auto"/>
        </w:rPr>
        <w:endnoteReference w:id="15"/>
      </w:r>
    </w:p>
    <w:p w14:paraId="2E24ABF6" w14:textId="77777777" w:rsidR="00AF5C23" w:rsidRPr="00987A15" w:rsidRDefault="00AF5C23" w:rsidP="00AF5C23">
      <w:pPr>
        <w:pStyle w:val="A0"/>
        <w:rPr>
          <w:rFonts w:ascii="Times New Roman" w:eastAsia="Times New Roman" w:hAnsi="Times New Roman" w:cs="Times New Roman"/>
          <w:color w:val="auto"/>
        </w:rPr>
      </w:pPr>
    </w:p>
    <w:p w14:paraId="439EB4F2" w14:textId="738A6CEC" w:rsidR="00B22E2D" w:rsidRPr="00987A15" w:rsidRDefault="00AF5C23" w:rsidP="00F5167E">
      <w:pPr>
        <w:pStyle w:val="A0"/>
        <w:rPr>
          <w:rFonts w:ascii="Times New Roman" w:eastAsia="Times New Roman" w:hAnsi="Times New Roman" w:cs="Times New Roman"/>
          <w:color w:val="auto"/>
        </w:rPr>
      </w:pPr>
      <w:r w:rsidRPr="00987A15">
        <w:rPr>
          <w:rFonts w:ascii="Times New Roman" w:eastAsia="Times New Roman" w:hAnsi="Times New Roman" w:cs="Times New Roman"/>
          <w:color w:val="auto"/>
        </w:rPr>
        <w:t>The “people” the</w:t>
      </w:r>
      <w:r w:rsidR="00F5167E" w:rsidRPr="00987A15">
        <w:rPr>
          <w:rFonts w:ascii="Times New Roman" w:eastAsia="Times New Roman" w:hAnsi="Times New Roman" w:cs="Times New Roman"/>
          <w:color w:val="auto"/>
        </w:rPr>
        <w:t>n denotes two opposing concepts</w:t>
      </w:r>
      <w:r w:rsidRPr="00987A15">
        <w:rPr>
          <w:rFonts w:ascii="Times New Roman" w:eastAsia="Times New Roman" w:hAnsi="Times New Roman" w:cs="Times New Roman"/>
          <w:color w:val="auto"/>
        </w:rPr>
        <w:t xml:space="preserve"> in terms of legitimacy: on the one hand, the people </w:t>
      </w:r>
      <w:r w:rsidR="00E96903" w:rsidRPr="00987A15">
        <w:rPr>
          <w:rFonts w:ascii="Times New Roman" w:eastAsia="Times New Roman" w:hAnsi="Times New Roman" w:cs="Times New Roman"/>
          <w:color w:val="auto"/>
        </w:rPr>
        <w:t>are</w:t>
      </w:r>
      <w:r w:rsidRPr="00987A15">
        <w:rPr>
          <w:rFonts w:ascii="Times New Roman" w:eastAsia="Times New Roman" w:hAnsi="Times New Roman" w:cs="Times New Roman"/>
          <w:color w:val="auto"/>
        </w:rPr>
        <w:t xml:space="preserve"> the polity from which the political system draws its meaning, the subject in whose name governors </w:t>
      </w:r>
      <w:r w:rsidR="00F5167E" w:rsidRPr="00987A15">
        <w:rPr>
          <w:rFonts w:ascii="Times New Roman" w:eastAsia="Times New Roman" w:hAnsi="Times New Roman" w:cs="Times New Roman"/>
          <w:color w:val="auto"/>
        </w:rPr>
        <w:t xml:space="preserve">are able to </w:t>
      </w:r>
      <w:r w:rsidRPr="00987A15">
        <w:rPr>
          <w:rFonts w:ascii="Times New Roman" w:eastAsia="Times New Roman" w:hAnsi="Times New Roman" w:cs="Times New Roman"/>
          <w:color w:val="auto"/>
        </w:rPr>
        <w:t xml:space="preserve">govern. On the other hand, the people </w:t>
      </w:r>
      <w:r w:rsidR="00E96903" w:rsidRPr="00987A15">
        <w:rPr>
          <w:rFonts w:ascii="Times New Roman" w:eastAsia="Times New Roman" w:hAnsi="Times New Roman" w:cs="Times New Roman"/>
          <w:color w:val="auto"/>
        </w:rPr>
        <w:t>are</w:t>
      </w:r>
      <w:r w:rsidRPr="00987A15">
        <w:rPr>
          <w:rFonts w:ascii="Times New Roman" w:eastAsia="Times New Roman" w:hAnsi="Times New Roman" w:cs="Times New Roman"/>
          <w:color w:val="auto"/>
        </w:rPr>
        <w:t xml:space="preserve"> that </w:t>
      </w:r>
      <w:r w:rsidR="00E96903" w:rsidRPr="00987A15">
        <w:rPr>
          <w:rFonts w:ascii="Times New Roman" w:eastAsia="Times New Roman" w:hAnsi="Times New Roman" w:cs="Times New Roman"/>
          <w:color w:val="auto"/>
        </w:rPr>
        <w:t xml:space="preserve">hard to pinpoint segment of the population that has abandoned the official values of the polity and endangers its stability. “Popular,” derived from this sense of “people”, is another word for coarse, nondescript, vulgar and threatening. It therefore stems to reason that the “popular” has an essential and non-incidental link with the “obscene.” The appeal to the obscene, to which we will devote the following pages, touches on that element in the people that is omitted from the array of regular representation. </w:t>
      </w:r>
      <w:r w:rsidR="000144D5" w:rsidRPr="00987A15">
        <w:rPr>
          <w:rFonts w:ascii="Times New Roman" w:eastAsia="Times New Roman" w:hAnsi="Times New Roman" w:cs="Times New Roman"/>
          <w:color w:val="auto"/>
        </w:rPr>
        <w:t xml:space="preserve">“Our era,” writes </w:t>
      </w:r>
      <w:proofErr w:type="spellStart"/>
      <w:r w:rsidR="000144D5" w:rsidRPr="00987A15">
        <w:rPr>
          <w:rFonts w:ascii="Times New Roman" w:eastAsia="Times New Roman" w:hAnsi="Times New Roman" w:cs="Times New Roman"/>
          <w:color w:val="auto"/>
        </w:rPr>
        <w:t>Agamben</w:t>
      </w:r>
      <w:proofErr w:type="spellEnd"/>
      <w:r w:rsidR="000144D5" w:rsidRPr="00987A15">
        <w:rPr>
          <w:rFonts w:ascii="Times New Roman" w:eastAsia="Times New Roman" w:hAnsi="Times New Roman" w:cs="Times New Roman"/>
          <w:color w:val="auto"/>
        </w:rPr>
        <w:t>, “is nothing but an invisible and systematic attempt to heal the rift dividing the people, to eliminate the excluded.”</w:t>
      </w:r>
      <w:r w:rsidR="000144D5" w:rsidRPr="00987A15">
        <w:rPr>
          <w:rStyle w:val="EndnoteReference"/>
          <w:rFonts w:ascii="Times New Roman" w:eastAsia="Times New Roman" w:hAnsi="Times New Roman" w:cs="Times New Roman"/>
          <w:color w:val="auto"/>
        </w:rPr>
        <w:endnoteReference w:id="16"/>
      </w:r>
      <w:r w:rsidR="000144D5" w:rsidRPr="00987A15">
        <w:rPr>
          <w:rFonts w:ascii="Times New Roman" w:eastAsia="Times New Roman" w:hAnsi="Times New Roman" w:cs="Times New Roman"/>
          <w:color w:val="auto"/>
        </w:rPr>
        <w:t xml:space="preserve"> It is important to understand why the attempt to heal the people is in all actuality synonymous with eliminating those who are excluded. The exclusion of the “popular,” in this sense, is a formative gesture of the socio-political order,</w:t>
      </w:r>
      <w:r w:rsidR="000144D5" w:rsidRPr="00987A15">
        <w:rPr>
          <w:rStyle w:val="EndnoteReference"/>
          <w:rFonts w:ascii="Times New Roman" w:eastAsia="Times New Roman" w:hAnsi="Times New Roman" w:cs="Times New Roman"/>
          <w:color w:val="auto"/>
        </w:rPr>
        <w:endnoteReference w:id="17"/>
      </w:r>
      <w:r w:rsidR="000144D5" w:rsidRPr="00987A15">
        <w:rPr>
          <w:rFonts w:ascii="Times New Roman" w:eastAsia="Times New Roman" w:hAnsi="Times New Roman" w:cs="Times New Roman"/>
          <w:color w:val="auto"/>
        </w:rPr>
        <w:t xml:space="preserve"> establishing the boundaries of what is allowed and what is forbidden. It is in this context that we must consider the direct and public appeal of the new right to </w:t>
      </w:r>
      <w:r w:rsidR="0074273E" w:rsidRPr="00987A15">
        <w:rPr>
          <w:rFonts w:ascii="Times New Roman" w:eastAsia="Times New Roman" w:hAnsi="Times New Roman" w:cs="Times New Roman"/>
          <w:color w:val="auto"/>
        </w:rPr>
        <w:t xml:space="preserve">obscenity, the trend of placing </w:t>
      </w:r>
      <w:r w:rsidR="005E40A8" w:rsidRPr="00987A15">
        <w:rPr>
          <w:rFonts w:ascii="Times New Roman" w:eastAsia="Times New Roman" w:hAnsi="Times New Roman" w:cs="Times New Roman"/>
          <w:color w:val="auto"/>
        </w:rPr>
        <w:t xml:space="preserve">front and center </w:t>
      </w:r>
      <w:r w:rsidR="0074273E" w:rsidRPr="00987A15">
        <w:rPr>
          <w:rFonts w:ascii="Times New Roman" w:eastAsia="Times New Roman" w:hAnsi="Times New Roman" w:cs="Times New Roman"/>
          <w:color w:val="auto"/>
        </w:rPr>
        <w:t>that which is supposed to be excluded from the public space, that which is defined exclusively by its exclusion. It is an attempt to write the unwritten</w:t>
      </w:r>
      <w:r w:rsidR="0040403C" w:rsidRPr="00987A15">
        <w:rPr>
          <w:rFonts w:ascii="Times New Roman" w:eastAsia="Times New Roman" w:hAnsi="Times New Roman" w:cs="Times New Roman"/>
          <w:color w:val="auto"/>
        </w:rPr>
        <w:t>, or</w:t>
      </w:r>
      <w:r w:rsidR="005E40A8" w:rsidRPr="00987A15">
        <w:rPr>
          <w:rFonts w:ascii="Times New Roman" w:eastAsia="Times New Roman" w:hAnsi="Times New Roman" w:cs="Times New Roman"/>
          <w:color w:val="auto"/>
        </w:rPr>
        <w:t xml:space="preserve"> </w:t>
      </w:r>
      <w:r w:rsidR="0040403C" w:rsidRPr="00987A15">
        <w:rPr>
          <w:rFonts w:ascii="Times New Roman" w:eastAsia="Times New Roman" w:hAnsi="Times New Roman" w:cs="Times New Roman"/>
          <w:color w:val="auto"/>
        </w:rPr>
        <w:t xml:space="preserve">as </w:t>
      </w:r>
      <w:proofErr w:type="spellStart"/>
      <w:r w:rsidR="0040403C" w:rsidRPr="00987A15">
        <w:rPr>
          <w:rFonts w:ascii="Times New Roman" w:eastAsia="Times New Roman" w:hAnsi="Times New Roman" w:cs="Times New Roman"/>
          <w:color w:val="auto"/>
        </w:rPr>
        <w:t>Jaques</w:t>
      </w:r>
      <w:proofErr w:type="spellEnd"/>
      <w:r w:rsidR="0040403C" w:rsidRPr="00987A15">
        <w:rPr>
          <w:rFonts w:ascii="Times New Roman" w:eastAsia="Times New Roman" w:hAnsi="Times New Roman" w:cs="Times New Roman"/>
          <w:color w:val="auto"/>
        </w:rPr>
        <w:t xml:space="preserve"> </w:t>
      </w:r>
      <w:proofErr w:type="spellStart"/>
      <w:r w:rsidR="0040403C" w:rsidRPr="00987A15">
        <w:rPr>
          <w:rFonts w:ascii="Times New Roman" w:eastAsia="Times New Roman" w:hAnsi="Times New Roman" w:cs="Times New Roman"/>
          <w:color w:val="auto"/>
        </w:rPr>
        <w:t>Lacan</w:t>
      </w:r>
      <w:proofErr w:type="spellEnd"/>
      <w:r w:rsidR="0040403C" w:rsidRPr="00987A15">
        <w:rPr>
          <w:rFonts w:ascii="Times New Roman" w:eastAsia="Times New Roman" w:hAnsi="Times New Roman" w:cs="Times New Roman"/>
          <w:color w:val="auto"/>
        </w:rPr>
        <w:t xml:space="preserve"> put it, that which “doesn't stop not being written.”</w:t>
      </w:r>
      <w:r w:rsidR="0074273E" w:rsidRPr="00987A15">
        <w:rPr>
          <w:rStyle w:val="EndnoteReference"/>
          <w:rFonts w:ascii="Times New Roman" w:eastAsia="Times New Roman" w:hAnsi="Times New Roman" w:cs="Times New Roman"/>
          <w:color w:val="auto"/>
        </w:rPr>
        <w:endnoteReference w:id="18"/>
      </w:r>
    </w:p>
    <w:p w14:paraId="195DFC59" w14:textId="77777777" w:rsidR="009F00BE" w:rsidRPr="00987A15" w:rsidRDefault="009F00BE" w:rsidP="0040403C">
      <w:pPr>
        <w:pStyle w:val="A0"/>
        <w:rPr>
          <w:rFonts w:ascii="Times New Roman" w:eastAsia="Times New Roman" w:hAnsi="Times New Roman" w:cs="Times New Roman"/>
          <w:color w:val="auto"/>
        </w:rPr>
      </w:pPr>
    </w:p>
    <w:p w14:paraId="45A6A9F7" w14:textId="5CCA4CE8" w:rsidR="009F00BE" w:rsidRPr="00987A15" w:rsidRDefault="009F00BE" w:rsidP="0040403C">
      <w:pPr>
        <w:pStyle w:val="A0"/>
        <w:rPr>
          <w:rFonts w:ascii="Times New Roman" w:eastAsia="Times New Roman" w:hAnsi="Times New Roman" w:cs="Times New Roman"/>
          <w:b/>
          <w:bCs/>
          <w:color w:val="auto"/>
          <w:u w:val="single"/>
        </w:rPr>
      </w:pPr>
      <w:r w:rsidRPr="00987A15">
        <w:rPr>
          <w:rFonts w:ascii="Times New Roman" w:eastAsia="Times New Roman" w:hAnsi="Times New Roman" w:cs="Times New Roman"/>
          <w:b/>
          <w:bCs/>
          <w:color w:val="auto"/>
          <w:u w:val="single"/>
        </w:rPr>
        <w:t>The decent and the obscene: leader, charisma, law</w:t>
      </w:r>
    </w:p>
    <w:p w14:paraId="5ED642B7" w14:textId="77777777" w:rsidR="009F00BE" w:rsidRPr="00987A15" w:rsidRDefault="009F00BE" w:rsidP="0040403C">
      <w:pPr>
        <w:pStyle w:val="A0"/>
        <w:rPr>
          <w:rFonts w:ascii="Times New Roman" w:eastAsia="Times New Roman" w:hAnsi="Times New Roman" w:cs="Times New Roman"/>
          <w:b/>
          <w:bCs/>
          <w:color w:val="auto"/>
          <w:u w:val="single"/>
        </w:rPr>
      </w:pPr>
    </w:p>
    <w:p w14:paraId="57F545BC" w14:textId="19626DCD" w:rsidR="009F00BE" w:rsidRPr="00987A15" w:rsidRDefault="009F00BE" w:rsidP="00BA5854">
      <w:pPr>
        <w:pStyle w:val="A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lastRenderedPageBreak/>
        <w:t xml:space="preserve">One of the basic paradigms of thought about culture, society and politics is the assumption of a deep and complex relationship between the decent and the obscene. </w:t>
      </w:r>
      <w:r w:rsidR="00077637" w:rsidRPr="00987A15">
        <w:rPr>
          <w:rFonts w:ascii="Times New Roman" w:eastAsia="Times New Roman" w:hAnsi="Times New Roman" w:cs="Times New Roman"/>
          <w:color w:val="auto"/>
          <w:lang w:bidi="he-IL"/>
        </w:rPr>
        <w:t>The existence of p</w:t>
      </w:r>
      <w:r w:rsidRPr="00987A15">
        <w:rPr>
          <w:rFonts w:ascii="Times New Roman" w:eastAsia="Times New Roman" w:hAnsi="Times New Roman" w:cs="Times New Roman"/>
          <w:color w:val="auto"/>
          <w:lang w:bidi="he-IL"/>
        </w:rPr>
        <w:t xml:space="preserve">olitical order, society and culture </w:t>
      </w:r>
      <w:r w:rsidR="00077637" w:rsidRPr="00987A15">
        <w:rPr>
          <w:rFonts w:ascii="Times New Roman" w:eastAsia="Times New Roman" w:hAnsi="Times New Roman" w:cs="Times New Roman"/>
          <w:color w:val="auto"/>
          <w:lang w:bidi="he-IL"/>
        </w:rPr>
        <w:t>relies</w:t>
      </w:r>
      <w:r w:rsidRPr="00987A15">
        <w:rPr>
          <w:rFonts w:ascii="Times New Roman" w:eastAsia="Times New Roman" w:hAnsi="Times New Roman" w:cs="Times New Roman"/>
          <w:color w:val="auto"/>
          <w:lang w:bidi="he-IL"/>
        </w:rPr>
        <w:t xml:space="preserve"> on the domestication, </w:t>
      </w:r>
      <w:r w:rsidR="00077637" w:rsidRPr="00987A15">
        <w:rPr>
          <w:rFonts w:ascii="Times New Roman" w:eastAsia="Times New Roman" w:hAnsi="Times New Roman" w:cs="Times New Roman"/>
          <w:color w:val="auto"/>
          <w:lang w:bidi="he-IL"/>
        </w:rPr>
        <w:t>repression or refinement of pre-societal forces. The writings of Freud,</w:t>
      </w:r>
      <w:r w:rsidR="00077637" w:rsidRPr="00987A15">
        <w:rPr>
          <w:rStyle w:val="EndnoteReference"/>
          <w:rFonts w:ascii="Times New Roman" w:eastAsia="Times New Roman" w:hAnsi="Times New Roman" w:cs="Times New Roman"/>
          <w:color w:val="auto"/>
          <w:lang w:bidi="he-IL"/>
        </w:rPr>
        <w:endnoteReference w:id="19"/>
      </w:r>
      <w:r w:rsidR="00077637" w:rsidRPr="00987A15">
        <w:rPr>
          <w:rFonts w:ascii="Times New Roman" w:eastAsia="Times New Roman" w:hAnsi="Times New Roman" w:cs="Times New Roman"/>
          <w:color w:val="auto"/>
          <w:lang w:bidi="he-IL"/>
        </w:rPr>
        <w:t xml:space="preserve"> Nietzsche,</w:t>
      </w:r>
      <w:r w:rsidR="00077637" w:rsidRPr="00987A15">
        <w:rPr>
          <w:rStyle w:val="EndnoteReference"/>
          <w:rFonts w:ascii="Times New Roman" w:eastAsia="Times New Roman" w:hAnsi="Times New Roman" w:cs="Times New Roman"/>
          <w:color w:val="auto"/>
          <w:lang w:bidi="he-IL"/>
        </w:rPr>
        <w:endnoteReference w:id="20"/>
      </w:r>
      <w:r w:rsidR="00077637" w:rsidRPr="00987A15">
        <w:rPr>
          <w:rFonts w:ascii="Times New Roman" w:eastAsia="Times New Roman" w:hAnsi="Times New Roman" w:cs="Times New Roman"/>
          <w:color w:val="auto"/>
          <w:lang w:bidi="he-IL"/>
        </w:rPr>
        <w:t xml:space="preserve"> and Elias</w:t>
      </w:r>
      <w:r w:rsidR="009B367E" w:rsidRPr="00987A15">
        <w:rPr>
          <w:rStyle w:val="EndnoteReference"/>
          <w:rFonts w:ascii="Times New Roman" w:eastAsia="Times New Roman" w:hAnsi="Times New Roman" w:cs="Times New Roman"/>
          <w:color w:val="auto"/>
          <w:lang w:bidi="he-IL"/>
        </w:rPr>
        <w:endnoteReference w:id="21"/>
      </w:r>
      <w:r w:rsidR="00077637" w:rsidRPr="00987A15">
        <w:rPr>
          <w:rFonts w:ascii="Times New Roman" w:eastAsia="Times New Roman" w:hAnsi="Times New Roman" w:cs="Times New Roman"/>
          <w:color w:val="auto"/>
          <w:lang w:bidi="he-IL"/>
        </w:rPr>
        <w:t xml:space="preserve"> all contain expressions of this paradigm, however it is much broader and more basic than the specific </w:t>
      </w:r>
      <w:r w:rsidR="00BA5854" w:rsidRPr="00987A15">
        <w:rPr>
          <w:rFonts w:ascii="Times New Roman" w:eastAsia="Times New Roman" w:hAnsi="Times New Roman" w:cs="Times New Roman"/>
          <w:color w:val="auto"/>
          <w:lang w:bidi="he-IL"/>
        </w:rPr>
        <w:t>instances</w:t>
      </w:r>
      <w:r w:rsidR="00077637" w:rsidRPr="00987A15">
        <w:rPr>
          <w:rFonts w:ascii="Times New Roman" w:eastAsia="Times New Roman" w:hAnsi="Times New Roman" w:cs="Times New Roman"/>
          <w:color w:val="auto"/>
          <w:lang w:bidi="he-IL"/>
        </w:rPr>
        <w:t xml:space="preserve"> they </w:t>
      </w:r>
      <w:r w:rsidR="00BA5854" w:rsidRPr="00987A15">
        <w:rPr>
          <w:rFonts w:ascii="Times New Roman" w:eastAsia="Times New Roman" w:hAnsi="Times New Roman" w:cs="Times New Roman"/>
          <w:color w:val="auto"/>
          <w:lang w:bidi="he-IL"/>
        </w:rPr>
        <w:t>explor</w:t>
      </w:r>
      <w:r w:rsidR="00077637" w:rsidRPr="00987A15">
        <w:rPr>
          <w:rFonts w:ascii="Times New Roman" w:eastAsia="Times New Roman" w:hAnsi="Times New Roman" w:cs="Times New Roman"/>
          <w:color w:val="auto"/>
          <w:lang w:bidi="he-IL"/>
        </w:rPr>
        <w:t xml:space="preserve">e. </w:t>
      </w:r>
      <w:r w:rsidR="009B367E" w:rsidRPr="00987A15">
        <w:rPr>
          <w:rFonts w:ascii="Times New Roman" w:eastAsia="Times New Roman" w:hAnsi="Times New Roman" w:cs="Times New Roman"/>
          <w:color w:val="auto"/>
          <w:lang w:bidi="he-IL"/>
        </w:rPr>
        <w:t>In a certain sense it is wide enough to include, on the one hand, the entire body of political thought concerning the idea of the social contract,</w:t>
      </w:r>
      <w:r w:rsidR="009B367E" w:rsidRPr="00987A15">
        <w:rPr>
          <w:rStyle w:val="EndnoteReference"/>
          <w:rFonts w:ascii="Times New Roman" w:eastAsia="Times New Roman" w:hAnsi="Times New Roman" w:cs="Times New Roman"/>
          <w:color w:val="auto"/>
          <w:lang w:bidi="he-IL"/>
        </w:rPr>
        <w:endnoteReference w:id="22"/>
      </w:r>
      <w:r w:rsidR="009B367E" w:rsidRPr="00987A15">
        <w:rPr>
          <w:rFonts w:ascii="Times New Roman" w:eastAsia="Times New Roman" w:hAnsi="Times New Roman" w:cs="Times New Roman"/>
          <w:color w:val="auto"/>
          <w:lang w:bidi="he-IL"/>
        </w:rPr>
        <w:t xml:space="preserve"> and on other, Foucault’s work on discipline and sexuality.</w:t>
      </w:r>
      <w:r w:rsidR="0021446E" w:rsidRPr="00987A15">
        <w:rPr>
          <w:rFonts w:ascii="Times New Roman" w:eastAsia="Times New Roman" w:hAnsi="Times New Roman" w:cs="Times New Roman"/>
          <w:color w:val="auto"/>
          <w:lang w:bidi="he-IL"/>
        </w:rPr>
        <w:t xml:space="preserve"> In the more sophisticated extrapolations of this paradigm, the relationship between the decent and the obscene is dialectic: the obscene is not just a primordial, natural power, the decent being its cultured sublimation; rather, the obscene is created side by side with the decent and continues to accompany it like an irreducible remainder. It is this dialectic that </w:t>
      </w:r>
      <w:r w:rsidR="00965FBB" w:rsidRPr="00987A15">
        <w:rPr>
          <w:rFonts w:ascii="Times New Roman" w:eastAsia="Times New Roman" w:hAnsi="Times New Roman" w:cs="Times New Roman"/>
          <w:color w:val="auto"/>
          <w:lang w:bidi="he-IL"/>
        </w:rPr>
        <w:t>allows</w:t>
      </w:r>
      <w:r w:rsidR="0021446E" w:rsidRPr="00987A15">
        <w:rPr>
          <w:rFonts w:ascii="Times New Roman" w:eastAsia="Times New Roman" w:hAnsi="Times New Roman" w:cs="Times New Roman"/>
          <w:color w:val="auto"/>
          <w:lang w:bidi="he-IL"/>
        </w:rPr>
        <w:t xml:space="preserve"> Foucault</w:t>
      </w:r>
      <w:r w:rsidR="00965FBB" w:rsidRPr="00987A15">
        <w:rPr>
          <w:rFonts w:ascii="Times New Roman" w:eastAsia="Times New Roman" w:hAnsi="Times New Roman" w:cs="Times New Roman"/>
          <w:color w:val="auto"/>
          <w:lang w:bidi="he-IL"/>
        </w:rPr>
        <w:t xml:space="preserve"> to declare </w:t>
      </w:r>
      <w:r w:rsidR="0021446E" w:rsidRPr="00987A15">
        <w:rPr>
          <w:rFonts w:ascii="Times New Roman" w:eastAsia="Times New Roman" w:hAnsi="Times New Roman" w:cs="Times New Roman"/>
          <w:color w:val="auto"/>
          <w:lang w:bidi="he-IL"/>
        </w:rPr>
        <w:t xml:space="preserve">that Victorian society was </w:t>
      </w:r>
      <w:r w:rsidR="00965FBB" w:rsidRPr="00987A15">
        <w:rPr>
          <w:rFonts w:ascii="Times New Roman" w:eastAsia="Times New Roman" w:hAnsi="Times New Roman" w:cs="Times New Roman"/>
          <w:color w:val="auto"/>
          <w:lang w:bidi="he-IL"/>
        </w:rPr>
        <w:t>“</w:t>
      </w:r>
      <w:r w:rsidR="00EB1B68" w:rsidRPr="00987A15">
        <w:rPr>
          <w:rFonts w:ascii="Times New Roman" w:eastAsia="Times New Roman" w:hAnsi="Times New Roman" w:cs="Times New Roman"/>
          <w:color w:val="auto"/>
          <w:lang w:bidi="he-IL"/>
        </w:rPr>
        <w:t>directly</w:t>
      </w:r>
      <w:r w:rsidR="00965FBB" w:rsidRPr="00987A15">
        <w:rPr>
          <w:rFonts w:ascii="Times New Roman" w:eastAsia="Times New Roman" w:hAnsi="Times New Roman" w:cs="Times New Roman"/>
          <w:color w:val="auto"/>
          <w:lang w:bidi="he-IL"/>
        </w:rPr>
        <w:t xml:space="preserve"> perverse.”</w:t>
      </w:r>
      <w:r w:rsidR="00965FBB" w:rsidRPr="00987A15">
        <w:rPr>
          <w:rStyle w:val="EndnoteReference"/>
          <w:rFonts w:ascii="Times New Roman" w:eastAsia="Times New Roman" w:hAnsi="Times New Roman" w:cs="Times New Roman"/>
          <w:color w:val="auto"/>
          <w:lang w:bidi="he-IL"/>
        </w:rPr>
        <w:endnoteReference w:id="23"/>
      </w:r>
      <w:r w:rsidR="00965FBB" w:rsidRPr="00987A15">
        <w:rPr>
          <w:rFonts w:ascii="Times New Roman" w:eastAsia="Times New Roman" w:hAnsi="Times New Roman" w:cs="Times New Roman"/>
          <w:color w:val="auto"/>
          <w:lang w:bidi="he-IL"/>
        </w:rPr>
        <w:t xml:space="preserve"> Any attempt at purging the discourse of sexual content invariably bolsters the obscene. The same dialectic is also observed by psychoanalysis: even though Freud sees human urges as a primordial biological element, the taming of which signals the foundation of culture, it is this very taming that marks </w:t>
      </w:r>
      <w:r w:rsidR="00EB1B68" w:rsidRPr="00987A15">
        <w:rPr>
          <w:rFonts w:ascii="Times New Roman" w:eastAsia="Times New Roman" w:hAnsi="Times New Roman" w:cs="Times New Roman"/>
          <w:color w:val="auto"/>
          <w:lang w:bidi="he-IL"/>
        </w:rPr>
        <w:t>human</w:t>
      </w:r>
      <w:r w:rsidR="00965FBB" w:rsidRPr="00987A15">
        <w:rPr>
          <w:rFonts w:ascii="Times New Roman" w:eastAsia="Times New Roman" w:hAnsi="Times New Roman" w:cs="Times New Roman"/>
          <w:color w:val="auto"/>
          <w:lang w:bidi="he-IL"/>
        </w:rPr>
        <w:t xml:space="preserve"> urges as obscene</w:t>
      </w:r>
      <w:r w:rsidR="00EB1B68" w:rsidRPr="00987A15">
        <w:rPr>
          <w:rFonts w:ascii="Times New Roman" w:eastAsia="Times New Roman" w:hAnsi="Times New Roman" w:cs="Times New Roman"/>
          <w:color w:val="auto"/>
          <w:lang w:bidi="he-IL"/>
        </w:rPr>
        <w:t xml:space="preserve"> and ensures their continued existence as a perpetual disruptive threat to order.</w:t>
      </w:r>
      <w:r w:rsidR="00EB1B68" w:rsidRPr="00987A15">
        <w:rPr>
          <w:rStyle w:val="EndnoteReference"/>
          <w:rFonts w:ascii="Times New Roman" w:eastAsia="Times New Roman" w:hAnsi="Times New Roman" w:cs="Times New Roman"/>
          <w:color w:val="auto"/>
          <w:lang w:bidi="he-IL"/>
        </w:rPr>
        <w:endnoteReference w:id="24"/>
      </w:r>
    </w:p>
    <w:p w14:paraId="30AE8775" w14:textId="77777777" w:rsidR="0029006E" w:rsidRPr="00987A15" w:rsidRDefault="0029006E" w:rsidP="00EB1B68">
      <w:pPr>
        <w:pStyle w:val="A0"/>
        <w:rPr>
          <w:rFonts w:ascii="Times New Roman" w:eastAsia="Times New Roman" w:hAnsi="Times New Roman" w:cs="Times New Roman"/>
          <w:color w:val="auto"/>
          <w:lang w:bidi="he-IL"/>
        </w:rPr>
      </w:pPr>
    </w:p>
    <w:p w14:paraId="7E910611" w14:textId="6AEC7D93" w:rsidR="0029006E" w:rsidRPr="00987A15" w:rsidRDefault="0029006E" w:rsidP="00BA5854">
      <w:pPr>
        <w:pStyle w:val="A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 xml:space="preserve">That being said, all of the abovementioned </w:t>
      </w:r>
      <w:r w:rsidR="00BA5854" w:rsidRPr="00987A15">
        <w:rPr>
          <w:rFonts w:ascii="Times New Roman" w:eastAsia="Times New Roman" w:hAnsi="Times New Roman" w:cs="Times New Roman"/>
          <w:color w:val="auto"/>
          <w:lang w:bidi="he-IL"/>
        </w:rPr>
        <w:t>authors</w:t>
      </w:r>
      <w:r w:rsidRPr="00987A15">
        <w:rPr>
          <w:rFonts w:ascii="Times New Roman" w:eastAsia="Times New Roman" w:hAnsi="Times New Roman" w:cs="Times New Roman"/>
          <w:color w:val="auto"/>
          <w:lang w:bidi="he-IL"/>
        </w:rPr>
        <w:t xml:space="preserve"> agree that the political, the societal and the cultural belong squarely on the side of the decent. Even if the obscene is a necessary aftermath of culture and order, it will always be represented as the other, the hidden side of the coin. Even when we see political authority draw legitimacy from its mention of the obscene, it does so while maintaining the boundaries between the decent and the obscene, and preserving the place of the obscene as that which cannot be named directly. The burning question of the day then is how, within this same dialectic of the obscene and the decent, has it become possible for the political</w:t>
      </w:r>
      <w:r w:rsidR="00BA5854" w:rsidRPr="00987A15">
        <w:rPr>
          <w:rFonts w:ascii="Times New Roman" w:eastAsia="Times New Roman" w:hAnsi="Times New Roman" w:cs="Times New Roman"/>
          <w:color w:val="auto"/>
          <w:lang w:bidi="he-IL"/>
        </w:rPr>
        <w:t>, which is supposed to reside on the side of the decent,</w:t>
      </w:r>
      <w:r w:rsidRPr="00987A15">
        <w:rPr>
          <w:rFonts w:ascii="Times New Roman" w:eastAsia="Times New Roman" w:hAnsi="Times New Roman" w:cs="Times New Roman"/>
          <w:color w:val="auto"/>
          <w:lang w:bidi="he-IL"/>
        </w:rPr>
        <w:t xml:space="preserve"> to drastically switch sides and appeal directly to the obscene?</w:t>
      </w:r>
    </w:p>
    <w:p w14:paraId="4F87F3A4" w14:textId="77777777" w:rsidR="0029006E" w:rsidRPr="00987A15" w:rsidRDefault="0029006E" w:rsidP="0029006E">
      <w:pPr>
        <w:pStyle w:val="A0"/>
        <w:rPr>
          <w:rFonts w:ascii="Times New Roman" w:eastAsia="Times New Roman" w:hAnsi="Times New Roman" w:cs="Times New Roman"/>
          <w:color w:val="auto"/>
          <w:lang w:bidi="he-IL"/>
        </w:rPr>
      </w:pPr>
    </w:p>
    <w:p w14:paraId="2D9AC49A" w14:textId="7340FA8F" w:rsidR="0029006E" w:rsidRPr="00987A15" w:rsidRDefault="0029006E" w:rsidP="00BA5854">
      <w:pPr>
        <w:pStyle w:val="A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 xml:space="preserve">Donald Trump’s candidacy for the presidency of the United States and his public </w:t>
      </w:r>
      <w:r w:rsidR="002D10BE" w:rsidRPr="00987A15">
        <w:rPr>
          <w:rFonts w:ascii="Times New Roman" w:eastAsia="Times New Roman" w:hAnsi="Times New Roman" w:cs="Times New Roman"/>
          <w:color w:val="auto"/>
          <w:lang w:bidi="he-IL"/>
        </w:rPr>
        <w:t>conduct</w:t>
      </w:r>
      <w:r w:rsidRPr="00987A15">
        <w:rPr>
          <w:rFonts w:ascii="Times New Roman" w:eastAsia="Times New Roman" w:hAnsi="Times New Roman" w:cs="Times New Roman"/>
          <w:color w:val="auto"/>
          <w:lang w:bidi="he-IL"/>
        </w:rPr>
        <w:t xml:space="preserve"> since </w:t>
      </w:r>
      <w:r w:rsidR="002D10BE" w:rsidRPr="00987A15">
        <w:rPr>
          <w:rFonts w:ascii="Times New Roman" w:eastAsia="Times New Roman" w:hAnsi="Times New Roman" w:cs="Times New Roman"/>
          <w:color w:val="auto"/>
          <w:lang w:bidi="he-IL"/>
        </w:rPr>
        <w:t>his election into</w:t>
      </w:r>
      <w:r w:rsidRPr="00987A15">
        <w:rPr>
          <w:rFonts w:ascii="Times New Roman" w:eastAsia="Times New Roman" w:hAnsi="Times New Roman" w:cs="Times New Roman"/>
          <w:color w:val="auto"/>
          <w:lang w:bidi="he-IL"/>
        </w:rPr>
        <w:t xml:space="preserve"> </w:t>
      </w:r>
      <w:r w:rsidR="00451259" w:rsidRPr="00987A15">
        <w:rPr>
          <w:rFonts w:ascii="Times New Roman" w:eastAsia="Times New Roman" w:hAnsi="Times New Roman" w:cs="Times New Roman"/>
          <w:color w:val="auto"/>
          <w:lang w:bidi="he-IL"/>
        </w:rPr>
        <w:t>office</w:t>
      </w:r>
      <w:r w:rsidRPr="00987A15">
        <w:rPr>
          <w:rFonts w:ascii="Times New Roman" w:eastAsia="Times New Roman" w:hAnsi="Times New Roman" w:cs="Times New Roman"/>
          <w:color w:val="auto"/>
          <w:lang w:bidi="he-IL"/>
        </w:rPr>
        <w:t xml:space="preserve"> will serve us from </w:t>
      </w:r>
      <w:r w:rsidR="00451259" w:rsidRPr="00987A15">
        <w:rPr>
          <w:rFonts w:ascii="Times New Roman" w:eastAsia="Times New Roman" w:hAnsi="Times New Roman" w:cs="Times New Roman"/>
          <w:color w:val="auto"/>
          <w:lang w:bidi="he-IL"/>
        </w:rPr>
        <w:t>here on out as “the writing on the wall,”</w:t>
      </w:r>
      <w:r w:rsidRPr="00987A15">
        <w:rPr>
          <w:rFonts w:ascii="Times New Roman" w:eastAsia="Times New Roman" w:hAnsi="Times New Roman" w:cs="Times New Roman"/>
          <w:color w:val="auto"/>
          <w:lang w:bidi="he-IL"/>
        </w:rPr>
        <w:t xml:space="preserve"> </w:t>
      </w:r>
      <w:r w:rsidR="00451259" w:rsidRPr="00987A15">
        <w:rPr>
          <w:rFonts w:ascii="Times New Roman" w:eastAsia="Times New Roman" w:hAnsi="Times New Roman" w:cs="Times New Roman"/>
          <w:color w:val="auto"/>
          <w:lang w:bidi="he-IL"/>
        </w:rPr>
        <w:t>indicative of</w:t>
      </w:r>
      <w:r w:rsidRPr="00987A15">
        <w:rPr>
          <w:rFonts w:ascii="Times New Roman" w:eastAsia="Times New Roman" w:hAnsi="Times New Roman" w:cs="Times New Roman"/>
          <w:color w:val="auto"/>
          <w:lang w:bidi="he-IL"/>
        </w:rPr>
        <w:t xml:space="preserve"> the political power </w:t>
      </w:r>
      <w:r w:rsidR="00451259" w:rsidRPr="00987A15">
        <w:rPr>
          <w:rFonts w:ascii="Times New Roman" w:eastAsia="Times New Roman" w:hAnsi="Times New Roman" w:cs="Times New Roman"/>
          <w:color w:val="auto"/>
          <w:lang w:bidi="he-IL"/>
        </w:rPr>
        <w:t xml:space="preserve">taking shape </w:t>
      </w:r>
      <w:r w:rsidRPr="00987A15">
        <w:rPr>
          <w:rFonts w:ascii="Times New Roman" w:eastAsia="Times New Roman" w:hAnsi="Times New Roman" w:cs="Times New Roman"/>
          <w:color w:val="auto"/>
          <w:lang w:bidi="he-IL"/>
        </w:rPr>
        <w:t>before us. Time and again during the 2016 U</w:t>
      </w:r>
      <w:r w:rsidR="00451259"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S</w:t>
      </w:r>
      <w:r w:rsidR="00451259"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 xml:space="preserve"> presidential campaign, commentators ha</w:t>
      </w:r>
      <w:r w:rsidR="00451259" w:rsidRPr="00987A15">
        <w:rPr>
          <w:rFonts w:ascii="Times New Roman" w:eastAsia="Times New Roman" w:hAnsi="Times New Roman" w:cs="Times New Roman"/>
          <w:color w:val="auto"/>
          <w:lang w:bidi="he-IL"/>
        </w:rPr>
        <w:t>d</w:t>
      </w:r>
      <w:r w:rsidRPr="00987A15">
        <w:rPr>
          <w:rFonts w:ascii="Times New Roman" w:eastAsia="Times New Roman" w:hAnsi="Times New Roman" w:cs="Times New Roman"/>
          <w:color w:val="auto"/>
          <w:lang w:bidi="he-IL"/>
        </w:rPr>
        <w:t xml:space="preserve"> declared the inevitable end </w:t>
      </w:r>
      <w:r w:rsidR="00451259" w:rsidRPr="00987A15">
        <w:rPr>
          <w:rFonts w:ascii="Times New Roman" w:eastAsia="Times New Roman" w:hAnsi="Times New Roman" w:cs="Times New Roman"/>
          <w:color w:val="auto"/>
          <w:lang w:bidi="he-IL"/>
        </w:rPr>
        <w:t>of Trump</w:t>
      </w:r>
      <w:r w:rsidR="00BA5854" w:rsidRPr="00987A15">
        <w:rPr>
          <w:rFonts w:ascii="Times New Roman" w:eastAsia="Times New Roman" w:hAnsi="Times New Roman" w:cs="Times New Roman"/>
          <w:color w:val="auto"/>
          <w:lang w:bidi="he-IL"/>
        </w:rPr>
        <w:t>’</w:t>
      </w:r>
      <w:r w:rsidR="00451259" w:rsidRPr="00987A15">
        <w:rPr>
          <w:rFonts w:ascii="Times New Roman" w:eastAsia="Times New Roman" w:hAnsi="Times New Roman" w:cs="Times New Roman"/>
          <w:color w:val="auto"/>
          <w:lang w:bidi="he-IL"/>
        </w:rPr>
        <w:t xml:space="preserve">s candidacy due to </w:t>
      </w:r>
      <w:r w:rsidRPr="00987A15">
        <w:rPr>
          <w:rFonts w:ascii="Times New Roman" w:eastAsia="Times New Roman" w:hAnsi="Times New Roman" w:cs="Times New Roman"/>
          <w:color w:val="auto"/>
          <w:lang w:bidi="he-IL"/>
        </w:rPr>
        <w:t>the candidate</w:t>
      </w:r>
      <w:r w:rsidR="00451259"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s scandalous and unusual behavior.</w:t>
      </w:r>
      <w:r w:rsidR="00451259" w:rsidRPr="00987A15">
        <w:rPr>
          <w:rFonts w:ascii="Times New Roman" w:eastAsia="Times New Roman" w:hAnsi="Times New Roman" w:cs="Times New Roman"/>
          <w:color w:val="auto"/>
          <w:lang w:bidi="he-IL"/>
        </w:rPr>
        <w:t xml:space="preserve"> Trump had mocked his rival, John McCain, for having been a prisoner of war, and had derisively imitated a handicapped journalist in public and in front of cameras. When a recording of Trump boasting about his disgraceful treatment of women had leaked into the press, the expectation was that he would at least lose the support of the “moral majority” Republicans who hold family values ​​and decency sacred. As it turned out, not only did Trump’s image survive undamaged, it even gained ground among his supporters, many of </w:t>
      </w:r>
      <w:r w:rsidR="00BA5854" w:rsidRPr="00987A15">
        <w:rPr>
          <w:rFonts w:ascii="Times New Roman" w:eastAsia="Times New Roman" w:hAnsi="Times New Roman" w:cs="Times New Roman"/>
          <w:color w:val="auto"/>
          <w:lang w:bidi="he-IL"/>
        </w:rPr>
        <w:t>whom are</w:t>
      </w:r>
      <w:r w:rsidR="00451259" w:rsidRPr="00987A15">
        <w:rPr>
          <w:rFonts w:ascii="Times New Roman" w:eastAsia="Times New Roman" w:hAnsi="Times New Roman" w:cs="Times New Roman"/>
          <w:color w:val="auto"/>
          <w:lang w:bidi="he-IL"/>
        </w:rPr>
        <w:t xml:space="preserve"> devout evangelicals. He himself</w:t>
      </w:r>
      <w:r w:rsidR="00BA5854" w:rsidRPr="00987A15">
        <w:rPr>
          <w:rFonts w:ascii="Times New Roman" w:eastAsia="Times New Roman" w:hAnsi="Times New Roman" w:cs="Times New Roman"/>
          <w:color w:val="auto"/>
          <w:lang w:bidi="he-IL"/>
        </w:rPr>
        <w:t xml:space="preserve"> had</w:t>
      </w:r>
      <w:r w:rsidR="00451259" w:rsidRPr="00987A15">
        <w:rPr>
          <w:rFonts w:ascii="Times New Roman" w:eastAsia="Times New Roman" w:hAnsi="Times New Roman" w:cs="Times New Roman"/>
          <w:color w:val="auto"/>
          <w:lang w:bidi="he-IL"/>
        </w:rPr>
        <w:t xml:space="preserve"> remarked that he could “shoot somebody on Fifth Avenue” and his fans would continue to support him. This immunity from criticism is at the heart of the charismatic power </w:t>
      </w:r>
      <w:r w:rsidR="00D16939" w:rsidRPr="00987A15">
        <w:rPr>
          <w:rFonts w:ascii="Times New Roman" w:eastAsia="Times New Roman" w:hAnsi="Times New Roman" w:cs="Times New Roman"/>
          <w:color w:val="auto"/>
          <w:lang w:bidi="he-IL"/>
        </w:rPr>
        <w:t xml:space="preserve">that has </w:t>
      </w:r>
      <w:r w:rsidR="00451259" w:rsidRPr="00987A15">
        <w:rPr>
          <w:rFonts w:ascii="Times New Roman" w:eastAsia="Times New Roman" w:hAnsi="Times New Roman" w:cs="Times New Roman"/>
          <w:color w:val="auto"/>
          <w:lang w:bidi="he-IL"/>
        </w:rPr>
        <w:t>propell</w:t>
      </w:r>
      <w:r w:rsidR="00D16939" w:rsidRPr="00987A15">
        <w:rPr>
          <w:rFonts w:ascii="Times New Roman" w:eastAsia="Times New Roman" w:hAnsi="Times New Roman" w:cs="Times New Roman"/>
          <w:color w:val="auto"/>
          <w:lang w:bidi="he-IL"/>
        </w:rPr>
        <w:t>ed</w:t>
      </w:r>
      <w:r w:rsidR="00451259" w:rsidRPr="00987A15">
        <w:rPr>
          <w:rFonts w:ascii="Times New Roman" w:eastAsia="Times New Roman" w:hAnsi="Times New Roman" w:cs="Times New Roman"/>
          <w:color w:val="auto"/>
          <w:lang w:bidi="he-IL"/>
        </w:rPr>
        <w:t xml:space="preserve"> Trump and his ilk to the top, a </w:t>
      </w:r>
      <w:r w:rsidR="00D16939" w:rsidRPr="00987A15">
        <w:rPr>
          <w:rFonts w:ascii="Times New Roman" w:eastAsia="Times New Roman" w:hAnsi="Times New Roman" w:cs="Times New Roman"/>
          <w:color w:val="auto"/>
          <w:lang w:bidi="he-IL"/>
        </w:rPr>
        <w:t>power</w:t>
      </w:r>
      <w:r w:rsidR="00451259" w:rsidRPr="00987A15">
        <w:rPr>
          <w:rFonts w:ascii="Times New Roman" w:eastAsia="Times New Roman" w:hAnsi="Times New Roman" w:cs="Times New Roman"/>
          <w:color w:val="auto"/>
          <w:lang w:bidi="he-IL"/>
        </w:rPr>
        <w:t xml:space="preserve"> that </w:t>
      </w:r>
      <w:r w:rsidR="00D16939" w:rsidRPr="00987A15">
        <w:rPr>
          <w:rFonts w:ascii="Times New Roman" w:eastAsia="Times New Roman" w:hAnsi="Times New Roman" w:cs="Times New Roman"/>
          <w:color w:val="auto"/>
          <w:lang w:bidi="he-IL"/>
        </w:rPr>
        <w:t xml:space="preserve">inspires </w:t>
      </w:r>
      <w:r w:rsidR="00451259" w:rsidRPr="00987A15">
        <w:rPr>
          <w:rFonts w:ascii="Times New Roman" w:eastAsia="Times New Roman" w:hAnsi="Times New Roman" w:cs="Times New Roman"/>
          <w:color w:val="auto"/>
          <w:lang w:bidi="he-IL"/>
        </w:rPr>
        <w:t xml:space="preserve">dread </w:t>
      </w:r>
      <w:r w:rsidR="00D16939" w:rsidRPr="00987A15">
        <w:rPr>
          <w:rFonts w:ascii="Times New Roman" w:eastAsia="Times New Roman" w:hAnsi="Times New Roman" w:cs="Times New Roman"/>
          <w:color w:val="auto"/>
          <w:lang w:bidi="he-IL"/>
        </w:rPr>
        <w:t xml:space="preserve">in the hearts of </w:t>
      </w:r>
      <w:r w:rsidR="00451259" w:rsidRPr="00987A15">
        <w:rPr>
          <w:rFonts w:ascii="Times New Roman" w:eastAsia="Times New Roman" w:hAnsi="Times New Roman" w:cs="Times New Roman"/>
          <w:color w:val="auto"/>
          <w:lang w:bidi="he-IL"/>
        </w:rPr>
        <w:t>his rivals, and admiration among his supporters.</w:t>
      </w:r>
    </w:p>
    <w:p w14:paraId="3B8C3498" w14:textId="77777777" w:rsidR="00D16939" w:rsidRPr="00987A15" w:rsidRDefault="00D16939" w:rsidP="00D16939">
      <w:pPr>
        <w:pStyle w:val="A0"/>
        <w:rPr>
          <w:rFonts w:ascii="Times New Roman" w:eastAsia="Times New Roman" w:hAnsi="Times New Roman" w:cs="Times New Roman"/>
          <w:color w:val="auto"/>
          <w:lang w:bidi="he-IL"/>
        </w:rPr>
      </w:pPr>
    </w:p>
    <w:p w14:paraId="0CCA795F" w14:textId="4AA6531D" w:rsidR="00D16939" w:rsidRPr="00987A15" w:rsidRDefault="00D16939" w:rsidP="00BA5854">
      <w:pPr>
        <w:pStyle w:val="A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We might ask what makes the political “charisma” of leaders who fit the new model of authoritarianism unique, and what is the secret of its success? Trump, more than any other leader, raises a problem that cannot be explained by the classic concept of charisma, even</w:t>
      </w:r>
      <w:r w:rsidR="003E1CBD" w:rsidRPr="00987A15">
        <w:rPr>
          <w:rFonts w:ascii="Times New Roman" w:eastAsia="Times New Roman" w:hAnsi="Times New Roman" w:cs="Times New Roman"/>
          <w:color w:val="auto"/>
          <w:lang w:bidi="he-IL"/>
        </w:rPr>
        <w:t xml:space="preserve"> though Web</w:t>
      </w:r>
      <w:r w:rsidRPr="00987A15">
        <w:rPr>
          <w:rFonts w:ascii="Times New Roman" w:eastAsia="Times New Roman" w:hAnsi="Times New Roman" w:cs="Times New Roman"/>
          <w:color w:val="auto"/>
          <w:lang w:bidi="he-IL"/>
        </w:rPr>
        <w:t>er</w:t>
      </w:r>
      <w:r w:rsidR="00BA5854"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 xml:space="preserve">s description of the charismatic authority structure clearly outlines many of the anti-establishment aspects of the charismatic leader. Weber maintains that the charismatic leader has a direct relationship with the “masses,” a fact which makes his charisma unstable </w:t>
      </w:r>
      <w:r w:rsidRPr="00987A15">
        <w:rPr>
          <w:rFonts w:ascii="Times New Roman" w:eastAsia="Times New Roman" w:hAnsi="Times New Roman" w:cs="Times New Roman"/>
          <w:color w:val="auto"/>
          <w:lang w:bidi="he-IL"/>
        </w:rPr>
        <w:lastRenderedPageBreak/>
        <w:t xml:space="preserve">and requires him to constantly </w:t>
      </w:r>
      <w:r w:rsidR="00BA5854" w:rsidRPr="00987A15">
        <w:rPr>
          <w:rFonts w:ascii="Times New Roman" w:eastAsia="Times New Roman" w:hAnsi="Times New Roman" w:cs="Times New Roman"/>
          <w:color w:val="auto"/>
          <w:lang w:bidi="he-IL"/>
        </w:rPr>
        <w:t>rally</w:t>
      </w:r>
      <w:r w:rsidRPr="00987A15">
        <w:rPr>
          <w:rFonts w:ascii="Times New Roman" w:eastAsia="Times New Roman" w:hAnsi="Times New Roman" w:cs="Times New Roman"/>
          <w:color w:val="auto"/>
          <w:lang w:bidi="he-IL"/>
        </w:rPr>
        <w:t xml:space="preserve"> and legitimize support.  Because he does not rely on external (traditional or legal-intellectual) sources of legitimacy, the charismatic leader must validate his power by demonstrating it</w:t>
      </w:r>
      <w:r w:rsidR="00BA5854"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 xml:space="preserve"> </w:t>
      </w:r>
      <w:r w:rsidR="00BA5854" w:rsidRPr="00987A15">
        <w:rPr>
          <w:rFonts w:ascii="Times New Roman" w:eastAsia="Times New Roman" w:hAnsi="Times New Roman" w:cs="Times New Roman"/>
          <w:color w:val="auto"/>
          <w:lang w:bidi="he-IL"/>
        </w:rPr>
        <w:t>I</w:t>
      </w:r>
      <w:r w:rsidR="003E1CBD" w:rsidRPr="00987A15">
        <w:rPr>
          <w:rFonts w:ascii="Times New Roman" w:eastAsia="Times New Roman" w:hAnsi="Times New Roman" w:cs="Times New Roman"/>
          <w:color w:val="auto"/>
          <w:lang w:bidi="he-IL"/>
        </w:rPr>
        <w:t>n other words</w:t>
      </w:r>
      <w:r w:rsidRPr="00987A15">
        <w:rPr>
          <w:rFonts w:ascii="Times New Roman" w:eastAsia="Times New Roman" w:hAnsi="Times New Roman" w:cs="Times New Roman"/>
          <w:color w:val="auto"/>
          <w:lang w:bidi="he-IL"/>
        </w:rPr>
        <w:t>, he must succeed:</w:t>
      </w:r>
    </w:p>
    <w:p w14:paraId="0EEE0774" w14:textId="77777777" w:rsidR="003E1CBD" w:rsidRPr="00987A15" w:rsidRDefault="003E1CBD" w:rsidP="003E1CBD">
      <w:pPr>
        <w:pStyle w:val="A0"/>
        <w:rPr>
          <w:rFonts w:ascii="Times New Roman" w:eastAsia="Times New Roman" w:hAnsi="Times New Roman" w:cs="Times New Roman"/>
          <w:color w:val="auto"/>
          <w:lang w:bidi="he-IL"/>
        </w:rPr>
      </w:pPr>
    </w:p>
    <w:p w14:paraId="5CA0A9FB" w14:textId="2E6773FD" w:rsidR="003E1CBD" w:rsidRPr="00987A15" w:rsidRDefault="003E1CBD" w:rsidP="0080057F">
      <w:pPr>
        <w:pStyle w:val="A0"/>
        <w:ind w:left="720" w:right="1100"/>
        <w:jc w:val="both"/>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Charisma knows only inner determination and inner restraint. The holder of charisma seizes the task that is adequate for him and demands obedience and a following by virtue of his mission. His success determines whether he finds them. His charismatic claim breaks down if his mission is not recognized by those to whom he feels he has been sent. If they recognize him, he is their master—so long as he knows how to maintain recognition through “proving” himself. But he does not derive his “right” from their will, in the manner of an election. Rather, the reverse holds: it is the duty of those to whom he addresses his mission to recognize him as their charismatically qualified leader.</w:t>
      </w:r>
      <w:r w:rsidRPr="00987A15">
        <w:rPr>
          <w:rStyle w:val="EndnoteReference"/>
          <w:rFonts w:ascii="Times New Roman" w:eastAsia="Times New Roman" w:hAnsi="Times New Roman" w:cs="Times New Roman"/>
          <w:color w:val="auto"/>
          <w:lang w:bidi="he-IL"/>
        </w:rPr>
        <w:endnoteReference w:id="25"/>
      </w:r>
    </w:p>
    <w:p w14:paraId="3F3AAAAB" w14:textId="77777777" w:rsidR="003E1CBD" w:rsidRPr="00987A15" w:rsidRDefault="003E1CBD" w:rsidP="003E1CBD">
      <w:pPr>
        <w:pStyle w:val="A0"/>
        <w:ind w:left="720" w:right="1100"/>
        <w:rPr>
          <w:rFonts w:ascii="Times New Roman" w:eastAsia="Times New Roman" w:hAnsi="Times New Roman" w:cs="Times New Roman"/>
          <w:color w:val="auto"/>
          <w:lang w:bidi="he-IL"/>
        </w:rPr>
      </w:pPr>
    </w:p>
    <w:p w14:paraId="21853557" w14:textId="7DE20287" w:rsidR="00B22E2D" w:rsidRPr="00987A15" w:rsidRDefault="003E1CBD" w:rsidP="009955B1">
      <w:pPr>
        <w:pStyle w:val="A0"/>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Even though it is not explicitly stated, Weber</w:t>
      </w:r>
      <w:r w:rsidR="00BA5854"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s paradigmatic model is evidently that of Protestant choice</w:t>
      </w:r>
      <w:r w:rsidR="00F94DDE"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 xml:space="preserve"> </w:t>
      </w:r>
      <w:r w:rsidR="00BA5854" w:rsidRPr="00987A15">
        <w:rPr>
          <w:rFonts w:ascii="Times New Roman" w:eastAsia="Times New Roman" w:hAnsi="Times New Roman" w:cs="Times New Roman"/>
          <w:color w:val="auto"/>
          <w:lang w:bidi="he-IL"/>
        </w:rPr>
        <w:t>wherein</w:t>
      </w:r>
      <w:r w:rsidRPr="00987A15">
        <w:rPr>
          <w:rFonts w:ascii="Times New Roman" w:eastAsia="Times New Roman" w:hAnsi="Times New Roman" w:cs="Times New Roman"/>
          <w:color w:val="auto"/>
          <w:lang w:bidi="he-IL"/>
        </w:rPr>
        <w:t xml:space="preserve"> success is </w:t>
      </w:r>
      <w:r w:rsidR="00BA5854" w:rsidRPr="00987A15">
        <w:rPr>
          <w:rFonts w:ascii="Times New Roman" w:eastAsia="Times New Roman" w:hAnsi="Times New Roman" w:cs="Times New Roman"/>
          <w:color w:val="auto"/>
          <w:lang w:bidi="he-IL"/>
        </w:rPr>
        <w:t xml:space="preserve">a posteriori </w:t>
      </w:r>
      <w:r w:rsidRPr="00987A15">
        <w:rPr>
          <w:rFonts w:ascii="Times New Roman" w:eastAsia="Times New Roman" w:hAnsi="Times New Roman" w:cs="Times New Roman"/>
          <w:color w:val="auto"/>
          <w:lang w:bidi="he-IL"/>
        </w:rPr>
        <w:t xml:space="preserve">proof of </w:t>
      </w:r>
      <w:r w:rsidR="00F94DDE" w:rsidRPr="00987A15">
        <w:rPr>
          <w:rFonts w:ascii="Times New Roman" w:eastAsia="Times New Roman" w:hAnsi="Times New Roman" w:cs="Times New Roman"/>
          <w:color w:val="auto"/>
          <w:lang w:bidi="he-IL"/>
        </w:rPr>
        <w:t>having been chosen</w:t>
      </w:r>
      <w:r w:rsidRPr="00987A15">
        <w:rPr>
          <w:rFonts w:ascii="Times New Roman" w:eastAsia="Times New Roman" w:hAnsi="Times New Roman" w:cs="Times New Roman"/>
          <w:color w:val="auto"/>
          <w:lang w:bidi="he-IL"/>
        </w:rPr>
        <w:t xml:space="preserve">. Likewise, charisma, according to Weber, is validated retroactively only when it is already in effect and embodies a mode of being chosen without an election, being elected without a </w:t>
      </w:r>
      <w:r w:rsidR="00F94DDE" w:rsidRPr="00987A15">
        <w:rPr>
          <w:rFonts w:ascii="Times New Roman" w:eastAsia="Times New Roman" w:hAnsi="Times New Roman" w:cs="Times New Roman"/>
          <w:color w:val="auto"/>
          <w:lang w:bidi="he-IL"/>
        </w:rPr>
        <w:t xml:space="preserve">single </w:t>
      </w:r>
      <w:r w:rsidR="009955B1" w:rsidRPr="00987A15">
        <w:rPr>
          <w:rFonts w:ascii="Times New Roman" w:eastAsia="Times New Roman" w:hAnsi="Times New Roman" w:cs="Times New Roman"/>
          <w:color w:val="auto"/>
          <w:lang w:bidi="he-IL"/>
        </w:rPr>
        <w:t>instant</w:t>
      </w:r>
      <w:r w:rsidR="00F94DDE" w:rsidRPr="00987A15">
        <w:rPr>
          <w:rFonts w:ascii="Times New Roman" w:eastAsia="Times New Roman" w:hAnsi="Times New Roman" w:cs="Times New Roman"/>
          <w:color w:val="auto"/>
          <w:lang w:bidi="he-IL"/>
        </w:rPr>
        <w:t xml:space="preserve"> of</w:t>
      </w:r>
      <w:r w:rsidRPr="00987A15">
        <w:rPr>
          <w:rFonts w:ascii="Times New Roman" w:eastAsia="Times New Roman" w:hAnsi="Times New Roman" w:cs="Times New Roman"/>
          <w:color w:val="auto"/>
          <w:lang w:bidi="he-IL"/>
        </w:rPr>
        <w:t xml:space="preserve"> choice. </w:t>
      </w:r>
    </w:p>
    <w:p w14:paraId="0DE9E93E" w14:textId="77777777" w:rsidR="00E0182D" w:rsidRPr="00987A15" w:rsidRDefault="00E0182D" w:rsidP="00F94DDE">
      <w:pPr>
        <w:pStyle w:val="A0"/>
        <w:ind w:right="20"/>
        <w:rPr>
          <w:rFonts w:ascii="Times New Roman" w:eastAsia="Times New Roman" w:hAnsi="Times New Roman" w:cs="Times New Roman"/>
          <w:color w:val="auto"/>
          <w:lang w:bidi="he-IL"/>
        </w:rPr>
      </w:pPr>
    </w:p>
    <w:p w14:paraId="61A5962F" w14:textId="5F0279D6" w:rsidR="00E0182D" w:rsidRPr="00987A15" w:rsidRDefault="00E0182D" w:rsidP="008A0472">
      <w:pPr>
        <w:pStyle w:val="A0"/>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The obvious discrepancy between Weber’s “inner determination and inner restraint” on the one hand, and the chaos and  permissiveness that Donald Trump disseminates around him is no marginal detail. For Freud, as opposed to Weber, demonstrative permissiveness and a lack of  inhibitions are the traits of a “</w:t>
      </w:r>
      <w:r w:rsidR="008A0472" w:rsidRPr="00987A15">
        <w:rPr>
          <w:rFonts w:ascii="Times New Roman" w:eastAsia="Times New Roman" w:hAnsi="Times New Roman" w:cs="Times New Roman"/>
          <w:color w:val="auto"/>
          <w:lang w:bidi="he-IL"/>
        </w:rPr>
        <w:t>horde</w:t>
      </w:r>
      <w:r w:rsidRPr="00987A15">
        <w:rPr>
          <w:rFonts w:ascii="Times New Roman" w:eastAsia="Times New Roman" w:hAnsi="Times New Roman" w:cs="Times New Roman"/>
          <w:color w:val="auto"/>
          <w:lang w:bidi="he-IL"/>
        </w:rPr>
        <w:t>” leader.</w:t>
      </w:r>
      <w:r w:rsidR="009955B1" w:rsidRPr="00987A15">
        <w:rPr>
          <w:rStyle w:val="EndnoteReference"/>
          <w:rFonts w:ascii="Times New Roman" w:eastAsia="Times New Roman" w:hAnsi="Times New Roman" w:cs="Times New Roman"/>
          <w:color w:val="auto"/>
          <w:lang w:bidi="he-IL"/>
        </w:rPr>
        <w:endnoteReference w:id="26"/>
      </w:r>
      <w:r w:rsidRPr="00987A15">
        <w:rPr>
          <w:rFonts w:ascii="Times New Roman" w:eastAsia="Times New Roman" w:hAnsi="Times New Roman" w:cs="Times New Roman"/>
          <w:color w:val="auto"/>
          <w:lang w:bidi="he-IL"/>
        </w:rPr>
        <w:t xml:space="preserve"> Restraint and determination seem essential to Webber, precisely because of the centrality of the mission in his definition of charisma. The success of the charismatic leader is inseparable from the mission he had been chosen (by a higher power) to fulfill: he proves that he had been chosen by successfully accomplishing the task at hand. This is where we run headlong into the incongruity of the new “charisma.” Although there are ample signs that both Trump and his followers see him as a man on a mission, it is doubtful that anyone – including the leader himself and his fans – could define just what that mission is. The folksiness of the Trump campaign’s nostalgic slogans, such as “</w:t>
      </w:r>
      <w:r w:rsidR="000B63D4" w:rsidRPr="00987A15">
        <w:rPr>
          <w:rFonts w:ascii="Times New Roman" w:eastAsia="Times New Roman" w:hAnsi="Times New Roman" w:cs="Times New Roman"/>
          <w:color w:val="auto"/>
          <w:lang w:bidi="he-IL"/>
        </w:rPr>
        <w:t>m</w:t>
      </w:r>
      <w:r w:rsidRPr="00987A15">
        <w:rPr>
          <w:rFonts w:ascii="Times New Roman" w:eastAsia="Times New Roman" w:hAnsi="Times New Roman" w:cs="Times New Roman"/>
          <w:color w:val="auto"/>
          <w:lang w:bidi="he-IL"/>
        </w:rPr>
        <w:t xml:space="preserve">ake America great again” or “drain the swamp”, is no coincidence. </w:t>
      </w:r>
      <w:r w:rsidR="00B52E31" w:rsidRPr="00987A15">
        <w:rPr>
          <w:rFonts w:ascii="Times New Roman" w:eastAsia="Times New Roman" w:hAnsi="Times New Roman" w:cs="Times New Roman"/>
          <w:color w:val="auto"/>
          <w:lang w:bidi="he-IL"/>
        </w:rPr>
        <w:t xml:space="preserve">These are ways of expressing discontent with the status quo without really defining it or laying out ways to amend it. </w:t>
      </w:r>
    </w:p>
    <w:p w14:paraId="3CEDAD19" w14:textId="77777777" w:rsidR="00B52E31" w:rsidRPr="00987A15" w:rsidRDefault="00B52E31" w:rsidP="00B52E31">
      <w:pPr>
        <w:pStyle w:val="A0"/>
        <w:ind w:right="20"/>
        <w:rPr>
          <w:rFonts w:ascii="Times New Roman" w:eastAsia="Times New Roman" w:hAnsi="Times New Roman" w:cs="Times New Roman"/>
          <w:color w:val="auto"/>
          <w:lang w:bidi="he-IL"/>
        </w:rPr>
      </w:pPr>
    </w:p>
    <w:p w14:paraId="0516761F" w14:textId="201CA5DA" w:rsidR="00B52E31" w:rsidRPr="00987A15" w:rsidRDefault="00B52E31" w:rsidP="00F82897">
      <w:pPr>
        <w:pStyle w:val="A0"/>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A comparison with left-wing populism makes this point even more conspicuous</w:t>
      </w:r>
      <w:r w:rsidR="000B63D4"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 xml:space="preserve"> </w:t>
      </w:r>
      <w:r w:rsidR="000B63D4" w:rsidRPr="00987A15">
        <w:rPr>
          <w:rFonts w:ascii="Times New Roman" w:eastAsia="Times New Roman" w:hAnsi="Times New Roman" w:cs="Times New Roman"/>
          <w:color w:val="auto"/>
          <w:lang w:bidi="he-IL"/>
        </w:rPr>
        <w:t xml:space="preserve">Bernie Sanders, the left-wing populist candidate in the United States, has been employing rhetoric and suggesting policies </w:t>
      </w:r>
      <w:r w:rsidR="00F82897" w:rsidRPr="00987A15">
        <w:rPr>
          <w:rFonts w:ascii="Times New Roman" w:eastAsia="Times New Roman" w:hAnsi="Times New Roman" w:cs="Times New Roman"/>
          <w:color w:val="auto"/>
          <w:lang w:bidi="he-IL"/>
        </w:rPr>
        <w:t>that connote</w:t>
      </w:r>
      <w:r w:rsidR="000B63D4" w:rsidRPr="00987A15">
        <w:rPr>
          <w:rFonts w:ascii="Times New Roman" w:eastAsia="Times New Roman" w:hAnsi="Times New Roman" w:cs="Times New Roman"/>
          <w:color w:val="auto"/>
          <w:lang w:bidi="he-IL"/>
        </w:rPr>
        <w:t xml:space="preserve"> radical change to the existing political order: ridding the political system of dependence on large donors, national</w:t>
      </w:r>
      <w:r w:rsidR="009955B1" w:rsidRPr="00987A15">
        <w:rPr>
          <w:rFonts w:ascii="Times New Roman" w:eastAsia="Times New Roman" w:hAnsi="Times New Roman" w:cs="Times New Roman"/>
          <w:color w:val="auto"/>
          <w:lang w:bidi="he-IL"/>
        </w:rPr>
        <w:t>ized</w:t>
      </w:r>
      <w:r w:rsidR="000B63D4" w:rsidRPr="00987A15">
        <w:rPr>
          <w:rFonts w:ascii="Times New Roman" w:eastAsia="Times New Roman" w:hAnsi="Times New Roman" w:cs="Times New Roman"/>
          <w:color w:val="auto"/>
          <w:lang w:bidi="he-IL"/>
        </w:rPr>
        <w:t xml:space="preserve"> healthcare, the “Green New Deal,” etc. For better or for worse, he is giving his voters very clear and specific criteria by which to measure his success, if he should be elected and </w:t>
      </w:r>
      <w:r w:rsidR="00F82897" w:rsidRPr="00987A15">
        <w:rPr>
          <w:rFonts w:ascii="Times New Roman" w:eastAsia="Times New Roman" w:hAnsi="Times New Roman" w:cs="Times New Roman"/>
          <w:color w:val="auto"/>
          <w:lang w:bidi="he-IL"/>
        </w:rPr>
        <w:t>along the road to the White House</w:t>
      </w:r>
      <w:r w:rsidR="000B63D4" w:rsidRPr="00987A15">
        <w:rPr>
          <w:rFonts w:ascii="Times New Roman" w:eastAsia="Times New Roman" w:hAnsi="Times New Roman" w:cs="Times New Roman"/>
          <w:color w:val="auto"/>
          <w:lang w:bidi="he-IL"/>
        </w:rPr>
        <w:t xml:space="preserve">. Do Trump and others like him present such criteria, or measures by which they might succeed or fail? </w:t>
      </w:r>
      <w:r w:rsidR="00E10CC7" w:rsidRPr="00987A15">
        <w:rPr>
          <w:rFonts w:ascii="Times New Roman" w:eastAsia="Times New Roman" w:hAnsi="Times New Roman" w:cs="Times New Roman"/>
          <w:color w:val="auto"/>
          <w:lang w:bidi="he-IL"/>
        </w:rPr>
        <w:t>Let us remind ourselves that this is no marginal quandary. If indeed the charismatic authority needs to constantly keep proving its success, understanding the efficiency of said authority requires insight in</w:t>
      </w:r>
      <w:r w:rsidR="00F82897" w:rsidRPr="00987A15">
        <w:rPr>
          <w:rFonts w:ascii="Times New Roman" w:eastAsia="Times New Roman" w:hAnsi="Times New Roman" w:cs="Times New Roman"/>
          <w:color w:val="auto"/>
          <w:lang w:bidi="he-IL"/>
        </w:rPr>
        <w:t>to its internal success criteria</w:t>
      </w:r>
      <w:r w:rsidR="00E10CC7" w:rsidRPr="00987A15">
        <w:rPr>
          <w:rFonts w:ascii="Times New Roman" w:eastAsia="Times New Roman" w:hAnsi="Times New Roman" w:cs="Times New Roman"/>
          <w:color w:val="auto"/>
          <w:lang w:bidi="he-IL"/>
        </w:rPr>
        <w:t>, which in Trump</w:t>
      </w:r>
      <w:r w:rsidR="00F82897" w:rsidRPr="00987A15">
        <w:rPr>
          <w:rFonts w:ascii="Times New Roman" w:eastAsia="Times New Roman" w:hAnsi="Times New Roman" w:cs="Times New Roman"/>
          <w:color w:val="auto"/>
          <w:lang w:bidi="he-IL"/>
        </w:rPr>
        <w:t>’</w:t>
      </w:r>
      <w:r w:rsidR="00E10CC7" w:rsidRPr="00987A15">
        <w:rPr>
          <w:rFonts w:ascii="Times New Roman" w:eastAsia="Times New Roman" w:hAnsi="Times New Roman" w:cs="Times New Roman"/>
          <w:color w:val="auto"/>
          <w:lang w:bidi="he-IL"/>
        </w:rPr>
        <w:t>s case appear</w:t>
      </w:r>
      <w:r w:rsidR="00F82897" w:rsidRPr="00987A15">
        <w:rPr>
          <w:rFonts w:ascii="Times New Roman" w:eastAsia="Times New Roman" w:hAnsi="Times New Roman" w:cs="Times New Roman"/>
          <w:color w:val="auto"/>
          <w:lang w:bidi="he-IL"/>
        </w:rPr>
        <w:t xml:space="preserve"> to be</w:t>
      </w:r>
      <w:r w:rsidR="00E10CC7" w:rsidRPr="00987A15">
        <w:rPr>
          <w:rFonts w:ascii="Times New Roman" w:eastAsia="Times New Roman" w:hAnsi="Times New Roman" w:cs="Times New Roman"/>
          <w:color w:val="auto"/>
          <w:lang w:bidi="he-IL"/>
        </w:rPr>
        <w:t xml:space="preserve"> profoundly enigmatic. What exactly is the mission that he is ostensibly still successfully fulfilling, at least in the eyes of his supporters? Any attempt to attribute an ideology, or even a coherent agenda to Trump’s conduct, comes up short. For example, he may have claimed to be in favor of American separatism, but he also appointed </w:t>
      </w:r>
      <w:r w:rsidR="00E10CC7" w:rsidRPr="00987A15">
        <w:rPr>
          <w:rFonts w:ascii="Times New Roman" w:eastAsia="Times New Roman" w:hAnsi="Times New Roman" w:cs="Times New Roman"/>
          <w:color w:val="auto"/>
          <w:lang w:bidi="he-IL"/>
        </w:rPr>
        <w:lastRenderedPageBreak/>
        <w:t xml:space="preserve">(and then dismissed) one of the architects of neo-conservative imperialist foreign policy, </w:t>
      </w:r>
      <w:commentRangeStart w:id="0"/>
      <w:r w:rsidR="00E10CC7" w:rsidRPr="00987A15">
        <w:rPr>
          <w:rFonts w:ascii="Times New Roman" w:eastAsia="Times New Roman" w:hAnsi="Times New Roman" w:cs="Times New Roman"/>
          <w:color w:val="auto"/>
          <w:lang w:bidi="he-IL"/>
        </w:rPr>
        <w:t>John Bolton</w:t>
      </w:r>
      <w:commentRangeEnd w:id="0"/>
      <w:r w:rsidR="00E10CC7" w:rsidRPr="00987A15">
        <w:rPr>
          <w:rStyle w:val="CommentReference"/>
          <w:rFonts w:ascii="Times New Roman" w:eastAsia="Arial Unicode MS" w:hAnsi="Times New Roman" w:cs="Times New Roman"/>
          <w:color w:val="auto"/>
        </w:rPr>
        <w:commentReference w:id="0"/>
      </w:r>
      <w:r w:rsidR="00E10CC7" w:rsidRPr="00987A15">
        <w:rPr>
          <w:rFonts w:ascii="Times New Roman" w:eastAsia="Times New Roman" w:hAnsi="Times New Roman" w:cs="Times New Roman"/>
          <w:color w:val="auto"/>
          <w:lang w:bidi="he-IL"/>
        </w:rPr>
        <w:t>, as national security adviser; he declared unpreced</w:t>
      </w:r>
      <w:r w:rsidR="00F82897" w:rsidRPr="00987A15">
        <w:rPr>
          <w:rFonts w:ascii="Times New Roman" w:eastAsia="Times New Roman" w:hAnsi="Times New Roman" w:cs="Times New Roman"/>
          <w:color w:val="auto"/>
          <w:lang w:bidi="he-IL"/>
        </w:rPr>
        <w:t>ented friendship with Russia</w:t>
      </w:r>
      <w:r w:rsidR="00E10CC7" w:rsidRPr="00987A15">
        <w:rPr>
          <w:rFonts w:ascii="Times New Roman" w:eastAsia="Times New Roman" w:hAnsi="Times New Roman" w:cs="Times New Roman"/>
          <w:color w:val="auto"/>
          <w:lang w:bidi="he-IL"/>
        </w:rPr>
        <w:t>, while at the same time renewing the arms race against it; he speaks about the economic difficulties of the working class while giving</w:t>
      </w:r>
      <w:r w:rsidR="00CD7AC0" w:rsidRPr="00987A15">
        <w:rPr>
          <w:rFonts w:ascii="Times New Roman" w:eastAsia="Times New Roman" w:hAnsi="Times New Roman" w:cs="Times New Roman"/>
          <w:color w:val="auto"/>
          <w:lang w:bidi="he-IL"/>
        </w:rPr>
        <w:t xml:space="preserve"> tax benefits to the extremely wealthy </w:t>
      </w:r>
      <w:r w:rsidR="00E10CC7" w:rsidRPr="00987A15">
        <w:rPr>
          <w:rFonts w:ascii="Times New Roman" w:eastAsia="Times New Roman" w:hAnsi="Times New Roman" w:cs="Times New Roman"/>
          <w:color w:val="auto"/>
          <w:lang w:bidi="he-IL"/>
        </w:rPr>
        <w:t xml:space="preserve">(and, to a much lesser extent, </w:t>
      </w:r>
      <w:r w:rsidR="00CD7AC0" w:rsidRPr="00987A15">
        <w:rPr>
          <w:rFonts w:ascii="Times New Roman" w:eastAsia="Times New Roman" w:hAnsi="Times New Roman" w:cs="Times New Roman"/>
          <w:color w:val="auto"/>
          <w:lang w:bidi="he-IL"/>
        </w:rPr>
        <w:t xml:space="preserve">to the </w:t>
      </w:r>
      <w:r w:rsidR="00F82897" w:rsidRPr="00987A15">
        <w:rPr>
          <w:rFonts w:ascii="Times New Roman" w:eastAsia="Times New Roman" w:hAnsi="Times New Roman" w:cs="Times New Roman"/>
          <w:color w:val="auto"/>
          <w:lang w:bidi="he-IL"/>
        </w:rPr>
        <w:t>moderately</w:t>
      </w:r>
      <w:r w:rsidR="00CD7AC0" w:rsidRPr="00987A15">
        <w:rPr>
          <w:rFonts w:ascii="Times New Roman" w:eastAsia="Times New Roman" w:hAnsi="Times New Roman" w:cs="Times New Roman"/>
          <w:color w:val="auto"/>
          <w:lang w:bidi="he-IL"/>
        </w:rPr>
        <w:t xml:space="preserve"> wealthy</w:t>
      </w:r>
      <w:r w:rsidR="00E10CC7" w:rsidRPr="00987A15">
        <w:rPr>
          <w:rFonts w:ascii="Times New Roman" w:eastAsia="Times New Roman" w:hAnsi="Times New Roman" w:cs="Times New Roman"/>
          <w:color w:val="auto"/>
          <w:lang w:bidi="he-IL"/>
        </w:rPr>
        <w:t xml:space="preserve">), and </w:t>
      </w:r>
      <w:r w:rsidR="00CD7AC0" w:rsidRPr="00987A15">
        <w:rPr>
          <w:rFonts w:ascii="Times New Roman" w:eastAsia="Times New Roman" w:hAnsi="Times New Roman" w:cs="Times New Roman"/>
          <w:color w:val="auto"/>
          <w:lang w:bidi="he-IL"/>
        </w:rPr>
        <w:t>there are countless examples to be added to the list</w:t>
      </w:r>
      <w:r w:rsidR="00E10CC7" w:rsidRPr="00987A15">
        <w:rPr>
          <w:rFonts w:ascii="Times New Roman" w:eastAsia="Times New Roman" w:hAnsi="Times New Roman" w:cs="Times New Roman"/>
          <w:color w:val="auto"/>
          <w:lang w:bidi="he-IL"/>
        </w:rPr>
        <w:t xml:space="preserve">. The one consistent line in his policy </w:t>
      </w:r>
      <w:r w:rsidR="00CD7AC0" w:rsidRPr="00987A15">
        <w:rPr>
          <w:rFonts w:ascii="Times New Roman" w:eastAsia="Times New Roman" w:hAnsi="Times New Roman" w:cs="Times New Roman"/>
          <w:color w:val="auto"/>
          <w:lang w:bidi="he-IL"/>
        </w:rPr>
        <w:t>is the attempt to</w:t>
      </w:r>
      <w:r w:rsidR="00E10CC7" w:rsidRPr="00987A15">
        <w:rPr>
          <w:rFonts w:ascii="Times New Roman" w:eastAsia="Times New Roman" w:hAnsi="Times New Roman" w:cs="Times New Roman"/>
          <w:color w:val="auto"/>
          <w:lang w:bidi="he-IL"/>
        </w:rPr>
        <w:t xml:space="preserve"> </w:t>
      </w:r>
      <w:r w:rsidR="00F82897" w:rsidRPr="00987A15">
        <w:rPr>
          <w:rFonts w:ascii="Times New Roman" w:eastAsia="Times New Roman" w:hAnsi="Times New Roman" w:cs="Times New Roman"/>
          <w:color w:val="auto"/>
          <w:lang w:bidi="he-IL"/>
        </w:rPr>
        <w:t>roll back</w:t>
      </w:r>
      <w:r w:rsidR="00E10CC7" w:rsidRPr="00987A15">
        <w:rPr>
          <w:rFonts w:ascii="Times New Roman" w:eastAsia="Times New Roman" w:hAnsi="Times New Roman" w:cs="Times New Roman"/>
          <w:color w:val="auto"/>
          <w:lang w:bidi="he-IL"/>
        </w:rPr>
        <w:t xml:space="preserve"> the polic</w:t>
      </w:r>
      <w:r w:rsidR="00CD7AC0" w:rsidRPr="00987A15">
        <w:rPr>
          <w:rFonts w:ascii="Times New Roman" w:eastAsia="Times New Roman" w:hAnsi="Times New Roman" w:cs="Times New Roman"/>
          <w:color w:val="auto"/>
          <w:lang w:bidi="he-IL"/>
        </w:rPr>
        <w:t>ies put in place by</w:t>
      </w:r>
      <w:r w:rsidR="00E10CC7" w:rsidRPr="00987A15">
        <w:rPr>
          <w:rFonts w:ascii="Times New Roman" w:eastAsia="Times New Roman" w:hAnsi="Times New Roman" w:cs="Times New Roman"/>
          <w:color w:val="auto"/>
          <w:lang w:bidi="he-IL"/>
        </w:rPr>
        <w:t xml:space="preserve"> his predecessor, if only for </w:t>
      </w:r>
      <w:r w:rsidR="00CD7AC0" w:rsidRPr="00987A15">
        <w:rPr>
          <w:rFonts w:ascii="Times New Roman" w:eastAsia="Times New Roman" w:hAnsi="Times New Roman" w:cs="Times New Roman"/>
          <w:color w:val="auto"/>
          <w:lang w:bidi="he-IL"/>
        </w:rPr>
        <w:t>appearances’ sake</w:t>
      </w:r>
      <w:r w:rsidR="00E10CC7" w:rsidRPr="00987A15">
        <w:rPr>
          <w:rFonts w:ascii="Times New Roman" w:eastAsia="Times New Roman" w:hAnsi="Times New Roman" w:cs="Times New Roman"/>
          <w:color w:val="auto"/>
          <w:lang w:bidi="he-IL"/>
        </w:rPr>
        <w:t>.</w:t>
      </w:r>
      <w:r w:rsidR="00CD7AC0" w:rsidRPr="00987A15">
        <w:rPr>
          <w:rFonts w:ascii="Times New Roman" w:eastAsia="Times New Roman" w:hAnsi="Times New Roman" w:cs="Times New Roman"/>
          <w:color w:val="auto"/>
          <w:lang w:bidi="he-IL"/>
        </w:rPr>
        <w:t xml:space="preserve"> It all points to the fact that Trump’s mandate is one of abnegation – he doesn</w:t>
      </w:r>
      <w:r w:rsidR="00F82897" w:rsidRPr="00987A15">
        <w:rPr>
          <w:rFonts w:ascii="Times New Roman" w:eastAsia="Times New Roman" w:hAnsi="Times New Roman" w:cs="Times New Roman"/>
          <w:color w:val="auto"/>
          <w:lang w:bidi="he-IL"/>
        </w:rPr>
        <w:t>’</w:t>
      </w:r>
      <w:r w:rsidR="00CD7AC0" w:rsidRPr="00987A15">
        <w:rPr>
          <w:rFonts w:ascii="Times New Roman" w:eastAsia="Times New Roman" w:hAnsi="Times New Roman" w:cs="Times New Roman"/>
          <w:color w:val="auto"/>
          <w:lang w:bidi="he-IL"/>
        </w:rPr>
        <w:t>t violate conventions in order to fulfill his mission; breaking the conventions is the mission. In this sense, Trump most clearly embodies one of the prominent features of the current political moment.</w:t>
      </w:r>
    </w:p>
    <w:p w14:paraId="7ACA7650" w14:textId="77777777" w:rsidR="00B22E2D" w:rsidRPr="00987A15" w:rsidRDefault="00B22E2D" w:rsidP="00EC2945">
      <w:pPr>
        <w:pStyle w:val="A0"/>
        <w:rPr>
          <w:rFonts w:ascii="Times New Roman" w:eastAsia="Times New Roman" w:hAnsi="Times New Roman" w:cs="Times New Roman"/>
          <w:color w:val="auto"/>
          <w:lang w:bidi="he-IL"/>
        </w:rPr>
      </w:pPr>
    </w:p>
    <w:p w14:paraId="21036DA8" w14:textId="02D5D310" w:rsidR="00B22E2D" w:rsidRPr="00987A15" w:rsidRDefault="00EC2945" w:rsidP="00724750">
      <w:pPr>
        <w:pStyle w:val="A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rPr>
        <w:t xml:space="preserve">If there is one quintessential trait typical of the new breed of authoritarian leaders gaining ground throughout the liberal-democratic world, it is their ability to infringe upon the unwritten rules of the political game. The </w:t>
      </w:r>
      <w:r w:rsidR="00724750" w:rsidRPr="00987A15">
        <w:rPr>
          <w:rFonts w:ascii="Times New Roman" w:eastAsia="Times New Roman" w:hAnsi="Times New Roman" w:cs="Times New Roman"/>
          <w:color w:val="auto"/>
        </w:rPr>
        <w:t>ongoing onslaught and ethical erosion make</w:t>
      </w:r>
      <w:r w:rsidRPr="00987A15">
        <w:rPr>
          <w:rFonts w:ascii="Times New Roman" w:eastAsia="Times New Roman" w:hAnsi="Times New Roman" w:cs="Times New Roman"/>
          <w:color w:val="auto"/>
        </w:rPr>
        <w:t xml:space="preserve"> it easy to forget the sins of the past, so let us take a moment to remember that when Donald Trump – an extreme example of the abovementioned trend – ascended to the presidency of the United States, scholars and pundits alike were utterly stunned. The violation of norms and conventions that would normally have put an abrupt end to a political career, in the hands of this new breed of politician had revealed itself, on the contrary, to be the secret to maintaining their elusive power, a mechanism for mobilizing support and legitimization. </w:t>
      </w:r>
      <w:r w:rsidRPr="00987A15">
        <w:rPr>
          <w:rFonts w:ascii="Times New Roman" w:eastAsia="Times New Roman" w:hAnsi="Times New Roman" w:cs="Times New Roman"/>
          <w:color w:val="auto"/>
          <w:lang w:bidi="he-IL"/>
        </w:rPr>
        <w:t>In order to establish the elusive criterion of success that characterizes the new authoritarian leader, it is imperative to pause for a moment and pay attention to the element of surprise evoked when unspoken things are said and unwritten rules are broken</w:t>
      </w:r>
      <w:r w:rsidRPr="00987A15">
        <w:rPr>
          <w:rStyle w:val="EndnoteReference"/>
          <w:rFonts w:ascii="Times New Roman" w:eastAsia="Times New Roman" w:hAnsi="Times New Roman" w:cs="Times New Roman"/>
          <w:color w:val="auto"/>
          <w:lang w:bidi="he-IL"/>
        </w:rPr>
        <w:endnoteReference w:id="27"/>
      </w:r>
      <w:r w:rsidRPr="00987A15">
        <w:rPr>
          <w:rFonts w:ascii="Times New Roman" w:eastAsia="Times New Roman" w:hAnsi="Times New Roman" w:cs="Times New Roman"/>
          <w:color w:val="auto"/>
          <w:rtl/>
          <w:lang w:val="he-IL" w:bidi="he-IL"/>
        </w:rPr>
        <w:t>.</w:t>
      </w:r>
      <w:r w:rsidR="000548F3" w:rsidRPr="00987A15">
        <w:rPr>
          <w:rFonts w:ascii="Times New Roman" w:eastAsia="Times New Roman" w:hAnsi="Times New Roman" w:cs="Times New Roman"/>
          <w:color w:val="auto"/>
          <w:lang w:bidi="he-IL"/>
        </w:rPr>
        <w:t xml:space="preserve"> What is surprising is not the content of the things said or done, but the very fact that they are said or done. Equally, it is not the actual violation of the rules that is shocking, but the public manner in which it is perpetrated, since the fundamental viewpoint of the modern citizen, especially in the second half of the 20</w:t>
      </w:r>
      <w:r w:rsidR="000548F3" w:rsidRPr="00987A15">
        <w:rPr>
          <w:rFonts w:ascii="Times New Roman" w:eastAsia="Times New Roman" w:hAnsi="Times New Roman" w:cs="Times New Roman"/>
          <w:color w:val="auto"/>
          <w:vertAlign w:val="superscript"/>
          <w:lang w:bidi="he-IL"/>
        </w:rPr>
        <w:t>th</w:t>
      </w:r>
      <w:r w:rsidR="000548F3" w:rsidRPr="00987A15">
        <w:rPr>
          <w:rFonts w:ascii="Times New Roman" w:eastAsia="Times New Roman" w:hAnsi="Times New Roman" w:cs="Times New Roman"/>
          <w:color w:val="auto"/>
          <w:lang w:bidi="he-IL"/>
        </w:rPr>
        <w:t xml:space="preserve"> century and onward, in the “post ideological” age, is one of extreme cynicism and jadedness.</w:t>
      </w:r>
      <w:r w:rsidR="000548F3" w:rsidRPr="00987A15">
        <w:rPr>
          <w:rStyle w:val="EndnoteReference"/>
          <w:rFonts w:ascii="Times New Roman" w:eastAsia="Times New Roman" w:hAnsi="Times New Roman" w:cs="Times New Roman"/>
          <w:color w:val="auto"/>
          <w:lang w:bidi="he-IL"/>
        </w:rPr>
        <w:endnoteReference w:id="28"/>
      </w:r>
      <w:r w:rsidR="000548F3" w:rsidRPr="00987A15">
        <w:rPr>
          <w:rFonts w:ascii="Times New Roman" w:eastAsia="Times New Roman" w:hAnsi="Times New Roman" w:cs="Times New Roman"/>
          <w:color w:val="auto"/>
          <w:lang w:bidi="he-IL"/>
        </w:rPr>
        <w:t xml:space="preserve"> We have no illusions; we know very well that the emperor has no clothes.</w:t>
      </w:r>
      <w:r w:rsidR="000548F3" w:rsidRPr="00987A15">
        <w:rPr>
          <w:rStyle w:val="EndnoteReference"/>
          <w:rFonts w:ascii="Times New Roman" w:eastAsia="Times New Roman" w:hAnsi="Times New Roman" w:cs="Times New Roman"/>
          <w:color w:val="auto"/>
          <w:lang w:bidi="he-IL"/>
        </w:rPr>
        <w:endnoteReference w:id="29"/>
      </w:r>
      <w:r w:rsidR="000548F3" w:rsidRPr="00987A15">
        <w:rPr>
          <w:rFonts w:ascii="Times New Roman" w:eastAsia="Times New Roman" w:hAnsi="Times New Roman" w:cs="Times New Roman"/>
          <w:color w:val="auto"/>
          <w:lang w:bidi="he-IL"/>
        </w:rPr>
        <w:t xml:space="preserve"> This position, which crosses political lines and even class divisions, </w:t>
      </w:r>
      <w:r w:rsidR="00FA04C4" w:rsidRPr="00987A15">
        <w:rPr>
          <w:rFonts w:ascii="Times New Roman" w:eastAsia="Times New Roman" w:hAnsi="Times New Roman" w:cs="Times New Roman"/>
          <w:color w:val="auto"/>
          <w:lang w:bidi="he-IL"/>
        </w:rPr>
        <w:t xml:space="preserve">and is </w:t>
      </w:r>
      <w:r w:rsidR="000548F3" w:rsidRPr="00987A15">
        <w:rPr>
          <w:rFonts w:ascii="Times New Roman" w:eastAsia="Times New Roman" w:hAnsi="Times New Roman" w:cs="Times New Roman"/>
          <w:color w:val="auto"/>
          <w:lang w:bidi="he-IL"/>
        </w:rPr>
        <w:t xml:space="preserve">shared by “elites” and “masses” alike, </w:t>
      </w:r>
      <w:r w:rsidR="00FA04C4" w:rsidRPr="00987A15">
        <w:rPr>
          <w:rFonts w:ascii="Times New Roman" w:eastAsia="Times New Roman" w:hAnsi="Times New Roman" w:cs="Times New Roman"/>
          <w:color w:val="auto"/>
          <w:lang w:bidi="he-IL"/>
        </w:rPr>
        <w:t>makes</w:t>
      </w:r>
      <w:r w:rsidR="000548F3" w:rsidRPr="00987A15">
        <w:rPr>
          <w:rFonts w:ascii="Times New Roman" w:eastAsia="Times New Roman" w:hAnsi="Times New Roman" w:cs="Times New Roman"/>
          <w:color w:val="auto"/>
          <w:lang w:bidi="he-IL"/>
        </w:rPr>
        <w:t xml:space="preserve"> viewers of the political game</w:t>
      </w:r>
      <w:r w:rsidR="00FA04C4" w:rsidRPr="00987A15">
        <w:rPr>
          <w:rFonts w:ascii="Times New Roman" w:eastAsia="Times New Roman" w:hAnsi="Times New Roman" w:cs="Times New Roman"/>
          <w:color w:val="auto"/>
          <w:lang w:bidi="he-IL"/>
        </w:rPr>
        <w:t xml:space="preserve"> prepared</w:t>
      </w:r>
      <w:r w:rsidR="000548F3" w:rsidRPr="00987A15">
        <w:rPr>
          <w:rFonts w:ascii="Times New Roman" w:eastAsia="Times New Roman" w:hAnsi="Times New Roman" w:cs="Times New Roman"/>
          <w:color w:val="auto"/>
          <w:lang w:bidi="he-IL"/>
        </w:rPr>
        <w:t xml:space="preserve"> to expect obscene behavior on the part of others, perhaps especially on the part of politicians</w:t>
      </w:r>
      <w:r w:rsidR="00FA04C4" w:rsidRPr="00987A15">
        <w:rPr>
          <w:rFonts w:ascii="Times New Roman" w:eastAsia="Times New Roman" w:hAnsi="Times New Roman" w:cs="Times New Roman"/>
          <w:color w:val="auto"/>
          <w:lang w:bidi="he-IL"/>
        </w:rPr>
        <w:t>. However they also expect it to</w:t>
      </w:r>
      <w:r w:rsidR="000548F3" w:rsidRPr="00987A15">
        <w:rPr>
          <w:rFonts w:ascii="Times New Roman" w:eastAsia="Times New Roman" w:hAnsi="Times New Roman" w:cs="Times New Roman"/>
          <w:color w:val="auto"/>
          <w:lang w:bidi="he-IL"/>
        </w:rPr>
        <w:t xml:space="preserve"> take place in the dark</w:t>
      </w:r>
      <w:r w:rsidR="00FA04C4" w:rsidRPr="00987A15">
        <w:rPr>
          <w:rFonts w:ascii="Times New Roman" w:eastAsia="Times New Roman" w:hAnsi="Times New Roman" w:cs="Times New Roman"/>
          <w:color w:val="auto"/>
          <w:lang w:bidi="he-IL"/>
        </w:rPr>
        <w:t xml:space="preserve"> corridors of power</w:t>
      </w:r>
      <w:r w:rsidR="000548F3" w:rsidRPr="00987A15">
        <w:rPr>
          <w:rFonts w:ascii="Times New Roman" w:eastAsia="Times New Roman" w:hAnsi="Times New Roman" w:cs="Times New Roman"/>
          <w:color w:val="auto"/>
          <w:lang w:bidi="he-IL"/>
        </w:rPr>
        <w:t xml:space="preserve">, away from the public </w:t>
      </w:r>
      <w:r w:rsidR="00724750" w:rsidRPr="00987A15">
        <w:rPr>
          <w:rFonts w:ascii="Times New Roman" w:eastAsia="Times New Roman" w:hAnsi="Times New Roman" w:cs="Times New Roman"/>
          <w:color w:val="auto"/>
          <w:lang w:bidi="he-IL"/>
        </w:rPr>
        <w:t>spotlight</w:t>
      </w:r>
      <w:r w:rsidR="000548F3" w:rsidRPr="00987A15">
        <w:rPr>
          <w:rFonts w:ascii="Times New Roman" w:eastAsia="Times New Roman" w:hAnsi="Times New Roman" w:cs="Times New Roman"/>
          <w:color w:val="auto"/>
          <w:lang w:bidi="he-IL"/>
        </w:rPr>
        <w:t>.</w:t>
      </w:r>
    </w:p>
    <w:p w14:paraId="0B2E2CCE" w14:textId="77777777" w:rsidR="00FA04C4" w:rsidRPr="00987A15" w:rsidRDefault="00FA04C4" w:rsidP="00FA04C4">
      <w:pPr>
        <w:pStyle w:val="A0"/>
        <w:rPr>
          <w:rFonts w:ascii="Times New Roman" w:eastAsia="Times New Roman" w:hAnsi="Times New Roman" w:cs="Times New Roman"/>
          <w:color w:val="auto"/>
          <w:lang w:bidi="he-IL"/>
        </w:rPr>
      </w:pPr>
    </w:p>
    <w:p w14:paraId="3EDDA89A" w14:textId="77777777" w:rsidR="00724750" w:rsidRPr="00987A15" w:rsidRDefault="00FA04C4" w:rsidP="00724750">
      <w:pPr>
        <w:pStyle w:val="A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 xml:space="preserve">The quote misattributed to Otto Von </w:t>
      </w:r>
      <w:proofErr w:type="spellStart"/>
      <w:r w:rsidRPr="00987A15">
        <w:rPr>
          <w:rFonts w:ascii="Times New Roman" w:eastAsia="Times New Roman" w:hAnsi="Times New Roman" w:cs="Times New Roman"/>
          <w:color w:val="auto"/>
          <w:lang w:bidi="he-IL"/>
        </w:rPr>
        <w:t>Bismark</w:t>
      </w:r>
      <w:proofErr w:type="spellEnd"/>
      <w:r w:rsidRPr="00987A15">
        <w:rPr>
          <w:rFonts w:ascii="Times New Roman" w:eastAsia="Times New Roman" w:hAnsi="Times New Roman" w:cs="Times New Roman"/>
          <w:color w:val="auto"/>
          <w:lang w:bidi="he-IL"/>
        </w:rPr>
        <w:t>, according to which “</w:t>
      </w:r>
      <w:r w:rsidR="00724750" w:rsidRPr="00987A15">
        <w:rPr>
          <w:rFonts w:ascii="Times New Roman" w:eastAsia="Times New Roman" w:hAnsi="Times New Roman" w:cs="Times New Roman"/>
          <w:color w:val="auto"/>
          <w:lang w:bidi="he-IL"/>
        </w:rPr>
        <w:t>i</w:t>
      </w:r>
      <w:r w:rsidRPr="00987A15">
        <w:rPr>
          <w:rFonts w:ascii="Times New Roman" w:eastAsia="Times New Roman" w:hAnsi="Times New Roman" w:cs="Times New Roman"/>
          <w:color w:val="auto"/>
          <w:lang w:bidi="he-IL"/>
        </w:rPr>
        <w:t xml:space="preserve">f you like laws and sausages, you should never watch either one being made,” </w:t>
      </w:r>
      <w:r w:rsidR="00724750" w:rsidRPr="00987A15">
        <w:rPr>
          <w:rFonts w:ascii="Times New Roman" w:eastAsia="Times New Roman" w:hAnsi="Times New Roman" w:cs="Times New Roman"/>
          <w:color w:val="auto"/>
          <w:lang w:bidi="he-IL"/>
        </w:rPr>
        <w:t>captures rather concisely</w:t>
      </w:r>
      <w:r w:rsidRPr="00987A15">
        <w:rPr>
          <w:rFonts w:ascii="Times New Roman" w:eastAsia="Times New Roman" w:hAnsi="Times New Roman" w:cs="Times New Roman"/>
          <w:color w:val="auto"/>
          <w:lang w:bidi="he-IL"/>
        </w:rPr>
        <w:t xml:space="preserve"> the obscene dimension of revealing the unseemly truth about the foundations of society, typical of the modern zeitgeist. Political modernization is accompanied by the rationalization and transparency of the means of control. Ostensibly, according to Weber</w:t>
      </w:r>
      <w:r w:rsidR="00724750"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s renowned sociological thesis, in the modern conditions of a transparent political process, a process also known as the “</w:t>
      </w:r>
      <w:r w:rsidR="004B15F0" w:rsidRPr="00987A15">
        <w:rPr>
          <w:rFonts w:ascii="Times New Roman" w:eastAsia="Times New Roman" w:hAnsi="Times New Roman" w:cs="Times New Roman"/>
          <w:color w:val="auto"/>
          <w:lang w:bidi="he-IL"/>
        </w:rPr>
        <w:t>routinization of charisma</w:t>
      </w:r>
      <w:r w:rsidRPr="00987A15">
        <w:rPr>
          <w:rFonts w:ascii="Times New Roman" w:eastAsia="Times New Roman" w:hAnsi="Times New Roman" w:cs="Times New Roman"/>
          <w:color w:val="auto"/>
          <w:lang w:bidi="he-IL"/>
        </w:rPr>
        <w:t>,” the mystery as to the origin of the law and its authority is supposed to wane.</w:t>
      </w:r>
      <w:r w:rsidRPr="00987A15">
        <w:rPr>
          <w:rStyle w:val="EndnoteReference"/>
          <w:rFonts w:ascii="Times New Roman" w:eastAsia="Times New Roman" w:hAnsi="Times New Roman" w:cs="Times New Roman"/>
          <w:color w:val="auto"/>
          <w:lang w:bidi="he-IL"/>
        </w:rPr>
        <w:endnoteReference w:id="30"/>
      </w:r>
      <w:r w:rsidRPr="00987A15">
        <w:rPr>
          <w:rFonts w:ascii="Times New Roman" w:eastAsia="Times New Roman" w:hAnsi="Times New Roman" w:cs="Times New Roman"/>
          <w:color w:val="auto"/>
          <w:lang w:bidi="he-IL"/>
        </w:rPr>
        <w:t xml:space="preserve"> Laws</w:t>
      </w:r>
      <w:r w:rsidR="005B6D77" w:rsidRPr="00987A15">
        <w:rPr>
          <w:rFonts w:ascii="Times New Roman" w:eastAsia="Times New Roman" w:hAnsi="Times New Roman" w:cs="Times New Roman"/>
          <w:color w:val="auto"/>
          <w:lang w:bidi="he-IL"/>
        </w:rPr>
        <w:t xml:space="preserve"> are</w:t>
      </w:r>
      <w:r w:rsidRPr="00987A15">
        <w:rPr>
          <w:rFonts w:ascii="Times New Roman" w:eastAsia="Times New Roman" w:hAnsi="Times New Roman" w:cs="Times New Roman"/>
          <w:color w:val="auto"/>
          <w:lang w:bidi="he-IL"/>
        </w:rPr>
        <w:t xml:space="preserve"> made </w:t>
      </w:r>
      <w:r w:rsidR="005B6D77" w:rsidRPr="00987A15">
        <w:rPr>
          <w:rFonts w:ascii="Times New Roman" w:eastAsia="Times New Roman" w:hAnsi="Times New Roman" w:cs="Times New Roman"/>
          <w:color w:val="auto"/>
          <w:lang w:bidi="he-IL"/>
        </w:rPr>
        <w:t>by</w:t>
      </w:r>
      <w:r w:rsidRPr="00987A15">
        <w:rPr>
          <w:rFonts w:ascii="Times New Roman" w:eastAsia="Times New Roman" w:hAnsi="Times New Roman" w:cs="Times New Roman"/>
          <w:color w:val="auto"/>
          <w:lang w:bidi="he-IL"/>
        </w:rPr>
        <w:t xml:space="preserve"> </w:t>
      </w:r>
      <w:r w:rsidR="005B6D77" w:rsidRPr="00987A15">
        <w:rPr>
          <w:rFonts w:ascii="Times New Roman" w:eastAsia="Times New Roman" w:hAnsi="Times New Roman" w:cs="Times New Roman"/>
          <w:color w:val="auto"/>
          <w:lang w:bidi="he-IL"/>
        </w:rPr>
        <w:t>parliamentary bodies in public assembly for all to see,</w:t>
      </w:r>
      <w:r w:rsidRPr="00987A15">
        <w:rPr>
          <w:rFonts w:ascii="Times New Roman" w:eastAsia="Times New Roman" w:hAnsi="Times New Roman" w:cs="Times New Roman"/>
          <w:color w:val="auto"/>
          <w:lang w:bidi="he-IL"/>
        </w:rPr>
        <w:t xml:space="preserve"> and even covert procedures </w:t>
      </w:r>
      <w:r w:rsidR="005B6D77"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 xml:space="preserve"> </w:t>
      </w:r>
      <w:r w:rsidR="005B6D77" w:rsidRPr="00987A15">
        <w:rPr>
          <w:rFonts w:ascii="Times New Roman" w:eastAsia="Times New Roman" w:hAnsi="Times New Roman" w:cs="Times New Roman"/>
          <w:color w:val="auto"/>
          <w:lang w:bidi="he-IL"/>
        </w:rPr>
        <w:t>so-called “backroom deals”</w:t>
      </w:r>
      <w:r w:rsidRPr="00987A15">
        <w:rPr>
          <w:rFonts w:ascii="Times New Roman" w:eastAsia="Times New Roman" w:hAnsi="Times New Roman" w:cs="Times New Roman"/>
          <w:color w:val="auto"/>
          <w:lang w:bidi="he-IL"/>
        </w:rPr>
        <w:t xml:space="preserve"> </w:t>
      </w:r>
      <w:r w:rsidR="00971031"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 xml:space="preserve"> are an open secret, and widely covered in the media. Modern </w:t>
      </w:r>
      <w:r w:rsidR="005B6D77" w:rsidRPr="00987A15">
        <w:rPr>
          <w:rFonts w:ascii="Times New Roman" w:eastAsia="Times New Roman" w:hAnsi="Times New Roman" w:cs="Times New Roman"/>
          <w:color w:val="auto"/>
          <w:lang w:bidi="he-IL"/>
        </w:rPr>
        <w:t>humans do not</w:t>
      </w:r>
      <w:r w:rsidRPr="00987A15">
        <w:rPr>
          <w:rFonts w:ascii="Times New Roman" w:eastAsia="Times New Roman" w:hAnsi="Times New Roman" w:cs="Times New Roman"/>
          <w:color w:val="auto"/>
          <w:lang w:bidi="he-IL"/>
        </w:rPr>
        <w:t xml:space="preserve"> obey the law because its source is sublime or </w:t>
      </w:r>
      <w:r w:rsidR="005B6D77" w:rsidRPr="00987A15">
        <w:rPr>
          <w:rFonts w:ascii="Times New Roman" w:eastAsia="Times New Roman" w:hAnsi="Times New Roman" w:cs="Times New Roman"/>
          <w:color w:val="auto"/>
          <w:lang w:bidi="he-IL"/>
        </w:rPr>
        <w:t>mysterious</w:t>
      </w:r>
      <w:r w:rsidRPr="00987A15">
        <w:rPr>
          <w:rFonts w:ascii="Times New Roman" w:eastAsia="Times New Roman" w:hAnsi="Times New Roman" w:cs="Times New Roman"/>
          <w:color w:val="auto"/>
          <w:lang w:bidi="he-IL"/>
        </w:rPr>
        <w:t xml:space="preserve">, but </w:t>
      </w:r>
      <w:r w:rsidR="005B6D77" w:rsidRPr="00987A15">
        <w:rPr>
          <w:rFonts w:ascii="Times New Roman" w:eastAsia="Times New Roman" w:hAnsi="Times New Roman" w:cs="Times New Roman"/>
          <w:color w:val="auto"/>
          <w:lang w:bidi="he-IL"/>
        </w:rPr>
        <w:t>despite or because they know full well how</w:t>
      </w:r>
      <w:r w:rsidRPr="00987A15">
        <w:rPr>
          <w:rFonts w:ascii="Times New Roman" w:eastAsia="Times New Roman" w:hAnsi="Times New Roman" w:cs="Times New Roman"/>
          <w:color w:val="auto"/>
          <w:lang w:bidi="he-IL"/>
        </w:rPr>
        <w:t xml:space="preserve"> it is </w:t>
      </w:r>
      <w:r w:rsidR="005B6D77" w:rsidRPr="00987A15">
        <w:rPr>
          <w:rFonts w:ascii="Times New Roman" w:eastAsia="Times New Roman" w:hAnsi="Times New Roman" w:cs="Times New Roman"/>
          <w:color w:val="auto"/>
          <w:lang w:bidi="he-IL"/>
        </w:rPr>
        <w:t>made</w:t>
      </w:r>
      <w:r w:rsidRPr="00987A15">
        <w:rPr>
          <w:rFonts w:ascii="Times New Roman" w:eastAsia="Times New Roman" w:hAnsi="Times New Roman" w:cs="Times New Roman"/>
          <w:color w:val="auto"/>
          <w:lang w:bidi="he-IL"/>
        </w:rPr>
        <w:t xml:space="preserve">. The democratic process, the </w:t>
      </w:r>
      <w:r w:rsidR="005B6D77" w:rsidRPr="00987A15">
        <w:rPr>
          <w:rFonts w:ascii="Times New Roman" w:eastAsia="Times New Roman" w:hAnsi="Times New Roman" w:cs="Times New Roman"/>
          <w:color w:val="auto"/>
          <w:lang w:bidi="he-IL"/>
        </w:rPr>
        <w:t xml:space="preserve">organized </w:t>
      </w:r>
      <w:r w:rsidRPr="00987A15">
        <w:rPr>
          <w:rFonts w:ascii="Times New Roman" w:eastAsia="Times New Roman" w:hAnsi="Times New Roman" w:cs="Times New Roman"/>
          <w:color w:val="auto"/>
          <w:lang w:bidi="he-IL"/>
        </w:rPr>
        <w:t xml:space="preserve">struggle for </w:t>
      </w:r>
      <w:r w:rsidR="005B6D77" w:rsidRPr="00987A15">
        <w:rPr>
          <w:rFonts w:ascii="Times New Roman" w:eastAsia="Times New Roman" w:hAnsi="Times New Roman" w:cs="Times New Roman"/>
          <w:color w:val="auto"/>
          <w:lang w:bidi="he-IL"/>
        </w:rPr>
        <w:t>authority</w:t>
      </w:r>
      <w:r w:rsidRPr="00987A15">
        <w:rPr>
          <w:rFonts w:ascii="Times New Roman" w:eastAsia="Times New Roman" w:hAnsi="Times New Roman" w:cs="Times New Roman"/>
          <w:color w:val="auto"/>
          <w:lang w:bidi="he-IL"/>
        </w:rPr>
        <w:t xml:space="preserve">, means that, in modern politics, </w:t>
      </w:r>
      <w:r w:rsidR="005B6D77" w:rsidRPr="00987A15">
        <w:rPr>
          <w:rFonts w:ascii="Times New Roman" w:eastAsia="Times New Roman" w:hAnsi="Times New Roman" w:cs="Times New Roman"/>
          <w:color w:val="auto"/>
          <w:lang w:bidi="he-IL"/>
        </w:rPr>
        <w:t>political power</w:t>
      </w:r>
      <w:r w:rsidRPr="00987A15">
        <w:rPr>
          <w:rFonts w:ascii="Times New Roman" w:eastAsia="Times New Roman" w:hAnsi="Times New Roman" w:cs="Times New Roman"/>
          <w:color w:val="auto"/>
          <w:lang w:bidi="he-IL"/>
        </w:rPr>
        <w:t xml:space="preserve"> no longer</w:t>
      </w:r>
      <w:r w:rsidR="005B6D77" w:rsidRPr="00987A15">
        <w:rPr>
          <w:rFonts w:ascii="Times New Roman" w:eastAsia="Times New Roman" w:hAnsi="Times New Roman" w:cs="Times New Roman"/>
          <w:color w:val="auto"/>
          <w:lang w:bidi="he-IL"/>
        </w:rPr>
        <w:t xml:space="preserve"> has</w:t>
      </w:r>
      <w:r w:rsidRPr="00987A15">
        <w:rPr>
          <w:rFonts w:ascii="Times New Roman" w:eastAsia="Times New Roman" w:hAnsi="Times New Roman" w:cs="Times New Roman"/>
          <w:color w:val="auto"/>
          <w:lang w:bidi="he-IL"/>
        </w:rPr>
        <w:t xml:space="preserve"> a charismatic center shrouded in mystery or an aura of holiness t</w:t>
      </w:r>
      <w:r w:rsidR="005B6D77" w:rsidRPr="00987A15">
        <w:rPr>
          <w:rFonts w:ascii="Times New Roman" w:eastAsia="Times New Roman" w:hAnsi="Times New Roman" w:cs="Times New Roman"/>
          <w:color w:val="auto"/>
          <w:lang w:bidi="he-IL"/>
        </w:rPr>
        <w:t>o</w:t>
      </w:r>
      <w:r w:rsidRPr="00987A15">
        <w:rPr>
          <w:rFonts w:ascii="Times New Roman" w:eastAsia="Times New Roman" w:hAnsi="Times New Roman" w:cs="Times New Roman"/>
          <w:color w:val="auto"/>
          <w:lang w:bidi="he-IL"/>
        </w:rPr>
        <w:t xml:space="preserve"> </w:t>
      </w:r>
      <w:r w:rsidR="005B6D77" w:rsidRPr="00987A15">
        <w:rPr>
          <w:rFonts w:ascii="Times New Roman" w:eastAsia="Times New Roman" w:hAnsi="Times New Roman" w:cs="Times New Roman"/>
          <w:color w:val="auto"/>
          <w:lang w:bidi="he-IL"/>
        </w:rPr>
        <w:t>keep it in place</w:t>
      </w:r>
      <w:r w:rsidRPr="00987A15">
        <w:rPr>
          <w:rFonts w:ascii="Times New Roman" w:eastAsia="Times New Roman" w:hAnsi="Times New Roman" w:cs="Times New Roman"/>
          <w:color w:val="auto"/>
          <w:lang w:bidi="he-IL"/>
        </w:rPr>
        <w:t>.</w:t>
      </w:r>
      <w:r w:rsidR="005B6D77" w:rsidRPr="00987A15">
        <w:rPr>
          <w:rStyle w:val="EndnoteReference"/>
          <w:rFonts w:ascii="Times New Roman" w:eastAsia="Times New Roman" w:hAnsi="Times New Roman" w:cs="Times New Roman"/>
          <w:color w:val="auto"/>
          <w:lang w:bidi="he-IL"/>
        </w:rPr>
        <w:endnoteReference w:id="31"/>
      </w:r>
      <w:r w:rsidRPr="00987A15">
        <w:rPr>
          <w:rFonts w:ascii="Times New Roman" w:eastAsia="Times New Roman" w:hAnsi="Times New Roman" w:cs="Times New Roman"/>
          <w:color w:val="auto"/>
          <w:lang w:bidi="he-IL"/>
        </w:rPr>
        <w:t xml:space="preserve"> </w:t>
      </w:r>
    </w:p>
    <w:p w14:paraId="057983E7" w14:textId="5899EF57" w:rsidR="00FA04C4" w:rsidRPr="00987A15" w:rsidRDefault="005B6D77" w:rsidP="00724750">
      <w:pPr>
        <w:pStyle w:val="A0"/>
        <w:rPr>
          <w:rFonts w:ascii="Times New Roman" w:eastAsia="Times New Roman" w:hAnsi="Times New Roman" w:cs="Times New Roman"/>
          <w:color w:val="auto"/>
          <w:rtl/>
        </w:rPr>
      </w:pPr>
      <w:r w:rsidRPr="00987A15">
        <w:rPr>
          <w:rFonts w:ascii="Times New Roman" w:eastAsia="Times New Roman" w:hAnsi="Times New Roman" w:cs="Times New Roman"/>
          <w:color w:val="auto"/>
          <w:lang w:bidi="he-IL"/>
        </w:rPr>
        <w:lastRenderedPageBreak/>
        <w:t>What</w:t>
      </w:r>
      <w:r w:rsidR="00FA04C4" w:rsidRPr="00987A15">
        <w:rPr>
          <w:rFonts w:ascii="Times New Roman" w:eastAsia="Times New Roman" w:hAnsi="Times New Roman" w:cs="Times New Roman"/>
          <w:color w:val="auto"/>
          <w:lang w:bidi="he-IL"/>
        </w:rPr>
        <w:t>, then,</w:t>
      </w:r>
      <w:r w:rsidRPr="00987A15">
        <w:rPr>
          <w:rFonts w:ascii="Times New Roman" w:eastAsia="Times New Roman" w:hAnsi="Times New Roman" w:cs="Times New Roman"/>
          <w:color w:val="auto"/>
          <w:lang w:bidi="he-IL"/>
        </w:rPr>
        <w:t xml:space="preserve"> makes</w:t>
      </w:r>
      <w:r w:rsidR="00FA04C4" w:rsidRPr="00987A15">
        <w:rPr>
          <w:rFonts w:ascii="Times New Roman" w:eastAsia="Times New Roman" w:hAnsi="Times New Roman" w:cs="Times New Roman"/>
          <w:color w:val="auto"/>
          <w:lang w:bidi="he-IL"/>
        </w:rPr>
        <w:t xml:space="preserve"> th</w:t>
      </w:r>
      <w:r w:rsidRPr="00987A15">
        <w:rPr>
          <w:rFonts w:ascii="Times New Roman" w:eastAsia="Times New Roman" w:hAnsi="Times New Roman" w:cs="Times New Roman"/>
          <w:color w:val="auto"/>
          <w:lang w:bidi="he-IL"/>
        </w:rPr>
        <w:t>e</w:t>
      </w:r>
      <w:r w:rsidR="00FA04C4" w:rsidRPr="00987A15">
        <w:rPr>
          <w:rFonts w:ascii="Times New Roman" w:eastAsia="Times New Roman" w:hAnsi="Times New Roman" w:cs="Times New Roman"/>
          <w:color w:val="auto"/>
          <w:lang w:bidi="he-IL"/>
        </w:rPr>
        <w:t xml:space="preserve"> new</w:t>
      </w:r>
      <w:r w:rsidRPr="00987A15">
        <w:rPr>
          <w:rFonts w:ascii="Times New Roman" w:eastAsia="Times New Roman" w:hAnsi="Times New Roman" w:cs="Times New Roman"/>
          <w:color w:val="auto"/>
          <w:lang w:bidi="he-IL"/>
        </w:rPr>
        <w:t xml:space="preserve"> emergent</w:t>
      </w:r>
      <w:r w:rsidR="00FA04C4" w:rsidRPr="00987A15">
        <w:rPr>
          <w:rFonts w:ascii="Times New Roman" w:eastAsia="Times New Roman" w:hAnsi="Times New Roman" w:cs="Times New Roman"/>
          <w:color w:val="auto"/>
          <w:lang w:bidi="he-IL"/>
        </w:rPr>
        <w:t xml:space="preserve"> authorit</w:t>
      </w:r>
      <w:r w:rsidRPr="00987A15">
        <w:rPr>
          <w:rFonts w:ascii="Times New Roman" w:eastAsia="Times New Roman" w:hAnsi="Times New Roman" w:cs="Times New Roman"/>
          <w:color w:val="auto"/>
          <w:lang w:bidi="he-IL"/>
        </w:rPr>
        <w:t>arianism unique</w:t>
      </w:r>
      <w:r w:rsidR="00FA04C4" w:rsidRPr="00987A15">
        <w:rPr>
          <w:rFonts w:ascii="Times New Roman" w:eastAsia="Times New Roman" w:hAnsi="Times New Roman" w:cs="Times New Roman"/>
          <w:color w:val="auto"/>
          <w:lang w:bidi="he-IL"/>
        </w:rPr>
        <w:t>? As we shall show, the new authoritarian</w:t>
      </w:r>
      <w:r w:rsidRPr="00987A15">
        <w:rPr>
          <w:rFonts w:ascii="Times New Roman" w:eastAsia="Times New Roman" w:hAnsi="Times New Roman" w:cs="Times New Roman"/>
          <w:color w:val="auto"/>
          <w:lang w:bidi="he-IL"/>
        </w:rPr>
        <w:t>ism reconnects with</w:t>
      </w:r>
      <w:r w:rsidR="00FA04C4" w:rsidRPr="00987A15">
        <w:rPr>
          <w:rFonts w:ascii="Times New Roman" w:eastAsia="Times New Roman" w:hAnsi="Times New Roman" w:cs="Times New Roman"/>
          <w:color w:val="auto"/>
          <w:lang w:bidi="he-IL"/>
        </w:rPr>
        <w:t xml:space="preserve"> the mysterious element of the law in a cynical age, precisely because of its openly transgressive nature. As </w:t>
      </w:r>
      <w:proofErr w:type="spellStart"/>
      <w:r w:rsidRPr="00987A15">
        <w:rPr>
          <w:rFonts w:ascii="Times New Roman" w:eastAsia="Times New Roman" w:hAnsi="Times New Roman" w:cs="Times New Roman"/>
          <w:color w:val="auto"/>
          <w:lang w:bidi="he-IL"/>
        </w:rPr>
        <w:t>Slavoj</w:t>
      </w:r>
      <w:proofErr w:type="spellEnd"/>
      <w:r w:rsidRPr="00987A15">
        <w:rPr>
          <w:rFonts w:ascii="Times New Roman" w:eastAsia="Times New Roman" w:hAnsi="Times New Roman" w:cs="Times New Roman"/>
          <w:color w:val="auto"/>
          <w:lang w:bidi="he-IL"/>
        </w:rPr>
        <w:t xml:space="preserve"> </w:t>
      </w:r>
      <w:proofErr w:type="spellStart"/>
      <w:r w:rsidRPr="00987A15">
        <w:rPr>
          <w:rFonts w:ascii="Times New Roman" w:eastAsia="Times New Roman" w:hAnsi="Times New Roman" w:cs="Times New Roman"/>
          <w:color w:val="auto"/>
          <w:lang w:bidi="he-IL"/>
        </w:rPr>
        <w:t>Žižek</w:t>
      </w:r>
      <w:proofErr w:type="spellEnd"/>
      <w:r w:rsidRPr="00987A15">
        <w:rPr>
          <w:rFonts w:ascii="Times New Roman" w:eastAsia="Times New Roman" w:hAnsi="Times New Roman" w:cs="Times New Roman"/>
          <w:color w:val="auto"/>
          <w:lang w:bidi="he-IL"/>
        </w:rPr>
        <w:t xml:space="preserve"> </w:t>
      </w:r>
      <w:r w:rsidR="00FA04C4" w:rsidRPr="00987A15">
        <w:rPr>
          <w:rFonts w:ascii="Times New Roman" w:eastAsia="Times New Roman" w:hAnsi="Times New Roman" w:cs="Times New Roman"/>
          <w:color w:val="auto"/>
          <w:lang w:bidi="he-IL"/>
        </w:rPr>
        <w:t>observes:</w:t>
      </w:r>
    </w:p>
    <w:p w14:paraId="184EEE95" w14:textId="5E08424B" w:rsidR="001D7A31" w:rsidRPr="00987A15" w:rsidRDefault="001D7A31" w:rsidP="001D7A31">
      <w:pPr>
        <w:pStyle w:val="A0"/>
        <w:bidi/>
        <w:jc w:val="both"/>
        <w:rPr>
          <w:rFonts w:ascii="Times New Roman" w:eastAsia="Times New Roman" w:hAnsi="Times New Roman" w:cs="Times New Roman"/>
          <w:color w:val="auto"/>
          <w:rtl/>
        </w:rPr>
      </w:pPr>
    </w:p>
    <w:p w14:paraId="158155E4" w14:textId="0372F83E" w:rsidR="00B22E2D" w:rsidRPr="00987A15" w:rsidRDefault="00F62F2F" w:rsidP="0080057F">
      <w:pPr>
        <w:pStyle w:val="A0"/>
        <w:shd w:val="clear" w:color="auto" w:fill="FFFFFF"/>
        <w:ind w:left="720" w:right="1100"/>
        <w:jc w:val="both"/>
        <w:rPr>
          <w:rFonts w:ascii="Times New Roman" w:eastAsia="Times New Roman" w:hAnsi="Times New Roman" w:cs="Times New Roman"/>
          <w:color w:val="auto"/>
          <w:u w:color="222222"/>
        </w:rPr>
      </w:pPr>
      <w:r w:rsidRPr="00987A15">
        <w:rPr>
          <w:rFonts w:ascii="Times New Roman" w:eastAsia="Times New Roman" w:hAnsi="Times New Roman" w:cs="Times New Roman"/>
          <w:color w:val="auto"/>
          <w:u w:color="222222"/>
        </w:rPr>
        <w:t>What is happening today is not just more of the same, but a qualitatively new form of dissonance: one openly admitted, and for that reason treated as irrelevant. The paradox is thus that, today, there is in a sense less deception than in the way ideology functioned in the past: nobody is really deceived. In other words, it is not that prior to our current era we took the rules and prohibitions seriously while today we openly violate them. What changed are the rules which regulate appearances, i.e. what can appear in public space.</w:t>
      </w:r>
      <w:r w:rsidRPr="00987A15">
        <w:rPr>
          <w:rStyle w:val="EndnoteReference"/>
          <w:rFonts w:ascii="Times New Roman" w:eastAsia="Times New Roman" w:hAnsi="Times New Roman" w:cs="Times New Roman"/>
          <w:color w:val="auto"/>
          <w:u w:color="222222"/>
        </w:rPr>
        <w:endnoteReference w:id="32"/>
      </w:r>
    </w:p>
    <w:p w14:paraId="71F79568" w14:textId="77777777" w:rsidR="00F62F2F" w:rsidRPr="00987A15" w:rsidRDefault="00F62F2F" w:rsidP="00F62F2F">
      <w:pPr>
        <w:pStyle w:val="A0"/>
        <w:shd w:val="clear" w:color="auto" w:fill="FFFFFF"/>
        <w:rPr>
          <w:rFonts w:ascii="Times New Roman" w:eastAsia="Times New Roman" w:hAnsi="Times New Roman" w:cs="Times New Roman"/>
          <w:color w:val="auto"/>
          <w:u w:color="222222"/>
        </w:rPr>
      </w:pPr>
    </w:p>
    <w:p w14:paraId="27BC7220" w14:textId="5E033B20" w:rsidR="00F62F2F" w:rsidRPr="00987A15" w:rsidRDefault="00CF4F67" w:rsidP="00724750">
      <w:pPr>
        <w:pStyle w:val="A0"/>
        <w:shd w:val="clear" w:color="auto" w:fill="FFFFFF"/>
        <w:rPr>
          <w:rFonts w:ascii="Times New Roman" w:eastAsia="Times New Roman" w:hAnsi="Times New Roman" w:cs="Times New Roman"/>
          <w:color w:val="auto"/>
          <w:u w:color="222222"/>
        </w:rPr>
      </w:pPr>
      <w:r w:rsidRPr="00987A15">
        <w:rPr>
          <w:rFonts w:ascii="Times New Roman" w:eastAsia="Times New Roman" w:hAnsi="Times New Roman" w:cs="Times New Roman"/>
          <w:color w:val="auto"/>
          <w:u w:color="222222"/>
        </w:rPr>
        <w:t>Denying reality by the very fact of admitting it, is a familiar structure in psychoanalytic literature. Contrary to repression, fetishistic disavowal allows the subject to maintain their beliefs by denying them directly. Octave Mannoni insists on the widespread use of the linguistic structure typical of denial, and effectively illustrates its internal logic: “I know well…” (that like all politicians, the candidate I support is a crook</w:t>
      </w:r>
      <w:r w:rsidR="00724750" w:rsidRPr="00987A15">
        <w:rPr>
          <w:rFonts w:ascii="Times New Roman" w:eastAsia="Times New Roman" w:hAnsi="Times New Roman" w:cs="Times New Roman"/>
          <w:color w:val="auto"/>
          <w:u w:color="222222"/>
        </w:rPr>
        <w:t xml:space="preserve"> /</w:t>
      </w:r>
      <w:r w:rsidRPr="00987A15">
        <w:rPr>
          <w:rFonts w:ascii="Times New Roman" w:eastAsia="Times New Roman" w:hAnsi="Times New Roman" w:cs="Times New Roman"/>
          <w:color w:val="auto"/>
          <w:u w:color="222222"/>
        </w:rPr>
        <w:t xml:space="preserve"> a cheat</w:t>
      </w:r>
      <w:r w:rsidR="00724750" w:rsidRPr="00987A15">
        <w:rPr>
          <w:rFonts w:ascii="Times New Roman" w:eastAsia="Times New Roman" w:hAnsi="Times New Roman" w:cs="Times New Roman"/>
          <w:color w:val="auto"/>
          <w:u w:color="222222"/>
        </w:rPr>
        <w:t xml:space="preserve"> /</w:t>
      </w:r>
      <w:r w:rsidRPr="00987A15">
        <w:rPr>
          <w:rFonts w:ascii="Times New Roman" w:eastAsia="Times New Roman" w:hAnsi="Times New Roman" w:cs="Times New Roman"/>
          <w:color w:val="auto"/>
          <w:u w:color="222222"/>
        </w:rPr>
        <w:t xml:space="preserve"> incompetent</w:t>
      </w:r>
      <w:r w:rsidR="00724750" w:rsidRPr="00987A15">
        <w:rPr>
          <w:rFonts w:ascii="Times New Roman" w:eastAsia="Times New Roman" w:hAnsi="Times New Roman" w:cs="Times New Roman"/>
          <w:color w:val="auto"/>
          <w:u w:color="222222"/>
        </w:rPr>
        <w:t xml:space="preserve"> /</w:t>
      </w:r>
      <w:r w:rsidRPr="00987A15">
        <w:rPr>
          <w:rFonts w:ascii="Times New Roman" w:eastAsia="Times New Roman" w:hAnsi="Times New Roman" w:cs="Times New Roman"/>
          <w:color w:val="auto"/>
          <w:u w:color="222222"/>
        </w:rPr>
        <w:t xml:space="preserve"> goes against my own </w:t>
      </w:r>
      <w:r w:rsidR="00724750" w:rsidRPr="00987A15">
        <w:rPr>
          <w:rFonts w:ascii="Times New Roman" w:eastAsia="Times New Roman" w:hAnsi="Times New Roman" w:cs="Times New Roman"/>
          <w:color w:val="auto"/>
          <w:u w:color="222222"/>
        </w:rPr>
        <w:t>self-</w:t>
      </w:r>
      <w:r w:rsidRPr="00987A15">
        <w:rPr>
          <w:rFonts w:ascii="Times New Roman" w:eastAsia="Times New Roman" w:hAnsi="Times New Roman" w:cs="Times New Roman"/>
          <w:color w:val="auto"/>
          <w:u w:color="222222"/>
        </w:rPr>
        <w:t>interest) “but all the same…” (he is still better than his rivals</w:t>
      </w:r>
      <w:r w:rsidR="00724750" w:rsidRPr="00987A15">
        <w:rPr>
          <w:rFonts w:ascii="Times New Roman" w:eastAsia="Times New Roman" w:hAnsi="Times New Roman" w:cs="Times New Roman"/>
          <w:color w:val="auto"/>
          <w:u w:color="222222"/>
        </w:rPr>
        <w:t xml:space="preserve"> /</w:t>
      </w:r>
      <w:r w:rsidRPr="00987A15">
        <w:rPr>
          <w:rFonts w:ascii="Times New Roman" w:eastAsia="Times New Roman" w:hAnsi="Times New Roman" w:cs="Times New Roman"/>
          <w:color w:val="auto"/>
          <w:u w:color="222222"/>
        </w:rPr>
        <w:t xml:space="preserve"> he reflects my identity</w:t>
      </w:r>
      <w:r w:rsidR="00724750" w:rsidRPr="00987A15">
        <w:rPr>
          <w:rFonts w:ascii="Times New Roman" w:eastAsia="Times New Roman" w:hAnsi="Times New Roman" w:cs="Times New Roman"/>
          <w:color w:val="auto"/>
          <w:u w:color="222222"/>
        </w:rPr>
        <w:t xml:space="preserve"> /</w:t>
      </w:r>
      <w:r w:rsidRPr="00987A15">
        <w:rPr>
          <w:rFonts w:ascii="Times New Roman" w:eastAsia="Times New Roman" w:hAnsi="Times New Roman" w:cs="Times New Roman"/>
          <w:color w:val="auto"/>
          <w:u w:color="222222"/>
        </w:rPr>
        <w:t xml:space="preserve"> </w:t>
      </w:r>
      <w:r w:rsidR="00724750" w:rsidRPr="00987A15">
        <w:rPr>
          <w:rFonts w:ascii="Times New Roman" w:eastAsia="Times New Roman" w:hAnsi="Times New Roman" w:cs="Times New Roman"/>
          <w:color w:val="auto"/>
          <w:u w:color="222222"/>
        </w:rPr>
        <w:t>not to</w:t>
      </w:r>
      <w:r w:rsidRPr="00987A15">
        <w:rPr>
          <w:rFonts w:ascii="Times New Roman" w:eastAsia="Times New Roman" w:hAnsi="Times New Roman" w:cs="Times New Roman"/>
          <w:color w:val="auto"/>
          <w:u w:color="222222"/>
        </w:rPr>
        <w:t xml:space="preserve"> elect him would spell disaster, etc.).</w:t>
      </w:r>
      <w:r w:rsidRPr="00987A15">
        <w:rPr>
          <w:rStyle w:val="EndnoteReference"/>
          <w:rFonts w:ascii="Times New Roman" w:eastAsia="Times New Roman" w:hAnsi="Times New Roman" w:cs="Times New Roman"/>
          <w:color w:val="auto"/>
          <w:u w:color="222222"/>
        </w:rPr>
        <w:endnoteReference w:id="33"/>
      </w:r>
      <w:r w:rsidRPr="00987A15">
        <w:rPr>
          <w:rFonts w:ascii="Times New Roman" w:eastAsia="Times New Roman" w:hAnsi="Times New Roman" w:cs="Times New Roman"/>
          <w:color w:val="auto"/>
          <w:u w:color="222222"/>
        </w:rPr>
        <w:t xml:space="preserve"> Yet what makes this new form of authority so challenging to comprehend is the explicit way in which </w:t>
      </w:r>
      <w:r w:rsidR="00102487" w:rsidRPr="00987A15">
        <w:rPr>
          <w:rFonts w:ascii="Times New Roman" w:eastAsia="Times New Roman" w:hAnsi="Times New Roman" w:cs="Times New Roman"/>
          <w:color w:val="auto"/>
          <w:u w:color="222222"/>
        </w:rPr>
        <w:t xml:space="preserve">it makes exposure </w:t>
      </w:r>
      <w:r w:rsidR="00724750" w:rsidRPr="00987A15">
        <w:rPr>
          <w:rFonts w:ascii="Times New Roman" w:eastAsia="Times New Roman" w:hAnsi="Times New Roman" w:cs="Times New Roman"/>
          <w:color w:val="auto"/>
          <w:u w:color="222222"/>
        </w:rPr>
        <w:t>operate</w:t>
      </w:r>
      <w:r w:rsidR="00102487" w:rsidRPr="00987A15">
        <w:rPr>
          <w:rFonts w:ascii="Times New Roman" w:eastAsia="Times New Roman" w:hAnsi="Times New Roman" w:cs="Times New Roman"/>
          <w:color w:val="auto"/>
          <w:u w:color="222222"/>
        </w:rPr>
        <w:t xml:space="preserve"> perversely as illusion, the act </w:t>
      </w:r>
      <w:r w:rsidR="00724750" w:rsidRPr="00987A15">
        <w:rPr>
          <w:rFonts w:ascii="Times New Roman" w:eastAsia="Times New Roman" w:hAnsi="Times New Roman" w:cs="Times New Roman"/>
          <w:color w:val="auto"/>
          <w:u w:color="222222"/>
        </w:rPr>
        <w:t>of taking off the mask function</w:t>
      </w:r>
      <w:r w:rsidR="00102487" w:rsidRPr="00987A15">
        <w:rPr>
          <w:rFonts w:ascii="Times New Roman" w:eastAsia="Times New Roman" w:hAnsi="Times New Roman" w:cs="Times New Roman"/>
          <w:color w:val="auto"/>
          <w:u w:color="222222"/>
        </w:rPr>
        <w:t xml:space="preserve"> as a mask. </w:t>
      </w:r>
    </w:p>
    <w:p w14:paraId="422BB4A9" w14:textId="77777777" w:rsidR="00F62F2F" w:rsidRPr="00987A15" w:rsidRDefault="00F62F2F" w:rsidP="00F62F2F">
      <w:pPr>
        <w:pStyle w:val="A0"/>
        <w:shd w:val="clear" w:color="auto" w:fill="FFFFFF"/>
        <w:rPr>
          <w:rFonts w:ascii="Times New Roman" w:eastAsia="Times New Roman" w:hAnsi="Times New Roman" w:cs="Times New Roman"/>
          <w:color w:val="auto"/>
          <w:u w:color="222222"/>
        </w:rPr>
      </w:pPr>
    </w:p>
    <w:p w14:paraId="21BE973B" w14:textId="34E1C27F" w:rsidR="00F62F2F" w:rsidRPr="00987A15" w:rsidRDefault="00102487" w:rsidP="00D85B14">
      <w:pPr>
        <w:pStyle w:val="A0"/>
        <w:shd w:val="clear" w:color="auto" w:fill="FFFFFF"/>
        <w:rPr>
          <w:rFonts w:ascii="Times New Roman" w:eastAsia="Times New Roman" w:hAnsi="Times New Roman" w:cs="Times New Roman"/>
          <w:color w:val="auto"/>
          <w:u w:color="222222"/>
        </w:rPr>
      </w:pPr>
      <w:r w:rsidRPr="00987A15">
        <w:rPr>
          <w:rFonts w:ascii="Times New Roman" w:eastAsia="Times New Roman" w:hAnsi="Times New Roman" w:cs="Times New Roman"/>
          <w:color w:val="auto"/>
          <w:u w:color="222222"/>
        </w:rPr>
        <w:t xml:space="preserve">The violation of unwritten rules is an act of exposure. The new political power’s recourse to obscene behavior as a means of mobilizing support should direct our attention, therefore, in the first instance to the importance of the unwritten – or </w:t>
      </w:r>
      <w:r w:rsidR="00A01715" w:rsidRPr="00987A15">
        <w:rPr>
          <w:rFonts w:ascii="Times New Roman" w:eastAsia="Times New Roman" w:hAnsi="Times New Roman" w:cs="Times New Roman"/>
          <w:color w:val="auto"/>
          <w:u w:color="222222"/>
        </w:rPr>
        <w:t>tacit</w:t>
      </w:r>
      <w:r w:rsidRPr="00987A15">
        <w:rPr>
          <w:rFonts w:ascii="Times New Roman" w:eastAsia="Times New Roman" w:hAnsi="Times New Roman" w:cs="Times New Roman"/>
          <w:color w:val="auto"/>
          <w:u w:color="222222"/>
        </w:rPr>
        <w:t xml:space="preserve"> – nature of social ethical rules. For what captivates those watching the rise of this political power, whether in horror or admiration, is how politicians of the new breed bring the </w:t>
      </w:r>
      <w:r w:rsidR="00A01715" w:rsidRPr="00987A15">
        <w:rPr>
          <w:rFonts w:ascii="Times New Roman" w:eastAsia="Times New Roman" w:hAnsi="Times New Roman" w:cs="Times New Roman"/>
          <w:color w:val="auto"/>
          <w:u w:color="222222"/>
        </w:rPr>
        <w:t>tacit</w:t>
      </w:r>
      <w:r w:rsidRPr="00987A15">
        <w:rPr>
          <w:rFonts w:ascii="Times New Roman" w:eastAsia="Times New Roman" w:hAnsi="Times New Roman" w:cs="Times New Roman"/>
          <w:color w:val="auto"/>
          <w:u w:color="222222"/>
        </w:rPr>
        <w:t xml:space="preserve"> dimension of social life, the rules we normally obey without being able to formulate them, to light by violating those same rules. Contrary to written law, the unwritten nature of these rules imbues them with an inherent mystery. It would seem that these rules become tangible only when they are violated, and it is this </w:t>
      </w:r>
      <w:r w:rsidR="005B0DAE" w:rsidRPr="00987A15">
        <w:rPr>
          <w:rFonts w:ascii="Times New Roman" w:eastAsia="Times New Roman" w:hAnsi="Times New Roman" w:cs="Times New Roman"/>
          <w:color w:val="auto"/>
          <w:u w:color="222222"/>
        </w:rPr>
        <w:t xml:space="preserve">newfound </w:t>
      </w:r>
      <w:r w:rsidRPr="00987A15">
        <w:rPr>
          <w:rFonts w:ascii="Times New Roman" w:eastAsia="Times New Roman" w:hAnsi="Times New Roman" w:cs="Times New Roman"/>
          <w:color w:val="auto"/>
          <w:u w:color="222222"/>
        </w:rPr>
        <w:t xml:space="preserve">tangibility that  </w:t>
      </w:r>
      <w:r w:rsidR="005B0DAE" w:rsidRPr="00987A15">
        <w:rPr>
          <w:rFonts w:ascii="Times New Roman" w:eastAsia="Times New Roman" w:hAnsi="Times New Roman" w:cs="Times New Roman"/>
          <w:color w:val="auto"/>
          <w:u w:color="222222"/>
        </w:rPr>
        <w:t xml:space="preserve">surrounds </w:t>
      </w:r>
      <w:r w:rsidRPr="00987A15">
        <w:rPr>
          <w:rFonts w:ascii="Times New Roman" w:eastAsia="Times New Roman" w:hAnsi="Times New Roman" w:cs="Times New Roman"/>
          <w:color w:val="auto"/>
          <w:u w:color="222222"/>
        </w:rPr>
        <w:t>politicians of the new breed</w:t>
      </w:r>
      <w:r w:rsidR="005B0DAE" w:rsidRPr="00987A15">
        <w:rPr>
          <w:rFonts w:ascii="Times New Roman" w:eastAsia="Times New Roman" w:hAnsi="Times New Roman" w:cs="Times New Roman"/>
          <w:color w:val="auto"/>
          <w:u w:color="222222"/>
        </w:rPr>
        <w:t xml:space="preserve"> with a unique aura</w:t>
      </w:r>
      <w:r w:rsidRPr="00987A15">
        <w:rPr>
          <w:rFonts w:ascii="Times New Roman" w:eastAsia="Times New Roman" w:hAnsi="Times New Roman" w:cs="Times New Roman"/>
          <w:color w:val="auto"/>
          <w:u w:color="222222"/>
        </w:rPr>
        <w:t xml:space="preserve">, </w:t>
      </w:r>
      <w:r w:rsidR="005B0DAE" w:rsidRPr="00987A15">
        <w:rPr>
          <w:rFonts w:ascii="Times New Roman" w:eastAsia="Times New Roman" w:hAnsi="Times New Roman" w:cs="Times New Roman"/>
          <w:color w:val="auto"/>
          <w:u w:color="222222"/>
        </w:rPr>
        <w:t xml:space="preserve">as proof of their </w:t>
      </w:r>
      <w:r w:rsidRPr="00987A15">
        <w:rPr>
          <w:rFonts w:ascii="Times New Roman" w:eastAsia="Times New Roman" w:hAnsi="Times New Roman" w:cs="Times New Roman"/>
          <w:color w:val="auto"/>
          <w:u w:color="222222"/>
        </w:rPr>
        <w:t xml:space="preserve">mysterious social </w:t>
      </w:r>
      <w:r w:rsidR="00D85B14" w:rsidRPr="00987A15">
        <w:rPr>
          <w:rFonts w:ascii="Times New Roman" w:eastAsia="Times New Roman" w:hAnsi="Times New Roman" w:cs="Times New Roman"/>
          <w:color w:val="auto"/>
          <w:u w:color="222222"/>
        </w:rPr>
        <w:t>clout</w:t>
      </w:r>
      <w:r w:rsidRPr="00987A15">
        <w:rPr>
          <w:rFonts w:ascii="Times New Roman" w:eastAsia="Times New Roman" w:hAnsi="Times New Roman" w:cs="Times New Roman"/>
          <w:color w:val="auto"/>
          <w:u w:color="222222"/>
        </w:rPr>
        <w:t>.</w:t>
      </w:r>
    </w:p>
    <w:p w14:paraId="2C94BAFE" w14:textId="77777777" w:rsidR="005B0DAE" w:rsidRPr="00987A15" w:rsidRDefault="005B0DAE" w:rsidP="005B0DAE">
      <w:pPr>
        <w:pStyle w:val="A0"/>
        <w:shd w:val="clear" w:color="auto" w:fill="FFFFFF"/>
        <w:rPr>
          <w:rFonts w:ascii="Times New Roman" w:eastAsia="Times New Roman" w:hAnsi="Times New Roman" w:cs="Times New Roman"/>
          <w:color w:val="auto"/>
          <w:u w:color="222222"/>
        </w:rPr>
      </w:pPr>
    </w:p>
    <w:p w14:paraId="60D6725F" w14:textId="7BDA2E03" w:rsidR="005B0DAE" w:rsidRPr="00987A15" w:rsidRDefault="005B0DAE" w:rsidP="005B0DAE">
      <w:pPr>
        <w:pStyle w:val="A0"/>
        <w:shd w:val="clear" w:color="auto" w:fill="FFFFFF"/>
        <w:rPr>
          <w:rFonts w:ascii="Times New Roman" w:eastAsia="Times New Roman" w:hAnsi="Times New Roman" w:cs="Times New Roman"/>
          <w:b/>
          <w:bCs/>
          <w:color w:val="auto"/>
          <w:u w:val="single" w:color="222222"/>
        </w:rPr>
      </w:pPr>
      <w:r w:rsidRPr="00987A15">
        <w:rPr>
          <w:rFonts w:ascii="Times New Roman" w:eastAsia="Times New Roman" w:hAnsi="Times New Roman" w:cs="Times New Roman"/>
          <w:b/>
          <w:bCs/>
          <w:color w:val="auto"/>
          <w:u w:val="single" w:color="222222"/>
        </w:rPr>
        <w:t>The unwritten law, or how we know without knowing</w:t>
      </w:r>
    </w:p>
    <w:p w14:paraId="67D1EF67" w14:textId="77777777" w:rsidR="005B0DAE" w:rsidRPr="00987A15" w:rsidRDefault="005B0DAE" w:rsidP="005B0DAE">
      <w:pPr>
        <w:pStyle w:val="A0"/>
        <w:shd w:val="clear" w:color="auto" w:fill="FFFFFF"/>
        <w:rPr>
          <w:rFonts w:ascii="Times New Roman" w:eastAsia="Times New Roman" w:hAnsi="Times New Roman" w:cs="Times New Roman"/>
          <w:color w:val="auto"/>
          <w:u w:color="222222"/>
        </w:rPr>
      </w:pPr>
    </w:p>
    <w:p w14:paraId="7C2422FF" w14:textId="53EF5F0C" w:rsidR="005B0DAE" w:rsidRPr="00987A15" w:rsidRDefault="00460775" w:rsidP="00755CDA">
      <w:pPr>
        <w:pStyle w:val="A0"/>
        <w:shd w:val="clear" w:color="auto" w:fill="FFFFFF"/>
        <w:rPr>
          <w:rFonts w:ascii="Times New Roman" w:eastAsia="Times New Roman" w:hAnsi="Times New Roman" w:cs="Times New Roman"/>
          <w:color w:val="auto"/>
          <w:u w:color="222222"/>
        </w:rPr>
      </w:pPr>
      <w:r w:rsidRPr="00987A15">
        <w:rPr>
          <w:rFonts w:ascii="Times New Roman" w:eastAsia="Times New Roman" w:hAnsi="Times New Roman" w:cs="Times New Roman"/>
          <w:color w:val="auto"/>
          <w:u w:color="222222"/>
        </w:rPr>
        <w:t>In order to better understand the sphere of the obscene, a distinction must be made between written and unwritten law. The distinction between what is decent and what is obscene is a matter of unwritten law, as opposed to the distinction between what is legal and what is illegal</w:t>
      </w:r>
      <w:r w:rsidR="00D85B14" w:rsidRPr="00987A15">
        <w:rPr>
          <w:rFonts w:ascii="Times New Roman" w:eastAsia="Times New Roman" w:hAnsi="Times New Roman" w:cs="Times New Roman"/>
          <w:color w:val="auto"/>
          <w:u w:color="222222"/>
        </w:rPr>
        <w:t>,</w:t>
      </w:r>
      <w:r w:rsidRPr="00987A15">
        <w:rPr>
          <w:rFonts w:ascii="Times New Roman" w:eastAsia="Times New Roman" w:hAnsi="Times New Roman" w:cs="Times New Roman"/>
          <w:color w:val="auto"/>
          <w:u w:color="222222"/>
        </w:rPr>
        <w:t xml:space="preserve"> which is a matter of written law. In very general terms, the unwritten law can be defined as the ethical background of the political order. As such, unwritten law is at once a source of legitimation of the existing order, and the space from which it can be criticized. This intentionally broad definition is meant to </w:t>
      </w:r>
      <w:r w:rsidR="00A01715" w:rsidRPr="00987A15">
        <w:rPr>
          <w:rFonts w:ascii="Times New Roman" w:eastAsia="Times New Roman" w:hAnsi="Times New Roman" w:cs="Times New Roman"/>
          <w:color w:val="auto"/>
          <w:u w:color="222222"/>
        </w:rPr>
        <w:t>elucidate</w:t>
      </w:r>
      <w:r w:rsidRPr="00987A15">
        <w:rPr>
          <w:rFonts w:ascii="Times New Roman" w:eastAsia="Times New Roman" w:hAnsi="Times New Roman" w:cs="Times New Roman"/>
          <w:color w:val="auto"/>
          <w:u w:color="222222"/>
        </w:rPr>
        <w:t xml:space="preserve"> how very distant and sometimes even opposing concepts, such as divine law, local custom, natural law, and common law have all historically fallen under the category of “unwritten law.” The abovementioned metaphorical image of the unwritten law as a “background” emphasizes the slippery relation of this kind of law with the written law: as the background to an object, the unwritten law must lose some of its articulation in order for the outline of the written law to be rendered distinct. This quality of the unwritten law is also the reason why it is difficult to define and therefore identify it as a distinct object of historical investigation. The resistance to </w:t>
      </w:r>
      <w:r w:rsidRPr="00987A15">
        <w:rPr>
          <w:rFonts w:ascii="Times New Roman" w:eastAsia="Times New Roman" w:hAnsi="Times New Roman" w:cs="Times New Roman"/>
          <w:color w:val="auto"/>
          <w:u w:color="222222"/>
        </w:rPr>
        <w:lastRenderedPageBreak/>
        <w:t xml:space="preserve">conceptual formalization typical of </w:t>
      </w:r>
      <w:r w:rsidR="00A01715" w:rsidRPr="00987A15">
        <w:rPr>
          <w:rFonts w:ascii="Times New Roman" w:eastAsia="Times New Roman" w:hAnsi="Times New Roman" w:cs="Times New Roman"/>
          <w:color w:val="auto"/>
          <w:u w:color="222222"/>
        </w:rPr>
        <w:t>tacit</w:t>
      </w:r>
      <w:r w:rsidRPr="00987A15">
        <w:rPr>
          <w:rFonts w:ascii="Times New Roman" w:eastAsia="Times New Roman" w:hAnsi="Times New Roman" w:cs="Times New Roman"/>
          <w:color w:val="auto"/>
          <w:u w:color="222222"/>
        </w:rPr>
        <w:t xml:space="preserve"> knowledge is also present throughout the conceptual history of the object in question:</w:t>
      </w:r>
      <w:r w:rsidRPr="00987A15">
        <w:rPr>
          <w:rStyle w:val="EndnoteReference"/>
          <w:rFonts w:ascii="Times New Roman" w:eastAsia="Times New Roman" w:hAnsi="Times New Roman" w:cs="Times New Roman"/>
          <w:color w:val="auto"/>
          <w:u w:color="222222"/>
        </w:rPr>
        <w:endnoteReference w:id="34"/>
      </w:r>
      <w:r w:rsidR="00A01715" w:rsidRPr="00987A15">
        <w:rPr>
          <w:rFonts w:ascii="Times New Roman" w:eastAsia="Times New Roman" w:hAnsi="Times New Roman" w:cs="Times New Roman"/>
          <w:color w:val="auto"/>
          <w:u w:color="222222"/>
        </w:rPr>
        <w:t xml:space="preserve"> much of </w:t>
      </w:r>
      <w:r w:rsidR="00755CDA" w:rsidRPr="00987A15">
        <w:rPr>
          <w:rFonts w:ascii="Times New Roman" w:eastAsia="Times New Roman" w:hAnsi="Times New Roman" w:cs="Times New Roman"/>
          <w:color w:val="auto"/>
          <w:u w:color="222222"/>
        </w:rPr>
        <w:t>the conceptualizing</w:t>
      </w:r>
      <w:r w:rsidR="00A01715" w:rsidRPr="00987A15">
        <w:rPr>
          <w:rFonts w:ascii="Times New Roman" w:eastAsia="Times New Roman" w:hAnsi="Times New Roman" w:cs="Times New Roman"/>
          <w:color w:val="auto"/>
          <w:u w:color="222222"/>
        </w:rPr>
        <w:t xml:space="preserve"> is done by “translating” it to proximate terms while diverting the emphasis from its unwritten nature. Thus, for example, divine law emphasizes the exceptionality and supremacy of the unwritten law in relation to the finality of the written law. Custom or tradition are both concepts that touch on the primordial element, and the idea that unwritten law embodies the spirit of community, whereas natural law seeks to formulate the rules that must underlie the positive order and by way of which it can be criticized.</w:t>
      </w:r>
      <w:r w:rsidR="00A01715" w:rsidRPr="00987A15">
        <w:rPr>
          <w:rStyle w:val="EndnoteReference"/>
          <w:rFonts w:ascii="Times New Roman" w:eastAsia="Times New Roman" w:hAnsi="Times New Roman" w:cs="Times New Roman"/>
          <w:color w:val="auto"/>
          <w:u w:color="222222"/>
        </w:rPr>
        <w:endnoteReference w:id="35"/>
      </w:r>
    </w:p>
    <w:p w14:paraId="72942A45" w14:textId="77777777" w:rsidR="004C6548" w:rsidRPr="00987A15" w:rsidRDefault="004C6548" w:rsidP="00755CDA">
      <w:pPr>
        <w:pStyle w:val="A0"/>
        <w:shd w:val="clear" w:color="auto" w:fill="FFFFFF"/>
        <w:rPr>
          <w:rFonts w:ascii="Times New Roman" w:eastAsia="Times New Roman" w:hAnsi="Times New Roman" w:cs="Times New Roman"/>
          <w:color w:val="auto"/>
          <w:u w:color="222222"/>
        </w:rPr>
      </w:pPr>
    </w:p>
    <w:p w14:paraId="2B635EF4" w14:textId="6E11AEDE" w:rsidR="004C6548" w:rsidRPr="00987A15" w:rsidRDefault="004C6548" w:rsidP="00D85B14">
      <w:pPr>
        <w:pStyle w:val="A0"/>
        <w:shd w:val="clear" w:color="auto" w:fill="FFFFFF"/>
        <w:rPr>
          <w:rFonts w:ascii="Times New Roman" w:eastAsia="Times New Roman" w:hAnsi="Times New Roman" w:cs="Times New Roman"/>
          <w:color w:val="auto"/>
          <w:u w:color="222222"/>
        </w:rPr>
      </w:pPr>
      <w:r w:rsidRPr="00987A15">
        <w:rPr>
          <w:rFonts w:ascii="Times New Roman" w:eastAsia="Times New Roman" w:hAnsi="Times New Roman" w:cs="Times New Roman"/>
          <w:color w:val="auto"/>
          <w:u w:color="222222"/>
        </w:rPr>
        <w:t>For our purposes – the study of power accumulated through exposure – it is those characteristics of the unwritten law that emphasize its tacit aspect and resistance to formalization that are most relevant and the ones on which we shall focus. One of the most prominent and consistent attributes of unwritten law (in its various instances) is also that which distinguishes it most clearly from written law. The violation of a legal norm involves a forceful sanction imposed by the authorities,</w:t>
      </w:r>
      <w:r w:rsidRPr="00987A15">
        <w:rPr>
          <w:rStyle w:val="EndnoteReference"/>
          <w:rFonts w:ascii="Times New Roman" w:eastAsia="Times New Roman" w:hAnsi="Times New Roman" w:cs="Times New Roman"/>
          <w:color w:val="auto"/>
          <w:u w:color="222222"/>
        </w:rPr>
        <w:endnoteReference w:id="36"/>
      </w:r>
      <w:r w:rsidRPr="00987A15">
        <w:rPr>
          <w:rFonts w:ascii="Times New Roman" w:eastAsia="Times New Roman" w:hAnsi="Times New Roman" w:cs="Times New Roman"/>
          <w:color w:val="auto"/>
          <w:u w:color="222222"/>
        </w:rPr>
        <w:t xml:space="preserve"> whereas a violation of the rules of public decency is met with a more vague, albeit sometimes more severe, response.</w:t>
      </w:r>
      <w:r w:rsidRPr="00987A15">
        <w:rPr>
          <w:rStyle w:val="EndnoteReference"/>
          <w:rFonts w:ascii="Times New Roman" w:eastAsia="Times New Roman" w:hAnsi="Times New Roman" w:cs="Times New Roman"/>
          <w:color w:val="auto"/>
          <w:u w:color="222222"/>
        </w:rPr>
        <w:endnoteReference w:id="37"/>
      </w:r>
    </w:p>
    <w:p w14:paraId="012A45B6" w14:textId="77777777" w:rsidR="00FB58D7" w:rsidRPr="00987A15" w:rsidRDefault="00FB58D7" w:rsidP="004C6548">
      <w:pPr>
        <w:pStyle w:val="A0"/>
        <w:shd w:val="clear" w:color="auto" w:fill="FFFFFF"/>
        <w:rPr>
          <w:rFonts w:ascii="Times New Roman" w:eastAsia="Times New Roman" w:hAnsi="Times New Roman" w:cs="Times New Roman"/>
          <w:color w:val="auto"/>
          <w:u w:color="222222"/>
        </w:rPr>
      </w:pPr>
    </w:p>
    <w:p w14:paraId="4DC1081F" w14:textId="258A78AA" w:rsidR="00FB58D7" w:rsidRPr="00987A15" w:rsidRDefault="007E150F" w:rsidP="00D85B14">
      <w:pPr>
        <w:pStyle w:val="A0"/>
        <w:shd w:val="clear" w:color="auto" w:fill="FFFFFF"/>
        <w:rPr>
          <w:rFonts w:ascii="Times New Roman" w:eastAsia="Times New Roman" w:hAnsi="Times New Roman" w:cs="Times New Roman"/>
          <w:color w:val="auto"/>
          <w:u w:color="222222"/>
          <w:lang w:bidi="he-IL"/>
        </w:rPr>
      </w:pPr>
      <w:r w:rsidRPr="00987A15">
        <w:rPr>
          <w:rFonts w:ascii="Times New Roman" w:eastAsia="Times New Roman" w:hAnsi="Times New Roman" w:cs="Times New Roman"/>
          <w:color w:val="auto"/>
          <w:u w:color="222222"/>
          <w:lang w:bidi="he-IL"/>
        </w:rPr>
        <w:t xml:space="preserve">The obscene therefore has a complex role in relation to the social order: the obscene can be perceived </w:t>
      </w:r>
      <w:r w:rsidR="006640D0" w:rsidRPr="00987A15">
        <w:rPr>
          <w:rFonts w:ascii="Times New Roman" w:eastAsia="Times New Roman" w:hAnsi="Times New Roman" w:cs="Times New Roman"/>
          <w:color w:val="auto"/>
          <w:u w:color="222222"/>
          <w:lang w:bidi="he-IL"/>
        </w:rPr>
        <w:t>as less severe than the illegal</w:t>
      </w:r>
      <w:r w:rsidRPr="00987A15">
        <w:rPr>
          <w:rFonts w:ascii="Times New Roman" w:eastAsia="Times New Roman" w:hAnsi="Times New Roman" w:cs="Times New Roman"/>
          <w:color w:val="auto"/>
          <w:u w:color="222222"/>
          <w:lang w:bidi="he-IL"/>
        </w:rPr>
        <w:t xml:space="preserve"> because it </w:t>
      </w:r>
      <w:r w:rsidR="006640D0" w:rsidRPr="00987A15">
        <w:rPr>
          <w:rFonts w:ascii="Times New Roman" w:eastAsia="Times New Roman" w:hAnsi="Times New Roman" w:cs="Times New Roman"/>
          <w:color w:val="auto"/>
          <w:u w:color="222222"/>
          <w:lang w:bidi="he-IL"/>
        </w:rPr>
        <w:t>is a breach of</w:t>
      </w:r>
      <w:r w:rsidRPr="00987A15">
        <w:rPr>
          <w:rFonts w:ascii="Times New Roman" w:eastAsia="Times New Roman" w:hAnsi="Times New Roman" w:cs="Times New Roman"/>
          <w:color w:val="auto"/>
          <w:u w:color="222222"/>
          <w:lang w:bidi="he-IL"/>
        </w:rPr>
        <w:t xml:space="preserve"> unwritten law</w:t>
      </w:r>
      <w:r w:rsidR="006640D0" w:rsidRPr="00987A15">
        <w:rPr>
          <w:rFonts w:ascii="Times New Roman" w:eastAsia="Times New Roman" w:hAnsi="Times New Roman" w:cs="Times New Roman"/>
          <w:color w:val="auto"/>
          <w:u w:color="222222"/>
          <w:lang w:bidi="he-IL"/>
        </w:rPr>
        <w:t>, which</w:t>
      </w:r>
      <w:r w:rsidRPr="00987A15">
        <w:rPr>
          <w:rFonts w:ascii="Times New Roman" w:eastAsia="Times New Roman" w:hAnsi="Times New Roman" w:cs="Times New Roman"/>
          <w:color w:val="auto"/>
          <w:u w:color="222222"/>
          <w:lang w:bidi="he-IL"/>
        </w:rPr>
        <w:t xml:space="preserve"> is not </w:t>
      </w:r>
      <w:r w:rsidR="006640D0" w:rsidRPr="00987A15">
        <w:rPr>
          <w:rFonts w:ascii="Times New Roman" w:eastAsia="Times New Roman" w:hAnsi="Times New Roman" w:cs="Times New Roman"/>
          <w:color w:val="auto"/>
          <w:u w:color="222222"/>
          <w:lang w:bidi="he-IL"/>
        </w:rPr>
        <w:t>enforced by</w:t>
      </w:r>
      <w:r w:rsidRPr="00987A15">
        <w:rPr>
          <w:rFonts w:ascii="Times New Roman" w:eastAsia="Times New Roman" w:hAnsi="Times New Roman" w:cs="Times New Roman"/>
          <w:color w:val="auto"/>
          <w:u w:color="222222"/>
          <w:lang w:bidi="he-IL"/>
        </w:rPr>
        <w:t xml:space="preserve"> </w:t>
      </w:r>
      <w:r w:rsidR="006640D0" w:rsidRPr="00987A15">
        <w:rPr>
          <w:rFonts w:ascii="Times New Roman" w:eastAsia="Times New Roman" w:hAnsi="Times New Roman" w:cs="Times New Roman"/>
          <w:color w:val="auto"/>
          <w:u w:color="222222"/>
          <w:lang w:bidi="he-IL"/>
        </w:rPr>
        <w:t>formal</w:t>
      </w:r>
      <w:r w:rsidRPr="00987A15">
        <w:rPr>
          <w:rFonts w:ascii="Times New Roman" w:eastAsia="Times New Roman" w:hAnsi="Times New Roman" w:cs="Times New Roman"/>
          <w:color w:val="auto"/>
          <w:u w:color="222222"/>
          <w:lang w:bidi="he-IL"/>
        </w:rPr>
        <w:t xml:space="preserve"> sanction, but it can also be considered more severe than the illegal</w:t>
      </w:r>
      <w:r w:rsidR="006640D0" w:rsidRPr="00987A15">
        <w:rPr>
          <w:rFonts w:ascii="Times New Roman" w:eastAsia="Times New Roman" w:hAnsi="Times New Roman" w:cs="Times New Roman"/>
          <w:color w:val="auto"/>
          <w:u w:color="222222"/>
          <w:lang w:bidi="he-IL"/>
        </w:rPr>
        <w:t xml:space="preserve"> for the exact same reason</w:t>
      </w:r>
      <w:r w:rsidRPr="00987A15">
        <w:rPr>
          <w:rFonts w:ascii="Times New Roman" w:eastAsia="Times New Roman" w:hAnsi="Times New Roman" w:cs="Times New Roman"/>
          <w:color w:val="auto"/>
          <w:u w:color="222222"/>
          <w:lang w:bidi="he-IL"/>
        </w:rPr>
        <w:t xml:space="preserve"> - the rules that </w:t>
      </w:r>
      <w:r w:rsidR="006640D0" w:rsidRPr="00987A15">
        <w:rPr>
          <w:rFonts w:ascii="Times New Roman" w:eastAsia="Times New Roman" w:hAnsi="Times New Roman" w:cs="Times New Roman"/>
          <w:color w:val="auto"/>
          <w:u w:color="222222"/>
          <w:lang w:bidi="he-IL"/>
        </w:rPr>
        <w:t>it</w:t>
      </w:r>
      <w:r w:rsidRPr="00987A15">
        <w:rPr>
          <w:rFonts w:ascii="Times New Roman" w:eastAsia="Times New Roman" w:hAnsi="Times New Roman" w:cs="Times New Roman"/>
          <w:color w:val="auto"/>
          <w:u w:color="222222"/>
          <w:lang w:bidi="he-IL"/>
        </w:rPr>
        <w:t xml:space="preserve"> breaks </w:t>
      </w:r>
      <w:r w:rsidR="006640D0" w:rsidRPr="00987A15">
        <w:rPr>
          <w:rFonts w:ascii="Times New Roman" w:eastAsia="Times New Roman" w:hAnsi="Times New Roman" w:cs="Times New Roman"/>
          <w:color w:val="auto"/>
          <w:u w:color="222222"/>
          <w:lang w:bidi="he-IL"/>
        </w:rPr>
        <w:t xml:space="preserve">are </w:t>
      </w:r>
      <w:r w:rsidRPr="00987A15">
        <w:rPr>
          <w:rFonts w:ascii="Times New Roman" w:eastAsia="Times New Roman" w:hAnsi="Times New Roman" w:cs="Times New Roman"/>
          <w:color w:val="auto"/>
          <w:u w:color="222222"/>
          <w:lang w:bidi="he-IL"/>
        </w:rPr>
        <w:t xml:space="preserve">fundamental to society </w:t>
      </w:r>
      <w:r w:rsidR="006640D0" w:rsidRPr="00987A15">
        <w:rPr>
          <w:rFonts w:ascii="Times New Roman" w:eastAsia="Times New Roman" w:hAnsi="Times New Roman" w:cs="Times New Roman"/>
          <w:color w:val="auto"/>
          <w:u w:color="222222"/>
          <w:lang w:bidi="he-IL"/>
        </w:rPr>
        <w:t>precisely b</w:t>
      </w:r>
      <w:r w:rsidRPr="00987A15">
        <w:rPr>
          <w:rFonts w:ascii="Times New Roman" w:eastAsia="Times New Roman" w:hAnsi="Times New Roman" w:cs="Times New Roman"/>
          <w:color w:val="auto"/>
          <w:u w:color="222222"/>
          <w:lang w:bidi="he-IL"/>
        </w:rPr>
        <w:t xml:space="preserve">ecause there is no way to formulate them fully and formally. These are rules </w:t>
      </w:r>
      <w:r w:rsidR="006640D0" w:rsidRPr="00987A15">
        <w:rPr>
          <w:rFonts w:ascii="Times New Roman" w:eastAsia="Times New Roman" w:hAnsi="Times New Roman" w:cs="Times New Roman"/>
          <w:color w:val="auto"/>
          <w:u w:color="222222"/>
          <w:lang w:bidi="he-IL"/>
        </w:rPr>
        <w:t xml:space="preserve">that </w:t>
      </w:r>
      <w:r w:rsidRPr="00987A15">
        <w:rPr>
          <w:rFonts w:ascii="Times New Roman" w:eastAsia="Times New Roman" w:hAnsi="Times New Roman" w:cs="Times New Roman"/>
          <w:color w:val="auto"/>
          <w:u w:color="222222"/>
          <w:lang w:bidi="he-IL"/>
        </w:rPr>
        <w:t xml:space="preserve">we follow without </w:t>
      </w:r>
      <w:r w:rsidR="006640D0" w:rsidRPr="00987A15">
        <w:rPr>
          <w:rFonts w:ascii="Times New Roman" w:eastAsia="Times New Roman" w:hAnsi="Times New Roman" w:cs="Times New Roman"/>
          <w:color w:val="auto"/>
          <w:u w:color="222222"/>
          <w:lang w:bidi="he-IL"/>
        </w:rPr>
        <w:t xml:space="preserve">being aware of </w:t>
      </w:r>
      <w:r w:rsidRPr="00987A15">
        <w:rPr>
          <w:rFonts w:ascii="Times New Roman" w:eastAsia="Times New Roman" w:hAnsi="Times New Roman" w:cs="Times New Roman"/>
          <w:color w:val="auto"/>
          <w:u w:color="222222"/>
          <w:lang w:bidi="he-IL"/>
        </w:rPr>
        <w:t xml:space="preserve">them, or, </w:t>
      </w:r>
      <w:r w:rsidR="006640D0" w:rsidRPr="00987A15">
        <w:rPr>
          <w:rFonts w:ascii="Times New Roman" w:eastAsia="Times New Roman" w:hAnsi="Times New Roman" w:cs="Times New Roman"/>
          <w:color w:val="auto"/>
          <w:u w:color="222222"/>
          <w:lang w:bidi="he-IL"/>
        </w:rPr>
        <w:t>to employ a slightly more provocative phrasing</w:t>
      </w:r>
      <w:r w:rsidRPr="00987A15">
        <w:rPr>
          <w:rFonts w:ascii="Times New Roman" w:eastAsia="Times New Roman" w:hAnsi="Times New Roman" w:cs="Times New Roman"/>
          <w:color w:val="auto"/>
          <w:u w:color="222222"/>
          <w:lang w:bidi="he-IL"/>
        </w:rPr>
        <w:t xml:space="preserve">, </w:t>
      </w:r>
      <w:r w:rsidR="006640D0" w:rsidRPr="00987A15">
        <w:rPr>
          <w:rFonts w:ascii="Times New Roman" w:eastAsia="Times New Roman" w:hAnsi="Times New Roman" w:cs="Times New Roman"/>
          <w:color w:val="auto"/>
          <w:u w:color="222222"/>
          <w:lang w:bidi="he-IL"/>
        </w:rPr>
        <w:t xml:space="preserve">they are </w:t>
      </w:r>
      <w:r w:rsidRPr="00987A15">
        <w:rPr>
          <w:rFonts w:ascii="Times New Roman" w:eastAsia="Times New Roman" w:hAnsi="Times New Roman" w:cs="Times New Roman"/>
          <w:color w:val="auto"/>
          <w:u w:color="222222"/>
          <w:lang w:bidi="he-IL"/>
        </w:rPr>
        <w:t xml:space="preserve">rules we don't know we know. Like </w:t>
      </w:r>
      <w:r w:rsidR="006640D0" w:rsidRPr="00987A15">
        <w:rPr>
          <w:rFonts w:ascii="Times New Roman" w:eastAsia="Times New Roman" w:hAnsi="Times New Roman" w:cs="Times New Roman"/>
          <w:color w:val="auto"/>
          <w:u w:color="222222"/>
          <w:lang w:bidi="he-IL"/>
        </w:rPr>
        <w:t>the</w:t>
      </w:r>
      <w:r w:rsidRPr="00987A15">
        <w:rPr>
          <w:rFonts w:ascii="Times New Roman" w:eastAsia="Times New Roman" w:hAnsi="Times New Roman" w:cs="Times New Roman"/>
          <w:color w:val="auto"/>
          <w:u w:color="222222"/>
          <w:lang w:bidi="he-IL"/>
        </w:rPr>
        <w:t xml:space="preserve"> hammer </w:t>
      </w:r>
      <w:r w:rsidR="00D85B14" w:rsidRPr="00987A15">
        <w:rPr>
          <w:rFonts w:ascii="Times New Roman" w:eastAsia="Times New Roman" w:hAnsi="Times New Roman" w:cs="Times New Roman"/>
          <w:color w:val="auto"/>
          <w:u w:color="222222"/>
          <w:lang w:bidi="he-IL"/>
        </w:rPr>
        <w:t>in</w:t>
      </w:r>
      <w:r w:rsidRPr="00987A15">
        <w:rPr>
          <w:rFonts w:ascii="Times New Roman" w:eastAsia="Times New Roman" w:hAnsi="Times New Roman" w:cs="Times New Roman"/>
          <w:color w:val="auto"/>
          <w:u w:color="222222"/>
          <w:lang w:bidi="he-IL"/>
        </w:rPr>
        <w:t xml:space="preserve"> Heidegger's well-known example,</w:t>
      </w:r>
      <w:r w:rsidR="006640D0" w:rsidRPr="00987A15">
        <w:rPr>
          <w:rStyle w:val="EndnoteReference"/>
          <w:rFonts w:ascii="Times New Roman" w:eastAsia="Times New Roman" w:hAnsi="Times New Roman" w:cs="Times New Roman"/>
          <w:color w:val="auto"/>
          <w:u w:color="222222"/>
          <w:lang w:bidi="he-IL"/>
        </w:rPr>
        <w:endnoteReference w:id="38"/>
      </w:r>
      <w:r w:rsidRPr="00987A15">
        <w:rPr>
          <w:rFonts w:ascii="Times New Roman" w:eastAsia="Times New Roman" w:hAnsi="Times New Roman" w:cs="Times New Roman"/>
          <w:color w:val="auto"/>
          <w:u w:color="222222"/>
          <w:lang w:bidi="he-IL"/>
        </w:rPr>
        <w:t xml:space="preserve"> unwritten law only becomes present as an object when something goes wrong, only when the pre-theoretical </w:t>
      </w:r>
      <w:r w:rsidR="00340A7D" w:rsidRPr="00987A15">
        <w:rPr>
          <w:rFonts w:ascii="Times New Roman" w:eastAsia="Times New Roman" w:hAnsi="Times New Roman" w:cs="Times New Roman"/>
          <w:color w:val="auto"/>
          <w:u w:color="222222"/>
          <w:lang w:bidi="he-IL"/>
        </w:rPr>
        <w:t>relation</w:t>
      </w:r>
      <w:r w:rsidRPr="00987A15">
        <w:rPr>
          <w:rFonts w:ascii="Times New Roman" w:eastAsia="Times New Roman" w:hAnsi="Times New Roman" w:cs="Times New Roman"/>
          <w:color w:val="auto"/>
          <w:u w:color="222222"/>
          <w:lang w:bidi="he-IL"/>
        </w:rPr>
        <w:t xml:space="preserve"> with </w:t>
      </w:r>
      <w:r w:rsidR="00D85B14" w:rsidRPr="00987A15">
        <w:rPr>
          <w:rFonts w:ascii="Times New Roman" w:eastAsia="Times New Roman" w:hAnsi="Times New Roman" w:cs="Times New Roman"/>
          <w:color w:val="auto"/>
          <w:u w:color="222222"/>
          <w:lang w:bidi="he-IL"/>
        </w:rPr>
        <w:t>encounters</w:t>
      </w:r>
      <w:r w:rsidR="006640D0" w:rsidRPr="00987A15">
        <w:rPr>
          <w:rFonts w:ascii="Times New Roman" w:eastAsia="Times New Roman" w:hAnsi="Times New Roman" w:cs="Times New Roman"/>
          <w:color w:val="auto"/>
          <w:u w:color="222222"/>
          <w:lang w:bidi="he-IL"/>
        </w:rPr>
        <w:t xml:space="preserve"> an obstacle</w:t>
      </w:r>
      <w:r w:rsidRPr="00987A15">
        <w:rPr>
          <w:rFonts w:ascii="Times New Roman" w:eastAsia="Times New Roman" w:hAnsi="Times New Roman" w:cs="Times New Roman"/>
          <w:color w:val="auto"/>
          <w:u w:color="222222"/>
          <w:lang w:bidi="he-IL"/>
        </w:rPr>
        <w:t xml:space="preserve">. Just as the hammer </w:t>
      </w:r>
      <w:r w:rsidR="00340A7D" w:rsidRPr="00987A15">
        <w:rPr>
          <w:rFonts w:ascii="Times New Roman" w:eastAsia="Times New Roman" w:hAnsi="Times New Roman" w:cs="Times New Roman"/>
          <w:color w:val="auto"/>
          <w:u w:color="222222"/>
          <w:lang w:bidi="he-IL"/>
        </w:rPr>
        <w:t>emerges before</w:t>
      </w:r>
      <w:r w:rsidRPr="00987A15">
        <w:rPr>
          <w:rFonts w:ascii="Times New Roman" w:eastAsia="Times New Roman" w:hAnsi="Times New Roman" w:cs="Times New Roman"/>
          <w:color w:val="auto"/>
          <w:u w:color="222222"/>
          <w:lang w:bidi="he-IL"/>
        </w:rPr>
        <w:t xml:space="preserve"> our eyes as an object only when it stops working properly, the unwritten law is only revealed when it is violated.</w:t>
      </w:r>
    </w:p>
    <w:p w14:paraId="7F36FE99" w14:textId="77777777" w:rsidR="00340A7D" w:rsidRPr="00987A15" w:rsidRDefault="00340A7D" w:rsidP="00340A7D">
      <w:pPr>
        <w:pStyle w:val="A0"/>
        <w:shd w:val="clear" w:color="auto" w:fill="FFFFFF"/>
        <w:rPr>
          <w:rFonts w:ascii="Times New Roman" w:eastAsia="Times New Roman" w:hAnsi="Times New Roman" w:cs="Times New Roman"/>
          <w:color w:val="auto"/>
          <w:u w:color="222222"/>
          <w:lang w:bidi="he-IL"/>
        </w:rPr>
      </w:pPr>
    </w:p>
    <w:p w14:paraId="7BD2373A" w14:textId="2A7C9FF7" w:rsidR="00340A7D" w:rsidRPr="00987A15" w:rsidRDefault="00340A7D" w:rsidP="00D85B14">
      <w:pPr>
        <w:pStyle w:val="A0"/>
        <w:shd w:val="clear" w:color="auto" w:fill="FFFFFF"/>
        <w:rPr>
          <w:rFonts w:ascii="Times New Roman" w:eastAsia="Times New Roman" w:hAnsi="Times New Roman" w:cs="Times New Roman"/>
          <w:color w:val="auto"/>
          <w:u w:color="222222"/>
          <w:lang w:bidi="he-IL"/>
        </w:rPr>
      </w:pPr>
      <w:r w:rsidRPr="00987A15">
        <w:rPr>
          <w:rFonts w:ascii="Times New Roman" w:eastAsia="Times New Roman" w:hAnsi="Times New Roman" w:cs="Times New Roman"/>
          <w:color w:val="auto"/>
          <w:u w:color="222222"/>
          <w:lang w:bidi="he-IL"/>
        </w:rPr>
        <w:t xml:space="preserve">Both our attraction toward and our rejection of the obscene involve the impossibility of formulating the boundaries of the field. It is an object revealed only with experience, without us having a prior idea of what it is. A functioning member of a given social group readily and immediately recognizes what is perceived as obscene, what violates the unwritten law, even though </w:t>
      </w:r>
      <w:r w:rsidR="00D85B14" w:rsidRPr="00987A15">
        <w:rPr>
          <w:rFonts w:ascii="Times New Roman" w:eastAsia="Times New Roman" w:hAnsi="Times New Roman" w:cs="Times New Roman"/>
          <w:color w:val="auto"/>
          <w:u w:color="222222"/>
          <w:lang w:bidi="he-IL"/>
        </w:rPr>
        <w:t>they</w:t>
      </w:r>
      <w:r w:rsidRPr="00987A15">
        <w:rPr>
          <w:rFonts w:ascii="Times New Roman" w:eastAsia="Times New Roman" w:hAnsi="Times New Roman" w:cs="Times New Roman"/>
          <w:color w:val="auto"/>
          <w:u w:color="222222"/>
          <w:lang w:bidi="he-IL"/>
        </w:rPr>
        <w:t xml:space="preserve"> cannot give an a priori definition of what falls under this category, to formulate a rule so to speak. This is why, in everyday experience, the effect that accompanies the breaking of an unwritten law is surprise and embarrassment. We feel that a boundary has been crossed, that we have said something that should not be said, or looked at something we should not have looked at, even though most of the time we are not quite sure what that boundary is or what rule we might have violated.</w:t>
      </w:r>
      <w:r w:rsidRPr="00987A15">
        <w:rPr>
          <w:rStyle w:val="EndnoteReference"/>
          <w:rFonts w:ascii="Times New Roman" w:eastAsia="Times New Roman" w:hAnsi="Times New Roman" w:cs="Times New Roman"/>
          <w:color w:val="auto"/>
          <w:u w:color="222222"/>
          <w:lang w:bidi="he-IL"/>
        </w:rPr>
        <w:endnoteReference w:id="39"/>
      </w:r>
      <w:r w:rsidR="006F70F1" w:rsidRPr="00987A15">
        <w:rPr>
          <w:color w:val="auto"/>
        </w:rPr>
        <w:t xml:space="preserve"> </w:t>
      </w:r>
      <w:r w:rsidR="006F70F1" w:rsidRPr="00987A15">
        <w:rPr>
          <w:rFonts w:ascii="Times New Roman" w:eastAsia="Times New Roman" w:hAnsi="Times New Roman" w:cs="Times New Roman"/>
          <w:color w:val="auto"/>
          <w:u w:color="222222"/>
          <w:lang w:bidi="he-IL"/>
        </w:rPr>
        <w:t xml:space="preserve">The obscene, in that sense, is the opposite of the unicorn. The unicorn is a concept we can easily define </w:t>
      </w:r>
      <w:r w:rsidR="0068677F" w:rsidRPr="00987A15">
        <w:rPr>
          <w:rFonts w:ascii="Times New Roman" w:eastAsia="Times New Roman" w:hAnsi="Times New Roman" w:cs="Times New Roman"/>
          <w:color w:val="auto"/>
          <w:u w:color="222222"/>
          <w:lang w:bidi="he-IL"/>
        </w:rPr>
        <w:t>and</w:t>
      </w:r>
      <w:r w:rsidR="006F70F1" w:rsidRPr="00987A15">
        <w:rPr>
          <w:rFonts w:ascii="Times New Roman" w:eastAsia="Times New Roman" w:hAnsi="Times New Roman" w:cs="Times New Roman"/>
          <w:color w:val="auto"/>
          <w:u w:color="222222"/>
          <w:lang w:bidi="he-IL"/>
        </w:rPr>
        <w:t xml:space="preserve"> even draw on paper, even though it is not part of the experience-based reality of our lives. Contrary to this, we recognize obscenity when we encounter it in our daily lives, even though we cannot provide a definition for it.</w:t>
      </w:r>
      <w:r w:rsidR="00531FA2" w:rsidRPr="00987A15">
        <w:rPr>
          <w:rStyle w:val="EndnoteReference"/>
          <w:rFonts w:ascii="Times New Roman" w:eastAsia="Times New Roman" w:hAnsi="Times New Roman" w:cs="Times New Roman"/>
          <w:color w:val="auto"/>
          <w:u w:color="222222"/>
          <w:lang w:bidi="he-IL"/>
        </w:rPr>
        <w:endnoteReference w:id="40"/>
      </w:r>
      <w:r w:rsidR="006F70F1" w:rsidRPr="00987A15">
        <w:rPr>
          <w:rFonts w:ascii="Times New Roman" w:eastAsia="Times New Roman" w:hAnsi="Times New Roman" w:cs="Times New Roman"/>
          <w:color w:val="auto"/>
          <w:u w:color="222222"/>
          <w:lang w:bidi="he-IL"/>
        </w:rPr>
        <w:t xml:space="preserve"> The inability to frame it as a rule is what creates the close link between obscenity and transgression. It is an invisible boundary, which is only perceived when crossed – only then do we </w:t>
      </w:r>
      <w:r w:rsidR="00C358F0" w:rsidRPr="00987A15">
        <w:rPr>
          <w:rFonts w:ascii="Times New Roman" w:eastAsia="Times New Roman" w:hAnsi="Times New Roman" w:cs="Times New Roman"/>
          <w:color w:val="auto"/>
          <w:u w:color="222222"/>
          <w:lang w:bidi="he-IL"/>
        </w:rPr>
        <w:t>come face to face with</w:t>
      </w:r>
      <w:r w:rsidR="006F70F1" w:rsidRPr="00987A15">
        <w:rPr>
          <w:rFonts w:ascii="Times New Roman" w:eastAsia="Times New Roman" w:hAnsi="Times New Roman" w:cs="Times New Roman"/>
          <w:color w:val="auto"/>
          <w:u w:color="222222"/>
          <w:lang w:bidi="he-IL"/>
        </w:rPr>
        <w:t xml:space="preserve"> it.</w:t>
      </w:r>
      <w:r w:rsidR="00531FA2" w:rsidRPr="00987A15">
        <w:rPr>
          <w:rStyle w:val="EndnoteReference"/>
          <w:rFonts w:ascii="Times New Roman" w:eastAsia="Times New Roman" w:hAnsi="Times New Roman" w:cs="Times New Roman"/>
          <w:color w:val="auto"/>
          <w:u w:color="222222"/>
          <w:lang w:bidi="he-IL"/>
        </w:rPr>
        <w:endnoteReference w:id="41"/>
      </w:r>
    </w:p>
    <w:p w14:paraId="533FDA4C" w14:textId="77777777" w:rsidR="004B15F0" w:rsidRPr="00987A15" w:rsidRDefault="004B15F0" w:rsidP="00C358F0">
      <w:pPr>
        <w:pStyle w:val="A0"/>
        <w:shd w:val="clear" w:color="auto" w:fill="FFFFFF"/>
        <w:rPr>
          <w:rFonts w:ascii="Times New Roman" w:eastAsia="Times New Roman" w:hAnsi="Times New Roman" w:cs="Times New Roman"/>
          <w:color w:val="auto"/>
          <w:u w:color="222222"/>
          <w:lang w:bidi="he-IL"/>
        </w:rPr>
      </w:pPr>
    </w:p>
    <w:p w14:paraId="767B1AED" w14:textId="012C979B" w:rsidR="004B15F0" w:rsidRPr="00987A15" w:rsidRDefault="004B15F0" w:rsidP="00C358F0">
      <w:pPr>
        <w:pStyle w:val="A0"/>
        <w:shd w:val="clear" w:color="auto" w:fill="FFFFFF"/>
        <w:rPr>
          <w:rFonts w:ascii="Times New Roman" w:eastAsia="Times New Roman" w:hAnsi="Times New Roman" w:cs="Times New Roman"/>
          <w:color w:val="auto"/>
          <w:u w:color="222222"/>
          <w:lang w:bidi="he-IL"/>
        </w:rPr>
      </w:pPr>
      <w:r w:rsidRPr="00987A15">
        <w:rPr>
          <w:rFonts w:ascii="Times New Roman" w:eastAsia="Times New Roman" w:hAnsi="Times New Roman" w:cs="Times New Roman"/>
          <w:color w:val="auto"/>
          <w:u w:color="222222"/>
          <w:lang w:bidi="he-IL"/>
        </w:rPr>
        <w:t>Armed w</w:t>
      </w:r>
      <w:r w:rsidR="00D85B14" w:rsidRPr="00987A15">
        <w:rPr>
          <w:rFonts w:ascii="Times New Roman" w:eastAsia="Times New Roman" w:hAnsi="Times New Roman" w:cs="Times New Roman"/>
          <w:color w:val="auto"/>
          <w:u w:color="222222"/>
          <w:lang w:bidi="he-IL"/>
        </w:rPr>
        <w:t xml:space="preserve">ith the distinction between written and </w:t>
      </w:r>
      <w:r w:rsidRPr="00987A15">
        <w:rPr>
          <w:rFonts w:ascii="Times New Roman" w:eastAsia="Times New Roman" w:hAnsi="Times New Roman" w:cs="Times New Roman"/>
          <w:color w:val="auto"/>
          <w:u w:color="222222"/>
          <w:lang w:bidi="he-IL"/>
        </w:rPr>
        <w:t>unwritten law, let us now go back to examining the singularity of the new model of authority in relation to the classic concept of charisma. Max Weber writes about the hostile attitude of the charismatic leader towards the legal system:</w:t>
      </w:r>
    </w:p>
    <w:p w14:paraId="6EF88044" w14:textId="77777777" w:rsidR="004B15F0" w:rsidRPr="00987A15" w:rsidRDefault="004B15F0" w:rsidP="00C358F0">
      <w:pPr>
        <w:pStyle w:val="A0"/>
        <w:shd w:val="clear" w:color="auto" w:fill="FFFFFF"/>
        <w:rPr>
          <w:rFonts w:ascii="Times New Roman" w:eastAsia="Times New Roman" w:hAnsi="Times New Roman" w:cs="Times New Roman"/>
          <w:color w:val="auto"/>
          <w:u w:color="222222"/>
          <w:lang w:bidi="he-IL"/>
        </w:rPr>
      </w:pPr>
    </w:p>
    <w:p w14:paraId="4E5D91BC" w14:textId="597C5AFE" w:rsidR="004B15F0" w:rsidRPr="00987A15" w:rsidRDefault="004B15F0" w:rsidP="0080057F">
      <w:pPr>
        <w:pStyle w:val="A0"/>
        <w:shd w:val="clear" w:color="auto" w:fill="FFFFFF"/>
        <w:ind w:left="720" w:right="1100"/>
        <w:jc w:val="both"/>
        <w:rPr>
          <w:rFonts w:ascii="Times New Roman" w:eastAsia="Times New Roman" w:hAnsi="Times New Roman" w:cs="Times New Roman"/>
          <w:color w:val="auto"/>
          <w:u w:color="222222"/>
          <w:lang w:bidi="he-IL"/>
        </w:rPr>
      </w:pPr>
      <w:r w:rsidRPr="00987A15">
        <w:rPr>
          <w:rFonts w:ascii="Times New Roman" w:eastAsia="Times New Roman" w:hAnsi="Times New Roman" w:cs="Times New Roman"/>
          <w:color w:val="auto"/>
          <w:u w:color="222222"/>
          <w:lang w:bidi="he-IL"/>
        </w:rPr>
        <w:t>Genuine charismatic domination therefore knows of no abstract legal codes and statutes and of no “formal” way of adjudication. Its “objective” law emanates concretely from the highly personal experience of heavenly grace and from the god-like strength of the hero. Charismatic domination means a rejection of all ties to any external order in favor of the exclusive glorification of the genuine mentality of the prophet and hero. Hence, its attitude is revolutionary and transvalues everything; it makes a sovereign break with all traditional or rational norms: “It is written, but I say unto you.”</w:t>
      </w:r>
      <w:r w:rsidRPr="00987A15">
        <w:rPr>
          <w:rStyle w:val="EndnoteReference"/>
          <w:rFonts w:ascii="Times New Roman" w:eastAsia="Times New Roman" w:hAnsi="Times New Roman" w:cs="Times New Roman"/>
          <w:color w:val="auto"/>
          <w:u w:color="222222"/>
          <w:lang w:bidi="he-IL"/>
        </w:rPr>
        <w:endnoteReference w:id="42"/>
      </w:r>
    </w:p>
    <w:p w14:paraId="6F3AEC32" w14:textId="77777777" w:rsidR="00587D6A" w:rsidRPr="00987A15" w:rsidRDefault="00587D6A" w:rsidP="00587D6A">
      <w:pPr>
        <w:pStyle w:val="A0"/>
        <w:shd w:val="clear" w:color="auto" w:fill="FFFFFF"/>
        <w:ind w:right="20"/>
        <w:rPr>
          <w:rFonts w:ascii="Times New Roman" w:eastAsia="Times New Roman" w:hAnsi="Times New Roman" w:cs="Times New Roman"/>
          <w:color w:val="auto"/>
          <w:u w:color="222222"/>
          <w:lang w:bidi="he-IL"/>
        </w:rPr>
      </w:pPr>
    </w:p>
    <w:p w14:paraId="283F17A6" w14:textId="3959ECC9" w:rsidR="00587D6A" w:rsidRPr="00987A15" w:rsidRDefault="00587D6A" w:rsidP="008A0472">
      <w:pPr>
        <w:pStyle w:val="A0"/>
        <w:shd w:val="clear" w:color="auto" w:fill="FFFFFF"/>
        <w:ind w:right="20"/>
        <w:rPr>
          <w:rFonts w:ascii="Times New Roman" w:eastAsia="Times New Roman" w:hAnsi="Times New Roman" w:cs="Times New Roman"/>
          <w:color w:val="auto"/>
          <w:u w:color="222222"/>
          <w:lang w:bidi="he-IL"/>
        </w:rPr>
      </w:pPr>
      <w:r w:rsidRPr="00987A15">
        <w:rPr>
          <w:rFonts w:ascii="Times New Roman" w:eastAsia="Times New Roman" w:hAnsi="Times New Roman" w:cs="Times New Roman"/>
          <w:color w:val="auto"/>
          <w:u w:color="222222"/>
          <w:lang w:bidi="he-IL"/>
        </w:rPr>
        <w:t>The final phrase of this excerpt is highly significant for our investigation of the uniqueness of new authoritarianism. “It is written, but I say onto you” is the</w:t>
      </w:r>
      <w:r w:rsidR="008A0472" w:rsidRPr="00987A15">
        <w:rPr>
          <w:rFonts w:ascii="Times New Roman" w:eastAsia="Times New Roman" w:hAnsi="Times New Roman" w:cs="Times New Roman"/>
          <w:color w:val="auto"/>
          <w:u w:color="222222"/>
          <w:lang w:bidi="he-IL"/>
        </w:rPr>
        <w:t xml:space="preserve"> basic</w:t>
      </w:r>
      <w:r w:rsidRPr="00987A15">
        <w:rPr>
          <w:rFonts w:ascii="Times New Roman" w:eastAsia="Times New Roman" w:hAnsi="Times New Roman" w:cs="Times New Roman"/>
          <w:color w:val="auto"/>
          <w:u w:color="222222"/>
          <w:lang w:bidi="he-IL"/>
        </w:rPr>
        <w:t xml:space="preserve"> formula Jesus uses to confer authority upon himself in the Sermon on the Mount as the bearer of the new word of God </w:t>
      </w:r>
      <w:r w:rsidR="008A0472" w:rsidRPr="00987A15">
        <w:rPr>
          <w:rFonts w:ascii="Times New Roman" w:eastAsia="Times New Roman" w:hAnsi="Times New Roman" w:cs="Times New Roman"/>
          <w:color w:val="auto"/>
          <w:u w:color="222222"/>
          <w:lang w:bidi="he-IL"/>
        </w:rPr>
        <w:t>that overrules</w:t>
      </w:r>
      <w:r w:rsidRPr="00987A15">
        <w:rPr>
          <w:rFonts w:ascii="Times New Roman" w:eastAsia="Times New Roman" w:hAnsi="Times New Roman" w:cs="Times New Roman"/>
          <w:color w:val="auto"/>
          <w:u w:color="222222"/>
          <w:lang w:bidi="he-IL"/>
        </w:rPr>
        <w:t xml:space="preserve"> established law.</w:t>
      </w:r>
      <w:r w:rsidRPr="00987A15">
        <w:rPr>
          <w:rStyle w:val="EndnoteReference"/>
          <w:rFonts w:ascii="Times New Roman" w:eastAsia="Times New Roman" w:hAnsi="Times New Roman" w:cs="Times New Roman"/>
          <w:color w:val="auto"/>
          <w:u w:color="222222"/>
          <w:lang w:bidi="he-IL"/>
        </w:rPr>
        <w:endnoteReference w:id="43"/>
      </w:r>
      <w:r w:rsidR="009821EA" w:rsidRPr="00987A15">
        <w:rPr>
          <w:rFonts w:ascii="Times New Roman" w:eastAsia="Times New Roman" w:hAnsi="Times New Roman" w:cs="Times New Roman"/>
          <w:color w:val="auto"/>
          <w:u w:color="222222"/>
          <w:lang w:bidi="he-IL"/>
        </w:rPr>
        <w:t xml:space="preserve"> This is not the place to discuss the influence of Christian political theology on Weber’s thought,</w:t>
      </w:r>
      <w:r w:rsidR="009821EA" w:rsidRPr="00987A15">
        <w:rPr>
          <w:rStyle w:val="EndnoteReference"/>
          <w:rFonts w:ascii="Times New Roman" w:eastAsia="Times New Roman" w:hAnsi="Times New Roman" w:cs="Times New Roman"/>
          <w:color w:val="auto"/>
          <w:u w:color="222222"/>
          <w:lang w:bidi="he-IL"/>
        </w:rPr>
        <w:endnoteReference w:id="44"/>
      </w:r>
      <w:r w:rsidR="009821EA" w:rsidRPr="00987A15">
        <w:rPr>
          <w:rFonts w:ascii="Times New Roman" w:eastAsia="Times New Roman" w:hAnsi="Times New Roman" w:cs="Times New Roman"/>
          <w:color w:val="auto"/>
          <w:u w:color="222222"/>
          <w:lang w:bidi="he-IL"/>
        </w:rPr>
        <w:t xml:space="preserve"> however it is important to</w:t>
      </w:r>
      <w:r w:rsidR="00CC65BD" w:rsidRPr="00987A15">
        <w:rPr>
          <w:rFonts w:ascii="Times New Roman" w:eastAsia="Times New Roman" w:hAnsi="Times New Roman" w:cs="Times New Roman"/>
          <w:color w:val="auto"/>
          <w:u w:color="222222"/>
          <w:lang w:bidi="he-IL"/>
        </w:rPr>
        <w:t xml:space="preserve"> make a note of this allusion to a moment when present political reality forces us to revise and update social theory. In the Sermon on the Mount, Jesus brings to culmination a critical process with a rich history: censuring existing law in the name of the unwritten law that underpins it and allows for its critique. In the case of Jesus, the unwritten law in question is divine law, but what matters to us is that historically speaking, very disparate categories of unwritten law, such as custom or tradition, natural law and divine law can all be used for the same purpose – a grounded and thorough critique of the existing order.</w:t>
      </w:r>
      <w:r w:rsidR="00CC65BD" w:rsidRPr="00987A15">
        <w:rPr>
          <w:rStyle w:val="EndnoteReference"/>
          <w:rFonts w:ascii="Times New Roman" w:eastAsia="Times New Roman" w:hAnsi="Times New Roman" w:cs="Times New Roman"/>
          <w:color w:val="auto"/>
          <w:u w:color="222222"/>
          <w:lang w:bidi="he-IL"/>
        </w:rPr>
        <w:endnoteReference w:id="45"/>
      </w:r>
      <w:r w:rsidR="00CC65BD" w:rsidRPr="00987A15">
        <w:rPr>
          <w:rFonts w:ascii="Times New Roman" w:eastAsia="Times New Roman" w:hAnsi="Times New Roman" w:cs="Times New Roman"/>
          <w:color w:val="auto"/>
          <w:u w:color="222222"/>
          <w:lang w:bidi="he-IL"/>
        </w:rPr>
        <w:t xml:space="preserve"> Jesus wishes to replace the letter of the law with the spirit of the law, which he is uniquely qualified to put into words. By identifying himself directly with the unwritten law, Jesus establishes a radical model of revolutionary-charismatic criticism. Despite the frequent use Trump and his ilk make of the accusatory slogan “fake news” to mean “don’t believe them, I am the only one you should believe,” it is hard to attribute anything close to Jesus’s sense of mission to the charismatic leaders of the new right.</w:t>
      </w:r>
      <w:r w:rsidR="00CC65BD" w:rsidRPr="00987A15">
        <w:rPr>
          <w:color w:val="auto"/>
        </w:rPr>
        <w:t xml:space="preserve"> </w:t>
      </w:r>
      <w:r w:rsidR="00CC65BD" w:rsidRPr="00987A15">
        <w:rPr>
          <w:rFonts w:ascii="Times New Roman" w:eastAsia="Times New Roman" w:hAnsi="Times New Roman" w:cs="Times New Roman"/>
          <w:color w:val="auto"/>
          <w:u w:color="222222"/>
          <w:lang w:bidi="he-IL"/>
        </w:rPr>
        <w:t xml:space="preserve">Their goal is not to </w:t>
      </w:r>
      <w:r w:rsidR="00D97647" w:rsidRPr="00987A15">
        <w:rPr>
          <w:rFonts w:ascii="Times New Roman" w:eastAsia="Times New Roman" w:hAnsi="Times New Roman" w:cs="Times New Roman"/>
          <w:color w:val="auto"/>
          <w:u w:color="222222"/>
          <w:lang w:bidi="he-IL"/>
        </w:rPr>
        <w:t xml:space="preserve">give expression to the essence of the law </w:t>
      </w:r>
      <w:r w:rsidR="00CC65BD" w:rsidRPr="00987A15">
        <w:rPr>
          <w:rFonts w:ascii="Times New Roman" w:eastAsia="Times New Roman" w:hAnsi="Times New Roman" w:cs="Times New Roman"/>
          <w:color w:val="auto"/>
          <w:u w:color="222222"/>
          <w:lang w:bidi="he-IL"/>
        </w:rPr>
        <w:t>hidden behind the language of the law, but to reveal the essence of the unwritten as such. The</w:t>
      </w:r>
      <w:r w:rsidR="00D97647" w:rsidRPr="00987A15">
        <w:rPr>
          <w:rFonts w:ascii="Times New Roman" w:eastAsia="Times New Roman" w:hAnsi="Times New Roman" w:cs="Times New Roman"/>
          <w:color w:val="auto"/>
          <w:u w:color="222222"/>
          <w:lang w:bidi="he-IL"/>
        </w:rPr>
        <w:t>ir</w:t>
      </w:r>
      <w:r w:rsidR="00CC65BD" w:rsidRPr="00987A15">
        <w:rPr>
          <w:rFonts w:ascii="Times New Roman" w:eastAsia="Times New Roman" w:hAnsi="Times New Roman" w:cs="Times New Roman"/>
          <w:color w:val="auto"/>
          <w:u w:color="222222"/>
          <w:lang w:bidi="he-IL"/>
        </w:rPr>
        <w:t xml:space="preserve"> message</w:t>
      </w:r>
      <w:r w:rsidR="00D97647" w:rsidRPr="00987A15">
        <w:rPr>
          <w:rFonts w:ascii="Times New Roman" w:eastAsia="Times New Roman" w:hAnsi="Times New Roman" w:cs="Times New Roman"/>
          <w:color w:val="auto"/>
          <w:u w:color="222222"/>
          <w:lang w:bidi="he-IL"/>
        </w:rPr>
        <w:t xml:space="preserve">, when all is said and done, </w:t>
      </w:r>
      <w:r w:rsidR="00CC65BD" w:rsidRPr="00987A15">
        <w:rPr>
          <w:rFonts w:ascii="Times New Roman" w:eastAsia="Times New Roman" w:hAnsi="Times New Roman" w:cs="Times New Roman"/>
          <w:color w:val="auto"/>
          <w:u w:color="222222"/>
          <w:lang w:bidi="he-IL"/>
        </w:rPr>
        <w:t xml:space="preserve"> is not</w:t>
      </w:r>
      <w:r w:rsidR="00D97647" w:rsidRPr="00987A15">
        <w:rPr>
          <w:rFonts w:ascii="Times New Roman" w:eastAsia="Times New Roman" w:hAnsi="Times New Roman" w:cs="Times New Roman"/>
          <w:color w:val="auto"/>
          <w:u w:color="222222"/>
          <w:lang w:bidi="he-IL"/>
        </w:rPr>
        <w:t xml:space="preserve"> “</w:t>
      </w:r>
      <w:r w:rsidR="00CC65BD" w:rsidRPr="00987A15">
        <w:rPr>
          <w:rFonts w:ascii="Times New Roman" w:eastAsia="Times New Roman" w:hAnsi="Times New Roman" w:cs="Times New Roman"/>
          <w:color w:val="auto"/>
          <w:u w:color="222222"/>
          <w:lang w:bidi="he-IL"/>
        </w:rPr>
        <w:t xml:space="preserve">so </w:t>
      </w:r>
      <w:r w:rsidR="00D97647" w:rsidRPr="00987A15">
        <w:rPr>
          <w:rFonts w:ascii="Times New Roman" w:eastAsia="Times New Roman" w:hAnsi="Times New Roman" w:cs="Times New Roman"/>
          <w:color w:val="auto"/>
          <w:u w:color="222222"/>
          <w:lang w:bidi="he-IL"/>
        </w:rPr>
        <w:t>it is written, but I say unto you</w:t>
      </w:r>
      <w:r w:rsidR="00CC65BD" w:rsidRPr="00987A15">
        <w:rPr>
          <w:rFonts w:ascii="Times New Roman" w:eastAsia="Times New Roman" w:hAnsi="Times New Roman" w:cs="Times New Roman"/>
          <w:color w:val="auto"/>
          <w:u w:color="222222"/>
          <w:lang w:bidi="he-IL"/>
        </w:rPr>
        <w:t>,</w:t>
      </w:r>
      <w:r w:rsidR="00D97647" w:rsidRPr="00987A15">
        <w:rPr>
          <w:rFonts w:ascii="Times New Roman" w:eastAsia="Times New Roman" w:hAnsi="Times New Roman" w:cs="Times New Roman"/>
          <w:color w:val="auto"/>
          <w:u w:color="222222"/>
          <w:lang w:bidi="he-IL"/>
        </w:rPr>
        <w:t>”</w:t>
      </w:r>
      <w:r w:rsidR="00CC65BD" w:rsidRPr="00987A15">
        <w:rPr>
          <w:rFonts w:ascii="Times New Roman" w:eastAsia="Times New Roman" w:hAnsi="Times New Roman" w:cs="Times New Roman"/>
          <w:color w:val="auto"/>
          <w:u w:color="222222"/>
          <w:lang w:bidi="he-IL"/>
        </w:rPr>
        <w:t xml:space="preserve"> but </w:t>
      </w:r>
      <w:r w:rsidR="00D97647" w:rsidRPr="00987A15">
        <w:rPr>
          <w:rFonts w:ascii="Times New Roman" w:eastAsia="Times New Roman" w:hAnsi="Times New Roman" w:cs="Times New Roman"/>
          <w:color w:val="auto"/>
          <w:u w:color="222222"/>
          <w:lang w:bidi="he-IL"/>
        </w:rPr>
        <w:t>“</w:t>
      </w:r>
      <w:r w:rsidR="00CC65BD" w:rsidRPr="00987A15">
        <w:rPr>
          <w:rFonts w:ascii="Times New Roman" w:eastAsia="Times New Roman" w:hAnsi="Times New Roman" w:cs="Times New Roman"/>
          <w:color w:val="auto"/>
          <w:u w:color="222222"/>
          <w:lang w:bidi="he-IL"/>
        </w:rPr>
        <w:t xml:space="preserve">this is the unwritten, </w:t>
      </w:r>
      <w:r w:rsidR="00D97647" w:rsidRPr="00987A15">
        <w:rPr>
          <w:rFonts w:ascii="Times New Roman" w:eastAsia="Times New Roman" w:hAnsi="Times New Roman" w:cs="Times New Roman"/>
          <w:color w:val="auto"/>
          <w:u w:color="222222"/>
          <w:lang w:bidi="he-IL"/>
        </w:rPr>
        <w:t>here, let me</w:t>
      </w:r>
      <w:r w:rsidR="00CC65BD" w:rsidRPr="00987A15">
        <w:rPr>
          <w:rFonts w:ascii="Times New Roman" w:eastAsia="Times New Roman" w:hAnsi="Times New Roman" w:cs="Times New Roman"/>
          <w:color w:val="auto"/>
          <w:u w:color="222222"/>
          <w:lang w:bidi="he-IL"/>
        </w:rPr>
        <w:t xml:space="preserve"> show it to you.</w:t>
      </w:r>
      <w:r w:rsidR="00D97647" w:rsidRPr="00987A15">
        <w:rPr>
          <w:rFonts w:ascii="Times New Roman" w:eastAsia="Times New Roman" w:hAnsi="Times New Roman" w:cs="Times New Roman"/>
          <w:color w:val="auto"/>
          <w:u w:color="222222"/>
          <w:lang w:bidi="he-IL"/>
        </w:rPr>
        <w:t>”</w:t>
      </w:r>
    </w:p>
    <w:p w14:paraId="4D535DC5" w14:textId="77777777" w:rsidR="001E7CEB" w:rsidRPr="00987A15" w:rsidRDefault="001E7CEB" w:rsidP="00D97647">
      <w:pPr>
        <w:pStyle w:val="A0"/>
        <w:shd w:val="clear" w:color="auto" w:fill="FFFFFF"/>
        <w:ind w:right="20"/>
        <w:rPr>
          <w:rFonts w:ascii="Times New Roman" w:eastAsia="Times New Roman" w:hAnsi="Times New Roman" w:cs="Times New Roman"/>
          <w:color w:val="auto"/>
          <w:u w:color="222222"/>
          <w:lang w:bidi="he-IL"/>
        </w:rPr>
      </w:pPr>
    </w:p>
    <w:p w14:paraId="61C0B0CA" w14:textId="3F1DABC4" w:rsidR="001E7CEB" w:rsidRPr="00987A15" w:rsidRDefault="001E7CEB" w:rsidP="008A0472">
      <w:pPr>
        <w:pStyle w:val="A0"/>
        <w:shd w:val="clear" w:color="auto" w:fill="FFFFFF"/>
        <w:ind w:right="20"/>
        <w:rPr>
          <w:rFonts w:ascii="Times New Roman" w:eastAsia="Times New Roman" w:hAnsi="Times New Roman" w:cs="Times New Roman"/>
          <w:color w:val="auto"/>
          <w:u w:color="222222"/>
          <w:lang w:bidi="he-IL"/>
        </w:rPr>
      </w:pPr>
      <w:r w:rsidRPr="00987A15">
        <w:rPr>
          <w:rFonts w:ascii="Times New Roman" w:eastAsia="Times New Roman" w:hAnsi="Times New Roman" w:cs="Times New Roman"/>
          <w:color w:val="auto"/>
          <w:u w:color="222222"/>
          <w:lang w:bidi="he-IL"/>
        </w:rPr>
        <w:t xml:space="preserve">Freud points to a similar model of leadership in his well-known discussion of </w:t>
      </w:r>
      <w:r w:rsidR="008A0472" w:rsidRPr="00987A15">
        <w:rPr>
          <w:rFonts w:ascii="Times New Roman" w:eastAsia="Times New Roman" w:hAnsi="Times New Roman" w:cs="Times New Roman"/>
          <w:color w:val="auto"/>
          <w:u w:color="222222"/>
          <w:lang w:bidi="he-IL"/>
        </w:rPr>
        <w:t>group psychology</w:t>
      </w:r>
      <w:r w:rsidRPr="00987A15">
        <w:rPr>
          <w:rFonts w:ascii="Times New Roman" w:eastAsia="Times New Roman" w:hAnsi="Times New Roman" w:cs="Times New Roman"/>
          <w:color w:val="auto"/>
          <w:u w:color="222222"/>
          <w:lang w:bidi="he-IL"/>
        </w:rPr>
        <w:t xml:space="preserve">. It is enough for the </w:t>
      </w:r>
      <w:r w:rsidR="008A0472" w:rsidRPr="00987A15">
        <w:rPr>
          <w:rFonts w:ascii="Times New Roman" w:eastAsia="Times New Roman" w:hAnsi="Times New Roman" w:cs="Times New Roman"/>
          <w:color w:val="auto"/>
          <w:u w:color="222222"/>
          <w:lang w:bidi="he-IL"/>
        </w:rPr>
        <w:t>horde</w:t>
      </w:r>
      <w:r w:rsidRPr="00987A15">
        <w:rPr>
          <w:rFonts w:ascii="Times New Roman" w:eastAsia="Times New Roman" w:hAnsi="Times New Roman" w:cs="Times New Roman"/>
          <w:color w:val="auto"/>
          <w:u w:color="222222"/>
          <w:lang w:bidi="he-IL"/>
        </w:rPr>
        <w:t xml:space="preserve"> leader, like some primordial father, to display signs of “libidinal liberty”, lack of inhibitions and narcissism – the reverse traits to those Weber attributes to the charismatic leader – in order to win the </w:t>
      </w:r>
      <w:r w:rsidR="008A0472" w:rsidRPr="00987A15">
        <w:rPr>
          <w:rFonts w:ascii="Times New Roman" w:eastAsia="Times New Roman" w:hAnsi="Times New Roman" w:cs="Times New Roman"/>
          <w:color w:val="auto"/>
          <w:u w:color="222222"/>
          <w:lang w:bidi="he-IL"/>
        </w:rPr>
        <w:t>horde</w:t>
      </w:r>
      <w:r w:rsidRPr="00987A15">
        <w:rPr>
          <w:rFonts w:ascii="Times New Roman" w:eastAsia="Times New Roman" w:hAnsi="Times New Roman" w:cs="Times New Roman"/>
          <w:color w:val="auto"/>
          <w:u w:color="222222"/>
          <w:lang w:bidi="he-IL"/>
        </w:rPr>
        <w:t xml:space="preserve">’s adoration. </w:t>
      </w:r>
      <w:r w:rsidR="00E82868" w:rsidRPr="00987A15">
        <w:rPr>
          <w:rFonts w:ascii="Times New Roman" w:eastAsia="Times New Roman" w:hAnsi="Times New Roman" w:cs="Times New Roman"/>
          <w:color w:val="auto"/>
          <w:u w:color="222222"/>
          <w:lang w:bidi="he-IL"/>
        </w:rPr>
        <w:t xml:space="preserve">Freud, however, does not believe that such traits can underpin a real political movement, and he attributes this flamboyant model of leadership to “ephemeral” masses, spontaneous manifestations of crowds in a given physical space. For structural reasons we will explore later, such masses have an erratic and transient structure. While it is true that Freud's portrayal of the </w:t>
      </w:r>
      <w:r w:rsidR="008A0472" w:rsidRPr="00987A15">
        <w:rPr>
          <w:rFonts w:ascii="Times New Roman" w:eastAsia="Times New Roman" w:hAnsi="Times New Roman" w:cs="Times New Roman"/>
          <w:color w:val="auto"/>
          <w:u w:color="222222"/>
          <w:lang w:bidi="he-IL"/>
        </w:rPr>
        <w:t>horde</w:t>
      </w:r>
      <w:r w:rsidR="00E82868" w:rsidRPr="00987A15">
        <w:rPr>
          <w:rFonts w:ascii="Times New Roman" w:eastAsia="Times New Roman" w:hAnsi="Times New Roman" w:cs="Times New Roman"/>
          <w:color w:val="auto"/>
          <w:u w:color="222222"/>
          <w:lang w:bidi="he-IL"/>
        </w:rPr>
        <w:t xml:space="preserve"> leader captures an important dimension of new authoritarianism, we still have to understand how this kind of model can apply to the core of institutional politics, and how the transient mass can </w:t>
      </w:r>
      <w:r w:rsidR="008A0472" w:rsidRPr="00987A15">
        <w:rPr>
          <w:rFonts w:ascii="Times New Roman" w:eastAsia="Times New Roman" w:hAnsi="Times New Roman" w:cs="Times New Roman"/>
          <w:color w:val="auto"/>
          <w:u w:color="222222"/>
          <w:lang w:bidi="he-IL"/>
        </w:rPr>
        <w:t>stabilize</w:t>
      </w:r>
      <w:r w:rsidR="00E82868" w:rsidRPr="00987A15">
        <w:rPr>
          <w:rFonts w:ascii="Times New Roman" w:eastAsia="Times New Roman" w:hAnsi="Times New Roman" w:cs="Times New Roman"/>
          <w:color w:val="auto"/>
          <w:u w:color="222222"/>
          <w:lang w:bidi="he-IL"/>
        </w:rPr>
        <w:t xml:space="preserve"> into a </w:t>
      </w:r>
      <w:r w:rsidR="008A0472" w:rsidRPr="00987A15">
        <w:rPr>
          <w:rFonts w:ascii="Times New Roman" w:eastAsia="Times New Roman" w:hAnsi="Times New Roman" w:cs="Times New Roman"/>
          <w:color w:val="auto"/>
          <w:u w:color="222222"/>
          <w:lang w:bidi="he-IL"/>
        </w:rPr>
        <w:t>long-term</w:t>
      </w:r>
      <w:r w:rsidR="00E82868" w:rsidRPr="00987A15">
        <w:rPr>
          <w:rFonts w:ascii="Times New Roman" w:eastAsia="Times New Roman" w:hAnsi="Times New Roman" w:cs="Times New Roman"/>
          <w:color w:val="auto"/>
          <w:u w:color="222222"/>
          <w:lang w:bidi="he-IL"/>
        </w:rPr>
        <w:t>, global political phenomenon.</w:t>
      </w:r>
    </w:p>
    <w:p w14:paraId="551F68BD" w14:textId="77777777" w:rsidR="00E82868" w:rsidRPr="00987A15" w:rsidRDefault="00E82868" w:rsidP="00E82868">
      <w:pPr>
        <w:pStyle w:val="A0"/>
        <w:shd w:val="clear" w:color="auto" w:fill="FFFFFF"/>
        <w:ind w:right="20"/>
        <w:rPr>
          <w:rFonts w:ascii="Times New Roman" w:eastAsia="Times New Roman" w:hAnsi="Times New Roman" w:cs="Times New Roman"/>
          <w:color w:val="auto"/>
          <w:u w:color="222222"/>
          <w:lang w:bidi="he-IL"/>
        </w:rPr>
      </w:pPr>
    </w:p>
    <w:p w14:paraId="3101FF24" w14:textId="24952A4A" w:rsidR="00E82868" w:rsidRPr="00987A15" w:rsidRDefault="00681C18" w:rsidP="00681C18">
      <w:pPr>
        <w:pStyle w:val="A0"/>
        <w:shd w:val="clear" w:color="auto" w:fill="FFFFFF"/>
        <w:ind w:right="20"/>
        <w:rPr>
          <w:rFonts w:ascii="Times New Roman" w:eastAsia="Times New Roman" w:hAnsi="Times New Roman" w:cs="Times New Roman"/>
          <w:b/>
          <w:bCs/>
          <w:color w:val="auto"/>
          <w:u w:val="single" w:color="222222"/>
          <w:lang w:bidi="he-IL"/>
        </w:rPr>
      </w:pPr>
      <w:r w:rsidRPr="00987A15">
        <w:rPr>
          <w:rFonts w:ascii="Times New Roman" w:eastAsia="Times New Roman" w:hAnsi="Times New Roman" w:cs="Times New Roman"/>
          <w:b/>
          <w:bCs/>
          <w:color w:val="auto"/>
          <w:u w:val="single" w:color="222222"/>
          <w:lang w:bidi="he-IL"/>
        </w:rPr>
        <w:t>Crowds and power</w:t>
      </w:r>
      <w:r w:rsidR="00E82868" w:rsidRPr="00987A15">
        <w:rPr>
          <w:rFonts w:ascii="Times New Roman" w:eastAsia="Times New Roman" w:hAnsi="Times New Roman" w:cs="Times New Roman"/>
          <w:b/>
          <w:bCs/>
          <w:color w:val="auto"/>
          <w:u w:val="single" w:color="222222"/>
          <w:lang w:bidi="he-IL"/>
        </w:rPr>
        <w:t xml:space="preserve">: the </w:t>
      </w:r>
      <w:r w:rsidRPr="00987A15">
        <w:rPr>
          <w:rFonts w:ascii="Times New Roman" w:eastAsia="Times New Roman" w:hAnsi="Times New Roman" w:cs="Times New Roman"/>
          <w:b/>
          <w:bCs/>
          <w:color w:val="auto"/>
          <w:u w:val="single" w:color="222222"/>
          <w:lang w:bidi="he-IL"/>
        </w:rPr>
        <w:t>two faces</w:t>
      </w:r>
      <w:r w:rsidR="00E82868" w:rsidRPr="00987A15">
        <w:rPr>
          <w:rFonts w:ascii="Times New Roman" w:eastAsia="Times New Roman" w:hAnsi="Times New Roman" w:cs="Times New Roman"/>
          <w:b/>
          <w:bCs/>
          <w:color w:val="auto"/>
          <w:u w:val="single" w:color="222222"/>
          <w:lang w:bidi="he-IL"/>
        </w:rPr>
        <w:t xml:space="preserve"> of the </w:t>
      </w:r>
      <w:r w:rsidRPr="00987A15">
        <w:rPr>
          <w:rFonts w:ascii="Times New Roman" w:eastAsia="Times New Roman" w:hAnsi="Times New Roman" w:cs="Times New Roman"/>
          <w:b/>
          <w:bCs/>
          <w:color w:val="auto"/>
          <w:u w:val="single" w:color="222222"/>
          <w:lang w:bidi="he-IL"/>
        </w:rPr>
        <w:t>masses</w:t>
      </w:r>
    </w:p>
    <w:p w14:paraId="5C3EA6FC" w14:textId="77777777" w:rsidR="00E82868" w:rsidRPr="00987A15" w:rsidRDefault="00E82868" w:rsidP="00E82868">
      <w:pPr>
        <w:pStyle w:val="A0"/>
        <w:shd w:val="clear" w:color="auto" w:fill="FFFFFF"/>
        <w:ind w:right="20"/>
        <w:rPr>
          <w:rFonts w:ascii="Times New Roman" w:eastAsia="Times New Roman" w:hAnsi="Times New Roman" w:cs="Times New Roman"/>
          <w:b/>
          <w:bCs/>
          <w:color w:val="auto"/>
          <w:u w:val="single" w:color="222222"/>
          <w:lang w:bidi="he-IL"/>
        </w:rPr>
      </w:pPr>
    </w:p>
    <w:p w14:paraId="0AAA22B0" w14:textId="3FCF52F7" w:rsidR="00E82868" w:rsidRPr="00987A15" w:rsidRDefault="00E82868" w:rsidP="008A0472">
      <w:pPr>
        <w:pStyle w:val="A0"/>
        <w:shd w:val="clear" w:color="auto" w:fill="FFFFFF"/>
        <w:ind w:right="20"/>
        <w:rPr>
          <w:rFonts w:ascii="Times New Roman" w:eastAsia="Times New Roman" w:hAnsi="Times New Roman" w:cs="Times New Roman"/>
          <w:color w:val="auto"/>
          <w:u w:color="222222"/>
          <w:lang w:bidi="he-IL"/>
        </w:rPr>
      </w:pPr>
      <w:r w:rsidRPr="00987A15">
        <w:rPr>
          <w:rFonts w:ascii="Times New Roman" w:eastAsia="Times New Roman" w:hAnsi="Times New Roman" w:cs="Times New Roman"/>
          <w:color w:val="auto"/>
          <w:u w:color="222222"/>
          <w:lang w:bidi="he-IL"/>
        </w:rPr>
        <w:t>The discourse around the term “</w:t>
      </w:r>
      <w:r w:rsidR="008A0472" w:rsidRPr="00987A15">
        <w:rPr>
          <w:rFonts w:ascii="Times New Roman" w:eastAsia="Times New Roman" w:hAnsi="Times New Roman" w:cs="Times New Roman"/>
          <w:color w:val="auto"/>
          <w:u w:color="222222"/>
          <w:lang w:bidi="he-IL"/>
        </w:rPr>
        <w:t>crowd</w:t>
      </w:r>
      <w:r w:rsidRPr="00987A15">
        <w:rPr>
          <w:rFonts w:ascii="Times New Roman" w:eastAsia="Times New Roman" w:hAnsi="Times New Roman" w:cs="Times New Roman"/>
          <w:color w:val="auto"/>
          <w:u w:color="222222"/>
          <w:lang w:bidi="he-IL"/>
        </w:rPr>
        <w:t>”, which garnered a lot of theoretical attention at the turn of the 19</w:t>
      </w:r>
      <w:r w:rsidRPr="00987A15">
        <w:rPr>
          <w:rFonts w:ascii="Times New Roman" w:eastAsia="Times New Roman" w:hAnsi="Times New Roman" w:cs="Times New Roman"/>
          <w:color w:val="auto"/>
          <w:u w:color="222222"/>
          <w:vertAlign w:val="superscript"/>
          <w:lang w:bidi="he-IL"/>
        </w:rPr>
        <w:t>th</w:t>
      </w:r>
      <w:r w:rsidRPr="00987A15">
        <w:rPr>
          <w:rFonts w:ascii="Times New Roman" w:eastAsia="Times New Roman" w:hAnsi="Times New Roman" w:cs="Times New Roman"/>
          <w:color w:val="auto"/>
          <w:u w:color="222222"/>
          <w:lang w:bidi="he-IL"/>
        </w:rPr>
        <w:t xml:space="preserve"> and the beginning of the 20</w:t>
      </w:r>
      <w:r w:rsidRPr="00987A15">
        <w:rPr>
          <w:rFonts w:ascii="Times New Roman" w:eastAsia="Times New Roman" w:hAnsi="Times New Roman" w:cs="Times New Roman"/>
          <w:color w:val="auto"/>
          <w:u w:color="222222"/>
          <w:vertAlign w:val="superscript"/>
          <w:lang w:bidi="he-IL"/>
        </w:rPr>
        <w:t>th</w:t>
      </w:r>
      <w:r w:rsidRPr="00987A15">
        <w:rPr>
          <w:rFonts w:ascii="Times New Roman" w:eastAsia="Times New Roman" w:hAnsi="Times New Roman" w:cs="Times New Roman"/>
          <w:color w:val="auto"/>
          <w:u w:color="222222"/>
          <w:lang w:bidi="he-IL"/>
        </w:rPr>
        <w:t xml:space="preserve"> centuries, directed the focus of sociological thought onto the</w:t>
      </w:r>
      <w:r w:rsidR="00681C18" w:rsidRPr="00987A15">
        <w:rPr>
          <w:rFonts w:ascii="Times New Roman" w:eastAsia="Times New Roman" w:hAnsi="Times New Roman" w:cs="Times New Roman"/>
          <w:color w:val="auto"/>
          <w:u w:color="222222"/>
          <w:lang w:bidi="he-IL"/>
        </w:rPr>
        <w:t xml:space="preserve"> ostensibly</w:t>
      </w:r>
      <w:r w:rsidRPr="00987A15">
        <w:rPr>
          <w:rFonts w:ascii="Times New Roman" w:eastAsia="Times New Roman" w:hAnsi="Times New Roman" w:cs="Times New Roman"/>
          <w:color w:val="auto"/>
          <w:u w:color="222222"/>
          <w:lang w:bidi="he-IL"/>
        </w:rPr>
        <w:t xml:space="preserve"> </w:t>
      </w:r>
      <w:r w:rsidR="00681C18" w:rsidRPr="00987A15">
        <w:rPr>
          <w:rFonts w:ascii="Times New Roman" w:eastAsia="Times New Roman" w:hAnsi="Times New Roman" w:cs="Times New Roman"/>
          <w:color w:val="auto"/>
          <w:u w:color="222222"/>
          <w:lang w:bidi="he-IL"/>
        </w:rPr>
        <w:t xml:space="preserve">threatening and disorganized facets of “the people.” </w:t>
      </w:r>
      <w:proofErr w:type="spellStart"/>
      <w:r w:rsidR="00681C18" w:rsidRPr="00987A15">
        <w:rPr>
          <w:rFonts w:ascii="Times New Roman" w:eastAsia="Times New Roman" w:hAnsi="Times New Roman" w:cs="Times New Roman"/>
          <w:color w:val="auto"/>
          <w:u w:color="222222"/>
          <w:lang w:bidi="he-IL"/>
        </w:rPr>
        <w:t>Gustave</w:t>
      </w:r>
      <w:proofErr w:type="spellEnd"/>
      <w:r w:rsidR="00681C18" w:rsidRPr="00987A15">
        <w:rPr>
          <w:rFonts w:ascii="Times New Roman" w:eastAsia="Times New Roman" w:hAnsi="Times New Roman" w:cs="Times New Roman"/>
          <w:color w:val="auto"/>
          <w:u w:color="222222"/>
          <w:lang w:bidi="he-IL"/>
        </w:rPr>
        <w:t xml:space="preserve"> Le </w:t>
      </w:r>
      <w:r w:rsidR="00681C18" w:rsidRPr="00987A15">
        <w:rPr>
          <w:rFonts w:ascii="Times New Roman" w:eastAsia="Times New Roman" w:hAnsi="Times New Roman" w:cs="Times New Roman"/>
          <w:color w:val="auto"/>
          <w:u w:color="222222"/>
          <w:lang w:bidi="he-IL"/>
        </w:rPr>
        <w:lastRenderedPageBreak/>
        <w:t xml:space="preserve">Bon became a pioneer in the field when he pointed to what seemed to be unique psychological traits proper to the </w:t>
      </w:r>
      <w:r w:rsidR="008A0472" w:rsidRPr="00987A15">
        <w:rPr>
          <w:rFonts w:ascii="Times New Roman" w:eastAsia="Times New Roman" w:hAnsi="Times New Roman" w:cs="Times New Roman"/>
          <w:color w:val="auto"/>
          <w:u w:color="222222"/>
          <w:lang w:bidi="he-IL"/>
        </w:rPr>
        <w:t>crowd</w:t>
      </w:r>
      <w:r w:rsidR="00681C18" w:rsidRPr="00987A15">
        <w:rPr>
          <w:rFonts w:ascii="Times New Roman" w:eastAsia="Times New Roman" w:hAnsi="Times New Roman" w:cs="Times New Roman"/>
          <w:color w:val="auto"/>
          <w:u w:color="222222"/>
          <w:lang w:bidi="he-IL"/>
        </w:rPr>
        <w:t>. As a result, when we study the crowd as a subject with its own personality and psychology, we see that there is a unique element of freedom in the crowd, despite, or perhaps because of its threatening nature – the freedom from individuality.</w:t>
      </w:r>
      <w:r w:rsidR="00681C18" w:rsidRPr="00987A15">
        <w:rPr>
          <w:rStyle w:val="EndnoteReference"/>
          <w:rFonts w:ascii="Times New Roman" w:eastAsia="Times New Roman" w:hAnsi="Times New Roman" w:cs="Times New Roman"/>
          <w:color w:val="auto"/>
          <w:u w:color="222222"/>
          <w:lang w:bidi="he-IL"/>
        </w:rPr>
        <w:endnoteReference w:id="46"/>
      </w:r>
      <w:r w:rsidR="00681C18" w:rsidRPr="00987A15">
        <w:rPr>
          <w:rFonts w:ascii="Times New Roman" w:eastAsia="Times New Roman" w:hAnsi="Times New Roman" w:cs="Times New Roman"/>
          <w:color w:val="auto"/>
          <w:u w:color="222222"/>
          <w:lang w:bidi="he-IL"/>
        </w:rPr>
        <w:t xml:space="preserve"> Elias Canetti seized this ambivalence best in his book </w:t>
      </w:r>
      <w:r w:rsidR="00681C18" w:rsidRPr="00987A15">
        <w:rPr>
          <w:rFonts w:ascii="Times New Roman" w:eastAsia="Times New Roman" w:hAnsi="Times New Roman" w:cs="Times New Roman"/>
          <w:i/>
          <w:iCs/>
          <w:color w:val="auto"/>
          <w:u w:color="222222"/>
          <w:lang w:bidi="he-IL"/>
        </w:rPr>
        <w:t>Crowds and Power</w:t>
      </w:r>
      <w:r w:rsidR="00681C18" w:rsidRPr="00987A15">
        <w:rPr>
          <w:rFonts w:ascii="Times New Roman" w:eastAsia="Times New Roman" w:hAnsi="Times New Roman" w:cs="Times New Roman"/>
          <w:color w:val="auto"/>
          <w:u w:color="222222"/>
          <w:lang w:bidi="he-IL"/>
        </w:rPr>
        <w:t>:</w:t>
      </w:r>
    </w:p>
    <w:p w14:paraId="2F438F4C" w14:textId="77777777" w:rsidR="0080057F" w:rsidRPr="00987A15" w:rsidRDefault="0080057F" w:rsidP="00681C18">
      <w:pPr>
        <w:pStyle w:val="A0"/>
        <w:shd w:val="clear" w:color="auto" w:fill="FFFFFF"/>
        <w:ind w:right="20"/>
        <w:rPr>
          <w:rFonts w:ascii="Times New Roman" w:eastAsia="Times New Roman" w:hAnsi="Times New Roman" w:cs="Times New Roman"/>
          <w:color w:val="auto"/>
          <w:u w:color="222222"/>
          <w:lang w:bidi="he-IL"/>
        </w:rPr>
      </w:pPr>
    </w:p>
    <w:p w14:paraId="3E69CD27" w14:textId="1A9272F3" w:rsidR="00900098" w:rsidRPr="00987A15" w:rsidRDefault="00900098" w:rsidP="0080057F">
      <w:pPr>
        <w:pStyle w:val="A0"/>
        <w:shd w:val="clear" w:color="auto" w:fill="FFFFFF"/>
        <w:ind w:left="720" w:right="1100"/>
        <w:jc w:val="both"/>
        <w:rPr>
          <w:rFonts w:ascii="Times New Roman" w:eastAsia="Times New Roman" w:hAnsi="Times New Roman" w:cs="Times New Roman"/>
          <w:color w:val="auto"/>
          <w:u w:color="222222"/>
          <w:lang w:bidi="he-IL"/>
        </w:rPr>
      </w:pPr>
      <w:r w:rsidRPr="00987A15">
        <w:rPr>
          <w:rFonts w:ascii="Times New Roman" w:eastAsia="Times New Roman" w:hAnsi="Times New Roman" w:cs="Times New Roman"/>
          <w:color w:val="auto"/>
          <w:u w:color="222222"/>
          <w:lang w:bidi="he-IL"/>
        </w:rPr>
        <w:t xml:space="preserve">There is nothing that man fears more than the touch of the unknown… All the distances which men create round themselves are dictated by this fear. They shut themselves in houses which no-one may enter, and only there feel some measure of security… </w:t>
      </w:r>
      <w:r w:rsidR="002B2E35" w:rsidRPr="00987A15">
        <w:rPr>
          <w:rFonts w:ascii="Times New Roman" w:eastAsia="Times New Roman" w:hAnsi="Times New Roman" w:cs="Times New Roman"/>
          <w:color w:val="auto"/>
          <w:u w:color="222222"/>
          <w:lang w:bidi="he-IL"/>
        </w:rPr>
        <w:t>It is only in a crowd that man can become free of this fear of being touched. That is the only situation in which the fear changes into its opposite… As soon as a man has surrendered himself to the crowd, he ceases to fear its touch. Ideally, all are equal there; no distinctions count. not even that of sex. The man pressed against him is the same as himself. He feels him as he feels himself. Suddenly it is as though everything were happening in one and the same body.</w:t>
      </w:r>
      <w:r w:rsidR="002B2E35" w:rsidRPr="00987A15">
        <w:rPr>
          <w:rStyle w:val="EndnoteReference"/>
          <w:rFonts w:ascii="Times New Roman" w:eastAsia="Times New Roman" w:hAnsi="Times New Roman" w:cs="Times New Roman"/>
          <w:color w:val="auto"/>
          <w:u w:color="222222"/>
          <w:lang w:bidi="he-IL"/>
        </w:rPr>
        <w:endnoteReference w:id="47"/>
      </w:r>
    </w:p>
    <w:p w14:paraId="2A95CEB0" w14:textId="77777777" w:rsidR="00681C18" w:rsidRPr="00987A15" w:rsidRDefault="00681C18" w:rsidP="00681C18">
      <w:pPr>
        <w:pStyle w:val="A0"/>
        <w:shd w:val="clear" w:color="auto" w:fill="FFFFFF"/>
        <w:ind w:right="20"/>
        <w:rPr>
          <w:rFonts w:ascii="Times New Roman" w:eastAsia="Times New Roman" w:hAnsi="Times New Roman" w:cs="Times New Roman"/>
          <w:color w:val="auto"/>
          <w:u w:color="222222"/>
          <w:lang w:bidi="he-IL"/>
        </w:rPr>
      </w:pPr>
    </w:p>
    <w:p w14:paraId="23E03386" w14:textId="61326D6A" w:rsidR="00587D6A" w:rsidRPr="00987A15" w:rsidRDefault="002B2E35" w:rsidP="006330B7">
      <w:pPr>
        <w:pStyle w:val="A0"/>
        <w:shd w:val="clear" w:color="auto" w:fill="FFFFFF"/>
        <w:ind w:right="20"/>
        <w:rPr>
          <w:rFonts w:ascii="Times New Roman" w:eastAsia="Times New Roman" w:hAnsi="Times New Roman" w:cs="Times New Roman"/>
          <w:color w:val="auto"/>
          <w:u w:color="222222"/>
          <w:lang w:bidi="he-IL"/>
        </w:rPr>
      </w:pPr>
      <w:r w:rsidRPr="00987A15">
        <w:rPr>
          <w:rFonts w:ascii="Times New Roman" w:eastAsia="Times New Roman" w:hAnsi="Times New Roman" w:cs="Times New Roman"/>
          <w:color w:val="auto"/>
          <w:u w:color="222222"/>
          <w:lang w:bidi="he-IL"/>
        </w:rPr>
        <w:t>The crowd frees the person from their individuality, from the partitions erected between their private space and whatever is external and foreign to it. That</w:t>
      </w:r>
      <w:r w:rsidR="006330B7" w:rsidRPr="00987A15">
        <w:rPr>
          <w:rFonts w:ascii="Times New Roman" w:eastAsia="Times New Roman" w:hAnsi="Times New Roman" w:cs="Times New Roman"/>
          <w:color w:val="auto"/>
          <w:u w:color="222222"/>
          <w:lang w:bidi="he-IL"/>
        </w:rPr>
        <w:t xml:space="preserve"> is</w:t>
      </w:r>
      <w:r w:rsidRPr="00987A15">
        <w:rPr>
          <w:rFonts w:ascii="Times New Roman" w:eastAsia="Times New Roman" w:hAnsi="Times New Roman" w:cs="Times New Roman"/>
          <w:color w:val="auto"/>
          <w:u w:color="222222"/>
          <w:lang w:bidi="he-IL"/>
        </w:rPr>
        <w:t xml:space="preserve"> the source of both its charm and its </w:t>
      </w:r>
      <w:r w:rsidR="006330B7" w:rsidRPr="00987A15">
        <w:rPr>
          <w:rFonts w:ascii="Times New Roman" w:eastAsia="Times New Roman" w:hAnsi="Times New Roman" w:cs="Times New Roman"/>
          <w:color w:val="auto"/>
          <w:u w:color="222222"/>
          <w:lang w:bidi="he-IL"/>
        </w:rPr>
        <w:t>horror</w:t>
      </w:r>
      <w:r w:rsidRPr="00987A15">
        <w:rPr>
          <w:rFonts w:ascii="Times New Roman" w:eastAsia="Times New Roman" w:hAnsi="Times New Roman" w:cs="Times New Roman"/>
          <w:color w:val="auto"/>
          <w:u w:color="222222"/>
          <w:lang w:bidi="he-IL"/>
        </w:rPr>
        <w:t xml:space="preserve">. </w:t>
      </w:r>
      <w:r w:rsidR="006330B7" w:rsidRPr="00987A15">
        <w:rPr>
          <w:rFonts w:ascii="Times New Roman" w:eastAsia="Times New Roman" w:hAnsi="Times New Roman" w:cs="Times New Roman"/>
          <w:color w:val="auto"/>
          <w:u w:color="222222"/>
          <w:lang w:bidi="he-IL"/>
        </w:rPr>
        <w:t xml:space="preserve">Canetti begins his analysis by distinguishing between the </w:t>
      </w:r>
      <w:r w:rsidR="008A0472" w:rsidRPr="00987A15">
        <w:rPr>
          <w:rFonts w:ascii="Times New Roman" w:eastAsia="Times New Roman" w:hAnsi="Times New Roman" w:cs="Times New Roman"/>
          <w:color w:val="auto"/>
          <w:u w:color="222222"/>
          <w:lang w:bidi="he-IL"/>
        </w:rPr>
        <w:t>“</w:t>
      </w:r>
      <w:r w:rsidR="006330B7" w:rsidRPr="00987A15">
        <w:rPr>
          <w:rFonts w:ascii="Times New Roman" w:eastAsia="Times New Roman" w:hAnsi="Times New Roman" w:cs="Times New Roman"/>
          <w:color w:val="auto"/>
          <w:u w:color="222222"/>
          <w:lang w:bidi="he-IL"/>
        </w:rPr>
        <w:t>open crowd</w:t>
      </w:r>
      <w:r w:rsidR="008A0472" w:rsidRPr="00987A15">
        <w:rPr>
          <w:rFonts w:ascii="Times New Roman" w:eastAsia="Times New Roman" w:hAnsi="Times New Roman" w:cs="Times New Roman"/>
          <w:color w:val="auto"/>
          <w:u w:color="222222"/>
          <w:lang w:bidi="he-IL"/>
        </w:rPr>
        <w:t>”</w:t>
      </w:r>
      <w:r w:rsidR="006330B7" w:rsidRPr="00987A15">
        <w:rPr>
          <w:rFonts w:ascii="Times New Roman" w:eastAsia="Times New Roman" w:hAnsi="Times New Roman" w:cs="Times New Roman"/>
          <w:color w:val="auto"/>
          <w:u w:color="222222"/>
          <w:lang w:bidi="he-IL"/>
        </w:rPr>
        <w:t xml:space="preserve"> and the </w:t>
      </w:r>
      <w:r w:rsidR="008A0472" w:rsidRPr="00987A15">
        <w:rPr>
          <w:rFonts w:ascii="Times New Roman" w:eastAsia="Times New Roman" w:hAnsi="Times New Roman" w:cs="Times New Roman"/>
          <w:color w:val="auto"/>
          <w:u w:color="222222"/>
          <w:lang w:bidi="he-IL"/>
        </w:rPr>
        <w:t>“</w:t>
      </w:r>
      <w:r w:rsidR="006330B7" w:rsidRPr="00987A15">
        <w:rPr>
          <w:rFonts w:ascii="Times New Roman" w:eastAsia="Times New Roman" w:hAnsi="Times New Roman" w:cs="Times New Roman"/>
          <w:color w:val="auto"/>
          <w:u w:color="222222"/>
          <w:lang w:bidi="he-IL"/>
        </w:rPr>
        <w:t>closed crowd,</w:t>
      </w:r>
      <w:r w:rsidR="008A0472" w:rsidRPr="00987A15">
        <w:rPr>
          <w:rFonts w:ascii="Times New Roman" w:eastAsia="Times New Roman" w:hAnsi="Times New Roman" w:cs="Times New Roman"/>
          <w:color w:val="auto"/>
          <w:u w:color="222222"/>
          <w:lang w:bidi="he-IL"/>
        </w:rPr>
        <w:t>”</w:t>
      </w:r>
      <w:r w:rsidR="006330B7" w:rsidRPr="00987A15">
        <w:rPr>
          <w:rFonts w:ascii="Times New Roman" w:eastAsia="Times New Roman" w:hAnsi="Times New Roman" w:cs="Times New Roman"/>
          <w:color w:val="auto"/>
          <w:u w:color="222222"/>
          <w:lang w:bidi="he-IL"/>
        </w:rPr>
        <w:t xml:space="preserve"> even though it might be more accurate to term them the </w:t>
      </w:r>
      <w:r w:rsidR="008A0472" w:rsidRPr="00987A15">
        <w:rPr>
          <w:rFonts w:ascii="Times New Roman" w:eastAsia="Times New Roman" w:hAnsi="Times New Roman" w:cs="Times New Roman"/>
          <w:color w:val="auto"/>
          <w:u w:color="222222"/>
          <w:lang w:bidi="he-IL"/>
        </w:rPr>
        <w:t>“</w:t>
      </w:r>
      <w:r w:rsidR="006330B7" w:rsidRPr="00987A15">
        <w:rPr>
          <w:rFonts w:ascii="Times New Roman" w:eastAsia="Times New Roman" w:hAnsi="Times New Roman" w:cs="Times New Roman"/>
          <w:color w:val="auto"/>
          <w:u w:color="222222"/>
          <w:lang w:bidi="he-IL"/>
        </w:rPr>
        <w:t>opening crowd</w:t>
      </w:r>
      <w:r w:rsidR="008A0472" w:rsidRPr="00987A15">
        <w:rPr>
          <w:rFonts w:ascii="Times New Roman" w:eastAsia="Times New Roman" w:hAnsi="Times New Roman" w:cs="Times New Roman"/>
          <w:color w:val="auto"/>
          <w:u w:color="222222"/>
          <w:lang w:bidi="he-IL"/>
        </w:rPr>
        <w:t>”</w:t>
      </w:r>
      <w:r w:rsidR="006330B7" w:rsidRPr="00987A15">
        <w:rPr>
          <w:rFonts w:ascii="Times New Roman" w:eastAsia="Times New Roman" w:hAnsi="Times New Roman" w:cs="Times New Roman"/>
          <w:color w:val="auto"/>
          <w:u w:color="222222"/>
          <w:lang w:bidi="he-IL"/>
        </w:rPr>
        <w:t xml:space="preserve"> and the </w:t>
      </w:r>
      <w:r w:rsidR="008A0472" w:rsidRPr="00987A15">
        <w:rPr>
          <w:rFonts w:ascii="Times New Roman" w:eastAsia="Times New Roman" w:hAnsi="Times New Roman" w:cs="Times New Roman"/>
          <w:color w:val="auto"/>
          <w:u w:color="222222"/>
          <w:lang w:bidi="he-IL"/>
        </w:rPr>
        <w:t>“</w:t>
      </w:r>
      <w:r w:rsidR="006330B7" w:rsidRPr="00987A15">
        <w:rPr>
          <w:rFonts w:ascii="Times New Roman" w:eastAsia="Times New Roman" w:hAnsi="Times New Roman" w:cs="Times New Roman"/>
          <w:color w:val="auto"/>
          <w:u w:color="222222"/>
          <w:lang w:bidi="he-IL"/>
        </w:rPr>
        <w:t>closing crowd.</w:t>
      </w:r>
      <w:r w:rsidR="008A0472" w:rsidRPr="00987A15">
        <w:rPr>
          <w:rFonts w:ascii="Times New Roman" w:eastAsia="Times New Roman" w:hAnsi="Times New Roman" w:cs="Times New Roman"/>
          <w:color w:val="auto"/>
          <w:u w:color="222222"/>
          <w:lang w:bidi="he-IL"/>
        </w:rPr>
        <w:t>”</w:t>
      </w:r>
      <w:r w:rsidR="006330B7" w:rsidRPr="00987A15">
        <w:rPr>
          <w:rFonts w:ascii="Times New Roman" w:eastAsia="Times New Roman" w:hAnsi="Times New Roman" w:cs="Times New Roman"/>
          <w:color w:val="auto"/>
          <w:u w:color="222222"/>
          <w:lang w:bidi="he-IL"/>
        </w:rPr>
        <w:t xml:space="preserve"> The former’s intention is set on removing boundaries, while the latter aims to erect and preserve them:</w:t>
      </w:r>
    </w:p>
    <w:p w14:paraId="22F1D2A8" w14:textId="77777777" w:rsidR="006330B7" w:rsidRPr="00987A15" w:rsidRDefault="006330B7" w:rsidP="006330B7">
      <w:pPr>
        <w:pStyle w:val="A0"/>
        <w:shd w:val="clear" w:color="auto" w:fill="FFFFFF"/>
        <w:ind w:right="20"/>
        <w:rPr>
          <w:rFonts w:ascii="Times New Roman" w:eastAsia="Times New Roman" w:hAnsi="Times New Roman" w:cs="Times New Roman"/>
          <w:color w:val="auto"/>
          <w:u w:color="222222"/>
          <w:lang w:bidi="he-IL"/>
        </w:rPr>
      </w:pPr>
    </w:p>
    <w:p w14:paraId="322B476E" w14:textId="2F11F9D3" w:rsidR="006330B7" w:rsidRPr="00987A15" w:rsidRDefault="006330B7" w:rsidP="0080057F">
      <w:pPr>
        <w:pStyle w:val="A0"/>
        <w:shd w:val="clear" w:color="auto" w:fill="FFFFFF"/>
        <w:ind w:left="720" w:right="1100"/>
        <w:jc w:val="both"/>
        <w:rPr>
          <w:rFonts w:ascii="Times New Roman" w:eastAsia="Times New Roman" w:hAnsi="Times New Roman" w:cs="Times New Roman"/>
          <w:color w:val="auto"/>
          <w:u w:color="222222"/>
          <w:lang w:bidi="he-IL"/>
        </w:rPr>
      </w:pPr>
      <w:r w:rsidRPr="00987A15">
        <w:rPr>
          <w:rFonts w:ascii="Times New Roman" w:eastAsia="Times New Roman" w:hAnsi="Times New Roman" w:cs="Times New Roman"/>
          <w:color w:val="auto"/>
          <w:u w:color="222222"/>
          <w:lang w:bidi="he-IL"/>
        </w:rPr>
        <w:t>The natural crowd is the open crowd; there are no limits whatever to its growth; it does not recognize houses, doors or locks and those who shut themselves in are suspect… In its spontaneous form it is a sensitive thing. The openness which enables it to grow is, at the same time, its danger… The closed crowd renounces growth and puts the stress on permanence… It establishes itself by accepting its limitation. It creates a space for itself which it will fill. This space can be compared to a vessel into which liquid is being poured and whose capacity is known. The entrances to this space are limited in number, and only these entrances can be used; the boundary is respected whether it consists of stone, of solid wall, or of some special act of acceptance, or entrance fee.</w:t>
      </w:r>
      <w:r w:rsidRPr="00987A15">
        <w:rPr>
          <w:rStyle w:val="EndnoteReference"/>
          <w:rFonts w:ascii="Times New Roman" w:eastAsia="Times New Roman" w:hAnsi="Times New Roman" w:cs="Times New Roman"/>
          <w:color w:val="auto"/>
          <w:u w:color="222222"/>
          <w:lang w:bidi="he-IL"/>
        </w:rPr>
        <w:endnoteReference w:id="48"/>
      </w:r>
    </w:p>
    <w:p w14:paraId="3D18A5F8" w14:textId="77777777" w:rsidR="006330B7" w:rsidRPr="00987A15" w:rsidRDefault="006330B7" w:rsidP="006330B7">
      <w:pPr>
        <w:pStyle w:val="A0"/>
        <w:shd w:val="clear" w:color="auto" w:fill="FFFFFF"/>
        <w:ind w:right="20"/>
        <w:rPr>
          <w:rFonts w:ascii="Times New Roman" w:eastAsia="Times New Roman" w:hAnsi="Times New Roman" w:cs="Times New Roman"/>
          <w:color w:val="auto"/>
          <w:u w:color="222222"/>
          <w:lang w:bidi="he-IL"/>
        </w:rPr>
      </w:pPr>
    </w:p>
    <w:p w14:paraId="75A3FC46" w14:textId="10A23108" w:rsidR="006330B7" w:rsidRPr="00987A15" w:rsidRDefault="008C468A" w:rsidP="008A0472">
      <w:pPr>
        <w:pStyle w:val="A0"/>
        <w:shd w:val="clear" w:color="auto" w:fill="FFFFFF"/>
        <w:ind w:right="20"/>
        <w:rPr>
          <w:rFonts w:ascii="Times New Roman" w:eastAsia="Times New Roman" w:hAnsi="Times New Roman" w:cs="Times New Roman"/>
          <w:color w:val="auto"/>
          <w:u w:color="222222"/>
          <w:lang w:bidi="he-IL"/>
        </w:rPr>
      </w:pPr>
      <w:r w:rsidRPr="00987A15">
        <w:rPr>
          <w:rFonts w:ascii="Times New Roman" w:eastAsia="Times New Roman" w:hAnsi="Times New Roman" w:cs="Times New Roman"/>
          <w:color w:val="auto"/>
          <w:u w:color="222222"/>
          <w:lang w:bidi="he-IL"/>
        </w:rPr>
        <w:t>Canetti here distinguishes between two orders of social organization. The natural order is that of the open crowd, and therefore, its domestication, in the form of the closed crowd, can only be partial. Of</w:t>
      </w:r>
      <w:r w:rsidR="004B379C" w:rsidRPr="00987A15">
        <w:rPr>
          <w:rFonts w:ascii="Times New Roman" w:eastAsia="Times New Roman" w:hAnsi="Times New Roman" w:cs="Times New Roman"/>
          <w:color w:val="auto"/>
          <w:u w:color="222222"/>
          <w:lang w:bidi="he-IL"/>
        </w:rPr>
        <w:t xml:space="preserve"> course, the </w:t>
      </w:r>
      <w:r w:rsidR="008A0472" w:rsidRPr="00987A15">
        <w:rPr>
          <w:rFonts w:ascii="Times New Roman" w:eastAsia="Times New Roman" w:hAnsi="Times New Roman" w:cs="Times New Roman"/>
          <w:color w:val="auto"/>
          <w:u w:color="222222"/>
          <w:lang w:bidi="he-IL"/>
        </w:rPr>
        <w:t>appeal</w:t>
      </w:r>
      <w:r w:rsidR="004B379C" w:rsidRPr="00987A15">
        <w:rPr>
          <w:rFonts w:ascii="Times New Roman" w:eastAsia="Times New Roman" w:hAnsi="Times New Roman" w:cs="Times New Roman"/>
          <w:color w:val="auto"/>
          <w:u w:color="222222"/>
          <w:lang w:bidi="he-IL"/>
        </w:rPr>
        <w:t xml:space="preserve"> </w:t>
      </w:r>
      <w:r w:rsidR="008A0472" w:rsidRPr="00987A15">
        <w:rPr>
          <w:rFonts w:ascii="Times New Roman" w:eastAsia="Times New Roman" w:hAnsi="Times New Roman" w:cs="Times New Roman"/>
          <w:color w:val="auto"/>
          <w:u w:color="222222"/>
          <w:lang w:bidi="he-IL"/>
        </w:rPr>
        <w:t>of</w:t>
      </w:r>
      <w:r w:rsidR="004B379C" w:rsidRPr="00987A15">
        <w:rPr>
          <w:rFonts w:ascii="Times New Roman" w:eastAsia="Times New Roman" w:hAnsi="Times New Roman" w:cs="Times New Roman"/>
          <w:color w:val="auto"/>
          <w:u w:color="222222"/>
          <w:lang w:bidi="he-IL"/>
        </w:rPr>
        <w:t xml:space="preserve"> the open crowd</w:t>
      </w:r>
      <w:r w:rsidR="008A0472" w:rsidRPr="00987A15">
        <w:rPr>
          <w:rFonts w:ascii="Times New Roman" w:eastAsia="Times New Roman" w:hAnsi="Times New Roman" w:cs="Times New Roman"/>
          <w:color w:val="auto"/>
          <w:u w:color="222222"/>
          <w:lang w:bidi="he-IL"/>
        </w:rPr>
        <w:t>, which according to Canetti</w:t>
      </w:r>
      <w:r w:rsidR="004B379C" w:rsidRPr="00987A15">
        <w:rPr>
          <w:rFonts w:ascii="Times New Roman" w:eastAsia="Times New Roman" w:hAnsi="Times New Roman" w:cs="Times New Roman"/>
          <w:color w:val="auto"/>
          <w:u w:color="222222"/>
          <w:lang w:bidi="he-IL"/>
        </w:rPr>
        <w:t xml:space="preserve"> </w:t>
      </w:r>
      <w:r w:rsidR="008A0472" w:rsidRPr="00987A15">
        <w:rPr>
          <w:rFonts w:ascii="Times New Roman" w:eastAsia="Times New Roman" w:hAnsi="Times New Roman" w:cs="Times New Roman"/>
          <w:color w:val="auto"/>
          <w:u w:color="222222"/>
          <w:lang w:bidi="he-IL"/>
        </w:rPr>
        <w:t>is</w:t>
      </w:r>
      <w:r w:rsidR="004B379C" w:rsidRPr="00987A15">
        <w:rPr>
          <w:rFonts w:ascii="Times New Roman" w:eastAsia="Times New Roman" w:hAnsi="Times New Roman" w:cs="Times New Roman"/>
          <w:color w:val="auto"/>
          <w:u w:color="222222"/>
          <w:lang w:bidi="he-IL"/>
        </w:rPr>
        <w:t xml:space="preserve"> the </w:t>
      </w:r>
      <w:r w:rsidR="008A0472" w:rsidRPr="00987A15">
        <w:rPr>
          <w:rFonts w:ascii="Times New Roman" w:eastAsia="Times New Roman" w:hAnsi="Times New Roman" w:cs="Times New Roman"/>
          <w:color w:val="auto"/>
          <w:u w:color="222222"/>
          <w:lang w:bidi="he-IL"/>
        </w:rPr>
        <w:t>desire</w:t>
      </w:r>
      <w:r w:rsidR="004B379C" w:rsidRPr="00987A15">
        <w:rPr>
          <w:rFonts w:ascii="Times New Roman" w:eastAsia="Times New Roman" w:hAnsi="Times New Roman" w:cs="Times New Roman"/>
          <w:color w:val="auto"/>
          <w:u w:color="222222"/>
          <w:lang w:bidi="he-IL"/>
        </w:rPr>
        <w:t xml:space="preserve"> to overcome the barriers at the foundation of social life</w:t>
      </w:r>
      <w:r w:rsidR="008A0472" w:rsidRPr="00987A15">
        <w:rPr>
          <w:rFonts w:ascii="Times New Roman" w:eastAsia="Times New Roman" w:hAnsi="Times New Roman" w:cs="Times New Roman"/>
          <w:color w:val="auto"/>
          <w:u w:color="222222"/>
          <w:lang w:bidi="he-IL"/>
        </w:rPr>
        <w:t>,</w:t>
      </w:r>
      <w:r w:rsidR="004B379C" w:rsidRPr="00987A15">
        <w:rPr>
          <w:rFonts w:ascii="Times New Roman" w:eastAsia="Times New Roman" w:hAnsi="Times New Roman" w:cs="Times New Roman"/>
          <w:color w:val="auto"/>
          <w:u w:color="222222"/>
          <w:lang w:bidi="he-IL"/>
        </w:rPr>
        <w:t xml:space="preserve"> raises questions about the precedence of this kind of organization: without boundaries and barriers, what is there for it to open or remove?</w:t>
      </w:r>
      <w:r w:rsidR="004B379C" w:rsidRPr="00987A15">
        <w:rPr>
          <w:color w:val="auto"/>
        </w:rPr>
        <w:t xml:space="preserve"> </w:t>
      </w:r>
      <w:r w:rsidR="004B379C" w:rsidRPr="00987A15">
        <w:rPr>
          <w:rFonts w:ascii="Times New Roman" w:eastAsia="Times New Roman" w:hAnsi="Times New Roman" w:cs="Times New Roman"/>
          <w:color w:val="auto"/>
          <w:u w:color="222222"/>
          <w:lang w:bidi="he-IL"/>
        </w:rPr>
        <w:t xml:space="preserve">Since the open crowd is described as a kind of anti-cultural drive, an impulse to remove the partitions put up by culture, it </w:t>
      </w:r>
      <w:r w:rsidR="008A0472" w:rsidRPr="00987A15">
        <w:rPr>
          <w:rFonts w:ascii="Times New Roman" w:eastAsia="Times New Roman" w:hAnsi="Times New Roman" w:cs="Times New Roman"/>
          <w:color w:val="auto"/>
          <w:u w:color="222222"/>
          <w:lang w:bidi="he-IL"/>
        </w:rPr>
        <w:t>presupposes</w:t>
      </w:r>
      <w:r w:rsidR="004B379C" w:rsidRPr="00987A15">
        <w:rPr>
          <w:rFonts w:ascii="Times New Roman" w:eastAsia="Times New Roman" w:hAnsi="Times New Roman" w:cs="Times New Roman"/>
          <w:color w:val="auto"/>
          <w:u w:color="222222"/>
          <w:lang w:bidi="he-IL"/>
        </w:rPr>
        <w:t xml:space="preserve"> the existence of these partitions.</w:t>
      </w:r>
    </w:p>
    <w:p w14:paraId="5337A3F0" w14:textId="77777777" w:rsidR="004B379C" w:rsidRPr="00987A15" w:rsidRDefault="004B379C" w:rsidP="004B379C">
      <w:pPr>
        <w:pStyle w:val="A0"/>
        <w:shd w:val="clear" w:color="auto" w:fill="FFFFFF"/>
        <w:ind w:right="20"/>
        <w:rPr>
          <w:rFonts w:ascii="Times New Roman" w:eastAsia="Times New Roman" w:hAnsi="Times New Roman" w:cs="Times New Roman"/>
          <w:color w:val="auto"/>
          <w:u w:color="222222"/>
          <w:lang w:bidi="he-IL"/>
        </w:rPr>
      </w:pPr>
    </w:p>
    <w:p w14:paraId="173EE57A" w14:textId="18C0BC92" w:rsidR="00B22E2D" w:rsidRPr="00987A15" w:rsidRDefault="004B379C" w:rsidP="008A0472">
      <w:pPr>
        <w:pStyle w:val="A0"/>
        <w:shd w:val="clear" w:color="auto" w:fill="FFFFFF"/>
        <w:ind w:right="20"/>
        <w:rPr>
          <w:rFonts w:ascii="Times New Roman" w:eastAsia="Times New Roman" w:hAnsi="Times New Roman" w:cs="Times New Roman"/>
          <w:color w:val="auto"/>
          <w:u w:color="222222"/>
          <w:lang w:bidi="he-IL"/>
        </w:rPr>
      </w:pPr>
      <w:r w:rsidRPr="00987A15">
        <w:rPr>
          <w:rFonts w:ascii="Times New Roman" w:eastAsia="Times New Roman" w:hAnsi="Times New Roman" w:cs="Times New Roman"/>
          <w:color w:val="auto"/>
          <w:u w:color="222222"/>
          <w:lang w:bidi="he-IL"/>
        </w:rPr>
        <w:t xml:space="preserve">Perhaps this is why for Freud, the distinction between the crowd and the organized group, a distinction analogous to Canetti’s open and closed crowds, is smaller than we would like to imagine. In his </w:t>
      </w:r>
      <w:r w:rsidR="00800E66" w:rsidRPr="00987A15">
        <w:rPr>
          <w:rFonts w:ascii="Times New Roman" w:eastAsia="Times New Roman" w:hAnsi="Times New Roman" w:cs="Times New Roman"/>
          <w:color w:val="auto"/>
          <w:u w:color="222222"/>
          <w:lang w:bidi="he-IL"/>
        </w:rPr>
        <w:t>essay</w:t>
      </w:r>
      <w:r w:rsidRPr="00987A15">
        <w:rPr>
          <w:rFonts w:ascii="Times New Roman" w:eastAsia="Times New Roman" w:hAnsi="Times New Roman" w:cs="Times New Roman"/>
          <w:color w:val="auto"/>
          <w:u w:color="222222"/>
          <w:lang w:bidi="he-IL"/>
        </w:rPr>
        <w:t xml:space="preserve"> on group psychology, Freud disputes the sharpness of the distinction between the wild, or open, and the civilized crowds: </w:t>
      </w:r>
      <w:r w:rsidR="00B41DF9" w:rsidRPr="00987A15">
        <w:rPr>
          <w:rFonts w:ascii="Times New Roman" w:eastAsia="Times New Roman" w:hAnsi="Times New Roman" w:cs="Times New Roman"/>
          <w:color w:val="auto"/>
          <w:u w:color="222222"/>
          <w:lang w:bidi="he-IL"/>
        </w:rPr>
        <w:t xml:space="preserve">“groups of the first kind stand in the </w:t>
      </w:r>
      <w:r w:rsidR="00B41DF9" w:rsidRPr="00987A15">
        <w:rPr>
          <w:rFonts w:ascii="Times New Roman" w:eastAsia="Times New Roman" w:hAnsi="Times New Roman" w:cs="Times New Roman"/>
          <w:color w:val="auto"/>
          <w:u w:color="222222"/>
          <w:lang w:bidi="he-IL"/>
        </w:rPr>
        <w:lastRenderedPageBreak/>
        <w:t>same sort of relation to those of the second as a high but choppy sea to a ground swell.”</w:t>
      </w:r>
      <w:r w:rsidR="00B41DF9" w:rsidRPr="00987A15">
        <w:rPr>
          <w:rStyle w:val="EndnoteReference"/>
          <w:rFonts w:ascii="Times New Roman" w:eastAsia="Times New Roman" w:hAnsi="Times New Roman" w:cs="Times New Roman"/>
          <w:color w:val="auto"/>
          <w:u w:color="222222"/>
          <w:lang w:bidi="he-IL"/>
        </w:rPr>
        <w:endnoteReference w:id="49"/>
      </w:r>
      <w:r w:rsidR="00B41DF9" w:rsidRPr="00987A15">
        <w:rPr>
          <w:rFonts w:ascii="Times New Roman" w:eastAsia="Times New Roman" w:hAnsi="Times New Roman" w:cs="Times New Roman"/>
          <w:color w:val="auto"/>
          <w:u w:color="222222"/>
          <w:lang w:bidi="he-IL"/>
        </w:rPr>
        <w:t xml:space="preserve"> What Canetti likens to a dynamic, formless liquid and the receptacle that wishes to contain it, Freud compares to another vast liquid</w:t>
      </w:r>
      <w:r w:rsidR="00BC364B" w:rsidRPr="00987A15">
        <w:rPr>
          <w:rFonts w:ascii="Times New Roman" w:eastAsia="Times New Roman" w:hAnsi="Times New Roman" w:cs="Times New Roman"/>
          <w:color w:val="auto"/>
          <w:u w:color="222222"/>
          <w:lang w:bidi="he-IL"/>
        </w:rPr>
        <w:t xml:space="preserve"> mass</w:t>
      </w:r>
      <w:r w:rsidR="008A0472" w:rsidRPr="00987A15">
        <w:rPr>
          <w:rFonts w:ascii="Times New Roman" w:eastAsia="Times New Roman" w:hAnsi="Times New Roman" w:cs="Times New Roman"/>
          <w:color w:val="auto"/>
          <w:u w:color="222222"/>
          <w:lang w:bidi="he-IL"/>
        </w:rPr>
        <w:t xml:space="preserve"> –</w:t>
      </w:r>
      <w:r w:rsidR="00B41DF9" w:rsidRPr="00987A15">
        <w:rPr>
          <w:rFonts w:ascii="Times New Roman" w:eastAsia="Times New Roman" w:hAnsi="Times New Roman" w:cs="Times New Roman"/>
          <w:color w:val="auto"/>
          <w:u w:color="222222"/>
          <w:lang w:bidi="he-IL"/>
        </w:rPr>
        <w:t xml:space="preserve"> the ocean. The formations of crowds are like waves breaking on the beach; although it is their visible power that makes an impression on the onlookers, this power is only a pale expression of their underlying power, the power of the deep currents</w:t>
      </w:r>
      <w:r w:rsidR="005F1DD4" w:rsidRPr="00987A15">
        <w:rPr>
          <w:rFonts w:ascii="Times New Roman" w:eastAsia="Times New Roman" w:hAnsi="Times New Roman" w:cs="Times New Roman"/>
          <w:color w:val="auto"/>
          <w:u w:color="222222"/>
          <w:lang w:bidi="he-IL"/>
        </w:rPr>
        <w:t xml:space="preserve"> – </w:t>
      </w:r>
      <w:r w:rsidR="00B41DF9" w:rsidRPr="00987A15">
        <w:rPr>
          <w:rFonts w:ascii="Times New Roman" w:eastAsia="Times New Roman" w:hAnsi="Times New Roman" w:cs="Times New Roman"/>
          <w:color w:val="auto"/>
          <w:u w:color="222222"/>
          <w:lang w:bidi="he-IL"/>
        </w:rPr>
        <w:t xml:space="preserve"> the permanent and stable social order. Where other observers see disorder, Freud sees an expression of the most </w:t>
      </w:r>
      <w:r w:rsidR="005F1DD4" w:rsidRPr="00987A15">
        <w:rPr>
          <w:rFonts w:ascii="Times New Roman" w:eastAsia="Times New Roman" w:hAnsi="Times New Roman" w:cs="Times New Roman"/>
          <w:color w:val="auto"/>
          <w:u w:color="222222"/>
          <w:lang w:bidi="he-IL"/>
        </w:rPr>
        <w:t xml:space="preserve">primordial </w:t>
      </w:r>
      <w:r w:rsidR="00B41DF9" w:rsidRPr="00987A15">
        <w:rPr>
          <w:rFonts w:ascii="Times New Roman" w:eastAsia="Times New Roman" w:hAnsi="Times New Roman" w:cs="Times New Roman"/>
          <w:color w:val="auto"/>
          <w:u w:color="222222"/>
          <w:lang w:bidi="he-IL"/>
        </w:rPr>
        <w:t>elements of order.</w:t>
      </w:r>
    </w:p>
    <w:p w14:paraId="6251A27C" w14:textId="77777777" w:rsidR="00D714F0" w:rsidRPr="00987A15" w:rsidRDefault="00D714F0" w:rsidP="005F1DD4">
      <w:pPr>
        <w:pStyle w:val="A0"/>
        <w:shd w:val="clear" w:color="auto" w:fill="FFFFFF"/>
        <w:ind w:right="20"/>
        <w:rPr>
          <w:rFonts w:ascii="Times New Roman" w:eastAsia="Times New Roman" w:hAnsi="Times New Roman" w:cs="Times New Roman"/>
          <w:color w:val="auto"/>
          <w:u w:color="222222"/>
          <w:lang w:bidi="he-IL"/>
        </w:rPr>
      </w:pPr>
    </w:p>
    <w:p w14:paraId="3B5B9049" w14:textId="4412D75E" w:rsidR="00B22E2D" w:rsidRPr="00987A15" w:rsidRDefault="00D714F0" w:rsidP="00AD06F5">
      <w:pPr>
        <w:pStyle w:val="A0"/>
        <w:shd w:val="clear" w:color="auto" w:fill="FFFFFF"/>
        <w:ind w:right="20"/>
        <w:rPr>
          <w:rFonts w:ascii="Times New Roman" w:eastAsia="Times New Roman" w:hAnsi="Times New Roman" w:cs="Times New Roman"/>
          <w:color w:val="auto"/>
          <w:u w:color="222222"/>
          <w:lang w:bidi="he-IL"/>
        </w:rPr>
      </w:pPr>
      <w:r w:rsidRPr="00987A15">
        <w:rPr>
          <w:rFonts w:ascii="Times New Roman" w:eastAsia="Times New Roman" w:hAnsi="Times New Roman" w:cs="Times New Roman"/>
          <w:color w:val="auto"/>
          <w:u w:color="222222"/>
          <w:lang w:bidi="he-IL"/>
        </w:rPr>
        <w:t xml:space="preserve">This is also why, where others see a leaderless mass, Freud sees an expression of a deep yearning for the worst kind of leader, a leader in the image of the </w:t>
      </w:r>
      <w:r w:rsidR="00FE3EF0" w:rsidRPr="00987A15">
        <w:rPr>
          <w:rFonts w:ascii="Times New Roman" w:eastAsia="Times New Roman" w:hAnsi="Times New Roman" w:cs="Times New Roman"/>
          <w:color w:val="auto"/>
          <w:u w:color="222222"/>
          <w:lang w:bidi="he-IL"/>
        </w:rPr>
        <w:t>primal father</w:t>
      </w:r>
      <w:r w:rsidRPr="00987A15">
        <w:rPr>
          <w:rFonts w:ascii="Times New Roman" w:eastAsia="Times New Roman" w:hAnsi="Times New Roman" w:cs="Times New Roman"/>
          <w:color w:val="auto"/>
          <w:u w:color="222222"/>
          <w:lang w:bidi="he-IL"/>
        </w:rPr>
        <w:t xml:space="preserve"> Freud outlined in </w:t>
      </w:r>
      <w:r w:rsidRPr="00987A15">
        <w:rPr>
          <w:rFonts w:ascii="Times New Roman" w:eastAsia="Times New Roman" w:hAnsi="Times New Roman" w:cs="Times New Roman"/>
          <w:i/>
          <w:iCs/>
          <w:color w:val="auto"/>
          <w:u w:color="222222"/>
          <w:lang w:bidi="he-IL"/>
        </w:rPr>
        <w:t>Totem and Taboo</w:t>
      </w:r>
      <w:r w:rsidRPr="00987A15">
        <w:rPr>
          <w:rFonts w:ascii="Times New Roman" w:eastAsia="Times New Roman" w:hAnsi="Times New Roman" w:cs="Times New Roman"/>
          <w:color w:val="auto"/>
          <w:u w:color="222222"/>
          <w:lang w:bidi="he-IL"/>
        </w:rPr>
        <w:t>.</w:t>
      </w:r>
      <w:r w:rsidRPr="00987A15">
        <w:rPr>
          <w:rStyle w:val="EndnoteReference"/>
          <w:rFonts w:ascii="Times New Roman" w:eastAsia="Times New Roman" w:hAnsi="Times New Roman" w:cs="Times New Roman"/>
          <w:color w:val="auto"/>
          <w:u w:color="222222"/>
          <w:lang w:bidi="he-IL"/>
        </w:rPr>
        <w:endnoteReference w:id="50"/>
      </w:r>
      <w:r w:rsidRPr="00987A15">
        <w:rPr>
          <w:rFonts w:ascii="Times New Roman" w:eastAsia="Times New Roman" w:hAnsi="Times New Roman" w:cs="Times New Roman"/>
          <w:color w:val="auto"/>
          <w:u w:color="222222"/>
          <w:lang w:bidi="he-IL"/>
        </w:rPr>
        <w:t xml:space="preserve"> Even the “spontaneous”, “ephemeral” crowd is not really without leadership. </w:t>
      </w:r>
      <w:r w:rsidR="00800E66" w:rsidRPr="00987A15">
        <w:rPr>
          <w:rFonts w:ascii="Times New Roman" w:eastAsia="Times New Roman" w:hAnsi="Times New Roman" w:cs="Times New Roman"/>
          <w:color w:val="auto"/>
          <w:u w:color="222222"/>
          <w:lang w:bidi="he-IL"/>
        </w:rPr>
        <w:t>Quite</w:t>
      </w:r>
      <w:r w:rsidRPr="00987A15">
        <w:rPr>
          <w:rFonts w:ascii="Times New Roman" w:eastAsia="Times New Roman" w:hAnsi="Times New Roman" w:cs="Times New Roman"/>
          <w:color w:val="auto"/>
          <w:u w:color="222222"/>
          <w:lang w:bidi="he-IL"/>
        </w:rPr>
        <w:t xml:space="preserve"> the contrary. The unique identification mechanism Freud describes in his </w:t>
      </w:r>
      <w:r w:rsidR="00800E66" w:rsidRPr="00987A15">
        <w:rPr>
          <w:rFonts w:ascii="Times New Roman" w:eastAsia="Times New Roman" w:hAnsi="Times New Roman" w:cs="Times New Roman"/>
          <w:color w:val="auto"/>
          <w:u w:color="222222"/>
          <w:lang w:bidi="he-IL"/>
        </w:rPr>
        <w:t>essay,</w:t>
      </w:r>
      <w:r w:rsidRPr="00987A15">
        <w:rPr>
          <w:rFonts w:ascii="Times New Roman" w:eastAsia="Times New Roman" w:hAnsi="Times New Roman" w:cs="Times New Roman"/>
          <w:color w:val="auto"/>
          <w:u w:color="222222"/>
          <w:lang w:bidi="he-IL"/>
        </w:rPr>
        <w:t xml:space="preserve"> explains the complex relationship between the masses and the liberated leader</w:t>
      </w:r>
      <w:r w:rsidR="00800E66" w:rsidRPr="00987A15">
        <w:rPr>
          <w:rFonts w:ascii="Times New Roman" w:eastAsia="Times New Roman" w:hAnsi="Times New Roman" w:cs="Times New Roman"/>
          <w:color w:val="auto"/>
          <w:u w:color="222222"/>
          <w:lang w:bidi="he-IL"/>
        </w:rPr>
        <w:t xml:space="preserve"> – a leader unfettered by inhibition</w:t>
      </w:r>
      <w:r w:rsidRPr="00987A15">
        <w:rPr>
          <w:rFonts w:ascii="Times New Roman" w:eastAsia="Times New Roman" w:hAnsi="Times New Roman" w:cs="Times New Roman"/>
          <w:color w:val="auto"/>
          <w:u w:color="222222"/>
          <w:lang w:bidi="he-IL"/>
        </w:rPr>
        <w:t>. Freud describes identification with the transgressive leader</w:t>
      </w:r>
      <w:r w:rsidR="00FE3EF0" w:rsidRPr="00987A15">
        <w:rPr>
          <w:rFonts w:ascii="Times New Roman" w:eastAsia="Times New Roman" w:hAnsi="Times New Roman" w:cs="Times New Roman"/>
          <w:color w:val="auto"/>
          <w:u w:color="222222"/>
          <w:lang w:bidi="he-IL"/>
        </w:rPr>
        <w:t xml:space="preserve"> as a process by which</w:t>
      </w:r>
      <w:r w:rsidRPr="00987A15">
        <w:rPr>
          <w:rFonts w:ascii="Times New Roman" w:eastAsia="Times New Roman" w:hAnsi="Times New Roman" w:cs="Times New Roman"/>
          <w:color w:val="auto"/>
          <w:u w:color="222222"/>
          <w:lang w:bidi="he-IL"/>
        </w:rPr>
        <w:t xml:space="preserve"> </w:t>
      </w:r>
      <w:r w:rsidR="00FE3EF0" w:rsidRPr="00987A15">
        <w:rPr>
          <w:rFonts w:ascii="Times New Roman" w:eastAsia="Times New Roman" w:hAnsi="Times New Roman" w:cs="Times New Roman"/>
          <w:color w:val="auto"/>
          <w:u w:color="222222"/>
          <w:lang w:bidi="he-IL"/>
        </w:rPr>
        <w:t>“the individual gives up his ego ideal and substitutes for it the group ideal as embodied in the leader.”</w:t>
      </w:r>
      <w:r w:rsidR="00FE3EF0" w:rsidRPr="00987A15">
        <w:rPr>
          <w:rStyle w:val="EndnoteReference"/>
          <w:rFonts w:ascii="Times New Roman" w:eastAsia="Times New Roman" w:hAnsi="Times New Roman" w:cs="Times New Roman"/>
          <w:color w:val="auto"/>
          <w:u w:color="222222"/>
          <w:lang w:bidi="he-IL"/>
        </w:rPr>
        <w:endnoteReference w:id="51"/>
      </w:r>
      <w:r w:rsidR="00FE3EF0" w:rsidRPr="00987A15">
        <w:rPr>
          <w:rFonts w:ascii="Times New Roman" w:eastAsia="Times New Roman" w:hAnsi="Times New Roman" w:cs="Times New Roman"/>
          <w:color w:val="auto"/>
          <w:u w:color="222222"/>
          <w:lang w:bidi="he-IL"/>
        </w:rPr>
        <w:t xml:space="preserve"> In other words, the leader directly embodies the “commonness” of the masses, their (at least potential) lack of boundaries through his uninhibited behavior. This behavior, in turn, leads the crowd </w:t>
      </w:r>
      <w:r w:rsidR="00005E9E" w:rsidRPr="00987A15">
        <w:rPr>
          <w:rFonts w:ascii="Times New Roman" w:eastAsia="Times New Roman" w:hAnsi="Times New Roman" w:cs="Times New Roman"/>
          <w:color w:val="auto"/>
          <w:u w:color="222222"/>
          <w:lang w:bidi="he-IL"/>
        </w:rPr>
        <w:t>to live up to</w:t>
      </w:r>
      <w:r w:rsidR="00FE3EF0" w:rsidRPr="00987A15">
        <w:rPr>
          <w:rFonts w:ascii="Times New Roman" w:eastAsia="Times New Roman" w:hAnsi="Times New Roman" w:cs="Times New Roman"/>
          <w:color w:val="auto"/>
          <w:u w:color="222222"/>
          <w:lang w:bidi="he-IL"/>
        </w:rPr>
        <w:t xml:space="preserve"> the </w:t>
      </w:r>
      <w:r w:rsidR="00005E9E" w:rsidRPr="00987A15">
        <w:rPr>
          <w:rFonts w:ascii="Times New Roman" w:eastAsia="Times New Roman" w:hAnsi="Times New Roman" w:cs="Times New Roman"/>
          <w:color w:val="auto"/>
          <w:u w:color="222222"/>
          <w:lang w:bidi="he-IL"/>
        </w:rPr>
        <w:t xml:space="preserve">transgressiveness attributed to it through the power of “suggestion”, the Freudian equivalent of </w:t>
      </w:r>
      <w:proofErr w:type="spellStart"/>
      <w:r w:rsidR="00005E9E" w:rsidRPr="00987A15">
        <w:rPr>
          <w:rFonts w:ascii="Times New Roman" w:eastAsia="Times New Roman" w:hAnsi="Times New Roman" w:cs="Times New Roman"/>
          <w:color w:val="auto"/>
          <w:u w:color="222222"/>
          <w:lang w:bidi="he-IL"/>
        </w:rPr>
        <w:t>Tarde’s</w:t>
      </w:r>
      <w:proofErr w:type="spellEnd"/>
      <w:r w:rsidR="00005E9E" w:rsidRPr="00987A15">
        <w:rPr>
          <w:rFonts w:ascii="Times New Roman" w:eastAsia="Times New Roman" w:hAnsi="Times New Roman" w:cs="Times New Roman"/>
          <w:color w:val="auto"/>
          <w:u w:color="222222"/>
          <w:lang w:bidi="he-IL"/>
        </w:rPr>
        <w:t xml:space="preserve"> “imitation.”</w:t>
      </w:r>
      <w:r w:rsidR="00005E9E" w:rsidRPr="00987A15">
        <w:rPr>
          <w:rStyle w:val="EndnoteReference"/>
          <w:rFonts w:ascii="Times New Roman" w:eastAsia="Times New Roman" w:hAnsi="Times New Roman" w:cs="Times New Roman"/>
          <w:color w:val="auto"/>
          <w:u w:color="222222"/>
          <w:lang w:bidi="he-IL"/>
        </w:rPr>
        <w:endnoteReference w:id="52"/>
      </w:r>
      <w:r w:rsidR="00005E9E" w:rsidRPr="00987A15">
        <w:rPr>
          <w:rFonts w:ascii="Times New Roman" w:eastAsia="Times New Roman" w:hAnsi="Times New Roman" w:cs="Times New Roman"/>
          <w:color w:val="auto"/>
          <w:u w:color="222222"/>
          <w:lang w:bidi="he-IL"/>
        </w:rPr>
        <w:t xml:space="preserve"> What Canetti, and others like him, see as spontaneous and leaderless manifestations, Freud perceives in terms of a complex mechanism of identification, driven by the transgressive elements of the masses. </w:t>
      </w:r>
      <w:r w:rsidR="00BD7D87" w:rsidRPr="00987A15">
        <w:rPr>
          <w:rFonts w:ascii="Times New Roman" w:eastAsia="Times New Roman" w:hAnsi="Times New Roman" w:cs="Times New Roman"/>
          <w:color w:val="auto"/>
          <w:u w:color="222222"/>
          <w:lang w:bidi="he-IL"/>
        </w:rPr>
        <w:t>He sees evidence of this in the contrary phenomenon –</w:t>
      </w:r>
      <w:r w:rsidR="00005E9E" w:rsidRPr="00987A15">
        <w:rPr>
          <w:rFonts w:ascii="Times New Roman" w:eastAsia="Times New Roman" w:hAnsi="Times New Roman" w:cs="Times New Roman"/>
          <w:color w:val="auto"/>
          <w:u w:color="222222"/>
          <w:lang w:bidi="he-IL"/>
        </w:rPr>
        <w:t xml:space="preserve"> the panic that seizes a</w:t>
      </w:r>
      <w:r w:rsidR="00BD7D87" w:rsidRPr="00987A15">
        <w:rPr>
          <w:rFonts w:ascii="Times New Roman" w:eastAsia="Times New Roman" w:hAnsi="Times New Roman" w:cs="Times New Roman"/>
          <w:color w:val="auto"/>
          <w:u w:color="222222"/>
          <w:lang w:bidi="he-IL"/>
        </w:rPr>
        <w:t xml:space="preserve"> truly</w:t>
      </w:r>
      <w:r w:rsidR="00005E9E" w:rsidRPr="00987A15">
        <w:rPr>
          <w:rFonts w:ascii="Times New Roman" w:eastAsia="Times New Roman" w:hAnsi="Times New Roman" w:cs="Times New Roman"/>
          <w:color w:val="auto"/>
          <w:u w:color="222222"/>
          <w:lang w:bidi="he-IL"/>
        </w:rPr>
        <w:t xml:space="preserve"> leaderless crowd, which ultimately leads to </w:t>
      </w:r>
      <w:r w:rsidR="00BD7D87" w:rsidRPr="00987A15">
        <w:rPr>
          <w:rFonts w:ascii="Times New Roman" w:eastAsia="Times New Roman" w:hAnsi="Times New Roman" w:cs="Times New Roman"/>
          <w:color w:val="auto"/>
          <w:u w:color="222222"/>
          <w:lang w:bidi="he-IL"/>
        </w:rPr>
        <w:t>its dispersion.</w:t>
      </w:r>
      <w:r w:rsidR="00BD7D87" w:rsidRPr="00987A15">
        <w:rPr>
          <w:rStyle w:val="EndnoteReference"/>
          <w:rFonts w:ascii="Times New Roman" w:eastAsia="Times New Roman" w:hAnsi="Times New Roman" w:cs="Times New Roman"/>
          <w:color w:val="auto"/>
          <w:u w:color="222222"/>
          <w:lang w:bidi="he-IL"/>
        </w:rPr>
        <w:endnoteReference w:id="53"/>
      </w:r>
      <w:r w:rsidR="00D87BB0" w:rsidRPr="00987A15">
        <w:rPr>
          <w:rFonts w:ascii="Times New Roman" w:eastAsia="Times New Roman" w:hAnsi="Times New Roman" w:cs="Times New Roman"/>
          <w:color w:val="auto"/>
          <w:u w:color="222222"/>
          <w:lang w:bidi="he-IL"/>
        </w:rPr>
        <w:t xml:space="preserve"> A rallying crowd, even one that is wild and riled up, according to Freud, is always under some form of leadership, even if it is but an idea of leadership (the way that Jesus is the leader of the Church).</w:t>
      </w:r>
    </w:p>
    <w:p w14:paraId="21DD1CAC" w14:textId="6A2B94B6" w:rsidR="00D87BB0" w:rsidRPr="00987A15" w:rsidRDefault="00D87BB0" w:rsidP="00AD06F5">
      <w:pPr>
        <w:pStyle w:val="A0"/>
        <w:shd w:val="clear" w:color="auto" w:fill="FFFFFF"/>
        <w:ind w:right="20"/>
        <w:rPr>
          <w:rFonts w:ascii="Times New Roman" w:eastAsia="Times New Roman" w:hAnsi="Times New Roman" w:cs="Times New Roman"/>
          <w:color w:val="auto"/>
          <w:u w:color="222222"/>
          <w:lang w:bidi="he-IL"/>
        </w:rPr>
      </w:pPr>
    </w:p>
    <w:p w14:paraId="24F50A65" w14:textId="516AA50D" w:rsidR="00D87BB0" w:rsidRPr="00987A15" w:rsidRDefault="00D87BB0" w:rsidP="006045BD">
      <w:pPr>
        <w:pStyle w:val="A0"/>
        <w:shd w:val="clear" w:color="auto" w:fill="FFFFFF"/>
        <w:ind w:right="20"/>
        <w:rPr>
          <w:rFonts w:ascii="Times New Roman" w:eastAsia="Times New Roman" w:hAnsi="Times New Roman" w:cs="Times New Roman"/>
          <w:color w:val="auto"/>
          <w:u w:color="222222"/>
          <w:lang w:bidi="he-IL"/>
        </w:rPr>
      </w:pPr>
      <w:r w:rsidRPr="00987A15">
        <w:rPr>
          <w:rFonts w:ascii="Times New Roman" w:eastAsia="Times New Roman" w:hAnsi="Times New Roman" w:cs="Times New Roman"/>
          <w:color w:val="auto"/>
          <w:u w:color="222222"/>
          <w:lang w:bidi="he-IL"/>
        </w:rPr>
        <w:t>Freud doesn’t pass up the opportunity to remind his readers</w:t>
      </w:r>
      <w:r w:rsidR="004F4299" w:rsidRPr="00987A15">
        <w:rPr>
          <w:rFonts w:ascii="Times New Roman" w:eastAsia="Times New Roman" w:hAnsi="Times New Roman" w:cs="Times New Roman"/>
          <w:color w:val="auto"/>
          <w:u w:color="222222"/>
          <w:lang w:bidi="he-IL"/>
        </w:rPr>
        <w:t xml:space="preserve"> of the fragility of their independence, and of the arrogance of their self-image as individuals who are distinct from the crowd, protected behind iron</w:t>
      </w:r>
      <w:r w:rsidR="00BC364B" w:rsidRPr="00987A15">
        <w:rPr>
          <w:rFonts w:ascii="Times New Roman" w:eastAsia="Times New Roman" w:hAnsi="Times New Roman" w:cs="Times New Roman"/>
          <w:color w:val="auto"/>
          <w:u w:color="222222"/>
          <w:lang w:bidi="he-IL"/>
        </w:rPr>
        <w:t>clad</w:t>
      </w:r>
      <w:r w:rsidR="004F4299" w:rsidRPr="00987A15">
        <w:rPr>
          <w:rFonts w:ascii="Times New Roman" w:eastAsia="Times New Roman" w:hAnsi="Times New Roman" w:cs="Times New Roman"/>
          <w:color w:val="auto"/>
          <w:u w:color="222222"/>
          <w:lang w:bidi="he-IL"/>
        </w:rPr>
        <w:t xml:space="preserve"> doors and steeped in self-consciousness. Nevertheless, Freud also admits that the same primeval human characteristic which serves as the focal point of his essay – the elimination of the self in favor of an uninhibited leader – is </w:t>
      </w:r>
      <w:r w:rsidR="00827A2F" w:rsidRPr="00987A15">
        <w:rPr>
          <w:rFonts w:ascii="Times New Roman" w:eastAsia="Times New Roman" w:hAnsi="Times New Roman" w:cs="Times New Roman"/>
          <w:color w:val="auto"/>
          <w:u w:color="222222"/>
          <w:lang w:bidi="he-IL"/>
        </w:rPr>
        <w:t xml:space="preserve">equally </w:t>
      </w:r>
      <w:r w:rsidR="004F4299" w:rsidRPr="00987A15">
        <w:rPr>
          <w:rFonts w:ascii="Times New Roman" w:eastAsia="Times New Roman" w:hAnsi="Times New Roman" w:cs="Times New Roman"/>
          <w:color w:val="auto"/>
          <w:u w:color="222222"/>
          <w:lang w:bidi="he-IL"/>
        </w:rPr>
        <w:t xml:space="preserve">characteristic of the transient </w:t>
      </w:r>
      <w:r w:rsidR="00827A2F" w:rsidRPr="00987A15">
        <w:rPr>
          <w:rFonts w:ascii="Times New Roman" w:eastAsia="Times New Roman" w:hAnsi="Times New Roman" w:cs="Times New Roman"/>
          <w:color w:val="auto"/>
          <w:u w:color="222222"/>
          <w:lang w:bidi="he-IL"/>
        </w:rPr>
        <w:t>crowd</w:t>
      </w:r>
      <w:r w:rsidR="004F4299" w:rsidRPr="00987A15">
        <w:rPr>
          <w:rFonts w:ascii="Times New Roman" w:eastAsia="Times New Roman" w:hAnsi="Times New Roman" w:cs="Times New Roman"/>
          <w:color w:val="auto"/>
          <w:u w:color="222222"/>
          <w:lang w:bidi="he-IL"/>
        </w:rPr>
        <w:t>.</w:t>
      </w:r>
      <w:r w:rsidR="004F4299" w:rsidRPr="00987A15">
        <w:rPr>
          <w:rStyle w:val="EndnoteReference"/>
          <w:rFonts w:ascii="Times New Roman" w:eastAsia="Times New Roman" w:hAnsi="Times New Roman" w:cs="Times New Roman"/>
          <w:color w:val="auto"/>
          <w:u w:color="222222"/>
          <w:lang w:bidi="he-IL"/>
        </w:rPr>
        <w:endnoteReference w:id="54"/>
      </w:r>
      <w:r w:rsidR="00827A2F" w:rsidRPr="00987A15">
        <w:rPr>
          <w:rFonts w:ascii="Times New Roman" w:eastAsia="Times New Roman" w:hAnsi="Times New Roman" w:cs="Times New Roman"/>
          <w:color w:val="auto"/>
          <w:u w:color="222222"/>
          <w:lang w:bidi="he-IL"/>
        </w:rPr>
        <w:t xml:space="preserve"> The crowd that Canetti terms “open,” is for Freud only a surface manifestation of primordial structures of control. However, it is a temporary, fleeting manifestation. It would appear, in light of this fundamental contradiction, that a profound transformation must take place in the transition from the transient to the permanent crowd, a transition that allows for the emergence of an open-closed crowd, a stable or semi-stable transgressive group. This transformation, the emergence of stable masses bearing the characteristics of the transient, as well as the global nature of the phenomenon, calls for an examination of the changes that have taken place in the public arena, and in particular, the changes in the media landscape. A thorough assessment of the above would require a separate article</w:t>
      </w:r>
      <w:r w:rsidR="00CB08FE" w:rsidRPr="00987A15">
        <w:rPr>
          <w:rFonts w:ascii="Times New Roman" w:eastAsia="Times New Roman" w:hAnsi="Times New Roman" w:cs="Times New Roman"/>
          <w:color w:val="auto"/>
          <w:u w:color="222222"/>
          <w:lang w:bidi="he-IL"/>
        </w:rPr>
        <w:t>;</w:t>
      </w:r>
      <w:r w:rsidR="00827A2F" w:rsidRPr="00987A15">
        <w:rPr>
          <w:rFonts w:ascii="Times New Roman" w:eastAsia="Times New Roman" w:hAnsi="Times New Roman" w:cs="Times New Roman"/>
          <w:color w:val="auto"/>
          <w:u w:color="222222"/>
          <w:lang w:bidi="he-IL"/>
        </w:rPr>
        <w:t xml:space="preserve"> </w:t>
      </w:r>
      <w:r w:rsidR="00CB08FE" w:rsidRPr="00987A15">
        <w:rPr>
          <w:rFonts w:ascii="Times New Roman" w:eastAsia="Times New Roman" w:hAnsi="Times New Roman" w:cs="Times New Roman"/>
          <w:color w:val="auto"/>
          <w:u w:color="222222"/>
          <w:lang w:bidi="he-IL"/>
        </w:rPr>
        <w:t>t</w:t>
      </w:r>
      <w:r w:rsidR="00827A2F" w:rsidRPr="00987A15">
        <w:rPr>
          <w:rFonts w:ascii="Times New Roman" w:eastAsia="Times New Roman" w:hAnsi="Times New Roman" w:cs="Times New Roman"/>
          <w:color w:val="auto"/>
          <w:u w:color="222222"/>
          <w:lang w:bidi="he-IL"/>
        </w:rPr>
        <w:t>herefore, in the following pages, I will sketch</w:t>
      </w:r>
      <w:r w:rsidR="00CB08FE" w:rsidRPr="00987A15">
        <w:rPr>
          <w:rFonts w:ascii="Times New Roman" w:eastAsia="Times New Roman" w:hAnsi="Times New Roman" w:cs="Times New Roman"/>
          <w:color w:val="auto"/>
          <w:u w:color="222222"/>
          <w:lang w:bidi="he-IL"/>
        </w:rPr>
        <w:t xml:space="preserve"> out </w:t>
      </w:r>
      <w:r w:rsidR="006045BD" w:rsidRPr="00987A15">
        <w:rPr>
          <w:rFonts w:ascii="Times New Roman" w:eastAsia="Times New Roman" w:hAnsi="Times New Roman" w:cs="Times New Roman"/>
          <w:color w:val="auto"/>
          <w:u w:color="222222"/>
          <w:lang w:bidi="he-IL"/>
        </w:rPr>
        <w:t xml:space="preserve">a frame of discussion in </w:t>
      </w:r>
      <w:r w:rsidR="00CB08FE" w:rsidRPr="00987A15">
        <w:rPr>
          <w:rFonts w:ascii="Times New Roman" w:eastAsia="Times New Roman" w:hAnsi="Times New Roman" w:cs="Times New Roman"/>
          <w:color w:val="auto"/>
          <w:u w:color="222222"/>
          <w:lang w:bidi="he-IL"/>
        </w:rPr>
        <w:t xml:space="preserve">only the most general lines. </w:t>
      </w:r>
    </w:p>
    <w:p w14:paraId="068275FA" w14:textId="77777777" w:rsidR="00D90E69" w:rsidRPr="00987A15" w:rsidRDefault="00D90E69" w:rsidP="00AD06F5">
      <w:pPr>
        <w:pStyle w:val="A0"/>
        <w:shd w:val="clear" w:color="auto" w:fill="FFFFFF"/>
        <w:ind w:right="20"/>
        <w:rPr>
          <w:rFonts w:ascii="Times New Roman" w:eastAsia="Times New Roman" w:hAnsi="Times New Roman" w:cs="Times New Roman"/>
          <w:color w:val="auto"/>
          <w:u w:color="222222"/>
          <w:lang w:bidi="he-IL"/>
        </w:rPr>
      </w:pPr>
    </w:p>
    <w:p w14:paraId="55F49E2F" w14:textId="6F6319E7" w:rsidR="00D90E69" w:rsidRPr="00987A15" w:rsidRDefault="00D90E69" w:rsidP="00AD06F5">
      <w:pPr>
        <w:pStyle w:val="A0"/>
        <w:shd w:val="clear" w:color="auto" w:fill="FFFFFF"/>
        <w:ind w:right="20"/>
        <w:rPr>
          <w:rFonts w:ascii="Times New Roman" w:eastAsia="Times New Roman" w:hAnsi="Times New Roman" w:cs="Times New Roman"/>
          <w:b/>
          <w:bCs/>
          <w:color w:val="auto"/>
          <w:u w:val="single" w:color="222222"/>
          <w:lang w:bidi="he-IL"/>
        </w:rPr>
      </w:pPr>
      <w:r w:rsidRPr="00987A15">
        <w:rPr>
          <w:rFonts w:ascii="Times New Roman" w:eastAsia="Times New Roman" w:hAnsi="Times New Roman" w:cs="Times New Roman"/>
          <w:b/>
          <w:bCs/>
          <w:color w:val="auto"/>
          <w:u w:val="single" w:color="222222"/>
          <w:lang w:bidi="he-IL"/>
        </w:rPr>
        <w:t xml:space="preserve">Opening medium, closing medium: the crowd between television and the </w:t>
      </w:r>
      <w:r w:rsidR="00BC7AE6" w:rsidRPr="00987A15">
        <w:rPr>
          <w:rFonts w:ascii="Times New Roman" w:eastAsia="Times New Roman" w:hAnsi="Times New Roman" w:cs="Times New Roman"/>
          <w:b/>
          <w:bCs/>
          <w:color w:val="auto"/>
          <w:u w:val="single" w:color="222222"/>
          <w:lang w:bidi="he-IL"/>
        </w:rPr>
        <w:t>I</w:t>
      </w:r>
      <w:r w:rsidRPr="00987A15">
        <w:rPr>
          <w:rFonts w:ascii="Times New Roman" w:eastAsia="Times New Roman" w:hAnsi="Times New Roman" w:cs="Times New Roman"/>
          <w:b/>
          <w:bCs/>
          <w:color w:val="auto"/>
          <w:u w:val="single" w:color="222222"/>
          <w:lang w:bidi="he-IL"/>
        </w:rPr>
        <w:t>nternet</w:t>
      </w:r>
    </w:p>
    <w:p w14:paraId="658C822B" w14:textId="77777777" w:rsidR="00D90E69" w:rsidRPr="00987A15" w:rsidRDefault="00D90E69" w:rsidP="00AD06F5">
      <w:pPr>
        <w:pStyle w:val="A0"/>
        <w:shd w:val="clear" w:color="auto" w:fill="FFFFFF"/>
        <w:ind w:right="20"/>
        <w:rPr>
          <w:rFonts w:ascii="Times New Roman" w:eastAsia="Times New Roman" w:hAnsi="Times New Roman" w:cs="Times New Roman"/>
          <w:color w:val="auto"/>
          <w:u w:color="222222"/>
          <w:lang w:bidi="he-IL"/>
        </w:rPr>
      </w:pPr>
    </w:p>
    <w:p w14:paraId="473227A3" w14:textId="2CF5990C" w:rsidR="00D90E69" w:rsidRPr="00987A15" w:rsidRDefault="00D90E69" w:rsidP="00686F09">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 xml:space="preserve">Canetti's distinction between two kinds of crowds may not be entirely convincing with respect to its original object, however it might useful in </w:t>
      </w:r>
      <w:r w:rsidR="00686F09" w:rsidRPr="00987A15">
        <w:rPr>
          <w:rFonts w:ascii="Times New Roman" w:eastAsia="Times New Roman" w:hAnsi="Times New Roman" w:cs="Times New Roman"/>
          <w:color w:val="auto"/>
          <w:lang w:bidi="he-IL"/>
        </w:rPr>
        <w:t>describing</w:t>
      </w:r>
      <w:r w:rsidRPr="00987A15">
        <w:rPr>
          <w:rFonts w:ascii="Times New Roman" w:eastAsia="Times New Roman" w:hAnsi="Times New Roman" w:cs="Times New Roman"/>
          <w:color w:val="auto"/>
          <w:lang w:bidi="he-IL"/>
        </w:rPr>
        <w:t xml:space="preserve"> the difference between types of media. Indeed, in the spirit of Canetti’s distinction between open and closed crowds, </w:t>
      </w:r>
      <w:r w:rsidRPr="00987A15">
        <w:rPr>
          <w:rFonts w:ascii="Times New Roman" w:eastAsia="Times New Roman" w:hAnsi="Times New Roman" w:cs="Times New Roman"/>
          <w:color w:val="auto"/>
          <w:lang w:bidi="he-IL"/>
        </w:rPr>
        <w:lastRenderedPageBreak/>
        <w:t xml:space="preserve">Noam </w:t>
      </w:r>
      <w:proofErr w:type="spellStart"/>
      <w:r w:rsidRPr="00987A15">
        <w:rPr>
          <w:rFonts w:ascii="Times New Roman" w:eastAsia="Times New Roman" w:hAnsi="Times New Roman" w:cs="Times New Roman"/>
          <w:color w:val="auto"/>
          <w:lang w:bidi="he-IL"/>
        </w:rPr>
        <w:t>Yoran</w:t>
      </w:r>
      <w:proofErr w:type="spellEnd"/>
      <w:r w:rsidRPr="00987A15">
        <w:rPr>
          <w:rFonts w:ascii="Times New Roman" w:eastAsia="Times New Roman" w:hAnsi="Times New Roman" w:cs="Times New Roman"/>
          <w:color w:val="auto"/>
          <w:lang w:bidi="he-IL"/>
        </w:rPr>
        <w:t xml:space="preserve"> offers a distinction between television and the </w:t>
      </w:r>
      <w:r w:rsidR="00BC7AE6" w:rsidRPr="00987A15">
        <w:rPr>
          <w:rFonts w:ascii="Times New Roman" w:eastAsia="Times New Roman" w:hAnsi="Times New Roman" w:cs="Times New Roman"/>
          <w:color w:val="auto"/>
          <w:lang w:bidi="he-IL"/>
        </w:rPr>
        <w:t>I</w:t>
      </w:r>
      <w:r w:rsidRPr="00987A15">
        <w:rPr>
          <w:rFonts w:ascii="Times New Roman" w:eastAsia="Times New Roman" w:hAnsi="Times New Roman" w:cs="Times New Roman"/>
          <w:color w:val="auto"/>
          <w:lang w:bidi="he-IL"/>
        </w:rPr>
        <w:t>nternet in terms of their social significance.</w:t>
      </w:r>
    </w:p>
    <w:p w14:paraId="37703663" w14:textId="77777777" w:rsidR="00D90E69" w:rsidRPr="00987A15" w:rsidRDefault="00D90E69" w:rsidP="00AD06F5">
      <w:pPr>
        <w:pStyle w:val="A0"/>
        <w:shd w:val="clear" w:color="auto" w:fill="FFFFFF"/>
        <w:ind w:right="20"/>
        <w:rPr>
          <w:rFonts w:ascii="Times New Roman" w:eastAsia="Times New Roman" w:hAnsi="Times New Roman" w:cs="Times New Roman"/>
          <w:color w:val="auto"/>
          <w:lang w:bidi="he-IL"/>
        </w:rPr>
      </w:pPr>
    </w:p>
    <w:p w14:paraId="65BEC3E4" w14:textId="77777777" w:rsidR="00686F09" w:rsidRPr="00987A15" w:rsidRDefault="00D90E69" w:rsidP="00AD06F5">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 xml:space="preserve">Television, argues </w:t>
      </w:r>
      <w:proofErr w:type="spellStart"/>
      <w:r w:rsidRPr="00987A15">
        <w:rPr>
          <w:rFonts w:ascii="Times New Roman" w:eastAsia="Times New Roman" w:hAnsi="Times New Roman" w:cs="Times New Roman"/>
          <w:color w:val="auto"/>
          <w:lang w:bidi="he-IL"/>
        </w:rPr>
        <w:t>Yoran</w:t>
      </w:r>
      <w:proofErr w:type="spellEnd"/>
      <w:r w:rsidRPr="00987A15">
        <w:rPr>
          <w:rFonts w:ascii="Times New Roman" w:eastAsia="Times New Roman" w:hAnsi="Times New Roman" w:cs="Times New Roman"/>
          <w:color w:val="auto"/>
          <w:lang w:bidi="he-IL"/>
        </w:rPr>
        <w:t>, is a sacred space, because it splits humanity into two: those who are on television, and those who can only watch it from the outside. Crossing this boundary constitutes a dramatic transformation, akin to crossing the line between the sacred and the profane. One may say that being on television is a way to di</w:t>
      </w:r>
      <w:r w:rsidR="00686F09" w:rsidRPr="00987A15">
        <w:rPr>
          <w:rFonts w:ascii="Times New Roman" w:eastAsia="Times New Roman" w:hAnsi="Times New Roman" w:cs="Times New Roman"/>
          <w:color w:val="auto"/>
          <w:lang w:bidi="he-IL"/>
        </w:rPr>
        <w:t>fferentiate and extricate one</w:t>
      </w:r>
      <w:r w:rsidRPr="00987A15">
        <w:rPr>
          <w:rFonts w:ascii="Times New Roman" w:eastAsia="Times New Roman" w:hAnsi="Times New Roman" w:cs="Times New Roman"/>
          <w:color w:val="auto"/>
          <w:lang w:bidi="he-IL"/>
        </w:rPr>
        <w:t xml:space="preserve">self from the anonymous crowd of television viewers. The </w:t>
      </w:r>
      <w:r w:rsidR="00BC7AE6" w:rsidRPr="00987A15">
        <w:rPr>
          <w:rFonts w:ascii="Times New Roman" w:eastAsia="Times New Roman" w:hAnsi="Times New Roman" w:cs="Times New Roman"/>
          <w:color w:val="auto"/>
          <w:lang w:bidi="he-IL"/>
        </w:rPr>
        <w:t>I</w:t>
      </w:r>
      <w:r w:rsidRPr="00987A15">
        <w:rPr>
          <w:rFonts w:ascii="Times New Roman" w:eastAsia="Times New Roman" w:hAnsi="Times New Roman" w:cs="Times New Roman"/>
          <w:color w:val="auto"/>
          <w:lang w:bidi="he-IL"/>
        </w:rPr>
        <w:t xml:space="preserve">nternet, on the other hand, does not offer this same kind of polarized division of reality. In </w:t>
      </w:r>
      <w:proofErr w:type="spellStart"/>
      <w:r w:rsidRPr="00987A15">
        <w:rPr>
          <w:rFonts w:ascii="Times New Roman" w:eastAsia="Times New Roman" w:hAnsi="Times New Roman" w:cs="Times New Roman"/>
          <w:color w:val="auto"/>
          <w:lang w:bidi="he-IL"/>
        </w:rPr>
        <w:t>Yoran’s</w:t>
      </w:r>
      <w:proofErr w:type="spellEnd"/>
      <w:r w:rsidRPr="00987A15">
        <w:rPr>
          <w:rFonts w:ascii="Times New Roman" w:eastAsia="Times New Roman" w:hAnsi="Times New Roman" w:cs="Times New Roman"/>
          <w:color w:val="auto"/>
          <w:lang w:bidi="he-IL"/>
        </w:rPr>
        <w:t xml:space="preserve"> words, “the spatial structure of the </w:t>
      </w:r>
      <w:r w:rsidR="00BC7AE6" w:rsidRPr="00987A15">
        <w:rPr>
          <w:rFonts w:ascii="Times New Roman" w:eastAsia="Times New Roman" w:hAnsi="Times New Roman" w:cs="Times New Roman"/>
          <w:color w:val="auto"/>
          <w:lang w:bidi="he-IL"/>
        </w:rPr>
        <w:t>I</w:t>
      </w:r>
      <w:r w:rsidRPr="00987A15">
        <w:rPr>
          <w:rFonts w:ascii="Times New Roman" w:eastAsia="Times New Roman" w:hAnsi="Times New Roman" w:cs="Times New Roman"/>
          <w:color w:val="auto"/>
          <w:lang w:bidi="he-IL"/>
        </w:rPr>
        <w:t>nternet does not allow for holiness, because the web does not divide reality in</w:t>
      </w:r>
      <w:r w:rsidR="00686F09" w:rsidRPr="00987A15">
        <w:rPr>
          <w:rFonts w:ascii="Times New Roman" w:eastAsia="Times New Roman" w:hAnsi="Times New Roman" w:cs="Times New Roman"/>
          <w:color w:val="auto"/>
          <w:lang w:bidi="he-IL"/>
        </w:rPr>
        <w:t>to</w:t>
      </w:r>
      <w:r w:rsidRPr="00987A15">
        <w:rPr>
          <w:rFonts w:ascii="Times New Roman" w:eastAsia="Times New Roman" w:hAnsi="Times New Roman" w:cs="Times New Roman"/>
          <w:color w:val="auto"/>
          <w:lang w:bidi="he-IL"/>
        </w:rPr>
        <w:t xml:space="preserve"> two. Unlike television, the </w:t>
      </w:r>
      <w:r w:rsidR="00BC7AE6" w:rsidRPr="00987A15">
        <w:rPr>
          <w:rFonts w:ascii="Times New Roman" w:eastAsia="Times New Roman" w:hAnsi="Times New Roman" w:cs="Times New Roman"/>
          <w:color w:val="auto"/>
          <w:lang w:bidi="he-IL"/>
        </w:rPr>
        <w:t>I</w:t>
      </w:r>
      <w:r w:rsidRPr="00987A15">
        <w:rPr>
          <w:rFonts w:ascii="Times New Roman" w:eastAsia="Times New Roman" w:hAnsi="Times New Roman" w:cs="Times New Roman"/>
          <w:color w:val="auto"/>
          <w:lang w:bidi="he-IL"/>
        </w:rPr>
        <w:t>nternet doesn’t provide the possibility of distinguishing the inside from the outside.”</w:t>
      </w:r>
      <w:r w:rsidRPr="00987A15">
        <w:rPr>
          <w:rStyle w:val="EndnoteReference"/>
          <w:rFonts w:ascii="Times New Roman" w:eastAsia="Times New Roman" w:hAnsi="Times New Roman" w:cs="Times New Roman"/>
          <w:color w:val="auto"/>
          <w:lang w:bidi="he-IL"/>
        </w:rPr>
        <w:endnoteReference w:id="55"/>
      </w:r>
      <w:r w:rsidR="00BC7AE6" w:rsidRPr="00987A15">
        <w:rPr>
          <w:rFonts w:ascii="Times New Roman" w:eastAsia="Times New Roman" w:hAnsi="Times New Roman" w:cs="Times New Roman"/>
          <w:color w:val="auto"/>
          <w:lang w:bidi="he-IL"/>
        </w:rPr>
        <w:t xml:space="preserve"> </w:t>
      </w:r>
    </w:p>
    <w:p w14:paraId="30AFC5D2" w14:textId="77777777" w:rsidR="00686F09" w:rsidRPr="00987A15" w:rsidRDefault="00686F09" w:rsidP="00AD06F5">
      <w:pPr>
        <w:pStyle w:val="A0"/>
        <w:shd w:val="clear" w:color="auto" w:fill="FFFFFF"/>
        <w:ind w:right="20"/>
        <w:rPr>
          <w:rFonts w:ascii="Times New Roman" w:eastAsia="Times New Roman" w:hAnsi="Times New Roman" w:cs="Times New Roman"/>
          <w:color w:val="auto"/>
          <w:lang w:bidi="he-IL"/>
        </w:rPr>
      </w:pPr>
    </w:p>
    <w:p w14:paraId="66E33B85" w14:textId="2C084C2B" w:rsidR="00D90E69" w:rsidRPr="00987A15" w:rsidRDefault="00BC7AE6" w:rsidP="00686F09">
      <w:pPr>
        <w:pStyle w:val="A0"/>
        <w:shd w:val="clear" w:color="auto" w:fill="FFFFFF"/>
        <w:ind w:right="20"/>
        <w:rPr>
          <w:rFonts w:ascii="Times New Roman" w:eastAsia="Times New Roman" w:hAnsi="Times New Roman" w:cs="Times New Roman"/>
          <w:color w:val="auto"/>
          <w:lang w:bidi="he-IL"/>
        </w:rPr>
      </w:pPr>
      <w:proofErr w:type="spellStart"/>
      <w:r w:rsidRPr="00987A15">
        <w:rPr>
          <w:rFonts w:ascii="Times New Roman" w:eastAsia="Times New Roman" w:hAnsi="Times New Roman" w:cs="Times New Roman"/>
          <w:color w:val="auto"/>
          <w:lang w:bidi="he-IL"/>
        </w:rPr>
        <w:t>Yoran</w:t>
      </w:r>
      <w:proofErr w:type="spellEnd"/>
      <w:r w:rsidRPr="00987A15">
        <w:rPr>
          <w:rFonts w:ascii="Times New Roman" w:eastAsia="Times New Roman" w:hAnsi="Times New Roman" w:cs="Times New Roman"/>
          <w:color w:val="auto"/>
          <w:lang w:bidi="he-IL"/>
        </w:rPr>
        <w:t xml:space="preserve"> proposes a media-oriented analysis of a difference expressed in everyday speech, the fact that, unlike television, you can never be “on the Internet.” Unlike a broadcast, a term containing the idea that “everyone” is watching the same thing at the same time, a</w:t>
      </w:r>
      <w:r w:rsidR="00686F09" w:rsidRPr="00987A15">
        <w:rPr>
          <w:rFonts w:ascii="Times New Roman" w:eastAsia="Times New Roman" w:hAnsi="Times New Roman" w:cs="Times New Roman"/>
          <w:color w:val="auto"/>
          <w:lang w:bidi="he-IL"/>
        </w:rPr>
        <w:t xml:space="preserve"> kind of</w:t>
      </w:r>
      <w:r w:rsidRPr="00987A15">
        <w:rPr>
          <w:rFonts w:ascii="Times New Roman" w:eastAsia="Times New Roman" w:hAnsi="Times New Roman" w:cs="Times New Roman"/>
          <w:color w:val="auto"/>
          <w:lang w:bidi="he-IL"/>
        </w:rPr>
        <w:t xml:space="preserve"> tribal gathering at the bonfire</w:t>
      </w:r>
      <w:r w:rsidR="00686F09" w:rsidRPr="00987A15">
        <w:rPr>
          <w:rFonts w:ascii="Times New Roman" w:eastAsia="Times New Roman" w:hAnsi="Times New Roman" w:cs="Times New Roman"/>
          <w:color w:val="auto"/>
          <w:lang w:bidi="he-IL"/>
        </w:rPr>
        <w:t>, one might say</w:t>
      </w:r>
      <w:r w:rsidRPr="00987A15">
        <w:rPr>
          <w:rFonts w:ascii="Times New Roman" w:eastAsia="Times New Roman" w:hAnsi="Times New Roman" w:cs="Times New Roman"/>
          <w:color w:val="auto"/>
          <w:lang w:bidi="he-IL"/>
        </w:rPr>
        <w:t xml:space="preserve">, the Internet does not have a center from which content is broadcasts and to which our collective gaze is </w:t>
      </w:r>
      <w:r w:rsidR="00686F09" w:rsidRPr="00987A15">
        <w:rPr>
          <w:rFonts w:ascii="Times New Roman" w:eastAsia="Times New Roman" w:hAnsi="Times New Roman" w:cs="Times New Roman"/>
          <w:color w:val="auto"/>
          <w:lang w:bidi="he-IL"/>
        </w:rPr>
        <w:t>turned</w:t>
      </w:r>
      <w:r w:rsidRPr="00987A15">
        <w:rPr>
          <w:rFonts w:ascii="Times New Roman" w:eastAsia="Times New Roman" w:hAnsi="Times New Roman" w:cs="Times New Roman"/>
          <w:color w:val="auto"/>
          <w:lang w:bidi="he-IL"/>
        </w:rPr>
        <w:t xml:space="preserve">. In the same way, the Internet does not guarantee a </w:t>
      </w:r>
      <w:r w:rsidR="0059464E" w:rsidRPr="00987A15">
        <w:rPr>
          <w:rFonts w:ascii="Times New Roman" w:eastAsia="Times New Roman" w:hAnsi="Times New Roman" w:cs="Times New Roman"/>
          <w:color w:val="auto"/>
          <w:lang w:bidi="he-IL"/>
        </w:rPr>
        <w:t xml:space="preserve">space of shared meaning . On the other hand, it is also impossible to </w:t>
      </w:r>
      <w:r w:rsidRPr="00987A15">
        <w:rPr>
          <w:rFonts w:ascii="Times New Roman" w:eastAsia="Times New Roman" w:hAnsi="Times New Roman" w:cs="Times New Roman"/>
          <w:color w:val="auto"/>
          <w:lang w:bidi="he-IL"/>
        </w:rPr>
        <w:t>be completely off the internet.</w:t>
      </w:r>
      <w:r w:rsidR="0059464E" w:rsidRPr="00987A15">
        <w:rPr>
          <w:rFonts w:ascii="Times New Roman" w:eastAsia="Times New Roman" w:hAnsi="Times New Roman" w:cs="Times New Roman"/>
          <w:color w:val="auto"/>
          <w:lang w:bidi="he-IL"/>
        </w:rPr>
        <w:t xml:space="preserve"> In other words, the </w:t>
      </w:r>
      <w:r w:rsidR="009619D8" w:rsidRPr="00987A15">
        <w:rPr>
          <w:rFonts w:ascii="Times New Roman" w:eastAsia="Times New Roman" w:hAnsi="Times New Roman" w:cs="Times New Roman"/>
          <w:color w:val="auto"/>
          <w:lang w:bidi="he-IL"/>
        </w:rPr>
        <w:t>I</w:t>
      </w:r>
      <w:r w:rsidR="0059464E" w:rsidRPr="00987A15">
        <w:rPr>
          <w:rFonts w:ascii="Times New Roman" w:eastAsia="Times New Roman" w:hAnsi="Times New Roman" w:cs="Times New Roman"/>
          <w:color w:val="auto"/>
          <w:lang w:bidi="he-IL"/>
        </w:rPr>
        <w:t>nternet appears to be a medium of rumor.</w:t>
      </w:r>
      <w:r w:rsidR="0059464E" w:rsidRPr="00987A15">
        <w:rPr>
          <w:rStyle w:val="EndnoteReference"/>
          <w:rFonts w:ascii="Times New Roman" w:eastAsia="Times New Roman" w:hAnsi="Times New Roman" w:cs="Times New Roman"/>
          <w:color w:val="auto"/>
          <w:lang w:bidi="he-IL"/>
        </w:rPr>
        <w:endnoteReference w:id="56"/>
      </w:r>
      <w:r w:rsidR="009619D8" w:rsidRPr="00987A15">
        <w:rPr>
          <w:rFonts w:ascii="Times New Roman" w:eastAsia="Times New Roman" w:hAnsi="Times New Roman" w:cs="Times New Roman"/>
          <w:color w:val="auto"/>
          <w:lang w:bidi="he-IL"/>
        </w:rPr>
        <w:t xml:space="preserve"> The rumor is an archaic model of viral propagation, which on the Internet replaces the centralized model of the broadcast. Rumors are able to spread like wildfire due to the fact that there is no need to internalize </w:t>
      </w:r>
      <w:r w:rsidR="00686F09" w:rsidRPr="00987A15">
        <w:rPr>
          <w:rFonts w:ascii="Times New Roman" w:eastAsia="Times New Roman" w:hAnsi="Times New Roman" w:cs="Times New Roman"/>
          <w:color w:val="auto"/>
          <w:lang w:bidi="he-IL"/>
        </w:rPr>
        <w:t>them</w:t>
      </w:r>
      <w:r w:rsidR="009619D8" w:rsidRPr="00987A15">
        <w:rPr>
          <w:rFonts w:ascii="Times New Roman" w:eastAsia="Times New Roman" w:hAnsi="Times New Roman" w:cs="Times New Roman"/>
          <w:color w:val="auto"/>
          <w:lang w:bidi="he-IL"/>
        </w:rPr>
        <w:t>: we don’t have to believe the rumor in order to pass it on. We can even explicitly disbelieve it and still spread it (“I don’t believe it of course, but I heard that…”).</w:t>
      </w:r>
      <w:r w:rsidR="009619D8" w:rsidRPr="00987A15">
        <w:rPr>
          <w:rStyle w:val="EndnoteReference"/>
          <w:rFonts w:ascii="Times New Roman" w:eastAsia="Times New Roman" w:hAnsi="Times New Roman" w:cs="Times New Roman"/>
          <w:color w:val="auto"/>
          <w:lang w:bidi="he-IL"/>
        </w:rPr>
        <w:endnoteReference w:id="57"/>
      </w:r>
      <w:r w:rsidR="009619D8" w:rsidRPr="00987A15">
        <w:rPr>
          <w:rFonts w:ascii="Times New Roman" w:eastAsia="Times New Roman" w:hAnsi="Times New Roman" w:cs="Times New Roman"/>
          <w:color w:val="auto"/>
          <w:lang w:bidi="he-IL"/>
        </w:rPr>
        <w:t xml:space="preserve"> However, the internal logic of the rumor also defines our relationship with the medium: we hear about what happens on the Internet, whether we want to or not. Even if we are not active online ourselves</w:t>
      </w:r>
      <w:r w:rsidR="00686F09" w:rsidRPr="00987A15">
        <w:rPr>
          <w:rFonts w:ascii="Times New Roman" w:eastAsia="Times New Roman" w:hAnsi="Times New Roman" w:cs="Times New Roman"/>
          <w:color w:val="auto"/>
          <w:lang w:bidi="he-IL"/>
        </w:rPr>
        <w:t>, our friends’ friends’ friends</w:t>
      </w:r>
      <w:r w:rsidR="009619D8" w:rsidRPr="00987A15">
        <w:rPr>
          <w:rFonts w:ascii="Times New Roman" w:eastAsia="Times New Roman" w:hAnsi="Times New Roman" w:cs="Times New Roman"/>
          <w:color w:val="auto"/>
          <w:lang w:bidi="he-IL"/>
        </w:rPr>
        <w:t xml:space="preserve"> are, and if not, we’ll still hear about it on television. </w:t>
      </w:r>
    </w:p>
    <w:p w14:paraId="3C53D606" w14:textId="77777777" w:rsidR="009051C5" w:rsidRPr="00987A15" w:rsidRDefault="009051C5" w:rsidP="00AD06F5">
      <w:pPr>
        <w:pStyle w:val="A0"/>
        <w:shd w:val="clear" w:color="auto" w:fill="FFFFFF"/>
        <w:ind w:right="20"/>
        <w:rPr>
          <w:rFonts w:ascii="Times New Roman" w:eastAsia="Times New Roman" w:hAnsi="Times New Roman" w:cs="Times New Roman"/>
          <w:color w:val="auto"/>
          <w:lang w:bidi="he-IL"/>
        </w:rPr>
      </w:pPr>
    </w:p>
    <w:p w14:paraId="774671A7" w14:textId="283A29F7" w:rsidR="009051C5" w:rsidRPr="00987A15" w:rsidRDefault="009051C5" w:rsidP="00AD06F5">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 xml:space="preserve">At this point it is useful to go back to Canetti’s definition, not as a distinction between two kinds of crowds, but as a second order distinction between two means of communication within the crowd. Television is a closed medium, or rather a closing medium, one that frames and differentiates between outside and inside. The Internet, on the other hand, is an open medium, or rather an opening medium, that is to say, the Internet </w:t>
      </w:r>
      <w:r w:rsidR="00FC4926" w:rsidRPr="00987A15">
        <w:rPr>
          <w:rFonts w:ascii="Times New Roman" w:eastAsia="Times New Roman" w:hAnsi="Times New Roman" w:cs="Times New Roman"/>
          <w:color w:val="auto"/>
          <w:lang w:bidi="he-IL"/>
        </w:rPr>
        <w:t>erodes</w:t>
      </w:r>
      <w:r w:rsidRPr="00987A15">
        <w:rPr>
          <w:rFonts w:ascii="Times New Roman" w:eastAsia="Times New Roman" w:hAnsi="Times New Roman" w:cs="Times New Roman"/>
          <w:color w:val="auto"/>
          <w:lang w:bidi="he-IL"/>
        </w:rPr>
        <w:t xml:space="preserve"> the distinction between the open crowd and the closed crowd. </w:t>
      </w:r>
    </w:p>
    <w:p w14:paraId="19C76E56" w14:textId="77777777" w:rsidR="009051C5" w:rsidRPr="00987A15" w:rsidRDefault="009051C5" w:rsidP="00AD06F5">
      <w:pPr>
        <w:pStyle w:val="A0"/>
        <w:shd w:val="clear" w:color="auto" w:fill="FFFFFF"/>
        <w:ind w:right="20"/>
        <w:rPr>
          <w:rFonts w:ascii="Times New Roman" w:eastAsia="Times New Roman" w:hAnsi="Times New Roman" w:cs="Times New Roman"/>
          <w:color w:val="auto"/>
          <w:lang w:bidi="he-IL"/>
        </w:rPr>
      </w:pPr>
    </w:p>
    <w:p w14:paraId="12E090D8" w14:textId="1B492CFA" w:rsidR="009051C5" w:rsidRPr="00987A15" w:rsidRDefault="009051C5" w:rsidP="00686F09">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 xml:space="preserve">Canetti’s original terminology was intended to define the </w:t>
      </w:r>
      <w:r w:rsidR="00FC4926" w:rsidRPr="00987A15">
        <w:rPr>
          <w:rFonts w:ascii="Times New Roman" w:eastAsia="Times New Roman" w:hAnsi="Times New Roman" w:cs="Times New Roman"/>
          <w:color w:val="auto"/>
          <w:lang w:bidi="he-IL"/>
        </w:rPr>
        <w:t>erosion</w:t>
      </w:r>
      <w:r w:rsidRPr="00987A15">
        <w:rPr>
          <w:rFonts w:ascii="Times New Roman" w:eastAsia="Times New Roman" w:hAnsi="Times New Roman" w:cs="Times New Roman"/>
          <w:color w:val="auto"/>
          <w:lang w:bidi="he-IL"/>
        </w:rPr>
        <w:t xml:space="preserve"> of the distance between the private and the public in an open crowd, Freud’s unstable crowd, on the point of discovering the wondrous phenomenon of the loss of the ego. Translating Canetti’s though</w:t>
      </w:r>
      <w:r w:rsidR="00686F09" w:rsidRPr="00987A15">
        <w:rPr>
          <w:rFonts w:ascii="Times New Roman" w:eastAsia="Times New Roman" w:hAnsi="Times New Roman" w:cs="Times New Roman"/>
          <w:color w:val="auto"/>
          <w:lang w:bidi="he-IL"/>
        </w:rPr>
        <w:t>t</w:t>
      </w:r>
      <w:r w:rsidRPr="00987A15">
        <w:rPr>
          <w:rFonts w:ascii="Times New Roman" w:eastAsia="Times New Roman" w:hAnsi="Times New Roman" w:cs="Times New Roman"/>
          <w:color w:val="auto"/>
          <w:lang w:bidi="he-IL"/>
        </w:rPr>
        <w:t xml:space="preserve"> process to means of communication allows us to add nuance to his thesis regarding the degradation of the border between the private and the public: what is </w:t>
      </w:r>
      <w:r w:rsidR="00FC4926" w:rsidRPr="00987A15">
        <w:rPr>
          <w:rFonts w:ascii="Times New Roman" w:eastAsia="Times New Roman" w:hAnsi="Times New Roman" w:cs="Times New Roman"/>
          <w:color w:val="auto"/>
          <w:lang w:bidi="he-IL"/>
        </w:rPr>
        <w:t>eroded</w:t>
      </w:r>
      <w:r w:rsidRPr="00987A15">
        <w:rPr>
          <w:rFonts w:ascii="Times New Roman" w:eastAsia="Times New Roman" w:hAnsi="Times New Roman" w:cs="Times New Roman"/>
          <w:color w:val="auto"/>
          <w:lang w:bidi="he-IL"/>
        </w:rPr>
        <w:t xml:space="preserve"> is not the border between the private and the public, but the border between a complete </w:t>
      </w:r>
      <w:r w:rsidR="00FC4926" w:rsidRPr="00987A15">
        <w:rPr>
          <w:rFonts w:ascii="Times New Roman" w:eastAsia="Times New Roman" w:hAnsi="Times New Roman" w:cs="Times New Roman"/>
          <w:color w:val="auto"/>
          <w:lang w:bidi="he-IL"/>
        </w:rPr>
        <w:t>elimination</w:t>
      </w:r>
      <w:r w:rsidRPr="00987A15">
        <w:rPr>
          <w:rFonts w:ascii="Times New Roman" w:eastAsia="Times New Roman" w:hAnsi="Times New Roman" w:cs="Times New Roman"/>
          <w:color w:val="auto"/>
          <w:lang w:bidi="he-IL"/>
        </w:rPr>
        <w:t xml:space="preserve"> of the border, the terrifying liberated mass, </w:t>
      </w:r>
      <w:r w:rsidR="00FC4926" w:rsidRPr="00987A15">
        <w:rPr>
          <w:rFonts w:ascii="Times New Roman" w:eastAsia="Times New Roman" w:hAnsi="Times New Roman" w:cs="Times New Roman"/>
          <w:color w:val="auto"/>
          <w:lang w:bidi="he-IL"/>
        </w:rPr>
        <w:t>and a hunkering down within the border.</w:t>
      </w:r>
      <w:r w:rsidR="00FC4926" w:rsidRPr="00987A15">
        <w:rPr>
          <w:rStyle w:val="EndnoteReference"/>
          <w:rFonts w:ascii="Times New Roman" w:eastAsia="Times New Roman" w:hAnsi="Times New Roman" w:cs="Times New Roman"/>
          <w:color w:val="auto"/>
          <w:lang w:bidi="he-IL"/>
        </w:rPr>
        <w:endnoteReference w:id="58"/>
      </w:r>
      <w:r w:rsidR="00FC4926" w:rsidRPr="00987A15">
        <w:rPr>
          <w:rFonts w:ascii="Times New Roman" w:eastAsia="Times New Roman" w:hAnsi="Times New Roman" w:cs="Times New Roman"/>
          <w:color w:val="auto"/>
          <w:lang w:bidi="he-IL"/>
        </w:rPr>
        <w:t xml:space="preserve"> </w:t>
      </w:r>
      <w:r w:rsidR="00C40320" w:rsidRPr="00987A15">
        <w:rPr>
          <w:rFonts w:ascii="Times New Roman" w:eastAsia="Times New Roman" w:hAnsi="Times New Roman" w:cs="Times New Roman"/>
          <w:color w:val="auto"/>
          <w:lang w:bidi="he-IL"/>
        </w:rPr>
        <w:t xml:space="preserve">This erosion may offer a preliminary explanation for the emergence of the semi-permanent “open” crowd, a phenomenon which various thinkers thought necessarily transient, while at the same time suggesting why such a crowd </w:t>
      </w:r>
      <w:r w:rsidR="00686F09" w:rsidRPr="00987A15">
        <w:rPr>
          <w:rFonts w:ascii="Times New Roman" w:eastAsia="Times New Roman" w:hAnsi="Times New Roman" w:cs="Times New Roman"/>
          <w:color w:val="auto"/>
          <w:lang w:bidi="he-IL"/>
        </w:rPr>
        <w:t>fails to</w:t>
      </w:r>
      <w:r w:rsidR="00C40320" w:rsidRPr="00987A15">
        <w:rPr>
          <w:rFonts w:ascii="Times New Roman" w:eastAsia="Times New Roman" w:hAnsi="Times New Roman" w:cs="Times New Roman"/>
          <w:color w:val="auto"/>
          <w:lang w:bidi="he-IL"/>
        </w:rPr>
        <w:t xml:space="preserve"> provide the satisfaction of the transient open crowd.</w:t>
      </w:r>
    </w:p>
    <w:p w14:paraId="144FFC54" w14:textId="77777777" w:rsidR="00DF2640" w:rsidRPr="00987A15" w:rsidRDefault="00DF2640" w:rsidP="00AD06F5">
      <w:pPr>
        <w:pStyle w:val="A0"/>
        <w:shd w:val="clear" w:color="auto" w:fill="FFFFFF"/>
        <w:ind w:right="20"/>
        <w:rPr>
          <w:rFonts w:ascii="Times New Roman" w:eastAsia="Times New Roman" w:hAnsi="Times New Roman" w:cs="Times New Roman"/>
          <w:color w:val="auto"/>
          <w:lang w:bidi="he-IL"/>
        </w:rPr>
      </w:pPr>
    </w:p>
    <w:p w14:paraId="1C2CA701" w14:textId="2E594315" w:rsidR="00DF2640" w:rsidRPr="00987A15" w:rsidRDefault="00DF2640" w:rsidP="002D492E">
      <w:pPr>
        <w:pStyle w:val="A0"/>
        <w:shd w:val="clear" w:color="auto" w:fill="FFFFFF"/>
        <w:ind w:right="20"/>
        <w:rPr>
          <w:rFonts w:ascii="Times New Roman" w:eastAsia="Times New Roman" w:hAnsi="Times New Roman" w:cs="Times New Roman"/>
          <w:b/>
          <w:bCs/>
          <w:color w:val="auto"/>
          <w:u w:val="single"/>
          <w:lang w:bidi="he-IL"/>
        </w:rPr>
      </w:pPr>
      <w:r w:rsidRPr="00987A15">
        <w:rPr>
          <w:rFonts w:ascii="Times New Roman" w:eastAsia="Times New Roman" w:hAnsi="Times New Roman" w:cs="Times New Roman"/>
          <w:b/>
          <w:bCs/>
          <w:color w:val="auto"/>
          <w:u w:val="single"/>
          <w:lang w:bidi="he-IL"/>
        </w:rPr>
        <w:t xml:space="preserve">Mass, media: problems of representation and </w:t>
      </w:r>
      <w:r w:rsidR="002D492E" w:rsidRPr="00987A15">
        <w:rPr>
          <w:rFonts w:ascii="Times New Roman" w:eastAsia="Times New Roman" w:hAnsi="Times New Roman" w:cs="Times New Roman"/>
          <w:b/>
          <w:bCs/>
          <w:color w:val="auto"/>
          <w:u w:val="single"/>
          <w:lang w:bidi="he-IL"/>
        </w:rPr>
        <w:t>sincerity</w:t>
      </w:r>
    </w:p>
    <w:p w14:paraId="62D53946" w14:textId="77777777" w:rsidR="00DF2640" w:rsidRPr="00987A15" w:rsidRDefault="00DF2640" w:rsidP="00AD06F5">
      <w:pPr>
        <w:pStyle w:val="A0"/>
        <w:shd w:val="clear" w:color="auto" w:fill="FFFFFF"/>
        <w:ind w:right="20"/>
        <w:rPr>
          <w:rFonts w:ascii="Times New Roman" w:eastAsia="Times New Roman" w:hAnsi="Times New Roman" w:cs="Times New Roman"/>
          <w:b/>
          <w:bCs/>
          <w:color w:val="auto"/>
          <w:u w:val="single"/>
          <w:lang w:bidi="he-IL"/>
        </w:rPr>
      </w:pPr>
    </w:p>
    <w:p w14:paraId="29031B8E" w14:textId="7FA4DF57" w:rsidR="00DF2640" w:rsidRPr="00987A15" w:rsidRDefault="00DF2640" w:rsidP="001773AA">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lastRenderedPageBreak/>
        <w:t xml:space="preserve">During Donald Trump’s election campaign, </w:t>
      </w:r>
      <w:proofErr w:type="spellStart"/>
      <w:r w:rsidRPr="00987A15">
        <w:rPr>
          <w:rFonts w:ascii="Times New Roman" w:eastAsia="Times New Roman" w:hAnsi="Times New Roman" w:cs="Times New Roman"/>
          <w:color w:val="auto"/>
          <w:lang w:bidi="he-IL"/>
        </w:rPr>
        <w:t>Salena</w:t>
      </w:r>
      <w:proofErr w:type="spellEnd"/>
      <w:r w:rsidRPr="00987A15">
        <w:rPr>
          <w:rFonts w:ascii="Times New Roman" w:eastAsia="Times New Roman" w:hAnsi="Times New Roman" w:cs="Times New Roman"/>
          <w:color w:val="auto"/>
          <w:lang w:bidi="he-IL"/>
        </w:rPr>
        <w:t xml:space="preserve"> </w:t>
      </w:r>
      <w:proofErr w:type="spellStart"/>
      <w:r w:rsidRPr="00987A15">
        <w:rPr>
          <w:rFonts w:ascii="Times New Roman" w:eastAsia="Times New Roman" w:hAnsi="Times New Roman" w:cs="Times New Roman"/>
          <w:color w:val="auto"/>
          <w:lang w:bidi="he-IL"/>
        </w:rPr>
        <w:t>Zito</w:t>
      </w:r>
      <w:proofErr w:type="spellEnd"/>
      <w:r w:rsidRPr="00987A15">
        <w:rPr>
          <w:rFonts w:ascii="Times New Roman" w:eastAsia="Times New Roman" w:hAnsi="Times New Roman" w:cs="Times New Roman"/>
          <w:color w:val="auto"/>
          <w:lang w:bidi="he-IL"/>
        </w:rPr>
        <w:t xml:space="preserve"> </w:t>
      </w:r>
      <w:r w:rsidR="00AD06F5" w:rsidRPr="00987A15">
        <w:rPr>
          <w:rFonts w:ascii="Times New Roman" w:eastAsia="Times New Roman" w:hAnsi="Times New Roman" w:cs="Times New Roman"/>
          <w:color w:val="auto"/>
          <w:lang w:bidi="he-IL"/>
        </w:rPr>
        <w:t>came up with an excellent way of</w:t>
      </w:r>
      <w:r w:rsidRPr="00987A15">
        <w:rPr>
          <w:rFonts w:ascii="Times New Roman" w:eastAsia="Times New Roman" w:hAnsi="Times New Roman" w:cs="Times New Roman"/>
          <w:color w:val="auto"/>
          <w:lang w:bidi="he-IL"/>
        </w:rPr>
        <w:t xml:space="preserve"> describing the gap between Trump supporters </w:t>
      </w:r>
      <w:r w:rsidR="00AD06F5" w:rsidRPr="00987A15">
        <w:rPr>
          <w:rFonts w:ascii="Times New Roman" w:eastAsia="Times New Roman" w:hAnsi="Times New Roman" w:cs="Times New Roman"/>
          <w:color w:val="auto"/>
          <w:lang w:bidi="he-IL"/>
        </w:rPr>
        <w:t>and the</w:t>
      </w:r>
      <w:r w:rsidRPr="00987A15">
        <w:rPr>
          <w:rFonts w:ascii="Times New Roman" w:eastAsia="Times New Roman" w:hAnsi="Times New Roman" w:cs="Times New Roman"/>
          <w:color w:val="auto"/>
          <w:lang w:bidi="he-IL"/>
        </w:rPr>
        <w:t xml:space="preserve"> attitude</w:t>
      </w:r>
      <w:r w:rsidR="00AD06F5" w:rsidRPr="00987A15">
        <w:rPr>
          <w:rFonts w:ascii="Times New Roman" w:eastAsia="Times New Roman" w:hAnsi="Times New Roman" w:cs="Times New Roman"/>
          <w:color w:val="auto"/>
          <w:lang w:bidi="he-IL"/>
        </w:rPr>
        <w:t xml:space="preserve"> of the media towards him</w:t>
      </w:r>
      <w:r w:rsidRPr="00987A15">
        <w:rPr>
          <w:rFonts w:ascii="Times New Roman" w:eastAsia="Times New Roman" w:hAnsi="Times New Roman" w:cs="Times New Roman"/>
          <w:color w:val="auto"/>
          <w:lang w:bidi="he-IL"/>
        </w:rPr>
        <w:t>:</w:t>
      </w:r>
      <w:r w:rsidR="00AD06F5" w:rsidRPr="00987A15">
        <w:rPr>
          <w:rFonts w:ascii="Times New Roman" w:eastAsia="Times New Roman" w:hAnsi="Times New Roman" w:cs="Times New Roman"/>
          <w:color w:val="auto"/>
          <w:lang w:bidi="he-IL"/>
        </w:rPr>
        <w:t xml:space="preserve"> “It’s a familiar split. When he makes claims like this, the press takes him literally, but not seriously; his supporters take him seriously, but not literally.”</w:t>
      </w:r>
      <w:r w:rsidR="00AD06F5" w:rsidRPr="00987A15">
        <w:rPr>
          <w:rStyle w:val="EndnoteReference"/>
          <w:rFonts w:ascii="Times New Roman" w:eastAsia="Times New Roman" w:hAnsi="Times New Roman" w:cs="Times New Roman"/>
          <w:color w:val="auto"/>
          <w:lang w:bidi="he-IL"/>
        </w:rPr>
        <w:endnoteReference w:id="59"/>
      </w:r>
      <w:r w:rsidR="00AD06F5" w:rsidRPr="00987A15">
        <w:rPr>
          <w:rFonts w:ascii="Times New Roman" w:eastAsia="Times New Roman" w:hAnsi="Times New Roman" w:cs="Times New Roman"/>
          <w:color w:val="auto"/>
          <w:lang w:bidi="he-IL"/>
        </w:rPr>
        <w:t xml:space="preserve"> This insightful formulation points to the special linguistic status occupied by</w:t>
      </w:r>
      <w:r w:rsidR="001773AA" w:rsidRPr="00987A15">
        <w:rPr>
          <w:rFonts w:ascii="Times New Roman" w:eastAsia="Times New Roman" w:hAnsi="Times New Roman" w:cs="Times New Roman"/>
          <w:color w:val="auto"/>
          <w:lang w:bidi="he-IL"/>
        </w:rPr>
        <w:t xml:space="preserve"> the speech of</w:t>
      </w:r>
      <w:r w:rsidR="00AD06F5" w:rsidRPr="00987A15">
        <w:rPr>
          <w:rFonts w:ascii="Times New Roman" w:eastAsia="Times New Roman" w:hAnsi="Times New Roman" w:cs="Times New Roman"/>
          <w:color w:val="auto"/>
          <w:lang w:bidi="he-IL"/>
        </w:rPr>
        <w:t xml:space="preserve"> Trump-like leaders, a linguistic status that was perhaps too hastily nicknamed “post-truth,” even though it certainly points to a </w:t>
      </w:r>
      <w:r w:rsidR="001773AA" w:rsidRPr="00987A15">
        <w:rPr>
          <w:rFonts w:ascii="Times New Roman" w:eastAsia="Times New Roman" w:hAnsi="Times New Roman" w:cs="Times New Roman"/>
          <w:color w:val="auto"/>
          <w:lang w:bidi="he-IL"/>
        </w:rPr>
        <w:t>use of language</w:t>
      </w:r>
      <w:r w:rsidR="00AD06F5" w:rsidRPr="00987A15">
        <w:rPr>
          <w:rFonts w:ascii="Times New Roman" w:eastAsia="Times New Roman" w:hAnsi="Times New Roman" w:cs="Times New Roman"/>
          <w:color w:val="auto"/>
          <w:lang w:bidi="he-IL"/>
        </w:rPr>
        <w:t xml:space="preserve"> whose notions of truth are non-representational, that is to say, their “truth” value is not derived from the correspondence of the linguistic sign with the reality to which they refer, </w:t>
      </w:r>
      <w:r w:rsidR="001773AA" w:rsidRPr="00987A15">
        <w:rPr>
          <w:rFonts w:ascii="Times New Roman" w:eastAsia="Times New Roman" w:hAnsi="Times New Roman" w:cs="Times New Roman"/>
          <w:color w:val="auto"/>
          <w:lang w:bidi="he-IL"/>
        </w:rPr>
        <w:t xml:space="preserve">i.e. </w:t>
      </w:r>
      <w:r w:rsidR="00AD06F5" w:rsidRPr="00987A15">
        <w:rPr>
          <w:rFonts w:ascii="Times New Roman" w:eastAsia="Times New Roman" w:hAnsi="Times New Roman" w:cs="Times New Roman"/>
          <w:color w:val="auto"/>
          <w:lang w:bidi="he-IL"/>
        </w:rPr>
        <w:t xml:space="preserve">the “literal” in </w:t>
      </w:r>
      <w:proofErr w:type="spellStart"/>
      <w:r w:rsidR="00AD06F5" w:rsidRPr="00987A15">
        <w:rPr>
          <w:rFonts w:ascii="Times New Roman" w:eastAsia="Times New Roman" w:hAnsi="Times New Roman" w:cs="Times New Roman"/>
          <w:color w:val="auto"/>
          <w:lang w:bidi="he-IL"/>
        </w:rPr>
        <w:t>Zito’s</w:t>
      </w:r>
      <w:proofErr w:type="spellEnd"/>
      <w:r w:rsidR="00AD06F5" w:rsidRPr="00987A15">
        <w:rPr>
          <w:rFonts w:ascii="Times New Roman" w:eastAsia="Times New Roman" w:hAnsi="Times New Roman" w:cs="Times New Roman"/>
          <w:color w:val="auto"/>
          <w:lang w:bidi="he-IL"/>
        </w:rPr>
        <w:t xml:space="preserve"> statement. </w:t>
      </w:r>
    </w:p>
    <w:p w14:paraId="391EBCA9" w14:textId="77777777" w:rsidR="00AD06F5" w:rsidRPr="00987A15" w:rsidRDefault="00AD06F5" w:rsidP="00AD06F5">
      <w:pPr>
        <w:pStyle w:val="A0"/>
        <w:shd w:val="clear" w:color="auto" w:fill="FFFFFF"/>
        <w:ind w:right="20"/>
        <w:rPr>
          <w:rFonts w:ascii="Times New Roman" w:eastAsia="Times New Roman" w:hAnsi="Times New Roman" w:cs="Times New Roman"/>
          <w:color w:val="auto"/>
          <w:lang w:bidi="he-IL"/>
        </w:rPr>
      </w:pPr>
    </w:p>
    <w:p w14:paraId="6B3863A7" w14:textId="64AD7280" w:rsidR="00AD06F5" w:rsidRPr="00987A15" w:rsidRDefault="00AD06F5" w:rsidP="001857FC">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 xml:space="preserve">In his book, </w:t>
      </w:r>
      <w:r w:rsidRPr="00987A15">
        <w:rPr>
          <w:rFonts w:ascii="Times New Roman" w:eastAsia="Times New Roman" w:hAnsi="Times New Roman" w:cs="Times New Roman"/>
          <w:i/>
          <w:iCs/>
          <w:color w:val="auto"/>
          <w:lang w:bidi="he-IL"/>
        </w:rPr>
        <w:t>Under Suspicion: Phenomenology of the Media</w:t>
      </w:r>
      <w:r w:rsidRPr="00987A15">
        <w:rPr>
          <w:rFonts w:ascii="Times New Roman" w:eastAsia="Times New Roman" w:hAnsi="Times New Roman" w:cs="Times New Roman"/>
          <w:color w:val="auto"/>
          <w:lang w:bidi="he-IL"/>
        </w:rPr>
        <w:t>, Boris Groys proposes a possible explanation</w:t>
      </w:r>
      <w:r w:rsidR="002D492E" w:rsidRPr="00987A15">
        <w:rPr>
          <w:rFonts w:ascii="Times New Roman" w:eastAsia="Times New Roman" w:hAnsi="Times New Roman" w:cs="Times New Roman"/>
          <w:color w:val="auto"/>
          <w:lang w:bidi="he-IL"/>
        </w:rPr>
        <w:t xml:space="preserve">. According to Groys, the ontological desire, the need to identify that which is “really” concealed beyond the surface sign, </w:t>
      </w:r>
      <w:r w:rsidR="001857FC" w:rsidRPr="00987A15">
        <w:rPr>
          <w:rFonts w:ascii="Times New Roman" w:eastAsia="Times New Roman" w:hAnsi="Times New Roman" w:cs="Times New Roman"/>
          <w:color w:val="auto"/>
          <w:lang w:bidi="he-IL"/>
        </w:rPr>
        <w:t>beyond the</w:t>
      </w:r>
      <w:r w:rsidR="002D492E" w:rsidRPr="00987A15">
        <w:rPr>
          <w:rFonts w:ascii="Times New Roman" w:eastAsia="Times New Roman" w:hAnsi="Times New Roman" w:cs="Times New Roman"/>
          <w:color w:val="auto"/>
          <w:lang w:bidi="he-IL"/>
        </w:rPr>
        <w:t xml:space="preserve"> phenomenological level, is motivated by our existential dread concerning the media</w:t>
      </w:r>
      <w:r w:rsidR="001857FC" w:rsidRPr="00987A15">
        <w:rPr>
          <w:rFonts w:ascii="Times New Roman" w:eastAsia="Times New Roman" w:hAnsi="Times New Roman" w:cs="Times New Roman"/>
          <w:color w:val="auto"/>
          <w:lang w:bidi="he-IL"/>
        </w:rPr>
        <w:t>l</w:t>
      </w:r>
      <w:r w:rsidR="002D492E" w:rsidRPr="00987A15">
        <w:rPr>
          <w:rFonts w:ascii="Times New Roman" w:eastAsia="Times New Roman" w:hAnsi="Times New Roman" w:cs="Times New Roman"/>
          <w:color w:val="auto"/>
          <w:lang w:bidi="he-IL"/>
        </w:rPr>
        <w:t xml:space="preserve"> nature of reality. Behind the content, the surface</w:t>
      </w:r>
      <w:r w:rsidR="001857FC" w:rsidRPr="00987A15">
        <w:rPr>
          <w:rFonts w:ascii="Times New Roman" w:eastAsia="Times New Roman" w:hAnsi="Times New Roman" w:cs="Times New Roman"/>
          <w:color w:val="auto"/>
          <w:lang w:bidi="he-IL"/>
        </w:rPr>
        <w:t xml:space="preserve"> sign</w:t>
      </w:r>
      <w:r w:rsidR="002D492E" w:rsidRPr="00987A15">
        <w:rPr>
          <w:rFonts w:ascii="Times New Roman" w:eastAsia="Times New Roman" w:hAnsi="Times New Roman" w:cs="Times New Roman"/>
          <w:color w:val="auto"/>
          <w:lang w:bidi="he-IL"/>
        </w:rPr>
        <w:t xml:space="preserve"> displayed by any medium, we cannot help but suspect the existence of a hidden message contained within the medium itself. The suspicion that there are dark and threatening forces operating beyond the visible dimension of phenomena can neither be corroborated nor disproved.</w:t>
      </w:r>
      <w:r w:rsidR="001857FC" w:rsidRPr="00987A15">
        <w:rPr>
          <w:rFonts w:ascii="Times New Roman" w:eastAsia="Times New Roman" w:hAnsi="Times New Roman" w:cs="Times New Roman"/>
          <w:color w:val="auto"/>
          <w:lang w:bidi="he-IL"/>
        </w:rPr>
        <w:t xml:space="preserve"> This is an internal suspicion regarding</w:t>
      </w:r>
      <w:r w:rsidR="002D492E" w:rsidRPr="00987A15">
        <w:rPr>
          <w:rFonts w:ascii="Times New Roman" w:eastAsia="Times New Roman" w:hAnsi="Times New Roman" w:cs="Times New Roman"/>
          <w:color w:val="auto"/>
          <w:lang w:bidi="he-IL"/>
        </w:rPr>
        <w:t xml:space="preserve"> the structure of the media: when you see a sign, you do not see the medium, and the medium </w:t>
      </w:r>
      <w:r w:rsidR="001857FC" w:rsidRPr="00987A15">
        <w:rPr>
          <w:rFonts w:ascii="Times New Roman" w:eastAsia="Times New Roman" w:hAnsi="Times New Roman" w:cs="Times New Roman"/>
          <w:color w:val="auto"/>
          <w:lang w:bidi="he-IL"/>
        </w:rPr>
        <w:t xml:space="preserve">can </w:t>
      </w:r>
      <w:r w:rsidR="002D492E" w:rsidRPr="00987A15">
        <w:rPr>
          <w:rFonts w:ascii="Times New Roman" w:eastAsia="Times New Roman" w:hAnsi="Times New Roman" w:cs="Times New Roman"/>
          <w:color w:val="auto"/>
          <w:lang w:bidi="he-IL"/>
        </w:rPr>
        <w:t xml:space="preserve">only </w:t>
      </w:r>
      <w:r w:rsidR="001857FC" w:rsidRPr="00987A15">
        <w:rPr>
          <w:rFonts w:ascii="Times New Roman" w:eastAsia="Times New Roman" w:hAnsi="Times New Roman" w:cs="Times New Roman"/>
          <w:color w:val="auto"/>
          <w:lang w:bidi="he-IL"/>
        </w:rPr>
        <w:t xml:space="preserve">be </w:t>
      </w:r>
      <w:r w:rsidR="002D492E" w:rsidRPr="00987A15">
        <w:rPr>
          <w:rFonts w:ascii="Times New Roman" w:eastAsia="Times New Roman" w:hAnsi="Times New Roman" w:cs="Times New Roman"/>
          <w:color w:val="auto"/>
          <w:lang w:bidi="he-IL"/>
        </w:rPr>
        <w:t>see</w:t>
      </w:r>
      <w:r w:rsidR="001857FC" w:rsidRPr="00987A15">
        <w:rPr>
          <w:rFonts w:ascii="Times New Roman" w:eastAsia="Times New Roman" w:hAnsi="Times New Roman" w:cs="Times New Roman"/>
          <w:color w:val="auto"/>
          <w:lang w:bidi="he-IL"/>
        </w:rPr>
        <w:t>n</w:t>
      </w:r>
      <w:r w:rsidR="002D492E" w:rsidRPr="00987A15">
        <w:rPr>
          <w:rFonts w:ascii="Times New Roman" w:eastAsia="Times New Roman" w:hAnsi="Times New Roman" w:cs="Times New Roman"/>
          <w:color w:val="auto"/>
          <w:lang w:bidi="he-IL"/>
        </w:rPr>
        <w:t xml:space="preserve"> when it </w:t>
      </w:r>
      <w:r w:rsidR="001857FC" w:rsidRPr="00987A15">
        <w:rPr>
          <w:rFonts w:ascii="Times New Roman" w:eastAsia="Times New Roman" w:hAnsi="Times New Roman" w:cs="Times New Roman"/>
          <w:color w:val="auto"/>
          <w:lang w:bidi="he-IL"/>
        </w:rPr>
        <w:t>stops functioning</w:t>
      </w:r>
      <w:r w:rsidR="002D492E" w:rsidRPr="00987A15">
        <w:rPr>
          <w:rFonts w:ascii="Times New Roman" w:eastAsia="Times New Roman" w:hAnsi="Times New Roman" w:cs="Times New Roman"/>
          <w:color w:val="auto"/>
          <w:lang w:bidi="he-IL"/>
        </w:rPr>
        <w:t xml:space="preserve"> as such.</w:t>
      </w:r>
      <w:r w:rsidR="001857FC" w:rsidRPr="00987A15">
        <w:rPr>
          <w:rFonts w:ascii="Times New Roman" w:eastAsia="Times New Roman" w:hAnsi="Times New Roman" w:cs="Times New Roman"/>
          <w:color w:val="auto"/>
          <w:lang w:bidi="he-IL"/>
        </w:rPr>
        <w:t xml:space="preserve"> As an illustrative example, Groys considers a painting hanging in a museum: “When we see a painting in a gallery, we do not see the canvas that sustains this painting. In order to see the canvas, we have to turn the painting around.”</w:t>
      </w:r>
      <w:r w:rsidR="001857FC" w:rsidRPr="00987A15">
        <w:rPr>
          <w:rStyle w:val="EndnoteReference"/>
          <w:rFonts w:ascii="Times New Roman" w:eastAsia="Times New Roman" w:hAnsi="Times New Roman" w:cs="Times New Roman"/>
          <w:color w:val="auto"/>
          <w:lang w:bidi="he-IL"/>
        </w:rPr>
        <w:endnoteReference w:id="60"/>
      </w:r>
    </w:p>
    <w:p w14:paraId="3D0C9BA9" w14:textId="77777777" w:rsidR="001857FC" w:rsidRPr="00987A15" w:rsidRDefault="001857FC" w:rsidP="001857FC">
      <w:pPr>
        <w:pStyle w:val="A0"/>
        <w:shd w:val="clear" w:color="auto" w:fill="FFFFFF"/>
        <w:ind w:right="20"/>
        <w:rPr>
          <w:rFonts w:ascii="Times New Roman" w:eastAsia="Times New Roman" w:hAnsi="Times New Roman" w:cs="Times New Roman"/>
          <w:color w:val="auto"/>
          <w:lang w:bidi="he-IL"/>
        </w:rPr>
      </w:pPr>
    </w:p>
    <w:p w14:paraId="27BC80F5" w14:textId="5F1AAF71" w:rsidR="001857FC" w:rsidRPr="00987A15" w:rsidRDefault="001857FC" w:rsidP="00686F09">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 xml:space="preserve">Based on this insight, Groys </w:t>
      </w:r>
      <w:r w:rsidR="00093F8F" w:rsidRPr="00987A15">
        <w:rPr>
          <w:rFonts w:ascii="Times New Roman" w:eastAsia="Times New Roman" w:hAnsi="Times New Roman" w:cs="Times New Roman"/>
          <w:color w:val="auto"/>
          <w:lang w:bidi="he-IL"/>
        </w:rPr>
        <w:t>suggests</w:t>
      </w:r>
      <w:r w:rsidRPr="00987A15">
        <w:rPr>
          <w:rFonts w:ascii="Times New Roman" w:eastAsia="Times New Roman" w:hAnsi="Times New Roman" w:cs="Times New Roman"/>
          <w:color w:val="auto"/>
          <w:lang w:bidi="he-IL"/>
        </w:rPr>
        <w:t xml:space="preserve"> a distinction </w:t>
      </w:r>
      <w:r w:rsidR="00686F09" w:rsidRPr="00987A15">
        <w:rPr>
          <w:rFonts w:ascii="Times New Roman" w:eastAsia="Times New Roman" w:hAnsi="Times New Roman" w:cs="Times New Roman"/>
          <w:color w:val="auto"/>
          <w:lang w:bidi="he-IL"/>
        </w:rPr>
        <w:t xml:space="preserve">useful </w:t>
      </w:r>
      <w:r w:rsidRPr="00987A15">
        <w:rPr>
          <w:rFonts w:ascii="Times New Roman" w:eastAsia="Times New Roman" w:hAnsi="Times New Roman" w:cs="Times New Roman"/>
          <w:color w:val="auto"/>
          <w:lang w:bidi="he-IL"/>
        </w:rPr>
        <w:t xml:space="preserve">for the discussion before us between medial sincerity and the truthfulness of the message. Because the message of the medium must be hidden, to disappear behind the signs, it cannot be presented directly, but only to be revealed, as if </w:t>
      </w:r>
      <w:r w:rsidR="00093F8F" w:rsidRPr="00987A15">
        <w:rPr>
          <w:rFonts w:ascii="Times New Roman" w:eastAsia="Times New Roman" w:hAnsi="Times New Roman" w:cs="Times New Roman"/>
          <w:color w:val="auto"/>
          <w:lang w:bidi="he-IL"/>
        </w:rPr>
        <w:t>inadvertently</w:t>
      </w:r>
      <w:r w:rsidRPr="00987A15">
        <w:rPr>
          <w:rFonts w:ascii="Times New Roman" w:eastAsia="Times New Roman" w:hAnsi="Times New Roman" w:cs="Times New Roman"/>
          <w:color w:val="auto"/>
          <w:lang w:bidi="he-IL"/>
        </w:rPr>
        <w:t xml:space="preserve">, </w:t>
      </w:r>
      <w:r w:rsidR="00093F8F" w:rsidRPr="00987A15">
        <w:rPr>
          <w:rFonts w:ascii="Times New Roman" w:eastAsia="Times New Roman" w:hAnsi="Times New Roman" w:cs="Times New Roman"/>
          <w:color w:val="auto"/>
          <w:lang w:bidi="he-IL"/>
        </w:rPr>
        <w:t>like</w:t>
      </w:r>
      <w:r w:rsidRPr="00987A15">
        <w:rPr>
          <w:rFonts w:ascii="Times New Roman" w:eastAsia="Times New Roman" w:hAnsi="Times New Roman" w:cs="Times New Roman"/>
          <w:color w:val="auto"/>
          <w:lang w:bidi="he-IL"/>
        </w:rPr>
        <w:t xml:space="preserve"> a </w:t>
      </w:r>
      <w:r w:rsidR="00093F8F" w:rsidRPr="00987A15">
        <w:rPr>
          <w:rFonts w:ascii="Times New Roman" w:eastAsia="Times New Roman" w:hAnsi="Times New Roman" w:cs="Times New Roman"/>
          <w:color w:val="auto"/>
          <w:lang w:bidi="he-IL"/>
        </w:rPr>
        <w:t xml:space="preserve">forced </w:t>
      </w:r>
      <w:r w:rsidRPr="00987A15">
        <w:rPr>
          <w:rFonts w:ascii="Times New Roman" w:eastAsia="Times New Roman" w:hAnsi="Times New Roman" w:cs="Times New Roman"/>
          <w:color w:val="auto"/>
          <w:lang w:bidi="he-IL"/>
        </w:rPr>
        <w:t xml:space="preserve">confession. Due to the hidden nature of the medium, the viewer watches </w:t>
      </w:r>
      <w:r w:rsidR="00093F8F" w:rsidRPr="00987A15">
        <w:rPr>
          <w:rFonts w:ascii="Times New Roman" w:eastAsia="Times New Roman" w:hAnsi="Times New Roman" w:cs="Times New Roman"/>
          <w:color w:val="auto"/>
          <w:lang w:bidi="he-IL"/>
        </w:rPr>
        <w:t xml:space="preserve">with suspicion and </w:t>
      </w:r>
      <w:r w:rsidRPr="00987A15">
        <w:rPr>
          <w:rFonts w:ascii="Times New Roman" w:eastAsia="Times New Roman" w:hAnsi="Times New Roman" w:cs="Times New Roman"/>
          <w:color w:val="auto"/>
          <w:lang w:bidi="he-IL"/>
        </w:rPr>
        <w:t>anticipation</w:t>
      </w:r>
      <w:r w:rsidR="00093F8F" w:rsidRPr="00987A15">
        <w:rPr>
          <w:rFonts w:ascii="Times New Roman" w:eastAsia="Times New Roman" w:hAnsi="Times New Roman" w:cs="Times New Roman"/>
          <w:color w:val="auto"/>
          <w:lang w:bidi="he-IL"/>
        </w:rPr>
        <w:t xml:space="preserve"> for</w:t>
      </w:r>
      <w:r w:rsidRPr="00987A15">
        <w:rPr>
          <w:rFonts w:ascii="Times New Roman" w:eastAsia="Times New Roman" w:hAnsi="Times New Roman" w:cs="Times New Roman"/>
          <w:color w:val="auto"/>
          <w:lang w:bidi="he-IL"/>
        </w:rPr>
        <w:t xml:space="preserve"> the medium</w:t>
      </w:r>
      <w:r w:rsidR="00093F8F" w:rsidRPr="00987A15">
        <w:rPr>
          <w:rFonts w:ascii="Times New Roman" w:eastAsia="Times New Roman" w:hAnsi="Times New Roman" w:cs="Times New Roman"/>
          <w:color w:val="auto"/>
          <w:lang w:bidi="he-IL"/>
        </w:rPr>
        <w:t xml:space="preserve"> to reveal</w:t>
      </w:r>
      <w:r w:rsidRPr="00987A15">
        <w:rPr>
          <w:rFonts w:ascii="Times New Roman" w:eastAsia="Times New Roman" w:hAnsi="Times New Roman" w:cs="Times New Roman"/>
          <w:color w:val="auto"/>
          <w:lang w:bidi="he-IL"/>
        </w:rPr>
        <w:t xml:space="preserve"> itself. Gr</w:t>
      </w:r>
      <w:r w:rsidR="00093F8F" w:rsidRPr="00987A15">
        <w:rPr>
          <w:rFonts w:ascii="Times New Roman" w:eastAsia="Times New Roman" w:hAnsi="Times New Roman" w:cs="Times New Roman"/>
          <w:color w:val="auto"/>
          <w:lang w:bidi="he-IL"/>
        </w:rPr>
        <w:t>oys</w:t>
      </w:r>
      <w:r w:rsidRPr="00987A15">
        <w:rPr>
          <w:rFonts w:ascii="Times New Roman" w:eastAsia="Times New Roman" w:hAnsi="Times New Roman" w:cs="Times New Roman"/>
          <w:color w:val="auto"/>
          <w:lang w:bidi="he-IL"/>
        </w:rPr>
        <w:t xml:space="preserve"> </w:t>
      </w:r>
      <w:r w:rsidR="00093F8F" w:rsidRPr="00987A15">
        <w:rPr>
          <w:rFonts w:ascii="Times New Roman" w:eastAsia="Times New Roman" w:hAnsi="Times New Roman" w:cs="Times New Roman"/>
          <w:color w:val="auto"/>
          <w:lang w:bidi="he-IL"/>
        </w:rPr>
        <w:t>propose</w:t>
      </w:r>
      <w:r w:rsidRPr="00987A15">
        <w:rPr>
          <w:rFonts w:ascii="Times New Roman" w:eastAsia="Times New Roman" w:hAnsi="Times New Roman" w:cs="Times New Roman"/>
          <w:color w:val="auto"/>
          <w:lang w:bidi="he-IL"/>
        </w:rPr>
        <w:t xml:space="preserve">s a </w:t>
      </w:r>
      <w:r w:rsidR="00093F8F"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phenomenology of</w:t>
      </w:r>
      <w:r w:rsidR="00093F8F" w:rsidRPr="00987A15">
        <w:rPr>
          <w:rFonts w:ascii="Times New Roman" w:eastAsia="Times New Roman" w:hAnsi="Times New Roman" w:cs="Times New Roman"/>
          <w:color w:val="auto"/>
          <w:lang w:bidi="he-IL"/>
        </w:rPr>
        <w:t xml:space="preserve"> medial</w:t>
      </w:r>
      <w:r w:rsidRPr="00987A15">
        <w:rPr>
          <w:rFonts w:ascii="Times New Roman" w:eastAsia="Times New Roman" w:hAnsi="Times New Roman" w:cs="Times New Roman"/>
          <w:color w:val="auto"/>
          <w:lang w:bidi="he-IL"/>
        </w:rPr>
        <w:t xml:space="preserve"> </w:t>
      </w:r>
      <w:r w:rsidR="00093F8F" w:rsidRPr="00987A15">
        <w:rPr>
          <w:rFonts w:ascii="Times New Roman" w:eastAsia="Times New Roman" w:hAnsi="Times New Roman" w:cs="Times New Roman"/>
          <w:color w:val="auto"/>
          <w:lang w:bidi="he-IL"/>
        </w:rPr>
        <w:t>sincerity”</w:t>
      </w:r>
      <w:r w:rsidRPr="00987A15">
        <w:rPr>
          <w:rFonts w:ascii="Times New Roman" w:eastAsia="Times New Roman" w:hAnsi="Times New Roman" w:cs="Times New Roman"/>
          <w:color w:val="auto"/>
          <w:lang w:bidi="he-IL"/>
        </w:rPr>
        <w:t xml:space="preserve"> whereby the consistency of messages only increases the </w:t>
      </w:r>
      <w:r w:rsidR="00093F8F" w:rsidRPr="00987A15">
        <w:rPr>
          <w:rFonts w:ascii="Times New Roman" w:eastAsia="Times New Roman" w:hAnsi="Times New Roman" w:cs="Times New Roman"/>
          <w:color w:val="auto"/>
          <w:lang w:bidi="he-IL"/>
        </w:rPr>
        <w:t xml:space="preserve">viewer’s </w:t>
      </w:r>
      <w:r w:rsidRPr="00987A15">
        <w:rPr>
          <w:rFonts w:ascii="Times New Roman" w:eastAsia="Times New Roman" w:hAnsi="Times New Roman" w:cs="Times New Roman"/>
          <w:color w:val="auto"/>
          <w:lang w:bidi="he-IL"/>
        </w:rPr>
        <w:t>suspicion that the gap between appearance</w:t>
      </w:r>
      <w:r w:rsidR="00093F8F" w:rsidRPr="00987A15">
        <w:rPr>
          <w:rFonts w:ascii="Times New Roman" w:eastAsia="Times New Roman" w:hAnsi="Times New Roman" w:cs="Times New Roman"/>
          <w:color w:val="auto"/>
          <w:lang w:bidi="he-IL"/>
        </w:rPr>
        <w:t>s</w:t>
      </w:r>
      <w:r w:rsidRPr="00987A15">
        <w:rPr>
          <w:rFonts w:ascii="Times New Roman" w:eastAsia="Times New Roman" w:hAnsi="Times New Roman" w:cs="Times New Roman"/>
          <w:color w:val="auto"/>
          <w:lang w:bidi="he-IL"/>
        </w:rPr>
        <w:t xml:space="preserve"> and reality </w:t>
      </w:r>
      <w:r w:rsidR="00093F8F" w:rsidRPr="00987A15">
        <w:rPr>
          <w:rFonts w:ascii="Times New Roman" w:eastAsia="Times New Roman" w:hAnsi="Times New Roman" w:cs="Times New Roman"/>
          <w:color w:val="auto"/>
          <w:lang w:bidi="he-IL"/>
        </w:rPr>
        <w:t xml:space="preserve">must be </w:t>
      </w:r>
      <w:r w:rsidRPr="00987A15">
        <w:rPr>
          <w:rFonts w:ascii="Times New Roman" w:eastAsia="Times New Roman" w:hAnsi="Times New Roman" w:cs="Times New Roman"/>
          <w:color w:val="auto"/>
          <w:lang w:bidi="he-IL"/>
        </w:rPr>
        <w:t>vast. Sincerity</w:t>
      </w:r>
      <w:r w:rsidR="00093F8F" w:rsidRPr="00987A15">
        <w:rPr>
          <w:rFonts w:ascii="Times New Roman" w:eastAsia="Times New Roman" w:hAnsi="Times New Roman" w:cs="Times New Roman"/>
          <w:color w:val="auto"/>
          <w:lang w:bidi="he-IL"/>
        </w:rPr>
        <w:t xml:space="preserve">, therefore, </w:t>
      </w:r>
      <w:r w:rsidRPr="00987A15">
        <w:rPr>
          <w:rFonts w:ascii="Times New Roman" w:eastAsia="Times New Roman" w:hAnsi="Times New Roman" w:cs="Times New Roman"/>
          <w:color w:val="auto"/>
          <w:lang w:bidi="he-IL"/>
        </w:rPr>
        <w:t xml:space="preserve">is experienced precisely </w:t>
      </w:r>
      <w:r w:rsidR="00093F8F" w:rsidRPr="00987A15">
        <w:rPr>
          <w:rFonts w:ascii="Times New Roman" w:eastAsia="Times New Roman" w:hAnsi="Times New Roman" w:cs="Times New Roman"/>
          <w:color w:val="auto"/>
          <w:lang w:bidi="he-IL"/>
        </w:rPr>
        <w:t>at</w:t>
      </w:r>
      <w:r w:rsidRPr="00987A15">
        <w:rPr>
          <w:rFonts w:ascii="Times New Roman" w:eastAsia="Times New Roman" w:hAnsi="Times New Roman" w:cs="Times New Roman"/>
          <w:color w:val="auto"/>
          <w:lang w:bidi="he-IL"/>
        </w:rPr>
        <w:t xml:space="preserve"> the mome</w:t>
      </w:r>
      <w:r w:rsidR="00093F8F" w:rsidRPr="00987A15">
        <w:rPr>
          <w:rFonts w:ascii="Times New Roman" w:eastAsia="Times New Roman" w:hAnsi="Times New Roman" w:cs="Times New Roman"/>
          <w:color w:val="auto"/>
          <w:lang w:bidi="he-IL"/>
        </w:rPr>
        <w:t>ntary appearance of the strange</w:t>
      </w:r>
      <w:r w:rsidRPr="00987A15">
        <w:rPr>
          <w:rFonts w:ascii="Times New Roman" w:eastAsia="Times New Roman" w:hAnsi="Times New Roman" w:cs="Times New Roman"/>
          <w:color w:val="auto"/>
          <w:lang w:bidi="he-IL"/>
        </w:rPr>
        <w:t xml:space="preserve">, the unusual and the perverse </w:t>
      </w:r>
      <w:r w:rsidR="00093F8F" w:rsidRPr="00987A15">
        <w:rPr>
          <w:rFonts w:ascii="Times New Roman" w:eastAsia="Times New Roman" w:hAnsi="Times New Roman" w:cs="Times New Roman"/>
          <w:color w:val="auto"/>
          <w:lang w:bidi="he-IL"/>
        </w:rPr>
        <w:t>at</w:t>
      </w:r>
      <w:r w:rsidRPr="00987A15">
        <w:rPr>
          <w:rFonts w:ascii="Times New Roman" w:eastAsia="Times New Roman" w:hAnsi="Times New Roman" w:cs="Times New Roman"/>
          <w:color w:val="auto"/>
          <w:lang w:bidi="he-IL"/>
        </w:rPr>
        <w:t xml:space="preserve"> the heart of the familiar and</w:t>
      </w:r>
      <w:r w:rsidR="00093F8F" w:rsidRPr="00987A15">
        <w:rPr>
          <w:rFonts w:ascii="Times New Roman" w:eastAsia="Times New Roman" w:hAnsi="Times New Roman" w:cs="Times New Roman"/>
          <w:color w:val="auto"/>
          <w:lang w:bidi="he-IL"/>
        </w:rPr>
        <w:t xml:space="preserve"> the</w:t>
      </w:r>
      <w:r w:rsidRPr="00987A15">
        <w:rPr>
          <w:rFonts w:ascii="Times New Roman" w:eastAsia="Times New Roman" w:hAnsi="Times New Roman" w:cs="Times New Roman"/>
          <w:color w:val="auto"/>
          <w:lang w:bidi="he-IL"/>
        </w:rPr>
        <w:t xml:space="preserve"> known</w:t>
      </w:r>
      <w:r w:rsidR="00686F09" w:rsidRPr="00987A15">
        <w:rPr>
          <w:rFonts w:ascii="Times New Roman" w:eastAsia="Times New Roman" w:hAnsi="Times New Roman" w:cs="Times New Roman"/>
          <w:color w:val="auto"/>
          <w:lang w:bidi="he-IL"/>
        </w:rPr>
        <w:t>:</w:t>
      </w:r>
    </w:p>
    <w:p w14:paraId="6490067A" w14:textId="77777777" w:rsidR="00093F8F" w:rsidRPr="00987A15" w:rsidRDefault="00093F8F" w:rsidP="00093F8F">
      <w:pPr>
        <w:pStyle w:val="A0"/>
        <w:shd w:val="clear" w:color="auto" w:fill="FFFFFF"/>
        <w:ind w:right="20"/>
        <w:rPr>
          <w:rFonts w:ascii="Times New Roman" w:eastAsia="Times New Roman" w:hAnsi="Times New Roman" w:cs="Times New Roman"/>
          <w:color w:val="auto"/>
          <w:lang w:bidi="he-IL"/>
        </w:rPr>
      </w:pPr>
    </w:p>
    <w:p w14:paraId="04556DC3" w14:textId="5F04E100" w:rsidR="00093F8F" w:rsidRPr="00987A15" w:rsidRDefault="00093F8F" w:rsidP="0080057F">
      <w:pPr>
        <w:pStyle w:val="A0"/>
        <w:shd w:val="clear" w:color="auto" w:fill="FFFFFF"/>
        <w:ind w:left="720" w:right="1100"/>
        <w:jc w:val="both"/>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The biggest effect of sincerity… is created when signs are incorporated that are not</w:t>
      </w:r>
      <w:r w:rsidR="0056690B" w:rsidRPr="00987A15">
        <w:rPr>
          <w:rFonts w:ascii="Times New Roman" w:eastAsia="Times New Roman" w:hAnsi="Times New Roman" w:cs="Times New Roman"/>
          <w:color w:val="auto"/>
          <w:lang w:bidi="he-IL"/>
        </w:rPr>
        <w:t xml:space="preserve"> </w:t>
      </w:r>
      <w:r w:rsidRPr="00987A15">
        <w:rPr>
          <w:rFonts w:ascii="Times New Roman" w:eastAsia="Times New Roman" w:hAnsi="Times New Roman" w:cs="Times New Roman"/>
          <w:color w:val="auto"/>
          <w:lang w:bidi="he-IL"/>
        </w:rPr>
        <w:t>only alien but also dangerous. This incorporation of signs of danger provides the most radical confirmation of media-ontological suspicion. Thus, signs of militant, revolutionary, direct, and immediate violence—along with signs of insanity, ecstasy, and unrestrained erotic desire—come across as particularly sincere… In this sense, sincerity stands in opposition to civility: we  spontaneously associate “nice” with mendacious— and “coarse” with direct, authentic, and sincere.</w:t>
      </w:r>
      <w:r w:rsidR="0056690B" w:rsidRPr="00987A15">
        <w:rPr>
          <w:rStyle w:val="EndnoteReference"/>
          <w:rFonts w:ascii="Times New Roman" w:eastAsia="Times New Roman" w:hAnsi="Times New Roman" w:cs="Times New Roman"/>
          <w:color w:val="auto"/>
          <w:lang w:bidi="he-IL"/>
        </w:rPr>
        <w:endnoteReference w:id="61"/>
      </w:r>
    </w:p>
    <w:p w14:paraId="16EB2A1B" w14:textId="77777777" w:rsidR="0056690B" w:rsidRPr="00987A15" w:rsidRDefault="0056690B" w:rsidP="0056690B">
      <w:pPr>
        <w:pStyle w:val="A0"/>
        <w:shd w:val="clear" w:color="auto" w:fill="FFFFFF"/>
        <w:ind w:right="20"/>
        <w:rPr>
          <w:rFonts w:ascii="Times New Roman" w:eastAsia="Times New Roman" w:hAnsi="Times New Roman" w:cs="Times New Roman"/>
          <w:color w:val="auto"/>
          <w:lang w:bidi="he-IL"/>
        </w:rPr>
      </w:pPr>
    </w:p>
    <w:p w14:paraId="56BB003C" w14:textId="587F6986" w:rsidR="0056690B" w:rsidRPr="00987A15" w:rsidRDefault="00560025" w:rsidP="00560025">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This link between the obscene or the “coarse</w:t>
      </w:r>
      <w:r w:rsidR="00686F09"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 and the exposure of the “behind the scenes” dimension of the medium, is supported by a possible etymology that links the English word “obscene” to the Greek “</w:t>
      </w:r>
      <w:proofErr w:type="spellStart"/>
      <w:r w:rsidRPr="00987A15">
        <w:rPr>
          <w:rFonts w:ascii="Times New Roman" w:eastAsia="Times New Roman" w:hAnsi="Times New Roman" w:cs="Times New Roman"/>
          <w:color w:val="auto"/>
          <w:lang w:bidi="he-IL"/>
        </w:rPr>
        <w:t>ob-skene</w:t>
      </w:r>
      <w:proofErr w:type="spellEnd"/>
      <w:r w:rsidRPr="00987A15">
        <w:rPr>
          <w:rFonts w:ascii="Times New Roman" w:eastAsia="Times New Roman" w:hAnsi="Times New Roman" w:cs="Times New Roman"/>
          <w:color w:val="auto"/>
          <w:lang w:bidi="he-IL"/>
        </w:rPr>
        <w:t>”, the off-stage  space where actors could change clothes between acts. The obscene, in this sense, is the appearance of what, in principle, cannot be “on stage</w:t>
      </w:r>
      <w:r w:rsidR="00686F09"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 the medium which, by being hidden, allows the stage to be the locus of display.</w:t>
      </w:r>
    </w:p>
    <w:p w14:paraId="61794ABF" w14:textId="77777777" w:rsidR="00560025" w:rsidRPr="00987A15" w:rsidRDefault="00560025" w:rsidP="00560025">
      <w:pPr>
        <w:pStyle w:val="A0"/>
        <w:shd w:val="clear" w:color="auto" w:fill="FFFFFF"/>
        <w:ind w:right="20"/>
        <w:rPr>
          <w:rFonts w:ascii="Times New Roman" w:eastAsia="Times New Roman" w:hAnsi="Times New Roman" w:cs="Times New Roman"/>
          <w:color w:val="auto"/>
          <w:lang w:bidi="he-IL"/>
        </w:rPr>
      </w:pPr>
    </w:p>
    <w:p w14:paraId="05357335" w14:textId="42E0D43D" w:rsidR="00560025" w:rsidRPr="00987A15" w:rsidRDefault="00560025" w:rsidP="00686F09">
      <w:pPr>
        <w:pStyle w:val="A0"/>
        <w:shd w:val="clear" w:color="auto" w:fill="FFFFFF"/>
        <w:ind w:right="20"/>
        <w:rPr>
          <w:rFonts w:ascii="Times New Roman" w:eastAsia="Times New Roman" w:hAnsi="Times New Roman" w:cs="Times New Roman"/>
          <w:color w:val="auto"/>
          <w:lang w:bidi="he-IL"/>
        </w:rPr>
      </w:pPr>
      <w:proofErr w:type="spellStart"/>
      <w:r w:rsidRPr="00987A15">
        <w:rPr>
          <w:rFonts w:ascii="Times New Roman" w:eastAsia="Times New Roman" w:hAnsi="Times New Roman" w:cs="Times New Roman"/>
          <w:color w:val="auto"/>
          <w:lang w:bidi="he-IL"/>
        </w:rPr>
        <w:t>Groys’s</w:t>
      </w:r>
      <w:proofErr w:type="spellEnd"/>
      <w:r w:rsidRPr="00987A15">
        <w:rPr>
          <w:rFonts w:ascii="Times New Roman" w:eastAsia="Times New Roman" w:hAnsi="Times New Roman" w:cs="Times New Roman"/>
          <w:color w:val="auto"/>
          <w:lang w:bidi="he-IL"/>
        </w:rPr>
        <w:t xml:space="preserve"> description of the sincerity effect produced by the abnormal and the transgressive, also offers an original explanation for the much-discussed penchant of the media to prefer </w:t>
      </w:r>
      <w:r w:rsidRPr="00987A15">
        <w:rPr>
          <w:rFonts w:ascii="Times New Roman" w:eastAsia="Times New Roman" w:hAnsi="Times New Roman" w:cs="Times New Roman"/>
          <w:color w:val="auto"/>
          <w:lang w:bidi="he-IL"/>
        </w:rPr>
        <w:lastRenderedPageBreak/>
        <w:t>the scandalous and</w:t>
      </w:r>
      <w:r w:rsidR="00686F09" w:rsidRPr="00987A15">
        <w:rPr>
          <w:rFonts w:ascii="Times New Roman" w:eastAsia="Times New Roman" w:hAnsi="Times New Roman" w:cs="Times New Roman"/>
          <w:color w:val="auto"/>
          <w:lang w:bidi="he-IL"/>
        </w:rPr>
        <w:t xml:space="preserve"> the</w:t>
      </w:r>
      <w:r w:rsidRPr="00987A15">
        <w:rPr>
          <w:rFonts w:ascii="Times New Roman" w:eastAsia="Times New Roman" w:hAnsi="Times New Roman" w:cs="Times New Roman"/>
          <w:color w:val="auto"/>
          <w:lang w:bidi="he-IL"/>
        </w:rPr>
        <w:t xml:space="preserve"> trivial over the important and the protracted. There is, however, </w:t>
      </w:r>
      <w:r w:rsidR="00AC472A" w:rsidRPr="00987A15">
        <w:rPr>
          <w:rFonts w:ascii="Times New Roman" w:eastAsia="Times New Roman" w:hAnsi="Times New Roman" w:cs="Times New Roman"/>
          <w:color w:val="auto"/>
          <w:lang w:bidi="he-IL"/>
        </w:rPr>
        <w:t>yet another</w:t>
      </w:r>
      <w:r w:rsidRPr="00987A15">
        <w:rPr>
          <w:rFonts w:ascii="Times New Roman" w:eastAsia="Times New Roman" w:hAnsi="Times New Roman" w:cs="Times New Roman"/>
          <w:color w:val="auto"/>
          <w:lang w:bidi="he-IL"/>
        </w:rPr>
        <w:t xml:space="preserve"> </w:t>
      </w:r>
      <w:r w:rsidR="00AC472A" w:rsidRPr="00987A15">
        <w:rPr>
          <w:rFonts w:ascii="Times New Roman" w:eastAsia="Times New Roman" w:hAnsi="Times New Roman" w:cs="Times New Roman"/>
          <w:color w:val="auto"/>
          <w:lang w:bidi="he-IL"/>
        </w:rPr>
        <w:t>felicitous aspect</w:t>
      </w:r>
      <w:r w:rsidRPr="00987A15">
        <w:rPr>
          <w:rFonts w:ascii="Times New Roman" w:eastAsia="Times New Roman" w:hAnsi="Times New Roman" w:cs="Times New Roman"/>
          <w:color w:val="auto"/>
          <w:lang w:bidi="he-IL"/>
        </w:rPr>
        <w:t xml:space="preserve"> to </w:t>
      </w:r>
      <w:proofErr w:type="spellStart"/>
      <w:r w:rsidRPr="00987A15">
        <w:rPr>
          <w:rFonts w:ascii="Times New Roman" w:eastAsia="Times New Roman" w:hAnsi="Times New Roman" w:cs="Times New Roman"/>
          <w:color w:val="auto"/>
          <w:lang w:bidi="he-IL"/>
        </w:rPr>
        <w:t>Groys’s</w:t>
      </w:r>
      <w:proofErr w:type="spellEnd"/>
      <w:r w:rsidRPr="00987A15">
        <w:rPr>
          <w:rFonts w:ascii="Times New Roman" w:eastAsia="Times New Roman" w:hAnsi="Times New Roman" w:cs="Times New Roman"/>
          <w:color w:val="auto"/>
          <w:lang w:bidi="he-IL"/>
        </w:rPr>
        <w:t xml:space="preserve"> proposed explanation: it </w:t>
      </w:r>
      <w:r w:rsidR="00AC472A" w:rsidRPr="00987A15">
        <w:rPr>
          <w:rFonts w:ascii="Times New Roman" w:eastAsia="Times New Roman" w:hAnsi="Times New Roman" w:cs="Times New Roman"/>
          <w:color w:val="auto"/>
          <w:lang w:bidi="he-IL"/>
        </w:rPr>
        <w:t>establishes a</w:t>
      </w:r>
      <w:r w:rsidRPr="00987A15">
        <w:rPr>
          <w:rFonts w:ascii="Times New Roman" w:eastAsia="Times New Roman" w:hAnsi="Times New Roman" w:cs="Times New Roman"/>
          <w:color w:val="auto"/>
          <w:lang w:bidi="he-IL"/>
        </w:rPr>
        <w:t xml:space="preserve"> link between </w:t>
      </w:r>
      <w:r w:rsidR="00AC472A" w:rsidRPr="00987A15">
        <w:rPr>
          <w:rFonts w:ascii="Times New Roman" w:eastAsia="Times New Roman" w:hAnsi="Times New Roman" w:cs="Times New Roman"/>
          <w:color w:val="auto"/>
          <w:lang w:bidi="he-IL"/>
        </w:rPr>
        <w:t>medial</w:t>
      </w:r>
      <w:r w:rsidRPr="00987A15">
        <w:rPr>
          <w:rFonts w:ascii="Times New Roman" w:eastAsia="Times New Roman" w:hAnsi="Times New Roman" w:cs="Times New Roman"/>
          <w:color w:val="auto"/>
          <w:lang w:bidi="he-IL"/>
        </w:rPr>
        <w:t xml:space="preserve"> suspicion</w:t>
      </w:r>
      <w:r w:rsidR="00AC472A" w:rsidRPr="00987A15">
        <w:rPr>
          <w:rFonts w:ascii="Times New Roman" w:eastAsia="Times New Roman" w:hAnsi="Times New Roman" w:cs="Times New Roman"/>
          <w:color w:val="auto"/>
          <w:lang w:bidi="he-IL"/>
        </w:rPr>
        <w:t xml:space="preserve"> –</w:t>
      </w:r>
      <w:r w:rsidRPr="00987A15">
        <w:rPr>
          <w:rFonts w:ascii="Times New Roman" w:eastAsia="Times New Roman" w:hAnsi="Times New Roman" w:cs="Times New Roman"/>
          <w:color w:val="auto"/>
          <w:lang w:bidi="he-IL"/>
        </w:rPr>
        <w:t xml:space="preserve"> the suspicion that the </w:t>
      </w:r>
      <w:r w:rsidR="00AC472A" w:rsidRPr="00987A15">
        <w:rPr>
          <w:rFonts w:ascii="Times New Roman" w:eastAsia="Times New Roman" w:hAnsi="Times New Roman" w:cs="Times New Roman"/>
          <w:color w:val="auto"/>
          <w:lang w:bidi="he-IL"/>
        </w:rPr>
        <w:t>media is mendacious</w:t>
      </w:r>
      <w:r w:rsidRPr="00987A15">
        <w:rPr>
          <w:rFonts w:ascii="Times New Roman" w:eastAsia="Times New Roman" w:hAnsi="Times New Roman" w:cs="Times New Roman"/>
          <w:color w:val="auto"/>
          <w:lang w:bidi="he-IL"/>
        </w:rPr>
        <w:t xml:space="preserve"> fundamentally and in principle</w:t>
      </w:r>
      <w:r w:rsidR="00AC472A" w:rsidRPr="00987A15">
        <w:rPr>
          <w:rFonts w:ascii="Times New Roman" w:eastAsia="Times New Roman" w:hAnsi="Times New Roman" w:cs="Times New Roman"/>
          <w:color w:val="auto"/>
          <w:lang w:bidi="he-IL"/>
        </w:rPr>
        <w:t xml:space="preserve"> –</w:t>
      </w:r>
      <w:r w:rsidRPr="00987A15">
        <w:rPr>
          <w:rFonts w:ascii="Times New Roman" w:eastAsia="Times New Roman" w:hAnsi="Times New Roman" w:cs="Times New Roman"/>
          <w:color w:val="auto"/>
          <w:lang w:bidi="he-IL"/>
        </w:rPr>
        <w:t xml:space="preserve"> and the aura of </w:t>
      </w:r>
      <w:r w:rsidR="00AC472A" w:rsidRPr="00987A15">
        <w:rPr>
          <w:rFonts w:ascii="Times New Roman" w:eastAsia="Times New Roman" w:hAnsi="Times New Roman" w:cs="Times New Roman"/>
          <w:color w:val="auto"/>
          <w:lang w:bidi="he-IL"/>
        </w:rPr>
        <w:t>“sincerity”</w:t>
      </w:r>
      <w:r w:rsidRPr="00987A15">
        <w:rPr>
          <w:rFonts w:ascii="Times New Roman" w:eastAsia="Times New Roman" w:hAnsi="Times New Roman" w:cs="Times New Roman"/>
          <w:color w:val="auto"/>
          <w:lang w:bidi="he-IL"/>
        </w:rPr>
        <w:t xml:space="preserve"> that </w:t>
      </w:r>
      <w:r w:rsidR="00AC472A" w:rsidRPr="00987A15">
        <w:rPr>
          <w:rFonts w:ascii="Times New Roman" w:eastAsia="Times New Roman" w:hAnsi="Times New Roman" w:cs="Times New Roman"/>
          <w:color w:val="auto"/>
          <w:lang w:bidi="he-IL"/>
        </w:rPr>
        <w:t>attaches itself to</w:t>
      </w:r>
      <w:r w:rsidRPr="00987A15">
        <w:rPr>
          <w:rFonts w:ascii="Times New Roman" w:eastAsia="Times New Roman" w:hAnsi="Times New Roman" w:cs="Times New Roman"/>
          <w:color w:val="auto"/>
          <w:lang w:bidi="he-IL"/>
        </w:rPr>
        <w:t xml:space="preserve"> who</w:t>
      </w:r>
      <w:r w:rsidR="00AC472A" w:rsidRPr="00987A15">
        <w:rPr>
          <w:rFonts w:ascii="Times New Roman" w:eastAsia="Times New Roman" w:hAnsi="Times New Roman" w:cs="Times New Roman"/>
          <w:color w:val="auto"/>
          <w:lang w:bidi="he-IL"/>
        </w:rPr>
        <w:t xml:space="preserve">ever </w:t>
      </w:r>
      <w:r w:rsidRPr="00987A15">
        <w:rPr>
          <w:rFonts w:ascii="Times New Roman" w:eastAsia="Times New Roman" w:hAnsi="Times New Roman" w:cs="Times New Roman"/>
          <w:color w:val="auto"/>
          <w:lang w:bidi="he-IL"/>
        </w:rPr>
        <w:t>and what</w:t>
      </w:r>
      <w:r w:rsidR="00AC472A" w:rsidRPr="00987A15">
        <w:rPr>
          <w:rFonts w:ascii="Times New Roman" w:eastAsia="Times New Roman" w:hAnsi="Times New Roman" w:cs="Times New Roman"/>
          <w:color w:val="auto"/>
          <w:lang w:bidi="he-IL"/>
        </w:rPr>
        <w:t>ever breaks away from its</w:t>
      </w:r>
      <w:r w:rsidRPr="00987A15">
        <w:rPr>
          <w:rFonts w:ascii="Times New Roman" w:eastAsia="Times New Roman" w:hAnsi="Times New Roman" w:cs="Times New Roman"/>
          <w:color w:val="auto"/>
          <w:lang w:bidi="he-IL"/>
        </w:rPr>
        <w:t xml:space="preserve"> rules. The greater the suspicion of the media (</w:t>
      </w:r>
      <w:r w:rsidR="00AC472A" w:rsidRPr="00987A15">
        <w:rPr>
          <w:rFonts w:ascii="Times New Roman" w:eastAsia="Times New Roman" w:hAnsi="Times New Roman" w:cs="Times New Roman"/>
          <w:color w:val="auto"/>
          <w:lang w:bidi="he-IL"/>
        </w:rPr>
        <w:t>“</w:t>
      </w:r>
      <w:r w:rsidR="00686F09" w:rsidRPr="00987A15">
        <w:rPr>
          <w:rFonts w:ascii="Times New Roman" w:eastAsia="Times New Roman" w:hAnsi="Times New Roman" w:cs="Times New Roman"/>
          <w:color w:val="auto"/>
          <w:lang w:bidi="he-IL"/>
        </w:rPr>
        <w:t>f</w:t>
      </w:r>
      <w:r w:rsidR="00AC472A" w:rsidRPr="00987A15">
        <w:rPr>
          <w:rFonts w:ascii="Times New Roman" w:eastAsia="Times New Roman" w:hAnsi="Times New Roman" w:cs="Times New Roman"/>
          <w:color w:val="auto"/>
          <w:lang w:bidi="he-IL"/>
        </w:rPr>
        <w:t>ake</w:t>
      </w:r>
      <w:r w:rsidRPr="00987A15">
        <w:rPr>
          <w:rFonts w:ascii="Times New Roman" w:eastAsia="Times New Roman" w:hAnsi="Times New Roman" w:cs="Times New Roman"/>
          <w:color w:val="auto"/>
          <w:lang w:bidi="he-IL"/>
        </w:rPr>
        <w:t xml:space="preserve"> </w:t>
      </w:r>
      <w:r w:rsidR="00686F09" w:rsidRPr="00987A15">
        <w:rPr>
          <w:rFonts w:ascii="Times New Roman" w:eastAsia="Times New Roman" w:hAnsi="Times New Roman" w:cs="Times New Roman"/>
          <w:color w:val="auto"/>
          <w:lang w:bidi="he-IL"/>
        </w:rPr>
        <w:t>n</w:t>
      </w:r>
      <w:r w:rsidRPr="00987A15">
        <w:rPr>
          <w:rFonts w:ascii="Times New Roman" w:eastAsia="Times New Roman" w:hAnsi="Times New Roman" w:cs="Times New Roman"/>
          <w:color w:val="auto"/>
          <w:lang w:bidi="he-IL"/>
        </w:rPr>
        <w:t>ews</w:t>
      </w:r>
      <w:r w:rsidR="00AC472A"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 conspiracy theories</w:t>
      </w:r>
      <w:r w:rsidR="00AC472A" w:rsidRPr="00987A15">
        <w:rPr>
          <w:rFonts w:ascii="Times New Roman" w:eastAsia="Times New Roman" w:hAnsi="Times New Roman" w:cs="Times New Roman"/>
          <w:color w:val="auto"/>
          <w:lang w:bidi="he-IL"/>
        </w:rPr>
        <w:t>, etc.</w:t>
      </w:r>
      <w:r w:rsidRPr="00987A15">
        <w:rPr>
          <w:rFonts w:ascii="Times New Roman" w:eastAsia="Times New Roman" w:hAnsi="Times New Roman" w:cs="Times New Roman"/>
          <w:color w:val="auto"/>
          <w:lang w:bidi="he-IL"/>
        </w:rPr>
        <w:t xml:space="preserve">) the more compelling </w:t>
      </w:r>
      <w:r w:rsidR="00AC472A" w:rsidRPr="00987A15">
        <w:rPr>
          <w:rFonts w:ascii="Times New Roman" w:eastAsia="Times New Roman" w:hAnsi="Times New Roman" w:cs="Times New Roman"/>
          <w:color w:val="auto"/>
          <w:lang w:bidi="he-IL"/>
        </w:rPr>
        <w:t>the sincerity of the coarse and the crude</w:t>
      </w:r>
      <w:r w:rsidRPr="00987A15">
        <w:rPr>
          <w:rFonts w:ascii="Times New Roman" w:eastAsia="Times New Roman" w:hAnsi="Times New Roman" w:cs="Times New Roman"/>
          <w:color w:val="auto"/>
          <w:lang w:bidi="he-IL"/>
        </w:rPr>
        <w:t xml:space="preserve">. If there is </w:t>
      </w:r>
      <w:r w:rsidR="00AC472A" w:rsidRPr="00987A15">
        <w:rPr>
          <w:rFonts w:ascii="Times New Roman" w:eastAsia="Times New Roman" w:hAnsi="Times New Roman" w:cs="Times New Roman"/>
          <w:color w:val="auto"/>
          <w:lang w:bidi="he-IL"/>
        </w:rPr>
        <w:t>any credence to the definition</w:t>
      </w:r>
      <w:r w:rsidRPr="00987A15">
        <w:rPr>
          <w:rFonts w:ascii="Times New Roman" w:eastAsia="Times New Roman" w:hAnsi="Times New Roman" w:cs="Times New Roman"/>
          <w:color w:val="auto"/>
          <w:lang w:bidi="he-IL"/>
        </w:rPr>
        <w:t xml:space="preserve"> of the Internet as a medium that undermines the ve</w:t>
      </w:r>
      <w:r w:rsidR="00686F09" w:rsidRPr="00987A15">
        <w:rPr>
          <w:rFonts w:ascii="Times New Roman" w:eastAsia="Times New Roman" w:hAnsi="Times New Roman" w:cs="Times New Roman"/>
          <w:color w:val="auto"/>
          <w:lang w:bidi="he-IL"/>
        </w:rPr>
        <w:t>ry distinction between what is</w:t>
      </w:r>
      <w:r w:rsidRPr="00987A15">
        <w:rPr>
          <w:rFonts w:ascii="Times New Roman" w:eastAsia="Times New Roman" w:hAnsi="Times New Roman" w:cs="Times New Roman"/>
          <w:color w:val="auto"/>
          <w:lang w:bidi="he-IL"/>
        </w:rPr>
        <w:t xml:space="preserve"> </w:t>
      </w:r>
      <w:r w:rsidR="00AC472A" w:rsidRPr="00987A15">
        <w:rPr>
          <w:rFonts w:ascii="Times New Roman" w:eastAsia="Times New Roman" w:hAnsi="Times New Roman" w:cs="Times New Roman"/>
          <w:color w:val="auto"/>
          <w:lang w:bidi="he-IL"/>
        </w:rPr>
        <w:t>medial and what is not</w:t>
      </w:r>
      <w:r w:rsidRPr="00987A15">
        <w:rPr>
          <w:rFonts w:ascii="Times New Roman" w:eastAsia="Times New Roman" w:hAnsi="Times New Roman" w:cs="Times New Roman"/>
          <w:color w:val="auto"/>
          <w:lang w:bidi="he-IL"/>
        </w:rPr>
        <w:t xml:space="preserve">, then perhaps </w:t>
      </w:r>
      <w:r w:rsidR="00AC472A" w:rsidRPr="00987A15">
        <w:rPr>
          <w:rFonts w:ascii="Times New Roman" w:eastAsia="Times New Roman" w:hAnsi="Times New Roman" w:cs="Times New Roman"/>
          <w:color w:val="auto"/>
          <w:lang w:bidi="he-IL"/>
        </w:rPr>
        <w:t xml:space="preserve">it is </w:t>
      </w:r>
      <w:r w:rsidRPr="00987A15">
        <w:rPr>
          <w:rFonts w:ascii="Times New Roman" w:eastAsia="Times New Roman" w:hAnsi="Times New Roman" w:cs="Times New Roman"/>
          <w:color w:val="auto"/>
          <w:lang w:bidi="he-IL"/>
        </w:rPr>
        <w:t xml:space="preserve">no wonder that </w:t>
      </w:r>
      <w:r w:rsidR="00AC472A" w:rsidRPr="00987A15">
        <w:rPr>
          <w:rFonts w:ascii="Times New Roman" w:eastAsia="Times New Roman" w:hAnsi="Times New Roman" w:cs="Times New Roman"/>
          <w:color w:val="auto"/>
          <w:lang w:bidi="he-IL"/>
        </w:rPr>
        <w:t>the attraction</w:t>
      </w:r>
      <w:r w:rsidRPr="00987A15">
        <w:rPr>
          <w:rFonts w:ascii="Times New Roman" w:eastAsia="Times New Roman" w:hAnsi="Times New Roman" w:cs="Times New Roman"/>
          <w:color w:val="auto"/>
          <w:lang w:bidi="he-IL"/>
        </w:rPr>
        <w:t xml:space="preserve"> of </w:t>
      </w:r>
      <w:r w:rsidR="00AC472A" w:rsidRPr="00987A15">
        <w:rPr>
          <w:rFonts w:ascii="Times New Roman" w:eastAsia="Times New Roman" w:hAnsi="Times New Roman" w:cs="Times New Roman"/>
          <w:color w:val="auto"/>
          <w:lang w:bidi="he-IL"/>
        </w:rPr>
        <w:t>“unmediated”</w:t>
      </w:r>
      <w:r w:rsidRPr="00987A15">
        <w:rPr>
          <w:rFonts w:ascii="Times New Roman" w:eastAsia="Times New Roman" w:hAnsi="Times New Roman" w:cs="Times New Roman"/>
          <w:color w:val="auto"/>
          <w:lang w:bidi="he-IL"/>
        </w:rPr>
        <w:t xml:space="preserve"> behavior, a</w:t>
      </w:r>
      <w:r w:rsidR="00AC472A" w:rsidRPr="00987A15">
        <w:rPr>
          <w:rFonts w:ascii="Times New Roman" w:eastAsia="Times New Roman" w:hAnsi="Times New Roman" w:cs="Times New Roman"/>
          <w:color w:val="auto"/>
          <w:lang w:bidi="he-IL"/>
        </w:rPr>
        <w:t>s</w:t>
      </w:r>
      <w:r w:rsidRPr="00987A15">
        <w:rPr>
          <w:rFonts w:ascii="Times New Roman" w:eastAsia="Times New Roman" w:hAnsi="Times New Roman" w:cs="Times New Roman"/>
          <w:color w:val="auto"/>
          <w:lang w:bidi="he-IL"/>
        </w:rPr>
        <w:t xml:space="preserve"> last sign of </w:t>
      </w:r>
      <w:r w:rsidR="00AC472A" w:rsidRPr="00987A15">
        <w:rPr>
          <w:rFonts w:ascii="Times New Roman" w:eastAsia="Times New Roman" w:hAnsi="Times New Roman" w:cs="Times New Roman"/>
          <w:color w:val="auto"/>
          <w:lang w:bidi="he-IL"/>
        </w:rPr>
        <w:t xml:space="preserve">realness or “medial sincerity,” has grown in recent years.  </w:t>
      </w:r>
    </w:p>
    <w:p w14:paraId="32B46B28" w14:textId="77777777" w:rsidR="000E5F6C" w:rsidRPr="00987A15" w:rsidRDefault="000E5F6C" w:rsidP="00AC472A">
      <w:pPr>
        <w:pStyle w:val="A0"/>
        <w:shd w:val="clear" w:color="auto" w:fill="FFFFFF"/>
        <w:ind w:right="20"/>
        <w:rPr>
          <w:rFonts w:ascii="Times New Roman" w:eastAsia="Times New Roman" w:hAnsi="Times New Roman" w:cs="Times New Roman"/>
          <w:color w:val="auto"/>
          <w:lang w:bidi="he-IL"/>
        </w:rPr>
      </w:pPr>
    </w:p>
    <w:p w14:paraId="4E7FAF34" w14:textId="79629361" w:rsidR="000E5F6C" w:rsidRPr="00987A15" w:rsidRDefault="000E5F6C" w:rsidP="001077BE">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b/>
          <w:bCs/>
          <w:color w:val="auto"/>
          <w:u w:val="single"/>
          <w:lang w:bidi="he-IL"/>
        </w:rPr>
        <w:t>Transgression and the crisis of representation</w:t>
      </w:r>
    </w:p>
    <w:p w14:paraId="55BCE25A" w14:textId="77777777" w:rsidR="000E5F6C" w:rsidRPr="00987A15" w:rsidRDefault="000E5F6C" w:rsidP="001077BE">
      <w:pPr>
        <w:pStyle w:val="A0"/>
        <w:shd w:val="clear" w:color="auto" w:fill="FFFFFF"/>
        <w:ind w:right="20"/>
        <w:rPr>
          <w:rFonts w:ascii="Times New Roman" w:eastAsia="Times New Roman" w:hAnsi="Times New Roman" w:cs="Times New Roman"/>
          <w:color w:val="auto"/>
          <w:lang w:bidi="he-IL"/>
        </w:rPr>
      </w:pPr>
    </w:p>
    <w:p w14:paraId="775B856D" w14:textId="4B754329" w:rsidR="00C1522D" w:rsidRPr="00987A15" w:rsidRDefault="000E5F6C" w:rsidP="00686F09">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 xml:space="preserve">The above discussion of representation and the media is not a departure from the discussion of law and political power, but rather its natural development. According to </w:t>
      </w:r>
      <w:r w:rsidR="00686F09" w:rsidRPr="00987A15">
        <w:rPr>
          <w:rFonts w:ascii="Times New Roman" w:eastAsia="Times New Roman" w:hAnsi="Times New Roman" w:cs="Times New Roman"/>
          <w:color w:val="auto"/>
          <w:lang w:bidi="he-IL"/>
        </w:rPr>
        <w:t xml:space="preserve">the </w:t>
      </w:r>
      <w:r w:rsidRPr="00987A15">
        <w:rPr>
          <w:rFonts w:ascii="Times New Roman" w:eastAsia="Times New Roman" w:hAnsi="Times New Roman" w:cs="Times New Roman"/>
          <w:color w:val="auto"/>
          <w:lang w:bidi="he-IL"/>
        </w:rPr>
        <w:t>general consensus, populism is an expression of the “crisis of representation.” The paralysis that has gripped liberal regimes around the world – as manifested by frequent elections, shaky and short-term coalitions, popular protests – seems to signal a deep crisis in the mechanisms of political representation. The attack on</w:t>
      </w:r>
      <w:r w:rsidR="00686F09" w:rsidRPr="00987A15">
        <w:rPr>
          <w:rFonts w:ascii="Times New Roman" w:eastAsia="Times New Roman" w:hAnsi="Times New Roman" w:cs="Times New Roman"/>
          <w:color w:val="auto"/>
          <w:lang w:bidi="he-IL"/>
        </w:rPr>
        <w:t xml:space="preserve"> the formal</w:t>
      </w:r>
      <w:r w:rsidRPr="00987A15">
        <w:rPr>
          <w:rFonts w:ascii="Times New Roman" w:eastAsia="Times New Roman" w:hAnsi="Times New Roman" w:cs="Times New Roman"/>
          <w:color w:val="auto"/>
          <w:lang w:bidi="he-IL"/>
        </w:rPr>
        <w:t xml:space="preserve"> mechanisms of liberal democracy, in the name of the people’s will, must be considered as a reaction to the centrality of the formal aspect of liberal democracy, a centrality pointed out by Claude </w:t>
      </w:r>
      <w:proofErr w:type="spellStart"/>
      <w:r w:rsidRPr="00987A15">
        <w:rPr>
          <w:rFonts w:ascii="Times New Roman" w:eastAsia="Times New Roman" w:hAnsi="Times New Roman" w:cs="Times New Roman"/>
          <w:color w:val="auto"/>
          <w:lang w:bidi="he-IL"/>
        </w:rPr>
        <w:t>Lefort</w:t>
      </w:r>
      <w:proofErr w:type="spellEnd"/>
      <w:r w:rsidRPr="00987A15">
        <w:rPr>
          <w:rFonts w:ascii="Times New Roman" w:eastAsia="Times New Roman" w:hAnsi="Times New Roman" w:cs="Times New Roman"/>
          <w:color w:val="auto"/>
          <w:lang w:bidi="he-IL"/>
        </w:rPr>
        <w:t xml:space="preserve">. According to </w:t>
      </w:r>
      <w:proofErr w:type="spellStart"/>
      <w:r w:rsidRPr="00987A15">
        <w:rPr>
          <w:rFonts w:ascii="Times New Roman" w:eastAsia="Times New Roman" w:hAnsi="Times New Roman" w:cs="Times New Roman"/>
          <w:color w:val="auto"/>
          <w:lang w:bidi="he-IL"/>
        </w:rPr>
        <w:t>Lefort</w:t>
      </w:r>
      <w:proofErr w:type="spellEnd"/>
      <w:r w:rsidRPr="00987A15">
        <w:rPr>
          <w:rFonts w:ascii="Times New Roman" w:eastAsia="Times New Roman" w:hAnsi="Times New Roman" w:cs="Times New Roman"/>
          <w:color w:val="auto"/>
          <w:lang w:bidi="he-IL"/>
        </w:rPr>
        <w:t>, politics is a form that gives expression to the symbolic dimension of society.</w:t>
      </w:r>
      <w:r w:rsidRPr="00987A15">
        <w:rPr>
          <w:rStyle w:val="EndnoteReference"/>
          <w:rFonts w:ascii="Times New Roman" w:eastAsia="Times New Roman" w:hAnsi="Times New Roman" w:cs="Times New Roman"/>
          <w:color w:val="auto"/>
          <w:lang w:bidi="he-IL"/>
        </w:rPr>
        <w:endnoteReference w:id="62"/>
      </w:r>
      <w:r w:rsidRPr="00987A15">
        <w:rPr>
          <w:rFonts w:ascii="Times New Roman" w:eastAsia="Times New Roman" w:hAnsi="Times New Roman" w:cs="Times New Roman"/>
          <w:color w:val="auto"/>
          <w:lang w:bidi="he-IL"/>
        </w:rPr>
        <w:t xml:space="preserve"> </w:t>
      </w:r>
      <w:r w:rsidR="004A4F72" w:rsidRPr="00987A15">
        <w:rPr>
          <w:rFonts w:ascii="Times New Roman" w:eastAsia="Times New Roman" w:hAnsi="Times New Roman" w:cs="Times New Roman"/>
          <w:color w:val="auto"/>
          <w:lang w:bidi="he-IL"/>
        </w:rPr>
        <w:t>Therefore</w:t>
      </w:r>
      <w:r w:rsidRPr="00987A15">
        <w:rPr>
          <w:rFonts w:ascii="Times New Roman" w:eastAsia="Times New Roman" w:hAnsi="Times New Roman" w:cs="Times New Roman"/>
          <w:color w:val="auto"/>
          <w:lang w:bidi="he-IL"/>
        </w:rPr>
        <w:t>, the political configuration of liberal democracy, at the center of which is a contest between representatives of the people, expresses, first and foremost, th</w:t>
      </w:r>
      <w:r w:rsidR="004A4F72" w:rsidRPr="00987A15">
        <w:rPr>
          <w:rFonts w:ascii="Times New Roman" w:eastAsia="Times New Roman" w:hAnsi="Times New Roman" w:cs="Times New Roman"/>
          <w:color w:val="auto"/>
          <w:lang w:bidi="he-IL"/>
        </w:rPr>
        <w:t>e fact that</w:t>
      </w:r>
      <w:r w:rsidRPr="00987A15">
        <w:rPr>
          <w:rFonts w:ascii="Times New Roman" w:eastAsia="Times New Roman" w:hAnsi="Times New Roman" w:cs="Times New Roman"/>
          <w:color w:val="auto"/>
          <w:lang w:bidi="he-IL"/>
        </w:rPr>
        <w:t xml:space="preserve"> there is no </w:t>
      </w:r>
      <w:r w:rsidR="004A4F72"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natural</w:t>
      </w:r>
      <w:r w:rsidR="004A4F72"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 xml:space="preserve"> representative of the nation.</w:t>
      </w:r>
      <w:r w:rsidR="004A4F72" w:rsidRPr="00987A15">
        <w:rPr>
          <w:rFonts w:ascii="Times New Roman" w:eastAsia="Times New Roman" w:hAnsi="Times New Roman" w:cs="Times New Roman"/>
          <w:color w:val="auto"/>
          <w:lang w:bidi="he-IL"/>
        </w:rPr>
        <w:t xml:space="preserve"> It is an expression of the radical history of modern democratic society, founded on the objection to the traditional legitimacy of power. Whereas in a monarchy, the absence of a King is a fragile and dangerous time that must be terminated as quickly as possible, in a democracy, the “throne” is empty by default,</w:t>
      </w:r>
      <w:r w:rsidR="00053B1A" w:rsidRPr="00987A15">
        <w:rPr>
          <w:rStyle w:val="EndnoteReference"/>
          <w:rFonts w:ascii="Times New Roman" w:eastAsia="Times New Roman" w:hAnsi="Times New Roman" w:cs="Times New Roman"/>
          <w:color w:val="auto"/>
          <w:lang w:bidi="he-IL"/>
        </w:rPr>
        <w:t xml:space="preserve"> </w:t>
      </w:r>
      <w:r w:rsidR="00053B1A" w:rsidRPr="00987A15">
        <w:rPr>
          <w:rStyle w:val="EndnoteReference"/>
          <w:rFonts w:ascii="Times New Roman" w:eastAsia="Times New Roman" w:hAnsi="Times New Roman" w:cs="Times New Roman"/>
          <w:color w:val="auto"/>
          <w:lang w:bidi="he-IL"/>
        </w:rPr>
        <w:endnoteReference w:id="63"/>
      </w:r>
      <w:r w:rsidR="004A4F72" w:rsidRPr="00987A15">
        <w:rPr>
          <w:rFonts w:ascii="Times New Roman" w:eastAsia="Times New Roman" w:hAnsi="Times New Roman" w:cs="Times New Roman"/>
          <w:color w:val="auto"/>
          <w:lang w:bidi="he-IL"/>
        </w:rPr>
        <w:t xml:space="preserve"> meaning that the symbolic place of power once occupied by the King as the representative of the nation chosen by Diving Grace, is only ever filled temporarily.</w:t>
      </w:r>
      <w:r w:rsidR="00053B1A" w:rsidRPr="00987A15">
        <w:rPr>
          <w:rStyle w:val="EndnoteReference"/>
          <w:rFonts w:ascii="Times New Roman" w:eastAsia="Times New Roman" w:hAnsi="Times New Roman" w:cs="Times New Roman"/>
          <w:color w:val="auto"/>
          <w:lang w:bidi="he-IL"/>
        </w:rPr>
        <w:endnoteReference w:id="64"/>
      </w:r>
      <w:r w:rsidR="004A4F72" w:rsidRPr="00987A15">
        <w:rPr>
          <w:rFonts w:ascii="Times New Roman" w:eastAsia="Times New Roman" w:hAnsi="Times New Roman" w:cs="Times New Roman"/>
          <w:color w:val="auto"/>
          <w:lang w:bidi="he-IL"/>
        </w:rPr>
        <w:t xml:space="preserve"> The “democratic invention” </w:t>
      </w:r>
      <w:r w:rsidR="00053B1A" w:rsidRPr="00987A15">
        <w:rPr>
          <w:rFonts w:ascii="Times New Roman" w:eastAsia="Times New Roman" w:hAnsi="Times New Roman" w:cs="Times New Roman"/>
          <w:color w:val="auto"/>
          <w:lang w:bidi="he-IL"/>
        </w:rPr>
        <w:t>renders</w:t>
      </w:r>
      <w:r w:rsidR="004A4F72" w:rsidRPr="00987A15">
        <w:rPr>
          <w:rFonts w:ascii="Times New Roman" w:eastAsia="Times New Roman" w:hAnsi="Times New Roman" w:cs="Times New Roman"/>
          <w:color w:val="auto"/>
          <w:lang w:bidi="he-IL"/>
        </w:rPr>
        <w:t xml:space="preserve"> the struggle for power</w:t>
      </w:r>
      <w:r w:rsidR="00053B1A" w:rsidRPr="00987A15">
        <w:rPr>
          <w:rFonts w:ascii="Times New Roman" w:eastAsia="Times New Roman" w:hAnsi="Times New Roman" w:cs="Times New Roman"/>
          <w:color w:val="auto"/>
          <w:lang w:bidi="he-IL"/>
        </w:rPr>
        <w:t xml:space="preserve"> routine</w:t>
      </w:r>
      <w:r w:rsidR="004A4F72" w:rsidRPr="00987A15">
        <w:rPr>
          <w:rFonts w:ascii="Times New Roman" w:eastAsia="Times New Roman" w:hAnsi="Times New Roman" w:cs="Times New Roman"/>
          <w:color w:val="auto"/>
          <w:lang w:bidi="he-IL"/>
        </w:rPr>
        <w:t xml:space="preserve">, and represents </w:t>
      </w:r>
      <w:r w:rsidR="00053B1A" w:rsidRPr="00987A15">
        <w:rPr>
          <w:rFonts w:ascii="Times New Roman" w:eastAsia="Times New Roman" w:hAnsi="Times New Roman" w:cs="Times New Roman"/>
          <w:color w:val="auto"/>
          <w:lang w:bidi="he-IL"/>
        </w:rPr>
        <w:t>the conflicted nature of liberal</w:t>
      </w:r>
      <w:r w:rsidR="004A4F72" w:rsidRPr="00987A15">
        <w:rPr>
          <w:rFonts w:ascii="Times New Roman" w:eastAsia="Times New Roman" w:hAnsi="Times New Roman" w:cs="Times New Roman"/>
          <w:color w:val="auto"/>
          <w:lang w:bidi="he-IL"/>
        </w:rPr>
        <w:t xml:space="preserve"> society precisely by preventing </w:t>
      </w:r>
      <w:r w:rsidR="00053B1A" w:rsidRPr="00987A15">
        <w:rPr>
          <w:rFonts w:ascii="Times New Roman" w:eastAsia="Times New Roman" w:hAnsi="Times New Roman" w:cs="Times New Roman"/>
          <w:color w:val="auto"/>
          <w:lang w:bidi="he-IL"/>
        </w:rPr>
        <w:t>its</w:t>
      </w:r>
      <w:r w:rsidR="004A4F72" w:rsidRPr="00987A15">
        <w:rPr>
          <w:rFonts w:ascii="Times New Roman" w:eastAsia="Times New Roman" w:hAnsi="Times New Roman" w:cs="Times New Roman"/>
          <w:color w:val="auto"/>
          <w:lang w:bidi="he-IL"/>
        </w:rPr>
        <w:t xml:space="preserve"> people</w:t>
      </w:r>
      <w:r w:rsidR="00053B1A" w:rsidRPr="00987A15">
        <w:rPr>
          <w:rFonts w:ascii="Times New Roman" w:eastAsia="Times New Roman" w:hAnsi="Times New Roman" w:cs="Times New Roman"/>
          <w:color w:val="auto"/>
          <w:lang w:bidi="he-IL"/>
        </w:rPr>
        <w:t xml:space="preserve"> from being fully represented</w:t>
      </w:r>
      <w:r w:rsidR="004A4F72" w:rsidRPr="00987A15">
        <w:rPr>
          <w:rFonts w:ascii="Times New Roman" w:eastAsia="Times New Roman" w:hAnsi="Times New Roman" w:cs="Times New Roman"/>
          <w:color w:val="auto"/>
          <w:lang w:bidi="he-IL"/>
        </w:rPr>
        <w:t xml:space="preserve">. </w:t>
      </w:r>
      <w:proofErr w:type="spellStart"/>
      <w:r w:rsidR="00053B1A" w:rsidRPr="00987A15">
        <w:rPr>
          <w:rFonts w:ascii="Times New Roman" w:eastAsia="Times New Roman" w:hAnsi="Times New Roman" w:cs="Times New Roman"/>
          <w:color w:val="auto"/>
          <w:lang w:bidi="he-IL"/>
        </w:rPr>
        <w:t>Lefort</w:t>
      </w:r>
      <w:proofErr w:type="spellEnd"/>
      <w:r w:rsidR="004A4F72" w:rsidRPr="00987A15">
        <w:rPr>
          <w:rFonts w:ascii="Times New Roman" w:eastAsia="Times New Roman" w:hAnsi="Times New Roman" w:cs="Times New Roman"/>
          <w:color w:val="auto"/>
          <w:lang w:bidi="he-IL"/>
        </w:rPr>
        <w:t xml:space="preserve"> identifies a complex affinity between liberal values and institutions,</w:t>
      </w:r>
      <w:r w:rsidR="00053B1A" w:rsidRPr="00987A15">
        <w:rPr>
          <w:rFonts w:ascii="Times New Roman" w:eastAsia="Times New Roman" w:hAnsi="Times New Roman" w:cs="Times New Roman"/>
          <w:color w:val="auto"/>
          <w:lang w:bidi="he-IL"/>
        </w:rPr>
        <w:t xml:space="preserve"> on the one hand, and</w:t>
      </w:r>
      <w:r w:rsidR="004A4F72" w:rsidRPr="00987A15">
        <w:rPr>
          <w:rFonts w:ascii="Times New Roman" w:eastAsia="Times New Roman" w:hAnsi="Times New Roman" w:cs="Times New Roman"/>
          <w:color w:val="auto"/>
          <w:lang w:bidi="he-IL"/>
        </w:rPr>
        <w:t xml:space="preserve"> human rights and</w:t>
      </w:r>
      <w:r w:rsidR="00053B1A" w:rsidRPr="00987A15">
        <w:rPr>
          <w:rFonts w:ascii="Times New Roman" w:eastAsia="Times New Roman" w:hAnsi="Times New Roman" w:cs="Times New Roman"/>
          <w:color w:val="auto"/>
          <w:lang w:bidi="he-IL"/>
        </w:rPr>
        <w:t xml:space="preserve"> their legal status, on the other. Liberal values, unlike traditional values, are unlimited in principle: “</w:t>
      </w:r>
      <w:r w:rsidR="00C1522D" w:rsidRPr="00987A15">
        <w:rPr>
          <w:rFonts w:ascii="Times New Roman" w:eastAsia="Times New Roman" w:hAnsi="Times New Roman" w:cs="Times New Roman"/>
          <w:color w:val="auto"/>
          <w:lang w:bidi="he-IL"/>
        </w:rPr>
        <w:t>From the moment when the rights of man are posited as the ultimate reference, established</w:t>
      </w:r>
    </w:p>
    <w:p w14:paraId="412BD779" w14:textId="77777777" w:rsidR="00C1522D" w:rsidRPr="00987A15" w:rsidRDefault="00C1522D" w:rsidP="001077BE">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right is open to question.”</w:t>
      </w:r>
      <w:r w:rsidRPr="00987A15">
        <w:rPr>
          <w:rStyle w:val="EndnoteReference"/>
          <w:rFonts w:ascii="Times New Roman" w:eastAsia="Times New Roman" w:hAnsi="Times New Roman" w:cs="Times New Roman"/>
          <w:color w:val="auto"/>
          <w:lang w:bidi="he-IL"/>
        </w:rPr>
        <w:endnoteReference w:id="65"/>
      </w:r>
      <w:r w:rsidRPr="00987A15">
        <w:rPr>
          <w:rFonts w:ascii="Times New Roman" w:eastAsia="Times New Roman" w:hAnsi="Times New Roman" w:cs="Times New Roman"/>
          <w:color w:val="auto"/>
          <w:lang w:bidi="he-IL"/>
        </w:rPr>
        <w:t xml:space="preserve"> </w:t>
      </w:r>
    </w:p>
    <w:p w14:paraId="02FD48F4" w14:textId="77777777" w:rsidR="00C1522D" w:rsidRPr="00987A15" w:rsidRDefault="00C1522D" w:rsidP="001077BE">
      <w:pPr>
        <w:pStyle w:val="A0"/>
        <w:shd w:val="clear" w:color="auto" w:fill="FFFFFF"/>
        <w:ind w:right="20"/>
        <w:rPr>
          <w:rFonts w:ascii="Times New Roman" w:eastAsia="Times New Roman" w:hAnsi="Times New Roman" w:cs="Times New Roman"/>
          <w:color w:val="auto"/>
          <w:lang w:bidi="he-IL"/>
        </w:rPr>
      </w:pPr>
    </w:p>
    <w:p w14:paraId="4A44891C" w14:textId="49F6252F" w:rsidR="000E5F6C" w:rsidRPr="00987A15" w:rsidRDefault="00C1522D" w:rsidP="001077BE">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 xml:space="preserve">In the spirit of Hannah Arendt’s “the right to have rights,” </w:t>
      </w:r>
      <w:proofErr w:type="spellStart"/>
      <w:r w:rsidRPr="00987A15">
        <w:rPr>
          <w:rFonts w:ascii="Times New Roman" w:eastAsia="Times New Roman" w:hAnsi="Times New Roman" w:cs="Times New Roman"/>
          <w:color w:val="auto"/>
          <w:lang w:bidi="he-IL"/>
        </w:rPr>
        <w:t>Lefort</w:t>
      </w:r>
      <w:proofErr w:type="spellEnd"/>
      <w:r w:rsidRPr="00987A15">
        <w:rPr>
          <w:rFonts w:ascii="Times New Roman" w:eastAsia="Times New Roman" w:hAnsi="Times New Roman" w:cs="Times New Roman"/>
          <w:color w:val="auto"/>
          <w:lang w:bidi="he-IL"/>
        </w:rPr>
        <w:t xml:space="preserve"> stresses the status of rights as the perennial source of undermining the established order. This is the meeting point between the moral and formal aspects of liberal democracy: in its institutionalized struggle for the legislature, modern democracy has found a way to dynamically formalize the ability to challenge the law, thus making the law’s lack of timeless legitimacy (conferred by God or tradition, for example) its exclusive source of legitimacy.</w:t>
      </w:r>
      <w:r w:rsidRPr="00987A15">
        <w:rPr>
          <w:color w:val="auto"/>
        </w:rPr>
        <w:t xml:space="preserve"> </w:t>
      </w:r>
      <w:r w:rsidRPr="00987A15">
        <w:rPr>
          <w:rFonts w:ascii="Times New Roman" w:eastAsia="Times New Roman" w:hAnsi="Times New Roman" w:cs="Times New Roman"/>
          <w:color w:val="auto"/>
          <w:lang w:bidi="he-IL"/>
        </w:rPr>
        <w:t xml:space="preserve">In this sense, substantive democracy, the value content of liberal democracy – human rights – can be considered an extension of the form, through different means. </w:t>
      </w:r>
    </w:p>
    <w:p w14:paraId="49E47A0E" w14:textId="77777777" w:rsidR="00C1522D" w:rsidRPr="00987A15" w:rsidRDefault="00C1522D" w:rsidP="001077BE">
      <w:pPr>
        <w:pStyle w:val="A0"/>
        <w:shd w:val="clear" w:color="auto" w:fill="FFFFFF"/>
        <w:ind w:right="20"/>
        <w:rPr>
          <w:rFonts w:ascii="Times New Roman" w:eastAsia="Times New Roman" w:hAnsi="Times New Roman" w:cs="Times New Roman"/>
          <w:color w:val="auto"/>
          <w:lang w:bidi="he-IL"/>
        </w:rPr>
      </w:pPr>
    </w:p>
    <w:p w14:paraId="5D2B3484" w14:textId="36A0A998" w:rsidR="00C1522D" w:rsidRPr="00987A15" w:rsidRDefault="00C1522D" w:rsidP="001077BE">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 xml:space="preserve">This is also </w:t>
      </w:r>
      <w:proofErr w:type="spellStart"/>
      <w:r w:rsidRPr="00987A15">
        <w:rPr>
          <w:rFonts w:ascii="Times New Roman" w:eastAsia="Times New Roman" w:hAnsi="Times New Roman" w:cs="Times New Roman"/>
          <w:color w:val="auto"/>
          <w:lang w:bidi="he-IL"/>
        </w:rPr>
        <w:t>Lefort’s</w:t>
      </w:r>
      <w:proofErr w:type="spellEnd"/>
      <w:r w:rsidRPr="00987A15">
        <w:rPr>
          <w:rFonts w:ascii="Times New Roman" w:eastAsia="Times New Roman" w:hAnsi="Times New Roman" w:cs="Times New Roman"/>
          <w:color w:val="auto"/>
          <w:lang w:bidi="he-IL"/>
        </w:rPr>
        <w:t xml:space="preserve"> way of demonstrating the genetic affinity between liberal democracy and totalitarianism. Totalitarianism is a constant threat to liberal democracy, as it relies on the same “empty throne” vacated by the King. While liberalism seeks to keep the struggle for the representation of the people open, totalitarianism </w:t>
      </w:r>
      <w:r w:rsidR="007048F0" w:rsidRPr="00987A15">
        <w:rPr>
          <w:rFonts w:ascii="Times New Roman" w:eastAsia="Times New Roman" w:hAnsi="Times New Roman" w:cs="Times New Roman"/>
          <w:color w:val="auto"/>
          <w:lang w:bidi="he-IL"/>
        </w:rPr>
        <w:t>wishes</w:t>
      </w:r>
      <w:r w:rsidRPr="00987A15">
        <w:rPr>
          <w:rFonts w:ascii="Times New Roman" w:eastAsia="Times New Roman" w:hAnsi="Times New Roman" w:cs="Times New Roman"/>
          <w:color w:val="auto"/>
          <w:lang w:bidi="he-IL"/>
        </w:rPr>
        <w:t xml:space="preserve"> to fill the </w:t>
      </w:r>
      <w:r w:rsidR="007048F0" w:rsidRPr="00987A15">
        <w:rPr>
          <w:rFonts w:ascii="Times New Roman" w:eastAsia="Times New Roman" w:hAnsi="Times New Roman" w:cs="Times New Roman"/>
          <w:color w:val="auto"/>
          <w:lang w:bidi="he-IL"/>
        </w:rPr>
        <w:t>empty space</w:t>
      </w:r>
      <w:r w:rsidRPr="00987A15">
        <w:rPr>
          <w:rFonts w:ascii="Times New Roman" w:eastAsia="Times New Roman" w:hAnsi="Times New Roman" w:cs="Times New Roman"/>
          <w:color w:val="auto"/>
          <w:lang w:bidi="he-IL"/>
        </w:rPr>
        <w:t xml:space="preserve"> and </w:t>
      </w:r>
      <w:r w:rsidR="007048F0" w:rsidRPr="00987A15">
        <w:rPr>
          <w:rFonts w:ascii="Times New Roman" w:eastAsia="Times New Roman" w:hAnsi="Times New Roman" w:cs="Times New Roman"/>
          <w:color w:val="auto"/>
          <w:lang w:bidi="he-IL"/>
        </w:rPr>
        <w:t xml:space="preserve">from it </w:t>
      </w:r>
      <w:r w:rsidRPr="00987A15">
        <w:rPr>
          <w:rFonts w:ascii="Times New Roman" w:eastAsia="Times New Roman" w:hAnsi="Times New Roman" w:cs="Times New Roman"/>
          <w:color w:val="auto"/>
          <w:lang w:bidi="he-IL"/>
        </w:rPr>
        <w:t>express the will of the people</w:t>
      </w:r>
      <w:r w:rsidR="007048F0" w:rsidRPr="00987A15">
        <w:rPr>
          <w:rFonts w:ascii="Times New Roman" w:eastAsia="Times New Roman" w:hAnsi="Times New Roman" w:cs="Times New Roman"/>
          <w:color w:val="auto"/>
          <w:lang w:bidi="he-IL"/>
        </w:rPr>
        <w:t xml:space="preserve"> directly</w:t>
      </w:r>
      <w:r w:rsidRPr="00987A15">
        <w:rPr>
          <w:rFonts w:ascii="Times New Roman" w:eastAsia="Times New Roman" w:hAnsi="Times New Roman" w:cs="Times New Roman"/>
          <w:color w:val="auto"/>
          <w:lang w:bidi="he-IL"/>
        </w:rPr>
        <w:t xml:space="preserve">. In liberal democracy, </w:t>
      </w:r>
      <w:r w:rsidR="007048F0"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the people do not exist.</w:t>
      </w:r>
      <w:r w:rsidR="007048F0"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 xml:space="preserve"> </w:t>
      </w:r>
      <w:r w:rsidR="007048F0" w:rsidRPr="00987A15">
        <w:rPr>
          <w:rFonts w:ascii="Times New Roman" w:eastAsia="Times New Roman" w:hAnsi="Times New Roman" w:cs="Times New Roman"/>
          <w:color w:val="auto"/>
          <w:lang w:bidi="he-IL"/>
        </w:rPr>
        <w:t xml:space="preserve">In </w:t>
      </w:r>
      <w:r w:rsidR="007048F0" w:rsidRPr="00987A15">
        <w:rPr>
          <w:rFonts w:ascii="Times New Roman" w:eastAsia="Times New Roman" w:hAnsi="Times New Roman" w:cs="Times New Roman"/>
          <w:color w:val="auto"/>
          <w:lang w:bidi="he-IL"/>
        </w:rPr>
        <w:lastRenderedPageBreak/>
        <w:t>our daily lives, we are but a collection of individuals</w:t>
      </w:r>
      <w:r w:rsidRPr="00987A15">
        <w:rPr>
          <w:rFonts w:ascii="Times New Roman" w:eastAsia="Times New Roman" w:hAnsi="Times New Roman" w:cs="Times New Roman"/>
          <w:color w:val="auto"/>
          <w:lang w:bidi="he-IL"/>
        </w:rPr>
        <w:t xml:space="preserve">, and </w:t>
      </w:r>
      <w:r w:rsidR="007048F0"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the people</w:t>
      </w:r>
      <w:r w:rsidR="007048F0" w:rsidRPr="00987A15">
        <w:rPr>
          <w:rFonts w:ascii="Times New Roman" w:eastAsia="Times New Roman" w:hAnsi="Times New Roman" w:cs="Times New Roman"/>
          <w:color w:val="auto"/>
          <w:lang w:bidi="he-IL"/>
        </w:rPr>
        <w:t>” come together only</w:t>
      </w:r>
      <w:r w:rsidRPr="00987A15">
        <w:rPr>
          <w:rFonts w:ascii="Times New Roman" w:eastAsia="Times New Roman" w:hAnsi="Times New Roman" w:cs="Times New Roman"/>
          <w:color w:val="auto"/>
          <w:lang w:bidi="he-IL"/>
        </w:rPr>
        <w:t xml:space="preserve"> once every few years </w:t>
      </w:r>
      <w:r w:rsidR="007048F0" w:rsidRPr="00987A15">
        <w:rPr>
          <w:rFonts w:ascii="Times New Roman" w:eastAsia="Times New Roman" w:hAnsi="Times New Roman" w:cs="Times New Roman"/>
          <w:color w:val="auto"/>
          <w:lang w:bidi="he-IL"/>
        </w:rPr>
        <w:t>during</w:t>
      </w:r>
      <w:r w:rsidRPr="00987A15">
        <w:rPr>
          <w:rFonts w:ascii="Times New Roman" w:eastAsia="Times New Roman" w:hAnsi="Times New Roman" w:cs="Times New Roman"/>
          <w:color w:val="auto"/>
          <w:lang w:bidi="he-IL"/>
        </w:rPr>
        <w:t xml:space="preserve"> elections, in a mediated form that requires compromises between different interest groups. The liberal </w:t>
      </w:r>
      <w:r w:rsidR="007F3BAD" w:rsidRPr="00987A15">
        <w:rPr>
          <w:rFonts w:ascii="Times New Roman" w:eastAsia="Times New Roman" w:hAnsi="Times New Roman" w:cs="Times New Roman"/>
          <w:color w:val="auto"/>
          <w:lang w:bidi="he-IL"/>
        </w:rPr>
        <w:t>fear</w:t>
      </w:r>
      <w:r w:rsidRPr="00987A15">
        <w:rPr>
          <w:rFonts w:ascii="Times New Roman" w:eastAsia="Times New Roman" w:hAnsi="Times New Roman" w:cs="Times New Roman"/>
          <w:color w:val="auto"/>
          <w:lang w:bidi="he-IL"/>
        </w:rPr>
        <w:t xml:space="preserve"> of populism </w:t>
      </w:r>
      <w:r w:rsidR="007048F0" w:rsidRPr="00987A15">
        <w:rPr>
          <w:rFonts w:ascii="Times New Roman" w:eastAsia="Times New Roman" w:hAnsi="Times New Roman" w:cs="Times New Roman"/>
          <w:color w:val="auto"/>
          <w:lang w:bidi="he-IL"/>
        </w:rPr>
        <w:t xml:space="preserve">of </w:t>
      </w:r>
      <w:r w:rsidR="007F3BAD" w:rsidRPr="00987A15">
        <w:rPr>
          <w:rFonts w:ascii="Times New Roman" w:eastAsia="Times New Roman" w:hAnsi="Times New Roman" w:cs="Times New Roman"/>
          <w:color w:val="auto"/>
          <w:lang w:bidi="he-IL"/>
        </w:rPr>
        <w:t xml:space="preserve">any and </w:t>
      </w:r>
      <w:r w:rsidR="007048F0" w:rsidRPr="00987A15">
        <w:rPr>
          <w:rFonts w:ascii="Times New Roman" w:eastAsia="Times New Roman" w:hAnsi="Times New Roman" w:cs="Times New Roman"/>
          <w:color w:val="auto"/>
          <w:lang w:bidi="he-IL"/>
        </w:rPr>
        <w:t>all kinds</w:t>
      </w:r>
      <w:r w:rsidRPr="00987A15">
        <w:rPr>
          <w:rFonts w:ascii="Times New Roman" w:eastAsia="Times New Roman" w:hAnsi="Times New Roman" w:cs="Times New Roman"/>
          <w:color w:val="auto"/>
          <w:lang w:bidi="he-IL"/>
        </w:rPr>
        <w:t xml:space="preserve"> stems from </w:t>
      </w:r>
      <w:r w:rsidR="007048F0" w:rsidRPr="00987A15">
        <w:rPr>
          <w:rFonts w:ascii="Times New Roman" w:eastAsia="Times New Roman" w:hAnsi="Times New Roman" w:cs="Times New Roman"/>
          <w:color w:val="auto"/>
          <w:lang w:bidi="he-IL"/>
        </w:rPr>
        <w:t>the latter’s claim</w:t>
      </w:r>
      <w:r w:rsidRPr="00987A15">
        <w:rPr>
          <w:rFonts w:ascii="Times New Roman" w:eastAsia="Times New Roman" w:hAnsi="Times New Roman" w:cs="Times New Roman"/>
          <w:color w:val="auto"/>
          <w:lang w:bidi="he-IL"/>
        </w:rPr>
        <w:t xml:space="preserve"> of </w:t>
      </w:r>
      <w:r w:rsidR="007048F0"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truly</w:t>
      </w:r>
      <w:r w:rsidR="007048F0"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 xml:space="preserve"> representing the people, giving the people a contin</w:t>
      </w:r>
      <w:r w:rsidR="007048F0" w:rsidRPr="00987A15">
        <w:rPr>
          <w:rFonts w:ascii="Times New Roman" w:eastAsia="Times New Roman" w:hAnsi="Times New Roman" w:cs="Times New Roman"/>
          <w:color w:val="auto"/>
          <w:lang w:bidi="he-IL"/>
        </w:rPr>
        <w:t>ued</w:t>
      </w:r>
      <w:r w:rsidRPr="00987A15">
        <w:rPr>
          <w:rFonts w:ascii="Times New Roman" w:eastAsia="Times New Roman" w:hAnsi="Times New Roman" w:cs="Times New Roman"/>
          <w:color w:val="auto"/>
          <w:lang w:bidi="he-IL"/>
        </w:rPr>
        <w:t xml:space="preserve"> public presence.</w:t>
      </w:r>
    </w:p>
    <w:p w14:paraId="75A17EE8" w14:textId="77777777" w:rsidR="007F3BAD" w:rsidRPr="00987A15" w:rsidRDefault="007F3BAD" w:rsidP="001077BE">
      <w:pPr>
        <w:pStyle w:val="A0"/>
        <w:shd w:val="clear" w:color="auto" w:fill="FFFFFF"/>
        <w:ind w:right="20"/>
        <w:rPr>
          <w:rFonts w:ascii="Times New Roman" w:eastAsia="Times New Roman" w:hAnsi="Times New Roman" w:cs="Times New Roman"/>
          <w:color w:val="auto"/>
          <w:lang w:bidi="he-IL"/>
        </w:rPr>
      </w:pPr>
    </w:p>
    <w:p w14:paraId="5A3D0451" w14:textId="4F6778CC" w:rsidR="00B85911" w:rsidRPr="00987A15" w:rsidRDefault="007F3BAD" w:rsidP="009D1396">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 xml:space="preserve">The populist sentiment is perceived as an expression of disbelief in representative democracy’s </w:t>
      </w:r>
      <w:r w:rsidR="009D1396" w:rsidRPr="00987A15">
        <w:rPr>
          <w:rFonts w:ascii="Times New Roman" w:eastAsia="Times New Roman" w:hAnsi="Times New Roman" w:cs="Times New Roman"/>
          <w:color w:val="auto"/>
          <w:lang w:bidi="he-IL"/>
        </w:rPr>
        <w:t>claim to</w:t>
      </w:r>
      <w:r w:rsidRPr="00987A15">
        <w:rPr>
          <w:rFonts w:ascii="Times New Roman" w:eastAsia="Times New Roman" w:hAnsi="Times New Roman" w:cs="Times New Roman"/>
          <w:color w:val="auto"/>
          <w:lang w:bidi="he-IL"/>
        </w:rPr>
        <w:t xml:space="preserve"> represent its constituents, to represent the people. However, the new right is in no hurry to abolish the formal mechanisms of liberal democracy. The new right-wing parties seek to change the rules of the game, guarantee themselves a permanent advantage, and make it difficult but not impossible to defeat them in the political arena. The change in the space of political representation should be sought in the mechanism of legitimation employed by new authoritarianism. This mechanism does not demand full representation of the people</w:t>
      </w:r>
      <w:r w:rsidR="00B85911" w:rsidRPr="00987A15">
        <w:rPr>
          <w:rFonts w:ascii="Times New Roman" w:eastAsia="Times New Roman" w:hAnsi="Times New Roman" w:cs="Times New Roman"/>
          <w:color w:val="auto"/>
          <w:lang w:bidi="he-IL"/>
        </w:rPr>
        <w:t>; rather its places the dimension of the people that is in principle absent from the official public space</w:t>
      </w:r>
      <w:r w:rsidRPr="00987A15">
        <w:rPr>
          <w:rFonts w:ascii="Times New Roman" w:eastAsia="Times New Roman" w:hAnsi="Times New Roman" w:cs="Times New Roman"/>
          <w:color w:val="auto"/>
          <w:lang w:bidi="he-IL"/>
        </w:rPr>
        <w:t xml:space="preserve"> </w:t>
      </w:r>
      <w:r w:rsidR="00B85911" w:rsidRPr="00987A15">
        <w:rPr>
          <w:rFonts w:ascii="Times New Roman" w:eastAsia="Times New Roman" w:hAnsi="Times New Roman" w:cs="Times New Roman"/>
          <w:color w:val="auto"/>
          <w:lang w:bidi="he-IL"/>
        </w:rPr>
        <w:t>right at</w:t>
      </w:r>
      <w:r w:rsidRPr="00987A15">
        <w:rPr>
          <w:rFonts w:ascii="Times New Roman" w:eastAsia="Times New Roman" w:hAnsi="Times New Roman" w:cs="Times New Roman"/>
          <w:color w:val="auto"/>
          <w:lang w:bidi="he-IL"/>
        </w:rPr>
        <w:t xml:space="preserve"> the center of </w:t>
      </w:r>
      <w:r w:rsidR="00B85911" w:rsidRPr="00987A15">
        <w:rPr>
          <w:rFonts w:ascii="Times New Roman" w:eastAsia="Times New Roman" w:hAnsi="Times New Roman" w:cs="Times New Roman"/>
          <w:color w:val="auto"/>
          <w:lang w:bidi="he-IL"/>
        </w:rPr>
        <w:t xml:space="preserve">its representational array. It is through its transgressive actions that the populist right manages to make present that element of the people that escapes the regular system of representation. </w:t>
      </w:r>
      <w:proofErr w:type="spellStart"/>
      <w:r w:rsidR="00B85911" w:rsidRPr="00987A15">
        <w:rPr>
          <w:rFonts w:ascii="Times New Roman" w:eastAsia="Times New Roman" w:hAnsi="Times New Roman" w:cs="Times New Roman"/>
          <w:color w:val="auto"/>
          <w:lang w:bidi="he-IL"/>
        </w:rPr>
        <w:t>Sándor</w:t>
      </w:r>
      <w:proofErr w:type="spellEnd"/>
      <w:r w:rsidR="00B85911" w:rsidRPr="00987A15">
        <w:rPr>
          <w:rFonts w:ascii="Times New Roman" w:eastAsia="Times New Roman" w:hAnsi="Times New Roman" w:cs="Times New Roman"/>
          <w:color w:val="auto"/>
          <w:lang w:bidi="he-IL"/>
        </w:rPr>
        <w:t xml:space="preserve"> </w:t>
      </w:r>
      <w:proofErr w:type="spellStart"/>
      <w:r w:rsidR="00B85911" w:rsidRPr="00987A15">
        <w:rPr>
          <w:rFonts w:ascii="Times New Roman" w:eastAsia="Times New Roman" w:hAnsi="Times New Roman" w:cs="Times New Roman"/>
          <w:color w:val="auto"/>
          <w:lang w:bidi="he-IL"/>
        </w:rPr>
        <w:t>Ferenczi</w:t>
      </w:r>
      <w:proofErr w:type="spellEnd"/>
      <w:r w:rsidR="00B85911" w:rsidRPr="00987A15">
        <w:rPr>
          <w:rFonts w:ascii="Times New Roman" w:eastAsia="Times New Roman" w:hAnsi="Times New Roman" w:cs="Times New Roman"/>
          <w:color w:val="auto"/>
          <w:lang w:bidi="he-IL"/>
        </w:rPr>
        <w:t xml:space="preserve"> saw this as the unique power of the obscene word: the obscene word doesn’t point at its object from a distance; it makes it present.</w:t>
      </w:r>
      <w:r w:rsidR="00B85911" w:rsidRPr="00987A15">
        <w:rPr>
          <w:rStyle w:val="EndnoteReference"/>
          <w:rFonts w:ascii="Times New Roman" w:eastAsia="Times New Roman" w:hAnsi="Times New Roman" w:cs="Times New Roman"/>
          <w:color w:val="auto"/>
          <w:lang w:bidi="he-IL"/>
        </w:rPr>
        <w:endnoteReference w:id="66"/>
      </w:r>
      <w:r w:rsidR="00B85911" w:rsidRPr="00987A15">
        <w:rPr>
          <w:rFonts w:ascii="Times New Roman" w:eastAsia="Times New Roman" w:hAnsi="Times New Roman" w:cs="Times New Roman"/>
          <w:color w:val="auto"/>
          <w:lang w:bidi="he-IL"/>
        </w:rPr>
        <w:t xml:space="preserve"> </w:t>
      </w:r>
      <w:proofErr w:type="spellStart"/>
      <w:r w:rsidR="00B85911" w:rsidRPr="00987A15">
        <w:rPr>
          <w:rFonts w:ascii="Times New Roman" w:eastAsia="Times New Roman" w:hAnsi="Times New Roman" w:cs="Times New Roman"/>
          <w:color w:val="auto"/>
          <w:lang w:bidi="he-IL"/>
        </w:rPr>
        <w:t>Baudrillard</w:t>
      </w:r>
      <w:proofErr w:type="spellEnd"/>
      <w:r w:rsidR="00B85911" w:rsidRPr="00987A15">
        <w:rPr>
          <w:rFonts w:ascii="Times New Roman" w:eastAsia="Times New Roman" w:hAnsi="Times New Roman" w:cs="Times New Roman"/>
          <w:color w:val="auto"/>
          <w:lang w:bidi="he-IL"/>
        </w:rPr>
        <w:t xml:space="preserve"> uses similar terms to describe the obscene element of the media: </w:t>
      </w:r>
      <w:r w:rsidR="00074176" w:rsidRPr="00987A15">
        <w:rPr>
          <w:rFonts w:ascii="Times New Roman" w:eastAsia="Times New Roman" w:hAnsi="Times New Roman" w:cs="Times New Roman"/>
          <w:color w:val="auto"/>
          <w:lang w:bidi="he-IL"/>
        </w:rPr>
        <w:t>“We no longer partake of the drama of alienation, but are in the ecstasy of communication. And this ecstasy is obscene. Obscene is that which eliminates the gaze, the image, and every representation.”</w:t>
      </w:r>
      <w:r w:rsidR="00074176" w:rsidRPr="00987A15">
        <w:rPr>
          <w:rStyle w:val="EndnoteReference"/>
          <w:rFonts w:ascii="Times New Roman" w:eastAsia="Times New Roman" w:hAnsi="Times New Roman" w:cs="Times New Roman"/>
          <w:color w:val="auto"/>
          <w:lang w:bidi="he-IL"/>
        </w:rPr>
        <w:endnoteReference w:id="67"/>
      </w:r>
    </w:p>
    <w:p w14:paraId="0E6743AD" w14:textId="77777777" w:rsidR="00CB4D93" w:rsidRPr="00987A15" w:rsidRDefault="00CB4D93" w:rsidP="001077BE">
      <w:pPr>
        <w:pStyle w:val="A0"/>
        <w:shd w:val="clear" w:color="auto" w:fill="FFFFFF"/>
        <w:ind w:right="20"/>
        <w:rPr>
          <w:rFonts w:ascii="Times New Roman" w:eastAsia="Times New Roman" w:hAnsi="Times New Roman" w:cs="Times New Roman"/>
          <w:color w:val="auto"/>
          <w:lang w:bidi="he-IL"/>
        </w:rPr>
      </w:pPr>
    </w:p>
    <w:p w14:paraId="2A9BFD3F" w14:textId="685A7345" w:rsidR="00CB4D93" w:rsidRPr="00987A15" w:rsidRDefault="00CB4D93" w:rsidP="009D1396">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 xml:space="preserve">From Claude </w:t>
      </w:r>
      <w:proofErr w:type="spellStart"/>
      <w:r w:rsidRPr="00987A15">
        <w:rPr>
          <w:rFonts w:ascii="Times New Roman" w:eastAsia="Times New Roman" w:hAnsi="Times New Roman" w:cs="Times New Roman"/>
          <w:color w:val="auto"/>
          <w:lang w:bidi="he-IL"/>
        </w:rPr>
        <w:t>Lefort</w:t>
      </w:r>
      <w:proofErr w:type="spellEnd"/>
      <w:r w:rsidRPr="00987A15">
        <w:rPr>
          <w:rFonts w:ascii="Times New Roman" w:eastAsia="Times New Roman" w:hAnsi="Times New Roman" w:cs="Times New Roman"/>
          <w:color w:val="auto"/>
          <w:lang w:bidi="he-IL"/>
        </w:rPr>
        <w:t xml:space="preserve"> we learned that in liberal democracy, the legislative mechanism plays an important symbolic role. The representative distance from the real is a value in liberal democracy. From this point of view, a direct expression of reality – a full, unmediated representation of the people’s will – would not just be an invitation to violence; it would be violence itself. In other words, the liberal space represents the representational distance itself as a supreme value of a special kind. One can even say that in liberal democracy the supreme value, or the constitutional norm is the fact that there is no supreme value, there is no positive normative content that can be allowed to “saturate” the political system once and for all.</w:t>
      </w:r>
      <w:r w:rsidRPr="00987A15">
        <w:rPr>
          <w:color w:val="auto"/>
        </w:rPr>
        <w:t xml:space="preserve"> </w:t>
      </w:r>
      <w:r w:rsidRPr="00987A15">
        <w:rPr>
          <w:rFonts w:ascii="Times New Roman" w:eastAsia="Times New Roman" w:hAnsi="Times New Roman" w:cs="Times New Roman"/>
          <w:color w:val="auto"/>
          <w:lang w:bidi="he-IL"/>
        </w:rPr>
        <w:t xml:space="preserve">Parliamentary democracy and the discourse of rights are the means that express this absence as a positive value. The new right does not, at least not at this stage, seek to establish a supreme value – for instance, the nation, or the leader – that </w:t>
      </w:r>
      <w:r w:rsidR="009D1396" w:rsidRPr="00987A15">
        <w:rPr>
          <w:rFonts w:ascii="Times New Roman" w:eastAsia="Times New Roman" w:hAnsi="Times New Roman" w:cs="Times New Roman"/>
          <w:color w:val="auto"/>
          <w:lang w:bidi="he-IL"/>
        </w:rPr>
        <w:t xml:space="preserve">would </w:t>
      </w:r>
      <w:r w:rsidRPr="00987A15">
        <w:rPr>
          <w:rFonts w:ascii="Times New Roman" w:eastAsia="Times New Roman" w:hAnsi="Times New Roman" w:cs="Times New Roman"/>
          <w:color w:val="auto"/>
          <w:lang w:bidi="he-IL"/>
        </w:rPr>
        <w:t>fully expresses the will of the people</w:t>
      </w:r>
      <w:r w:rsidR="004B00FE" w:rsidRPr="00987A15">
        <w:rPr>
          <w:rFonts w:ascii="Times New Roman" w:eastAsia="Times New Roman" w:hAnsi="Times New Roman" w:cs="Times New Roman"/>
          <w:color w:val="auto"/>
          <w:lang w:bidi="he-IL"/>
        </w:rPr>
        <w:t xml:space="preserve"> </w:t>
      </w:r>
      <w:r w:rsidR="009D1396" w:rsidRPr="00987A15">
        <w:rPr>
          <w:rFonts w:ascii="Times New Roman" w:eastAsia="Times New Roman" w:hAnsi="Times New Roman" w:cs="Times New Roman"/>
          <w:color w:val="auto"/>
          <w:lang w:bidi="he-IL"/>
        </w:rPr>
        <w:t xml:space="preserve">and </w:t>
      </w:r>
      <w:r w:rsidR="004B00FE" w:rsidRPr="00987A15">
        <w:rPr>
          <w:rFonts w:ascii="Times New Roman" w:eastAsia="Times New Roman" w:hAnsi="Times New Roman" w:cs="Times New Roman"/>
          <w:color w:val="auto"/>
          <w:lang w:bidi="he-IL"/>
        </w:rPr>
        <w:t>thereby allow</w:t>
      </w:r>
      <w:r w:rsidRPr="00987A15">
        <w:rPr>
          <w:rFonts w:ascii="Times New Roman" w:eastAsia="Times New Roman" w:hAnsi="Times New Roman" w:cs="Times New Roman"/>
          <w:color w:val="auto"/>
          <w:lang w:bidi="he-IL"/>
        </w:rPr>
        <w:t xml:space="preserve"> and perhaps even </w:t>
      </w:r>
      <w:r w:rsidR="004B00FE" w:rsidRPr="00987A15">
        <w:rPr>
          <w:rFonts w:ascii="Times New Roman" w:eastAsia="Times New Roman" w:hAnsi="Times New Roman" w:cs="Times New Roman"/>
          <w:color w:val="auto"/>
          <w:lang w:bidi="he-IL"/>
        </w:rPr>
        <w:t>requi</w:t>
      </w:r>
      <w:r w:rsidR="009D1396" w:rsidRPr="00987A15">
        <w:rPr>
          <w:rFonts w:ascii="Times New Roman" w:eastAsia="Times New Roman" w:hAnsi="Times New Roman" w:cs="Times New Roman"/>
          <w:color w:val="auto"/>
          <w:lang w:bidi="he-IL"/>
        </w:rPr>
        <w:t>re</w:t>
      </w:r>
      <w:r w:rsidRPr="00987A15">
        <w:rPr>
          <w:rFonts w:ascii="Times New Roman" w:eastAsia="Times New Roman" w:hAnsi="Times New Roman" w:cs="Times New Roman"/>
          <w:color w:val="auto"/>
          <w:lang w:bidi="he-IL"/>
        </w:rPr>
        <w:t xml:space="preserve"> the abolition of the mechanisms of representation. Instead, </w:t>
      </w:r>
      <w:r w:rsidR="004B00FE" w:rsidRPr="00987A15">
        <w:rPr>
          <w:rFonts w:ascii="Times New Roman" w:eastAsia="Times New Roman" w:hAnsi="Times New Roman" w:cs="Times New Roman"/>
          <w:color w:val="auto"/>
          <w:lang w:bidi="he-IL"/>
        </w:rPr>
        <w:t>the right is working</w:t>
      </w:r>
      <w:r w:rsidRPr="00987A15">
        <w:rPr>
          <w:rFonts w:ascii="Times New Roman" w:eastAsia="Times New Roman" w:hAnsi="Times New Roman" w:cs="Times New Roman"/>
          <w:color w:val="auto"/>
          <w:lang w:bidi="he-IL"/>
        </w:rPr>
        <w:t xml:space="preserve"> to </w:t>
      </w:r>
      <w:r w:rsidR="004B00FE" w:rsidRPr="00987A15">
        <w:rPr>
          <w:rFonts w:ascii="Times New Roman" w:eastAsia="Times New Roman" w:hAnsi="Times New Roman" w:cs="Times New Roman"/>
          <w:color w:val="auto"/>
          <w:lang w:bidi="he-IL"/>
        </w:rPr>
        <w:t>bring forward that which</w:t>
      </w:r>
      <w:r w:rsidRPr="00987A15">
        <w:rPr>
          <w:rFonts w:ascii="Times New Roman" w:eastAsia="Times New Roman" w:hAnsi="Times New Roman" w:cs="Times New Roman"/>
          <w:color w:val="auto"/>
          <w:lang w:bidi="he-IL"/>
        </w:rPr>
        <w:t xml:space="preserve"> eludes the representational logic at the heart of the legislative act itself, and in the process </w:t>
      </w:r>
      <w:r w:rsidR="004B00FE" w:rsidRPr="00987A15">
        <w:rPr>
          <w:rFonts w:ascii="Times New Roman" w:eastAsia="Times New Roman" w:hAnsi="Times New Roman" w:cs="Times New Roman"/>
          <w:color w:val="auto"/>
          <w:lang w:bidi="he-IL"/>
        </w:rPr>
        <w:t xml:space="preserve">has </w:t>
      </w:r>
      <w:r w:rsidRPr="00987A15">
        <w:rPr>
          <w:rFonts w:ascii="Times New Roman" w:eastAsia="Times New Roman" w:hAnsi="Times New Roman" w:cs="Times New Roman"/>
          <w:color w:val="auto"/>
          <w:lang w:bidi="he-IL"/>
        </w:rPr>
        <w:t>develop</w:t>
      </w:r>
      <w:r w:rsidR="004B00FE" w:rsidRPr="00987A15">
        <w:rPr>
          <w:rFonts w:ascii="Times New Roman" w:eastAsia="Times New Roman" w:hAnsi="Times New Roman" w:cs="Times New Roman"/>
          <w:color w:val="auto"/>
          <w:lang w:bidi="he-IL"/>
        </w:rPr>
        <w:t>ed</w:t>
      </w:r>
      <w:r w:rsidRPr="00987A15">
        <w:rPr>
          <w:rFonts w:ascii="Times New Roman" w:eastAsia="Times New Roman" w:hAnsi="Times New Roman" w:cs="Times New Roman"/>
          <w:color w:val="auto"/>
          <w:lang w:bidi="he-IL"/>
        </w:rPr>
        <w:t xml:space="preserve"> a </w:t>
      </w:r>
      <w:r w:rsidR="004B00FE" w:rsidRPr="00987A15">
        <w:rPr>
          <w:rFonts w:ascii="Times New Roman" w:eastAsia="Times New Roman" w:hAnsi="Times New Roman" w:cs="Times New Roman"/>
          <w:color w:val="auto"/>
          <w:lang w:bidi="he-IL"/>
        </w:rPr>
        <w:t>“genre”</w:t>
      </w:r>
      <w:r w:rsidRPr="00987A15">
        <w:rPr>
          <w:rFonts w:ascii="Times New Roman" w:eastAsia="Times New Roman" w:hAnsi="Times New Roman" w:cs="Times New Roman"/>
          <w:color w:val="auto"/>
          <w:lang w:bidi="he-IL"/>
        </w:rPr>
        <w:t xml:space="preserve"> of legislation that undermines the rational-formalist logic of</w:t>
      </w:r>
      <w:r w:rsidR="004B00FE" w:rsidRPr="00987A15">
        <w:rPr>
          <w:rFonts w:ascii="Times New Roman" w:eastAsia="Times New Roman" w:hAnsi="Times New Roman" w:cs="Times New Roman"/>
          <w:color w:val="auto"/>
          <w:lang w:bidi="he-IL"/>
        </w:rPr>
        <w:t xml:space="preserve"> the law and what it represents. Anti-liberal legislation has been explicitly politicizing that which up until now has been seen as neutral territory, one where the rules of the game have been equal for all participants – part of the formal and ideologically neutral gears of government. To refer back to the concept of “medial sincerity” coined by Groys, this legislation is motivated by suspicion towards the medial dimension of the law – the rational-formalist conception of the law that gives utmost importance to preserving the status of the law as a space of ideologically neutral rationality, the medium through which various interests are given expression – and its deviation from this logic is what imbues </w:t>
      </w:r>
      <w:r w:rsidR="009D1396" w:rsidRPr="00987A15">
        <w:rPr>
          <w:rFonts w:ascii="Times New Roman" w:eastAsia="Times New Roman" w:hAnsi="Times New Roman" w:cs="Times New Roman"/>
          <w:color w:val="auto"/>
          <w:lang w:bidi="he-IL"/>
        </w:rPr>
        <w:t>it</w:t>
      </w:r>
      <w:r w:rsidR="004B00FE" w:rsidRPr="00987A15">
        <w:rPr>
          <w:rFonts w:ascii="Times New Roman" w:eastAsia="Times New Roman" w:hAnsi="Times New Roman" w:cs="Times New Roman"/>
          <w:color w:val="auto"/>
          <w:lang w:bidi="he-IL"/>
        </w:rPr>
        <w:t xml:space="preserve"> with the effect of “sincerity”.</w:t>
      </w:r>
    </w:p>
    <w:p w14:paraId="2E63C66E" w14:textId="77777777" w:rsidR="00F21253" w:rsidRPr="00987A15" w:rsidRDefault="00F21253" w:rsidP="001077BE">
      <w:pPr>
        <w:pStyle w:val="A0"/>
        <w:shd w:val="clear" w:color="auto" w:fill="FFFFFF"/>
        <w:ind w:right="20"/>
        <w:rPr>
          <w:rFonts w:ascii="Times New Roman" w:eastAsia="Times New Roman" w:hAnsi="Times New Roman" w:cs="Times New Roman"/>
          <w:color w:val="auto"/>
          <w:lang w:bidi="he-IL"/>
        </w:rPr>
      </w:pPr>
    </w:p>
    <w:p w14:paraId="44C04885" w14:textId="78A1CCAF" w:rsidR="00F21253" w:rsidRPr="00987A15" w:rsidRDefault="00F21253" w:rsidP="009D1396">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 xml:space="preserve">In the reality we see emerging before our eyes, words are more and more often perceived as acts of violence. This is a trend that has manifested itself in legislation, but perhaps more importantly in a culture – especially online culture – of sensitivity to “offensive” speech. At </w:t>
      </w:r>
      <w:r w:rsidRPr="00987A15">
        <w:rPr>
          <w:rFonts w:ascii="Times New Roman" w:eastAsia="Times New Roman" w:hAnsi="Times New Roman" w:cs="Times New Roman"/>
          <w:color w:val="auto"/>
          <w:lang w:bidi="he-IL"/>
        </w:rPr>
        <w:lastRenderedPageBreak/>
        <w:t xml:space="preserve">the same time, we see violence assuming a growing symbolic role. Not only is the main message of anti-liberal legislation one of violence; we are living at time when rocket fire, for example, is perceived as having semiotic value, the main and perhaps only language that both sides of the Israeli-Palestinian conflict have in common. </w:t>
      </w:r>
      <w:r w:rsidR="008D4D58" w:rsidRPr="00987A15">
        <w:rPr>
          <w:rFonts w:ascii="Times New Roman" w:eastAsia="Times New Roman" w:hAnsi="Times New Roman" w:cs="Times New Roman"/>
          <w:color w:val="auto"/>
          <w:lang w:bidi="he-IL"/>
        </w:rPr>
        <w:t xml:space="preserve">Every average news consumer is accustomed, albeit unknowingly, to interpreting the rocket fire from Gaza to Israel, as well as Israeli violence towards the Palestinians, as a set of signals and signs. The discussion of representation and the means of representation, then, is a direct and inseparable continuation of our discussion of the new manifestations of power. The distinction between power and the space of representations is what is currently undergoing erosion. To return to the image we referenced at the beginning of this article, this is the challenge posed by naked power, a power that exalts in its </w:t>
      </w:r>
      <w:r w:rsidR="009D1396" w:rsidRPr="00987A15">
        <w:rPr>
          <w:rFonts w:ascii="Times New Roman" w:eastAsia="Times New Roman" w:hAnsi="Times New Roman" w:cs="Times New Roman"/>
          <w:color w:val="auto"/>
          <w:lang w:bidi="he-IL"/>
        </w:rPr>
        <w:t>nudity</w:t>
      </w:r>
      <w:r w:rsidR="008D4D58" w:rsidRPr="00987A15">
        <w:rPr>
          <w:rFonts w:ascii="Times New Roman" w:eastAsia="Times New Roman" w:hAnsi="Times New Roman" w:cs="Times New Roman"/>
          <w:color w:val="auto"/>
          <w:lang w:bidi="he-IL"/>
        </w:rPr>
        <w:t xml:space="preserve">. The explicit anti-liberal transgressiveness is a display of naked power that marks the polite liberal opposition as one that hypocritically denies that which the right is no longer afraid to parade publically for all to see. The truth exposed by the right – the revelation that the symbolic order is nothing but a show of sanctimony put on to conceal violent reality – is congruent with the anti-ideological project of critical thinking, and therefore criticism finds itself powerless to oppose it. </w:t>
      </w:r>
    </w:p>
    <w:p w14:paraId="3F5DBC60" w14:textId="77777777" w:rsidR="009F5F14" w:rsidRPr="00987A15" w:rsidRDefault="009F5F14" w:rsidP="001077BE">
      <w:pPr>
        <w:pStyle w:val="A0"/>
        <w:shd w:val="clear" w:color="auto" w:fill="FFFFFF"/>
        <w:ind w:right="20"/>
        <w:rPr>
          <w:rFonts w:ascii="Times New Roman" w:eastAsia="Times New Roman" w:hAnsi="Times New Roman" w:cs="Times New Roman"/>
          <w:color w:val="auto"/>
          <w:lang w:bidi="he-IL"/>
        </w:rPr>
      </w:pPr>
    </w:p>
    <w:p w14:paraId="0A109156" w14:textId="039C2CDE" w:rsidR="009F5F14" w:rsidRPr="00987A15" w:rsidRDefault="009F5F14" w:rsidP="001077BE">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 xml:space="preserve">The appeal of transgressive sincerity, as exhibited by authoritarian leaders of the Trump variety, is the other, complementary, side of the coin of the culture of online shaming. Angela Nagle describes a system of feedback loops between the online culture of progressive sites, such as </w:t>
      </w:r>
      <w:proofErr w:type="spellStart"/>
      <w:r w:rsidRPr="00987A15">
        <w:rPr>
          <w:rFonts w:ascii="Times New Roman" w:eastAsia="Times New Roman" w:hAnsi="Times New Roman" w:cs="Times New Roman"/>
          <w:color w:val="auto"/>
          <w:lang w:bidi="he-IL"/>
        </w:rPr>
        <w:t>Reddit</w:t>
      </w:r>
      <w:proofErr w:type="spellEnd"/>
      <w:r w:rsidRPr="00987A15">
        <w:rPr>
          <w:rFonts w:ascii="Times New Roman" w:eastAsia="Times New Roman" w:hAnsi="Times New Roman" w:cs="Times New Roman"/>
          <w:color w:val="auto"/>
          <w:lang w:bidi="he-IL"/>
        </w:rPr>
        <w:t>, and sites id</w:t>
      </w:r>
      <w:r w:rsidR="00987A15" w:rsidRPr="00987A15">
        <w:rPr>
          <w:rFonts w:ascii="Times New Roman" w:eastAsia="Times New Roman" w:hAnsi="Times New Roman" w:cs="Times New Roman"/>
          <w:color w:val="auto"/>
          <w:lang w:bidi="he-IL"/>
        </w:rPr>
        <w:t>entified with the transgressive</w:t>
      </w:r>
      <w:r w:rsidRPr="00987A15">
        <w:rPr>
          <w:rFonts w:ascii="Times New Roman" w:eastAsia="Times New Roman" w:hAnsi="Times New Roman" w:cs="Times New Roman"/>
          <w:color w:val="auto"/>
          <w:lang w:bidi="he-IL"/>
        </w:rPr>
        <w:t xml:space="preserve"> alt-right such as 4chan and 8chan, which provided the infrastructure for Trump’s viral online presence.</w:t>
      </w:r>
      <w:r w:rsidRPr="00987A15">
        <w:rPr>
          <w:rStyle w:val="EndnoteReference"/>
          <w:rFonts w:ascii="Times New Roman" w:eastAsia="Times New Roman" w:hAnsi="Times New Roman" w:cs="Times New Roman"/>
          <w:color w:val="auto"/>
          <w:lang w:bidi="he-IL"/>
        </w:rPr>
        <w:endnoteReference w:id="68"/>
      </w:r>
      <w:r w:rsidRPr="00987A15">
        <w:rPr>
          <w:rFonts w:ascii="Times New Roman" w:eastAsia="Times New Roman" w:hAnsi="Times New Roman" w:cs="Times New Roman"/>
          <w:color w:val="auto"/>
          <w:lang w:bidi="he-IL"/>
        </w:rPr>
        <w:t xml:space="preserve"> The Internet enables anyone to display their morality through the simple action of sharing a political or ethical cause. This facility, Nagle suggests, makes it necessary to create an ethical “shortage” through the constant exposure of the ethical failings of others.</w:t>
      </w:r>
      <w:r w:rsidRPr="00987A15">
        <w:rPr>
          <w:rStyle w:val="EndnoteReference"/>
          <w:rFonts w:ascii="Times New Roman" w:eastAsia="Times New Roman" w:hAnsi="Times New Roman" w:cs="Times New Roman"/>
          <w:color w:val="auto"/>
          <w:lang w:bidi="he-IL"/>
        </w:rPr>
        <w:endnoteReference w:id="69"/>
      </w:r>
      <w:r w:rsidRPr="00987A15">
        <w:rPr>
          <w:rFonts w:ascii="Times New Roman" w:eastAsia="Times New Roman" w:hAnsi="Times New Roman" w:cs="Times New Roman"/>
          <w:color w:val="auto"/>
          <w:lang w:bidi="he-IL"/>
        </w:rPr>
        <w:t xml:space="preserve"> </w:t>
      </w:r>
      <w:r w:rsidR="001F3008" w:rsidRPr="00987A15">
        <w:rPr>
          <w:rFonts w:ascii="Times New Roman" w:eastAsia="Times New Roman" w:hAnsi="Times New Roman" w:cs="Times New Roman"/>
          <w:color w:val="auto"/>
          <w:lang w:bidi="he-IL"/>
        </w:rPr>
        <w:t xml:space="preserve">There may be a link between the Internet’s lack of boundaries and the ubiquity of the act of marking ethical boundaries online. Either way, the ceaseless effort to demarcate the limits of the decent and the obscene leads to the emergence of indelible suspicion: any statement may be revealed as obscene and any commitment to a cause may reveal ethical blindness to another cause. Expressing oneself online has become somewhat akin to traversing a minefield of invisible taboos. And while the online liberal crowd is busy rejoicing over their friends’ moral shortcomings, the transgressive alt-right is getting their jollies “trolling” the purist moral sensitivities of the left. Thus, the left’s moral outrage feeds the right’s appetite for transgression, which feeds the left’s moral outrage, and the cycle continues. </w:t>
      </w:r>
    </w:p>
    <w:p w14:paraId="43C51F46" w14:textId="77777777" w:rsidR="001F3008" w:rsidRPr="00987A15" w:rsidRDefault="001F3008" w:rsidP="001077BE">
      <w:pPr>
        <w:pStyle w:val="A0"/>
        <w:shd w:val="clear" w:color="auto" w:fill="FFFFFF"/>
        <w:ind w:right="20"/>
        <w:rPr>
          <w:rFonts w:ascii="Times New Roman" w:eastAsia="Times New Roman" w:hAnsi="Times New Roman" w:cs="Times New Roman"/>
          <w:color w:val="auto"/>
          <w:lang w:bidi="he-IL"/>
        </w:rPr>
      </w:pPr>
    </w:p>
    <w:p w14:paraId="46283B7D" w14:textId="7F2B1E40" w:rsidR="00EB4E14" w:rsidRPr="00987A15" w:rsidRDefault="001F3008" w:rsidP="00987A15">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 xml:space="preserve">Moralization only appears to be the opposite of obscene behavior. The two trends can be seen as complementary aspects of the same project of writing the “unwritten”, that is, the attempt to blur the gap between the representational array and that which never ceases to elude it. </w:t>
      </w:r>
      <w:r w:rsidR="00C571D6" w:rsidRPr="00987A15">
        <w:rPr>
          <w:rFonts w:ascii="Times New Roman" w:eastAsia="Times New Roman" w:hAnsi="Times New Roman" w:cs="Times New Roman"/>
          <w:color w:val="auto"/>
          <w:lang w:bidi="he-IL"/>
        </w:rPr>
        <w:t>At first glance,</w:t>
      </w:r>
      <w:r w:rsidRPr="00987A15">
        <w:rPr>
          <w:rFonts w:ascii="Times New Roman" w:eastAsia="Times New Roman" w:hAnsi="Times New Roman" w:cs="Times New Roman"/>
          <w:color w:val="auto"/>
          <w:lang w:bidi="he-IL"/>
        </w:rPr>
        <w:t xml:space="preserve"> </w:t>
      </w:r>
      <w:r w:rsidR="00C571D6" w:rsidRPr="00987A15">
        <w:rPr>
          <w:rFonts w:ascii="Times New Roman" w:eastAsia="Times New Roman" w:hAnsi="Times New Roman" w:cs="Times New Roman"/>
          <w:color w:val="auto"/>
          <w:lang w:bidi="he-IL"/>
        </w:rPr>
        <w:t>one might say</w:t>
      </w:r>
      <w:r w:rsidRPr="00987A15">
        <w:rPr>
          <w:rFonts w:ascii="Times New Roman" w:eastAsia="Times New Roman" w:hAnsi="Times New Roman" w:cs="Times New Roman"/>
          <w:color w:val="auto"/>
          <w:lang w:bidi="he-IL"/>
        </w:rPr>
        <w:t xml:space="preserve"> that transgression seeks to grant presence to the unwritten by </w:t>
      </w:r>
      <w:r w:rsidR="00C571D6" w:rsidRPr="00987A15">
        <w:rPr>
          <w:rFonts w:ascii="Times New Roman" w:eastAsia="Times New Roman" w:hAnsi="Times New Roman" w:cs="Times New Roman"/>
          <w:color w:val="auto"/>
          <w:lang w:bidi="he-IL"/>
        </w:rPr>
        <w:t>violating it</w:t>
      </w:r>
      <w:r w:rsidRPr="00987A15">
        <w:rPr>
          <w:rFonts w:ascii="Times New Roman" w:eastAsia="Times New Roman" w:hAnsi="Times New Roman" w:cs="Times New Roman"/>
          <w:color w:val="auto"/>
          <w:lang w:bidi="he-IL"/>
        </w:rPr>
        <w:t xml:space="preserve">, </w:t>
      </w:r>
      <w:r w:rsidR="00C571D6" w:rsidRPr="00987A15">
        <w:rPr>
          <w:rFonts w:ascii="Times New Roman" w:eastAsia="Times New Roman" w:hAnsi="Times New Roman" w:cs="Times New Roman"/>
          <w:color w:val="auto"/>
          <w:lang w:bidi="he-IL"/>
        </w:rPr>
        <w:t>while moralization</w:t>
      </w:r>
      <w:r w:rsidRPr="00987A15">
        <w:rPr>
          <w:rFonts w:ascii="Times New Roman" w:eastAsia="Times New Roman" w:hAnsi="Times New Roman" w:cs="Times New Roman"/>
          <w:color w:val="auto"/>
          <w:lang w:bidi="he-IL"/>
        </w:rPr>
        <w:t xml:space="preserve"> seeks to eliminate any space of moral ambiguity, to legislate and </w:t>
      </w:r>
      <w:r w:rsidR="00C571D6" w:rsidRPr="00987A15">
        <w:rPr>
          <w:rFonts w:ascii="Times New Roman" w:eastAsia="Times New Roman" w:hAnsi="Times New Roman" w:cs="Times New Roman"/>
          <w:color w:val="auto"/>
          <w:lang w:bidi="he-IL"/>
        </w:rPr>
        <w:t>unfortunately formulate as a rule</w:t>
      </w:r>
      <w:r w:rsidRPr="00987A15">
        <w:rPr>
          <w:rFonts w:ascii="Times New Roman" w:eastAsia="Times New Roman" w:hAnsi="Times New Roman" w:cs="Times New Roman"/>
          <w:color w:val="auto"/>
          <w:lang w:bidi="he-IL"/>
        </w:rPr>
        <w:t xml:space="preserve"> any aspect of </w:t>
      </w:r>
      <w:r w:rsidR="00C571D6" w:rsidRPr="00987A15">
        <w:rPr>
          <w:rFonts w:ascii="Times New Roman" w:eastAsia="Times New Roman" w:hAnsi="Times New Roman" w:cs="Times New Roman"/>
          <w:color w:val="auto"/>
          <w:lang w:bidi="he-IL"/>
        </w:rPr>
        <w:t xml:space="preserve">life containing traces of </w:t>
      </w:r>
      <w:r w:rsidRPr="00987A15">
        <w:rPr>
          <w:rFonts w:ascii="Times New Roman" w:eastAsia="Times New Roman" w:hAnsi="Times New Roman" w:cs="Times New Roman"/>
          <w:color w:val="auto"/>
          <w:lang w:bidi="he-IL"/>
        </w:rPr>
        <w:t>ambiguity.</w:t>
      </w:r>
      <w:r w:rsidR="00C571D6" w:rsidRPr="00987A15">
        <w:rPr>
          <w:color w:val="auto"/>
        </w:rPr>
        <w:t xml:space="preserve"> </w:t>
      </w:r>
      <w:r w:rsidR="00C571D6" w:rsidRPr="00987A15">
        <w:rPr>
          <w:rFonts w:ascii="Times New Roman" w:eastAsia="Times New Roman" w:hAnsi="Times New Roman" w:cs="Times New Roman"/>
          <w:color w:val="auto"/>
          <w:lang w:bidi="he-IL"/>
        </w:rPr>
        <w:t xml:space="preserve">However, the attempt to formalize and legislate areas previously subject to the unwritten law is a double edged sword: on the one hand, it implies narrowing the scope of the unwritten law, but on the other, it can be seen as an intrusion of the obscene into the realm of the written law. Rules governing sexual behavior provide a clear example of this dual process: they prohibit but at the same time enhance the presence of the taboo. They have </w:t>
      </w:r>
      <w:r w:rsidR="00EB4E14" w:rsidRPr="00987A15">
        <w:rPr>
          <w:rFonts w:ascii="Times New Roman" w:eastAsia="Times New Roman" w:hAnsi="Times New Roman" w:cs="Times New Roman"/>
          <w:color w:val="auto"/>
          <w:lang w:bidi="he-IL"/>
        </w:rPr>
        <w:t>banned certain behaviors</w:t>
      </w:r>
      <w:r w:rsidR="00C571D6" w:rsidRPr="00987A15">
        <w:rPr>
          <w:rFonts w:ascii="Times New Roman" w:eastAsia="Times New Roman" w:hAnsi="Times New Roman" w:cs="Times New Roman"/>
          <w:color w:val="auto"/>
          <w:lang w:bidi="he-IL"/>
        </w:rPr>
        <w:t>, but because of the inherent ambiguity that accompanies th</w:t>
      </w:r>
      <w:r w:rsidR="00EB4E14" w:rsidRPr="00987A15">
        <w:rPr>
          <w:rFonts w:ascii="Times New Roman" w:eastAsia="Times New Roman" w:hAnsi="Times New Roman" w:cs="Times New Roman"/>
          <w:color w:val="auto"/>
          <w:lang w:bidi="he-IL"/>
        </w:rPr>
        <w:t>is</w:t>
      </w:r>
      <w:r w:rsidR="00C571D6" w:rsidRPr="00987A15">
        <w:rPr>
          <w:rFonts w:ascii="Times New Roman" w:eastAsia="Times New Roman" w:hAnsi="Times New Roman" w:cs="Times New Roman"/>
          <w:color w:val="auto"/>
          <w:lang w:bidi="he-IL"/>
        </w:rPr>
        <w:t xml:space="preserve"> ban, they have also charged social situations with a stronger than ever </w:t>
      </w:r>
      <w:r w:rsidR="00987A15" w:rsidRPr="00987A15">
        <w:rPr>
          <w:rFonts w:ascii="Times New Roman" w:eastAsia="Times New Roman" w:hAnsi="Times New Roman" w:cs="Times New Roman"/>
          <w:color w:val="auto"/>
          <w:lang w:bidi="he-IL"/>
        </w:rPr>
        <w:t>danger of stumbling into</w:t>
      </w:r>
      <w:r w:rsidR="00C571D6" w:rsidRPr="00987A15">
        <w:rPr>
          <w:rFonts w:ascii="Times New Roman" w:eastAsia="Times New Roman" w:hAnsi="Times New Roman" w:cs="Times New Roman"/>
          <w:color w:val="auto"/>
          <w:lang w:bidi="he-IL"/>
        </w:rPr>
        <w:t xml:space="preserve"> obscene</w:t>
      </w:r>
      <w:r w:rsidR="00987A15" w:rsidRPr="00987A15">
        <w:rPr>
          <w:rFonts w:ascii="Times New Roman" w:eastAsia="Times New Roman" w:hAnsi="Times New Roman" w:cs="Times New Roman"/>
          <w:color w:val="auto"/>
          <w:lang w:bidi="he-IL"/>
        </w:rPr>
        <w:t xml:space="preserve"> territory</w:t>
      </w:r>
      <w:r w:rsidR="00C571D6" w:rsidRPr="00987A15">
        <w:rPr>
          <w:rFonts w:ascii="Times New Roman" w:eastAsia="Times New Roman" w:hAnsi="Times New Roman" w:cs="Times New Roman"/>
          <w:color w:val="auto"/>
          <w:lang w:bidi="he-IL"/>
        </w:rPr>
        <w:t xml:space="preserve">, by creating a new category of acts tainted with constant suspicion that is impossible either to affirm or deny. </w:t>
      </w:r>
    </w:p>
    <w:p w14:paraId="768D5D7E" w14:textId="77777777" w:rsidR="00EB4E14" w:rsidRPr="00987A15" w:rsidRDefault="00EB4E14" w:rsidP="001077BE">
      <w:pPr>
        <w:pStyle w:val="A0"/>
        <w:shd w:val="clear" w:color="auto" w:fill="FFFFFF"/>
        <w:ind w:right="20"/>
        <w:rPr>
          <w:rFonts w:ascii="Times New Roman" w:eastAsia="Times New Roman" w:hAnsi="Times New Roman" w:cs="Times New Roman"/>
          <w:color w:val="auto"/>
          <w:lang w:bidi="he-IL"/>
        </w:rPr>
      </w:pPr>
    </w:p>
    <w:p w14:paraId="7C4DA834" w14:textId="249D8C32" w:rsidR="001F3008" w:rsidRPr="00987A15" w:rsidRDefault="00EB4E14" w:rsidP="00987A15">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 xml:space="preserve">This dualism is also evident in the public preoccupation with sexual behavior. The public space is flooded with content of the order of the obscene: sexual harassment, illicit affairs, forbidden </w:t>
      </w:r>
      <w:r w:rsidR="00987A15" w:rsidRPr="00987A15">
        <w:rPr>
          <w:rFonts w:ascii="Times New Roman" w:eastAsia="Times New Roman" w:hAnsi="Times New Roman" w:cs="Times New Roman"/>
          <w:color w:val="auto"/>
          <w:lang w:bidi="he-IL"/>
        </w:rPr>
        <w:t>speech</w:t>
      </w:r>
      <w:r w:rsidRPr="00987A15">
        <w:rPr>
          <w:rFonts w:ascii="Times New Roman" w:eastAsia="Times New Roman" w:hAnsi="Times New Roman" w:cs="Times New Roman"/>
          <w:color w:val="auto"/>
          <w:lang w:bidi="he-IL"/>
        </w:rPr>
        <w:t>. While the official goal is to denounce these behaviors, it seems that these condemnations are accompanied by an indecent amount of pleasure taken in the very act of denunciation. Not only is the exposure of the obscene intensified, there seems to be something obscene in the act of exposure, which is a socially authorized way to engage with obscene content. The desire to regulate the urges translates into an urge to rectify, that is to say, the obscene passion is transposed to the action of rectification, and finds its catharsis in denunciation.</w:t>
      </w:r>
      <w:r w:rsidRPr="00987A15">
        <w:rPr>
          <w:rStyle w:val="EndnoteReference"/>
          <w:rFonts w:ascii="Times New Roman" w:eastAsia="Times New Roman" w:hAnsi="Times New Roman" w:cs="Times New Roman"/>
          <w:color w:val="auto"/>
          <w:lang w:bidi="he-IL"/>
        </w:rPr>
        <w:endnoteReference w:id="70"/>
      </w:r>
    </w:p>
    <w:p w14:paraId="5458A478" w14:textId="77777777" w:rsidR="001077BE" w:rsidRPr="00987A15" w:rsidRDefault="001077BE" w:rsidP="001077BE">
      <w:pPr>
        <w:pStyle w:val="A0"/>
        <w:shd w:val="clear" w:color="auto" w:fill="FFFFFF"/>
        <w:ind w:right="20"/>
        <w:rPr>
          <w:rFonts w:ascii="Times New Roman" w:eastAsia="Times New Roman" w:hAnsi="Times New Roman" w:cs="Times New Roman"/>
          <w:color w:val="auto"/>
          <w:lang w:bidi="he-IL"/>
        </w:rPr>
      </w:pPr>
    </w:p>
    <w:p w14:paraId="60515E97" w14:textId="35401257" w:rsidR="001077BE" w:rsidRPr="00987A15" w:rsidRDefault="001077BE" w:rsidP="001077BE">
      <w:pPr>
        <w:pStyle w:val="A0"/>
        <w:shd w:val="clear" w:color="auto" w:fill="FFFFFF"/>
        <w:ind w:right="20"/>
        <w:rPr>
          <w:rFonts w:ascii="Times New Roman" w:eastAsia="Times New Roman" w:hAnsi="Times New Roman" w:cs="Times New Roman"/>
          <w:b/>
          <w:bCs/>
          <w:color w:val="auto"/>
          <w:u w:val="single"/>
          <w:lang w:bidi="he-IL"/>
        </w:rPr>
      </w:pPr>
      <w:r w:rsidRPr="00987A15">
        <w:rPr>
          <w:rFonts w:ascii="Times New Roman" w:eastAsia="Times New Roman" w:hAnsi="Times New Roman" w:cs="Times New Roman"/>
          <w:b/>
          <w:bCs/>
          <w:color w:val="auto"/>
          <w:u w:val="single"/>
          <w:lang w:bidi="he-IL"/>
        </w:rPr>
        <w:t>Back to the unwritten law</w:t>
      </w:r>
    </w:p>
    <w:p w14:paraId="121E9F6E" w14:textId="77777777" w:rsidR="001077BE" w:rsidRPr="00987A15" w:rsidRDefault="001077BE" w:rsidP="001077BE">
      <w:pPr>
        <w:pStyle w:val="A0"/>
        <w:shd w:val="clear" w:color="auto" w:fill="FFFFFF"/>
        <w:ind w:right="20"/>
        <w:rPr>
          <w:rFonts w:ascii="Times New Roman" w:eastAsia="Times New Roman" w:hAnsi="Times New Roman" w:cs="Times New Roman"/>
          <w:b/>
          <w:bCs/>
          <w:color w:val="auto"/>
          <w:u w:val="single"/>
          <w:lang w:bidi="he-IL"/>
        </w:rPr>
      </w:pPr>
    </w:p>
    <w:p w14:paraId="41EE4F8A" w14:textId="6E325DFA" w:rsidR="001077BE" w:rsidRPr="00987A15" w:rsidRDefault="001077BE" w:rsidP="001077BE">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The unwritten law comes to us out of nowhere. Unlike written laws, which derive their authority from the constitutive act of their legislation, unwritten law derives its power from the mystery surrounding its origins. For the Greeks, it was the unwritten nature of the laws that made them divine.</w:t>
      </w:r>
      <w:r w:rsidRPr="00987A15">
        <w:rPr>
          <w:rStyle w:val="EndnoteReference"/>
          <w:rFonts w:ascii="Times New Roman" w:eastAsia="Times New Roman" w:hAnsi="Times New Roman" w:cs="Times New Roman"/>
          <w:color w:val="auto"/>
          <w:lang w:bidi="he-IL"/>
        </w:rPr>
        <w:endnoteReference w:id="71"/>
      </w:r>
      <w:r w:rsidRPr="00987A15">
        <w:rPr>
          <w:rFonts w:ascii="Times New Roman" w:eastAsia="Times New Roman" w:hAnsi="Times New Roman" w:cs="Times New Roman"/>
          <w:color w:val="auto"/>
          <w:lang w:bidi="he-IL"/>
        </w:rPr>
        <w:t xml:space="preserve"> Precisely because they could not be traced to any particular source, the unwritten laws were seen as having superhuman origins.</w:t>
      </w:r>
      <w:r w:rsidRPr="00987A15">
        <w:rPr>
          <w:rStyle w:val="EndnoteReference"/>
          <w:rFonts w:ascii="Times New Roman" w:eastAsia="Times New Roman" w:hAnsi="Times New Roman" w:cs="Times New Roman"/>
          <w:color w:val="auto"/>
          <w:lang w:bidi="he-IL"/>
        </w:rPr>
        <w:endnoteReference w:id="72"/>
      </w:r>
    </w:p>
    <w:p w14:paraId="06DDDEB4" w14:textId="77777777" w:rsidR="00755AA1" w:rsidRPr="00987A15" w:rsidRDefault="00755AA1" w:rsidP="001077BE">
      <w:pPr>
        <w:pStyle w:val="A0"/>
        <w:shd w:val="clear" w:color="auto" w:fill="FFFFFF"/>
        <w:ind w:right="20"/>
        <w:rPr>
          <w:rFonts w:ascii="Times New Roman" w:eastAsia="Times New Roman" w:hAnsi="Times New Roman" w:cs="Times New Roman"/>
          <w:color w:val="auto"/>
          <w:lang w:bidi="he-IL"/>
        </w:rPr>
      </w:pPr>
    </w:p>
    <w:p w14:paraId="08B54562" w14:textId="1621A529" w:rsidR="00755AA1" w:rsidRPr="00987A15" w:rsidRDefault="00170F13" w:rsidP="00987A15">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 xml:space="preserve">The concept loses some of its mystery upon its entry into the philosophical tradition, where it is also directly associated with obscenity, in at least two ways. In Plato's </w:t>
      </w:r>
      <w:r w:rsidRPr="00987A15">
        <w:rPr>
          <w:rFonts w:ascii="Times New Roman" w:eastAsia="Times New Roman" w:hAnsi="Times New Roman" w:cs="Times New Roman"/>
          <w:i/>
          <w:iCs/>
          <w:color w:val="auto"/>
          <w:lang w:bidi="he-IL"/>
        </w:rPr>
        <w:t>Laws</w:t>
      </w:r>
      <w:r w:rsidRPr="00987A15">
        <w:rPr>
          <w:rFonts w:ascii="Times New Roman" w:eastAsia="Times New Roman" w:hAnsi="Times New Roman" w:cs="Times New Roman"/>
          <w:color w:val="auto"/>
          <w:lang w:bidi="he-IL"/>
        </w:rPr>
        <w:t xml:space="preserve">, the unwritten law appears as a fundamental social </w:t>
      </w:r>
      <w:r w:rsidR="00987A15" w:rsidRPr="00987A15">
        <w:rPr>
          <w:rFonts w:ascii="Times New Roman" w:eastAsia="Times New Roman" w:hAnsi="Times New Roman" w:cs="Times New Roman"/>
          <w:color w:val="auto"/>
          <w:lang w:bidi="he-IL"/>
        </w:rPr>
        <w:t xml:space="preserve">matter, </w:t>
      </w:r>
      <w:r w:rsidRPr="00987A15">
        <w:rPr>
          <w:rFonts w:ascii="Times New Roman" w:eastAsia="Times New Roman" w:hAnsi="Times New Roman" w:cs="Times New Roman"/>
          <w:color w:val="auto"/>
          <w:lang w:bidi="he-IL"/>
        </w:rPr>
        <w:t>but one that does not entirely fit the category under which it is supposed to fall, the category of law. At the same time, it is the focus of the discussion. In Plato</w:t>
      </w:r>
      <w:r w:rsidR="00987A15"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s book, the Athenian states the following:</w:t>
      </w:r>
    </w:p>
    <w:p w14:paraId="0816061B" w14:textId="77777777" w:rsidR="00170F13" w:rsidRPr="00987A15" w:rsidRDefault="00170F13" w:rsidP="00170F13">
      <w:pPr>
        <w:pStyle w:val="A0"/>
        <w:shd w:val="clear" w:color="auto" w:fill="FFFFFF"/>
        <w:ind w:right="20"/>
        <w:rPr>
          <w:rFonts w:ascii="Times New Roman" w:eastAsia="Times New Roman" w:hAnsi="Times New Roman" w:cs="Times New Roman"/>
          <w:color w:val="auto"/>
          <w:lang w:bidi="he-IL"/>
        </w:rPr>
      </w:pPr>
    </w:p>
    <w:p w14:paraId="4FF4F48D" w14:textId="54CC6D37" w:rsidR="00170F13" w:rsidRPr="00987A15" w:rsidRDefault="00087599" w:rsidP="00087599">
      <w:pPr>
        <w:pStyle w:val="A0"/>
        <w:shd w:val="clear" w:color="auto" w:fill="FFFFFF"/>
        <w:ind w:left="720" w:right="1100"/>
        <w:jc w:val="both"/>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All these things we're now going through are what the many call “unwritten customs.” Indeed, what they name “ancestral laws” are nothing other than all such things as these. What is more, the argument that has been poured over us now, to the effect that one shouldn't ordain these in law, and yet also shouldn't leave them unmentioned, has been nobly put. For these are the bonds of every regime, linking all the things established in writing, and laid down, with the things that will be set forth in the future, exactly like ancestral and in every way ancient customs; if nobly established and made habitual, they provide a cloak of complete safety for the later written laws, but when they perversely stray from the noble they are like props of the walls of houses which buckle in the middle and cause the whole edifice to fall, one part under another, the parts that were later constructed in a fine way collapsing after the props themselves, the ancient things. have collapsed.</w:t>
      </w:r>
      <w:r w:rsidR="00170F13" w:rsidRPr="00987A15">
        <w:rPr>
          <w:rStyle w:val="EndnoteReference"/>
          <w:rFonts w:ascii="Times New Roman" w:eastAsia="Times New Roman" w:hAnsi="Times New Roman" w:cs="Times New Roman"/>
          <w:color w:val="auto"/>
          <w:lang w:bidi="he-IL"/>
        </w:rPr>
        <w:endnoteReference w:id="73"/>
      </w:r>
    </w:p>
    <w:p w14:paraId="60E4A734" w14:textId="77777777" w:rsidR="00170F13" w:rsidRPr="00987A15" w:rsidRDefault="00170F13" w:rsidP="00170F13">
      <w:pPr>
        <w:pStyle w:val="A0"/>
        <w:shd w:val="clear" w:color="auto" w:fill="FFFFFF"/>
        <w:ind w:right="20"/>
        <w:rPr>
          <w:rFonts w:ascii="Times New Roman" w:eastAsia="Times New Roman" w:hAnsi="Times New Roman" w:cs="Times New Roman"/>
          <w:color w:val="auto"/>
          <w:lang w:bidi="he-IL"/>
        </w:rPr>
      </w:pPr>
    </w:p>
    <w:p w14:paraId="3EEF6815" w14:textId="06DE2235" w:rsidR="00170F13" w:rsidRPr="00987A15" w:rsidRDefault="009C2CA5" w:rsidP="00987A15">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The unwritten law is perceived not only as a social establishment, but as universally and mysteriously effective, as in the case of the taboo on incest.</w:t>
      </w:r>
      <w:r w:rsidRPr="00987A15">
        <w:rPr>
          <w:rStyle w:val="EndnoteReference"/>
          <w:rFonts w:ascii="Times New Roman" w:eastAsia="Times New Roman" w:hAnsi="Times New Roman" w:cs="Times New Roman"/>
          <w:color w:val="auto"/>
          <w:lang w:bidi="he-IL"/>
        </w:rPr>
        <w:endnoteReference w:id="74"/>
      </w:r>
      <w:r w:rsidRPr="00987A15">
        <w:rPr>
          <w:rFonts w:ascii="Times New Roman" w:eastAsia="Times New Roman" w:hAnsi="Times New Roman" w:cs="Times New Roman"/>
          <w:color w:val="auto"/>
          <w:lang w:bidi="he-IL"/>
        </w:rPr>
        <w:t xml:space="preserve"> This is the aspect of  the unwritten law that makes it so attractive to the political </w:t>
      </w:r>
      <w:r w:rsidR="00087599" w:rsidRPr="00987A15">
        <w:rPr>
          <w:rFonts w:ascii="Times New Roman" w:eastAsia="Times New Roman" w:hAnsi="Times New Roman" w:cs="Times New Roman"/>
          <w:color w:val="auto"/>
          <w:lang w:bidi="he-IL"/>
        </w:rPr>
        <w:t>architect</w:t>
      </w:r>
      <w:r w:rsidR="00987A15" w:rsidRPr="00987A15">
        <w:rPr>
          <w:rFonts w:ascii="Times New Roman" w:eastAsia="Times New Roman" w:hAnsi="Times New Roman" w:cs="Times New Roman"/>
          <w:color w:val="auto"/>
          <w:lang w:bidi="he-IL"/>
        </w:rPr>
        <w:t>s</w:t>
      </w:r>
      <w:r w:rsidRPr="00987A15">
        <w:rPr>
          <w:rFonts w:ascii="Times New Roman" w:eastAsia="Times New Roman" w:hAnsi="Times New Roman" w:cs="Times New Roman"/>
          <w:color w:val="auto"/>
          <w:lang w:bidi="he-IL"/>
        </w:rPr>
        <w:t xml:space="preserve"> who take part in Plato's dialogue and seek to draft laws for a new </w:t>
      </w:r>
      <w:r w:rsidR="00987A15" w:rsidRPr="00987A15">
        <w:rPr>
          <w:rFonts w:ascii="Times New Roman" w:eastAsia="Times New Roman" w:hAnsi="Times New Roman" w:cs="Times New Roman"/>
          <w:color w:val="auto"/>
          <w:lang w:bidi="he-IL"/>
        </w:rPr>
        <w:t>polity</w:t>
      </w:r>
      <w:r w:rsidRPr="00987A15">
        <w:rPr>
          <w:rFonts w:ascii="Times New Roman" w:eastAsia="Times New Roman" w:hAnsi="Times New Roman" w:cs="Times New Roman"/>
          <w:color w:val="auto"/>
          <w:lang w:bidi="he-IL"/>
        </w:rPr>
        <w:t xml:space="preserve">. The unwritten law works through the internalization of the prohibition. The proscription of an unwritten law is experienced as an inhibition, as an internal </w:t>
      </w:r>
      <w:r w:rsidR="00987A15" w:rsidRPr="00987A15">
        <w:rPr>
          <w:rFonts w:ascii="Times New Roman" w:eastAsia="Times New Roman" w:hAnsi="Times New Roman" w:cs="Times New Roman"/>
          <w:color w:val="auto"/>
          <w:lang w:bidi="he-IL"/>
        </w:rPr>
        <w:t xml:space="preserve">restraint rather than as </w:t>
      </w:r>
      <w:r w:rsidRPr="00987A15">
        <w:rPr>
          <w:rFonts w:ascii="Times New Roman" w:eastAsia="Times New Roman" w:hAnsi="Times New Roman" w:cs="Times New Roman"/>
          <w:color w:val="auto"/>
          <w:lang w:bidi="he-IL"/>
        </w:rPr>
        <w:t xml:space="preserve">external coercion. After briefly discussing the supremacy of the unwritten law, Plato offers a realistic compromise. While </w:t>
      </w:r>
      <w:r w:rsidR="00987A15" w:rsidRPr="00987A15">
        <w:rPr>
          <w:rFonts w:ascii="Times New Roman" w:eastAsia="Times New Roman" w:hAnsi="Times New Roman" w:cs="Times New Roman"/>
          <w:color w:val="auto"/>
          <w:lang w:bidi="he-IL"/>
        </w:rPr>
        <w:t>i</w:t>
      </w:r>
      <w:r w:rsidRPr="00987A15">
        <w:rPr>
          <w:rFonts w:ascii="Times New Roman" w:eastAsia="Times New Roman" w:hAnsi="Times New Roman" w:cs="Times New Roman"/>
          <w:color w:val="auto"/>
          <w:lang w:bidi="he-IL"/>
        </w:rPr>
        <w:t xml:space="preserve">t would have been preferable to be governed solely by unwritten laws such as the incest taboo, human lusts are too strong and too numerous. Therefore, Plato proposes the second order of law </w:t>
      </w:r>
      <w:r w:rsidR="0080057F"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 xml:space="preserve"> what cannot be forbidden, must be </w:t>
      </w:r>
      <w:r w:rsidR="0080057F" w:rsidRPr="00987A15">
        <w:rPr>
          <w:rFonts w:ascii="Times New Roman" w:eastAsia="Times New Roman" w:hAnsi="Times New Roman" w:cs="Times New Roman"/>
          <w:color w:val="auto"/>
          <w:lang w:bidi="he-IL"/>
        </w:rPr>
        <w:t>concealed</w:t>
      </w:r>
      <w:r w:rsidRPr="00987A15">
        <w:rPr>
          <w:rFonts w:ascii="Times New Roman" w:eastAsia="Times New Roman" w:hAnsi="Times New Roman" w:cs="Times New Roman"/>
          <w:color w:val="auto"/>
          <w:lang w:bidi="he-IL"/>
        </w:rPr>
        <w:t>:</w:t>
      </w:r>
    </w:p>
    <w:p w14:paraId="7BDCA0D9" w14:textId="77777777" w:rsidR="0080057F" w:rsidRPr="00987A15" w:rsidRDefault="0080057F" w:rsidP="0080057F">
      <w:pPr>
        <w:pStyle w:val="A0"/>
        <w:shd w:val="clear" w:color="auto" w:fill="FFFFFF"/>
        <w:ind w:right="20"/>
        <w:rPr>
          <w:rFonts w:ascii="Times New Roman" w:eastAsia="Times New Roman" w:hAnsi="Times New Roman" w:cs="Times New Roman"/>
          <w:color w:val="auto"/>
          <w:lang w:bidi="he-IL"/>
        </w:rPr>
      </w:pPr>
    </w:p>
    <w:p w14:paraId="5296F734" w14:textId="7EDF0C38" w:rsidR="006D679C" w:rsidRPr="00987A15" w:rsidRDefault="006D679C" w:rsidP="006D679C">
      <w:pPr>
        <w:pStyle w:val="A0"/>
        <w:shd w:val="clear" w:color="auto" w:fill="FFFFFF"/>
        <w:ind w:left="720" w:right="108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The strength of the pleasures should, as much as possible, be deprived of gymnastic exercise by using other exercises to turn its flow and growth elsewhere in the body. This would be the case if the indulgence in sexual things never occurred without a sense of awe. For if shame made their indulgence rare, the infrequency would weaken the sway over them of</w:t>
      </w:r>
    </w:p>
    <w:p w14:paraId="5A13A795" w14:textId="54883F2D" w:rsidR="0080057F" w:rsidRPr="00987A15" w:rsidRDefault="006D679C" w:rsidP="006D679C">
      <w:pPr>
        <w:pStyle w:val="A0"/>
        <w:shd w:val="clear" w:color="auto" w:fill="FFFFFF"/>
        <w:ind w:left="720" w:right="108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this mistress. So let it be the custom laid down in habit and unwritten law, that among them it is noble to engage in these activities if one escapes notice, but shameful if one doesn't escape notice-though they are not to abstain entirely. Thus our law would come to possess a second-rank standard of the shameful and the noble, a second-rank correctness..</w:t>
      </w:r>
      <w:r w:rsidR="0080057F" w:rsidRPr="00987A15">
        <w:rPr>
          <w:rFonts w:ascii="Times New Roman" w:eastAsia="Times New Roman" w:hAnsi="Times New Roman" w:cs="Times New Roman"/>
          <w:color w:val="auto"/>
          <w:lang w:bidi="he-IL"/>
        </w:rPr>
        <w:t>.</w:t>
      </w:r>
      <w:r w:rsidR="00087599" w:rsidRPr="00987A15">
        <w:rPr>
          <w:rStyle w:val="EndnoteReference"/>
          <w:rFonts w:ascii="Times New Roman" w:eastAsia="Times New Roman" w:hAnsi="Times New Roman" w:cs="Times New Roman"/>
          <w:color w:val="auto"/>
          <w:lang w:bidi="he-IL"/>
        </w:rPr>
        <w:endnoteReference w:id="75"/>
      </w:r>
    </w:p>
    <w:p w14:paraId="5DFF515D" w14:textId="77777777" w:rsidR="0080057F" w:rsidRPr="00987A15" w:rsidRDefault="0080057F" w:rsidP="00C76FF9">
      <w:pPr>
        <w:pStyle w:val="A0"/>
        <w:shd w:val="clear" w:color="auto" w:fill="FFFFFF"/>
        <w:ind w:right="20"/>
        <w:rPr>
          <w:rFonts w:ascii="Times New Roman" w:eastAsia="Times New Roman" w:hAnsi="Times New Roman" w:cs="Times New Roman"/>
          <w:color w:val="auto"/>
          <w:lang w:bidi="he-IL"/>
        </w:rPr>
      </w:pPr>
    </w:p>
    <w:p w14:paraId="42A8E214" w14:textId="312177D3" w:rsidR="00C76FF9" w:rsidRPr="00987A15" w:rsidRDefault="00C76FF9" w:rsidP="00987A15">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 xml:space="preserve">The unwritten law, as it is delineated in Plato's dialog, thus has two overlapping dimensions: in the most fundamental sense, the unwritten law is the system of boundaries, tangible yet indefinable, between the decent and the obscene. As a marker of the elusive limit of what can be expressed, the unwritten law is at the same time the limit between that which can be made public, that which can be given stable linguistic expression, and that which can only be vaguely felt, or implied. </w:t>
      </w:r>
      <w:r w:rsidR="00987A15">
        <w:rPr>
          <w:rFonts w:ascii="Times New Roman" w:eastAsia="Times New Roman" w:hAnsi="Times New Roman" w:cs="Times New Roman"/>
          <w:color w:val="auto"/>
          <w:lang w:bidi="he-IL"/>
        </w:rPr>
        <w:t>Thus</w:t>
      </w:r>
      <w:r w:rsidRPr="00987A15">
        <w:rPr>
          <w:rFonts w:ascii="Times New Roman" w:eastAsia="Times New Roman" w:hAnsi="Times New Roman" w:cs="Times New Roman"/>
          <w:color w:val="auto"/>
          <w:lang w:bidi="he-IL"/>
        </w:rPr>
        <w:t>, as something that cannot be formulated, the unwritten law itself contains an element of the obscene.</w:t>
      </w:r>
    </w:p>
    <w:p w14:paraId="01B1C85D" w14:textId="77777777" w:rsidR="00C76FF9" w:rsidRPr="00987A15" w:rsidRDefault="00C76FF9" w:rsidP="00C76FF9">
      <w:pPr>
        <w:pStyle w:val="A0"/>
        <w:shd w:val="clear" w:color="auto" w:fill="FFFFFF"/>
        <w:ind w:right="20"/>
        <w:rPr>
          <w:rFonts w:ascii="Times New Roman" w:eastAsia="Times New Roman" w:hAnsi="Times New Roman" w:cs="Times New Roman"/>
          <w:color w:val="auto"/>
          <w:lang w:bidi="he-IL"/>
        </w:rPr>
      </w:pPr>
    </w:p>
    <w:p w14:paraId="1C6042F2" w14:textId="6B056508" w:rsidR="00C76FF9" w:rsidRPr="00987A15" w:rsidRDefault="00C76FF9" w:rsidP="00987A15">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The “second-rank standard</w:t>
      </w:r>
      <w:r w:rsidR="00987A15">
        <w:rPr>
          <w:rFonts w:ascii="Times New Roman" w:eastAsia="Times New Roman" w:hAnsi="Times New Roman" w:cs="Times New Roman"/>
          <w:color w:val="auto"/>
          <w:lang w:bidi="he-IL"/>
        </w:rPr>
        <w:t>” that Plato describes</w:t>
      </w:r>
      <w:r w:rsidRPr="00987A15">
        <w:rPr>
          <w:rFonts w:ascii="Times New Roman" w:eastAsia="Times New Roman" w:hAnsi="Times New Roman" w:cs="Times New Roman"/>
          <w:color w:val="auto"/>
          <w:lang w:bidi="he-IL"/>
        </w:rPr>
        <w:t xml:space="preserve"> is an arch-law, also unwritten, that establishes which rules are truly binding, and which rules can be broken in private. As such, it gives the very distinction between the obscene and the decent a whiff of the obscene. The concealment of the obscene designates the decent public space as a space of pretense, and culture as hypocrisy. </w:t>
      </w:r>
      <w:r w:rsidR="00373E9D" w:rsidRPr="00987A15">
        <w:rPr>
          <w:rFonts w:ascii="Times New Roman" w:eastAsia="Times New Roman" w:hAnsi="Times New Roman" w:cs="Times New Roman"/>
          <w:color w:val="auto"/>
          <w:lang w:bidi="he-IL"/>
        </w:rPr>
        <w:t>Formulated i</w:t>
      </w:r>
      <w:r w:rsidRPr="00987A15">
        <w:rPr>
          <w:rFonts w:ascii="Times New Roman" w:eastAsia="Times New Roman" w:hAnsi="Times New Roman" w:cs="Times New Roman"/>
          <w:color w:val="auto"/>
          <w:lang w:bidi="he-IL"/>
        </w:rPr>
        <w:t>n these terms, decency itself becomes an obscene act, a cynical harnessing of shame as a tool of mutual social monitoring.</w:t>
      </w:r>
      <w:r w:rsidR="00373E9D" w:rsidRPr="00987A15">
        <w:rPr>
          <w:rStyle w:val="EndnoteReference"/>
          <w:rFonts w:ascii="Times New Roman" w:eastAsia="Times New Roman" w:hAnsi="Times New Roman" w:cs="Times New Roman"/>
          <w:color w:val="auto"/>
          <w:lang w:bidi="he-IL"/>
        </w:rPr>
        <w:endnoteReference w:id="76"/>
      </w:r>
    </w:p>
    <w:p w14:paraId="7B51FDE8" w14:textId="77777777" w:rsidR="00277537" w:rsidRPr="00987A15" w:rsidRDefault="00277537" w:rsidP="00373E9D">
      <w:pPr>
        <w:pStyle w:val="A0"/>
        <w:shd w:val="clear" w:color="auto" w:fill="FFFFFF"/>
        <w:ind w:right="20"/>
        <w:rPr>
          <w:rFonts w:ascii="Times New Roman" w:eastAsia="Times New Roman" w:hAnsi="Times New Roman" w:cs="Times New Roman"/>
          <w:color w:val="auto"/>
          <w:lang w:bidi="he-IL"/>
        </w:rPr>
      </w:pPr>
    </w:p>
    <w:p w14:paraId="7CBA27EE" w14:textId="187B4F65" w:rsidR="00277537" w:rsidRPr="00987A15" w:rsidRDefault="00277537" w:rsidP="001973F1">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The picture painted by Plato might be cynical, but it offers a rather convincing criterion for social cohesion, which is of</w:t>
      </w:r>
      <w:r w:rsidR="001973F1">
        <w:rPr>
          <w:rFonts w:ascii="Times New Roman" w:eastAsia="Times New Roman" w:hAnsi="Times New Roman" w:cs="Times New Roman"/>
          <w:color w:val="auto"/>
          <w:lang w:bidi="he-IL"/>
        </w:rPr>
        <w:t xml:space="preserve">ten omitted from the discussion. </w:t>
      </w:r>
      <w:r w:rsidRPr="00987A15">
        <w:rPr>
          <w:rFonts w:ascii="Times New Roman" w:eastAsia="Times New Roman" w:hAnsi="Times New Roman" w:cs="Times New Roman"/>
          <w:color w:val="auto"/>
          <w:lang w:bidi="he-IL"/>
        </w:rPr>
        <w:t>This is the knowledge we lack, and which marks us as strangers in a society that isn’t our own. To “pass” in the sociological sense, to be viewed as one who belongs, requires knowledge not only of the explicit rules, but, more importantly, of which rule</w:t>
      </w:r>
      <w:r w:rsidR="001973F1">
        <w:rPr>
          <w:rFonts w:ascii="Times New Roman" w:eastAsia="Times New Roman" w:hAnsi="Times New Roman" w:cs="Times New Roman"/>
          <w:color w:val="auto"/>
          <w:lang w:bidi="he-IL"/>
        </w:rPr>
        <w:t>s</w:t>
      </w:r>
      <w:r w:rsidRPr="00987A15">
        <w:rPr>
          <w:rFonts w:ascii="Times New Roman" w:eastAsia="Times New Roman" w:hAnsi="Times New Roman" w:cs="Times New Roman"/>
          <w:color w:val="auto"/>
          <w:lang w:bidi="he-IL"/>
        </w:rPr>
        <w:t xml:space="preserve"> </w:t>
      </w:r>
      <w:r w:rsidR="001973F1">
        <w:rPr>
          <w:rFonts w:ascii="Times New Roman" w:eastAsia="Times New Roman" w:hAnsi="Times New Roman" w:cs="Times New Roman"/>
          <w:color w:val="auto"/>
          <w:lang w:bidi="he-IL"/>
        </w:rPr>
        <w:t>can be broken</w:t>
      </w:r>
      <w:r w:rsidRPr="00987A15">
        <w:rPr>
          <w:rFonts w:ascii="Times New Roman" w:eastAsia="Times New Roman" w:hAnsi="Times New Roman" w:cs="Times New Roman"/>
          <w:color w:val="auto"/>
          <w:lang w:bidi="he-IL"/>
        </w:rPr>
        <w:t xml:space="preserve"> under the cover of silence.</w:t>
      </w:r>
      <w:r w:rsidRPr="00987A15">
        <w:rPr>
          <w:rStyle w:val="EndnoteReference"/>
          <w:rFonts w:ascii="Times New Roman" w:eastAsia="Times New Roman" w:hAnsi="Times New Roman" w:cs="Times New Roman"/>
          <w:color w:val="auto"/>
          <w:lang w:bidi="he-IL"/>
        </w:rPr>
        <w:endnoteReference w:id="77"/>
      </w:r>
      <w:r w:rsidRPr="00987A15">
        <w:rPr>
          <w:rFonts w:ascii="Times New Roman" w:eastAsia="Times New Roman" w:hAnsi="Times New Roman" w:cs="Times New Roman"/>
          <w:color w:val="auto"/>
          <w:lang w:bidi="he-IL"/>
        </w:rPr>
        <w:t xml:space="preserve"> Social intimacy is, perhaps increasingly, a matter of complicity in the violation of rules</w:t>
      </w:r>
      <w:r w:rsidR="002B6E7C" w:rsidRPr="00987A15">
        <w:rPr>
          <w:rFonts w:ascii="Times New Roman" w:eastAsia="Times New Roman" w:hAnsi="Times New Roman" w:cs="Times New Roman"/>
          <w:color w:val="auto"/>
          <w:lang w:bidi="he-IL"/>
        </w:rPr>
        <w:t>.</w:t>
      </w:r>
    </w:p>
    <w:p w14:paraId="0097B768" w14:textId="77777777" w:rsidR="002B6E7C" w:rsidRPr="00987A15" w:rsidRDefault="002B6E7C" w:rsidP="002B6E7C">
      <w:pPr>
        <w:pStyle w:val="A0"/>
        <w:shd w:val="clear" w:color="auto" w:fill="FFFFFF"/>
        <w:ind w:right="20"/>
        <w:rPr>
          <w:rFonts w:ascii="Times New Roman" w:eastAsia="Times New Roman" w:hAnsi="Times New Roman" w:cs="Times New Roman"/>
          <w:color w:val="auto"/>
          <w:lang w:bidi="he-IL"/>
        </w:rPr>
      </w:pPr>
    </w:p>
    <w:p w14:paraId="5763CA8D" w14:textId="62CC72FD" w:rsidR="002B6E7C" w:rsidRPr="00987A15" w:rsidRDefault="002B6E7C" w:rsidP="002B6E7C">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The deep ambivalence regarding the social order becomes somewhat clearer when we place the emphasis on its tacit nature and the implications of that nature. The social deal was not made by contract, but by a wink. When we wink, the gesture is the message. In the wink, the message is always, beyond all concrete context, the wink itself; the message is “we  understand each other in silence, without words.” That is, we understand each other somewhat like thieves, at the expense of some imagined other who is not in on the secret. However, this “conspiring” is simultaneously the establishment of what Freud would call “the ego ideal,” that civilizing authority whose love we seek and before whom we are ashamed, the same authority from which we seek to conceal our failings.</w:t>
      </w:r>
    </w:p>
    <w:p w14:paraId="02870F0E" w14:textId="77777777" w:rsidR="002B6E7C" w:rsidRPr="00987A15" w:rsidRDefault="002B6E7C" w:rsidP="002B6E7C">
      <w:pPr>
        <w:pStyle w:val="A0"/>
        <w:shd w:val="clear" w:color="auto" w:fill="FFFFFF"/>
        <w:ind w:right="20"/>
        <w:rPr>
          <w:rFonts w:ascii="Times New Roman" w:eastAsia="Times New Roman" w:hAnsi="Times New Roman" w:cs="Times New Roman"/>
          <w:color w:val="auto"/>
          <w:lang w:bidi="he-IL"/>
        </w:rPr>
      </w:pPr>
    </w:p>
    <w:p w14:paraId="12593513" w14:textId="61BF5561" w:rsidR="002B6E7C" w:rsidRPr="00987A15" w:rsidRDefault="002B6E7C" w:rsidP="001973F1">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 xml:space="preserve">The justifiable hostility </w:t>
      </w:r>
      <w:r w:rsidR="001973F1">
        <w:rPr>
          <w:rFonts w:ascii="Times New Roman" w:eastAsia="Times New Roman" w:hAnsi="Times New Roman" w:cs="Times New Roman"/>
          <w:color w:val="auto"/>
          <w:lang w:bidi="he-IL"/>
        </w:rPr>
        <w:t>evoked by</w:t>
      </w:r>
      <w:r w:rsidRPr="00987A15">
        <w:rPr>
          <w:rFonts w:ascii="Times New Roman" w:eastAsia="Times New Roman" w:hAnsi="Times New Roman" w:cs="Times New Roman"/>
          <w:color w:val="auto"/>
          <w:lang w:bidi="he-IL"/>
        </w:rPr>
        <w:t xml:space="preserve"> hypocrisy </w:t>
      </w:r>
      <w:r w:rsidR="001973F1">
        <w:rPr>
          <w:rFonts w:ascii="Times New Roman" w:eastAsia="Times New Roman" w:hAnsi="Times New Roman" w:cs="Times New Roman"/>
          <w:color w:val="auto"/>
          <w:lang w:bidi="he-IL"/>
        </w:rPr>
        <w:t>regarding the rules of decency</w:t>
      </w:r>
      <w:r w:rsidRPr="00987A15">
        <w:rPr>
          <w:rFonts w:ascii="Times New Roman" w:eastAsia="Times New Roman" w:hAnsi="Times New Roman" w:cs="Times New Roman"/>
          <w:color w:val="auto"/>
          <w:lang w:bidi="he-IL"/>
        </w:rPr>
        <w:t xml:space="preserve">, </w:t>
      </w:r>
      <w:r w:rsidR="001973F1">
        <w:rPr>
          <w:rFonts w:ascii="Times New Roman" w:eastAsia="Times New Roman" w:hAnsi="Times New Roman" w:cs="Times New Roman"/>
          <w:color w:val="auto"/>
          <w:lang w:bidi="he-IL"/>
        </w:rPr>
        <w:t xml:space="preserve">at least </w:t>
      </w:r>
      <w:r w:rsidRPr="00987A15">
        <w:rPr>
          <w:rFonts w:ascii="Times New Roman" w:eastAsia="Times New Roman" w:hAnsi="Times New Roman" w:cs="Times New Roman"/>
          <w:color w:val="auto"/>
          <w:lang w:bidi="he-IL"/>
        </w:rPr>
        <w:t>part</w:t>
      </w:r>
      <w:r w:rsidR="001973F1">
        <w:rPr>
          <w:rFonts w:ascii="Times New Roman" w:eastAsia="Times New Roman" w:hAnsi="Times New Roman" w:cs="Times New Roman"/>
          <w:color w:val="auto"/>
          <w:lang w:bidi="he-IL"/>
        </w:rPr>
        <w:t>ial</w:t>
      </w:r>
      <w:r w:rsidRPr="00987A15">
        <w:rPr>
          <w:rFonts w:ascii="Times New Roman" w:eastAsia="Times New Roman" w:hAnsi="Times New Roman" w:cs="Times New Roman"/>
          <w:color w:val="auto"/>
          <w:lang w:bidi="he-IL"/>
        </w:rPr>
        <w:t xml:space="preserve">ly explains the </w:t>
      </w:r>
      <w:r w:rsidR="001E211F" w:rsidRPr="00987A15">
        <w:rPr>
          <w:rFonts w:ascii="Times New Roman" w:eastAsia="Times New Roman" w:hAnsi="Times New Roman" w:cs="Times New Roman"/>
          <w:color w:val="auto"/>
          <w:lang w:bidi="he-IL"/>
        </w:rPr>
        <w:t>reason</w:t>
      </w:r>
      <w:r w:rsidRPr="00987A15">
        <w:rPr>
          <w:rFonts w:ascii="Times New Roman" w:eastAsia="Times New Roman" w:hAnsi="Times New Roman" w:cs="Times New Roman"/>
          <w:color w:val="auto"/>
          <w:lang w:bidi="he-IL"/>
        </w:rPr>
        <w:t xml:space="preserve"> why political figures like Trump are so attractive. For many voters, the only choice at hand is</w:t>
      </w:r>
      <w:r w:rsidR="001E211F" w:rsidRPr="00987A15">
        <w:rPr>
          <w:rFonts w:ascii="Times New Roman" w:eastAsia="Times New Roman" w:hAnsi="Times New Roman" w:cs="Times New Roman"/>
          <w:color w:val="auto"/>
          <w:lang w:bidi="he-IL"/>
        </w:rPr>
        <w:t xml:space="preserve">, </w:t>
      </w:r>
      <w:r w:rsidRPr="00987A15">
        <w:rPr>
          <w:rFonts w:ascii="Times New Roman" w:eastAsia="Times New Roman" w:hAnsi="Times New Roman" w:cs="Times New Roman"/>
          <w:color w:val="auto"/>
          <w:lang w:bidi="he-IL"/>
        </w:rPr>
        <w:t xml:space="preserve">to </w:t>
      </w:r>
      <w:r w:rsidR="001E211F" w:rsidRPr="00987A15">
        <w:rPr>
          <w:rFonts w:ascii="Times New Roman" w:eastAsia="Times New Roman" w:hAnsi="Times New Roman" w:cs="Times New Roman"/>
          <w:color w:val="auto"/>
          <w:lang w:bidi="he-IL"/>
        </w:rPr>
        <w:t xml:space="preserve">borrow </w:t>
      </w:r>
      <w:r w:rsidRPr="00987A15">
        <w:rPr>
          <w:rFonts w:ascii="Times New Roman" w:eastAsia="Times New Roman" w:hAnsi="Times New Roman" w:cs="Times New Roman"/>
          <w:color w:val="auto"/>
          <w:lang w:bidi="he-IL"/>
        </w:rPr>
        <w:t xml:space="preserve"> Sarah Palin</w:t>
      </w:r>
      <w:r w:rsidR="001E211F"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 xml:space="preserve">s </w:t>
      </w:r>
      <w:r w:rsidR="001E211F" w:rsidRPr="00987A15">
        <w:rPr>
          <w:rFonts w:ascii="Times New Roman" w:eastAsia="Times New Roman" w:hAnsi="Times New Roman" w:cs="Times New Roman"/>
          <w:color w:val="auto"/>
          <w:lang w:bidi="he-IL"/>
        </w:rPr>
        <w:t>expression</w:t>
      </w:r>
      <w:r w:rsidRPr="00987A15">
        <w:rPr>
          <w:rFonts w:ascii="Times New Roman" w:eastAsia="Times New Roman" w:hAnsi="Times New Roman" w:cs="Times New Roman"/>
          <w:color w:val="auto"/>
          <w:lang w:bidi="he-IL"/>
        </w:rPr>
        <w:t xml:space="preserve">, between a pig </w:t>
      </w:r>
      <w:r w:rsidR="001E211F" w:rsidRPr="00987A15">
        <w:rPr>
          <w:rFonts w:ascii="Times New Roman" w:eastAsia="Times New Roman" w:hAnsi="Times New Roman" w:cs="Times New Roman"/>
          <w:color w:val="auto"/>
          <w:lang w:bidi="he-IL"/>
        </w:rPr>
        <w:t>with</w:t>
      </w:r>
      <w:r w:rsidRPr="00987A15">
        <w:rPr>
          <w:rFonts w:ascii="Times New Roman" w:eastAsia="Times New Roman" w:hAnsi="Times New Roman" w:cs="Times New Roman"/>
          <w:color w:val="auto"/>
          <w:lang w:bidi="he-IL"/>
        </w:rPr>
        <w:t xml:space="preserve"> lipstick</w:t>
      </w:r>
      <w:r w:rsidR="001E211F" w:rsidRPr="00987A15">
        <w:rPr>
          <w:rFonts w:ascii="Times New Roman" w:eastAsia="Times New Roman" w:hAnsi="Times New Roman" w:cs="Times New Roman"/>
          <w:color w:val="auto"/>
          <w:lang w:bidi="he-IL"/>
        </w:rPr>
        <w:t xml:space="preserve"> on</w:t>
      </w:r>
      <w:r w:rsidRPr="00987A15">
        <w:rPr>
          <w:rFonts w:ascii="Times New Roman" w:eastAsia="Times New Roman" w:hAnsi="Times New Roman" w:cs="Times New Roman"/>
          <w:color w:val="auto"/>
          <w:lang w:bidi="he-IL"/>
        </w:rPr>
        <w:t xml:space="preserve"> </w:t>
      </w:r>
      <w:r w:rsidR="001E211F" w:rsidRPr="00987A15">
        <w:rPr>
          <w:rFonts w:ascii="Times New Roman" w:eastAsia="Times New Roman" w:hAnsi="Times New Roman" w:cs="Times New Roman"/>
          <w:color w:val="auto"/>
          <w:lang w:bidi="he-IL"/>
        </w:rPr>
        <w:t>– i.e.</w:t>
      </w:r>
      <w:r w:rsidRPr="00987A15">
        <w:rPr>
          <w:rFonts w:ascii="Times New Roman" w:eastAsia="Times New Roman" w:hAnsi="Times New Roman" w:cs="Times New Roman"/>
          <w:color w:val="auto"/>
          <w:lang w:bidi="he-IL"/>
        </w:rPr>
        <w:t xml:space="preserve"> the representatives of the liberal establishment </w:t>
      </w:r>
      <w:r w:rsidR="001E211F"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 xml:space="preserve"> and a real pig who does not try to hide his pig</w:t>
      </w:r>
      <w:r w:rsidR="001E211F" w:rsidRPr="00987A15">
        <w:rPr>
          <w:rFonts w:ascii="Times New Roman" w:eastAsia="Times New Roman" w:hAnsi="Times New Roman" w:cs="Times New Roman"/>
          <w:color w:val="auto"/>
          <w:lang w:bidi="he-IL"/>
        </w:rPr>
        <w:t>gishness</w:t>
      </w:r>
      <w:r w:rsidRPr="00987A15">
        <w:rPr>
          <w:rFonts w:ascii="Times New Roman" w:eastAsia="Times New Roman" w:hAnsi="Times New Roman" w:cs="Times New Roman"/>
          <w:color w:val="auto"/>
          <w:lang w:bidi="he-IL"/>
        </w:rPr>
        <w:t>.</w:t>
      </w:r>
      <w:r w:rsidR="001E211F" w:rsidRPr="00987A15">
        <w:rPr>
          <w:rStyle w:val="EndnoteReference"/>
          <w:rFonts w:ascii="Times New Roman" w:eastAsia="Times New Roman" w:hAnsi="Times New Roman" w:cs="Times New Roman"/>
          <w:color w:val="auto"/>
          <w:lang w:bidi="he-IL"/>
        </w:rPr>
        <w:endnoteReference w:id="78"/>
      </w:r>
      <w:r w:rsidRPr="00987A15">
        <w:rPr>
          <w:rFonts w:ascii="Times New Roman" w:eastAsia="Times New Roman" w:hAnsi="Times New Roman" w:cs="Times New Roman"/>
          <w:color w:val="auto"/>
          <w:lang w:bidi="he-IL"/>
        </w:rPr>
        <w:t xml:space="preserve"> But the truly horrifying </w:t>
      </w:r>
      <w:r w:rsidR="000E450D" w:rsidRPr="00987A15">
        <w:rPr>
          <w:rFonts w:ascii="Times New Roman" w:eastAsia="Times New Roman" w:hAnsi="Times New Roman" w:cs="Times New Roman"/>
          <w:color w:val="auto"/>
          <w:lang w:bidi="he-IL"/>
        </w:rPr>
        <w:t>aspect</w:t>
      </w:r>
      <w:r w:rsidRPr="00987A15">
        <w:rPr>
          <w:rFonts w:ascii="Times New Roman" w:eastAsia="Times New Roman" w:hAnsi="Times New Roman" w:cs="Times New Roman"/>
          <w:color w:val="auto"/>
          <w:lang w:bidi="he-IL"/>
        </w:rPr>
        <w:t xml:space="preserve"> of the current political moment </w:t>
      </w:r>
      <w:r w:rsidR="000E450D" w:rsidRPr="00987A15">
        <w:rPr>
          <w:rFonts w:ascii="Times New Roman" w:eastAsia="Times New Roman" w:hAnsi="Times New Roman" w:cs="Times New Roman"/>
          <w:color w:val="auto"/>
          <w:lang w:bidi="he-IL"/>
        </w:rPr>
        <w:t xml:space="preserve">is </w:t>
      </w:r>
      <w:r w:rsidRPr="00987A15">
        <w:rPr>
          <w:rFonts w:ascii="Times New Roman" w:eastAsia="Times New Roman" w:hAnsi="Times New Roman" w:cs="Times New Roman"/>
          <w:color w:val="auto"/>
          <w:lang w:bidi="he-IL"/>
        </w:rPr>
        <w:t xml:space="preserve">the way </w:t>
      </w:r>
      <w:r w:rsidRPr="00987A15">
        <w:rPr>
          <w:rFonts w:ascii="Times New Roman" w:eastAsia="Times New Roman" w:hAnsi="Times New Roman" w:cs="Times New Roman"/>
          <w:color w:val="auto"/>
          <w:lang w:bidi="he-IL"/>
        </w:rPr>
        <w:lastRenderedPageBreak/>
        <w:t>in which the desire to remo</w:t>
      </w:r>
      <w:r w:rsidR="000E450D" w:rsidRPr="00987A15">
        <w:rPr>
          <w:rFonts w:ascii="Times New Roman" w:eastAsia="Times New Roman" w:hAnsi="Times New Roman" w:cs="Times New Roman"/>
          <w:color w:val="auto"/>
          <w:lang w:bidi="he-IL"/>
        </w:rPr>
        <w:t xml:space="preserve">ve masks and libidinal liberty are coupled </w:t>
      </w:r>
      <w:r w:rsidRPr="00987A15">
        <w:rPr>
          <w:rFonts w:ascii="Times New Roman" w:eastAsia="Times New Roman" w:hAnsi="Times New Roman" w:cs="Times New Roman"/>
          <w:color w:val="auto"/>
          <w:lang w:bidi="he-IL"/>
        </w:rPr>
        <w:t xml:space="preserve">with their </w:t>
      </w:r>
      <w:r w:rsidR="000E450D" w:rsidRPr="00987A15">
        <w:rPr>
          <w:rFonts w:ascii="Times New Roman" w:eastAsia="Times New Roman" w:hAnsi="Times New Roman" w:cs="Times New Roman"/>
          <w:color w:val="auto"/>
          <w:lang w:bidi="he-IL"/>
        </w:rPr>
        <w:t>antitheses: powerlessness and a</w:t>
      </w:r>
      <w:r w:rsidRPr="00987A15">
        <w:rPr>
          <w:rFonts w:ascii="Times New Roman" w:eastAsia="Times New Roman" w:hAnsi="Times New Roman" w:cs="Times New Roman"/>
          <w:color w:val="auto"/>
          <w:lang w:bidi="he-IL"/>
        </w:rPr>
        <w:t xml:space="preserve"> determination not to know.</w:t>
      </w:r>
    </w:p>
    <w:p w14:paraId="481C4359" w14:textId="77777777" w:rsidR="000E450D" w:rsidRPr="00987A15" w:rsidRDefault="000E450D" w:rsidP="000E450D">
      <w:pPr>
        <w:pStyle w:val="A0"/>
        <w:shd w:val="clear" w:color="auto" w:fill="FFFFFF"/>
        <w:ind w:right="20"/>
        <w:rPr>
          <w:rFonts w:ascii="Times New Roman" w:eastAsia="Times New Roman" w:hAnsi="Times New Roman" w:cs="Times New Roman"/>
          <w:color w:val="auto"/>
          <w:lang w:bidi="he-IL"/>
        </w:rPr>
      </w:pPr>
    </w:p>
    <w:p w14:paraId="26E14E9A" w14:textId="49A48E09" w:rsidR="0080057F" w:rsidRPr="00987A15" w:rsidRDefault="000E450D" w:rsidP="00895F6B">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 xml:space="preserve">In his essay about </w:t>
      </w:r>
      <w:r w:rsidR="00DF3099" w:rsidRPr="00987A15">
        <w:rPr>
          <w:rFonts w:ascii="Times New Roman" w:eastAsia="Times New Roman" w:hAnsi="Times New Roman" w:cs="Times New Roman"/>
          <w:color w:val="auto"/>
          <w:lang w:bidi="he-IL"/>
        </w:rPr>
        <w:t>group mind</w:t>
      </w:r>
      <w:r w:rsidRPr="00987A15">
        <w:rPr>
          <w:rFonts w:ascii="Times New Roman" w:eastAsia="Times New Roman" w:hAnsi="Times New Roman" w:cs="Times New Roman"/>
          <w:color w:val="auto"/>
          <w:lang w:bidi="he-IL"/>
        </w:rPr>
        <w:t xml:space="preserve">, Freud makes an enlightening remark. Not only are the members of the </w:t>
      </w:r>
      <w:r w:rsidR="00DF3099" w:rsidRPr="00987A15">
        <w:rPr>
          <w:rFonts w:ascii="Times New Roman" w:eastAsia="Times New Roman" w:hAnsi="Times New Roman" w:cs="Times New Roman"/>
          <w:color w:val="auto"/>
          <w:lang w:bidi="he-IL"/>
        </w:rPr>
        <w:t>group</w:t>
      </w:r>
      <w:r w:rsidRPr="00987A15">
        <w:rPr>
          <w:rFonts w:ascii="Times New Roman" w:eastAsia="Times New Roman" w:hAnsi="Times New Roman" w:cs="Times New Roman"/>
          <w:color w:val="auto"/>
          <w:lang w:bidi="he-IL"/>
        </w:rPr>
        <w:t xml:space="preserve"> themselves not released from inhibitions, their inhibitions are in fact what make them </w:t>
      </w:r>
      <w:r w:rsidR="00895F6B">
        <w:rPr>
          <w:rFonts w:ascii="Times New Roman" w:eastAsia="Times New Roman" w:hAnsi="Times New Roman" w:cs="Times New Roman"/>
          <w:color w:val="auto"/>
          <w:lang w:bidi="he-IL"/>
        </w:rPr>
        <w:t xml:space="preserve">a </w:t>
      </w:r>
      <w:r w:rsidR="00DF3099" w:rsidRPr="00987A15">
        <w:rPr>
          <w:rFonts w:ascii="Times New Roman" w:eastAsia="Times New Roman" w:hAnsi="Times New Roman" w:cs="Times New Roman"/>
          <w:color w:val="auto"/>
          <w:lang w:bidi="he-IL"/>
        </w:rPr>
        <w:t>group</w:t>
      </w:r>
      <w:r w:rsidRPr="00987A15">
        <w:rPr>
          <w:rFonts w:ascii="Times New Roman" w:eastAsia="Times New Roman" w:hAnsi="Times New Roman" w:cs="Times New Roman"/>
          <w:color w:val="auto"/>
          <w:lang w:bidi="he-IL"/>
        </w:rPr>
        <w:t>.</w:t>
      </w:r>
      <w:r w:rsidRPr="00987A15">
        <w:rPr>
          <w:rStyle w:val="EndnoteReference"/>
          <w:rFonts w:ascii="Times New Roman" w:eastAsia="Times New Roman" w:hAnsi="Times New Roman" w:cs="Times New Roman"/>
          <w:color w:val="auto"/>
          <w:lang w:bidi="he-IL"/>
        </w:rPr>
        <w:endnoteReference w:id="79"/>
      </w:r>
      <w:r w:rsidR="00255A9F" w:rsidRPr="00987A15">
        <w:rPr>
          <w:rFonts w:ascii="Times New Roman" w:eastAsia="Times New Roman" w:hAnsi="Times New Roman" w:cs="Times New Roman"/>
          <w:color w:val="auto"/>
          <w:lang w:bidi="he-IL"/>
        </w:rPr>
        <w:t xml:space="preserve"> "The crowd, in contrast to its common reputation</w:t>
      </w:r>
      <w:r w:rsidRPr="00987A15">
        <w:rPr>
          <w:rFonts w:ascii="Times New Roman" w:eastAsia="Times New Roman" w:hAnsi="Times New Roman" w:cs="Times New Roman"/>
          <w:color w:val="auto"/>
          <w:lang w:bidi="he-IL"/>
        </w:rPr>
        <w:t xml:space="preserve">, is not deprived of restraint; on the contrary, it </w:t>
      </w:r>
      <w:r w:rsidR="00255A9F" w:rsidRPr="00987A15">
        <w:rPr>
          <w:rFonts w:ascii="Times New Roman" w:eastAsia="Times New Roman" w:hAnsi="Times New Roman" w:cs="Times New Roman"/>
          <w:color w:val="auto"/>
          <w:lang w:bidi="he-IL"/>
        </w:rPr>
        <w:t xml:space="preserve">becomes a </w:t>
      </w:r>
      <w:r w:rsidR="00895F6B">
        <w:rPr>
          <w:rFonts w:ascii="Times New Roman" w:eastAsia="Times New Roman" w:hAnsi="Times New Roman" w:cs="Times New Roman"/>
          <w:color w:val="auto"/>
          <w:lang w:bidi="he-IL"/>
        </w:rPr>
        <w:t>crowd</w:t>
      </w:r>
      <w:r w:rsidRPr="00987A15">
        <w:rPr>
          <w:rFonts w:ascii="Times New Roman" w:eastAsia="Times New Roman" w:hAnsi="Times New Roman" w:cs="Times New Roman"/>
          <w:color w:val="auto"/>
          <w:lang w:bidi="he-IL"/>
        </w:rPr>
        <w:t xml:space="preserve"> because of its</w:t>
      </w:r>
      <w:r w:rsidR="00255A9F" w:rsidRPr="00987A15">
        <w:rPr>
          <w:rFonts w:ascii="Times New Roman" w:eastAsia="Times New Roman" w:hAnsi="Times New Roman" w:cs="Times New Roman"/>
          <w:color w:val="auto"/>
          <w:lang w:bidi="he-IL"/>
        </w:rPr>
        <w:t xml:space="preserve"> collective</w:t>
      </w:r>
      <w:r w:rsidRPr="00987A15">
        <w:rPr>
          <w:rFonts w:ascii="Times New Roman" w:eastAsia="Times New Roman" w:hAnsi="Times New Roman" w:cs="Times New Roman"/>
          <w:color w:val="auto"/>
          <w:lang w:bidi="he-IL"/>
        </w:rPr>
        <w:t xml:space="preserve"> inhibitions</w:t>
      </w:r>
      <w:r w:rsidR="00255A9F" w:rsidRPr="00987A15">
        <w:rPr>
          <w:rFonts w:ascii="Times New Roman" w:eastAsia="Times New Roman" w:hAnsi="Times New Roman" w:cs="Times New Roman"/>
          <w:color w:val="auto"/>
          <w:lang w:bidi="he-IL"/>
        </w:rPr>
        <w:t>. Only t</w:t>
      </w:r>
      <w:r w:rsidRPr="00987A15">
        <w:rPr>
          <w:rFonts w:ascii="Times New Roman" w:eastAsia="Times New Roman" w:hAnsi="Times New Roman" w:cs="Times New Roman"/>
          <w:color w:val="auto"/>
          <w:lang w:bidi="he-IL"/>
        </w:rPr>
        <w:t xml:space="preserve">he leader is </w:t>
      </w:r>
      <w:r w:rsidR="00255A9F" w:rsidRPr="00987A15">
        <w:rPr>
          <w:rFonts w:ascii="Times New Roman" w:eastAsia="Times New Roman" w:hAnsi="Times New Roman" w:cs="Times New Roman"/>
          <w:color w:val="auto"/>
          <w:lang w:bidi="he-IL"/>
        </w:rPr>
        <w:t xml:space="preserve">free </w:t>
      </w:r>
      <w:r w:rsidRPr="00987A15">
        <w:rPr>
          <w:rFonts w:ascii="Times New Roman" w:eastAsia="Times New Roman" w:hAnsi="Times New Roman" w:cs="Times New Roman"/>
          <w:color w:val="auto"/>
          <w:lang w:bidi="he-IL"/>
        </w:rPr>
        <w:t>of restraint</w:t>
      </w:r>
      <w:r w:rsidR="00895F6B">
        <w:rPr>
          <w:rFonts w:ascii="Times New Roman" w:eastAsia="Times New Roman" w:hAnsi="Times New Roman" w:cs="Times New Roman"/>
          <w:color w:val="auto"/>
          <w:lang w:bidi="he-IL"/>
        </w:rPr>
        <w:t>;</w:t>
      </w:r>
      <w:r w:rsidR="00255A9F" w:rsidRPr="00987A15">
        <w:rPr>
          <w:rFonts w:ascii="Times New Roman" w:eastAsia="Times New Roman" w:hAnsi="Times New Roman" w:cs="Times New Roman"/>
          <w:color w:val="auto"/>
          <w:lang w:bidi="he-IL"/>
        </w:rPr>
        <w:t xml:space="preserve"> </w:t>
      </w:r>
      <w:r w:rsidRPr="00987A15">
        <w:rPr>
          <w:rFonts w:ascii="Times New Roman" w:eastAsia="Times New Roman" w:hAnsi="Times New Roman" w:cs="Times New Roman"/>
          <w:color w:val="auto"/>
          <w:lang w:bidi="he-IL"/>
        </w:rPr>
        <w:t xml:space="preserve">the crowd </w:t>
      </w:r>
      <w:r w:rsidR="00255A9F" w:rsidRPr="00987A15">
        <w:rPr>
          <w:rFonts w:ascii="Times New Roman" w:eastAsia="Times New Roman" w:hAnsi="Times New Roman" w:cs="Times New Roman"/>
          <w:color w:val="auto"/>
          <w:lang w:bidi="he-IL"/>
        </w:rPr>
        <w:t>is only following his commands</w:t>
      </w:r>
      <w:r w:rsidRPr="00987A15">
        <w:rPr>
          <w:rFonts w:ascii="Times New Roman" w:eastAsia="Times New Roman" w:hAnsi="Times New Roman" w:cs="Times New Roman"/>
          <w:color w:val="auto"/>
          <w:lang w:bidi="he-IL"/>
        </w:rPr>
        <w:t xml:space="preserve">. </w:t>
      </w:r>
      <w:r w:rsidR="00255A9F" w:rsidRPr="00987A15">
        <w:rPr>
          <w:rFonts w:ascii="Times New Roman" w:eastAsia="Times New Roman" w:hAnsi="Times New Roman" w:cs="Times New Roman"/>
          <w:color w:val="auto"/>
          <w:lang w:bidi="he-IL"/>
        </w:rPr>
        <w:t xml:space="preserve">We will recall that </w:t>
      </w:r>
      <w:r w:rsidRPr="00987A15">
        <w:rPr>
          <w:rFonts w:ascii="Times New Roman" w:eastAsia="Times New Roman" w:hAnsi="Times New Roman" w:cs="Times New Roman"/>
          <w:color w:val="auto"/>
          <w:lang w:bidi="he-IL"/>
        </w:rPr>
        <w:t>Freud sees the</w:t>
      </w:r>
      <w:r w:rsidR="00255A9F" w:rsidRPr="00987A15">
        <w:rPr>
          <w:rFonts w:ascii="Times New Roman" w:eastAsia="Times New Roman" w:hAnsi="Times New Roman" w:cs="Times New Roman"/>
          <w:color w:val="auto"/>
          <w:lang w:bidi="he-IL"/>
        </w:rPr>
        <w:t xml:space="preserve"> group as the</w:t>
      </w:r>
      <w:r w:rsidRPr="00987A15">
        <w:rPr>
          <w:rFonts w:ascii="Times New Roman" w:eastAsia="Times New Roman" w:hAnsi="Times New Roman" w:cs="Times New Roman"/>
          <w:color w:val="auto"/>
          <w:lang w:bidi="he-IL"/>
        </w:rPr>
        <w:t xml:space="preserve"> reincarnation of </w:t>
      </w:r>
      <w:r w:rsidR="00255A9F" w:rsidRPr="00987A15">
        <w:rPr>
          <w:rFonts w:ascii="Times New Roman" w:eastAsia="Times New Roman" w:hAnsi="Times New Roman" w:cs="Times New Roman"/>
          <w:color w:val="auto"/>
          <w:lang w:bidi="he-IL"/>
        </w:rPr>
        <w:t xml:space="preserve">the </w:t>
      </w:r>
      <w:r w:rsidRPr="00987A15">
        <w:rPr>
          <w:rFonts w:ascii="Times New Roman" w:eastAsia="Times New Roman" w:hAnsi="Times New Roman" w:cs="Times New Roman"/>
          <w:color w:val="auto"/>
          <w:lang w:bidi="he-IL"/>
        </w:rPr>
        <w:t xml:space="preserve">prehistoric </w:t>
      </w:r>
      <w:r w:rsidR="00255A9F" w:rsidRPr="00987A15">
        <w:rPr>
          <w:rFonts w:ascii="Times New Roman" w:eastAsia="Times New Roman" w:hAnsi="Times New Roman" w:cs="Times New Roman"/>
          <w:color w:val="auto"/>
          <w:lang w:bidi="he-IL"/>
        </w:rPr>
        <w:t>“primal horde”</w:t>
      </w:r>
      <w:r w:rsidRPr="00987A15">
        <w:rPr>
          <w:rFonts w:ascii="Times New Roman" w:eastAsia="Times New Roman" w:hAnsi="Times New Roman" w:cs="Times New Roman"/>
          <w:color w:val="auto"/>
          <w:lang w:bidi="he-IL"/>
        </w:rPr>
        <w:t>, that is</w:t>
      </w:r>
      <w:r w:rsidR="00255A9F" w:rsidRPr="00987A15">
        <w:rPr>
          <w:rFonts w:ascii="Times New Roman" w:eastAsia="Times New Roman" w:hAnsi="Times New Roman" w:cs="Times New Roman"/>
          <w:color w:val="auto"/>
          <w:lang w:bidi="he-IL"/>
        </w:rPr>
        <w:t xml:space="preserve"> to say</w:t>
      </w:r>
      <w:r w:rsidRPr="00987A15">
        <w:rPr>
          <w:rFonts w:ascii="Times New Roman" w:eastAsia="Times New Roman" w:hAnsi="Times New Roman" w:cs="Times New Roman"/>
          <w:color w:val="auto"/>
          <w:lang w:bidi="he-IL"/>
        </w:rPr>
        <w:t>, the early structure of society.</w:t>
      </w:r>
      <w:r w:rsidR="00255A9F" w:rsidRPr="00987A15">
        <w:rPr>
          <w:rFonts w:ascii="Times New Roman" w:eastAsia="Times New Roman" w:hAnsi="Times New Roman" w:cs="Times New Roman"/>
          <w:color w:val="auto"/>
          <w:lang w:bidi="he-IL"/>
        </w:rPr>
        <w:t xml:space="preserve"> The paradox of our era is that this deep underlying reality, the primal structure of control, becomes invisible precisely because it is no longer underlying – it is out in the open for all to see and </w:t>
      </w:r>
      <w:r w:rsidR="00895F6B">
        <w:rPr>
          <w:rFonts w:ascii="Times New Roman" w:eastAsia="Times New Roman" w:hAnsi="Times New Roman" w:cs="Times New Roman"/>
          <w:color w:val="auto"/>
          <w:lang w:bidi="he-IL"/>
        </w:rPr>
        <w:t>as such,</w:t>
      </w:r>
      <w:r w:rsidR="00255A9F" w:rsidRPr="00987A15">
        <w:rPr>
          <w:rFonts w:ascii="Times New Roman" w:eastAsia="Times New Roman" w:hAnsi="Times New Roman" w:cs="Times New Roman"/>
          <w:color w:val="auto"/>
          <w:lang w:bidi="he-IL"/>
        </w:rPr>
        <w:t xml:space="preserve"> everyone looks past it. The changes that have taken places in the media, in the lines demarcating the private and public spaces, in the boundaries between the legitimate and the obscene, have brought this foundational element to the surface: the “liberation” brought about by the transgressive leader is in fact testimony of ongoing subjugation. The formula is: “the more we are prohibited, the more he is allowed.”</w:t>
      </w:r>
      <w:r w:rsidR="00255A9F" w:rsidRPr="00987A15">
        <w:rPr>
          <w:rStyle w:val="EndnoteReference"/>
          <w:rFonts w:ascii="Times New Roman" w:eastAsia="Times New Roman" w:hAnsi="Times New Roman" w:cs="Times New Roman"/>
          <w:color w:val="auto"/>
          <w:lang w:bidi="he-IL"/>
        </w:rPr>
        <w:endnoteReference w:id="80"/>
      </w:r>
    </w:p>
    <w:p w14:paraId="67E2DC09" w14:textId="77777777" w:rsidR="00860F3B" w:rsidRPr="00987A15" w:rsidRDefault="00860F3B" w:rsidP="00255A9F">
      <w:pPr>
        <w:pStyle w:val="A0"/>
        <w:shd w:val="clear" w:color="auto" w:fill="FFFFFF"/>
        <w:ind w:right="20"/>
        <w:rPr>
          <w:rFonts w:ascii="Times New Roman" w:eastAsia="Times New Roman" w:hAnsi="Times New Roman" w:cs="Times New Roman"/>
          <w:color w:val="auto"/>
          <w:lang w:bidi="he-IL"/>
        </w:rPr>
      </w:pPr>
    </w:p>
    <w:p w14:paraId="3D8C046C" w14:textId="5FCA1962" w:rsidR="00860F3B" w:rsidRPr="00987A15" w:rsidRDefault="00860F3B" w:rsidP="003A6D8A">
      <w:pPr>
        <w:pStyle w:val="A0"/>
        <w:shd w:val="clear" w:color="auto" w:fill="FFFFFF"/>
        <w:ind w:right="20"/>
        <w:rPr>
          <w:rFonts w:ascii="Times New Roman" w:eastAsia="Times New Roman" w:hAnsi="Times New Roman" w:cs="Times New Roman"/>
          <w:color w:val="auto"/>
          <w:lang w:bidi="he-IL"/>
        </w:rPr>
      </w:pPr>
      <w:r w:rsidRPr="00987A15">
        <w:rPr>
          <w:rFonts w:ascii="Times New Roman" w:eastAsia="Times New Roman" w:hAnsi="Times New Roman" w:cs="Times New Roman"/>
          <w:color w:val="auto"/>
          <w:lang w:bidi="he-IL"/>
        </w:rPr>
        <w:t>The Greeks had a saying: “The law is not written for the King or the jester.”</w:t>
      </w:r>
      <w:r w:rsidRPr="00987A15">
        <w:rPr>
          <w:rStyle w:val="EndnoteReference"/>
          <w:rFonts w:ascii="Times New Roman" w:eastAsia="Times New Roman" w:hAnsi="Times New Roman" w:cs="Times New Roman"/>
          <w:color w:val="auto"/>
          <w:lang w:bidi="he-IL"/>
        </w:rPr>
        <w:endnoteReference w:id="81"/>
      </w:r>
      <w:r w:rsidRPr="00987A15">
        <w:rPr>
          <w:rFonts w:ascii="Times New Roman" w:eastAsia="Times New Roman" w:hAnsi="Times New Roman" w:cs="Times New Roman"/>
          <w:color w:val="auto"/>
          <w:lang w:bidi="he-IL"/>
        </w:rPr>
        <w:t xml:space="preserve"> That the law is not written for the King is a widely discussed subject in 20</w:t>
      </w:r>
      <w:r w:rsidRPr="00987A15">
        <w:rPr>
          <w:rFonts w:ascii="Times New Roman" w:eastAsia="Times New Roman" w:hAnsi="Times New Roman" w:cs="Times New Roman"/>
          <w:color w:val="auto"/>
          <w:vertAlign w:val="superscript"/>
          <w:lang w:bidi="he-IL"/>
        </w:rPr>
        <w:t>th</w:t>
      </w:r>
      <w:r w:rsidRPr="00987A15">
        <w:rPr>
          <w:rFonts w:ascii="Times New Roman" w:eastAsia="Times New Roman" w:hAnsi="Times New Roman" w:cs="Times New Roman"/>
          <w:color w:val="auto"/>
          <w:lang w:bidi="he-IL"/>
        </w:rPr>
        <w:t xml:space="preserve"> century political theory. The paradoxical status of sovereign power as having the legal authority to suspend the law,</w:t>
      </w:r>
      <w:r w:rsidRPr="00987A15">
        <w:rPr>
          <w:rStyle w:val="EndnoteReference"/>
          <w:rFonts w:ascii="Times New Roman" w:eastAsia="Times New Roman" w:hAnsi="Times New Roman" w:cs="Times New Roman"/>
          <w:color w:val="auto"/>
          <w:lang w:bidi="he-IL"/>
        </w:rPr>
        <w:endnoteReference w:id="82"/>
      </w:r>
      <w:r w:rsidRPr="00987A15">
        <w:rPr>
          <w:rFonts w:ascii="Times New Roman" w:eastAsia="Times New Roman" w:hAnsi="Times New Roman" w:cs="Times New Roman"/>
          <w:color w:val="auto"/>
          <w:lang w:bidi="he-IL"/>
        </w:rPr>
        <w:t xml:space="preserve"> reveals the problematic link, in the law, between justice and violence. If we follow this </w:t>
      </w:r>
      <w:r w:rsidR="003A6D8A" w:rsidRPr="00987A15">
        <w:rPr>
          <w:rFonts w:ascii="Times New Roman" w:eastAsia="Times New Roman" w:hAnsi="Times New Roman" w:cs="Times New Roman"/>
          <w:color w:val="auto"/>
          <w:lang w:bidi="he-IL"/>
        </w:rPr>
        <w:t>thought to its conclusion</w:t>
      </w:r>
      <w:r w:rsidRPr="00987A15">
        <w:rPr>
          <w:rFonts w:ascii="Times New Roman" w:eastAsia="Times New Roman" w:hAnsi="Times New Roman" w:cs="Times New Roman"/>
          <w:color w:val="auto"/>
          <w:lang w:bidi="he-IL"/>
        </w:rPr>
        <w:t xml:space="preserve">, the fundamental justification of the law, which puts an end to arbitrary violence sometimes associated with nature, turns out to be the justification of boundless violence, </w:t>
      </w:r>
      <w:r w:rsidR="003A6D8A" w:rsidRPr="00987A15">
        <w:rPr>
          <w:rFonts w:ascii="Times New Roman" w:eastAsia="Times New Roman" w:hAnsi="Times New Roman" w:cs="Times New Roman"/>
          <w:color w:val="auto"/>
          <w:lang w:bidi="he-IL"/>
        </w:rPr>
        <w:t xml:space="preserve">a continuation of </w:t>
      </w:r>
      <w:r w:rsidRPr="00987A15">
        <w:rPr>
          <w:rFonts w:ascii="Times New Roman" w:eastAsia="Times New Roman" w:hAnsi="Times New Roman" w:cs="Times New Roman"/>
          <w:color w:val="auto"/>
          <w:lang w:bidi="he-IL"/>
        </w:rPr>
        <w:t>violence by other</w:t>
      </w:r>
      <w:r w:rsidR="003A6D8A"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 xml:space="preserve"> </w:t>
      </w:r>
      <w:r w:rsidR="003A6D8A" w:rsidRPr="00987A15">
        <w:rPr>
          <w:rFonts w:ascii="Times New Roman" w:eastAsia="Times New Roman" w:hAnsi="Times New Roman" w:cs="Times New Roman"/>
          <w:color w:val="auto"/>
          <w:lang w:bidi="he-IL"/>
        </w:rPr>
        <w:t xml:space="preserve">far-reaching </w:t>
      </w:r>
      <w:r w:rsidRPr="00987A15">
        <w:rPr>
          <w:rFonts w:ascii="Times New Roman" w:eastAsia="Times New Roman" w:hAnsi="Times New Roman" w:cs="Times New Roman"/>
          <w:color w:val="auto"/>
          <w:lang w:bidi="he-IL"/>
        </w:rPr>
        <w:t>means.</w:t>
      </w:r>
      <w:r w:rsidR="003A6D8A" w:rsidRPr="00987A15">
        <w:rPr>
          <w:rStyle w:val="EndnoteReference"/>
          <w:rFonts w:ascii="Times New Roman" w:eastAsia="Times New Roman" w:hAnsi="Times New Roman" w:cs="Times New Roman"/>
          <w:color w:val="auto"/>
          <w:lang w:bidi="he-IL"/>
        </w:rPr>
        <w:endnoteReference w:id="83"/>
      </w:r>
      <w:r w:rsidRPr="00987A15">
        <w:rPr>
          <w:rFonts w:ascii="Times New Roman" w:eastAsia="Times New Roman" w:hAnsi="Times New Roman" w:cs="Times New Roman"/>
          <w:color w:val="auto"/>
          <w:lang w:bidi="he-IL"/>
        </w:rPr>
        <w:t xml:space="preserve"> </w:t>
      </w:r>
      <w:r w:rsidR="003A6D8A" w:rsidRPr="00987A15">
        <w:rPr>
          <w:rFonts w:ascii="Times New Roman" w:eastAsia="Times New Roman" w:hAnsi="Times New Roman" w:cs="Times New Roman"/>
          <w:color w:val="auto"/>
          <w:lang w:bidi="he-IL"/>
        </w:rPr>
        <w:t>However,</w:t>
      </w:r>
      <w:r w:rsidRPr="00987A15">
        <w:rPr>
          <w:rFonts w:ascii="Times New Roman" w:eastAsia="Times New Roman" w:hAnsi="Times New Roman" w:cs="Times New Roman"/>
          <w:color w:val="auto"/>
          <w:lang w:bidi="he-IL"/>
        </w:rPr>
        <w:t xml:space="preserve"> </w:t>
      </w:r>
      <w:r w:rsidR="003A6D8A" w:rsidRPr="00987A15">
        <w:rPr>
          <w:rFonts w:ascii="Times New Roman" w:eastAsia="Times New Roman" w:hAnsi="Times New Roman" w:cs="Times New Roman"/>
          <w:color w:val="auto"/>
          <w:lang w:bidi="he-IL"/>
        </w:rPr>
        <w:t>the part of the saying which stipulates that the</w:t>
      </w:r>
      <w:r w:rsidRPr="00987A15">
        <w:rPr>
          <w:rFonts w:ascii="Times New Roman" w:eastAsia="Times New Roman" w:hAnsi="Times New Roman" w:cs="Times New Roman"/>
          <w:color w:val="auto"/>
          <w:lang w:bidi="he-IL"/>
        </w:rPr>
        <w:t xml:space="preserve"> law is not written for the </w:t>
      </w:r>
      <w:r w:rsidR="003A6D8A" w:rsidRPr="00987A15">
        <w:rPr>
          <w:rFonts w:ascii="Times New Roman" w:eastAsia="Times New Roman" w:hAnsi="Times New Roman" w:cs="Times New Roman"/>
          <w:color w:val="auto"/>
          <w:lang w:bidi="he-IL"/>
        </w:rPr>
        <w:t>jester</w:t>
      </w:r>
      <w:r w:rsidRPr="00987A15">
        <w:rPr>
          <w:rFonts w:ascii="Times New Roman" w:eastAsia="Times New Roman" w:hAnsi="Times New Roman" w:cs="Times New Roman"/>
          <w:color w:val="auto"/>
          <w:lang w:bidi="he-IL"/>
        </w:rPr>
        <w:t xml:space="preserve"> points</w:t>
      </w:r>
      <w:r w:rsidR="003A6D8A" w:rsidRPr="00987A15">
        <w:rPr>
          <w:rFonts w:ascii="Times New Roman" w:eastAsia="Times New Roman" w:hAnsi="Times New Roman" w:cs="Times New Roman"/>
          <w:color w:val="auto"/>
          <w:lang w:bidi="he-IL"/>
        </w:rPr>
        <w:t xml:space="preserve"> us</w:t>
      </w:r>
      <w:r w:rsidRPr="00987A15">
        <w:rPr>
          <w:rFonts w:ascii="Times New Roman" w:eastAsia="Times New Roman" w:hAnsi="Times New Roman" w:cs="Times New Roman"/>
          <w:color w:val="auto"/>
          <w:lang w:bidi="he-IL"/>
        </w:rPr>
        <w:t xml:space="preserve"> in another direction, </w:t>
      </w:r>
      <w:r w:rsidR="003A6D8A" w:rsidRPr="00987A15">
        <w:rPr>
          <w:rFonts w:ascii="Times New Roman" w:eastAsia="Times New Roman" w:hAnsi="Times New Roman" w:cs="Times New Roman"/>
          <w:color w:val="auto"/>
          <w:lang w:bidi="he-IL"/>
        </w:rPr>
        <w:t>that</w:t>
      </w:r>
      <w:r w:rsidRPr="00987A15">
        <w:rPr>
          <w:rFonts w:ascii="Times New Roman" w:eastAsia="Times New Roman" w:hAnsi="Times New Roman" w:cs="Times New Roman"/>
          <w:color w:val="auto"/>
          <w:lang w:bidi="he-IL"/>
        </w:rPr>
        <w:t xml:space="preserve"> of daily social life, a space where a rule violation is met with ridicule and laughter rather than organized coercion, and as such directly touches on social </w:t>
      </w:r>
      <w:r w:rsidR="003A6D8A" w:rsidRPr="00987A15">
        <w:rPr>
          <w:rFonts w:ascii="Times New Roman" w:eastAsia="Times New Roman" w:hAnsi="Times New Roman" w:cs="Times New Roman"/>
          <w:color w:val="auto"/>
          <w:lang w:bidi="he-IL"/>
        </w:rPr>
        <w:t>“</w:t>
      </w:r>
      <w:r w:rsidRPr="00987A15">
        <w:rPr>
          <w:rFonts w:ascii="Times New Roman" w:eastAsia="Times New Roman" w:hAnsi="Times New Roman" w:cs="Times New Roman"/>
          <w:color w:val="auto"/>
          <w:lang w:bidi="he-IL"/>
        </w:rPr>
        <w:t>nature</w:t>
      </w:r>
      <w:r w:rsidR="003A6D8A" w:rsidRPr="00987A15">
        <w:rPr>
          <w:rFonts w:ascii="Times New Roman" w:eastAsia="Times New Roman" w:hAnsi="Times New Roman" w:cs="Times New Roman"/>
          <w:color w:val="auto"/>
          <w:lang w:bidi="he-IL"/>
        </w:rPr>
        <w:t>.”</w:t>
      </w:r>
      <w:r w:rsidR="003A6D8A" w:rsidRPr="00987A15">
        <w:rPr>
          <w:rStyle w:val="EndnoteReference"/>
          <w:rFonts w:ascii="Times New Roman" w:eastAsia="Times New Roman" w:hAnsi="Times New Roman" w:cs="Times New Roman"/>
          <w:color w:val="auto"/>
          <w:lang w:bidi="he-IL"/>
        </w:rPr>
        <w:endnoteReference w:id="84"/>
      </w:r>
    </w:p>
    <w:p w14:paraId="02146D1E" w14:textId="77777777" w:rsidR="00B643D4" w:rsidRPr="00987A15" w:rsidRDefault="00B643D4" w:rsidP="003A6D8A">
      <w:pPr>
        <w:pStyle w:val="A0"/>
        <w:shd w:val="clear" w:color="auto" w:fill="FFFFFF"/>
        <w:ind w:right="20"/>
        <w:rPr>
          <w:rFonts w:ascii="Times New Roman" w:eastAsia="Times New Roman" w:hAnsi="Times New Roman" w:cs="Times New Roman"/>
          <w:color w:val="auto"/>
          <w:lang w:bidi="he-IL"/>
        </w:rPr>
      </w:pPr>
    </w:p>
    <w:p w14:paraId="64AAD185" w14:textId="061621B9" w:rsidR="00B643D4" w:rsidRPr="00987A15" w:rsidRDefault="00B643D4" w:rsidP="00E4001A">
      <w:pPr>
        <w:pStyle w:val="A0"/>
        <w:shd w:val="clear" w:color="auto" w:fill="FFFFFF"/>
        <w:ind w:right="20"/>
        <w:rPr>
          <w:rFonts w:ascii="Times New Roman" w:eastAsia="Times New Roman" w:hAnsi="Times New Roman" w:cs="Times New Roman"/>
          <w:color w:val="auto"/>
          <w:rtl/>
          <w:lang w:bidi="he-IL"/>
        </w:rPr>
      </w:pPr>
      <w:r w:rsidRPr="00987A15">
        <w:rPr>
          <w:rFonts w:ascii="Times New Roman" w:eastAsia="Times New Roman" w:hAnsi="Times New Roman" w:cs="Times New Roman"/>
          <w:color w:val="auto"/>
          <w:lang w:bidi="he-IL"/>
        </w:rPr>
        <w:t xml:space="preserve">The attempt to understand the circumstances necessary for the rise of the clown-king, the leader who rules by virtue of his power to violate basic, unwritten social rules, requires a terminological distinction between two conceptions of the law – the social and the political – and the tracing of their historical pathways, as well as the points where the two meet and intersect. In the meantime, however, it is worthwhile to turn our attention one last time to </w:t>
      </w:r>
      <w:proofErr w:type="spellStart"/>
      <w:r w:rsidRPr="00987A15">
        <w:rPr>
          <w:rFonts w:ascii="Times New Roman" w:eastAsia="Times New Roman" w:hAnsi="Times New Roman" w:cs="Times New Roman"/>
          <w:color w:val="auto"/>
          <w:lang w:bidi="he-IL"/>
        </w:rPr>
        <w:t>Zito’s</w:t>
      </w:r>
      <w:proofErr w:type="spellEnd"/>
      <w:r w:rsidR="00E4001A" w:rsidRPr="00987A15">
        <w:rPr>
          <w:rFonts w:ascii="Times New Roman" w:eastAsia="Times New Roman" w:hAnsi="Times New Roman" w:cs="Times New Roman"/>
          <w:color w:val="auto"/>
          <w:lang w:bidi="he-IL"/>
        </w:rPr>
        <w:t xml:space="preserve"> statement: “It’s a familiar split. When he makes claims like this, the press takes him literally, but not seriously; his supporters take him seriously, but not literally.” There is no doubt that the elitist scorn showered upon leaders of the new kind plays a part in sustaining their power. It may be difficult to respect this clown, but we must nevertheless take him – and most importantly the circumstances that have made him possible – seriously. </w:t>
      </w:r>
    </w:p>
    <w:p w14:paraId="2BB95FEB" w14:textId="77777777" w:rsidR="0071533F" w:rsidRPr="00987A15" w:rsidRDefault="0071533F">
      <w:pPr>
        <w:pStyle w:val="A0"/>
        <w:shd w:val="clear" w:color="auto" w:fill="FFFFFF"/>
        <w:bidi/>
        <w:rPr>
          <w:b/>
          <w:bCs/>
          <w:color w:val="auto"/>
          <w:u w:val="single"/>
          <w:rtl/>
          <w:lang w:bidi="he-IL"/>
        </w:rPr>
      </w:pPr>
    </w:p>
    <w:p w14:paraId="7206EBD6" w14:textId="77777777" w:rsidR="00B22E2D" w:rsidRPr="00987A15" w:rsidRDefault="00B22E2D">
      <w:pPr>
        <w:pStyle w:val="A0"/>
        <w:bidi/>
        <w:rPr>
          <w:rStyle w:val="a2"/>
          <w:rFonts w:ascii="Times New Roman" w:eastAsia="Times New Roman" w:hAnsi="Times New Roman" w:cs="Times New Roman"/>
          <w:color w:val="auto"/>
          <w:rtl/>
          <w:lang w:bidi="he-IL"/>
        </w:rPr>
      </w:pPr>
    </w:p>
    <w:p w14:paraId="1395CADF" w14:textId="77777777" w:rsidR="00B22E2D" w:rsidRPr="00987A15" w:rsidRDefault="00B22E2D">
      <w:pPr>
        <w:pStyle w:val="A0"/>
        <w:shd w:val="clear" w:color="auto" w:fill="FFFFFF"/>
        <w:bidi/>
        <w:jc w:val="both"/>
        <w:rPr>
          <w:rStyle w:val="a2"/>
          <w:rFonts w:ascii="Times New Roman" w:eastAsia="Times New Roman" w:hAnsi="Times New Roman" w:cs="Times New Roman"/>
          <w:color w:val="auto"/>
          <w:u w:color="222222"/>
          <w:rtl/>
          <w:lang w:bidi="he-IL"/>
        </w:rPr>
      </w:pPr>
    </w:p>
    <w:p w14:paraId="69D205A3" w14:textId="77777777" w:rsidR="00B643D4" w:rsidRPr="00987A15" w:rsidRDefault="00B643D4" w:rsidP="00B643D4">
      <w:pPr>
        <w:pStyle w:val="A0"/>
        <w:shd w:val="clear" w:color="auto" w:fill="FFFFFF"/>
        <w:bidi/>
        <w:jc w:val="both"/>
        <w:rPr>
          <w:rStyle w:val="a2"/>
          <w:rFonts w:ascii="Times New Roman" w:hAnsi="Times New Roman"/>
          <w:color w:val="auto"/>
          <w:u w:color="222222"/>
          <w:lang w:bidi="he-IL"/>
        </w:rPr>
      </w:pPr>
    </w:p>
    <w:p w14:paraId="5F6CDABD" w14:textId="77777777" w:rsidR="00B643D4" w:rsidRPr="00987A15" w:rsidRDefault="00B643D4" w:rsidP="00B643D4">
      <w:pPr>
        <w:pStyle w:val="EndnoteText"/>
        <w:jc w:val="right"/>
        <w:rPr>
          <w:rStyle w:val="a2"/>
          <w:rFonts w:ascii="Times New Roman" w:hAnsi="Times New Roman" w:cs="Times New Roman"/>
          <w:color w:val="auto"/>
          <w:sz w:val="24"/>
          <w:szCs w:val="24"/>
          <w:rtl/>
          <w:lang w:val="he-IL" w:bidi="he-IL"/>
        </w:rPr>
      </w:pPr>
      <w:r w:rsidRPr="00987A15">
        <w:rPr>
          <w:rStyle w:val="a2"/>
          <w:rFonts w:ascii="Times New Roman" w:hAnsi="Times New Roman" w:cs="Times New Roman"/>
          <w:color w:val="auto"/>
          <w:sz w:val="24"/>
          <w:szCs w:val="24"/>
          <w:rtl/>
          <w:lang w:val="he-IL" w:bidi="he-IL"/>
        </w:rPr>
        <w:t>ביבליוגרפיה</w:t>
      </w:r>
    </w:p>
    <w:p w14:paraId="6E106B16" w14:textId="77777777" w:rsidR="00B643D4" w:rsidRPr="00987A15" w:rsidRDefault="00B643D4" w:rsidP="00B643D4">
      <w:pPr>
        <w:pStyle w:val="EndnoteText"/>
        <w:jc w:val="right"/>
        <w:rPr>
          <w:rStyle w:val="a2"/>
          <w:rFonts w:ascii="Times New Roman" w:hAnsi="Times New Roman" w:cs="Times New Roman"/>
          <w:color w:val="auto"/>
          <w:sz w:val="24"/>
          <w:szCs w:val="24"/>
          <w:rtl/>
          <w:lang w:val="he-IL" w:bidi="he-IL"/>
        </w:rPr>
      </w:pPr>
    </w:p>
    <w:p w14:paraId="06E91073" w14:textId="77777777" w:rsidR="00B643D4" w:rsidRPr="00987A15" w:rsidRDefault="00B643D4" w:rsidP="00B643D4">
      <w:pPr>
        <w:pStyle w:val="EndnoteText"/>
        <w:jc w:val="right"/>
        <w:rPr>
          <w:rStyle w:val="a2"/>
          <w:rFonts w:ascii="Times New Roman" w:hAnsi="Times New Roman" w:cs="Times New Roman"/>
          <w:color w:val="auto"/>
          <w:sz w:val="24"/>
          <w:szCs w:val="24"/>
          <w:rtl/>
          <w:lang w:val="he-IL" w:bidi="he-IL"/>
        </w:rPr>
      </w:pPr>
    </w:p>
    <w:p w14:paraId="3628BD28" w14:textId="77777777" w:rsidR="00B643D4" w:rsidRPr="00987A15" w:rsidRDefault="00B643D4" w:rsidP="00B643D4">
      <w:pPr>
        <w:pStyle w:val="EndnoteText"/>
        <w:jc w:val="right"/>
        <w:rPr>
          <w:rStyle w:val="a2"/>
          <w:rFonts w:ascii="Times New Roman" w:hAnsi="Times New Roman" w:cs="Times New Roman"/>
          <w:color w:val="auto"/>
          <w:sz w:val="24"/>
          <w:szCs w:val="24"/>
          <w:rtl/>
          <w:lang w:val="he-IL" w:bidi="he-IL"/>
        </w:rPr>
      </w:pPr>
      <w:r w:rsidRPr="00987A15">
        <w:rPr>
          <w:rStyle w:val="a2"/>
          <w:rFonts w:ascii="Times New Roman" w:hAnsi="Times New Roman" w:cs="Times New Roman"/>
          <w:color w:val="auto"/>
          <w:sz w:val="24"/>
          <w:szCs w:val="24"/>
          <w:rtl/>
          <w:lang w:val="he-IL" w:bidi="he-IL"/>
        </w:rPr>
        <w:t xml:space="preserve">אגמבן, ג׳ורג׳יו, 2014.  ״עם״. ת׳ מירון רפפורט.  </w:t>
      </w:r>
      <w:r w:rsidRPr="00987A15">
        <w:rPr>
          <w:rStyle w:val="a2"/>
          <w:rFonts w:ascii="Times New Roman" w:hAnsi="Times New Roman" w:cs="Times New Roman"/>
          <w:b/>
          <w:bCs/>
          <w:color w:val="auto"/>
          <w:sz w:val="24"/>
          <w:szCs w:val="24"/>
          <w:rtl/>
          <w:lang w:val="he-IL" w:bidi="he-IL"/>
        </w:rPr>
        <w:t>מפתח</w:t>
      </w:r>
      <w:r w:rsidRPr="00987A15">
        <w:rPr>
          <w:rStyle w:val="a2"/>
          <w:rFonts w:ascii="Times New Roman" w:hAnsi="Times New Roman" w:cs="Times New Roman"/>
          <w:color w:val="auto"/>
          <w:sz w:val="24"/>
          <w:szCs w:val="24"/>
          <w:rtl/>
          <w:lang w:val="he-IL" w:bidi="he-IL"/>
        </w:rPr>
        <w:t xml:space="preserve"> 8,  181-4. </w:t>
      </w:r>
    </w:p>
    <w:p w14:paraId="53ED75E8" w14:textId="77777777" w:rsidR="00B643D4" w:rsidRPr="00987A15" w:rsidRDefault="00B643D4" w:rsidP="00B643D4">
      <w:pPr>
        <w:pStyle w:val="EndnoteText"/>
        <w:jc w:val="right"/>
        <w:rPr>
          <w:rStyle w:val="a2"/>
          <w:rFonts w:ascii="Times New Roman" w:hAnsi="Times New Roman" w:cs="Times New Roman"/>
          <w:color w:val="auto"/>
          <w:sz w:val="24"/>
          <w:szCs w:val="24"/>
          <w:rtl/>
          <w:lang w:val="he-IL" w:bidi="he-IL"/>
        </w:rPr>
      </w:pPr>
    </w:p>
    <w:p w14:paraId="57D11EF8" w14:textId="77777777" w:rsidR="00B643D4" w:rsidRPr="00987A15" w:rsidRDefault="00B643D4" w:rsidP="00B643D4">
      <w:pPr>
        <w:pStyle w:val="EndnoteText"/>
        <w:jc w:val="right"/>
        <w:rPr>
          <w:rStyle w:val="a2"/>
          <w:rFonts w:ascii="Times New Roman" w:hAnsi="Times New Roman" w:cs="Times New Roman"/>
          <w:color w:val="auto"/>
          <w:sz w:val="24"/>
          <w:szCs w:val="24"/>
          <w:rtl/>
          <w:lang w:val="he-IL" w:bidi="he-IL"/>
        </w:rPr>
      </w:pPr>
      <w:r w:rsidRPr="00987A15">
        <w:rPr>
          <w:rStyle w:val="a2"/>
          <w:rFonts w:ascii="Times New Roman" w:hAnsi="Times New Roman" w:cs="Times New Roman"/>
          <w:color w:val="auto"/>
          <w:sz w:val="24"/>
          <w:szCs w:val="24"/>
          <w:rtl/>
          <w:lang w:val="he-IL" w:bidi="he-IL"/>
        </w:rPr>
        <w:t xml:space="preserve">אפלטון, 1997. ״החוקים״.  ת׳ יוסף ג. ליבס. בתוך </w:t>
      </w:r>
      <w:r w:rsidRPr="00987A15">
        <w:rPr>
          <w:rStyle w:val="a2"/>
          <w:rFonts w:ascii="Times New Roman" w:hAnsi="Times New Roman" w:cs="Times New Roman"/>
          <w:b/>
          <w:bCs/>
          <w:color w:val="auto"/>
          <w:sz w:val="24"/>
          <w:szCs w:val="24"/>
          <w:rtl/>
          <w:lang w:val="he-IL" w:bidi="he-IL"/>
        </w:rPr>
        <w:t>כתבי אפלטון, ד</w:t>
      </w:r>
      <w:r w:rsidRPr="00987A15">
        <w:rPr>
          <w:rStyle w:val="a2"/>
          <w:rFonts w:ascii="Times New Roman" w:hAnsi="Times New Roman" w:cs="Times New Roman"/>
          <w:color w:val="auto"/>
          <w:sz w:val="24"/>
          <w:szCs w:val="24"/>
          <w:rtl/>
          <w:lang w:val="he-IL" w:bidi="he-IL"/>
        </w:rPr>
        <w:t xml:space="preserve">׳. עמ׳  29 -  תל אביב: שוקן.  </w:t>
      </w:r>
    </w:p>
    <w:p w14:paraId="0C9DFA32" w14:textId="77777777" w:rsidR="00B643D4" w:rsidRPr="00987A15" w:rsidRDefault="00B643D4" w:rsidP="00B643D4">
      <w:pPr>
        <w:pStyle w:val="EndnoteText"/>
        <w:jc w:val="right"/>
        <w:rPr>
          <w:rStyle w:val="a2"/>
          <w:rFonts w:ascii="Times New Roman" w:hAnsi="Times New Roman" w:cs="Times New Roman"/>
          <w:color w:val="auto"/>
          <w:sz w:val="24"/>
          <w:szCs w:val="24"/>
          <w:rtl/>
          <w:lang w:val="he-IL" w:bidi="he-IL"/>
        </w:rPr>
      </w:pPr>
    </w:p>
    <w:p w14:paraId="23940B6F" w14:textId="77777777" w:rsidR="00B643D4" w:rsidRPr="00987A15" w:rsidRDefault="00B643D4" w:rsidP="00B643D4">
      <w:pPr>
        <w:pStyle w:val="EndnoteText"/>
        <w:jc w:val="right"/>
        <w:rPr>
          <w:rStyle w:val="a2"/>
          <w:rFonts w:ascii="Times New Roman" w:hAnsi="Times New Roman" w:cs="Times New Roman"/>
          <w:color w:val="auto"/>
          <w:sz w:val="24"/>
          <w:szCs w:val="24"/>
          <w:rtl/>
          <w:lang w:val="he-IL" w:bidi="he-IL"/>
        </w:rPr>
      </w:pPr>
      <w:r w:rsidRPr="00987A15">
        <w:rPr>
          <w:rStyle w:val="a2"/>
          <w:rFonts w:ascii="Times New Roman" w:hAnsi="Times New Roman" w:cs="Times New Roman"/>
          <w:color w:val="auto"/>
          <w:sz w:val="24"/>
          <w:szCs w:val="24"/>
          <w:rtl/>
          <w:lang w:val="he-IL" w:bidi="he-IL"/>
        </w:rPr>
        <w:t xml:space="preserve">בנימין, וולטר, שנה.  ״לביקורת הכוח״, מגרמנית דנית דותן. בתוך  </w:t>
      </w:r>
      <w:r w:rsidRPr="00987A15">
        <w:rPr>
          <w:rStyle w:val="a2"/>
          <w:rFonts w:ascii="Times New Roman" w:hAnsi="Times New Roman" w:cs="Times New Roman"/>
          <w:b/>
          <w:bCs/>
          <w:color w:val="auto"/>
          <w:sz w:val="24"/>
          <w:szCs w:val="24"/>
          <w:rtl/>
          <w:lang w:val="he-IL" w:bidi="he-IL"/>
        </w:rPr>
        <w:t>לביקורת הכוח/תוקף החוק</w:t>
      </w:r>
      <w:r w:rsidRPr="00987A15">
        <w:rPr>
          <w:rStyle w:val="a2"/>
          <w:rFonts w:ascii="Times New Roman" w:hAnsi="Times New Roman" w:cs="Times New Roman"/>
          <w:color w:val="auto"/>
          <w:sz w:val="24"/>
          <w:szCs w:val="24"/>
          <w:rtl/>
          <w:lang w:val="he-IL" w:bidi="he-IL"/>
        </w:rPr>
        <w:t xml:space="preserve">, ע׳, איטה שדלצקי ורפאל זגורי-אורלי.  עמ׳  תל אביב:רסלינג. </w:t>
      </w:r>
    </w:p>
    <w:p w14:paraId="01876ECE" w14:textId="77777777" w:rsidR="00B643D4" w:rsidRPr="00987A15" w:rsidRDefault="00B643D4" w:rsidP="00B643D4">
      <w:pPr>
        <w:pStyle w:val="EndnoteText"/>
        <w:jc w:val="right"/>
        <w:rPr>
          <w:rStyle w:val="a2"/>
          <w:rFonts w:ascii="Times New Roman" w:hAnsi="Times New Roman" w:cs="Times New Roman"/>
          <w:color w:val="auto"/>
          <w:sz w:val="24"/>
          <w:szCs w:val="24"/>
          <w:rtl/>
          <w:lang w:val="he-IL" w:bidi="he-IL"/>
        </w:rPr>
      </w:pPr>
    </w:p>
    <w:p w14:paraId="43B28145" w14:textId="77777777" w:rsidR="00B643D4" w:rsidRPr="00987A15" w:rsidRDefault="00B643D4" w:rsidP="00B643D4">
      <w:pPr>
        <w:pStyle w:val="EndnoteText"/>
        <w:jc w:val="right"/>
        <w:rPr>
          <w:rStyle w:val="a2"/>
          <w:rFonts w:ascii="Times New Roman" w:hAnsi="Times New Roman" w:cs="Times New Roman"/>
          <w:color w:val="auto"/>
          <w:sz w:val="24"/>
          <w:szCs w:val="24"/>
          <w:rtl/>
          <w:lang w:val="he-IL" w:bidi="he-IL"/>
        </w:rPr>
      </w:pPr>
      <w:r w:rsidRPr="00987A15">
        <w:rPr>
          <w:rStyle w:val="a2"/>
          <w:rFonts w:ascii="Times New Roman" w:hAnsi="Times New Roman" w:cs="Times New Roman"/>
          <w:color w:val="auto"/>
          <w:sz w:val="24"/>
          <w:szCs w:val="24"/>
          <w:rtl/>
          <w:lang w:val="he-IL" w:bidi="he-IL"/>
        </w:rPr>
        <w:t xml:space="preserve">ברגסון, הנרי,  1981. </w:t>
      </w:r>
      <w:r w:rsidRPr="00987A15">
        <w:rPr>
          <w:rStyle w:val="a2"/>
          <w:rFonts w:ascii="Times New Roman" w:hAnsi="Times New Roman" w:cs="Times New Roman"/>
          <w:b/>
          <w:bCs/>
          <w:color w:val="auto"/>
          <w:sz w:val="24"/>
          <w:szCs w:val="24"/>
          <w:rtl/>
          <w:lang w:val="he-IL" w:bidi="he-IL"/>
        </w:rPr>
        <w:t>הצחוק</w:t>
      </w:r>
      <w:r w:rsidRPr="00987A15">
        <w:rPr>
          <w:rStyle w:val="a2"/>
          <w:rFonts w:ascii="Times New Roman" w:hAnsi="Times New Roman" w:cs="Times New Roman"/>
          <w:color w:val="auto"/>
          <w:sz w:val="24"/>
          <w:szCs w:val="24"/>
          <w:rtl/>
          <w:lang w:val="he-IL" w:bidi="he-IL"/>
        </w:rPr>
        <w:t xml:space="preserve">, ת׳ יעקב לוי.  ירושלים:ראובן מס. </w:t>
      </w:r>
    </w:p>
    <w:p w14:paraId="321602E5" w14:textId="77777777" w:rsidR="00B643D4" w:rsidRPr="00987A15" w:rsidRDefault="00B643D4" w:rsidP="00B643D4">
      <w:pPr>
        <w:pStyle w:val="EndnoteText"/>
        <w:jc w:val="right"/>
        <w:rPr>
          <w:rStyle w:val="a2"/>
          <w:rFonts w:ascii="Times New Roman" w:hAnsi="Times New Roman" w:cs="Times New Roman"/>
          <w:color w:val="auto"/>
          <w:sz w:val="24"/>
          <w:szCs w:val="24"/>
          <w:rtl/>
          <w:lang w:val="he-IL" w:bidi="he-IL"/>
        </w:rPr>
      </w:pPr>
    </w:p>
    <w:p w14:paraId="1179CD6E" w14:textId="77777777" w:rsidR="00B643D4" w:rsidRPr="00987A15" w:rsidRDefault="00B643D4" w:rsidP="00B643D4">
      <w:pPr>
        <w:pStyle w:val="EndnoteText"/>
        <w:jc w:val="right"/>
        <w:rPr>
          <w:rStyle w:val="a2"/>
          <w:rFonts w:ascii="Times New Roman" w:hAnsi="Times New Roman" w:cs="Times New Roman"/>
          <w:color w:val="auto"/>
          <w:sz w:val="24"/>
          <w:szCs w:val="24"/>
          <w:rtl/>
          <w:lang w:val="he-IL" w:bidi="he-IL"/>
        </w:rPr>
      </w:pPr>
      <w:r w:rsidRPr="00987A15">
        <w:rPr>
          <w:rStyle w:val="a2"/>
          <w:rFonts w:ascii="Times New Roman" w:hAnsi="Times New Roman" w:cs="Times New Roman"/>
          <w:color w:val="auto"/>
          <w:sz w:val="24"/>
          <w:szCs w:val="24"/>
          <w:rtl/>
          <w:lang w:val="he-IL" w:bidi="he-IL"/>
        </w:rPr>
        <w:t xml:space="preserve">וובר, מקס, 1980. ״הכאריזמה ומבנה היחסים החברתיים״ , בתוך </w:t>
      </w:r>
      <w:r w:rsidRPr="00987A15">
        <w:rPr>
          <w:rStyle w:val="a2"/>
          <w:rFonts w:ascii="Times New Roman" w:hAnsi="Times New Roman" w:cs="Times New Roman"/>
          <w:b/>
          <w:bCs/>
          <w:color w:val="auto"/>
          <w:sz w:val="24"/>
          <w:szCs w:val="24"/>
          <w:rtl/>
          <w:lang w:val="he-IL" w:bidi="he-IL"/>
        </w:rPr>
        <w:t>על הכאריזמה ובניית המוסדות</w:t>
      </w:r>
      <w:r w:rsidRPr="00987A15">
        <w:rPr>
          <w:rStyle w:val="a2"/>
          <w:rFonts w:ascii="Times New Roman" w:hAnsi="Times New Roman" w:cs="Times New Roman"/>
          <w:color w:val="auto"/>
          <w:sz w:val="24"/>
          <w:szCs w:val="24"/>
          <w:rtl/>
          <w:lang w:val="he-IL" w:bidi="he-IL"/>
        </w:rPr>
        <w:t>. ע׳ שמאול נוח אייזנשטדט. ירושלים: מאגנס, האוניברסיטה העברית, עמ...</w:t>
      </w:r>
    </w:p>
    <w:p w14:paraId="08CABE52" w14:textId="77777777" w:rsidR="00B643D4" w:rsidRPr="00987A15" w:rsidRDefault="00B643D4" w:rsidP="00B643D4">
      <w:pPr>
        <w:pStyle w:val="EndnoteText"/>
        <w:jc w:val="right"/>
        <w:rPr>
          <w:rStyle w:val="a2"/>
          <w:rFonts w:ascii="Times New Roman" w:hAnsi="Times New Roman" w:cs="Times New Roman"/>
          <w:color w:val="auto"/>
          <w:sz w:val="24"/>
          <w:szCs w:val="24"/>
          <w:rtl/>
          <w:lang w:val="he-IL" w:bidi="he-IL"/>
        </w:rPr>
      </w:pPr>
    </w:p>
    <w:p w14:paraId="64F3FC98" w14:textId="77777777" w:rsidR="00B643D4" w:rsidRPr="00987A15" w:rsidRDefault="00B643D4" w:rsidP="00B643D4">
      <w:pPr>
        <w:pStyle w:val="EndnoteText"/>
        <w:bidi/>
        <w:rPr>
          <w:rStyle w:val="a2"/>
          <w:rFonts w:ascii="Times New Roman" w:hAnsi="Times New Roman" w:cs="Times New Roman"/>
          <w:color w:val="auto"/>
          <w:sz w:val="24"/>
          <w:szCs w:val="24"/>
          <w:rtl/>
          <w:lang w:val="he-IL" w:bidi="he-IL"/>
        </w:rPr>
      </w:pPr>
      <w:r w:rsidRPr="00987A15">
        <w:rPr>
          <w:rStyle w:val="a2"/>
          <w:rFonts w:ascii="Times New Roman" w:hAnsi="Times New Roman" w:cs="Times New Roman"/>
          <w:color w:val="auto"/>
          <w:sz w:val="24"/>
          <w:szCs w:val="24"/>
          <w:rtl/>
          <w:lang w:val="he-IL" w:bidi="he-IL"/>
        </w:rPr>
        <w:t xml:space="preserve">טלמון, יעקב, 1956. </w:t>
      </w:r>
      <w:r w:rsidRPr="00987A15">
        <w:rPr>
          <w:rStyle w:val="a2"/>
          <w:rFonts w:ascii="Times New Roman" w:hAnsi="Times New Roman" w:cs="Times New Roman"/>
          <w:b/>
          <w:bCs/>
          <w:color w:val="auto"/>
          <w:sz w:val="24"/>
          <w:szCs w:val="24"/>
          <w:rtl/>
          <w:lang w:val="he-IL" w:bidi="he-IL"/>
        </w:rPr>
        <w:t>ראשיתה של הדמוקרטיה הטוטליטרית</w:t>
      </w:r>
      <w:r w:rsidRPr="00987A15">
        <w:rPr>
          <w:rStyle w:val="a2"/>
          <w:rFonts w:ascii="Times New Roman" w:hAnsi="Times New Roman" w:cs="Times New Roman"/>
          <w:color w:val="auto"/>
          <w:sz w:val="24"/>
          <w:szCs w:val="24"/>
          <w:rtl/>
          <w:lang w:val="he-IL" w:bidi="he-IL"/>
        </w:rPr>
        <w:t xml:space="preserve">. תל אביב:דביר. </w:t>
      </w:r>
    </w:p>
    <w:p w14:paraId="7F2E44E2" w14:textId="77777777" w:rsidR="00B643D4" w:rsidRPr="00987A15" w:rsidRDefault="00B643D4" w:rsidP="00B643D4">
      <w:pPr>
        <w:pStyle w:val="EndnoteText"/>
        <w:bidi/>
        <w:rPr>
          <w:rStyle w:val="a2"/>
          <w:rFonts w:ascii="Times New Roman" w:hAnsi="Times New Roman" w:cs="Times New Roman"/>
          <w:color w:val="auto"/>
          <w:sz w:val="24"/>
          <w:szCs w:val="24"/>
          <w:rtl/>
          <w:lang w:val="he-IL" w:bidi="he-IL"/>
        </w:rPr>
      </w:pPr>
    </w:p>
    <w:p w14:paraId="2D1580FF" w14:textId="77777777" w:rsidR="00B643D4" w:rsidRPr="00987A15" w:rsidRDefault="00B643D4" w:rsidP="00B643D4">
      <w:pPr>
        <w:pStyle w:val="EndnoteText"/>
        <w:bidi/>
        <w:rPr>
          <w:rStyle w:val="a2"/>
          <w:rFonts w:ascii="Times New Roman" w:hAnsi="Times New Roman" w:cs="Times New Roman"/>
          <w:color w:val="auto"/>
          <w:sz w:val="24"/>
          <w:szCs w:val="24"/>
          <w:rtl/>
          <w:lang w:val="he-IL" w:bidi="he-IL"/>
        </w:rPr>
      </w:pPr>
      <w:r w:rsidRPr="00987A15">
        <w:rPr>
          <w:rStyle w:val="a2"/>
          <w:rFonts w:ascii="Times New Roman" w:hAnsi="Times New Roman" w:cs="Times New Roman"/>
          <w:color w:val="auto"/>
          <w:sz w:val="24"/>
          <w:szCs w:val="24"/>
          <w:rtl/>
          <w:lang w:val="he-IL" w:bidi="he-IL"/>
        </w:rPr>
        <w:t xml:space="preserve">יורן, נעם, 2014. ״טלוויזיה״. בתוך </w:t>
      </w:r>
      <w:r w:rsidRPr="00987A15">
        <w:rPr>
          <w:rStyle w:val="a2"/>
          <w:rFonts w:ascii="Times New Roman" w:hAnsi="Times New Roman" w:cs="Times New Roman"/>
          <w:b/>
          <w:bCs/>
          <w:color w:val="auto"/>
          <w:sz w:val="24"/>
          <w:szCs w:val="24"/>
          <w:rtl/>
          <w:lang w:val="he-IL" w:bidi="he-IL"/>
        </w:rPr>
        <w:t>מפתח</w:t>
      </w:r>
      <w:r w:rsidRPr="00987A15">
        <w:rPr>
          <w:rStyle w:val="a2"/>
          <w:rFonts w:ascii="Times New Roman" w:hAnsi="Times New Roman" w:cs="Times New Roman"/>
          <w:color w:val="auto"/>
          <w:sz w:val="24"/>
          <w:szCs w:val="24"/>
          <w:rtl/>
          <w:lang w:val="he-IL" w:bidi="he-IL"/>
        </w:rPr>
        <w:t xml:space="preserve"> 8, עמ, 25-57. </w:t>
      </w:r>
    </w:p>
    <w:p w14:paraId="2D0289E2" w14:textId="77777777" w:rsidR="00B643D4" w:rsidRPr="00987A15" w:rsidRDefault="00B643D4" w:rsidP="00B643D4">
      <w:pPr>
        <w:pStyle w:val="EndnoteText"/>
        <w:rPr>
          <w:rStyle w:val="a2"/>
          <w:rFonts w:ascii="Times New Roman" w:hAnsi="Times New Roman" w:cs="Times New Roman"/>
          <w:color w:val="auto"/>
          <w:sz w:val="24"/>
          <w:szCs w:val="24"/>
          <w:rtl/>
          <w:lang w:val="he-IL" w:bidi="he-IL"/>
        </w:rPr>
      </w:pPr>
    </w:p>
    <w:p w14:paraId="5570755F" w14:textId="77777777" w:rsidR="00B643D4" w:rsidRPr="00987A15" w:rsidRDefault="00B643D4" w:rsidP="00B643D4">
      <w:pPr>
        <w:pStyle w:val="EndnoteText"/>
        <w:bidi/>
        <w:rPr>
          <w:rStyle w:val="a2"/>
          <w:rFonts w:ascii="Times New Roman" w:hAnsi="Times New Roman" w:cs="Times New Roman"/>
          <w:color w:val="auto"/>
          <w:sz w:val="24"/>
          <w:szCs w:val="24"/>
          <w:rtl/>
          <w:lang w:val="he-IL" w:bidi="he-IL"/>
        </w:rPr>
      </w:pPr>
      <w:r w:rsidRPr="00987A15">
        <w:rPr>
          <w:rStyle w:val="a2"/>
          <w:rFonts w:ascii="Times New Roman" w:hAnsi="Times New Roman" w:cs="Times New Roman"/>
          <w:color w:val="auto"/>
          <w:sz w:val="24"/>
          <w:szCs w:val="24"/>
          <w:rtl/>
          <w:lang w:val="he-IL" w:bidi="he-IL"/>
        </w:rPr>
        <w:t xml:space="preserve">לאקאן, ז׳אק, </w:t>
      </w:r>
      <w:r w:rsidRPr="00987A15">
        <w:rPr>
          <w:rStyle w:val="a2"/>
          <w:rFonts w:ascii="Times New Roman" w:hAnsi="Times New Roman" w:cs="Times New Roman"/>
          <w:b/>
          <w:bCs/>
          <w:color w:val="auto"/>
          <w:sz w:val="24"/>
          <w:szCs w:val="24"/>
          <w:rtl/>
          <w:lang w:val="he-IL" w:bidi="he-IL"/>
        </w:rPr>
        <w:t>הסמינר ה-  20 (1972-1973) עוד. ת׳ יורם מירון.</w:t>
      </w:r>
      <w:r w:rsidRPr="00987A15">
        <w:rPr>
          <w:rStyle w:val="a2"/>
          <w:rFonts w:ascii="Times New Roman" w:hAnsi="Times New Roman" w:cs="Times New Roman"/>
          <w:color w:val="auto"/>
          <w:sz w:val="24"/>
          <w:szCs w:val="24"/>
          <w:rtl/>
          <w:lang w:val="he-IL" w:bidi="he-IL"/>
        </w:rPr>
        <w:t xml:space="preserve">  תל אביב: רסלינג. </w:t>
      </w:r>
    </w:p>
    <w:p w14:paraId="5653A849" w14:textId="77777777" w:rsidR="00B643D4" w:rsidRPr="00987A15" w:rsidRDefault="00B643D4" w:rsidP="00B643D4">
      <w:pPr>
        <w:pStyle w:val="EndnoteText"/>
        <w:jc w:val="right"/>
        <w:rPr>
          <w:rStyle w:val="a2"/>
          <w:rFonts w:ascii="Times New Roman" w:hAnsi="Times New Roman" w:cs="Times New Roman"/>
          <w:color w:val="auto"/>
          <w:sz w:val="24"/>
          <w:szCs w:val="24"/>
          <w:rtl/>
          <w:lang w:val="he-IL" w:bidi="he-IL"/>
        </w:rPr>
      </w:pPr>
    </w:p>
    <w:p w14:paraId="626BCC23" w14:textId="77777777" w:rsidR="00B643D4" w:rsidRPr="00987A15" w:rsidRDefault="00B643D4" w:rsidP="00B643D4">
      <w:pPr>
        <w:pStyle w:val="EndnoteText"/>
        <w:jc w:val="right"/>
        <w:rPr>
          <w:rStyle w:val="a2"/>
          <w:rFonts w:ascii="Times New Roman" w:hAnsi="Times New Roman" w:cs="Times New Roman"/>
          <w:color w:val="auto"/>
          <w:sz w:val="24"/>
          <w:szCs w:val="24"/>
          <w:rtl/>
          <w:lang w:val="he-IL" w:bidi="he-IL"/>
        </w:rPr>
      </w:pPr>
      <w:r w:rsidRPr="00987A15">
        <w:rPr>
          <w:rStyle w:val="a2"/>
          <w:rFonts w:ascii="Times New Roman" w:hAnsi="Times New Roman" w:cs="Times New Roman"/>
          <w:color w:val="auto"/>
          <w:sz w:val="24"/>
          <w:szCs w:val="24"/>
          <w:rtl/>
          <w:lang w:val="he-IL" w:bidi="he-IL"/>
        </w:rPr>
        <w:t xml:space="preserve">ניטשה, פרידריך, 1967. , ״הגניאולוגיה של המוסר״ בתוך  </w:t>
      </w:r>
      <w:r w:rsidRPr="00987A15">
        <w:rPr>
          <w:rStyle w:val="a2"/>
          <w:rFonts w:ascii="Times New Roman" w:hAnsi="Times New Roman" w:cs="Times New Roman"/>
          <w:b/>
          <w:bCs/>
          <w:color w:val="auto"/>
          <w:sz w:val="24"/>
          <w:szCs w:val="24"/>
          <w:rtl/>
          <w:lang w:val="he-IL" w:bidi="he-IL"/>
        </w:rPr>
        <w:t>מעבר לטוב ולרוע והגניאולוגיה של המוסר</w:t>
      </w:r>
      <w:r w:rsidRPr="00987A15">
        <w:rPr>
          <w:rStyle w:val="a2"/>
          <w:rFonts w:ascii="Times New Roman" w:hAnsi="Times New Roman" w:cs="Times New Roman"/>
          <w:color w:val="auto"/>
          <w:sz w:val="24"/>
          <w:szCs w:val="24"/>
          <w:rtl/>
          <w:lang w:val="he-IL" w:bidi="he-IL"/>
        </w:rPr>
        <w:t xml:space="preserve">. ת׳ ישראל אלדד. תל אביב: שוקן. </w:t>
      </w:r>
    </w:p>
    <w:p w14:paraId="5C834FD4" w14:textId="77777777" w:rsidR="00B643D4" w:rsidRPr="00987A15" w:rsidRDefault="00B643D4" w:rsidP="00B643D4">
      <w:pPr>
        <w:pStyle w:val="EndnoteText"/>
        <w:jc w:val="right"/>
        <w:rPr>
          <w:rStyle w:val="a2"/>
          <w:rFonts w:ascii="Times New Roman" w:hAnsi="Times New Roman" w:cs="Times New Roman"/>
          <w:color w:val="auto"/>
          <w:sz w:val="24"/>
          <w:szCs w:val="24"/>
          <w:rtl/>
          <w:lang w:val="he-IL" w:bidi="he-IL"/>
        </w:rPr>
      </w:pPr>
    </w:p>
    <w:p w14:paraId="349A4E2F" w14:textId="77777777" w:rsidR="00B643D4" w:rsidRPr="00987A15" w:rsidRDefault="00B643D4" w:rsidP="00B643D4">
      <w:pPr>
        <w:pStyle w:val="EndnoteText"/>
        <w:jc w:val="right"/>
        <w:rPr>
          <w:rStyle w:val="a2"/>
          <w:rFonts w:ascii="Times New Roman" w:hAnsi="Times New Roman" w:cs="Times New Roman"/>
          <w:color w:val="auto"/>
          <w:sz w:val="24"/>
          <w:szCs w:val="24"/>
          <w:rtl/>
          <w:lang w:val="he-IL" w:bidi="he-IL"/>
        </w:rPr>
      </w:pPr>
      <w:r w:rsidRPr="00987A15">
        <w:rPr>
          <w:rStyle w:val="a2"/>
          <w:rFonts w:ascii="Times New Roman" w:hAnsi="Times New Roman" w:cs="Times New Roman"/>
          <w:color w:val="auto"/>
          <w:sz w:val="24"/>
          <w:szCs w:val="24"/>
          <w:rtl/>
          <w:lang w:val="he-IL" w:bidi="he-IL"/>
        </w:rPr>
        <w:t xml:space="preserve">פילק, דני,  2018. ״פופוליזם״, </w:t>
      </w:r>
      <w:r w:rsidRPr="00987A15">
        <w:rPr>
          <w:rStyle w:val="a2"/>
          <w:rFonts w:ascii="Times New Roman" w:hAnsi="Times New Roman" w:cs="Times New Roman"/>
          <w:b/>
          <w:bCs/>
          <w:color w:val="auto"/>
          <w:sz w:val="24"/>
          <w:szCs w:val="24"/>
          <w:rtl/>
          <w:lang w:val="he-IL" w:bidi="he-IL"/>
        </w:rPr>
        <w:t>מפתח</w:t>
      </w:r>
      <w:r w:rsidRPr="00987A15">
        <w:rPr>
          <w:rStyle w:val="a2"/>
          <w:rFonts w:ascii="Times New Roman" w:hAnsi="Times New Roman" w:cs="Times New Roman"/>
          <w:color w:val="auto"/>
          <w:sz w:val="24"/>
          <w:szCs w:val="24"/>
          <w:rtl/>
          <w:lang w:val="he-IL" w:bidi="he-IL"/>
        </w:rPr>
        <w:t xml:space="preserve"> 18, 143-158. </w:t>
      </w:r>
    </w:p>
    <w:p w14:paraId="1EB63692" w14:textId="77777777" w:rsidR="00B643D4" w:rsidRPr="00987A15" w:rsidRDefault="00B643D4" w:rsidP="00B643D4">
      <w:pPr>
        <w:pStyle w:val="EndnoteText"/>
        <w:jc w:val="right"/>
        <w:rPr>
          <w:rStyle w:val="a2"/>
          <w:rFonts w:ascii="Times New Roman" w:hAnsi="Times New Roman" w:cs="Times New Roman"/>
          <w:color w:val="auto"/>
          <w:sz w:val="24"/>
          <w:szCs w:val="24"/>
          <w:rtl/>
          <w:lang w:val="he-IL" w:bidi="he-IL"/>
        </w:rPr>
      </w:pPr>
    </w:p>
    <w:p w14:paraId="4F583C2E" w14:textId="77777777" w:rsidR="00B643D4" w:rsidRPr="00987A15" w:rsidRDefault="00B643D4" w:rsidP="00B643D4">
      <w:pPr>
        <w:pStyle w:val="EndnoteText"/>
        <w:jc w:val="right"/>
        <w:rPr>
          <w:rStyle w:val="a2"/>
          <w:rFonts w:ascii="Times New Roman" w:hAnsi="Times New Roman" w:cs="Times New Roman"/>
          <w:color w:val="auto"/>
          <w:sz w:val="24"/>
          <w:szCs w:val="24"/>
          <w:rtl/>
          <w:lang w:val="he-IL" w:bidi="he-IL"/>
        </w:rPr>
      </w:pPr>
      <w:r w:rsidRPr="00987A15">
        <w:rPr>
          <w:rStyle w:val="a2"/>
          <w:rFonts w:ascii="Times New Roman" w:hAnsi="Times New Roman" w:cs="Times New Roman"/>
          <w:color w:val="auto"/>
          <w:sz w:val="24"/>
          <w:szCs w:val="24"/>
          <w:rtl/>
          <w:lang w:val="he-IL" w:bidi="he-IL"/>
        </w:rPr>
        <w:t xml:space="preserve">פוקו, מישל, 1996.  הרצון לדעת: תולדות המיניות, כרך 1. ת׳ גבריאל אש. תל אביב: הקיבוץ המאוחד. </w:t>
      </w:r>
    </w:p>
    <w:p w14:paraId="070992F2" w14:textId="77777777" w:rsidR="00B643D4" w:rsidRPr="00987A15" w:rsidRDefault="00B643D4" w:rsidP="00B643D4">
      <w:pPr>
        <w:pStyle w:val="EndnoteText"/>
        <w:jc w:val="right"/>
        <w:rPr>
          <w:rStyle w:val="a2"/>
          <w:rFonts w:ascii="Times New Roman" w:hAnsi="Times New Roman" w:cs="Times New Roman"/>
          <w:color w:val="auto"/>
          <w:sz w:val="24"/>
          <w:szCs w:val="24"/>
          <w:rtl/>
          <w:lang w:val="he-IL" w:bidi="he-IL"/>
        </w:rPr>
      </w:pPr>
    </w:p>
    <w:p w14:paraId="1557066A" w14:textId="77777777" w:rsidR="00B643D4" w:rsidRPr="00987A15" w:rsidRDefault="00B643D4" w:rsidP="00B643D4">
      <w:pPr>
        <w:pStyle w:val="EndnoteText"/>
        <w:jc w:val="right"/>
        <w:rPr>
          <w:rStyle w:val="a2"/>
          <w:rFonts w:ascii="Times New Roman" w:hAnsi="Times New Roman" w:cs="Times New Roman"/>
          <w:color w:val="auto"/>
          <w:sz w:val="24"/>
          <w:szCs w:val="24"/>
          <w:rtl/>
          <w:lang w:val="he-IL" w:bidi="he-IL"/>
        </w:rPr>
      </w:pPr>
      <w:r w:rsidRPr="00987A15">
        <w:rPr>
          <w:rStyle w:val="a2"/>
          <w:rFonts w:ascii="Times New Roman" w:hAnsi="Times New Roman" w:cs="Times New Roman"/>
          <w:color w:val="auto"/>
          <w:sz w:val="24"/>
          <w:szCs w:val="24"/>
          <w:rtl/>
          <w:lang w:val="he-IL" w:bidi="he-IL"/>
        </w:rPr>
        <w:t xml:space="preserve">פרויד, זיגמונד, 1988. ״הפסיכולוגיה של ההמון והאנליזה של האני״ בתוך </w:t>
      </w:r>
      <w:r w:rsidRPr="00987A15">
        <w:rPr>
          <w:rStyle w:val="a2"/>
          <w:rFonts w:ascii="Times New Roman" w:hAnsi="Times New Roman" w:cs="Times New Roman"/>
          <w:b/>
          <w:bCs/>
          <w:color w:val="auto"/>
          <w:sz w:val="24"/>
          <w:szCs w:val="24"/>
          <w:rtl/>
          <w:lang w:val="he-IL" w:bidi="he-IL"/>
        </w:rPr>
        <w:t>תרבות בלא נחת ומסות אחרות</w:t>
      </w:r>
      <w:r w:rsidRPr="00987A15">
        <w:rPr>
          <w:rStyle w:val="a2"/>
          <w:rFonts w:ascii="Times New Roman" w:hAnsi="Times New Roman" w:cs="Times New Roman"/>
          <w:color w:val="auto"/>
          <w:sz w:val="24"/>
          <w:szCs w:val="24"/>
          <w:rtl/>
          <w:lang w:val="he-IL" w:bidi="he-IL"/>
        </w:rPr>
        <w:t xml:space="preserve">. תל אביב: דביר. </w:t>
      </w:r>
    </w:p>
    <w:p w14:paraId="469DC256" w14:textId="77777777" w:rsidR="00B643D4" w:rsidRPr="00987A15" w:rsidRDefault="00B643D4" w:rsidP="00B643D4">
      <w:pPr>
        <w:pStyle w:val="EndnoteText"/>
        <w:jc w:val="right"/>
        <w:rPr>
          <w:rStyle w:val="a2"/>
          <w:rFonts w:ascii="Times New Roman" w:hAnsi="Times New Roman" w:cs="Times New Roman"/>
          <w:color w:val="auto"/>
          <w:sz w:val="24"/>
          <w:szCs w:val="24"/>
          <w:rtl/>
          <w:lang w:val="he-IL" w:bidi="he-IL"/>
        </w:rPr>
      </w:pPr>
    </w:p>
    <w:p w14:paraId="2D352F11" w14:textId="77777777" w:rsidR="00B643D4" w:rsidRPr="00987A15" w:rsidRDefault="00B643D4" w:rsidP="00B643D4">
      <w:pPr>
        <w:pStyle w:val="EndnoteText"/>
        <w:bidi/>
        <w:rPr>
          <w:rStyle w:val="a2"/>
          <w:rFonts w:ascii="Times New Roman" w:hAnsi="Times New Roman" w:cs="Times New Roman"/>
          <w:color w:val="auto"/>
          <w:sz w:val="24"/>
          <w:szCs w:val="24"/>
          <w:rtl/>
          <w:lang w:val="he-IL" w:bidi="he-IL"/>
        </w:rPr>
      </w:pPr>
      <w:r w:rsidRPr="00987A15">
        <w:rPr>
          <w:rStyle w:val="a2"/>
          <w:rFonts w:ascii="Times New Roman" w:hAnsi="Times New Roman" w:cs="Times New Roman"/>
          <w:color w:val="auto"/>
          <w:sz w:val="24"/>
          <w:szCs w:val="24"/>
          <w:rtl/>
          <w:lang w:val="he-IL" w:bidi="he-IL"/>
        </w:rPr>
        <w:t xml:space="preserve">קנטי, אליאס, 1979.  </w:t>
      </w:r>
      <w:r w:rsidRPr="00987A15">
        <w:rPr>
          <w:rStyle w:val="a2"/>
          <w:rFonts w:ascii="Times New Roman" w:hAnsi="Times New Roman" w:cs="Times New Roman"/>
          <w:b/>
          <w:bCs/>
          <w:color w:val="auto"/>
          <w:sz w:val="24"/>
          <w:szCs w:val="24"/>
          <w:rtl/>
          <w:lang w:val="he-IL" w:bidi="he-IL"/>
        </w:rPr>
        <w:t xml:space="preserve">ההמון והכוח. </w:t>
      </w:r>
      <w:r w:rsidRPr="00987A15">
        <w:rPr>
          <w:rStyle w:val="a2"/>
          <w:rFonts w:ascii="Times New Roman" w:hAnsi="Times New Roman" w:cs="Times New Roman"/>
          <w:color w:val="auto"/>
          <w:sz w:val="24"/>
          <w:szCs w:val="24"/>
          <w:rtl/>
          <w:lang w:val="he-IL" w:bidi="he-IL"/>
        </w:rPr>
        <w:t>ת׳ עמשי לוין. תל אביב: צ׳ריקורבר.</w:t>
      </w:r>
    </w:p>
    <w:p w14:paraId="6C5B6023" w14:textId="77777777" w:rsidR="00B643D4" w:rsidRPr="00987A15" w:rsidRDefault="00B643D4" w:rsidP="00B643D4">
      <w:pPr>
        <w:pStyle w:val="EndnoteText"/>
        <w:rPr>
          <w:rStyle w:val="a2"/>
          <w:color w:val="auto"/>
          <w:rtl/>
          <w:lang w:bidi="he-IL"/>
        </w:rPr>
      </w:pPr>
    </w:p>
    <w:p w14:paraId="08840B11" w14:textId="77777777" w:rsidR="00B643D4" w:rsidRPr="00987A15" w:rsidRDefault="00B643D4" w:rsidP="00B643D4">
      <w:pPr>
        <w:pStyle w:val="EndnoteText"/>
        <w:jc w:val="right"/>
        <w:rPr>
          <w:rStyle w:val="a2"/>
          <w:rFonts w:ascii="Times New Roman" w:hAnsi="Times New Roman" w:cs="Times New Roman"/>
          <w:color w:val="auto"/>
          <w:sz w:val="24"/>
          <w:szCs w:val="24"/>
          <w:rtl/>
          <w:lang w:val="he-IL" w:bidi="he-IL"/>
        </w:rPr>
      </w:pPr>
    </w:p>
    <w:p w14:paraId="4CA93177" w14:textId="794FD13C" w:rsidR="00B643D4" w:rsidRPr="00987A15" w:rsidRDefault="00B643D4" w:rsidP="00895F6B">
      <w:pPr>
        <w:pStyle w:val="EndnoteText"/>
        <w:rPr>
          <w:rStyle w:val="a2"/>
          <w:rFonts w:ascii="Times New Roman" w:hAnsi="Times New Roman" w:cs="Times New Roman"/>
          <w:color w:val="auto"/>
          <w:sz w:val="24"/>
          <w:szCs w:val="24"/>
          <w:lang w:bidi="he-IL"/>
        </w:rPr>
      </w:pPr>
      <w:proofErr w:type="spellStart"/>
      <w:r w:rsidRPr="00987A15">
        <w:rPr>
          <w:rStyle w:val="a2"/>
          <w:rFonts w:ascii="Times New Roman" w:hAnsi="Times New Roman" w:cs="Times New Roman"/>
          <w:color w:val="auto"/>
          <w:sz w:val="24"/>
          <w:szCs w:val="24"/>
          <w:lang w:bidi="he-IL"/>
        </w:rPr>
        <w:t>Agamben</w:t>
      </w:r>
      <w:proofErr w:type="spellEnd"/>
      <w:r w:rsidRPr="00987A15">
        <w:rPr>
          <w:rStyle w:val="a2"/>
          <w:rFonts w:ascii="Times New Roman" w:hAnsi="Times New Roman" w:cs="Times New Roman"/>
          <w:color w:val="auto"/>
          <w:sz w:val="24"/>
          <w:szCs w:val="24"/>
          <w:lang w:bidi="he-IL"/>
        </w:rPr>
        <w:t xml:space="preserve">, Giorgio, 1998.  </w:t>
      </w:r>
      <w:r w:rsidRPr="00987A15">
        <w:rPr>
          <w:rStyle w:val="a2"/>
          <w:rFonts w:ascii="Times New Roman" w:hAnsi="Times New Roman" w:cs="Times New Roman"/>
          <w:i/>
          <w:iCs/>
          <w:color w:val="auto"/>
          <w:sz w:val="24"/>
          <w:szCs w:val="24"/>
          <w:lang w:bidi="he-IL"/>
        </w:rPr>
        <w:t xml:space="preserve">Homo </w:t>
      </w:r>
      <w:proofErr w:type="spellStart"/>
      <w:r w:rsidRPr="00987A15">
        <w:rPr>
          <w:rStyle w:val="a2"/>
          <w:rFonts w:ascii="Times New Roman" w:hAnsi="Times New Roman" w:cs="Times New Roman"/>
          <w:i/>
          <w:iCs/>
          <w:color w:val="auto"/>
          <w:sz w:val="24"/>
          <w:szCs w:val="24"/>
          <w:lang w:bidi="he-IL"/>
        </w:rPr>
        <w:t>Sacer</w:t>
      </w:r>
      <w:proofErr w:type="spellEnd"/>
      <w:r w:rsidRPr="00987A15">
        <w:rPr>
          <w:rStyle w:val="a2"/>
          <w:rFonts w:ascii="Times New Roman" w:hAnsi="Times New Roman" w:cs="Times New Roman"/>
          <w:i/>
          <w:iCs/>
          <w:color w:val="auto"/>
          <w:sz w:val="24"/>
          <w:szCs w:val="24"/>
          <w:lang w:bidi="he-IL"/>
        </w:rPr>
        <w:t>: Sovereign Power and Bare Life</w:t>
      </w:r>
      <w:r w:rsidRPr="00987A15">
        <w:rPr>
          <w:rStyle w:val="a2"/>
          <w:rFonts w:ascii="Times New Roman" w:hAnsi="Times New Roman" w:cs="Times New Roman"/>
          <w:color w:val="auto"/>
          <w:sz w:val="24"/>
          <w:szCs w:val="24"/>
          <w:lang w:bidi="he-IL"/>
        </w:rPr>
        <w:t xml:space="preserve">. T. Daniel </w:t>
      </w:r>
      <w:r w:rsidR="00840D64" w:rsidRPr="00987A15">
        <w:rPr>
          <w:rStyle w:val="a2"/>
          <w:rFonts w:ascii="Times New Roman" w:hAnsi="Times New Roman" w:cs="Times New Roman"/>
          <w:color w:val="auto"/>
          <w:sz w:val="24"/>
          <w:szCs w:val="24"/>
          <w:lang w:bidi="he-IL"/>
        </w:rPr>
        <w:t>H</w:t>
      </w:r>
      <w:r w:rsidRPr="00987A15">
        <w:rPr>
          <w:rStyle w:val="a2"/>
          <w:rFonts w:ascii="Times New Roman" w:hAnsi="Times New Roman" w:cs="Times New Roman"/>
          <w:color w:val="auto"/>
          <w:sz w:val="24"/>
          <w:szCs w:val="24"/>
          <w:lang w:bidi="he-IL"/>
        </w:rPr>
        <w:t>eller-</w:t>
      </w:r>
      <w:proofErr w:type="spellStart"/>
      <w:r w:rsidRPr="00987A15">
        <w:rPr>
          <w:rStyle w:val="a2"/>
          <w:rFonts w:ascii="Times New Roman" w:hAnsi="Times New Roman" w:cs="Times New Roman"/>
          <w:color w:val="auto"/>
          <w:sz w:val="24"/>
          <w:szCs w:val="24"/>
          <w:lang w:bidi="he-IL"/>
        </w:rPr>
        <w:t>Roazen</w:t>
      </w:r>
      <w:proofErr w:type="spellEnd"/>
      <w:r w:rsidRPr="00987A15">
        <w:rPr>
          <w:rStyle w:val="a2"/>
          <w:rFonts w:ascii="Times New Roman" w:hAnsi="Times New Roman" w:cs="Times New Roman"/>
          <w:color w:val="auto"/>
          <w:sz w:val="24"/>
          <w:szCs w:val="24"/>
          <w:lang w:bidi="he-IL"/>
        </w:rPr>
        <w:t xml:space="preserve">. Stanford: Stanford University </w:t>
      </w:r>
      <w:r w:rsidR="00895F6B">
        <w:rPr>
          <w:rStyle w:val="a2"/>
          <w:rFonts w:ascii="Times New Roman" w:hAnsi="Times New Roman" w:cs="Times New Roman"/>
          <w:color w:val="auto"/>
          <w:sz w:val="24"/>
          <w:szCs w:val="24"/>
          <w:lang w:bidi="he-IL"/>
        </w:rPr>
        <w:t>P</w:t>
      </w:r>
      <w:r w:rsidRPr="00987A15">
        <w:rPr>
          <w:rStyle w:val="a2"/>
          <w:rFonts w:ascii="Times New Roman" w:hAnsi="Times New Roman" w:cs="Times New Roman"/>
          <w:color w:val="auto"/>
          <w:sz w:val="24"/>
          <w:szCs w:val="24"/>
          <w:lang w:bidi="he-IL"/>
        </w:rPr>
        <w:t xml:space="preserve">ress. </w:t>
      </w:r>
    </w:p>
    <w:p w14:paraId="11DB751B"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2B283C3D" w14:textId="37BA6FB8" w:rsidR="00B643D4" w:rsidRPr="00987A15" w:rsidRDefault="00B643D4" w:rsidP="00895F6B">
      <w:pPr>
        <w:pStyle w:val="EndnoteText"/>
        <w:rPr>
          <w:rStyle w:val="a2"/>
          <w:rFonts w:ascii="Times New Roman" w:hAnsi="Times New Roman" w:cs="Times New Roman"/>
          <w:color w:val="auto"/>
          <w:sz w:val="24"/>
          <w:szCs w:val="24"/>
          <w:lang w:bidi="he-IL"/>
        </w:rPr>
      </w:pPr>
      <w:proofErr w:type="spellStart"/>
      <w:r w:rsidRPr="00987A15">
        <w:rPr>
          <w:rStyle w:val="a2"/>
          <w:rFonts w:ascii="Times New Roman" w:hAnsi="Times New Roman" w:cs="Times New Roman"/>
          <w:color w:val="auto"/>
          <w:sz w:val="24"/>
          <w:szCs w:val="24"/>
          <w:lang w:bidi="he-IL"/>
        </w:rPr>
        <w:t>Althusser</w:t>
      </w:r>
      <w:proofErr w:type="spellEnd"/>
      <w:r w:rsidRPr="00987A15">
        <w:rPr>
          <w:rStyle w:val="a2"/>
          <w:rFonts w:ascii="Times New Roman" w:hAnsi="Times New Roman" w:cs="Times New Roman"/>
          <w:color w:val="auto"/>
          <w:sz w:val="24"/>
          <w:szCs w:val="24"/>
          <w:lang w:bidi="he-IL"/>
        </w:rPr>
        <w:t xml:space="preserve">, Louis, 1969. “Contradiction and </w:t>
      </w:r>
      <w:proofErr w:type="spellStart"/>
      <w:r w:rsidRPr="00987A15">
        <w:rPr>
          <w:rStyle w:val="a2"/>
          <w:rFonts w:ascii="Times New Roman" w:hAnsi="Times New Roman" w:cs="Times New Roman"/>
          <w:color w:val="auto"/>
          <w:sz w:val="24"/>
          <w:szCs w:val="24"/>
          <w:lang w:bidi="he-IL"/>
        </w:rPr>
        <w:t>Overdetermination</w:t>
      </w:r>
      <w:proofErr w:type="spellEnd"/>
      <w:r w:rsidRPr="00987A15">
        <w:rPr>
          <w:rStyle w:val="a2"/>
          <w:rFonts w:ascii="Times New Roman" w:hAnsi="Times New Roman" w:cs="Times New Roman"/>
          <w:color w:val="auto"/>
          <w:sz w:val="24"/>
          <w:szCs w:val="24"/>
          <w:lang w:bidi="he-IL"/>
        </w:rPr>
        <w:t>”. T</w:t>
      </w:r>
      <w:r w:rsidR="00895F6B">
        <w:rPr>
          <w:rStyle w:val="a2"/>
          <w:rFonts w:ascii="Times New Roman" w:hAnsi="Times New Roman" w:cs="Times New Roman"/>
          <w:color w:val="auto"/>
          <w:sz w:val="24"/>
          <w:szCs w:val="24"/>
          <w:lang w:bidi="he-IL"/>
        </w:rPr>
        <w:t>rans</w:t>
      </w:r>
      <w:r w:rsidRPr="00987A15">
        <w:rPr>
          <w:rStyle w:val="a2"/>
          <w:rFonts w:ascii="Times New Roman" w:hAnsi="Times New Roman" w:cs="Times New Roman"/>
          <w:color w:val="auto"/>
          <w:sz w:val="24"/>
          <w:szCs w:val="24"/>
          <w:lang w:bidi="he-IL"/>
        </w:rPr>
        <w:t xml:space="preserve">. Ben Brewster. In </w:t>
      </w:r>
      <w:r w:rsidRPr="00987A15">
        <w:rPr>
          <w:rStyle w:val="a2"/>
          <w:rFonts w:ascii="Times New Roman" w:hAnsi="Times New Roman" w:cs="Times New Roman"/>
          <w:i/>
          <w:iCs/>
          <w:color w:val="auto"/>
          <w:sz w:val="24"/>
          <w:szCs w:val="24"/>
          <w:lang w:bidi="he-IL"/>
        </w:rPr>
        <w:t xml:space="preserve">For Marx. </w:t>
      </w:r>
      <w:r w:rsidRPr="00987A15">
        <w:rPr>
          <w:rStyle w:val="a2"/>
          <w:rFonts w:ascii="Times New Roman" w:hAnsi="Times New Roman" w:cs="Times New Roman"/>
          <w:color w:val="auto"/>
          <w:sz w:val="24"/>
          <w:szCs w:val="24"/>
          <w:lang w:bidi="he-IL"/>
        </w:rPr>
        <w:t>87</w:t>
      </w:r>
      <w:r w:rsidR="00895F6B">
        <w:rPr>
          <w:rStyle w:val="a2"/>
          <w:rFonts w:ascii="Times New Roman" w:hAnsi="Times New Roman" w:cs="Times New Roman"/>
          <w:color w:val="auto"/>
          <w:sz w:val="24"/>
          <w:szCs w:val="24"/>
          <w:lang w:bidi="he-IL"/>
        </w:rPr>
        <w:t>–</w:t>
      </w:r>
      <w:r w:rsidRPr="00987A15">
        <w:rPr>
          <w:rStyle w:val="a2"/>
          <w:rFonts w:ascii="Times New Roman" w:hAnsi="Times New Roman" w:cs="Times New Roman"/>
          <w:color w:val="auto"/>
          <w:sz w:val="24"/>
          <w:szCs w:val="24"/>
          <w:lang w:bidi="he-IL"/>
        </w:rPr>
        <w:t xml:space="preserve">128. London: Penguin Press. </w:t>
      </w:r>
    </w:p>
    <w:p w14:paraId="419BC92D"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10819519" w14:textId="065CB2CD" w:rsidR="00B643D4" w:rsidRPr="00987A15" w:rsidRDefault="00B643D4" w:rsidP="00B643D4">
      <w:pPr>
        <w:pStyle w:val="EndnoteText"/>
        <w:rPr>
          <w:rStyle w:val="a2"/>
          <w:rFonts w:ascii="Times New Roman" w:hAnsi="Times New Roman" w:cs="Times New Roman"/>
          <w:color w:val="auto"/>
          <w:sz w:val="24"/>
          <w:szCs w:val="24"/>
          <w:lang w:bidi="he-IL"/>
        </w:rPr>
      </w:pPr>
      <w:proofErr w:type="spellStart"/>
      <w:r w:rsidRPr="00987A15">
        <w:rPr>
          <w:rStyle w:val="a2"/>
          <w:rFonts w:ascii="Times New Roman" w:hAnsi="Times New Roman" w:cs="Times New Roman"/>
          <w:color w:val="auto"/>
          <w:sz w:val="24"/>
          <w:szCs w:val="24"/>
          <w:lang w:bidi="he-IL"/>
        </w:rPr>
        <w:t>Balibar</w:t>
      </w:r>
      <w:proofErr w:type="spellEnd"/>
      <w:r w:rsidRPr="00987A15">
        <w:rPr>
          <w:rStyle w:val="a2"/>
          <w:rFonts w:ascii="Times New Roman" w:hAnsi="Times New Roman" w:cs="Times New Roman"/>
          <w:color w:val="auto"/>
          <w:sz w:val="24"/>
          <w:szCs w:val="24"/>
          <w:lang w:bidi="he-IL"/>
        </w:rPr>
        <w:t>, Étienne, 1994. “Spinoza, the Anti-Orwell: The Fear of the Masses”. T</w:t>
      </w:r>
      <w:r w:rsidR="00895F6B">
        <w:rPr>
          <w:rStyle w:val="a2"/>
          <w:rFonts w:ascii="Times New Roman" w:hAnsi="Times New Roman" w:cs="Times New Roman"/>
          <w:color w:val="auto"/>
          <w:sz w:val="24"/>
          <w:szCs w:val="24"/>
          <w:lang w:bidi="he-IL"/>
        </w:rPr>
        <w:t>rans</w:t>
      </w:r>
      <w:r w:rsidRPr="00987A15">
        <w:rPr>
          <w:rStyle w:val="a2"/>
          <w:rFonts w:ascii="Times New Roman" w:hAnsi="Times New Roman" w:cs="Times New Roman"/>
          <w:color w:val="auto"/>
          <w:sz w:val="24"/>
          <w:szCs w:val="24"/>
          <w:lang w:bidi="he-IL"/>
        </w:rPr>
        <w:t xml:space="preserve">. James Swenson. In </w:t>
      </w:r>
      <w:r w:rsidRPr="00987A15">
        <w:rPr>
          <w:rStyle w:val="a2"/>
          <w:rFonts w:ascii="Times New Roman" w:hAnsi="Times New Roman" w:cs="Times New Roman"/>
          <w:i/>
          <w:iCs/>
          <w:color w:val="auto"/>
          <w:sz w:val="24"/>
          <w:szCs w:val="24"/>
          <w:lang w:bidi="he-IL"/>
        </w:rPr>
        <w:t>Masses, Classes, Ideas: Studies on Politics and Philosophy Before and After Marx.</w:t>
      </w:r>
      <w:r w:rsidRPr="00987A15">
        <w:rPr>
          <w:rStyle w:val="a2"/>
          <w:rFonts w:ascii="Times New Roman" w:hAnsi="Times New Roman" w:cs="Times New Roman"/>
          <w:color w:val="auto"/>
          <w:sz w:val="24"/>
          <w:szCs w:val="24"/>
          <w:lang w:bidi="he-IL"/>
        </w:rPr>
        <w:t xml:space="preserve"> New York and London: </w:t>
      </w:r>
      <w:proofErr w:type="spellStart"/>
      <w:r w:rsidRPr="00987A15">
        <w:rPr>
          <w:rStyle w:val="a2"/>
          <w:rFonts w:ascii="Times New Roman" w:hAnsi="Times New Roman" w:cs="Times New Roman"/>
          <w:color w:val="auto"/>
          <w:sz w:val="24"/>
          <w:szCs w:val="24"/>
          <w:lang w:bidi="he-IL"/>
        </w:rPr>
        <w:t>Routledge</w:t>
      </w:r>
      <w:proofErr w:type="spellEnd"/>
      <w:r w:rsidRPr="00987A15">
        <w:rPr>
          <w:rStyle w:val="a2"/>
          <w:rFonts w:ascii="Times New Roman" w:hAnsi="Times New Roman" w:cs="Times New Roman"/>
          <w:color w:val="auto"/>
          <w:sz w:val="24"/>
          <w:szCs w:val="24"/>
          <w:lang w:bidi="he-IL"/>
        </w:rPr>
        <w:t xml:space="preserve">. </w:t>
      </w:r>
    </w:p>
    <w:p w14:paraId="56419A13"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2DC0BB5F" w14:textId="65B4CF24" w:rsidR="00B643D4" w:rsidRPr="00987A15" w:rsidRDefault="00B643D4" w:rsidP="00895F6B">
      <w:pPr>
        <w:pStyle w:val="EndnoteText"/>
        <w:rPr>
          <w:rStyle w:val="a2"/>
          <w:rFonts w:ascii="Times New Roman" w:hAnsi="Times New Roman" w:cs="Times New Roman"/>
          <w:color w:val="auto"/>
          <w:sz w:val="24"/>
          <w:szCs w:val="24"/>
          <w:lang w:bidi="he-IL"/>
        </w:rPr>
      </w:pPr>
      <w:proofErr w:type="spellStart"/>
      <w:r w:rsidRPr="00987A15">
        <w:rPr>
          <w:rStyle w:val="a2"/>
          <w:rFonts w:ascii="Times New Roman" w:hAnsi="Times New Roman" w:cs="Times New Roman"/>
          <w:color w:val="auto"/>
          <w:sz w:val="24"/>
          <w:szCs w:val="24"/>
          <w:lang w:bidi="he-IL"/>
        </w:rPr>
        <w:t>Baudrillard</w:t>
      </w:r>
      <w:proofErr w:type="spellEnd"/>
      <w:r w:rsidRPr="00987A15">
        <w:rPr>
          <w:rStyle w:val="a2"/>
          <w:rFonts w:ascii="Times New Roman" w:hAnsi="Times New Roman" w:cs="Times New Roman"/>
          <w:color w:val="auto"/>
          <w:sz w:val="24"/>
          <w:szCs w:val="24"/>
          <w:lang w:bidi="he-IL"/>
        </w:rPr>
        <w:t>, Jean, 2002. “The Ecstasy of Communication”. T</w:t>
      </w:r>
      <w:r w:rsidR="00895F6B">
        <w:rPr>
          <w:rStyle w:val="a2"/>
          <w:rFonts w:ascii="Times New Roman" w:hAnsi="Times New Roman" w:cs="Times New Roman"/>
          <w:color w:val="auto"/>
          <w:sz w:val="24"/>
          <w:szCs w:val="24"/>
          <w:lang w:bidi="he-IL"/>
        </w:rPr>
        <w:t>rans</w:t>
      </w:r>
      <w:r w:rsidRPr="00987A15">
        <w:rPr>
          <w:rStyle w:val="a2"/>
          <w:rFonts w:ascii="Times New Roman" w:hAnsi="Times New Roman" w:cs="Times New Roman"/>
          <w:color w:val="auto"/>
          <w:sz w:val="24"/>
          <w:szCs w:val="24"/>
          <w:lang w:bidi="he-IL"/>
        </w:rPr>
        <w:t xml:space="preserve">. John Johnston. In </w:t>
      </w:r>
      <w:r w:rsidRPr="00987A15">
        <w:rPr>
          <w:rStyle w:val="a2"/>
          <w:rFonts w:ascii="Times New Roman" w:hAnsi="Times New Roman" w:cs="Times New Roman"/>
          <w:i/>
          <w:iCs/>
          <w:color w:val="auto"/>
          <w:sz w:val="24"/>
          <w:szCs w:val="24"/>
          <w:lang w:bidi="he-IL"/>
        </w:rPr>
        <w:t>The Anti- Aesthetic: Essays on Post Modern Culture</w:t>
      </w:r>
      <w:r w:rsidRPr="00987A15">
        <w:rPr>
          <w:rStyle w:val="a2"/>
          <w:rFonts w:ascii="Times New Roman" w:hAnsi="Times New Roman" w:cs="Times New Roman"/>
          <w:color w:val="auto"/>
          <w:sz w:val="24"/>
          <w:szCs w:val="24"/>
          <w:lang w:bidi="he-IL"/>
        </w:rPr>
        <w:t xml:space="preserve">, ed. Hal Foster. New York: </w:t>
      </w:r>
      <w:r w:rsidR="00895F6B">
        <w:rPr>
          <w:rStyle w:val="a2"/>
          <w:rFonts w:ascii="Times New Roman" w:hAnsi="Times New Roman" w:cs="Times New Roman"/>
          <w:color w:val="auto"/>
          <w:sz w:val="24"/>
          <w:szCs w:val="24"/>
          <w:lang w:bidi="he-IL"/>
        </w:rPr>
        <w:t>T</w:t>
      </w:r>
      <w:r w:rsidRPr="00987A15">
        <w:rPr>
          <w:rStyle w:val="a2"/>
          <w:rFonts w:ascii="Times New Roman" w:hAnsi="Times New Roman" w:cs="Times New Roman"/>
          <w:color w:val="auto"/>
          <w:sz w:val="24"/>
          <w:szCs w:val="24"/>
          <w:lang w:bidi="he-IL"/>
        </w:rPr>
        <w:t xml:space="preserve">he New Press. 126-133. </w:t>
      </w:r>
    </w:p>
    <w:p w14:paraId="55E0F7A3"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32891709" w14:textId="713AFA1B" w:rsidR="00B643D4" w:rsidRPr="00987A15" w:rsidRDefault="00B643D4" w:rsidP="00895F6B">
      <w:pPr>
        <w:pStyle w:val="EndnoteText"/>
        <w:rPr>
          <w:rStyle w:val="a2"/>
          <w:rFonts w:ascii="Times New Roman" w:hAnsi="Times New Roman" w:cs="Times New Roman"/>
          <w:color w:val="auto"/>
          <w:sz w:val="24"/>
          <w:szCs w:val="24"/>
          <w:lang w:bidi="he-IL"/>
        </w:rPr>
      </w:pPr>
      <w:proofErr w:type="spellStart"/>
      <w:r w:rsidRPr="00987A15">
        <w:rPr>
          <w:rStyle w:val="a2"/>
          <w:rFonts w:ascii="Times New Roman" w:hAnsi="Times New Roman" w:cs="Times New Roman"/>
          <w:color w:val="auto"/>
          <w:sz w:val="24"/>
          <w:szCs w:val="24"/>
          <w:lang w:bidi="he-IL"/>
        </w:rPr>
        <w:t>Brague</w:t>
      </w:r>
      <w:proofErr w:type="spellEnd"/>
      <w:r w:rsidRPr="00987A15">
        <w:rPr>
          <w:rStyle w:val="a2"/>
          <w:rFonts w:ascii="Times New Roman" w:hAnsi="Times New Roman" w:cs="Times New Roman"/>
          <w:color w:val="auto"/>
          <w:sz w:val="24"/>
          <w:szCs w:val="24"/>
          <w:lang w:bidi="he-IL"/>
        </w:rPr>
        <w:t xml:space="preserve">, </w:t>
      </w:r>
      <w:proofErr w:type="spellStart"/>
      <w:r w:rsidRPr="00987A15">
        <w:rPr>
          <w:rStyle w:val="a2"/>
          <w:rFonts w:ascii="Times New Roman" w:hAnsi="Times New Roman" w:cs="Times New Roman"/>
          <w:color w:val="auto"/>
          <w:sz w:val="24"/>
          <w:szCs w:val="24"/>
          <w:lang w:bidi="he-IL"/>
        </w:rPr>
        <w:t>Remi</w:t>
      </w:r>
      <w:proofErr w:type="spellEnd"/>
      <w:r w:rsidRPr="00987A15">
        <w:rPr>
          <w:rStyle w:val="a2"/>
          <w:rFonts w:ascii="Times New Roman" w:hAnsi="Times New Roman" w:cs="Times New Roman"/>
          <w:color w:val="auto"/>
          <w:sz w:val="24"/>
          <w:szCs w:val="24"/>
          <w:lang w:bidi="he-IL"/>
        </w:rPr>
        <w:t xml:space="preserve">, 2008. The Law of God: The Philosophical History of an Idea. Chicago: Chicago University </w:t>
      </w:r>
      <w:r w:rsidR="00895F6B">
        <w:rPr>
          <w:rStyle w:val="a2"/>
          <w:rFonts w:ascii="Times New Roman" w:hAnsi="Times New Roman" w:cs="Times New Roman"/>
          <w:color w:val="auto"/>
          <w:sz w:val="24"/>
          <w:szCs w:val="24"/>
          <w:lang w:bidi="he-IL"/>
        </w:rPr>
        <w:t>P</w:t>
      </w:r>
      <w:r w:rsidRPr="00987A15">
        <w:rPr>
          <w:rStyle w:val="a2"/>
          <w:rFonts w:ascii="Times New Roman" w:hAnsi="Times New Roman" w:cs="Times New Roman"/>
          <w:color w:val="auto"/>
          <w:sz w:val="24"/>
          <w:szCs w:val="24"/>
          <w:lang w:bidi="he-IL"/>
        </w:rPr>
        <w:t xml:space="preserve">ress. </w:t>
      </w:r>
    </w:p>
    <w:p w14:paraId="5045808C"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15615141" w14:textId="01A87095" w:rsidR="00B643D4" w:rsidRPr="00987A15" w:rsidRDefault="00B643D4" w:rsidP="00B643D4">
      <w:pPr>
        <w:pStyle w:val="EndnoteText"/>
        <w:rPr>
          <w:rStyle w:val="a2"/>
          <w:rFonts w:ascii="Times New Roman" w:hAnsi="Times New Roman" w:cs="Times New Roman"/>
          <w:color w:val="auto"/>
          <w:sz w:val="24"/>
          <w:szCs w:val="24"/>
          <w:lang w:bidi="he-IL"/>
        </w:rPr>
      </w:pPr>
      <w:proofErr w:type="spellStart"/>
      <w:r w:rsidRPr="00987A15">
        <w:rPr>
          <w:rStyle w:val="a2"/>
          <w:rFonts w:ascii="Times New Roman" w:hAnsi="Times New Roman" w:cs="Times New Roman"/>
          <w:color w:val="auto"/>
          <w:sz w:val="24"/>
          <w:szCs w:val="24"/>
          <w:lang w:bidi="he-IL"/>
        </w:rPr>
        <w:t>Canovan</w:t>
      </w:r>
      <w:proofErr w:type="spellEnd"/>
      <w:r w:rsidRPr="00987A15">
        <w:rPr>
          <w:rStyle w:val="a2"/>
          <w:rFonts w:ascii="Times New Roman" w:hAnsi="Times New Roman" w:cs="Times New Roman"/>
          <w:color w:val="auto"/>
          <w:sz w:val="24"/>
          <w:szCs w:val="24"/>
          <w:lang w:bidi="he-IL"/>
        </w:rPr>
        <w:t>, Margaret, 1981. Populism. New York and London: Harcourt Brace Jovanovic</w:t>
      </w:r>
      <w:r w:rsidR="00895F6B">
        <w:rPr>
          <w:rStyle w:val="a2"/>
          <w:rFonts w:ascii="Times New Roman" w:hAnsi="Times New Roman" w:cs="Times New Roman"/>
          <w:color w:val="auto"/>
          <w:sz w:val="24"/>
          <w:szCs w:val="24"/>
          <w:lang w:bidi="he-IL"/>
        </w:rPr>
        <w:t>h</w:t>
      </w:r>
      <w:r w:rsidRPr="00987A15">
        <w:rPr>
          <w:rStyle w:val="a2"/>
          <w:rFonts w:ascii="Times New Roman" w:hAnsi="Times New Roman" w:cs="Times New Roman"/>
          <w:color w:val="auto"/>
          <w:sz w:val="24"/>
          <w:szCs w:val="24"/>
          <w:lang w:bidi="he-IL"/>
        </w:rPr>
        <w:t xml:space="preserve">. </w:t>
      </w:r>
    </w:p>
    <w:p w14:paraId="5176EEA6"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5AAE2D72" w14:textId="6039999A" w:rsidR="00B643D4" w:rsidRPr="00987A15" w:rsidRDefault="00B643D4" w:rsidP="00895F6B">
      <w:pPr>
        <w:pStyle w:val="EndnoteText"/>
        <w:rPr>
          <w:rStyle w:val="a2"/>
          <w:rFonts w:ascii="Times New Roman" w:hAnsi="Times New Roman" w:cs="Times New Roman"/>
          <w:color w:val="auto"/>
          <w:sz w:val="24"/>
          <w:szCs w:val="24"/>
          <w:lang w:bidi="he-IL"/>
        </w:rPr>
      </w:pPr>
      <w:r w:rsidRPr="00987A15">
        <w:rPr>
          <w:rStyle w:val="a2"/>
          <w:rFonts w:ascii="Times New Roman" w:hAnsi="Times New Roman" w:cs="Times New Roman"/>
          <w:color w:val="auto"/>
          <w:sz w:val="24"/>
          <w:szCs w:val="24"/>
          <w:lang w:bidi="he-IL"/>
        </w:rPr>
        <w:t xml:space="preserve">Cohen, David, 1991. </w:t>
      </w:r>
      <w:r w:rsidRPr="00987A15">
        <w:rPr>
          <w:rStyle w:val="a2"/>
          <w:rFonts w:ascii="Times New Roman" w:hAnsi="Times New Roman" w:cs="Times New Roman"/>
          <w:i/>
          <w:iCs/>
          <w:color w:val="auto"/>
          <w:sz w:val="24"/>
          <w:szCs w:val="24"/>
          <w:lang w:bidi="he-IL"/>
        </w:rPr>
        <w:t>Law, Sexuality and Society: The Enforcement of Morals in Classical Athens.</w:t>
      </w:r>
      <w:r w:rsidRPr="00987A15">
        <w:rPr>
          <w:rStyle w:val="a2"/>
          <w:rFonts w:ascii="Times New Roman" w:hAnsi="Times New Roman" w:cs="Times New Roman"/>
          <w:color w:val="auto"/>
          <w:sz w:val="24"/>
          <w:szCs w:val="24"/>
          <w:lang w:bidi="he-IL"/>
        </w:rPr>
        <w:t xml:space="preserve"> Cambridge: Cambridge University </w:t>
      </w:r>
      <w:r w:rsidR="00895F6B">
        <w:rPr>
          <w:rStyle w:val="a2"/>
          <w:rFonts w:ascii="Times New Roman" w:hAnsi="Times New Roman" w:cs="Times New Roman"/>
          <w:color w:val="auto"/>
          <w:sz w:val="24"/>
          <w:szCs w:val="24"/>
          <w:lang w:bidi="he-IL"/>
        </w:rPr>
        <w:t>P</w:t>
      </w:r>
      <w:r w:rsidRPr="00987A15">
        <w:rPr>
          <w:rStyle w:val="a2"/>
          <w:rFonts w:ascii="Times New Roman" w:hAnsi="Times New Roman" w:cs="Times New Roman"/>
          <w:color w:val="auto"/>
          <w:sz w:val="24"/>
          <w:szCs w:val="24"/>
          <w:lang w:bidi="he-IL"/>
        </w:rPr>
        <w:t xml:space="preserve">ress. </w:t>
      </w:r>
    </w:p>
    <w:p w14:paraId="671251C4"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44D7C6DC" w14:textId="77777777" w:rsidR="00B643D4" w:rsidRPr="00987A15" w:rsidRDefault="00B643D4" w:rsidP="00B643D4">
      <w:pPr>
        <w:pStyle w:val="EndnoteText"/>
        <w:rPr>
          <w:rStyle w:val="a2"/>
          <w:rFonts w:ascii="Times New Roman" w:hAnsi="Times New Roman" w:cs="Times New Roman"/>
          <w:color w:val="auto"/>
          <w:sz w:val="24"/>
          <w:szCs w:val="24"/>
          <w:lang w:bidi="he-IL"/>
        </w:rPr>
      </w:pPr>
      <w:r w:rsidRPr="00987A15">
        <w:rPr>
          <w:rStyle w:val="a2"/>
          <w:rFonts w:ascii="Times New Roman" w:hAnsi="Times New Roman" w:cs="Times New Roman"/>
          <w:color w:val="auto"/>
          <w:sz w:val="24"/>
          <w:szCs w:val="24"/>
          <w:lang w:bidi="he-IL"/>
        </w:rPr>
        <w:lastRenderedPageBreak/>
        <w:t xml:space="preserve">Dean, Jodi, 2016. </w:t>
      </w:r>
      <w:r w:rsidRPr="00987A15">
        <w:rPr>
          <w:rStyle w:val="a2"/>
          <w:rFonts w:ascii="Times New Roman" w:hAnsi="Times New Roman" w:cs="Times New Roman"/>
          <w:i/>
          <w:iCs/>
          <w:color w:val="auto"/>
          <w:sz w:val="24"/>
          <w:szCs w:val="24"/>
          <w:lang w:bidi="he-IL"/>
        </w:rPr>
        <w:t>Crowds and Party</w:t>
      </w:r>
      <w:r w:rsidRPr="00987A15">
        <w:rPr>
          <w:rStyle w:val="a2"/>
          <w:rFonts w:ascii="Times New Roman" w:hAnsi="Times New Roman" w:cs="Times New Roman"/>
          <w:color w:val="auto"/>
          <w:sz w:val="24"/>
          <w:szCs w:val="24"/>
          <w:lang w:bidi="he-IL"/>
        </w:rPr>
        <w:t xml:space="preserve">. London and New York: Verso. </w:t>
      </w:r>
    </w:p>
    <w:p w14:paraId="24F4CD06"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5E6A369F" w14:textId="4B64EDE3" w:rsidR="00B643D4" w:rsidRPr="00987A15" w:rsidRDefault="00B643D4" w:rsidP="00895F6B">
      <w:pPr>
        <w:pStyle w:val="EndnoteText"/>
        <w:rPr>
          <w:rStyle w:val="a2"/>
          <w:rFonts w:ascii="Times New Roman" w:hAnsi="Times New Roman" w:cs="Times New Roman"/>
          <w:color w:val="auto"/>
          <w:sz w:val="24"/>
          <w:szCs w:val="24"/>
          <w:lang w:bidi="he-IL"/>
        </w:rPr>
      </w:pPr>
      <w:r w:rsidRPr="00987A15">
        <w:rPr>
          <w:rStyle w:val="a2"/>
          <w:rFonts w:ascii="Times New Roman" w:hAnsi="Times New Roman" w:cs="Times New Roman"/>
          <w:color w:val="auto"/>
          <w:sz w:val="24"/>
          <w:szCs w:val="24"/>
          <w:lang w:bidi="he-IL"/>
        </w:rPr>
        <w:t xml:space="preserve">De </w:t>
      </w:r>
      <w:proofErr w:type="spellStart"/>
      <w:r w:rsidRPr="00987A15">
        <w:rPr>
          <w:rStyle w:val="a2"/>
          <w:rFonts w:ascii="Times New Roman" w:hAnsi="Times New Roman" w:cs="Times New Roman"/>
          <w:color w:val="auto"/>
          <w:sz w:val="24"/>
          <w:szCs w:val="24"/>
          <w:lang w:bidi="he-IL"/>
        </w:rPr>
        <w:t>Tarde</w:t>
      </w:r>
      <w:proofErr w:type="spellEnd"/>
      <w:r w:rsidRPr="00987A15">
        <w:rPr>
          <w:rStyle w:val="a2"/>
          <w:rFonts w:ascii="Times New Roman" w:hAnsi="Times New Roman" w:cs="Times New Roman"/>
          <w:color w:val="auto"/>
          <w:sz w:val="24"/>
          <w:szCs w:val="24"/>
          <w:lang w:bidi="he-IL"/>
        </w:rPr>
        <w:t xml:space="preserve">, Gabriel, 1903,2018. </w:t>
      </w:r>
      <w:r w:rsidRPr="00987A15">
        <w:rPr>
          <w:rStyle w:val="a2"/>
          <w:rFonts w:ascii="Times New Roman" w:hAnsi="Times New Roman" w:cs="Times New Roman"/>
          <w:i/>
          <w:iCs/>
          <w:color w:val="auto"/>
          <w:sz w:val="24"/>
          <w:szCs w:val="24"/>
          <w:lang w:bidi="he-IL"/>
        </w:rPr>
        <w:t xml:space="preserve">The Laws of Imitation. </w:t>
      </w:r>
      <w:r w:rsidRPr="00987A15">
        <w:rPr>
          <w:rStyle w:val="a2"/>
          <w:rFonts w:ascii="Times New Roman" w:hAnsi="Times New Roman" w:cs="Times New Roman"/>
          <w:color w:val="auto"/>
          <w:sz w:val="24"/>
          <w:szCs w:val="24"/>
          <w:lang w:bidi="he-IL"/>
        </w:rPr>
        <w:t xml:space="preserve">Henry Holt and </w:t>
      </w:r>
      <w:r w:rsidR="00895F6B">
        <w:rPr>
          <w:rStyle w:val="a2"/>
          <w:rFonts w:ascii="Times New Roman" w:hAnsi="Times New Roman" w:cs="Times New Roman"/>
          <w:color w:val="auto"/>
          <w:sz w:val="24"/>
          <w:szCs w:val="24"/>
          <w:lang w:bidi="he-IL"/>
        </w:rPr>
        <w:t>C</w:t>
      </w:r>
      <w:r w:rsidRPr="00987A15">
        <w:rPr>
          <w:rStyle w:val="a2"/>
          <w:rFonts w:ascii="Times New Roman" w:hAnsi="Times New Roman" w:cs="Times New Roman"/>
          <w:color w:val="auto"/>
          <w:sz w:val="24"/>
          <w:szCs w:val="24"/>
          <w:lang w:bidi="he-IL"/>
        </w:rPr>
        <w:t xml:space="preserve">ompany. </w:t>
      </w:r>
    </w:p>
    <w:p w14:paraId="2BBE4AA1"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3E41C64C" w14:textId="77777777" w:rsidR="00B643D4" w:rsidRPr="00987A15" w:rsidRDefault="00B643D4" w:rsidP="00B643D4">
      <w:pPr>
        <w:pStyle w:val="EndnoteText"/>
        <w:rPr>
          <w:rStyle w:val="a2"/>
          <w:rFonts w:ascii="Times New Roman" w:hAnsi="Times New Roman" w:cs="Times New Roman"/>
          <w:color w:val="auto"/>
          <w:sz w:val="24"/>
          <w:szCs w:val="24"/>
          <w:lang w:bidi="he-IL"/>
        </w:rPr>
      </w:pPr>
      <w:proofErr w:type="spellStart"/>
      <w:r w:rsidRPr="00895F6B">
        <w:rPr>
          <w:rStyle w:val="a2"/>
          <w:rFonts w:ascii="Times New Roman" w:hAnsi="Times New Roman" w:cs="Times New Roman"/>
          <w:color w:val="auto"/>
          <w:sz w:val="24"/>
          <w:szCs w:val="24"/>
          <w:highlight w:val="yellow"/>
          <w:lang w:bidi="he-IL"/>
        </w:rPr>
        <w:t>Dolar</w:t>
      </w:r>
      <w:proofErr w:type="spellEnd"/>
      <w:r w:rsidRPr="00895F6B">
        <w:rPr>
          <w:rStyle w:val="a2"/>
          <w:rFonts w:ascii="Times New Roman" w:hAnsi="Times New Roman" w:cs="Times New Roman"/>
          <w:color w:val="auto"/>
          <w:sz w:val="24"/>
          <w:szCs w:val="24"/>
          <w:highlight w:val="yellow"/>
          <w:lang w:bidi="he-IL"/>
        </w:rPr>
        <w:t xml:space="preserve">, </w:t>
      </w:r>
      <w:proofErr w:type="spellStart"/>
      <w:r w:rsidRPr="00895F6B">
        <w:rPr>
          <w:rStyle w:val="a2"/>
          <w:rFonts w:ascii="Times New Roman" w:hAnsi="Times New Roman" w:cs="Times New Roman"/>
          <w:color w:val="auto"/>
          <w:sz w:val="24"/>
          <w:szCs w:val="24"/>
          <w:highlight w:val="yellow"/>
          <w:lang w:bidi="he-IL"/>
        </w:rPr>
        <w:t>Mladen</w:t>
      </w:r>
      <w:proofErr w:type="spellEnd"/>
      <w:r w:rsidRPr="00895F6B">
        <w:rPr>
          <w:rStyle w:val="a2"/>
          <w:rFonts w:ascii="Times New Roman" w:hAnsi="Times New Roman" w:cs="Times New Roman"/>
          <w:color w:val="auto"/>
          <w:sz w:val="24"/>
          <w:szCs w:val="24"/>
          <w:highlight w:val="yellow"/>
          <w:lang w:bidi="he-IL"/>
        </w:rPr>
        <w:t>,</w:t>
      </w:r>
      <w:r w:rsidRPr="00987A15">
        <w:rPr>
          <w:rStyle w:val="a2"/>
          <w:rFonts w:ascii="Times New Roman" w:hAnsi="Times New Roman" w:cs="Times New Roman"/>
          <w:color w:val="auto"/>
          <w:sz w:val="24"/>
          <w:szCs w:val="24"/>
          <w:lang w:bidi="he-IL"/>
        </w:rPr>
        <w:t xml:space="preserve"> </w:t>
      </w:r>
    </w:p>
    <w:p w14:paraId="7C613A35"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3902F2F9" w14:textId="77777777" w:rsidR="00B643D4" w:rsidRPr="00987A15" w:rsidRDefault="00B643D4" w:rsidP="00B643D4">
      <w:pPr>
        <w:pStyle w:val="EndnoteText"/>
        <w:rPr>
          <w:rStyle w:val="a2"/>
          <w:rFonts w:ascii="Times New Roman" w:hAnsi="Times New Roman" w:cs="Times New Roman"/>
          <w:color w:val="auto"/>
          <w:sz w:val="24"/>
          <w:szCs w:val="24"/>
          <w:lang w:bidi="he-IL"/>
        </w:rPr>
      </w:pPr>
      <w:r w:rsidRPr="00987A15">
        <w:rPr>
          <w:rStyle w:val="a2"/>
          <w:rFonts w:ascii="Times New Roman" w:hAnsi="Times New Roman" w:cs="Times New Roman"/>
          <w:color w:val="auto"/>
          <w:sz w:val="24"/>
          <w:szCs w:val="24"/>
          <w:lang w:bidi="he-IL"/>
        </w:rPr>
        <w:t xml:space="preserve">Elias, Norbert, 2000. </w:t>
      </w:r>
      <w:r w:rsidRPr="00987A15">
        <w:rPr>
          <w:rStyle w:val="a2"/>
          <w:rFonts w:ascii="Times New Roman" w:hAnsi="Times New Roman" w:cs="Times New Roman"/>
          <w:i/>
          <w:iCs/>
          <w:color w:val="auto"/>
          <w:sz w:val="24"/>
          <w:szCs w:val="24"/>
          <w:lang w:bidi="he-IL"/>
        </w:rPr>
        <w:t xml:space="preserve">The Civilizing Process: </w:t>
      </w:r>
      <w:proofErr w:type="spellStart"/>
      <w:r w:rsidRPr="00987A15">
        <w:rPr>
          <w:rStyle w:val="a2"/>
          <w:rFonts w:ascii="Times New Roman" w:hAnsi="Times New Roman" w:cs="Times New Roman"/>
          <w:i/>
          <w:iCs/>
          <w:color w:val="auto"/>
          <w:sz w:val="24"/>
          <w:szCs w:val="24"/>
          <w:lang w:bidi="he-IL"/>
        </w:rPr>
        <w:t>Sociogenetic</w:t>
      </w:r>
      <w:proofErr w:type="spellEnd"/>
      <w:r w:rsidRPr="00987A15">
        <w:rPr>
          <w:rStyle w:val="a2"/>
          <w:rFonts w:ascii="Times New Roman" w:hAnsi="Times New Roman" w:cs="Times New Roman"/>
          <w:i/>
          <w:iCs/>
          <w:color w:val="auto"/>
          <w:sz w:val="24"/>
          <w:szCs w:val="24"/>
          <w:lang w:bidi="he-IL"/>
        </w:rPr>
        <w:t xml:space="preserve"> and Psychogenetic Investigations.</w:t>
      </w:r>
      <w:r w:rsidRPr="00987A15">
        <w:rPr>
          <w:rStyle w:val="a2"/>
          <w:rFonts w:ascii="Times New Roman" w:hAnsi="Times New Roman" w:cs="Times New Roman"/>
          <w:color w:val="auto"/>
          <w:sz w:val="24"/>
          <w:szCs w:val="24"/>
          <w:lang w:bidi="he-IL"/>
        </w:rPr>
        <w:t xml:space="preserve"> Oxford: Blackwell Press. </w:t>
      </w:r>
    </w:p>
    <w:p w14:paraId="41300DB4"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6B8A84A9" w14:textId="77777777" w:rsidR="00B643D4" w:rsidRPr="00987A15" w:rsidRDefault="00B643D4" w:rsidP="00B643D4">
      <w:pPr>
        <w:pStyle w:val="EndnoteText"/>
        <w:rPr>
          <w:rStyle w:val="a2"/>
          <w:rFonts w:ascii="Times New Roman" w:hAnsi="Times New Roman" w:cs="Times New Roman"/>
          <w:color w:val="auto"/>
          <w:sz w:val="24"/>
          <w:szCs w:val="24"/>
          <w:lang w:bidi="he-IL"/>
        </w:rPr>
      </w:pPr>
      <w:r w:rsidRPr="00987A15">
        <w:rPr>
          <w:rStyle w:val="a2"/>
          <w:rFonts w:ascii="Times New Roman" w:hAnsi="Times New Roman" w:cs="Times New Roman"/>
          <w:color w:val="auto"/>
          <w:sz w:val="24"/>
          <w:szCs w:val="24"/>
          <w:lang w:bidi="he-IL"/>
        </w:rPr>
        <w:t xml:space="preserve">Groys, Boris, 2012. </w:t>
      </w:r>
      <w:r w:rsidRPr="00987A15">
        <w:rPr>
          <w:rStyle w:val="a2"/>
          <w:rFonts w:ascii="Times New Roman" w:hAnsi="Times New Roman" w:cs="Times New Roman"/>
          <w:i/>
          <w:iCs/>
          <w:color w:val="auto"/>
          <w:sz w:val="24"/>
          <w:szCs w:val="24"/>
          <w:lang w:bidi="he-IL"/>
        </w:rPr>
        <w:t>Under Suspicion: A Phenomenology of Media.</w:t>
      </w:r>
      <w:r w:rsidRPr="00987A15">
        <w:rPr>
          <w:rStyle w:val="a2"/>
          <w:rFonts w:ascii="Times New Roman" w:hAnsi="Times New Roman" w:cs="Times New Roman"/>
          <w:color w:val="auto"/>
          <w:sz w:val="24"/>
          <w:szCs w:val="24"/>
          <w:lang w:bidi="he-IL"/>
        </w:rPr>
        <w:t xml:space="preserve"> New York: Columbia University Press. </w:t>
      </w:r>
    </w:p>
    <w:p w14:paraId="3C10322B"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54616F51" w14:textId="31A8B561" w:rsidR="00B643D4" w:rsidRPr="00987A15" w:rsidRDefault="00B643D4" w:rsidP="00895F6B">
      <w:pPr>
        <w:pStyle w:val="EndnoteText"/>
        <w:rPr>
          <w:rStyle w:val="a2"/>
          <w:rFonts w:ascii="Times New Roman" w:hAnsi="Times New Roman" w:cs="Times New Roman"/>
          <w:color w:val="auto"/>
          <w:sz w:val="24"/>
          <w:szCs w:val="24"/>
          <w:lang w:bidi="he-IL"/>
        </w:rPr>
      </w:pPr>
      <w:r w:rsidRPr="00987A15">
        <w:rPr>
          <w:rStyle w:val="a2"/>
          <w:rFonts w:ascii="Times New Roman" w:hAnsi="Times New Roman" w:cs="Times New Roman"/>
          <w:color w:val="auto"/>
          <w:sz w:val="24"/>
          <w:szCs w:val="24"/>
          <w:lang w:bidi="he-IL"/>
        </w:rPr>
        <w:t xml:space="preserve">Hegel, G.W.F, 2008. </w:t>
      </w:r>
      <w:r w:rsidRPr="00987A15">
        <w:rPr>
          <w:rStyle w:val="a2"/>
          <w:rFonts w:ascii="Times New Roman" w:hAnsi="Times New Roman" w:cs="Times New Roman"/>
          <w:i/>
          <w:iCs/>
          <w:color w:val="auto"/>
          <w:sz w:val="24"/>
          <w:szCs w:val="24"/>
          <w:lang w:bidi="he-IL"/>
        </w:rPr>
        <w:t>Outlines of The Philosophy of Right.</w:t>
      </w:r>
      <w:r w:rsidRPr="00987A15">
        <w:rPr>
          <w:rStyle w:val="a2"/>
          <w:rFonts w:ascii="Times New Roman" w:hAnsi="Times New Roman" w:cs="Times New Roman"/>
          <w:color w:val="auto"/>
          <w:sz w:val="24"/>
          <w:szCs w:val="24"/>
          <w:lang w:bidi="he-IL"/>
        </w:rPr>
        <w:t xml:space="preserve"> Oxford</w:t>
      </w:r>
      <w:r w:rsidR="00895F6B">
        <w:rPr>
          <w:rStyle w:val="a2"/>
          <w:rFonts w:ascii="Times New Roman" w:hAnsi="Times New Roman" w:cs="Times New Roman"/>
          <w:color w:val="auto"/>
          <w:sz w:val="24"/>
          <w:szCs w:val="24"/>
          <w:lang w:bidi="he-IL"/>
        </w:rPr>
        <w:t xml:space="preserve"> and </w:t>
      </w:r>
      <w:r w:rsidRPr="00987A15">
        <w:rPr>
          <w:rStyle w:val="a2"/>
          <w:rFonts w:ascii="Times New Roman" w:hAnsi="Times New Roman" w:cs="Times New Roman"/>
          <w:color w:val="auto"/>
          <w:sz w:val="24"/>
          <w:szCs w:val="24"/>
          <w:lang w:bidi="he-IL"/>
        </w:rPr>
        <w:t xml:space="preserve">New York: Oxford University Press. </w:t>
      </w:r>
    </w:p>
    <w:p w14:paraId="38F84C25"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288DF97D" w14:textId="30430FFF" w:rsidR="00B643D4" w:rsidRPr="00987A15" w:rsidRDefault="00B643D4" w:rsidP="00B643D4">
      <w:pPr>
        <w:pStyle w:val="EndnoteText"/>
        <w:rPr>
          <w:rStyle w:val="a2"/>
          <w:rFonts w:ascii="Times New Roman" w:hAnsi="Times New Roman" w:cs="Times New Roman"/>
          <w:color w:val="auto"/>
          <w:sz w:val="24"/>
          <w:szCs w:val="24"/>
          <w:lang w:bidi="he-IL"/>
        </w:rPr>
      </w:pPr>
      <w:r w:rsidRPr="00987A15">
        <w:rPr>
          <w:rStyle w:val="a2"/>
          <w:rFonts w:ascii="Times New Roman" w:hAnsi="Times New Roman" w:cs="Times New Roman"/>
          <w:color w:val="auto"/>
          <w:sz w:val="24"/>
          <w:szCs w:val="24"/>
          <w:lang w:bidi="he-IL"/>
        </w:rPr>
        <w:t xml:space="preserve">Herder, Johann Gottfried, 2002.  </w:t>
      </w:r>
      <w:r w:rsidRPr="00987A15">
        <w:rPr>
          <w:rStyle w:val="a2"/>
          <w:rFonts w:ascii="Times New Roman" w:hAnsi="Times New Roman" w:cs="Times New Roman"/>
          <w:i/>
          <w:iCs/>
          <w:color w:val="auto"/>
          <w:sz w:val="24"/>
          <w:szCs w:val="24"/>
          <w:lang w:bidi="he-IL"/>
        </w:rPr>
        <w:t>Sculpture: Some Observations on Shape and Form from Pygmalion’s Creative Dream</w:t>
      </w:r>
      <w:r w:rsidRPr="00987A15">
        <w:rPr>
          <w:rStyle w:val="a2"/>
          <w:rFonts w:ascii="Times New Roman" w:hAnsi="Times New Roman" w:cs="Times New Roman"/>
          <w:color w:val="auto"/>
          <w:sz w:val="24"/>
          <w:szCs w:val="24"/>
          <w:lang w:bidi="he-IL"/>
        </w:rPr>
        <w:t>. T</w:t>
      </w:r>
      <w:r w:rsidR="00895F6B">
        <w:rPr>
          <w:rStyle w:val="a2"/>
          <w:rFonts w:ascii="Times New Roman" w:hAnsi="Times New Roman" w:cs="Times New Roman"/>
          <w:color w:val="auto"/>
          <w:sz w:val="24"/>
          <w:szCs w:val="24"/>
          <w:lang w:bidi="he-IL"/>
        </w:rPr>
        <w:t>rans</w:t>
      </w:r>
      <w:r w:rsidRPr="00987A15">
        <w:rPr>
          <w:rStyle w:val="a2"/>
          <w:rFonts w:ascii="Times New Roman" w:hAnsi="Times New Roman" w:cs="Times New Roman"/>
          <w:color w:val="auto"/>
          <w:sz w:val="24"/>
          <w:szCs w:val="24"/>
          <w:lang w:bidi="he-IL"/>
        </w:rPr>
        <w:t xml:space="preserve">. Jason </w:t>
      </w:r>
      <w:proofErr w:type="spellStart"/>
      <w:r w:rsidRPr="00987A15">
        <w:rPr>
          <w:rStyle w:val="a2"/>
          <w:rFonts w:ascii="Times New Roman" w:hAnsi="Times New Roman" w:cs="Times New Roman"/>
          <w:color w:val="auto"/>
          <w:sz w:val="24"/>
          <w:szCs w:val="24"/>
          <w:lang w:bidi="he-IL"/>
        </w:rPr>
        <w:t>Gaiger</w:t>
      </w:r>
      <w:proofErr w:type="spellEnd"/>
      <w:r w:rsidRPr="00987A15">
        <w:rPr>
          <w:rStyle w:val="a2"/>
          <w:rFonts w:ascii="Times New Roman" w:hAnsi="Times New Roman" w:cs="Times New Roman"/>
          <w:color w:val="auto"/>
          <w:sz w:val="24"/>
          <w:szCs w:val="24"/>
          <w:lang w:bidi="he-IL"/>
        </w:rPr>
        <w:t xml:space="preserve">. Chicago: University of Chicago Press. </w:t>
      </w:r>
    </w:p>
    <w:p w14:paraId="69A90647"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1462B1C7" w14:textId="77777777" w:rsidR="00B643D4" w:rsidRPr="00987A15" w:rsidRDefault="00B643D4" w:rsidP="00B643D4">
      <w:pPr>
        <w:pStyle w:val="EndnoteText"/>
        <w:rPr>
          <w:rStyle w:val="a2"/>
          <w:rFonts w:ascii="Times New Roman" w:hAnsi="Times New Roman" w:cs="Times New Roman"/>
          <w:color w:val="auto"/>
          <w:sz w:val="24"/>
          <w:szCs w:val="24"/>
          <w:lang w:bidi="he-IL"/>
        </w:rPr>
      </w:pPr>
      <w:proofErr w:type="spellStart"/>
      <w:r w:rsidRPr="00987A15">
        <w:rPr>
          <w:rStyle w:val="a2"/>
          <w:rFonts w:ascii="Times New Roman" w:hAnsi="Times New Roman" w:cs="Times New Roman"/>
          <w:color w:val="auto"/>
          <w:sz w:val="24"/>
          <w:szCs w:val="24"/>
          <w:lang w:bidi="he-IL"/>
        </w:rPr>
        <w:t>Kantorowic</w:t>
      </w:r>
      <w:proofErr w:type="spellEnd"/>
      <w:r w:rsidRPr="00987A15">
        <w:rPr>
          <w:rStyle w:val="a2"/>
          <w:rFonts w:ascii="Times New Roman" w:hAnsi="Times New Roman" w:cs="Times New Roman"/>
          <w:color w:val="auto"/>
          <w:sz w:val="24"/>
          <w:szCs w:val="24"/>
          <w:lang w:bidi="he-IL"/>
        </w:rPr>
        <w:t xml:space="preserve">, Ernst H., 2016. </w:t>
      </w:r>
      <w:r w:rsidRPr="00987A15">
        <w:rPr>
          <w:rStyle w:val="a2"/>
          <w:rFonts w:ascii="Times New Roman" w:hAnsi="Times New Roman" w:cs="Times New Roman"/>
          <w:i/>
          <w:iCs/>
          <w:color w:val="auto"/>
          <w:sz w:val="24"/>
          <w:szCs w:val="24"/>
          <w:lang w:bidi="he-IL"/>
        </w:rPr>
        <w:t>The King’s Two Bodies: A Study in Medieval Political Theology</w:t>
      </w:r>
      <w:r w:rsidRPr="00987A15">
        <w:rPr>
          <w:rStyle w:val="a2"/>
          <w:rFonts w:ascii="Times New Roman" w:hAnsi="Times New Roman" w:cs="Times New Roman"/>
          <w:color w:val="auto"/>
          <w:sz w:val="24"/>
          <w:szCs w:val="24"/>
          <w:lang w:bidi="he-IL"/>
        </w:rPr>
        <w:t xml:space="preserve">. New Jersey: Princeton University Classics. </w:t>
      </w:r>
    </w:p>
    <w:p w14:paraId="294AECEC"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3A6FD41B" w14:textId="17C98799" w:rsidR="00B643D4" w:rsidRPr="00987A15" w:rsidRDefault="00B643D4" w:rsidP="00B643D4">
      <w:pPr>
        <w:pStyle w:val="EndnoteText"/>
        <w:rPr>
          <w:rStyle w:val="a2"/>
          <w:rFonts w:ascii="Times New Roman" w:hAnsi="Times New Roman" w:cs="Times New Roman"/>
          <w:color w:val="auto"/>
          <w:sz w:val="24"/>
          <w:szCs w:val="24"/>
          <w:lang w:bidi="he-IL"/>
        </w:rPr>
      </w:pPr>
      <w:proofErr w:type="spellStart"/>
      <w:r w:rsidRPr="00987A15">
        <w:rPr>
          <w:rStyle w:val="a2"/>
          <w:rFonts w:ascii="Times New Roman" w:hAnsi="Times New Roman" w:cs="Times New Roman"/>
          <w:color w:val="auto"/>
          <w:sz w:val="24"/>
          <w:szCs w:val="24"/>
          <w:lang w:bidi="he-IL"/>
        </w:rPr>
        <w:t>Kelsen</w:t>
      </w:r>
      <w:proofErr w:type="spellEnd"/>
      <w:r w:rsidRPr="00987A15">
        <w:rPr>
          <w:rStyle w:val="a2"/>
          <w:rFonts w:ascii="Times New Roman" w:hAnsi="Times New Roman" w:cs="Times New Roman"/>
          <w:color w:val="auto"/>
          <w:sz w:val="24"/>
          <w:szCs w:val="24"/>
          <w:lang w:bidi="he-IL"/>
        </w:rPr>
        <w:t xml:space="preserve">, Hans, 2009. </w:t>
      </w:r>
      <w:r w:rsidRPr="00987A15">
        <w:rPr>
          <w:rStyle w:val="a2"/>
          <w:rFonts w:ascii="Times New Roman" w:hAnsi="Times New Roman" w:cs="Times New Roman"/>
          <w:i/>
          <w:iCs/>
          <w:color w:val="auto"/>
          <w:sz w:val="24"/>
          <w:szCs w:val="24"/>
          <w:lang w:bidi="he-IL"/>
        </w:rPr>
        <w:t>Pure Theory of Law.</w:t>
      </w:r>
      <w:r w:rsidRPr="00987A15">
        <w:rPr>
          <w:rStyle w:val="a2"/>
          <w:rFonts w:ascii="Times New Roman" w:hAnsi="Times New Roman" w:cs="Times New Roman"/>
          <w:color w:val="auto"/>
          <w:sz w:val="24"/>
          <w:szCs w:val="24"/>
          <w:lang w:bidi="he-IL"/>
        </w:rPr>
        <w:t xml:space="preserve"> T</w:t>
      </w:r>
      <w:r w:rsidR="00895F6B">
        <w:rPr>
          <w:rStyle w:val="a2"/>
          <w:rFonts w:ascii="Times New Roman" w:hAnsi="Times New Roman" w:cs="Times New Roman"/>
          <w:color w:val="auto"/>
          <w:sz w:val="24"/>
          <w:szCs w:val="24"/>
          <w:lang w:bidi="he-IL"/>
        </w:rPr>
        <w:t>rans</w:t>
      </w:r>
      <w:r w:rsidRPr="00987A15">
        <w:rPr>
          <w:rStyle w:val="a2"/>
          <w:rFonts w:ascii="Times New Roman" w:hAnsi="Times New Roman" w:cs="Times New Roman"/>
          <w:color w:val="auto"/>
          <w:sz w:val="24"/>
          <w:szCs w:val="24"/>
          <w:lang w:bidi="he-IL"/>
        </w:rPr>
        <w:t xml:space="preserve">. Max Knight. The </w:t>
      </w:r>
      <w:proofErr w:type="spellStart"/>
      <w:r w:rsidRPr="00987A15">
        <w:rPr>
          <w:rStyle w:val="a2"/>
          <w:rFonts w:ascii="Times New Roman" w:hAnsi="Times New Roman" w:cs="Times New Roman"/>
          <w:color w:val="auto"/>
          <w:sz w:val="24"/>
          <w:szCs w:val="24"/>
          <w:lang w:bidi="he-IL"/>
        </w:rPr>
        <w:t>Lawbooks</w:t>
      </w:r>
      <w:proofErr w:type="spellEnd"/>
      <w:r w:rsidRPr="00987A15">
        <w:rPr>
          <w:rStyle w:val="a2"/>
          <w:rFonts w:ascii="Times New Roman" w:hAnsi="Times New Roman" w:cs="Times New Roman"/>
          <w:color w:val="auto"/>
          <w:sz w:val="24"/>
          <w:szCs w:val="24"/>
          <w:lang w:bidi="he-IL"/>
        </w:rPr>
        <w:t xml:space="preserve"> Exchange. </w:t>
      </w:r>
    </w:p>
    <w:p w14:paraId="6F28D663"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2D9D4063" w14:textId="7484B375" w:rsidR="00B643D4" w:rsidRDefault="00B643D4" w:rsidP="00895F6B">
      <w:pPr>
        <w:pStyle w:val="EndnoteText"/>
        <w:rPr>
          <w:rStyle w:val="a2"/>
          <w:rFonts w:ascii="Times New Roman" w:hAnsi="Times New Roman" w:cs="Times New Roman"/>
          <w:color w:val="auto"/>
          <w:sz w:val="24"/>
          <w:szCs w:val="24"/>
          <w:lang w:bidi="he-IL"/>
        </w:rPr>
      </w:pPr>
      <w:proofErr w:type="spellStart"/>
      <w:r w:rsidRPr="00987A15">
        <w:rPr>
          <w:rStyle w:val="a2"/>
          <w:rFonts w:ascii="Times New Roman" w:hAnsi="Times New Roman" w:cs="Times New Roman"/>
          <w:color w:val="auto"/>
          <w:sz w:val="24"/>
          <w:szCs w:val="24"/>
          <w:lang w:bidi="he-IL"/>
        </w:rPr>
        <w:t>Kotsko</w:t>
      </w:r>
      <w:proofErr w:type="spellEnd"/>
      <w:r w:rsidRPr="00987A15">
        <w:rPr>
          <w:rStyle w:val="a2"/>
          <w:rFonts w:ascii="Times New Roman" w:hAnsi="Times New Roman" w:cs="Times New Roman"/>
          <w:color w:val="auto"/>
          <w:sz w:val="24"/>
          <w:szCs w:val="24"/>
          <w:lang w:bidi="he-IL"/>
        </w:rPr>
        <w:t xml:space="preserve">, Adam, 2010. </w:t>
      </w:r>
      <w:r w:rsidRPr="00987A15">
        <w:rPr>
          <w:rStyle w:val="a2"/>
          <w:rFonts w:ascii="Times New Roman" w:hAnsi="Times New Roman" w:cs="Times New Roman"/>
          <w:i/>
          <w:iCs/>
          <w:color w:val="auto"/>
          <w:sz w:val="24"/>
          <w:szCs w:val="24"/>
          <w:lang w:bidi="he-IL"/>
        </w:rPr>
        <w:t>Awkwardness</w:t>
      </w:r>
      <w:r w:rsidRPr="00987A15">
        <w:rPr>
          <w:rStyle w:val="a2"/>
          <w:rFonts w:ascii="Times New Roman" w:hAnsi="Times New Roman" w:cs="Times New Roman"/>
          <w:color w:val="auto"/>
          <w:sz w:val="24"/>
          <w:szCs w:val="24"/>
          <w:lang w:bidi="he-IL"/>
        </w:rPr>
        <w:t xml:space="preserve">. </w:t>
      </w:r>
      <w:r w:rsidR="00895F6B" w:rsidRPr="00895F6B">
        <w:rPr>
          <w:rStyle w:val="a2"/>
          <w:rFonts w:ascii="Times New Roman" w:hAnsi="Times New Roman" w:cs="Times New Roman"/>
          <w:color w:val="auto"/>
          <w:sz w:val="24"/>
          <w:szCs w:val="24"/>
          <w:lang w:bidi="he-IL"/>
        </w:rPr>
        <w:t>W</w:t>
      </w:r>
      <w:r w:rsidR="00895F6B">
        <w:rPr>
          <w:rStyle w:val="a2"/>
          <w:rFonts w:ascii="Times New Roman" w:hAnsi="Times New Roman" w:cs="Times New Roman"/>
          <w:color w:val="auto"/>
          <w:sz w:val="24"/>
          <w:szCs w:val="24"/>
          <w:lang w:bidi="he-IL"/>
        </w:rPr>
        <w:t>inchester, UK: Zero Books</w:t>
      </w:r>
      <w:r w:rsidR="00895F6B" w:rsidRPr="00895F6B">
        <w:rPr>
          <w:rStyle w:val="a2"/>
          <w:rFonts w:ascii="Times New Roman" w:hAnsi="Times New Roman" w:cs="Times New Roman"/>
          <w:color w:val="auto"/>
          <w:sz w:val="24"/>
          <w:szCs w:val="24"/>
          <w:lang w:bidi="he-IL"/>
        </w:rPr>
        <w:t>.</w:t>
      </w:r>
    </w:p>
    <w:p w14:paraId="21E57E7A" w14:textId="77777777" w:rsidR="00895F6B" w:rsidRPr="00987A15" w:rsidRDefault="00895F6B" w:rsidP="00895F6B">
      <w:pPr>
        <w:pStyle w:val="EndnoteText"/>
        <w:rPr>
          <w:rStyle w:val="a2"/>
          <w:rFonts w:ascii="Times New Roman" w:hAnsi="Times New Roman" w:cs="Times New Roman"/>
          <w:color w:val="auto"/>
          <w:sz w:val="24"/>
          <w:szCs w:val="24"/>
          <w:rtl/>
          <w:lang w:val="de-DE" w:bidi="he-IL"/>
        </w:rPr>
      </w:pPr>
    </w:p>
    <w:p w14:paraId="04BBD79B" w14:textId="77777777" w:rsidR="00B643D4" w:rsidRPr="00987A15" w:rsidRDefault="00B643D4" w:rsidP="00B643D4">
      <w:pPr>
        <w:pStyle w:val="EndnoteText"/>
        <w:rPr>
          <w:rStyle w:val="a2"/>
          <w:rFonts w:ascii="Times New Roman" w:hAnsi="Times New Roman" w:cs="Times New Roman"/>
          <w:color w:val="auto"/>
          <w:sz w:val="24"/>
          <w:szCs w:val="24"/>
          <w:lang w:bidi="he-IL"/>
        </w:rPr>
      </w:pPr>
      <w:r w:rsidRPr="00987A15">
        <w:rPr>
          <w:rStyle w:val="a2"/>
          <w:rFonts w:ascii="Times New Roman" w:hAnsi="Times New Roman" w:cs="Times New Roman"/>
          <w:color w:val="auto"/>
          <w:sz w:val="24"/>
          <w:szCs w:val="24"/>
          <w:lang w:bidi="he-IL"/>
        </w:rPr>
        <w:t xml:space="preserve">Le Bon, </w:t>
      </w:r>
      <w:proofErr w:type="spellStart"/>
      <w:r w:rsidRPr="00987A15">
        <w:rPr>
          <w:rStyle w:val="a2"/>
          <w:rFonts w:ascii="Times New Roman" w:hAnsi="Times New Roman" w:cs="Times New Roman"/>
          <w:color w:val="auto"/>
          <w:sz w:val="24"/>
          <w:szCs w:val="24"/>
          <w:lang w:bidi="he-IL"/>
        </w:rPr>
        <w:t>Gustave</w:t>
      </w:r>
      <w:proofErr w:type="spellEnd"/>
      <w:r w:rsidRPr="00987A15">
        <w:rPr>
          <w:rStyle w:val="a2"/>
          <w:rFonts w:ascii="Times New Roman" w:hAnsi="Times New Roman" w:cs="Times New Roman"/>
          <w:color w:val="auto"/>
          <w:sz w:val="24"/>
          <w:szCs w:val="24"/>
          <w:lang w:bidi="he-IL"/>
        </w:rPr>
        <w:t xml:space="preserve">, 2002. </w:t>
      </w:r>
      <w:r w:rsidRPr="00987A15">
        <w:rPr>
          <w:rStyle w:val="a2"/>
          <w:rFonts w:ascii="Times New Roman" w:hAnsi="Times New Roman" w:cs="Times New Roman"/>
          <w:i/>
          <w:iCs/>
          <w:color w:val="auto"/>
          <w:sz w:val="24"/>
          <w:szCs w:val="24"/>
          <w:lang w:bidi="he-IL"/>
        </w:rPr>
        <w:t>The Crowd: A study of the Popular Mind</w:t>
      </w:r>
      <w:r w:rsidRPr="00987A15">
        <w:rPr>
          <w:rStyle w:val="a2"/>
          <w:rFonts w:ascii="Times New Roman" w:hAnsi="Times New Roman" w:cs="Times New Roman"/>
          <w:color w:val="auto"/>
          <w:sz w:val="24"/>
          <w:szCs w:val="24"/>
          <w:lang w:bidi="he-IL"/>
        </w:rPr>
        <w:t xml:space="preserve">. New York: Dover. </w:t>
      </w:r>
    </w:p>
    <w:p w14:paraId="354B0D48"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1B4950EF" w14:textId="77777777" w:rsidR="00B643D4" w:rsidRPr="00987A15" w:rsidRDefault="00B643D4" w:rsidP="00B643D4">
      <w:pPr>
        <w:pStyle w:val="EndnoteText"/>
        <w:rPr>
          <w:rStyle w:val="a2"/>
          <w:rFonts w:ascii="Times New Roman" w:hAnsi="Times New Roman" w:cs="Times New Roman"/>
          <w:color w:val="auto"/>
          <w:sz w:val="24"/>
          <w:szCs w:val="24"/>
          <w:lang w:bidi="he-IL"/>
        </w:rPr>
      </w:pPr>
      <w:proofErr w:type="spellStart"/>
      <w:r w:rsidRPr="00987A15">
        <w:rPr>
          <w:rStyle w:val="a2"/>
          <w:rFonts w:ascii="Times New Roman" w:hAnsi="Times New Roman" w:cs="Times New Roman"/>
          <w:color w:val="auto"/>
          <w:sz w:val="24"/>
          <w:szCs w:val="24"/>
          <w:lang w:bidi="he-IL"/>
        </w:rPr>
        <w:t>Lefort</w:t>
      </w:r>
      <w:proofErr w:type="spellEnd"/>
      <w:r w:rsidRPr="00987A15">
        <w:rPr>
          <w:rStyle w:val="a2"/>
          <w:rFonts w:ascii="Times New Roman" w:hAnsi="Times New Roman" w:cs="Times New Roman"/>
          <w:color w:val="auto"/>
          <w:sz w:val="24"/>
          <w:szCs w:val="24"/>
          <w:lang w:bidi="he-IL"/>
        </w:rPr>
        <w:t xml:space="preserve">, Claude, 1986. </w:t>
      </w:r>
      <w:r w:rsidRPr="00987A15">
        <w:rPr>
          <w:rStyle w:val="a2"/>
          <w:rFonts w:ascii="Times New Roman" w:hAnsi="Times New Roman" w:cs="Times New Roman"/>
          <w:i/>
          <w:iCs/>
          <w:color w:val="auto"/>
          <w:sz w:val="24"/>
          <w:szCs w:val="24"/>
          <w:lang w:bidi="he-IL"/>
        </w:rPr>
        <w:t>The Political Forms of Modern Society: Bureaucracy, Democracy, Totalitarianism</w:t>
      </w:r>
      <w:r w:rsidRPr="00987A15">
        <w:rPr>
          <w:rStyle w:val="a2"/>
          <w:rFonts w:ascii="Times New Roman" w:hAnsi="Times New Roman" w:cs="Times New Roman"/>
          <w:color w:val="auto"/>
          <w:sz w:val="24"/>
          <w:szCs w:val="24"/>
          <w:lang w:bidi="he-IL"/>
        </w:rPr>
        <w:t xml:space="preserve">. Ed. John B. Thompson. Cambridge, MA: The MIT Press.  </w:t>
      </w:r>
    </w:p>
    <w:p w14:paraId="66B2A921"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6F0F3BB0" w14:textId="017B45CE" w:rsidR="00B643D4" w:rsidRPr="00987A15" w:rsidRDefault="00B643D4" w:rsidP="00895F6B">
      <w:pPr>
        <w:pStyle w:val="EndnoteText"/>
        <w:rPr>
          <w:rStyle w:val="a2"/>
          <w:rFonts w:ascii="Times New Roman" w:hAnsi="Times New Roman" w:cs="Times New Roman"/>
          <w:color w:val="auto"/>
          <w:sz w:val="24"/>
          <w:szCs w:val="24"/>
          <w:lang w:bidi="he-IL"/>
        </w:rPr>
      </w:pPr>
      <w:proofErr w:type="spellStart"/>
      <w:r w:rsidRPr="00987A15">
        <w:rPr>
          <w:rStyle w:val="a2"/>
          <w:rFonts w:ascii="Times New Roman" w:hAnsi="Times New Roman" w:cs="Times New Roman"/>
          <w:color w:val="auto"/>
          <w:sz w:val="24"/>
          <w:szCs w:val="24"/>
          <w:lang w:bidi="he-IL"/>
        </w:rPr>
        <w:t>Levitski</w:t>
      </w:r>
      <w:proofErr w:type="spellEnd"/>
      <w:r w:rsidRPr="00987A15">
        <w:rPr>
          <w:rStyle w:val="a2"/>
          <w:rFonts w:ascii="Times New Roman" w:hAnsi="Times New Roman" w:cs="Times New Roman"/>
          <w:color w:val="auto"/>
          <w:sz w:val="24"/>
          <w:szCs w:val="24"/>
          <w:lang w:bidi="he-IL"/>
        </w:rPr>
        <w:t xml:space="preserve"> Steven and </w:t>
      </w:r>
      <w:proofErr w:type="spellStart"/>
      <w:r w:rsidRPr="00987A15">
        <w:rPr>
          <w:rStyle w:val="a2"/>
          <w:rFonts w:ascii="Times New Roman" w:hAnsi="Times New Roman" w:cs="Times New Roman"/>
          <w:color w:val="auto"/>
          <w:sz w:val="24"/>
          <w:szCs w:val="24"/>
          <w:lang w:bidi="he-IL"/>
        </w:rPr>
        <w:t>Ziblatt</w:t>
      </w:r>
      <w:proofErr w:type="spellEnd"/>
      <w:r w:rsidRPr="00987A15">
        <w:rPr>
          <w:rStyle w:val="a2"/>
          <w:rFonts w:ascii="Times New Roman" w:hAnsi="Times New Roman" w:cs="Times New Roman"/>
          <w:color w:val="auto"/>
          <w:sz w:val="24"/>
          <w:szCs w:val="24"/>
          <w:lang w:bidi="he-IL"/>
        </w:rPr>
        <w:t xml:space="preserve"> Daniel, 2018. “The Unwritten Rules of </w:t>
      </w:r>
      <w:proofErr w:type="spellStart"/>
      <w:r w:rsidRPr="00987A15">
        <w:rPr>
          <w:rStyle w:val="a2"/>
          <w:rFonts w:ascii="Times New Roman" w:hAnsi="Times New Roman" w:cs="Times New Roman"/>
          <w:color w:val="auto"/>
          <w:sz w:val="24"/>
          <w:szCs w:val="24"/>
          <w:lang w:bidi="he-IL"/>
        </w:rPr>
        <w:t>Maerican</w:t>
      </w:r>
      <w:proofErr w:type="spellEnd"/>
      <w:r w:rsidRPr="00987A15">
        <w:rPr>
          <w:rStyle w:val="a2"/>
          <w:rFonts w:ascii="Times New Roman" w:hAnsi="Times New Roman" w:cs="Times New Roman"/>
          <w:color w:val="auto"/>
          <w:sz w:val="24"/>
          <w:szCs w:val="24"/>
          <w:lang w:bidi="he-IL"/>
        </w:rPr>
        <w:t xml:space="preserve"> Politics”. In </w:t>
      </w:r>
      <w:r w:rsidRPr="00987A15">
        <w:rPr>
          <w:rStyle w:val="a2"/>
          <w:rFonts w:ascii="Times New Roman" w:hAnsi="Times New Roman" w:cs="Times New Roman"/>
          <w:i/>
          <w:iCs/>
          <w:color w:val="auto"/>
          <w:sz w:val="24"/>
          <w:szCs w:val="24"/>
          <w:lang w:bidi="he-IL"/>
        </w:rPr>
        <w:t>How Democracies Die?</w:t>
      </w:r>
      <w:r w:rsidRPr="00987A15">
        <w:rPr>
          <w:rStyle w:val="a2"/>
          <w:rFonts w:ascii="Times New Roman" w:hAnsi="Times New Roman" w:cs="Times New Roman"/>
          <w:color w:val="auto"/>
          <w:sz w:val="24"/>
          <w:szCs w:val="24"/>
          <w:lang w:bidi="he-IL"/>
        </w:rPr>
        <w:t xml:space="preserve"> New York: </w:t>
      </w:r>
      <w:r w:rsidR="00895F6B">
        <w:rPr>
          <w:rStyle w:val="a2"/>
          <w:rFonts w:ascii="Times New Roman" w:hAnsi="Times New Roman" w:cs="Times New Roman"/>
          <w:color w:val="auto"/>
          <w:sz w:val="24"/>
          <w:szCs w:val="24"/>
          <w:lang w:bidi="he-IL"/>
        </w:rPr>
        <w:t>C</w:t>
      </w:r>
      <w:r w:rsidRPr="00987A15">
        <w:rPr>
          <w:rStyle w:val="a2"/>
          <w:rFonts w:ascii="Times New Roman" w:hAnsi="Times New Roman" w:cs="Times New Roman"/>
          <w:color w:val="auto"/>
          <w:sz w:val="24"/>
          <w:szCs w:val="24"/>
          <w:lang w:bidi="he-IL"/>
        </w:rPr>
        <w:t>rown Publishing. 219</w:t>
      </w:r>
      <w:r w:rsidR="00895F6B">
        <w:rPr>
          <w:rStyle w:val="a2"/>
          <w:rFonts w:ascii="Times New Roman" w:hAnsi="Times New Roman" w:cs="Times New Roman"/>
          <w:color w:val="auto"/>
          <w:sz w:val="24"/>
          <w:szCs w:val="24"/>
          <w:lang w:bidi="he-IL"/>
        </w:rPr>
        <w:t>–</w:t>
      </w:r>
      <w:r w:rsidRPr="00987A15">
        <w:rPr>
          <w:rStyle w:val="a2"/>
          <w:rFonts w:ascii="Times New Roman" w:hAnsi="Times New Roman" w:cs="Times New Roman"/>
          <w:color w:val="auto"/>
          <w:sz w:val="24"/>
          <w:szCs w:val="24"/>
          <w:lang w:bidi="he-IL"/>
        </w:rPr>
        <w:t xml:space="preserve">267. </w:t>
      </w:r>
    </w:p>
    <w:p w14:paraId="3671D3F0"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47DC618C" w14:textId="18CBC04E" w:rsidR="00B643D4" w:rsidRPr="00987A15" w:rsidRDefault="00B643D4" w:rsidP="00895F6B">
      <w:pPr>
        <w:pStyle w:val="EndnoteText"/>
        <w:rPr>
          <w:rStyle w:val="a2"/>
          <w:rFonts w:ascii="Times New Roman" w:hAnsi="Times New Roman" w:cs="Times New Roman"/>
          <w:color w:val="auto"/>
          <w:sz w:val="24"/>
          <w:szCs w:val="24"/>
          <w:lang w:bidi="he-IL"/>
        </w:rPr>
      </w:pPr>
      <w:r w:rsidRPr="00987A15">
        <w:rPr>
          <w:rStyle w:val="a2"/>
          <w:rFonts w:ascii="Times New Roman" w:hAnsi="Times New Roman" w:cs="Times New Roman"/>
          <w:color w:val="auto"/>
          <w:sz w:val="24"/>
          <w:szCs w:val="24"/>
          <w:lang w:bidi="he-IL"/>
        </w:rPr>
        <w:t xml:space="preserve">Mannoni, Octave, 2003. “I Know Well, but All the Same...”. In </w:t>
      </w:r>
      <w:r w:rsidRPr="00987A15">
        <w:rPr>
          <w:rStyle w:val="a2"/>
          <w:rFonts w:ascii="Times New Roman" w:hAnsi="Times New Roman" w:cs="Times New Roman"/>
          <w:i/>
          <w:iCs/>
          <w:color w:val="auto"/>
          <w:sz w:val="24"/>
          <w:szCs w:val="24"/>
          <w:lang w:bidi="he-IL"/>
        </w:rPr>
        <w:t>Perversion and the Social Relation</w:t>
      </w:r>
      <w:r w:rsidRPr="00987A15">
        <w:rPr>
          <w:rStyle w:val="a2"/>
          <w:rFonts w:ascii="Times New Roman" w:hAnsi="Times New Roman" w:cs="Times New Roman"/>
          <w:color w:val="auto"/>
          <w:sz w:val="24"/>
          <w:szCs w:val="24"/>
          <w:lang w:bidi="he-IL"/>
        </w:rPr>
        <w:t xml:space="preserve">, ed. Molly Ann </w:t>
      </w:r>
      <w:proofErr w:type="spellStart"/>
      <w:r w:rsidRPr="00987A15">
        <w:rPr>
          <w:rStyle w:val="a2"/>
          <w:rFonts w:ascii="Times New Roman" w:hAnsi="Times New Roman" w:cs="Times New Roman"/>
          <w:color w:val="auto"/>
          <w:sz w:val="24"/>
          <w:szCs w:val="24"/>
          <w:lang w:bidi="he-IL"/>
        </w:rPr>
        <w:t>Rotherberg</w:t>
      </w:r>
      <w:proofErr w:type="spellEnd"/>
      <w:r w:rsidRPr="00987A15">
        <w:rPr>
          <w:rStyle w:val="a2"/>
          <w:rFonts w:ascii="Times New Roman" w:hAnsi="Times New Roman" w:cs="Times New Roman"/>
          <w:color w:val="auto"/>
          <w:sz w:val="24"/>
          <w:szCs w:val="24"/>
          <w:lang w:bidi="he-IL"/>
        </w:rPr>
        <w:t xml:space="preserve">, Denis Foster and </w:t>
      </w:r>
      <w:proofErr w:type="spellStart"/>
      <w:r w:rsidRPr="00987A15">
        <w:rPr>
          <w:rStyle w:val="a2"/>
          <w:rFonts w:ascii="Times New Roman" w:hAnsi="Times New Roman" w:cs="Times New Roman"/>
          <w:color w:val="auto"/>
          <w:sz w:val="24"/>
          <w:szCs w:val="24"/>
          <w:lang w:bidi="he-IL"/>
        </w:rPr>
        <w:t>Slavoj</w:t>
      </w:r>
      <w:proofErr w:type="spellEnd"/>
      <w:r w:rsidRPr="00987A15">
        <w:rPr>
          <w:rStyle w:val="a2"/>
          <w:rFonts w:ascii="Times New Roman" w:hAnsi="Times New Roman" w:cs="Times New Roman"/>
          <w:color w:val="auto"/>
          <w:sz w:val="24"/>
          <w:szCs w:val="24"/>
          <w:lang w:bidi="he-IL"/>
        </w:rPr>
        <w:t xml:space="preserve"> </w:t>
      </w:r>
      <w:proofErr w:type="spellStart"/>
      <w:r w:rsidRPr="00987A15">
        <w:rPr>
          <w:rStyle w:val="a2"/>
          <w:rFonts w:ascii="Times New Roman" w:hAnsi="Times New Roman" w:cs="Times New Roman"/>
          <w:color w:val="auto"/>
          <w:sz w:val="24"/>
          <w:szCs w:val="24"/>
          <w:lang w:bidi="he-IL"/>
        </w:rPr>
        <w:t>Žižek</w:t>
      </w:r>
      <w:proofErr w:type="spellEnd"/>
      <w:r w:rsidRPr="00987A15">
        <w:rPr>
          <w:rStyle w:val="a2"/>
          <w:rFonts w:ascii="Times New Roman" w:hAnsi="Times New Roman" w:cs="Times New Roman"/>
          <w:color w:val="auto"/>
          <w:sz w:val="24"/>
          <w:szCs w:val="24"/>
          <w:lang w:bidi="he-IL"/>
        </w:rPr>
        <w:t>. Durham and London: Duke University Press. 68</w:t>
      </w:r>
      <w:r w:rsidR="00895F6B">
        <w:rPr>
          <w:rStyle w:val="a2"/>
          <w:rFonts w:ascii="Times New Roman" w:hAnsi="Times New Roman" w:cs="Times New Roman"/>
          <w:color w:val="auto"/>
          <w:sz w:val="24"/>
          <w:szCs w:val="24"/>
          <w:lang w:bidi="he-IL"/>
        </w:rPr>
        <w:t>–</w:t>
      </w:r>
      <w:r w:rsidRPr="00987A15">
        <w:rPr>
          <w:rStyle w:val="a2"/>
          <w:rFonts w:ascii="Times New Roman" w:hAnsi="Times New Roman" w:cs="Times New Roman"/>
          <w:color w:val="auto"/>
          <w:sz w:val="24"/>
          <w:szCs w:val="24"/>
          <w:lang w:bidi="he-IL"/>
        </w:rPr>
        <w:t xml:space="preserve">92. </w:t>
      </w:r>
    </w:p>
    <w:p w14:paraId="6C971D03"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7C40DE2B" w14:textId="77777777" w:rsidR="00B643D4" w:rsidRPr="00987A15" w:rsidRDefault="00B643D4" w:rsidP="00B643D4">
      <w:pPr>
        <w:pStyle w:val="EndnoteText"/>
        <w:rPr>
          <w:rStyle w:val="a2"/>
          <w:rFonts w:ascii="Times New Roman" w:hAnsi="Times New Roman" w:cs="Times New Roman"/>
          <w:color w:val="auto"/>
          <w:sz w:val="24"/>
          <w:szCs w:val="24"/>
          <w:lang w:bidi="he-IL"/>
        </w:rPr>
      </w:pPr>
      <w:proofErr w:type="spellStart"/>
      <w:r w:rsidRPr="00987A15">
        <w:rPr>
          <w:rStyle w:val="a2"/>
          <w:rFonts w:ascii="Times New Roman" w:hAnsi="Times New Roman" w:cs="Times New Roman"/>
          <w:color w:val="auto"/>
          <w:sz w:val="24"/>
          <w:szCs w:val="24"/>
          <w:lang w:bidi="he-IL"/>
        </w:rPr>
        <w:t>Mouffe</w:t>
      </w:r>
      <w:proofErr w:type="spellEnd"/>
      <w:r w:rsidRPr="00987A15">
        <w:rPr>
          <w:rStyle w:val="a2"/>
          <w:rFonts w:ascii="Times New Roman" w:hAnsi="Times New Roman" w:cs="Times New Roman"/>
          <w:color w:val="auto"/>
          <w:sz w:val="24"/>
          <w:szCs w:val="24"/>
          <w:lang w:bidi="he-IL"/>
        </w:rPr>
        <w:t xml:space="preserve">, Chantal, 2009. </w:t>
      </w:r>
      <w:r w:rsidRPr="00987A15">
        <w:rPr>
          <w:rStyle w:val="a2"/>
          <w:rFonts w:ascii="Times New Roman" w:hAnsi="Times New Roman" w:cs="Times New Roman"/>
          <w:i/>
          <w:iCs/>
          <w:color w:val="auto"/>
          <w:sz w:val="24"/>
          <w:szCs w:val="24"/>
          <w:lang w:bidi="he-IL"/>
        </w:rPr>
        <w:t>The Democratic Paradox</w:t>
      </w:r>
      <w:r w:rsidRPr="00987A15">
        <w:rPr>
          <w:rStyle w:val="a2"/>
          <w:rFonts w:ascii="Times New Roman" w:hAnsi="Times New Roman" w:cs="Times New Roman"/>
          <w:color w:val="auto"/>
          <w:sz w:val="24"/>
          <w:szCs w:val="24"/>
          <w:lang w:bidi="he-IL"/>
        </w:rPr>
        <w:t xml:space="preserve">. New York: Verso. </w:t>
      </w:r>
    </w:p>
    <w:p w14:paraId="5F980EFB"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67839AA8" w14:textId="77777777" w:rsidR="00B643D4" w:rsidRPr="00987A15" w:rsidRDefault="00B643D4" w:rsidP="00B643D4">
      <w:pPr>
        <w:pStyle w:val="EndnoteText"/>
        <w:rPr>
          <w:rStyle w:val="a2"/>
          <w:rFonts w:ascii="Times New Roman" w:hAnsi="Times New Roman" w:cs="Times New Roman"/>
          <w:color w:val="auto"/>
          <w:sz w:val="24"/>
          <w:szCs w:val="24"/>
          <w:lang w:bidi="he-IL"/>
        </w:rPr>
      </w:pPr>
      <w:proofErr w:type="spellStart"/>
      <w:r w:rsidRPr="00987A15">
        <w:rPr>
          <w:rStyle w:val="a2"/>
          <w:rFonts w:ascii="Times New Roman" w:hAnsi="Times New Roman" w:cs="Times New Roman"/>
          <w:color w:val="auto"/>
          <w:sz w:val="24"/>
          <w:szCs w:val="24"/>
          <w:lang w:bidi="he-IL"/>
        </w:rPr>
        <w:t>Mounk</w:t>
      </w:r>
      <w:proofErr w:type="spellEnd"/>
      <w:r w:rsidRPr="00987A15">
        <w:rPr>
          <w:rStyle w:val="a2"/>
          <w:rFonts w:ascii="Times New Roman" w:hAnsi="Times New Roman" w:cs="Times New Roman"/>
          <w:color w:val="auto"/>
          <w:sz w:val="24"/>
          <w:szCs w:val="24"/>
          <w:lang w:bidi="he-IL"/>
        </w:rPr>
        <w:t xml:space="preserve">, </w:t>
      </w:r>
      <w:proofErr w:type="spellStart"/>
      <w:r w:rsidRPr="00987A15">
        <w:rPr>
          <w:rStyle w:val="a2"/>
          <w:rFonts w:ascii="Times New Roman" w:hAnsi="Times New Roman" w:cs="Times New Roman"/>
          <w:color w:val="auto"/>
          <w:sz w:val="24"/>
          <w:szCs w:val="24"/>
          <w:lang w:bidi="he-IL"/>
        </w:rPr>
        <w:t>Yascha</w:t>
      </w:r>
      <w:proofErr w:type="spellEnd"/>
      <w:r w:rsidRPr="00987A15">
        <w:rPr>
          <w:rStyle w:val="a2"/>
          <w:rFonts w:ascii="Times New Roman" w:hAnsi="Times New Roman" w:cs="Times New Roman"/>
          <w:color w:val="auto"/>
          <w:sz w:val="24"/>
          <w:szCs w:val="24"/>
          <w:lang w:bidi="he-IL"/>
        </w:rPr>
        <w:t xml:space="preserve">, 2018. </w:t>
      </w:r>
      <w:r w:rsidRPr="00987A15">
        <w:rPr>
          <w:rStyle w:val="a2"/>
          <w:rFonts w:ascii="Times New Roman" w:hAnsi="Times New Roman" w:cs="Times New Roman"/>
          <w:i/>
          <w:iCs/>
          <w:color w:val="auto"/>
          <w:sz w:val="24"/>
          <w:szCs w:val="24"/>
          <w:lang w:bidi="he-IL"/>
        </w:rPr>
        <w:t>The People vs. Democracy: Why Our Freedom is in Danger and How to Save It</w:t>
      </w:r>
      <w:r w:rsidRPr="00987A15">
        <w:rPr>
          <w:rStyle w:val="a2"/>
          <w:rFonts w:ascii="Times New Roman" w:hAnsi="Times New Roman" w:cs="Times New Roman"/>
          <w:color w:val="auto"/>
          <w:sz w:val="24"/>
          <w:szCs w:val="24"/>
          <w:lang w:bidi="he-IL"/>
        </w:rPr>
        <w:t xml:space="preserve">. Harvard University Press. </w:t>
      </w:r>
    </w:p>
    <w:p w14:paraId="3ED11951"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76C4FCAF" w14:textId="259A0A03" w:rsidR="00B643D4" w:rsidRPr="00987A15" w:rsidRDefault="00B643D4" w:rsidP="00CB10F0">
      <w:pPr>
        <w:pStyle w:val="EndnoteText"/>
        <w:rPr>
          <w:rStyle w:val="a2"/>
          <w:rFonts w:ascii="Times New Roman" w:hAnsi="Times New Roman" w:cs="Times New Roman"/>
          <w:color w:val="auto"/>
          <w:sz w:val="24"/>
          <w:szCs w:val="24"/>
          <w:lang w:bidi="he-IL"/>
        </w:rPr>
      </w:pPr>
      <w:r w:rsidRPr="00987A15">
        <w:rPr>
          <w:rStyle w:val="a2"/>
          <w:rFonts w:ascii="Times New Roman" w:hAnsi="Times New Roman" w:cs="Times New Roman"/>
          <w:color w:val="auto"/>
          <w:sz w:val="24"/>
          <w:szCs w:val="24"/>
          <w:lang w:bidi="he-IL"/>
        </w:rPr>
        <w:t xml:space="preserve">Nagle, Angela, 2017. </w:t>
      </w:r>
      <w:r w:rsidRPr="00987A15">
        <w:rPr>
          <w:rStyle w:val="a2"/>
          <w:rFonts w:ascii="Times New Roman" w:hAnsi="Times New Roman" w:cs="Times New Roman"/>
          <w:i/>
          <w:iCs/>
          <w:color w:val="auto"/>
          <w:sz w:val="24"/>
          <w:szCs w:val="24"/>
          <w:lang w:bidi="he-IL"/>
        </w:rPr>
        <w:t xml:space="preserve">Kill All </w:t>
      </w:r>
      <w:proofErr w:type="spellStart"/>
      <w:r w:rsidRPr="00987A15">
        <w:rPr>
          <w:rStyle w:val="a2"/>
          <w:rFonts w:ascii="Times New Roman" w:hAnsi="Times New Roman" w:cs="Times New Roman"/>
          <w:i/>
          <w:iCs/>
          <w:color w:val="auto"/>
          <w:sz w:val="24"/>
          <w:szCs w:val="24"/>
          <w:lang w:bidi="he-IL"/>
        </w:rPr>
        <w:t>Normies</w:t>
      </w:r>
      <w:proofErr w:type="spellEnd"/>
      <w:r w:rsidRPr="00987A15">
        <w:rPr>
          <w:rStyle w:val="a2"/>
          <w:rFonts w:ascii="Times New Roman" w:hAnsi="Times New Roman" w:cs="Times New Roman"/>
          <w:i/>
          <w:iCs/>
          <w:color w:val="auto"/>
          <w:sz w:val="24"/>
          <w:szCs w:val="24"/>
          <w:lang w:bidi="he-IL"/>
        </w:rPr>
        <w:t xml:space="preserve">: The Online Culture Wars </w:t>
      </w:r>
      <w:r w:rsidR="00CB10F0">
        <w:rPr>
          <w:rStyle w:val="a2"/>
          <w:rFonts w:ascii="Times New Roman" w:hAnsi="Times New Roman" w:cs="Times New Roman"/>
          <w:i/>
          <w:iCs/>
          <w:color w:val="auto"/>
          <w:sz w:val="24"/>
          <w:szCs w:val="24"/>
          <w:lang w:bidi="he-IL"/>
        </w:rPr>
        <w:t>f</w:t>
      </w:r>
      <w:r w:rsidRPr="00987A15">
        <w:rPr>
          <w:rStyle w:val="a2"/>
          <w:rFonts w:ascii="Times New Roman" w:hAnsi="Times New Roman" w:cs="Times New Roman"/>
          <w:i/>
          <w:iCs/>
          <w:color w:val="auto"/>
          <w:sz w:val="24"/>
          <w:szCs w:val="24"/>
          <w:lang w:bidi="he-IL"/>
        </w:rPr>
        <w:t xml:space="preserve">rom </w:t>
      </w:r>
      <w:proofErr w:type="spellStart"/>
      <w:r w:rsidR="00CB10F0">
        <w:rPr>
          <w:rStyle w:val="a2"/>
          <w:rFonts w:ascii="Times New Roman" w:hAnsi="Times New Roman" w:cs="Times New Roman"/>
          <w:i/>
          <w:iCs/>
          <w:color w:val="auto"/>
          <w:sz w:val="24"/>
          <w:szCs w:val="24"/>
          <w:lang w:bidi="he-IL"/>
        </w:rPr>
        <w:t>T</w:t>
      </w:r>
      <w:r w:rsidRPr="00987A15">
        <w:rPr>
          <w:rStyle w:val="a2"/>
          <w:rFonts w:ascii="Times New Roman" w:hAnsi="Times New Roman" w:cs="Times New Roman"/>
          <w:i/>
          <w:iCs/>
          <w:color w:val="auto"/>
          <w:sz w:val="24"/>
          <w:szCs w:val="24"/>
          <w:lang w:bidi="he-IL"/>
        </w:rPr>
        <w:t>umblr</w:t>
      </w:r>
      <w:proofErr w:type="spellEnd"/>
      <w:r w:rsidRPr="00987A15">
        <w:rPr>
          <w:rStyle w:val="a2"/>
          <w:rFonts w:ascii="Times New Roman" w:hAnsi="Times New Roman" w:cs="Times New Roman"/>
          <w:i/>
          <w:iCs/>
          <w:color w:val="auto"/>
          <w:sz w:val="24"/>
          <w:szCs w:val="24"/>
          <w:lang w:bidi="he-IL"/>
        </w:rPr>
        <w:t xml:space="preserve"> and 4chan to </w:t>
      </w:r>
      <w:r w:rsidR="00CB10F0">
        <w:rPr>
          <w:rStyle w:val="a2"/>
          <w:rFonts w:ascii="Times New Roman" w:hAnsi="Times New Roman" w:cs="Times New Roman"/>
          <w:i/>
          <w:iCs/>
          <w:color w:val="auto"/>
          <w:sz w:val="24"/>
          <w:szCs w:val="24"/>
          <w:lang w:bidi="he-IL"/>
        </w:rPr>
        <w:t>t</w:t>
      </w:r>
      <w:r w:rsidRPr="00987A15">
        <w:rPr>
          <w:rStyle w:val="a2"/>
          <w:rFonts w:ascii="Times New Roman" w:hAnsi="Times New Roman" w:cs="Times New Roman"/>
          <w:i/>
          <w:iCs/>
          <w:color w:val="auto"/>
          <w:sz w:val="24"/>
          <w:szCs w:val="24"/>
          <w:lang w:bidi="he-IL"/>
        </w:rPr>
        <w:t xml:space="preserve">he </w:t>
      </w:r>
      <w:r w:rsidR="00CB10F0">
        <w:rPr>
          <w:rStyle w:val="a2"/>
          <w:rFonts w:ascii="Times New Roman" w:hAnsi="Times New Roman" w:cs="Times New Roman"/>
          <w:i/>
          <w:iCs/>
          <w:color w:val="auto"/>
          <w:sz w:val="24"/>
          <w:szCs w:val="24"/>
          <w:lang w:bidi="he-IL"/>
        </w:rPr>
        <w:t>A</w:t>
      </w:r>
      <w:r w:rsidRPr="00987A15">
        <w:rPr>
          <w:rStyle w:val="a2"/>
          <w:rFonts w:ascii="Times New Roman" w:hAnsi="Times New Roman" w:cs="Times New Roman"/>
          <w:i/>
          <w:iCs/>
          <w:color w:val="auto"/>
          <w:sz w:val="24"/>
          <w:szCs w:val="24"/>
          <w:lang w:bidi="he-IL"/>
        </w:rPr>
        <w:t>lt-right and Trump</w:t>
      </w:r>
      <w:r w:rsidRPr="00987A15">
        <w:rPr>
          <w:rStyle w:val="a2"/>
          <w:rFonts w:ascii="Times New Roman" w:hAnsi="Times New Roman" w:cs="Times New Roman"/>
          <w:color w:val="auto"/>
          <w:sz w:val="24"/>
          <w:szCs w:val="24"/>
          <w:lang w:bidi="he-IL"/>
        </w:rPr>
        <w:t>. Winchester, UK and Washington, USA:  Zero Books</w:t>
      </w:r>
    </w:p>
    <w:p w14:paraId="7E1EB19E"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7A90F7E6" w14:textId="27CF1A8F" w:rsidR="00B643D4" w:rsidRPr="00987A15" w:rsidRDefault="00B643D4" w:rsidP="00CB10F0">
      <w:pPr>
        <w:pStyle w:val="EndnoteText"/>
        <w:rPr>
          <w:rStyle w:val="a2"/>
          <w:rFonts w:ascii="Times New Roman" w:hAnsi="Times New Roman" w:cs="Times New Roman"/>
          <w:color w:val="auto"/>
          <w:sz w:val="24"/>
          <w:szCs w:val="24"/>
          <w:lang w:bidi="he-IL"/>
        </w:rPr>
      </w:pPr>
      <w:proofErr w:type="spellStart"/>
      <w:r w:rsidRPr="00987A15">
        <w:rPr>
          <w:rStyle w:val="a2"/>
          <w:rFonts w:ascii="Times New Roman" w:hAnsi="Times New Roman" w:cs="Times New Roman"/>
          <w:color w:val="auto"/>
          <w:sz w:val="24"/>
          <w:szCs w:val="24"/>
          <w:lang w:bidi="he-IL"/>
        </w:rPr>
        <w:t>Ong</w:t>
      </w:r>
      <w:proofErr w:type="spellEnd"/>
      <w:r w:rsidRPr="00987A15">
        <w:rPr>
          <w:rStyle w:val="a2"/>
          <w:rFonts w:ascii="Times New Roman" w:hAnsi="Times New Roman" w:cs="Times New Roman"/>
          <w:color w:val="auto"/>
          <w:sz w:val="24"/>
          <w:szCs w:val="24"/>
          <w:lang w:bidi="he-IL"/>
        </w:rPr>
        <w:t xml:space="preserve">, Walter, 1971. </w:t>
      </w:r>
      <w:r w:rsidRPr="00987A15">
        <w:rPr>
          <w:rStyle w:val="a2"/>
          <w:rFonts w:ascii="Times New Roman" w:hAnsi="Times New Roman" w:cs="Times New Roman"/>
          <w:i/>
          <w:iCs/>
          <w:color w:val="auto"/>
          <w:sz w:val="24"/>
          <w:szCs w:val="24"/>
          <w:lang w:bidi="he-IL"/>
        </w:rPr>
        <w:t xml:space="preserve">Rhetoric, Romance and </w:t>
      </w:r>
      <w:r w:rsidR="00CB10F0">
        <w:rPr>
          <w:rStyle w:val="a2"/>
          <w:rFonts w:ascii="Times New Roman" w:hAnsi="Times New Roman" w:cs="Times New Roman"/>
          <w:i/>
          <w:iCs/>
          <w:color w:val="auto"/>
          <w:sz w:val="24"/>
          <w:szCs w:val="24"/>
          <w:lang w:bidi="he-IL"/>
        </w:rPr>
        <w:t>T</w:t>
      </w:r>
      <w:r w:rsidRPr="00987A15">
        <w:rPr>
          <w:rStyle w:val="a2"/>
          <w:rFonts w:ascii="Times New Roman" w:hAnsi="Times New Roman" w:cs="Times New Roman"/>
          <w:i/>
          <w:iCs/>
          <w:color w:val="auto"/>
          <w:sz w:val="24"/>
          <w:szCs w:val="24"/>
          <w:lang w:bidi="he-IL"/>
        </w:rPr>
        <w:t>echnology: Studies in The Interaction of Expression and Culture.</w:t>
      </w:r>
      <w:r w:rsidRPr="00987A15">
        <w:rPr>
          <w:rStyle w:val="a2"/>
          <w:rFonts w:ascii="Times New Roman" w:hAnsi="Times New Roman" w:cs="Times New Roman"/>
          <w:color w:val="auto"/>
          <w:sz w:val="24"/>
          <w:szCs w:val="24"/>
          <w:lang w:bidi="he-IL"/>
        </w:rPr>
        <w:t xml:space="preserve"> </w:t>
      </w:r>
      <w:r w:rsidR="00CB10F0">
        <w:rPr>
          <w:rStyle w:val="a2"/>
          <w:rFonts w:ascii="Times New Roman" w:hAnsi="Times New Roman" w:cs="Times New Roman"/>
          <w:color w:val="auto"/>
          <w:sz w:val="24"/>
          <w:szCs w:val="24"/>
          <w:lang w:bidi="he-IL"/>
        </w:rPr>
        <w:t xml:space="preserve">Ithaca, NY: </w:t>
      </w:r>
      <w:r w:rsidRPr="00987A15">
        <w:rPr>
          <w:rStyle w:val="a2"/>
          <w:rFonts w:ascii="Times New Roman" w:hAnsi="Times New Roman" w:cs="Times New Roman"/>
          <w:color w:val="auto"/>
          <w:sz w:val="24"/>
          <w:szCs w:val="24"/>
          <w:lang w:bidi="he-IL"/>
        </w:rPr>
        <w:t xml:space="preserve">Cornell University </w:t>
      </w:r>
      <w:r w:rsidR="00CB10F0">
        <w:rPr>
          <w:rStyle w:val="a2"/>
          <w:rFonts w:ascii="Times New Roman" w:hAnsi="Times New Roman" w:cs="Times New Roman"/>
          <w:color w:val="auto"/>
          <w:sz w:val="24"/>
          <w:szCs w:val="24"/>
          <w:lang w:bidi="he-IL"/>
        </w:rPr>
        <w:t>P</w:t>
      </w:r>
      <w:r w:rsidRPr="00987A15">
        <w:rPr>
          <w:rStyle w:val="a2"/>
          <w:rFonts w:ascii="Times New Roman" w:hAnsi="Times New Roman" w:cs="Times New Roman"/>
          <w:color w:val="auto"/>
          <w:sz w:val="24"/>
          <w:szCs w:val="24"/>
          <w:lang w:bidi="he-IL"/>
        </w:rPr>
        <w:t xml:space="preserve">ress. </w:t>
      </w:r>
    </w:p>
    <w:p w14:paraId="26833C5A"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13AEFDAC" w14:textId="77777777" w:rsidR="00B643D4" w:rsidRPr="00987A15" w:rsidRDefault="00B643D4" w:rsidP="00B643D4">
      <w:pPr>
        <w:pStyle w:val="EndnoteText"/>
        <w:rPr>
          <w:rStyle w:val="a2"/>
          <w:rFonts w:ascii="Times New Roman" w:hAnsi="Times New Roman" w:cs="Times New Roman"/>
          <w:color w:val="auto"/>
          <w:sz w:val="24"/>
          <w:szCs w:val="24"/>
          <w:lang w:bidi="he-IL"/>
        </w:rPr>
      </w:pPr>
      <w:r w:rsidRPr="00987A15">
        <w:rPr>
          <w:rStyle w:val="a2"/>
          <w:rFonts w:ascii="Times New Roman" w:hAnsi="Times New Roman" w:cs="Times New Roman"/>
          <w:color w:val="auto"/>
          <w:sz w:val="24"/>
          <w:szCs w:val="24"/>
          <w:lang w:bidi="he-IL"/>
        </w:rPr>
        <w:t xml:space="preserve">Polanyi, Michael, 1966. </w:t>
      </w:r>
      <w:r w:rsidRPr="00987A15">
        <w:rPr>
          <w:rStyle w:val="a2"/>
          <w:rFonts w:ascii="Times New Roman" w:hAnsi="Times New Roman" w:cs="Times New Roman"/>
          <w:i/>
          <w:iCs/>
          <w:color w:val="auto"/>
          <w:sz w:val="24"/>
          <w:szCs w:val="24"/>
          <w:lang w:bidi="he-IL"/>
        </w:rPr>
        <w:t>The Tacit Dimension</w:t>
      </w:r>
      <w:r w:rsidRPr="00987A15">
        <w:rPr>
          <w:rStyle w:val="a2"/>
          <w:rFonts w:ascii="Times New Roman" w:hAnsi="Times New Roman" w:cs="Times New Roman"/>
          <w:color w:val="auto"/>
          <w:sz w:val="24"/>
          <w:szCs w:val="24"/>
          <w:lang w:bidi="he-IL"/>
        </w:rPr>
        <w:t xml:space="preserve">. Chicago: The University of Chicago Press. </w:t>
      </w:r>
    </w:p>
    <w:p w14:paraId="3B467312"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18B94D3D" w14:textId="4F3ABA89" w:rsidR="00B643D4" w:rsidRPr="00987A15" w:rsidRDefault="00B643D4" w:rsidP="00B643D4">
      <w:pPr>
        <w:pStyle w:val="EndnoteText"/>
        <w:rPr>
          <w:rStyle w:val="a2"/>
          <w:rFonts w:ascii="Times New Roman" w:hAnsi="Times New Roman" w:cs="Times New Roman"/>
          <w:color w:val="auto"/>
          <w:sz w:val="24"/>
          <w:szCs w:val="24"/>
          <w:lang w:bidi="he-IL"/>
        </w:rPr>
      </w:pPr>
      <w:proofErr w:type="spellStart"/>
      <w:r w:rsidRPr="00987A15">
        <w:rPr>
          <w:rStyle w:val="a2"/>
          <w:rFonts w:ascii="Times New Roman" w:hAnsi="Times New Roman" w:cs="Times New Roman"/>
          <w:color w:val="auto"/>
          <w:sz w:val="24"/>
          <w:szCs w:val="24"/>
          <w:lang w:bidi="he-IL"/>
        </w:rPr>
        <w:lastRenderedPageBreak/>
        <w:t>Pfaller</w:t>
      </w:r>
      <w:proofErr w:type="spellEnd"/>
      <w:r w:rsidRPr="00987A15">
        <w:rPr>
          <w:rStyle w:val="a2"/>
          <w:rFonts w:ascii="Times New Roman" w:hAnsi="Times New Roman" w:cs="Times New Roman"/>
          <w:color w:val="auto"/>
          <w:sz w:val="24"/>
          <w:szCs w:val="24"/>
          <w:lang w:bidi="he-IL"/>
        </w:rPr>
        <w:t xml:space="preserve">, Robert, 2014. </w:t>
      </w:r>
      <w:r w:rsidRPr="00987A15">
        <w:rPr>
          <w:rStyle w:val="a2"/>
          <w:rFonts w:ascii="Times New Roman" w:hAnsi="Times New Roman" w:cs="Times New Roman"/>
          <w:i/>
          <w:iCs/>
          <w:color w:val="auto"/>
          <w:sz w:val="24"/>
          <w:szCs w:val="24"/>
          <w:lang w:bidi="he-IL"/>
        </w:rPr>
        <w:t>On the Pleasure Principle in Culture: Illusions Without Owners.</w:t>
      </w:r>
      <w:r w:rsidRPr="00987A15">
        <w:rPr>
          <w:rStyle w:val="a2"/>
          <w:rFonts w:ascii="Times New Roman" w:hAnsi="Times New Roman" w:cs="Times New Roman"/>
          <w:color w:val="auto"/>
          <w:sz w:val="24"/>
          <w:szCs w:val="24"/>
          <w:lang w:bidi="he-IL"/>
        </w:rPr>
        <w:t xml:space="preserve"> T</w:t>
      </w:r>
      <w:r w:rsidR="00CB10F0">
        <w:rPr>
          <w:rStyle w:val="a2"/>
          <w:rFonts w:ascii="Times New Roman" w:hAnsi="Times New Roman" w:cs="Times New Roman"/>
          <w:color w:val="auto"/>
          <w:sz w:val="24"/>
          <w:szCs w:val="24"/>
          <w:lang w:bidi="he-IL"/>
        </w:rPr>
        <w:t>rans</w:t>
      </w:r>
      <w:r w:rsidRPr="00987A15">
        <w:rPr>
          <w:rStyle w:val="a2"/>
          <w:rFonts w:ascii="Times New Roman" w:hAnsi="Times New Roman" w:cs="Times New Roman"/>
          <w:color w:val="auto"/>
          <w:sz w:val="24"/>
          <w:szCs w:val="24"/>
          <w:lang w:bidi="he-IL"/>
        </w:rPr>
        <w:t xml:space="preserve">. Lisa Rosenblatt. London and New York: Verso. </w:t>
      </w:r>
    </w:p>
    <w:p w14:paraId="17D4CC85"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59B6B600" w14:textId="408EAC4D" w:rsidR="00B643D4" w:rsidRPr="00987A15" w:rsidRDefault="00B643D4" w:rsidP="00CB10F0">
      <w:pPr>
        <w:pStyle w:val="EndnoteText"/>
        <w:rPr>
          <w:rStyle w:val="a2"/>
          <w:rFonts w:ascii="Times New Roman" w:hAnsi="Times New Roman" w:cs="Times New Roman"/>
          <w:color w:val="auto"/>
          <w:sz w:val="24"/>
          <w:szCs w:val="24"/>
          <w:lang w:bidi="he-IL"/>
        </w:rPr>
      </w:pPr>
      <w:proofErr w:type="spellStart"/>
      <w:r w:rsidRPr="00987A15">
        <w:rPr>
          <w:rStyle w:val="a2"/>
          <w:rFonts w:ascii="Times New Roman" w:hAnsi="Times New Roman" w:cs="Times New Roman"/>
          <w:color w:val="auto"/>
          <w:sz w:val="24"/>
          <w:szCs w:val="24"/>
          <w:lang w:bidi="he-IL"/>
        </w:rPr>
        <w:t>Rancière</w:t>
      </w:r>
      <w:proofErr w:type="spellEnd"/>
      <w:r w:rsidRPr="00987A15">
        <w:rPr>
          <w:rStyle w:val="a2"/>
          <w:rFonts w:ascii="Times New Roman" w:hAnsi="Times New Roman" w:cs="Times New Roman"/>
          <w:color w:val="auto"/>
          <w:sz w:val="24"/>
          <w:szCs w:val="24"/>
          <w:lang w:bidi="he-IL"/>
        </w:rPr>
        <w:t xml:space="preserve">, Jacques, 1999. </w:t>
      </w:r>
      <w:r w:rsidRPr="00987A15">
        <w:rPr>
          <w:rStyle w:val="a2"/>
          <w:rFonts w:ascii="Times New Roman" w:hAnsi="Times New Roman" w:cs="Times New Roman"/>
          <w:i/>
          <w:iCs/>
          <w:color w:val="auto"/>
          <w:sz w:val="24"/>
          <w:szCs w:val="24"/>
          <w:lang w:bidi="he-IL"/>
        </w:rPr>
        <w:t>Dis-Agreement: Politics and Philosophy</w:t>
      </w:r>
      <w:r w:rsidRPr="00987A15">
        <w:rPr>
          <w:rStyle w:val="a2"/>
          <w:rFonts w:ascii="Times New Roman" w:hAnsi="Times New Roman" w:cs="Times New Roman"/>
          <w:color w:val="auto"/>
          <w:sz w:val="24"/>
          <w:szCs w:val="24"/>
          <w:lang w:bidi="he-IL"/>
        </w:rPr>
        <w:t>. T</w:t>
      </w:r>
      <w:r w:rsidR="00CB10F0">
        <w:rPr>
          <w:rStyle w:val="a2"/>
          <w:rFonts w:ascii="Times New Roman" w:hAnsi="Times New Roman" w:cs="Times New Roman"/>
          <w:color w:val="auto"/>
          <w:sz w:val="24"/>
          <w:szCs w:val="24"/>
          <w:lang w:bidi="he-IL"/>
        </w:rPr>
        <w:t>rans.</w:t>
      </w:r>
      <w:r w:rsidRPr="00987A15">
        <w:rPr>
          <w:rStyle w:val="a2"/>
          <w:rFonts w:ascii="Times New Roman" w:hAnsi="Times New Roman" w:cs="Times New Roman"/>
          <w:color w:val="auto"/>
          <w:sz w:val="24"/>
          <w:szCs w:val="24"/>
          <w:lang w:bidi="he-IL"/>
        </w:rPr>
        <w:t xml:space="preserve"> Julie Rose. Minneapolis and London: University of Minnesota </w:t>
      </w:r>
      <w:r w:rsidR="00CB10F0">
        <w:rPr>
          <w:rStyle w:val="a2"/>
          <w:rFonts w:ascii="Times New Roman" w:hAnsi="Times New Roman" w:cs="Times New Roman"/>
          <w:color w:val="auto"/>
          <w:sz w:val="24"/>
          <w:szCs w:val="24"/>
          <w:lang w:bidi="he-IL"/>
        </w:rPr>
        <w:t>P</w:t>
      </w:r>
      <w:r w:rsidRPr="00987A15">
        <w:rPr>
          <w:rStyle w:val="a2"/>
          <w:rFonts w:ascii="Times New Roman" w:hAnsi="Times New Roman" w:cs="Times New Roman"/>
          <w:color w:val="auto"/>
          <w:sz w:val="24"/>
          <w:szCs w:val="24"/>
          <w:lang w:bidi="he-IL"/>
        </w:rPr>
        <w:t xml:space="preserve">ress. </w:t>
      </w:r>
    </w:p>
    <w:p w14:paraId="5170F3DE"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75486BA1" w14:textId="1FE4064A" w:rsidR="00B643D4" w:rsidRPr="00987A15" w:rsidRDefault="00B643D4" w:rsidP="00CB10F0">
      <w:pPr>
        <w:pStyle w:val="EndnoteText"/>
        <w:rPr>
          <w:rStyle w:val="a2"/>
          <w:rFonts w:ascii="Times New Roman" w:hAnsi="Times New Roman" w:cs="Times New Roman"/>
          <w:color w:val="auto"/>
          <w:sz w:val="24"/>
          <w:szCs w:val="24"/>
          <w:lang w:bidi="he-IL"/>
        </w:rPr>
      </w:pPr>
      <w:proofErr w:type="spellStart"/>
      <w:r w:rsidRPr="00987A15">
        <w:rPr>
          <w:rStyle w:val="a2"/>
          <w:rFonts w:ascii="Times New Roman" w:hAnsi="Times New Roman" w:cs="Times New Roman"/>
          <w:color w:val="auto"/>
          <w:sz w:val="24"/>
          <w:szCs w:val="24"/>
          <w:lang w:bidi="he-IL"/>
        </w:rPr>
        <w:t>Ruda</w:t>
      </w:r>
      <w:proofErr w:type="spellEnd"/>
      <w:r w:rsidRPr="00987A15">
        <w:rPr>
          <w:rStyle w:val="a2"/>
          <w:rFonts w:ascii="Times New Roman" w:hAnsi="Times New Roman" w:cs="Times New Roman"/>
          <w:color w:val="auto"/>
          <w:sz w:val="24"/>
          <w:szCs w:val="24"/>
          <w:lang w:bidi="he-IL"/>
        </w:rPr>
        <w:t xml:space="preserve">, Frank, 2012. </w:t>
      </w:r>
      <w:r w:rsidRPr="00987A15">
        <w:rPr>
          <w:rStyle w:val="a2"/>
          <w:rFonts w:ascii="Times New Roman" w:hAnsi="Times New Roman" w:cs="Times New Roman"/>
          <w:i/>
          <w:iCs/>
          <w:color w:val="auto"/>
          <w:sz w:val="24"/>
          <w:szCs w:val="24"/>
          <w:lang w:bidi="he-IL"/>
        </w:rPr>
        <w:t xml:space="preserve">Hegel’s Rabble: </w:t>
      </w:r>
      <w:r w:rsidR="00CB10F0" w:rsidRPr="00987A15">
        <w:rPr>
          <w:rStyle w:val="a2"/>
          <w:rFonts w:ascii="Times New Roman" w:hAnsi="Times New Roman" w:cs="Times New Roman"/>
          <w:i/>
          <w:iCs/>
          <w:color w:val="auto"/>
          <w:sz w:val="24"/>
          <w:szCs w:val="24"/>
          <w:lang w:bidi="he-IL"/>
        </w:rPr>
        <w:t xml:space="preserve">An Investigation </w:t>
      </w:r>
      <w:r w:rsidRPr="00987A15">
        <w:rPr>
          <w:rStyle w:val="a2"/>
          <w:rFonts w:ascii="Times New Roman" w:hAnsi="Times New Roman" w:cs="Times New Roman"/>
          <w:i/>
          <w:iCs/>
          <w:color w:val="auto"/>
          <w:sz w:val="24"/>
          <w:szCs w:val="24"/>
          <w:lang w:bidi="he-IL"/>
        </w:rPr>
        <w:t>into Hegel’s Philosophy of Right.</w:t>
      </w:r>
      <w:r w:rsidRPr="00987A15">
        <w:rPr>
          <w:rStyle w:val="a2"/>
          <w:rFonts w:ascii="Times New Roman" w:hAnsi="Times New Roman" w:cs="Times New Roman"/>
          <w:color w:val="auto"/>
          <w:sz w:val="24"/>
          <w:szCs w:val="24"/>
          <w:lang w:bidi="he-IL"/>
        </w:rPr>
        <w:t xml:space="preserve"> </w:t>
      </w:r>
      <w:r w:rsidR="00CB10F0">
        <w:rPr>
          <w:rStyle w:val="a2"/>
          <w:rFonts w:ascii="Times New Roman" w:hAnsi="Times New Roman" w:cs="Times New Roman"/>
          <w:color w:val="auto"/>
          <w:sz w:val="24"/>
          <w:szCs w:val="24"/>
          <w:lang w:bidi="he-IL"/>
        </w:rPr>
        <w:t xml:space="preserve">London: </w:t>
      </w:r>
      <w:r w:rsidRPr="00987A15">
        <w:rPr>
          <w:rStyle w:val="a2"/>
          <w:rFonts w:ascii="Times New Roman" w:hAnsi="Times New Roman" w:cs="Times New Roman"/>
          <w:color w:val="auto"/>
          <w:sz w:val="24"/>
          <w:szCs w:val="24"/>
          <w:lang w:bidi="he-IL"/>
        </w:rPr>
        <w:t>Continu</w:t>
      </w:r>
      <w:r w:rsidR="00CB10F0">
        <w:rPr>
          <w:rStyle w:val="a2"/>
          <w:rFonts w:ascii="Times New Roman" w:hAnsi="Times New Roman" w:cs="Times New Roman"/>
          <w:color w:val="auto"/>
          <w:sz w:val="24"/>
          <w:szCs w:val="24"/>
          <w:lang w:bidi="he-IL"/>
        </w:rPr>
        <w:t>u</w:t>
      </w:r>
      <w:r w:rsidRPr="00987A15">
        <w:rPr>
          <w:rStyle w:val="a2"/>
          <w:rFonts w:ascii="Times New Roman" w:hAnsi="Times New Roman" w:cs="Times New Roman"/>
          <w:color w:val="auto"/>
          <w:sz w:val="24"/>
          <w:szCs w:val="24"/>
          <w:lang w:bidi="he-IL"/>
        </w:rPr>
        <w:t xml:space="preserve">m Studies in Philosophy. </w:t>
      </w:r>
    </w:p>
    <w:p w14:paraId="7655F379"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5A6A700D" w14:textId="47A560FA" w:rsidR="00B643D4" w:rsidRPr="00987A15" w:rsidRDefault="00B643D4" w:rsidP="00CB10F0">
      <w:pPr>
        <w:pStyle w:val="EndnoteText"/>
        <w:rPr>
          <w:rStyle w:val="a2"/>
          <w:rFonts w:ascii="Times New Roman" w:hAnsi="Times New Roman" w:cs="Times New Roman"/>
          <w:color w:val="auto"/>
          <w:sz w:val="24"/>
          <w:szCs w:val="24"/>
          <w:lang w:bidi="he-IL"/>
        </w:rPr>
      </w:pPr>
      <w:proofErr w:type="spellStart"/>
      <w:r w:rsidRPr="00987A15">
        <w:rPr>
          <w:rStyle w:val="a2"/>
          <w:rFonts w:ascii="Times New Roman" w:hAnsi="Times New Roman" w:cs="Times New Roman"/>
          <w:color w:val="auto"/>
          <w:sz w:val="24"/>
          <w:szCs w:val="24"/>
          <w:lang w:bidi="he-IL"/>
        </w:rPr>
        <w:t>Runciman</w:t>
      </w:r>
      <w:proofErr w:type="spellEnd"/>
      <w:r w:rsidRPr="00987A15">
        <w:rPr>
          <w:rStyle w:val="a2"/>
          <w:rFonts w:ascii="Times New Roman" w:hAnsi="Times New Roman" w:cs="Times New Roman"/>
          <w:color w:val="auto"/>
          <w:sz w:val="24"/>
          <w:szCs w:val="24"/>
          <w:lang w:bidi="he-IL"/>
        </w:rPr>
        <w:t xml:space="preserve">, David, 2008. </w:t>
      </w:r>
      <w:r w:rsidRPr="00987A15">
        <w:rPr>
          <w:rStyle w:val="a2"/>
          <w:rFonts w:ascii="Times New Roman" w:hAnsi="Times New Roman" w:cs="Times New Roman"/>
          <w:i/>
          <w:iCs/>
          <w:color w:val="auto"/>
          <w:sz w:val="24"/>
          <w:szCs w:val="24"/>
          <w:lang w:bidi="he-IL"/>
        </w:rPr>
        <w:t>Political Hypocrisy: The Mask of Power from Hobbes to Orwell and Beyond.</w:t>
      </w:r>
      <w:r w:rsidRPr="00987A15">
        <w:rPr>
          <w:rStyle w:val="a2"/>
          <w:rFonts w:ascii="Times New Roman" w:hAnsi="Times New Roman" w:cs="Times New Roman"/>
          <w:color w:val="auto"/>
          <w:sz w:val="24"/>
          <w:szCs w:val="24"/>
          <w:lang w:bidi="he-IL"/>
        </w:rPr>
        <w:t xml:space="preserve"> </w:t>
      </w:r>
      <w:r w:rsidR="00CB10F0">
        <w:rPr>
          <w:rStyle w:val="a2"/>
          <w:rFonts w:ascii="Times New Roman" w:hAnsi="Times New Roman" w:cs="Times New Roman"/>
          <w:color w:val="auto"/>
          <w:sz w:val="24"/>
          <w:szCs w:val="24"/>
          <w:lang w:bidi="he-IL"/>
        </w:rPr>
        <w:t>Princeton, NJ</w:t>
      </w:r>
      <w:r w:rsidRPr="00987A15">
        <w:rPr>
          <w:rStyle w:val="a2"/>
          <w:rFonts w:ascii="Times New Roman" w:hAnsi="Times New Roman" w:cs="Times New Roman"/>
          <w:color w:val="auto"/>
          <w:sz w:val="24"/>
          <w:szCs w:val="24"/>
          <w:lang w:bidi="he-IL"/>
        </w:rPr>
        <w:t xml:space="preserve">: Princeton University Press. </w:t>
      </w:r>
    </w:p>
    <w:p w14:paraId="40598FBE"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46EC50E0" w14:textId="77777777" w:rsidR="00B643D4" w:rsidRPr="00987A15" w:rsidRDefault="00B643D4" w:rsidP="00B643D4">
      <w:pPr>
        <w:pStyle w:val="EndnoteText"/>
        <w:rPr>
          <w:rStyle w:val="a2"/>
          <w:rFonts w:ascii="Times New Roman" w:hAnsi="Times New Roman" w:cs="Times New Roman"/>
          <w:color w:val="auto"/>
          <w:sz w:val="24"/>
          <w:szCs w:val="24"/>
          <w:lang w:bidi="he-IL"/>
        </w:rPr>
      </w:pPr>
      <w:r w:rsidRPr="00987A15">
        <w:rPr>
          <w:rStyle w:val="a2"/>
          <w:rFonts w:ascii="Times New Roman" w:hAnsi="Times New Roman" w:cs="Times New Roman"/>
          <w:color w:val="auto"/>
          <w:sz w:val="24"/>
          <w:szCs w:val="24"/>
          <w:lang w:bidi="he-IL"/>
        </w:rPr>
        <w:t xml:space="preserve">Schmitt, Carl, 2006. </w:t>
      </w:r>
      <w:r w:rsidRPr="00987A15">
        <w:rPr>
          <w:rStyle w:val="a2"/>
          <w:rFonts w:ascii="Times New Roman" w:hAnsi="Times New Roman" w:cs="Times New Roman"/>
          <w:i/>
          <w:iCs/>
          <w:color w:val="auto"/>
          <w:sz w:val="24"/>
          <w:szCs w:val="24"/>
          <w:lang w:bidi="he-IL"/>
        </w:rPr>
        <w:t>Political Theology: Four Chapters on The Concept of Sovereignty.</w:t>
      </w:r>
      <w:r w:rsidRPr="00987A15">
        <w:rPr>
          <w:rStyle w:val="a2"/>
          <w:rFonts w:ascii="Times New Roman" w:hAnsi="Times New Roman" w:cs="Times New Roman"/>
          <w:color w:val="auto"/>
          <w:sz w:val="24"/>
          <w:szCs w:val="24"/>
          <w:lang w:bidi="he-IL"/>
        </w:rPr>
        <w:t xml:space="preserve"> T. George Schwab. Chicago: Chicago University press. </w:t>
      </w:r>
    </w:p>
    <w:p w14:paraId="653803CB" w14:textId="77777777" w:rsidR="00CB10F0" w:rsidRDefault="00CB10F0" w:rsidP="00B643D4">
      <w:pPr>
        <w:pStyle w:val="EndnoteText"/>
        <w:rPr>
          <w:rStyle w:val="a2"/>
          <w:rFonts w:ascii="Times New Roman" w:hAnsi="Times New Roman" w:cs="Times New Roman"/>
          <w:color w:val="auto"/>
          <w:sz w:val="24"/>
          <w:szCs w:val="24"/>
          <w:lang w:bidi="he-IL"/>
        </w:rPr>
      </w:pPr>
    </w:p>
    <w:p w14:paraId="72E78DF1" w14:textId="78A09D43" w:rsidR="00B643D4" w:rsidRPr="00987A15" w:rsidRDefault="00CB10F0" w:rsidP="00B643D4">
      <w:pPr>
        <w:pStyle w:val="EndnoteText"/>
        <w:rPr>
          <w:rStyle w:val="a2"/>
          <w:rFonts w:ascii="Times New Roman" w:hAnsi="Times New Roman" w:cs="Times New Roman"/>
          <w:color w:val="auto"/>
          <w:sz w:val="24"/>
          <w:szCs w:val="24"/>
          <w:lang w:bidi="he-IL"/>
        </w:rPr>
      </w:pPr>
      <w:r w:rsidRPr="00987A15">
        <w:rPr>
          <w:rStyle w:val="a2"/>
          <w:rFonts w:ascii="Times New Roman" w:hAnsi="Times New Roman" w:cs="Times New Roman"/>
          <w:color w:val="auto"/>
          <w:sz w:val="24"/>
          <w:szCs w:val="24"/>
          <w:lang w:bidi="he-IL"/>
        </w:rPr>
        <w:t xml:space="preserve">Schmitt, Carl, </w:t>
      </w:r>
      <w:r w:rsidR="00B643D4" w:rsidRPr="00987A15">
        <w:rPr>
          <w:rStyle w:val="a2"/>
          <w:rFonts w:ascii="Times New Roman" w:hAnsi="Times New Roman" w:cs="Times New Roman"/>
          <w:color w:val="auto"/>
          <w:sz w:val="24"/>
          <w:szCs w:val="24"/>
          <w:lang w:bidi="he-IL"/>
        </w:rPr>
        <w:t xml:space="preserve">2007. </w:t>
      </w:r>
      <w:r w:rsidR="00B643D4" w:rsidRPr="00987A15">
        <w:rPr>
          <w:rStyle w:val="a2"/>
          <w:rFonts w:ascii="Times New Roman" w:hAnsi="Times New Roman" w:cs="Times New Roman"/>
          <w:i/>
          <w:iCs/>
          <w:color w:val="auto"/>
          <w:sz w:val="24"/>
          <w:szCs w:val="24"/>
          <w:lang w:bidi="he-IL"/>
        </w:rPr>
        <w:t>The Concept of The Political.</w:t>
      </w:r>
      <w:r w:rsidR="00B643D4" w:rsidRPr="00987A15">
        <w:rPr>
          <w:rStyle w:val="a2"/>
          <w:rFonts w:ascii="Times New Roman" w:hAnsi="Times New Roman" w:cs="Times New Roman"/>
          <w:color w:val="auto"/>
          <w:sz w:val="24"/>
          <w:szCs w:val="24"/>
          <w:lang w:bidi="he-IL"/>
        </w:rPr>
        <w:t xml:space="preserve"> Chicago: The University of Chicago Press. </w:t>
      </w:r>
    </w:p>
    <w:p w14:paraId="383D5E52"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25584EBA" w14:textId="39156716" w:rsidR="00B643D4" w:rsidRPr="00987A15" w:rsidRDefault="00B643D4" w:rsidP="00B643D4">
      <w:pPr>
        <w:pStyle w:val="EndnoteText"/>
        <w:rPr>
          <w:rStyle w:val="a2"/>
          <w:rFonts w:ascii="Times New Roman" w:hAnsi="Times New Roman" w:cs="Times New Roman"/>
          <w:color w:val="auto"/>
          <w:sz w:val="24"/>
          <w:szCs w:val="24"/>
          <w:lang w:bidi="he-IL"/>
        </w:rPr>
      </w:pPr>
      <w:proofErr w:type="spellStart"/>
      <w:r w:rsidRPr="00987A15">
        <w:rPr>
          <w:rStyle w:val="a2"/>
          <w:rFonts w:ascii="Times New Roman" w:hAnsi="Times New Roman" w:cs="Times New Roman"/>
          <w:color w:val="auto"/>
          <w:sz w:val="24"/>
          <w:szCs w:val="24"/>
          <w:lang w:bidi="he-IL"/>
        </w:rPr>
        <w:t>Scott,Laurence</w:t>
      </w:r>
      <w:proofErr w:type="spellEnd"/>
      <w:r w:rsidRPr="00987A15">
        <w:rPr>
          <w:rStyle w:val="a2"/>
          <w:rFonts w:ascii="Times New Roman" w:hAnsi="Times New Roman" w:cs="Times New Roman"/>
          <w:color w:val="auto"/>
          <w:sz w:val="24"/>
          <w:szCs w:val="24"/>
          <w:lang w:bidi="he-IL"/>
        </w:rPr>
        <w:t xml:space="preserve">, 2019. </w:t>
      </w:r>
      <w:r w:rsidRPr="00987A15">
        <w:rPr>
          <w:rStyle w:val="a2"/>
          <w:rFonts w:ascii="Times New Roman" w:hAnsi="Times New Roman" w:cs="Times New Roman"/>
          <w:i/>
          <w:iCs/>
          <w:color w:val="auto"/>
          <w:sz w:val="24"/>
          <w:szCs w:val="24"/>
          <w:lang w:bidi="he-IL"/>
        </w:rPr>
        <w:t>Picnic Comma Lightning: In Search of a New Reality.</w:t>
      </w:r>
      <w:r w:rsidRPr="00987A15">
        <w:rPr>
          <w:rStyle w:val="a2"/>
          <w:rFonts w:ascii="Times New Roman" w:hAnsi="Times New Roman" w:cs="Times New Roman"/>
          <w:color w:val="auto"/>
          <w:sz w:val="24"/>
          <w:szCs w:val="24"/>
          <w:lang w:bidi="he-IL"/>
        </w:rPr>
        <w:t xml:space="preserve"> </w:t>
      </w:r>
      <w:r w:rsidR="00CB10F0">
        <w:rPr>
          <w:rStyle w:val="a2"/>
          <w:rFonts w:ascii="Times New Roman" w:hAnsi="Times New Roman" w:cs="Times New Roman"/>
          <w:color w:val="auto"/>
          <w:sz w:val="24"/>
          <w:szCs w:val="24"/>
          <w:lang w:bidi="he-IL"/>
        </w:rPr>
        <w:t xml:space="preserve">London: </w:t>
      </w:r>
      <w:r w:rsidRPr="00987A15">
        <w:rPr>
          <w:rStyle w:val="a2"/>
          <w:rFonts w:ascii="Times New Roman" w:hAnsi="Times New Roman" w:cs="Times New Roman"/>
          <w:color w:val="auto"/>
          <w:sz w:val="24"/>
          <w:szCs w:val="24"/>
          <w:lang w:bidi="he-IL"/>
        </w:rPr>
        <w:t xml:space="preserve">Windmill Books. </w:t>
      </w:r>
    </w:p>
    <w:p w14:paraId="47D0EE5E"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355559DA" w14:textId="26DAEED2" w:rsidR="00B643D4" w:rsidRPr="00987A15" w:rsidRDefault="00B643D4" w:rsidP="00B643D4">
      <w:pPr>
        <w:pStyle w:val="EndnoteText"/>
        <w:rPr>
          <w:rStyle w:val="a2"/>
          <w:rFonts w:ascii="Times New Roman" w:hAnsi="Times New Roman" w:cs="Times New Roman"/>
          <w:color w:val="auto"/>
          <w:sz w:val="24"/>
          <w:szCs w:val="24"/>
          <w:lang w:bidi="he-IL"/>
        </w:rPr>
      </w:pPr>
      <w:proofErr w:type="spellStart"/>
      <w:r w:rsidRPr="00987A15">
        <w:rPr>
          <w:rStyle w:val="a2"/>
          <w:rFonts w:ascii="Times New Roman" w:hAnsi="Times New Roman" w:cs="Times New Roman"/>
          <w:color w:val="auto"/>
          <w:sz w:val="24"/>
          <w:szCs w:val="24"/>
          <w:lang w:bidi="he-IL"/>
        </w:rPr>
        <w:t>Shklar</w:t>
      </w:r>
      <w:proofErr w:type="spellEnd"/>
      <w:r w:rsidRPr="00987A15">
        <w:rPr>
          <w:rStyle w:val="a2"/>
          <w:rFonts w:ascii="Times New Roman" w:hAnsi="Times New Roman" w:cs="Times New Roman"/>
          <w:color w:val="auto"/>
          <w:sz w:val="24"/>
          <w:szCs w:val="24"/>
          <w:lang w:bidi="he-IL"/>
        </w:rPr>
        <w:t xml:space="preserve"> Judith, 1985. </w:t>
      </w:r>
      <w:r w:rsidRPr="00987A15">
        <w:rPr>
          <w:rStyle w:val="a2"/>
          <w:rFonts w:ascii="Times New Roman" w:hAnsi="Times New Roman" w:cs="Times New Roman"/>
          <w:i/>
          <w:iCs/>
          <w:color w:val="auto"/>
          <w:sz w:val="24"/>
          <w:szCs w:val="24"/>
          <w:lang w:bidi="he-IL"/>
        </w:rPr>
        <w:t>Ordinary Vices.</w:t>
      </w:r>
      <w:r w:rsidRPr="00987A15">
        <w:rPr>
          <w:rStyle w:val="a2"/>
          <w:rFonts w:ascii="Times New Roman" w:hAnsi="Times New Roman" w:cs="Times New Roman"/>
          <w:color w:val="auto"/>
          <w:sz w:val="24"/>
          <w:szCs w:val="24"/>
          <w:lang w:bidi="he-IL"/>
        </w:rPr>
        <w:t xml:space="preserve"> </w:t>
      </w:r>
      <w:r w:rsidR="00CB10F0">
        <w:rPr>
          <w:rStyle w:val="a2"/>
          <w:rFonts w:ascii="Times New Roman" w:hAnsi="Times New Roman" w:cs="Times New Roman"/>
          <w:color w:val="auto"/>
          <w:sz w:val="24"/>
          <w:szCs w:val="24"/>
          <w:lang w:bidi="he-IL"/>
        </w:rPr>
        <w:t xml:space="preserve">Cambridge, MA: </w:t>
      </w:r>
      <w:r w:rsidRPr="00987A15">
        <w:rPr>
          <w:rStyle w:val="a2"/>
          <w:rFonts w:ascii="Times New Roman" w:hAnsi="Times New Roman" w:cs="Times New Roman"/>
          <w:color w:val="auto"/>
          <w:sz w:val="24"/>
          <w:szCs w:val="24"/>
          <w:lang w:bidi="he-IL"/>
        </w:rPr>
        <w:t xml:space="preserve">Belknap. </w:t>
      </w:r>
    </w:p>
    <w:p w14:paraId="2664C189"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0261673C" w14:textId="3808C535" w:rsidR="00B643D4" w:rsidRPr="00987A15" w:rsidRDefault="00B643D4" w:rsidP="00B643D4">
      <w:pPr>
        <w:pStyle w:val="EndnoteText"/>
        <w:rPr>
          <w:rStyle w:val="a2"/>
          <w:rFonts w:ascii="Times New Roman" w:hAnsi="Times New Roman" w:cs="Times New Roman"/>
          <w:color w:val="auto"/>
          <w:sz w:val="24"/>
          <w:szCs w:val="24"/>
          <w:lang w:bidi="he-IL"/>
        </w:rPr>
      </w:pPr>
      <w:proofErr w:type="spellStart"/>
      <w:r w:rsidRPr="00987A15">
        <w:rPr>
          <w:rStyle w:val="a2"/>
          <w:rFonts w:ascii="Times New Roman" w:hAnsi="Times New Roman" w:cs="Times New Roman"/>
          <w:color w:val="auto"/>
          <w:sz w:val="24"/>
          <w:szCs w:val="24"/>
          <w:lang w:bidi="he-IL"/>
        </w:rPr>
        <w:t>Sloterdijk</w:t>
      </w:r>
      <w:proofErr w:type="spellEnd"/>
      <w:r w:rsidRPr="00987A15">
        <w:rPr>
          <w:rStyle w:val="a2"/>
          <w:rFonts w:ascii="Times New Roman" w:hAnsi="Times New Roman" w:cs="Times New Roman"/>
          <w:color w:val="auto"/>
          <w:sz w:val="24"/>
          <w:szCs w:val="24"/>
          <w:lang w:bidi="he-IL"/>
        </w:rPr>
        <w:t xml:space="preserve">, Peter, 1987. </w:t>
      </w:r>
      <w:r w:rsidRPr="00987A15">
        <w:rPr>
          <w:rStyle w:val="a2"/>
          <w:rFonts w:ascii="Times New Roman" w:hAnsi="Times New Roman" w:cs="Times New Roman"/>
          <w:i/>
          <w:iCs/>
          <w:color w:val="auto"/>
          <w:sz w:val="24"/>
          <w:szCs w:val="24"/>
          <w:lang w:bidi="he-IL"/>
        </w:rPr>
        <w:t>Critique of Cynical Reason.</w:t>
      </w:r>
      <w:r w:rsidRPr="00987A15">
        <w:rPr>
          <w:rStyle w:val="a2"/>
          <w:rFonts w:ascii="Times New Roman" w:hAnsi="Times New Roman" w:cs="Times New Roman"/>
          <w:color w:val="auto"/>
          <w:sz w:val="24"/>
          <w:szCs w:val="24"/>
          <w:lang w:bidi="he-IL"/>
        </w:rPr>
        <w:t xml:space="preserve"> T</w:t>
      </w:r>
      <w:r w:rsidR="00CB10F0">
        <w:rPr>
          <w:rStyle w:val="a2"/>
          <w:rFonts w:ascii="Times New Roman" w:hAnsi="Times New Roman" w:cs="Times New Roman"/>
          <w:color w:val="auto"/>
          <w:sz w:val="24"/>
          <w:szCs w:val="24"/>
          <w:lang w:bidi="he-IL"/>
        </w:rPr>
        <w:t>rans</w:t>
      </w:r>
      <w:r w:rsidRPr="00987A15">
        <w:rPr>
          <w:rStyle w:val="a2"/>
          <w:rFonts w:ascii="Times New Roman" w:hAnsi="Times New Roman" w:cs="Times New Roman"/>
          <w:color w:val="auto"/>
          <w:sz w:val="24"/>
          <w:szCs w:val="24"/>
          <w:lang w:bidi="he-IL"/>
        </w:rPr>
        <w:t xml:space="preserve">. Michael Eldred. Minneapolis and London: University of Minnesota Press. </w:t>
      </w:r>
    </w:p>
    <w:p w14:paraId="6DC220B1"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4B6D1379" w14:textId="12242954" w:rsidR="00B643D4" w:rsidRPr="00987A15" w:rsidRDefault="00B643D4" w:rsidP="00CB10F0">
      <w:pPr>
        <w:pStyle w:val="EndnoteText"/>
        <w:rPr>
          <w:rStyle w:val="a2"/>
          <w:rFonts w:ascii="Times New Roman" w:hAnsi="Times New Roman" w:cs="Times New Roman"/>
          <w:color w:val="auto"/>
          <w:sz w:val="24"/>
          <w:szCs w:val="24"/>
          <w:lang w:bidi="he-IL"/>
        </w:rPr>
      </w:pPr>
      <w:proofErr w:type="spellStart"/>
      <w:r w:rsidRPr="00987A15">
        <w:rPr>
          <w:rStyle w:val="a2"/>
          <w:rFonts w:ascii="Times New Roman" w:hAnsi="Times New Roman" w:cs="Times New Roman"/>
          <w:color w:val="auto"/>
          <w:sz w:val="24"/>
          <w:szCs w:val="24"/>
          <w:lang w:bidi="he-IL"/>
        </w:rPr>
        <w:t>Stolleis</w:t>
      </w:r>
      <w:proofErr w:type="spellEnd"/>
      <w:r w:rsidRPr="00987A15">
        <w:rPr>
          <w:rStyle w:val="a2"/>
          <w:rFonts w:ascii="Times New Roman" w:hAnsi="Times New Roman" w:cs="Times New Roman"/>
          <w:color w:val="auto"/>
          <w:sz w:val="24"/>
          <w:szCs w:val="24"/>
          <w:lang w:bidi="he-IL"/>
        </w:rPr>
        <w:t xml:space="preserve">. Michael, 2008. “The Legitimation of Law Through God, Tradition, Will, Nature and Constitution”. In </w:t>
      </w:r>
      <w:r w:rsidRPr="00987A15">
        <w:rPr>
          <w:rStyle w:val="a2"/>
          <w:rFonts w:ascii="Times New Roman" w:hAnsi="Times New Roman" w:cs="Times New Roman"/>
          <w:i/>
          <w:iCs/>
          <w:color w:val="auto"/>
          <w:sz w:val="24"/>
          <w:szCs w:val="24"/>
          <w:lang w:bidi="he-IL"/>
        </w:rPr>
        <w:t xml:space="preserve">Natural Law and Laws of Nature in </w:t>
      </w:r>
      <w:r w:rsidR="00CB10F0">
        <w:rPr>
          <w:rStyle w:val="a2"/>
          <w:rFonts w:ascii="Times New Roman" w:hAnsi="Times New Roman" w:cs="Times New Roman"/>
          <w:i/>
          <w:iCs/>
          <w:color w:val="auto"/>
          <w:sz w:val="24"/>
          <w:szCs w:val="24"/>
          <w:lang w:bidi="he-IL"/>
        </w:rPr>
        <w:t>E</w:t>
      </w:r>
      <w:r w:rsidRPr="00987A15">
        <w:rPr>
          <w:rStyle w:val="a2"/>
          <w:rFonts w:ascii="Times New Roman" w:hAnsi="Times New Roman" w:cs="Times New Roman"/>
          <w:i/>
          <w:iCs/>
          <w:color w:val="auto"/>
          <w:sz w:val="24"/>
          <w:szCs w:val="24"/>
          <w:lang w:bidi="he-IL"/>
        </w:rPr>
        <w:t>arly Modern Europe: Jurisprudence, Theology, Moral and Natural Philosophy</w:t>
      </w:r>
      <w:r w:rsidRPr="00987A15">
        <w:rPr>
          <w:rStyle w:val="a2"/>
          <w:rFonts w:ascii="Times New Roman" w:hAnsi="Times New Roman" w:cs="Times New Roman"/>
          <w:color w:val="auto"/>
          <w:sz w:val="24"/>
          <w:szCs w:val="24"/>
          <w:lang w:bidi="he-IL"/>
        </w:rPr>
        <w:t xml:space="preserve">. Ed. Lorraine </w:t>
      </w:r>
      <w:proofErr w:type="spellStart"/>
      <w:r w:rsidRPr="00987A15">
        <w:rPr>
          <w:rStyle w:val="a2"/>
          <w:rFonts w:ascii="Times New Roman" w:hAnsi="Times New Roman" w:cs="Times New Roman"/>
          <w:color w:val="auto"/>
          <w:sz w:val="24"/>
          <w:szCs w:val="24"/>
          <w:lang w:bidi="he-IL"/>
        </w:rPr>
        <w:t>Daston</w:t>
      </w:r>
      <w:proofErr w:type="spellEnd"/>
      <w:r w:rsidRPr="00987A15">
        <w:rPr>
          <w:rStyle w:val="a2"/>
          <w:rFonts w:ascii="Times New Roman" w:hAnsi="Times New Roman" w:cs="Times New Roman"/>
          <w:color w:val="auto"/>
          <w:sz w:val="24"/>
          <w:szCs w:val="24"/>
          <w:lang w:bidi="he-IL"/>
        </w:rPr>
        <w:t xml:space="preserve"> and Michael </w:t>
      </w:r>
      <w:proofErr w:type="spellStart"/>
      <w:r w:rsidRPr="00987A15">
        <w:rPr>
          <w:rStyle w:val="a2"/>
          <w:rFonts w:ascii="Times New Roman" w:hAnsi="Times New Roman" w:cs="Times New Roman"/>
          <w:color w:val="auto"/>
          <w:sz w:val="24"/>
          <w:szCs w:val="24"/>
          <w:lang w:bidi="he-IL"/>
        </w:rPr>
        <w:t>Stolleis</w:t>
      </w:r>
      <w:proofErr w:type="spellEnd"/>
      <w:r w:rsidRPr="00987A15">
        <w:rPr>
          <w:rStyle w:val="a2"/>
          <w:rFonts w:ascii="Times New Roman" w:hAnsi="Times New Roman" w:cs="Times New Roman"/>
          <w:color w:val="auto"/>
          <w:sz w:val="24"/>
          <w:szCs w:val="24"/>
          <w:lang w:bidi="he-IL"/>
        </w:rPr>
        <w:t>.  Burlington</w:t>
      </w:r>
      <w:r w:rsidR="00CB10F0">
        <w:rPr>
          <w:rStyle w:val="a2"/>
          <w:rFonts w:ascii="Times New Roman" w:hAnsi="Times New Roman" w:cs="Times New Roman"/>
          <w:color w:val="auto"/>
          <w:sz w:val="24"/>
          <w:szCs w:val="24"/>
          <w:lang w:bidi="he-IL"/>
        </w:rPr>
        <w:t>, VA</w:t>
      </w:r>
      <w:r w:rsidRPr="00987A15">
        <w:rPr>
          <w:rStyle w:val="a2"/>
          <w:rFonts w:ascii="Times New Roman" w:hAnsi="Times New Roman" w:cs="Times New Roman"/>
          <w:color w:val="auto"/>
          <w:sz w:val="24"/>
          <w:szCs w:val="24"/>
          <w:lang w:bidi="he-IL"/>
        </w:rPr>
        <w:t xml:space="preserve">: </w:t>
      </w:r>
      <w:proofErr w:type="spellStart"/>
      <w:r w:rsidRPr="00987A15">
        <w:rPr>
          <w:rStyle w:val="a2"/>
          <w:rFonts w:ascii="Times New Roman" w:hAnsi="Times New Roman" w:cs="Times New Roman"/>
          <w:color w:val="auto"/>
          <w:sz w:val="24"/>
          <w:szCs w:val="24"/>
          <w:lang w:bidi="he-IL"/>
        </w:rPr>
        <w:t>Ashgate</w:t>
      </w:r>
      <w:proofErr w:type="spellEnd"/>
      <w:r w:rsidRPr="00987A15">
        <w:rPr>
          <w:rStyle w:val="a2"/>
          <w:rFonts w:ascii="Times New Roman" w:hAnsi="Times New Roman" w:cs="Times New Roman"/>
          <w:color w:val="auto"/>
          <w:sz w:val="24"/>
          <w:szCs w:val="24"/>
          <w:lang w:bidi="he-IL"/>
        </w:rPr>
        <w:t xml:space="preserve"> Publishing. 45-56. </w:t>
      </w:r>
    </w:p>
    <w:p w14:paraId="3290EC63"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7CC96D39" w14:textId="10522614" w:rsidR="00B643D4" w:rsidRPr="00987A15" w:rsidRDefault="00B643D4" w:rsidP="00CB10F0">
      <w:pPr>
        <w:pStyle w:val="EndnoteText"/>
        <w:rPr>
          <w:rStyle w:val="a2"/>
          <w:rFonts w:ascii="Times New Roman" w:hAnsi="Times New Roman" w:cs="Times New Roman"/>
          <w:color w:val="auto"/>
          <w:sz w:val="24"/>
          <w:szCs w:val="24"/>
          <w:lang w:bidi="he-IL"/>
        </w:rPr>
      </w:pPr>
      <w:r w:rsidRPr="00987A15">
        <w:rPr>
          <w:rStyle w:val="a2"/>
          <w:rFonts w:ascii="Times New Roman" w:hAnsi="Times New Roman" w:cs="Times New Roman"/>
          <w:color w:val="auto"/>
          <w:sz w:val="24"/>
          <w:szCs w:val="24"/>
          <w:lang w:bidi="he-IL"/>
        </w:rPr>
        <w:t xml:space="preserve">Strauss, Leo, 1978. </w:t>
      </w:r>
      <w:r w:rsidRPr="00987A15">
        <w:rPr>
          <w:rStyle w:val="a2"/>
          <w:rFonts w:ascii="Times New Roman" w:hAnsi="Times New Roman" w:cs="Times New Roman"/>
          <w:i/>
          <w:iCs/>
          <w:color w:val="auto"/>
          <w:sz w:val="24"/>
          <w:szCs w:val="24"/>
          <w:lang w:bidi="he-IL"/>
        </w:rPr>
        <w:t>The City and Man.</w:t>
      </w:r>
      <w:r w:rsidRPr="00987A15">
        <w:rPr>
          <w:rStyle w:val="a2"/>
          <w:rFonts w:ascii="Times New Roman" w:hAnsi="Times New Roman" w:cs="Times New Roman"/>
          <w:color w:val="auto"/>
          <w:sz w:val="24"/>
          <w:szCs w:val="24"/>
          <w:lang w:bidi="he-IL"/>
        </w:rPr>
        <w:t xml:space="preserve"> Chicago: University of Chicago Press. </w:t>
      </w:r>
    </w:p>
    <w:p w14:paraId="56702D0D"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287D239E" w14:textId="4E921259" w:rsidR="00B643D4" w:rsidRPr="00987A15" w:rsidRDefault="00B643D4" w:rsidP="00CB10F0">
      <w:pPr>
        <w:pStyle w:val="EndnoteText"/>
        <w:rPr>
          <w:rStyle w:val="a2"/>
          <w:rFonts w:ascii="Times New Roman" w:hAnsi="Times New Roman" w:cs="Times New Roman"/>
          <w:color w:val="auto"/>
          <w:sz w:val="24"/>
          <w:szCs w:val="24"/>
          <w:rtl/>
          <w:lang w:bidi="he-IL"/>
        </w:rPr>
      </w:pPr>
      <w:proofErr w:type="spellStart"/>
      <w:r w:rsidRPr="00987A15">
        <w:rPr>
          <w:rStyle w:val="a2"/>
          <w:rFonts w:ascii="Times New Roman" w:hAnsi="Times New Roman" w:cs="Times New Roman"/>
          <w:color w:val="auto"/>
          <w:sz w:val="24"/>
          <w:szCs w:val="24"/>
          <w:lang w:bidi="he-IL"/>
        </w:rPr>
        <w:t>Žižek</w:t>
      </w:r>
      <w:proofErr w:type="spellEnd"/>
      <w:r w:rsidRPr="00987A15">
        <w:rPr>
          <w:rStyle w:val="a2"/>
          <w:rFonts w:ascii="Times New Roman" w:hAnsi="Times New Roman" w:cs="Times New Roman"/>
          <w:color w:val="auto"/>
          <w:sz w:val="24"/>
          <w:szCs w:val="24"/>
          <w:lang w:bidi="he-IL"/>
        </w:rPr>
        <w:t xml:space="preserve">, </w:t>
      </w:r>
      <w:proofErr w:type="spellStart"/>
      <w:r w:rsidRPr="00987A15">
        <w:rPr>
          <w:rStyle w:val="a2"/>
          <w:rFonts w:ascii="Times New Roman" w:hAnsi="Times New Roman" w:cs="Times New Roman"/>
          <w:color w:val="auto"/>
          <w:sz w:val="24"/>
          <w:szCs w:val="24"/>
          <w:lang w:bidi="he-IL"/>
        </w:rPr>
        <w:t>Slavoj</w:t>
      </w:r>
      <w:proofErr w:type="spellEnd"/>
      <w:r w:rsidRPr="00987A15">
        <w:rPr>
          <w:rStyle w:val="a2"/>
          <w:rFonts w:ascii="Times New Roman" w:hAnsi="Times New Roman" w:cs="Times New Roman"/>
          <w:color w:val="auto"/>
          <w:sz w:val="24"/>
          <w:szCs w:val="24"/>
          <w:lang w:bidi="he-IL"/>
        </w:rPr>
        <w:t xml:space="preserve">, 2019. </w:t>
      </w:r>
      <w:r w:rsidRPr="00987A15">
        <w:rPr>
          <w:rStyle w:val="a2"/>
          <w:rFonts w:ascii="Times New Roman" w:hAnsi="Times New Roman" w:cs="Times New Roman"/>
          <w:i/>
          <w:iCs/>
          <w:color w:val="auto"/>
          <w:sz w:val="24"/>
          <w:szCs w:val="24"/>
          <w:lang w:bidi="he-IL"/>
        </w:rPr>
        <w:t>Like a Thief in Broad Daylight: Power in The Era of Post Human Capitalism</w:t>
      </w:r>
      <w:r w:rsidRPr="00987A15">
        <w:rPr>
          <w:rStyle w:val="a2"/>
          <w:rFonts w:ascii="Times New Roman" w:hAnsi="Times New Roman" w:cs="Times New Roman"/>
          <w:color w:val="auto"/>
          <w:sz w:val="24"/>
          <w:szCs w:val="24"/>
          <w:lang w:bidi="he-IL"/>
        </w:rPr>
        <w:t xml:space="preserve">. </w:t>
      </w:r>
      <w:r w:rsidR="00CB10F0">
        <w:rPr>
          <w:rStyle w:val="a2"/>
          <w:rFonts w:ascii="Times New Roman" w:hAnsi="Times New Roman" w:cs="Times New Roman"/>
          <w:color w:val="auto"/>
          <w:sz w:val="24"/>
          <w:szCs w:val="24"/>
          <w:lang w:bidi="he-IL"/>
        </w:rPr>
        <w:t>London: Penguin.</w:t>
      </w:r>
    </w:p>
    <w:p w14:paraId="63CC1A58" w14:textId="77777777" w:rsidR="00B643D4" w:rsidRPr="00987A15" w:rsidRDefault="00B643D4" w:rsidP="00B643D4">
      <w:pPr>
        <w:pStyle w:val="EndnoteText"/>
        <w:rPr>
          <w:rStyle w:val="a2"/>
          <w:rFonts w:ascii="Times New Roman" w:hAnsi="Times New Roman" w:cs="Times New Roman"/>
          <w:color w:val="auto"/>
          <w:sz w:val="24"/>
          <w:szCs w:val="24"/>
          <w:rtl/>
          <w:lang w:bidi="he-IL"/>
        </w:rPr>
      </w:pPr>
    </w:p>
    <w:p w14:paraId="281B99C8" w14:textId="77777777" w:rsidR="00B643D4" w:rsidRPr="00987A15" w:rsidRDefault="00B643D4" w:rsidP="00B643D4">
      <w:pPr>
        <w:pStyle w:val="EndnoteText"/>
        <w:rPr>
          <w:rStyle w:val="a2"/>
          <w:rFonts w:ascii="Times New Roman" w:hAnsi="Times New Roman" w:cs="Times New Roman"/>
          <w:color w:val="auto"/>
          <w:sz w:val="24"/>
          <w:szCs w:val="24"/>
          <w:lang w:bidi="he-IL"/>
        </w:rPr>
      </w:pPr>
      <w:proofErr w:type="spellStart"/>
      <w:r w:rsidRPr="00987A15">
        <w:rPr>
          <w:rStyle w:val="a2"/>
          <w:rFonts w:ascii="Times New Roman" w:hAnsi="Times New Roman" w:cs="Times New Roman"/>
          <w:color w:val="auto"/>
          <w:sz w:val="24"/>
          <w:szCs w:val="24"/>
          <w:lang w:bidi="he-IL"/>
        </w:rPr>
        <w:t>Zito</w:t>
      </w:r>
      <w:proofErr w:type="spellEnd"/>
      <w:r w:rsidRPr="00987A15">
        <w:rPr>
          <w:rStyle w:val="a2"/>
          <w:rFonts w:ascii="Times New Roman" w:hAnsi="Times New Roman" w:cs="Times New Roman"/>
          <w:color w:val="auto"/>
          <w:sz w:val="24"/>
          <w:szCs w:val="24"/>
          <w:lang w:bidi="he-IL"/>
        </w:rPr>
        <w:t xml:space="preserve">, Salina, 2016. “Taking Trump Seriously, not Literally”. </w:t>
      </w:r>
      <w:r w:rsidRPr="00987A15">
        <w:rPr>
          <w:rStyle w:val="a2"/>
          <w:rFonts w:ascii="Times New Roman" w:hAnsi="Times New Roman" w:cs="Times New Roman"/>
          <w:i/>
          <w:iCs/>
          <w:color w:val="auto"/>
          <w:sz w:val="24"/>
          <w:szCs w:val="24"/>
          <w:lang w:bidi="he-IL"/>
        </w:rPr>
        <w:t>The Atlantic</w:t>
      </w:r>
      <w:r w:rsidRPr="00987A15">
        <w:rPr>
          <w:rStyle w:val="a2"/>
          <w:rFonts w:ascii="Times New Roman" w:hAnsi="Times New Roman" w:cs="Times New Roman"/>
          <w:color w:val="auto"/>
          <w:sz w:val="24"/>
          <w:szCs w:val="24"/>
          <w:lang w:bidi="he-IL"/>
        </w:rPr>
        <w:t xml:space="preserve">, </w:t>
      </w:r>
      <w:proofErr w:type="spellStart"/>
      <w:r w:rsidRPr="00987A15">
        <w:rPr>
          <w:rStyle w:val="a2"/>
          <w:rFonts w:ascii="Times New Roman" w:hAnsi="Times New Roman" w:cs="Times New Roman"/>
          <w:color w:val="auto"/>
          <w:sz w:val="24"/>
          <w:szCs w:val="24"/>
          <w:lang w:bidi="he-IL"/>
        </w:rPr>
        <w:t>Septmeber</w:t>
      </w:r>
      <w:proofErr w:type="spellEnd"/>
      <w:r w:rsidRPr="00987A15">
        <w:rPr>
          <w:rStyle w:val="a2"/>
          <w:rFonts w:ascii="Times New Roman" w:hAnsi="Times New Roman" w:cs="Times New Roman"/>
          <w:color w:val="auto"/>
          <w:sz w:val="24"/>
          <w:szCs w:val="24"/>
          <w:lang w:bidi="he-IL"/>
        </w:rPr>
        <w:t xml:space="preserve"> 23, 2016. https://www.theatlantic.com/politics/archive/2016/09/trump-makes-his-case-in-pittsburgh/501335/</w:t>
      </w:r>
    </w:p>
    <w:p w14:paraId="45E75224" w14:textId="77777777" w:rsidR="00B643D4" w:rsidRPr="00987A15" w:rsidRDefault="00B643D4" w:rsidP="00B643D4">
      <w:pPr>
        <w:pStyle w:val="EndnoteText"/>
        <w:rPr>
          <w:rStyle w:val="a2"/>
          <w:rFonts w:ascii="Times New Roman" w:hAnsi="Times New Roman" w:cs="Times New Roman"/>
          <w:color w:val="auto"/>
          <w:sz w:val="24"/>
          <w:szCs w:val="24"/>
          <w:lang w:bidi="he-IL"/>
        </w:rPr>
      </w:pPr>
    </w:p>
    <w:p w14:paraId="564709AA" w14:textId="2E1D88F4" w:rsidR="00B643D4" w:rsidRPr="00987A15" w:rsidRDefault="00B643D4" w:rsidP="00CB10F0">
      <w:pPr>
        <w:pStyle w:val="EndnoteText"/>
        <w:rPr>
          <w:rStyle w:val="a2"/>
          <w:rFonts w:ascii="Times New Roman" w:hAnsi="Times New Roman" w:cs="Times New Roman"/>
          <w:color w:val="auto"/>
          <w:sz w:val="24"/>
          <w:szCs w:val="24"/>
          <w:lang w:bidi="he-IL"/>
        </w:rPr>
      </w:pPr>
      <w:proofErr w:type="spellStart"/>
      <w:r w:rsidRPr="00987A15">
        <w:rPr>
          <w:rStyle w:val="a2"/>
          <w:rFonts w:ascii="Times New Roman" w:hAnsi="Times New Roman" w:cs="Times New Roman"/>
          <w:color w:val="auto"/>
          <w:sz w:val="24"/>
          <w:szCs w:val="24"/>
          <w:lang w:bidi="he-IL"/>
        </w:rPr>
        <w:t>Zupančič</w:t>
      </w:r>
      <w:proofErr w:type="spellEnd"/>
      <w:r w:rsidRPr="00987A15">
        <w:rPr>
          <w:rStyle w:val="a2"/>
          <w:rFonts w:ascii="Times New Roman" w:hAnsi="Times New Roman" w:cs="Times New Roman"/>
          <w:color w:val="auto"/>
          <w:sz w:val="24"/>
          <w:szCs w:val="24"/>
          <w:lang w:bidi="he-IL"/>
        </w:rPr>
        <w:t xml:space="preserve">, </w:t>
      </w:r>
      <w:proofErr w:type="spellStart"/>
      <w:r w:rsidRPr="00987A15">
        <w:rPr>
          <w:rStyle w:val="a2"/>
          <w:rFonts w:ascii="Times New Roman" w:hAnsi="Times New Roman" w:cs="Times New Roman"/>
          <w:color w:val="auto"/>
          <w:sz w:val="24"/>
          <w:szCs w:val="24"/>
          <w:lang w:bidi="he-IL"/>
        </w:rPr>
        <w:t>Alenka</w:t>
      </w:r>
      <w:proofErr w:type="spellEnd"/>
      <w:r w:rsidRPr="00987A15">
        <w:rPr>
          <w:rStyle w:val="a2"/>
          <w:rFonts w:ascii="Times New Roman" w:hAnsi="Times New Roman" w:cs="Times New Roman"/>
          <w:color w:val="auto"/>
          <w:sz w:val="24"/>
          <w:szCs w:val="24"/>
          <w:lang w:bidi="he-IL"/>
        </w:rPr>
        <w:t xml:space="preserve">, 2017. </w:t>
      </w:r>
      <w:r w:rsidRPr="00987A15">
        <w:rPr>
          <w:rStyle w:val="a2"/>
          <w:rFonts w:ascii="Times New Roman" w:hAnsi="Times New Roman" w:cs="Times New Roman"/>
          <w:i/>
          <w:iCs/>
          <w:color w:val="auto"/>
          <w:sz w:val="24"/>
          <w:szCs w:val="24"/>
          <w:lang w:bidi="he-IL"/>
        </w:rPr>
        <w:t>What is Sex?</w:t>
      </w:r>
      <w:r w:rsidRPr="00987A15">
        <w:rPr>
          <w:rStyle w:val="a2"/>
          <w:rFonts w:ascii="Times New Roman" w:hAnsi="Times New Roman" w:cs="Times New Roman"/>
          <w:color w:val="auto"/>
          <w:sz w:val="24"/>
          <w:szCs w:val="24"/>
          <w:lang w:bidi="he-IL"/>
        </w:rPr>
        <w:t xml:space="preserve">  </w:t>
      </w:r>
      <w:r w:rsidR="00CB10F0">
        <w:rPr>
          <w:rStyle w:val="a2"/>
          <w:rFonts w:ascii="Times New Roman" w:hAnsi="Times New Roman" w:cs="Times New Roman"/>
          <w:color w:val="auto"/>
          <w:sz w:val="24"/>
          <w:szCs w:val="24"/>
          <w:lang w:bidi="he-IL"/>
        </w:rPr>
        <w:t xml:space="preserve">Cambridge, MA: </w:t>
      </w:r>
      <w:bookmarkStart w:id="1" w:name="_GoBack"/>
      <w:bookmarkEnd w:id="1"/>
      <w:r w:rsidRPr="00987A15">
        <w:rPr>
          <w:rStyle w:val="a2"/>
          <w:rFonts w:ascii="Times New Roman" w:hAnsi="Times New Roman" w:cs="Times New Roman"/>
          <w:color w:val="auto"/>
          <w:sz w:val="24"/>
          <w:szCs w:val="24"/>
          <w:lang w:bidi="he-IL"/>
        </w:rPr>
        <w:t xml:space="preserve">MIT Press. </w:t>
      </w:r>
    </w:p>
    <w:p w14:paraId="7E4AAFBF" w14:textId="77777777" w:rsidR="00B643D4" w:rsidRPr="00987A15" w:rsidRDefault="00B643D4" w:rsidP="00B643D4">
      <w:pPr>
        <w:pStyle w:val="EndnoteText"/>
        <w:rPr>
          <w:rStyle w:val="a2"/>
          <w:color w:val="auto"/>
          <w:lang w:bidi="he-IL"/>
        </w:rPr>
      </w:pPr>
    </w:p>
    <w:p w14:paraId="12452F4C" w14:textId="77777777" w:rsidR="00B643D4" w:rsidRPr="00987A15" w:rsidRDefault="00B643D4" w:rsidP="00B643D4">
      <w:pPr>
        <w:pStyle w:val="EndnoteText"/>
        <w:rPr>
          <w:rStyle w:val="a2"/>
          <w:color w:val="auto"/>
          <w:lang w:bidi="he-IL"/>
        </w:rPr>
      </w:pPr>
    </w:p>
    <w:p w14:paraId="0334224C" w14:textId="77777777" w:rsidR="00B643D4" w:rsidRPr="00987A15" w:rsidRDefault="00B643D4" w:rsidP="00B643D4">
      <w:pPr>
        <w:pStyle w:val="EndnoteText"/>
        <w:rPr>
          <w:rStyle w:val="a2"/>
          <w:color w:val="auto"/>
          <w:lang w:bidi="he-IL"/>
        </w:rPr>
      </w:pPr>
      <w:r w:rsidRPr="00987A15">
        <w:rPr>
          <w:rStyle w:val="a2"/>
          <w:color w:val="auto"/>
          <w:lang w:bidi="he-IL"/>
        </w:rPr>
        <w:t xml:space="preserve"> </w:t>
      </w:r>
    </w:p>
    <w:p w14:paraId="392F1CB3" w14:textId="77777777" w:rsidR="00B643D4" w:rsidRPr="00987A15" w:rsidRDefault="00B643D4" w:rsidP="00B643D4">
      <w:pPr>
        <w:pStyle w:val="A0"/>
        <w:shd w:val="clear" w:color="auto" w:fill="FFFFFF"/>
        <w:bidi/>
        <w:jc w:val="both"/>
        <w:rPr>
          <w:rStyle w:val="a2"/>
          <w:rFonts w:ascii="Times New Roman" w:eastAsia="Times New Roman" w:hAnsi="Times New Roman" w:cs="Times New Roman"/>
          <w:color w:val="auto"/>
          <w:u w:color="222222"/>
          <w:rtl/>
        </w:rPr>
      </w:pPr>
    </w:p>
    <w:p w14:paraId="104D9DDE" w14:textId="77777777" w:rsidR="00B22E2D" w:rsidRPr="00987A15" w:rsidRDefault="00B22E2D">
      <w:pPr>
        <w:pStyle w:val="A0"/>
        <w:shd w:val="clear" w:color="auto" w:fill="FFFFFF"/>
        <w:bidi/>
        <w:jc w:val="both"/>
        <w:rPr>
          <w:rStyle w:val="a2"/>
          <w:rFonts w:ascii="Times New Roman" w:eastAsia="Times New Roman" w:hAnsi="Times New Roman" w:cs="Times New Roman"/>
          <w:color w:val="auto"/>
          <w:rtl/>
          <w:lang w:val="he-IL" w:bidi="he-IL"/>
        </w:rPr>
      </w:pPr>
    </w:p>
    <w:p w14:paraId="0CAE0ADE" w14:textId="77777777" w:rsidR="00B22E2D" w:rsidRPr="00987A15" w:rsidRDefault="00B22E2D">
      <w:pPr>
        <w:pStyle w:val="A0"/>
        <w:shd w:val="clear" w:color="auto" w:fill="FFFFFF"/>
        <w:bidi/>
        <w:jc w:val="both"/>
        <w:rPr>
          <w:rStyle w:val="a2"/>
          <w:rFonts w:ascii="Times New Roman" w:eastAsia="Times New Roman" w:hAnsi="Times New Roman" w:cs="Times New Roman"/>
          <w:color w:val="auto"/>
          <w:rtl/>
          <w:lang w:val="he-IL" w:bidi="he-IL"/>
        </w:rPr>
      </w:pPr>
    </w:p>
    <w:p w14:paraId="0BE3A97D" w14:textId="77777777" w:rsidR="00B22E2D" w:rsidRPr="00987A15" w:rsidRDefault="00B22E2D">
      <w:pPr>
        <w:pStyle w:val="A0"/>
        <w:shd w:val="clear" w:color="auto" w:fill="FFFFFF"/>
        <w:bidi/>
        <w:jc w:val="both"/>
        <w:rPr>
          <w:color w:val="auto"/>
          <w:rtl/>
        </w:rPr>
      </w:pPr>
    </w:p>
    <w:sectPr w:rsidR="00B22E2D" w:rsidRPr="00987A15" w:rsidSect="0080057F">
      <w:footerReference w:type="default" r:id="rId9"/>
      <w:pgSz w:w="11900" w:h="16840"/>
      <w:pgMar w:top="1440" w:right="1460" w:bottom="1440" w:left="1440" w:header="708" w:footer="708"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20-03-06T21:23:00Z" w:initials="WU">
    <w:p w14:paraId="25B9B3DE" w14:textId="4FD2620D" w:rsidR="00686F09" w:rsidRDefault="00686F09">
      <w:pPr>
        <w:pStyle w:val="CommentText"/>
      </w:pPr>
      <w:r>
        <w:rPr>
          <w:rStyle w:val="CommentReference"/>
        </w:rPr>
        <w:annotationRef/>
      </w:r>
      <w:r>
        <w:t xml:space="preserve">Michael Bolton in the original, but I’m pretty sure it’s John </w:t>
      </w:r>
      <w:r>
        <w:sym w:font="Wingdings" w:char="F04A"/>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EE9AA" w14:textId="77777777" w:rsidR="000E2256" w:rsidRDefault="000E2256">
      <w:r>
        <w:separator/>
      </w:r>
    </w:p>
  </w:endnote>
  <w:endnote w:type="continuationSeparator" w:id="0">
    <w:p w14:paraId="1D16F551" w14:textId="77777777" w:rsidR="000E2256" w:rsidRDefault="000E2256">
      <w:r>
        <w:continuationSeparator/>
      </w:r>
    </w:p>
  </w:endnote>
  <w:endnote w:type="continuationNotice" w:id="1">
    <w:p w14:paraId="3A0B51A1" w14:textId="77777777" w:rsidR="000E2256" w:rsidRDefault="000E2256"/>
  </w:endnote>
  <w:endnote w:id="2">
    <w:p w14:paraId="5D2B90D2" w14:textId="77777777" w:rsidR="00686F09" w:rsidRPr="00840D64" w:rsidRDefault="00686F09" w:rsidP="00644A83">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To borrow the terms of Ernst </w:t>
      </w:r>
      <w:proofErr w:type="spellStart"/>
      <w:r w:rsidRPr="00840D64">
        <w:rPr>
          <w:rFonts w:ascii="Times New Roman" w:hAnsi="Times New Roman" w:cs="Times New Roman"/>
        </w:rPr>
        <w:t>Kantorowicz’s</w:t>
      </w:r>
      <w:proofErr w:type="spellEnd"/>
      <w:r w:rsidRPr="00840D64">
        <w:rPr>
          <w:rFonts w:ascii="Times New Roman" w:hAnsi="Times New Roman" w:cs="Times New Roman"/>
        </w:rPr>
        <w:t xml:space="preserve"> classic essay, the king’s “attire” is that which distinguishes between his “natural” or mortal body and his immortal body, the body politic which represents the continuity of the nation. The king’s insignia – his “ring, tiara, and purple” – are material objects that signify the transformation of a pretender to the throne into a king, and their removal, conversely, strips him of the king’s dignity and authority, the consequences of which are often dreadful. See Ernst </w:t>
      </w:r>
      <w:proofErr w:type="spellStart"/>
      <w:r w:rsidRPr="00840D64">
        <w:rPr>
          <w:rFonts w:ascii="Times New Roman" w:hAnsi="Times New Roman" w:cs="Times New Roman"/>
        </w:rPr>
        <w:t>Kantorowic</w:t>
      </w:r>
      <w:proofErr w:type="spellEnd"/>
      <w:r w:rsidRPr="00840D64">
        <w:rPr>
          <w:rFonts w:ascii="Times New Roman" w:hAnsi="Times New Roman" w:cs="Times New Roman"/>
        </w:rPr>
        <w:t xml:space="preserve">, </w:t>
      </w:r>
      <w:r w:rsidRPr="00840D64">
        <w:rPr>
          <w:rFonts w:ascii="Times New Roman" w:hAnsi="Times New Roman" w:cs="Times New Roman"/>
          <w:i/>
          <w:iCs/>
        </w:rPr>
        <w:t>The Kings Two Bodies: A Study in Medieval Political Theology</w:t>
      </w:r>
      <w:r w:rsidRPr="00840D64">
        <w:rPr>
          <w:rFonts w:ascii="Times New Roman" w:hAnsi="Times New Roman" w:cs="Times New Roman"/>
        </w:rPr>
        <w:t xml:space="preserve"> (New Jersey: Princeton University Press, 1956), 35-6.</w:t>
      </w:r>
    </w:p>
  </w:endnote>
  <w:endnote w:id="3">
    <w:p w14:paraId="6B5FB741" w14:textId="77777777" w:rsidR="00686F09" w:rsidRPr="00840D64" w:rsidRDefault="00686F09" w:rsidP="00644A83">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w:t>
      </w:r>
      <w:proofErr w:type="spellStart"/>
      <w:r w:rsidRPr="00840D64">
        <w:rPr>
          <w:rFonts w:ascii="Times New Roman" w:hAnsi="Times New Roman" w:cs="Times New Roman"/>
        </w:rPr>
        <w:t>Althusser</w:t>
      </w:r>
      <w:proofErr w:type="spellEnd"/>
      <w:r w:rsidRPr="00840D64">
        <w:rPr>
          <w:rFonts w:ascii="Times New Roman" w:hAnsi="Times New Roman" w:cs="Times New Roman"/>
        </w:rPr>
        <w:t xml:space="preserve"> </w:t>
      </w:r>
      <w:proofErr w:type="spellStart"/>
      <w:r w:rsidRPr="00840D64">
        <w:rPr>
          <w:rFonts w:ascii="Times New Roman" w:hAnsi="Times New Roman" w:cs="Times New Roman"/>
        </w:rPr>
        <w:t>Overdetermination</w:t>
      </w:r>
      <w:proofErr w:type="spellEnd"/>
    </w:p>
  </w:endnote>
  <w:endnote w:id="4">
    <w:p w14:paraId="52063930" w14:textId="2C8A9793" w:rsidR="00686F09" w:rsidRPr="00840D64" w:rsidRDefault="00686F09" w:rsidP="00840D64">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The term “populism” is of course notoriously ambiguous. See Margaret </w:t>
      </w:r>
      <w:proofErr w:type="spellStart"/>
      <w:r w:rsidRPr="00840D64">
        <w:rPr>
          <w:rFonts w:ascii="Times New Roman" w:hAnsi="Times New Roman" w:cs="Times New Roman"/>
        </w:rPr>
        <w:t>Canovan</w:t>
      </w:r>
      <w:proofErr w:type="spellEnd"/>
      <w:r w:rsidRPr="00840D64">
        <w:rPr>
          <w:rFonts w:ascii="Times New Roman" w:hAnsi="Times New Roman" w:cs="Times New Roman"/>
        </w:rPr>
        <w:t xml:space="preserve">, </w:t>
      </w:r>
      <w:r w:rsidRPr="00840D64">
        <w:rPr>
          <w:rFonts w:ascii="Times New Roman" w:hAnsi="Times New Roman" w:cs="Times New Roman"/>
          <w:i/>
          <w:iCs/>
        </w:rPr>
        <w:t>Populism</w:t>
      </w:r>
      <w:r w:rsidRPr="00840D64">
        <w:rPr>
          <w:rFonts w:ascii="Times New Roman" w:hAnsi="Times New Roman" w:cs="Times New Roman"/>
        </w:rPr>
        <w:t xml:space="preserve"> (New York: Harcourt, 1981). For a thorough overview of the different approaches and definitions of the term, see Danny </w:t>
      </w:r>
      <w:proofErr w:type="spellStart"/>
      <w:r w:rsidRPr="00840D64">
        <w:rPr>
          <w:rFonts w:ascii="Times New Roman" w:hAnsi="Times New Roman" w:cs="Times New Roman"/>
        </w:rPr>
        <w:t>Filk</w:t>
      </w:r>
      <w:proofErr w:type="spellEnd"/>
      <w:r w:rsidRPr="00840D64">
        <w:rPr>
          <w:rFonts w:ascii="Times New Roman" w:hAnsi="Times New Roman" w:cs="Times New Roman"/>
        </w:rPr>
        <w:t xml:space="preserve">, “Populism”, in </w:t>
      </w:r>
      <w:proofErr w:type="spellStart"/>
      <w:r w:rsidRPr="00840D64">
        <w:rPr>
          <w:rFonts w:ascii="Times New Roman" w:hAnsi="Times New Roman" w:cs="Times New Roman"/>
          <w:i/>
          <w:iCs/>
        </w:rPr>
        <w:t>Mafteah</w:t>
      </w:r>
      <w:proofErr w:type="spellEnd"/>
      <w:r w:rsidRPr="00840D64">
        <w:rPr>
          <w:rFonts w:ascii="Times New Roman" w:hAnsi="Times New Roman" w:cs="Times New Roman"/>
          <w:i/>
          <w:iCs/>
        </w:rPr>
        <w:t xml:space="preserve"> </w:t>
      </w:r>
      <w:r w:rsidRPr="00840D64">
        <w:rPr>
          <w:rFonts w:ascii="Times New Roman" w:hAnsi="Times New Roman" w:cs="Times New Roman"/>
        </w:rPr>
        <w:t>13</w:t>
      </w:r>
      <w:r>
        <w:rPr>
          <w:rFonts w:ascii="Times New Roman" w:hAnsi="Times New Roman" w:cs="Times New Roman"/>
        </w:rPr>
        <w:t xml:space="preserve"> (</w:t>
      </w:r>
      <w:r w:rsidRPr="00840D64">
        <w:rPr>
          <w:rFonts w:ascii="Times New Roman" w:hAnsi="Times New Roman" w:cs="Times New Roman"/>
        </w:rPr>
        <w:t>2018</w:t>
      </w:r>
      <w:r>
        <w:rPr>
          <w:rFonts w:ascii="Times New Roman" w:hAnsi="Times New Roman" w:cs="Times New Roman"/>
        </w:rPr>
        <w:t xml:space="preserve">, Hebrew), </w:t>
      </w:r>
      <w:r w:rsidRPr="00840D64">
        <w:rPr>
          <w:rFonts w:ascii="Times New Roman" w:hAnsi="Times New Roman" w:cs="Times New Roman"/>
          <w:highlight w:val="yellow"/>
        </w:rPr>
        <w:t>page range</w:t>
      </w:r>
      <w:r w:rsidRPr="00840D64">
        <w:rPr>
          <w:rFonts w:ascii="Times New Roman" w:hAnsi="Times New Roman" w:cs="Times New Roman"/>
        </w:rPr>
        <w:t>.</w:t>
      </w:r>
    </w:p>
  </w:endnote>
  <w:endnote w:id="5">
    <w:p w14:paraId="53CCDAF3" w14:textId="77777777" w:rsidR="00686F09" w:rsidRPr="00840D64" w:rsidRDefault="00686F09" w:rsidP="00644A83">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Chantal </w:t>
      </w:r>
      <w:proofErr w:type="spellStart"/>
      <w:r w:rsidRPr="00840D64">
        <w:rPr>
          <w:rFonts w:ascii="Times New Roman" w:hAnsi="Times New Roman" w:cs="Times New Roman"/>
        </w:rPr>
        <w:t>Mouffe</w:t>
      </w:r>
      <w:proofErr w:type="spellEnd"/>
      <w:r w:rsidRPr="00840D64">
        <w:rPr>
          <w:rFonts w:ascii="Times New Roman" w:hAnsi="Times New Roman" w:cs="Times New Roman"/>
        </w:rPr>
        <w:t xml:space="preserve">, </w:t>
      </w:r>
      <w:r w:rsidRPr="00840D64">
        <w:rPr>
          <w:rFonts w:ascii="Times New Roman" w:hAnsi="Times New Roman" w:cs="Times New Roman"/>
          <w:i/>
          <w:iCs/>
        </w:rPr>
        <w:t>The Democratic Paradox</w:t>
      </w:r>
      <w:r w:rsidRPr="00840D64">
        <w:rPr>
          <w:rFonts w:ascii="Times New Roman" w:hAnsi="Times New Roman" w:cs="Times New Roman"/>
        </w:rPr>
        <w:t xml:space="preserve"> (London-New York: Verso, 2000), 2-3.  </w:t>
      </w:r>
    </w:p>
  </w:endnote>
  <w:endnote w:id="6">
    <w:p w14:paraId="74F8876C" w14:textId="585F0DC0" w:rsidR="00686F09" w:rsidRPr="00840D64" w:rsidRDefault="00686F09" w:rsidP="00805670">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w:t>
      </w:r>
      <w:proofErr w:type="spellStart"/>
      <w:r w:rsidRPr="00840D64">
        <w:rPr>
          <w:rFonts w:ascii="Times New Roman" w:hAnsi="Times New Roman" w:cs="Times New Roman"/>
        </w:rPr>
        <w:t>Yascha</w:t>
      </w:r>
      <w:proofErr w:type="spellEnd"/>
      <w:r w:rsidRPr="00840D64">
        <w:rPr>
          <w:rFonts w:ascii="Times New Roman" w:hAnsi="Times New Roman" w:cs="Times New Roman"/>
        </w:rPr>
        <w:t xml:space="preserve"> </w:t>
      </w:r>
      <w:proofErr w:type="spellStart"/>
      <w:r w:rsidRPr="00840D64">
        <w:rPr>
          <w:rFonts w:ascii="Times New Roman" w:hAnsi="Times New Roman" w:cs="Times New Roman"/>
        </w:rPr>
        <w:t>Mounk</w:t>
      </w:r>
      <w:proofErr w:type="spellEnd"/>
      <w:r w:rsidRPr="00840D64">
        <w:rPr>
          <w:rFonts w:ascii="Times New Roman" w:hAnsi="Times New Roman" w:cs="Times New Roman"/>
        </w:rPr>
        <w:t xml:space="preserve">, </w:t>
      </w:r>
      <w:r w:rsidRPr="00840D64">
        <w:rPr>
          <w:rFonts w:ascii="Times New Roman" w:hAnsi="Times New Roman" w:cs="Times New Roman"/>
          <w:i/>
          <w:iCs/>
        </w:rPr>
        <w:t>The People vs. Democracy: Why our Freedom is in Danger and How to Save It</w:t>
      </w:r>
      <w:r w:rsidRPr="00840D64">
        <w:rPr>
          <w:rFonts w:ascii="Times New Roman" w:hAnsi="Times New Roman" w:cs="Times New Roman"/>
        </w:rPr>
        <w:t xml:space="preserve">, (Cambridge-London: Harvard University </w:t>
      </w:r>
      <w:r>
        <w:rPr>
          <w:rFonts w:ascii="Times New Roman" w:hAnsi="Times New Roman" w:cs="Times New Roman"/>
        </w:rPr>
        <w:t>P</w:t>
      </w:r>
      <w:r w:rsidRPr="00840D64">
        <w:rPr>
          <w:rFonts w:ascii="Times New Roman" w:hAnsi="Times New Roman" w:cs="Times New Roman"/>
        </w:rPr>
        <w:t>ress, 2018), 44–147.</w:t>
      </w:r>
    </w:p>
  </w:endnote>
  <w:endnote w:id="7">
    <w:p w14:paraId="7D7030B1" w14:textId="162DCD23" w:rsidR="00686F09" w:rsidRPr="00840D64" w:rsidRDefault="00686F09" w:rsidP="00805670">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Lately, </w:t>
      </w:r>
      <w:proofErr w:type="spellStart"/>
      <w:r w:rsidRPr="00840D64">
        <w:rPr>
          <w:rFonts w:ascii="Times New Roman" w:hAnsi="Times New Roman" w:cs="Times New Roman"/>
        </w:rPr>
        <w:t>Orbán</w:t>
      </w:r>
      <w:proofErr w:type="spellEnd"/>
      <w:r w:rsidRPr="00840D64">
        <w:rPr>
          <w:rFonts w:ascii="Times New Roman" w:hAnsi="Times New Roman" w:cs="Times New Roman"/>
        </w:rPr>
        <w:t xml:space="preserve"> has also started employing the term “Christian democracy”. One cannot h</w:t>
      </w:r>
      <w:r>
        <w:rPr>
          <w:rFonts w:ascii="Times New Roman" w:hAnsi="Times New Roman" w:cs="Times New Roman"/>
        </w:rPr>
        <w:t xml:space="preserve">elp but note the dubious honor </w:t>
      </w:r>
      <w:r w:rsidRPr="00840D64">
        <w:rPr>
          <w:rFonts w:ascii="Times New Roman" w:hAnsi="Times New Roman" w:cs="Times New Roman"/>
        </w:rPr>
        <w:t xml:space="preserve"> Israel can claim in being the first to adopt a regime in which democracy is bundled together with a religious-ethnic identity, the main purpose of which is the disenfranchisement of large segments of the country’s population. </w:t>
      </w:r>
    </w:p>
  </w:endnote>
  <w:endnote w:id="8">
    <w:p w14:paraId="6EE82FC2" w14:textId="560CC29C" w:rsidR="00686F09" w:rsidRPr="00840D64" w:rsidRDefault="00686F09" w:rsidP="00805670">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Jacob </w:t>
      </w:r>
      <w:proofErr w:type="spellStart"/>
      <w:r w:rsidRPr="00840D64">
        <w:rPr>
          <w:rFonts w:ascii="Times New Roman" w:hAnsi="Times New Roman" w:cs="Times New Roman"/>
        </w:rPr>
        <w:t>Talmon</w:t>
      </w:r>
      <w:proofErr w:type="spellEnd"/>
      <w:r w:rsidRPr="00840D64">
        <w:rPr>
          <w:rFonts w:ascii="Times New Roman" w:hAnsi="Times New Roman" w:cs="Times New Roman"/>
        </w:rPr>
        <w:t xml:space="preserve">, </w:t>
      </w:r>
      <w:r w:rsidRPr="00840D64">
        <w:rPr>
          <w:rFonts w:ascii="Times New Roman" w:hAnsi="Times New Roman" w:cs="Times New Roman"/>
          <w:i/>
          <w:iCs/>
        </w:rPr>
        <w:t>Totalitarian Democracy</w:t>
      </w:r>
      <w:r w:rsidRPr="00840D64">
        <w:rPr>
          <w:rFonts w:ascii="Times New Roman" w:hAnsi="Times New Roman" w:cs="Times New Roman"/>
        </w:rPr>
        <w:t xml:space="preserve"> (</w:t>
      </w:r>
      <w:r>
        <w:rPr>
          <w:rFonts w:ascii="Times New Roman" w:hAnsi="Times New Roman" w:cs="Times New Roman"/>
        </w:rPr>
        <w:t>Tel-</w:t>
      </w:r>
      <w:proofErr w:type="spellStart"/>
      <w:r>
        <w:rPr>
          <w:rFonts w:ascii="Times New Roman" w:hAnsi="Times New Roman" w:cs="Times New Roman"/>
        </w:rPr>
        <w:t>Avit</w:t>
      </w:r>
      <w:proofErr w:type="spellEnd"/>
      <w:r>
        <w:rPr>
          <w:rFonts w:ascii="Times New Roman" w:hAnsi="Times New Roman" w:cs="Times New Roman"/>
        </w:rPr>
        <w:t xml:space="preserve">: </w:t>
      </w:r>
      <w:proofErr w:type="spellStart"/>
      <w:r w:rsidRPr="00840D64">
        <w:rPr>
          <w:rFonts w:ascii="Times New Roman" w:hAnsi="Times New Roman" w:cs="Times New Roman"/>
        </w:rPr>
        <w:t>Dvir</w:t>
      </w:r>
      <w:proofErr w:type="spellEnd"/>
      <w:r>
        <w:rPr>
          <w:rFonts w:ascii="Times New Roman" w:hAnsi="Times New Roman" w:cs="Times New Roman"/>
        </w:rPr>
        <w:t>,</w:t>
      </w:r>
      <w:r w:rsidRPr="00840D64">
        <w:rPr>
          <w:rFonts w:ascii="Times New Roman" w:hAnsi="Times New Roman" w:cs="Times New Roman"/>
        </w:rPr>
        <w:t xml:space="preserve"> 1956</w:t>
      </w:r>
      <w:r>
        <w:rPr>
          <w:rFonts w:ascii="Times New Roman" w:hAnsi="Times New Roman" w:cs="Times New Roman"/>
        </w:rPr>
        <w:t>, Hebrew</w:t>
      </w:r>
      <w:r w:rsidRPr="00840D64">
        <w:rPr>
          <w:rFonts w:ascii="Times New Roman" w:hAnsi="Times New Roman" w:cs="Times New Roman"/>
        </w:rPr>
        <w:t xml:space="preserve">). </w:t>
      </w:r>
    </w:p>
  </w:endnote>
  <w:endnote w:id="9">
    <w:p w14:paraId="72754A50" w14:textId="66416825" w:rsidR="00686F09" w:rsidRPr="00840D64" w:rsidRDefault="00686F09" w:rsidP="0069684B">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David </w:t>
      </w:r>
      <w:proofErr w:type="spellStart"/>
      <w:r w:rsidRPr="00840D64">
        <w:rPr>
          <w:rFonts w:ascii="Times New Roman" w:hAnsi="Times New Roman" w:cs="Times New Roman"/>
        </w:rPr>
        <w:t>Runciman</w:t>
      </w:r>
      <w:proofErr w:type="spellEnd"/>
      <w:r w:rsidRPr="00840D64">
        <w:rPr>
          <w:rFonts w:ascii="Times New Roman" w:hAnsi="Times New Roman" w:cs="Times New Roman"/>
        </w:rPr>
        <w:t xml:space="preserve">, </w:t>
      </w:r>
      <w:r w:rsidRPr="00840D64">
        <w:rPr>
          <w:rFonts w:ascii="Times New Roman" w:hAnsi="Times New Roman" w:cs="Times New Roman"/>
          <w:i/>
          <w:iCs/>
        </w:rPr>
        <w:t>How Democracy Ends</w:t>
      </w:r>
      <w:r w:rsidRPr="00840D64">
        <w:rPr>
          <w:rFonts w:ascii="Times New Roman" w:hAnsi="Times New Roman" w:cs="Times New Roman"/>
        </w:rPr>
        <w:t>, (London: Profile Book, 2018), 16–24, 53.</w:t>
      </w:r>
    </w:p>
  </w:endnote>
  <w:endnote w:id="10">
    <w:p w14:paraId="06A933BF" w14:textId="2F9BB1E1" w:rsidR="00686F09" w:rsidRPr="00840D64" w:rsidRDefault="00686F09" w:rsidP="002B6E7C">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w:t>
      </w:r>
      <w:proofErr w:type="spellStart"/>
      <w:r w:rsidRPr="00840D64">
        <w:rPr>
          <w:rFonts w:ascii="Times New Roman" w:hAnsi="Times New Roman" w:cs="Times New Roman"/>
        </w:rPr>
        <w:t>Slavoj</w:t>
      </w:r>
      <w:proofErr w:type="spellEnd"/>
      <w:r w:rsidRPr="00840D64">
        <w:rPr>
          <w:rFonts w:ascii="Times New Roman" w:hAnsi="Times New Roman" w:cs="Times New Roman"/>
        </w:rPr>
        <w:t xml:space="preserve"> </w:t>
      </w:r>
      <w:proofErr w:type="spellStart"/>
      <w:r w:rsidRPr="00840D64">
        <w:rPr>
          <w:rFonts w:ascii="Times New Roman" w:hAnsi="Times New Roman" w:cs="Times New Roman"/>
        </w:rPr>
        <w:t>Žizek</w:t>
      </w:r>
      <w:proofErr w:type="spellEnd"/>
      <w:r w:rsidRPr="00840D64">
        <w:rPr>
          <w:rFonts w:ascii="Times New Roman" w:hAnsi="Times New Roman" w:cs="Times New Roman"/>
        </w:rPr>
        <w:t xml:space="preserve">, </w:t>
      </w:r>
      <w:r w:rsidRPr="00840D64">
        <w:rPr>
          <w:rFonts w:ascii="Times New Roman" w:hAnsi="Times New Roman" w:cs="Times New Roman"/>
          <w:i/>
          <w:iCs/>
        </w:rPr>
        <w:t>Like a Thief in Broad Daylight: Power in the Era of Post-Humanity</w:t>
      </w:r>
      <w:r w:rsidRPr="00840D64">
        <w:rPr>
          <w:rFonts w:ascii="Times New Roman" w:hAnsi="Times New Roman" w:cs="Times New Roman"/>
        </w:rPr>
        <w:t xml:space="preserve"> (London: Penguin, 2018), 90.</w:t>
      </w:r>
    </w:p>
  </w:endnote>
  <w:endnote w:id="11">
    <w:p w14:paraId="67ECEB6C" w14:textId="5C5E60EE"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w:t>
      </w:r>
      <w:r w:rsidRPr="00840D64">
        <w:rPr>
          <w:rFonts w:ascii="Times New Roman" w:hAnsi="Times New Roman" w:cs="Times New Roman"/>
          <w:highlight w:val="yellow"/>
        </w:rPr>
        <w:t>Missing reference.</w:t>
      </w:r>
    </w:p>
  </w:endnote>
  <w:endnote w:id="12">
    <w:p w14:paraId="5B25B3BC" w14:textId="5C1198D3" w:rsidR="00686F09" w:rsidRPr="00840D64" w:rsidRDefault="00686F09" w:rsidP="00F5167E">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Jacques </w:t>
      </w:r>
      <w:proofErr w:type="spellStart"/>
      <w:r w:rsidRPr="00840D64">
        <w:rPr>
          <w:rFonts w:ascii="Times New Roman" w:hAnsi="Times New Roman" w:cs="Times New Roman"/>
        </w:rPr>
        <w:t>Ranci</w:t>
      </w:r>
      <w:r>
        <w:rPr>
          <w:rFonts w:ascii="Times New Roman" w:hAnsi="Times New Roman" w:cs="Times New Roman"/>
        </w:rPr>
        <w:t>è</w:t>
      </w:r>
      <w:r w:rsidRPr="00840D64">
        <w:rPr>
          <w:rFonts w:ascii="Times New Roman" w:hAnsi="Times New Roman" w:cs="Times New Roman"/>
        </w:rPr>
        <w:t>re</w:t>
      </w:r>
      <w:proofErr w:type="spellEnd"/>
      <w:r w:rsidRPr="00840D64">
        <w:rPr>
          <w:rFonts w:ascii="Times New Roman" w:hAnsi="Times New Roman" w:cs="Times New Roman"/>
        </w:rPr>
        <w:t xml:space="preserve">, </w:t>
      </w:r>
      <w:r w:rsidRPr="00840D64">
        <w:rPr>
          <w:rFonts w:ascii="Times New Roman" w:hAnsi="Times New Roman" w:cs="Times New Roman"/>
          <w:i/>
          <w:iCs/>
        </w:rPr>
        <w:t xml:space="preserve">Disagreement: Politics and </w:t>
      </w:r>
      <w:r>
        <w:rPr>
          <w:rFonts w:ascii="Times New Roman" w:hAnsi="Times New Roman" w:cs="Times New Roman"/>
          <w:i/>
          <w:iCs/>
        </w:rPr>
        <w:t>P</w:t>
      </w:r>
      <w:r w:rsidRPr="00840D64">
        <w:rPr>
          <w:rFonts w:ascii="Times New Roman" w:hAnsi="Times New Roman" w:cs="Times New Roman"/>
          <w:i/>
          <w:iCs/>
        </w:rPr>
        <w:t>hilosophy</w:t>
      </w:r>
      <w:r>
        <w:rPr>
          <w:rFonts w:ascii="Times New Roman" w:hAnsi="Times New Roman" w:cs="Times New Roman"/>
        </w:rPr>
        <w:t xml:space="preserve">, trans. Julie Rose </w:t>
      </w:r>
      <w:r w:rsidRPr="00840D64">
        <w:rPr>
          <w:rFonts w:ascii="Times New Roman" w:hAnsi="Times New Roman" w:cs="Times New Roman"/>
        </w:rPr>
        <w:t>(Minneapolis</w:t>
      </w:r>
      <w:r>
        <w:rPr>
          <w:rFonts w:ascii="Times New Roman" w:hAnsi="Times New Roman" w:cs="Times New Roman"/>
        </w:rPr>
        <w:t xml:space="preserve"> and </w:t>
      </w:r>
      <w:r w:rsidRPr="00840D64">
        <w:rPr>
          <w:rFonts w:ascii="Times New Roman" w:hAnsi="Times New Roman" w:cs="Times New Roman"/>
        </w:rPr>
        <w:t>London:</w:t>
      </w:r>
      <w:r>
        <w:rPr>
          <w:rFonts w:ascii="Times New Roman" w:hAnsi="Times New Roman" w:cs="Times New Roman"/>
        </w:rPr>
        <w:t xml:space="preserve"> University </w:t>
      </w:r>
      <w:r w:rsidRPr="00840D64">
        <w:rPr>
          <w:rFonts w:ascii="Times New Roman" w:hAnsi="Times New Roman" w:cs="Times New Roman"/>
        </w:rPr>
        <w:t xml:space="preserve">of Minnesota </w:t>
      </w:r>
      <w:r>
        <w:rPr>
          <w:rFonts w:ascii="Times New Roman" w:hAnsi="Times New Roman" w:cs="Times New Roman"/>
        </w:rPr>
        <w:t>P</w:t>
      </w:r>
      <w:r w:rsidRPr="00840D64">
        <w:rPr>
          <w:rFonts w:ascii="Times New Roman" w:hAnsi="Times New Roman" w:cs="Times New Roman"/>
        </w:rPr>
        <w:t>ress, 1999)</w:t>
      </w:r>
      <w:r>
        <w:rPr>
          <w:rFonts w:ascii="Times New Roman" w:hAnsi="Times New Roman" w:cs="Times New Roman"/>
        </w:rPr>
        <w:t xml:space="preserve">, </w:t>
      </w:r>
      <w:r w:rsidRPr="00840D64">
        <w:rPr>
          <w:rFonts w:ascii="Times New Roman" w:hAnsi="Times New Roman" w:cs="Times New Roman"/>
        </w:rPr>
        <w:t>8–9.</w:t>
      </w:r>
    </w:p>
  </w:endnote>
  <w:endnote w:id="13">
    <w:p w14:paraId="05662153" w14:textId="466CFA18" w:rsidR="00686F09" w:rsidRPr="00840D64" w:rsidRDefault="00686F09" w:rsidP="00F5167E">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Etienne </w:t>
      </w:r>
      <w:proofErr w:type="spellStart"/>
      <w:r w:rsidRPr="00840D64">
        <w:rPr>
          <w:rFonts w:ascii="Times New Roman" w:hAnsi="Times New Roman" w:cs="Times New Roman"/>
        </w:rPr>
        <w:t>Balibar</w:t>
      </w:r>
      <w:proofErr w:type="spellEnd"/>
      <w:r w:rsidRPr="00840D64">
        <w:rPr>
          <w:rFonts w:ascii="Times New Roman" w:hAnsi="Times New Roman" w:cs="Times New Roman"/>
        </w:rPr>
        <w:t xml:space="preserve">, </w:t>
      </w:r>
      <w:r w:rsidRPr="00840D64">
        <w:rPr>
          <w:rFonts w:ascii="Times New Roman" w:hAnsi="Times New Roman" w:cs="Times New Roman"/>
          <w:i/>
          <w:iCs/>
        </w:rPr>
        <w:t>Masses, Classes, Ideas: Studies on Politics and Philosophy Before and After Marx</w:t>
      </w:r>
      <w:r w:rsidRPr="00840D64">
        <w:rPr>
          <w:rFonts w:ascii="Times New Roman" w:hAnsi="Times New Roman" w:cs="Times New Roman"/>
        </w:rPr>
        <w:t xml:space="preserve">, </w:t>
      </w:r>
      <w:r>
        <w:rPr>
          <w:rFonts w:ascii="Times New Roman" w:hAnsi="Times New Roman" w:cs="Times New Roman"/>
        </w:rPr>
        <w:t>t</w:t>
      </w:r>
      <w:r w:rsidRPr="00840D64">
        <w:rPr>
          <w:rFonts w:ascii="Times New Roman" w:hAnsi="Times New Roman" w:cs="Times New Roman"/>
        </w:rPr>
        <w:t>rans</w:t>
      </w:r>
      <w:r>
        <w:rPr>
          <w:rFonts w:ascii="Times New Roman" w:hAnsi="Times New Roman" w:cs="Times New Roman"/>
        </w:rPr>
        <w:t>.</w:t>
      </w:r>
      <w:r w:rsidRPr="00840D64">
        <w:rPr>
          <w:rFonts w:ascii="Times New Roman" w:hAnsi="Times New Roman" w:cs="Times New Roman"/>
        </w:rPr>
        <w:t xml:space="preserve"> James Swenson</w:t>
      </w:r>
      <w:r>
        <w:rPr>
          <w:rFonts w:ascii="Times New Roman" w:hAnsi="Times New Roman" w:cs="Times New Roman"/>
        </w:rPr>
        <w:t xml:space="preserve"> </w:t>
      </w:r>
      <w:r w:rsidRPr="00840D64">
        <w:rPr>
          <w:rFonts w:ascii="Times New Roman" w:hAnsi="Times New Roman" w:cs="Times New Roman"/>
        </w:rPr>
        <w:t>(New York</w:t>
      </w:r>
      <w:r>
        <w:rPr>
          <w:rFonts w:ascii="Times New Roman" w:hAnsi="Times New Roman" w:cs="Times New Roman"/>
        </w:rPr>
        <w:t xml:space="preserve"> and </w:t>
      </w:r>
      <w:r w:rsidRPr="00840D64">
        <w:rPr>
          <w:rFonts w:ascii="Times New Roman" w:hAnsi="Times New Roman" w:cs="Times New Roman"/>
        </w:rPr>
        <w:t xml:space="preserve">London: </w:t>
      </w:r>
      <w:proofErr w:type="spellStart"/>
      <w:r w:rsidRPr="00840D64">
        <w:rPr>
          <w:rFonts w:ascii="Times New Roman" w:hAnsi="Times New Roman" w:cs="Times New Roman"/>
        </w:rPr>
        <w:t>Routledge</w:t>
      </w:r>
      <w:proofErr w:type="spellEnd"/>
      <w:r w:rsidRPr="00840D64">
        <w:rPr>
          <w:rFonts w:ascii="Times New Roman" w:hAnsi="Times New Roman" w:cs="Times New Roman"/>
        </w:rPr>
        <w:t>, 1994).</w:t>
      </w:r>
    </w:p>
  </w:endnote>
  <w:endnote w:id="14">
    <w:p w14:paraId="0B3DD6D3" w14:textId="10FE8773" w:rsidR="00686F09" w:rsidRPr="00840D64" w:rsidRDefault="00686F09" w:rsidP="00F5167E">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G.</w:t>
      </w:r>
      <w:r>
        <w:rPr>
          <w:rFonts w:ascii="Times New Roman" w:hAnsi="Times New Roman" w:cs="Times New Roman"/>
        </w:rPr>
        <w:t>W.F.</w:t>
      </w:r>
      <w:r w:rsidRPr="00840D64">
        <w:rPr>
          <w:rFonts w:ascii="Times New Roman" w:hAnsi="Times New Roman" w:cs="Times New Roman"/>
        </w:rPr>
        <w:t xml:space="preserve"> Hegel, </w:t>
      </w:r>
      <w:r w:rsidRPr="00F5167E">
        <w:rPr>
          <w:rFonts w:ascii="Times New Roman" w:hAnsi="Times New Roman" w:cs="Times New Roman"/>
          <w:i/>
          <w:iCs/>
        </w:rPr>
        <w:t>Elements of the Philosophy of Right</w:t>
      </w:r>
      <w:r w:rsidRPr="00840D64">
        <w:rPr>
          <w:rFonts w:ascii="Times New Roman" w:hAnsi="Times New Roman" w:cs="Times New Roman"/>
        </w:rPr>
        <w:t xml:space="preserve">, ed. Allen </w:t>
      </w:r>
      <w:r>
        <w:rPr>
          <w:rFonts w:ascii="Times New Roman" w:hAnsi="Times New Roman" w:cs="Times New Roman"/>
        </w:rPr>
        <w:t xml:space="preserve">W. </w:t>
      </w:r>
      <w:r w:rsidRPr="00840D64">
        <w:rPr>
          <w:rFonts w:ascii="Times New Roman" w:hAnsi="Times New Roman" w:cs="Times New Roman"/>
        </w:rPr>
        <w:t>Wood</w:t>
      </w:r>
      <w:r>
        <w:rPr>
          <w:rFonts w:ascii="Times New Roman" w:hAnsi="Times New Roman" w:cs="Times New Roman"/>
        </w:rPr>
        <w:t>, t</w:t>
      </w:r>
      <w:r w:rsidRPr="00840D64">
        <w:rPr>
          <w:rFonts w:ascii="Times New Roman" w:hAnsi="Times New Roman" w:cs="Times New Roman"/>
        </w:rPr>
        <w:t xml:space="preserve">rans. H.B </w:t>
      </w:r>
      <w:proofErr w:type="spellStart"/>
      <w:r w:rsidRPr="00840D64">
        <w:rPr>
          <w:rFonts w:ascii="Times New Roman" w:hAnsi="Times New Roman" w:cs="Times New Roman"/>
        </w:rPr>
        <w:t>Nisbet</w:t>
      </w:r>
      <w:proofErr w:type="spellEnd"/>
      <w:r w:rsidRPr="00840D64">
        <w:rPr>
          <w:rFonts w:ascii="Times New Roman" w:hAnsi="Times New Roman" w:cs="Times New Roman"/>
        </w:rPr>
        <w:t xml:space="preserve"> </w:t>
      </w:r>
      <w:r>
        <w:rPr>
          <w:rFonts w:ascii="Times New Roman" w:hAnsi="Times New Roman" w:cs="Times New Roman"/>
        </w:rPr>
        <w:t xml:space="preserve">(Cambridge: </w:t>
      </w:r>
      <w:r w:rsidRPr="00840D64">
        <w:rPr>
          <w:rFonts w:ascii="Times New Roman" w:hAnsi="Times New Roman" w:cs="Times New Roman"/>
        </w:rPr>
        <w:t xml:space="preserve">Cambridge University </w:t>
      </w:r>
      <w:r>
        <w:rPr>
          <w:rFonts w:ascii="Times New Roman" w:hAnsi="Times New Roman" w:cs="Times New Roman"/>
        </w:rPr>
        <w:t>Press, 1991),</w:t>
      </w:r>
      <w:r w:rsidRPr="00840D64">
        <w:rPr>
          <w:rFonts w:ascii="Times New Roman" w:hAnsi="Times New Roman" w:cs="Times New Roman"/>
        </w:rPr>
        <w:t xml:space="preserve"> 266–</w:t>
      </w:r>
      <w:r>
        <w:rPr>
          <w:rFonts w:ascii="Times New Roman" w:hAnsi="Times New Roman" w:cs="Times New Roman"/>
        </w:rPr>
        <w:t>26</w:t>
      </w:r>
      <w:r w:rsidRPr="00840D64">
        <w:rPr>
          <w:rFonts w:ascii="Times New Roman" w:hAnsi="Times New Roman" w:cs="Times New Roman"/>
        </w:rPr>
        <w:t>7.</w:t>
      </w:r>
    </w:p>
  </w:endnote>
  <w:endnote w:id="15">
    <w:p w14:paraId="3DB19BC0" w14:textId="5C75CC1F"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Frank </w:t>
      </w:r>
      <w:proofErr w:type="spellStart"/>
      <w:r w:rsidRPr="00840D64">
        <w:rPr>
          <w:rFonts w:ascii="Times New Roman" w:hAnsi="Times New Roman" w:cs="Times New Roman"/>
        </w:rPr>
        <w:t>Ruda</w:t>
      </w:r>
      <w:proofErr w:type="spellEnd"/>
      <w:r w:rsidRPr="00840D64">
        <w:rPr>
          <w:rFonts w:ascii="Times New Roman" w:hAnsi="Times New Roman" w:cs="Times New Roman"/>
        </w:rPr>
        <w:t xml:space="preserve">, </w:t>
      </w:r>
      <w:r w:rsidRPr="00840D64">
        <w:rPr>
          <w:rFonts w:ascii="Times New Roman" w:hAnsi="Times New Roman" w:cs="Times New Roman"/>
          <w:i/>
          <w:iCs/>
        </w:rPr>
        <w:t>Hegel’s Rabble: An Investigation into Hegel’s Philosophy of Right</w:t>
      </w:r>
      <w:r w:rsidRPr="00840D64">
        <w:rPr>
          <w:rFonts w:ascii="Times New Roman" w:hAnsi="Times New Roman" w:cs="Times New Roman"/>
        </w:rPr>
        <w:t xml:space="preserve"> (New York: Continuum, 2011).</w:t>
      </w:r>
    </w:p>
  </w:endnote>
  <w:endnote w:id="16">
    <w:p w14:paraId="29648524" w14:textId="67FCAAE4" w:rsidR="00686F09" w:rsidRPr="00840D64" w:rsidRDefault="00686F09" w:rsidP="00F5167E">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Giorgio </w:t>
      </w:r>
      <w:proofErr w:type="spellStart"/>
      <w:r w:rsidRPr="00840D64">
        <w:rPr>
          <w:rFonts w:ascii="Times New Roman" w:hAnsi="Times New Roman" w:cs="Times New Roman"/>
        </w:rPr>
        <w:t>Agamben</w:t>
      </w:r>
      <w:proofErr w:type="spellEnd"/>
      <w:r w:rsidRPr="00840D64">
        <w:rPr>
          <w:rFonts w:ascii="Times New Roman" w:hAnsi="Times New Roman" w:cs="Times New Roman"/>
        </w:rPr>
        <w:t xml:space="preserve">, “People,” trans. </w:t>
      </w:r>
      <w:proofErr w:type="spellStart"/>
      <w:r w:rsidRPr="00840D64">
        <w:rPr>
          <w:rFonts w:ascii="Times New Roman" w:hAnsi="Times New Roman" w:cs="Times New Roman"/>
        </w:rPr>
        <w:t>Miron</w:t>
      </w:r>
      <w:proofErr w:type="spellEnd"/>
      <w:r w:rsidRPr="00840D64">
        <w:rPr>
          <w:rFonts w:ascii="Times New Roman" w:hAnsi="Times New Roman" w:cs="Times New Roman"/>
        </w:rPr>
        <w:t xml:space="preserve"> Rappaport, in </w:t>
      </w:r>
      <w:proofErr w:type="spellStart"/>
      <w:r w:rsidRPr="00840D64">
        <w:rPr>
          <w:rFonts w:ascii="Times New Roman" w:hAnsi="Times New Roman" w:cs="Times New Roman"/>
          <w:i/>
          <w:iCs/>
        </w:rPr>
        <w:t>Mafteah</w:t>
      </w:r>
      <w:proofErr w:type="spellEnd"/>
      <w:r>
        <w:rPr>
          <w:rFonts w:ascii="Times New Roman" w:hAnsi="Times New Roman" w:cs="Times New Roman"/>
        </w:rPr>
        <w:t xml:space="preserve"> </w:t>
      </w:r>
      <w:r w:rsidRPr="00840D64">
        <w:rPr>
          <w:rFonts w:ascii="Times New Roman" w:hAnsi="Times New Roman" w:cs="Times New Roman"/>
        </w:rPr>
        <w:t>8</w:t>
      </w:r>
      <w:r>
        <w:rPr>
          <w:rFonts w:ascii="Times New Roman" w:hAnsi="Times New Roman" w:cs="Times New Roman"/>
        </w:rPr>
        <w:t xml:space="preserve"> (</w:t>
      </w:r>
      <w:r w:rsidRPr="00840D64">
        <w:rPr>
          <w:rFonts w:ascii="Times New Roman" w:hAnsi="Times New Roman" w:cs="Times New Roman"/>
        </w:rPr>
        <w:t>2014</w:t>
      </w:r>
      <w:r>
        <w:rPr>
          <w:rFonts w:ascii="Times New Roman" w:hAnsi="Times New Roman" w:cs="Times New Roman"/>
        </w:rPr>
        <w:t xml:space="preserve">, Hebrew), </w:t>
      </w:r>
      <w:r w:rsidRPr="00F5167E">
        <w:rPr>
          <w:rFonts w:ascii="Times New Roman" w:hAnsi="Times New Roman" w:cs="Times New Roman"/>
          <w:highlight w:val="yellow"/>
        </w:rPr>
        <w:t>page.</w:t>
      </w:r>
    </w:p>
  </w:endnote>
  <w:endnote w:id="17">
    <w:p w14:paraId="184E184A" w14:textId="7F69EEEF" w:rsidR="00686F09" w:rsidRPr="00840D64" w:rsidRDefault="00686F09" w:rsidP="000144D5">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The formative distinction, in </w:t>
      </w:r>
      <w:proofErr w:type="spellStart"/>
      <w:r w:rsidRPr="00840D64">
        <w:rPr>
          <w:rFonts w:ascii="Times New Roman" w:hAnsi="Times New Roman" w:cs="Times New Roman"/>
        </w:rPr>
        <w:t>Agamben's</w:t>
      </w:r>
      <w:proofErr w:type="spellEnd"/>
      <w:r w:rsidRPr="00840D64">
        <w:rPr>
          <w:rFonts w:ascii="Times New Roman" w:hAnsi="Times New Roman" w:cs="Times New Roman"/>
        </w:rPr>
        <w:t xml:space="preserve"> philosophy, the distinction law forces upon nature, is formulated in terms of the distinction between the written law and the unwritten law. Thus, for Aristotle, nature is the space of unwritten law, while society is the space where the law splits into written and unwritten law. Unwritten law is the way by which that which is outside the law is preserved at the heart of the social order.</w:t>
      </w:r>
    </w:p>
  </w:endnote>
  <w:endnote w:id="18">
    <w:p w14:paraId="09E67D22" w14:textId="24969109" w:rsidR="00686F09" w:rsidRPr="00840D64" w:rsidRDefault="00686F09" w:rsidP="00F5167E">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Jacques </w:t>
      </w:r>
      <w:proofErr w:type="spellStart"/>
      <w:r w:rsidRPr="00840D64">
        <w:rPr>
          <w:rFonts w:ascii="Times New Roman" w:hAnsi="Times New Roman" w:cs="Times New Roman"/>
        </w:rPr>
        <w:t>Lacan</w:t>
      </w:r>
      <w:proofErr w:type="spellEnd"/>
      <w:r w:rsidRPr="00840D64">
        <w:rPr>
          <w:rFonts w:ascii="Times New Roman" w:hAnsi="Times New Roman" w:cs="Times New Roman"/>
        </w:rPr>
        <w:t xml:space="preserve">, </w:t>
      </w:r>
      <w:r w:rsidRPr="00840D64">
        <w:rPr>
          <w:rFonts w:ascii="Times New Roman" w:hAnsi="Times New Roman" w:cs="Times New Roman"/>
          <w:i/>
          <w:iCs/>
        </w:rPr>
        <w:t>On Feminine Sexuality, the Limits of Love and Knowledge, Book XX: Encore 1972–1973</w:t>
      </w:r>
      <w:r w:rsidRPr="00840D64">
        <w:rPr>
          <w:rFonts w:ascii="Times New Roman" w:hAnsi="Times New Roman" w:cs="Times New Roman"/>
        </w:rPr>
        <w:t xml:space="preserve">, ed. Jacques-Alain Miller, trans. Bruce Fink (London, New York: W. W. Norton &amp; Company, 1998), 59. </w:t>
      </w:r>
      <w:proofErr w:type="spellStart"/>
      <w:r w:rsidRPr="00840D64">
        <w:rPr>
          <w:rFonts w:ascii="Times New Roman" w:hAnsi="Times New Roman" w:cs="Times New Roman"/>
        </w:rPr>
        <w:t>Lacan</w:t>
      </w:r>
      <w:proofErr w:type="spellEnd"/>
      <w:r w:rsidRPr="00840D64">
        <w:rPr>
          <w:rFonts w:ascii="Times New Roman" w:hAnsi="Times New Roman" w:cs="Times New Roman"/>
        </w:rPr>
        <w:t xml:space="preserve"> uses this phrase – “what doesn’t stop not being written” – to describe the order of the real. Whereas the phallus, in the 20</w:t>
      </w:r>
      <w:r w:rsidRPr="00840D64">
        <w:rPr>
          <w:rFonts w:ascii="Times New Roman" w:hAnsi="Times New Roman" w:cs="Times New Roman"/>
          <w:vertAlign w:val="superscript"/>
        </w:rPr>
        <w:t>th</w:t>
      </w:r>
      <w:r w:rsidRPr="00840D64">
        <w:rPr>
          <w:rFonts w:ascii="Times New Roman" w:hAnsi="Times New Roman" w:cs="Times New Roman"/>
        </w:rPr>
        <w:t xml:space="preserve"> century stopped not being written, that is to say, it transitioned from the impossible to t</w:t>
      </w:r>
      <w:r>
        <w:rPr>
          <w:rFonts w:ascii="Times New Roman" w:hAnsi="Times New Roman" w:cs="Times New Roman"/>
        </w:rPr>
        <w:t>he possible, sexual relations, in</w:t>
      </w:r>
      <w:r w:rsidRPr="00840D64">
        <w:rPr>
          <w:rFonts w:ascii="Times New Roman" w:hAnsi="Times New Roman" w:cs="Times New Roman"/>
        </w:rPr>
        <w:t xml:space="preserve"> </w:t>
      </w:r>
      <w:proofErr w:type="spellStart"/>
      <w:r w:rsidRPr="00840D64">
        <w:rPr>
          <w:rFonts w:ascii="Times New Roman" w:hAnsi="Times New Roman" w:cs="Times New Roman"/>
        </w:rPr>
        <w:t>Lacan’s</w:t>
      </w:r>
      <w:proofErr w:type="spellEnd"/>
      <w:r w:rsidRPr="00840D64">
        <w:rPr>
          <w:rFonts w:ascii="Times New Roman" w:hAnsi="Times New Roman" w:cs="Times New Roman"/>
        </w:rPr>
        <w:t xml:space="preserve"> </w:t>
      </w:r>
      <w:r>
        <w:rPr>
          <w:rFonts w:ascii="Times New Roman" w:hAnsi="Times New Roman" w:cs="Times New Roman"/>
        </w:rPr>
        <w:t>opinion</w:t>
      </w:r>
      <w:r w:rsidRPr="00840D64">
        <w:rPr>
          <w:rFonts w:ascii="Times New Roman" w:hAnsi="Times New Roman" w:cs="Times New Roman"/>
        </w:rPr>
        <w:t xml:space="preserve">, continued to not be written. It is no wonder that the effort to write down, to define sexual relations with formulas and laws, is one of the distinct preoccupations of the present moment. </w:t>
      </w:r>
    </w:p>
  </w:endnote>
  <w:endnote w:id="19">
    <w:p w14:paraId="0B0669BA" w14:textId="3E385BF6"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See for example </w:t>
      </w:r>
      <w:proofErr w:type="spellStart"/>
      <w:r w:rsidRPr="00840D64">
        <w:rPr>
          <w:rFonts w:ascii="Times New Roman" w:hAnsi="Times New Roman" w:cs="Times New Roman"/>
        </w:rPr>
        <w:t>Siegmund</w:t>
      </w:r>
      <w:proofErr w:type="spellEnd"/>
      <w:r w:rsidRPr="00840D64">
        <w:rPr>
          <w:rFonts w:ascii="Times New Roman" w:hAnsi="Times New Roman" w:cs="Times New Roman"/>
        </w:rPr>
        <w:t xml:space="preserve"> Freud, </w:t>
      </w:r>
      <w:r w:rsidRPr="00840D64">
        <w:rPr>
          <w:rFonts w:ascii="Times New Roman" w:hAnsi="Times New Roman" w:cs="Times New Roman"/>
          <w:i/>
          <w:iCs/>
        </w:rPr>
        <w:t>Civilization and its Discontents</w:t>
      </w:r>
      <w:r w:rsidRPr="00840D64">
        <w:rPr>
          <w:rFonts w:ascii="Times New Roman" w:hAnsi="Times New Roman" w:cs="Times New Roman"/>
        </w:rPr>
        <w:t xml:space="preserve">, trans. James Strachey (The Standard Edition, London, New York: W. W. Norton &amp; Company, 1989). </w:t>
      </w:r>
    </w:p>
  </w:endnote>
  <w:endnote w:id="20">
    <w:p w14:paraId="394A042A" w14:textId="61B90D69"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Friedrich Nietzsche, </w:t>
      </w:r>
      <w:r w:rsidRPr="00840D64">
        <w:rPr>
          <w:rFonts w:ascii="Times New Roman" w:hAnsi="Times New Roman" w:cs="Times New Roman"/>
          <w:i/>
          <w:iCs/>
        </w:rPr>
        <w:t xml:space="preserve">On the Genealogy of Morality, </w:t>
      </w:r>
      <w:r w:rsidRPr="00840D64">
        <w:rPr>
          <w:rFonts w:ascii="Times New Roman" w:hAnsi="Times New Roman" w:cs="Times New Roman"/>
        </w:rPr>
        <w:t xml:space="preserve">ed. Keith Ansell-Pearson, trans. Carol </w:t>
      </w:r>
      <w:proofErr w:type="spellStart"/>
      <w:r w:rsidRPr="00840D64">
        <w:rPr>
          <w:rFonts w:ascii="Times New Roman" w:hAnsi="Times New Roman" w:cs="Times New Roman"/>
        </w:rPr>
        <w:t>Diethe</w:t>
      </w:r>
      <w:proofErr w:type="spellEnd"/>
      <w:r w:rsidRPr="00840D64">
        <w:rPr>
          <w:rFonts w:ascii="Times New Roman" w:hAnsi="Times New Roman" w:cs="Times New Roman"/>
        </w:rPr>
        <w:t xml:space="preserve"> (Cambridge: Cambridge University Press, 2006).</w:t>
      </w:r>
    </w:p>
  </w:endnote>
  <w:endnote w:id="21">
    <w:p w14:paraId="41B04786" w14:textId="49D69A98"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Norbert Elias, </w:t>
      </w:r>
      <w:r w:rsidRPr="00840D64">
        <w:rPr>
          <w:rFonts w:ascii="Times New Roman" w:hAnsi="Times New Roman" w:cs="Times New Roman"/>
          <w:i/>
          <w:iCs/>
        </w:rPr>
        <w:t>The Civilizing Process</w:t>
      </w:r>
      <w:r w:rsidRPr="00840D64">
        <w:rPr>
          <w:rFonts w:ascii="Times New Roman" w:hAnsi="Times New Roman" w:cs="Times New Roman"/>
        </w:rPr>
        <w:t xml:space="preserve">. Trans. Edmund </w:t>
      </w:r>
      <w:proofErr w:type="spellStart"/>
      <w:r w:rsidRPr="00840D64">
        <w:rPr>
          <w:rFonts w:ascii="Times New Roman" w:hAnsi="Times New Roman" w:cs="Times New Roman"/>
        </w:rPr>
        <w:t>Jephcott</w:t>
      </w:r>
      <w:proofErr w:type="spellEnd"/>
      <w:r w:rsidRPr="00840D64">
        <w:rPr>
          <w:rFonts w:ascii="Times New Roman" w:hAnsi="Times New Roman" w:cs="Times New Roman"/>
        </w:rPr>
        <w:t>. (</w:t>
      </w:r>
      <w:proofErr w:type="spellStart"/>
      <w:r w:rsidRPr="00840D64">
        <w:rPr>
          <w:rFonts w:ascii="Times New Roman" w:hAnsi="Times New Roman" w:cs="Times New Roman"/>
        </w:rPr>
        <w:t>Oxford:Blackwell</w:t>
      </w:r>
      <w:proofErr w:type="spellEnd"/>
      <w:r w:rsidRPr="00840D64">
        <w:rPr>
          <w:rFonts w:ascii="Times New Roman" w:hAnsi="Times New Roman" w:cs="Times New Roman"/>
        </w:rPr>
        <w:t xml:space="preserve"> publishing, 1994).</w:t>
      </w:r>
    </w:p>
  </w:endnote>
  <w:endnote w:id="22">
    <w:p w14:paraId="573CFFC7" w14:textId="2C9D0AC7" w:rsidR="00686F09" w:rsidRPr="00840D64" w:rsidRDefault="00686F09" w:rsidP="0069684B">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For example, in Hobbes's influential writings, the need for sovereign power emerges from the potentially destructive perversion of human desire. Contrary to common notion, Hobbes does not assume the natural state as a starting point, but infers it from his observations of human nature, that is to say, the particularity of man in relation to nature. Humans crave power – a means to achieve goals, rather than a specific goal. This dimension makes human desire infinite and, therefore, unlimitedly competitive, antisocial and dangerous to others. This is why the social fabric is a potential "war of all against all" that must be restrained by appealing to a power that is external and above all competition, the sovereign power. See Thomas Hobbes, </w:t>
      </w:r>
      <w:r w:rsidRPr="00840D64">
        <w:rPr>
          <w:rFonts w:ascii="Times New Roman" w:hAnsi="Times New Roman" w:cs="Times New Roman"/>
          <w:i/>
          <w:iCs/>
        </w:rPr>
        <w:t>Leviathan</w:t>
      </w:r>
      <w:r w:rsidRPr="00840D64">
        <w:rPr>
          <w:rFonts w:ascii="Times New Roman" w:hAnsi="Times New Roman" w:cs="Times New Roman"/>
        </w:rPr>
        <w:t xml:space="preserve">, ed. J. C. A. Gaskin (Oxford: Oxford University Press, 1998), 82–106. </w:t>
      </w:r>
    </w:p>
  </w:endnote>
  <w:endnote w:id="23">
    <w:p w14:paraId="4F1A3445" w14:textId="7A7F9B96"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Michel Foucault, </w:t>
      </w:r>
      <w:r w:rsidRPr="00840D64">
        <w:rPr>
          <w:rFonts w:ascii="Times New Roman" w:hAnsi="Times New Roman" w:cs="Times New Roman"/>
          <w:i/>
          <w:iCs/>
        </w:rPr>
        <w:t>The History of Sexuality, Vol. 1: The Will to Knowledge</w:t>
      </w:r>
      <w:r w:rsidRPr="00840D64">
        <w:rPr>
          <w:rFonts w:ascii="Times New Roman" w:hAnsi="Times New Roman" w:cs="Times New Roman"/>
        </w:rPr>
        <w:t>, trans. Robert Hurley (New York: Pantheon Books, 1978), 47.</w:t>
      </w:r>
    </w:p>
  </w:endnote>
  <w:endnote w:id="24">
    <w:p w14:paraId="70F46C7D" w14:textId="66BF9AD8"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In her book </w:t>
      </w:r>
      <w:r w:rsidRPr="00840D64">
        <w:rPr>
          <w:rFonts w:ascii="Times New Roman" w:hAnsi="Times New Roman" w:cs="Times New Roman"/>
          <w:i/>
          <w:iCs/>
        </w:rPr>
        <w:t>What is Sex?</w:t>
      </w:r>
      <w:r w:rsidRPr="00840D64">
        <w:rPr>
          <w:rFonts w:ascii="Times New Roman" w:hAnsi="Times New Roman" w:cs="Times New Roman"/>
        </w:rPr>
        <w:t xml:space="preserve"> </w:t>
      </w:r>
      <w:proofErr w:type="spellStart"/>
      <w:r w:rsidRPr="00840D64">
        <w:rPr>
          <w:rFonts w:ascii="Times New Roman" w:hAnsi="Times New Roman" w:cs="Times New Roman"/>
        </w:rPr>
        <w:t>Alenka</w:t>
      </w:r>
      <w:proofErr w:type="spellEnd"/>
      <w:r w:rsidRPr="00840D64">
        <w:rPr>
          <w:rFonts w:ascii="Times New Roman" w:hAnsi="Times New Roman" w:cs="Times New Roman"/>
        </w:rPr>
        <w:t xml:space="preserve"> </w:t>
      </w:r>
      <w:proofErr w:type="spellStart"/>
      <w:r w:rsidRPr="00840D64">
        <w:rPr>
          <w:rFonts w:ascii="Times New Roman" w:hAnsi="Times New Roman" w:cs="Times New Roman"/>
        </w:rPr>
        <w:t>Zupancic</w:t>
      </w:r>
      <w:proofErr w:type="spellEnd"/>
      <w:r w:rsidRPr="00840D64">
        <w:rPr>
          <w:rFonts w:ascii="Times New Roman" w:hAnsi="Times New Roman" w:cs="Times New Roman"/>
        </w:rPr>
        <w:t xml:space="preserve"> conducts a close examination of the strange ontological status of sexuality in psychoanalysis. See </w:t>
      </w:r>
      <w:proofErr w:type="spellStart"/>
      <w:r w:rsidRPr="00840D64">
        <w:rPr>
          <w:rFonts w:ascii="Times New Roman" w:hAnsi="Times New Roman" w:cs="Times New Roman"/>
        </w:rPr>
        <w:t>Alenka</w:t>
      </w:r>
      <w:proofErr w:type="spellEnd"/>
      <w:r w:rsidRPr="00840D64">
        <w:rPr>
          <w:rFonts w:ascii="Times New Roman" w:hAnsi="Times New Roman" w:cs="Times New Roman"/>
        </w:rPr>
        <w:t xml:space="preserve"> </w:t>
      </w:r>
      <w:proofErr w:type="spellStart"/>
      <w:r w:rsidRPr="00840D64">
        <w:rPr>
          <w:rFonts w:ascii="Times New Roman" w:hAnsi="Times New Roman" w:cs="Times New Roman"/>
        </w:rPr>
        <w:t>Zupancic</w:t>
      </w:r>
      <w:proofErr w:type="spellEnd"/>
      <w:r w:rsidRPr="00840D64">
        <w:rPr>
          <w:rFonts w:ascii="Times New Roman" w:hAnsi="Times New Roman" w:cs="Times New Roman"/>
        </w:rPr>
        <w:t xml:space="preserve">, </w:t>
      </w:r>
      <w:r w:rsidRPr="00840D64">
        <w:rPr>
          <w:rFonts w:ascii="Times New Roman" w:hAnsi="Times New Roman" w:cs="Times New Roman"/>
          <w:i/>
          <w:iCs/>
        </w:rPr>
        <w:t>What is Sex</w:t>
      </w:r>
      <w:r w:rsidRPr="00840D64">
        <w:rPr>
          <w:rFonts w:ascii="Times New Roman" w:hAnsi="Times New Roman" w:cs="Times New Roman"/>
        </w:rPr>
        <w:t>? (</w:t>
      </w:r>
      <w:r>
        <w:rPr>
          <w:rFonts w:ascii="Times New Roman" w:hAnsi="Times New Roman" w:cs="Times New Roman"/>
        </w:rPr>
        <w:t xml:space="preserve">Cambridge, MA and London: </w:t>
      </w:r>
      <w:r w:rsidRPr="00840D64">
        <w:rPr>
          <w:rFonts w:ascii="Times New Roman" w:hAnsi="Times New Roman" w:cs="Times New Roman"/>
        </w:rPr>
        <w:t>MIT</w:t>
      </w:r>
      <w:r>
        <w:rPr>
          <w:rFonts w:ascii="Times New Roman" w:hAnsi="Times New Roman" w:cs="Times New Roman"/>
        </w:rPr>
        <w:t xml:space="preserve"> Press,</w:t>
      </w:r>
      <w:r w:rsidRPr="00840D64">
        <w:rPr>
          <w:rFonts w:ascii="Times New Roman" w:hAnsi="Times New Roman" w:cs="Times New Roman"/>
        </w:rPr>
        <w:t xml:space="preserve"> 2017).</w:t>
      </w:r>
    </w:p>
  </w:endnote>
  <w:endnote w:id="25">
    <w:p w14:paraId="51D9777E" w14:textId="0E8A625F"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Max Weber, </w:t>
      </w:r>
      <w:r w:rsidRPr="00840D64">
        <w:rPr>
          <w:rFonts w:ascii="Times New Roman" w:hAnsi="Times New Roman" w:cs="Times New Roman"/>
          <w:i/>
          <w:iCs/>
        </w:rPr>
        <w:t>On Charisma and Institution Building: Selected Papers by Max Weber</w:t>
      </w:r>
      <w:r w:rsidRPr="00840D64">
        <w:rPr>
          <w:rFonts w:ascii="Times New Roman" w:hAnsi="Times New Roman" w:cs="Times New Roman"/>
        </w:rPr>
        <w:t xml:space="preserve">, ed. S. N. </w:t>
      </w:r>
      <w:proofErr w:type="spellStart"/>
      <w:r w:rsidRPr="00840D64">
        <w:rPr>
          <w:rFonts w:ascii="Times New Roman" w:hAnsi="Times New Roman" w:cs="Times New Roman"/>
        </w:rPr>
        <w:t>Eisenstadt</w:t>
      </w:r>
      <w:proofErr w:type="spellEnd"/>
      <w:r w:rsidRPr="00840D64">
        <w:rPr>
          <w:rFonts w:ascii="Times New Roman" w:hAnsi="Times New Roman" w:cs="Times New Roman"/>
        </w:rPr>
        <w:t xml:space="preserve"> (Chicago: University of Chicago Press, 1968), 20. </w:t>
      </w:r>
    </w:p>
  </w:endnote>
  <w:endnote w:id="26">
    <w:p w14:paraId="16147569" w14:textId="0B68FF4C" w:rsidR="00686F09" w:rsidRPr="009955B1" w:rsidRDefault="00686F09">
      <w:pPr>
        <w:pStyle w:val="EndnoteText"/>
        <w:rPr>
          <w:rFonts w:ascii="Times New Roman" w:hAnsi="Times New Roman" w:cs="Times New Roman"/>
        </w:rPr>
      </w:pPr>
      <w:r w:rsidRPr="009955B1">
        <w:rPr>
          <w:rStyle w:val="EndnoteReference"/>
          <w:rFonts w:ascii="Times New Roman" w:hAnsi="Times New Roman" w:cs="Times New Roman"/>
        </w:rPr>
        <w:endnoteRef/>
      </w:r>
      <w:r w:rsidRPr="009955B1">
        <w:rPr>
          <w:rFonts w:ascii="Times New Roman" w:hAnsi="Times New Roman" w:cs="Times New Roman"/>
        </w:rPr>
        <w:t xml:space="preserve"> </w:t>
      </w:r>
      <w:r w:rsidRPr="009955B1">
        <w:rPr>
          <w:rFonts w:ascii="Times New Roman" w:hAnsi="Times New Roman" w:cs="Times New Roman"/>
          <w:highlight w:val="yellow"/>
        </w:rPr>
        <w:t>Reference?</w:t>
      </w:r>
    </w:p>
  </w:endnote>
  <w:endnote w:id="27">
    <w:p w14:paraId="702DEF4E" w14:textId="3E9965CF" w:rsidR="00686F09" w:rsidRPr="00840D64" w:rsidRDefault="00686F09" w:rsidP="00724750">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The centrality of unwritten law also emerges from </w:t>
      </w:r>
      <w:proofErr w:type="spellStart"/>
      <w:r w:rsidRPr="00840D64">
        <w:rPr>
          <w:rFonts w:ascii="Times New Roman" w:hAnsi="Times New Roman" w:cs="Times New Roman"/>
        </w:rPr>
        <w:t>Levitsky</w:t>
      </w:r>
      <w:proofErr w:type="spellEnd"/>
      <w:r w:rsidRPr="00840D64">
        <w:rPr>
          <w:rFonts w:ascii="Times New Roman" w:hAnsi="Times New Roman" w:cs="Times New Roman"/>
        </w:rPr>
        <w:t xml:space="preserve"> and </w:t>
      </w:r>
      <w:proofErr w:type="spellStart"/>
      <w:r w:rsidRPr="00840D64">
        <w:rPr>
          <w:rFonts w:ascii="Times New Roman" w:hAnsi="Times New Roman" w:cs="Times New Roman"/>
        </w:rPr>
        <w:t>Ziblet's</w:t>
      </w:r>
      <w:proofErr w:type="spellEnd"/>
      <w:r w:rsidRPr="00840D64">
        <w:rPr>
          <w:rFonts w:ascii="Times New Roman" w:hAnsi="Times New Roman" w:cs="Times New Roman"/>
        </w:rPr>
        <w:t xml:space="preserve"> analysis. The real check on political power, they show, lies not in constitutional regulations, but in unwritten rules. What prevented Roosevelt from increasing the number of Supreme Court judges and filling them with his people was bipartisan resistance</w:t>
      </w:r>
      <w:r>
        <w:rPr>
          <w:rFonts w:ascii="Times New Roman" w:hAnsi="Times New Roman" w:cs="Times New Roman"/>
        </w:rPr>
        <w:t xml:space="preserve"> </w:t>
      </w:r>
      <w:r w:rsidRPr="00840D64">
        <w:rPr>
          <w:rFonts w:ascii="Times New Roman" w:hAnsi="Times New Roman" w:cs="Times New Roman"/>
        </w:rPr>
        <w:t>to the reform</w:t>
      </w:r>
      <w:r>
        <w:rPr>
          <w:rFonts w:ascii="Times New Roman" w:hAnsi="Times New Roman" w:cs="Times New Roman"/>
        </w:rPr>
        <w:t xml:space="preserve"> on the grounds of normativity</w:t>
      </w:r>
      <w:r w:rsidRPr="00840D64">
        <w:rPr>
          <w:rFonts w:ascii="Times New Roman" w:hAnsi="Times New Roman" w:cs="Times New Roman"/>
        </w:rPr>
        <w:t xml:space="preserve">. See Steven </w:t>
      </w:r>
      <w:proofErr w:type="spellStart"/>
      <w:r w:rsidRPr="00840D64">
        <w:rPr>
          <w:rFonts w:ascii="Times New Roman" w:hAnsi="Times New Roman" w:cs="Times New Roman"/>
        </w:rPr>
        <w:t>Levitsky</w:t>
      </w:r>
      <w:proofErr w:type="spellEnd"/>
      <w:r w:rsidRPr="00840D64">
        <w:rPr>
          <w:rFonts w:ascii="Times New Roman" w:hAnsi="Times New Roman" w:cs="Times New Roman"/>
        </w:rPr>
        <w:t xml:space="preserve"> and Daniel </w:t>
      </w:r>
      <w:proofErr w:type="spellStart"/>
      <w:r w:rsidRPr="00840D64">
        <w:rPr>
          <w:rFonts w:ascii="Times New Roman" w:hAnsi="Times New Roman" w:cs="Times New Roman"/>
        </w:rPr>
        <w:t>Ziblatt</w:t>
      </w:r>
      <w:proofErr w:type="spellEnd"/>
      <w:r w:rsidRPr="00840D64">
        <w:rPr>
          <w:rFonts w:ascii="Times New Roman" w:hAnsi="Times New Roman" w:cs="Times New Roman"/>
        </w:rPr>
        <w:t xml:space="preserve">, </w:t>
      </w:r>
      <w:r w:rsidRPr="00840D64">
        <w:rPr>
          <w:rFonts w:ascii="Times New Roman" w:hAnsi="Times New Roman" w:cs="Times New Roman"/>
          <w:i/>
          <w:iCs/>
        </w:rPr>
        <w:t>How Democracies Die</w:t>
      </w:r>
      <w:r w:rsidRPr="00840D64">
        <w:rPr>
          <w:rFonts w:ascii="Times New Roman" w:hAnsi="Times New Roman" w:cs="Times New Roman"/>
        </w:rPr>
        <w:t>, (New York: Crown Publishing, 2018), 219–267.</w:t>
      </w:r>
    </w:p>
  </w:endnote>
  <w:endnote w:id="28">
    <w:p w14:paraId="40AE1986" w14:textId="7DC8035F" w:rsidR="00686F09" w:rsidRPr="00840D64" w:rsidRDefault="00686F09" w:rsidP="00724750">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Peter </w:t>
      </w:r>
      <w:proofErr w:type="spellStart"/>
      <w:r w:rsidRPr="00840D64">
        <w:rPr>
          <w:rFonts w:ascii="Times New Roman" w:hAnsi="Times New Roman" w:cs="Times New Roman"/>
        </w:rPr>
        <w:t>Sloterdijk</w:t>
      </w:r>
      <w:proofErr w:type="spellEnd"/>
      <w:r w:rsidRPr="00840D64">
        <w:rPr>
          <w:rFonts w:ascii="Times New Roman" w:hAnsi="Times New Roman" w:cs="Times New Roman"/>
        </w:rPr>
        <w:t xml:space="preserve">, </w:t>
      </w:r>
      <w:r w:rsidRPr="00840D64">
        <w:rPr>
          <w:rFonts w:ascii="Times New Roman" w:hAnsi="Times New Roman" w:cs="Times New Roman"/>
          <w:i/>
          <w:iCs/>
        </w:rPr>
        <w:t>Critique of Cynical Reason</w:t>
      </w:r>
      <w:r>
        <w:rPr>
          <w:rFonts w:ascii="Times New Roman" w:hAnsi="Times New Roman" w:cs="Times New Roman"/>
        </w:rPr>
        <w:t xml:space="preserve">, trans. Michael Eldred </w:t>
      </w:r>
      <w:r w:rsidRPr="00840D64">
        <w:rPr>
          <w:rFonts w:ascii="Times New Roman" w:hAnsi="Times New Roman" w:cs="Times New Roman"/>
        </w:rPr>
        <w:t>(Minneapolis</w:t>
      </w:r>
      <w:r>
        <w:rPr>
          <w:rFonts w:ascii="Times New Roman" w:hAnsi="Times New Roman" w:cs="Times New Roman"/>
        </w:rPr>
        <w:t xml:space="preserve"> and </w:t>
      </w:r>
      <w:r w:rsidRPr="00840D64">
        <w:rPr>
          <w:rFonts w:ascii="Times New Roman" w:hAnsi="Times New Roman" w:cs="Times New Roman"/>
        </w:rPr>
        <w:t>London: University of Minnesota Press, 1988), 5.</w:t>
      </w:r>
    </w:p>
  </w:endnote>
  <w:endnote w:id="29">
    <w:p w14:paraId="043A983B" w14:textId="353DC62B" w:rsidR="00686F09" w:rsidRPr="00840D64" w:rsidRDefault="00686F09" w:rsidP="00724750">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Being disillusioned is the singular way in which modern humanity deludes itself. Robert </w:t>
      </w:r>
      <w:proofErr w:type="spellStart"/>
      <w:r w:rsidRPr="00840D64">
        <w:rPr>
          <w:rFonts w:ascii="Times New Roman" w:hAnsi="Times New Roman" w:cs="Times New Roman"/>
        </w:rPr>
        <w:t>Pfaller</w:t>
      </w:r>
      <w:proofErr w:type="spellEnd"/>
      <w:r w:rsidRPr="00840D64">
        <w:rPr>
          <w:rFonts w:ascii="Times New Roman" w:hAnsi="Times New Roman" w:cs="Times New Roman"/>
        </w:rPr>
        <w:t xml:space="preserve">, </w:t>
      </w:r>
      <w:r w:rsidRPr="00840D64">
        <w:rPr>
          <w:rFonts w:ascii="Times New Roman" w:hAnsi="Times New Roman" w:cs="Times New Roman"/>
          <w:i/>
          <w:iCs/>
        </w:rPr>
        <w:t xml:space="preserve">On </w:t>
      </w:r>
      <w:r>
        <w:rPr>
          <w:rFonts w:ascii="Times New Roman" w:hAnsi="Times New Roman" w:cs="Times New Roman"/>
          <w:i/>
          <w:iCs/>
        </w:rPr>
        <w:t>t</w:t>
      </w:r>
      <w:r w:rsidRPr="00840D64">
        <w:rPr>
          <w:rFonts w:ascii="Times New Roman" w:hAnsi="Times New Roman" w:cs="Times New Roman"/>
          <w:i/>
          <w:iCs/>
        </w:rPr>
        <w:t xml:space="preserve">he Pleasure Principle </w:t>
      </w:r>
      <w:r>
        <w:rPr>
          <w:rFonts w:ascii="Times New Roman" w:hAnsi="Times New Roman" w:cs="Times New Roman"/>
          <w:i/>
          <w:iCs/>
        </w:rPr>
        <w:t>i</w:t>
      </w:r>
      <w:r w:rsidRPr="00840D64">
        <w:rPr>
          <w:rFonts w:ascii="Times New Roman" w:hAnsi="Times New Roman" w:cs="Times New Roman"/>
          <w:i/>
          <w:iCs/>
        </w:rPr>
        <w:t>n Culture: Illusions Without Owners</w:t>
      </w:r>
      <w:r>
        <w:rPr>
          <w:rFonts w:ascii="Times New Roman" w:hAnsi="Times New Roman" w:cs="Times New Roman"/>
        </w:rPr>
        <w:t>,</w:t>
      </w:r>
      <w:r w:rsidRPr="00840D64">
        <w:rPr>
          <w:rFonts w:ascii="Times New Roman" w:hAnsi="Times New Roman" w:cs="Times New Roman"/>
        </w:rPr>
        <w:t xml:space="preserve"> </w:t>
      </w:r>
      <w:r>
        <w:rPr>
          <w:rFonts w:ascii="Times New Roman" w:hAnsi="Times New Roman" w:cs="Times New Roman"/>
        </w:rPr>
        <w:t>t</w:t>
      </w:r>
      <w:r w:rsidRPr="00840D64">
        <w:rPr>
          <w:rFonts w:ascii="Times New Roman" w:hAnsi="Times New Roman" w:cs="Times New Roman"/>
        </w:rPr>
        <w:t>rans</w:t>
      </w:r>
      <w:r>
        <w:rPr>
          <w:rFonts w:ascii="Times New Roman" w:hAnsi="Times New Roman" w:cs="Times New Roman"/>
        </w:rPr>
        <w:t xml:space="preserve">. Lisa Rosenblatt </w:t>
      </w:r>
      <w:r w:rsidRPr="00840D64">
        <w:rPr>
          <w:rFonts w:ascii="Times New Roman" w:hAnsi="Times New Roman" w:cs="Times New Roman"/>
        </w:rPr>
        <w:t>(London</w:t>
      </w:r>
      <w:r>
        <w:rPr>
          <w:rFonts w:ascii="Times New Roman" w:hAnsi="Times New Roman" w:cs="Times New Roman"/>
        </w:rPr>
        <w:t xml:space="preserve"> and </w:t>
      </w:r>
      <w:r w:rsidRPr="00840D64">
        <w:rPr>
          <w:rFonts w:ascii="Times New Roman" w:hAnsi="Times New Roman" w:cs="Times New Roman"/>
        </w:rPr>
        <w:t>New York: Verso, 2014).</w:t>
      </w:r>
    </w:p>
  </w:endnote>
  <w:endnote w:id="30">
    <w:p w14:paraId="0CCA6CF7" w14:textId="79F97C52" w:rsidR="00686F09" w:rsidRPr="00840D64" w:rsidRDefault="00686F09" w:rsidP="004B15F0">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Weber, </w:t>
      </w:r>
      <w:r w:rsidRPr="00840D64">
        <w:rPr>
          <w:rFonts w:ascii="Times New Roman" w:hAnsi="Times New Roman" w:cs="Times New Roman"/>
          <w:i/>
          <w:iCs/>
        </w:rPr>
        <w:t>Charisma,</w:t>
      </w:r>
      <w:r w:rsidRPr="00840D64">
        <w:rPr>
          <w:rFonts w:ascii="Times New Roman" w:hAnsi="Times New Roman" w:cs="Times New Roman"/>
        </w:rPr>
        <w:t xml:space="preserve"> 25.</w:t>
      </w:r>
    </w:p>
  </w:endnote>
  <w:endnote w:id="31">
    <w:p w14:paraId="272482E9" w14:textId="247BDD18" w:rsidR="00686F09" w:rsidRPr="00840D64" w:rsidRDefault="00686F09" w:rsidP="005B6D77">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Claude </w:t>
      </w:r>
      <w:proofErr w:type="spellStart"/>
      <w:r w:rsidRPr="00840D64">
        <w:rPr>
          <w:rFonts w:ascii="Times New Roman" w:hAnsi="Times New Roman" w:cs="Times New Roman"/>
        </w:rPr>
        <w:t>Lefort</w:t>
      </w:r>
      <w:proofErr w:type="spellEnd"/>
      <w:r>
        <w:rPr>
          <w:rFonts w:ascii="Times New Roman" w:hAnsi="Times New Roman" w:cs="Times New Roman"/>
        </w:rPr>
        <w:t>,</w:t>
      </w:r>
      <w:r w:rsidRPr="00840D64">
        <w:rPr>
          <w:rFonts w:ascii="Times New Roman" w:hAnsi="Times New Roman" w:cs="Times New Roman"/>
        </w:rPr>
        <w:t xml:space="preserve"> </w:t>
      </w:r>
      <w:r w:rsidRPr="00724750">
        <w:rPr>
          <w:rFonts w:ascii="Times New Roman" w:hAnsi="Times New Roman" w:cs="Times New Roman"/>
          <w:i/>
          <w:iCs/>
        </w:rPr>
        <w:t>The Political Forms of Modern Society: Bureaucracy, Democracy, Totalitarianism</w:t>
      </w:r>
      <w:r w:rsidRPr="00840D64">
        <w:rPr>
          <w:rFonts w:ascii="Times New Roman" w:hAnsi="Times New Roman" w:cs="Times New Roman"/>
        </w:rPr>
        <w:t xml:space="preserve"> ,</w:t>
      </w:r>
      <w:r>
        <w:rPr>
          <w:rFonts w:ascii="Times New Roman" w:hAnsi="Times New Roman" w:cs="Times New Roman"/>
        </w:rPr>
        <w:t xml:space="preserve"> </w:t>
      </w:r>
      <w:r w:rsidRPr="00840D64">
        <w:rPr>
          <w:rFonts w:ascii="Times New Roman" w:hAnsi="Times New Roman" w:cs="Times New Roman"/>
        </w:rPr>
        <w:t>ed. John B. Thompson,  (</w:t>
      </w:r>
      <w:r>
        <w:rPr>
          <w:rFonts w:ascii="Times New Roman" w:hAnsi="Times New Roman" w:cs="Times New Roman"/>
        </w:rPr>
        <w:t xml:space="preserve">Cambridge, MA: </w:t>
      </w:r>
      <w:r w:rsidRPr="00840D64">
        <w:rPr>
          <w:rFonts w:ascii="Times New Roman" w:hAnsi="Times New Roman" w:cs="Times New Roman"/>
        </w:rPr>
        <w:t>MIT</w:t>
      </w:r>
      <w:r>
        <w:rPr>
          <w:rFonts w:ascii="Times New Roman" w:hAnsi="Times New Roman" w:cs="Times New Roman"/>
        </w:rPr>
        <w:t xml:space="preserve"> Press</w:t>
      </w:r>
      <w:r w:rsidRPr="00840D64">
        <w:rPr>
          <w:rFonts w:ascii="Times New Roman" w:hAnsi="Times New Roman" w:cs="Times New Roman"/>
        </w:rPr>
        <w:t>, 1986), 181–272.</w:t>
      </w:r>
    </w:p>
  </w:endnote>
  <w:endnote w:id="32">
    <w:p w14:paraId="6CAA01FE" w14:textId="6F03CB97" w:rsidR="00686F09" w:rsidRPr="00840D64" w:rsidRDefault="00686F09" w:rsidP="00724750">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w:t>
      </w:r>
      <w:proofErr w:type="spellStart"/>
      <w:r w:rsidRPr="00840D64">
        <w:rPr>
          <w:rFonts w:ascii="Times New Roman" w:hAnsi="Times New Roman" w:cs="Times New Roman"/>
        </w:rPr>
        <w:t>Žizek</w:t>
      </w:r>
      <w:proofErr w:type="spellEnd"/>
      <w:r w:rsidRPr="00840D64">
        <w:rPr>
          <w:rFonts w:ascii="Times New Roman" w:hAnsi="Times New Roman" w:cs="Times New Roman"/>
        </w:rPr>
        <w:t xml:space="preserve">, </w:t>
      </w:r>
      <w:r w:rsidRPr="00840D64">
        <w:rPr>
          <w:rFonts w:ascii="Times New Roman" w:hAnsi="Times New Roman" w:cs="Times New Roman"/>
          <w:i/>
          <w:iCs/>
        </w:rPr>
        <w:t xml:space="preserve">Like a Thief in Broad Daylight, </w:t>
      </w:r>
      <w:r w:rsidRPr="00840D64">
        <w:rPr>
          <w:rFonts w:ascii="Times New Roman" w:hAnsi="Times New Roman" w:cs="Times New Roman"/>
        </w:rPr>
        <w:t>90.</w:t>
      </w:r>
    </w:p>
  </w:endnote>
  <w:endnote w:id="33">
    <w:p w14:paraId="030F94AA" w14:textId="0A8CACBD" w:rsidR="00686F09" w:rsidRPr="00840D64" w:rsidRDefault="00686F09" w:rsidP="00724750">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w:t>
      </w:r>
      <w:r w:rsidRPr="00840D64">
        <w:rPr>
          <w:rFonts w:ascii="Times New Roman" w:hAnsi="Times New Roman" w:cs="Times New Roman"/>
          <w:color w:val="222222"/>
          <w:u w:color="222222"/>
        </w:rPr>
        <w:t xml:space="preserve">Octave Mannoni, </w:t>
      </w:r>
      <w:r>
        <w:rPr>
          <w:rFonts w:ascii="Times New Roman" w:hAnsi="Times New Roman" w:cs="Times New Roman"/>
          <w:color w:val="222222"/>
          <w:u w:color="222222"/>
        </w:rPr>
        <w:t>“</w:t>
      </w:r>
      <w:r w:rsidRPr="00840D64">
        <w:rPr>
          <w:rFonts w:ascii="Times New Roman" w:hAnsi="Times New Roman" w:cs="Times New Roman"/>
          <w:color w:val="222222"/>
          <w:u w:color="222222"/>
        </w:rPr>
        <w:t>I Know Well, But All the Same</w:t>
      </w:r>
      <w:r>
        <w:rPr>
          <w:rFonts w:ascii="Times New Roman" w:hAnsi="Times New Roman" w:cs="Times New Roman"/>
          <w:color w:val="222222"/>
          <w:u w:color="222222"/>
        </w:rPr>
        <w:t>”</w:t>
      </w:r>
      <w:r w:rsidRPr="00840D64">
        <w:rPr>
          <w:rFonts w:ascii="Times New Roman" w:hAnsi="Times New Roman" w:cs="Times New Roman"/>
          <w:color w:val="222222"/>
          <w:u w:color="222222"/>
        </w:rPr>
        <w:t xml:space="preserve">, in </w:t>
      </w:r>
      <w:r w:rsidRPr="00840D64">
        <w:rPr>
          <w:rFonts w:ascii="Times New Roman" w:hAnsi="Times New Roman" w:cs="Times New Roman"/>
          <w:i/>
          <w:iCs/>
          <w:color w:val="222222"/>
          <w:u w:color="222222"/>
        </w:rPr>
        <w:t>Perversion and The Social Link</w:t>
      </w:r>
      <w:r w:rsidRPr="00840D64">
        <w:rPr>
          <w:rFonts w:ascii="Times New Roman" w:hAnsi="Times New Roman" w:cs="Times New Roman"/>
          <w:color w:val="222222"/>
          <w:u w:color="222222"/>
        </w:rPr>
        <w:t>, (</w:t>
      </w:r>
      <w:r>
        <w:rPr>
          <w:rFonts w:ascii="Times New Roman" w:hAnsi="Times New Roman" w:cs="Times New Roman"/>
          <w:color w:val="222222"/>
          <w:u w:color="222222"/>
        </w:rPr>
        <w:t xml:space="preserve">Durham, NC: </w:t>
      </w:r>
      <w:r w:rsidRPr="00840D64">
        <w:rPr>
          <w:rFonts w:ascii="Times New Roman" w:hAnsi="Times New Roman" w:cs="Times New Roman"/>
          <w:color w:val="222222"/>
          <w:u w:color="222222"/>
        </w:rPr>
        <w:t>Duke University Press, 2003), 68–92.</w:t>
      </w:r>
    </w:p>
  </w:endnote>
  <w:endnote w:id="34">
    <w:p w14:paraId="3138A8A0" w14:textId="2A5358A4"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Michael Polanyi</w:t>
      </w:r>
      <w:r w:rsidRPr="00840D64">
        <w:rPr>
          <w:rFonts w:ascii="Times New Roman" w:hAnsi="Times New Roman" w:cs="Times New Roman"/>
          <w:i/>
          <w:iCs/>
        </w:rPr>
        <w:t>, The Tacit Dimension</w:t>
      </w:r>
      <w:r w:rsidRPr="00840D64">
        <w:rPr>
          <w:rFonts w:ascii="Times New Roman" w:hAnsi="Times New Roman" w:cs="Times New Roman"/>
        </w:rPr>
        <w:t xml:space="preserve"> (Chicago: Chicago University Press, 1966).</w:t>
      </w:r>
    </w:p>
  </w:endnote>
  <w:endnote w:id="35">
    <w:p w14:paraId="2F163D3D" w14:textId="137B8A26" w:rsidR="00686F09" w:rsidRPr="00840D64" w:rsidRDefault="00686F09" w:rsidP="00425BB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Aristotle, for instance, sometimes identifies unwritten law with universal morality, other times with custom or tradition</w:t>
      </w:r>
      <w:r w:rsidRPr="00840D64">
        <w:rPr>
          <w:rFonts w:ascii="Times New Roman" w:hAnsi="Times New Roman" w:cs="Times New Roman"/>
          <w:highlight w:val="yellow"/>
        </w:rPr>
        <w:t>.[reference?]</w:t>
      </w:r>
      <w:r w:rsidRPr="00840D64">
        <w:rPr>
          <w:rFonts w:ascii="Times New Roman" w:hAnsi="Times New Roman" w:cs="Times New Roman"/>
        </w:rPr>
        <w:t xml:space="preserve"> Friedrich Hayek identifies a possible common denominator between these conflicting viewpoints by employing the term “spontaneous order.” Unlike laws put in place by legislators, social life is rooted in a kind of “vegetable” or spontaneous order, one whose rules inherently cannot be formulated. Such order, according to Hayek can be found in nature (in minerals for example) but also in the societal and economic spheres. </w:t>
      </w:r>
      <w:r w:rsidRPr="00840D64">
        <w:rPr>
          <w:rFonts w:ascii="Times New Roman" w:hAnsi="Times New Roman" w:cs="Times New Roman"/>
          <w:highlight w:val="yellow"/>
        </w:rPr>
        <w:t>[reference?]</w:t>
      </w:r>
    </w:p>
  </w:endnote>
  <w:endnote w:id="36">
    <w:p w14:paraId="2D716CC0" w14:textId="1F9206D0" w:rsidR="00686F09" w:rsidRPr="00840D64" w:rsidRDefault="00686F09" w:rsidP="004C6548">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w:t>
      </w:r>
      <w:r w:rsidRPr="00840D64">
        <w:rPr>
          <w:rStyle w:val="a2"/>
          <w:rFonts w:ascii="Times New Roman" w:hAnsi="Times New Roman" w:cs="Times New Roman"/>
          <w:lang w:bidi="he-IL"/>
        </w:rPr>
        <w:t xml:space="preserve">Hans </w:t>
      </w:r>
      <w:proofErr w:type="spellStart"/>
      <w:r w:rsidRPr="00840D64">
        <w:rPr>
          <w:rStyle w:val="a2"/>
          <w:rFonts w:ascii="Times New Roman" w:hAnsi="Times New Roman" w:cs="Times New Roman"/>
          <w:lang w:bidi="he-IL"/>
        </w:rPr>
        <w:t>Kelsen</w:t>
      </w:r>
      <w:proofErr w:type="spellEnd"/>
      <w:r w:rsidRPr="00840D64">
        <w:rPr>
          <w:rStyle w:val="a2"/>
          <w:rFonts w:ascii="Times New Roman" w:hAnsi="Times New Roman" w:cs="Times New Roman"/>
          <w:lang w:bidi="he-IL"/>
        </w:rPr>
        <w:t xml:space="preserve">, </w:t>
      </w:r>
      <w:r w:rsidRPr="00840D64">
        <w:rPr>
          <w:rStyle w:val="a2"/>
          <w:rFonts w:ascii="Times New Roman" w:hAnsi="Times New Roman" w:cs="Times New Roman"/>
          <w:i/>
          <w:iCs/>
          <w:lang w:bidi="he-IL"/>
        </w:rPr>
        <w:t xml:space="preserve">Pure Theory of Law, </w:t>
      </w:r>
      <w:r>
        <w:rPr>
          <w:rStyle w:val="a2"/>
          <w:rFonts w:ascii="Times New Roman" w:hAnsi="Times New Roman" w:cs="Times New Roman"/>
          <w:lang w:bidi="he-IL"/>
        </w:rPr>
        <w:t>t</w:t>
      </w:r>
      <w:r w:rsidRPr="00840D64">
        <w:rPr>
          <w:rStyle w:val="a2"/>
          <w:rFonts w:ascii="Times New Roman" w:hAnsi="Times New Roman" w:cs="Times New Roman"/>
          <w:lang w:bidi="he-IL"/>
        </w:rPr>
        <w:t xml:space="preserve">rans. Max Knight (Clark, NJ: The </w:t>
      </w:r>
      <w:proofErr w:type="spellStart"/>
      <w:r w:rsidRPr="00840D64">
        <w:rPr>
          <w:rStyle w:val="a2"/>
          <w:rFonts w:ascii="Times New Roman" w:hAnsi="Times New Roman" w:cs="Times New Roman"/>
          <w:lang w:bidi="he-IL"/>
        </w:rPr>
        <w:t>Lawbooks</w:t>
      </w:r>
      <w:proofErr w:type="spellEnd"/>
      <w:r w:rsidRPr="00840D64">
        <w:rPr>
          <w:rStyle w:val="a2"/>
          <w:rFonts w:ascii="Times New Roman" w:hAnsi="Times New Roman" w:cs="Times New Roman"/>
          <w:lang w:bidi="he-IL"/>
        </w:rPr>
        <w:t xml:space="preserve"> Exchange, 2009).</w:t>
      </w:r>
    </w:p>
  </w:endnote>
  <w:endnote w:id="37">
    <w:p w14:paraId="4D203A3E" w14:textId="7240328D" w:rsidR="00686F09" w:rsidRPr="00840D64" w:rsidRDefault="00686F09" w:rsidP="00587D6A">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Weber, </w:t>
      </w:r>
      <w:r w:rsidRPr="00840D64">
        <w:rPr>
          <w:rFonts w:ascii="Times New Roman" w:hAnsi="Times New Roman" w:cs="Times New Roman"/>
          <w:i/>
          <w:iCs/>
        </w:rPr>
        <w:t>Charisma,</w:t>
      </w:r>
      <w:r w:rsidRPr="00840D64">
        <w:rPr>
          <w:rFonts w:ascii="Times New Roman" w:hAnsi="Times New Roman" w:cs="Times New Roman"/>
        </w:rPr>
        <w:t xml:space="preserve"> 16–17.</w:t>
      </w:r>
    </w:p>
  </w:endnote>
  <w:endnote w:id="38">
    <w:p w14:paraId="68394C8C" w14:textId="35158F50" w:rsidR="00686F09" w:rsidRPr="00840D64" w:rsidRDefault="00686F09" w:rsidP="006640D0">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w:t>
      </w:r>
      <w:r w:rsidRPr="00840D64">
        <w:rPr>
          <w:rFonts w:ascii="Times New Roman" w:hAnsi="Times New Roman" w:cs="Times New Roman"/>
          <w:highlight w:val="yellow"/>
        </w:rPr>
        <w:t xml:space="preserve">Being and Time [full </w:t>
      </w:r>
      <w:proofErr w:type="spellStart"/>
      <w:r w:rsidRPr="00840D64">
        <w:rPr>
          <w:rFonts w:ascii="Times New Roman" w:hAnsi="Times New Roman" w:cs="Times New Roman"/>
          <w:highlight w:val="yellow"/>
        </w:rPr>
        <w:t>refrence</w:t>
      </w:r>
      <w:proofErr w:type="spellEnd"/>
      <w:r w:rsidRPr="00840D64">
        <w:rPr>
          <w:rFonts w:ascii="Times New Roman" w:hAnsi="Times New Roman" w:cs="Times New Roman"/>
          <w:highlight w:val="yellow"/>
        </w:rPr>
        <w:t>?]</w:t>
      </w:r>
    </w:p>
  </w:endnote>
  <w:endnote w:id="39">
    <w:p w14:paraId="1E170702" w14:textId="0B6A7D7C" w:rsidR="00686F09" w:rsidRPr="00840D64" w:rsidRDefault="00686F09" w:rsidP="006F70F1">
      <w:pPr>
        <w:pStyle w:val="EndnoteText"/>
        <w:rPr>
          <w:rFonts w:ascii="Times New Roman" w:hAnsi="Times New Roman" w:cs="Times New Roman"/>
          <w:lang w:bidi="he-IL"/>
        </w:rPr>
      </w:pPr>
      <w:r w:rsidRPr="00840D64">
        <w:rPr>
          <w:rStyle w:val="EndnoteReference"/>
          <w:rFonts w:ascii="Times New Roman" w:hAnsi="Times New Roman" w:cs="Times New Roman"/>
        </w:rPr>
        <w:endnoteRef/>
      </w:r>
      <w:r w:rsidRPr="00840D64">
        <w:rPr>
          <w:rFonts w:ascii="Times New Roman" w:hAnsi="Times New Roman" w:cs="Times New Roman"/>
        </w:rPr>
        <w:t xml:space="preserve"> </w:t>
      </w:r>
      <w:r w:rsidRPr="00840D64">
        <w:rPr>
          <w:rStyle w:val="a2"/>
          <w:rFonts w:ascii="Times New Roman" w:hAnsi="Times New Roman" w:cs="Times New Roman"/>
          <w:lang w:bidi="he-IL"/>
        </w:rPr>
        <w:t xml:space="preserve">Adam </w:t>
      </w:r>
      <w:proofErr w:type="spellStart"/>
      <w:r w:rsidRPr="00840D64">
        <w:rPr>
          <w:rStyle w:val="a2"/>
          <w:rFonts w:ascii="Times New Roman" w:hAnsi="Times New Roman" w:cs="Times New Roman"/>
          <w:lang w:bidi="he-IL"/>
        </w:rPr>
        <w:t>Kotsko</w:t>
      </w:r>
      <w:proofErr w:type="spellEnd"/>
      <w:r w:rsidRPr="00840D64">
        <w:rPr>
          <w:rStyle w:val="a2"/>
          <w:rFonts w:ascii="Times New Roman" w:hAnsi="Times New Roman" w:cs="Times New Roman"/>
          <w:lang w:bidi="he-IL"/>
        </w:rPr>
        <w:t xml:space="preserve">, </w:t>
      </w:r>
      <w:r w:rsidRPr="00840D64">
        <w:rPr>
          <w:rStyle w:val="a2"/>
          <w:rFonts w:ascii="Times New Roman" w:hAnsi="Times New Roman" w:cs="Times New Roman"/>
          <w:i/>
          <w:iCs/>
          <w:lang w:bidi="he-IL"/>
        </w:rPr>
        <w:t>Awkwardness</w:t>
      </w:r>
      <w:r w:rsidRPr="00840D64">
        <w:rPr>
          <w:rStyle w:val="a2"/>
          <w:rFonts w:ascii="Times New Roman" w:hAnsi="Times New Roman" w:cs="Times New Roman"/>
          <w:lang w:bidi="he-IL"/>
        </w:rPr>
        <w:t xml:space="preserve"> (Winchester, UK: Zero Books, 2010).</w:t>
      </w:r>
    </w:p>
  </w:endnote>
  <w:endnote w:id="40">
    <w:p w14:paraId="54E5E3D5" w14:textId="77777777" w:rsidR="00686F09" w:rsidRPr="00840D64" w:rsidRDefault="00686F09" w:rsidP="00531FA2">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w:t>
      </w:r>
      <w:r w:rsidRPr="00840D64">
        <w:rPr>
          <w:rFonts w:ascii="Times New Roman" w:hAnsi="Times New Roman" w:cs="Times New Roman"/>
          <w:highlight w:val="yellow"/>
        </w:rPr>
        <w:t xml:space="preserve">See </w:t>
      </w:r>
      <w:proofErr w:type="spellStart"/>
      <w:r w:rsidRPr="00840D64">
        <w:rPr>
          <w:rFonts w:ascii="Times New Roman" w:hAnsi="Times New Roman" w:cs="Times New Roman"/>
          <w:highlight w:val="yellow"/>
        </w:rPr>
        <w:t>Župančič</w:t>
      </w:r>
      <w:proofErr w:type="spellEnd"/>
      <w:r w:rsidRPr="00840D64">
        <w:rPr>
          <w:rFonts w:ascii="Times New Roman" w:hAnsi="Times New Roman" w:cs="Times New Roman"/>
          <w:highlight w:val="yellow"/>
        </w:rPr>
        <w:t xml:space="preserve"> [full reference?]</w:t>
      </w:r>
    </w:p>
  </w:endnote>
  <w:endnote w:id="41">
    <w:p w14:paraId="28814189" w14:textId="615508D1"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w:t>
      </w:r>
      <w:r w:rsidRPr="00840D64">
        <w:rPr>
          <w:rFonts w:ascii="Times New Roman" w:hAnsi="Times New Roman" w:cs="Times New Roman"/>
          <w:highlight w:val="yellow"/>
        </w:rPr>
        <w:t xml:space="preserve">Walter Benjamin, </w:t>
      </w:r>
      <w:r w:rsidRPr="00840D64">
        <w:rPr>
          <w:rFonts w:ascii="Times New Roman" w:hAnsi="Times New Roman" w:cs="Times New Roman"/>
          <w:i/>
          <w:iCs/>
          <w:highlight w:val="yellow"/>
        </w:rPr>
        <w:t>Critique of Power</w:t>
      </w:r>
      <w:r w:rsidRPr="00840D64">
        <w:rPr>
          <w:rFonts w:ascii="Times New Roman" w:hAnsi="Times New Roman" w:cs="Times New Roman"/>
          <w:highlight w:val="yellow"/>
        </w:rPr>
        <w:t xml:space="preserve"> [full reference?]</w:t>
      </w:r>
    </w:p>
  </w:endnote>
  <w:endnote w:id="42">
    <w:p w14:paraId="12BBAACD" w14:textId="1050DEE2" w:rsidR="00686F09" w:rsidRPr="00840D64" w:rsidRDefault="00686F09" w:rsidP="004B15F0">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Weber, </w:t>
      </w:r>
      <w:r w:rsidRPr="00840D64">
        <w:rPr>
          <w:rFonts w:ascii="Times New Roman" w:hAnsi="Times New Roman" w:cs="Times New Roman"/>
          <w:i/>
          <w:iCs/>
        </w:rPr>
        <w:t>Charisma,</w:t>
      </w:r>
      <w:r w:rsidRPr="00840D64">
        <w:rPr>
          <w:rFonts w:ascii="Times New Roman" w:hAnsi="Times New Roman" w:cs="Times New Roman"/>
        </w:rPr>
        <w:t xml:space="preserve"> 23–24.</w:t>
      </w:r>
    </w:p>
  </w:endnote>
  <w:endnote w:id="43">
    <w:p w14:paraId="5B37E5CF" w14:textId="4C511A59" w:rsidR="00686F09" w:rsidRPr="00840D64" w:rsidRDefault="00686F09" w:rsidP="009821EA">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“It is also written in your law, that the testimony of two men is true. I am one that bear witness of myself, and the Father that sent me </w:t>
      </w:r>
      <w:proofErr w:type="spellStart"/>
      <w:r w:rsidRPr="00840D64">
        <w:rPr>
          <w:rFonts w:ascii="Times New Roman" w:hAnsi="Times New Roman" w:cs="Times New Roman"/>
        </w:rPr>
        <w:t>beareth</w:t>
      </w:r>
      <w:proofErr w:type="spellEnd"/>
      <w:r w:rsidRPr="00840D64">
        <w:rPr>
          <w:rFonts w:ascii="Times New Roman" w:hAnsi="Times New Roman" w:cs="Times New Roman"/>
        </w:rPr>
        <w:t xml:space="preserve"> witness of me” (John 8:17–18). See also Matthew 5:17-44.</w:t>
      </w:r>
    </w:p>
  </w:endnote>
  <w:endnote w:id="44">
    <w:p w14:paraId="17F5EC7B" w14:textId="49F7919D" w:rsidR="00686F09" w:rsidRPr="00840D64" w:rsidRDefault="00686F09" w:rsidP="009821EA">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Weber explicitly declares the legal historian Rudolph </w:t>
      </w:r>
      <w:proofErr w:type="spellStart"/>
      <w:r w:rsidRPr="00840D64">
        <w:rPr>
          <w:rFonts w:ascii="Times New Roman" w:hAnsi="Times New Roman" w:cs="Times New Roman"/>
        </w:rPr>
        <w:t>Sohm</w:t>
      </w:r>
      <w:proofErr w:type="spellEnd"/>
      <w:r w:rsidRPr="00840D64">
        <w:rPr>
          <w:rFonts w:ascii="Times New Roman" w:hAnsi="Times New Roman" w:cs="Times New Roman"/>
        </w:rPr>
        <w:t xml:space="preserve"> as the main source behind his concept of charisma. </w:t>
      </w:r>
      <w:proofErr w:type="spellStart"/>
      <w:r w:rsidRPr="00840D64">
        <w:rPr>
          <w:rFonts w:ascii="Times New Roman" w:hAnsi="Times New Roman" w:cs="Times New Roman"/>
        </w:rPr>
        <w:t>Sohm</w:t>
      </w:r>
      <w:proofErr w:type="spellEnd"/>
      <w:r w:rsidRPr="00840D64">
        <w:rPr>
          <w:rFonts w:ascii="Times New Roman" w:hAnsi="Times New Roman" w:cs="Times New Roman"/>
        </w:rPr>
        <w:t xml:space="preserve">, in turn, develops the concept in his book about church law, a paradoxical term in his view. The law is an earthly institution, while the church is a social organization based directly on divine grace. The distinction between the written law and its enforcement mechanism, and church “law” is most problematic if we were to confer complete autonomy on either of these spheres. See Yuval </w:t>
      </w:r>
      <w:proofErr w:type="spellStart"/>
      <w:r w:rsidRPr="00840D64">
        <w:rPr>
          <w:rFonts w:ascii="Times New Roman" w:hAnsi="Times New Roman" w:cs="Times New Roman"/>
        </w:rPr>
        <w:t>Kremnitzer</w:t>
      </w:r>
      <w:proofErr w:type="spellEnd"/>
      <w:r w:rsidRPr="00840D64">
        <w:rPr>
          <w:rFonts w:ascii="Times New Roman" w:hAnsi="Times New Roman" w:cs="Times New Roman"/>
        </w:rPr>
        <w:t>,</w:t>
      </w:r>
      <w:r w:rsidRPr="00840D64">
        <w:rPr>
          <w:rFonts w:ascii="Times New Roman" w:hAnsi="Times New Roman" w:cs="Times New Roman"/>
          <w:rtl/>
          <w:lang w:val="he-IL" w:bidi="he-IL"/>
        </w:rPr>
        <w:t xml:space="preserve"> </w:t>
      </w:r>
      <w:r w:rsidRPr="00840D64">
        <w:rPr>
          <w:rFonts w:ascii="Times New Roman" w:hAnsi="Times New Roman" w:cs="Times New Roman"/>
          <w:lang w:bidi="he-IL"/>
        </w:rPr>
        <w:t>“</w:t>
      </w:r>
      <w:r w:rsidRPr="00840D64">
        <w:rPr>
          <w:rFonts w:ascii="Times New Roman" w:hAnsi="Times New Roman" w:cs="Times New Roman"/>
        </w:rPr>
        <w:t xml:space="preserve">Neither\Nor: Moses Mendelssohn's Political Theology as a Response to Nihilism” (unpublished manuscript, </w:t>
      </w:r>
      <w:r w:rsidRPr="00840D64">
        <w:rPr>
          <w:rFonts w:ascii="Times New Roman" w:hAnsi="Times New Roman" w:cs="Times New Roman"/>
          <w:highlight w:val="yellow"/>
        </w:rPr>
        <w:t>year?</w:t>
      </w:r>
      <w:r w:rsidRPr="00840D64">
        <w:rPr>
          <w:rFonts w:ascii="Times New Roman" w:hAnsi="Times New Roman" w:cs="Times New Roman"/>
        </w:rPr>
        <w:t xml:space="preserve">). </w:t>
      </w:r>
    </w:p>
  </w:endnote>
  <w:endnote w:id="45">
    <w:p w14:paraId="41965C00" w14:textId="5265E76E" w:rsidR="00686F09" w:rsidRPr="00840D64" w:rsidRDefault="00686F09" w:rsidP="008A0472">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Michael </w:t>
      </w:r>
      <w:proofErr w:type="spellStart"/>
      <w:r w:rsidRPr="00840D64">
        <w:rPr>
          <w:rFonts w:ascii="Times New Roman" w:hAnsi="Times New Roman" w:cs="Times New Roman"/>
        </w:rPr>
        <w:t>Stolleis</w:t>
      </w:r>
      <w:proofErr w:type="spellEnd"/>
      <w:r>
        <w:rPr>
          <w:rFonts w:ascii="Times New Roman" w:hAnsi="Times New Roman" w:cs="Times New Roman"/>
        </w:rPr>
        <w:t>,</w:t>
      </w:r>
      <w:r w:rsidRPr="00840D64">
        <w:rPr>
          <w:rFonts w:ascii="Times New Roman" w:hAnsi="Times New Roman" w:cs="Times New Roman"/>
        </w:rPr>
        <w:t xml:space="preserve"> </w:t>
      </w:r>
      <w:r>
        <w:rPr>
          <w:rFonts w:ascii="Times New Roman" w:hAnsi="Times New Roman" w:cs="Times New Roman"/>
        </w:rPr>
        <w:t>“</w:t>
      </w:r>
      <w:r w:rsidRPr="00840D64">
        <w:rPr>
          <w:rFonts w:ascii="Times New Roman" w:hAnsi="Times New Roman" w:cs="Times New Roman"/>
        </w:rPr>
        <w:t>The Legitimation of Law through God, Tradition, Will, Nature and Constitution</w:t>
      </w:r>
      <w:r>
        <w:rPr>
          <w:rFonts w:ascii="Times New Roman" w:hAnsi="Times New Roman" w:cs="Times New Roman"/>
        </w:rPr>
        <w:t>,” in</w:t>
      </w:r>
      <w:r w:rsidRPr="00840D64">
        <w:rPr>
          <w:rFonts w:ascii="Times New Roman" w:hAnsi="Times New Roman" w:cs="Times New Roman"/>
        </w:rPr>
        <w:t xml:space="preserve"> </w:t>
      </w:r>
      <w:r w:rsidRPr="00840D64">
        <w:rPr>
          <w:rFonts w:ascii="Times New Roman" w:hAnsi="Times New Roman" w:cs="Times New Roman"/>
          <w:i/>
          <w:iCs/>
        </w:rPr>
        <w:t>Natural Laws and Laws of Nature in Early Modern Europe: Jurisprudence, Theology, Moral and Natural Philosophy</w:t>
      </w:r>
      <w:r w:rsidRPr="00840D64">
        <w:rPr>
          <w:rFonts w:ascii="Times New Roman" w:hAnsi="Times New Roman" w:cs="Times New Roman"/>
        </w:rPr>
        <w:t xml:space="preserve">, ed. Lorraine </w:t>
      </w:r>
      <w:proofErr w:type="spellStart"/>
      <w:r w:rsidRPr="00840D64">
        <w:rPr>
          <w:rFonts w:ascii="Times New Roman" w:hAnsi="Times New Roman" w:cs="Times New Roman"/>
        </w:rPr>
        <w:t>Daston</w:t>
      </w:r>
      <w:proofErr w:type="spellEnd"/>
      <w:r w:rsidRPr="00840D64">
        <w:rPr>
          <w:rFonts w:ascii="Times New Roman" w:hAnsi="Times New Roman" w:cs="Times New Roman"/>
        </w:rPr>
        <w:t xml:space="preserve"> and Michael </w:t>
      </w:r>
      <w:proofErr w:type="spellStart"/>
      <w:r w:rsidRPr="00840D64">
        <w:rPr>
          <w:rFonts w:ascii="Times New Roman" w:hAnsi="Times New Roman" w:cs="Times New Roman"/>
        </w:rPr>
        <w:t>Stolleis</w:t>
      </w:r>
      <w:proofErr w:type="spellEnd"/>
      <w:r w:rsidRPr="00840D64">
        <w:rPr>
          <w:rFonts w:ascii="Times New Roman" w:hAnsi="Times New Roman" w:cs="Times New Roman"/>
        </w:rPr>
        <w:t xml:space="preserve"> (Burlington, VT: </w:t>
      </w:r>
      <w:proofErr w:type="spellStart"/>
      <w:r w:rsidRPr="00840D64">
        <w:rPr>
          <w:rFonts w:ascii="Times New Roman" w:hAnsi="Times New Roman" w:cs="Times New Roman"/>
        </w:rPr>
        <w:t>Ashgate</w:t>
      </w:r>
      <w:proofErr w:type="spellEnd"/>
      <w:r w:rsidRPr="00840D64">
        <w:rPr>
          <w:rFonts w:ascii="Times New Roman" w:hAnsi="Times New Roman" w:cs="Times New Roman"/>
        </w:rPr>
        <w:t>, 2008)</w:t>
      </w:r>
      <w:r>
        <w:rPr>
          <w:rFonts w:ascii="Times New Roman" w:hAnsi="Times New Roman" w:cs="Times New Roman"/>
        </w:rPr>
        <w:t xml:space="preserve">, </w:t>
      </w:r>
      <w:r w:rsidRPr="008A0472">
        <w:rPr>
          <w:rFonts w:ascii="Times New Roman" w:hAnsi="Times New Roman" w:cs="Times New Roman"/>
          <w:highlight w:val="yellow"/>
        </w:rPr>
        <w:t>page range.</w:t>
      </w:r>
    </w:p>
  </w:endnote>
  <w:endnote w:id="46">
    <w:p w14:paraId="059DB695" w14:textId="7465DB96" w:rsidR="00686F09" w:rsidRPr="00840D64" w:rsidRDefault="00686F09" w:rsidP="00900098">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Étienne </w:t>
      </w:r>
      <w:proofErr w:type="spellStart"/>
      <w:r w:rsidRPr="00840D64">
        <w:rPr>
          <w:rFonts w:ascii="Times New Roman" w:hAnsi="Times New Roman" w:cs="Times New Roman"/>
        </w:rPr>
        <w:t>Balibar</w:t>
      </w:r>
      <w:proofErr w:type="spellEnd"/>
      <w:r w:rsidRPr="00840D64">
        <w:rPr>
          <w:rFonts w:ascii="Times New Roman" w:hAnsi="Times New Roman" w:cs="Times New Roman"/>
        </w:rPr>
        <w:t xml:space="preserve"> sees the equivalence of freedom and equality as the deep philosophical principle of the French revolution. From this point of view an opposition established between freedom and equality is a profound ideological distortion that must be overcome. </w:t>
      </w:r>
      <w:r w:rsidRPr="00840D64">
        <w:rPr>
          <w:rFonts w:ascii="Times New Roman" w:hAnsi="Times New Roman" w:cs="Times New Roman"/>
          <w:highlight w:val="yellow"/>
        </w:rPr>
        <w:t xml:space="preserve">[reference? There is one </w:t>
      </w:r>
      <w:proofErr w:type="spellStart"/>
      <w:r w:rsidRPr="00840D64">
        <w:rPr>
          <w:rFonts w:ascii="Times New Roman" w:hAnsi="Times New Roman" w:cs="Times New Roman"/>
          <w:highlight w:val="yellow"/>
        </w:rPr>
        <w:t>Balibar</w:t>
      </w:r>
      <w:proofErr w:type="spellEnd"/>
      <w:r w:rsidRPr="00840D64">
        <w:rPr>
          <w:rFonts w:ascii="Times New Roman" w:hAnsi="Times New Roman" w:cs="Times New Roman"/>
          <w:highlight w:val="yellow"/>
        </w:rPr>
        <w:t xml:space="preserve"> book mentioned in the endnotes and another one in the bibliography…]</w:t>
      </w:r>
    </w:p>
  </w:endnote>
  <w:endnote w:id="47">
    <w:p w14:paraId="7F509C6E" w14:textId="489B118A"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Elias </w:t>
      </w:r>
      <w:proofErr w:type="spellStart"/>
      <w:r w:rsidRPr="00840D64">
        <w:rPr>
          <w:rFonts w:ascii="Times New Roman" w:hAnsi="Times New Roman" w:cs="Times New Roman"/>
        </w:rPr>
        <w:t>Caneti</w:t>
      </w:r>
      <w:proofErr w:type="spellEnd"/>
      <w:r w:rsidRPr="00840D64">
        <w:rPr>
          <w:rFonts w:ascii="Times New Roman" w:hAnsi="Times New Roman" w:cs="Times New Roman"/>
        </w:rPr>
        <w:t xml:space="preserve">, </w:t>
      </w:r>
      <w:r w:rsidRPr="00840D64">
        <w:rPr>
          <w:rFonts w:ascii="Times New Roman" w:hAnsi="Times New Roman" w:cs="Times New Roman"/>
          <w:i/>
          <w:iCs/>
        </w:rPr>
        <w:t>Crowds and Power</w:t>
      </w:r>
      <w:r w:rsidRPr="00840D64">
        <w:rPr>
          <w:rFonts w:ascii="Times New Roman" w:hAnsi="Times New Roman" w:cs="Times New Roman"/>
        </w:rPr>
        <w:t>, trans. Carol Stewart (New York: Continuum, 1978), 15–16.</w:t>
      </w:r>
    </w:p>
  </w:endnote>
  <w:endnote w:id="48">
    <w:p w14:paraId="5FA9D8CF" w14:textId="23441BF8"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Ibid, 16–17.</w:t>
      </w:r>
    </w:p>
  </w:endnote>
  <w:endnote w:id="49">
    <w:p w14:paraId="1810DB19" w14:textId="4BC6C329" w:rsidR="00686F09" w:rsidRPr="00840D64" w:rsidRDefault="00686F09" w:rsidP="00BC364B">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Sigmund Freud, </w:t>
      </w:r>
      <w:r w:rsidRPr="00840D64">
        <w:rPr>
          <w:rFonts w:ascii="Times New Roman" w:hAnsi="Times New Roman" w:cs="Times New Roman"/>
          <w:i/>
          <w:iCs/>
        </w:rPr>
        <w:t>On Group Psychology and the Analysis of the Ego</w:t>
      </w:r>
      <w:r w:rsidRPr="00840D64">
        <w:rPr>
          <w:rFonts w:ascii="Times New Roman" w:hAnsi="Times New Roman" w:cs="Times New Roman"/>
        </w:rPr>
        <w:t xml:space="preserve">, </w:t>
      </w:r>
      <w:r>
        <w:rPr>
          <w:rFonts w:ascii="Times New Roman" w:hAnsi="Times New Roman" w:cs="Times New Roman"/>
        </w:rPr>
        <w:t>trans</w:t>
      </w:r>
      <w:r w:rsidRPr="00840D64">
        <w:rPr>
          <w:rFonts w:ascii="Times New Roman" w:hAnsi="Times New Roman" w:cs="Times New Roman"/>
        </w:rPr>
        <w:t>. James Strachey (London:</w:t>
      </w:r>
      <w:r>
        <w:rPr>
          <w:rFonts w:ascii="Times New Roman" w:hAnsi="Times New Roman" w:cs="Times New Roman"/>
        </w:rPr>
        <w:t xml:space="preserve"> Hogarth Press</w:t>
      </w:r>
      <w:r w:rsidRPr="00840D64">
        <w:rPr>
          <w:rFonts w:ascii="Times New Roman" w:hAnsi="Times New Roman" w:cs="Times New Roman"/>
        </w:rPr>
        <w:t>, 19</w:t>
      </w:r>
      <w:r>
        <w:rPr>
          <w:rFonts w:ascii="Times New Roman" w:hAnsi="Times New Roman" w:cs="Times New Roman"/>
        </w:rPr>
        <w:t>49</w:t>
      </w:r>
      <w:r w:rsidRPr="00840D64">
        <w:rPr>
          <w:rFonts w:ascii="Times New Roman" w:hAnsi="Times New Roman" w:cs="Times New Roman"/>
        </w:rPr>
        <w:t>), 2</w:t>
      </w:r>
      <w:r>
        <w:rPr>
          <w:rFonts w:ascii="Times New Roman" w:hAnsi="Times New Roman" w:cs="Times New Roman"/>
        </w:rPr>
        <w:t>6</w:t>
      </w:r>
      <w:r w:rsidRPr="00840D64">
        <w:rPr>
          <w:rFonts w:ascii="Times New Roman" w:hAnsi="Times New Roman" w:cs="Times New Roman"/>
        </w:rPr>
        <w:t>.</w:t>
      </w:r>
    </w:p>
  </w:endnote>
  <w:endnote w:id="50">
    <w:p w14:paraId="1388A68F" w14:textId="4A502969"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Sigmund Freud, </w:t>
      </w:r>
      <w:r w:rsidRPr="00840D64">
        <w:rPr>
          <w:rFonts w:ascii="Times New Roman" w:hAnsi="Times New Roman" w:cs="Times New Roman"/>
          <w:i/>
          <w:iCs/>
        </w:rPr>
        <w:t>Totem and Taboo</w:t>
      </w:r>
      <w:r w:rsidRPr="00840D64">
        <w:rPr>
          <w:rFonts w:ascii="Times New Roman" w:hAnsi="Times New Roman" w:cs="Times New Roman"/>
        </w:rPr>
        <w:t xml:space="preserve">, trans. James Strachey (London and New York: </w:t>
      </w:r>
      <w:proofErr w:type="spellStart"/>
      <w:r w:rsidRPr="00840D64">
        <w:rPr>
          <w:rFonts w:ascii="Times New Roman" w:hAnsi="Times New Roman" w:cs="Times New Roman"/>
        </w:rPr>
        <w:t>Routledge</w:t>
      </w:r>
      <w:proofErr w:type="spellEnd"/>
      <w:r w:rsidRPr="00840D64">
        <w:rPr>
          <w:rFonts w:ascii="Times New Roman" w:hAnsi="Times New Roman" w:cs="Times New Roman"/>
        </w:rPr>
        <w:t>, 2001).</w:t>
      </w:r>
    </w:p>
  </w:endnote>
  <w:endnote w:id="51">
    <w:p w14:paraId="2DF7C4C2" w14:textId="46225544" w:rsidR="00686F09" w:rsidRPr="00840D64" w:rsidRDefault="00686F09" w:rsidP="00BC364B">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Sigmund Freud, </w:t>
      </w:r>
      <w:r w:rsidRPr="00840D64">
        <w:rPr>
          <w:rFonts w:ascii="Times New Roman" w:hAnsi="Times New Roman" w:cs="Times New Roman"/>
          <w:i/>
          <w:iCs/>
        </w:rPr>
        <w:t>On Group Psychology</w:t>
      </w:r>
      <w:r w:rsidRPr="00840D64">
        <w:rPr>
          <w:rFonts w:ascii="Times New Roman" w:hAnsi="Times New Roman" w:cs="Times New Roman"/>
        </w:rPr>
        <w:t xml:space="preserve">, </w:t>
      </w:r>
      <w:r>
        <w:rPr>
          <w:rFonts w:ascii="Times New Roman" w:hAnsi="Times New Roman" w:cs="Times New Roman"/>
        </w:rPr>
        <w:t>102</w:t>
      </w:r>
      <w:r w:rsidRPr="00840D64">
        <w:rPr>
          <w:rFonts w:ascii="Times New Roman" w:hAnsi="Times New Roman" w:cs="Times New Roman"/>
        </w:rPr>
        <w:t>.</w:t>
      </w:r>
    </w:p>
  </w:endnote>
  <w:endnote w:id="52">
    <w:p w14:paraId="18683FE2" w14:textId="71F32AB3" w:rsidR="00686F09" w:rsidRPr="00840D64" w:rsidRDefault="00686F09" w:rsidP="00BC364B">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Ibid., </w:t>
      </w:r>
      <w:r>
        <w:rPr>
          <w:rFonts w:ascii="Times New Roman" w:hAnsi="Times New Roman" w:cs="Times New Roman"/>
        </w:rPr>
        <w:t>99–100</w:t>
      </w:r>
      <w:r w:rsidRPr="00840D64">
        <w:rPr>
          <w:rFonts w:ascii="Times New Roman" w:hAnsi="Times New Roman" w:cs="Times New Roman"/>
        </w:rPr>
        <w:t>.</w:t>
      </w:r>
    </w:p>
  </w:endnote>
  <w:endnote w:id="53">
    <w:p w14:paraId="485FF6F1" w14:textId="2DB671C8" w:rsidR="00686F09" w:rsidRPr="00840D64" w:rsidRDefault="00686F09" w:rsidP="00BC364B">
      <w:pPr>
        <w:pStyle w:val="EndnoteText"/>
        <w:rPr>
          <w:rFonts w:ascii="Times New Roman" w:hAnsi="Times New Roman" w:cs="Times New Roman"/>
        </w:rPr>
      </w:pPr>
      <w:r w:rsidRPr="00BC364B">
        <w:rPr>
          <w:rStyle w:val="EndnoteReference"/>
          <w:rFonts w:ascii="Times New Roman" w:hAnsi="Times New Roman" w:cs="Times New Roman"/>
        </w:rPr>
        <w:endnoteRef/>
      </w:r>
      <w:r w:rsidRPr="00BC364B">
        <w:rPr>
          <w:rFonts w:ascii="Times New Roman" w:hAnsi="Times New Roman" w:cs="Times New Roman"/>
        </w:rPr>
        <w:t xml:space="preserve"> Ibid., 45–46.</w:t>
      </w:r>
    </w:p>
  </w:endnote>
  <w:endnote w:id="54">
    <w:p w14:paraId="4162CC8F" w14:textId="7BB8E21F" w:rsidR="00686F09" w:rsidRPr="00840D64" w:rsidRDefault="00686F09" w:rsidP="00827A2F">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“If we survey the life of an individual man of to-day, bearing in mind the mutually complementary accounts of group psychology given by the authorities, we may lose the courage, in face of the complications that are revealed, to attempt a comprehensive exposition. Each individual is a component part of numerous groups, he is bound by ties of identification in many directions, and he has built up his ego ideal upon the most various models. Each individual therefore has a share in numerous group minds—those of his race, of his class, of his creed, of his nationality, etc.—and he can also raise himself above them to the extent of having a scrap of independence and originality. Such stable and lasting group formations, with their uniform and constant effects, are less striking to an observer than the rapidly formed and transient groups from which Le Bon has made his brilliant psychological character sketch of the group mind. And it is just in these noisy ephemeral groups, which are as it were superimposed upon the others, that we are met by the prodigy of the complete, even though only temporary, disappearance of exactly what we have recognized as individual acquirements. We have interpreted this prodigy as meaning that the individual gives up his ego ideal and substitutes for it the group ideal as embodied in the leader. And we must add by way of correction that the prodigy is not equally great in every case. In many individuals the separation between the ego and the ego ideal is not very far advanced; the two still coincide readily; the ego has often preserved its earlier self-complacency. The selection of the leader is very much facilitated by this circumstance. He need only possess the typical qualities of the individuals concerned in a particularly clearly marked and pure form, and need only give an impression of greater force and of more freedom of libido; and in that case the need for a strong chief will often meet him half-way and invest him with a predominance to which he would otherwise perhaps have had no claim</w:t>
      </w:r>
      <w:r w:rsidRPr="00BC364B">
        <w:rPr>
          <w:rFonts w:ascii="Times New Roman" w:hAnsi="Times New Roman" w:cs="Times New Roman"/>
        </w:rPr>
        <w:t>.” Ibid., 101–102.</w:t>
      </w:r>
    </w:p>
  </w:endnote>
  <w:endnote w:id="55">
    <w:p w14:paraId="0835E146" w14:textId="4EA46DAE" w:rsidR="00686F09" w:rsidRPr="00840D64" w:rsidRDefault="00686F09" w:rsidP="00BC7AE6">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Noam </w:t>
      </w:r>
      <w:proofErr w:type="spellStart"/>
      <w:r w:rsidRPr="00840D64">
        <w:rPr>
          <w:rFonts w:ascii="Times New Roman" w:hAnsi="Times New Roman" w:cs="Times New Roman"/>
        </w:rPr>
        <w:t>Yoran</w:t>
      </w:r>
      <w:proofErr w:type="spellEnd"/>
      <w:r w:rsidRPr="00840D64">
        <w:rPr>
          <w:rFonts w:ascii="Times New Roman" w:hAnsi="Times New Roman" w:cs="Times New Roman"/>
        </w:rPr>
        <w:t xml:space="preserve">, “Television,” in </w:t>
      </w:r>
      <w:proofErr w:type="spellStart"/>
      <w:r w:rsidRPr="00840D64">
        <w:rPr>
          <w:rFonts w:ascii="Times New Roman" w:hAnsi="Times New Roman" w:cs="Times New Roman"/>
          <w:i/>
          <w:iCs/>
        </w:rPr>
        <w:t>Mafteah</w:t>
      </w:r>
      <w:proofErr w:type="spellEnd"/>
      <w:r w:rsidRPr="00840D64">
        <w:rPr>
          <w:rFonts w:ascii="Times New Roman" w:hAnsi="Times New Roman" w:cs="Times New Roman"/>
          <w:i/>
          <w:iCs/>
        </w:rPr>
        <w:t xml:space="preserve"> </w:t>
      </w:r>
      <w:r w:rsidRPr="00840D64">
        <w:rPr>
          <w:rFonts w:ascii="Times New Roman" w:hAnsi="Times New Roman" w:cs="Times New Roman"/>
        </w:rPr>
        <w:t xml:space="preserve">8 (2014), </w:t>
      </w:r>
      <w:r w:rsidRPr="00840D64">
        <w:rPr>
          <w:rFonts w:ascii="Times New Roman" w:hAnsi="Times New Roman" w:cs="Times New Roman"/>
          <w:highlight w:val="yellow"/>
        </w:rPr>
        <w:t xml:space="preserve">p. ? [the original reference was wrong - this is not </w:t>
      </w:r>
      <w:proofErr w:type="spellStart"/>
      <w:r w:rsidRPr="00840D64">
        <w:rPr>
          <w:rFonts w:ascii="Times New Roman" w:hAnsi="Times New Roman" w:cs="Times New Roman"/>
          <w:highlight w:val="yellow"/>
        </w:rPr>
        <w:t>freud</w:t>
      </w:r>
      <w:proofErr w:type="spellEnd"/>
      <w:r w:rsidRPr="00840D64">
        <w:rPr>
          <w:rFonts w:ascii="Times New Roman" w:hAnsi="Times New Roman" w:cs="Times New Roman"/>
          <w:highlight w:val="yellow"/>
        </w:rPr>
        <w:t>. provide page for citation]</w:t>
      </w:r>
    </w:p>
  </w:endnote>
  <w:endnote w:id="56">
    <w:p w14:paraId="4515690D" w14:textId="4E77079E" w:rsidR="00686F09" w:rsidRPr="00840D64" w:rsidRDefault="00686F09" w:rsidP="009619D8">
      <w:pPr>
        <w:pStyle w:val="EndnoteText"/>
        <w:rPr>
          <w:rFonts w:ascii="Times New Roman" w:hAnsi="Times New Roman" w:cs="Times New Roman"/>
          <w:lang w:bidi="he-IL"/>
        </w:rPr>
      </w:pPr>
      <w:r w:rsidRPr="00840D64">
        <w:rPr>
          <w:rStyle w:val="EndnoteReference"/>
          <w:rFonts w:ascii="Times New Roman" w:hAnsi="Times New Roman" w:cs="Times New Roman"/>
        </w:rPr>
        <w:endnoteRef/>
      </w:r>
      <w:r w:rsidRPr="00840D64">
        <w:rPr>
          <w:rFonts w:ascii="Times New Roman" w:hAnsi="Times New Roman" w:cs="Times New Roman"/>
        </w:rPr>
        <w:t xml:space="preserve"> The status of a rumor is that what, for the Greeks, gave the unwritten law its divine status. Of course, the rumor status of the Internet must be understood in terms of the technology-mediated “secondary </w:t>
      </w:r>
      <w:proofErr w:type="spellStart"/>
      <w:r w:rsidRPr="00840D64">
        <w:rPr>
          <w:rFonts w:ascii="Times New Roman" w:hAnsi="Times New Roman" w:cs="Times New Roman"/>
        </w:rPr>
        <w:t>orality</w:t>
      </w:r>
      <w:proofErr w:type="spellEnd"/>
      <w:r w:rsidRPr="00840D64">
        <w:rPr>
          <w:rFonts w:ascii="Times New Roman" w:hAnsi="Times New Roman" w:cs="Times New Roman"/>
        </w:rPr>
        <w:t xml:space="preserve">” coined by Walter </w:t>
      </w:r>
      <w:proofErr w:type="spellStart"/>
      <w:r w:rsidRPr="00840D64">
        <w:rPr>
          <w:rFonts w:ascii="Times New Roman" w:hAnsi="Times New Roman" w:cs="Times New Roman"/>
        </w:rPr>
        <w:t>Ong</w:t>
      </w:r>
      <w:proofErr w:type="spellEnd"/>
      <w:r w:rsidRPr="00840D64">
        <w:rPr>
          <w:rFonts w:ascii="Times New Roman" w:hAnsi="Times New Roman" w:cs="Times New Roman"/>
        </w:rPr>
        <w:t xml:space="preserve">. Nevertheless, Herder's insight into the difference between the various modes of addressing the covert, derived from the emphasis on one sense over others, is still valid for the distinction between modern media, though not necessarily in the direct manner that Marshal McLuhan attributes to the sensory medium. Vision creates a buffer and distance between the viewer and the world, while hearing engages the listener within the space of meaning. See Jonathan Gottfried </w:t>
      </w:r>
      <w:r w:rsidRPr="00840D64">
        <w:rPr>
          <w:rStyle w:val="a2"/>
          <w:rFonts w:ascii="Times New Roman" w:hAnsi="Times New Roman" w:cs="Times New Roman"/>
          <w:lang w:bidi="he-IL"/>
        </w:rPr>
        <w:t xml:space="preserve">Herder, </w:t>
      </w:r>
      <w:r w:rsidRPr="00840D64">
        <w:rPr>
          <w:rStyle w:val="a2"/>
          <w:rFonts w:ascii="Times New Roman" w:hAnsi="Times New Roman" w:cs="Times New Roman"/>
          <w:i/>
          <w:iCs/>
          <w:lang w:bidi="he-IL"/>
        </w:rPr>
        <w:t>Sculpture: Some Observations on Shape and Form from Pygmalion’s Creative Dream</w:t>
      </w:r>
      <w:r w:rsidRPr="00840D64">
        <w:rPr>
          <w:rStyle w:val="a2"/>
          <w:rFonts w:ascii="Times New Roman" w:hAnsi="Times New Roman" w:cs="Times New Roman"/>
          <w:lang w:bidi="he-IL"/>
        </w:rPr>
        <w:t xml:space="preserve">, trans. Jason </w:t>
      </w:r>
      <w:proofErr w:type="spellStart"/>
      <w:r w:rsidRPr="00840D64">
        <w:rPr>
          <w:rStyle w:val="a2"/>
          <w:rFonts w:ascii="Times New Roman" w:hAnsi="Times New Roman" w:cs="Times New Roman"/>
          <w:lang w:bidi="he-IL"/>
        </w:rPr>
        <w:t>Gaiger</w:t>
      </w:r>
      <w:proofErr w:type="spellEnd"/>
      <w:r w:rsidRPr="00840D64">
        <w:rPr>
          <w:rStyle w:val="a2"/>
          <w:rFonts w:ascii="Times New Roman" w:hAnsi="Times New Roman" w:cs="Times New Roman"/>
          <w:lang w:bidi="he-IL"/>
        </w:rPr>
        <w:t xml:space="preserve"> (Chicago: University of Chicago Press, 2002); Walter </w:t>
      </w:r>
      <w:proofErr w:type="spellStart"/>
      <w:r w:rsidRPr="00840D64">
        <w:rPr>
          <w:rStyle w:val="a2"/>
          <w:rFonts w:ascii="Times New Roman" w:hAnsi="Times New Roman" w:cs="Times New Roman"/>
          <w:lang w:bidi="he-IL"/>
        </w:rPr>
        <w:t>Ong</w:t>
      </w:r>
      <w:proofErr w:type="spellEnd"/>
      <w:r w:rsidRPr="00840D64">
        <w:rPr>
          <w:rStyle w:val="a2"/>
          <w:rFonts w:ascii="Times New Roman" w:hAnsi="Times New Roman" w:cs="Times New Roman"/>
          <w:lang w:bidi="he-IL"/>
        </w:rPr>
        <w:t xml:space="preserve">, </w:t>
      </w:r>
      <w:r w:rsidRPr="00840D64">
        <w:rPr>
          <w:rStyle w:val="a2"/>
          <w:rFonts w:ascii="Times New Roman" w:hAnsi="Times New Roman" w:cs="Times New Roman"/>
          <w:i/>
          <w:iCs/>
          <w:lang w:bidi="he-IL"/>
        </w:rPr>
        <w:t xml:space="preserve">Rhetoric, Romance and technology: Studies in The Interaction of Expression and Culture </w:t>
      </w:r>
      <w:r w:rsidRPr="00840D64">
        <w:rPr>
          <w:rStyle w:val="a2"/>
          <w:rFonts w:ascii="Times New Roman" w:hAnsi="Times New Roman" w:cs="Times New Roman"/>
          <w:lang w:bidi="he-IL"/>
        </w:rPr>
        <w:t xml:space="preserve">(Ithaca NY: Cornell University Press, 1971); Marshal McLuhan, Laws of Media </w:t>
      </w:r>
      <w:r w:rsidRPr="00840D64">
        <w:rPr>
          <w:rStyle w:val="a2"/>
          <w:rFonts w:ascii="Times New Roman" w:hAnsi="Times New Roman" w:cs="Times New Roman"/>
          <w:highlight w:val="yellow"/>
          <w:lang w:bidi="he-IL"/>
        </w:rPr>
        <w:t>[full reference? Not in bibliography]</w:t>
      </w:r>
      <w:r w:rsidRPr="00840D64">
        <w:rPr>
          <w:rStyle w:val="a2"/>
          <w:rFonts w:ascii="Times New Roman" w:hAnsi="Times New Roman" w:cs="Times New Roman"/>
          <w:lang w:bidi="he-IL"/>
        </w:rPr>
        <w:t>.</w:t>
      </w:r>
    </w:p>
  </w:endnote>
  <w:endnote w:id="57">
    <w:p w14:paraId="42A732C3" w14:textId="22AF572A"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w:t>
      </w:r>
      <w:proofErr w:type="spellStart"/>
      <w:r w:rsidRPr="00840D64">
        <w:rPr>
          <w:rFonts w:ascii="Times New Roman" w:hAnsi="Times New Roman" w:cs="Times New Roman"/>
          <w:highlight w:val="yellow"/>
        </w:rPr>
        <w:t>Mladen</w:t>
      </w:r>
      <w:proofErr w:type="spellEnd"/>
      <w:r w:rsidRPr="00840D64">
        <w:rPr>
          <w:rFonts w:ascii="Times New Roman" w:hAnsi="Times New Roman" w:cs="Times New Roman"/>
          <w:highlight w:val="yellow"/>
        </w:rPr>
        <w:t xml:space="preserve"> </w:t>
      </w:r>
      <w:proofErr w:type="spellStart"/>
      <w:r w:rsidRPr="00840D64">
        <w:rPr>
          <w:rFonts w:ascii="Times New Roman" w:hAnsi="Times New Roman" w:cs="Times New Roman"/>
          <w:highlight w:val="yellow"/>
        </w:rPr>
        <w:t>Dolar</w:t>
      </w:r>
      <w:proofErr w:type="spellEnd"/>
      <w:r w:rsidRPr="00840D64">
        <w:rPr>
          <w:rFonts w:ascii="Times New Roman" w:hAnsi="Times New Roman" w:cs="Times New Roman"/>
          <w:highlight w:val="yellow"/>
        </w:rPr>
        <w:t>, Rumor Indigo [full reference].</w:t>
      </w:r>
    </w:p>
  </w:endnote>
  <w:endnote w:id="58">
    <w:p w14:paraId="5D37533A" w14:textId="21FB4B41" w:rsidR="00686F09" w:rsidRPr="00840D64" w:rsidRDefault="00686F09" w:rsidP="00C40320">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This second-order erosion may account for the "</w:t>
      </w:r>
      <w:proofErr w:type="spellStart"/>
      <w:r w:rsidRPr="00840D64">
        <w:rPr>
          <w:rFonts w:ascii="Times New Roman" w:hAnsi="Times New Roman" w:cs="Times New Roman"/>
        </w:rPr>
        <w:t>disinhibition</w:t>
      </w:r>
      <w:proofErr w:type="spellEnd"/>
      <w:r w:rsidRPr="00840D64">
        <w:rPr>
          <w:rFonts w:ascii="Times New Roman" w:hAnsi="Times New Roman" w:cs="Times New Roman"/>
        </w:rPr>
        <w:t xml:space="preserve"> effect" coined by John </w:t>
      </w:r>
      <w:proofErr w:type="spellStart"/>
      <w:r w:rsidRPr="00840D64">
        <w:rPr>
          <w:rFonts w:ascii="Times New Roman" w:hAnsi="Times New Roman" w:cs="Times New Roman"/>
        </w:rPr>
        <w:t>Suler</w:t>
      </w:r>
      <w:proofErr w:type="spellEnd"/>
      <w:r w:rsidRPr="00840D64">
        <w:rPr>
          <w:rFonts w:ascii="Times New Roman" w:hAnsi="Times New Roman" w:cs="Times New Roman"/>
        </w:rPr>
        <w:t xml:space="preserve"> to describe how, paradoxically, online communication imposes </w:t>
      </w:r>
      <w:proofErr w:type="spellStart"/>
      <w:r w:rsidRPr="00840D64">
        <w:rPr>
          <w:rFonts w:ascii="Times New Roman" w:hAnsi="Times New Roman" w:cs="Times New Roman"/>
        </w:rPr>
        <w:t>disinhibition</w:t>
      </w:r>
      <w:proofErr w:type="spellEnd"/>
      <w:r w:rsidRPr="00840D64">
        <w:rPr>
          <w:rFonts w:ascii="Times New Roman" w:hAnsi="Times New Roman" w:cs="Times New Roman"/>
        </w:rPr>
        <w:t xml:space="preserve">, which is not perceived as a release of the self but as a violation of its integrity. In complete contrast to Canetti's depiction of the masses as liberating us from our differences, on the Internet it is precisely the things that isolate us and separate us from others, which become primers for </w:t>
      </w:r>
      <w:proofErr w:type="spellStart"/>
      <w:r w:rsidRPr="00840D64">
        <w:rPr>
          <w:rFonts w:ascii="Times New Roman" w:hAnsi="Times New Roman" w:cs="Times New Roman"/>
        </w:rPr>
        <w:t>disinhibition</w:t>
      </w:r>
      <w:proofErr w:type="spellEnd"/>
      <w:r w:rsidRPr="00840D64">
        <w:rPr>
          <w:rFonts w:ascii="Times New Roman" w:hAnsi="Times New Roman" w:cs="Times New Roman"/>
        </w:rPr>
        <w:t xml:space="preserve">: anonymity, invisibility, lack of eye contact, the lack of simultaneity, these are the factors that enable us to feel liberated online. However, it is a strange kind of </w:t>
      </w:r>
      <w:proofErr w:type="spellStart"/>
      <w:r w:rsidRPr="00840D64">
        <w:rPr>
          <w:rFonts w:ascii="Times New Roman" w:hAnsi="Times New Roman" w:cs="Times New Roman"/>
        </w:rPr>
        <w:t>disinhibition</w:t>
      </w:r>
      <w:proofErr w:type="spellEnd"/>
      <w:r w:rsidRPr="00840D64">
        <w:rPr>
          <w:rFonts w:ascii="Times New Roman" w:hAnsi="Times New Roman" w:cs="Times New Roman"/>
        </w:rPr>
        <w:t>, not experienced as such, but as the creation of a separate persona. That is, in contrast to the common image of latent urges hidden behind a public mask, the mask on the Internet is informed directly by primal urges and free of inhibition. The Internet is the contrast of the world as defined by Arendt: it separates by connecting. Connecting to the network also makes social connection an isolated element. Precisely because there is no partition between them, public space becomes completely primal and devoid of inhibition, and private space becomes entirely made up of inhibitions. [</w:t>
      </w:r>
      <w:r w:rsidRPr="00840D64">
        <w:rPr>
          <w:rFonts w:ascii="Times New Roman" w:hAnsi="Times New Roman" w:cs="Times New Roman"/>
          <w:highlight w:val="yellow"/>
        </w:rPr>
        <w:t>references?]</w:t>
      </w:r>
    </w:p>
  </w:endnote>
  <w:endnote w:id="59">
    <w:p w14:paraId="6DF8A3A0" w14:textId="68F97606"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w:t>
      </w:r>
      <w:proofErr w:type="spellStart"/>
      <w:r w:rsidRPr="00840D64">
        <w:rPr>
          <w:rFonts w:ascii="Times New Roman" w:hAnsi="Times New Roman" w:cs="Times New Roman"/>
        </w:rPr>
        <w:t>Salena</w:t>
      </w:r>
      <w:proofErr w:type="spellEnd"/>
      <w:r w:rsidRPr="00840D64">
        <w:rPr>
          <w:rFonts w:ascii="Times New Roman" w:hAnsi="Times New Roman" w:cs="Times New Roman"/>
        </w:rPr>
        <w:t xml:space="preserve"> </w:t>
      </w:r>
      <w:proofErr w:type="spellStart"/>
      <w:r w:rsidRPr="00840D64">
        <w:rPr>
          <w:rFonts w:ascii="Times New Roman" w:hAnsi="Times New Roman" w:cs="Times New Roman"/>
        </w:rPr>
        <w:t>Zito</w:t>
      </w:r>
      <w:proofErr w:type="spellEnd"/>
      <w:r w:rsidRPr="00840D64">
        <w:rPr>
          <w:rFonts w:ascii="Times New Roman" w:hAnsi="Times New Roman" w:cs="Times New Roman"/>
        </w:rPr>
        <w:t xml:space="preserve">, “Taking Trump Seriously, Not Literally,” </w:t>
      </w:r>
      <w:r w:rsidRPr="00840D64">
        <w:rPr>
          <w:rFonts w:ascii="Times New Roman" w:hAnsi="Times New Roman" w:cs="Times New Roman"/>
          <w:i/>
          <w:iCs/>
        </w:rPr>
        <w:t>The Atlantic</w:t>
      </w:r>
      <w:r w:rsidRPr="00840D64">
        <w:rPr>
          <w:rFonts w:ascii="Times New Roman" w:hAnsi="Times New Roman" w:cs="Times New Roman"/>
        </w:rPr>
        <w:t xml:space="preserve">, 23 September 2016, </w:t>
      </w:r>
      <w:hyperlink r:id="rId1" w:history="1">
        <w:r w:rsidRPr="00840D64">
          <w:rPr>
            <w:rStyle w:val="Hyperlink"/>
            <w:rFonts w:ascii="Times New Roman" w:hAnsi="Times New Roman" w:cs="Times New Roman"/>
          </w:rPr>
          <w:t>https://www.theatlantic.com/politics/archive/2016/09/trump-makes-his-case-in-pittsburgh/501335/</w:t>
        </w:r>
      </w:hyperlink>
      <w:r w:rsidRPr="00840D64">
        <w:rPr>
          <w:rFonts w:ascii="Times New Roman" w:hAnsi="Times New Roman" w:cs="Times New Roman"/>
        </w:rPr>
        <w:t>.</w:t>
      </w:r>
    </w:p>
  </w:endnote>
  <w:endnote w:id="60">
    <w:p w14:paraId="6D0E740F" w14:textId="2440C52F" w:rsidR="00686F09" w:rsidRPr="00840D64" w:rsidRDefault="00686F09" w:rsidP="001773AA">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w:t>
      </w:r>
      <w:r w:rsidRPr="00840D64">
        <w:rPr>
          <w:rFonts w:ascii="Times New Roman" w:eastAsia="Times New Roman" w:hAnsi="Times New Roman" w:cs="Times New Roman"/>
          <w:lang w:bidi="he-IL"/>
        </w:rPr>
        <w:t>Boris Groys,</w:t>
      </w:r>
      <w:r w:rsidRPr="00840D64">
        <w:rPr>
          <w:rFonts w:ascii="Times New Roman" w:eastAsia="Times New Roman" w:hAnsi="Times New Roman" w:cs="Times New Roman"/>
          <w:i/>
          <w:iCs/>
          <w:lang w:bidi="he-IL"/>
        </w:rPr>
        <w:t xml:space="preserve"> Under Suspicion: Phenomenology of the Media</w:t>
      </w:r>
      <w:r w:rsidRPr="00840D64">
        <w:rPr>
          <w:rFonts w:ascii="Times New Roman" w:eastAsia="Times New Roman" w:hAnsi="Times New Roman" w:cs="Times New Roman"/>
          <w:lang w:bidi="he-IL"/>
        </w:rPr>
        <w:t xml:space="preserve">, trans. </w:t>
      </w:r>
      <w:proofErr w:type="spellStart"/>
      <w:r w:rsidRPr="00840D64">
        <w:rPr>
          <w:rFonts w:ascii="Times New Roman" w:eastAsia="Times New Roman" w:hAnsi="Times New Roman" w:cs="Times New Roman"/>
          <w:lang w:bidi="he-IL"/>
        </w:rPr>
        <w:t>Carsten</w:t>
      </w:r>
      <w:proofErr w:type="spellEnd"/>
      <w:r w:rsidRPr="00840D64">
        <w:rPr>
          <w:rFonts w:ascii="Times New Roman" w:eastAsia="Times New Roman" w:hAnsi="Times New Roman" w:cs="Times New Roman"/>
          <w:lang w:bidi="he-IL"/>
        </w:rPr>
        <w:t xml:space="preserve"> </w:t>
      </w:r>
      <w:proofErr w:type="spellStart"/>
      <w:r w:rsidRPr="00840D64">
        <w:rPr>
          <w:rFonts w:ascii="Times New Roman" w:eastAsia="Times New Roman" w:hAnsi="Times New Roman" w:cs="Times New Roman"/>
          <w:lang w:bidi="he-IL"/>
        </w:rPr>
        <w:t>Strathausen</w:t>
      </w:r>
      <w:proofErr w:type="spellEnd"/>
      <w:r w:rsidRPr="00840D64">
        <w:rPr>
          <w:rFonts w:ascii="Times New Roman" w:eastAsia="Times New Roman" w:hAnsi="Times New Roman" w:cs="Times New Roman"/>
          <w:lang w:bidi="he-IL"/>
        </w:rPr>
        <w:t xml:space="preserve"> (New York: Columbi</w:t>
      </w:r>
      <w:r>
        <w:rPr>
          <w:rFonts w:ascii="Times New Roman" w:eastAsia="Times New Roman" w:hAnsi="Times New Roman" w:cs="Times New Roman"/>
          <w:lang w:bidi="he-IL"/>
        </w:rPr>
        <w:t>a</w:t>
      </w:r>
      <w:r w:rsidRPr="00840D64">
        <w:rPr>
          <w:rFonts w:ascii="Times New Roman" w:eastAsia="Times New Roman" w:hAnsi="Times New Roman" w:cs="Times New Roman"/>
          <w:lang w:bidi="he-IL"/>
        </w:rPr>
        <w:t xml:space="preserve"> University Press, 2012), 12. </w:t>
      </w:r>
    </w:p>
  </w:endnote>
  <w:endnote w:id="61">
    <w:p w14:paraId="5938A9B8" w14:textId="559AA44E"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Ibid., 55.</w:t>
      </w:r>
    </w:p>
  </w:endnote>
  <w:endnote w:id="62">
    <w:p w14:paraId="682E6A1B" w14:textId="3D3DD2AC" w:rsidR="00686F09" w:rsidRPr="00840D64" w:rsidRDefault="00686F09" w:rsidP="004A4F72">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Claude </w:t>
      </w:r>
      <w:proofErr w:type="spellStart"/>
      <w:r w:rsidRPr="00840D64">
        <w:rPr>
          <w:rFonts w:ascii="Times New Roman" w:hAnsi="Times New Roman" w:cs="Times New Roman"/>
        </w:rPr>
        <w:t>Lefort</w:t>
      </w:r>
      <w:proofErr w:type="spellEnd"/>
      <w:r w:rsidRPr="00840D64">
        <w:rPr>
          <w:rFonts w:ascii="Times New Roman" w:hAnsi="Times New Roman" w:cs="Times New Roman"/>
        </w:rPr>
        <w:t xml:space="preserve">, </w:t>
      </w:r>
      <w:r w:rsidRPr="00840D64">
        <w:rPr>
          <w:rStyle w:val="a2"/>
          <w:rFonts w:ascii="Times New Roman" w:hAnsi="Times New Roman" w:cs="Times New Roman"/>
          <w:i/>
          <w:iCs/>
          <w:lang w:bidi="he-IL"/>
        </w:rPr>
        <w:t>The Political Forms of Modern Society: Bureaucracy, Democracy, Totalitarianism</w:t>
      </w:r>
      <w:r w:rsidRPr="00840D64">
        <w:rPr>
          <w:rStyle w:val="a2"/>
          <w:rFonts w:ascii="Times New Roman" w:hAnsi="Times New Roman" w:cs="Times New Roman"/>
          <w:lang w:bidi="he-IL"/>
        </w:rPr>
        <w:t xml:space="preserve">, ed. John B. Thompson (Cambridge, MA: The MIT Press, 1986), </w:t>
      </w:r>
      <w:r w:rsidRPr="00840D64">
        <w:rPr>
          <w:rFonts w:ascii="Times New Roman" w:hAnsi="Times New Roman" w:cs="Times New Roman"/>
        </w:rPr>
        <w:t>188.</w:t>
      </w:r>
    </w:p>
  </w:endnote>
  <w:endnote w:id="63">
    <w:p w14:paraId="0A7A5F11" w14:textId="77777777" w:rsidR="00686F09" w:rsidRPr="00840D64" w:rsidRDefault="00686F09" w:rsidP="00053B1A">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w:t>
      </w:r>
      <w:proofErr w:type="spellStart"/>
      <w:r w:rsidRPr="00840D64">
        <w:rPr>
          <w:rFonts w:ascii="Times New Roman" w:hAnsi="Times New Roman" w:cs="Times New Roman"/>
        </w:rPr>
        <w:t>Slavoj</w:t>
      </w:r>
      <w:proofErr w:type="spellEnd"/>
      <w:r w:rsidRPr="00840D64">
        <w:rPr>
          <w:rFonts w:ascii="Times New Roman" w:hAnsi="Times New Roman" w:cs="Times New Roman"/>
        </w:rPr>
        <w:t xml:space="preserve"> </w:t>
      </w:r>
      <w:proofErr w:type="spellStart"/>
      <w:r w:rsidRPr="00840D64">
        <w:rPr>
          <w:rFonts w:ascii="Times New Roman" w:hAnsi="Times New Roman" w:cs="Times New Roman"/>
        </w:rPr>
        <w:t>Žizek</w:t>
      </w:r>
      <w:proofErr w:type="spellEnd"/>
      <w:r w:rsidRPr="00840D64">
        <w:rPr>
          <w:rFonts w:ascii="Times New Roman" w:hAnsi="Times New Roman" w:cs="Times New Roman"/>
        </w:rPr>
        <w:t xml:space="preserve">. </w:t>
      </w:r>
      <w:r w:rsidRPr="00840D64">
        <w:rPr>
          <w:rFonts w:ascii="Times New Roman" w:hAnsi="Times New Roman" w:cs="Times New Roman"/>
          <w:i/>
          <w:iCs/>
        </w:rPr>
        <w:t>For They Know Not What They Do: Enjoyment as a Political Factor</w:t>
      </w:r>
      <w:r w:rsidRPr="00840D64">
        <w:rPr>
          <w:rFonts w:ascii="Times New Roman" w:hAnsi="Times New Roman" w:cs="Times New Roman"/>
        </w:rPr>
        <w:t>, (New York: Verso, 1991), 267.</w:t>
      </w:r>
    </w:p>
  </w:endnote>
  <w:endnote w:id="64">
    <w:p w14:paraId="0629DA0A" w14:textId="5DF9A6FF"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Claude </w:t>
      </w:r>
      <w:proofErr w:type="spellStart"/>
      <w:r w:rsidRPr="00840D64">
        <w:rPr>
          <w:rFonts w:ascii="Times New Roman" w:hAnsi="Times New Roman" w:cs="Times New Roman"/>
        </w:rPr>
        <w:t>Lefort</w:t>
      </w:r>
      <w:proofErr w:type="spellEnd"/>
      <w:r w:rsidRPr="00840D64">
        <w:rPr>
          <w:rFonts w:ascii="Times New Roman" w:hAnsi="Times New Roman" w:cs="Times New Roman"/>
        </w:rPr>
        <w:t xml:space="preserve">, </w:t>
      </w:r>
      <w:r w:rsidRPr="00840D64">
        <w:rPr>
          <w:rStyle w:val="a2"/>
          <w:rFonts w:ascii="Times New Roman" w:hAnsi="Times New Roman" w:cs="Times New Roman"/>
          <w:i/>
          <w:iCs/>
          <w:lang w:bidi="he-IL"/>
        </w:rPr>
        <w:t>The Political Forms of Modern Society</w:t>
      </w:r>
      <w:r w:rsidRPr="00840D64">
        <w:rPr>
          <w:rStyle w:val="a2"/>
          <w:rFonts w:ascii="Times New Roman" w:hAnsi="Times New Roman" w:cs="Times New Roman"/>
          <w:lang w:bidi="he-IL"/>
        </w:rPr>
        <w:t>, 254.</w:t>
      </w:r>
    </w:p>
  </w:endnote>
  <w:endnote w:id="65">
    <w:p w14:paraId="1AF575C3" w14:textId="2160A99C"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Ibid., 258.</w:t>
      </w:r>
    </w:p>
  </w:endnote>
  <w:endnote w:id="66">
    <w:p w14:paraId="3FAAA2AF" w14:textId="236E5198"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w:t>
      </w:r>
      <w:r w:rsidRPr="00840D64">
        <w:rPr>
          <w:rFonts w:ascii="Times New Roman" w:hAnsi="Times New Roman" w:cs="Times New Roman"/>
          <w:highlight w:val="yellow"/>
        </w:rPr>
        <w:t>Reference?</w:t>
      </w:r>
    </w:p>
  </w:endnote>
  <w:endnote w:id="67">
    <w:p w14:paraId="4565982E" w14:textId="1438E951"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Jean </w:t>
      </w:r>
      <w:proofErr w:type="spellStart"/>
      <w:r w:rsidRPr="00840D64">
        <w:rPr>
          <w:rFonts w:ascii="Times New Roman" w:hAnsi="Times New Roman" w:cs="Times New Roman"/>
        </w:rPr>
        <w:t>Baudrillard</w:t>
      </w:r>
      <w:proofErr w:type="spellEnd"/>
      <w:r w:rsidRPr="00840D64">
        <w:rPr>
          <w:rFonts w:ascii="Times New Roman" w:hAnsi="Times New Roman" w:cs="Times New Roman"/>
        </w:rPr>
        <w:t xml:space="preserve">, </w:t>
      </w:r>
      <w:r w:rsidRPr="00840D64">
        <w:rPr>
          <w:rFonts w:ascii="Times New Roman" w:hAnsi="Times New Roman" w:cs="Times New Roman"/>
          <w:i/>
          <w:iCs/>
        </w:rPr>
        <w:t>The Ecstasy of Communication</w:t>
      </w:r>
      <w:r w:rsidRPr="00840D64">
        <w:rPr>
          <w:rFonts w:ascii="Times New Roman" w:hAnsi="Times New Roman" w:cs="Times New Roman"/>
        </w:rPr>
        <w:t xml:space="preserve">, trans. Bernard </w:t>
      </w:r>
      <w:proofErr w:type="spellStart"/>
      <w:r w:rsidRPr="00840D64">
        <w:rPr>
          <w:rFonts w:ascii="Times New Roman" w:hAnsi="Times New Roman" w:cs="Times New Roman"/>
        </w:rPr>
        <w:t>Schutze</w:t>
      </w:r>
      <w:proofErr w:type="spellEnd"/>
      <w:r w:rsidRPr="00840D64">
        <w:rPr>
          <w:rFonts w:ascii="Times New Roman" w:hAnsi="Times New Roman" w:cs="Times New Roman"/>
        </w:rPr>
        <w:t xml:space="preserve"> and Caroline </w:t>
      </w:r>
      <w:proofErr w:type="spellStart"/>
      <w:r w:rsidRPr="00840D64">
        <w:rPr>
          <w:rFonts w:ascii="Times New Roman" w:hAnsi="Times New Roman" w:cs="Times New Roman"/>
        </w:rPr>
        <w:t>Schutze</w:t>
      </w:r>
      <w:proofErr w:type="spellEnd"/>
      <w:r w:rsidRPr="00840D64">
        <w:rPr>
          <w:rFonts w:ascii="Times New Roman" w:hAnsi="Times New Roman" w:cs="Times New Roman"/>
        </w:rPr>
        <w:t xml:space="preserve"> (Cambridge, MA: MIT Press, 1988), 22. </w:t>
      </w:r>
    </w:p>
  </w:endnote>
  <w:endnote w:id="68">
    <w:p w14:paraId="0553E58E" w14:textId="041A5EB7" w:rsidR="00686F09" w:rsidRPr="00840D64" w:rsidRDefault="00686F09" w:rsidP="009F5F14">
      <w:pPr>
        <w:pStyle w:val="EndnoteText"/>
        <w:rPr>
          <w:rFonts w:ascii="Times New Roman" w:hAnsi="Times New Roman" w:cs="Times New Roman"/>
          <w:lang w:bidi="he-IL"/>
        </w:rPr>
      </w:pPr>
      <w:r w:rsidRPr="00840D64">
        <w:rPr>
          <w:rStyle w:val="EndnoteReference"/>
          <w:rFonts w:ascii="Times New Roman" w:hAnsi="Times New Roman" w:cs="Times New Roman"/>
        </w:rPr>
        <w:endnoteRef/>
      </w:r>
      <w:r w:rsidRPr="00840D64">
        <w:rPr>
          <w:rFonts w:ascii="Times New Roman" w:hAnsi="Times New Roman" w:cs="Times New Roman"/>
        </w:rPr>
        <w:t xml:space="preserve"> Angela </w:t>
      </w:r>
      <w:r w:rsidRPr="00840D64">
        <w:rPr>
          <w:rStyle w:val="a2"/>
          <w:rFonts w:ascii="Times New Roman" w:hAnsi="Times New Roman" w:cs="Times New Roman"/>
          <w:lang w:bidi="he-IL"/>
        </w:rPr>
        <w:t xml:space="preserve">Nagle, </w:t>
      </w:r>
      <w:r w:rsidRPr="00840D64">
        <w:rPr>
          <w:rStyle w:val="a2"/>
          <w:rFonts w:ascii="Times New Roman" w:hAnsi="Times New Roman" w:cs="Times New Roman"/>
          <w:i/>
          <w:iCs/>
          <w:lang w:bidi="he-IL"/>
        </w:rPr>
        <w:t xml:space="preserve">Kill All </w:t>
      </w:r>
      <w:proofErr w:type="spellStart"/>
      <w:r w:rsidRPr="00840D64">
        <w:rPr>
          <w:rStyle w:val="a2"/>
          <w:rFonts w:ascii="Times New Roman" w:hAnsi="Times New Roman" w:cs="Times New Roman"/>
          <w:i/>
          <w:iCs/>
          <w:lang w:bidi="he-IL"/>
        </w:rPr>
        <w:t>Normies</w:t>
      </w:r>
      <w:proofErr w:type="spellEnd"/>
      <w:r w:rsidRPr="00840D64">
        <w:rPr>
          <w:rStyle w:val="a2"/>
          <w:rFonts w:ascii="Times New Roman" w:hAnsi="Times New Roman" w:cs="Times New Roman"/>
          <w:i/>
          <w:iCs/>
          <w:lang w:bidi="he-IL"/>
        </w:rPr>
        <w:t xml:space="preserve">: The Online Culture Wars from </w:t>
      </w:r>
      <w:proofErr w:type="spellStart"/>
      <w:r w:rsidRPr="00840D64">
        <w:rPr>
          <w:rStyle w:val="a2"/>
          <w:rFonts w:ascii="Times New Roman" w:hAnsi="Times New Roman" w:cs="Times New Roman"/>
          <w:i/>
          <w:iCs/>
          <w:lang w:bidi="he-IL"/>
        </w:rPr>
        <w:t>Tumblr</w:t>
      </w:r>
      <w:proofErr w:type="spellEnd"/>
      <w:r w:rsidRPr="00840D64">
        <w:rPr>
          <w:rStyle w:val="a2"/>
          <w:rFonts w:ascii="Times New Roman" w:hAnsi="Times New Roman" w:cs="Times New Roman"/>
          <w:i/>
          <w:iCs/>
          <w:lang w:bidi="he-IL"/>
        </w:rPr>
        <w:t xml:space="preserve"> and 4chan to the Alt-right and Trump</w:t>
      </w:r>
      <w:r w:rsidRPr="00840D64">
        <w:rPr>
          <w:rStyle w:val="a2"/>
          <w:rFonts w:ascii="Times New Roman" w:hAnsi="Times New Roman" w:cs="Times New Roman"/>
          <w:lang w:bidi="he-IL"/>
        </w:rPr>
        <w:t xml:space="preserve"> (Winchester, UK and Washington, USA:  Zero Books, 2007), </w:t>
      </w:r>
      <w:r w:rsidRPr="00840D64">
        <w:rPr>
          <w:rStyle w:val="a2"/>
          <w:rFonts w:ascii="Times New Roman" w:hAnsi="Times New Roman" w:cs="Times New Roman"/>
          <w:highlight w:val="yellow"/>
          <w:lang w:bidi="he-IL"/>
        </w:rPr>
        <w:t>page?</w:t>
      </w:r>
    </w:p>
  </w:endnote>
  <w:endnote w:id="69">
    <w:p w14:paraId="1280E0DD" w14:textId="40FB1ECA"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w:t>
      </w:r>
      <w:r w:rsidRPr="00840D64">
        <w:rPr>
          <w:rFonts w:ascii="Times New Roman" w:hAnsi="Times New Roman" w:cs="Times New Roman"/>
          <w:highlight w:val="yellow"/>
        </w:rPr>
        <w:t>Ibid., page?</w:t>
      </w:r>
    </w:p>
  </w:endnote>
  <w:endnote w:id="70">
    <w:p w14:paraId="3F4CDB3F" w14:textId="1402F27F" w:rsidR="00686F09" w:rsidRPr="00840D64" w:rsidRDefault="00686F09" w:rsidP="00987A15">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The currently emerging model for regulating sexual relations in progressive circles is the introduction of detailed and explicit negotiations for every sexual act, borrowed, not coincidentally, from the practices employed by BDSM communities. Sadomasochistic sex earns its label as perversion not because of any moral condemnation that used to be attached to this term, but precisely because of its performative dimension – the transference into the field of performance of the elusive borderline between what is allowed and what is forbidden. The rule appears as the limit of pleasure which must be located, thus it becomes important to </w:t>
      </w:r>
      <w:r w:rsidR="00987A15">
        <w:rPr>
          <w:rFonts w:ascii="Times New Roman" w:hAnsi="Times New Roman" w:cs="Times New Roman"/>
        </w:rPr>
        <w:t>negotiate</w:t>
      </w:r>
      <w:r w:rsidRPr="00840D64">
        <w:rPr>
          <w:rFonts w:ascii="Times New Roman" w:hAnsi="Times New Roman" w:cs="Times New Roman"/>
        </w:rPr>
        <w:t xml:space="preserve"> the “rules of the game” in order to prevent unwanted injuries to body and mind. Nowadays, it is “normal” intercourse – i.e. intercourse that does not involve the same principle of playing with the threshold between pain and pleasure – that is increasingly perceived as a danger zone that needs to be regulated. This is another sense in which the relation between the “normal” and the “perverse” is far more complex than it may seem at first glance: the attempt to regulate sexual relations is what imbues them with the dimension, though not necessarily the pleasure, of perversion.</w:t>
      </w:r>
    </w:p>
  </w:endnote>
  <w:endnote w:id="71">
    <w:p w14:paraId="00B6BB50" w14:textId="413736D8" w:rsidR="00686F09" w:rsidRPr="00840D64" w:rsidRDefault="00686F09" w:rsidP="00D74C68">
      <w:pPr>
        <w:pStyle w:val="EndnoteText"/>
        <w:rPr>
          <w:rFonts w:ascii="Times New Roman" w:hAnsi="Times New Roman" w:cs="Times New Roman"/>
          <w:lang w:bidi="he-IL"/>
        </w:rPr>
      </w:pPr>
      <w:r w:rsidRPr="00840D64">
        <w:rPr>
          <w:rStyle w:val="EndnoteReference"/>
          <w:rFonts w:ascii="Times New Roman" w:hAnsi="Times New Roman" w:cs="Times New Roman"/>
        </w:rPr>
        <w:endnoteRef/>
      </w:r>
      <w:r w:rsidRPr="00840D64">
        <w:rPr>
          <w:rFonts w:ascii="Times New Roman" w:hAnsi="Times New Roman" w:cs="Times New Roman"/>
        </w:rPr>
        <w:t xml:space="preserve"> </w:t>
      </w:r>
      <w:proofErr w:type="spellStart"/>
      <w:r w:rsidRPr="00840D64">
        <w:rPr>
          <w:rFonts w:ascii="Times New Roman" w:hAnsi="Times New Roman" w:cs="Times New Roman"/>
        </w:rPr>
        <w:t>Remi</w:t>
      </w:r>
      <w:proofErr w:type="spellEnd"/>
      <w:r w:rsidRPr="00840D64">
        <w:rPr>
          <w:rFonts w:ascii="Times New Roman" w:hAnsi="Times New Roman" w:cs="Times New Roman"/>
        </w:rPr>
        <w:t xml:space="preserve"> </w:t>
      </w:r>
      <w:proofErr w:type="spellStart"/>
      <w:r w:rsidRPr="00840D64">
        <w:rPr>
          <w:rFonts w:ascii="Times New Roman" w:hAnsi="Times New Roman" w:cs="Times New Roman"/>
        </w:rPr>
        <w:t>Brague</w:t>
      </w:r>
      <w:proofErr w:type="spellEnd"/>
      <w:r w:rsidRPr="00840D64">
        <w:rPr>
          <w:rFonts w:ascii="Times New Roman" w:hAnsi="Times New Roman" w:cs="Times New Roman"/>
        </w:rPr>
        <w:t xml:space="preserve">, </w:t>
      </w:r>
      <w:r w:rsidRPr="00840D64">
        <w:rPr>
          <w:rStyle w:val="a2"/>
          <w:rFonts w:ascii="Times New Roman" w:hAnsi="Times New Roman" w:cs="Times New Roman"/>
          <w:i/>
          <w:iCs/>
          <w:lang w:bidi="he-IL"/>
        </w:rPr>
        <w:t>The Law of God: The Philosophical History of an Idea</w:t>
      </w:r>
      <w:r w:rsidRPr="00840D64">
        <w:rPr>
          <w:rStyle w:val="a2"/>
          <w:rFonts w:ascii="Times New Roman" w:hAnsi="Times New Roman" w:cs="Times New Roman"/>
          <w:lang w:bidi="he-IL"/>
        </w:rPr>
        <w:t>, trans. Lydia G. Cochrane (Chicago: Chicago University press, 2008).</w:t>
      </w:r>
    </w:p>
  </w:endnote>
  <w:endnote w:id="72">
    <w:p w14:paraId="1D4C2068" w14:textId="6BF1D528" w:rsidR="00686F09" w:rsidRPr="00840D64" w:rsidRDefault="00686F09" w:rsidP="00755AA1">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Similarly to rumor, the unwritten law’s position is not only lower than knowledge (episteme), but even lower than opinion (</w:t>
      </w:r>
      <w:proofErr w:type="spellStart"/>
      <w:r w:rsidRPr="00840D64">
        <w:rPr>
          <w:rFonts w:ascii="Times New Roman" w:hAnsi="Times New Roman" w:cs="Times New Roman"/>
        </w:rPr>
        <w:t>doxa</w:t>
      </w:r>
      <w:proofErr w:type="spellEnd"/>
      <w:r w:rsidRPr="00840D64">
        <w:rPr>
          <w:rFonts w:ascii="Times New Roman" w:hAnsi="Times New Roman" w:cs="Times New Roman"/>
        </w:rPr>
        <w:t xml:space="preserve">), which were indistinguishable in early philosophy, and like rumor, its source is absent. The disturbing power of the rumor lies in the fact that there is no need to believe it in order to take part in its dissemination. “I don't know, but I've heard,” is the phrasing that usually accompanies the transmission on a rumor. Even agnosticism is not a requirement: outright rejection of the content doesn't hurt its status as a rumor either (“I'm sure it’s not true, but they say…”). The epistemic weakness of the rumor is the secret of its power. Just as the effectiveness of the rumor does not depend on the ability to verify or refute it, so the unwritten law does not depend on enforcement. See </w:t>
      </w:r>
      <w:proofErr w:type="spellStart"/>
      <w:r w:rsidRPr="00840D64">
        <w:rPr>
          <w:rFonts w:ascii="Times New Roman" w:hAnsi="Times New Roman" w:cs="Times New Roman"/>
        </w:rPr>
        <w:t>Brague</w:t>
      </w:r>
      <w:proofErr w:type="spellEnd"/>
      <w:r w:rsidRPr="00840D64">
        <w:rPr>
          <w:rFonts w:ascii="Times New Roman" w:hAnsi="Times New Roman" w:cs="Times New Roman"/>
        </w:rPr>
        <w:t xml:space="preserve">, </w:t>
      </w:r>
      <w:r w:rsidRPr="00840D64">
        <w:rPr>
          <w:rStyle w:val="a2"/>
          <w:rFonts w:ascii="Times New Roman" w:hAnsi="Times New Roman" w:cs="Times New Roman"/>
          <w:i/>
          <w:iCs/>
          <w:lang w:bidi="he-IL"/>
        </w:rPr>
        <w:t>The Law of God</w:t>
      </w:r>
      <w:r w:rsidRPr="00840D64">
        <w:rPr>
          <w:rStyle w:val="a2"/>
          <w:rFonts w:ascii="Times New Roman" w:hAnsi="Times New Roman" w:cs="Times New Roman"/>
          <w:lang w:bidi="he-IL"/>
        </w:rPr>
        <w:t xml:space="preserve"> and </w:t>
      </w:r>
      <w:proofErr w:type="spellStart"/>
      <w:r w:rsidRPr="00840D64">
        <w:rPr>
          <w:rStyle w:val="a2"/>
          <w:rFonts w:ascii="Times New Roman" w:hAnsi="Times New Roman" w:cs="Times New Roman"/>
          <w:lang w:bidi="he-IL"/>
        </w:rPr>
        <w:t>Mladen</w:t>
      </w:r>
      <w:proofErr w:type="spellEnd"/>
      <w:r w:rsidRPr="00840D64">
        <w:rPr>
          <w:rStyle w:val="a2"/>
          <w:rFonts w:ascii="Times New Roman" w:hAnsi="Times New Roman" w:cs="Times New Roman"/>
          <w:lang w:bidi="he-IL"/>
        </w:rPr>
        <w:t xml:space="preserve"> </w:t>
      </w:r>
      <w:r w:rsidRPr="00840D64">
        <w:rPr>
          <w:rStyle w:val="a2"/>
          <w:rFonts w:ascii="Times New Roman" w:hAnsi="Times New Roman" w:cs="Times New Roman"/>
          <w:highlight w:val="yellow"/>
          <w:lang w:bidi="he-IL"/>
        </w:rPr>
        <w:t>[abbreviated reference]</w:t>
      </w:r>
      <w:r w:rsidRPr="00840D64">
        <w:rPr>
          <w:rStyle w:val="a2"/>
          <w:rFonts w:ascii="Times New Roman" w:hAnsi="Times New Roman" w:cs="Times New Roman"/>
          <w:lang w:bidi="he-IL"/>
        </w:rPr>
        <w:t>.</w:t>
      </w:r>
    </w:p>
  </w:endnote>
  <w:endnote w:id="73">
    <w:p w14:paraId="1080A42B" w14:textId="6FB4D7FE"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Plato, </w:t>
      </w:r>
      <w:r w:rsidRPr="00840D64">
        <w:rPr>
          <w:rFonts w:ascii="Times New Roman" w:hAnsi="Times New Roman" w:cs="Times New Roman"/>
          <w:i/>
          <w:iCs/>
        </w:rPr>
        <w:t>The Laws of Plato</w:t>
      </w:r>
      <w:r w:rsidRPr="00840D64">
        <w:rPr>
          <w:rFonts w:ascii="Times New Roman" w:hAnsi="Times New Roman" w:cs="Times New Roman"/>
        </w:rPr>
        <w:t xml:space="preserve">, trans. and ed. Thomas L. </w:t>
      </w:r>
      <w:proofErr w:type="spellStart"/>
      <w:r w:rsidRPr="00840D64">
        <w:rPr>
          <w:rFonts w:ascii="Times New Roman" w:hAnsi="Times New Roman" w:cs="Times New Roman"/>
        </w:rPr>
        <w:t>Pangle</w:t>
      </w:r>
      <w:proofErr w:type="spellEnd"/>
      <w:r w:rsidRPr="00840D64">
        <w:rPr>
          <w:rFonts w:ascii="Times New Roman" w:hAnsi="Times New Roman" w:cs="Times New Roman"/>
        </w:rPr>
        <w:t xml:space="preserve"> (Chicago: University of Chicago Press, 1988), 181.</w:t>
      </w:r>
    </w:p>
  </w:endnote>
  <w:endnote w:id="74">
    <w:p w14:paraId="007D956C" w14:textId="17F626D0" w:rsidR="00686F09" w:rsidRPr="00840D64" w:rsidRDefault="00686F09" w:rsidP="009C2CA5">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Ibid., 229. This is also one of the contexts in which Freud refers to the concept of unwritten law, see </w:t>
      </w:r>
      <w:r w:rsidRPr="00840D64">
        <w:rPr>
          <w:rFonts w:ascii="Times New Roman" w:hAnsi="Times New Roman" w:cs="Times New Roman"/>
          <w:i/>
          <w:iCs/>
        </w:rPr>
        <w:t>Totem and taboo</w:t>
      </w:r>
      <w:r w:rsidRPr="00840D64">
        <w:rPr>
          <w:rFonts w:ascii="Times New Roman" w:hAnsi="Times New Roman" w:cs="Times New Roman"/>
        </w:rPr>
        <w:t xml:space="preserve">. As a rule, the term appears in Freud’s “religious” writings on the subjects of ritual and compulsive repetition, as well as the figure of Moses. </w:t>
      </w:r>
      <w:r w:rsidRPr="00840D64">
        <w:rPr>
          <w:rFonts w:ascii="Times New Roman" w:hAnsi="Times New Roman" w:cs="Times New Roman"/>
          <w:highlight w:val="yellow"/>
        </w:rPr>
        <w:t>Page numbers?</w:t>
      </w:r>
    </w:p>
  </w:endnote>
  <w:endnote w:id="75">
    <w:p w14:paraId="4B7302D7" w14:textId="1B69A9D5"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Ibid., 232–233.</w:t>
      </w:r>
    </w:p>
  </w:endnote>
  <w:endnote w:id="76">
    <w:p w14:paraId="14CB70C4" w14:textId="413EC5D4" w:rsidR="00686F09" w:rsidRPr="00840D64" w:rsidRDefault="00686F09" w:rsidP="00373E9D">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At this point in the dialog we come to understand the rationale behind the Athenian’s puzzling opening gambit: a philosophical defense of the Athenian custom, ubiquitously considered obscene, of getting drunk in public.</w:t>
      </w:r>
    </w:p>
  </w:endnote>
  <w:endnote w:id="77">
    <w:p w14:paraId="07E3E78C" w14:textId="12ED3C3A" w:rsidR="00686F09" w:rsidRPr="00840D64" w:rsidRDefault="00686F09" w:rsidP="002B6E7C">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w:t>
      </w:r>
      <w:proofErr w:type="spellStart"/>
      <w:r w:rsidRPr="00840D64">
        <w:rPr>
          <w:rFonts w:ascii="Times New Roman" w:hAnsi="Times New Roman" w:cs="Times New Roman"/>
          <w:highlight w:val="yellow"/>
        </w:rPr>
        <w:t>Žizek</w:t>
      </w:r>
      <w:proofErr w:type="spellEnd"/>
      <w:r w:rsidRPr="00840D64">
        <w:rPr>
          <w:rFonts w:ascii="Times New Roman" w:hAnsi="Times New Roman" w:cs="Times New Roman"/>
          <w:highlight w:val="yellow"/>
        </w:rPr>
        <w:t>. [book? Pages?]</w:t>
      </w:r>
    </w:p>
  </w:endnote>
  <w:endnote w:id="78">
    <w:p w14:paraId="315312C2" w14:textId="16C2AD07" w:rsidR="00686F09" w:rsidRPr="00840D64" w:rsidRDefault="00686F09" w:rsidP="000E450D">
      <w:pPr>
        <w:pStyle w:val="EndnoteText"/>
        <w:rPr>
          <w:rFonts w:ascii="Times New Roman" w:hAnsi="Times New Roman" w:cs="Times New Roman"/>
          <w:lang w:bidi="he-IL"/>
        </w:rPr>
      </w:pPr>
      <w:r w:rsidRPr="00840D64">
        <w:rPr>
          <w:rStyle w:val="EndnoteReference"/>
          <w:rFonts w:ascii="Times New Roman" w:hAnsi="Times New Roman" w:cs="Times New Roman"/>
        </w:rPr>
        <w:endnoteRef/>
      </w:r>
      <w:r w:rsidRPr="00840D64">
        <w:rPr>
          <w:rFonts w:ascii="Times New Roman" w:hAnsi="Times New Roman" w:cs="Times New Roman"/>
        </w:rPr>
        <w:t xml:space="preserve"> For more on political hypocrisy see </w:t>
      </w:r>
      <w:r w:rsidRPr="00840D64">
        <w:rPr>
          <w:rStyle w:val="a2"/>
          <w:rFonts w:ascii="Times New Roman" w:hAnsi="Times New Roman" w:cs="Times New Roman"/>
          <w:lang w:bidi="he-IL"/>
        </w:rPr>
        <w:t xml:space="preserve">Judith </w:t>
      </w:r>
      <w:proofErr w:type="spellStart"/>
      <w:r w:rsidRPr="00840D64">
        <w:rPr>
          <w:rStyle w:val="a2"/>
          <w:rFonts w:ascii="Times New Roman" w:hAnsi="Times New Roman" w:cs="Times New Roman"/>
          <w:lang w:bidi="he-IL"/>
        </w:rPr>
        <w:t>Shklar</w:t>
      </w:r>
      <w:proofErr w:type="spellEnd"/>
      <w:r w:rsidRPr="00840D64">
        <w:rPr>
          <w:rStyle w:val="a2"/>
          <w:rFonts w:ascii="Times New Roman" w:hAnsi="Times New Roman" w:cs="Times New Roman"/>
          <w:lang w:bidi="he-IL"/>
        </w:rPr>
        <w:t xml:space="preserve">, </w:t>
      </w:r>
      <w:r w:rsidRPr="00840D64">
        <w:rPr>
          <w:rStyle w:val="a2"/>
          <w:rFonts w:ascii="Times New Roman" w:hAnsi="Times New Roman" w:cs="Times New Roman"/>
          <w:i/>
          <w:iCs/>
          <w:lang w:bidi="he-IL"/>
        </w:rPr>
        <w:t xml:space="preserve">Ordinary Vices </w:t>
      </w:r>
      <w:r w:rsidRPr="00840D64">
        <w:rPr>
          <w:rStyle w:val="a2"/>
          <w:rFonts w:ascii="Times New Roman" w:hAnsi="Times New Roman" w:cs="Times New Roman"/>
          <w:lang w:bidi="he-IL"/>
        </w:rPr>
        <w:t xml:space="preserve">(Cambridge, MA: Belknap Press, 1985); David </w:t>
      </w:r>
      <w:proofErr w:type="spellStart"/>
      <w:r w:rsidRPr="00840D64">
        <w:rPr>
          <w:rStyle w:val="a2"/>
          <w:rFonts w:ascii="Times New Roman" w:hAnsi="Times New Roman" w:cs="Times New Roman"/>
          <w:lang w:bidi="he-IL"/>
        </w:rPr>
        <w:t>Runciman</w:t>
      </w:r>
      <w:proofErr w:type="spellEnd"/>
      <w:r w:rsidRPr="00840D64">
        <w:rPr>
          <w:rStyle w:val="a2"/>
          <w:rFonts w:ascii="Times New Roman" w:hAnsi="Times New Roman" w:cs="Times New Roman"/>
          <w:lang w:bidi="he-IL"/>
        </w:rPr>
        <w:t xml:space="preserve">, </w:t>
      </w:r>
      <w:r w:rsidRPr="00840D64">
        <w:rPr>
          <w:rStyle w:val="a2"/>
          <w:rFonts w:ascii="Times New Roman" w:hAnsi="Times New Roman" w:cs="Times New Roman"/>
          <w:i/>
          <w:iCs/>
          <w:lang w:bidi="he-IL"/>
        </w:rPr>
        <w:t xml:space="preserve">Political Hypocrisy: The Mask of Power from Hobbes to Orwell and Beyond </w:t>
      </w:r>
      <w:r w:rsidRPr="00840D64">
        <w:rPr>
          <w:rStyle w:val="a2"/>
          <w:rFonts w:ascii="Times New Roman" w:hAnsi="Times New Roman" w:cs="Times New Roman"/>
          <w:lang w:bidi="he-IL"/>
        </w:rPr>
        <w:t xml:space="preserve">(Princeton, NJ: Princeton University Press, 2008). On the “noble lie” see Leo Strauss </w:t>
      </w:r>
      <w:r w:rsidRPr="00840D64">
        <w:rPr>
          <w:rStyle w:val="a2"/>
          <w:rFonts w:ascii="Times New Roman" w:hAnsi="Times New Roman" w:cs="Times New Roman"/>
          <w:highlight w:val="yellow"/>
          <w:lang w:bidi="he-IL"/>
        </w:rPr>
        <w:t>[reference].</w:t>
      </w:r>
    </w:p>
  </w:endnote>
  <w:endnote w:id="79">
    <w:p w14:paraId="3714B84B" w14:textId="45BB2BF9"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Freud, </w:t>
      </w:r>
      <w:r w:rsidRPr="00840D64">
        <w:rPr>
          <w:rFonts w:ascii="Times New Roman" w:hAnsi="Times New Roman" w:cs="Times New Roman"/>
          <w:i/>
          <w:iCs/>
        </w:rPr>
        <w:t>Group Psychology</w:t>
      </w:r>
      <w:r w:rsidRPr="00840D64">
        <w:rPr>
          <w:rFonts w:ascii="Times New Roman" w:hAnsi="Times New Roman" w:cs="Times New Roman"/>
        </w:rPr>
        <w:t>, 91–92.</w:t>
      </w:r>
    </w:p>
  </w:endnote>
  <w:endnote w:id="80">
    <w:p w14:paraId="02390B85" w14:textId="70EACAE3" w:rsidR="00686F09" w:rsidRPr="00840D64" w:rsidRDefault="00686F09" w:rsidP="00255A9F">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Angela Nagle, </w:t>
      </w:r>
      <w:r w:rsidRPr="00840D64">
        <w:rPr>
          <w:rFonts w:ascii="Times New Roman" w:hAnsi="Times New Roman" w:cs="Times New Roman"/>
          <w:i/>
          <w:iCs/>
        </w:rPr>
        <w:t xml:space="preserve">Kill all </w:t>
      </w:r>
      <w:proofErr w:type="spellStart"/>
      <w:r w:rsidRPr="00840D64">
        <w:rPr>
          <w:rFonts w:ascii="Times New Roman" w:hAnsi="Times New Roman" w:cs="Times New Roman"/>
          <w:i/>
          <w:iCs/>
        </w:rPr>
        <w:t>Normies</w:t>
      </w:r>
      <w:proofErr w:type="spellEnd"/>
      <w:r w:rsidRPr="00840D64">
        <w:rPr>
          <w:rFonts w:ascii="Times New Roman" w:hAnsi="Times New Roman" w:cs="Times New Roman"/>
          <w:i/>
          <w:iCs/>
        </w:rPr>
        <w:t>,</w:t>
      </w:r>
      <w:r w:rsidRPr="00840D64">
        <w:rPr>
          <w:rFonts w:ascii="Times New Roman" w:hAnsi="Times New Roman" w:cs="Times New Roman"/>
        </w:rPr>
        <w:t xml:space="preserve"> </w:t>
      </w:r>
      <w:r w:rsidRPr="00840D64">
        <w:rPr>
          <w:rFonts w:ascii="Times New Roman" w:hAnsi="Times New Roman" w:cs="Times New Roman"/>
          <w:highlight w:val="yellow"/>
        </w:rPr>
        <w:t>page number</w:t>
      </w:r>
      <w:r w:rsidRPr="00840D64">
        <w:rPr>
          <w:rFonts w:ascii="Times New Roman" w:hAnsi="Times New Roman" w:cs="Times New Roman"/>
        </w:rPr>
        <w:t>.</w:t>
      </w:r>
    </w:p>
  </w:endnote>
  <w:endnote w:id="81">
    <w:p w14:paraId="38E38BB3" w14:textId="49EE4F63" w:rsidR="00686F09" w:rsidRPr="00840D64" w:rsidRDefault="00686F09" w:rsidP="00860F3B">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w:t>
      </w:r>
      <w:r w:rsidRPr="00840D64">
        <w:rPr>
          <w:rFonts w:ascii="Times New Roman" w:hAnsi="Times New Roman" w:cs="Times New Roman"/>
          <w:highlight w:val="yellow"/>
        </w:rPr>
        <w:t>Reference</w:t>
      </w:r>
    </w:p>
  </w:endnote>
  <w:endnote w:id="82">
    <w:p w14:paraId="675F8537" w14:textId="2AA7D651"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w:t>
      </w:r>
      <w:r w:rsidRPr="00840D64">
        <w:rPr>
          <w:rFonts w:ascii="Times New Roman" w:hAnsi="Times New Roman" w:cs="Times New Roman"/>
          <w:highlight w:val="yellow"/>
        </w:rPr>
        <w:t>Reference [the references in this part in the original are all jumbled up]</w:t>
      </w:r>
    </w:p>
  </w:endnote>
  <w:endnote w:id="83">
    <w:p w14:paraId="7F22AAEB" w14:textId="52D0FD08" w:rsidR="00686F09" w:rsidRPr="00840D64" w:rsidRDefault="00686F09">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Benjamin, </w:t>
      </w:r>
      <w:r w:rsidRPr="00840D64">
        <w:rPr>
          <w:rFonts w:ascii="Times New Roman" w:hAnsi="Times New Roman" w:cs="Times New Roman"/>
          <w:i/>
          <w:iCs/>
        </w:rPr>
        <w:t>Critique of Power</w:t>
      </w:r>
      <w:r w:rsidRPr="00840D64">
        <w:rPr>
          <w:rFonts w:ascii="Times New Roman" w:hAnsi="Times New Roman" w:cs="Times New Roman"/>
        </w:rPr>
        <w:t>.</w:t>
      </w:r>
    </w:p>
  </w:endnote>
  <w:endnote w:id="84">
    <w:p w14:paraId="673CBC1C" w14:textId="1C0A7E2B" w:rsidR="00686F09" w:rsidRPr="00840D64" w:rsidRDefault="00686F09" w:rsidP="00B643D4">
      <w:pPr>
        <w:pStyle w:val="EndnoteText"/>
        <w:rPr>
          <w:rFonts w:ascii="Times New Roman" w:hAnsi="Times New Roman" w:cs="Times New Roman"/>
        </w:rPr>
      </w:pPr>
      <w:r w:rsidRPr="00840D64">
        <w:rPr>
          <w:rStyle w:val="EndnoteReference"/>
          <w:rFonts w:ascii="Times New Roman" w:hAnsi="Times New Roman" w:cs="Times New Roman"/>
        </w:rPr>
        <w:endnoteRef/>
      </w:r>
      <w:r w:rsidRPr="00840D64">
        <w:rPr>
          <w:rFonts w:ascii="Times New Roman" w:hAnsi="Times New Roman" w:cs="Times New Roman"/>
        </w:rPr>
        <w:t xml:space="preserve"> Henri Bergson, </w:t>
      </w:r>
      <w:r w:rsidRPr="00840D64">
        <w:rPr>
          <w:rFonts w:ascii="Times New Roman" w:hAnsi="Times New Roman" w:cs="Times New Roman"/>
          <w:i/>
          <w:iCs/>
        </w:rPr>
        <w:t>Laughter</w:t>
      </w:r>
      <w:r w:rsidRPr="00840D64">
        <w:rPr>
          <w:rFonts w:ascii="Times New Roman" w:hAnsi="Times New Roman" w:cs="Times New Roman"/>
        </w:rPr>
        <w:t xml:space="preserve">, trans. </w:t>
      </w:r>
      <w:proofErr w:type="spellStart"/>
      <w:r w:rsidRPr="00840D64">
        <w:rPr>
          <w:rFonts w:ascii="Times New Roman" w:hAnsi="Times New Roman" w:cs="Times New Roman"/>
        </w:rPr>
        <w:t>Cloudesley</w:t>
      </w:r>
      <w:proofErr w:type="spellEnd"/>
      <w:r w:rsidRPr="00840D64">
        <w:rPr>
          <w:rFonts w:ascii="Times New Roman" w:hAnsi="Times New Roman" w:cs="Times New Roman"/>
        </w:rPr>
        <w:t xml:space="preserve"> Brereton and Fred </w:t>
      </w:r>
      <w:proofErr w:type="spellStart"/>
      <w:r w:rsidRPr="00840D64">
        <w:rPr>
          <w:rFonts w:ascii="Times New Roman" w:hAnsi="Times New Roman" w:cs="Times New Roman"/>
        </w:rPr>
        <w:t>Rothwell</w:t>
      </w:r>
      <w:proofErr w:type="spellEnd"/>
      <w:r w:rsidRPr="00840D64">
        <w:rPr>
          <w:rFonts w:ascii="Times New Roman" w:hAnsi="Times New Roman" w:cs="Times New Roman"/>
        </w:rPr>
        <w:t xml:space="preserve"> (Mineola, NY: Dover Publications, 2005). Bergson argued that the societal function of laughter is the prevention of “over-legislation,” of the mechanical formalization of human life.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47978" w14:textId="77777777" w:rsidR="00686F09" w:rsidRDefault="00686F09">
    <w:pPr>
      <w:pStyle w:val="Footer"/>
      <w:tabs>
        <w:tab w:val="clear" w:pos="9360"/>
        <w:tab w:val="right" w:pos="9000"/>
      </w:tabs>
      <w:jc w:val="right"/>
    </w:pPr>
    <w:r>
      <w:fldChar w:fldCharType="begin"/>
    </w:r>
    <w:r>
      <w:instrText xml:space="preserve"> PAGE </w:instrText>
    </w:r>
    <w:r>
      <w:fldChar w:fldCharType="separate"/>
    </w:r>
    <w:r w:rsidR="00CB10F0">
      <w:rPr>
        <w:noProof/>
      </w:rPr>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9F85B" w14:textId="77777777" w:rsidR="000E2256" w:rsidRDefault="000E2256">
      <w:r>
        <w:separator/>
      </w:r>
    </w:p>
  </w:footnote>
  <w:footnote w:type="continuationSeparator" w:id="0">
    <w:p w14:paraId="783C221F" w14:textId="77777777" w:rsidR="000E2256" w:rsidRDefault="000E2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2D"/>
    <w:rsid w:val="00005E9E"/>
    <w:rsid w:val="000064AE"/>
    <w:rsid w:val="00011A91"/>
    <w:rsid w:val="000144D5"/>
    <w:rsid w:val="00016851"/>
    <w:rsid w:val="00017686"/>
    <w:rsid w:val="00026AC4"/>
    <w:rsid w:val="00026E73"/>
    <w:rsid w:val="00035AFB"/>
    <w:rsid w:val="0003603B"/>
    <w:rsid w:val="00040ABB"/>
    <w:rsid w:val="00043B57"/>
    <w:rsid w:val="0005094F"/>
    <w:rsid w:val="00052119"/>
    <w:rsid w:val="00052818"/>
    <w:rsid w:val="00053B1A"/>
    <w:rsid w:val="000548F3"/>
    <w:rsid w:val="0005500E"/>
    <w:rsid w:val="00057EDB"/>
    <w:rsid w:val="00063475"/>
    <w:rsid w:val="0006428C"/>
    <w:rsid w:val="000654F0"/>
    <w:rsid w:val="00074176"/>
    <w:rsid w:val="00077637"/>
    <w:rsid w:val="0008369B"/>
    <w:rsid w:val="000852D6"/>
    <w:rsid w:val="00087599"/>
    <w:rsid w:val="00092EB3"/>
    <w:rsid w:val="00093F8F"/>
    <w:rsid w:val="00096DCF"/>
    <w:rsid w:val="000A15A2"/>
    <w:rsid w:val="000A504F"/>
    <w:rsid w:val="000B0DC6"/>
    <w:rsid w:val="000B1C1C"/>
    <w:rsid w:val="000B3DEE"/>
    <w:rsid w:val="000B42F3"/>
    <w:rsid w:val="000B63D4"/>
    <w:rsid w:val="000C23DC"/>
    <w:rsid w:val="000C6700"/>
    <w:rsid w:val="000C6D1A"/>
    <w:rsid w:val="000C79FE"/>
    <w:rsid w:val="000D4542"/>
    <w:rsid w:val="000D4C76"/>
    <w:rsid w:val="000D6212"/>
    <w:rsid w:val="000E2256"/>
    <w:rsid w:val="000E423A"/>
    <w:rsid w:val="000E450D"/>
    <w:rsid w:val="000E5105"/>
    <w:rsid w:val="000E58D3"/>
    <w:rsid w:val="000E594A"/>
    <w:rsid w:val="000E5F6C"/>
    <w:rsid w:val="000E6B14"/>
    <w:rsid w:val="000F4067"/>
    <w:rsid w:val="000F565A"/>
    <w:rsid w:val="00100B06"/>
    <w:rsid w:val="00102487"/>
    <w:rsid w:val="001030AE"/>
    <w:rsid w:val="00104CF0"/>
    <w:rsid w:val="001077BE"/>
    <w:rsid w:val="00115D78"/>
    <w:rsid w:val="00122EC6"/>
    <w:rsid w:val="001240B2"/>
    <w:rsid w:val="00125A9A"/>
    <w:rsid w:val="00126475"/>
    <w:rsid w:val="001355E9"/>
    <w:rsid w:val="00135D36"/>
    <w:rsid w:val="00141DFC"/>
    <w:rsid w:val="00144A83"/>
    <w:rsid w:val="00151603"/>
    <w:rsid w:val="00153566"/>
    <w:rsid w:val="00153F1C"/>
    <w:rsid w:val="001557E0"/>
    <w:rsid w:val="001572B2"/>
    <w:rsid w:val="001626A9"/>
    <w:rsid w:val="001642EF"/>
    <w:rsid w:val="00164767"/>
    <w:rsid w:val="00165872"/>
    <w:rsid w:val="001705DA"/>
    <w:rsid w:val="00170F13"/>
    <w:rsid w:val="00171367"/>
    <w:rsid w:val="0017455E"/>
    <w:rsid w:val="001773AA"/>
    <w:rsid w:val="001773B8"/>
    <w:rsid w:val="00177413"/>
    <w:rsid w:val="001804D7"/>
    <w:rsid w:val="00180DDF"/>
    <w:rsid w:val="001857FC"/>
    <w:rsid w:val="001866B3"/>
    <w:rsid w:val="00193BE9"/>
    <w:rsid w:val="00194719"/>
    <w:rsid w:val="00197354"/>
    <w:rsid w:val="001973F1"/>
    <w:rsid w:val="001A3427"/>
    <w:rsid w:val="001A7472"/>
    <w:rsid w:val="001B23DB"/>
    <w:rsid w:val="001B3EB4"/>
    <w:rsid w:val="001C0DDE"/>
    <w:rsid w:val="001C23F3"/>
    <w:rsid w:val="001C42D9"/>
    <w:rsid w:val="001D2F94"/>
    <w:rsid w:val="001D3F43"/>
    <w:rsid w:val="001D7A31"/>
    <w:rsid w:val="001D7B0F"/>
    <w:rsid w:val="001E072B"/>
    <w:rsid w:val="001E11E6"/>
    <w:rsid w:val="001E1A2C"/>
    <w:rsid w:val="001E211F"/>
    <w:rsid w:val="001E6DC9"/>
    <w:rsid w:val="001E7CEB"/>
    <w:rsid w:val="001F2DE7"/>
    <w:rsid w:val="001F3008"/>
    <w:rsid w:val="001F34C2"/>
    <w:rsid w:val="001F4CA0"/>
    <w:rsid w:val="001F534C"/>
    <w:rsid w:val="00202316"/>
    <w:rsid w:val="00203817"/>
    <w:rsid w:val="0020458D"/>
    <w:rsid w:val="002052F5"/>
    <w:rsid w:val="00206413"/>
    <w:rsid w:val="00207521"/>
    <w:rsid w:val="00210989"/>
    <w:rsid w:val="00210A43"/>
    <w:rsid w:val="00211353"/>
    <w:rsid w:val="0021446E"/>
    <w:rsid w:val="00217884"/>
    <w:rsid w:val="00230F9C"/>
    <w:rsid w:val="00233F5C"/>
    <w:rsid w:val="00246984"/>
    <w:rsid w:val="00247C2D"/>
    <w:rsid w:val="00251F02"/>
    <w:rsid w:val="00255A9F"/>
    <w:rsid w:val="002565AD"/>
    <w:rsid w:val="00261BBE"/>
    <w:rsid w:val="00270CB1"/>
    <w:rsid w:val="002726BC"/>
    <w:rsid w:val="00272CDF"/>
    <w:rsid w:val="00273324"/>
    <w:rsid w:val="002734E4"/>
    <w:rsid w:val="00277537"/>
    <w:rsid w:val="002811CC"/>
    <w:rsid w:val="0028583B"/>
    <w:rsid w:val="00287DF4"/>
    <w:rsid w:val="0029006E"/>
    <w:rsid w:val="002912D3"/>
    <w:rsid w:val="0029481B"/>
    <w:rsid w:val="0029668A"/>
    <w:rsid w:val="002A1C35"/>
    <w:rsid w:val="002A66B2"/>
    <w:rsid w:val="002B1591"/>
    <w:rsid w:val="002B2E35"/>
    <w:rsid w:val="002B3911"/>
    <w:rsid w:val="002B49E6"/>
    <w:rsid w:val="002B6E7C"/>
    <w:rsid w:val="002C043B"/>
    <w:rsid w:val="002C1D13"/>
    <w:rsid w:val="002C5077"/>
    <w:rsid w:val="002C619A"/>
    <w:rsid w:val="002C69BA"/>
    <w:rsid w:val="002D10BE"/>
    <w:rsid w:val="002D492E"/>
    <w:rsid w:val="002D57AE"/>
    <w:rsid w:val="002E0159"/>
    <w:rsid w:val="002E355B"/>
    <w:rsid w:val="002E4426"/>
    <w:rsid w:val="002E54A4"/>
    <w:rsid w:val="002E749C"/>
    <w:rsid w:val="002E78BF"/>
    <w:rsid w:val="002E7E38"/>
    <w:rsid w:val="002F3F13"/>
    <w:rsid w:val="002F78E4"/>
    <w:rsid w:val="00304349"/>
    <w:rsid w:val="003055F7"/>
    <w:rsid w:val="0030660B"/>
    <w:rsid w:val="00307A95"/>
    <w:rsid w:val="00315170"/>
    <w:rsid w:val="00315B56"/>
    <w:rsid w:val="003224BE"/>
    <w:rsid w:val="003256E5"/>
    <w:rsid w:val="003257F1"/>
    <w:rsid w:val="00327EF7"/>
    <w:rsid w:val="003302DA"/>
    <w:rsid w:val="00332E62"/>
    <w:rsid w:val="00340A7D"/>
    <w:rsid w:val="00340E44"/>
    <w:rsid w:val="0035217D"/>
    <w:rsid w:val="0035607E"/>
    <w:rsid w:val="00356678"/>
    <w:rsid w:val="00360CD5"/>
    <w:rsid w:val="003653EF"/>
    <w:rsid w:val="00365ABD"/>
    <w:rsid w:val="00372EE9"/>
    <w:rsid w:val="00373E9D"/>
    <w:rsid w:val="00374EFB"/>
    <w:rsid w:val="0038140B"/>
    <w:rsid w:val="00390E8E"/>
    <w:rsid w:val="003919BE"/>
    <w:rsid w:val="00397C65"/>
    <w:rsid w:val="003A630D"/>
    <w:rsid w:val="003A6D8A"/>
    <w:rsid w:val="003B23BA"/>
    <w:rsid w:val="003B281E"/>
    <w:rsid w:val="003B489E"/>
    <w:rsid w:val="003B7500"/>
    <w:rsid w:val="003C0DE7"/>
    <w:rsid w:val="003C2AF5"/>
    <w:rsid w:val="003C4DB7"/>
    <w:rsid w:val="003C7757"/>
    <w:rsid w:val="003D02C9"/>
    <w:rsid w:val="003D25F1"/>
    <w:rsid w:val="003D2927"/>
    <w:rsid w:val="003D31DA"/>
    <w:rsid w:val="003E0733"/>
    <w:rsid w:val="003E1CBD"/>
    <w:rsid w:val="003E23A9"/>
    <w:rsid w:val="003E58DE"/>
    <w:rsid w:val="003E6708"/>
    <w:rsid w:val="003E7DC7"/>
    <w:rsid w:val="003F08DD"/>
    <w:rsid w:val="003F1B95"/>
    <w:rsid w:val="003F521C"/>
    <w:rsid w:val="003F5840"/>
    <w:rsid w:val="00400A70"/>
    <w:rsid w:val="00400D46"/>
    <w:rsid w:val="0040403C"/>
    <w:rsid w:val="00406CE4"/>
    <w:rsid w:val="0040709F"/>
    <w:rsid w:val="00411573"/>
    <w:rsid w:val="0041263A"/>
    <w:rsid w:val="00412723"/>
    <w:rsid w:val="00413021"/>
    <w:rsid w:val="00413E02"/>
    <w:rsid w:val="0041498E"/>
    <w:rsid w:val="004218C9"/>
    <w:rsid w:val="00423F24"/>
    <w:rsid w:val="00424088"/>
    <w:rsid w:val="004248F1"/>
    <w:rsid w:val="00425BB9"/>
    <w:rsid w:val="00427929"/>
    <w:rsid w:val="0042794D"/>
    <w:rsid w:val="00433966"/>
    <w:rsid w:val="00434586"/>
    <w:rsid w:val="00434859"/>
    <w:rsid w:val="004353A7"/>
    <w:rsid w:val="004417DE"/>
    <w:rsid w:val="00442255"/>
    <w:rsid w:val="004442CF"/>
    <w:rsid w:val="00451259"/>
    <w:rsid w:val="0045310E"/>
    <w:rsid w:val="00453BE8"/>
    <w:rsid w:val="00454163"/>
    <w:rsid w:val="00454A53"/>
    <w:rsid w:val="00454CF3"/>
    <w:rsid w:val="0045552B"/>
    <w:rsid w:val="00456E43"/>
    <w:rsid w:val="00457670"/>
    <w:rsid w:val="00460775"/>
    <w:rsid w:val="004656EB"/>
    <w:rsid w:val="004740DB"/>
    <w:rsid w:val="00480FC3"/>
    <w:rsid w:val="0048130B"/>
    <w:rsid w:val="00481CEB"/>
    <w:rsid w:val="00481D21"/>
    <w:rsid w:val="004856A1"/>
    <w:rsid w:val="00486AF2"/>
    <w:rsid w:val="00486C5E"/>
    <w:rsid w:val="00492733"/>
    <w:rsid w:val="00497E5F"/>
    <w:rsid w:val="004A1E7B"/>
    <w:rsid w:val="004A4F72"/>
    <w:rsid w:val="004A6DDD"/>
    <w:rsid w:val="004A7905"/>
    <w:rsid w:val="004A7F3D"/>
    <w:rsid w:val="004B00FE"/>
    <w:rsid w:val="004B14EF"/>
    <w:rsid w:val="004B15F0"/>
    <w:rsid w:val="004B208B"/>
    <w:rsid w:val="004B35AE"/>
    <w:rsid w:val="004B379C"/>
    <w:rsid w:val="004B7157"/>
    <w:rsid w:val="004B78E5"/>
    <w:rsid w:val="004B7D79"/>
    <w:rsid w:val="004B7DE4"/>
    <w:rsid w:val="004C6548"/>
    <w:rsid w:val="004D63D4"/>
    <w:rsid w:val="004E37F0"/>
    <w:rsid w:val="004E4EAD"/>
    <w:rsid w:val="004F0422"/>
    <w:rsid w:val="004F0CCF"/>
    <w:rsid w:val="004F334A"/>
    <w:rsid w:val="004F3EF1"/>
    <w:rsid w:val="004F4299"/>
    <w:rsid w:val="004F5C4A"/>
    <w:rsid w:val="004F6060"/>
    <w:rsid w:val="004F6627"/>
    <w:rsid w:val="004F6DCE"/>
    <w:rsid w:val="0050185C"/>
    <w:rsid w:val="005030B2"/>
    <w:rsid w:val="005056DB"/>
    <w:rsid w:val="00510149"/>
    <w:rsid w:val="00510E78"/>
    <w:rsid w:val="005118DA"/>
    <w:rsid w:val="005218EE"/>
    <w:rsid w:val="005239C9"/>
    <w:rsid w:val="00524BF9"/>
    <w:rsid w:val="0052690F"/>
    <w:rsid w:val="00526D0D"/>
    <w:rsid w:val="00527FDA"/>
    <w:rsid w:val="00531FA2"/>
    <w:rsid w:val="00542CCA"/>
    <w:rsid w:val="00543A77"/>
    <w:rsid w:val="00545CCA"/>
    <w:rsid w:val="00551ADC"/>
    <w:rsid w:val="00560025"/>
    <w:rsid w:val="00560333"/>
    <w:rsid w:val="005614A3"/>
    <w:rsid w:val="00562BB3"/>
    <w:rsid w:val="0056690B"/>
    <w:rsid w:val="00566BC9"/>
    <w:rsid w:val="00576255"/>
    <w:rsid w:val="005766B3"/>
    <w:rsid w:val="0057711C"/>
    <w:rsid w:val="005776ED"/>
    <w:rsid w:val="00580509"/>
    <w:rsid w:val="00582BC1"/>
    <w:rsid w:val="00587B7F"/>
    <w:rsid w:val="00587D6A"/>
    <w:rsid w:val="005903F2"/>
    <w:rsid w:val="0059464E"/>
    <w:rsid w:val="00596773"/>
    <w:rsid w:val="005A1012"/>
    <w:rsid w:val="005A158C"/>
    <w:rsid w:val="005A2A04"/>
    <w:rsid w:val="005A5096"/>
    <w:rsid w:val="005A652C"/>
    <w:rsid w:val="005B0DAE"/>
    <w:rsid w:val="005B38AD"/>
    <w:rsid w:val="005B44BD"/>
    <w:rsid w:val="005B4F33"/>
    <w:rsid w:val="005B6D77"/>
    <w:rsid w:val="005B7A63"/>
    <w:rsid w:val="005D260E"/>
    <w:rsid w:val="005D37CA"/>
    <w:rsid w:val="005E020D"/>
    <w:rsid w:val="005E2DF5"/>
    <w:rsid w:val="005E40A8"/>
    <w:rsid w:val="005E7DF3"/>
    <w:rsid w:val="005F1DD4"/>
    <w:rsid w:val="005F6373"/>
    <w:rsid w:val="005F6E4E"/>
    <w:rsid w:val="00600CD0"/>
    <w:rsid w:val="00601A5B"/>
    <w:rsid w:val="00602F8A"/>
    <w:rsid w:val="006045BD"/>
    <w:rsid w:val="006058DF"/>
    <w:rsid w:val="006065A2"/>
    <w:rsid w:val="00610D19"/>
    <w:rsid w:val="00614828"/>
    <w:rsid w:val="006177E4"/>
    <w:rsid w:val="00617ACD"/>
    <w:rsid w:val="006216F3"/>
    <w:rsid w:val="0062182E"/>
    <w:rsid w:val="00622B29"/>
    <w:rsid w:val="006274A8"/>
    <w:rsid w:val="006329AD"/>
    <w:rsid w:val="006330B7"/>
    <w:rsid w:val="00634E26"/>
    <w:rsid w:val="00635052"/>
    <w:rsid w:val="00642908"/>
    <w:rsid w:val="00642AB2"/>
    <w:rsid w:val="00644A83"/>
    <w:rsid w:val="00645FBA"/>
    <w:rsid w:val="00646468"/>
    <w:rsid w:val="00647413"/>
    <w:rsid w:val="00651561"/>
    <w:rsid w:val="00652664"/>
    <w:rsid w:val="006536D7"/>
    <w:rsid w:val="00653C38"/>
    <w:rsid w:val="00655605"/>
    <w:rsid w:val="006640D0"/>
    <w:rsid w:val="00670C58"/>
    <w:rsid w:val="00670F72"/>
    <w:rsid w:val="006721CE"/>
    <w:rsid w:val="00673B28"/>
    <w:rsid w:val="006748F3"/>
    <w:rsid w:val="0067640A"/>
    <w:rsid w:val="00676C78"/>
    <w:rsid w:val="00677509"/>
    <w:rsid w:val="00681C18"/>
    <w:rsid w:val="0068456F"/>
    <w:rsid w:val="0068677F"/>
    <w:rsid w:val="00686F09"/>
    <w:rsid w:val="0069684B"/>
    <w:rsid w:val="00697589"/>
    <w:rsid w:val="006A078E"/>
    <w:rsid w:val="006A1DBA"/>
    <w:rsid w:val="006A7300"/>
    <w:rsid w:val="006B2903"/>
    <w:rsid w:val="006B2C5D"/>
    <w:rsid w:val="006B3195"/>
    <w:rsid w:val="006B595D"/>
    <w:rsid w:val="006B6858"/>
    <w:rsid w:val="006C0EDB"/>
    <w:rsid w:val="006C2C93"/>
    <w:rsid w:val="006C595D"/>
    <w:rsid w:val="006D0784"/>
    <w:rsid w:val="006D0BD6"/>
    <w:rsid w:val="006D2908"/>
    <w:rsid w:val="006D679C"/>
    <w:rsid w:val="006E00D1"/>
    <w:rsid w:val="006E0FDE"/>
    <w:rsid w:val="006E15FA"/>
    <w:rsid w:val="006E304D"/>
    <w:rsid w:val="006F01F3"/>
    <w:rsid w:val="006F04C1"/>
    <w:rsid w:val="006F1781"/>
    <w:rsid w:val="006F44D3"/>
    <w:rsid w:val="006F70F1"/>
    <w:rsid w:val="00700A12"/>
    <w:rsid w:val="007048F0"/>
    <w:rsid w:val="0070735C"/>
    <w:rsid w:val="007078E2"/>
    <w:rsid w:val="00711DEC"/>
    <w:rsid w:val="00712645"/>
    <w:rsid w:val="007137F8"/>
    <w:rsid w:val="007144A4"/>
    <w:rsid w:val="0071533F"/>
    <w:rsid w:val="00715ED8"/>
    <w:rsid w:val="00715F8E"/>
    <w:rsid w:val="00720974"/>
    <w:rsid w:val="007224B2"/>
    <w:rsid w:val="007235CB"/>
    <w:rsid w:val="00724750"/>
    <w:rsid w:val="007277F4"/>
    <w:rsid w:val="00727C32"/>
    <w:rsid w:val="00730B3C"/>
    <w:rsid w:val="0073106C"/>
    <w:rsid w:val="00736039"/>
    <w:rsid w:val="00737044"/>
    <w:rsid w:val="00737F4D"/>
    <w:rsid w:val="00741094"/>
    <w:rsid w:val="0074147C"/>
    <w:rsid w:val="0074273E"/>
    <w:rsid w:val="0074674E"/>
    <w:rsid w:val="00755AA1"/>
    <w:rsid w:val="00755B73"/>
    <w:rsid w:val="00755CDA"/>
    <w:rsid w:val="00760A08"/>
    <w:rsid w:val="00760EE0"/>
    <w:rsid w:val="00762AD4"/>
    <w:rsid w:val="00765144"/>
    <w:rsid w:val="00771E24"/>
    <w:rsid w:val="00774A99"/>
    <w:rsid w:val="00777040"/>
    <w:rsid w:val="00777BC0"/>
    <w:rsid w:val="00784032"/>
    <w:rsid w:val="007857BA"/>
    <w:rsid w:val="00785D4E"/>
    <w:rsid w:val="007871B4"/>
    <w:rsid w:val="00792560"/>
    <w:rsid w:val="007953DE"/>
    <w:rsid w:val="00796488"/>
    <w:rsid w:val="007974B4"/>
    <w:rsid w:val="007A1FE7"/>
    <w:rsid w:val="007A2310"/>
    <w:rsid w:val="007A4B0F"/>
    <w:rsid w:val="007A4B56"/>
    <w:rsid w:val="007A6C1C"/>
    <w:rsid w:val="007B2849"/>
    <w:rsid w:val="007B72A2"/>
    <w:rsid w:val="007B7B60"/>
    <w:rsid w:val="007C1085"/>
    <w:rsid w:val="007C2AFE"/>
    <w:rsid w:val="007C4561"/>
    <w:rsid w:val="007C6471"/>
    <w:rsid w:val="007C7A8B"/>
    <w:rsid w:val="007D1D21"/>
    <w:rsid w:val="007D25D7"/>
    <w:rsid w:val="007D312C"/>
    <w:rsid w:val="007D4C6C"/>
    <w:rsid w:val="007D5218"/>
    <w:rsid w:val="007D5EF6"/>
    <w:rsid w:val="007D7173"/>
    <w:rsid w:val="007E150F"/>
    <w:rsid w:val="007E16CA"/>
    <w:rsid w:val="007E511D"/>
    <w:rsid w:val="007E7287"/>
    <w:rsid w:val="007E7C0D"/>
    <w:rsid w:val="007F2E22"/>
    <w:rsid w:val="007F3BAD"/>
    <w:rsid w:val="007F4FF1"/>
    <w:rsid w:val="007F53B8"/>
    <w:rsid w:val="0080057F"/>
    <w:rsid w:val="00800E66"/>
    <w:rsid w:val="00802E70"/>
    <w:rsid w:val="00803153"/>
    <w:rsid w:val="008032D5"/>
    <w:rsid w:val="00803DAF"/>
    <w:rsid w:val="00804E23"/>
    <w:rsid w:val="00805670"/>
    <w:rsid w:val="00806733"/>
    <w:rsid w:val="008130F0"/>
    <w:rsid w:val="00816571"/>
    <w:rsid w:val="00816F6F"/>
    <w:rsid w:val="00820F2A"/>
    <w:rsid w:val="00820F99"/>
    <w:rsid w:val="00823452"/>
    <w:rsid w:val="00825266"/>
    <w:rsid w:val="008259C8"/>
    <w:rsid w:val="00827A2F"/>
    <w:rsid w:val="0083119B"/>
    <w:rsid w:val="008334C1"/>
    <w:rsid w:val="00837559"/>
    <w:rsid w:val="00837E22"/>
    <w:rsid w:val="00840D64"/>
    <w:rsid w:val="00847A8A"/>
    <w:rsid w:val="00850E0C"/>
    <w:rsid w:val="0085301C"/>
    <w:rsid w:val="00860F3B"/>
    <w:rsid w:val="00866AFD"/>
    <w:rsid w:val="008676F5"/>
    <w:rsid w:val="008700AC"/>
    <w:rsid w:val="00881E12"/>
    <w:rsid w:val="00882BFD"/>
    <w:rsid w:val="008871B9"/>
    <w:rsid w:val="008879E6"/>
    <w:rsid w:val="00891D73"/>
    <w:rsid w:val="00895F6B"/>
    <w:rsid w:val="008A0472"/>
    <w:rsid w:val="008A052D"/>
    <w:rsid w:val="008A0E1F"/>
    <w:rsid w:val="008A3355"/>
    <w:rsid w:val="008A3389"/>
    <w:rsid w:val="008A3EEA"/>
    <w:rsid w:val="008A4E39"/>
    <w:rsid w:val="008A708C"/>
    <w:rsid w:val="008B0FB6"/>
    <w:rsid w:val="008B18AF"/>
    <w:rsid w:val="008B38F2"/>
    <w:rsid w:val="008B5A42"/>
    <w:rsid w:val="008C0926"/>
    <w:rsid w:val="008C0DE1"/>
    <w:rsid w:val="008C28F3"/>
    <w:rsid w:val="008C468A"/>
    <w:rsid w:val="008C4E8B"/>
    <w:rsid w:val="008C63C0"/>
    <w:rsid w:val="008D16B9"/>
    <w:rsid w:val="008D26BD"/>
    <w:rsid w:val="008D3922"/>
    <w:rsid w:val="008D3C70"/>
    <w:rsid w:val="008D4D58"/>
    <w:rsid w:val="008D614B"/>
    <w:rsid w:val="008E1E94"/>
    <w:rsid w:val="008E202B"/>
    <w:rsid w:val="008E2249"/>
    <w:rsid w:val="008E3EEC"/>
    <w:rsid w:val="008F269C"/>
    <w:rsid w:val="00900098"/>
    <w:rsid w:val="0090064F"/>
    <w:rsid w:val="00900D30"/>
    <w:rsid w:val="009051C5"/>
    <w:rsid w:val="00910E57"/>
    <w:rsid w:val="0091271E"/>
    <w:rsid w:val="00913D62"/>
    <w:rsid w:val="00915104"/>
    <w:rsid w:val="00917D6B"/>
    <w:rsid w:val="00920B9C"/>
    <w:rsid w:val="009241BD"/>
    <w:rsid w:val="00925485"/>
    <w:rsid w:val="00932A36"/>
    <w:rsid w:val="00933E8D"/>
    <w:rsid w:val="00935E04"/>
    <w:rsid w:val="00936C54"/>
    <w:rsid w:val="00937837"/>
    <w:rsid w:val="009465A9"/>
    <w:rsid w:val="00946C74"/>
    <w:rsid w:val="00954137"/>
    <w:rsid w:val="009619D8"/>
    <w:rsid w:val="00962FE2"/>
    <w:rsid w:val="00963388"/>
    <w:rsid w:val="0096477D"/>
    <w:rsid w:val="00964EDF"/>
    <w:rsid w:val="00965FBB"/>
    <w:rsid w:val="00971031"/>
    <w:rsid w:val="00974B28"/>
    <w:rsid w:val="00975034"/>
    <w:rsid w:val="00975FFD"/>
    <w:rsid w:val="00976BE4"/>
    <w:rsid w:val="00980D8D"/>
    <w:rsid w:val="009821EA"/>
    <w:rsid w:val="0098339E"/>
    <w:rsid w:val="0098713A"/>
    <w:rsid w:val="00987A15"/>
    <w:rsid w:val="009944EA"/>
    <w:rsid w:val="009955B1"/>
    <w:rsid w:val="00995E41"/>
    <w:rsid w:val="00995E9E"/>
    <w:rsid w:val="009966F7"/>
    <w:rsid w:val="009A13CD"/>
    <w:rsid w:val="009A3873"/>
    <w:rsid w:val="009A72D0"/>
    <w:rsid w:val="009B2F38"/>
    <w:rsid w:val="009B31FA"/>
    <w:rsid w:val="009B367E"/>
    <w:rsid w:val="009B7C90"/>
    <w:rsid w:val="009C2CA5"/>
    <w:rsid w:val="009C50A8"/>
    <w:rsid w:val="009D1396"/>
    <w:rsid w:val="009D2917"/>
    <w:rsid w:val="009D7CA6"/>
    <w:rsid w:val="009E0FBD"/>
    <w:rsid w:val="009E1F0F"/>
    <w:rsid w:val="009E3607"/>
    <w:rsid w:val="009E598C"/>
    <w:rsid w:val="009E76BE"/>
    <w:rsid w:val="009F00BE"/>
    <w:rsid w:val="009F5F14"/>
    <w:rsid w:val="00A00644"/>
    <w:rsid w:val="00A01715"/>
    <w:rsid w:val="00A01B50"/>
    <w:rsid w:val="00A05369"/>
    <w:rsid w:val="00A05BC1"/>
    <w:rsid w:val="00A144FB"/>
    <w:rsid w:val="00A15238"/>
    <w:rsid w:val="00A152EB"/>
    <w:rsid w:val="00A2117C"/>
    <w:rsid w:val="00A21532"/>
    <w:rsid w:val="00A3745E"/>
    <w:rsid w:val="00A44608"/>
    <w:rsid w:val="00A44976"/>
    <w:rsid w:val="00A46580"/>
    <w:rsid w:val="00A46EE1"/>
    <w:rsid w:val="00A46F3C"/>
    <w:rsid w:val="00A47AEA"/>
    <w:rsid w:val="00A57423"/>
    <w:rsid w:val="00A575E3"/>
    <w:rsid w:val="00A6327D"/>
    <w:rsid w:val="00A6453B"/>
    <w:rsid w:val="00A66033"/>
    <w:rsid w:val="00A67819"/>
    <w:rsid w:val="00A71482"/>
    <w:rsid w:val="00A752EB"/>
    <w:rsid w:val="00A770EB"/>
    <w:rsid w:val="00A83396"/>
    <w:rsid w:val="00A84379"/>
    <w:rsid w:val="00A85140"/>
    <w:rsid w:val="00A85E37"/>
    <w:rsid w:val="00A87D7B"/>
    <w:rsid w:val="00A91A8F"/>
    <w:rsid w:val="00A93BA9"/>
    <w:rsid w:val="00AB5152"/>
    <w:rsid w:val="00AB60F1"/>
    <w:rsid w:val="00AB65B8"/>
    <w:rsid w:val="00AC472A"/>
    <w:rsid w:val="00AC785D"/>
    <w:rsid w:val="00AD06F5"/>
    <w:rsid w:val="00AD174F"/>
    <w:rsid w:val="00AE0337"/>
    <w:rsid w:val="00AE3CFC"/>
    <w:rsid w:val="00AE5AD0"/>
    <w:rsid w:val="00AE77B3"/>
    <w:rsid w:val="00AE7FA1"/>
    <w:rsid w:val="00AF5C23"/>
    <w:rsid w:val="00B00023"/>
    <w:rsid w:val="00B0728B"/>
    <w:rsid w:val="00B112F7"/>
    <w:rsid w:val="00B13F61"/>
    <w:rsid w:val="00B22E2D"/>
    <w:rsid w:val="00B2746A"/>
    <w:rsid w:val="00B27C5A"/>
    <w:rsid w:val="00B301DC"/>
    <w:rsid w:val="00B3109E"/>
    <w:rsid w:val="00B32EDB"/>
    <w:rsid w:val="00B34BAE"/>
    <w:rsid w:val="00B41DF9"/>
    <w:rsid w:val="00B52E31"/>
    <w:rsid w:val="00B54052"/>
    <w:rsid w:val="00B5426A"/>
    <w:rsid w:val="00B6344E"/>
    <w:rsid w:val="00B6398F"/>
    <w:rsid w:val="00B643D4"/>
    <w:rsid w:val="00B649CB"/>
    <w:rsid w:val="00B66A46"/>
    <w:rsid w:val="00B71514"/>
    <w:rsid w:val="00B716B1"/>
    <w:rsid w:val="00B76FBA"/>
    <w:rsid w:val="00B8035D"/>
    <w:rsid w:val="00B828C6"/>
    <w:rsid w:val="00B842EF"/>
    <w:rsid w:val="00B855B3"/>
    <w:rsid w:val="00B85911"/>
    <w:rsid w:val="00B85D57"/>
    <w:rsid w:val="00B9038C"/>
    <w:rsid w:val="00B94C88"/>
    <w:rsid w:val="00BA500E"/>
    <w:rsid w:val="00BA5854"/>
    <w:rsid w:val="00BB061C"/>
    <w:rsid w:val="00BB12A8"/>
    <w:rsid w:val="00BB1FAA"/>
    <w:rsid w:val="00BB21A5"/>
    <w:rsid w:val="00BB4252"/>
    <w:rsid w:val="00BB58CA"/>
    <w:rsid w:val="00BC3546"/>
    <w:rsid w:val="00BC364B"/>
    <w:rsid w:val="00BC4B51"/>
    <w:rsid w:val="00BC4BA1"/>
    <w:rsid w:val="00BC55D6"/>
    <w:rsid w:val="00BC614B"/>
    <w:rsid w:val="00BC7AE6"/>
    <w:rsid w:val="00BD36D2"/>
    <w:rsid w:val="00BD64ED"/>
    <w:rsid w:val="00BD6BBC"/>
    <w:rsid w:val="00BD7D87"/>
    <w:rsid w:val="00BE0F88"/>
    <w:rsid w:val="00BE349F"/>
    <w:rsid w:val="00BE41E4"/>
    <w:rsid w:val="00BE69ED"/>
    <w:rsid w:val="00BF33EF"/>
    <w:rsid w:val="00C007F3"/>
    <w:rsid w:val="00C0107D"/>
    <w:rsid w:val="00C011C8"/>
    <w:rsid w:val="00C04755"/>
    <w:rsid w:val="00C05154"/>
    <w:rsid w:val="00C0676F"/>
    <w:rsid w:val="00C10F6E"/>
    <w:rsid w:val="00C14ED7"/>
    <w:rsid w:val="00C1522D"/>
    <w:rsid w:val="00C15EF6"/>
    <w:rsid w:val="00C16428"/>
    <w:rsid w:val="00C1694D"/>
    <w:rsid w:val="00C16D82"/>
    <w:rsid w:val="00C212E9"/>
    <w:rsid w:val="00C21F93"/>
    <w:rsid w:val="00C248A4"/>
    <w:rsid w:val="00C358F0"/>
    <w:rsid w:val="00C40320"/>
    <w:rsid w:val="00C426C0"/>
    <w:rsid w:val="00C4429C"/>
    <w:rsid w:val="00C45129"/>
    <w:rsid w:val="00C46DB4"/>
    <w:rsid w:val="00C473DD"/>
    <w:rsid w:val="00C51135"/>
    <w:rsid w:val="00C56043"/>
    <w:rsid w:val="00C571D6"/>
    <w:rsid w:val="00C602AB"/>
    <w:rsid w:val="00C64403"/>
    <w:rsid w:val="00C70655"/>
    <w:rsid w:val="00C74A0F"/>
    <w:rsid w:val="00C76FF9"/>
    <w:rsid w:val="00C77A9F"/>
    <w:rsid w:val="00C81FEB"/>
    <w:rsid w:val="00C8220C"/>
    <w:rsid w:val="00C83FDC"/>
    <w:rsid w:val="00C84524"/>
    <w:rsid w:val="00C862AE"/>
    <w:rsid w:val="00C86C7E"/>
    <w:rsid w:val="00C87FE4"/>
    <w:rsid w:val="00C93BBF"/>
    <w:rsid w:val="00C94540"/>
    <w:rsid w:val="00C97908"/>
    <w:rsid w:val="00CA597A"/>
    <w:rsid w:val="00CA5A4D"/>
    <w:rsid w:val="00CA7378"/>
    <w:rsid w:val="00CB08FE"/>
    <w:rsid w:val="00CB10F0"/>
    <w:rsid w:val="00CB2E82"/>
    <w:rsid w:val="00CB4A08"/>
    <w:rsid w:val="00CB4D93"/>
    <w:rsid w:val="00CB4DB8"/>
    <w:rsid w:val="00CB53AF"/>
    <w:rsid w:val="00CB557E"/>
    <w:rsid w:val="00CC1042"/>
    <w:rsid w:val="00CC30F0"/>
    <w:rsid w:val="00CC3B71"/>
    <w:rsid w:val="00CC65BD"/>
    <w:rsid w:val="00CC781C"/>
    <w:rsid w:val="00CD6987"/>
    <w:rsid w:val="00CD6A14"/>
    <w:rsid w:val="00CD7AC0"/>
    <w:rsid w:val="00CE0959"/>
    <w:rsid w:val="00CE0E68"/>
    <w:rsid w:val="00CE17D5"/>
    <w:rsid w:val="00CE3648"/>
    <w:rsid w:val="00CF0D68"/>
    <w:rsid w:val="00CF2BCE"/>
    <w:rsid w:val="00CF4C79"/>
    <w:rsid w:val="00CF4F67"/>
    <w:rsid w:val="00CF7766"/>
    <w:rsid w:val="00D00766"/>
    <w:rsid w:val="00D01DC3"/>
    <w:rsid w:val="00D15D94"/>
    <w:rsid w:val="00D16939"/>
    <w:rsid w:val="00D16975"/>
    <w:rsid w:val="00D34717"/>
    <w:rsid w:val="00D3565F"/>
    <w:rsid w:val="00D36E7C"/>
    <w:rsid w:val="00D43D4D"/>
    <w:rsid w:val="00D46674"/>
    <w:rsid w:val="00D516D0"/>
    <w:rsid w:val="00D523C6"/>
    <w:rsid w:val="00D52EF3"/>
    <w:rsid w:val="00D53C0B"/>
    <w:rsid w:val="00D54633"/>
    <w:rsid w:val="00D554E3"/>
    <w:rsid w:val="00D559F8"/>
    <w:rsid w:val="00D55C42"/>
    <w:rsid w:val="00D56438"/>
    <w:rsid w:val="00D670FC"/>
    <w:rsid w:val="00D702A1"/>
    <w:rsid w:val="00D71447"/>
    <w:rsid w:val="00D714F0"/>
    <w:rsid w:val="00D72E32"/>
    <w:rsid w:val="00D74C68"/>
    <w:rsid w:val="00D8437C"/>
    <w:rsid w:val="00D84E03"/>
    <w:rsid w:val="00D85B14"/>
    <w:rsid w:val="00D87BB0"/>
    <w:rsid w:val="00D90E69"/>
    <w:rsid w:val="00D941EC"/>
    <w:rsid w:val="00D94539"/>
    <w:rsid w:val="00D95D99"/>
    <w:rsid w:val="00D97647"/>
    <w:rsid w:val="00D97D04"/>
    <w:rsid w:val="00DA051B"/>
    <w:rsid w:val="00DA0C25"/>
    <w:rsid w:val="00DA112E"/>
    <w:rsid w:val="00DA403D"/>
    <w:rsid w:val="00DA5772"/>
    <w:rsid w:val="00DB0187"/>
    <w:rsid w:val="00DB0B89"/>
    <w:rsid w:val="00DB17D1"/>
    <w:rsid w:val="00DB2207"/>
    <w:rsid w:val="00DB2381"/>
    <w:rsid w:val="00DB39CB"/>
    <w:rsid w:val="00DB46D2"/>
    <w:rsid w:val="00DC1451"/>
    <w:rsid w:val="00DC1492"/>
    <w:rsid w:val="00DC1F0E"/>
    <w:rsid w:val="00DC598D"/>
    <w:rsid w:val="00DC676E"/>
    <w:rsid w:val="00DE36F8"/>
    <w:rsid w:val="00DE5379"/>
    <w:rsid w:val="00DE60A2"/>
    <w:rsid w:val="00DF24DF"/>
    <w:rsid w:val="00DF2640"/>
    <w:rsid w:val="00DF2A94"/>
    <w:rsid w:val="00DF3099"/>
    <w:rsid w:val="00DF3652"/>
    <w:rsid w:val="00DF4017"/>
    <w:rsid w:val="00DF75F6"/>
    <w:rsid w:val="00E00220"/>
    <w:rsid w:val="00E0182D"/>
    <w:rsid w:val="00E02980"/>
    <w:rsid w:val="00E02D20"/>
    <w:rsid w:val="00E10CC7"/>
    <w:rsid w:val="00E11888"/>
    <w:rsid w:val="00E12286"/>
    <w:rsid w:val="00E12D3D"/>
    <w:rsid w:val="00E17260"/>
    <w:rsid w:val="00E25DA1"/>
    <w:rsid w:val="00E30181"/>
    <w:rsid w:val="00E31A0C"/>
    <w:rsid w:val="00E32C49"/>
    <w:rsid w:val="00E33B05"/>
    <w:rsid w:val="00E4001A"/>
    <w:rsid w:val="00E42D34"/>
    <w:rsid w:val="00E46000"/>
    <w:rsid w:val="00E46543"/>
    <w:rsid w:val="00E52849"/>
    <w:rsid w:val="00E54453"/>
    <w:rsid w:val="00E5558E"/>
    <w:rsid w:val="00E557F3"/>
    <w:rsid w:val="00E57C91"/>
    <w:rsid w:val="00E630F1"/>
    <w:rsid w:val="00E71644"/>
    <w:rsid w:val="00E73774"/>
    <w:rsid w:val="00E74B5A"/>
    <w:rsid w:val="00E76BF9"/>
    <w:rsid w:val="00E82868"/>
    <w:rsid w:val="00E84961"/>
    <w:rsid w:val="00E85E99"/>
    <w:rsid w:val="00E96089"/>
    <w:rsid w:val="00E9647B"/>
    <w:rsid w:val="00E96903"/>
    <w:rsid w:val="00EA09EE"/>
    <w:rsid w:val="00EA3559"/>
    <w:rsid w:val="00EA6295"/>
    <w:rsid w:val="00EA6D06"/>
    <w:rsid w:val="00EA6D73"/>
    <w:rsid w:val="00EB0B58"/>
    <w:rsid w:val="00EB1B68"/>
    <w:rsid w:val="00EB29C6"/>
    <w:rsid w:val="00EB4E14"/>
    <w:rsid w:val="00EC2945"/>
    <w:rsid w:val="00EC4962"/>
    <w:rsid w:val="00EC4AA7"/>
    <w:rsid w:val="00EC5712"/>
    <w:rsid w:val="00EC7779"/>
    <w:rsid w:val="00ED0FEE"/>
    <w:rsid w:val="00ED1027"/>
    <w:rsid w:val="00ED352A"/>
    <w:rsid w:val="00ED481D"/>
    <w:rsid w:val="00ED7EB2"/>
    <w:rsid w:val="00EE0F8F"/>
    <w:rsid w:val="00EE1901"/>
    <w:rsid w:val="00EE23B8"/>
    <w:rsid w:val="00EE5026"/>
    <w:rsid w:val="00EE643A"/>
    <w:rsid w:val="00EF32A0"/>
    <w:rsid w:val="00EF510D"/>
    <w:rsid w:val="00F00774"/>
    <w:rsid w:val="00F01125"/>
    <w:rsid w:val="00F02C56"/>
    <w:rsid w:val="00F06692"/>
    <w:rsid w:val="00F12AFC"/>
    <w:rsid w:val="00F1327E"/>
    <w:rsid w:val="00F1405A"/>
    <w:rsid w:val="00F15DD6"/>
    <w:rsid w:val="00F178FE"/>
    <w:rsid w:val="00F21253"/>
    <w:rsid w:val="00F21716"/>
    <w:rsid w:val="00F23C99"/>
    <w:rsid w:val="00F25EC3"/>
    <w:rsid w:val="00F26628"/>
    <w:rsid w:val="00F30B28"/>
    <w:rsid w:val="00F32F63"/>
    <w:rsid w:val="00F334A9"/>
    <w:rsid w:val="00F4318E"/>
    <w:rsid w:val="00F44353"/>
    <w:rsid w:val="00F449DF"/>
    <w:rsid w:val="00F50173"/>
    <w:rsid w:val="00F5167E"/>
    <w:rsid w:val="00F548FA"/>
    <w:rsid w:val="00F5578B"/>
    <w:rsid w:val="00F62F2F"/>
    <w:rsid w:val="00F631A3"/>
    <w:rsid w:val="00F639A9"/>
    <w:rsid w:val="00F64EF0"/>
    <w:rsid w:val="00F67AEE"/>
    <w:rsid w:val="00F67CAE"/>
    <w:rsid w:val="00F7334D"/>
    <w:rsid w:val="00F738E6"/>
    <w:rsid w:val="00F74091"/>
    <w:rsid w:val="00F74BC5"/>
    <w:rsid w:val="00F7518B"/>
    <w:rsid w:val="00F778BB"/>
    <w:rsid w:val="00F82897"/>
    <w:rsid w:val="00F869CD"/>
    <w:rsid w:val="00F873CB"/>
    <w:rsid w:val="00F94DDE"/>
    <w:rsid w:val="00F95530"/>
    <w:rsid w:val="00F97240"/>
    <w:rsid w:val="00F972ED"/>
    <w:rsid w:val="00FA04C4"/>
    <w:rsid w:val="00FA1668"/>
    <w:rsid w:val="00FA1EB6"/>
    <w:rsid w:val="00FA346B"/>
    <w:rsid w:val="00FB58D7"/>
    <w:rsid w:val="00FC0167"/>
    <w:rsid w:val="00FC02BE"/>
    <w:rsid w:val="00FC40BA"/>
    <w:rsid w:val="00FC4926"/>
    <w:rsid w:val="00FC7EE9"/>
    <w:rsid w:val="00FD032B"/>
    <w:rsid w:val="00FD2404"/>
    <w:rsid w:val="00FD2E9B"/>
    <w:rsid w:val="00FD39B8"/>
    <w:rsid w:val="00FD3AB3"/>
    <w:rsid w:val="00FD575F"/>
    <w:rsid w:val="00FD6CC0"/>
    <w:rsid w:val="00FE00DE"/>
    <w:rsid w:val="00FE3269"/>
    <w:rsid w:val="00FE3EF0"/>
    <w:rsid w:val="00FE6EDF"/>
    <w:rsid w:val="00FF49B6"/>
    <w:rsid w:val="00FF65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A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כותרת עליונה ותחתונה"/>
    <w:pPr>
      <w:tabs>
        <w:tab w:val="right" w:pos="9020"/>
      </w:tabs>
    </w:pPr>
    <w:rPr>
      <w:rFonts w:ascii="Helvetica Neue" w:hAnsi="Helvetica Neue" w:cs="Arial Unicode MS"/>
      <w:color w:val="000000"/>
      <w:sz w:val="24"/>
      <w:szCs w:val="24"/>
    </w:rPr>
  </w:style>
  <w:style w:type="paragraph" w:customStyle="1" w:styleId="A0">
    <w:name w:val="גוף A"/>
    <w:rPr>
      <w:rFonts w:ascii="Calibri" w:eastAsia="Calibri" w:hAnsi="Calibri" w:cs="Calibri"/>
      <w:color w:val="000000"/>
      <w:sz w:val="24"/>
      <w:szCs w:val="24"/>
      <w:u w:color="000000"/>
    </w:rPr>
  </w:style>
  <w:style w:type="paragraph" w:styleId="Footer">
    <w:name w:val="footer"/>
    <w:pPr>
      <w:tabs>
        <w:tab w:val="center" w:pos="4680"/>
        <w:tab w:val="right" w:pos="9360"/>
      </w:tabs>
    </w:pPr>
    <w:rPr>
      <w:rFonts w:ascii="Calibri" w:eastAsia="Calibri" w:hAnsi="Calibri" w:cs="Calibri"/>
      <w:color w:val="000000"/>
      <w:sz w:val="24"/>
      <w:szCs w:val="24"/>
      <w:u w:color="000000"/>
    </w:rPr>
  </w:style>
  <w:style w:type="paragraph" w:styleId="EndnoteText">
    <w:name w:val="endnote text"/>
    <w:link w:val="EndnoteTextChar"/>
    <w:rPr>
      <w:rFonts w:ascii="Calibri" w:eastAsia="Calibri" w:hAnsi="Calibri" w:cs="Calibri"/>
      <w:color w:val="000000"/>
      <w:u w:color="000000"/>
    </w:rPr>
  </w:style>
  <w:style w:type="paragraph" w:customStyle="1" w:styleId="-">
    <w:name w:val="ברירת-המחדל"/>
    <w:rPr>
      <w:rFonts w:ascii="Helvetica Neue" w:eastAsia="Helvetica Neue" w:hAnsi="Helvetica Neue" w:cs="Helvetica Neue"/>
      <w:color w:val="000000"/>
      <w:sz w:val="22"/>
      <w:szCs w:val="22"/>
    </w:rPr>
  </w:style>
  <w:style w:type="paragraph" w:customStyle="1" w:styleId="a1">
    <w:name w:val="גוף"/>
    <w:rPr>
      <w:rFonts w:ascii="Arial Unicode MS" w:hAnsi="Arial Unicode MS" w:hint="cs"/>
      <w:color w:val="000000"/>
      <w:sz w:val="24"/>
      <w:szCs w:val="24"/>
      <w:u w:color="000000"/>
      <w:lang w:val="he-IL" w:bidi="he-IL"/>
    </w:rPr>
  </w:style>
  <w:style w:type="character" w:customStyle="1" w:styleId="a2">
    <w:name w:val="ללא"/>
  </w:style>
  <w:style w:type="character" w:customStyle="1" w:styleId="Hyperlink0">
    <w:name w:val="Hyperlink.0"/>
    <w:basedOn w:val="a2"/>
    <w:rPr>
      <w:rFonts w:ascii="Times New Roman" w:eastAsia="Times New Roman" w:hAnsi="Times New Roman" w:cs="Times New Roman"/>
      <w:color w:val="0000FF"/>
      <w:u w:val="single" w:color="0000FF"/>
      <w:lang w:val="he-IL" w:bidi="he-I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C4E8B"/>
    <w:pPr>
      <w:tabs>
        <w:tab w:val="center" w:pos="4680"/>
        <w:tab w:val="right" w:pos="9360"/>
      </w:tabs>
    </w:pPr>
  </w:style>
  <w:style w:type="character" w:customStyle="1" w:styleId="HeaderChar">
    <w:name w:val="Header Char"/>
    <w:basedOn w:val="DefaultParagraphFont"/>
    <w:link w:val="Header"/>
    <w:uiPriority w:val="99"/>
    <w:rsid w:val="008C4E8B"/>
    <w:rPr>
      <w:sz w:val="24"/>
      <w:szCs w:val="24"/>
    </w:rPr>
  </w:style>
  <w:style w:type="paragraph" w:styleId="BalloonText">
    <w:name w:val="Balloon Text"/>
    <w:basedOn w:val="Normal"/>
    <w:link w:val="BalloonTextChar"/>
    <w:uiPriority w:val="99"/>
    <w:semiHidden/>
    <w:unhideWhenUsed/>
    <w:rsid w:val="008C4E8B"/>
    <w:rPr>
      <w:sz w:val="18"/>
      <w:szCs w:val="18"/>
    </w:rPr>
  </w:style>
  <w:style w:type="character" w:customStyle="1" w:styleId="BalloonTextChar">
    <w:name w:val="Balloon Text Char"/>
    <w:basedOn w:val="DefaultParagraphFont"/>
    <w:link w:val="BalloonText"/>
    <w:uiPriority w:val="99"/>
    <w:semiHidden/>
    <w:rsid w:val="008C4E8B"/>
    <w:rPr>
      <w:sz w:val="18"/>
      <w:szCs w:val="18"/>
    </w:rPr>
  </w:style>
  <w:style w:type="paragraph" w:styleId="FootnoteText">
    <w:name w:val="footnote text"/>
    <w:basedOn w:val="Normal"/>
    <w:link w:val="FootnoteTextChar"/>
    <w:uiPriority w:val="99"/>
    <w:semiHidden/>
    <w:unhideWhenUsed/>
    <w:rsid w:val="0003603B"/>
    <w:rPr>
      <w:sz w:val="20"/>
      <w:szCs w:val="20"/>
    </w:rPr>
  </w:style>
  <w:style w:type="character" w:customStyle="1" w:styleId="FootnoteTextChar">
    <w:name w:val="Footnote Text Char"/>
    <w:basedOn w:val="DefaultParagraphFont"/>
    <w:link w:val="FootnoteText"/>
    <w:uiPriority w:val="99"/>
    <w:semiHidden/>
    <w:rsid w:val="0003603B"/>
  </w:style>
  <w:style w:type="character" w:styleId="FootnoteReference">
    <w:name w:val="footnote reference"/>
    <w:basedOn w:val="DefaultParagraphFont"/>
    <w:uiPriority w:val="99"/>
    <w:semiHidden/>
    <w:unhideWhenUsed/>
    <w:rsid w:val="0003603B"/>
    <w:rPr>
      <w:vertAlign w:val="superscript"/>
    </w:rPr>
  </w:style>
  <w:style w:type="character" w:styleId="EndnoteReference">
    <w:name w:val="endnote reference"/>
    <w:basedOn w:val="DefaultParagraphFont"/>
    <w:uiPriority w:val="99"/>
    <w:semiHidden/>
    <w:unhideWhenUsed/>
    <w:rsid w:val="00820F99"/>
    <w:rPr>
      <w:vertAlign w:val="superscript"/>
    </w:rPr>
  </w:style>
  <w:style w:type="character" w:customStyle="1" w:styleId="EndnoteTextChar">
    <w:name w:val="Endnote Text Char"/>
    <w:basedOn w:val="DefaultParagraphFont"/>
    <w:link w:val="EndnoteText"/>
    <w:rsid w:val="00644A83"/>
    <w:rPr>
      <w:rFonts w:ascii="Calibri" w:eastAsia="Calibri" w:hAnsi="Calibri" w:cs="Calibri"/>
      <w:color w:val="000000"/>
      <w:u w:color="000000"/>
    </w:rPr>
  </w:style>
  <w:style w:type="paragraph" w:styleId="CommentSubject">
    <w:name w:val="annotation subject"/>
    <w:basedOn w:val="CommentText"/>
    <w:next w:val="CommentText"/>
    <w:link w:val="CommentSubjectChar"/>
    <w:uiPriority w:val="99"/>
    <w:semiHidden/>
    <w:unhideWhenUsed/>
    <w:rsid w:val="007235CB"/>
    <w:rPr>
      <w:b/>
      <w:bCs/>
    </w:rPr>
  </w:style>
  <w:style w:type="character" w:customStyle="1" w:styleId="CommentSubjectChar">
    <w:name w:val="Comment Subject Char"/>
    <w:basedOn w:val="CommentTextChar"/>
    <w:link w:val="CommentSubject"/>
    <w:uiPriority w:val="99"/>
    <w:semiHidden/>
    <w:rsid w:val="007235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כותרת עליונה ותחתונה"/>
    <w:pPr>
      <w:tabs>
        <w:tab w:val="right" w:pos="9020"/>
      </w:tabs>
    </w:pPr>
    <w:rPr>
      <w:rFonts w:ascii="Helvetica Neue" w:hAnsi="Helvetica Neue" w:cs="Arial Unicode MS"/>
      <w:color w:val="000000"/>
      <w:sz w:val="24"/>
      <w:szCs w:val="24"/>
    </w:rPr>
  </w:style>
  <w:style w:type="paragraph" w:customStyle="1" w:styleId="A0">
    <w:name w:val="גוף A"/>
    <w:rPr>
      <w:rFonts w:ascii="Calibri" w:eastAsia="Calibri" w:hAnsi="Calibri" w:cs="Calibri"/>
      <w:color w:val="000000"/>
      <w:sz w:val="24"/>
      <w:szCs w:val="24"/>
      <w:u w:color="000000"/>
    </w:rPr>
  </w:style>
  <w:style w:type="paragraph" w:styleId="Footer">
    <w:name w:val="footer"/>
    <w:pPr>
      <w:tabs>
        <w:tab w:val="center" w:pos="4680"/>
        <w:tab w:val="right" w:pos="9360"/>
      </w:tabs>
    </w:pPr>
    <w:rPr>
      <w:rFonts w:ascii="Calibri" w:eastAsia="Calibri" w:hAnsi="Calibri" w:cs="Calibri"/>
      <w:color w:val="000000"/>
      <w:sz w:val="24"/>
      <w:szCs w:val="24"/>
      <w:u w:color="000000"/>
    </w:rPr>
  </w:style>
  <w:style w:type="paragraph" w:styleId="EndnoteText">
    <w:name w:val="endnote text"/>
    <w:link w:val="EndnoteTextChar"/>
    <w:rPr>
      <w:rFonts w:ascii="Calibri" w:eastAsia="Calibri" w:hAnsi="Calibri" w:cs="Calibri"/>
      <w:color w:val="000000"/>
      <w:u w:color="000000"/>
    </w:rPr>
  </w:style>
  <w:style w:type="paragraph" w:customStyle="1" w:styleId="-">
    <w:name w:val="ברירת-המחדל"/>
    <w:rPr>
      <w:rFonts w:ascii="Helvetica Neue" w:eastAsia="Helvetica Neue" w:hAnsi="Helvetica Neue" w:cs="Helvetica Neue"/>
      <w:color w:val="000000"/>
      <w:sz w:val="22"/>
      <w:szCs w:val="22"/>
    </w:rPr>
  </w:style>
  <w:style w:type="paragraph" w:customStyle="1" w:styleId="a1">
    <w:name w:val="גוף"/>
    <w:rPr>
      <w:rFonts w:ascii="Arial Unicode MS" w:hAnsi="Arial Unicode MS" w:hint="cs"/>
      <w:color w:val="000000"/>
      <w:sz w:val="24"/>
      <w:szCs w:val="24"/>
      <w:u w:color="000000"/>
      <w:lang w:val="he-IL" w:bidi="he-IL"/>
    </w:rPr>
  </w:style>
  <w:style w:type="character" w:customStyle="1" w:styleId="a2">
    <w:name w:val="ללא"/>
  </w:style>
  <w:style w:type="character" w:customStyle="1" w:styleId="Hyperlink0">
    <w:name w:val="Hyperlink.0"/>
    <w:basedOn w:val="a2"/>
    <w:rPr>
      <w:rFonts w:ascii="Times New Roman" w:eastAsia="Times New Roman" w:hAnsi="Times New Roman" w:cs="Times New Roman"/>
      <w:color w:val="0000FF"/>
      <w:u w:val="single" w:color="0000FF"/>
      <w:lang w:val="he-IL" w:bidi="he-I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C4E8B"/>
    <w:pPr>
      <w:tabs>
        <w:tab w:val="center" w:pos="4680"/>
        <w:tab w:val="right" w:pos="9360"/>
      </w:tabs>
    </w:pPr>
  </w:style>
  <w:style w:type="character" w:customStyle="1" w:styleId="HeaderChar">
    <w:name w:val="Header Char"/>
    <w:basedOn w:val="DefaultParagraphFont"/>
    <w:link w:val="Header"/>
    <w:uiPriority w:val="99"/>
    <w:rsid w:val="008C4E8B"/>
    <w:rPr>
      <w:sz w:val="24"/>
      <w:szCs w:val="24"/>
    </w:rPr>
  </w:style>
  <w:style w:type="paragraph" w:styleId="BalloonText">
    <w:name w:val="Balloon Text"/>
    <w:basedOn w:val="Normal"/>
    <w:link w:val="BalloonTextChar"/>
    <w:uiPriority w:val="99"/>
    <w:semiHidden/>
    <w:unhideWhenUsed/>
    <w:rsid w:val="008C4E8B"/>
    <w:rPr>
      <w:sz w:val="18"/>
      <w:szCs w:val="18"/>
    </w:rPr>
  </w:style>
  <w:style w:type="character" w:customStyle="1" w:styleId="BalloonTextChar">
    <w:name w:val="Balloon Text Char"/>
    <w:basedOn w:val="DefaultParagraphFont"/>
    <w:link w:val="BalloonText"/>
    <w:uiPriority w:val="99"/>
    <w:semiHidden/>
    <w:rsid w:val="008C4E8B"/>
    <w:rPr>
      <w:sz w:val="18"/>
      <w:szCs w:val="18"/>
    </w:rPr>
  </w:style>
  <w:style w:type="paragraph" w:styleId="FootnoteText">
    <w:name w:val="footnote text"/>
    <w:basedOn w:val="Normal"/>
    <w:link w:val="FootnoteTextChar"/>
    <w:uiPriority w:val="99"/>
    <w:semiHidden/>
    <w:unhideWhenUsed/>
    <w:rsid w:val="0003603B"/>
    <w:rPr>
      <w:sz w:val="20"/>
      <w:szCs w:val="20"/>
    </w:rPr>
  </w:style>
  <w:style w:type="character" w:customStyle="1" w:styleId="FootnoteTextChar">
    <w:name w:val="Footnote Text Char"/>
    <w:basedOn w:val="DefaultParagraphFont"/>
    <w:link w:val="FootnoteText"/>
    <w:uiPriority w:val="99"/>
    <w:semiHidden/>
    <w:rsid w:val="0003603B"/>
  </w:style>
  <w:style w:type="character" w:styleId="FootnoteReference">
    <w:name w:val="footnote reference"/>
    <w:basedOn w:val="DefaultParagraphFont"/>
    <w:uiPriority w:val="99"/>
    <w:semiHidden/>
    <w:unhideWhenUsed/>
    <w:rsid w:val="0003603B"/>
    <w:rPr>
      <w:vertAlign w:val="superscript"/>
    </w:rPr>
  </w:style>
  <w:style w:type="character" w:styleId="EndnoteReference">
    <w:name w:val="endnote reference"/>
    <w:basedOn w:val="DefaultParagraphFont"/>
    <w:uiPriority w:val="99"/>
    <w:semiHidden/>
    <w:unhideWhenUsed/>
    <w:rsid w:val="00820F99"/>
    <w:rPr>
      <w:vertAlign w:val="superscript"/>
    </w:rPr>
  </w:style>
  <w:style w:type="character" w:customStyle="1" w:styleId="EndnoteTextChar">
    <w:name w:val="Endnote Text Char"/>
    <w:basedOn w:val="DefaultParagraphFont"/>
    <w:link w:val="EndnoteText"/>
    <w:rsid w:val="00644A83"/>
    <w:rPr>
      <w:rFonts w:ascii="Calibri" w:eastAsia="Calibri" w:hAnsi="Calibri" w:cs="Calibri"/>
      <w:color w:val="000000"/>
      <w:u w:color="000000"/>
    </w:rPr>
  </w:style>
  <w:style w:type="paragraph" w:styleId="CommentSubject">
    <w:name w:val="annotation subject"/>
    <w:basedOn w:val="CommentText"/>
    <w:next w:val="CommentText"/>
    <w:link w:val="CommentSubjectChar"/>
    <w:uiPriority w:val="99"/>
    <w:semiHidden/>
    <w:unhideWhenUsed/>
    <w:rsid w:val="007235CB"/>
    <w:rPr>
      <w:b/>
      <w:bCs/>
    </w:rPr>
  </w:style>
  <w:style w:type="character" w:customStyle="1" w:styleId="CommentSubjectChar">
    <w:name w:val="Comment Subject Char"/>
    <w:basedOn w:val="CommentTextChar"/>
    <w:link w:val="CommentSubject"/>
    <w:uiPriority w:val="99"/>
    <w:semiHidden/>
    <w:rsid w:val="00723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1889">
      <w:bodyDiv w:val="1"/>
      <w:marLeft w:val="0"/>
      <w:marRight w:val="0"/>
      <w:marTop w:val="0"/>
      <w:marBottom w:val="0"/>
      <w:divBdr>
        <w:top w:val="none" w:sz="0" w:space="0" w:color="auto"/>
        <w:left w:val="none" w:sz="0" w:space="0" w:color="auto"/>
        <w:bottom w:val="none" w:sz="0" w:space="0" w:color="auto"/>
        <w:right w:val="none" w:sz="0" w:space="0" w:color="auto"/>
      </w:divBdr>
    </w:div>
    <w:div w:id="654070935">
      <w:bodyDiv w:val="1"/>
      <w:marLeft w:val="0"/>
      <w:marRight w:val="0"/>
      <w:marTop w:val="0"/>
      <w:marBottom w:val="0"/>
      <w:divBdr>
        <w:top w:val="none" w:sz="0" w:space="0" w:color="auto"/>
        <w:left w:val="none" w:sz="0" w:space="0" w:color="auto"/>
        <w:bottom w:val="none" w:sz="0" w:space="0" w:color="auto"/>
        <w:right w:val="none" w:sz="0" w:space="0" w:color="auto"/>
      </w:divBdr>
    </w:div>
    <w:div w:id="1142191894">
      <w:bodyDiv w:val="1"/>
      <w:marLeft w:val="0"/>
      <w:marRight w:val="0"/>
      <w:marTop w:val="0"/>
      <w:marBottom w:val="0"/>
      <w:divBdr>
        <w:top w:val="none" w:sz="0" w:space="0" w:color="auto"/>
        <w:left w:val="none" w:sz="0" w:space="0" w:color="auto"/>
        <w:bottom w:val="none" w:sz="0" w:space="0" w:color="auto"/>
        <w:right w:val="none" w:sz="0" w:space="0" w:color="auto"/>
      </w:divBdr>
    </w:div>
    <w:div w:id="1148548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theatlantic.com/politics/archive/2016/09/trump-makes-his-case-in-pittsburgh/501335/"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05C48-8A2F-459E-9196-3AED5A5A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28</Pages>
  <Words>12689</Words>
  <Characters>72331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 User</cp:lastModifiedBy>
  <cp:revision>5</cp:revision>
  <dcterms:created xsi:type="dcterms:W3CDTF">2020-03-17T10:37:00Z</dcterms:created>
  <dcterms:modified xsi:type="dcterms:W3CDTF">2020-03-17T15:23:00Z</dcterms:modified>
</cp:coreProperties>
</file>