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3E797" w14:textId="65C80589" w:rsidR="00465B3A" w:rsidRDefault="00A7149C" w:rsidP="00A7149C">
      <w:pPr>
        <w:jc w:val="center"/>
        <w:rPr>
          <w:b/>
          <w:bCs/>
        </w:rPr>
      </w:pPr>
      <w:r>
        <w:rPr>
          <w:b/>
          <w:bCs/>
        </w:rPr>
        <w:t xml:space="preserve">Measurement of </w:t>
      </w:r>
      <w:r w:rsidR="006B613B">
        <w:rPr>
          <w:b/>
          <w:bCs/>
        </w:rPr>
        <w:t xml:space="preserve">Labor Market </w:t>
      </w:r>
      <w:r>
        <w:rPr>
          <w:b/>
          <w:bCs/>
        </w:rPr>
        <w:t>Mismatch and its Economic Effects</w:t>
      </w:r>
    </w:p>
    <w:p w14:paraId="295874AF" w14:textId="6F4768F3" w:rsidR="00A7149C" w:rsidRDefault="00A7149C" w:rsidP="00281B51">
      <w:r>
        <w:rPr>
          <w:b/>
          <w:bCs/>
        </w:rPr>
        <w:t xml:space="preserve">Introduction: </w:t>
      </w:r>
      <w:r>
        <w:t xml:space="preserve">Mismatch in the labor market </w:t>
      </w:r>
      <w:r w:rsidR="00281B51">
        <w:t xml:space="preserve">occurs </w:t>
      </w:r>
      <w:r w:rsidR="00775087">
        <w:t xml:space="preserve">when </w:t>
      </w:r>
      <w:r>
        <w:t>a worker does not fully exploit the human capital he has acquired and is employed in a different profession than the one he studied</w:t>
      </w:r>
      <w:r w:rsidR="00593B16">
        <w:t>,</w:t>
      </w:r>
      <w:r>
        <w:t xml:space="preserve"> or in </w:t>
      </w:r>
      <w:r w:rsidR="00775087">
        <w:t xml:space="preserve">a </w:t>
      </w:r>
      <w:r>
        <w:t xml:space="preserve">field in which the </w:t>
      </w:r>
      <w:r w:rsidR="00436709">
        <w:t>years</w:t>
      </w:r>
      <w:r>
        <w:t xml:space="preserve"> of schooling and vocational training required are </w:t>
      </w:r>
      <w:r w:rsidR="00593B16">
        <w:t>less</w:t>
      </w:r>
      <w:bookmarkStart w:id="0" w:name="_GoBack"/>
      <w:bookmarkEnd w:id="0"/>
      <w:r>
        <w:t xml:space="preserve"> than those which he has acquired. </w:t>
      </w:r>
      <w:r w:rsidR="00281B51">
        <w:t>Other</w:t>
      </w:r>
      <w:r>
        <w:t xml:space="preserve"> example</w:t>
      </w:r>
      <w:r w:rsidR="00281B51">
        <w:t>s</w:t>
      </w:r>
      <w:r>
        <w:t xml:space="preserve"> of mismatch include workers who are not employed at all (unemployed) or are outside the workforce. Mismatch in the </w:t>
      </w:r>
      <w:r w:rsidR="00436709">
        <w:t>labor</w:t>
      </w:r>
      <w:r>
        <w:t xml:space="preserve"> market has a cost in terms of the individual, which is reflected in wage loss and lack of job satisfaction, and on the </w:t>
      </w:r>
      <w:r w:rsidR="00436709">
        <w:t>level</w:t>
      </w:r>
      <w:r>
        <w:t xml:space="preserve"> of the economy, which is reflected in </w:t>
      </w:r>
      <w:r w:rsidR="00281B51">
        <w:t>output</w:t>
      </w:r>
      <w:r>
        <w:t xml:space="preserve"> loss and less than full exploitation of growth potential. </w:t>
      </w:r>
    </w:p>
    <w:p w14:paraId="41811579" w14:textId="77777777" w:rsidR="00BC4C71" w:rsidRDefault="00A7149C" w:rsidP="00281B51">
      <w:r>
        <w:rPr>
          <w:b/>
          <w:bCs/>
        </w:rPr>
        <w:t xml:space="preserve">Scientific background: </w:t>
      </w:r>
      <w:r>
        <w:t xml:space="preserve">The literature categorizes the reasons for mismatch into cyclical, </w:t>
      </w:r>
      <w:r w:rsidR="00436709">
        <w:t>frictional</w:t>
      </w:r>
      <w:r>
        <w:t xml:space="preserve"> and structural. The academic research during the last two decades has </w:t>
      </w:r>
      <w:r w:rsidR="00436709">
        <w:t>primarily</w:t>
      </w:r>
      <w:r>
        <w:t xml:space="preserve"> emphasized frictional mismatch in the match</w:t>
      </w:r>
      <w:r w:rsidR="00775087">
        <w:t>ing</w:t>
      </w:r>
      <w:r>
        <w:t xml:space="preserve"> of the unemployed to vacancies, u</w:t>
      </w:r>
      <w:r w:rsidR="00775087">
        <w:t>s</w:t>
      </w:r>
      <w:r>
        <w:t xml:space="preserve">ing models of search and partial information. </w:t>
      </w:r>
      <w:r w:rsidR="00436709">
        <w:t>Structural</w:t>
      </w:r>
      <w:r w:rsidR="00BC4C71">
        <w:t xml:space="preserve"> mismatch includes situations in which the training and skills of the population are not matched to the skills required by employers and the discussion primarily </w:t>
      </w:r>
      <w:r w:rsidR="00436709">
        <w:t>emphasizes</w:t>
      </w:r>
      <w:r w:rsidR="00BC4C71">
        <w:t xml:space="preserve"> overeducation and lack of geographic mobility. The effect of employment mismatch on wages has been tested and the return on a year of schooling beyond what is required for the job is </w:t>
      </w:r>
      <w:r w:rsidR="00436709">
        <w:t>significantly</w:t>
      </w:r>
      <w:r w:rsidR="00BC4C71">
        <w:t xml:space="preserve"> lower than the return on a year of schooling</w:t>
      </w:r>
      <w:r w:rsidR="00E504FE">
        <w:t xml:space="preserve"> that is required</w:t>
      </w:r>
      <w:r w:rsidR="00BC4C71">
        <w:t xml:space="preserve">. </w:t>
      </w:r>
    </w:p>
    <w:p w14:paraId="102189C4" w14:textId="77777777" w:rsidR="00A7149C" w:rsidRDefault="00BC4C71" w:rsidP="00281B51">
      <w:r>
        <w:rPr>
          <w:b/>
          <w:bCs/>
        </w:rPr>
        <w:t xml:space="preserve">Goal of the research: </w:t>
      </w:r>
      <w:r>
        <w:t xml:space="preserve">(1) Development of tests for identifying </w:t>
      </w:r>
      <w:r w:rsidR="00436709">
        <w:t>situations</w:t>
      </w:r>
      <w:r>
        <w:t xml:space="preserve"> of structural mismatch in the </w:t>
      </w:r>
      <w:r w:rsidR="00436709">
        <w:t>Israeli</w:t>
      </w:r>
      <w:r>
        <w:t xml:space="preserve"> economy at the individual level, with emphasis on profession/field of study</w:t>
      </w:r>
      <w:r w:rsidR="006B3B9F">
        <w:t>;</w:t>
      </w:r>
      <w:r>
        <w:t xml:space="preserve"> (2) examination of the demographic </w:t>
      </w:r>
      <w:r w:rsidR="00436709">
        <w:t>characteristics</w:t>
      </w:r>
      <w:r>
        <w:t xml:space="preserve"> of the population that suffers from mismatch; (3) </w:t>
      </w:r>
      <w:r w:rsidR="006B3B9F">
        <w:t>examination of the effect of mismatch on wages and quantification of the cost of mismatch to the economy; (4) assessment of the mismatch resulting from changes in demand and supply for professions, following dynamic changes in demand over time. The test will be carried out u</w:t>
      </w:r>
      <w:r w:rsidR="00E504FE">
        <w:t>s</w:t>
      </w:r>
      <w:r w:rsidR="006B3B9F">
        <w:t>ing a uniqu</w:t>
      </w:r>
      <w:r w:rsidR="008D4DED">
        <w:t xml:space="preserve">e database that links data from the Manpower Survey and the </w:t>
      </w:r>
      <w:r w:rsidR="00E504FE">
        <w:t xml:space="preserve">Long-Term </w:t>
      </w:r>
      <w:r w:rsidR="008D4DED">
        <w:t xml:space="preserve">Household Survey to data on education and vocational training. </w:t>
      </w:r>
    </w:p>
    <w:p w14:paraId="71AEF0A1" w14:textId="77777777" w:rsidR="008D4DED" w:rsidRDefault="008D4DED" w:rsidP="00E504FE">
      <w:r>
        <w:rPr>
          <w:b/>
          <w:bCs/>
        </w:rPr>
        <w:t xml:space="preserve">The innovation of the research: </w:t>
      </w:r>
      <w:r w:rsidRPr="008D4DED">
        <w:t>I</w:t>
      </w:r>
      <w:r>
        <w:t xml:space="preserve">dentification of mismatch and the development of indexes of mismatch on the level of the profession/field of study. Development of indexes of mismatch based on a forecasting model of demand and supply for professions. </w:t>
      </w:r>
    </w:p>
    <w:p w14:paraId="5F5234D1" w14:textId="77777777" w:rsidR="008D4DED" w:rsidRDefault="008D4DED" w:rsidP="00E504FE">
      <w:r>
        <w:t xml:space="preserve">Use of a unique database </w:t>
      </w:r>
      <w:r w:rsidR="00436709">
        <w:t>that</w:t>
      </w:r>
      <w:r>
        <w:t xml:space="preserve"> </w:t>
      </w:r>
      <w:r w:rsidR="00436709">
        <w:t>links</w:t>
      </w:r>
      <w:r>
        <w:t xml:space="preserve"> data on schooling and </w:t>
      </w:r>
      <w:r w:rsidR="00436709">
        <w:t>vocation</w:t>
      </w:r>
      <w:r w:rsidR="00281B51">
        <w:t>al</w:t>
      </w:r>
      <w:r>
        <w:t xml:space="preserve"> training of </w:t>
      </w:r>
      <w:r w:rsidR="00436709">
        <w:t>individuals</w:t>
      </w:r>
      <w:r>
        <w:t xml:space="preserve"> (in the past) to employment in the present. </w:t>
      </w:r>
    </w:p>
    <w:p w14:paraId="6FC11827" w14:textId="77777777" w:rsidR="00436709" w:rsidRDefault="008D4DED" w:rsidP="008D4DED">
      <w:r>
        <w:rPr>
          <w:b/>
          <w:bCs/>
        </w:rPr>
        <w:t xml:space="preserve">Database: </w:t>
      </w:r>
      <w:r>
        <w:t xml:space="preserve">The database will be drawn from six sources: (1) Manpower </w:t>
      </w:r>
      <w:r w:rsidR="00436709">
        <w:t>Survey</w:t>
      </w:r>
      <w:r>
        <w:t xml:space="preserve"> for 2012-16 [source: CBS]; (2) Long-Term </w:t>
      </w:r>
      <w:r w:rsidR="00436709">
        <w:t>Household</w:t>
      </w:r>
      <w:r>
        <w:t xml:space="preserve"> Survey, 4 waves – 2012, 2013, 2014-15 [source: CBS]; (3) Income Tax data [source: State Revenue Authority]; (4) data on schooling</w:t>
      </w:r>
      <w:r w:rsidR="00436709">
        <w:t xml:space="preserve"> (including weighting of degrees from abroad)[source: CBS and the Population Registry]; (5) data from the Population Registry [source: CBS]; (6) data on vocational training from the Ministry of the Economy [source: Ministry of the Economy]. </w:t>
      </w:r>
    </w:p>
    <w:p w14:paraId="5DC89564" w14:textId="77777777" w:rsidR="008D4DED" w:rsidRPr="008D4DED" w:rsidRDefault="00436709" w:rsidP="00281B51">
      <w:r>
        <w:rPr>
          <w:rFonts w:hint="cs"/>
        </w:rPr>
        <w:t>B</w:t>
      </w:r>
      <w:r>
        <w:t xml:space="preserve">ased on these sources, two databases will be constructed: one based on the Manpower Survey and another based on the Long-Term Household Survey. Each database will include all of the fields of the survey and the fields of the income (wage) files, the schooling fields (field of study, profession and institution of higher education) and vocational training fields. </w:t>
      </w:r>
    </w:p>
    <w:sectPr w:rsidR="008D4DED" w:rsidRPr="008D4DE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9C499" w14:textId="77777777" w:rsidR="00F22DCF" w:rsidRDefault="00F22DCF" w:rsidP="006B613B">
      <w:pPr>
        <w:spacing w:after="0" w:line="240" w:lineRule="auto"/>
      </w:pPr>
      <w:r>
        <w:separator/>
      </w:r>
    </w:p>
  </w:endnote>
  <w:endnote w:type="continuationSeparator" w:id="0">
    <w:p w14:paraId="3BB04DF8" w14:textId="77777777" w:rsidR="00F22DCF" w:rsidRDefault="00F22DCF" w:rsidP="006B6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0A2BE" w14:textId="77777777" w:rsidR="00F22DCF" w:rsidRDefault="00F22DCF" w:rsidP="006B613B">
      <w:pPr>
        <w:spacing w:after="0" w:line="240" w:lineRule="auto"/>
      </w:pPr>
      <w:r>
        <w:separator/>
      </w:r>
    </w:p>
  </w:footnote>
  <w:footnote w:type="continuationSeparator" w:id="0">
    <w:p w14:paraId="4FEBD2F5" w14:textId="77777777" w:rsidR="00F22DCF" w:rsidRDefault="00F22DCF" w:rsidP="006B61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49C"/>
    <w:rsid w:val="001F2A63"/>
    <w:rsid w:val="00281B51"/>
    <w:rsid w:val="00436709"/>
    <w:rsid w:val="00465B3A"/>
    <w:rsid w:val="00593B16"/>
    <w:rsid w:val="006B3B9F"/>
    <w:rsid w:val="006B613B"/>
    <w:rsid w:val="00775087"/>
    <w:rsid w:val="008D4DED"/>
    <w:rsid w:val="00A7149C"/>
    <w:rsid w:val="00BC4C71"/>
    <w:rsid w:val="00E504FE"/>
    <w:rsid w:val="00F22D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880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61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13B"/>
  </w:style>
  <w:style w:type="paragraph" w:styleId="Footer">
    <w:name w:val="footer"/>
    <w:basedOn w:val="Normal"/>
    <w:link w:val="FooterChar"/>
    <w:uiPriority w:val="99"/>
    <w:unhideWhenUsed/>
    <w:rsid w:val="006B61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2018-06-13T13:18:00Z</dcterms:created>
  <dcterms:modified xsi:type="dcterms:W3CDTF">2018-06-13T13:22:00Z</dcterms:modified>
</cp:coreProperties>
</file>