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1BAC" w14:textId="77777777" w:rsidR="00794652" w:rsidRPr="00DA4FAA" w:rsidRDefault="00794652" w:rsidP="00E77541">
      <w:pPr>
        <w:pStyle w:val="Heading1"/>
        <w:rPr>
          <w:b w:val="0"/>
          <w:color w:val="000000" w:themeColor="text1"/>
        </w:rPr>
      </w:pPr>
      <w:r w:rsidRPr="00DA4FAA">
        <w:rPr>
          <w:color w:val="000000" w:themeColor="text1"/>
        </w:rPr>
        <w:t>The relationship between follower</w:t>
      </w:r>
      <w:r w:rsidR="000D2BEF" w:rsidRPr="00DA4FAA">
        <w:rPr>
          <w:color w:val="000000" w:themeColor="text1"/>
        </w:rPr>
        <w:t>s'</w:t>
      </w:r>
      <w:r w:rsidRPr="00DA4FAA">
        <w:rPr>
          <w:color w:val="000000" w:themeColor="text1"/>
        </w:rPr>
        <w:t xml:space="preserve"> perception of leadership style, organizational commitment and regulatory focus, moderated by organizational types</w:t>
      </w:r>
    </w:p>
    <w:p w14:paraId="09E6686D" w14:textId="77777777" w:rsidR="00FA6FB6" w:rsidRPr="00DA4FAA" w:rsidRDefault="00FA6FB6" w:rsidP="00FA6FB6">
      <w:pPr>
        <w:pStyle w:val="HTMLPreformatted"/>
        <w:shd w:val="clear" w:color="auto" w:fill="FFFFFF"/>
        <w:spacing w:line="480" w:lineRule="auto"/>
        <w:rPr>
          <w:rFonts w:asciiTheme="majorBidi" w:hAnsiTheme="majorBidi" w:cstheme="majorBidi"/>
          <w:b/>
          <w:color w:val="000000" w:themeColor="text1"/>
          <w:sz w:val="24"/>
          <w:szCs w:val="24"/>
        </w:rPr>
      </w:pPr>
    </w:p>
    <w:p w14:paraId="585F3FB5" w14:textId="2D7C055C" w:rsidR="00794652" w:rsidRPr="00DA4FAA" w:rsidRDefault="00794652" w:rsidP="00E77541">
      <w:pPr>
        <w:pStyle w:val="Heading2"/>
        <w:rPr>
          <w:b w:val="0"/>
          <w:color w:val="000000" w:themeColor="text1"/>
        </w:rPr>
      </w:pPr>
      <w:r w:rsidRPr="00DA4FAA">
        <w:rPr>
          <w:color w:val="000000" w:themeColor="text1"/>
        </w:rPr>
        <w:t>Abstract</w:t>
      </w:r>
    </w:p>
    <w:p w14:paraId="3D22F1C1" w14:textId="77777777" w:rsidR="00FA6FB6" w:rsidRPr="00DA4FAA" w:rsidRDefault="00FA6FB6"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591BD702" w14:textId="69878556" w:rsidR="001A2CC2" w:rsidRPr="00DA4FAA" w:rsidRDefault="00794652"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The present study examined the relationship between leadership style </w:t>
      </w:r>
      <w:r w:rsidR="00D63295" w:rsidRPr="00DA4FAA">
        <w:rPr>
          <w:rFonts w:asciiTheme="majorBidi" w:hAnsiTheme="majorBidi" w:cstheme="majorBidi"/>
          <w:color w:val="000000" w:themeColor="text1"/>
          <w:sz w:val="24"/>
          <w:szCs w:val="24"/>
        </w:rPr>
        <w:t xml:space="preserve">as </w:t>
      </w:r>
      <w:r w:rsidRPr="00DA4FAA">
        <w:rPr>
          <w:rFonts w:asciiTheme="majorBidi" w:hAnsiTheme="majorBidi" w:cstheme="majorBidi"/>
          <w:color w:val="000000" w:themeColor="text1"/>
          <w:sz w:val="24"/>
          <w:szCs w:val="24"/>
        </w:rPr>
        <w:t>perceived by followers (</w:t>
      </w:r>
      <w:r w:rsidR="00760789" w:rsidRPr="00DA4FAA">
        <w:rPr>
          <w:rFonts w:asciiTheme="majorBidi" w:hAnsiTheme="majorBidi" w:cstheme="majorBidi"/>
          <w:color w:val="000000" w:themeColor="text1"/>
          <w:sz w:val="24"/>
          <w:szCs w:val="24"/>
        </w:rPr>
        <w:t xml:space="preserve">transformational, </w:t>
      </w:r>
      <w:r w:rsidR="00EE501E" w:rsidRPr="00DA4FAA">
        <w:rPr>
          <w:rFonts w:asciiTheme="majorBidi" w:hAnsiTheme="majorBidi" w:cstheme="majorBidi"/>
          <w:color w:val="000000" w:themeColor="text1"/>
          <w:sz w:val="24"/>
          <w:szCs w:val="24"/>
        </w:rPr>
        <w:t>transactional</w:t>
      </w:r>
      <w:r w:rsidR="00760789" w:rsidRPr="00DA4FAA">
        <w:rPr>
          <w:rFonts w:asciiTheme="majorBidi" w:hAnsiTheme="majorBidi" w:cstheme="majorBidi"/>
          <w:color w:val="000000" w:themeColor="text1"/>
          <w:sz w:val="24"/>
          <w:szCs w:val="24"/>
        </w:rPr>
        <w:t xml:space="preserve">), </w:t>
      </w:r>
      <w:r w:rsidR="00482B83" w:rsidRPr="00DA4FAA">
        <w:rPr>
          <w:rFonts w:asciiTheme="majorBidi" w:hAnsiTheme="majorBidi" w:cstheme="majorBidi"/>
          <w:color w:val="000000" w:themeColor="text1"/>
          <w:sz w:val="24"/>
          <w:szCs w:val="24"/>
        </w:rPr>
        <w:t xml:space="preserve">followers’ </w:t>
      </w:r>
      <w:r w:rsidR="00760789" w:rsidRPr="00DA4FAA">
        <w:rPr>
          <w:rFonts w:asciiTheme="majorBidi" w:hAnsiTheme="majorBidi" w:cstheme="majorBidi"/>
          <w:color w:val="000000" w:themeColor="text1"/>
          <w:sz w:val="24"/>
          <w:szCs w:val="24"/>
        </w:rPr>
        <w:t>organizational commitment (</w:t>
      </w:r>
      <w:r w:rsidR="00E47E39" w:rsidRPr="00DA4FAA">
        <w:rPr>
          <w:rFonts w:asciiTheme="majorBidi" w:hAnsiTheme="majorBidi" w:cstheme="majorBidi"/>
          <w:color w:val="000000" w:themeColor="text1"/>
          <w:sz w:val="24"/>
          <w:szCs w:val="24"/>
        </w:rPr>
        <w:t>affective</w:t>
      </w:r>
      <w:r w:rsidR="00760789" w:rsidRPr="00DA4FAA">
        <w:rPr>
          <w:rFonts w:asciiTheme="majorBidi" w:hAnsiTheme="majorBidi" w:cstheme="majorBidi"/>
          <w:color w:val="000000" w:themeColor="text1"/>
          <w:sz w:val="24"/>
          <w:szCs w:val="24"/>
        </w:rPr>
        <w:t xml:space="preserve">, </w:t>
      </w:r>
      <w:commentRangeStart w:id="0"/>
      <w:r w:rsidR="00760789" w:rsidRPr="00DA4FAA">
        <w:rPr>
          <w:rFonts w:asciiTheme="majorBidi" w:hAnsiTheme="majorBidi" w:cstheme="majorBidi"/>
          <w:color w:val="000000" w:themeColor="text1"/>
          <w:sz w:val="24"/>
          <w:szCs w:val="24"/>
        </w:rPr>
        <w:t>continu</w:t>
      </w:r>
      <w:r w:rsidR="00E47E39" w:rsidRPr="00DA4FAA">
        <w:rPr>
          <w:rFonts w:asciiTheme="majorBidi" w:hAnsiTheme="majorBidi" w:cstheme="majorBidi"/>
          <w:color w:val="000000" w:themeColor="text1"/>
          <w:sz w:val="24"/>
          <w:szCs w:val="24"/>
        </w:rPr>
        <w:t>ance</w:t>
      </w:r>
      <w:commentRangeEnd w:id="0"/>
      <w:r w:rsidR="00F25864" w:rsidRPr="00DA4FAA">
        <w:rPr>
          <w:rStyle w:val="CommentReference"/>
          <w:rFonts w:asciiTheme="majorBidi" w:eastAsiaTheme="minorHAnsi" w:hAnsiTheme="majorBidi" w:cstheme="majorBidi"/>
          <w:color w:val="000000" w:themeColor="text1"/>
          <w:sz w:val="24"/>
          <w:szCs w:val="24"/>
        </w:rPr>
        <w:commentReference w:id="0"/>
      </w:r>
      <w:r w:rsidR="00760789" w:rsidRPr="00DA4FAA">
        <w:rPr>
          <w:rFonts w:asciiTheme="majorBidi" w:hAnsiTheme="majorBidi" w:cstheme="majorBidi"/>
          <w:color w:val="000000" w:themeColor="text1"/>
          <w:sz w:val="24"/>
          <w:szCs w:val="24"/>
        </w:rPr>
        <w:t>)</w:t>
      </w:r>
      <w:r w:rsidR="00482B83" w:rsidRPr="00DA4FAA">
        <w:rPr>
          <w:rFonts w:asciiTheme="majorBidi" w:hAnsiTheme="majorBidi" w:cstheme="majorBidi"/>
          <w:color w:val="000000" w:themeColor="text1"/>
          <w:sz w:val="24"/>
          <w:szCs w:val="24"/>
        </w:rPr>
        <w:t>,</w:t>
      </w:r>
      <w:r w:rsidR="00760789" w:rsidRPr="00DA4FAA">
        <w:rPr>
          <w:rFonts w:asciiTheme="majorBidi" w:hAnsiTheme="majorBidi" w:cstheme="majorBidi"/>
          <w:color w:val="000000" w:themeColor="text1"/>
          <w:sz w:val="24"/>
          <w:szCs w:val="24"/>
        </w:rPr>
        <w:t xml:space="preserve"> and </w:t>
      </w:r>
      <w:r w:rsidR="00482B83" w:rsidRPr="00DA4FAA">
        <w:rPr>
          <w:rFonts w:asciiTheme="majorBidi" w:hAnsiTheme="majorBidi" w:cstheme="majorBidi"/>
          <w:color w:val="000000" w:themeColor="text1"/>
          <w:sz w:val="24"/>
          <w:szCs w:val="24"/>
        </w:rPr>
        <w:t xml:space="preserve">their </w:t>
      </w:r>
      <w:r w:rsidR="00760789" w:rsidRPr="00DA4FAA">
        <w:rPr>
          <w:rFonts w:asciiTheme="majorBidi" w:hAnsiTheme="majorBidi" w:cstheme="majorBidi"/>
          <w:color w:val="000000" w:themeColor="text1"/>
          <w:sz w:val="24"/>
          <w:szCs w:val="24"/>
        </w:rPr>
        <w:t>regulatory focus (focus, prevention)</w:t>
      </w:r>
      <w:r w:rsidR="00860A45" w:rsidRPr="00DA4FAA">
        <w:rPr>
          <w:rFonts w:asciiTheme="majorBidi" w:hAnsiTheme="majorBidi" w:cstheme="majorBidi"/>
          <w:color w:val="000000" w:themeColor="text1"/>
          <w:sz w:val="24"/>
          <w:szCs w:val="24"/>
        </w:rPr>
        <w:t>,</w:t>
      </w:r>
      <w:r w:rsidR="00760789" w:rsidRPr="00DA4FAA">
        <w:rPr>
          <w:rFonts w:asciiTheme="majorBidi" w:hAnsiTheme="majorBidi" w:cstheme="majorBidi"/>
          <w:color w:val="000000" w:themeColor="text1"/>
          <w:sz w:val="24"/>
          <w:szCs w:val="24"/>
        </w:rPr>
        <w:t xml:space="preserve"> </w:t>
      </w:r>
      <w:r w:rsidR="00482B83" w:rsidRPr="00DA4FAA">
        <w:rPr>
          <w:rFonts w:asciiTheme="majorBidi" w:hAnsiTheme="majorBidi" w:cstheme="majorBidi"/>
          <w:color w:val="000000" w:themeColor="text1"/>
          <w:sz w:val="24"/>
          <w:szCs w:val="24"/>
        </w:rPr>
        <w:t xml:space="preserve">as </w:t>
      </w:r>
      <w:r w:rsidR="00760789" w:rsidRPr="00DA4FAA">
        <w:rPr>
          <w:rFonts w:asciiTheme="majorBidi" w:hAnsiTheme="majorBidi" w:cstheme="majorBidi"/>
          <w:color w:val="000000" w:themeColor="text1"/>
          <w:sz w:val="24"/>
          <w:szCs w:val="24"/>
        </w:rPr>
        <w:t>moderated by organizational type (coerci</w:t>
      </w:r>
      <w:r w:rsidR="00482B83" w:rsidRPr="00DA4FAA">
        <w:rPr>
          <w:rFonts w:asciiTheme="majorBidi" w:hAnsiTheme="majorBidi" w:cstheme="majorBidi"/>
          <w:color w:val="000000" w:themeColor="text1"/>
          <w:sz w:val="24"/>
          <w:szCs w:val="24"/>
        </w:rPr>
        <w:t>ve</w:t>
      </w:r>
      <w:r w:rsidR="00760789" w:rsidRPr="00DA4FAA">
        <w:rPr>
          <w:rFonts w:asciiTheme="majorBidi" w:hAnsiTheme="majorBidi" w:cstheme="majorBidi"/>
          <w:color w:val="000000" w:themeColor="text1"/>
          <w:sz w:val="24"/>
          <w:szCs w:val="24"/>
        </w:rPr>
        <w:t xml:space="preserve">, </w:t>
      </w:r>
      <w:commentRangeStart w:id="1"/>
      <w:r w:rsidR="00A27C58" w:rsidRPr="00DA4FAA">
        <w:rPr>
          <w:rFonts w:asciiTheme="majorBidi" w:hAnsiTheme="majorBidi" w:cstheme="majorBidi"/>
          <w:color w:val="000000" w:themeColor="text1"/>
          <w:sz w:val="24"/>
          <w:szCs w:val="24"/>
        </w:rPr>
        <w:t>utilitarian</w:t>
      </w:r>
      <w:commentRangeEnd w:id="1"/>
      <w:r w:rsidR="00DA4FAA">
        <w:rPr>
          <w:rStyle w:val="CommentReference"/>
          <w:rFonts w:ascii="Arial" w:eastAsiaTheme="minorHAnsi" w:hAnsi="Arial" w:cs="Arial"/>
        </w:rPr>
        <w:commentReference w:id="1"/>
      </w:r>
      <w:r w:rsidR="00760789" w:rsidRPr="00DA4FAA">
        <w:rPr>
          <w:rFonts w:asciiTheme="majorBidi" w:hAnsiTheme="majorBidi" w:cstheme="majorBidi"/>
          <w:color w:val="000000" w:themeColor="text1"/>
          <w:sz w:val="24"/>
          <w:szCs w:val="24"/>
        </w:rPr>
        <w:t>).  The research hypotheses assumed that a positive connection would be found between transformational leadership</w:t>
      </w:r>
      <w:r w:rsidR="006F1B41" w:rsidRPr="00DA4FAA">
        <w:rPr>
          <w:rFonts w:asciiTheme="majorBidi" w:hAnsiTheme="majorBidi" w:cstheme="majorBidi"/>
          <w:color w:val="000000" w:themeColor="text1"/>
          <w:sz w:val="24"/>
          <w:szCs w:val="24"/>
        </w:rPr>
        <w:t>, on one hand,</w:t>
      </w:r>
      <w:r w:rsidR="00760789" w:rsidRPr="00DA4FAA">
        <w:rPr>
          <w:rFonts w:asciiTheme="majorBidi" w:hAnsiTheme="majorBidi" w:cstheme="majorBidi"/>
          <w:color w:val="000000" w:themeColor="text1"/>
          <w:sz w:val="24"/>
          <w:szCs w:val="24"/>
        </w:rPr>
        <w:t xml:space="preserve"> and </w:t>
      </w:r>
      <w:r w:rsidR="00E47E39" w:rsidRPr="00DA4FAA">
        <w:rPr>
          <w:rFonts w:asciiTheme="majorBidi" w:hAnsiTheme="majorBidi" w:cstheme="majorBidi"/>
          <w:color w:val="000000" w:themeColor="text1"/>
          <w:sz w:val="24"/>
          <w:szCs w:val="24"/>
        </w:rPr>
        <w:t>affective</w:t>
      </w:r>
      <w:r w:rsidR="00760789" w:rsidRPr="00DA4FAA">
        <w:rPr>
          <w:rFonts w:asciiTheme="majorBidi" w:hAnsiTheme="majorBidi" w:cstheme="majorBidi"/>
          <w:color w:val="000000" w:themeColor="text1"/>
          <w:sz w:val="24"/>
          <w:szCs w:val="24"/>
        </w:rPr>
        <w:t xml:space="preserve"> commitment and focus on </w:t>
      </w:r>
      <w:r w:rsidR="00E47E39" w:rsidRPr="00DA4FAA">
        <w:rPr>
          <w:rFonts w:asciiTheme="majorBidi" w:hAnsiTheme="majorBidi" w:cstheme="majorBidi"/>
          <w:color w:val="000000" w:themeColor="text1"/>
          <w:sz w:val="24"/>
          <w:szCs w:val="24"/>
        </w:rPr>
        <w:t>promotion</w:t>
      </w:r>
      <w:r w:rsidR="00760789" w:rsidRPr="00DA4FAA">
        <w:rPr>
          <w:rFonts w:asciiTheme="majorBidi" w:hAnsiTheme="majorBidi" w:cstheme="majorBidi"/>
          <w:color w:val="000000" w:themeColor="text1"/>
          <w:sz w:val="24"/>
          <w:szCs w:val="24"/>
        </w:rPr>
        <w:t xml:space="preserve">, </w:t>
      </w:r>
      <w:r w:rsidR="006F1B41" w:rsidRPr="00DA4FAA">
        <w:rPr>
          <w:rFonts w:asciiTheme="majorBidi" w:hAnsiTheme="majorBidi" w:cstheme="majorBidi"/>
          <w:color w:val="000000" w:themeColor="text1"/>
          <w:sz w:val="24"/>
          <w:szCs w:val="24"/>
        </w:rPr>
        <w:t xml:space="preserve">on the other; it was </w:t>
      </w:r>
      <w:r w:rsidR="00760789" w:rsidRPr="00DA4FAA">
        <w:rPr>
          <w:rFonts w:asciiTheme="majorBidi" w:hAnsiTheme="majorBidi" w:cstheme="majorBidi"/>
          <w:color w:val="000000" w:themeColor="text1"/>
          <w:sz w:val="24"/>
          <w:szCs w:val="24"/>
        </w:rPr>
        <w:t>also assume</w:t>
      </w:r>
      <w:r w:rsidR="00D63295" w:rsidRPr="00DA4FAA">
        <w:rPr>
          <w:rFonts w:asciiTheme="majorBidi" w:hAnsiTheme="majorBidi" w:cstheme="majorBidi"/>
          <w:color w:val="000000" w:themeColor="text1"/>
          <w:sz w:val="24"/>
          <w:szCs w:val="24"/>
        </w:rPr>
        <w:t>d</w:t>
      </w:r>
      <w:r w:rsidR="00760789" w:rsidRPr="00DA4FAA">
        <w:rPr>
          <w:rFonts w:asciiTheme="majorBidi" w:hAnsiTheme="majorBidi" w:cstheme="majorBidi"/>
          <w:color w:val="000000" w:themeColor="text1"/>
          <w:sz w:val="24"/>
          <w:szCs w:val="24"/>
        </w:rPr>
        <w:t xml:space="preserve"> that this connection w</w:t>
      </w:r>
      <w:r w:rsidR="00D63295" w:rsidRPr="00DA4FAA">
        <w:rPr>
          <w:rFonts w:asciiTheme="majorBidi" w:hAnsiTheme="majorBidi" w:cstheme="majorBidi"/>
          <w:color w:val="000000" w:themeColor="text1"/>
          <w:sz w:val="24"/>
          <w:szCs w:val="24"/>
        </w:rPr>
        <w:t xml:space="preserve">ould </w:t>
      </w:r>
      <w:r w:rsidR="00760789" w:rsidRPr="00DA4FAA">
        <w:rPr>
          <w:rFonts w:asciiTheme="majorBidi" w:hAnsiTheme="majorBidi" w:cstheme="majorBidi"/>
          <w:color w:val="000000" w:themeColor="text1"/>
          <w:sz w:val="24"/>
          <w:szCs w:val="24"/>
        </w:rPr>
        <w:t xml:space="preserve">be stronger in coercive organizations. Furthermore, the research hypotheses </w:t>
      </w:r>
      <w:r w:rsidR="00EE501E" w:rsidRPr="00DA4FAA">
        <w:rPr>
          <w:rFonts w:asciiTheme="majorBidi" w:hAnsiTheme="majorBidi" w:cstheme="majorBidi"/>
          <w:color w:val="000000" w:themeColor="text1"/>
          <w:sz w:val="24"/>
          <w:szCs w:val="24"/>
        </w:rPr>
        <w:t>assume</w:t>
      </w:r>
      <w:r w:rsidR="006F1B41" w:rsidRPr="00DA4FAA">
        <w:rPr>
          <w:rFonts w:asciiTheme="majorBidi" w:hAnsiTheme="majorBidi" w:cstheme="majorBidi"/>
          <w:color w:val="000000" w:themeColor="text1"/>
          <w:sz w:val="24"/>
          <w:szCs w:val="24"/>
        </w:rPr>
        <w:t>d</w:t>
      </w:r>
      <w:r w:rsidR="00EE501E" w:rsidRPr="00DA4FAA">
        <w:rPr>
          <w:rFonts w:asciiTheme="majorBidi" w:hAnsiTheme="majorBidi" w:cstheme="majorBidi"/>
          <w:color w:val="000000" w:themeColor="text1"/>
          <w:sz w:val="24"/>
          <w:szCs w:val="24"/>
        </w:rPr>
        <w:t xml:space="preserve"> there would be positive connections between </w:t>
      </w:r>
      <w:r w:rsidR="000D2BEF" w:rsidRPr="00DA4FAA">
        <w:rPr>
          <w:rFonts w:asciiTheme="majorBidi" w:hAnsiTheme="majorBidi" w:cstheme="majorBidi"/>
          <w:color w:val="000000" w:themeColor="text1"/>
          <w:sz w:val="24"/>
          <w:szCs w:val="24"/>
        </w:rPr>
        <w:t>transactional</w:t>
      </w:r>
      <w:r w:rsidR="00EE501E" w:rsidRPr="00DA4FAA">
        <w:rPr>
          <w:rFonts w:asciiTheme="majorBidi" w:hAnsiTheme="majorBidi" w:cstheme="majorBidi"/>
          <w:color w:val="000000" w:themeColor="text1"/>
          <w:sz w:val="24"/>
          <w:szCs w:val="24"/>
        </w:rPr>
        <w:t xml:space="preserve"> leadership</w:t>
      </w:r>
      <w:r w:rsidR="006F1B41" w:rsidRPr="00DA4FAA">
        <w:rPr>
          <w:rFonts w:asciiTheme="majorBidi" w:hAnsiTheme="majorBidi" w:cstheme="majorBidi"/>
          <w:color w:val="000000" w:themeColor="text1"/>
          <w:sz w:val="24"/>
          <w:szCs w:val="24"/>
        </w:rPr>
        <w:t>, on one hand,</w:t>
      </w:r>
      <w:r w:rsidR="00EE501E" w:rsidRPr="00DA4FAA">
        <w:rPr>
          <w:rFonts w:asciiTheme="majorBidi" w:hAnsiTheme="majorBidi" w:cstheme="majorBidi"/>
          <w:color w:val="000000" w:themeColor="text1"/>
          <w:sz w:val="24"/>
          <w:szCs w:val="24"/>
        </w:rPr>
        <w:t xml:space="preserve"> and continu</w:t>
      </w:r>
      <w:r w:rsidR="00E47E39" w:rsidRPr="00DA4FAA">
        <w:rPr>
          <w:rFonts w:asciiTheme="majorBidi" w:hAnsiTheme="majorBidi" w:cstheme="majorBidi"/>
          <w:color w:val="000000" w:themeColor="text1"/>
          <w:sz w:val="24"/>
          <w:szCs w:val="24"/>
        </w:rPr>
        <w:t>ance</w:t>
      </w:r>
      <w:r w:rsidR="00EE501E" w:rsidRPr="00DA4FAA">
        <w:rPr>
          <w:rFonts w:asciiTheme="majorBidi" w:hAnsiTheme="majorBidi" w:cstheme="majorBidi"/>
          <w:color w:val="000000" w:themeColor="text1"/>
          <w:sz w:val="24"/>
          <w:szCs w:val="24"/>
        </w:rPr>
        <w:t xml:space="preserve"> commitment and focus on prevention, </w:t>
      </w:r>
      <w:r w:rsidR="006F1B41" w:rsidRPr="00DA4FAA">
        <w:rPr>
          <w:rFonts w:asciiTheme="majorBidi" w:hAnsiTheme="majorBidi" w:cstheme="majorBidi"/>
          <w:color w:val="000000" w:themeColor="text1"/>
          <w:sz w:val="24"/>
          <w:szCs w:val="24"/>
        </w:rPr>
        <w:t xml:space="preserve">on the other; and </w:t>
      </w:r>
      <w:r w:rsidR="00EE501E" w:rsidRPr="00DA4FAA">
        <w:rPr>
          <w:rFonts w:asciiTheme="majorBidi" w:hAnsiTheme="majorBidi" w:cstheme="majorBidi"/>
          <w:color w:val="000000" w:themeColor="text1"/>
          <w:sz w:val="24"/>
          <w:szCs w:val="24"/>
        </w:rPr>
        <w:t>assume</w:t>
      </w:r>
      <w:r w:rsidR="006F1B41" w:rsidRPr="00DA4FAA">
        <w:rPr>
          <w:rFonts w:asciiTheme="majorBidi" w:hAnsiTheme="majorBidi" w:cstheme="majorBidi"/>
          <w:color w:val="000000" w:themeColor="text1"/>
          <w:sz w:val="24"/>
          <w:szCs w:val="24"/>
        </w:rPr>
        <w:t>d</w:t>
      </w:r>
      <w:r w:rsidR="00EE501E" w:rsidRPr="00DA4FAA">
        <w:rPr>
          <w:rFonts w:asciiTheme="majorBidi" w:hAnsiTheme="majorBidi" w:cstheme="majorBidi"/>
          <w:color w:val="000000" w:themeColor="text1"/>
          <w:sz w:val="24"/>
          <w:szCs w:val="24"/>
        </w:rPr>
        <w:t xml:space="preserve"> that this connection </w:t>
      </w:r>
      <w:r w:rsidR="006F1B41" w:rsidRPr="00DA4FAA">
        <w:rPr>
          <w:rFonts w:asciiTheme="majorBidi" w:hAnsiTheme="majorBidi" w:cstheme="majorBidi"/>
          <w:color w:val="000000" w:themeColor="text1"/>
          <w:sz w:val="24"/>
          <w:szCs w:val="24"/>
        </w:rPr>
        <w:t xml:space="preserve">would </w:t>
      </w:r>
      <w:r w:rsidR="00EE501E" w:rsidRPr="00DA4FAA">
        <w:rPr>
          <w:rFonts w:asciiTheme="majorBidi" w:hAnsiTheme="majorBidi" w:cstheme="majorBidi"/>
          <w:color w:val="000000" w:themeColor="text1"/>
          <w:sz w:val="24"/>
          <w:szCs w:val="24"/>
        </w:rPr>
        <w:t xml:space="preserve">be stronger in </w:t>
      </w:r>
      <w:r w:rsidR="00A27C58" w:rsidRPr="00DA4FAA">
        <w:rPr>
          <w:rFonts w:asciiTheme="majorBidi" w:hAnsiTheme="majorBidi" w:cstheme="majorBidi"/>
          <w:color w:val="000000" w:themeColor="text1"/>
          <w:sz w:val="24"/>
          <w:szCs w:val="24"/>
        </w:rPr>
        <w:t>utilitarian</w:t>
      </w:r>
      <w:r w:rsidR="00EE501E" w:rsidRPr="00DA4FAA">
        <w:rPr>
          <w:rFonts w:asciiTheme="majorBidi" w:hAnsiTheme="majorBidi" w:cstheme="majorBidi"/>
          <w:color w:val="000000" w:themeColor="text1"/>
          <w:sz w:val="24"/>
          <w:szCs w:val="24"/>
        </w:rPr>
        <w:t xml:space="preserve"> organizations.</w:t>
      </w:r>
      <w:r w:rsidR="002A2107" w:rsidRPr="00DA4FAA">
        <w:rPr>
          <w:rFonts w:asciiTheme="majorBidi" w:hAnsiTheme="majorBidi" w:cstheme="majorBidi"/>
          <w:color w:val="000000" w:themeColor="text1"/>
          <w:sz w:val="24"/>
          <w:szCs w:val="24"/>
        </w:rPr>
        <w:t xml:space="preserve"> 82 </w:t>
      </w:r>
      <w:r w:rsidR="000D2BEF" w:rsidRPr="00DA4FAA">
        <w:rPr>
          <w:rFonts w:asciiTheme="majorBidi" w:hAnsiTheme="majorBidi" w:cstheme="majorBidi"/>
          <w:color w:val="000000" w:themeColor="text1"/>
          <w:sz w:val="24"/>
          <w:szCs w:val="24"/>
        </w:rPr>
        <w:t>employees</w:t>
      </w:r>
      <w:r w:rsidR="002A2107" w:rsidRPr="00DA4FAA">
        <w:rPr>
          <w:rFonts w:asciiTheme="majorBidi" w:hAnsiTheme="majorBidi" w:cstheme="majorBidi"/>
          <w:color w:val="000000" w:themeColor="text1"/>
          <w:sz w:val="24"/>
          <w:szCs w:val="24"/>
        </w:rPr>
        <w:t xml:space="preserve"> </w:t>
      </w:r>
      <w:r w:rsidR="000D2BEF" w:rsidRPr="00DA4FAA">
        <w:rPr>
          <w:rFonts w:asciiTheme="majorBidi" w:hAnsiTheme="majorBidi" w:cstheme="majorBidi"/>
          <w:color w:val="000000" w:themeColor="text1"/>
          <w:sz w:val="24"/>
          <w:szCs w:val="24"/>
        </w:rPr>
        <w:t xml:space="preserve">of </w:t>
      </w:r>
      <w:r w:rsidR="002A2107" w:rsidRPr="00DA4FAA">
        <w:rPr>
          <w:rFonts w:asciiTheme="majorBidi" w:hAnsiTheme="majorBidi" w:cstheme="majorBidi"/>
          <w:color w:val="000000" w:themeColor="text1"/>
          <w:sz w:val="24"/>
          <w:szCs w:val="24"/>
        </w:rPr>
        <w:t>coercive organizations, and 80 employe</w:t>
      </w:r>
      <w:r w:rsidR="000D2BEF" w:rsidRPr="00DA4FAA">
        <w:rPr>
          <w:rFonts w:asciiTheme="majorBidi" w:hAnsiTheme="majorBidi" w:cstheme="majorBidi"/>
          <w:color w:val="000000" w:themeColor="text1"/>
          <w:sz w:val="24"/>
          <w:szCs w:val="24"/>
        </w:rPr>
        <w:t>es</w:t>
      </w:r>
      <w:r w:rsidR="002A2107" w:rsidRPr="00DA4FAA">
        <w:rPr>
          <w:rFonts w:asciiTheme="majorBidi" w:hAnsiTheme="majorBidi" w:cstheme="majorBidi"/>
          <w:color w:val="000000" w:themeColor="text1"/>
          <w:sz w:val="24"/>
          <w:szCs w:val="24"/>
        </w:rPr>
        <w:t xml:space="preserve"> </w:t>
      </w:r>
      <w:r w:rsidR="000D2BEF" w:rsidRPr="00DA4FAA">
        <w:rPr>
          <w:rFonts w:asciiTheme="majorBidi" w:hAnsiTheme="majorBidi" w:cstheme="majorBidi"/>
          <w:color w:val="000000" w:themeColor="text1"/>
          <w:sz w:val="24"/>
          <w:szCs w:val="24"/>
        </w:rPr>
        <w:t xml:space="preserve">of </w:t>
      </w:r>
      <w:r w:rsidR="00A27C58" w:rsidRPr="00DA4FAA">
        <w:rPr>
          <w:rFonts w:asciiTheme="majorBidi" w:hAnsiTheme="majorBidi" w:cstheme="majorBidi"/>
          <w:color w:val="000000" w:themeColor="text1"/>
          <w:sz w:val="24"/>
          <w:szCs w:val="24"/>
        </w:rPr>
        <w:t>utilitarian</w:t>
      </w:r>
      <w:r w:rsidR="000D2BEF" w:rsidRPr="00DA4FAA">
        <w:rPr>
          <w:rFonts w:asciiTheme="majorBidi" w:hAnsiTheme="majorBidi" w:cstheme="majorBidi"/>
          <w:color w:val="000000" w:themeColor="text1"/>
          <w:sz w:val="24"/>
          <w:szCs w:val="24"/>
        </w:rPr>
        <w:t xml:space="preserve"> organizations participated in this study -- a total of </w:t>
      </w:r>
      <w:r w:rsidR="002A2107" w:rsidRPr="00DA4FAA">
        <w:rPr>
          <w:rFonts w:asciiTheme="majorBidi" w:hAnsiTheme="majorBidi" w:cstheme="majorBidi"/>
          <w:color w:val="000000" w:themeColor="text1"/>
          <w:sz w:val="24"/>
          <w:szCs w:val="24"/>
        </w:rPr>
        <w:t>162 subjects.  The research hypotheses were tested using questionnaires that were distributed directly. The group of questionnaires included the</w:t>
      </w:r>
      <w:r w:rsidR="000D2BEF" w:rsidRPr="00DA4FAA">
        <w:rPr>
          <w:rFonts w:asciiTheme="majorBidi" w:hAnsiTheme="majorBidi" w:cstheme="majorBidi"/>
          <w:color w:val="000000" w:themeColor="text1"/>
          <w:sz w:val="24"/>
          <w:szCs w:val="24"/>
        </w:rPr>
        <w:t xml:space="preserve"> Multifactor</w:t>
      </w:r>
      <w:r w:rsidR="002A2107" w:rsidRPr="00DA4FAA">
        <w:rPr>
          <w:rFonts w:asciiTheme="majorBidi" w:hAnsiTheme="majorBidi" w:cstheme="majorBidi"/>
          <w:color w:val="000000" w:themeColor="text1"/>
          <w:sz w:val="24"/>
          <w:szCs w:val="24"/>
        </w:rPr>
        <w:t xml:space="preserve"> Leadership Questionnaire (MLQ), </w:t>
      </w:r>
      <w:r w:rsidR="000D2BEF" w:rsidRPr="00DA4FAA">
        <w:rPr>
          <w:rFonts w:asciiTheme="majorBidi" w:hAnsiTheme="majorBidi" w:cstheme="majorBidi"/>
          <w:color w:val="000000" w:themeColor="text1"/>
          <w:sz w:val="24"/>
          <w:szCs w:val="24"/>
        </w:rPr>
        <w:t>an</w:t>
      </w:r>
      <w:r w:rsidR="002A2107" w:rsidRPr="00DA4FAA">
        <w:rPr>
          <w:rFonts w:asciiTheme="majorBidi" w:hAnsiTheme="majorBidi" w:cstheme="majorBidi"/>
          <w:color w:val="000000" w:themeColor="text1"/>
          <w:sz w:val="24"/>
          <w:szCs w:val="24"/>
        </w:rPr>
        <w:t xml:space="preserve"> organizational commitment questionnaire, and a regulatory focus questionnaire.  The hypothesis that tested the connection between transformational leadership and </w:t>
      </w:r>
      <w:r w:rsidR="00C35420" w:rsidRPr="00DA4FAA">
        <w:rPr>
          <w:rFonts w:asciiTheme="majorBidi" w:hAnsiTheme="majorBidi" w:cstheme="majorBidi"/>
          <w:color w:val="000000" w:themeColor="text1"/>
          <w:sz w:val="24"/>
          <w:szCs w:val="24"/>
        </w:rPr>
        <w:t xml:space="preserve">both </w:t>
      </w:r>
      <w:r w:rsidR="002A2107" w:rsidRPr="00DA4FAA">
        <w:rPr>
          <w:rFonts w:asciiTheme="majorBidi" w:hAnsiTheme="majorBidi" w:cstheme="majorBidi"/>
          <w:color w:val="000000" w:themeColor="text1"/>
          <w:sz w:val="24"/>
          <w:szCs w:val="24"/>
        </w:rPr>
        <w:t xml:space="preserve">affective commitment and focus on promotion was </w:t>
      </w:r>
      <w:r w:rsidR="000955F5" w:rsidRPr="00DA4FAA">
        <w:rPr>
          <w:rFonts w:asciiTheme="majorBidi" w:hAnsiTheme="majorBidi" w:cstheme="majorBidi"/>
          <w:color w:val="000000" w:themeColor="text1"/>
          <w:sz w:val="24"/>
          <w:szCs w:val="24"/>
        </w:rPr>
        <w:t>conf</w:t>
      </w:r>
      <w:r w:rsidR="00E25C69" w:rsidRPr="00DA4FAA">
        <w:rPr>
          <w:rFonts w:asciiTheme="majorBidi" w:hAnsiTheme="majorBidi" w:cstheme="majorBidi"/>
          <w:color w:val="000000" w:themeColor="text1"/>
          <w:sz w:val="24"/>
          <w:szCs w:val="24"/>
        </w:rPr>
        <w:t>irmed</w:t>
      </w:r>
      <w:r w:rsidR="000D2BEF" w:rsidRPr="00DA4FAA">
        <w:rPr>
          <w:rFonts w:asciiTheme="majorBidi" w:hAnsiTheme="majorBidi" w:cstheme="majorBidi"/>
          <w:color w:val="000000" w:themeColor="text1"/>
          <w:sz w:val="24"/>
          <w:szCs w:val="24"/>
        </w:rPr>
        <w:t xml:space="preserve">. </w:t>
      </w:r>
      <w:r w:rsidR="00C35420" w:rsidRPr="00DA4FAA">
        <w:rPr>
          <w:rFonts w:asciiTheme="majorBidi" w:hAnsiTheme="majorBidi" w:cstheme="majorBidi"/>
          <w:color w:val="000000" w:themeColor="text1"/>
          <w:sz w:val="24"/>
          <w:szCs w:val="24"/>
        </w:rPr>
        <w:t>That is to say, it was found that t</w:t>
      </w:r>
      <w:r w:rsidR="00E25C69" w:rsidRPr="00DA4FAA">
        <w:rPr>
          <w:rFonts w:asciiTheme="majorBidi" w:hAnsiTheme="majorBidi" w:cstheme="majorBidi"/>
          <w:color w:val="000000" w:themeColor="text1"/>
          <w:sz w:val="24"/>
          <w:szCs w:val="24"/>
        </w:rPr>
        <w:t xml:space="preserve">he more a leader is perceived </w:t>
      </w:r>
      <w:r w:rsidR="000955F5" w:rsidRPr="00DA4FAA">
        <w:rPr>
          <w:rFonts w:asciiTheme="majorBidi" w:hAnsiTheme="majorBidi" w:cstheme="majorBidi"/>
          <w:color w:val="000000" w:themeColor="text1"/>
          <w:sz w:val="24"/>
          <w:szCs w:val="24"/>
        </w:rPr>
        <w:t xml:space="preserve">by followers </w:t>
      </w:r>
      <w:r w:rsidR="00E25C69" w:rsidRPr="00DA4FAA">
        <w:rPr>
          <w:rFonts w:asciiTheme="majorBidi" w:hAnsiTheme="majorBidi" w:cstheme="majorBidi"/>
          <w:color w:val="000000" w:themeColor="text1"/>
          <w:sz w:val="24"/>
          <w:szCs w:val="24"/>
        </w:rPr>
        <w:t>as having a trans</w:t>
      </w:r>
      <w:r w:rsidR="000D2BEF" w:rsidRPr="00DA4FAA">
        <w:rPr>
          <w:rFonts w:asciiTheme="majorBidi" w:hAnsiTheme="majorBidi" w:cstheme="majorBidi"/>
          <w:color w:val="000000" w:themeColor="text1"/>
          <w:sz w:val="24"/>
          <w:szCs w:val="24"/>
        </w:rPr>
        <w:t xml:space="preserve">formational </w:t>
      </w:r>
      <w:r w:rsidR="00E25C69" w:rsidRPr="00DA4FAA">
        <w:rPr>
          <w:rFonts w:asciiTheme="majorBidi" w:hAnsiTheme="majorBidi" w:cstheme="majorBidi"/>
          <w:color w:val="000000" w:themeColor="text1"/>
          <w:sz w:val="24"/>
          <w:szCs w:val="24"/>
        </w:rPr>
        <w:t xml:space="preserve">style, the </w:t>
      </w:r>
      <w:r w:rsidR="000D2BEF" w:rsidRPr="00DA4FAA">
        <w:rPr>
          <w:rFonts w:asciiTheme="majorBidi" w:hAnsiTheme="majorBidi" w:cstheme="majorBidi"/>
          <w:color w:val="000000" w:themeColor="text1"/>
          <w:sz w:val="24"/>
          <w:szCs w:val="24"/>
        </w:rPr>
        <w:t xml:space="preserve">more </w:t>
      </w:r>
      <w:r w:rsidR="00E25C69" w:rsidRPr="00DA4FAA">
        <w:rPr>
          <w:rFonts w:asciiTheme="majorBidi" w:hAnsiTheme="majorBidi" w:cstheme="majorBidi"/>
          <w:color w:val="000000" w:themeColor="text1"/>
          <w:sz w:val="24"/>
          <w:szCs w:val="24"/>
        </w:rPr>
        <w:t xml:space="preserve">followers will feel affective commitment toward the organization and </w:t>
      </w:r>
      <w:r w:rsidR="00C35420" w:rsidRPr="00DA4FAA">
        <w:rPr>
          <w:rFonts w:asciiTheme="majorBidi" w:hAnsiTheme="majorBidi" w:cstheme="majorBidi"/>
          <w:color w:val="000000" w:themeColor="text1"/>
          <w:sz w:val="24"/>
          <w:szCs w:val="24"/>
        </w:rPr>
        <w:t>the more they will focus</w:t>
      </w:r>
      <w:r w:rsidR="00E25C69" w:rsidRPr="00DA4FAA">
        <w:rPr>
          <w:rFonts w:asciiTheme="majorBidi" w:hAnsiTheme="majorBidi" w:cstheme="majorBidi"/>
          <w:color w:val="000000" w:themeColor="text1"/>
          <w:sz w:val="24"/>
          <w:szCs w:val="24"/>
        </w:rPr>
        <w:t xml:space="preserve"> on promotion and successes. Moreover, the hypothesis that tested the connection between</w:t>
      </w:r>
      <w:r w:rsidR="000D2BEF" w:rsidRPr="00DA4FAA">
        <w:rPr>
          <w:rFonts w:asciiTheme="majorBidi" w:hAnsiTheme="majorBidi" w:cstheme="majorBidi"/>
          <w:color w:val="000000" w:themeColor="text1"/>
          <w:sz w:val="24"/>
          <w:szCs w:val="24"/>
        </w:rPr>
        <w:t xml:space="preserve"> transactional </w:t>
      </w:r>
      <w:r w:rsidR="00E25C69" w:rsidRPr="00DA4FAA">
        <w:rPr>
          <w:rFonts w:asciiTheme="majorBidi" w:hAnsiTheme="majorBidi" w:cstheme="majorBidi"/>
          <w:color w:val="000000" w:themeColor="text1"/>
          <w:sz w:val="24"/>
          <w:szCs w:val="24"/>
        </w:rPr>
        <w:t xml:space="preserve">leadership and </w:t>
      </w:r>
      <w:r w:rsidR="00C35420" w:rsidRPr="00DA4FAA">
        <w:rPr>
          <w:rFonts w:asciiTheme="majorBidi" w:hAnsiTheme="majorBidi" w:cstheme="majorBidi"/>
          <w:color w:val="000000" w:themeColor="text1"/>
          <w:sz w:val="24"/>
          <w:szCs w:val="24"/>
        </w:rPr>
        <w:t xml:space="preserve">both </w:t>
      </w:r>
      <w:r w:rsidR="00E25C69" w:rsidRPr="00DA4FAA">
        <w:rPr>
          <w:rFonts w:asciiTheme="majorBidi" w:hAnsiTheme="majorBidi" w:cstheme="majorBidi"/>
          <w:color w:val="000000" w:themeColor="text1"/>
          <w:sz w:val="24"/>
          <w:szCs w:val="24"/>
        </w:rPr>
        <w:t>contin</w:t>
      </w:r>
      <w:r w:rsidR="000D2BEF" w:rsidRPr="00DA4FAA">
        <w:rPr>
          <w:rFonts w:asciiTheme="majorBidi" w:hAnsiTheme="majorBidi" w:cstheme="majorBidi"/>
          <w:color w:val="000000" w:themeColor="text1"/>
          <w:sz w:val="24"/>
          <w:szCs w:val="24"/>
        </w:rPr>
        <w:t>uance</w:t>
      </w:r>
      <w:r w:rsidR="00E25C69" w:rsidRPr="00DA4FAA">
        <w:rPr>
          <w:rFonts w:asciiTheme="majorBidi" w:hAnsiTheme="majorBidi" w:cstheme="majorBidi"/>
          <w:color w:val="000000" w:themeColor="text1"/>
          <w:sz w:val="24"/>
          <w:szCs w:val="24"/>
        </w:rPr>
        <w:t xml:space="preserve"> commitment and focus on prevention was also </w:t>
      </w:r>
      <w:r w:rsidR="000955F5" w:rsidRPr="00DA4FAA">
        <w:rPr>
          <w:rFonts w:asciiTheme="majorBidi" w:hAnsiTheme="majorBidi" w:cstheme="majorBidi"/>
          <w:color w:val="000000" w:themeColor="text1"/>
          <w:sz w:val="24"/>
          <w:szCs w:val="24"/>
        </w:rPr>
        <w:lastRenderedPageBreak/>
        <w:t>con</w:t>
      </w:r>
      <w:r w:rsidR="00E25C69" w:rsidRPr="00DA4FAA">
        <w:rPr>
          <w:rFonts w:asciiTheme="majorBidi" w:hAnsiTheme="majorBidi" w:cstheme="majorBidi"/>
          <w:color w:val="000000" w:themeColor="text1"/>
          <w:sz w:val="24"/>
          <w:szCs w:val="24"/>
        </w:rPr>
        <w:t xml:space="preserve">firmed. In other words, the more a leader is perceived </w:t>
      </w:r>
      <w:r w:rsidR="000955F5" w:rsidRPr="00DA4FAA">
        <w:rPr>
          <w:rFonts w:asciiTheme="majorBidi" w:hAnsiTheme="majorBidi" w:cstheme="majorBidi"/>
          <w:color w:val="000000" w:themeColor="text1"/>
          <w:sz w:val="24"/>
          <w:szCs w:val="24"/>
        </w:rPr>
        <w:t xml:space="preserve">by followers </w:t>
      </w:r>
      <w:r w:rsidR="00E25C69" w:rsidRPr="00DA4FAA">
        <w:rPr>
          <w:rFonts w:asciiTheme="majorBidi" w:hAnsiTheme="majorBidi" w:cstheme="majorBidi"/>
          <w:color w:val="000000" w:themeColor="text1"/>
          <w:sz w:val="24"/>
          <w:szCs w:val="24"/>
        </w:rPr>
        <w:t xml:space="preserve">as having a </w:t>
      </w:r>
      <w:r w:rsidR="00C6786F" w:rsidRPr="00DA4FAA">
        <w:rPr>
          <w:rFonts w:asciiTheme="majorBidi" w:hAnsiTheme="majorBidi" w:cstheme="majorBidi"/>
          <w:color w:val="000000" w:themeColor="text1"/>
          <w:sz w:val="24"/>
          <w:szCs w:val="24"/>
        </w:rPr>
        <w:t>transactional</w:t>
      </w:r>
      <w:r w:rsidR="00E25C69" w:rsidRPr="00DA4FAA">
        <w:rPr>
          <w:rFonts w:asciiTheme="majorBidi" w:hAnsiTheme="majorBidi" w:cstheme="majorBidi"/>
          <w:color w:val="000000" w:themeColor="text1"/>
          <w:sz w:val="24"/>
          <w:szCs w:val="24"/>
        </w:rPr>
        <w:t xml:space="preserve"> style</w:t>
      </w:r>
      <w:r w:rsidR="000955F5" w:rsidRPr="00DA4FAA">
        <w:rPr>
          <w:rFonts w:asciiTheme="majorBidi" w:hAnsiTheme="majorBidi" w:cstheme="majorBidi"/>
          <w:color w:val="000000" w:themeColor="text1"/>
          <w:sz w:val="24"/>
          <w:szCs w:val="24"/>
        </w:rPr>
        <w:t>, followers will feel more continu</w:t>
      </w:r>
      <w:r w:rsidR="00C6786F" w:rsidRPr="00DA4FAA">
        <w:rPr>
          <w:rFonts w:asciiTheme="majorBidi" w:hAnsiTheme="majorBidi" w:cstheme="majorBidi"/>
          <w:color w:val="000000" w:themeColor="text1"/>
          <w:sz w:val="24"/>
          <w:szCs w:val="24"/>
        </w:rPr>
        <w:t xml:space="preserve">ance </w:t>
      </w:r>
      <w:r w:rsidR="000955F5" w:rsidRPr="00DA4FAA">
        <w:rPr>
          <w:rFonts w:asciiTheme="majorBidi" w:hAnsiTheme="majorBidi" w:cstheme="majorBidi"/>
          <w:color w:val="000000" w:themeColor="text1"/>
          <w:sz w:val="24"/>
          <w:szCs w:val="24"/>
        </w:rPr>
        <w:t xml:space="preserve">commitment and </w:t>
      </w:r>
      <w:r w:rsidR="007C418A" w:rsidRPr="00DA4FAA">
        <w:rPr>
          <w:rFonts w:asciiTheme="majorBidi" w:hAnsiTheme="majorBidi" w:cstheme="majorBidi"/>
          <w:color w:val="000000" w:themeColor="text1"/>
          <w:sz w:val="24"/>
          <w:szCs w:val="24"/>
        </w:rPr>
        <w:t xml:space="preserve">be </w:t>
      </w:r>
      <w:r w:rsidR="000955F5" w:rsidRPr="00DA4FAA">
        <w:rPr>
          <w:rFonts w:asciiTheme="majorBidi" w:hAnsiTheme="majorBidi" w:cstheme="majorBidi"/>
          <w:color w:val="000000" w:themeColor="text1"/>
          <w:sz w:val="24"/>
          <w:szCs w:val="24"/>
        </w:rPr>
        <w:t xml:space="preserve">more focused on preventing failures. The moderation model </w:t>
      </w:r>
      <w:r w:rsidR="0000374B" w:rsidRPr="00DA4FAA">
        <w:rPr>
          <w:rFonts w:asciiTheme="majorBidi" w:hAnsiTheme="majorBidi" w:cstheme="majorBidi"/>
          <w:color w:val="000000" w:themeColor="text1"/>
          <w:sz w:val="24"/>
          <w:szCs w:val="24"/>
        </w:rPr>
        <w:t>by</w:t>
      </w:r>
      <w:r w:rsidR="000955F5" w:rsidRPr="00DA4FAA">
        <w:rPr>
          <w:rFonts w:asciiTheme="majorBidi" w:hAnsiTheme="majorBidi" w:cstheme="majorBidi"/>
          <w:color w:val="000000" w:themeColor="text1"/>
          <w:sz w:val="24"/>
          <w:szCs w:val="24"/>
        </w:rPr>
        <w:t xml:space="preserve"> type of organization (coercive, </w:t>
      </w:r>
      <w:r w:rsidR="00A27C58" w:rsidRPr="00DA4FAA">
        <w:rPr>
          <w:rFonts w:asciiTheme="majorBidi" w:hAnsiTheme="majorBidi" w:cstheme="majorBidi"/>
          <w:color w:val="000000" w:themeColor="text1"/>
          <w:sz w:val="24"/>
          <w:szCs w:val="24"/>
        </w:rPr>
        <w:t>utilitarian</w:t>
      </w:r>
      <w:r w:rsidR="000955F5" w:rsidRPr="00DA4FAA">
        <w:rPr>
          <w:rFonts w:asciiTheme="majorBidi" w:hAnsiTheme="majorBidi" w:cstheme="majorBidi"/>
          <w:color w:val="000000" w:themeColor="text1"/>
          <w:sz w:val="24"/>
          <w:szCs w:val="24"/>
        </w:rPr>
        <w:t xml:space="preserve">) was confirmed. In other words, there is a difference between the connections noted above in coercive organizations as compared to </w:t>
      </w:r>
      <w:r w:rsidR="00A27C58" w:rsidRPr="00DA4FAA">
        <w:rPr>
          <w:rFonts w:asciiTheme="majorBidi" w:hAnsiTheme="majorBidi" w:cstheme="majorBidi"/>
          <w:color w:val="000000" w:themeColor="text1"/>
          <w:sz w:val="24"/>
          <w:szCs w:val="24"/>
        </w:rPr>
        <w:t>utilitarian</w:t>
      </w:r>
      <w:r w:rsidR="000955F5" w:rsidRPr="00DA4FAA">
        <w:rPr>
          <w:rFonts w:asciiTheme="majorBidi" w:hAnsiTheme="majorBidi" w:cstheme="majorBidi"/>
          <w:color w:val="000000" w:themeColor="text1"/>
          <w:sz w:val="24"/>
          <w:szCs w:val="24"/>
        </w:rPr>
        <w:t xml:space="preserve"> organizations.  However, when the connections were tested with the moderating model</w:t>
      </w:r>
      <w:r w:rsidR="0000374B" w:rsidRPr="00DA4FAA">
        <w:rPr>
          <w:rFonts w:asciiTheme="majorBidi" w:hAnsiTheme="majorBidi" w:cstheme="majorBidi"/>
          <w:color w:val="000000" w:themeColor="text1"/>
          <w:sz w:val="24"/>
          <w:szCs w:val="24"/>
        </w:rPr>
        <w:t xml:space="preserve"> on an individual basis, they were not </w:t>
      </w:r>
      <w:commentRangeStart w:id="3"/>
      <w:r w:rsidR="0000374B" w:rsidRPr="00DA4FAA">
        <w:rPr>
          <w:rFonts w:asciiTheme="majorBidi" w:hAnsiTheme="majorBidi" w:cstheme="majorBidi"/>
          <w:color w:val="000000" w:themeColor="text1"/>
          <w:sz w:val="24"/>
          <w:szCs w:val="24"/>
        </w:rPr>
        <w:t>significant</w:t>
      </w:r>
      <w:commentRangeEnd w:id="3"/>
      <w:r w:rsidR="00C35420" w:rsidRPr="00DA4FAA">
        <w:rPr>
          <w:rStyle w:val="CommentReference"/>
          <w:rFonts w:asciiTheme="majorBidi" w:eastAsiaTheme="minorHAnsi" w:hAnsiTheme="majorBidi" w:cstheme="majorBidi"/>
          <w:color w:val="000000" w:themeColor="text1"/>
          <w:sz w:val="24"/>
          <w:szCs w:val="24"/>
        </w:rPr>
        <w:commentReference w:id="3"/>
      </w:r>
      <w:r w:rsidR="0000374B" w:rsidRPr="00DA4FAA">
        <w:rPr>
          <w:rFonts w:asciiTheme="majorBidi" w:hAnsiTheme="majorBidi" w:cstheme="majorBidi"/>
          <w:color w:val="000000" w:themeColor="text1"/>
          <w:sz w:val="24"/>
          <w:szCs w:val="24"/>
        </w:rPr>
        <w:t xml:space="preserve">, and were thus refuted. The present study contributes a theoretical tier to the influence of organizational type, primarily according to the classification by Eztioni (1961), </w:t>
      </w:r>
      <w:r w:rsidR="00C6786F" w:rsidRPr="00DA4FAA">
        <w:rPr>
          <w:rFonts w:asciiTheme="majorBidi" w:hAnsiTheme="majorBidi" w:cstheme="majorBidi"/>
          <w:color w:val="000000" w:themeColor="text1"/>
          <w:sz w:val="24"/>
          <w:szCs w:val="24"/>
        </w:rPr>
        <w:t>as well as</w:t>
      </w:r>
      <w:r w:rsidR="0000374B" w:rsidRPr="00DA4FAA">
        <w:rPr>
          <w:rFonts w:asciiTheme="majorBidi" w:hAnsiTheme="majorBidi" w:cstheme="majorBidi"/>
          <w:color w:val="000000" w:themeColor="text1"/>
          <w:sz w:val="24"/>
          <w:szCs w:val="24"/>
        </w:rPr>
        <w:t xml:space="preserve"> leadership style</w:t>
      </w:r>
      <w:r w:rsidR="00C35420" w:rsidRPr="00DA4FAA">
        <w:rPr>
          <w:rFonts w:asciiTheme="majorBidi" w:hAnsiTheme="majorBidi" w:cstheme="majorBidi"/>
          <w:color w:val="000000" w:themeColor="text1"/>
          <w:sz w:val="24"/>
          <w:szCs w:val="24"/>
        </w:rPr>
        <w:t>,</w:t>
      </w:r>
      <w:r w:rsidR="0000374B" w:rsidRPr="00DA4FAA">
        <w:rPr>
          <w:rFonts w:asciiTheme="majorBidi" w:hAnsiTheme="majorBidi" w:cstheme="majorBidi"/>
          <w:color w:val="000000" w:themeColor="text1"/>
          <w:sz w:val="24"/>
          <w:szCs w:val="24"/>
        </w:rPr>
        <w:t xml:space="preserve"> </w:t>
      </w:r>
      <w:r w:rsidR="00C6786F" w:rsidRPr="00DA4FAA">
        <w:rPr>
          <w:rFonts w:asciiTheme="majorBidi" w:hAnsiTheme="majorBidi" w:cstheme="majorBidi"/>
          <w:color w:val="000000" w:themeColor="text1"/>
          <w:sz w:val="24"/>
          <w:szCs w:val="24"/>
        </w:rPr>
        <w:t>on</w:t>
      </w:r>
      <w:r w:rsidR="0000374B" w:rsidRPr="00DA4FAA">
        <w:rPr>
          <w:rFonts w:asciiTheme="majorBidi" w:hAnsiTheme="majorBidi" w:cstheme="majorBidi"/>
          <w:color w:val="000000" w:themeColor="text1"/>
          <w:sz w:val="24"/>
          <w:szCs w:val="24"/>
        </w:rPr>
        <w:t xml:space="preserve"> workers' commitment and the extent of their orientation </w:t>
      </w:r>
      <w:r w:rsidR="00543A02" w:rsidRPr="00DA4FAA">
        <w:rPr>
          <w:rFonts w:asciiTheme="majorBidi" w:hAnsiTheme="majorBidi" w:cstheme="majorBidi"/>
          <w:color w:val="000000" w:themeColor="text1"/>
          <w:sz w:val="24"/>
          <w:szCs w:val="24"/>
        </w:rPr>
        <w:t>to</w:t>
      </w:r>
      <w:r w:rsidR="00C35420" w:rsidRPr="00DA4FAA">
        <w:rPr>
          <w:rFonts w:asciiTheme="majorBidi" w:hAnsiTheme="majorBidi" w:cstheme="majorBidi"/>
          <w:color w:val="000000" w:themeColor="text1"/>
          <w:sz w:val="24"/>
          <w:szCs w:val="24"/>
        </w:rPr>
        <w:t>ward achievement of</w:t>
      </w:r>
      <w:r w:rsidR="00543A02" w:rsidRPr="00DA4FAA">
        <w:rPr>
          <w:rFonts w:asciiTheme="majorBidi" w:hAnsiTheme="majorBidi" w:cstheme="majorBidi"/>
          <w:color w:val="000000" w:themeColor="text1"/>
          <w:sz w:val="24"/>
          <w:szCs w:val="24"/>
        </w:rPr>
        <w:t xml:space="preserve"> "successes" and avoidance of "failures". The findings of this study may aid organizations </w:t>
      </w:r>
      <w:r w:rsidR="00C6786F" w:rsidRPr="00DA4FAA">
        <w:rPr>
          <w:rFonts w:asciiTheme="majorBidi" w:hAnsiTheme="majorBidi" w:cstheme="majorBidi"/>
          <w:color w:val="000000" w:themeColor="text1"/>
          <w:sz w:val="24"/>
          <w:szCs w:val="24"/>
        </w:rPr>
        <w:t>in</w:t>
      </w:r>
      <w:r w:rsidR="00543A02" w:rsidRPr="00DA4FAA">
        <w:rPr>
          <w:rFonts w:asciiTheme="majorBidi" w:hAnsiTheme="majorBidi" w:cstheme="majorBidi"/>
          <w:color w:val="000000" w:themeColor="text1"/>
          <w:sz w:val="24"/>
          <w:szCs w:val="24"/>
        </w:rPr>
        <w:t xml:space="preserve"> nurtur</w:t>
      </w:r>
      <w:r w:rsidR="00C6786F" w:rsidRPr="00DA4FAA">
        <w:rPr>
          <w:rFonts w:asciiTheme="majorBidi" w:hAnsiTheme="majorBidi" w:cstheme="majorBidi"/>
          <w:color w:val="000000" w:themeColor="text1"/>
          <w:sz w:val="24"/>
          <w:szCs w:val="24"/>
        </w:rPr>
        <w:t>ing</w:t>
      </w:r>
      <w:r w:rsidR="00543A02" w:rsidRPr="00DA4FAA">
        <w:rPr>
          <w:rFonts w:asciiTheme="majorBidi" w:hAnsiTheme="majorBidi" w:cstheme="majorBidi"/>
          <w:color w:val="000000" w:themeColor="text1"/>
          <w:sz w:val="24"/>
          <w:szCs w:val="24"/>
        </w:rPr>
        <w:t xml:space="preserve"> leadership styles </w:t>
      </w:r>
      <w:r w:rsidR="00C6786F" w:rsidRPr="00DA4FAA">
        <w:rPr>
          <w:rFonts w:asciiTheme="majorBidi" w:hAnsiTheme="majorBidi" w:cstheme="majorBidi"/>
          <w:color w:val="000000" w:themeColor="text1"/>
          <w:sz w:val="24"/>
          <w:szCs w:val="24"/>
        </w:rPr>
        <w:t>appropriate to</w:t>
      </w:r>
      <w:r w:rsidR="00543A02" w:rsidRPr="00DA4FAA">
        <w:rPr>
          <w:rFonts w:asciiTheme="majorBidi" w:hAnsiTheme="majorBidi" w:cstheme="majorBidi"/>
          <w:color w:val="000000" w:themeColor="text1"/>
          <w:sz w:val="24"/>
          <w:szCs w:val="24"/>
        </w:rPr>
        <w:t xml:space="preserve"> the</w:t>
      </w:r>
      <w:r w:rsidR="00C6786F" w:rsidRPr="00DA4FAA">
        <w:rPr>
          <w:rFonts w:asciiTheme="majorBidi" w:hAnsiTheme="majorBidi" w:cstheme="majorBidi"/>
          <w:color w:val="000000" w:themeColor="text1"/>
          <w:sz w:val="24"/>
          <w:szCs w:val="24"/>
        </w:rPr>
        <w:t>ir respective organizational</w:t>
      </w:r>
      <w:r w:rsidR="00543A02" w:rsidRPr="00DA4FAA">
        <w:rPr>
          <w:rFonts w:asciiTheme="majorBidi" w:hAnsiTheme="majorBidi" w:cstheme="majorBidi"/>
          <w:color w:val="000000" w:themeColor="text1"/>
          <w:sz w:val="24"/>
          <w:szCs w:val="24"/>
        </w:rPr>
        <w:t xml:space="preserve"> needs</w:t>
      </w:r>
      <w:r w:rsidR="007C418A" w:rsidRPr="00DA4FAA">
        <w:rPr>
          <w:rFonts w:asciiTheme="majorBidi" w:hAnsiTheme="majorBidi" w:cstheme="majorBidi"/>
          <w:color w:val="000000" w:themeColor="text1"/>
          <w:sz w:val="24"/>
          <w:szCs w:val="24"/>
        </w:rPr>
        <w:t>,</w:t>
      </w:r>
      <w:r w:rsidR="00543A02" w:rsidRPr="00DA4FAA">
        <w:rPr>
          <w:rFonts w:asciiTheme="majorBidi" w:hAnsiTheme="majorBidi" w:cstheme="majorBidi"/>
          <w:color w:val="000000" w:themeColor="text1"/>
          <w:sz w:val="24"/>
          <w:szCs w:val="24"/>
        </w:rPr>
        <w:t xml:space="preserve"> </w:t>
      </w:r>
      <w:r w:rsidR="00C6786F" w:rsidRPr="00DA4FAA">
        <w:rPr>
          <w:rFonts w:asciiTheme="majorBidi" w:hAnsiTheme="majorBidi" w:cstheme="majorBidi"/>
          <w:color w:val="000000" w:themeColor="text1"/>
          <w:sz w:val="24"/>
          <w:szCs w:val="24"/>
        </w:rPr>
        <w:t>with respect</w:t>
      </w:r>
      <w:r w:rsidR="00543A02" w:rsidRPr="00DA4FAA">
        <w:rPr>
          <w:rFonts w:asciiTheme="majorBidi" w:hAnsiTheme="majorBidi" w:cstheme="majorBidi"/>
          <w:color w:val="000000" w:themeColor="text1"/>
          <w:sz w:val="24"/>
          <w:szCs w:val="24"/>
        </w:rPr>
        <w:t xml:space="preserve"> to connections known in the research literature regarding type</w:t>
      </w:r>
      <w:r w:rsidR="00C6786F" w:rsidRPr="00DA4FAA">
        <w:rPr>
          <w:rFonts w:asciiTheme="majorBidi" w:hAnsiTheme="majorBidi" w:cstheme="majorBidi"/>
          <w:color w:val="000000" w:themeColor="text1"/>
          <w:sz w:val="24"/>
          <w:szCs w:val="24"/>
        </w:rPr>
        <w:t>s</w:t>
      </w:r>
      <w:r w:rsidR="00543A02" w:rsidRPr="00DA4FAA">
        <w:rPr>
          <w:rFonts w:asciiTheme="majorBidi" w:hAnsiTheme="majorBidi" w:cstheme="majorBidi"/>
          <w:color w:val="000000" w:themeColor="text1"/>
          <w:sz w:val="24"/>
          <w:szCs w:val="24"/>
        </w:rPr>
        <w:t xml:space="preserve"> of organizational commitment and focus on emplo</w:t>
      </w:r>
      <w:r w:rsidR="001A2CC2" w:rsidRPr="00DA4FAA">
        <w:rPr>
          <w:rFonts w:asciiTheme="majorBidi" w:hAnsiTheme="majorBidi" w:cstheme="majorBidi"/>
          <w:color w:val="000000" w:themeColor="text1"/>
          <w:sz w:val="24"/>
          <w:szCs w:val="24"/>
        </w:rPr>
        <w:t>yee regulation, in accordance with</w:t>
      </w:r>
      <w:r w:rsidR="00543A02" w:rsidRPr="00DA4FAA">
        <w:rPr>
          <w:rFonts w:asciiTheme="majorBidi" w:hAnsiTheme="majorBidi" w:cstheme="majorBidi"/>
          <w:color w:val="000000" w:themeColor="text1"/>
          <w:sz w:val="24"/>
          <w:szCs w:val="24"/>
        </w:rPr>
        <w:t xml:space="preserve"> specific organizational strategy</w:t>
      </w:r>
      <w:r w:rsidR="001A2CC2" w:rsidRPr="00DA4FAA">
        <w:rPr>
          <w:rFonts w:asciiTheme="majorBidi" w:hAnsiTheme="majorBidi" w:cstheme="majorBidi"/>
          <w:color w:val="000000" w:themeColor="text1"/>
          <w:sz w:val="24"/>
          <w:szCs w:val="24"/>
        </w:rPr>
        <w:t>.</w:t>
      </w:r>
    </w:p>
    <w:p w14:paraId="0FDFF72A" w14:textId="77777777" w:rsidR="00C35420" w:rsidRPr="00DA4FAA" w:rsidRDefault="00C35420"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1C145E91" w14:textId="1E19CFFD" w:rsidR="001A2CC2" w:rsidRPr="00DA4FAA" w:rsidRDefault="001A2CC2" w:rsidP="00E77541">
      <w:pPr>
        <w:pStyle w:val="Heading2"/>
        <w:rPr>
          <w:b w:val="0"/>
          <w:color w:val="000000" w:themeColor="text1"/>
        </w:rPr>
      </w:pPr>
      <w:r w:rsidRPr="00DA4FAA">
        <w:rPr>
          <w:color w:val="000000" w:themeColor="text1"/>
        </w:rPr>
        <w:t>Theoretical background</w:t>
      </w:r>
    </w:p>
    <w:p w14:paraId="5F4CEC8F" w14:textId="77777777" w:rsidR="00C35420" w:rsidRPr="00DA4FAA" w:rsidRDefault="00C35420" w:rsidP="00FA6FB6">
      <w:pPr>
        <w:pStyle w:val="HTMLPreformatted"/>
        <w:shd w:val="clear" w:color="auto" w:fill="FFFFFF"/>
        <w:spacing w:line="480" w:lineRule="auto"/>
        <w:contextualSpacing/>
        <w:rPr>
          <w:rFonts w:asciiTheme="majorBidi" w:hAnsiTheme="majorBidi" w:cstheme="majorBidi"/>
          <w:b/>
          <w:bCs w:val="0"/>
          <w:color w:val="000000" w:themeColor="text1"/>
          <w:sz w:val="24"/>
          <w:szCs w:val="24"/>
        </w:rPr>
      </w:pPr>
    </w:p>
    <w:p w14:paraId="547C974C" w14:textId="77777777" w:rsidR="001A2CC2" w:rsidRPr="00DA4FAA" w:rsidRDefault="001A2CC2" w:rsidP="00E77541">
      <w:pPr>
        <w:pStyle w:val="Heading3"/>
        <w:rPr>
          <w:bCs w:val="0"/>
          <w:color w:val="000000" w:themeColor="text1"/>
        </w:rPr>
      </w:pPr>
      <w:r w:rsidRPr="00DA4FAA">
        <w:rPr>
          <w:color w:val="000000" w:themeColor="text1"/>
        </w:rPr>
        <w:t>Trans</w:t>
      </w:r>
      <w:r w:rsidR="00C6786F" w:rsidRPr="00DA4FAA">
        <w:rPr>
          <w:color w:val="000000" w:themeColor="text1"/>
        </w:rPr>
        <w:t xml:space="preserve">formational </w:t>
      </w:r>
      <w:r w:rsidRPr="00DA4FAA">
        <w:rPr>
          <w:color w:val="000000" w:themeColor="text1"/>
        </w:rPr>
        <w:t>leadership and transactional leadership</w:t>
      </w:r>
    </w:p>
    <w:p w14:paraId="3F45C87E" w14:textId="77777777" w:rsidR="00C35420" w:rsidRPr="00DA4FAA" w:rsidRDefault="00C35420"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4AC52868" w14:textId="0F132E14" w:rsidR="00D908B7" w:rsidRPr="00DA4FAA" w:rsidRDefault="001A2CC2"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The professional literature on the subject of leadership from the 1990s defines leadership as a process of social influence whose effectiveness depends on the extent </w:t>
      </w:r>
      <w:r w:rsidR="00C6786F" w:rsidRPr="00DA4FAA">
        <w:rPr>
          <w:rFonts w:asciiTheme="majorBidi" w:hAnsiTheme="majorBidi" w:cstheme="majorBidi"/>
          <w:color w:val="000000" w:themeColor="text1"/>
          <w:sz w:val="24"/>
          <w:szCs w:val="24"/>
        </w:rPr>
        <w:t xml:space="preserve">to which </w:t>
      </w:r>
      <w:r w:rsidRPr="00DA4FAA">
        <w:rPr>
          <w:rFonts w:asciiTheme="majorBidi" w:hAnsiTheme="majorBidi" w:cstheme="majorBidi"/>
          <w:color w:val="000000" w:themeColor="text1"/>
          <w:sz w:val="24"/>
          <w:szCs w:val="24"/>
        </w:rPr>
        <w:t xml:space="preserve">followers perceive </w:t>
      </w:r>
      <w:r w:rsidR="00B6373A" w:rsidRPr="00DA4FAA">
        <w:rPr>
          <w:rFonts w:asciiTheme="majorBidi" w:hAnsiTheme="majorBidi" w:cstheme="majorBidi"/>
          <w:color w:val="000000" w:themeColor="text1"/>
          <w:sz w:val="24"/>
          <w:szCs w:val="24"/>
        </w:rPr>
        <w:t xml:space="preserve">the individual </w:t>
      </w:r>
      <w:r w:rsidRPr="00DA4FAA">
        <w:rPr>
          <w:rFonts w:asciiTheme="majorBidi" w:hAnsiTheme="majorBidi" w:cstheme="majorBidi"/>
          <w:color w:val="000000" w:themeColor="text1"/>
          <w:sz w:val="24"/>
          <w:szCs w:val="24"/>
        </w:rPr>
        <w:t xml:space="preserve">as </w:t>
      </w:r>
      <w:r w:rsidR="00C6786F" w:rsidRPr="00DA4FAA">
        <w:rPr>
          <w:rFonts w:asciiTheme="majorBidi" w:hAnsiTheme="majorBidi" w:cstheme="majorBidi"/>
          <w:color w:val="000000" w:themeColor="text1"/>
          <w:sz w:val="24"/>
          <w:szCs w:val="24"/>
        </w:rPr>
        <w:t xml:space="preserve">a valid </w:t>
      </w:r>
      <w:r w:rsidRPr="00DA4FAA">
        <w:rPr>
          <w:rFonts w:asciiTheme="majorBidi" w:hAnsiTheme="majorBidi" w:cstheme="majorBidi"/>
          <w:color w:val="000000" w:themeColor="text1"/>
          <w:sz w:val="24"/>
          <w:szCs w:val="24"/>
        </w:rPr>
        <w:t>source of</w:t>
      </w:r>
      <w:r w:rsidR="00D908B7" w:rsidRPr="00DA4FAA">
        <w:rPr>
          <w:rFonts w:asciiTheme="majorBidi" w:hAnsiTheme="majorBidi" w:cstheme="majorBidi"/>
          <w:color w:val="000000" w:themeColor="text1"/>
          <w:sz w:val="24"/>
          <w:szCs w:val="24"/>
        </w:rPr>
        <w:t xml:space="preserve"> influence (Lord &amp; Maher, 1993; Meindl, 1995).</w:t>
      </w:r>
    </w:p>
    <w:p w14:paraId="08AC09E8" w14:textId="6DDB7613" w:rsidR="00B6593E" w:rsidRPr="00DA4FAA" w:rsidRDefault="00D908B7"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Burns (1978) identified </w:t>
      </w:r>
      <w:r w:rsidR="00DC2F19" w:rsidRPr="00DA4FAA">
        <w:rPr>
          <w:rFonts w:asciiTheme="majorBidi" w:hAnsiTheme="majorBidi" w:cstheme="majorBidi"/>
          <w:color w:val="000000" w:themeColor="text1"/>
          <w:sz w:val="24"/>
          <w:szCs w:val="24"/>
        </w:rPr>
        <w:t>two types of leadership styles:</w:t>
      </w:r>
      <w:r w:rsidR="00B63A15" w:rsidRPr="00DA4FAA">
        <w:rPr>
          <w:rFonts w:asciiTheme="majorBidi" w:hAnsiTheme="majorBidi" w:cstheme="majorBidi"/>
          <w:color w:val="000000" w:themeColor="text1"/>
          <w:sz w:val="24"/>
          <w:szCs w:val="24"/>
        </w:rPr>
        <w:t xml:space="preserve"> </w:t>
      </w:r>
      <w:r w:rsidRPr="00DA4FAA">
        <w:rPr>
          <w:rFonts w:asciiTheme="majorBidi" w:hAnsiTheme="majorBidi" w:cstheme="majorBidi"/>
          <w:color w:val="000000" w:themeColor="text1"/>
          <w:sz w:val="24"/>
          <w:szCs w:val="24"/>
        </w:rPr>
        <w:t xml:space="preserve">Transformational </w:t>
      </w:r>
      <w:r w:rsidR="00DC2F19" w:rsidRPr="00DA4FAA">
        <w:rPr>
          <w:rFonts w:asciiTheme="majorBidi" w:hAnsiTheme="majorBidi" w:cstheme="majorBidi"/>
          <w:color w:val="000000" w:themeColor="text1"/>
          <w:sz w:val="24"/>
          <w:szCs w:val="24"/>
        </w:rPr>
        <w:t xml:space="preserve">leadership </w:t>
      </w:r>
      <w:r w:rsidRPr="00DA4FAA">
        <w:rPr>
          <w:rFonts w:asciiTheme="majorBidi" w:hAnsiTheme="majorBidi" w:cstheme="majorBidi"/>
          <w:color w:val="000000" w:themeColor="text1"/>
          <w:sz w:val="24"/>
          <w:szCs w:val="24"/>
        </w:rPr>
        <w:t xml:space="preserve">and </w:t>
      </w:r>
      <w:r w:rsidR="00DC2F19" w:rsidRPr="00DA4FAA">
        <w:rPr>
          <w:rFonts w:asciiTheme="majorBidi" w:hAnsiTheme="majorBidi" w:cstheme="majorBidi"/>
          <w:color w:val="000000" w:themeColor="text1"/>
          <w:sz w:val="24"/>
          <w:szCs w:val="24"/>
        </w:rPr>
        <w:t>t</w:t>
      </w:r>
      <w:r w:rsidRPr="00DA4FAA">
        <w:rPr>
          <w:rFonts w:asciiTheme="majorBidi" w:hAnsiTheme="majorBidi" w:cstheme="majorBidi"/>
          <w:color w:val="000000" w:themeColor="text1"/>
          <w:sz w:val="24"/>
          <w:szCs w:val="24"/>
        </w:rPr>
        <w:t>ransactional</w:t>
      </w:r>
      <w:r w:rsidR="00DC2F19" w:rsidRPr="00DA4FAA">
        <w:rPr>
          <w:rFonts w:asciiTheme="majorBidi" w:hAnsiTheme="majorBidi" w:cstheme="majorBidi"/>
          <w:color w:val="000000" w:themeColor="text1"/>
          <w:sz w:val="24"/>
          <w:szCs w:val="24"/>
        </w:rPr>
        <w:t xml:space="preserve"> leadership. </w:t>
      </w:r>
      <w:r w:rsidRPr="00DA4FAA">
        <w:rPr>
          <w:rFonts w:asciiTheme="majorBidi" w:hAnsiTheme="majorBidi" w:cstheme="majorBidi"/>
          <w:color w:val="000000" w:themeColor="text1"/>
          <w:sz w:val="24"/>
          <w:szCs w:val="24"/>
        </w:rPr>
        <w:t xml:space="preserve">Burns viewed the transactional leader as one who is perceived as initiating contact with his subordinates, in </w:t>
      </w:r>
      <w:r w:rsidR="00B6373A" w:rsidRPr="00DA4FAA">
        <w:rPr>
          <w:rFonts w:asciiTheme="majorBidi" w:hAnsiTheme="majorBidi" w:cstheme="majorBidi"/>
          <w:color w:val="000000" w:themeColor="text1"/>
          <w:sz w:val="24"/>
          <w:szCs w:val="24"/>
        </w:rPr>
        <w:t xml:space="preserve">an </w:t>
      </w:r>
      <w:r w:rsidRPr="00DA4FAA">
        <w:rPr>
          <w:rFonts w:asciiTheme="majorBidi" w:hAnsiTheme="majorBidi" w:cstheme="majorBidi"/>
          <w:color w:val="000000" w:themeColor="text1"/>
          <w:sz w:val="24"/>
          <w:szCs w:val="24"/>
        </w:rPr>
        <w:t>effort to</w:t>
      </w:r>
      <w:r w:rsidR="00B6373A" w:rsidRPr="00DA4FAA">
        <w:rPr>
          <w:rFonts w:asciiTheme="majorBidi" w:hAnsiTheme="majorBidi" w:cstheme="majorBidi"/>
          <w:color w:val="000000" w:themeColor="text1"/>
          <w:sz w:val="24"/>
          <w:szCs w:val="24"/>
        </w:rPr>
        <w:t xml:space="preserve"> exchange</w:t>
      </w:r>
      <w:r w:rsidRPr="00DA4FAA">
        <w:rPr>
          <w:rFonts w:asciiTheme="majorBidi" w:hAnsiTheme="majorBidi" w:cstheme="majorBidi"/>
          <w:color w:val="000000" w:themeColor="text1"/>
          <w:sz w:val="24"/>
          <w:szCs w:val="24"/>
        </w:rPr>
        <w:t xml:space="preserve"> something of value, such as: </w:t>
      </w:r>
      <w:r w:rsidRPr="00DA4FAA">
        <w:rPr>
          <w:rFonts w:asciiTheme="majorBidi" w:hAnsiTheme="majorBidi" w:cstheme="majorBidi"/>
          <w:color w:val="000000" w:themeColor="text1"/>
          <w:sz w:val="24"/>
          <w:szCs w:val="24"/>
        </w:rPr>
        <w:lastRenderedPageBreak/>
        <w:t>rewards for performance, mutual support or two-sided exposure. The transformational leader, according to Burns (1978), is one who brings about increased motivation</w:t>
      </w:r>
      <w:r w:rsidR="00DC2F19" w:rsidRPr="00DA4FAA">
        <w:rPr>
          <w:rFonts w:asciiTheme="majorBidi" w:hAnsiTheme="majorBidi" w:cstheme="majorBidi"/>
          <w:color w:val="000000" w:themeColor="text1"/>
          <w:sz w:val="24"/>
          <w:szCs w:val="24"/>
        </w:rPr>
        <w:t xml:space="preserve"> and morale</w:t>
      </w:r>
      <w:r w:rsidR="00547A49" w:rsidRPr="00DA4FAA">
        <w:rPr>
          <w:rFonts w:asciiTheme="majorBidi" w:hAnsiTheme="majorBidi" w:cstheme="majorBidi"/>
          <w:color w:val="000000" w:themeColor="text1"/>
          <w:sz w:val="24"/>
          <w:szCs w:val="24"/>
        </w:rPr>
        <w:t xml:space="preserve"> of followers through affective efficacy, without followers expecting any material reward whatsoever. Burns (1978) claimed that leaders can be classified according to their leadership style: a style that tends toward </w:t>
      </w:r>
      <w:r w:rsidR="00DC2F19" w:rsidRPr="00DA4FAA">
        <w:rPr>
          <w:rFonts w:asciiTheme="majorBidi" w:hAnsiTheme="majorBidi" w:cstheme="majorBidi"/>
          <w:color w:val="000000" w:themeColor="text1"/>
          <w:sz w:val="24"/>
          <w:szCs w:val="24"/>
        </w:rPr>
        <w:t>transactionali</w:t>
      </w:r>
      <w:r w:rsidR="00547A49" w:rsidRPr="00DA4FAA">
        <w:rPr>
          <w:rFonts w:asciiTheme="majorBidi" w:hAnsiTheme="majorBidi" w:cstheme="majorBidi"/>
          <w:color w:val="000000" w:themeColor="text1"/>
          <w:sz w:val="24"/>
          <w:szCs w:val="24"/>
        </w:rPr>
        <w:t xml:space="preserve">ty, as opposed to a style that strives to </w:t>
      </w:r>
      <w:r w:rsidR="00DC2F19" w:rsidRPr="00DA4FAA">
        <w:rPr>
          <w:rFonts w:asciiTheme="majorBidi" w:hAnsiTheme="majorBidi" w:cstheme="majorBidi"/>
          <w:color w:val="000000" w:themeColor="text1"/>
          <w:sz w:val="24"/>
          <w:szCs w:val="24"/>
        </w:rPr>
        <w:t>shape</w:t>
      </w:r>
      <w:r w:rsidR="00547A49" w:rsidRPr="00DA4FAA">
        <w:rPr>
          <w:rFonts w:asciiTheme="majorBidi" w:hAnsiTheme="majorBidi" w:cstheme="majorBidi"/>
          <w:color w:val="000000" w:themeColor="text1"/>
          <w:sz w:val="24"/>
          <w:szCs w:val="24"/>
        </w:rPr>
        <w:t xml:space="preserve"> followers.</w:t>
      </w:r>
    </w:p>
    <w:p w14:paraId="4C935BC1" w14:textId="77777777" w:rsidR="003A6918" w:rsidRPr="00DA4FAA" w:rsidRDefault="003A6918"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4B04C0E1" w14:textId="174DBBAE" w:rsidR="00257913" w:rsidRPr="00DA4FAA" w:rsidRDefault="00B6593E"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Avolio &amp; Bass (1991) presented an empirical study that mapped out common leadership styles</w:t>
      </w:r>
      <w:r w:rsidR="00D908B7" w:rsidRPr="00DA4FAA">
        <w:rPr>
          <w:rFonts w:asciiTheme="majorBidi" w:hAnsiTheme="majorBidi" w:cstheme="majorBidi"/>
          <w:color w:val="000000" w:themeColor="text1"/>
          <w:sz w:val="24"/>
          <w:szCs w:val="24"/>
        </w:rPr>
        <w:t xml:space="preserve"> </w:t>
      </w:r>
      <w:r w:rsidRPr="00DA4FAA">
        <w:rPr>
          <w:rFonts w:asciiTheme="majorBidi" w:hAnsiTheme="majorBidi" w:cstheme="majorBidi"/>
          <w:color w:val="000000" w:themeColor="text1"/>
          <w:sz w:val="24"/>
          <w:szCs w:val="24"/>
        </w:rPr>
        <w:t xml:space="preserve">among </w:t>
      </w:r>
      <w:r w:rsidR="00B6373A" w:rsidRPr="00DA4FAA">
        <w:rPr>
          <w:rFonts w:asciiTheme="majorBidi" w:hAnsiTheme="majorBidi" w:cstheme="majorBidi"/>
          <w:color w:val="000000" w:themeColor="text1"/>
          <w:sz w:val="24"/>
          <w:szCs w:val="24"/>
        </w:rPr>
        <w:t xml:space="preserve">military </w:t>
      </w:r>
      <w:r w:rsidRPr="00DA4FAA">
        <w:rPr>
          <w:rFonts w:asciiTheme="majorBidi" w:hAnsiTheme="majorBidi" w:cstheme="majorBidi"/>
          <w:color w:val="000000" w:themeColor="text1"/>
          <w:sz w:val="24"/>
          <w:szCs w:val="24"/>
        </w:rPr>
        <w:t xml:space="preserve">officers and </w:t>
      </w:r>
      <w:r w:rsidR="00DC2F19" w:rsidRPr="00DA4FAA">
        <w:rPr>
          <w:rFonts w:asciiTheme="majorBidi" w:hAnsiTheme="majorBidi" w:cstheme="majorBidi"/>
          <w:color w:val="000000" w:themeColor="text1"/>
          <w:sz w:val="24"/>
          <w:szCs w:val="24"/>
        </w:rPr>
        <w:t>managers.</w:t>
      </w:r>
      <w:r w:rsidR="00B63A15" w:rsidRPr="00DA4FAA">
        <w:rPr>
          <w:rFonts w:asciiTheme="majorBidi" w:hAnsiTheme="majorBidi" w:cstheme="majorBidi"/>
          <w:color w:val="000000" w:themeColor="text1"/>
          <w:sz w:val="24"/>
          <w:szCs w:val="24"/>
        </w:rPr>
        <w:t xml:space="preserve"> </w:t>
      </w:r>
      <w:r w:rsidRPr="00DA4FAA">
        <w:rPr>
          <w:rFonts w:asciiTheme="majorBidi" w:hAnsiTheme="majorBidi" w:cstheme="majorBidi"/>
          <w:color w:val="000000" w:themeColor="text1"/>
          <w:sz w:val="24"/>
          <w:szCs w:val="24"/>
        </w:rPr>
        <w:t>They situated Burn</w:t>
      </w:r>
      <w:r w:rsidR="003A6918" w:rsidRPr="00DA4FAA">
        <w:rPr>
          <w:rFonts w:asciiTheme="majorBidi" w:hAnsiTheme="majorBidi" w:cstheme="majorBidi"/>
          <w:color w:val="000000" w:themeColor="text1"/>
          <w:sz w:val="24"/>
          <w:szCs w:val="24"/>
        </w:rPr>
        <w:t>s</w:t>
      </w:r>
      <w:r w:rsidRPr="00DA4FAA">
        <w:rPr>
          <w:rFonts w:asciiTheme="majorBidi" w:hAnsiTheme="majorBidi" w:cstheme="majorBidi"/>
          <w:color w:val="000000" w:themeColor="text1"/>
          <w:sz w:val="24"/>
          <w:szCs w:val="24"/>
        </w:rPr>
        <w:t>' (1978) trans</w:t>
      </w:r>
      <w:r w:rsidR="00DC2F19" w:rsidRPr="00DA4FAA">
        <w:rPr>
          <w:rFonts w:asciiTheme="majorBidi" w:hAnsiTheme="majorBidi" w:cstheme="majorBidi"/>
          <w:color w:val="000000" w:themeColor="text1"/>
          <w:sz w:val="24"/>
          <w:szCs w:val="24"/>
        </w:rPr>
        <w:t>formational</w:t>
      </w:r>
      <w:r w:rsidRPr="00DA4FAA">
        <w:rPr>
          <w:rFonts w:asciiTheme="majorBidi" w:hAnsiTheme="majorBidi" w:cstheme="majorBidi"/>
          <w:color w:val="000000" w:themeColor="text1"/>
          <w:sz w:val="24"/>
          <w:szCs w:val="24"/>
        </w:rPr>
        <w:t xml:space="preserve"> leadership and transactional leadership on a continuum. This model is called the "Full </w:t>
      </w:r>
      <w:r w:rsidR="00DC2F19" w:rsidRPr="00DA4FAA">
        <w:rPr>
          <w:rFonts w:asciiTheme="majorBidi" w:hAnsiTheme="majorBidi" w:cstheme="majorBidi"/>
          <w:color w:val="000000" w:themeColor="text1"/>
          <w:sz w:val="24"/>
          <w:szCs w:val="24"/>
        </w:rPr>
        <w:t>R</w:t>
      </w:r>
      <w:r w:rsidRPr="00DA4FAA">
        <w:rPr>
          <w:rFonts w:asciiTheme="majorBidi" w:hAnsiTheme="majorBidi" w:cstheme="majorBidi"/>
          <w:color w:val="000000" w:themeColor="text1"/>
          <w:sz w:val="24"/>
          <w:szCs w:val="24"/>
        </w:rPr>
        <w:t xml:space="preserve">ange of </w:t>
      </w:r>
      <w:r w:rsidR="00DC2F19" w:rsidRPr="00DA4FAA">
        <w:rPr>
          <w:rFonts w:asciiTheme="majorBidi" w:hAnsiTheme="majorBidi" w:cstheme="majorBidi"/>
          <w:color w:val="000000" w:themeColor="text1"/>
          <w:sz w:val="24"/>
          <w:szCs w:val="24"/>
        </w:rPr>
        <w:t>L</w:t>
      </w:r>
      <w:r w:rsidRPr="00DA4FAA">
        <w:rPr>
          <w:rFonts w:asciiTheme="majorBidi" w:hAnsiTheme="majorBidi" w:cstheme="majorBidi"/>
          <w:color w:val="000000" w:themeColor="text1"/>
          <w:sz w:val="24"/>
          <w:szCs w:val="24"/>
        </w:rPr>
        <w:t>eadership</w:t>
      </w:r>
      <w:r w:rsidR="00DC2F19" w:rsidRPr="00DA4FAA">
        <w:rPr>
          <w:rFonts w:asciiTheme="majorBidi" w:hAnsiTheme="majorBidi" w:cstheme="majorBidi"/>
          <w:color w:val="000000" w:themeColor="text1"/>
          <w:sz w:val="24"/>
          <w:szCs w:val="24"/>
        </w:rPr>
        <w:t xml:space="preserve">" model. </w:t>
      </w:r>
      <w:r w:rsidRPr="00DA4FAA">
        <w:rPr>
          <w:rFonts w:asciiTheme="majorBidi" w:hAnsiTheme="majorBidi" w:cstheme="majorBidi"/>
          <w:color w:val="000000" w:themeColor="text1"/>
          <w:sz w:val="24"/>
          <w:szCs w:val="24"/>
        </w:rPr>
        <w:t xml:space="preserve">The structures that comprise the model represent three types of </w:t>
      </w:r>
      <w:r w:rsidR="00EE24D9" w:rsidRPr="00DA4FAA">
        <w:rPr>
          <w:rFonts w:asciiTheme="majorBidi" w:hAnsiTheme="majorBidi" w:cstheme="majorBidi"/>
          <w:color w:val="000000" w:themeColor="text1"/>
          <w:sz w:val="24"/>
          <w:szCs w:val="24"/>
        </w:rPr>
        <w:t>leadership styles: Trans</w:t>
      </w:r>
      <w:r w:rsidR="00DC2F19" w:rsidRPr="00DA4FAA">
        <w:rPr>
          <w:rFonts w:asciiTheme="majorBidi" w:hAnsiTheme="majorBidi" w:cstheme="majorBidi"/>
          <w:color w:val="000000" w:themeColor="text1"/>
          <w:sz w:val="24"/>
          <w:szCs w:val="24"/>
        </w:rPr>
        <w:t>formational leadership</w:t>
      </w:r>
      <w:r w:rsidR="00EE24D9" w:rsidRPr="00DA4FAA">
        <w:rPr>
          <w:rFonts w:asciiTheme="majorBidi" w:hAnsiTheme="majorBidi" w:cstheme="majorBidi"/>
          <w:color w:val="000000" w:themeColor="text1"/>
          <w:sz w:val="24"/>
          <w:szCs w:val="24"/>
        </w:rPr>
        <w:t xml:space="preserve">, transactional </w:t>
      </w:r>
      <w:r w:rsidR="00DC2F19" w:rsidRPr="00DA4FAA">
        <w:rPr>
          <w:rFonts w:asciiTheme="majorBidi" w:hAnsiTheme="majorBidi" w:cstheme="majorBidi"/>
          <w:color w:val="000000" w:themeColor="text1"/>
          <w:sz w:val="24"/>
          <w:szCs w:val="24"/>
        </w:rPr>
        <w:t xml:space="preserve">leadership, </w:t>
      </w:r>
      <w:r w:rsidR="00EE24D9" w:rsidRPr="00DA4FAA">
        <w:rPr>
          <w:rFonts w:asciiTheme="majorBidi" w:hAnsiTheme="majorBidi" w:cstheme="majorBidi"/>
          <w:color w:val="000000" w:themeColor="text1"/>
          <w:sz w:val="24"/>
          <w:szCs w:val="24"/>
        </w:rPr>
        <w:t xml:space="preserve">and the </w:t>
      </w:r>
      <w:r w:rsidR="00DC2F19" w:rsidRPr="00DA4FAA">
        <w:rPr>
          <w:rFonts w:asciiTheme="majorBidi" w:hAnsiTheme="majorBidi" w:cstheme="majorBidi"/>
          <w:color w:val="000000" w:themeColor="text1"/>
          <w:sz w:val="24"/>
          <w:szCs w:val="24"/>
        </w:rPr>
        <w:t>'l</w:t>
      </w:r>
      <w:r w:rsidR="00EE24D9" w:rsidRPr="00DA4FAA">
        <w:rPr>
          <w:rFonts w:asciiTheme="majorBidi" w:hAnsiTheme="majorBidi" w:cstheme="majorBidi"/>
          <w:color w:val="000000" w:themeColor="text1"/>
          <w:sz w:val="24"/>
          <w:szCs w:val="24"/>
        </w:rPr>
        <w:t>aissez-faire</w:t>
      </w:r>
      <w:r w:rsidR="00DC2F19" w:rsidRPr="00DA4FAA">
        <w:rPr>
          <w:rFonts w:asciiTheme="majorBidi" w:hAnsiTheme="majorBidi" w:cstheme="majorBidi"/>
          <w:color w:val="000000" w:themeColor="text1"/>
          <w:sz w:val="24"/>
          <w:szCs w:val="24"/>
        </w:rPr>
        <w:t>'</w:t>
      </w:r>
      <w:r w:rsidR="00EE24D9" w:rsidRPr="00DA4FAA">
        <w:rPr>
          <w:rFonts w:asciiTheme="majorBidi" w:hAnsiTheme="majorBidi" w:cstheme="majorBidi"/>
          <w:color w:val="000000" w:themeColor="text1"/>
          <w:sz w:val="24"/>
          <w:szCs w:val="24"/>
        </w:rPr>
        <w:t xml:space="preserve"> </w:t>
      </w:r>
      <w:r w:rsidR="00DC2F19" w:rsidRPr="00DA4FAA">
        <w:rPr>
          <w:rFonts w:asciiTheme="majorBidi" w:hAnsiTheme="majorBidi" w:cstheme="majorBidi"/>
          <w:color w:val="000000" w:themeColor="text1"/>
          <w:sz w:val="24"/>
          <w:szCs w:val="24"/>
        </w:rPr>
        <w:t>s</w:t>
      </w:r>
      <w:r w:rsidR="00EE24D9" w:rsidRPr="00DA4FAA">
        <w:rPr>
          <w:rFonts w:asciiTheme="majorBidi" w:hAnsiTheme="majorBidi" w:cstheme="majorBidi"/>
          <w:color w:val="000000" w:themeColor="text1"/>
          <w:sz w:val="24"/>
          <w:szCs w:val="24"/>
        </w:rPr>
        <w:t>tyle, which are represented by nine different factors.</w:t>
      </w:r>
    </w:p>
    <w:p w14:paraId="79DC9910" w14:textId="77777777" w:rsidR="003A6918" w:rsidRPr="00DA4FAA" w:rsidRDefault="003A6918"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1068490A" w14:textId="12811E3E" w:rsidR="00814813" w:rsidRPr="00DA4FAA" w:rsidRDefault="00814813"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The </w:t>
      </w:r>
      <w:r w:rsidR="002400DF" w:rsidRPr="00DA4FAA">
        <w:rPr>
          <w:rFonts w:asciiTheme="majorBidi" w:hAnsiTheme="majorBidi" w:cstheme="majorBidi"/>
          <w:color w:val="000000" w:themeColor="text1"/>
          <w:sz w:val="24"/>
          <w:szCs w:val="24"/>
        </w:rPr>
        <w:t>'</w:t>
      </w:r>
      <w:r w:rsidR="00DC2F19" w:rsidRPr="00DA4FAA">
        <w:rPr>
          <w:rFonts w:asciiTheme="majorBidi" w:hAnsiTheme="majorBidi" w:cstheme="majorBidi"/>
          <w:color w:val="000000" w:themeColor="text1"/>
          <w:sz w:val="24"/>
          <w:szCs w:val="24"/>
        </w:rPr>
        <w:t>l</w:t>
      </w:r>
      <w:r w:rsidRPr="00DA4FAA">
        <w:rPr>
          <w:rFonts w:asciiTheme="majorBidi" w:hAnsiTheme="majorBidi" w:cstheme="majorBidi"/>
          <w:color w:val="000000" w:themeColor="text1"/>
          <w:sz w:val="24"/>
          <w:szCs w:val="24"/>
        </w:rPr>
        <w:t>aissez-faire</w:t>
      </w:r>
      <w:r w:rsidR="002400DF"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style is described in the above model as </w:t>
      </w:r>
      <w:r w:rsidR="003A6918" w:rsidRPr="00DA4FAA">
        <w:rPr>
          <w:rFonts w:asciiTheme="majorBidi" w:hAnsiTheme="majorBidi" w:cstheme="majorBidi"/>
          <w:color w:val="000000" w:themeColor="text1"/>
          <w:sz w:val="24"/>
          <w:szCs w:val="24"/>
        </w:rPr>
        <w:t xml:space="preserve">either </w:t>
      </w:r>
      <w:r w:rsidRPr="00DA4FAA">
        <w:rPr>
          <w:rFonts w:asciiTheme="majorBidi" w:hAnsiTheme="majorBidi" w:cstheme="majorBidi"/>
          <w:color w:val="000000" w:themeColor="text1"/>
          <w:sz w:val="24"/>
          <w:szCs w:val="24"/>
        </w:rPr>
        <w:t>a lack of leadership, avoidance of any interventi</w:t>
      </w:r>
      <w:r w:rsidR="002400DF" w:rsidRPr="00DA4FAA">
        <w:rPr>
          <w:rFonts w:asciiTheme="majorBidi" w:hAnsiTheme="majorBidi" w:cstheme="majorBidi"/>
          <w:color w:val="000000" w:themeColor="text1"/>
          <w:sz w:val="24"/>
          <w:szCs w:val="24"/>
        </w:rPr>
        <w:t>on whatsoever</w:t>
      </w:r>
      <w:r w:rsidR="003A6918" w:rsidRPr="00DA4FAA">
        <w:rPr>
          <w:rFonts w:asciiTheme="majorBidi" w:hAnsiTheme="majorBidi" w:cstheme="majorBidi"/>
          <w:color w:val="000000" w:themeColor="text1"/>
          <w:sz w:val="24"/>
          <w:szCs w:val="24"/>
        </w:rPr>
        <w:t>,</w:t>
      </w:r>
      <w:r w:rsidR="002400DF" w:rsidRPr="00DA4FAA">
        <w:rPr>
          <w:rFonts w:asciiTheme="majorBidi" w:hAnsiTheme="majorBidi" w:cstheme="majorBidi"/>
          <w:color w:val="000000" w:themeColor="text1"/>
          <w:sz w:val="24"/>
          <w:szCs w:val="24"/>
        </w:rPr>
        <w:t xml:space="preserve"> or both </w:t>
      </w:r>
      <w:r w:rsidR="003A6918" w:rsidRPr="00DA4FAA">
        <w:rPr>
          <w:rFonts w:asciiTheme="majorBidi" w:hAnsiTheme="majorBidi" w:cstheme="majorBidi"/>
          <w:color w:val="000000" w:themeColor="text1"/>
          <w:sz w:val="24"/>
          <w:szCs w:val="24"/>
        </w:rPr>
        <w:t>of these together</w:t>
      </w:r>
      <w:r w:rsidR="002400DF"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In this avoidance style of leadership, there is no expression of negotiations with followers, decisions are usually </w:t>
      </w:r>
      <w:r w:rsidR="003A6918" w:rsidRPr="00DA4FAA">
        <w:rPr>
          <w:rFonts w:asciiTheme="majorBidi" w:hAnsiTheme="majorBidi" w:cstheme="majorBidi"/>
          <w:color w:val="000000" w:themeColor="text1"/>
          <w:sz w:val="24"/>
          <w:szCs w:val="24"/>
        </w:rPr>
        <w:t>postponed,</w:t>
      </w:r>
      <w:r w:rsidRPr="00DA4FAA">
        <w:rPr>
          <w:rFonts w:asciiTheme="majorBidi" w:hAnsiTheme="majorBidi" w:cstheme="majorBidi"/>
          <w:color w:val="000000" w:themeColor="text1"/>
          <w:sz w:val="24"/>
          <w:szCs w:val="24"/>
        </w:rPr>
        <w:t xml:space="preserve"> and rewards, interventions</w:t>
      </w:r>
      <w:r w:rsidR="003A6918"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and feedback are absent. Furthermore, there is no </w:t>
      </w:r>
      <w:r w:rsidR="003A6918" w:rsidRPr="00DA4FAA">
        <w:rPr>
          <w:rFonts w:asciiTheme="majorBidi" w:hAnsiTheme="majorBidi" w:cstheme="majorBidi"/>
          <w:color w:val="000000" w:themeColor="text1"/>
          <w:sz w:val="24"/>
          <w:szCs w:val="24"/>
        </w:rPr>
        <w:t xml:space="preserve">engaged </w:t>
      </w:r>
      <w:r w:rsidRPr="00DA4FAA">
        <w:rPr>
          <w:rFonts w:asciiTheme="majorBidi" w:hAnsiTheme="majorBidi" w:cstheme="majorBidi"/>
          <w:color w:val="000000" w:themeColor="text1"/>
          <w:sz w:val="24"/>
          <w:szCs w:val="24"/>
        </w:rPr>
        <w:t xml:space="preserve">attempt to improve </w:t>
      </w:r>
      <w:r w:rsidR="00D5222B" w:rsidRPr="00DA4FAA">
        <w:rPr>
          <w:rFonts w:asciiTheme="majorBidi" w:hAnsiTheme="majorBidi" w:cstheme="majorBidi"/>
          <w:color w:val="000000" w:themeColor="text1"/>
          <w:sz w:val="24"/>
          <w:szCs w:val="24"/>
        </w:rPr>
        <w:t xml:space="preserve">followers' </w:t>
      </w:r>
      <w:r w:rsidRPr="00DA4FAA">
        <w:rPr>
          <w:rFonts w:asciiTheme="majorBidi" w:hAnsiTheme="majorBidi" w:cstheme="majorBidi"/>
          <w:color w:val="000000" w:themeColor="text1"/>
          <w:sz w:val="24"/>
          <w:szCs w:val="24"/>
        </w:rPr>
        <w:t xml:space="preserve">motivation and satisfaction </w:t>
      </w:r>
      <w:r w:rsidR="00D5222B" w:rsidRPr="00DA4FAA">
        <w:rPr>
          <w:rFonts w:asciiTheme="majorBidi" w:hAnsiTheme="majorBidi" w:cstheme="majorBidi"/>
          <w:color w:val="000000" w:themeColor="text1"/>
          <w:sz w:val="24"/>
          <w:szCs w:val="24"/>
        </w:rPr>
        <w:t>(Avolio &amp; Bass, 1991).</w:t>
      </w:r>
      <w:r w:rsidRPr="00DA4FAA">
        <w:rPr>
          <w:rFonts w:asciiTheme="majorBidi" w:hAnsiTheme="majorBidi" w:cstheme="majorBidi"/>
          <w:color w:val="000000" w:themeColor="text1"/>
          <w:sz w:val="24"/>
          <w:szCs w:val="24"/>
        </w:rPr>
        <w:t xml:space="preserve"> This leadership style tends to </w:t>
      </w:r>
      <w:r w:rsidR="003A6918" w:rsidRPr="00DA4FAA">
        <w:rPr>
          <w:rFonts w:asciiTheme="majorBidi" w:hAnsiTheme="majorBidi" w:cstheme="majorBidi"/>
          <w:color w:val="000000" w:themeColor="text1"/>
          <w:sz w:val="24"/>
          <w:szCs w:val="24"/>
        </w:rPr>
        <w:t xml:space="preserve">be characterized by </w:t>
      </w:r>
      <w:r w:rsidRPr="00DA4FAA">
        <w:rPr>
          <w:rFonts w:asciiTheme="majorBidi" w:hAnsiTheme="majorBidi" w:cstheme="majorBidi"/>
          <w:color w:val="000000" w:themeColor="text1"/>
          <w:sz w:val="24"/>
          <w:szCs w:val="24"/>
        </w:rPr>
        <w:t>avoid</w:t>
      </w:r>
      <w:r w:rsidR="003A6918" w:rsidRPr="00DA4FAA">
        <w:rPr>
          <w:rFonts w:asciiTheme="majorBidi" w:hAnsiTheme="majorBidi" w:cstheme="majorBidi"/>
          <w:color w:val="000000" w:themeColor="text1"/>
          <w:sz w:val="24"/>
          <w:szCs w:val="24"/>
        </w:rPr>
        <w:t>ance of playing</w:t>
      </w:r>
      <w:r w:rsidRPr="00DA4FAA">
        <w:rPr>
          <w:rFonts w:asciiTheme="majorBidi" w:hAnsiTheme="majorBidi" w:cstheme="majorBidi"/>
          <w:color w:val="000000" w:themeColor="text1"/>
          <w:sz w:val="24"/>
          <w:szCs w:val="24"/>
        </w:rPr>
        <w:t xml:space="preserve"> the </w:t>
      </w:r>
      <w:r w:rsidR="003A6918" w:rsidRPr="00DA4FAA">
        <w:rPr>
          <w:rFonts w:asciiTheme="majorBidi" w:hAnsiTheme="majorBidi" w:cstheme="majorBidi"/>
          <w:color w:val="000000" w:themeColor="text1"/>
          <w:sz w:val="24"/>
          <w:szCs w:val="24"/>
        </w:rPr>
        <w:t xml:space="preserve">role of </w:t>
      </w:r>
      <w:r w:rsidRPr="00DA4FAA">
        <w:rPr>
          <w:rFonts w:asciiTheme="majorBidi" w:hAnsiTheme="majorBidi" w:cstheme="majorBidi"/>
          <w:color w:val="000000" w:themeColor="text1"/>
          <w:sz w:val="24"/>
          <w:szCs w:val="24"/>
        </w:rPr>
        <w:t>leader, and offers very little direction and support (Kirkbride, 2006).</w:t>
      </w:r>
    </w:p>
    <w:p w14:paraId="1F6B1BE2" w14:textId="77777777" w:rsidR="003A6918" w:rsidRPr="00DA4FAA" w:rsidRDefault="003A6918"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0BC6BB2F" w14:textId="5C230789" w:rsidR="00983E7E" w:rsidRPr="00DA4FAA" w:rsidRDefault="00B63A15"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According to the above</w:t>
      </w:r>
      <w:r w:rsidR="00D20DE5" w:rsidRPr="00DA4FAA">
        <w:rPr>
          <w:rFonts w:asciiTheme="majorBidi" w:hAnsiTheme="majorBidi" w:cstheme="majorBidi"/>
          <w:color w:val="000000" w:themeColor="text1"/>
          <w:sz w:val="24"/>
          <w:szCs w:val="24"/>
        </w:rPr>
        <w:t>mentioned</w:t>
      </w:r>
      <w:r w:rsidRPr="00DA4FAA">
        <w:rPr>
          <w:rFonts w:asciiTheme="majorBidi" w:hAnsiTheme="majorBidi" w:cstheme="majorBidi"/>
          <w:color w:val="000000" w:themeColor="text1"/>
          <w:sz w:val="24"/>
          <w:szCs w:val="24"/>
        </w:rPr>
        <w:t xml:space="preserve"> model, a transactional leader</w:t>
      </w:r>
      <w:r w:rsidR="00814813" w:rsidRPr="00DA4FAA">
        <w:rPr>
          <w:rFonts w:asciiTheme="majorBidi" w:hAnsiTheme="majorBidi" w:cstheme="majorBidi"/>
          <w:color w:val="000000" w:themeColor="text1"/>
          <w:sz w:val="24"/>
          <w:szCs w:val="24"/>
        </w:rPr>
        <w:t xml:space="preserve"> </w:t>
      </w:r>
      <w:r w:rsidR="00013B5C" w:rsidRPr="00DA4FAA">
        <w:rPr>
          <w:rFonts w:asciiTheme="majorBidi" w:hAnsiTheme="majorBidi" w:cstheme="majorBidi"/>
          <w:color w:val="000000" w:themeColor="text1"/>
          <w:sz w:val="24"/>
          <w:szCs w:val="24"/>
        </w:rPr>
        <w:t>acts within the existing system</w:t>
      </w:r>
      <w:r w:rsidR="00814813" w:rsidRPr="00DA4FAA">
        <w:rPr>
          <w:rFonts w:asciiTheme="majorBidi" w:hAnsiTheme="majorBidi" w:cstheme="majorBidi"/>
          <w:color w:val="000000" w:themeColor="text1"/>
          <w:sz w:val="24"/>
          <w:szCs w:val="24"/>
        </w:rPr>
        <w:t xml:space="preserve"> </w:t>
      </w:r>
      <w:r w:rsidR="00013B5C" w:rsidRPr="00DA4FAA">
        <w:rPr>
          <w:rFonts w:asciiTheme="majorBidi" w:hAnsiTheme="majorBidi" w:cstheme="majorBidi"/>
          <w:color w:val="000000" w:themeColor="text1"/>
          <w:sz w:val="24"/>
          <w:szCs w:val="24"/>
        </w:rPr>
        <w:t>and culture, prefers to avoid risks, devotes attention to restrictions of time and efficiency, and generally prefers process to content as a means to preserve control</w:t>
      </w:r>
      <w:r w:rsidR="00D5222B" w:rsidRPr="00DA4FAA">
        <w:rPr>
          <w:rFonts w:asciiTheme="majorBidi" w:hAnsiTheme="majorBidi" w:cstheme="majorBidi"/>
          <w:color w:val="000000" w:themeColor="text1"/>
          <w:sz w:val="24"/>
          <w:szCs w:val="24"/>
        </w:rPr>
        <w:t xml:space="preserve"> and </w:t>
      </w:r>
      <w:r w:rsidR="00D5222B" w:rsidRPr="00DA4FAA">
        <w:rPr>
          <w:rFonts w:asciiTheme="majorBidi" w:hAnsiTheme="majorBidi" w:cstheme="majorBidi"/>
          <w:color w:val="000000" w:themeColor="text1"/>
          <w:sz w:val="24"/>
          <w:szCs w:val="24"/>
        </w:rPr>
        <w:lastRenderedPageBreak/>
        <w:t xml:space="preserve">supervision (Bass, 1985). </w:t>
      </w:r>
      <w:r w:rsidR="00013B5C" w:rsidRPr="00DA4FAA">
        <w:rPr>
          <w:rFonts w:asciiTheme="majorBidi" w:hAnsiTheme="majorBidi" w:cstheme="majorBidi"/>
          <w:color w:val="000000" w:themeColor="text1"/>
          <w:sz w:val="24"/>
          <w:szCs w:val="24"/>
        </w:rPr>
        <w:t xml:space="preserve">A leader of this type uses an active form of management by testing and observing workers' errors and correcting them </w:t>
      </w:r>
      <w:r w:rsidR="00D5222B" w:rsidRPr="00DA4FAA">
        <w:rPr>
          <w:rFonts w:asciiTheme="majorBidi" w:hAnsiTheme="majorBidi" w:cstheme="majorBidi"/>
          <w:color w:val="000000" w:themeColor="text1"/>
          <w:sz w:val="24"/>
          <w:szCs w:val="24"/>
        </w:rPr>
        <w:t xml:space="preserve">immediately (Northouse, 2007). </w:t>
      </w:r>
      <w:r w:rsidR="00013B5C" w:rsidRPr="00DA4FAA">
        <w:rPr>
          <w:rFonts w:asciiTheme="majorBidi" w:hAnsiTheme="majorBidi" w:cstheme="majorBidi"/>
          <w:color w:val="000000" w:themeColor="text1"/>
          <w:sz w:val="24"/>
          <w:szCs w:val="24"/>
        </w:rPr>
        <w:t xml:space="preserve">The transactional leader establishes norms and means to measure </w:t>
      </w:r>
      <w:r w:rsidRPr="00DA4FAA">
        <w:rPr>
          <w:rFonts w:asciiTheme="majorBidi" w:hAnsiTheme="majorBidi" w:cstheme="majorBidi"/>
          <w:color w:val="000000" w:themeColor="text1"/>
          <w:sz w:val="24"/>
          <w:szCs w:val="24"/>
        </w:rPr>
        <w:t xml:space="preserve">followers' </w:t>
      </w:r>
      <w:r w:rsidR="00013B5C" w:rsidRPr="00DA4FAA">
        <w:rPr>
          <w:rFonts w:asciiTheme="majorBidi" w:hAnsiTheme="majorBidi" w:cstheme="majorBidi"/>
          <w:color w:val="000000" w:themeColor="text1"/>
          <w:sz w:val="24"/>
          <w:szCs w:val="24"/>
        </w:rPr>
        <w:t xml:space="preserve">behavior, and then </w:t>
      </w:r>
      <w:r w:rsidR="006C1CB3" w:rsidRPr="00DA4FAA">
        <w:rPr>
          <w:rFonts w:asciiTheme="majorBidi" w:hAnsiTheme="majorBidi" w:cstheme="majorBidi"/>
          <w:color w:val="000000" w:themeColor="text1"/>
          <w:sz w:val="24"/>
          <w:szCs w:val="24"/>
        </w:rPr>
        <w:t xml:space="preserve">observes followers </w:t>
      </w:r>
      <w:r w:rsidRPr="00DA4FAA">
        <w:rPr>
          <w:rFonts w:asciiTheme="majorBidi" w:hAnsiTheme="majorBidi" w:cstheme="majorBidi"/>
          <w:color w:val="000000" w:themeColor="text1"/>
          <w:sz w:val="24"/>
          <w:szCs w:val="24"/>
        </w:rPr>
        <w:t>to avoid</w:t>
      </w:r>
      <w:r w:rsidR="006C1CB3" w:rsidRPr="00DA4FAA">
        <w:rPr>
          <w:rFonts w:asciiTheme="majorBidi" w:hAnsiTheme="majorBidi" w:cstheme="majorBidi"/>
          <w:color w:val="000000" w:themeColor="text1"/>
          <w:sz w:val="24"/>
          <w:szCs w:val="24"/>
        </w:rPr>
        <w:t xml:space="preserve"> deviations and e</w:t>
      </w:r>
      <w:r w:rsidR="009B62A8" w:rsidRPr="00DA4FAA">
        <w:rPr>
          <w:rFonts w:asciiTheme="majorBidi" w:hAnsiTheme="majorBidi" w:cstheme="majorBidi"/>
          <w:color w:val="000000" w:themeColor="text1"/>
          <w:sz w:val="24"/>
          <w:szCs w:val="24"/>
        </w:rPr>
        <w:t xml:space="preserve">rrors. </w:t>
      </w:r>
      <w:r w:rsidR="006C1CB3" w:rsidRPr="00DA4FAA">
        <w:rPr>
          <w:rFonts w:asciiTheme="majorBidi" w:hAnsiTheme="majorBidi" w:cstheme="majorBidi"/>
          <w:color w:val="000000" w:themeColor="text1"/>
          <w:sz w:val="24"/>
          <w:szCs w:val="24"/>
        </w:rPr>
        <w:t xml:space="preserve">The leader sets </w:t>
      </w:r>
      <w:r w:rsidR="00983E7E" w:rsidRPr="00DA4FAA">
        <w:rPr>
          <w:rFonts w:asciiTheme="majorBidi" w:hAnsiTheme="majorBidi" w:cstheme="majorBidi"/>
          <w:color w:val="000000" w:themeColor="text1"/>
          <w:sz w:val="24"/>
          <w:szCs w:val="24"/>
        </w:rPr>
        <w:t>objectives</w:t>
      </w:r>
      <w:r w:rsidR="006C1CB3" w:rsidRPr="00DA4FAA">
        <w:rPr>
          <w:rFonts w:asciiTheme="majorBidi" w:hAnsiTheme="majorBidi" w:cstheme="majorBidi"/>
          <w:color w:val="000000" w:themeColor="text1"/>
          <w:sz w:val="24"/>
          <w:szCs w:val="24"/>
        </w:rPr>
        <w:t xml:space="preserve"> and </w:t>
      </w:r>
      <w:r w:rsidR="00983E7E" w:rsidRPr="00DA4FAA">
        <w:rPr>
          <w:rFonts w:asciiTheme="majorBidi" w:hAnsiTheme="majorBidi" w:cstheme="majorBidi"/>
          <w:color w:val="000000" w:themeColor="text1"/>
          <w:sz w:val="24"/>
          <w:szCs w:val="24"/>
        </w:rPr>
        <w:t>clarifies</w:t>
      </w:r>
      <w:r w:rsidR="006C1CB3" w:rsidRPr="00DA4FAA">
        <w:rPr>
          <w:rFonts w:asciiTheme="majorBidi" w:hAnsiTheme="majorBidi" w:cstheme="majorBidi"/>
          <w:color w:val="000000" w:themeColor="text1"/>
          <w:sz w:val="24"/>
          <w:szCs w:val="24"/>
        </w:rPr>
        <w:t xml:space="preserve"> his</w:t>
      </w:r>
      <w:r w:rsidR="00D5222B" w:rsidRPr="00DA4FAA">
        <w:rPr>
          <w:rFonts w:asciiTheme="majorBidi" w:hAnsiTheme="majorBidi" w:cstheme="majorBidi"/>
          <w:color w:val="000000" w:themeColor="text1"/>
          <w:sz w:val="24"/>
          <w:szCs w:val="24"/>
        </w:rPr>
        <w:t>/her</w:t>
      </w:r>
      <w:r w:rsidR="006C1CB3" w:rsidRPr="00DA4FAA">
        <w:rPr>
          <w:rFonts w:asciiTheme="majorBidi" w:hAnsiTheme="majorBidi" w:cstheme="majorBidi"/>
          <w:color w:val="000000" w:themeColor="text1"/>
          <w:sz w:val="24"/>
          <w:szCs w:val="24"/>
        </w:rPr>
        <w:t xml:space="preserve"> expectations of</w:t>
      </w:r>
      <w:r w:rsidR="00983E7E" w:rsidRPr="00DA4FAA">
        <w:rPr>
          <w:rFonts w:asciiTheme="majorBidi" w:hAnsiTheme="majorBidi" w:cstheme="majorBidi"/>
          <w:color w:val="000000" w:themeColor="text1"/>
          <w:sz w:val="24"/>
          <w:szCs w:val="24"/>
        </w:rPr>
        <w:t xml:space="preserve"> followers</w:t>
      </w:r>
      <w:r w:rsidR="006C1CB3" w:rsidRPr="00DA4FAA">
        <w:rPr>
          <w:rFonts w:asciiTheme="majorBidi" w:hAnsiTheme="majorBidi" w:cstheme="majorBidi"/>
          <w:color w:val="000000" w:themeColor="text1"/>
          <w:sz w:val="24"/>
          <w:szCs w:val="24"/>
        </w:rPr>
        <w:t xml:space="preserve">, so the organization will achieve the desired </w:t>
      </w:r>
      <w:r w:rsidR="009B62A8" w:rsidRPr="00DA4FAA">
        <w:rPr>
          <w:rFonts w:asciiTheme="majorBidi" w:hAnsiTheme="majorBidi" w:cstheme="majorBidi"/>
          <w:color w:val="000000" w:themeColor="text1"/>
          <w:sz w:val="24"/>
          <w:szCs w:val="24"/>
        </w:rPr>
        <w:t xml:space="preserve">results (Avolio &amp; Bass, 2004). </w:t>
      </w:r>
      <w:r w:rsidR="00D20DE5" w:rsidRPr="00DA4FAA">
        <w:rPr>
          <w:rFonts w:asciiTheme="majorBidi" w:hAnsiTheme="majorBidi" w:cstheme="majorBidi"/>
          <w:color w:val="000000" w:themeColor="text1"/>
          <w:sz w:val="24"/>
          <w:szCs w:val="24"/>
        </w:rPr>
        <w:t>A</w:t>
      </w:r>
      <w:r w:rsidR="00983E7E" w:rsidRPr="00DA4FAA">
        <w:rPr>
          <w:rFonts w:asciiTheme="majorBidi" w:hAnsiTheme="majorBidi" w:cstheme="majorBidi"/>
          <w:color w:val="000000" w:themeColor="text1"/>
          <w:sz w:val="24"/>
          <w:szCs w:val="24"/>
        </w:rPr>
        <w:t xml:space="preserve"> connection </w:t>
      </w:r>
      <w:r w:rsidR="00D20DE5" w:rsidRPr="00DA4FAA">
        <w:rPr>
          <w:rFonts w:asciiTheme="majorBidi" w:hAnsiTheme="majorBidi" w:cstheme="majorBidi"/>
          <w:color w:val="000000" w:themeColor="text1"/>
          <w:sz w:val="24"/>
          <w:szCs w:val="24"/>
        </w:rPr>
        <w:t xml:space="preserve">has been found </w:t>
      </w:r>
      <w:r w:rsidR="00983E7E" w:rsidRPr="00DA4FAA">
        <w:rPr>
          <w:rFonts w:asciiTheme="majorBidi" w:hAnsiTheme="majorBidi" w:cstheme="majorBidi"/>
          <w:color w:val="000000" w:themeColor="text1"/>
          <w:sz w:val="24"/>
          <w:szCs w:val="24"/>
        </w:rPr>
        <w:t xml:space="preserve">between transactional leadership and </w:t>
      </w:r>
      <w:r w:rsidR="00D20DE5" w:rsidRPr="00DA4FAA">
        <w:rPr>
          <w:rFonts w:asciiTheme="majorBidi" w:hAnsiTheme="majorBidi" w:cstheme="majorBidi"/>
          <w:color w:val="000000" w:themeColor="text1"/>
          <w:sz w:val="24"/>
          <w:szCs w:val="24"/>
        </w:rPr>
        <w:t xml:space="preserve">the </w:t>
      </w:r>
      <w:r w:rsidR="00983E7E" w:rsidRPr="00DA4FAA">
        <w:rPr>
          <w:rFonts w:asciiTheme="majorBidi" w:hAnsiTheme="majorBidi" w:cstheme="majorBidi"/>
          <w:color w:val="000000" w:themeColor="text1"/>
          <w:sz w:val="24"/>
          <w:szCs w:val="24"/>
        </w:rPr>
        <w:t xml:space="preserve">building </w:t>
      </w:r>
      <w:r w:rsidR="00D20DE5" w:rsidRPr="00DA4FAA">
        <w:rPr>
          <w:rFonts w:asciiTheme="majorBidi" w:hAnsiTheme="majorBidi" w:cstheme="majorBidi"/>
          <w:color w:val="000000" w:themeColor="text1"/>
          <w:sz w:val="24"/>
          <w:szCs w:val="24"/>
        </w:rPr>
        <w:t xml:space="preserve">of </w:t>
      </w:r>
      <w:r w:rsidR="00983E7E" w:rsidRPr="00DA4FAA">
        <w:rPr>
          <w:rFonts w:asciiTheme="majorBidi" w:hAnsiTheme="majorBidi" w:cstheme="majorBidi"/>
          <w:color w:val="000000" w:themeColor="text1"/>
          <w:sz w:val="24"/>
          <w:szCs w:val="24"/>
        </w:rPr>
        <w:t>a basic level of trust, due to clarification of expectations and rewards for workers (Bass,</w:t>
      </w:r>
      <w:r w:rsidR="00D5222B" w:rsidRPr="00DA4FAA">
        <w:rPr>
          <w:rFonts w:asciiTheme="majorBidi" w:hAnsiTheme="majorBidi" w:cstheme="majorBidi"/>
          <w:color w:val="000000" w:themeColor="text1"/>
          <w:sz w:val="24"/>
          <w:szCs w:val="24"/>
        </w:rPr>
        <w:t xml:space="preserve"> Avolio, Jung</w:t>
      </w:r>
      <w:r w:rsidR="003A0281" w:rsidRPr="00DA4FAA">
        <w:rPr>
          <w:rFonts w:asciiTheme="majorBidi" w:hAnsiTheme="majorBidi" w:cstheme="majorBidi"/>
          <w:color w:val="000000" w:themeColor="text1"/>
          <w:sz w:val="24"/>
          <w:szCs w:val="24"/>
        </w:rPr>
        <w:t>,</w:t>
      </w:r>
      <w:r w:rsidR="00D5222B" w:rsidRPr="00DA4FAA">
        <w:rPr>
          <w:rFonts w:asciiTheme="majorBidi" w:hAnsiTheme="majorBidi" w:cstheme="majorBidi"/>
          <w:color w:val="000000" w:themeColor="text1"/>
          <w:sz w:val="24"/>
          <w:szCs w:val="24"/>
        </w:rPr>
        <w:t xml:space="preserve"> &amp; Berson, 2003). </w:t>
      </w:r>
      <w:r w:rsidR="00983E7E" w:rsidRPr="00DA4FAA">
        <w:rPr>
          <w:rFonts w:asciiTheme="majorBidi" w:hAnsiTheme="majorBidi" w:cstheme="majorBidi"/>
          <w:color w:val="000000" w:themeColor="text1"/>
          <w:sz w:val="24"/>
          <w:szCs w:val="24"/>
        </w:rPr>
        <w:t xml:space="preserve">Furthermore, </w:t>
      </w:r>
      <w:r w:rsidR="00D20DE5" w:rsidRPr="00DA4FAA">
        <w:rPr>
          <w:rFonts w:asciiTheme="majorBidi" w:hAnsiTheme="majorBidi" w:cstheme="majorBidi"/>
          <w:color w:val="000000" w:themeColor="text1"/>
          <w:sz w:val="24"/>
          <w:szCs w:val="24"/>
        </w:rPr>
        <w:t xml:space="preserve">a connection has been found between </w:t>
      </w:r>
      <w:r w:rsidR="00983E7E" w:rsidRPr="00DA4FAA">
        <w:rPr>
          <w:rFonts w:asciiTheme="majorBidi" w:hAnsiTheme="majorBidi" w:cstheme="majorBidi"/>
          <w:color w:val="000000" w:themeColor="text1"/>
          <w:sz w:val="24"/>
          <w:szCs w:val="24"/>
        </w:rPr>
        <w:t xml:space="preserve">transactional leadership </w:t>
      </w:r>
      <w:r w:rsidR="00D20DE5" w:rsidRPr="00DA4FAA">
        <w:rPr>
          <w:rFonts w:asciiTheme="majorBidi" w:hAnsiTheme="majorBidi" w:cstheme="majorBidi"/>
          <w:color w:val="000000" w:themeColor="text1"/>
          <w:sz w:val="24"/>
          <w:szCs w:val="24"/>
        </w:rPr>
        <w:t>and</w:t>
      </w:r>
      <w:r w:rsidR="00983E7E" w:rsidRPr="00DA4FAA">
        <w:rPr>
          <w:rFonts w:asciiTheme="majorBidi" w:hAnsiTheme="majorBidi" w:cstheme="majorBidi"/>
          <w:color w:val="000000" w:themeColor="text1"/>
          <w:sz w:val="24"/>
          <w:szCs w:val="24"/>
        </w:rPr>
        <w:t xml:space="preserve"> efficiency (Martin, 2015).</w:t>
      </w:r>
    </w:p>
    <w:p w14:paraId="54C48117" w14:textId="77777777" w:rsidR="00A81605" w:rsidRPr="00DA4FAA" w:rsidRDefault="00A81605"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6207B68A" w14:textId="2A84F2A1" w:rsidR="0005277B" w:rsidRPr="00DA4FAA" w:rsidRDefault="00CF3EF4"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Transformational leadership is characterized by </w:t>
      </w:r>
      <w:r w:rsidR="00D11639" w:rsidRPr="00DA4FAA">
        <w:rPr>
          <w:rFonts w:asciiTheme="majorBidi" w:hAnsiTheme="majorBidi" w:cstheme="majorBidi"/>
          <w:color w:val="000000" w:themeColor="text1"/>
          <w:sz w:val="24"/>
          <w:szCs w:val="24"/>
        </w:rPr>
        <w:t xml:space="preserve">seeking new work approaches; </w:t>
      </w:r>
      <w:r w:rsidR="00D72A37" w:rsidRPr="00DA4FAA">
        <w:rPr>
          <w:rFonts w:asciiTheme="majorBidi" w:hAnsiTheme="majorBidi" w:cstheme="majorBidi"/>
          <w:color w:val="000000" w:themeColor="text1"/>
          <w:sz w:val="24"/>
          <w:szCs w:val="24"/>
        </w:rPr>
        <w:t xml:space="preserve">striving to find opportunities among risks; a </w:t>
      </w:r>
      <w:r w:rsidRPr="00DA4FAA">
        <w:rPr>
          <w:rFonts w:asciiTheme="majorBidi" w:hAnsiTheme="majorBidi" w:cstheme="majorBidi"/>
          <w:color w:val="000000" w:themeColor="text1"/>
          <w:sz w:val="24"/>
          <w:szCs w:val="24"/>
        </w:rPr>
        <w:t xml:space="preserve">preference for efficient </w:t>
      </w:r>
      <w:r w:rsidR="00D72A37" w:rsidRPr="00DA4FAA">
        <w:rPr>
          <w:rFonts w:asciiTheme="majorBidi" w:hAnsiTheme="majorBidi" w:cstheme="majorBidi"/>
          <w:color w:val="000000" w:themeColor="text1"/>
          <w:sz w:val="24"/>
          <w:szCs w:val="24"/>
        </w:rPr>
        <w:t>solutions</w:t>
      </w:r>
      <w:r w:rsidR="00AE1809" w:rsidRPr="00DA4FAA">
        <w:rPr>
          <w:rFonts w:asciiTheme="majorBidi" w:hAnsiTheme="majorBidi" w:cstheme="majorBidi"/>
          <w:color w:val="000000" w:themeColor="text1"/>
          <w:sz w:val="24"/>
          <w:szCs w:val="24"/>
        </w:rPr>
        <w:t>;</w:t>
      </w:r>
      <w:r w:rsidR="00D72A37" w:rsidRPr="00DA4FAA">
        <w:rPr>
          <w:rFonts w:asciiTheme="majorBidi" w:hAnsiTheme="majorBidi" w:cstheme="majorBidi"/>
          <w:color w:val="000000" w:themeColor="text1"/>
          <w:sz w:val="24"/>
          <w:szCs w:val="24"/>
        </w:rPr>
        <w:t xml:space="preserve"> </w:t>
      </w:r>
      <w:r w:rsidRPr="00DA4FAA">
        <w:rPr>
          <w:rFonts w:asciiTheme="majorBidi" w:hAnsiTheme="majorBidi" w:cstheme="majorBidi"/>
          <w:color w:val="000000" w:themeColor="text1"/>
          <w:sz w:val="24"/>
          <w:szCs w:val="24"/>
        </w:rPr>
        <w:t xml:space="preserve">and </w:t>
      </w:r>
      <w:r w:rsidR="00D72A37" w:rsidRPr="00DA4FAA">
        <w:rPr>
          <w:rFonts w:asciiTheme="majorBidi" w:hAnsiTheme="majorBidi" w:cstheme="majorBidi"/>
          <w:color w:val="000000" w:themeColor="text1"/>
          <w:sz w:val="24"/>
          <w:szCs w:val="24"/>
        </w:rPr>
        <w:t xml:space="preserve">only </w:t>
      </w:r>
      <w:r w:rsidRPr="00DA4FAA">
        <w:rPr>
          <w:rFonts w:asciiTheme="majorBidi" w:hAnsiTheme="majorBidi" w:cstheme="majorBidi"/>
          <w:color w:val="000000" w:themeColor="text1"/>
          <w:sz w:val="24"/>
          <w:szCs w:val="24"/>
        </w:rPr>
        <w:t>a limited tendency to preserve the status quo. A transformational leader not only responds to environmental circumstances, but fashions and creates them himself (Avolio &amp; Ba</w:t>
      </w:r>
      <w:r w:rsidR="009B62A8" w:rsidRPr="00DA4FAA">
        <w:rPr>
          <w:rFonts w:asciiTheme="majorBidi" w:hAnsiTheme="majorBidi" w:cstheme="majorBidi"/>
          <w:color w:val="000000" w:themeColor="text1"/>
          <w:sz w:val="24"/>
          <w:szCs w:val="24"/>
        </w:rPr>
        <w:t xml:space="preserve">ss, 1990). </w:t>
      </w:r>
      <w:r w:rsidRPr="00DA4FAA">
        <w:rPr>
          <w:rFonts w:asciiTheme="majorBidi" w:hAnsiTheme="majorBidi" w:cstheme="majorBidi"/>
          <w:color w:val="000000" w:themeColor="text1"/>
          <w:sz w:val="24"/>
          <w:szCs w:val="24"/>
        </w:rPr>
        <w:t xml:space="preserve">This type of leadership </w:t>
      </w:r>
      <w:r w:rsidR="006E3618" w:rsidRPr="00DA4FAA">
        <w:rPr>
          <w:rFonts w:asciiTheme="majorBidi" w:hAnsiTheme="majorBidi" w:cstheme="majorBidi"/>
          <w:color w:val="000000" w:themeColor="text1"/>
          <w:sz w:val="24"/>
          <w:szCs w:val="24"/>
        </w:rPr>
        <w:t xml:space="preserve">relates to a leader who </w:t>
      </w:r>
      <w:r w:rsidR="00AE1809" w:rsidRPr="00DA4FAA">
        <w:rPr>
          <w:rFonts w:asciiTheme="majorBidi" w:hAnsiTheme="majorBidi" w:cstheme="majorBidi"/>
          <w:color w:val="000000" w:themeColor="text1"/>
          <w:sz w:val="24"/>
          <w:szCs w:val="24"/>
        </w:rPr>
        <w:t>motivates followers</w:t>
      </w:r>
      <w:r w:rsidR="006E3618" w:rsidRPr="00DA4FAA">
        <w:rPr>
          <w:rFonts w:asciiTheme="majorBidi" w:hAnsiTheme="majorBidi" w:cstheme="majorBidi"/>
          <w:color w:val="000000" w:themeColor="text1"/>
          <w:sz w:val="24"/>
          <w:szCs w:val="24"/>
        </w:rPr>
        <w:t xml:space="preserve"> beyond immediate s</w:t>
      </w:r>
      <w:r w:rsidR="009B62A8" w:rsidRPr="00DA4FAA">
        <w:rPr>
          <w:rFonts w:asciiTheme="majorBidi" w:hAnsiTheme="majorBidi" w:cstheme="majorBidi"/>
          <w:color w:val="000000" w:themeColor="text1"/>
          <w:sz w:val="24"/>
          <w:szCs w:val="24"/>
        </w:rPr>
        <w:t xml:space="preserve">elf-interests (Erkutlu, 2008). </w:t>
      </w:r>
      <w:r w:rsidR="006E3618" w:rsidRPr="00DA4FAA">
        <w:rPr>
          <w:rFonts w:asciiTheme="majorBidi" w:hAnsiTheme="majorBidi" w:cstheme="majorBidi"/>
          <w:color w:val="000000" w:themeColor="text1"/>
          <w:sz w:val="24"/>
          <w:szCs w:val="24"/>
        </w:rPr>
        <w:t xml:space="preserve">Transformational leadership has significant </w:t>
      </w:r>
      <w:r w:rsidR="00AE1809" w:rsidRPr="00DA4FAA">
        <w:rPr>
          <w:rFonts w:asciiTheme="majorBidi" w:hAnsiTheme="majorBidi" w:cstheme="majorBidi"/>
          <w:color w:val="000000" w:themeColor="text1"/>
          <w:sz w:val="24"/>
          <w:szCs w:val="24"/>
        </w:rPr>
        <w:t xml:space="preserve">impact </w:t>
      </w:r>
      <w:r w:rsidR="006E3618" w:rsidRPr="00DA4FAA">
        <w:rPr>
          <w:rFonts w:asciiTheme="majorBidi" w:hAnsiTheme="majorBidi" w:cstheme="majorBidi"/>
          <w:color w:val="000000" w:themeColor="text1"/>
          <w:sz w:val="24"/>
          <w:szCs w:val="24"/>
        </w:rPr>
        <w:t xml:space="preserve">on </w:t>
      </w:r>
      <w:r w:rsidR="00AE1809" w:rsidRPr="00DA4FAA">
        <w:rPr>
          <w:rFonts w:asciiTheme="majorBidi" w:hAnsiTheme="majorBidi" w:cstheme="majorBidi"/>
          <w:color w:val="000000" w:themeColor="text1"/>
          <w:sz w:val="24"/>
          <w:szCs w:val="24"/>
        </w:rPr>
        <w:t xml:space="preserve">both </w:t>
      </w:r>
      <w:r w:rsidR="006E3618" w:rsidRPr="00DA4FAA">
        <w:rPr>
          <w:rFonts w:asciiTheme="majorBidi" w:hAnsiTheme="majorBidi" w:cstheme="majorBidi"/>
          <w:color w:val="000000" w:themeColor="text1"/>
          <w:sz w:val="24"/>
          <w:szCs w:val="24"/>
        </w:rPr>
        <w:t>the perso</w:t>
      </w:r>
      <w:r w:rsidR="009B62A8" w:rsidRPr="00DA4FAA">
        <w:rPr>
          <w:rFonts w:asciiTheme="majorBidi" w:hAnsiTheme="majorBidi" w:cstheme="majorBidi"/>
          <w:color w:val="000000" w:themeColor="text1"/>
          <w:sz w:val="24"/>
          <w:szCs w:val="24"/>
        </w:rPr>
        <w:t xml:space="preserve">nal and organizational levels. </w:t>
      </w:r>
      <w:r w:rsidR="006E3618" w:rsidRPr="00DA4FAA">
        <w:rPr>
          <w:rFonts w:asciiTheme="majorBidi" w:hAnsiTheme="majorBidi" w:cstheme="majorBidi"/>
          <w:color w:val="000000" w:themeColor="text1"/>
          <w:sz w:val="24"/>
          <w:szCs w:val="24"/>
        </w:rPr>
        <w:t xml:space="preserve">On the personal level, transformational leadership is connected positively with </w:t>
      </w:r>
      <w:r w:rsidR="00AE1809" w:rsidRPr="00DA4FAA">
        <w:rPr>
          <w:rFonts w:asciiTheme="majorBidi" w:hAnsiTheme="majorBidi" w:cstheme="majorBidi"/>
          <w:color w:val="000000" w:themeColor="text1"/>
          <w:sz w:val="24"/>
          <w:szCs w:val="24"/>
        </w:rPr>
        <w:t xml:space="preserve">work </w:t>
      </w:r>
      <w:r w:rsidR="006E3618" w:rsidRPr="00DA4FAA">
        <w:rPr>
          <w:rFonts w:asciiTheme="majorBidi" w:hAnsiTheme="majorBidi" w:cstheme="majorBidi"/>
          <w:color w:val="000000" w:themeColor="text1"/>
          <w:sz w:val="24"/>
          <w:szCs w:val="24"/>
        </w:rPr>
        <w:t>satisfaction (Dumdum, Lowe</w:t>
      </w:r>
      <w:r w:rsidR="003A0281" w:rsidRPr="00DA4FAA">
        <w:rPr>
          <w:rFonts w:asciiTheme="majorBidi" w:hAnsiTheme="majorBidi" w:cstheme="majorBidi"/>
          <w:color w:val="000000" w:themeColor="text1"/>
          <w:sz w:val="24"/>
          <w:szCs w:val="24"/>
        </w:rPr>
        <w:t>,</w:t>
      </w:r>
      <w:r w:rsidR="006E3618" w:rsidRPr="00DA4FAA">
        <w:rPr>
          <w:rFonts w:asciiTheme="majorBidi" w:hAnsiTheme="majorBidi" w:cstheme="majorBidi"/>
          <w:color w:val="000000" w:themeColor="text1"/>
          <w:sz w:val="24"/>
          <w:szCs w:val="24"/>
        </w:rPr>
        <w:t xml:space="preserve"> &amp; Avolio, 2002), organizational </w:t>
      </w:r>
      <w:r w:rsidR="00AE1809" w:rsidRPr="00DA4FAA">
        <w:rPr>
          <w:rFonts w:asciiTheme="majorBidi" w:hAnsiTheme="majorBidi" w:cstheme="majorBidi"/>
          <w:color w:val="000000" w:themeColor="text1"/>
          <w:sz w:val="24"/>
          <w:szCs w:val="24"/>
        </w:rPr>
        <w:t xml:space="preserve">civic </w:t>
      </w:r>
      <w:r w:rsidR="006E3618" w:rsidRPr="00DA4FAA">
        <w:rPr>
          <w:rFonts w:asciiTheme="majorBidi" w:hAnsiTheme="majorBidi" w:cstheme="majorBidi"/>
          <w:color w:val="000000" w:themeColor="text1"/>
          <w:sz w:val="24"/>
          <w:szCs w:val="24"/>
        </w:rPr>
        <w:t>behavior (Piccolo &amp; Colquitt, 2006), commit</w:t>
      </w:r>
      <w:r w:rsidR="00182A6D" w:rsidRPr="00DA4FAA">
        <w:rPr>
          <w:rFonts w:asciiTheme="majorBidi" w:hAnsiTheme="majorBidi" w:cstheme="majorBidi"/>
          <w:color w:val="000000" w:themeColor="text1"/>
          <w:sz w:val="24"/>
          <w:szCs w:val="24"/>
        </w:rPr>
        <w:t xml:space="preserve">ment to the organization (Judge </w:t>
      </w:r>
      <w:r w:rsidR="006E3618" w:rsidRPr="00DA4FAA">
        <w:rPr>
          <w:rFonts w:asciiTheme="majorBidi" w:hAnsiTheme="majorBidi" w:cstheme="majorBidi"/>
          <w:color w:val="000000" w:themeColor="text1"/>
          <w:sz w:val="24"/>
          <w:szCs w:val="24"/>
        </w:rPr>
        <w:t>&amp; Piccolo, 2004)</w:t>
      </w:r>
      <w:r w:rsidR="00182A6D" w:rsidRPr="00DA4FAA">
        <w:rPr>
          <w:rFonts w:asciiTheme="majorBidi" w:hAnsiTheme="majorBidi" w:cstheme="majorBidi"/>
          <w:color w:val="000000" w:themeColor="text1"/>
          <w:sz w:val="24"/>
          <w:szCs w:val="24"/>
        </w:rPr>
        <w:t>,</w:t>
      </w:r>
      <w:r w:rsidR="006E3618" w:rsidRPr="00DA4FAA">
        <w:rPr>
          <w:rFonts w:asciiTheme="majorBidi" w:hAnsiTheme="majorBidi" w:cstheme="majorBidi"/>
          <w:color w:val="000000" w:themeColor="text1"/>
          <w:sz w:val="24"/>
          <w:szCs w:val="24"/>
        </w:rPr>
        <w:t xml:space="preserve"> and worker creativit</w:t>
      </w:r>
      <w:r w:rsidR="009B62A8" w:rsidRPr="00DA4FAA">
        <w:rPr>
          <w:rFonts w:asciiTheme="majorBidi" w:hAnsiTheme="majorBidi" w:cstheme="majorBidi"/>
          <w:color w:val="000000" w:themeColor="text1"/>
          <w:sz w:val="24"/>
          <w:szCs w:val="24"/>
        </w:rPr>
        <w:t xml:space="preserve">y (Gumusluoglu &amp; Ilsev, 2009). </w:t>
      </w:r>
      <w:r w:rsidR="006E3618" w:rsidRPr="00DA4FAA">
        <w:rPr>
          <w:rFonts w:asciiTheme="majorBidi" w:hAnsiTheme="majorBidi" w:cstheme="majorBidi"/>
          <w:color w:val="000000" w:themeColor="text1"/>
          <w:sz w:val="24"/>
          <w:szCs w:val="24"/>
        </w:rPr>
        <w:t>On the organizational level, transformational leadership is positively connected with organizational innovativeness, worker performance (Judge</w:t>
      </w:r>
      <w:r w:rsidR="0005277B" w:rsidRPr="00DA4FAA">
        <w:rPr>
          <w:rFonts w:asciiTheme="majorBidi" w:hAnsiTheme="majorBidi" w:cstheme="majorBidi"/>
          <w:color w:val="000000" w:themeColor="text1"/>
          <w:sz w:val="24"/>
          <w:szCs w:val="24"/>
        </w:rPr>
        <w:t xml:space="preserve"> </w:t>
      </w:r>
      <w:r w:rsidR="006E3618" w:rsidRPr="00DA4FAA">
        <w:rPr>
          <w:rFonts w:asciiTheme="majorBidi" w:hAnsiTheme="majorBidi" w:cstheme="majorBidi"/>
          <w:color w:val="000000" w:themeColor="text1"/>
          <w:sz w:val="24"/>
          <w:szCs w:val="24"/>
        </w:rPr>
        <w:t>&amp; Piccolo, 2004), worker output</w:t>
      </w:r>
      <w:r w:rsidR="00AE1809" w:rsidRPr="00DA4FAA">
        <w:rPr>
          <w:rFonts w:asciiTheme="majorBidi" w:hAnsiTheme="majorBidi" w:cstheme="majorBidi"/>
          <w:color w:val="000000" w:themeColor="text1"/>
          <w:sz w:val="24"/>
          <w:szCs w:val="24"/>
        </w:rPr>
        <w:t>,</w:t>
      </w:r>
      <w:r w:rsidR="006E3618" w:rsidRPr="00DA4FAA">
        <w:rPr>
          <w:rFonts w:asciiTheme="majorBidi" w:hAnsiTheme="majorBidi" w:cstheme="majorBidi"/>
          <w:color w:val="000000" w:themeColor="text1"/>
          <w:sz w:val="24"/>
          <w:szCs w:val="24"/>
        </w:rPr>
        <w:t xml:space="preserve"> and organizational profitability (Lowe, Kroeck, &amp; Sivasubr</w:t>
      </w:r>
      <w:r w:rsidR="0005277B" w:rsidRPr="00DA4FAA">
        <w:rPr>
          <w:rFonts w:asciiTheme="majorBidi" w:hAnsiTheme="majorBidi" w:cstheme="majorBidi"/>
          <w:color w:val="000000" w:themeColor="text1"/>
          <w:sz w:val="24"/>
          <w:szCs w:val="24"/>
        </w:rPr>
        <w:t>ama</w:t>
      </w:r>
      <w:r w:rsidR="006E3618" w:rsidRPr="00DA4FAA">
        <w:rPr>
          <w:rFonts w:asciiTheme="majorBidi" w:hAnsiTheme="majorBidi" w:cstheme="majorBidi"/>
          <w:color w:val="000000" w:themeColor="text1"/>
          <w:sz w:val="24"/>
          <w:szCs w:val="24"/>
        </w:rPr>
        <w:t>niam, 1996)</w:t>
      </w:r>
      <w:r w:rsidR="0005277B" w:rsidRPr="00DA4FAA">
        <w:rPr>
          <w:rFonts w:asciiTheme="majorBidi" w:hAnsiTheme="majorBidi" w:cstheme="majorBidi"/>
          <w:color w:val="000000" w:themeColor="text1"/>
          <w:sz w:val="24"/>
          <w:szCs w:val="24"/>
        </w:rPr>
        <w:t>.</w:t>
      </w:r>
    </w:p>
    <w:p w14:paraId="6077128A" w14:textId="77777777" w:rsidR="00AE1809" w:rsidRPr="00DA4FAA" w:rsidRDefault="00AE1809"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5CF2BC60" w14:textId="77777777" w:rsidR="0000374B" w:rsidRPr="00DA4FAA" w:rsidRDefault="0005277B" w:rsidP="00E77541">
      <w:pPr>
        <w:pStyle w:val="Heading3"/>
        <w:rPr>
          <w:bCs w:val="0"/>
          <w:color w:val="000000" w:themeColor="text1"/>
        </w:rPr>
      </w:pPr>
      <w:r w:rsidRPr="00DA4FAA">
        <w:rPr>
          <w:color w:val="000000" w:themeColor="text1"/>
        </w:rPr>
        <w:t>Organizational commitment and full-range leadership</w:t>
      </w:r>
    </w:p>
    <w:p w14:paraId="67318C75" w14:textId="495CCFDF" w:rsidR="0005277B" w:rsidRPr="00DA4FAA" w:rsidRDefault="0005277B"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lastRenderedPageBreak/>
        <w:t>Organizational commitment is the "psychological bond" with the organization that influences the worker and causes him/her to behave consistently with the organization's interests (Bentein, Vandenberg,</w:t>
      </w:r>
      <w:r w:rsidR="003A0281" w:rsidRPr="00DA4FAA">
        <w:rPr>
          <w:rFonts w:asciiTheme="majorBidi" w:hAnsiTheme="majorBidi" w:cstheme="majorBidi"/>
          <w:color w:val="000000" w:themeColor="text1"/>
          <w:sz w:val="24"/>
          <w:szCs w:val="24"/>
        </w:rPr>
        <w:t xml:space="preserve"> &amp;</w:t>
      </w:r>
      <w:r w:rsidRPr="00DA4FAA">
        <w:rPr>
          <w:rFonts w:asciiTheme="majorBidi" w:hAnsiTheme="majorBidi" w:cstheme="majorBidi"/>
          <w:color w:val="000000" w:themeColor="text1"/>
          <w:sz w:val="24"/>
          <w:szCs w:val="24"/>
        </w:rPr>
        <w:t xml:space="preserve"> Riketta, 2002; Vandenberg &amp; Stinglhamber, 2005). According to Griffin &amp; Hepburn (2005), understanding commitment to the organization and its advancement is essential for organizational efficiency and efficacy.</w:t>
      </w:r>
    </w:p>
    <w:p w14:paraId="6079D381" w14:textId="77777777" w:rsidR="00F25864" w:rsidRPr="00DA4FAA" w:rsidRDefault="00F25864"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72E65FAF" w14:textId="089F7F7F" w:rsidR="00CC5C07" w:rsidRPr="00DA4FAA" w:rsidRDefault="00F0501A"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Allen &amp; Meyer (1966) pointed out three types of organizational commitment: continuance commitment, which relates to an instrumental connection expressed by awareness of </w:t>
      </w:r>
      <w:r w:rsidR="008C6FB1" w:rsidRPr="00DA4FAA">
        <w:rPr>
          <w:rFonts w:asciiTheme="majorBidi" w:hAnsiTheme="majorBidi" w:cstheme="majorBidi"/>
          <w:color w:val="000000" w:themeColor="text1"/>
          <w:sz w:val="24"/>
          <w:szCs w:val="24"/>
        </w:rPr>
        <w:t xml:space="preserve">the </w:t>
      </w:r>
      <w:r w:rsidRPr="00DA4FAA">
        <w:rPr>
          <w:rFonts w:asciiTheme="majorBidi" w:hAnsiTheme="majorBidi" w:cstheme="majorBidi"/>
          <w:color w:val="000000" w:themeColor="text1"/>
          <w:sz w:val="24"/>
          <w:szCs w:val="24"/>
        </w:rPr>
        <w:t>costs involved with leaving the organization</w:t>
      </w:r>
      <w:r w:rsidR="00182A6D"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w:t>
      </w:r>
      <w:r w:rsidR="00182A6D" w:rsidRPr="00DA4FAA">
        <w:rPr>
          <w:rFonts w:asciiTheme="majorBidi" w:hAnsiTheme="majorBidi" w:cstheme="majorBidi"/>
          <w:color w:val="000000" w:themeColor="text1"/>
          <w:sz w:val="24"/>
          <w:szCs w:val="24"/>
        </w:rPr>
        <w:t>a</w:t>
      </w:r>
      <w:r w:rsidRPr="00DA4FAA">
        <w:rPr>
          <w:rFonts w:asciiTheme="majorBidi" w:hAnsiTheme="majorBidi" w:cstheme="majorBidi"/>
          <w:color w:val="000000" w:themeColor="text1"/>
          <w:sz w:val="24"/>
          <w:szCs w:val="24"/>
        </w:rPr>
        <w:t>ffective commitment</w:t>
      </w:r>
      <w:r w:rsidR="00182A6D" w:rsidRPr="00DA4FAA">
        <w:rPr>
          <w:rFonts w:asciiTheme="majorBidi" w:hAnsiTheme="majorBidi" w:cstheme="majorBidi"/>
          <w:color w:val="000000" w:themeColor="text1"/>
          <w:sz w:val="24"/>
          <w:szCs w:val="24"/>
        </w:rPr>
        <w:t>,</w:t>
      </w:r>
      <w:r w:rsidR="009B62A8" w:rsidRPr="00DA4FAA">
        <w:rPr>
          <w:rFonts w:asciiTheme="majorBidi" w:hAnsiTheme="majorBidi" w:cstheme="majorBidi"/>
          <w:color w:val="000000" w:themeColor="text1"/>
          <w:sz w:val="24"/>
          <w:szCs w:val="24"/>
        </w:rPr>
        <w:t xml:space="preserve"> which relates to an emotional connection that is expressed through the worker's identification and involvement with the organization</w:t>
      </w:r>
      <w:r w:rsidR="00182A6D" w:rsidRPr="00DA4FAA">
        <w:rPr>
          <w:rFonts w:asciiTheme="majorBidi" w:hAnsiTheme="majorBidi" w:cstheme="majorBidi"/>
          <w:color w:val="000000" w:themeColor="text1"/>
          <w:sz w:val="24"/>
          <w:szCs w:val="24"/>
        </w:rPr>
        <w:t>;</w:t>
      </w:r>
      <w:r w:rsidR="009B62A8" w:rsidRPr="00DA4FAA">
        <w:rPr>
          <w:rFonts w:asciiTheme="majorBidi" w:hAnsiTheme="majorBidi" w:cstheme="majorBidi"/>
          <w:color w:val="000000" w:themeColor="text1"/>
          <w:sz w:val="24"/>
          <w:szCs w:val="24"/>
        </w:rPr>
        <w:t xml:space="preserve"> </w:t>
      </w:r>
      <w:r w:rsidR="00182A6D" w:rsidRPr="00DA4FAA">
        <w:rPr>
          <w:rFonts w:asciiTheme="majorBidi" w:hAnsiTheme="majorBidi" w:cstheme="majorBidi"/>
          <w:color w:val="000000" w:themeColor="text1"/>
          <w:sz w:val="24"/>
          <w:szCs w:val="24"/>
        </w:rPr>
        <w:t>and n</w:t>
      </w:r>
      <w:r w:rsidR="009B62A8" w:rsidRPr="00DA4FAA">
        <w:rPr>
          <w:rFonts w:asciiTheme="majorBidi" w:hAnsiTheme="majorBidi" w:cstheme="majorBidi"/>
          <w:color w:val="000000" w:themeColor="text1"/>
          <w:sz w:val="24"/>
          <w:szCs w:val="24"/>
        </w:rPr>
        <w:t>ormative commitment</w:t>
      </w:r>
      <w:r w:rsidR="00182A6D" w:rsidRPr="00DA4FAA">
        <w:rPr>
          <w:rFonts w:asciiTheme="majorBidi" w:hAnsiTheme="majorBidi" w:cstheme="majorBidi"/>
          <w:color w:val="000000" w:themeColor="text1"/>
          <w:sz w:val="24"/>
          <w:szCs w:val="24"/>
        </w:rPr>
        <w:t>,</w:t>
      </w:r>
      <w:r w:rsidR="009B62A8" w:rsidRPr="00DA4FAA">
        <w:rPr>
          <w:rFonts w:asciiTheme="majorBidi" w:hAnsiTheme="majorBidi" w:cstheme="majorBidi"/>
          <w:color w:val="000000" w:themeColor="text1"/>
          <w:sz w:val="24"/>
          <w:szCs w:val="24"/>
        </w:rPr>
        <w:t xml:space="preserve"> defined as a state in which the worker remains bound up with the organization, out of a sense of obligation and necessity</w:t>
      </w:r>
      <w:r w:rsidR="00CC5C07" w:rsidRPr="00DA4FAA">
        <w:rPr>
          <w:rFonts w:asciiTheme="majorBidi" w:hAnsiTheme="majorBidi" w:cstheme="majorBidi"/>
          <w:color w:val="000000" w:themeColor="text1"/>
          <w:sz w:val="24"/>
          <w:szCs w:val="24"/>
        </w:rPr>
        <w:t xml:space="preserve"> to remain at the workplace, since that is the proper and right thing to do.</w:t>
      </w:r>
    </w:p>
    <w:p w14:paraId="4D0900BF" w14:textId="77777777" w:rsidR="008C6FB1" w:rsidRPr="00DA4FAA" w:rsidRDefault="008C6FB1"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0AF1AE18" w14:textId="69EAEAAC" w:rsidR="0005277B" w:rsidRPr="00DA4FAA" w:rsidRDefault="00CC5C07"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McGee &amp; Ford (1987) identified two dimensions in continuance commitment: a lack of possible alternatives and a perceived sacrifice of resources connected with leaving the organization. </w:t>
      </w:r>
      <w:r w:rsidR="008C6FB1" w:rsidRPr="00DA4FAA">
        <w:rPr>
          <w:rFonts w:asciiTheme="majorBidi" w:hAnsiTheme="majorBidi" w:cstheme="majorBidi"/>
          <w:color w:val="000000" w:themeColor="text1"/>
          <w:sz w:val="24"/>
          <w:szCs w:val="24"/>
        </w:rPr>
        <w:t xml:space="preserve">It has been found </w:t>
      </w:r>
      <w:r w:rsidRPr="00DA4FAA">
        <w:rPr>
          <w:rFonts w:asciiTheme="majorBidi" w:hAnsiTheme="majorBidi" w:cstheme="majorBidi"/>
          <w:color w:val="000000" w:themeColor="text1"/>
          <w:sz w:val="24"/>
          <w:szCs w:val="24"/>
        </w:rPr>
        <w:t>that continuance commitment increases as resources invested in the organization increase, and alternative possibilities decrease (Rusbult &amp; Farrell, 1983).</w:t>
      </w:r>
    </w:p>
    <w:p w14:paraId="437808DF" w14:textId="77777777" w:rsidR="008C6FB1" w:rsidRPr="00DA4FAA" w:rsidRDefault="008C6FB1"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74B08962" w14:textId="7439C9E2" w:rsidR="00727351" w:rsidRPr="00DA4FAA" w:rsidRDefault="00CC5C07"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Relatively </w:t>
      </w:r>
      <w:r w:rsidR="00182A6D" w:rsidRPr="00DA4FAA">
        <w:rPr>
          <w:rFonts w:asciiTheme="majorBidi" w:hAnsiTheme="majorBidi" w:cstheme="majorBidi"/>
          <w:color w:val="000000" w:themeColor="text1"/>
          <w:sz w:val="24"/>
          <w:szCs w:val="24"/>
        </w:rPr>
        <w:t>recent</w:t>
      </w:r>
      <w:r w:rsidRPr="00DA4FAA">
        <w:rPr>
          <w:rFonts w:asciiTheme="majorBidi" w:hAnsiTheme="majorBidi" w:cstheme="majorBidi"/>
          <w:color w:val="000000" w:themeColor="text1"/>
          <w:sz w:val="24"/>
          <w:szCs w:val="24"/>
        </w:rPr>
        <w:t xml:space="preserve"> studies have found that workers' </w:t>
      </w:r>
      <w:r w:rsidR="004F2C2A" w:rsidRPr="00DA4FAA">
        <w:rPr>
          <w:rFonts w:asciiTheme="majorBidi" w:hAnsiTheme="majorBidi" w:cstheme="majorBidi"/>
          <w:color w:val="000000" w:themeColor="text1"/>
          <w:sz w:val="24"/>
          <w:szCs w:val="24"/>
        </w:rPr>
        <w:t>and managers' ethical behavior and perceived support from the organization increase worker</w:t>
      </w:r>
      <w:r w:rsidR="00182A6D" w:rsidRPr="00DA4FAA">
        <w:rPr>
          <w:rFonts w:asciiTheme="majorBidi" w:hAnsiTheme="majorBidi" w:cstheme="majorBidi"/>
          <w:color w:val="000000" w:themeColor="text1"/>
          <w:sz w:val="24"/>
          <w:szCs w:val="24"/>
        </w:rPr>
        <w:t>s'</w:t>
      </w:r>
      <w:r w:rsidR="004F2C2A" w:rsidRPr="00DA4FAA">
        <w:rPr>
          <w:rFonts w:asciiTheme="majorBidi" w:hAnsiTheme="majorBidi" w:cstheme="majorBidi"/>
          <w:color w:val="000000" w:themeColor="text1"/>
          <w:sz w:val="24"/>
          <w:szCs w:val="24"/>
        </w:rPr>
        <w:t xml:space="preserve"> affective commitment (Fu, Deshpande</w:t>
      </w:r>
      <w:r w:rsidR="003A0281" w:rsidRPr="00DA4FAA">
        <w:rPr>
          <w:rFonts w:asciiTheme="majorBidi" w:hAnsiTheme="majorBidi" w:cstheme="majorBidi"/>
          <w:color w:val="000000" w:themeColor="text1"/>
          <w:sz w:val="24"/>
          <w:szCs w:val="24"/>
        </w:rPr>
        <w:t>,</w:t>
      </w:r>
      <w:r w:rsidR="004F2C2A" w:rsidRPr="00DA4FAA">
        <w:rPr>
          <w:rFonts w:asciiTheme="majorBidi" w:hAnsiTheme="majorBidi" w:cstheme="majorBidi"/>
          <w:color w:val="000000" w:themeColor="text1"/>
          <w:sz w:val="24"/>
          <w:szCs w:val="24"/>
        </w:rPr>
        <w:t xml:space="preserve"> &amp; Zhao, 2011). When development of a mutual relationship occurs between the worker and the organization, the worker develops affective commitment that increases </w:t>
      </w:r>
      <w:r w:rsidR="00182A6D" w:rsidRPr="00DA4FAA">
        <w:rPr>
          <w:rFonts w:asciiTheme="majorBidi" w:hAnsiTheme="majorBidi" w:cstheme="majorBidi"/>
          <w:color w:val="000000" w:themeColor="text1"/>
          <w:sz w:val="24"/>
          <w:szCs w:val="24"/>
        </w:rPr>
        <w:t>his/her</w:t>
      </w:r>
      <w:r w:rsidR="004F2C2A" w:rsidRPr="00DA4FAA">
        <w:rPr>
          <w:rFonts w:asciiTheme="majorBidi" w:hAnsiTheme="majorBidi" w:cstheme="majorBidi"/>
          <w:color w:val="000000" w:themeColor="text1"/>
          <w:sz w:val="24"/>
          <w:szCs w:val="24"/>
        </w:rPr>
        <w:t xml:space="preserve"> sense of obligation to reciprocate concern for the organization's support, simultaneously </w:t>
      </w:r>
      <w:r w:rsidR="004F2C2A" w:rsidRPr="00DA4FAA">
        <w:rPr>
          <w:rFonts w:asciiTheme="majorBidi" w:hAnsiTheme="majorBidi" w:cstheme="majorBidi"/>
          <w:color w:val="000000" w:themeColor="text1"/>
          <w:sz w:val="24"/>
          <w:szCs w:val="24"/>
        </w:rPr>
        <w:lastRenderedPageBreak/>
        <w:t xml:space="preserve">providing for the worker's needs, such as </w:t>
      </w:r>
      <w:r w:rsidR="00727351" w:rsidRPr="00DA4FAA">
        <w:rPr>
          <w:rFonts w:asciiTheme="majorBidi" w:hAnsiTheme="majorBidi" w:cstheme="majorBidi"/>
          <w:color w:val="000000" w:themeColor="text1"/>
          <w:sz w:val="24"/>
          <w:szCs w:val="24"/>
        </w:rPr>
        <w:t>attachment</w:t>
      </w:r>
      <w:r w:rsidR="004F2C2A" w:rsidRPr="00DA4FAA">
        <w:rPr>
          <w:rFonts w:asciiTheme="majorBidi" w:hAnsiTheme="majorBidi" w:cstheme="majorBidi"/>
          <w:color w:val="000000" w:themeColor="text1"/>
          <w:sz w:val="24"/>
          <w:szCs w:val="24"/>
        </w:rPr>
        <w:t xml:space="preserve"> and affective support (Rhoades &amp; Eisenberger, 2002).</w:t>
      </w:r>
    </w:p>
    <w:p w14:paraId="0C5A0063" w14:textId="77777777" w:rsidR="00A51134" w:rsidRPr="00DA4FAA" w:rsidRDefault="00A51134"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33937D6C" w14:textId="1DF26A07" w:rsidR="00727351" w:rsidRPr="00DA4FAA" w:rsidRDefault="00A51134"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It has been </w:t>
      </w:r>
      <w:r w:rsidR="00727351" w:rsidRPr="00DA4FAA">
        <w:rPr>
          <w:rFonts w:asciiTheme="majorBidi" w:hAnsiTheme="majorBidi" w:cstheme="majorBidi"/>
          <w:color w:val="000000" w:themeColor="text1"/>
          <w:sz w:val="24"/>
          <w:szCs w:val="24"/>
        </w:rPr>
        <w:t xml:space="preserve">found that workers who experience affective commitment toward </w:t>
      </w:r>
      <w:r w:rsidR="00741474" w:rsidRPr="00DA4FAA">
        <w:rPr>
          <w:rFonts w:asciiTheme="majorBidi" w:hAnsiTheme="majorBidi" w:cstheme="majorBidi"/>
          <w:color w:val="000000" w:themeColor="text1"/>
          <w:sz w:val="24"/>
          <w:szCs w:val="24"/>
        </w:rPr>
        <w:t xml:space="preserve">an </w:t>
      </w:r>
      <w:r w:rsidR="00727351" w:rsidRPr="00DA4FAA">
        <w:rPr>
          <w:rFonts w:asciiTheme="majorBidi" w:hAnsiTheme="majorBidi" w:cstheme="majorBidi"/>
          <w:color w:val="000000" w:themeColor="text1"/>
          <w:sz w:val="24"/>
          <w:szCs w:val="24"/>
        </w:rPr>
        <w:t xml:space="preserve">organization have a sense of attachment and organizational identity that increases their involvement in the organization's activities, their readiness to attain organizational goals, and </w:t>
      </w:r>
      <w:r w:rsidR="00182A6D" w:rsidRPr="00DA4FAA">
        <w:rPr>
          <w:rFonts w:asciiTheme="majorBidi" w:hAnsiTheme="majorBidi" w:cstheme="majorBidi"/>
          <w:color w:val="000000" w:themeColor="text1"/>
          <w:sz w:val="24"/>
          <w:szCs w:val="24"/>
        </w:rPr>
        <w:t>their desire</w:t>
      </w:r>
      <w:r w:rsidR="00727351" w:rsidRPr="00DA4FAA">
        <w:rPr>
          <w:rFonts w:asciiTheme="majorBidi" w:hAnsiTheme="majorBidi" w:cstheme="majorBidi"/>
          <w:color w:val="000000" w:themeColor="text1"/>
          <w:sz w:val="24"/>
          <w:szCs w:val="24"/>
        </w:rPr>
        <w:t xml:space="preserve"> to remain in the organization (</w:t>
      </w:r>
      <w:r w:rsidR="002D426A" w:rsidRPr="00DA4FAA">
        <w:rPr>
          <w:rFonts w:asciiTheme="majorBidi" w:hAnsiTheme="majorBidi" w:cstheme="majorBidi"/>
          <w:color w:val="000000" w:themeColor="text1"/>
          <w:sz w:val="24"/>
          <w:szCs w:val="24"/>
        </w:rPr>
        <w:t>M</w:t>
      </w:r>
      <w:r w:rsidR="00727351" w:rsidRPr="00DA4FAA">
        <w:rPr>
          <w:rFonts w:asciiTheme="majorBidi" w:hAnsiTheme="majorBidi" w:cstheme="majorBidi"/>
          <w:color w:val="000000" w:themeColor="text1"/>
          <w:sz w:val="24"/>
          <w:szCs w:val="24"/>
        </w:rPr>
        <w:t>owday, Porter</w:t>
      </w:r>
      <w:r w:rsidR="003A0281" w:rsidRPr="00DA4FAA">
        <w:rPr>
          <w:rFonts w:asciiTheme="majorBidi" w:hAnsiTheme="majorBidi" w:cstheme="majorBidi"/>
          <w:color w:val="000000" w:themeColor="text1"/>
          <w:sz w:val="24"/>
          <w:szCs w:val="24"/>
        </w:rPr>
        <w:t>,</w:t>
      </w:r>
      <w:r w:rsidR="00727351" w:rsidRPr="00DA4FAA">
        <w:rPr>
          <w:rFonts w:asciiTheme="majorBidi" w:hAnsiTheme="majorBidi" w:cstheme="majorBidi"/>
          <w:color w:val="000000" w:themeColor="text1"/>
          <w:sz w:val="24"/>
          <w:szCs w:val="24"/>
        </w:rPr>
        <w:t xml:space="preserve"> &amp; Steer</w:t>
      </w:r>
      <w:r w:rsidR="002D426A" w:rsidRPr="00DA4FAA">
        <w:rPr>
          <w:rFonts w:asciiTheme="majorBidi" w:hAnsiTheme="majorBidi" w:cstheme="majorBidi"/>
          <w:color w:val="000000" w:themeColor="text1"/>
          <w:sz w:val="24"/>
          <w:szCs w:val="24"/>
        </w:rPr>
        <w:t>s</w:t>
      </w:r>
      <w:r w:rsidR="00727351" w:rsidRPr="00DA4FAA">
        <w:rPr>
          <w:rFonts w:asciiTheme="majorBidi" w:hAnsiTheme="majorBidi" w:cstheme="majorBidi"/>
          <w:color w:val="000000" w:themeColor="text1"/>
          <w:sz w:val="24"/>
          <w:szCs w:val="24"/>
        </w:rPr>
        <w:t>, 1982; Meyer &amp; Allen, 1991).</w:t>
      </w:r>
    </w:p>
    <w:p w14:paraId="068BEB21" w14:textId="77777777" w:rsidR="00A51134" w:rsidRPr="00DA4FAA" w:rsidRDefault="00A51134"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3C3F65C9" w14:textId="58DE582F" w:rsidR="0062619B" w:rsidRPr="00DA4FAA" w:rsidRDefault="002D426A"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The factor thought to </w:t>
      </w:r>
      <w:r w:rsidR="00F556CA" w:rsidRPr="00DA4FAA">
        <w:rPr>
          <w:rFonts w:asciiTheme="majorBidi" w:hAnsiTheme="majorBidi" w:cstheme="majorBidi"/>
          <w:color w:val="000000" w:themeColor="text1"/>
          <w:sz w:val="24"/>
          <w:szCs w:val="24"/>
        </w:rPr>
        <w:t xml:space="preserve">influence organizational </w:t>
      </w:r>
      <w:r w:rsidR="00741474" w:rsidRPr="00DA4FAA">
        <w:rPr>
          <w:rFonts w:asciiTheme="majorBidi" w:hAnsiTheme="majorBidi" w:cstheme="majorBidi"/>
          <w:color w:val="000000" w:themeColor="text1"/>
          <w:sz w:val="24"/>
          <w:szCs w:val="24"/>
        </w:rPr>
        <w:t xml:space="preserve">commitment </w:t>
      </w:r>
      <w:r w:rsidR="00F556CA" w:rsidRPr="00DA4FAA">
        <w:rPr>
          <w:rFonts w:asciiTheme="majorBidi" w:hAnsiTheme="majorBidi" w:cstheme="majorBidi"/>
          <w:color w:val="000000" w:themeColor="text1"/>
          <w:sz w:val="24"/>
          <w:szCs w:val="24"/>
        </w:rPr>
        <w:t xml:space="preserve">most is the </w:t>
      </w:r>
      <w:r w:rsidR="00741474" w:rsidRPr="00DA4FAA">
        <w:rPr>
          <w:rFonts w:asciiTheme="majorBidi" w:hAnsiTheme="majorBidi" w:cstheme="majorBidi"/>
          <w:color w:val="000000" w:themeColor="text1"/>
          <w:sz w:val="24"/>
          <w:szCs w:val="24"/>
        </w:rPr>
        <w:t xml:space="preserve">leadership style of a </w:t>
      </w:r>
      <w:r w:rsidR="00F556CA" w:rsidRPr="00DA4FAA">
        <w:rPr>
          <w:rFonts w:asciiTheme="majorBidi" w:hAnsiTheme="majorBidi" w:cstheme="majorBidi"/>
          <w:color w:val="000000" w:themeColor="text1"/>
          <w:sz w:val="24"/>
          <w:szCs w:val="24"/>
        </w:rPr>
        <w:t>worker's direct manager</w:t>
      </w:r>
      <w:r w:rsidR="0062619B" w:rsidRPr="00DA4FAA">
        <w:rPr>
          <w:rFonts w:asciiTheme="majorBidi" w:hAnsiTheme="majorBidi" w:cstheme="majorBidi"/>
          <w:color w:val="000000" w:themeColor="text1"/>
          <w:sz w:val="24"/>
          <w:szCs w:val="24"/>
        </w:rPr>
        <w:t xml:space="preserve"> (Mowday and others, 1982).</w:t>
      </w:r>
      <w:r w:rsidR="00F556CA" w:rsidRPr="00DA4FAA">
        <w:rPr>
          <w:rFonts w:asciiTheme="majorBidi" w:hAnsiTheme="majorBidi" w:cstheme="majorBidi"/>
          <w:color w:val="000000" w:themeColor="text1"/>
          <w:sz w:val="24"/>
          <w:szCs w:val="24"/>
        </w:rPr>
        <w:t xml:space="preserve"> </w:t>
      </w:r>
      <w:r w:rsidR="00741474" w:rsidRPr="00DA4FAA">
        <w:rPr>
          <w:rFonts w:asciiTheme="majorBidi" w:hAnsiTheme="majorBidi" w:cstheme="majorBidi"/>
          <w:color w:val="000000" w:themeColor="text1"/>
          <w:sz w:val="24"/>
          <w:szCs w:val="24"/>
        </w:rPr>
        <w:t xml:space="preserve">Prominent research </w:t>
      </w:r>
      <w:r w:rsidR="00F556CA" w:rsidRPr="00DA4FAA">
        <w:rPr>
          <w:rFonts w:asciiTheme="majorBidi" w:hAnsiTheme="majorBidi" w:cstheme="majorBidi"/>
          <w:color w:val="000000" w:themeColor="text1"/>
          <w:sz w:val="24"/>
          <w:szCs w:val="24"/>
        </w:rPr>
        <w:t xml:space="preserve">in this context indicates that transformational leadership is positively connected with organizational </w:t>
      </w:r>
      <w:r w:rsidR="00741474" w:rsidRPr="00DA4FAA">
        <w:rPr>
          <w:rFonts w:asciiTheme="majorBidi" w:hAnsiTheme="majorBidi" w:cstheme="majorBidi"/>
          <w:color w:val="000000" w:themeColor="text1"/>
          <w:sz w:val="24"/>
          <w:szCs w:val="24"/>
        </w:rPr>
        <w:t>commitment</w:t>
      </w:r>
      <w:r w:rsidR="00F556CA" w:rsidRPr="00DA4FAA">
        <w:rPr>
          <w:rFonts w:asciiTheme="majorBidi" w:hAnsiTheme="majorBidi" w:cstheme="majorBidi"/>
          <w:color w:val="000000" w:themeColor="text1"/>
          <w:sz w:val="24"/>
          <w:szCs w:val="24"/>
        </w:rPr>
        <w:t xml:space="preserve">, </w:t>
      </w:r>
      <w:r w:rsidR="0062619B" w:rsidRPr="00DA4FAA">
        <w:rPr>
          <w:rFonts w:asciiTheme="majorBidi" w:hAnsiTheme="majorBidi" w:cstheme="majorBidi"/>
          <w:color w:val="000000" w:themeColor="text1"/>
          <w:sz w:val="24"/>
          <w:szCs w:val="24"/>
        </w:rPr>
        <w:t>both in different types of organizations as well as in different cultures (Bono &amp; Judge, 20003; Koh, Steers &amp; Terborg, 1995; Dumdum and others, 2002; Lowe and others, 1996; Walumba &amp; Lawler, 2003).</w:t>
      </w:r>
    </w:p>
    <w:p w14:paraId="784DACDB" w14:textId="77777777" w:rsidR="00741474" w:rsidRPr="00DA4FAA" w:rsidRDefault="00741474"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6730A9C8" w14:textId="7731B7CB" w:rsidR="00C366F9" w:rsidRPr="00DA4FAA" w:rsidRDefault="008F74DE"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In </w:t>
      </w:r>
      <w:r w:rsidR="009377E9" w:rsidRPr="00DA4FAA">
        <w:rPr>
          <w:rFonts w:asciiTheme="majorBidi" w:hAnsiTheme="majorBidi" w:cstheme="majorBidi"/>
          <w:color w:val="000000" w:themeColor="text1"/>
          <w:sz w:val="24"/>
          <w:szCs w:val="24"/>
        </w:rPr>
        <w:t>a</w:t>
      </w:r>
      <w:r w:rsidRPr="00DA4FAA">
        <w:rPr>
          <w:rFonts w:asciiTheme="majorBidi" w:hAnsiTheme="majorBidi" w:cstheme="majorBidi"/>
          <w:color w:val="000000" w:themeColor="text1"/>
          <w:sz w:val="24"/>
          <w:szCs w:val="24"/>
        </w:rPr>
        <w:t xml:space="preserve"> study by Buciuniene &amp; Skudiene (2008) </w:t>
      </w:r>
      <w:r w:rsidR="009144E2" w:rsidRPr="00DA4FAA">
        <w:rPr>
          <w:rFonts w:asciiTheme="majorBidi" w:hAnsiTheme="majorBidi" w:cstheme="majorBidi"/>
          <w:color w:val="000000" w:themeColor="text1"/>
          <w:sz w:val="24"/>
          <w:szCs w:val="24"/>
        </w:rPr>
        <w:t>examining</w:t>
      </w:r>
      <w:r w:rsidRPr="00DA4FAA">
        <w:rPr>
          <w:rFonts w:asciiTheme="majorBidi" w:hAnsiTheme="majorBidi" w:cstheme="majorBidi"/>
          <w:color w:val="000000" w:themeColor="text1"/>
          <w:sz w:val="24"/>
          <w:szCs w:val="24"/>
        </w:rPr>
        <w:t xml:space="preserve"> the connection between leadership and affective organizational </w:t>
      </w:r>
      <w:r w:rsidR="00206757" w:rsidRPr="00DA4FAA">
        <w:rPr>
          <w:rFonts w:asciiTheme="majorBidi" w:hAnsiTheme="majorBidi" w:cstheme="majorBidi"/>
          <w:color w:val="000000" w:themeColor="text1"/>
          <w:sz w:val="24"/>
          <w:szCs w:val="24"/>
        </w:rPr>
        <w:t>commitment</w:t>
      </w:r>
      <w:r w:rsidRPr="00DA4FAA">
        <w:rPr>
          <w:rFonts w:asciiTheme="majorBidi" w:hAnsiTheme="majorBidi" w:cstheme="majorBidi"/>
          <w:color w:val="000000" w:themeColor="text1"/>
          <w:sz w:val="24"/>
          <w:szCs w:val="24"/>
        </w:rPr>
        <w:t xml:space="preserve">, a high correlation </w:t>
      </w:r>
      <w:r w:rsidR="000A6C22" w:rsidRPr="00DA4FAA">
        <w:rPr>
          <w:rFonts w:asciiTheme="majorBidi" w:hAnsiTheme="majorBidi" w:cstheme="majorBidi"/>
          <w:color w:val="000000" w:themeColor="text1"/>
          <w:sz w:val="24"/>
          <w:szCs w:val="24"/>
        </w:rPr>
        <w:t xml:space="preserve">was found </w:t>
      </w:r>
      <w:r w:rsidRPr="00DA4FAA">
        <w:rPr>
          <w:rFonts w:asciiTheme="majorBidi" w:hAnsiTheme="majorBidi" w:cstheme="majorBidi"/>
          <w:color w:val="000000" w:themeColor="text1"/>
          <w:sz w:val="24"/>
          <w:szCs w:val="24"/>
        </w:rPr>
        <w:t>between these two variables</w:t>
      </w:r>
      <w:r w:rsidR="000A6C22" w:rsidRPr="00DA4FAA">
        <w:rPr>
          <w:rFonts w:asciiTheme="majorBidi" w:hAnsiTheme="majorBidi" w:cstheme="majorBidi"/>
          <w:color w:val="000000" w:themeColor="text1"/>
          <w:sz w:val="24"/>
          <w:szCs w:val="24"/>
        </w:rPr>
        <w:t xml:space="preserve"> – that is, a positive connection was found between </w:t>
      </w:r>
      <w:r w:rsidRPr="00DA4FAA">
        <w:rPr>
          <w:rFonts w:asciiTheme="majorBidi" w:hAnsiTheme="majorBidi" w:cstheme="majorBidi"/>
          <w:color w:val="000000" w:themeColor="text1"/>
          <w:sz w:val="24"/>
          <w:szCs w:val="24"/>
        </w:rPr>
        <w:t xml:space="preserve">transformational leadership </w:t>
      </w:r>
      <w:r w:rsidR="000A6C22" w:rsidRPr="00DA4FAA">
        <w:rPr>
          <w:rFonts w:asciiTheme="majorBidi" w:hAnsiTheme="majorBidi" w:cstheme="majorBidi"/>
          <w:color w:val="000000" w:themeColor="text1"/>
          <w:sz w:val="24"/>
          <w:szCs w:val="24"/>
        </w:rPr>
        <w:t>and</w:t>
      </w:r>
      <w:r w:rsidRPr="00DA4FAA">
        <w:rPr>
          <w:rFonts w:asciiTheme="majorBidi" w:hAnsiTheme="majorBidi" w:cstheme="majorBidi"/>
          <w:color w:val="000000" w:themeColor="text1"/>
          <w:sz w:val="24"/>
          <w:szCs w:val="24"/>
        </w:rPr>
        <w:t xml:space="preserve"> follower</w:t>
      </w:r>
      <w:r w:rsidR="000A6C22" w:rsidRPr="00DA4FAA">
        <w:rPr>
          <w:rFonts w:asciiTheme="majorBidi" w:hAnsiTheme="majorBidi" w:cstheme="majorBidi"/>
          <w:color w:val="000000" w:themeColor="text1"/>
          <w:sz w:val="24"/>
          <w:szCs w:val="24"/>
        </w:rPr>
        <w:t>s</w:t>
      </w:r>
      <w:r w:rsidRPr="00DA4FAA">
        <w:rPr>
          <w:rFonts w:asciiTheme="majorBidi" w:hAnsiTheme="majorBidi" w:cstheme="majorBidi"/>
          <w:color w:val="000000" w:themeColor="text1"/>
          <w:sz w:val="24"/>
          <w:szCs w:val="24"/>
        </w:rPr>
        <w:t>' affective commitment. This finding is not surprising, since transformational leadership is associated with affective aspects.</w:t>
      </w:r>
      <w:r w:rsidR="00D12CA0" w:rsidRPr="00DA4FAA">
        <w:rPr>
          <w:rFonts w:asciiTheme="majorBidi" w:hAnsiTheme="majorBidi" w:cstheme="majorBidi"/>
          <w:color w:val="000000" w:themeColor="text1"/>
          <w:sz w:val="24"/>
          <w:szCs w:val="24"/>
        </w:rPr>
        <w:t xml:space="preserve"> </w:t>
      </w:r>
      <w:r w:rsidR="00716382" w:rsidRPr="00DA4FAA">
        <w:rPr>
          <w:rFonts w:asciiTheme="majorBidi" w:hAnsiTheme="majorBidi" w:cstheme="majorBidi"/>
          <w:color w:val="000000" w:themeColor="text1"/>
          <w:sz w:val="24"/>
          <w:szCs w:val="24"/>
        </w:rPr>
        <w:t xml:space="preserve">Some </w:t>
      </w:r>
      <w:r w:rsidR="00D12CA0" w:rsidRPr="00DA4FAA">
        <w:rPr>
          <w:rFonts w:asciiTheme="majorBidi" w:hAnsiTheme="majorBidi" w:cstheme="majorBidi"/>
          <w:color w:val="000000" w:themeColor="text1"/>
          <w:sz w:val="24"/>
          <w:szCs w:val="24"/>
        </w:rPr>
        <w:t>even term this leadership style as '</w:t>
      </w:r>
      <w:commentRangeStart w:id="4"/>
      <w:r w:rsidR="00D12CA0" w:rsidRPr="00DA4FAA">
        <w:rPr>
          <w:rFonts w:asciiTheme="majorBidi" w:hAnsiTheme="majorBidi" w:cstheme="majorBidi"/>
          <w:color w:val="000000" w:themeColor="text1"/>
          <w:sz w:val="24"/>
          <w:szCs w:val="24"/>
        </w:rPr>
        <w:t xml:space="preserve">emotion </w:t>
      </w:r>
      <w:r w:rsidR="00754038" w:rsidRPr="00DA4FAA">
        <w:rPr>
          <w:rFonts w:asciiTheme="majorBidi" w:hAnsiTheme="majorBidi" w:cstheme="majorBidi"/>
          <w:color w:val="000000" w:themeColor="text1"/>
          <w:sz w:val="24"/>
          <w:szCs w:val="24"/>
        </w:rPr>
        <w:t>evoking</w:t>
      </w:r>
      <w:r w:rsidR="00D12CA0" w:rsidRPr="00DA4FAA">
        <w:rPr>
          <w:rFonts w:asciiTheme="majorBidi" w:hAnsiTheme="majorBidi" w:cstheme="majorBidi"/>
          <w:color w:val="000000" w:themeColor="text1"/>
          <w:sz w:val="24"/>
          <w:szCs w:val="24"/>
        </w:rPr>
        <w:t xml:space="preserve"> leadership</w:t>
      </w:r>
      <w:commentRangeEnd w:id="4"/>
      <w:r w:rsidR="00DF58D2" w:rsidRPr="00DA4FAA">
        <w:rPr>
          <w:rStyle w:val="CommentReference"/>
          <w:rFonts w:asciiTheme="majorBidi" w:eastAsiaTheme="minorHAnsi" w:hAnsiTheme="majorBidi" w:cstheme="majorBidi"/>
          <w:color w:val="000000" w:themeColor="text1"/>
          <w:sz w:val="24"/>
          <w:szCs w:val="24"/>
        </w:rPr>
        <w:commentReference w:id="4"/>
      </w:r>
      <w:r w:rsidR="00D12CA0" w:rsidRPr="00DA4FAA">
        <w:rPr>
          <w:rFonts w:asciiTheme="majorBidi" w:hAnsiTheme="majorBidi" w:cstheme="majorBidi"/>
          <w:color w:val="000000" w:themeColor="text1"/>
          <w:sz w:val="24"/>
          <w:szCs w:val="24"/>
        </w:rPr>
        <w:t>' (Pop</w:t>
      </w:r>
      <w:r w:rsidR="00754038" w:rsidRPr="00DA4FAA">
        <w:rPr>
          <w:rFonts w:asciiTheme="majorBidi" w:hAnsiTheme="majorBidi" w:cstheme="majorBidi"/>
          <w:color w:val="000000" w:themeColor="text1"/>
          <w:sz w:val="24"/>
          <w:szCs w:val="24"/>
        </w:rPr>
        <w:t>p</w:t>
      </w:r>
      <w:r w:rsidR="0033624C" w:rsidRPr="00DA4FAA">
        <w:rPr>
          <w:rFonts w:asciiTheme="majorBidi" w:hAnsiTheme="majorBidi" w:cstheme="majorBidi"/>
          <w:color w:val="000000" w:themeColor="text1"/>
          <w:sz w:val="24"/>
          <w:szCs w:val="24"/>
        </w:rPr>
        <w:t>er, 1994). A transformational leader influences the affective commitment of each of his/her followers</w:t>
      </w:r>
      <w:r w:rsidR="00CD4893" w:rsidRPr="00DA4FAA">
        <w:rPr>
          <w:rFonts w:asciiTheme="majorBidi" w:hAnsiTheme="majorBidi" w:cstheme="majorBidi"/>
          <w:color w:val="000000" w:themeColor="text1"/>
          <w:sz w:val="24"/>
          <w:szCs w:val="24"/>
        </w:rPr>
        <w:t xml:space="preserve">, encouraging them to think creatively by using innovative methods. </w:t>
      </w:r>
      <w:r w:rsidR="00DF58D2" w:rsidRPr="00DA4FAA">
        <w:rPr>
          <w:rFonts w:asciiTheme="majorBidi" w:hAnsiTheme="majorBidi" w:cstheme="majorBidi"/>
          <w:color w:val="000000" w:themeColor="text1"/>
          <w:sz w:val="24"/>
          <w:szCs w:val="24"/>
        </w:rPr>
        <w:t>Further, a</w:t>
      </w:r>
      <w:r w:rsidR="00CD4893" w:rsidRPr="00DA4FAA">
        <w:rPr>
          <w:rFonts w:asciiTheme="majorBidi" w:hAnsiTheme="majorBidi" w:cstheme="majorBidi"/>
          <w:color w:val="000000" w:themeColor="text1"/>
          <w:sz w:val="24"/>
          <w:szCs w:val="24"/>
        </w:rPr>
        <w:t xml:space="preserve"> transformational leader relates </w:t>
      </w:r>
      <w:r w:rsidR="00716382" w:rsidRPr="00DA4FAA">
        <w:rPr>
          <w:rFonts w:asciiTheme="majorBidi" w:hAnsiTheme="majorBidi" w:cstheme="majorBidi"/>
          <w:color w:val="000000" w:themeColor="text1"/>
          <w:sz w:val="24"/>
          <w:szCs w:val="24"/>
        </w:rPr>
        <w:t xml:space="preserve">individually </w:t>
      </w:r>
      <w:r w:rsidR="00CD4893" w:rsidRPr="00DA4FAA">
        <w:rPr>
          <w:rFonts w:asciiTheme="majorBidi" w:hAnsiTheme="majorBidi" w:cstheme="majorBidi"/>
          <w:color w:val="000000" w:themeColor="text1"/>
          <w:sz w:val="24"/>
          <w:szCs w:val="24"/>
        </w:rPr>
        <w:t>to each worker, involves workers in the decision making process, inspires them</w:t>
      </w:r>
      <w:r w:rsidR="00DF58D2" w:rsidRPr="00DA4FAA">
        <w:rPr>
          <w:rFonts w:asciiTheme="majorBidi" w:hAnsiTheme="majorBidi" w:cstheme="majorBidi"/>
          <w:color w:val="000000" w:themeColor="text1"/>
          <w:sz w:val="24"/>
          <w:szCs w:val="24"/>
        </w:rPr>
        <w:t>,</w:t>
      </w:r>
      <w:r w:rsidR="00CD4893" w:rsidRPr="00DA4FAA">
        <w:rPr>
          <w:rFonts w:asciiTheme="majorBidi" w:hAnsiTheme="majorBidi" w:cstheme="majorBidi"/>
          <w:color w:val="000000" w:themeColor="text1"/>
          <w:sz w:val="24"/>
          <w:szCs w:val="24"/>
        </w:rPr>
        <w:t xml:space="preserve"> and </w:t>
      </w:r>
      <w:r w:rsidR="00716382" w:rsidRPr="00DA4FAA">
        <w:rPr>
          <w:rFonts w:asciiTheme="majorBidi" w:hAnsiTheme="majorBidi" w:cstheme="majorBidi"/>
          <w:color w:val="000000" w:themeColor="text1"/>
          <w:sz w:val="24"/>
          <w:szCs w:val="24"/>
        </w:rPr>
        <w:t>conveys</w:t>
      </w:r>
      <w:r w:rsidR="00CD4893" w:rsidRPr="00DA4FAA">
        <w:rPr>
          <w:rFonts w:asciiTheme="majorBidi" w:hAnsiTheme="majorBidi" w:cstheme="majorBidi"/>
          <w:color w:val="000000" w:themeColor="text1"/>
          <w:sz w:val="24"/>
          <w:szCs w:val="24"/>
        </w:rPr>
        <w:t xml:space="preserve"> loyalty </w:t>
      </w:r>
      <w:r w:rsidR="00CD4893" w:rsidRPr="00DA4FAA">
        <w:rPr>
          <w:rFonts w:asciiTheme="majorBidi" w:hAnsiTheme="majorBidi" w:cstheme="majorBidi"/>
          <w:color w:val="000000" w:themeColor="text1"/>
          <w:sz w:val="24"/>
          <w:szCs w:val="24"/>
        </w:rPr>
        <w:lastRenderedPageBreak/>
        <w:t>to the organization as a</w:t>
      </w:r>
      <w:r w:rsidR="00C366F9" w:rsidRPr="00DA4FAA">
        <w:rPr>
          <w:rFonts w:asciiTheme="majorBidi" w:hAnsiTheme="majorBidi" w:cstheme="majorBidi"/>
          <w:color w:val="000000" w:themeColor="text1"/>
          <w:sz w:val="24"/>
          <w:szCs w:val="24"/>
        </w:rPr>
        <w:t xml:space="preserve"> paradigm</w:t>
      </w:r>
      <w:r w:rsidR="00CD4893" w:rsidRPr="00DA4FAA">
        <w:rPr>
          <w:rFonts w:asciiTheme="majorBidi" w:hAnsiTheme="majorBidi" w:cstheme="majorBidi"/>
          <w:color w:val="000000" w:themeColor="text1"/>
          <w:sz w:val="24"/>
          <w:szCs w:val="24"/>
        </w:rPr>
        <w:t xml:space="preserve"> for</w:t>
      </w:r>
      <w:r w:rsidR="00C366F9" w:rsidRPr="00DA4FAA">
        <w:rPr>
          <w:rFonts w:asciiTheme="majorBidi" w:hAnsiTheme="majorBidi" w:cstheme="majorBidi"/>
          <w:color w:val="000000" w:themeColor="text1"/>
          <w:sz w:val="24"/>
          <w:szCs w:val="24"/>
        </w:rPr>
        <w:t xml:space="preserve"> imitation (Avolio, 1999; Bass &amp; Avolio, 1997; Yammarino, Spangler, &amp; Bass, 1993).</w:t>
      </w:r>
    </w:p>
    <w:p w14:paraId="1C82E81A" w14:textId="77777777" w:rsidR="00DF58D2" w:rsidRPr="00DA4FAA" w:rsidRDefault="00DF58D2"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50EE4EB9" w14:textId="4FF6A198" w:rsidR="00C366F9" w:rsidRPr="00DA4FAA" w:rsidRDefault="00C366F9"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Based on the above research, a hypothesis was </w:t>
      </w:r>
      <w:r w:rsidR="00716382" w:rsidRPr="00DA4FAA">
        <w:rPr>
          <w:rFonts w:asciiTheme="majorBidi" w:hAnsiTheme="majorBidi" w:cstheme="majorBidi"/>
          <w:color w:val="000000" w:themeColor="text1"/>
          <w:sz w:val="24"/>
          <w:szCs w:val="24"/>
        </w:rPr>
        <w:t>proposed</w:t>
      </w:r>
      <w:r w:rsidRPr="00DA4FAA">
        <w:rPr>
          <w:rFonts w:asciiTheme="majorBidi" w:hAnsiTheme="majorBidi" w:cstheme="majorBidi"/>
          <w:color w:val="000000" w:themeColor="text1"/>
          <w:sz w:val="24"/>
          <w:szCs w:val="24"/>
        </w:rPr>
        <w:t xml:space="preserve"> in the current study (Hypothesis 1): that a positive connection will be found between transformational leadership, as perceived by followers, and followers' affective commitment</w:t>
      </w:r>
      <w:r w:rsidR="00CD4893" w:rsidRPr="00DA4FAA">
        <w:rPr>
          <w:rFonts w:asciiTheme="majorBidi" w:hAnsiTheme="majorBidi" w:cstheme="majorBidi"/>
          <w:color w:val="000000" w:themeColor="text1"/>
          <w:sz w:val="24"/>
          <w:szCs w:val="24"/>
        </w:rPr>
        <w:t xml:space="preserve"> </w:t>
      </w:r>
      <w:r w:rsidRPr="00DA4FAA">
        <w:rPr>
          <w:rFonts w:asciiTheme="majorBidi" w:hAnsiTheme="majorBidi" w:cstheme="majorBidi"/>
          <w:color w:val="000000" w:themeColor="text1"/>
          <w:sz w:val="24"/>
          <w:szCs w:val="24"/>
        </w:rPr>
        <w:t>to the organization</w:t>
      </w:r>
      <w:r w:rsidR="00BE6F56" w:rsidRPr="00DA4FAA">
        <w:rPr>
          <w:rFonts w:asciiTheme="majorBidi" w:hAnsiTheme="majorBidi" w:cstheme="majorBidi"/>
          <w:color w:val="000000" w:themeColor="text1"/>
          <w:sz w:val="24"/>
          <w:szCs w:val="24"/>
        </w:rPr>
        <w:t>, s</w:t>
      </w:r>
      <w:r w:rsidR="00EA7F43" w:rsidRPr="00DA4FAA">
        <w:rPr>
          <w:rFonts w:asciiTheme="majorBidi" w:hAnsiTheme="majorBidi" w:cstheme="majorBidi"/>
          <w:color w:val="000000" w:themeColor="text1"/>
          <w:sz w:val="24"/>
          <w:szCs w:val="24"/>
        </w:rPr>
        <w:t>uch</w:t>
      </w:r>
      <w:r w:rsidR="00BE6F56" w:rsidRPr="00DA4FAA">
        <w:rPr>
          <w:rFonts w:asciiTheme="majorBidi" w:hAnsiTheme="majorBidi" w:cstheme="majorBidi"/>
          <w:color w:val="000000" w:themeColor="text1"/>
          <w:sz w:val="24"/>
          <w:szCs w:val="24"/>
        </w:rPr>
        <w:t xml:space="preserve"> that </w:t>
      </w:r>
      <w:r w:rsidRPr="00DA4FAA">
        <w:rPr>
          <w:rFonts w:asciiTheme="majorBidi" w:hAnsiTheme="majorBidi" w:cstheme="majorBidi"/>
          <w:color w:val="000000" w:themeColor="text1"/>
          <w:sz w:val="24"/>
          <w:szCs w:val="24"/>
        </w:rPr>
        <w:t xml:space="preserve">high levels of transformational leadership </w:t>
      </w:r>
      <w:r w:rsidR="00DF58D2" w:rsidRPr="00DA4FAA">
        <w:rPr>
          <w:rFonts w:asciiTheme="majorBidi" w:hAnsiTheme="majorBidi" w:cstheme="majorBidi"/>
          <w:color w:val="000000" w:themeColor="text1"/>
          <w:sz w:val="24"/>
          <w:szCs w:val="24"/>
        </w:rPr>
        <w:t xml:space="preserve">would </w:t>
      </w:r>
      <w:r w:rsidRPr="00DA4FAA">
        <w:rPr>
          <w:rFonts w:asciiTheme="majorBidi" w:hAnsiTheme="majorBidi" w:cstheme="majorBidi"/>
          <w:color w:val="000000" w:themeColor="text1"/>
          <w:sz w:val="24"/>
          <w:szCs w:val="24"/>
        </w:rPr>
        <w:t>predict high levels of affective commitment to the organization.</w:t>
      </w:r>
    </w:p>
    <w:p w14:paraId="23A440A0" w14:textId="77777777" w:rsidR="00DF58D2" w:rsidRPr="00DA4FAA" w:rsidRDefault="00DF58D2"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614EECB7" w14:textId="6F500A5F" w:rsidR="00234261" w:rsidRPr="00DA4FAA" w:rsidRDefault="00C366F9"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A transactional leader devotes attention to time limitations and efficiency (Bass, 1985), and uses an active form of management by examining and observing workers' mistakes and correcting them immediately (Northouse, 2007).</w:t>
      </w:r>
    </w:p>
    <w:p w14:paraId="6CAACCF4" w14:textId="77777777" w:rsidR="00DF58D2" w:rsidRPr="00DA4FAA" w:rsidRDefault="00DF58D2"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2BDC1CB2" w14:textId="5AB0DD6D" w:rsidR="005F7193" w:rsidRPr="00DA4FAA" w:rsidRDefault="006B105D"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The tendency of followers who are subordinate to a transactional leader will be to </w:t>
      </w:r>
      <w:r w:rsidR="00DF58D2" w:rsidRPr="00DA4FAA">
        <w:rPr>
          <w:rFonts w:asciiTheme="majorBidi" w:hAnsiTheme="majorBidi" w:cstheme="majorBidi"/>
          <w:color w:val="000000" w:themeColor="text1"/>
          <w:sz w:val="24"/>
          <w:szCs w:val="24"/>
        </w:rPr>
        <w:t xml:space="preserve">act in accordance with a system of </w:t>
      </w:r>
      <w:r w:rsidR="00716382"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give and take</w:t>
      </w:r>
      <w:r w:rsidR="00DF58D2" w:rsidRPr="00DA4FAA">
        <w:rPr>
          <w:rFonts w:asciiTheme="majorBidi" w:hAnsiTheme="majorBidi" w:cstheme="majorBidi"/>
          <w:color w:val="000000" w:themeColor="text1"/>
          <w:sz w:val="24"/>
          <w:szCs w:val="24"/>
        </w:rPr>
        <w:t>.</w:t>
      </w:r>
      <w:r w:rsidR="00716382"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It is reasonable to assume that they will invest the </w:t>
      </w:r>
      <w:r w:rsidR="00DF58D2" w:rsidRPr="00DA4FAA">
        <w:rPr>
          <w:rFonts w:asciiTheme="majorBidi" w:hAnsiTheme="majorBidi" w:cstheme="majorBidi"/>
          <w:color w:val="000000" w:themeColor="text1"/>
          <w:sz w:val="24"/>
          <w:szCs w:val="24"/>
        </w:rPr>
        <w:t xml:space="preserve">necessary </w:t>
      </w:r>
      <w:r w:rsidRPr="00DA4FAA">
        <w:rPr>
          <w:rFonts w:asciiTheme="majorBidi" w:hAnsiTheme="majorBidi" w:cstheme="majorBidi"/>
          <w:color w:val="000000" w:themeColor="text1"/>
          <w:sz w:val="24"/>
          <w:szCs w:val="24"/>
        </w:rPr>
        <w:t xml:space="preserve">resources </w:t>
      </w:r>
      <w:r w:rsidR="00DF58D2" w:rsidRPr="00DA4FAA">
        <w:rPr>
          <w:rFonts w:asciiTheme="majorBidi" w:hAnsiTheme="majorBidi" w:cstheme="majorBidi"/>
          <w:color w:val="000000" w:themeColor="text1"/>
          <w:sz w:val="24"/>
          <w:szCs w:val="24"/>
        </w:rPr>
        <w:t xml:space="preserve">in order </w:t>
      </w:r>
      <w:r w:rsidRPr="00DA4FAA">
        <w:rPr>
          <w:rFonts w:asciiTheme="majorBidi" w:hAnsiTheme="majorBidi" w:cstheme="majorBidi"/>
          <w:color w:val="000000" w:themeColor="text1"/>
          <w:sz w:val="24"/>
          <w:szCs w:val="24"/>
        </w:rPr>
        <w:t xml:space="preserve">to receive compensation, </w:t>
      </w:r>
      <w:r w:rsidR="00DF58D2" w:rsidRPr="00DA4FAA">
        <w:rPr>
          <w:rFonts w:asciiTheme="majorBidi" w:hAnsiTheme="majorBidi" w:cstheme="majorBidi"/>
          <w:color w:val="000000" w:themeColor="text1"/>
          <w:sz w:val="24"/>
          <w:szCs w:val="24"/>
        </w:rPr>
        <w:t xml:space="preserve">that they will </w:t>
      </w:r>
      <w:r w:rsidRPr="00DA4FAA">
        <w:rPr>
          <w:rFonts w:asciiTheme="majorBidi" w:hAnsiTheme="majorBidi" w:cstheme="majorBidi"/>
          <w:color w:val="000000" w:themeColor="text1"/>
          <w:sz w:val="24"/>
          <w:szCs w:val="24"/>
        </w:rPr>
        <w:t>avoid errors</w:t>
      </w:r>
      <w:r w:rsidR="00DF58D2" w:rsidRPr="00DA4FAA">
        <w:rPr>
          <w:rFonts w:asciiTheme="majorBidi" w:hAnsiTheme="majorBidi" w:cstheme="majorBidi"/>
          <w:color w:val="000000" w:themeColor="text1"/>
          <w:sz w:val="24"/>
          <w:szCs w:val="24"/>
        </w:rPr>
        <w:t xml:space="preserve">, </w:t>
      </w:r>
      <w:r w:rsidRPr="00DA4FAA">
        <w:rPr>
          <w:rFonts w:asciiTheme="majorBidi" w:hAnsiTheme="majorBidi" w:cstheme="majorBidi"/>
          <w:color w:val="000000" w:themeColor="text1"/>
          <w:sz w:val="24"/>
          <w:szCs w:val="24"/>
        </w:rPr>
        <w:t xml:space="preserve">and nothing beyond that.  When a better alternative option is found, </w:t>
      </w:r>
      <w:r w:rsidR="00BE6F56" w:rsidRPr="00DA4FAA">
        <w:rPr>
          <w:rFonts w:asciiTheme="majorBidi" w:hAnsiTheme="majorBidi" w:cstheme="majorBidi"/>
          <w:color w:val="000000" w:themeColor="text1"/>
          <w:sz w:val="24"/>
          <w:szCs w:val="24"/>
        </w:rPr>
        <w:t>offering</w:t>
      </w:r>
      <w:r w:rsidRPr="00DA4FAA">
        <w:rPr>
          <w:rFonts w:asciiTheme="majorBidi" w:hAnsiTheme="majorBidi" w:cstheme="majorBidi"/>
          <w:color w:val="000000" w:themeColor="text1"/>
          <w:sz w:val="24"/>
          <w:szCs w:val="24"/>
        </w:rPr>
        <w:t xml:space="preserve"> greater compensation, followers will leave the organization. In addition, in the studies by Lo, Ramayah</w:t>
      </w:r>
      <w:r w:rsidR="003A0281"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&amp; Min (2009), they found that the compensation dimension and the active management </w:t>
      </w:r>
      <w:r w:rsidR="005F7193" w:rsidRPr="00DA4FAA">
        <w:rPr>
          <w:rFonts w:asciiTheme="majorBidi" w:hAnsiTheme="majorBidi" w:cstheme="majorBidi"/>
          <w:color w:val="000000" w:themeColor="text1"/>
          <w:sz w:val="24"/>
          <w:szCs w:val="24"/>
        </w:rPr>
        <w:t>dimension are significantly related to continuance commitment.</w:t>
      </w:r>
    </w:p>
    <w:p w14:paraId="1AA79A05" w14:textId="77777777" w:rsidR="00BE6F56" w:rsidRPr="00DA4FAA" w:rsidRDefault="00BE6F56"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3645A7F0" w14:textId="770297F9" w:rsidR="00FC135E" w:rsidRPr="00DA4FAA" w:rsidRDefault="00FC135E"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Based on the above studies, </w:t>
      </w:r>
      <w:r w:rsidR="00716382" w:rsidRPr="00DA4FAA">
        <w:rPr>
          <w:rFonts w:asciiTheme="majorBidi" w:hAnsiTheme="majorBidi" w:cstheme="majorBidi"/>
          <w:color w:val="000000" w:themeColor="text1"/>
          <w:sz w:val="24"/>
          <w:szCs w:val="24"/>
        </w:rPr>
        <w:t xml:space="preserve">we formulated </w:t>
      </w:r>
      <w:r w:rsidRPr="00DA4FAA">
        <w:rPr>
          <w:rFonts w:asciiTheme="majorBidi" w:hAnsiTheme="majorBidi" w:cstheme="majorBidi"/>
          <w:color w:val="000000" w:themeColor="text1"/>
          <w:sz w:val="24"/>
          <w:szCs w:val="24"/>
        </w:rPr>
        <w:t>a hypothesis in the present study (Hypothesis 2): that a positive connection will be found between transactional leadership, as perceived by followers, and followers' continuance commitment, s</w:t>
      </w:r>
      <w:r w:rsidR="00EA7F43" w:rsidRPr="00DA4FAA">
        <w:rPr>
          <w:rFonts w:asciiTheme="majorBidi" w:hAnsiTheme="majorBidi" w:cstheme="majorBidi"/>
          <w:color w:val="000000" w:themeColor="text1"/>
          <w:sz w:val="24"/>
          <w:szCs w:val="24"/>
        </w:rPr>
        <w:t>uch</w:t>
      </w:r>
      <w:r w:rsidRPr="00DA4FAA">
        <w:rPr>
          <w:rFonts w:asciiTheme="majorBidi" w:hAnsiTheme="majorBidi" w:cstheme="majorBidi"/>
          <w:color w:val="000000" w:themeColor="text1"/>
          <w:sz w:val="24"/>
          <w:szCs w:val="24"/>
        </w:rPr>
        <w:t xml:space="preserve"> that high levels of transactional leadership </w:t>
      </w:r>
      <w:r w:rsidR="00BE6F56" w:rsidRPr="00DA4FAA">
        <w:rPr>
          <w:rFonts w:asciiTheme="majorBidi" w:hAnsiTheme="majorBidi" w:cstheme="majorBidi"/>
          <w:color w:val="000000" w:themeColor="text1"/>
          <w:sz w:val="24"/>
          <w:szCs w:val="24"/>
        </w:rPr>
        <w:t xml:space="preserve">would </w:t>
      </w:r>
      <w:r w:rsidRPr="00DA4FAA">
        <w:rPr>
          <w:rFonts w:asciiTheme="majorBidi" w:hAnsiTheme="majorBidi" w:cstheme="majorBidi"/>
          <w:color w:val="000000" w:themeColor="text1"/>
          <w:sz w:val="24"/>
          <w:szCs w:val="24"/>
        </w:rPr>
        <w:t>predict high levels of continuance commitment to the organization.</w:t>
      </w:r>
    </w:p>
    <w:p w14:paraId="0244D2A8" w14:textId="77777777" w:rsidR="00BE6F56" w:rsidRPr="00DA4FAA" w:rsidRDefault="00BE6F56"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294882C6" w14:textId="4E65808F" w:rsidR="00FC135E" w:rsidRPr="00DA4FAA" w:rsidRDefault="00FC135E" w:rsidP="00B52370">
      <w:pPr>
        <w:pStyle w:val="Heading3"/>
        <w:rPr>
          <w:color w:val="000000" w:themeColor="text1"/>
        </w:rPr>
      </w:pPr>
      <w:r w:rsidRPr="00DA4FAA">
        <w:rPr>
          <w:color w:val="000000" w:themeColor="text1"/>
        </w:rPr>
        <w:t>Regulatory focus</w:t>
      </w:r>
    </w:p>
    <w:p w14:paraId="2701BBBA" w14:textId="77777777" w:rsidR="00B52370" w:rsidRPr="00DA4FAA" w:rsidRDefault="00B52370" w:rsidP="00B52370">
      <w:pPr>
        <w:rPr>
          <w:rFonts w:asciiTheme="majorBidi" w:hAnsiTheme="majorBidi" w:cstheme="majorBidi"/>
          <w:color w:val="000000" w:themeColor="text1"/>
        </w:rPr>
      </w:pPr>
    </w:p>
    <w:p w14:paraId="5DCD9E93" w14:textId="2CCD2226" w:rsidR="00390276" w:rsidRPr="00DA4FAA" w:rsidRDefault="00FC135E"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The regulatory focus theory developed by Higgins (1998) describe</w:t>
      </w:r>
      <w:r w:rsidR="00866447" w:rsidRPr="00DA4FAA">
        <w:rPr>
          <w:rFonts w:asciiTheme="majorBidi" w:hAnsiTheme="majorBidi" w:cstheme="majorBidi"/>
          <w:color w:val="000000" w:themeColor="text1"/>
          <w:sz w:val="24"/>
          <w:szCs w:val="24"/>
        </w:rPr>
        <w:t>s</w:t>
      </w:r>
      <w:r w:rsidRPr="00DA4FAA">
        <w:rPr>
          <w:rFonts w:asciiTheme="majorBidi" w:hAnsiTheme="majorBidi" w:cstheme="majorBidi"/>
          <w:color w:val="000000" w:themeColor="text1"/>
          <w:sz w:val="24"/>
          <w:szCs w:val="24"/>
        </w:rPr>
        <w:t xml:space="preserve"> </w:t>
      </w:r>
      <w:r w:rsidR="00DF76E7" w:rsidRPr="00DA4FAA">
        <w:rPr>
          <w:rFonts w:asciiTheme="majorBidi" w:hAnsiTheme="majorBidi" w:cstheme="majorBidi"/>
          <w:color w:val="000000" w:themeColor="text1"/>
          <w:sz w:val="24"/>
          <w:szCs w:val="24"/>
        </w:rPr>
        <w:t xml:space="preserve">significant </w:t>
      </w:r>
      <w:r w:rsidRPr="00DA4FAA">
        <w:rPr>
          <w:rFonts w:asciiTheme="majorBidi" w:hAnsiTheme="majorBidi" w:cstheme="majorBidi"/>
          <w:color w:val="000000" w:themeColor="text1"/>
          <w:sz w:val="24"/>
          <w:szCs w:val="24"/>
        </w:rPr>
        <w:t xml:space="preserve">differences between </w:t>
      </w:r>
      <w:r w:rsidR="00DF76E7" w:rsidRPr="00DA4FAA">
        <w:rPr>
          <w:rFonts w:asciiTheme="majorBidi" w:hAnsiTheme="majorBidi" w:cstheme="majorBidi"/>
          <w:color w:val="000000" w:themeColor="text1"/>
          <w:sz w:val="24"/>
          <w:szCs w:val="24"/>
        </w:rPr>
        <w:t xml:space="preserve">people in a process wherein they </w:t>
      </w:r>
      <w:r w:rsidR="00C966ED" w:rsidRPr="00DA4FAA">
        <w:rPr>
          <w:rFonts w:asciiTheme="majorBidi" w:hAnsiTheme="majorBidi" w:cstheme="majorBidi"/>
          <w:color w:val="000000" w:themeColor="text1"/>
          <w:sz w:val="24"/>
          <w:szCs w:val="24"/>
        </w:rPr>
        <w:t>advance</w:t>
      </w:r>
      <w:r w:rsidR="00DF76E7" w:rsidRPr="00DA4FAA">
        <w:rPr>
          <w:rFonts w:asciiTheme="majorBidi" w:hAnsiTheme="majorBidi" w:cstheme="majorBidi"/>
          <w:color w:val="000000" w:themeColor="text1"/>
          <w:sz w:val="24"/>
          <w:szCs w:val="24"/>
        </w:rPr>
        <w:t xml:space="preserve"> toward pleasures and avoid pain. Higgins (1998; 2001) also distinguished between two types of regulatory focus: promotion focus, characterized by promotion </w:t>
      </w:r>
      <w:r w:rsidR="00C966ED" w:rsidRPr="00DA4FAA">
        <w:rPr>
          <w:rFonts w:asciiTheme="majorBidi" w:hAnsiTheme="majorBidi" w:cstheme="majorBidi"/>
          <w:color w:val="000000" w:themeColor="text1"/>
          <w:sz w:val="24"/>
          <w:szCs w:val="24"/>
        </w:rPr>
        <w:t xml:space="preserve">of individuals' </w:t>
      </w:r>
      <w:r w:rsidR="00DF76E7" w:rsidRPr="00DA4FAA">
        <w:rPr>
          <w:rFonts w:asciiTheme="majorBidi" w:hAnsiTheme="majorBidi" w:cstheme="majorBidi"/>
          <w:color w:val="000000" w:themeColor="text1"/>
          <w:sz w:val="24"/>
          <w:szCs w:val="24"/>
        </w:rPr>
        <w:t>private goals</w:t>
      </w:r>
      <w:r w:rsidR="00C966ED" w:rsidRPr="00DA4FAA">
        <w:rPr>
          <w:rFonts w:asciiTheme="majorBidi" w:hAnsiTheme="majorBidi" w:cstheme="majorBidi"/>
          <w:color w:val="000000" w:themeColor="text1"/>
          <w:sz w:val="24"/>
          <w:szCs w:val="24"/>
        </w:rPr>
        <w:t>,</w:t>
      </w:r>
      <w:r w:rsidR="00DF76E7" w:rsidRPr="00DA4FAA">
        <w:rPr>
          <w:rFonts w:asciiTheme="majorBidi" w:hAnsiTheme="majorBidi" w:cstheme="majorBidi"/>
          <w:color w:val="000000" w:themeColor="text1"/>
          <w:sz w:val="24"/>
          <w:szCs w:val="24"/>
        </w:rPr>
        <w:t xml:space="preserve"> connected primarily with advancement, growth, achievement, aspirations toward attaining an ideal self</w:t>
      </w:r>
      <w:r w:rsidR="00C966ED" w:rsidRPr="00DA4FAA">
        <w:rPr>
          <w:rFonts w:asciiTheme="majorBidi" w:hAnsiTheme="majorBidi" w:cstheme="majorBidi"/>
          <w:color w:val="000000" w:themeColor="text1"/>
          <w:sz w:val="24"/>
          <w:szCs w:val="24"/>
        </w:rPr>
        <w:t>,</w:t>
      </w:r>
      <w:r w:rsidR="00DF76E7" w:rsidRPr="00DA4FAA">
        <w:rPr>
          <w:rFonts w:asciiTheme="majorBidi" w:hAnsiTheme="majorBidi" w:cstheme="majorBidi"/>
          <w:color w:val="000000" w:themeColor="text1"/>
          <w:sz w:val="24"/>
          <w:szCs w:val="24"/>
        </w:rPr>
        <w:t xml:space="preserve"> and building strategies involved with an enthusiastic pursuit of profits and successes. </w:t>
      </w:r>
      <w:r w:rsidR="009A1618" w:rsidRPr="00DA4FAA">
        <w:rPr>
          <w:rFonts w:asciiTheme="majorBidi" w:hAnsiTheme="majorBidi" w:cstheme="majorBidi"/>
          <w:color w:val="000000" w:themeColor="text1"/>
          <w:sz w:val="24"/>
          <w:szCs w:val="24"/>
        </w:rPr>
        <w:t>P</w:t>
      </w:r>
      <w:r w:rsidR="00390276" w:rsidRPr="00DA4FAA">
        <w:rPr>
          <w:rFonts w:asciiTheme="majorBidi" w:hAnsiTheme="majorBidi" w:cstheme="majorBidi"/>
          <w:color w:val="000000" w:themeColor="text1"/>
          <w:sz w:val="24"/>
          <w:szCs w:val="24"/>
        </w:rPr>
        <w:t>revention focus</w:t>
      </w:r>
      <w:r w:rsidR="009A1618" w:rsidRPr="00DA4FAA">
        <w:rPr>
          <w:rFonts w:asciiTheme="majorBidi" w:hAnsiTheme="majorBidi" w:cstheme="majorBidi"/>
          <w:color w:val="000000" w:themeColor="text1"/>
          <w:sz w:val="24"/>
          <w:szCs w:val="24"/>
        </w:rPr>
        <w:t>, on the other hand,</w:t>
      </w:r>
      <w:r w:rsidR="00390276" w:rsidRPr="00DA4FAA">
        <w:rPr>
          <w:rFonts w:asciiTheme="majorBidi" w:hAnsiTheme="majorBidi" w:cstheme="majorBidi"/>
          <w:color w:val="000000" w:themeColor="text1"/>
          <w:sz w:val="24"/>
          <w:szCs w:val="24"/>
        </w:rPr>
        <w:t xml:space="preserve"> is characterized by </w:t>
      </w:r>
      <w:r w:rsidR="009A1618" w:rsidRPr="00DA4FAA">
        <w:rPr>
          <w:rFonts w:asciiTheme="majorBidi" w:hAnsiTheme="majorBidi" w:cstheme="majorBidi"/>
          <w:color w:val="000000" w:themeColor="text1"/>
          <w:sz w:val="24"/>
          <w:szCs w:val="24"/>
        </w:rPr>
        <w:t xml:space="preserve">individuals’ </w:t>
      </w:r>
      <w:r w:rsidR="00390276" w:rsidRPr="00DA4FAA">
        <w:rPr>
          <w:rFonts w:asciiTheme="majorBidi" w:hAnsiTheme="majorBidi" w:cstheme="majorBidi"/>
          <w:color w:val="000000" w:themeColor="text1"/>
          <w:sz w:val="24"/>
          <w:szCs w:val="24"/>
        </w:rPr>
        <w:t xml:space="preserve">private goals connected primarily with avoidance, defense, security and responsibility. The goals of prevention involve avoidance of mistakes and building strategies </w:t>
      </w:r>
      <w:r w:rsidR="00C966ED" w:rsidRPr="00DA4FAA">
        <w:rPr>
          <w:rFonts w:asciiTheme="majorBidi" w:hAnsiTheme="majorBidi" w:cstheme="majorBidi"/>
          <w:color w:val="000000" w:themeColor="text1"/>
          <w:sz w:val="24"/>
          <w:szCs w:val="24"/>
        </w:rPr>
        <w:t>concerning</w:t>
      </w:r>
      <w:r w:rsidR="00390276" w:rsidRPr="00DA4FAA">
        <w:rPr>
          <w:rFonts w:asciiTheme="majorBidi" w:hAnsiTheme="majorBidi" w:cstheme="majorBidi"/>
          <w:color w:val="000000" w:themeColor="text1"/>
          <w:sz w:val="24"/>
          <w:szCs w:val="24"/>
        </w:rPr>
        <w:t xml:space="preserve"> avoidance of losses and failures.</w:t>
      </w:r>
    </w:p>
    <w:p w14:paraId="247496F0" w14:textId="77777777" w:rsidR="009A1618" w:rsidRPr="00DA4FAA" w:rsidRDefault="009A1618"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34495388" w14:textId="0D5F80F8" w:rsidR="00A9384B" w:rsidRPr="00DA4FAA" w:rsidRDefault="009A1618"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Promotion </w:t>
      </w:r>
      <w:r w:rsidR="00390276" w:rsidRPr="00DA4FAA">
        <w:rPr>
          <w:rFonts w:asciiTheme="majorBidi" w:hAnsiTheme="majorBidi" w:cstheme="majorBidi"/>
          <w:color w:val="000000" w:themeColor="text1"/>
          <w:sz w:val="24"/>
          <w:szCs w:val="24"/>
        </w:rPr>
        <w:t xml:space="preserve">focus and prevention focus are conceptual orientations connected with motivational processes for advancement or avoidance. Therefore, a person with a high level of prevention focus will </w:t>
      </w:r>
      <w:r w:rsidR="00C966ED" w:rsidRPr="00DA4FAA">
        <w:rPr>
          <w:rFonts w:asciiTheme="majorBidi" w:hAnsiTheme="majorBidi" w:cstheme="majorBidi"/>
          <w:color w:val="000000" w:themeColor="text1"/>
          <w:sz w:val="24"/>
          <w:szCs w:val="24"/>
        </w:rPr>
        <w:t xml:space="preserve">feel </w:t>
      </w:r>
      <w:r w:rsidR="00390276" w:rsidRPr="00DA4FAA">
        <w:rPr>
          <w:rFonts w:asciiTheme="majorBidi" w:hAnsiTheme="majorBidi" w:cstheme="majorBidi"/>
          <w:color w:val="000000" w:themeColor="text1"/>
          <w:sz w:val="24"/>
          <w:szCs w:val="24"/>
        </w:rPr>
        <w:t>motivat</w:t>
      </w:r>
      <w:r w:rsidR="00C966ED" w:rsidRPr="00DA4FAA">
        <w:rPr>
          <w:rFonts w:asciiTheme="majorBidi" w:hAnsiTheme="majorBidi" w:cstheme="majorBidi"/>
          <w:color w:val="000000" w:themeColor="text1"/>
          <w:sz w:val="24"/>
          <w:szCs w:val="24"/>
        </w:rPr>
        <w:t>ed</w:t>
      </w:r>
      <w:r w:rsidR="00390276" w:rsidRPr="00DA4FAA">
        <w:rPr>
          <w:rFonts w:asciiTheme="majorBidi" w:hAnsiTheme="majorBidi" w:cstheme="majorBidi"/>
          <w:color w:val="000000" w:themeColor="text1"/>
          <w:sz w:val="24"/>
          <w:szCs w:val="24"/>
        </w:rPr>
        <w:t xml:space="preserve"> </w:t>
      </w:r>
      <w:r w:rsidR="00C966ED" w:rsidRPr="00DA4FAA">
        <w:rPr>
          <w:rFonts w:asciiTheme="majorBidi" w:hAnsiTheme="majorBidi" w:cstheme="majorBidi"/>
          <w:color w:val="000000" w:themeColor="text1"/>
          <w:sz w:val="24"/>
          <w:szCs w:val="24"/>
        </w:rPr>
        <w:t>toward</w:t>
      </w:r>
      <w:r w:rsidR="00390276" w:rsidRPr="00DA4FAA">
        <w:rPr>
          <w:rFonts w:asciiTheme="majorBidi" w:hAnsiTheme="majorBidi" w:cstheme="majorBidi"/>
          <w:color w:val="000000" w:themeColor="text1"/>
          <w:sz w:val="24"/>
          <w:szCs w:val="24"/>
        </w:rPr>
        <w:t xml:space="preserve"> avoidance</w:t>
      </w:r>
      <w:r w:rsidR="00C966ED" w:rsidRPr="00DA4FAA">
        <w:rPr>
          <w:rFonts w:asciiTheme="majorBidi" w:hAnsiTheme="majorBidi" w:cstheme="majorBidi"/>
          <w:color w:val="000000" w:themeColor="text1"/>
          <w:sz w:val="24"/>
          <w:szCs w:val="24"/>
        </w:rPr>
        <w:t>,</w:t>
      </w:r>
      <w:r w:rsidR="00390276" w:rsidRPr="00DA4FAA">
        <w:rPr>
          <w:rFonts w:asciiTheme="majorBidi" w:hAnsiTheme="majorBidi" w:cstheme="majorBidi"/>
          <w:color w:val="000000" w:themeColor="text1"/>
          <w:sz w:val="24"/>
          <w:szCs w:val="24"/>
        </w:rPr>
        <w:t xml:space="preserve"> guid</w:t>
      </w:r>
      <w:r w:rsidR="00C966ED" w:rsidRPr="00DA4FAA">
        <w:rPr>
          <w:rFonts w:asciiTheme="majorBidi" w:hAnsiTheme="majorBidi" w:cstheme="majorBidi"/>
          <w:color w:val="000000" w:themeColor="text1"/>
          <w:sz w:val="24"/>
          <w:szCs w:val="24"/>
        </w:rPr>
        <w:t>ing</w:t>
      </w:r>
      <w:r w:rsidR="00390276" w:rsidRPr="00DA4FAA">
        <w:rPr>
          <w:rFonts w:asciiTheme="majorBidi" w:hAnsiTheme="majorBidi" w:cstheme="majorBidi"/>
          <w:color w:val="000000" w:themeColor="text1"/>
          <w:sz w:val="24"/>
          <w:szCs w:val="24"/>
        </w:rPr>
        <w:t xml:space="preserve"> his</w:t>
      </w:r>
      <w:r w:rsidR="00C966ED" w:rsidRPr="00DA4FAA">
        <w:rPr>
          <w:rFonts w:asciiTheme="majorBidi" w:hAnsiTheme="majorBidi" w:cstheme="majorBidi"/>
          <w:color w:val="000000" w:themeColor="text1"/>
          <w:sz w:val="24"/>
          <w:szCs w:val="24"/>
        </w:rPr>
        <w:t>/her</w:t>
      </w:r>
      <w:r w:rsidR="00390276" w:rsidRPr="00DA4FAA">
        <w:rPr>
          <w:rFonts w:asciiTheme="majorBidi" w:hAnsiTheme="majorBidi" w:cstheme="majorBidi"/>
          <w:color w:val="000000" w:themeColor="text1"/>
          <w:sz w:val="24"/>
          <w:szCs w:val="24"/>
        </w:rPr>
        <w:t xml:space="preserve"> behavior toward </w:t>
      </w:r>
      <w:r w:rsidRPr="00DA4FAA">
        <w:rPr>
          <w:rFonts w:asciiTheme="majorBidi" w:hAnsiTheme="majorBidi" w:cstheme="majorBidi"/>
          <w:color w:val="000000" w:themeColor="text1"/>
          <w:sz w:val="24"/>
          <w:szCs w:val="24"/>
        </w:rPr>
        <w:t xml:space="preserve">a distancing </w:t>
      </w:r>
      <w:r w:rsidR="00A9384B" w:rsidRPr="00DA4FAA">
        <w:rPr>
          <w:rFonts w:asciiTheme="majorBidi" w:hAnsiTheme="majorBidi" w:cstheme="majorBidi"/>
          <w:color w:val="000000" w:themeColor="text1"/>
          <w:sz w:val="24"/>
          <w:szCs w:val="24"/>
        </w:rPr>
        <w:t>from attaining undesirable things, whereas a person with a high level of promotion focus will experience motivation toward advancement which will guide his behavior toward attaining desirable things (McGregor, Gailliot, Vasquez</w:t>
      </w:r>
      <w:r w:rsidR="003A0281" w:rsidRPr="00DA4FAA">
        <w:rPr>
          <w:rFonts w:asciiTheme="majorBidi" w:hAnsiTheme="majorBidi" w:cstheme="majorBidi"/>
          <w:color w:val="000000" w:themeColor="text1"/>
          <w:sz w:val="24"/>
          <w:szCs w:val="24"/>
        </w:rPr>
        <w:t>,</w:t>
      </w:r>
      <w:r w:rsidR="00A9384B" w:rsidRPr="00DA4FAA">
        <w:rPr>
          <w:rFonts w:asciiTheme="majorBidi" w:hAnsiTheme="majorBidi" w:cstheme="majorBidi"/>
          <w:color w:val="000000" w:themeColor="text1"/>
          <w:sz w:val="24"/>
          <w:szCs w:val="24"/>
        </w:rPr>
        <w:t xml:space="preserve"> &amp; Nash, 2007).</w:t>
      </w:r>
    </w:p>
    <w:p w14:paraId="67478F7B" w14:textId="77777777" w:rsidR="009A1618" w:rsidRPr="00DA4FAA" w:rsidRDefault="009A1618"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7C1651FC" w14:textId="7BA2529B" w:rsidR="00FE2935" w:rsidRPr="00DA4FAA" w:rsidRDefault="00A9384B"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Regulatory focus contains a stable </w:t>
      </w:r>
      <w:r w:rsidR="009A1618" w:rsidRPr="00DA4FAA">
        <w:rPr>
          <w:rFonts w:asciiTheme="majorBidi" w:hAnsiTheme="majorBidi" w:cstheme="majorBidi"/>
          <w:color w:val="000000" w:themeColor="text1"/>
          <w:sz w:val="24"/>
          <w:szCs w:val="24"/>
        </w:rPr>
        <w:t>element (</w:t>
      </w:r>
      <w:r w:rsidRPr="00DA4FAA">
        <w:rPr>
          <w:rFonts w:asciiTheme="majorBidi" w:hAnsiTheme="majorBidi" w:cstheme="majorBidi"/>
          <w:color w:val="000000" w:themeColor="text1"/>
          <w:sz w:val="24"/>
          <w:szCs w:val="24"/>
        </w:rPr>
        <w:t>trait</w:t>
      </w:r>
      <w:r w:rsidR="009A1618"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and a situational </w:t>
      </w:r>
      <w:r w:rsidR="009A1618" w:rsidRPr="00DA4FAA">
        <w:rPr>
          <w:rFonts w:asciiTheme="majorBidi" w:hAnsiTheme="majorBidi" w:cstheme="majorBidi"/>
          <w:color w:val="000000" w:themeColor="text1"/>
          <w:sz w:val="24"/>
          <w:szCs w:val="24"/>
        </w:rPr>
        <w:t>element (state)</w:t>
      </w:r>
      <w:r w:rsidRPr="00DA4FAA">
        <w:rPr>
          <w:rFonts w:asciiTheme="majorBidi" w:hAnsiTheme="majorBidi" w:cstheme="majorBidi"/>
          <w:color w:val="000000" w:themeColor="text1"/>
          <w:sz w:val="24"/>
          <w:szCs w:val="24"/>
        </w:rPr>
        <w:t xml:space="preserve"> (Stam, Knippenberg, &amp; Wisse, 2010). The stable </w:t>
      </w:r>
      <w:r w:rsidR="009A1618" w:rsidRPr="00DA4FAA">
        <w:rPr>
          <w:rFonts w:asciiTheme="majorBidi" w:hAnsiTheme="majorBidi" w:cstheme="majorBidi"/>
          <w:color w:val="000000" w:themeColor="text1"/>
          <w:sz w:val="24"/>
          <w:szCs w:val="24"/>
        </w:rPr>
        <w:t xml:space="preserve">element (trait) </w:t>
      </w:r>
      <w:r w:rsidRPr="00DA4FAA">
        <w:rPr>
          <w:rFonts w:asciiTheme="majorBidi" w:hAnsiTheme="majorBidi" w:cstheme="majorBidi"/>
          <w:color w:val="000000" w:themeColor="text1"/>
          <w:sz w:val="24"/>
          <w:szCs w:val="24"/>
        </w:rPr>
        <w:t xml:space="preserve">describes the individual's personal inclination </w:t>
      </w:r>
      <w:r w:rsidR="00FE2935" w:rsidRPr="00DA4FAA">
        <w:rPr>
          <w:rFonts w:asciiTheme="majorBidi" w:hAnsiTheme="majorBidi" w:cstheme="majorBidi"/>
          <w:color w:val="000000" w:themeColor="text1"/>
          <w:sz w:val="24"/>
          <w:szCs w:val="24"/>
        </w:rPr>
        <w:t xml:space="preserve">to be focused on </w:t>
      </w:r>
      <w:r w:rsidR="009A1618" w:rsidRPr="00DA4FAA">
        <w:rPr>
          <w:rFonts w:asciiTheme="majorBidi" w:hAnsiTheme="majorBidi" w:cstheme="majorBidi"/>
          <w:color w:val="000000" w:themeColor="text1"/>
          <w:sz w:val="24"/>
          <w:szCs w:val="24"/>
        </w:rPr>
        <w:t xml:space="preserve">promotion </w:t>
      </w:r>
      <w:r w:rsidR="00FE2935" w:rsidRPr="00DA4FAA">
        <w:rPr>
          <w:rFonts w:asciiTheme="majorBidi" w:hAnsiTheme="majorBidi" w:cstheme="majorBidi"/>
          <w:color w:val="000000" w:themeColor="text1"/>
          <w:sz w:val="24"/>
          <w:szCs w:val="24"/>
        </w:rPr>
        <w:t>or focused on prevention. Th</w:t>
      </w:r>
      <w:r w:rsidR="009A1618" w:rsidRPr="00DA4FAA">
        <w:rPr>
          <w:rFonts w:asciiTheme="majorBidi" w:hAnsiTheme="majorBidi" w:cstheme="majorBidi"/>
          <w:color w:val="000000" w:themeColor="text1"/>
          <w:sz w:val="24"/>
          <w:szCs w:val="24"/>
        </w:rPr>
        <w:t>e</w:t>
      </w:r>
      <w:r w:rsidR="00FE2935" w:rsidRPr="00DA4FAA">
        <w:rPr>
          <w:rFonts w:asciiTheme="majorBidi" w:hAnsiTheme="majorBidi" w:cstheme="majorBidi"/>
          <w:color w:val="000000" w:themeColor="text1"/>
          <w:sz w:val="24"/>
          <w:szCs w:val="24"/>
        </w:rPr>
        <w:t xml:space="preserve"> source of this inclination is </w:t>
      </w:r>
      <w:r w:rsidR="009A1618" w:rsidRPr="00DA4FAA">
        <w:rPr>
          <w:rFonts w:asciiTheme="majorBidi" w:hAnsiTheme="majorBidi" w:cstheme="majorBidi"/>
          <w:color w:val="000000" w:themeColor="text1"/>
          <w:sz w:val="24"/>
          <w:szCs w:val="24"/>
        </w:rPr>
        <w:t>associated with</w:t>
      </w:r>
      <w:r w:rsidR="00FE2935" w:rsidRPr="00DA4FAA">
        <w:rPr>
          <w:rFonts w:asciiTheme="majorBidi" w:hAnsiTheme="majorBidi" w:cstheme="majorBidi"/>
          <w:color w:val="000000" w:themeColor="text1"/>
          <w:sz w:val="24"/>
          <w:szCs w:val="24"/>
        </w:rPr>
        <w:t xml:space="preserve"> interactions with significant others</w:t>
      </w:r>
      <w:r w:rsidR="00FC135E" w:rsidRPr="00DA4FAA">
        <w:rPr>
          <w:rFonts w:asciiTheme="majorBidi" w:hAnsiTheme="majorBidi" w:cstheme="majorBidi"/>
          <w:color w:val="000000" w:themeColor="text1"/>
          <w:sz w:val="24"/>
          <w:szCs w:val="24"/>
        </w:rPr>
        <w:t xml:space="preserve"> </w:t>
      </w:r>
      <w:r w:rsidR="00FE2935" w:rsidRPr="00DA4FAA">
        <w:rPr>
          <w:rFonts w:asciiTheme="majorBidi" w:hAnsiTheme="majorBidi" w:cstheme="majorBidi"/>
          <w:color w:val="000000" w:themeColor="text1"/>
          <w:sz w:val="24"/>
          <w:szCs w:val="24"/>
        </w:rPr>
        <w:t xml:space="preserve">during childhood. The situational </w:t>
      </w:r>
      <w:r w:rsidR="009A1618" w:rsidRPr="00DA4FAA">
        <w:rPr>
          <w:rFonts w:asciiTheme="majorBidi" w:hAnsiTheme="majorBidi" w:cstheme="majorBidi"/>
          <w:color w:val="000000" w:themeColor="text1"/>
          <w:sz w:val="24"/>
          <w:szCs w:val="24"/>
        </w:rPr>
        <w:t xml:space="preserve">element (state) </w:t>
      </w:r>
      <w:r w:rsidR="00FE2935" w:rsidRPr="00DA4FAA">
        <w:rPr>
          <w:rFonts w:asciiTheme="majorBidi" w:hAnsiTheme="majorBidi" w:cstheme="majorBidi"/>
          <w:color w:val="000000" w:themeColor="text1"/>
          <w:sz w:val="24"/>
          <w:szCs w:val="24"/>
        </w:rPr>
        <w:t xml:space="preserve">indicates that a person's environment can bring about a specific </w:t>
      </w:r>
      <w:r w:rsidR="00FE2935" w:rsidRPr="00DA4FAA">
        <w:rPr>
          <w:rFonts w:asciiTheme="majorBidi" w:hAnsiTheme="majorBidi" w:cstheme="majorBidi"/>
          <w:color w:val="000000" w:themeColor="text1"/>
          <w:sz w:val="24"/>
          <w:szCs w:val="24"/>
        </w:rPr>
        <w:lastRenderedPageBreak/>
        <w:t>regulatory focus: for example, when a person works in an environment that induces an atmosphere of future profit, that person will have a stronger inclination toward focus on promotion at work (Higgins &amp; Silberman, 1998).</w:t>
      </w:r>
    </w:p>
    <w:p w14:paraId="4A6C7AA1" w14:textId="77777777" w:rsidR="009A1618" w:rsidRPr="00DA4FAA" w:rsidRDefault="009A1618"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7F54189E" w14:textId="1B8426D6" w:rsidR="00F230E9" w:rsidRPr="00DA4FAA" w:rsidRDefault="00FE2935"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Prevention focus is connected with a </w:t>
      </w:r>
      <w:r w:rsidR="0000288D" w:rsidRPr="00DA4FAA">
        <w:rPr>
          <w:rFonts w:asciiTheme="majorBidi" w:hAnsiTheme="majorBidi" w:cstheme="majorBidi"/>
          <w:color w:val="000000" w:themeColor="text1"/>
          <w:sz w:val="24"/>
          <w:szCs w:val="24"/>
        </w:rPr>
        <w:t>local (in contrast to a global</w:t>
      </w:r>
      <w:r w:rsidR="00B47025" w:rsidRPr="00DA4FAA">
        <w:rPr>
          <w:rFonts w:asciiTheme="majorBidi" w:hAnsiTheme="majorBidi" w:cstheme="majorBidi"/>
          <w:color w:val="000000" w:themeColor="text1"/>
          <w:sz w:val="24"/>
          <w:szCs w:val="24"/>
        </w:rPr>
        <w:t>)</w:t>
      </w:r>
      <w:r w:rsidR="0000288D" w:rsidRPr="00DA4FAA">
        <w:rPr>
          <w:rFonts w:asciiTheme="majorBidi" w:hAnsiTheme="majorBidi" w:cstheme="majorBidi"/>
          <w:color w:val="000000" w:themeColor="text1"/>
          <w:sz w:val="24"/>
          <w:szCs w:val="24"/>
        </w:rPr>
        <w:t xml:space="preserve"> </w:t>
      </w:r>
      <w:r w:rsidR="00B47025" w:rsidRPr="00DA4FAA">
        <w:rPr>
          <w:rFonts w:asciiTheme="majorBidi" w:hAnsiTheme="majorBidi" w:cstheme="majorBidi"/>
          <w:color w:val="000000" w:themeColor="text1"/>
          <w:sz w:val="24"/>
          <w:szCs w:val="24"/>
        </w:rPr>
        <w:t xml:space="preserve">perception </w:t>
      </w:r>
      <w:r w:rsidR="0000288D" w:rsidRPr="00DA4FAA">
        <w:rPr>
          <w:rFonts w:asciiTheme="majorBidi" w:hAnsiTheme="majorBidi" w:cstheme="majorBidi"/>
          <w:color w:val="000000" w:themeColor="text1"/>
          <w:sz w:val="24"/>
          <w:szCs w:val="24"/>
        </w:rPr>
        <w:t>(Forster &amp; Higgins, 2005), and with analytical thinking (Seibt</w:t>
      </w:r>
      <w:r w:rsidR="00E72B21" w:rsidRPr="00DA4FAA">
        <w:rPr>
          <w:rFonts w:asciiTheme="majorBidi" w:hAnsiTheme="majorBidi" w:cstheme="majorBidi"/>
          <w:color w:val="000000" w:themeColor="text1"/>
          <w:sz w:val="24"/>
          <w:szCs w:val="24"/>
        </w:rPr>
        <w:t xml:space="preserve"> &amp;</w:t>
      </w:r>
      <w:r w:rsidR="0000288D" w:rsidRPr="00DA4FAA">
        <w:rPr>
          <w:rFonts w:asciiTheme="majorBidi" w:hAnsiTheme="majorBidi" w:cstheme="majorBidi"/>
          <w:color w:val="000000" w:themeColor="text1"/>
          <w:sz w:val="24"/>
          <w:szCs w:val="24"/>
        </w:rPr>
        <w:t xml:space="preserve"> Forster, 2004). </w:t>
      </w:r>
      <w:r w:rsidR="009A1618" w:rsidRPr="00DA4FAA">
        <w:rPr>
          <w:rFonts w:asciiTheme="majorBidi" w:hAnsiTheme="majorBidi" w:cstheme="majorBidi"/>
          <w:color w:val="000000" w:themeColor="text1"/>
          <w:sz w:val="24"/>
          <w:szCs w:val="24"/>
        </w:rPr>
        <w:t xml:space="preserve">It has been </w:t>
      </w:r>
      <w:r w:rsidR="0000288D" w:rsidRPr="00DA4FAA">
        <w:rPr>
          <w:rFonts w:asciiTheme="majorBidi" w:hAnsiTheme="majorBidi" w:cstheme="majorBidi"/>
          <w:color w:val="000000" w:themeColor="text1"/>
          <w:sz w:val="24"/>
          <w:szCs w:val="24"/>
        </w:rPr>
        <w:t>found that people with a prevention focus will prefer to renew a task that was stopped, and not to begin a new task, a</w:t>
      </w:r>
      <w:r w:rsidR="009A1618" w:rsidRPr="00DA4FAA">
        <w:rPr>
          <w:rFonts w:asciiTheme="majorBidi" w:hAnsiTheme="majorBidi" w:cstheme="majorBidi"/>
          <w:color w:val="000000" w:themeColor="text1"/>
          <w:sz w:val="24"/>
          <w:szCs w:val="24"/>
        </w:rPr>
        <w:t>s well as to</w:t>
      </w:r>
      <w:r w:rsidR="0000288D" w:rsidRPr="00DA4FAA">
        <w:rPr>
          <w:rFonts w:asciiTheme="majorBidi" w:hAnsiTheme="majorBidi" w:cstheme="majorBidi"/>
          <w:color w:val="000000" w:themeColor="text1"/>
          <w:sz w:val="24"/>
          <w:szCs w:val="24"/>
        </w:rPr>
        <w:t xml:space="preserve"> preserve the objects </w:t>
      </w:r>
      <w:r w:rsidR="009A1618" w:rsidRPr="00DA4FAA">
        <w:rPr>
          <w:rFonts w:asciiTheme="majorBidi" w:hAnsiTheme="majorBidi" w:cstheme="majorBidi"/>
          <w:color w:val="000000" w:themeColor="text1"/>
          <w:sz w:val="24"/>
          <w:szCs w:val="24"/>
        </w:rPr>
        <w:t>in their possession</w:t>
      </w:r>
      <w:r w:rsidR="0000288D" w:rsidRPr="00DA4FAA">
        <w:rPr>
          <w:rFonts w:asciiTheme="majorBidi" w:hAnsiTheme="majorBidi" w:cstheme="majorBidi"/>
          <w:color w:val="000000" w:themeColor="text1"/>
          <w:sz w:val="24"/>
          <w:szCs w:val="24"/>
        </w:rPr>
        <w:t xml:space="preserve"> (Liberman, Idson, Camacho, &amp; Higgins, 1999). Focus on promotion causes people to worry about their personal growth and their developmental needs. Individuals with high promotion focus will be motivated to attain goals that represent their beliefs or their ideal self (Brockner &amp; Higgins, 2001). </w:t>
      </w:r>
      <w:r w:rsidR="009A1618" w:rsidRPr="00DA4FAA">
        <w:rPr>
          <w:rFonts w:asciiTheme="majorBidi" w:hAnsiTheme="majorBidi" w:cstheme="majorBidi"/>
          <w:color w:val="000000" w:themeColor="text1"/>
          <w:sz w:val="24"/>
          <w:szCs w:val="24"/>
        </w:rPr>
        <w:t>It has been found</w:t>
      </w:r>
      <w:r w:rsidR="00FB0314" w:rsidRPr="00DA4FAA">
        <w:rPr>
          <w:rFonts w:asciiTheme="majorBidi" w:hAnsiTheme="majorBidi" w:cstheme="majorBidi"/>
          <w:color w:val="000000" w:themeColor="text1"/>
          <w:sz w:val="24"/>
          <w:szCs w:val="24"/>
        </w:rPr>
        <w:t xml:space="preserve"> that </w:t>
      </w:r>
      <w:r w:rsidR="009A1618" w:rsidRPr="00DA4FAA">
        <w:rPr>
          <w:rFonts w:asciiTheme="majorBidi" w:hAnsiTheme="majorBidi" w:cstheme="majorBidi"/>
          <w:color w:val="000000" w:themeColor="text1"/>
          <w:sz w:val="24"/>
          <w:szCs w:val="24"/>
        </w:rPr>
        <w:t xml:space="preserve">an </w:t>
      </w:r>
      <w:r w:rsidR="00FB0314" w:rsidRPr="00DA4FAA">
        <w:rPr>
          <w:rFonts w:asciiTheme="majorBidi" w:hAnsiTheme="majorBidi" w:cstheme="majorBidi"/>
          <w:color w:val="000000" w:themeColor="text1"/>
          <w:sz w:val="24"/>
          <w:szCs w:val="24"/>
        </w:rPr>
        <w:t xml:space="preserve">individual's </w:t>
      </w:r>
      <w:r w:rsidR="009A1618" w:rsidRPr="00DA4FAA">
        <w:rPr>
          <w:rFonts w:asciiTheme="majorBidi" w:hAnsiTheme="majorBidi" w:cstheme="majorBidi"/>
          <w:color w:val="000000" w:themeColor="text1"/>
          <w:sz w:val="24"/>
          <w:szCs w:val="24"/>
        </w:rPr>
        <w:t xml:space="preserve">focus on </w:t>
      </w:r>
      <w:r w:rsidR="00FB0314" w:rsidRPr="00DA4FAA">
        <w:rPr>
          <w:rFonts w:asciiTheme="majorBidi" w:hAnsiTheme="majorBidi" w:cstheme="majorBidi"/>
          <w:color w:val="000000" w:themeColor="text1"/>
          <w:sz w:val="24"/>
          <w:szCs w:val="24"/>
        </w:rPr>
        <w:t>promotion has an important</w:t>
      </w:r>
      <w:r w:rsidR="009A1618" w:rsidRPr="00DA4FAA">
        <w:rPr>
          <w:rFonts w:asciiTheme="majorBidi" w:hAnsiTheme="majorBidi" w:cstheme="majorBidi"/>
          <w:color w:val="000000" w:themeColor="text1"/>
          <w:sz w:val="24"/>
          <w:szCs w:val="24"/>
        </w:rPr>
        <w:t xml:space="preserve"> role</w:t>
      </w:r>
      <w:r w:rsidR="00FB0314" w:rsidRPr="00DA4FAA">
        <w:rPr>
          <w:rFonts w:asciiTheme="majorBidi" w:hAnsiTheme="majorBidi" w:cstheme="majorBidi"/>
          <w:color w:val="000000" w:themeColor="text1"/>
          <w:sz w:val="24"/>
          <w:szCs w:val="24"/>
        </w:rPr>
        <w:t xml:space="preserve">, mediating between a perspective of the future and motivations for growth at work. Thus, a worker with high </w:t>
      </w:r>
      <w:r w:rsidR="00EA7F43" w:rsidRPr="00DA4FAA">
        <w:rPr>
          <w:rFonts w:asciiTheme="majorBidi" w:hAnsiTheme="majorBidi" w:cstheme="majorBidi"/>
          <w:color w:val="000000" w:themeColor="text1"/>
          <w:sz w:val="24"/>
          <w:szCs w:val="24"/>
        </w:rPr>
        <w:t xml:space="preserve">promotion </w:t>
      </w:r>
      <w:r w:rsidR="00FB0314" w:rsidRPr="00DA4FAA">
        <w:rPr>
          <w:rFonts w:asciiTheme="majorBidi" w:hAnsiTheme="majorBidi" w:cstheme="majorBidi"/>
          <w:color w:val="000000" w:themeColor="text1"/>
          <w:sz w:val="24"/>
          <w:szCs w:val="24"/>
        </w:rPr>
        <w:t xml:space="preserve">focus will </w:t>
      </w:r>
      <w:r w:rsidR="00EA7F43" w:rsidRPr="00DA4FAA">
        <w:rPr>
          <w:rFonts w:asciiTheme="majorBidi" w:hAnsiTheme="majorBidi" w:cstheme="majorBidi"/>
          <w:color w:val="000000" w:themeColor="text1"/>
          <w:sz w:val="24"/>
          <w:szCs w:val="24"/>
        </w:rPr>
        <w:t xml:space="preserve">see </w:t>
      </w:r>
      <w:r w:rsidR="00FB0314" w:rsidRPr="00DA4FAA">
        <w:rPr>
          <w:rFonts w:asciiTheme="majorBidi" w:hAnsiTheme="majorBidi" w:cstheme="majorBidi"/>
          <w:color w:val="000000" w:themeColor="text1"/>
          <w:sz w:val="24"/>
          <w:szCs w:val="24"/>
        </w:rPr>
        <w:t xml:space="preserve">himself advancing in the organization </w:t>
      </w:r>
      <w:r w:rsidR="00EA7F43" w:rsidRPr="00DA4FAA">
        <w:rPr>
          <w:rFonts w:asciiTheme="majorBidi" w:hAnsiTheme="majorBidi" w:cstheme="majorBidi"/>
          <w:color w:val="000000" w:themeColor="text1"/>
          <w:sz w:val="24"/>
          <w:szCs w:val="24"/>
        </w:rPr>
        <w:t>in the long term</w:t>
      </w:r>
      <w:r w:rsidR="00FB0314" w:rsidRPr="00DA4FAA">
        <w:rPr>
          <w:rFonts w:asciiTheme="majorBidi" w:hAnsiTheme="majorBidi" w:cstheme="majorBidi"/>
          <w:color w:val="000000" w:themeColor="text1"/>
          <w:sz w:val="24"/>
          <w:szCs w:val="24"/>
        </w:rPr>
        <w:t xml:space="preserve"> (Kooij, Bal &amp; Kaufer, 2014). Furthermore, it </w:t>
      </w:r>
      <w:r w:rsidR="00EA7F43" w:rsidRPr="00DA4FAA">
        <w:rPr>
          <w:rFonts w:asciiTheme="majorBidi" w:hAnsiTheme="majorBidi" w:cstheme="majorBidi"/>
          <w:color w:val="000000" w:themeColor="text1"/>
          <w:sz w:val="24"/>
          <w:szCs w:val="24"/>
        </w:rPr>
        <w:t xml:space="preserve">has been </w:t>
      </w:r>
      <w:r w:rsidR="00FB0314" w:rsidRPr="00DA4FAA">
        <w:rPr>
          <w:rFonts w:asciiTheme="majorBidi" w:hAnsiTheme="majorBidi" w:cstheme="majorBidi"/>
          <w:color w:val="000000" w:themeColor="text1"/>
          <w:sz w:val="24"/>
          <w:szCs w:val="24"/>
        </w:rPr>
        <w:t xml:space="preserve">found that promotion focus is likely to increase the worker's affective commitment to the organization. This commitment develops primarily in the wake of </w:t>
      </w:r>
      <w:r w:rsidR="00E72B21" w:rsidRPr="00DA4FAA">
        <w:rPr>
          <w:rFonts w:asciiTheme="majorBidi" w:hAnsiTheme="majorBidi" w:cstheme="majorBidi"/>
          <w:color w:val="000000" w:themeColor="text1"/>
          <w:sz w:val="24"/>
          <w:szCs w:val="24"/>
        </w:rPr>
        <w:t xml:space="preserve">the organization's </w:t>
      </w:r>
      <w:r w:rsidR="00FB0314" w:rsidRPr="00DA4FAA">
        <w:rPr>
          <w:rFonts w:asciiTheme="majorBidi" w:hAnsiTheme="majorBidi" w:cstheme="majorBidi"/>
          <w:color w:val="000000" w:themeColor="text1"/>
          <w:sz w:val="24"/>
          <w:szCs w:val="24"/>
        </w:rPr>
        <w:t xml:space="preserve">support for the person's growth and aspirations (Neubart, Kacmar, </w:t>
      </w:r>
      <w:r w:rsidR="00F230E9" w:rsidRPr="00DA4FAA">
        <w:rPr>
          <w:rFonts w:asciiTheme="majorBidi" w:hAnsiTheme="majorBidi" w:cstheme="majorBidi"/>
          <w:color w:val="000000" w:themeColor="text1"/>
          <w:sz w:val="24"/>
          <w:szCs w:val="24"/>
        </w:rPr>
        <w:t>Carlson, Chonko</w:t>
      </w:r>
      <w:r w:rsidR="003A0281" w:rsidRPr="00DA4FAA">
        <w:rPr>
          <w:rFonts w:asciiTheme="majorBidi" w:hAnsiTheme="majorBidi" w:cstheme="majorBidi"/>
          <w:color w:val="000000" w:themeColor="text1"/>
          <w:sz w:val="24"/>
          <w:szCs w:val="24"/>
        </w:rPr>
        <w:t>,</w:t>
      </w:r>
      <w:r w:rsidR="00F230E9" w:rsidRPr="00DA4FAA">
        <w:rPr>
          <w:rFonts w:asciiTheme="majorBidi" w:hAnsiTheme="majorBidi" w:cstheme="majorBidi"/>
          <w:color w:val="000000" w:themeColor="text1"/>
          <w:sz w:val="24"/>
          <w:szCs w:val="24"/>
        </w:rPr>
        <w:t xml:space="preserve"> &amp; Robert, 2008).</w:t>
      </w:r>
    </w:p>
    <w:p w14:paraId="246A838F" w14:textId="77777777" w:rsidR="00EA7F43" w:rsidRPr="00DA4FAA" w:rsidRDefault="00EA7F43"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58417123" w14:textId="37D2B2FD" w:rsidR="009B0532" w:rsidRPr="00DA4FAA" w:rsidRDefault="009B0532" w:rsidP="00B52370">
      <w:pPr>
        <w:pStyle w:val="Heading3"/>
        <w:rPr>
          <w:bCs w:val="0"/>
          <w:color w:val="000000" w:themeColor="text1"/>
        </w:rPr>
      </w:pPr>
      <w:r w:rsidRPr="00DA4FAA">
        <w:rPr>
          <w:color w:val="000000" w:themeColor="text1"/>
        </w:rPr>
        <w:t>Leadership and promotion focus</w:t>
      </w:r>
    </w:p>
    <w:p w14:paraId="7E0F7655" w14:textId="77777777" w:rsidR="00EA7F43" w:rsidRPr="00DA4FAA" w:rsidRDefault="00EA7F43"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619E42C6" w14:textId="3441DD7C" w:rsidR="009C7902" w:rsidRPr="00DA4FAA" w:rsidRDefault="009B0532"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A transformational leader is characterized by motivating his/her followers to do more</w:t>
      </w:r>
      <w:r w:rsidRPr="00DA4FAA">
        <w:rPr>
          <w:rFonts w:asciiTheme="majorBidi" w:hAnsiTheme="majorBidi" w:cstheme="majorBidi"/>
          <w:b/>
          <w:color w:val="000000" w:themeColor="text1"/>
          <w:sz w:val="24"/>
          <w:szCs w:val="24"/>
        </w:rPr>
        <w:t xml:space="preserve"> </w:t>
      </w:r>
      <w:r w:rsidRPr="00DA4FAA">
        <w:rPr>
          <w:rFonts w:asciiTheme="majorBidi" w:hAnsiTheme="majorBidi" w:cstheme="majorBidi"/>
          <w:color w:val="000000" w:themeColor="text1"/>
          <w:sz w:val="24"/>
          <w:szCs w:val="24"/>
        </w:rPr>
        <w:t>tha</w:t>
      </w:r>
      <w:r w:rsidRPr="00DA4FAA">
        <w:rPr>
          <w:rFonts w:asciiTheme="majorBidi" w:hAnsiTheme="majorBidi" w:cstheme="majorBidi"/>
          <w:bCs w:val="0"/>
          <w:color w:val="000000" w:themeColor="text1"/>
          <w:sz w:val="24"/>
          <w:szCs w:val="24"/>
        </w:rPr>
        <w:t>n</w:t>
      </w:r>
      <w:r w:rsidRPr="00DA4FAA">
        <w:rPr>
          <w:rFonts w:asciiTheme="majorBidi" w:hAnsiTheme="majorBidi" w:cstheme="majorBidi"/>
          <w:b/>
          <w:color w:val="000000" w:themeColor="text1"/>
          <w:sz w:val="24"/>
          <w:szCs w:val="24"/>
        </w:rPr>
        <w:t xml:space="preserve"> </w:t>
      </w:r>
      <w:r w:rsidRPr="00DA4FAA">
        <w:rPr>
          <w:rFonts w:asciiTheme="majorBidi" w:hAnsiTheme="majorBidi" w:cstheme="majorBidi"/>
          <w:color w:val="000000" w:themeColor="text1"/>
          <w:sz w:val="24"/>
          <w:szCs w:val="24"/>
        </w:rPr>
        <w:t>they expected</w:t>
      </w:r>
      <w:r w:rsidRPr="00DA4FAA">
        <w:rPr>
          <w:rFonts w:asciiTheme="majorBidi" w:hAnsiTheme="majorBidi" w:cstheme="majorBidi"/>
          <w:b/>
          <w:color w:val="000000" w:themeColor="text1"/>
          <w:sz w:val="24"/>
          <w:szCs w:val="24"/>
        </w:rPr>
        <w:t xml:space="preserve"> </w:t>
      </w:r>
      <w:r w:rsidRPr="00DA4FAA">
        <w:rPr>
          <w:rFonts w:asciiTheme="majorBidi" w:hAnsiTheme="majorBidi" w:cstheme="majorBidi"/>
          <w:color w:val="000000" w:themeColor="text1"/>
          <w:sz w:val="24"/>
          <w:szCs w:val="24"/>
        </w:rPr>
        <w:t>of themselves or than what was expected from them (Bass, 1985). Therefore, the leadership style of a leader</w:t>
      </w:r>
      <w:r w:rsidR="00E72B21"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w:t>
      </w:r>
      <w:r w:rsidR="00E72B21" w:rsidRPr="00DA4FAA">
        <w:rPr>
          <w:rFonts w:asciiTheme="majorBidi" w:hAnsiTheme="majorBidi" w:cstheme="majorBidi"/>
          <w:color w:val="000000" w:themeColor="text1"/>
          <w:sz w:val="24"/>
          <w:szCs w:val="24"/>
        </w:rPr>
        <w:t>as</w:t>
      </w:r>
      <w:r w:rsidRPr="00DA4FAA">
        <w:rPr>
          <w:rFonts w:asciiTheme="majorBidi" w:hAnsiTheme="majorBidi" w:cstheme="majorBidi"/>
          <w:color w:val="000000" w:themeColor="text1"/>
          <w:sz w:val="24"/>
          <w:szCs w:val="24"/>
        </w:rPr>
        <w:t xml:space="preserve"> perceived by followers</w:t>
      </w:r>
      <w:r w:rsidR="00E72B21"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is likely to contribute to </w:t>
      </w:r>
      <w:r w:rsidR="00EA7F43" w:rsidRPr="00DA4FAA">
        <w:rPr>
          <w:rFonts w:asciiTheme="majorBidi" w:hAnsiTheme="majorBidi" w:cstheme="majorBidi"/>
          <w:color w:val="000000" w:themeColor="text1"/>
          <w:sz w:val="24"/>
          <w:szCs w:val="24"/>
        </w:rPr>
        <w:t>their level of promotion focus</w:t>
      </w:r>
      <w:r w:rsidRPr="00DA4FAA">
        <w:rPr>
          <w:rFonts w:asciiTheme="majorBidi" w:hAnsiTheme="majorBidi" w:cstheme="majorBidi"/>
          <w:color w:val="000000" w:themeColor="text1"/>
          <w:sz w:val="24"/>
          <w:szCs w:val="24"/>
        </w:rPr>
        <w:t xml:space="preserve">. For example, when a leader supports, directs, empowers, encourages and </w:t>
      </w:r>
      <w:r w:rsidRPr="00DA4FAA">
        <w:rPr>
          <w:rFonts w:asciiTheme="majorBidi" w:hAnsiTheme="majorBidi" w:cstheme="majorBidi"/>
          <w:color w:val="000000" w:themeColor="text1"/>
          <w:sz w:val="24"/>
          <w:szCs w:val="24"/>
        </w:rPr>
        <w:lastRenderedPageBreak/>
        <w:t>shapes the follower toward attaining lofty goals, the follower will feel focused on promotion. Evidence of this is found in the theoretical model of Kark &amp; Van D</w:t>
      </w:r>
      <w:r w:rsidR="000B5BA2" w:rsidRPr="00DA4FAA">
        <w:rPr>
          <w:rFonts w:asciiTheme="majorBidi" w:hAnsiTheme="majorBidi" w:cstheme="majorBidi"/>
          <w:color w:val="000000" w:themeColor="text1"/>
          <w:sz w:val="24"/>
          <w:szCs w:val="24"/>
        </w:rPr>
        <w:t>ijk</w:t>
      </w:r>
      <w:r w:rsidR="006B105D" w:rsidRPr="00DA4FAA">
        <w:rPr>
          <w:rFonts w:asciiTheme="majorBidi" w:hAnsiTheme="majorBidi" w:cstheme="majorBidi"/>
          <w:color w:val="000000" w:themeColor="text1"/>
          <w:sz w:val="24"/>
          <w:szCs w:val="24"/>
        </w:rPr>
        <w:t xml:space="preserve"> </w:t>
      </w:r>
      <w:r w:rsidR="000B5BA2" w:rsidRPr="00DA4FAA">
        <w:rPr>
          <w:rFonts w:asciiTheme="majorBidi" w:hAnsiTheme="majorBidi" w:cstheme="majorBidi"/>
          <w:color w:val="000000" w:themeColor="text1"/>
          <w:sz w:val="24"/>
          <w:szCs w:val="24"/>
        </w:rPr>
        <w:t xml:space="preserve">(2007), which indicates that transformational leadership arouses promotion focus since it is connected, among other things, to </w:t>
      </w:r>
      <w:r w:rsidR="009C7902" w:rsidRPr="00DA4FAA">
        <w:rPr>
          <w:rFonts w:asciiTheme="majorBidi" w:hAnsiTheme="majorBidi" w:cstheme="majorBidi"/>
          <w:color w:val="000000" w:themeColor="text1"/>
          <w:sz w:val="24"/>
          <w:szCs w:val="24"/>
        </w:rPr>
        <w:t>ambition and inspired motivation of followers.</w:t>
      </w:r>
    </w:p>
    <w:p w14:paraId="07E9CC7C" w14:textId="77777777" w:rsidR="00EA7F43" w:rsidRPr="00DA4FAA" w:rsidRDefault="00EA7F43"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0F7497D3" w14:textId="29DEBBDF" w:rsidR="009C7902" w:rsidRPr="00DA4FAA" w:rsidRDefault="009C7902"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A transformational leader who motivates his/her followers beyond their expectations, will induce an atmosphere of striving for personal achievements, and thus in the present study </w:t>
      </w:r>
      <w:r w:rsidR="00E72B21" w:rsidRPr="00DA4FAA">
        <w:rPr>
          <w:rFonts w:asciiTheme="majorBidi" w:hAnsiTheme="majorBidi" w:cstheme="majorBidi"/>
          <w:color w:val="000000" w:themeColor="text1"/>
          <w:sz w:val="24"/>
          <w:szCs w:val="24"/>
        </w:rPr>
        <w:t>we</w:t>
      </w:r>
      <w:r w:rsidRPr="00DA4FAA">
        <w:rPr>
          <w:rFonts w:asciiTheme="majorBidi" w:hAnsiTheme="majorBidi" w:cstheme="majorBidi"/>
          <w:color w:val="000000" w:themeColor="text1"/>
          <w:sz w:val="24"/>
          <w:szCs w:val="24"/>
        </w:rPr>
        <w:t xml:space="preserve"> hypothesized that (Hypothesis 3): a positive connection will be found between transformational leadership, as perceived by followers, and focus on promotion of followers</w:t>
      </w:r>
      <w:r w:rsidR="00EA7F43" w:rsidRPr="00DA4FAA">
        <w:rPr>
          <w:rFonts w:asciiTheme="majorBidi" w:hAnsiTheme="majorBidi" w:cstheme="majorBidi"/>
          <w:color w:val="000000" w:themeColor="text1"/>
          <w:sz w:val="24"/>
          <w:szCs w:val="24"/>
        </w:rPr>
        <w:t>, such that</w:t>
      </w:r>
      <w:r w:rsidRPr="00DA4FAA">
        <w:rPr>
          <w:rFonts w:asciiTheme="majorBidi" w:hAnsiTheme="majorBidi" w:cstheme="majorBidi"/>
          <w:color w:val="000000" w:themeColor="text1"/>
          <w:sz w:val="24"/>
          <w:szCs w:val="24"/>
        </w:rPr>
        <w:t xml:space="preserve"> </w:t>
      </w:r>
      <w:r w:rsidR="00EA7F43" w:rsidRPr="00DA4FAA">
        <w:rPr>
          <w:rFonts w:asciiTheme="majorBidi" w:hAnsiTheme="majorBidi" w:cstheme="majorBidi"/>
          <w:color w:val="000000" w:themeColor="text1"/>
          <w:sz w:val="24"/>
          <w:szCs w:val="24"/>
        </w:rPr>
        <w:t>h</w:t>
      </w:r>
      <w:r w:rsidRPr="00DA4FAA">
        <w:rPr>
          <w:rFonts w:asciiTheme="majorBidi" w:hAnsiTheme="majorBidi" w:cstheme="majorBidi"/>
          <w:color w:val="000000" w:themeColor="text1"/>
          <w:sz w:val="24"/>
          <w:szCs w:val="24"/>
        </w:rPr>
        <w:t xml:space="preserve">igh levels of transactional leadership will </w:t>
      </w:r>
      <w:r w:rsidR="00C73E8B" w:rsidRPr="00DA4FAA">
        <w:rPr>
          <w:rFonts w:asciiTheme="majorBidi" w:hAnsiTheme="majorBidi" w:cstheme="majorBidi"/>
          <w:color w:val="000000" w:themeColor="text1"/>
          <w:sz w:val="24"/>
          <w:szCs w:val="24"/>
        </w:rPr>
        <w:t>predict</w:t>
      </w:r>
      <w:r w:rsidRPr="00DA4FAA">
        <w:rPr>
          <w:rFonts w:asciiTheme="majorBidi" w:hAnsiTheme="majorBidi" w:cstheme="majorBidi"/>
          <w:color w:val="000000" w:themeColor="text1"/>
          <w:sz w:val="24"/>
          <w:szCs w:val="24"/>
        </w:rPr>
        <w:t xml:space="preserve"> high levels of promotion focus.</w:t>
      </w:r>
    </w:p>
    <w:p w14:paraId="06F130BA" w14:textId="60DA302D" w:rsidR="00C73E8B" w:rsidRPr="00DA4FAA" w:rsidRDefault="009C7902"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Transactional leadership encourages followers to perform their work in terms of strategic means, rules, responsibility, stability, avoidance of mistakes and short-term planning (Bass, 1985). </w:t>
      </w:r>
      <w:r w:rsidR="00C73E8B" w:rsidRPr="00DA4FAA">
        <w:rPr>
          <w:rFonts w:asciiTheme="majorBidi" w:hAnsiTheme="majorBidi" w:cstheme="majorBidi"/>
          <w:color w:val="000000" w:themeColor="text1"/>
          <w:sz w:val="24"/>
          <w:szCs w:val="24"/>
        </w:rPr>
        <w:t>Since prevention focus is characterized by avoidance, protection, security and responsibility, we may conclude that transactional leadership encourages followers to focus on prevention in their work. Evidence of that is found in the theoretical model of Kark &amp; Van Dijk (2007). Transactional leadership arouses prevention focus, since</w:t>
      </w:r>
      <w:r w:rsidR="00903C5A" w:rsidRPr="00DA4FAA">
        <w:rPr>
          <w:rFonts w:asciiTheme="majorBidi" w:hAnsiTheme="majorBidi" w:cstheme="majorBidi"/>
          <w:color w:val="000000" w:themeColor="text1"/>
          <w:sz w:val="24"/>
          <w:szCs w:val="24"/>
        </w:rPr>
        <w:t>,</w:t>
      </w:r>
      <w:r w:rsidR="00C73E8B" w:rsidRPr="00DA4FAA">
        <w:rPr>
          <w:rFonts w:asciiTheme="majorBidi" w:hAnsiTheme="majorBidi" w:cstheme="majorBidi"/>
          <w:color w:val="000000" w:themeColor="text1"/>
          <w:sz w:val="24"/>
          <w:szCs w:val="24"/>
        </w:rPr>
        <w:t xml:space="preserve"> </w:t>
      </w:r>
      <w:r w:rsidR="00903C5A" w:rsidRPr="00DA4FAA">
        <w:rPr>
          <w:rFonts w:asciiTheme="majorBidi" w:hAnsiTheme="majorBidi" w:cstheme="majorBidi"/>
          <w:color w:val="000000" w:themeColor="text1"/>
          <w:sz w:val="24"/>
          <w:szCs w:val="24"/>
        </w:rPr>
        <w:t>among other things, it</w:t>
      </w:r>
      <w:r w:rsidR="00C73E8B" w:rsidRPr="00DA4FAA">
        <w:rPr>
          <w:rFonts w:asciiTheme="majorBidi" w:hAnsiTheme="majorBidi" w:cstheme="majorBidi"/>
          <w:color w:val="000000" w:themeColor="text1"/>
          <w:sz w:val="24"/>
          <w:szCs w:val="24"/>
        </w:rPr>
        <w:t xml:space="preserve"> is connected with duties and rights, preservation of the status quo and strict attention to detail.</w:t>
      </w:r>
    </w:p>
    <w:p w14:paraId="3A02922D" w14:textId="77777777" w:rsidR="00EA7F43" w:rsidRPr="00DA4FAA" w:rsidRDefault="00EA7F43"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6DE71673" w14:textId="4F9AF065" w:rsidR="003D1758" w:rsidRPr="00DA4FAA" w:rsidRDefault="00C73E8B"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A transactional leader who </w:t>
      </w:r>
      <w:r w:rsidR="003D1758" w:rsidRPr="00DA4FAA">
        <w:rPr>
          <w:rFonts w:asciiTheme="majorBidi" w:hAnsiTheme="majorBidi" w:cstheme="majorBidi"/>
          <w:color w:val="000000" w:themeColor="text1"/>
          <w:sz w:val="24"/>
          <w:szCs w:val="24"/>
        </w:rPr>
        <w:t>inculcates in his/her followers values of stability and short</w:t>
      </w:r>
      <w:r w:rsidR="00EA7F43" w:rsidRPr="00DA4FAA">
        <w:rPr>
          <w:rFonts w:asciiTheme="majorBidi" w:hAnsiTheme="majorBidi" w:cstheme="majorBidi"/>
          <w:color w:val="000000" w:themeColor="text1"/>
          <w:sz w:val="24"/>
          <w:szCs w:val="24"/>
        </w:rPr>
        <w:t>-</w:t>
      </w:r>
      <w:r w:rsidR="003D1758" w:rsidRPr="00DA4FAA">
        <w:rPr>
          <w:rFonts w:asciiTheme="majorBidi" w:hAnsiTheme="majorBidi" w:cstheme="majorBidi"/>
          <w:color w:val="000000" w:themeColor="text1"/>
          <w:sz w:val="24"/>
          <w:szCs w:val="24"/>
        </w:rPr>
        <w:t>term focus, will encourage an organizational culture of preserving the status quo and avoiding mistakes, and therefore the current study assumes that (Hypothesis 4): a positive connection will be found between transactional leadership, as perceived by followers, and followers' prevention focus, s</w:t>
      </w:r>
      <w:r w:rsidR="00EA7F43" w:rsidRPr="00DA4FAA">
        <w:rPr>
          <w:rFonts w:asciiTheme="majorBidi" w:hAnsiTheme="majorBidi" w:cstheme="majorBidi"/>
          <w:color w:val="000000" w:themeColor="text1"/>
          <w:sz w:val="24"/>
          <w:szCs w:val="24"/>
        </w:rPr>
        <w:t>uch</w:t>
      </w:r>
      <w:r w:rsidR="003D1758" w:rsidRPr="00DA4FAA">
        <w:rPr>
          <w:rFonts w:asciiTheme="majorBidi" w:hAnsiTheme="majorBidi" w:cstheme="majorBidi"/>
          <w:color w:val="000000" w:themeColor="text1"/>
          <w:sz w:val="24"/>
          <w:szCs w:val="24"/>
        </w:rPr>
        <w:t xml:space="preserve"> that high levels of transactional leadership will predict high levels of prevention focus.</w:t>
      </w:r>
    </w:p>
    <w:p w14:paraId="39855DA1" w14:textId="77777777" w:rsidR="00EA7F43" w:rsidRPr="00DA4FAA" w:rsidRDefault="00EA7F43"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55553389" w14:textId="25F91CF0" w:rsidR="00E64474" w:rsidRPr="00DA4FAA" w:rsidRDefault="003D1758" w:rsidP="00B52370">
      <w:pPr>
        <w:pStyle w:val="Heading3"/>
        <w:rPr>
          <w:color w:val="000000" w:themeColor="text1"/>
        </w:rPr>
      </w:pPr>
      <w:r w:rsidRPr="00DA4FAA">
        <w:rPr>
          <w:color w:val="000000" w:themeColor="text1"/>
        </w:rPr>
        <w:lastRenderedPageBreak/>
        <w:t xml:space="preserve">Coercive organizations, </w:t>
      </w:r>
      <w:r w:rsidR="00A27C58" w:rsidRPr="00DA4FAA">
        <w:rPr>
          <w:color w:val="000000" w:themeColor="text1"/>
        </w:rPr>
        <w:t>utilitarian</w:t>
      </w:r>
      <w:r w:rsidRPr="00DA4FAA">
        <w:rPr>
          <w:color w:val="000000" w:themeColor="text1"/>
        </w:rPr>
        <w:t xml:space="preserve"> organizations and their </w:t>
      </w:r>
      <w:r w:rsidR="00E64474" w:rsidRPr="00DA4FAA">
        <w:rPr>
          <w:color w:val="000000" w:themeColor="text1"/>
        </w:rPr>
        <w:t xml:space="preserve">leadership context </w:t>
      </w:r>
    </w:p>
    <w:p w14:paraId="60D7FB87" w14:textId="77777777" w:rsidR="006E7141" w:rsidRPr="00DA4FAA" w:rsidRDefault="006E7141" w:rsidP="00FA6FB6">
      <w:pPr>
        <w:pStyle w:val="HTMLPreformatted"/>
        <w:shd w:val="clear" w:color="auto" w:fill="FFFFFF"/>
        <w:spacing w:line="480" w:lineRule="auto"/>
        <w:contextualSpacing/>
        <w:rPr>
          <w:rFonts w:asciiTheme="majorBidi" w:hAnsiTheme="majorBidi" w:cstheme="majorBidi"/>
          <w:b/>
          <w:bCs w:val="0"/>
          <w:color w:val="000000" w:themeColor="text1"/>
          <w:sz w:val="24"/>
          <w:szCs w:val="24"/>
        </w:rPr>
      </w:pPr>
    </w:p>
    <w:p w14:paraId="40A6EF0D" w14:textId="020B3F6A" w:rsidR="00E64474" w:rsidRPr="00DA4FAA" w:rsidRDefault="00E64474"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The purpose of systematic classification of organizations is </w:t>
      </w:r>
      <w:r w:rsidR="00195DD1" w:rsidRPr="00DA4FAA">
        <w:rPr>
          <w:rFonts w:asciiTheme="majorBidi" w:hAnsiTheme="majorBidi" w:cstheme="majorBidi"/>
          <w:color w:val="000000" w:themeColor="text1"/>
          <w:sz w:val="24"/>
          <w:szCs w:val="24"/>
        </w:rPr>
        <w:t xml:space="preserve">to </w:t>
      </w:r>
      <w:r w:rsidRPr="00DA4FAA">
        <w:rPr>
          <w:rFonts w:asciiTheme="majorBidi" w:hAnsiTheme="majorBidi" w:cstheme="majorBidi"/>
          <w:color w:val="000000" w:themeColor="text1"/>
          <w:sz w:val="24"/>
          <w:szCs w:val="24"/>
        </w:rPr>
        <w:t>improve</w:t>
      </w:r>
      <w:r w:rsidR="00195DD1" w:rsidRPr="00DA4FAA">
        <w:rPr>
          <w:rFonts w:asciiTheme="majorBidi" w:hAnsiTheme="majorBidi" w:cstheme="majorBidi"/>
          <w:color w:val="000000" w:themeColor="text1"/>
          <w:sz w:val="24"/>
          <w:szCs w:val="24"/>
        </w:rPr>
        <w:t xml:space="preserve"> </w:t>
      </w:r>
      <w:r w:rsidRPr="00DA4FAA">
        <w:rPr>
          <w:rFonts w:asciiTheme="majorBidi" w:hAnsiTheme="majorBidi" w:cstheme="majorBidi"/>
          <w:color w:val="000000" w:themeColor="text1"/>
          <w:sz w:val="24"/>
          <w:szCs w:val="24"/>
        </w:rPr>
        <w:t>o</w:t>
      </w:r>
      <w:r w:rsidR="00195DD1" w:rsidRPr="00DA4FAA">
        <w:rPr>
          <w:rFonts w:asciiTheme="majorBidi" w:hAnsiTheme="majorBidi" w:cstheme="majorBidi"/>
          <w:color w:val="000000" w:themeColor="text1"/>
          <w:sz w:val="24"/>
          <w:szCs w:val="24"/>
        </w:rPr>
        <w:t>ur</w:t>
      </w:r>
      <w:r w:rsidRPr="00DA4FAA">
        <w:rPr>
          <w:rFonts w:asciiTheme="majorBidi" w:hAnsiTheme="majorBidi" w:cstheme="majorBidi"/>
          <w:color w:val="000000" w:themeColor="text1"/>
          <w:sz w:val="24"/>
          <w:szCs w:val="24"/>
        </w:rPr>
        <w:t xml:space="preserve"> ability to understand and explain the factors that influence the </w:t>
      </w:r>
      <w:r w:rsidR="00E60984" w:rsidRPr="00DA4FAA">
        <w:rPr>
          <w:rFonts w:asciiTheme="majorBidi" w:hAnsiTheme="majorBidi" w:cstheme="majorBidi"/>
          <w:color w:val="000000" w:themeColor="text1"/>
          <w:sz w:val="24"/>
          <w:szCs w:val="24"/>
        </w:rPr>
        <w:t xml:space="preserve">formation </w:t>
      </w:r>
      <w:r w:rsidRPr="00DA4FAA">
        <w:rPr>
          <w:rFonts w:asciiTheme="majorBidi" w:hAnsiTheme="majorBidi" w:cstheme="majorBidi"/>
          <w:color w:val="000000" w:themeColor="text1"/>
          <w:sz w:val="24"/>
          <w:szCs w:val="24"/>
        </w:rPr>
        <w:t>of structures and the occurrence of organizational processes</w:t>
      </w:r>
      <w:r w:rsidR="004422A2" w:rsidRPr="00DA4FAA">
        <w:rPr>
          <w:rFonts w:asciiTheme="majorBidi" w:hAnsiTheme="majorBidi" w:cstheme="majorBidi"/>
          <w:color w:val="000000" w:themeColor="text1"/>
          <w:sz w:val="24"/>
          <w:szCs w:val="24"/>
        </w:rPr>
        <w:t xml:space="preserve">. </w:t>
      </w:r>
      <w:r w:rsidR="00E60984" w:rsidRPr="00DA4FAA">
        <w:rPr>
          <w:rFonts w:asciiTheme="majorBidi" w:hAnsiTheme="majorBidi" w:cstheme="majorBidi"/>
          <w:color w:val="000000" w:themeColor="text1"/>
          <w:sz w:val="24"/>
          <w:szCs w:val="24"/>
        </w:rPr>
        <w:t>C</w:t>
      </w:r>
      <w:r w:rsidR="004422A2" w:rsidRPr="00DA4FAA">
        <w:rPr>
          <w:rFonts w:asciiTheme="majorBidi" w:hAnsiTheme="majorBidi" w:cstheme="majorBidi"/>
          <w:color w:val="000000" w:themeColor="text1"/>
          <w:sz w:val="24"/>
          <w:szCs w:val="24"/>
        </w:rPr>
        <w:t xml:space="preserve">lassification is based on </w:t>
      </w:r>
      <w:r w:rsidR="00195DD1" w:rsidRPr="00DA4FAA">
        <w:rPr>
          <w:rFonts w:asciiTheme="majorBidi" w:hAnsiTheme="majorBidi" w:cstheme="majorBidi"/>
          <w:color w:val="000000" w:themeColor="text1"/>
          <w:sz w:val="24"/>
          <w:szCs w:val="24"/>
        </w:rPr>
        <w:t xml:space="preserve">either </w:t>
      </w:r>
      <w:r w:rsidR="004422A2" w:rsidRPr="00DA4FAA">
        <w:rPr>
          <w:rFonts w:asciiTheme="majorBidi" w:hAnsiTheme="majorBidi" w:cstheme="majorBidi"/>
          <w:color w:val="000000" w:themeColor="text1"/>
          <w:sz w:val="24"/>
          <w:szCs w:val="24"/>
        </w:rPr>
        <w:t xml:space="preserve">the analytic method that infers from the general to the specific, or on the empirical method that infers from the specific to the general phenomenon. </w:t>
      </w:r>
      <w:r w:rsidR="004737B1" w:rsidRPr="00DA4FAA">
        <w:rPr>
          <w:rFonts w:asciiTheme="majorBidi" w:hAnsiTheme="majorBidi" w:cstheme="majorBidi"/>
          <w:color w:val="000000" w:themeColor="text1"/>
          <w:sz w:val="24"/>
          <w:szCs w:val="24"/>
        </w:rPr>
        <w:t>The analytic method attempts to identify theoretically</w:t>
      </w:r>
      <w:r w:rsidR="00195DD1" w:rsidRPr="00DA4FAA">
        <w:rPr>
          <w:rFonts w:asciiTheme="majorBidi" w:hAnsiTheme="majorBidi" w:cstheme="majorBidi"/>
          <w:color w:val="000000" w:themeColor="text1"/>
          <w:sz w:val="24"/>
          <w:szCs w:val="24"/>
        </w:rPr>
        <w:t>,</w:t>
      </w:r>
      <w:r w:rsidR="004737B1" w:rsidRPr="00DA4FAA">
        <w:rPr>
          <w:rFonts w:asciiTheme="majorBidi" w:hAnsiTheme="majorBidi" w:cstheme="majorBidi"/>
          <w:color w:val="000000" w:themeColor="text1"/>
          <w:sz w:val="24"/>
          <w:szCs w:val="24"/>
        </w:rPr>
        <w:t xml:space="preserve"> a basic characteristic shared by any group of individuals that makes these individuals </w:t>
      </w:r>
      <w:r w:rsidR="00CE15FB" w:rsidRPr="00DA4FAA">
        <w:rPr>
          <w:rFonts w:asciiTheme="majorBidi" w:hAnsiTheme="majorBidi" w:cstheme="majorBidi"/>
          <w:color w:val="000000" w:themeColor="text1"/>
          <w:sz w:val="24"/>
          <w:szCs w:val="24"/>
        </w:rPr>
        <w:t xml:space="preserve">distinct </w:t>
      </w:r>
      <w:r w:rsidR="004737B1" w:rsidRPr="00DA4FAA">
        <w:rPr>
          <w:rFonts w:asciiTheme="majorBidi" w:hAnsiTheme="majorBidi" w:cstheme="majorBidi"/>
          <w:color w:val="000000" w:themeColor="text1"/>
          <w:sz w:val="24"/>
          <w:szCs w:val="24"/>
        </w:rPr>
        <w:t>from others, and enables classifying them as a specific "type" (Samuel, 2012). Thus, for example, Blau &amp; Scott (1962) developed a typology for classification of organizations based on th</w:t>
      </w:r>
      <w:r w:rsidR="00195DD1" w:rsidRPr="00DA4FAA">
        <w:rPr>
          <w:rFonts w:asciiTheme="majorBidi" w:hAnsiTheme="majorBidi" w:cstheme="majorBidi"/>
          <w:color w:val="000000" w:themeColor="text1"/>
          <w:sz w:val="24"/>
          <w:szCs w:val="24"/>
        </w:rPr>
        <w:t>e</w:t>
      </w:r>
      <w:r w:rsidR="004737B1" w:rsidRPr="00DA4FAA">
        <w:rPr>
          <w:rFonts w:asciiTheme="majorBidi" w:hAnsiTheme="majorBidi" w:cstheme="majorBidi"/>
          <w:color w:val="000000" w:themeColor="text1"/>
          <w:sz w:val="24"/>
          <w:szCs w:val="24"/>
        </w:rPr>
        <w:t xml:space="preserve"> criterion: Who is the primary beneficiary of the existence of a given organization? Their basic assumption</w:t>
      </w:r>
      <w:r w:rsidR="00C27BE2" w:rsidRPr="00DA4FAA">
        <w:rPr>
          <w:rFonts w:asciiTheme="majorBidi" w:hAnsiTheme="majorBidi" w:cstheme="majorBidi"/>
          <w:color w:val="000000" w:themeColor="text1"/>
          <w:sz w:val="24"/>
          <w:szCs w:val="24"/>
        </w:rPr>
        <w:t>s</w:t>
      </w:r>
      <w:r w:rsidR="004737B1" w:rsidRPr="00DA4FAA">
        <w:rPr>
          <w:rFonts w:asciiTheme="majorBidi" w:hAnsiTheme="majorBidi" w:cstheme="majorBidi"/>
          <w:color w:val="000000" w:themeColor="text1"/>
          <w:sz w:val="24"/>
          <w:szCs w:val="24"/>
        </w:rPr>
        <w:t xml:space="preserve"> </w:t>
      </w:r>
      <w:r w:rsidR="00C27BE2" w:rsidRPr="00DA4FAA">
        <w:rPr>
          <w:rFonts w:asciiTheme="majorBidi" w:hAnsiTheme="majorBidi" w:cstheme="majorBidi"/>
          <w:color w:val="000000" w:themeColor="text1"/>
          <w:sz w:val="24"/>
          <w:szCs w:val="24"/>
        </w:rPr>
        <w:t>revolve around the idea that every organization produces different benefits for a broad variety of individuals and groups or the whole society, and that each organization has defined goals it is intended to realize.</w:t>
      </w:r>
    </w:p>
    <w:p w14:paraId="36D75192" w14:textId="77777777" w:rsidR="00CE15FB" w:rsidRPr="00DA4FAA" w:rsidRDefault="00CE15FB"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5F2DAF38" w14:textId="048C70F8" w:rsidR="00C27BE2" w:rsidRPr="00DA4FAA" w:rsidRDefault="00452892"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Katz &amp; Kahn (1966) developed a typology for classifying organizations, based on the concep</w:t>
      </w:r>
      <w:r w:rsidR="00B84AD5" w:rsidRPr="00DA4FAA">
        <w:rPr>
          <w:rFonts w:asciiTheme="majorBidi" w:hAnsiTheme="majorBidi" w:cstheme="majorBidi"/>
          <w:color w:val="000000" w:themeColor="text1"/>
          <w:sz w:val="24"/>
          <w:szCs w:val="24"/>
        </w:rPr>
        <w:t>t</w:t>
      </w:r>
      <w:r w:rsidRPr="00DA4FAA">
        <w:rPr>
          <w:rFonts w:asciiTheme="majorBidi" w:hAnsiTheme="majorBidi" w:cstheme="majorBidi"/>
          <w:color w:val="000000" w:themeColor="text1"/>
          <w:sz w:val="24"/>
          <w:szCs w:val="24"/>
        </w:rPr>
        <w:t xml:space="preserve"> of an organization as an open social system, according to which each organization is a subsystem of a broader social system, and the basis of classification is the primary contribution of each organization </w:t>
      </w:r>
      <w:r w:rsidR="0098089B" w:rsidRPr="00DA4FAA">
        <w:rPr>
          <w:rFonts w:asciiTheme="majorBidi" w:hAnsiTheme="majorBidi" w:cstheme="majorBidi"/>
          <w:color w:val="000000" w:themeColor="text1"/>
          <w:sz w:val="24"/>
          <w:szCs w:val="24"/>
        </w:rPr>
        <w:t xml:space="preserve">to broader human society, in a </w:t>
      </w:r>
      <w:r w:rsidR="00CE15FB" w:rsidRPr="00DA4FAA">
        <w:rPr>
          <w:rFonts w:asciiTheme="majorBidi" w:hAnsiTheme="majorBidi" w:cstheme="majorBidi"/>
          <w:color w:val="000000" w:themeColor="text1"/>
          <w:sz w:val="24"/>
          <w:szCs w:val="24"/>
        </w:rPr>
        <w:t xml:space="preserve">framework </w:t>
      </w:r>
      <w:r w:rsidR="0098089B" w:rsidRPr="00DA4FAA">
        <w:rPr>
          <w:rFonts w:asciiTheme="majorBidi" w:hAnsiTheme="majorBidi" w:cstheme="majorBidi"/>
          <w:color w:val="000000" w:themeColor="text1"/>
          <w:sz w:val="24"/>
          <w:szCs w:val="24"/>
        </w:rPr>
        <w:t>of products and services.</w:t>
      </w:r>
    </w:p>
    <w:p w14:paraId="02244C96" w14:textId="77777777" w:rsidR="00CE15FB" w:rsidRPr="00DA4FAA" w:rsidRDefault="00CE15FB" w:rsidP="00FA6FB6">
      <w:pPr>
        <w:pStyle w:val="HTMLPreformatted"/>
        <w:shd w:val="clear" w:color="auto" w:fill="FFFFFF"/>
        <w:spacing w:line="480" w:lineRule="auto"/>
        <w:contextualSpacing/>
        <w:rPr>
          <w:rFonts w:asciiTheme="majorBidi" w:hAnsiTheme="majorBidi" w:cstheme="majorBidi"/>
          <w:color w:val="000000" w:themeColor="text1"/>
          <w:sz w:val="24"/>
          <w:szCs w:val="24"/>
          <w:rtl/>
          <w:lang w:bidi="ar-EG"/>
        </w:rPr>
      </w:pPr>
    </w:p>
    <w:p w14:paraId="76A7EDF4" w14:textId="594E4E3E" w:rsidR="008D1162" w:rsidRPr="00DA4FAA" w:rsidRDefault="00B84AD5"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Etzioni (1961) also pointed out a typology for classifying organizations, based on two assumptions: </w:t>
      </w:r>
      <w:r w:rsidR="00CE15FB" w:rsidRPr="00DA4FAA">
        <w:rPr>
          <w:rFonts w:asciiTheme="majorBidi" w:hAnsiTheme="majorBidi" w:cstheme="majorBidi"/>
          <w:color w:val="000000" w:themeColor="text1"/>
          <w:sz w:val="24"/>
          <w:szCs w:val="24"/>
        </w:rPr>
        <w:t>T</w:t>
      </w:r>
      <w:r w:rsidRPr="00DA4FAA">
        <w:rPr>
          <w:rFonts w:asciiTheme="majorBidi" w:hAnsiTheme="majorBidi" w:cstheme="majorBidi"/>
          <w:color w:val="000000" w:themeColor="text1"/>
          <w:sz w:val="24"/>
          <w:szCs w:val="24"/>
        </w:rPr>
        <w:t xml:space="preserve">he first assumption is that organizations are </w:t>
      </w:r>
      <w:r w:rsidR="00A37CEC" w:rsidRPr="00DA4FAA">
        <w:rPr>
          <w:rFonts w:asciiTheme="majorBidi" w:hAnsiTheme="majorBidi" w:cstheme="majorBidi"/>
          <w:color w:val="000000" w:themeColor="text1"/>
          <w:sz w:val="24"/>
          <w:szCs w:val="24"/>
        </w:rPr>
        <w:t xml:space="preserve">based </w:t>
      </w:r>
      <w:r w:rsidRPr="00DA4FAA">
        <w:rPr>
          <w:rFonts w:asciiTheme="majorBidi" w:hAnsiTheme="majorBidi" w:cstheme="majorBidi"/>
          <w:color w:val="000000" w:themeColor="text1"/>
          <w:sz w:val="24"/>
          <w:szCs w:val="24"/>
        </w:rPr>
        <w:t xml:space="preserve">on the application of power </w:t>
      </w:r>
      <w:r w:rsidR="00A37CEC" w:rsidRPr="00DA4FAA">
        <w:rPr>
          <w:rFonts w:asciiTheme="majorBidi" w:hAnsiTheme="majorBidi" w:cstheme="majorBidi"/>
          <w:color w:val="000000" w:themeColor="text1"/>
          <w:sz w:val="24"/>
          <w:szCs w:val="24"/>
        </w:rPr>
        <w:t xml:space="preserve">upon </w:t>
      </w:r>
      <w:r w:rsidRPr="00DA4FAA">
        <w:rPr>
          <w:rFonts w:asciiTheme="majorBidi" w:hAnsiTheme="majorBidi" w:cstheme="majorBidi"/>
          <w:color w:val="000000" w:themeColor="text1"/>
          <w:sz w:val="24"/>
          <w:szCs w:val="24"/>
        </w:rPr>
        <w:t>people. The second assumption states that organizational activity</w:t>
      </w:r>
      <w:r w:rsidR="006A3CF2" w:rsidRPr="00DA4FAA">
        <w:rPr>
          <w:rFonts w:asciiTheme="majorBidi" w:hAnsiTheme="majorBidi" w:cstheme="majorBidi"/>
          <w:color w:val="000000" w:themeColor="text1"/>
          <w:sz w:val="24"/>
          <w:szCs w:val="24"/>
        </w:rPr>
        <w:t xml:space="preserve"> is feasible, only if people at the lowest level of the organization accept the authority of the organization's </w:t>
      </w:r>
      <w:r w:rsidR="006A3CF2" w:rsidRPr="00DA4FAA">
        <w:rPr>
          <w:rFonts w:asciiTheme="majorBidi" w:hAnsiTheme="majorBidi" w:cstheme="majorBidi"/>
          <w:color w:val="000000" w:themeColor="text1"/>
          <w:sz w:val="24"/>
          <w:szCs w:val="24"/>
        </w:rPr>
        <w:lastRenderedPageBreak/>
        <w:t xml:space="preserve">managers and obey their instructions. The latter typology is based on leaders' power and the forms of identification and involvement of the lowest echelon in the organization. According to </w:t>
      </w:r>
      <w:commentRangeStart w:id="5"/>
      <w:r w:rsidR="00A37CEC" w:rsidRPr="00DA4FAA">
        <w:rPr>
          <w:rFonts w:asciiTheme="majorBidi" w:hAnsiTheme="majorBidi" w:cstheme="majorBidi"/>
          <w:color w:val="000000" w:themeColor="text1"/>
          <w:sz w:val="24"/>
          <w:szCs w:val="24"/>
        </w:rPr>
        <w:t>Etzioni</w:t>
      </w:r>
      <w:commentRangeEnd w:id="5"/>
      <w:r w:rsidR="00A37CEC" w:rsidRPr="00DA4FAA">
        <w:rPr>
          <w:rStyle w:val="CommentReference"/>
          <w:rFonts w:asciiTheme="majorBidi" w:eastAsiaTheme="minorHAnsi" w:hAnsiTheme="majorBidi" w:cstheme="majorBidi"/>
          <w:color w:val="000000" w:themeColor="text1"/>
          <w:sz w:val="24"/>
          <w:szCs w:val="24"/>
        </w:rPr>
        <w:commentReference w:id="5"/>
      </w:r>
      <w:r w:rsidR="006A3CF2" w:rsidRPr="00DA4FAA">
        <w:rPr>
          <w:rFonts w:asciiTheme="majorBidi" w:hAnsiTheme="majorBidi" w:cstheme="majorBidi"/>
          <w:color w:val="000000" w:themeColor="text1"/>
          <w:sz w:val="24"/>
          <w:szCs w:val="24"/>
        </w:rPr>
        <w:t xml:space="preserve">, every organization maintains order and discipline through one of the </w:t>
      </w:r>
      <w:r w:rsidR="003E5943" w:rsidRPr="00DA4FAA">
        <w:rPr>
          <w:rFonts w:asciiTheme="majorBidi" w:hAnsiTheme="majorBidi" w:cstheme="majorBidi"/>
          <w:color w:val="000000" w:themeColor="text1"/>
          <w:sz w:val="24"/>
          <w:szCs w:val="24"/>
        </w:rPr>
        <w:t xml:space="preserve">following </w:t>
      </w:r>
      <w:r w:rsidR="006A3CF2" w:rsidRPr="00DA4FAA">
        <w:rPr>
          <w:rFonts w:asciiTheme="majorBidi" w:hAnsiTheme="majorBidi" w:cstheme="majorBidi"/>
          <w:color w:val="000000" w:themeColor="text1"/>
          <w:sz w:val="24"/>
          <w:szCs w:val="24"/>
        </w:rPr>
        <w:t xml:space="preserve">types of power </w:t>
      </w:r>
      <w:r w:rsidR="003E5943" w:rsidRPr="00DA4FAA">
        <w:rPr>
          <w:rFonts w:asciiTheme="majorBidi" w:hAnsiTheme="majorBidi" w:cstheme="majorBidi"/>
          <w:color w:val="000000" w:themeColor="text1"/>
          <w:sz w:val="24"/>
          <w:szCs w:val="24"/>
        </w:rPr>
        <w:t xml:space="preserve">that are </w:t>
      </w:r>
      <w:r w:rsidR="006A3CF2" w:rsidRPr="00DA4FAA">
        <w:rPr>
          <w:rFonts w:asciiTheme="majorBidi" w:hAnsiTheme="majorBidi" w:cstheme="majorBidi"/>
          <w:color w:val="000000" w:themeColor="text1"/>
          <w:sz w:val="24"/>
          <w:szCs w:val="24"/>
        </w:rPr>
        <w:t xml:space="preserve">available to those in charge: physical power </w:t>
      </w:r>
      <w:r w:rsidR="00AA35E2" w:rsidRPr="00DA4FAA">
        <w:rPr>
          <w:rFonts w:asciiTheme="majorBidi" w:hAnsiTheme="majorBidi" w:cstheme="majorBidi"/>
          <w:color w:val="000000" w:themeColor="text1"/>
          <w:sz w:val="24"/>
          <w:szCs w:val="24"/>
        </w:rPr>
        <w:t>–</w:t>
      </w:r>
      <w:r w:rsidR="006A3CF2" w:rsidRPr="00DA4FAA">
        <w:rPr>
          <w:rFonts w:asciiTheme="majorBidi" w:hAnsiTheme="majorBidi" w:cstheme="majorBidi"/>
          <w:color w:val="000000" w:themeColor="text1"/>
          <w:sz w:val="24"/>
          <w:szCs w:val="24"/>
        </w:rPr>
        <w:t xml:space="preserve"> </w:t>
      </w:r>
      <w:r w:rsidR="00AA35E2" w:rsidRPr="00DA4FAA">
        <w:rPr>
          <w:rFonts w:asciiTheme="majorBidi" w:hAnsiTheme="majorBidi" w:cstheme="majorBidi"/>
          <w:color w:val="000000" w:themeColor="text1"/>
          <w:sz w:val="24"/>
          <w:szCs w:val="24"/>
        </w:rPr>
        <w:t xml:space="preserve">expressed through use of threats and application of corporal punishments; economic power – expressed through use of granting or withholding material rewards; moral power – expressed by use of legal, religious, and ethical means. People of the lowest echelon accept the authority of superiors, cooperate and carry out what is required from them, due to one of the following motives: alienation – fear of being punished leads to obedience </w:t>
      </w:r>
      <w:r w:rsidR="001D1EB0" w:rsidRPr="00DA4FAA">
        <w:rPr>
          <w:rFonts w:asciiTheme="majorBidi" w:hAnsiTheme="majorBidi" w:cstheme="majorBidi"/>
          <w:color w:val="000000" w:themeColor="text1"/>
          <w:sz w:val="24"/>
          <w:szCs w:val="24"/>
        </w:rPr>
        <w:t xml:space="preserve">out of necessity, not out of identification; </w:t>
      </w:r>
      <w:r w:rsidR="00A27C58" w:rsidRPr="00DA4FAA">
        <w:rPr>
          <w:rFonts w:asciiTheme="majorBidi" w:hAnsiTheme="majorBidi" w:cstheme="majorBidi"/>
          <w:color w:val="000000" w:themeColor="text1"/>
          <w:sz w:val="24"/>
          <w:szCs w:val="24"/>
        </w:rPr>
        <w:t>utilitarian</w:t>
      </w:r>
      <w:r w:rsidR="001D1EB0" w:rsidRPr="00DA4FAA">
        <w:rPr>
          <w:rFonts w:asciiTheme="majorBidi" w:hAnsiTheme="majorBidi" w:cstheme="majorBidi"/>
          <w:color w:val="000000" w:themeColor="text1"/>
          <w:sz w:val="24"/>
          <w:szCs w:val="24"/>
        </w:rPr>
        <w:t xml:space="preserve"> </w:t>
      </w:r>
      <w:r w:rsidR="00DD4F54" w:rsidRPr="00DA4FAA">
        <w:rPr>
          <w:rFonts w:asciiTheme="majorBidi" w:hAnsiTheme="majorBidi" w:cstheme="majorBidi"/>
          <w:color w:val="000000" w:themeColor="text1"/>
          <w:sz w:val="24"/>
          <w:szCs w:val="24"/>
        </w:rPr>
        <w:t>considerations</w:t>
      </w:r>
      <w:r w:rsidR="003E5943" w:rsidRPr="00DA4FAA">
        <w:rPr>
          <w:rFonts w:asciiTheme="majorBidi" w:hAnsiTheme="majorBidi" w:cstheme="majorBidi"/>
          <w:color w:val="000000" w:themeColor="text1"/>
          <w:sz w:val="24"/>
          <w:szCs w:val="24"/>
        </w:rPr>
        <w:t xml:space="preserve"> </w:t>
      </w:r>
      <w:r w:rsidR="001D1EB0" w:rsidRPr="00DA4FAA">
        <w:rPr>
          <w:rFonts w:asciiTheme="majorBidi" w:hAnsiTheme="majorBidi" w:cstheme="majorBidi"/>
          <w:color w:val="000000" w:themeColor="text1"/>
          <w:sz w:val="24"/>
          <w:szCs w:val="24"/>
        </w:rPr>
        <w:t xml:space="preserve">– economic motives cause acceptance of authority on a basis of cost and benefit  considerations; identification -  belief in the organization's values causes identification with its goals, the values of its activity, and faith in the organization's leaders. According to Etzioni (1961), these characteristics create a typology that includes several types: </w:t>
      </w:r>
      <w:r w:rsidR="00DD4F54" w:rsidRPr="00DA4FAA">
        <w:rPr>
          <w:rFonts w:asciiTheme="majorBidi" w:hAnsiTheme="majorBidi" w:cstheme="majorBidi"/>
          <w:color w:val="000000" w:themeColor="text1"/>
          <w:sz w:val="24"/>
          <w:szCs w:val="24"/>
        </w:rPr>
        <w:t>C</w:t>
      </w:r>
      <w:r w:rsidR="001D1EB0" w:rsidRPr="00DA4FAA">
        <w:rPr>
          <w:rFonts w:asciiTheme="majorBidi" w:hAnsiTheme="majorBidi" w:cstheme="majorBidi"/>
          <w:color w:val="000000" w:themeColor="text1"/>
          <w:sz w:val="24"/>
          <w:szCs w:val="24"/>
        </w:rPr>
        <w:t xml:space="preserve">oercive organizations – in which rules of behavior are enforced </w:t>
      </w:r>
      <w:r w:rsidR="00376C65" w:rsidRPr="00DA4FAA">
        <w:rPr>
          <w:rFonts w:asciiTheme="majorBidi" w:hAnsiTheme="majorBidi" w:cstheme="majorBidi"/>
          <w:color w:val="000000" w:themeColor="text1"/>
          <w:sz w:val="24"/>
          <w:szCs w:val="24"/>
        </w:rPr>
        <w:t xml:space="preserve">physically, </w:t>
      </w:r>
      <w:r w:rsidR="00DD4F54" w:rsidRPr="00DA4FAA">
        <w:rPr>
          <w:rFonts w:asciiTheme="majorBidi" w:hAnsiTheme="majorBidi" w:cstheme="majorBidi"/>
          <w:color w:val="000000" w:themeColor="text1"/>
          <w:sz w:val="24"/>
          <w:szCs w:val="24"/>
        </w:rPr>
        <w:t xml:space="preserve">achieve </w:t>
      </w:r>
      <w:r w:rsidR="00376C65" w:rsidRPr="00DA4FAA">
        <w:rPr>
          <w:rFonts w:asciiTheme="majorBidi" w:hAnsiTheme="majorBidi" w:cstheme="majorBidi"/>
          <w:color w:val="000000" w:themeColor="text1"/>
          <w:sz w:val="24"/>
          <w:szCs w:val="24"/>
        </w:rPr>
        <w:t>obedience but with a good deal of alienation (prisons, army, police</w:t>
      </w:r>
      <w:r w:rsidR="00195DD1" w:rsidRPr="00DA4FAA">
        <w:rPr>
          <w:rFonts w:asciiTheme="majorBidi" w:hAnsiTheme="majorBidi" w:cstheme="majorBidi"/>
          <w:color w:val="000000" w:themeColor="text1"/>
          <w:sz w:val="24"/>
          <w:szCs w:val="24"/>
        </w:rPr>
        <w:t xml:space="preserve"> </w:t>
      </w:r>
      <w:r w:rsidR="003A0281" w:rsidRPr="00DA4FAA">
        <w:rPr>
          <w:rFonts w:asciiTheme="majorBidi" w:hAnsiTheme="majorBidi" w:cstheme="majorBidi"/>
          <w:color w:val="000000" w:themeColor="text1"/>
          <w:sz w:val="24"/>
          <w:szCs w:val="24"/>
        </w:rPr>
        <w:t>station</w:t>
      </w:r>
      <w:r w:rsidR="00376C65" w:rsidRPr="00DA4FAA">
        <w:rPr>
          <w:rFonts w:asciiTheme="majorBidi" w:hAnsiTheme="majorBidi" w:cstheme="majorBidi"/>
          <w:color w:val="000000" w:themeColor="text1"/>
          <w:sz w:val="24"/>
          <w:szCs w:val="24"/>
        </w:rPr>
        <w:t xml:space="preserve">). </w:t>
      </w:r>
      <w:r w:rsidR="00A27C58" w:rsidRPr="00DA4FAA">
        <w:rPr>
          <w:rFonts w:asciiTheme="majorBidi" w:hAnsiTheme="majorBidi" w:cstheme="majorBidi"/>
          <w:color w:val="000000" w:themeColor="text1"/>
          <w:sz w:val="24"/>
          <w:szCs w:val="24"/>
        </w:rPr>
        <w:t>Utilitarian</w:t>
      </w:r>
      <w:r w:rsidR="00376C65" w:rsidRPr="00DA4FAA">
        <w:rPr>
          <w:rFonts w:asciiTheme="majorBidi" w:hAnsiTheme="majorBidi" w:cstheme="majorBidi"/>
          <w:color w:val="000000" w:themeColor="text1"/>
          <w:sz w:val="24"/>
          <w:szCs w:val="24"/>
        </w:rPr>
        <w:t xml:space="preserve"> organizations – operate on a basis of mutual profitability of leaders and followers, who are interested in ensuring material benefits for themselves from the organization's activity (business organizations). Identity organizations – operate on a basis of mutual identification with social values</w:t>
      </w:r>
      <w:r w:rsidR="008D1162" w:rsidRPr="00DA4FAA">
        <w:rPr>
          <w:rFonts w:asciiTheme="majorBidi" w:hAnsiTheme="majorBidi" w:cstheme="majorBidi"/>
          <w:color w:val="000000" w:themeColor="text1"/>
          <w:sz w:val="24"/>
          <w:szCs w:val="24"/>
        </w:rPr>
        <w:t xml:space="preserve"> as represented by leaders and internalized by followers (</w:t>
      </w:r>
      <w:r w:rsidR="00195DD1" w:rsidRPr="00DA4FAA">
        <w:rPr>
          <w:rFonts w:asciiTheme="majorBidi" w:hAnsiTheme="majorBidi" w:cstheme="majorBidi"/>
          <w:color w:val="000000" w:themeColor="text1"/>
          <w:sz w:val="24"/>
          <w:szCs w:val="24"/>
        </w:rPr>
        <w:t xml:space="preserve">for example, </w:t>
      </w:r>
      <w:r w:rsidR="008D1162" w:rsidRPr="00DA4FAA">
        <w:rPr>
          <w:rFonts w:asciiTheme="majorBidi" w:hAnsiTheme="majorBidi" w:cstheme="majorBidi"/>
          <w:color w:val="000000" w:themeColor="text1"/>
          <w:sz w:val="24"/>
          <w:szCs w:val="24"/>
        </w:rPr>
        <w:t>churches, voluntar</w:t>
      </w:r>
      <w:r w:rsidR="003A0281" w:rsidRPr="00DA4FAA">
        <w:rPr>
          <w:rFonts w:asciiTheme="majorBidi" w:hAnsiTheme="majorBidi" w:cstheme="majorBidi"/>
          <w:color w:val="000000" w:themeColor="text1"/>
          <w:sz w:val="24"/>
          <w:szCs w:val="24"/>
        </w:rPr>
        <w:t xml:space="preserve">y </w:t>
      </w:r>
      <w:r w:rsidR="00195DD1" w:rsidRPr="00DA4FAA">
        <w:rPr>
          <w:rFonts w:asciiTheme="majorBidi" w:hAnsiTheme="majorBidi" w:cstheme="majorBidi"/>
          <w:color w:val="000000" w:themeColor="text1"/>
          <w:sz w:val="24"/>
          <w:szCs w:val="24"/>
        </w:rPr>
        <w:t>organizations</w:t>
      </w:r>
      <w:r w:rsidR="008D1162" w:rsidRPr="00DA4FAA">
        <w:rPr>
          <w:rFonts w:asciiTheme="majorBidi" w:hAnsiTheme="majorBidi" w:cstheme="majorBidi"/>
          <w:color w:val="000000" w:themeColor="text1"/>
          <w:sz w:val="24"/>
          <w:szCs w:val="24"/>
        </w:rPr>
        <w:t xml:space="preserve">). The present study focuses on coercive organizations and on </w:t>
      </w:r>
      <w:r w:rsidR="00A27C58" w:rsidRPr="00DA4FAA">
        <w:rPr>
          <w:rFonts w:asciiTheme="majorBidi" w:hAnsiTheme="majorBidi" w:cstheme="majorBidi"/>
          <w:color w:val="000000" w:themeColor="text1"/>
          <w:sz w:val="24"/>
          <w:szCs w:val="24"/>
        </w:rPr>
        <w:t>utilitarian</w:t>
      </w:r>
      <w:r w:rsidR="008D1162" w:rsidRPr="00DA4FAA">
        <w:rPr>
          <w:rFonts w:asciiTheme="majorBidi" w:hAnsiTheme="majorBidi" w:cstheme="majorBidi"/>
          <w:color w:val="000000" w:themeColor="text1"/>
          <w:sz w:val="24"/>
          <w:szCs w:val="24"/>
        </w:rPr>
        <w:t xml:space="preserve"> organizations, and its purpose is connected with investigating the manner in which authority is accepted by followers in each type of these organizations. How, then, are the organizations of the </w:t>
      </w:r>
      <w:commentRangeStart w:id="6"/>
      <w:r w:rsidR="008D1162" w:rsidRPr="00DA4FAA">
        <w:rPr>
          <w:rFonts w:asciiTheme="majorBidi" w:hAnsiTheme="majorBidi" w:cstheme="majorBidi"/>
          <w:color w:val="000000" w:themeColor="text1"/>
          <w:sz w:val="24"/>
          <w:szCs w:val="24"/>
        </w:rPr>
        <w:t xml:space="preserve">type </w:t>
      </w:r>
      <w:commentRangeEnd w:id="6"/>
      <w:r w:rsidR="00C51844" w:rsidRPr="00DA4FAA">
        <w:rPr>
          <w:rStyle w:val="CommentReference"/>
          <w:rFonts w:asciiTheme="majorBidi" w:eastAsiaTheme="minorHAnsi" w:hAnsiTheme="majorBidi" w:cstheme="majorBidi"/>
          <w:color w:val="000000" w:themeColor="text1"/>
          <w:sz w:val="24"/>
          <w:szCs w:val="24"/>
        </w:rPr>
        <w:commentReference w:id="6"/>
      </w:r>
      <w:r w:rsidR="008D1162" w:rsidRPr="00DA4FAA">
        <w:rPr>
          <w:rFonts w:asciiTheme="majorBidi" w:hAnsiTheme="majorBidi" w:cstheme="majorBidi"/>
          <w:color w:val="000000" w:themeColor="text1"/>
          <w:sz w:val="24"/>
          <w:szCs w:val="24"/>
        </w:rPr>
        <w:t>noted above connected with transformational leadership and transactional leadership?</w:t>
      </w:r>
    </w:p>
    <w:p w14:paraId="07B2F864" w14:textId="77777777" w:rsidR="00AA6A27" w:rsidRPr="00DA4FAA" w:rsidRDefault="00AA6A27"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23609816" w14:textId="29CB6ADB" w:rsidR="00D72B99" w:rsidRPr="00DA4FAA" w:rsidRDefault="00BD488F"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lastRenderedPageBreak/>
        <w:t>Gonen and Zakkai (1999) defined transformational leadership as a type of leadership in which the leader strives to increase his/her people's awareness</w:t>
      </w:r>
      <w:r w:rsidR="00376C65" w:rsidRPr="00DA4FAA">
        <w:rPr>
          <w:rFonts w:asciiTheme="majorBidi" w:hAnsiTheme="majorBidi" w:cstheme="majorBidi"/>
          <w:color w:val="000000" w:themeColor="text1"/>
          <w:sz w:val="24"/>
          <w:szCs w:val="24"/>
        </w:rPr>
        <w:t xml:space="preserve"> </w:t>
      </w:r>
      <w:r w:rsidRPr="00DA4FAA">
        <w:rPr>
          <w:rFonts w:asciiTheme="majorBidi" w:hAnsiTheme="majorBidi" w:cstheme="majorBidi"/>
          <w:color w:val="000000" w:themeColor="text1"/>
          <w:sz w:val="24"/>
          <w:szCs w:val="24"/>
        </w:rPr>
        <w:t>of correct, important things</w:t>
      </w:r>
      <w:r w:rsidR="00376C65" w:rsidRPr="00DA4FAA">
        <w:rPr>
          <w:rFonts w:asciiTheme="majorBidi" w:hAnsiTheme="majorBidi" w:cstheme="majorBidi"/>
          <w:color w:val="000000" w:themeColor="text1"/>
          <w:sz w:val="24"/>
          <w:szCs w:val="24"/>
        </w:rPr>
        <w:t xml:space="preserve"> </w:t>
      </w:r>
      <w:r w:rsidRPr="00DA4FAA">
        <w:rPr>
          <w:rFonts w:asciiTheme="majorBidi" w:hAnsiTheme="majorBidi" w:cstheme="majorBidi"/>
          <w:color w:val="000000" w:themeColor="text1"/>
          <w:sz w:val="24"/>
          <w:szCs w:val="24"/>
        </w:rPr>
        <w:t xml:space="preserve">as he sees it, and to provide meaning to what they do. By providing meaning, people feel more capable and </w:t>
      </w:r>
      <w:r w:rsidR="00244058" w:rsidRPr="00DA4FAA">
        <w:rPr>
          <w:rFonts w:asciiTheme="majorBidi" w:hAnsiTheme="majorBidi" w:cstheme="majorBidi"/>
          <w:color w:val="000000" w:themeColor="text1"/>
          <w:sz w:val="24"/>
          <w:szCs w:val="24"/>
        </w:rPr>
        <w:t xml:space="preserve">strengthened in </w:t>
      </w:r>
      <w:r w:rsidRPr="00DA4FAA">
        <w:rPr>
          <w:rFonts w:asciiTheme="majorBidi" w:hAnsiTheme="majorBidi" w:cstheme="majorBidi"/>
          <w:color w:val="000000" w:themeColor="text1"/>
          <w:sz w:val="24"/>
          <w:szCs w:val="24"/>
        </w:rPr>
        <w:t>attain</w:t>
      </w:r>
      <w:r w:rsidR="00244058" w:rsidRPr="00DA4FAA">
        <w:rPr>
          <w:rFonts w:asciiTheme="majorBidi" w:hAnsiTheme="majorBidi" w:cstheme="majorBidi"/>
          <w:color w:val="000000" w:themeColor="text1"/>
          <w:sz w:val="24"/>
          <w:szCs w:val="24"/>
        </w:rPr>
        <w:t>ing</w:t>
      </w:r>
      <w:r w:rsidRPr="00DA4FAA">
        <w:rPr>
          <w:rFonts w:asciiTheme="majorBidi" w:hAnsiTheme="majorBidi" w:cstheme="majorBidi"/>
          <w:color w:val="000000" w:themeColor="text1"/>
          <w:sz w:val="24"/>
          <w:szCs w:val="24"/>
        </w:rPr>
        <w:t xml:space="preserve"> common objectives. </w:t>
      </w:r>
      <w:r w:rsidR="00244058" w:rsidRPr="00DA4FAA">
        <w:rPr>
          <w:rFonts w:asciiTheme="majorBidi" w:hAnsiTheme="majorBidi" w:cstheme="majorBidi"/>
          <w:color w:val="000000" w:themeColor="text1"/>
          <w:sz w:val="24"/>
          <w:szCs w:val="24"/>
        </w:rPr>
        <w:t xml:space="preserve">Formative </w:t>
      </w:r>
      <w:r w:rsidRPr="00DA4FAA">
        <w:rPr>
          <w:rFonts w:asciiTheme="majorBidi" w:hAnsiTheme="majorBidi" w:cstheme="majorBidi"/>
          <w:color w:val="000000" w:themeColor="text1"/>
          <w:sz w:val="24"/>
          <w:szCs w:val="24"/>
        </w:rPr>
        <w:t xml:space="preserve">leadership brings them to higher achievements than they recognize and expect of themselves. The </w:t>
      </w:r>
      <w:r w:rsidR="00244058" w:rsidRPr="00DA4FAA">
        <w:rPr>
          <w:rFonts w:asciiTheme="majorBidi" w:hAnsiTheme="majorBidi" w:cstheme="majorBidi"/>
          <w:color w:val="000000" w:themeColor="text1"/>
          <w:sz w:val="24"/>
          <w:szCs w:val="24"/>
        </w:rPr>
        <w:t>sense of meaning</w:t>
      </w:r>
      <w:r w:rsidRPr="00DA4FAA">
        <w:rPr>
          <w:rFonts w:asciiTheme="majorBidi" w:hAnsiTheme="majorBidi" w:cstheme="majorBidi"/>
          <w:color w:val="000000" w:themeColor="text1"/>
          <w:sz w:val="24"/>
          <w:szCs w:val="24"/>
        </w:rPr>
        <w:t xml:space="preserve"> brings about spiritual elevation and </w:t>
      </w:r>
      <w:r w:rsidR="00D72B99" w:rsidRPr="00DA4FAA">
        <w:rPr>
          <w:rFonts w:asciiTheme="majorBidi" w:hAnsiTheme="majorBidi" w:cstheme="majorBidi"/>
          <w:color w:val="000000" w:themeColor="text1"/>
          <w:sz w:val="24"/>
          <w:szCs w:val="24"/>
        </w:rPr>
        <w:t>ultimate investment to</w:t>
      </w:r>
      <w:r w:rsidR="00244058" w:rsidRPr="00DA4FAA">
        <w:rPr>
          <w:rFonts w:asciiTheme="majorBidi" w:hAnsiTheme="majorBidi" w:cstheme="majorBidi"/>
          <w:color w:val="000000" w:themeColor="text1"/>
          <w:sz w:val="24"/>
          <w:szCs w:val="24"/>
        </w:rPr>
        <w:t>ward</w:t>
      </w:r>
      <w:r w:rsidR="00D72B99" w:rsidRPr="00DA4FAA">
        <w:rPr>
          <w:rFonts w:asciiTheme="majorBidi" w:hAnsiTheme="majorBidi" w:cstheme="majorBidi"/>
          <w:color w:val="000000" w:themeColor="text1"/>
          <w:sz w:val="24"/>
          <w:szCs w:val="24"/>
        </w:rPr>
        <w:t xml:space="preserve"> achiev</w:t>
      </w:r>
      <w:r w:rsidR="00244058" w:rsidRPr="00DA4FAA">
        <w:rPr>
          <w:rFonts w:asciiTheme="majorBidi" w:hAnsiTheme="majorBidi" w:cstheme="majorBidi"/>
          <w:color w:val="000000" w:themeColor="text1"/>
          <w:sz w:val="24"/>
          <w:szCs w:val="24"/>
        </w:rPr>
        <w:t>ing</w:t>
      </w:r>
      <w:r w:rsidR="00D72B99" w:rsidRPr="00DA4FAA">
        <w:rPr>
          <w:rFonts w:asciiTheme="majorBidi" w:hAnsiTheme="majorBidi" w:cstheme="majorBidi"/>
          <w:color w:val="000000" w:themeColor="text1"/>
          <w:sz w:val="24"/>
          <w:szCs w:val="24"/>
        </w:rPr>
        <w:t xml:space="preserve"> shared goals.</w:t>
      </w:r>
    </w:p>
    <w:p w14:paraId="5C5129CF" w14:textId="77777777" w:rsidR="00244058" w:rsidRPr="00DA4FAA" w:rsidRDefault="00244058"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4BB753F1" w14:textId="6186D9B2" w:rsidR="00397542" w:rsidRPr="00DA4FAA" w:rsidRDefault="0009353B"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Popper (1994) argued that in military organizations, where soldiers are required to </w:t>
      </w:r>
      <w:r w:rsidR="00244058" w:rsidRPr="00DA4FAA">
        <w:rPr>
          <w:rFonts w:asciiTheme="majorBidi" w:hAnsiTheme="majorBidi" w:cstheme="majorBidi"/>
          <w:color w:val="000000" w:themeColor="text1"/>
          <w:sz w:val="24"/>
          <w:szCs w:val="24"/>
        </w:rPr>
        <w:t xml:space="preserve">invest </w:t>
      </w:r>
      <w:r w:rsidRPr="00DA4FAA">
        <w:rPr>
          <w:rFonts w:asciiTheme="majorBidi" w:hAnsiTheme="majorBidi" w:cstheme="majorBidi"/>
          <w:color w:val="000000" w:themeColor="text1"/>
          <w:sz w:val="24"/>
          <w:szCs w:val="24"/>
        </w:rPr>
        <w:t xml:space="preserve">extreme physical and emotional efforts, at times life-endangering, there is an emphasis on motivating subordinates through influence, without needing authority or power. In a simple, small scale organization, </w:t>
      </w:r>
      <w:r w:rsidR="007002DE" w:rsidRPr="00DA4FAA">
        <w:rPr>
          <w:rFonts w:asciiTheme="majorBidi" w:hAnsiTheme="majorBidi" w:cstheme="majorBidi"/>
          <w:color w:val="000000" w:themeColor="text1"/>
          <w:sz w:val="24"/>
          <w:szCs w:val="24"/>
        </w:rPr>
        <w:t>the usual coordination is perceived as direct supervision, mutual coordination, or a combination of both. In large organizations there is room for standardization of organizational processes (Mintzberg, 1979). Organization</w:t>
      </w:r>
      <w:r w:rsidR="0036365E" w:rsidRPr="00DA4FAA">
        <w:rPr>
          <w:rFonts w:asciiTheme="majorBidi" w:hAnsiTheme="majorBidi" w:cstheme="majorBidi"/>
          <w:color w:val="000000" w:themeColor="text1"/>
          <w:sz w:val="24"/>
          <w:szCs w:val="24"/>
        </w:rPr>
        <w:t>s</w:t>
      </w:r>
      <w:r w:rsidR="007002DE" w:rsidRPr="00DA4FAA">
        <w:rPr>
          <w:rFonts w:asciiTheme="majorBidi" w:hAnsiTheme="majorBidi" w:cstheme="majorBidi"/>
          <w:color w:val="000000" w:themeColor="text1"/>
          <w:sz w:val="24"/>
          <w:szCs w:val="24"/>
        </w:rPr>
        <w:t xml:space="preserve"> included in the coercive type (army, police, prison) are large organizations typified by a large measure of standardization of organizational processes. Findings show that organizations characterized by an intensive degree of process standardization are </w:t>
      </w:r>
      <w:r w:rsidR="00397542" w:rsidRPr="00DA4FAA">
        <w:rPr>
          <w:rFonts w:asciiTheme="majorBidi" w:hAnsiTheme="majorBidi" w:cstheme="majorBidi"/>
          <w:color w:val="000000" w:themeColor="text1"/>
          <w:sz w:val="24"/>
          <w:szCs w:val="24"/>
        </w:rPr>
        <w:t>also characterized by a great deal of administrative concentration (Mintzberg, 1979). Popper (1994) demonstrated this with military organization</w:t>
      </w:r>
      <w:r w:rsidR="0036365E" w:rsidRPr="00DA4FAA">
        <w:rPr>
          <w:rFonts w:asciiTheme="majorBidi" w:hAnsiTheme="majorBidi" w:cstheme="majorBidi"/>
          <w:color w:val="000000" w:themeColor="text1"/>
          <w:sz w:val="24"/>
          <w:szCs w:val="24"/>
        </w:rPr>
        <w:t>s</w:t>
      </w:r>
      <w:r w:rsidR="00397542" w:rsidRPr="00DA4FAA">
        <w:rPr>
          <w:rFonts w:asciiTheme="majorBidi" w:hAnsiTheme="majorBidi" w:cstheme="majorBidi"/>
          <w:color w:val="000000" w:themeColor="text1"/>
          <w:sz w:val="24"/>
          <w:szCs w:val="24"/>
        </w:rPr>
        <w:t>, claiming that the military leader is characterized by expertise in the task field, and that his expertise is at times anchored in his experience, so that he sometimes senses what the right thing to do is.</w:t>
      </w:r>
    </w:p>
    <w:p w14:paraId="65967D15" w14:textId="77777777" w:rsidR="00244058" w:rsidRPr="00DA4FAA" w:rsidRDefault="00244058"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531C171F" w14:textId="684E8A06" w:rsidR="00A93C92" w:rsidRPr="00DA4FAA" w:rsidRDefault="00DC3B7B"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With regard to the research literature, we may assume that the leader in a coercive organization will be an expert in the task field due to high standardization, will </w:t>
      </w:r>
      <w:r w:rsidR="00244058" w:rsidRPr="00DA4FAA">
        <w:rPr>
          <w:rFonts w:asciiTheme="majorBidi" w:hAnsiTheme="majorBidi" w:cstheme="majorBidi"/>
          <w:color w:val="000000" w:themeColor="text1"/>
          <w:sz w:val="24"/>
          <w:szCs w:val="24"/>
        </w:rPr>
        <w:t xml:space="preserve">set </w:t>
      </w:r>
      <w:r w:rsidR="003E0461" w:rsidRPr="00DA4FAA">
        <w:rPr>
          <w:rFonts w:asciiTheme="majorBidi" w:hAnsiTheme="majorBidi" w:cstheme="majorBidi"/>
          <w:color w:val="000000" w:themeColor="text1"/>
          <w:sz w:val="24"/>
          <w:szCs w:val="24"/>
        </w:rPr>
        <w:t>a personal example for his followers, will provide a sense of meaning for their work</w:t>
      </w:r>
      <w:r w:rsidR="0036365E" w:rsidRPr="00DA4FAA">
        <w:rPr>
          <w:rFonts w:asciiTheme="majorBidi" w:hAnsiTheme="majorBidi" w:cstheme="majorBidi"/>
          <w:color w:val="000000" w:themeColor="text1"/>
          <w:sz w:val="24"/>
          <w:szCs w:val="24"/>
        </w:rPr>
        <w:t>,</w:t>
      </w:r>
      <w:r w:rsidR="003E0461" w:rsidRPr="00DA4FAA">
        <w:rPr>
          <w:rFonts w:asciiTheme="majorBidi" w:hAnsiTheme="majorBidi" w:cstheme="majorBidi"/>
          <w:color w:val="000000" w:themeColor="text1"/>
          <w:sz w:val="24"/>
          <w:szCs w:val="24"/>
        </w:rPr>
        <w:t xml:space="preserve"> and will place emphasis on motivating subordinates through influence, similar to the transformational </w:t>
      </w:r>
      <w:r w:rsidR="003E0461" w:rsidRPr="00DA4FAA">
        <w:rPr>
          <w:rFonts w:asciiTheme="majorBidi" w:hAnsiTheme="majorBidi" w:cstheme="majorBidi"/>
          <w:color w:val="000000" w:themeColor="text1"/>
          <w:sz w:val="24"/>
          <w:szCs w:val="24"/>
        </w:rPr>
        <w:lastRenderedPageBreak/>
        <w:t>leadership style. Therefore, a hypothesis has been derived in t</w:t>
      </w:r>
      <w:r w:rsidR="00832B8E" w:rsidRPr="00DA4FAA">
        <w:rPr>
          <w:rFonts w:asciiTheme="majorBidi" w:hAnsiTheme="majorBidi" w:cstheme="majorBidi"/>
          <w:color w:val="000000" w:themeColor="text1"/>
          <w:sz w:val="24"/>
          <w:szCs w:val="24"/>
        </w:rPr>
        <w:t>he present study (Hypothesis 5)</w:t>
      </w:r>
      <w:r w:rsidR="00244058" w:rsidRPr="00DA4FAA">
        <w:rPr>
          <w:rFonts w:asciiTheme="majorBidi" w:hAnsiTheme="majorBidi" w:cstheme="majorBidi"/>
          <w:color w:val="000000" w:themeColor="text1"/>
          <w:sz w:val="24"/>
          <w:szCs w:val="24"/>
        </w:rPr>
        <w:t>:</w:t>
      </w:r>
      <w:r w:rsidR="003A0281" w:rsidRPr="00DA4FAA">
        <w:rPr>
          <w:rFonts w:asciiTheme="majorBidi" w:hAnsiTheme="majorBidi" w:cstheme="majorBidi"/>
          <w:color w:val="000000" w:themeColor="text1"/>
          <w:sz w:val="24"/>
          <w:szCs w:val="24"/>
        </w:rPr>
        <w:t xml:space="preserve"> t</w:t>
      </w:r>
      <w:r w:rsidR="003E0461" w:rsidRPr="00DA4FAA">
        <w:rPr>
          <w:rFonts w:asciiTheme="majorBidi" w:hAnsiTheme="majorBidi" w:cstheme="majorBidi"/>
          <w:color w:val="000000" w:themeColor="text1"/>
          <w:sz w:val="24"/>
          <w:szCs w:val="24"/>
        </w:rPr>
        <w:t xml:space="preserve">hat the </w:t>
      </w:r>
      <w:r w:rsidR="0036365E" w:rsidRPr="00DA4FAA">
        <w:rPr>
          <w:rFonts w:asciiTheme="majorBidi" w:hAnsiTheme="majorBidi" w:cstheme="majorBidi"/>
          <w:color w:val="000000" w:themeColor="text1"/>
          <w:sz w:val="24"/>
          <w:szCs w:val="24"/>
        </w:rPr>
        <w:t>'</w:t>
      </w:r>
      <w:r w:rsidR="003E0461" w:rsidRPr="00DA4FAA">
        <w:rPr>
          <w:rFonts w:asciiTheme="majorBidi" w:hAnsiTheme="majorBidi" w:cstheme="majorBidi"/>
          <w:color w:val="000000" w:themeColor="text1"/>
          <w:sz w:val="24"/>
          <w:szCs w:val="24"/>
        </w:rPr>
        <w:t>organization type</w:t>
      </w:r>
      <w:r w:rsidR="0036365E" w:rsidRPr="00DA4FAA">
        <w:rPr>
          <w:rFonts w:asciiTheme="majorBidi" w:hAnsiTheme="majorBidi" w:cstheme="majorBidi"/>
          <w:color w:val="000000" w:themeColor="text1"/>
          <w:sz w:val="24"/>
          <w:szCs w:val="24"/>
        </w:rPr>
        <w:t>'</w:t>
      </w:r>
      <w:r w:rsidR="003E0461" w:rsidRPr="00DA4FAA">
        <w:rPr>
          <w:rFonts w:asciiTheme="majorBidi" w:hAnsiTheme="majorBidi" w:cstheme="majorBidi"/>
          <w:color w:val="000000" w:themeColor="text1"/>
          <w:sz w:val="24"/>
          <w:szCs w:val="24"/>
        </w:rPr>
        <w:t xml:space="preserve"> will constitute a moderating variable, and will influence the strength and intensity of connections with leadership style</w:t>
      </w:r>
      <w:r w:rsidR="00244058" w:rsidRPr="00DA4FAA">
        <w:rPr>
          <w:rFonts w:asciiTheme="majorBidi" w:hAnsiTheme="majorBidi" w:cstheme="majorBidi"/>
          <w:color w:val="000000" w:themeColor="text1"/>
          <w:sz w:val="24"/>
          <w:szCs w:val="24"/>
        </w:rPr>
        <w:t>,</w:t>
      </w:r>
      <w:r w:rsidR="003E0461" w:rsidRPr="00DA4FAA">
        <w:rPr>
          <w:rFonts w:asciiTheme="majorBidi" w:hAnsiTheme="majorBidi" w:cstheme="majorBidi"/>
          <w:color w:val="000000" w:themeColor="text1"/>
          <w:sz w:val="24"/>
          <w:szCs w:val="24"/>
        </w:rPr>
        <w:t xml:space="preserve"> as follows: </w:t>
      </w:r>
      <w:r w:rsidR="00244058" w:rsidRPr="00DA4FAA">
        <w:rPr>
          <w:rFonts w:asciiTheme="majorBidi" w:hAnsiTheme="majorBidi" w:cstheme="majorBidi"/>
          <w:color w:val="000000" w:themeColor="text1"/>
          <w:sz w:val="24"/>
          <w:szCs w:val="24"/>
        </w:rPr>
        <w:t xml:space="preserve">In </w:t>
      </w:r>
      <w:r w:rsidR="003E0461" w:rsidRPr="00DA4FAA">
        <w:rPr>
          <w:rFonts w:asciiTheme="majorBidi" w:hAnsiTheme="majorBidi" w:cstheme="majorBidi"/>
          <w:color w:val="000000" w:themeColor="text1"/>
          <w:sz w:val="24"/>
          <w:szCs w:val="24"/>
        </w:rPr>
        <w:t>coercive organizations, stronger connections will be found between transformational leadership and affective commitment than in a</w:t>
      </w:r>
      <w:r w:rsidR="00A93C92" w:rsidRPr="00DA4FAA">
        <w:rPr>
          <w:rFonts w:asciiTheme="majorBidi" w:hAnsiTheme="majorBidi" w:cstheme="majorBidi"/>
          <w:color w:val="000000" w:themeColor="text1"/>
          <w:sz w:val="24"/>
          <w:szCs w:val="24"/>
        </w:rPr>
        <w:t xml:space="preserve"> </w:t>
      </w:r>
      <w:r w:rsidR="00A27C58" w:rsidRPr="00DA4FAA">
        <w:rPr>
          <w:rFonts w:asciiTheme="majorBidi" w:hAnsiTheme="majorBidi" w:cstheme="majorBidi"/>
          <w:color w:val="000000" w:themeColor="text1"/>
          <w:sz w:val="24"/>
          <w:szCs w:val="24"/>
        </w:rPr>
        <w:t>utilitarian</w:t>
      </w:r>
      <w:r w:rsidR="00A93C92" w:rsidRPr="00DA4FAA">
        <w:rPr>
          <w:rFonts w:asciiTheme="majorBidi" w:hAnsiTheme="majorBidi" w:cstheme="majorBidi"/>
          <w:color w:val="000000" w:themeColor="text1"/>
          <w:sz w:val="24"/>
          <w:szCs w:val="24"/>
        </w:rPr>
        <w:t xml:space="preserve"> organization. Similarly, in coercive organization</w:t>
      </w:r>
      <w:r w:rsidR="00244058" w:rsidRPr="00DA4FAA">
        <w:rPr>
          <w:rFonts w:asciiTheme="majorBidi" w:hAnsiTheme="majorBidi" w:cstheme="majorBidi"/>
          <w:color w:val="000000" w:themeColor="text1"/>
          <w:sz w:val="24"/>
          <w:szCs w:val="24"/>
        </w:rPr>
        <w:t>s</w:t>
      </w:r>
      <w:r w:rsidR="00A93C92" w:rsidRPr="00DA4FAA">
        <w:rPr>
          <w:rFonts w:asciiTheme="majorBidi" w:hAnsiTheme="majorBidi" w:cstheme="majorBidi"/>
          <w:color w:val="000000" w:themeColor="text1"/>
          <w:sz w:val="24"/>
          <w:szCs w:val="24"/>
        </w:rPr>
        <w:t xml:space="preserve">, stronger connections will be found between transformational leadership and promotion focus than in </w:t>
      </w:r>
      <w:r w:rsidR="00A27C58" w:rsidRPr="00DA4FAA">
        <w:rPr>
          <w:rFonts w:asciiTheme="majorBidi" w:hAnsiTheme="majorBidi" w:cstheme="majorBidi"/>
          <w:color w:val="000000" w:themeColor="text1"/>
          <w:sz w:val="24"/>
          <w:szCs w:val="24"/>
        </w:rPr>
        <w:t>utilitarian</w:t>
      </w:r>
      <w:r w:rsidR="00A93C92" w:rsidRPr="00DA4FAA">
        <w:rPr>
          <w:rFonts w:asciiTheme="majorBidi" w:hAnsiTheme="majorBidi" w:cstheme="majorBidi"/>
          <w:color w:val="000000" w:themeColor="text1"/>
          <w:sz w:val="24"/>
          <w:szCs w:val="24"/>
        </w:rPr>
        <w:t xml:space="preserve"> organization</w:t>
      </w:r>
      <w:r w:rsidR="00244058" w:rsidRPr="00DA4FAA">
        <w:rPr>
          <w:rFonts w:asciiTheme="majorBidi" w:hAnsiTheme="majorBidi" w:cstheme="majorBidi"/>
          <w:color w:val="000000" w:themeColor="text1"/>
          <w:sz w:val="24"/>
          <w:szCs w:val="24"/>
        </w:rPr>
        <w:t>s</w:t>
      </w:r>
      <w:r w:rsidR="00A93C92" w:rsidRPr="00DA4FAA">
        <w:rPr>
          <w:rFonts w:asciiTheme="majorBidi" w:hAnsiTheme="majorBidi" w:cstheme="majorBidi"/>
          <w:color w:val="000000" w:themeColor="text1"/>
          <w:sz w:val="24"/>
          <w:szCs w:val="24"/>
        </w:rPr>
        <w:t>.</w:t>
      </w:r>
    </w:p>
    <w:p w14:paraId="6624DC94" w14:textId="77777777" w:rsidR="00244058" w:rsidRPr="00DA4FAA" w:rsidRDefault="00244058"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77AFE08B" w14:textId="5332334E" w:rsidR="00137EA6" w:rsidRPr="00DA4FAA" w:rsidRDefault="00A27C58"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Utilitarian</w:t>
      </w:r>
      <w:r w:rsidR="00A93C92" w:rsidRPr="00DA4FAA">
        <w:rPr>
          <w:rFonts w:asciiTheme="majorBidi" w:hAnsiTheme="majorBidi" w:cstheme="majorBidi"/>
          <w:color w:val="000000" w:themeColor="text1"/>
          <w:sz w:val="24"/>
          <w:szCs w:val="24"/>
        </w:rPr>
        <w:t xml:space="preserve"> organizations are characterized by promising material benefits from the organization's activity, for both followers </w:t>
      </w:r>
      <w:r w:rsidR="00CF77C0" w:rsidRPr="00DA4FAA">
        <w:rPr>
          <w:rFonts w:asciiTheme="majorBidi" w:hAnsiTheme="majorBidi" w:cstheme="majorBidi"/>
          <w:color w:val="000000" w:themeColor="text1"/>
          <w:sz w:val="24"/>
          <w:szCs w:val="24"/>
        </w:rPr>
        <w:t>and</w:t>
      </w:r>
      <w:r w:rsidR="00A93C92" w:rsidRPr="00DA4FAA">
        <w:rPr>
          <w:rFonts w:asciiTheme="majorBidi" w:hAnsiTheme="majorBidi" w:cstheme="majorBidi"/>
          <w:color w:val="000000" w:themeColor="text1"/>
          <w:sz w:val="24"/>
          <w:szCs w:val="24"/>
        </w:rPr>
        <w:t xml:space="preserve"> leaders (Etzioni, 1961). The high</w:t>
      </w:r>
      <w:r w:rsidR="00CF77C0" w:rsidRPr="00DA4FAA">
        <w:rPr>
          <w:rFonts w:asciiTheme="majorBidi" w:hAnsiTheme="majorBidi" w:cstheme="majorBidi"/>
          <w:color w:val="000000" w:themeColor="text1"/>
          <w:sz w:val="24"/>
          <w:szCs w:val="24"/>
        </w:rPr>
        <w:t>-</w:t>
      </w:r>
      <w:r w:rsidR="00A93C92" w:rsidRPr="00DA4FAA">
        <w:rPr>
          <w:rFonts w:asciiTheme="majorBidi" w:hAnsiTheme="majorBidi" w:cstheme="majorBidi"/>
          <w:color w:val="000000" w:themeColor="text1"/>
          <w:sz w:val="24"/>
          <w:szCs w:val="24"/>
        </w:rPr>
        <w:t>tech industry, for examp</w:t>
      </w:r>
      <w:r w:rsidR="00137EA6" w:rsidRPr="00DA4FAA">
        <w:rPr>
          <w:rFonts w:asciiTheme="majorBidi" w:hAnsiTheme="majorBidi" w:cstheme="majorBidi"/>
          <w:color w:val="000000" w:themeColor="text1"/>
          <w:sz w:val="24"/>
          <w:szCs w:val="24"/>
        </w:rPr>
        <w:t>le, according to Popper (1994), which</w:t>
      </w:r>
      <w:r w:rsidR="00A93C92" w:rsidRPr="00DA4FAA">
        <w:rPr>
          <w:rFonts w:asciiTheme="majorBidi" w:hAnsiTheme="majorBidi" w:cstheme="majorBidi"/>
          <w:color w:val="000000" w:themeColor="text1"/>
          <w:sz w:val="24"/>
          <w:szCs w:val="24"/>
        </w:rPr>
        <w:t xml:space="preserve"> is characterized by</w:t>
      </w:r>
      <w:r w:rsidR="00137EA6" w:rsidRPr="00DA4FAA">
        <w:rPr>
          <w:rFonts w:asciiTheme="majorBidi" w:hAnsiTheme="majorBidi" w:cstheme="majorBidi"/>
          <w:color w:val="000000" w:themeColor="text1"/>
          <w:sz w:val="24"/>
          <w:szCs w:val="24"/>
        </w:rPr>
        <w:t xml:space="preserve"> an abundance of information, attributes great importance to knowledge, so that more flexible and less standard forms of work are created. The manager in these organizations essentially operates systems of experts to perform tasks characterized to a great extent by complexity, to the point that the manager lacks the knowledge to manage the tasks. For that reason, he requires decentralization in his basic approach.</w:t>
      </w:r>
    </w:p>
    <w:p w14:paraId="3B0FE745" w14:textId="77777777" w:rsidR="00244058" w:rsidRPr="00DA4FAA" w:rsidRDefault="00244058"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31461DFF" w14:textId="7E56039A" w:rsidR="00D90640" w:rsidRPr="00DA4FAA" w:rsidRDefault="002579BE"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The transactional leader establishes norms and means to measure followers' actions, and after that observes followers in order to ascertain lack of deviations and mistakes. He sets objectives and makes his expectations </w:t>
      </w:r>
      <w:r w:rsidR="0036365E" w:rsidRPr="00DA4FAA">
        <w:rPr>
          <w:rFonts w:asciiTheme="majorBidi" w:hAnsiTheme="majorBidi" w:cstheme="majorBidi"/>
          <w:color w:val="000000" w:themeColor="text1"/>
          <w:sz w:val="24"/>
          <w:szCs w:val="24"/>
        </w:rPr>
        <w:t>of</w:t>
      </w:r>
      <w:r w:rsidRPr="00DA4FAA">
        <w:rPr>
          <w:rFonts w:asciiTheme="majorBidi" w:hAnsiTheme="majorBidi" w:cstheme="majorBidi"/>
          <w:color w:val="000000" w:themeColor="text1"/>
          <w:sz w:val="24"/>
          <w:szCs w:val="24"/>
        </w:rPr>
        <w:t xml:space="preserve"> followers clear, so that the organization will attain the desired results (Avolio &amp; Bass, 2004).</w:t>
      </w:r>
      <w:r w:rsidRPr="00DA4FAA">
        <w:rPr>
          <w:rFonts w:asciiTheme="majorBidi" w:hAnsiTheme="majorBidi" w:cstheme="majorBidi"/>
          <w:noProof/>
          <w:color w:val="000000" w:themeColor="text1"/>
          <w:sz w:val="24"/>
          <w:szCs w:val="24"/>
        </w:rPr>
        <w:t xml:space="preserve"> Moreover, </w:t>
      </w:r>
      <w:r w:rsidRPr="00DA4FAA">
        <w:rPr>
          <w:rFonts w:asciiTheme="majorBidi" w:hAnsiTheme="majorBidi" w:cstheme="majorBidi"/>
          <w:color w:val="000000" w:themeColor="text1"/>
          <w:sz w:val="24"/>
          <w:szCs w:val="24"/>
        </w:rPr>
        <w:t xml:space="preserve">he must act efficiently </w:t>
      </w:r>
      <w:r w:rsidR="003A0A94" w:rsidRPr="00DA4FAA">
        <w:rPr>
          <w:rFonts w:asciiTheme="majorBidi" w:hAnsiTheme="majorBidi" w:cstheme="majorBidi"/>
          <w:color w:val="000000" w:themeColor="text1"/>
          <w:sz w:val="24"/>
          <w:szCs w:val="24"/>
        </w:rPr>
        <w:t xml:space="preserve">to that end (Martin, 2015). If so, it is reasonable to assume that a leader in </w:t>
      </w:r>
      <w:r w:rsidR="00A27C58" w:rsidRPr="00DA4FAA">
        <w:rPr>
          <w:rFonts w:asciiTheme="majorBidi" w:hAnsiTheme="majorBidi" w:cstheme="majorBidi"/>
          <w:color w:val="000000" w:themeColor="text1"/>
          <w:sz w:val="24"/>
          <w:szCs w:val="24"/>
        </w:rPr>
        <w:t>utilitarian</w:t>
      </w:r>
      <w:r w:rsidR="003A0A94" w:rsidRPr="00DA4FAA">
        <w:rPr>
          <w:rFonts w:asciiTheme="majorBidi" w:hAnsiTheme="majorBidi" w:cstheme="majorBidi"/>
          <w:color w:val="000000" w:themeColor="text1"/>
          <w:sz w:val="24"/>
          <w:szCs w:val="24"/>
        </w:rPr>
        <w:t xml:space="preserve"> organizations will use reward methods, objectives and observation similar to th</w:t>
      </w:r>
      <w:r w:rsidR="00E1151C" w:rsidRPr="00DA4FAA">
        <w:rPr>
          <w:rFonts w:asciiTheme="majorBidi" w:hAnsiTheme="majorBidi" w:cstheme="majorBidi"/>
          <w:color w:val="000000" w:themeColor="text1"/>
          <w:sz w:val="24"/>
          <w:szCs w:val="24"/>
        </w:rPr>
        <w:t>ose</w:t>
      </w:r>
      <w:r w:rsidR="003A0A94" w:rsidRPr="00DA4FAA">
        <w:rPr>
          <w:rFonts w:asciiTheme="majorBidi" w:hAnsiTheme="majorBidi" w:cstheme="majorBidi"/>
          <w:color w:val="000000" w:themeColor="text1"/>
          <w:sz w:val="24"/>
          <w:szCs w:val="24"/>
        </w:rPr>
        <w:t xml:space="preserve"> characteristic of transactional leadership, in order to attain his goals. His followers will comply in order to receive the material benefits when meeting the objectives. Therefore, </w:t>
      </w:r>
      <w:r w:rsidR="0036365E" w:rsidRPr="00DA4FAA">
        <w:rPr>
          <w:rFonts w:asciiTheme="majorBidi" w:hAnsiTheme="majorBidi" w:cstheme="majorBidi"/>
          <w:color w:val="000000" w:themeColor="text1"/>
          <w:sz w:val="24"/>
          <w:szCs w:val="24"/>
        </w:rPr>
        <w:t>we</w:t>
      </w:r>
      <w:r w:rsidR="003A0A94" w:rsidRPr="00DA4FAA">
        <w:rPr>
          <w:rFonts w:asciiTheme="majorBidi" w:hAnsiTheme="majorBidi" w:cstheme="majorBidi"/>
          <w:color w:val="000000" w:themeColor="text1"/>
          <w:sz w:val="24"/>
          <w:szCs w:val="24"/>
        </w:rPr>
        <w:t xml:space="preserve"> proposed </w:t>
      </w:r>
      <w:r w:rsidR="0036365E" w:rsidRPr="00DA4FAA">
        <w:rPr>
          <w:rFonts w:asciiTheme="majorBidi" w:hAnsiTheme="majorBidi" w:cstheme="majorBidi"/>
          <w:color w:val="000000" w:themeColor="text1"/>
          <w:sz w:val="24"/>
          <w:szCs w:val="24"/>
        </w:rPr>
        <w:t xml:space="preserve">a hypothesis </w:t>
      </w:r>
      <w:r w:rsidR="003A0A94" w:rsidRPr="00DA4FAA">
        <w:rPr>
          <w:rFonts w:asciiTheme="majorBidi" w:hAnsiTheme="majorBidi" w:cstheme="majorBidi"/>
          <w:color w:val="000000" w:themeColor="text1"/>
          <w:sz w:val="24"/>
          <w:szCs w:val="24"/>
        </w:rPr>
        <w:t xml:space="preserve">in the </w:t>
      </w:r>
      <w:r w:rsidR="003A0A94" w:rsidRPr="00DA4FAA">
        <w:rPr>
          <w:rFonts w:asciiTheme="majorBidi" w:hAnsiTheme="majorBidi" w:cstheme="majorBidi"/>
          <w:color w:val="000000" w:themeColor="text1"/>
          <w:sz w:val="24"/>
          <w:szCs w:val="24"/>
        </w:rPr>
        <w:lastRenderedPageBreak/>
        <w:t>present study (</w:t>
      </w:r>
      <w:r w:rsidR="00D937AD" w:rsidRPr="00DA4FAA">
        <w:rPr>
          <w:rFonts w:asciiTheme="majorBidi" w:hAnsiTheme="majorBidi" w:cstheme="majorBidi"/>
          <w:color w:val="000000" w:themeColor="text1"/>
          <w:sz w:val="24"/>
          <w:szCs w:val="24"/>
        </w:rPr>
        <w:t xml:space="preserve">Hypothesis </w:t>
      </w:r>
      <w:r w:rsidR="003A0A94" w:rsidRPr="00DA4FAA">
        <w:rPr>
          <w:rFonts w:asciiTheme="majorBidi" w:hAnsiTheme="majorBidi" w:cstheme="majorBidi"/>
          <w:color w:val="000000" w:themeColor="text1"/>
          <w:sz w:val="24"/>
          <w:szCs w:val="24"/>
        </w:rPr>
        <w:t>6)</w:t>
      </w:r>
      <w:r w:rsidR="00D937AD" w:rsidRPr="00DA4FAA">
        <w:rPr>
          <w:rFonts w:asciiTheme="majorBidi" w:hAnsiTheme="majorBidi" w:cstheme="majorBidi"/>
          <w:color w:val="000000" w:themeColor="text1"/>
          <w:sz w:val="24"/>
          <w:szCs w:val="24"/>
        </w:rPr>
        <w:t>:</w:t>
      </w:r>
      <w:r w:rsidR="003A0A94" w:rsidRPr="00DA4FAA">
        <w:rPr>
          <w:rFonts w:asciiTheme="majorBidi" w:hAnsiTheme="majorBidi" w:cstheme="majorBidi"/>
          <w:color w:val="000000" w:themeColor="text1"/>
          <w:sz w:val="24"/>
          <w:szCs w:val="24"/>
        </w:rPr>
        <w:t xml:space="preserve"> that </w:t>
      </w:r>
      <w:r w:rsidR="0036365E" w:rsidRPr="00DA4FAA">
        <w:rPr>
          <w:rFonts w:asciiTheme="majorBidi" w:hAnsiTheme="majorBidi" w:cstheme="majorBidi"/>
          <w:color w:val="000000" w:themeColor="text1"/>
          <w:sz w:val="24"/>
          <w:szCs w:val="24"/>
        </w:rPr>
        <w:t>'</w:t>
      </w:r>
      <w:r w:rsidR="003A0A94" w:rsidRPr="00DA4FAA">
        <w:rPr>
          <w:rFonts w:asciiTheme="majorBidi" w:hAnsiTheme="majorBidi" w:cstheme="majorBidi"/>
          <w:color w:val="000000" w:themeColor="text1"/>
          <w:sz w:val="24"/>
          <w:szCs w:val="24"/>
        </w:rPr>
        <w:t>organization type</w:t>
      </w:r>
      <w:r w:rsidR="0036365E" w:rsidRPr="00DA4FAA">
        <w:rPr>
          <w:rFonts w:asciiTheme="majorBidi" w:hAnsiTheme="majorBidi" w:cstheme="majorBidi"/>
          <w:color w:val="000000" w:themeColor="text1"/>
          <w:sz w:val="24"/>
          <w:szCs w:val="24"/>
        </w:rPr>
        <w:t>'</w:t>
      </w:r>
      <w:r w:rsidR="003A0A94" w:rsidRPr="00DA4FAA">
        <w:rPr>
          <w:rFonts w:asciiTheme="majorBidi" w:hAnsiTheme="majorBidi" w:cstheme="majorBidi"/>
          <w:color w:val="000000" w:themeColor="text1"/>
          <w:sz w:val="24"/>
          <w:szCs w:val="24"/>
        </w:rPr>
        <w:t xml:space="preserve"> will constitute a moderating variable, and will influence the intensity </w:t>
      </w:r>
      <w:r w:rsidR="00D90640" w:rsidRPr="00DA4FAA">
        <w:rPr>
          <w:rFonts w:asciiTheme="majorBidi" w:hAnsiTheme="majorBidi" w:cstheme="majorBidi"/>
          <w:color w:val="000000" w:themeColor="text1"/>
          <w:sz w:val="24"/>
          <w:szCs w:val="24"/>
        </w:rPr>
        <w:t xml:space="preserve">and strength </w:t>
      </w:r>
      <w:r w:rsidR="003A0A94" w:rsidRPr="00DA4FAA">
        <w:rPr>
          <w:rFonts w:asciiTheme="majorBidi" w:hAnsiTheme="majorBidi" w:cstheme="majorBidi"/>
          <w:color w:val="000000" w:themeColor="text1"/>
          <w:sz w:val="24"/>
          <w:szCs w:val="24"/>
        </w:rPr>
        <w:t xml:space="preserve">of connections </w:t>
      </w:r>
      <w:r w:rsidR="00D90640" w:rsidRPr="00DA4FAA">
        <w:rPr>
          <w:rFonts w:asciiTheme="majorBidi" w:hAnsiTheme="majorBidi" w:cstheme="majorBidi"/>
          <w:color w:val="000000" w:themeColor="text1"/>
          <w:sz w:val="24"/>
          <w:szCs w:val="24"/>
        </w:rPr>
        <w:t>with leadership style</w:t>
      </w:r>
      <w:r w:rsidR="0036365E" w:rsidRPr="00DA4FAA">
        <w:rPr>
          <w:rFonts w:asciiTheme="majorBidi" w:hAnsiTheme="majorBidi" w:cstheme="majorBidi"/>
          <w:color w:val="000000" w:themeColor="text1"/>
          <w:sz w:val="24"/>
          <w:szCs w:val="24"/>
        </w:rPr>
        <w:t>. This</w:t>
      </w:r>
      <w:r w:rsidR="00D90640" w:rsidRPr="00DA4FAA">
        <w:rPr>
          <w:rFonts w:asciiTheme="majorBidi" w:hAnsiTheme="majorBidi" w:cstheme="majorBidi"/>
          <w:color w:val="000000" w:themeColor="text1"/>
          <w:sz w:val="24"/>
          <w:szCs w:val="24"/>
        </w:rPr>
        <w:t xml:space="preserve"> mean</w:t>
      </w:r>
      <w:r w:rsidR="0036365E" w:rsidRPr="00DA4FAA">
        <w:rPr>
          <w:rFonts w:asciiTheme="majorBidi" w:hAnsiTheme="majorBidi" w:cstheme="majorBidi"/>
          <w:color w:val="000000" w:themeColor="text1"/>
          <w:sz w:val="24"/>
          <w:szCs w:val="24"/>
        </w:rPr>
        <w:t>s</w:t>
      </w:r>
      <w:r w:rsidR="00D90640" w:rsidRPr="00DA4FAA">
        <w:rPr>
          <w:rFonts w:asciiTheme="majorBidi" w:hAnsiTheme="majorBidi" w:cstheme="majorBidi"/>
          <w:color w:val="000000" w:themeColor="text1"/>
          <w:sz w:val="24"/>
          <w:szCs w:val="24"/>
        </w:rPr>
        <w:t xml:space="preserve"> that in a </w:t>
      </w:r>
      <w:r w:rsidR="00A27C58" w:rsidRPr="00DA4FAA">
        <w:rPr>
          <w:rFonts w:asciiTheme="majorBidi" w:hAnsiTheme="majorBidi" w:cstheme="majorBidi"/>
          <w:color w:val="000000" w:themeColor="text1"/>
          <w:sz w:val="24"/>
          <w:szCs w:val="24"/>
        </w:rPr>
        <w:t>utilitarian</w:t>
      </w:r>
      <w:r w:rsidR="00D90640" w:rsidRPr="00DA4FAA">
        <w:rPr>
          <w:rFonts w:asciiTheme="majorBidi" w:hAnsiTheme="majorBidi" w:cstheme="majorBidi"/>
          <w:color w:val="000000" w:themeColor="text1"/>
          <w:sz w:val="24"/>
          <w:szCs w:val="24"/>
        </w:rPr>
        <w:t xml:space="preserve"> organization, stronger connections will be found between transactional leadership and continuance commitment than in a coercive organization</w:t>
      </w:r>
      <w:r w:rsidR="00300C66" w:rsidRPr="00DA4FAA">
        <w:rPr>
          <w:rFonts w:asciiTheme="majorBidi" w:hAnsiTheme="majorBidi" w:cstheme="majorBidi"/>
          <w:color w:val="000000" w:themeColor="text1"/>
          <w:sz w:val="24"/>
          <w:szCs w:val="24"/>
        </w:rPr>
        <w:t>;</w:t>
      </w:r>
      <w:r w:rsidR="00D90640" w:rsidRPr="00DA4FAA">
        <w:rPr>
          <w:rFonts w:asciiTheme="majorBidi" w:hAnsiTheme="majorBidi" w:cstheme="majorBidi"/>
          <w:color w:val="000000" w:themeColor="text1"/>
          <w:sz w:val="24"/>
          <w:szCs w:val="24"/>
        </w:rPr>
        <w:t xml:space="preserve"> and that in a </w:t>
      </w:r>
      <w:r w:rsidR="00A27C58" w:rsidRPr="00DA4FAA">
        <w:rPr>
          <w:rFonts w:asciiTheme="majorBidi" w:hAnsiTheme="majorBidi" w:cstheme="majorBidi"/>
          <w:color w:val="000000" w:themeColor="text1"/>
          <w:sz w:val="24"/>
          <w:szCs w:val="24"/>
        </w:rPr>
        <w:t>utilitarian</w:t>
      </w:r>
      <w:r w:rsidR="00D90640" w:rsidRPr="00DA4FAA">
        <w:rPr>
          <w:rFonts w:asciiTheme="majorBidi" w:hAnsiTheme="majorBidi" w:cstheme="majorBidi"/>
          <w:color w:val="000000" w:themeColor="text1"/>
          <w:sz w:val="24"/>
          <w:szCs w:val="24"/>
        </w:rPr>
        <w:t xml:space="preserve"> organization, stronger connections will be found between transactional leadership and prevention focus than in a coercive organization.</w:t>
      </w:r>
    </w:p>
    <w:p w14:paraId="41A30720" w14:textId="77777777" w:rsidR="00D937AD" w:rsidRPr="00DA4FAA" w:rsidRDefault="00D937AD"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69F98FE2" w14:textId="77777777" w:rsidR="002C187C" w:rsidRPr="00DA4FAA" w:rsidRDefault="002C187C" w:rsidP="00B52370">
      <w:pPr>
        <w:pStyle w:val="Heading2"/>
        <w:rPr>
          <w:bCs w:val="0"/>
          <w:color w:val="000000" w:themeColor="text1"/>
        </w:rPr>
      </w:pPr>
      <w:r w:rsidRPr="00DA4FAA">
        <w:rPr>
          <w:color w:val="000000" w:themeColor="text1"/>
        </w:rPr>
        <w:t>Research model</w:t>
      </w:r>
    </w:p>
    <w:p w14:paraId="2A42D8A8" w14:textId="77777777" w:rsidR="00D937AD" w:rsidRPr="00DA4FAA" w:rsidRDefault="00D937AD"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2611BF8C" w14:textId="08E55E29" w:rsidR="00C17915" w:rsidRPr="00DA4FAA" w:rsidRDefault="00CF4A5E"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The '</w:t>
      </w:r>
      <w:r w:rsidR="005464DC" w:rsidRPr="00DA4FAA">
        <w:rPr>
          <w:rFonts w:asciiTheme="majorBidi" w:hAnsiTheme="majorBidi" w:cstheme="majorBidi"/>
          <w:color w:val="000000" w:themeColor="text1"/>
          <w:sz w:val="24"/>
          <w:szCs w:val="24"/>
        </w:rPr>
        <w:t>organization type</w:t>
      </w:r>
      <w:r w:rsidRPr="00DA4FAA">
        <w:rPr>
          <w:rFonts w:asciiTheme="majorBidi" w:hAnsiTheme="majorBidi" w:cstheme="majorBidi"/>
          <w:color w:val="000000" w:themeColor="text1"/>
          <w:sz w:val="24"/>
          <w:szCs w:val="24"/>
        </w:rPr>
        <w:t>' variable will mediate the connection between the '</w:t>
      </w:r>
      <w:r w:rsidR="005464DC" w:rsidRPr="00DA4FAA">
        <w:rPr>
          <w:rFonts w:asciiTheme="majorBidi" w:hAnsiTheme="majorBidi" w:cstheme="majorBidi"/>
          <w:color w:val="000000" w:themeColor="text1"/>
          <w:sz w:val="24"/>
          <w:szCs w:val="24"/>
        </w:rPr>
        <w:t>leadership type</w:t>
      </w:r>
      <w:r w:rsidRPr="00DA4FAA">
        <w:rPr>
          <w:rFonts w:asciiTheme="majorBidi" w:hAnsiTheme="majorBidi" w:cstheme="majorBidi"/>
          <w:color w:val="000000" w:themeColor="text1"/>
          <w:sz w:val="24"/>
          <w:szCs w:val="24"/>
        </w:rPr>
        <w:t>' variable</w:t>
      </w:r>
      <w:r w:rsidR="00A93C92" w:rsidRPr="00DA4FAA">
        <w:rPr>
          <w:rFonts w:asciiTheme="majorBidi" w:hAnsiTheme="majorBidi" w:cstheme="majorBidi"/>
          <w:b/>
          <w:color w:val="000000" w:themeColor="text1"/>
          <w:sz w:val="24"/>
          <w:szCs w:val="24"/>
        </w:rPr>
        <w:t xml:space="preserve"> </w:t>
      </w:r>
      <w:r w:rsidRPr="00DA4FAA">
        <w:rPr>
          <w:rFonts w:asciiTheme="majorBidi" w:hAnsiTheme="majorBidi" w:cstheme="majorBidi"/>
          <w:color w:val="000000" w:themeColor="text1"/>
          <w:sz w:val="24"/>
          <w:szCs w:val="24"/>
        </w:rPr>
        <w:t>and the '</w:t>
      </w:r>
      <w:r w:rsidR="005464DC" w:rsidRPr="00DA4FAA">
        <w:rPr>
          <w:rFonts w:asciiTheme="majorBidi" w:hAnsiTheme="majorBidi" w:cstheme="majorBidi"/>
          <w:color w:val="000000" w:themeColor="text1"/>
          <w:sz w:val="24"/>
          <w:szCs w:val="24"/>
        </w:rPr>
        <w:t>organizational commitment</w:t>
      </w:r>
      <w:r w:rsidRPr="00DA4FAA">
        <w:rPr>
          <w:rFonts w:asciiTheme="majorBidi" w:hAnsiTheme="majorBidi" w:cstheme="majorBidi"/>
          <w:color w:val="000000" w:themeColor="text1"/>
          <w:sz w:val="24"/>
          <w:szCs w:val="24"/>
        </w:rPr>
        <w:t xml:space="preserve">' variable. In a coercive organization the positive connection between transactional leadership and affective commitment will be stronger than in a </w:t>
      </w:r>
      <w:r w:rsidR="005464DC" w:rsidRPr="00DA4FAA">
        <w:rPr>
          <w:rFonts w:asciiTheme="majorBidi" w:hAnsiTheme="majorBidi" w:cstheme="majorBidi"/>
          <w:color w:val="000000" w:themeColor="text1"/>
          <w:sz w:val="24"/>
          <w:szCs w:val="24"/>
        </w:rPr>
        <w:t>utilitarian</w:t>
      </w:r>
      <w:r w:rsidRPr="00DA4FAA">
        <w:rPr>
          <w:rFonts w:asciiTheme="majorBidi" w:hAnsiTheme="majorBidi" w:cstheme="majorBidi"/>
          <w:color w:val="000000" w:themeColor="text1"/>
          <w:sz w:val="24"/>
          <w:szCs w:val="24"/>
        </w:rPr>
        <w:t xml:space="preserve"> organization. In a </w:t>
      </w:r>
      <w:r w:rsidR="00A27C58" w:rsidRPr="00DA4FAA">
        <w:rPr>
          <w:rFonts w:asciiTheme="majorBidi" w:hAnsiTheme="majorBidi" w:cstheme="majorBidi"/>
          <w:color w:val="000000" w:themeColor="text1"/>
          <w:sz w:val="24"/>
          <w:szCs w:val="24"/>
        </w:rPr>
        <w:t>utilitarian</w:t>
      </w:r>
      <w:r w:rsidRPr="00DA4FAA">
        <w:rPr>
          <w:rFonts w:asciiTheme="majorBidi" w:hAnsiTheme="majorBidi" w:cstheme="majorBidi"/>
          <w:color w:val="000000" w:themeColor="text1"/>
          <w:sz w:val="24"/>
          <w:szCs w:val="24"/>
        </w:rPr>
        <w:t xml:space="preserve"> organization the positive connection between transactional leadership and continuance commitment will be stronger than in a coercive type organization (See Figure 1).</w:t>
      </w:r>
      <w:r w:rsidR="001E3BBA" w:rsidRPr="00DA4FAA">
        <w:rPr>
          <w:rFonts w:asciiTheme="majorBidi" w:hAnsiTheme="majorBidi" w:cstheme="majorBidi"/>
          <w:color w:val="000000" w:themeColor="text1"/>
          <w:sz w:val="24"/>
          <w:szCs w:val="24"/>
        </w:rPr>
        <w:t xml:space="preserve"> </w:t>
      </w:r>
    </w:p>
    <w:p w14:paraId="32C78565" w14:textId="77777777" w:rsidR="005464DC" w:rsidRPr="00DA4FAA" w:rsidRDefault="005464DC"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11EE2DA9" w14:textId="2426B200" w:rsidR="00C17915" w:rsidRPr="00DA4FAA" w:rsidRDefault="001E3BBA" w:rsidP="00FA6FB6">
      <w:pPr>
        <w:rPr>
          <w:rFonts w:asciiTheme="majorBidi" w:eastAsia="Times New Roman" w:hAnsiTheme="majorBidi" w:cstheme="majorBidi"/>
          <w:color w:val="000000" w:themeColor="text1"/>
        </w:rPr>
      </w:pPr>
      <w:r w:rsidRPr="00DA4FAA">
        <w:rPr>
          <w:rFonts w:asciiTheme="majorBidi" w:hAnsiTheme="majorBidi" w:cstheme="majorBidi"/>
          <w:color w:val="000000" w:themeColor="text1"/>
        </w:rPr>
        <w:t xml:space="preserve">Furthermore, the </w:t>
      </w:r>
      <w:r w:rsidR="00752295" w:rsidRPr="00DA4FAA">
        <w:rPr>
          <w:rFonts w:asciiTheme="majorBidi" w:hAnsiTheme="majorBidi" w:cstheme="majorBidi"/>
          <w:color w:val="000000" w:themeColor="text1"/>
        </w:rPr>
        <w:t>‘</w:t>
      </w:r>
      <w:r w:rsidRPr="00DA4FAA">
        <w:rPr>
          <w:rFonts w:asciiTheme="majorBidi" w:hAnsiTheme="majorBidi" w:cstheme="majorBidi"/>
          <w:color w:val="000000" w:themeColor="text1"/>
        </w:rPr>
        <w:t>organization type</w:t>
      </w:r>
      <w:r w:rsidR="00752295" w:rsidRPr="00DA4FAA">
        <w:rPr>
          <w:rFonts w:asciiTheme="majorBidi" w:hAnsiTheme="majorBidi" w:cstheme="majorBidi"/>
          <w:color w:val="000000" w:themeColor="text1"/>
        </w:rPr>
        <w:t>’</w:t>
      </w:r>
      <w:r w:rsidRPr="00DA4FAA">
        <w:rPr>
          <w:rFonts w:asciiTheme="majorBidi" w:hAnsiTheme="majorBidi" w:cstheme="majorBidi"/>
          <w:color w:val="000000" w:themeColor="text1"/>
        </w:rPr>
        <w:t xml:space="preserve"> variable will moderate the connections between the </w:t>
      </w:r>
      <w:r w:rsidR="00DD64BB" w:rsidRPr="00DA4FAA">
        <w:rPr>
          <w:rFonts w:asciiTheme="majorBidi" w:hAnsiTheme="majorBidi" w:cstheme="majorBidi"/>
          <w:color w:val="000000" w:themeColor="text1"/>
        </w:rPr>
        <w:t>‘</w:t>
      </w:r>
      <w:r w:rsidRPr="00DA4FAA">
        <w:rPr>
          <w:rFonts w:asciiTheme="majorBidi" w:hAnsiTheme="majorBidi" w:cstheme="majorBidi"/>
          <w:color w:val="000000" w:themeColor="text1"/>
        </w:rPr>
        <w:t>leadership type</w:t>
      </w:r>
      <w:r w:rsidR="00DD64BB" w:rsidRPr="00DA4FAA">
        <w:rPr>
          <w:rFonts w:asciiTheme="majorBidi" w:hAnsiTheme="majorBidi" w:cstheme="majorBidi"/>
          <w:color w:val="000000" w:themeColor="text1"/>
        </w:rPr>
        <w:t>’</w:t>
      </w:r>
      <w:r w:rsidRPr="00DA4FAA">
        <w:rPr>
          <w:rFonts w:asciiTheme="majorBidi" w:hAnsiTheme="majorBidi" w:cstheme="majorBidi"/>
          <w:color w:val="000000" w:themeColor="text1"/>
        </w:rPr>
        <w:t xml:space="preserve"> variable and the </w:t>
      </w:r>
      <w:r w:rsidR="00DD64BB" w:rsidRPr="00DA4FAA">
        <w:rPr>
          <w:rFonts w:asciiTheme="majorBidi" w:hAnsiTheme="majorBidi" w:cstheme="majorBidi"/>
          <w:color w:val="000000" w:themeColor="text1"/>
        </w:rPr>
        <w:t>‘</w:t>
      </w:r>
      <w:r w:rsidRPr="00DA4FAA">
        <w:rPr>
          <w:rFonts w:asciiTheme="majorBidi" w:hAnsiTheme="majorBidi" w:cstheme="majorBidi"/>
          <w:color w:val="000000" w:themeColor="text1"/>
        </w:rPr>
        <w:t>regulatory focus</w:t>
      </w:r>
      <w:r w:rsidR="00DD64BB" w:rsidRPr="00DA4FAA">
        <w:rPr>
          <w:rFonts w:asciiTheme="majorBidi" w:hAnsiTheme="majorBidi" w:cstheme="majorBidi"/>
          <w:color w:val="000000" w:themeColor="text1"/>
        </w:rPr>
        <w:t>’</w:t>
      </w:r>
      <w:r w:rsidRPr="00DA4FAA">
        <w:rPr>
          <w:rFonts w:asciiTheme="majorBidi" w:hAnsiTheme="majorBidi" w:cstheme="majorBidi"/>
          <w:color w:val="000000" w:themeColor="text1"/>
        </w:rPr>
        <w:t xml:space="preserve"> variable. In a coercive organization</w:t>
      </w:r>
      <w:r w:rsidR="006F22B4" w:rsidRPr="00DA4FAA">
        <w:rPr>
          <w:rFonts w:asciiTheme="majorBidi" w:hAnsiTheme="majorBidi" w:cstheme="majorBidi"/>
          <w:color w:val="000000" w:themeColor="text1"/>
        </w:rPr>
        <w:t>,</w:t>
      </w:r>
      <w:r w:rsidRPr="00DA4FAA">
        <w:rPr>
          <w:rFonts w:asciiTheme="majorBidi" w:hAnsiTheme="majorBidi" w:cstheme="majorBidi"/>
          <w:color w:val="000000" w:themeColor="text1"/>
        </w:rPr>
        <w:t xml:space="preserve"> the positive connection between transformational leadership and promotion focus will be stronger than in a </w:t>
      </w:r>
      <w:r w:rsidR="00A27C58" w:rsidRPr="00DA4FAA">
        <w:rPr>
          <w:rFonts w:asciiTheme="majorBidi" w:hAnsiTheme="majorBidi" w:cstheme="majorBidi"/>
          <w:color w:val="000000" w:themeColor="text1"/>
        </w:rPr>
        <w:t>utilitarian</w:t>
      </w:r>
      <w:r w:rsidR="000C152C" w:rsidRPr="00DA4FAA">
        <w:rPr>
          <w:rFonts w:asciiTheme="majorBidi" w:hAnsiTheme="majorBidi" w:cstheme="majorBidi"/>
          <w:color w:val="000000" w:themeColor="text1"/>
        </w:rPr>
        <w:t xml:space="preserve"> organization. In a </w:t>
      </w:r>
      <w:r w:rsidR="00A27C58" w:rsidRPr="00DA4FAA">
        <w:rPr>
          <w:rFonts w:asciiTheme="majorBidi" w:hAnsiTheme="majorBidi" w:cstheme="majorBidi"/>
          <w:color w:val="000000" w:themeColor="text1"/>
        </w:rPr>
        <w:t>utilitarian</w:t>
      </w:r>
      <w:r w:rsidR="000C152C" w:rsidRPr="00DA4FAA">
        <w:rPr>
          <w:rFonts w:asciiTheme="majorBidi" w:hAnsiTheme="majorBidi" w:cstheme="majorBidi"/>
          <w:color w:val="000000" w:themeColor="text1"/>
        </w:rPr>
        <w:t xml:space="preserve"> organization</w:t>
      </w:r>
      <w:r w:rsidR="006F22B4" w:rsidRPr="00DA4FAA">
        <w:rPr>
          <w:rFonts w:asciiTheme="majorBidi" w:hAnsiTheme="majorBidi" w:cstheme="majorBidi"/>
          <w:color w:val="000000" w:themeColor="text1"/>
        </w:rPr>
        <w:t>,</w:t>
      </w:r>
      <w:r w:rsidR="000C152C" w:rsidRPr="00DA4FAA">
        <w:rPr>
          <w:rFonts w:asciiTheme="majorBidi" w:hAnsiTheme="majorBidi" w:cstheme="majorBidi"/>
          <w:color w:val="000000" w:themeColor="text1"/>
        </w:rPr>
        <w:t xml:space="preserve"> the positive connection between transactional leadership and </w:t>
      </w:r>
      <w:r w:rsidR="00860A45" w:rsidRPr="00DA4FAA">
        <w:rPr>
          <w:rFonts w:asciiTheme="majorBidi" w:hAnsiTheme="majorBidi" w:cstheme="majorBidi"/>
          <w:color w:val="000000" w:themeColor="text1"/>
        </w:rPr>
        <w:t>prevention</w:t>
      </w:r>
      <w:r w:rsidR="000C152C" w:rsidRPr="00DA4FAA">
        <w:rPr>
          <w:rFonts w:asciiTheme="majorBidi" w:hAnsiTheme="majorBidi" w:cstheme="majorBidi"/>
          <w:color w:val="000000" w:themeColor="text1"/>
        </w:rPr>
        <w:t xml:space="preserve"> focus will be stronger than in a coercive organization (see Figure 1).</w:t>
      </w:r>
      <w:r w:rsidR="00C17915" w:rsidRPr="00DA4FAA">
        <w:rPr>
          <w:rFonts w:asciiTheme="majorBidi" w:hAnsiTheme="majorBidi" w:cstheme="majorBidi"/>
          <w:color w:val="000000" w:themeColor="text1"/>
        </w:rPr>
        <w:br w:type="page"/>
      </w:r>
    </w:p>
    <w:p w14:paraId="5314D368" w14:textId="539930F1" w:rsidR="00CC5C07" w:rsidRPr="00DA4FAA" w:rsidRDefault="000C152C" w:rsidP="00B52370">
      <w:pPr>
        <w:pStyle w:val="Heading2"/>
        <w:rPr>
          <w:color w:val="000000" w:themeColor="text1"/>
        </w:rPr>
      </w:pPr>
      <w:r w:rsidRPr="00DA4FAA">
        <w:rPr>
          <w:color w:val="000000" w:themeColor="text1"/>
        </w:rPr>
        <w:lastRenderedPageBreak/>
        <w:t>Method</w:t>
      </w:r>
    </w:p>
    <w:p w14:paraId="36F7758D" w14:textId="77777777" w:rsidR="00B52370" w:rsidRPr="00DA4FAA" w:rsidRDefault="00B52370" w:rsidP="00FA6FB6">
      <w:pPr>
        <w:pStyle w:val="HTMLPreformatted"/>
        <w:shd w:val="clear" w:color="auto" w:fill="FFFFFF"/>
        <w:spacing w:line="480" w:lineRule="auto"/>
        <w:contextualSpacing/>
        <w:rPr>
          <w:rFonts w:asciiTheme="majorBidi" w:hAnsiTheme="majorBidi" w:cstheme="majorBidi"/>
          <w:b/>
          <w:bCs w:val="0"/>
          <w:color w:val="000000" w:themeColor="text1"/>
          <w:sz w:val="24"/>
          <w:szCs w:val="24"/>
        </w:rPr>
      </w:pPr>
    </w:p>
    <w:p w14:paraId="60FF20E2" w14:textId="0DCB81E7" w:rsidR="000C152C" w:rsidRPr="00DA4FAA" w:rsidRDefault="000C152C" w:rsidP="00B52370">
      <w:pPr>
        <w:pStyle w:val="Heading3"/>
        <w:rPr>
          <w:bCs w:val="0"/>
          <w:color w:val="000000" w:themeColor="text1"/>
        </w:rPr>
      </w:pPr>
      <w:r w:rsidRPr="00DA4FAA">
        <w:rPr>
          <w:bCs w:val="0"/>
          <w:color w:val="000000" w:themeColor="text1"/>
        </w:rPr>
        <w:t>Sample</w:t>
      </w:r>
    </w:p>
    <w:p w14:paraId="53433E47" w14:textId="77777777" w:rsidR="00B52370" w:rsidRPr="00DA4FAA" w:rsidRDefault="00B52370"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369D71B8" w14:textId="23D30FD7" w:rsidR="00F15CA0" w:rsidRPr="00DA4FAA" w:rsidRDefault="000C152C"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Participating in the study were 82 workers in coercive organizations and 80 workers in </w:t>
      </w:r>
      <w:r w:rsidR="00A27C58" w:rsidRPr="00DA4FAA">
        <w:rPr>
          <w:rFonts w:asciiTheme="majorBidi" w:hAnsiTheme="majorBidi" w:cstheme="majorBidi"/>
          <w:color w:val="000000" w:themeColor="text1"/>
          <w:sz w:val="24"/>
          <w:szCs w:val="24"/>
        </w:rPr>
        <w:t>utilitarian</w:t>
      </w:r>
      <w:r w:rsidRPr="00DA4FAA">
        <w:rPr>
          <w:rFonts w:asciiTheme="majorBidi" w:hAnsiTheme="majorBidi" w:cstheme="majorBidi"/>
          <w:color w:val="000000" w:themeColor="text1"/>
          <w:sz w:val="24"/>
          <w:szCs w:val="24"/>
        </w:rPr>
        <w:t xml:space="preserve"> organizations, totaling 162 participants, 59% men and 41% women. The average age of subjects was 30, with S.D. 7.6. Average </w:t>
      </w:r>
      <w:r w:rsidR="00F15CA0" w:rsidRPr="00DA4FAA">
        <w:rPr>
          <w:rFonts w:asciiTheme="majorBidi" w:hAnsiTheme="majorBidi" w:cstheme="majorBidi"/>
          <w:color w:val="000000" w:themeColor="text1"/>
          <w:sz w:val="24"/>
          <w:szCs w:val="24"/>
        </w:rPr>
        <w:t xml:space="preserve">participants' </w:t>
      </w:r>
      <w:r w:rsidRPr="00DA4FAA">
        <w:rPr>
          <w:rFonts w:asciiTheme="majorBidi" w:hAnsiTheme="majorBidi" w:cstheme="majorBidi"/>
          <w:color w:val="000000" w:themeColor="text1"/>
          <w:sz w:val="24"/>
          <w:szCs w:val="24"/>
        </w:rPr>
        <w:t>seniority at position</w:t>
      </w:r>
      <w:r w:rsidR="00F15CA0" w:rsidRPr="00DA4FAA">
        <w:rPr>
          <w:rFonts w:asciiTheme="majorBidi" w:hAnsiTheme="majorBidi" w:cstheme="majorBidi"/>
          <w:color w:val="000000" w:themeColor="text1"/>
          <w:sz w:val="24"/>
          <w:szCs w:val="24"/>
        </w:rPr>
        <w:t xml:space="preserve"> was 33 months, S.D. 39.4, and average seniority in the organization was 53 months, S.D. 63.5. Subjects were chosen according to the following criteria: at least a half year </w:t>
      </w:r>
      <w:r w:rsidR="006F22B4" w:rsidRPr="00DA4FAA">
        <w:rPr>
          <w:rFonts w:asciiTheme="majorBidi" w:hAnsiTheme="majorBidi" w:cstheme="majorBidi"/>
          <w:color w:val="000000" w:themeColor="text1"/>
          <w:sz w:val="24"/>
          <w:szCs w:val="24"/>
        </w:rPr>
        <w:t>in the</w:t>
      </w:r>
      <w:r w:rsidR="00F15CA0" w:rsidRPr="00DA4FAA">
        <w:rPr>
          <w:rFonts w:asciiTheme="majorBidi" w:hAnsiTheme="majorBidi" w:cstheme="majorBidi"/>
          <w:color w:val="000000" w:themeColor="text1"/>
          <w:sz w:val="24"/>
          <w:szCs w:val="24"/>
        </w:rPr>
        <w:t xml:space="preserve"> position, at least half time.</w:t>
      </w:r>
    </w:p>
    <w:p w14:paraId="4F4DC10F" w14:textId="77777777" w:rsidR="00F31229" w:rsidRPr="00DA4FAA" w:rsidRDefault="00F31229"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51205DBC" w14:textId="77777777" w:rsidR="00F15CA0" w:rsidRPr="00DA4FAA" w:rsidRDefault="00F15CA0" w:rsidP="00F31229">
      <w:pPr>
        <w:pStyle w:val="Heading3"/>
        <w:rPr>
          <w:bCs w:val="0"/>
          <w:color w:val="000000" w:themeColor="text1"/>
        </w:rPr>
      </w:pPr>
      <w:r w:rsidRPr="00DA4FAA">
        <w:rPr>
          <w:color w:val="000000" w:themeColor="text1"/>
        </w:rPr>
        <w:t>Research Instruments</w:t>
      </w:r>
    </w:p>
    <w:p w14:paraId="5B573E13" w14:textId="77777777" w:rsidR="00F31229" w:rsidRPr="00DA4FAA" w:rsidRDefault="00F31229"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61B8D07C" w14:textId="3C065BA8" w:rsidR="00657493" w:rsidRPr="00DA4FAA" w:rsidRDefault="00F15CA0"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In order to examine leadership style we used </w:t>
      </w:r>
      <w:r w:rsidR="00746976" w:rsidRPr="00DA4FAA">
        <w:rPr>
          <w:rFonts w:asciiTheme="majorBidi" w:hAnsiTheme="majorBidi" w:cstheme="majorBidi"/>
          <w:color w:val="000000" w:themeColor="text1"/>
          <w:sz w:val="24"/>
          <w:szCs w:val="24"/>
        </w:rPr>
        <w:t>the Multifactor Leadership Questionnaire – MLQ (Bass &amp; Avolio, 1997). The questionnaire examines leadership styles according to: transformational leadership (influence as an ideal personality, charisma, motivation through inspiration, intellectual stimulation</w:t>
      </w:r>
      <w:r w:rsidR="00FC2DEB" w:rsidRPr="00DA4FAA">
        <w:rPr>
          <w:rFonts w:asciiTheme="majorBidi" w:hAnsiTheme="majorBidi" w:cstheme="majorBidi"/>
          <w:color w:val="000000" w:themeColor="text1"/>
          <w:sz w:val="24"/>
          <w:szCs w:val="24"/>
        </w:rPr>
        <w:t>,</w:t>
      </w:r>
      <w:r w:rsidR="00746976" w:rsidRPr="00DA4FAA">
        <w:rPr>
          <w:rFonts w:asciiTheme="majorBidi" w:hAnsiTheme="majorBidi" w:cstheme="majorBidi"/>
          <w:color w:val="000000" w:themeColor="text1"/>
          <w:sz w:val="24"/>
          <w:szCs w:val="24"/>
        </w:rPr>
        <w:t xml:space="preserve"> and </w:t>
      </w:r>
      <w:r w:rsidR="00030A4A" w:rsidRPr="00DA4FAA">
        <w:rPr>
          <w:rFonts w:asciiTheme="majorBidi" w:hAnsiTheme="majorBidi" w:cstheme="majorBidi"/>
          <w:color w:val="000000" w:themeColor="text1"/>
          <w:sz w:val="24"/>
          <w:szCs w:val="24"/>
        </w:rPr>
        <w:t>individualized consideration</w:t>
      </w:r>
      <w:r w:rsidR="00657493" w:rsidRPr="00DA4FAA">
        <w:rPr>
          <w:rFonts w:asciiTheme="majorBidi" w:hAnsiTheme="majorBidi" w:cstheme="majorBidi"/>
          <w:color w:val="000000" w:themeColor="text1"/>
          <w:sz w:val="24"/>
          <w:szCs w:val="24"/>
        </w:rPr>
        <w:t>), transactional leadership (con</w:t>
      </w:r>
      <w:r w:rsidR="00030A4A" w:rsidRPr="00DA4FAA">
        <w:rPr>
          <w:rFonts w:asciiTheme="majorBidi" w:hAnsiTheme="majorBidi" w:cstheme="majorBidi"/>
          <w:color w:val="000000" w:themeColor="text1"/>
          <w:sz w:val="24"/>
          <w:szCs w:val="24"/>
        </w:rPr>
        <w:t>tingent reward</w:t>
      </w:r>
      <w:r w:rsidR="00657493" w:rsidRPr="00DA4FAA">
        <w:rPr>
          <w:rFonts w:asciiTheme="majorBidi" w:hAnsiTheme="majorBidi" w:cstheme="majorBidi"/>
          <w:color w:val="000000" w:themeColor="text1"/>
          <w:sz w:val="24"/>
          <w:szCs w:val="24"/>
        </w:rPr>
        <w:t xml:space="preserve">, management </w:t>
      </w:r>
      <w:r w:rsidR="00BB3130" w:rsidRPr="00DA4FAA">
        <w:rPr>
          <w:rFonts w:asciiTheme="majorBidi" w:hAnsiTheme="majorBidi" w:cstheme="majorBidi"/>
          <w:color w:val="000000" w:themeColor="text1"/>
          <w:sz w:val="24"/>
          <w:szCs w:val="24"/>
        </w:rPr>
        <w:t>by</w:t>
      </w:r>
      <w:r w:rsidR="00657493" w:rsidRPr="00DA4FAA">
        <w:rPr>
          <w:rFonts w:asciiTheme="majorBidi" w:hAnsiTheme="majorBidi" w:cstheme="majorBidi"/>
          <w:color w:val="000000" w:themeColor="text1"/>
          <w:sz w:val="24"/>
          <w:szCs w:val="24"/>
        </w:rPr>
        <w:t xml:space="preserve"> exception</w:t>
      </w:r>
      <w:r w:rsidR="00BB3130" w:rsidRPr="00DA4FAA">
        <w:rPr>
          <w:rFonts w:asciiTheme="majorBidi" w:hAnsiTheme="majorBidi" w:cstheme="majorBidi"/>
          <w:color w:val="000000" w:themeColor="text1"/>
          <w:sz w:val="24"/>
          <w:szCs w:val="24"/>
        </w:rPr>
        <w:t xml:space="preserve"> – active</w:t>
      </w:r>
      <w:r w:rsidR="00FC2DEB" w:rsidRPr="00DA4FAA">
        <w:rPr>
          <w:rFonts w:asciiTheme="majorBidi" w:hAnsiTheme="majorBidi" w:cstheme="majorBidi"/>
          <w:color w:val="000000" w:themeColor="text1"/>
          <w:sz w:val="24"/>
          <w:szCs w:val="24"/>
        </w:rPr>
        <w:t>,</w:t>
      </w:r>
      <w:r w:rsidR="00BB3130" w:rsidRPr="00DA4FAA">
        <w:rPr>
          <w:rFonts w:asciiTheme="majorBidi" w:hAnsiTheme="majorBidi" w:cstheme="majorBidi"/>
          <w:color w:val="000000" w:themeColor="text1"/>
          <w:sz w:val="24"/>
          <w:szCs w:val="24"/>
        </w:rPr>
        <w:t xml:space="preserve"> </w:t>
      </w:r>
      <w:r w:rsidR="00657493" w:rsidRPr="00DA4FAA">
        <w:rPr>
          <w:rFonts w:asciiTheme="majorBidi" w:hAnsiTheme="majorBidi" w:cstheme="majorBidi"/>
          <w:color w:val="000000" w:themeColor="text1"/>
          <w:sz w:val="24"/>
          <w:szCs w:val="24"/>
        </w:rPr>
        <w:t xml:space="preserve">and management by </w:t>
      </w:r>
      <w:r w:rsidR="00BB3130" w:rsidRPr="00DA4FAA">
        <w:rPr>
          <w:rFonts w:asciiTheme="majorBidi" w:hAnsiTheme="majorBidi" w:cstheme="majorBidi"/>
          <w:color w:val="000000" w:themeColor="text1"/>
          <w:sz w:val="24"/>
          <w:szCs w:val="24"/>
        </w:rPr>
        <w:t>exception</w:t>
      </w:r>
      <w:r w:rsidR="00B55618" w:rsidRPr="00DA4FAA">
        <w:rPr>
          <w:rFonts w:asciiTheme="majorBidi" w:hAnsiTheme="majorBidi" w:cstheme="majorBidi"/>
          <w:color w:val="000000" w:themeColor="text1"/>
          <w:sz w:val="24"/>
          <w:szCs w:val="24"/>
        </w:rPr>
        <w:t xml:space="preserve"> </w:t>
      </w:r>
      <w:r w:rsidR="00BB3130" w:rsidRPr="00DA4FAA">
        <w:rPr>
          <w:rFonts w:asciiTheme="majorBidi" w:hAnsiTheme="majorBidi" w:cstheme="majorBidi"/>
          <w:color w:val="000000" w:themeColor="text1"/>
          <w:sz w:val="24"/>
          <w:szCs w:val="24"/>
        </w:rPr>
        <w:t>-</w:t>
      </w:r>
      <w:r w:rsidR="00B55618" w:rsidRPr="00DA4FAA">
        <w:rPr>
          <w:rFonts w:asciiTheme="majorBidi" w:hAnsiTheme="majorBidi" w:cstheme="majorBidi"/>
          <w:color w:val="000000" w:themeColor="text1"/>
          <w:sz w:val="24"/>
          <w:szCs w:val="24"/>
        </w:rPr>
        <w:t xml:space="preserve"> </w:t>
      </w:r>
      <w:r w:rsidR="00BB3130" w:rsidRPr="00DA4FAA">
        <w:rPr>
          <w:rFonts w:asciiTheme="majorBidi" w:hAnsiTheme="majorBidi" w:cstheme="majorBidi"/>
          <w:color w:val="000000" w:themeColor="text1"/>
          <w:sz w:val="24"/>
          <w:szCs w:val="24"/>
        </w:rPr>
        <w:t>passive</w:t>
      </w:r>
      <w:r w:rsidR="00657493" w:rsidRPr="00DA4FAA">
        <w:rPr>
          <w:rFonts w:asciiTheme="majorBidi" w:hAnsiTheme="majorBidi" w:cstheme="majorBidi"/>
          <w:color w:val="000000" w:themeColor="text1"/>
          <w:sz w:val="24"/>
          <w:szCs w:val="24"/>
        </w:rPr>
        <w:t>)</w:t>
      </w:r>
      <w:r w:rsidR="00BB3130" w:rsidRPr="00DA4FAA">
        <w:rPr>
          <w:rFonts w:asciiTheme="majorBidi" w:hAnsiTheme="majorBidi" w:cstheme="majorBidi"/>
          <w:color w:val="000000" w:themeColor="text1"/>
          <w:sz w:val="24"/>
          <w:szCs w:val="24"/>
        </w:rPr>
        <w:t xml:space="preserve"> and laisse</w:t>
      </w:r>
      <w:r w:rsidR="00030A4A" w:rsidRPr="00DA4FAA">
        <w:rPr>
          <w:rFonts w:asciiTheme="majorBidi" w:hAnsiTheme="majorBidi" w:cstheme="majorBidi"/>
          <w:color w:val="000000" w:themeColor="text1"/>
          <w:sz w:val="24"/>
          <w:szCs w:val="24"/>
        </w:rPr>
        <w:t>z</w:t>
      </w:r>
      <w:r w:rsidR="00BB3130" w:rsidRPr="00DA4FAA">
        <w:rPr>
          <w:rFonts w:asciiTheme="majorBidi" w:hAnsiTheme="majorBidi" w:cstheme="majorBidi"/>
          <w:color w:val="000000" w:themeColor="text1"/>
          <w:sz w:val="24"/>
          <w:szCs w:val="24"/>
        </w:rPr>
        <w:t>-faire</w:t>
      </w:r>
      <w:r w:rsidR="00030A4A" w:rsidRPr="00DA4FAA">
        <w:rPr>
          <w:rFonts w:asciiTheme="majorBidi" w:hAnsiTheme="majorBidi" w:cstheme="majorBidi"/>
          <w:color w:val="000000" w:themeColor="text1"/>
          <w:sz w:val="24"/>
          <w:szCs w:val="24"/>
        </w:rPr>
        <w:t xml:space="preserve"> style. The questionnaire contains 36 items</w:t>
      </w:r>
      <w:r w:rsidR="00FC2DEB" w:rsidRPr="00DA4FAA">
        <w:rPr>
          <w:rFonts w:asciiTheme="majorBidi" w:hAnsiTheme="majorBidi" w:cstheme="majorBidi"/>
          <w:color w:val="000000" w:themeColor="text1"/>
          <w:sz w:val="24"/>
          <w:szCs w:val="24"/>
        </w:rPr>
        <w:t>:</w:t>
      </w:r>
      <w:r w:rsidR="00030A4A" w:rsidRPr="00DA4FAA">
        <w:rPr>
          <w:rFonts w:asciiTheme="majorBidi" w:hAnsiTheme="majorBidi" w:cstheme="majorBidi"/>
          <w:color w:val="000000" w:themeColor="text1"/>
          <w:sz w:val="24"/>
          <w:szCs w:val="24"/>
        </w:rPr>
        <w:t xml:space="preserve"> </w:t>
      </w:r>
      <w:r w:rsidR="00FC2DEB" w:rsidRPr="00DA4FAA">
        <w:rPr>
          <w:rFonts w:asciiTheme="majorBidi" w:hAnsiTheme="majorBidi" w:cstheme="majorBidi"/>
          <w:color w:val="000000" w:themeColor="text1"/>
          <w:sz w:val="24"/>
          <w:szCs w:val="24"/>
        </w:rPr>
        <w:t xml:space="preserve">four </w:t>
      </w:r>
      <w:r w:rsidR="00030A4A" w:rsidRPr="00DA4FAA">
        <w:rPr>
          <w:rFonts w:asciiTheme="majorBidi" w:hAnsiTheme="majorBidi" w:cstheme="majorBidi"/>
          <w:color w:val="000000" w:themeColor="text1"/>
          <w:sz w:val="24"/>
          <w:szCs w:val="24"/>
        </w:rPr>
        <w:t xml:space="preserve">items </w:t>
      </w:r>
      <w:r w:rsidR="00900B82" w:rsidRPr="00DA4FAA">
        <w:rPr>
          <w:rFonts w:asciiTheme="majorBidi" w:hAnsiTheme="majorBidi" w:cstheme="majorBidi"/>
          <w:color w:val="000000" w:themeColor="text1"/>
          <w:sz w:val="24"/>
          <w:szCs w:val="24"/>
        </w:rPr>
        <w:t>for each</w:t>
      </w:r>
      <w:r w:rsidR="00030A4A" w:rsidRPr="00DA4FAA">
        <w:rPr>
          <w:rFonts w:asciiTheme="majorBidi" w:hAnsiTheme="majorBidi" w:cstheme="majorBidi"/>
          <w:color w:val="000000" w:themeColor="text1"/>
          <w:sz w:val="24"/>
          <w:szCs w:val="24"/>
        </w:rPr>
        <w:t xml:space="preserve"> factor</w:t>
      </w:r>
      <w:r w:rsidR="00FC2DEB" w:rsidRPr="00DA4FAA">
        <w:rPr>
          <w:rFonts w:asciiTheme="majorBidi" w:hAnsiTheme="majorBidi" w:cstheme="majorBidi"/>
          <w:color w:val="000000" w:themeColor="text1"/>
          <w:sz w:val="24"/>
          <w:szCs w:val="24"/>
        </w:rPr>
        <w:t xml:space="preserve"> and</w:t>
      </w:r>
      <w:r w:rsidR="00900B82" w:rsidRPr="00DA4FAA">
        <w:rPr>
          <w:rFonts w:asciiTheme="majorBidi" w:hAnsiTheme="majorBidi" w:cstheme="majorBidi"/>
          <w:color w:val="000000" w:themeColor="text1"/>
          <w:sz w:val="24"/>
          <w:szCs w:val="24"/>
        </w:rPr>
        <w:t xml:space="preserve"> </w:t>
      </w:r>
      <w:r w:rsidR="00FC2DEB" w:rsidRPr="00DA4FAA">
        <w:rPr>
          <w:rFonts w:asciiTheme="majorBidi" w:hAnsiTheme="majorBidi" w:cstheme="majorBidi"/>
          <w:color w:val="000000" w:themeColor="text1"/>
          <w:sz w:val="24"/>
          <w:szCs w:val="24"/>
        </w:rPr>
        <w:t xml:space="preserve">twenty </w:t>
      </w:r>
      <w:r w:rsidR="00900B82" w:rsidRPr="00DA4FAA">
        <w:rPr>
          <w:rFonts w:asciiTheme="majorBidi" w:hAnsiTheme="majorBidi" w:cstheme="majorBidi"/>
          <w:color w:val="000000" w:themeColor="text1"/>
          <w:sz w:val="24"/>
          <w:szCs w:val="24"/>
        </w:rPr>
        <w:t xml:space="preserve">items for transformational leadership. Answers are on a </w:t>
      </w:r>
      <w:r w:rsidR="00FC2DEB" w:rsidRPr="00DA4FAA">
        <w:rPr>
          <w:rFonts w:asciiTheme="majorBidi" w:hAnsiTheme="majorBidi" w:cstheme="majorBidi"/>
          <w:color w:val="000000" w:themeColor="text1"/>
          <w:sz w:val="24"/>
          <w:szCs w:val="24"/>
        </w:rPr>
        <w:t>five-</w:t>
      </w:r>
      <w:r w:rsidR="00900B82" w:rsidRPr="00DA4FAA">
        <w:rPr>
          <w:rFonts w:asciiTheme="majorBidi" w:hAnsiTheme="majorBidi" w:cstheme="majorBidi"/>
          <w:color w:val="000000" w:themeColor="text1"/>
          <w:sz w:val="24"/>
          <w:szCs w:val="24"/>
        </w:rPr>
        <w:t xml:space="preserve">level scale, where 1 </w:t>
      </w:r>
      <w:r w:rsidR="00B55618" w:rsidRPr="00DA4FAA">
        <w:rPr>
          <w:rFonts w:asciiTheme="majorBidi" w:hAnsiTheme="majorBidi" w:cstheme="majorBidi"/>
          <w:color w:val="000000" w:themeColor="text1"/>
          <w:sz w:val="24"/>
          <w:szCs w:val="24"/>
        </w:rPr>
        <w:t xml:space="preserve">= </w:t>
      </w:r>
      <w:r w:rsidR="00900B82" w:rsidRPr="00DA4FAA">
        <w:rPr>
          <w:rFonts w:asciiTheme="majorBidi" w:hAnsiTheme="majorBidi" w:cstheme="majorBidi"/>
          <w:color w:val="000000" w:themeColor="text1"/>
          <w:sz w:val="24"/>
          <w:szCs w:val="24"/>
        </w:rPr>
        <w:t xml:space="preserve">"very little", and 5 </w:t>
      </w:r>
      <w:r w:rsidR="00FC2DEB" w:rsidRPr="00DA4FAA">
        <w:rPr>
          <w:rFonts w:asciiTheme="majorBidi" w:hAnsiTheme="majorBidi" w:cstheme="majorBidi"/>
          <w:color w:val="000000" w:themeColor="text1"/>
          <w:sz w:val="24"/>
          <w:szCs w:val="24"/>
        </w:rPr>
        <w:t xml:space="preserve">= </w:t>
      </w:r>
      <w:r w:rsidR="00900B82" w:rsidRPr="00DA4FAA">
        <w:rPr>
          <w:rFonts w:asciiTheme="majorBidi" w:hAnsiTheme="majorBidi" w:cstheme="majorBidi"/>
          <w:color w:val="000000" w:themeColor="text1"/>
          <w:sz w:val="24"/>
          <w:szCs w:val="24"/>
        </w:rPr>
        <w:t xml:space="preserve">"to a great extent". The instrument's validity is measured by Cronbach's </w:t>
      </w:r>
      <w:r w:rsidR="00900B82" w:rsidRPr="00DA4FAA">
        <w:rPr>
          <w:rStyle w:val="rezulttextstyle1"/>
          <w:rFonts w:asciiTheme="majorBidi" w:hAnsiTheme="majorBidi" w:cstheme="majorBidi"/>
          <w:color w:val="000000" w:themeColor="text1"/>
          <w:sz w:val="24"/>
          <w:szCs w:val="24"/>
        </w:rPr>
        <w:t>α</w:t>
      </w:r>
      <w:r w:rsidR="00514B84" w:rsidRPr="00DA4FAA">
        <w:rPr>
          <w:rFonts w:asciiTheme="majorBidi" w:hAnsiTheme="majorBidi" w:cstheme="majorBidi"/>
          <w:color w:val="000000" w:themeColor="text1"/>
          <w:sz w:val="24"/>
          <w:szCs w:val="24"/>
        </w:rPr>
        <w:t>,</w:t>
      </w:r>
      <w:r w:rsidR="00900B82" w:rsidRPr="00DA4FAA">
        <w:rPr>
          <w:rFonts w:asciiTheme="majorBidi" w:hAnsiTheme="majorBidi" w:cstheme="majorBidi"/>
          <w:color w:val="000000" w:themeColor="text1"/>
          <w:sz w:val="24"/>
          <w:szCs w:val="24"/>
        </w:rPr>
        <w:t xml:space="preserve"> </w:t>
      </w:r>
      <w:r w:rsidR="00D64DEB" w:rsidRPr="00DA4FAA">
        <w:rPr>
          <w:rFonts w:asciiTheme="majorBidi" w:hAnsiTheme="majorBidi" w:cstheme="majorBidi"/>
          <w:color w:val="000000" w:themeColor="text1"/>
          <w:sz w:val="24"/>
          <w:szCs w:val="24"/>
        </w:rPr>
        <w:t>yielding</w:t>
      </w:r>
      <w:r w:rsidR="00900B82" w:rsidRPr="00DA4FAA">
        <w:rPr>
          <w:rFonts w:asciiTheme="majorBidi" w:hAnsiTheme="majorBidi" w:cstheme="majorBidi"/>
          <w:color w:val="000000" w:themeColor="text1"/>
          <w:sz w:val="24"/>
          <w:szCs w:val="24"/>
        </w:rPr>
        <w:t xml:space="preserve"> </w:t>
      </w:r>
      <w:r w:rsidR="00900B82" w:rsidRPr="00DA4FAA">
        <w:rPr>
          <w:rStyle w:val="rezulttextstyle1"/>
          <w:rFonts w:asciiTheme="majorBidi" w:hAnsiTheme="majorBidi" w:cstheme="majorBidi"/>
          <w:color w:val="000000" w:themeColor="text1"/>
          <w:sz w:val="24"/>
          <w:szCs w:val="24"/>
        </w:rPr>
        <w:t>α</w:t>
      </w:r>
      <w:r w:rsidR="007F2946" w:rsidRPr="00DA4FAA">
        <w:rPr>
          <w:rFonts w:asciiTheme="majorBidi" w:hAnsiTheme="majorBidi" w:cstheme="majorBidi"/>
          <w:color w:val="000000" w:themeColor="text1"/>
          <w:sz w:val="24"/>
          <w:szCs w:val="24"/>
        </w:rPr>
        <w:t>=0.95 for transformational leadership</w:t>
      </w:r>
      <w:r w:rsidR="00514B84" w:rsidRPr="00DA4FAA">
        <w:rPr>
          <w:rFonts w:asciiTheme="majorBidi" w:hAnsiTheme="majorBidi" w:cstheme="majorBidi"/>
          <w:color w:val="000000" w:themeColor="text1"/>
          <w:sz w:val="24"/>
          <w:szCs w:val="24"/>
        </w:rPr>
        <w:t>,</w:t>
      </w:r>
      <w:r w:rsidR="007F2946" w:rsidRPr="00DA4FAA">
        <w:rPr>
          <w:rFonts w:asciiTheme="majorBidi" w:hAnsiTheme="majorBidi" w:cstheme="majorBidi"/>
          <w:color w:val="000000" w:themeColor="text1"/>
          <w:sz w:val="24"/>
          <w:szCs w:val="24"/>
        </w:rPr>
        <w:t xml:space="preserve"> and </w:t>
      </w:r>
      <w:r w:rsidR="007F2946" w:rsidRPr="00DA4FAA">
        <w:rPr>
          <w:rStyle w:val="rezulttextstyle1"/>
          <w:rFonts w:asciiTheme="majorBidi" w:hAnsiTheme="majorBidi" w:cstheme="majorBidi"/>
          <w:color w:val="000000" w:themeColor="text1"/>
          <w:sz w:val="24"/>
          <w:szCs w:val="24"/>
        </w:rPr>
        <w:t>α</w:t>
      </w:r>
      <w:r w:rsidR="007F2946" w:rsidRPr="00DA4FAA">
        <w:rPr>
          <w:rFonts w:asciiTheme="majorBidi" w:hAnsiTheme="majorBidi" w:cstheme="majorBidi"/>
          <w:color w:val="000000" w:themeColor="text1"/>
          <w:sz w:val="24"/>
          <w:szCs w:val="24"/>
        </w:rPr>
        <w:t>=0.7 for transactional leadership.</w:t>
      </w:r>
    </w:p>
    <w:p w14:paraId="4456C322" w14:textId="77777777" w:rsidR="00FC2DEB" w:rsidRPr="00DA4FAA" w:rsidRDefault="00FC2DEB"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0A230110" w14:textId="4808E77C" w:rsidR="00514B84" w:rsidRPr="00DA4FAA" w:rsidRDefault="00514B84" w:rsidP="00FA6FB6">
      <w:pPr>
        <w:pStyle w:val="HTMLPreformatted"/>
        <w:shd w:val="clear" w:color="auto" w:fill="FFFFFF"/>
        <w:spacing w:line="480" w:lineRule="auto"/>
        <w:contextualSpacing/>
        <w:rPr>
          <w:rStyle w:val="rezulttextstyle1"/>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lastRenderedPageBreak/>
        <w:t>To test</w:t>
      </w:r>
      <w:r w:rsidR="00FC2DEB" w:rsidRPr="00DA4FAA">
        <w:rPr>
          <w:rFonts w:asciiTheme="majorBidi" w:hAnsiTheme="majorBidi" w:cstheme="majorBidi"/>
          <w:color w:val="000000" w:themeColor="text1"/>
          <w:sz w:val="24"/>
          <w:szCs w:val="24"/>
        </w:rPr>
        <w:t xml:space="preserve"> the various dimensions of</w:t>
      </w:r>
      <w:r w:rsidRPr="00DA4FAA">
        <w:rPr>
          <w:rFonts w:asciiTheme="majorBidi" w:hAnsiTheme="majorBidi" w:cstheme="majorBidi"/>
          <w:color w:val="000000" w:themeColor="text1"/>
          <w:sz w:val="24"/>
          <w:szCs w:val="24"/>
        </w:rPr>
        <w:t xml:space="preserve"> organizational commitment, we used the "Three-component model of commitment" questionnaire (Meyer, Allen, &amp; Smith, 1993). The questionnaire tests an employee's degree of commitment to the organization, according to three components: affective commitment, continuance commitment, and normative commitment. The questionnaire contains 18 close</w:t>
      </w:r>
      <w:r w:rsidR="00B55618" w:rsidRPr="00DA4FAA">
        <w:rPr>
          <w:rFonts w:asciiTheme="majorBidi" w:hAnsiTheme="majorBidi" w:cstheme="majorBidi"/>
          <w:color w:val="000000" w:themeColor="text1"/>
          <w:sz w:val="24"/>
          <w:szCs w:val="24"/>
        </w:rPr>
        <w:t>d</w:t>
      </w:r>
      <w:r w:rsidRPr="00DA4FAA">
        <w:rPr>
          <w:rFonts w:asciiTheme="majorBidi" w:hAnsiTheme="majorBidi" w:cstheme="majorBidi"/>
          <w:color w:val="000000" w:themeColor="text1"/>
          <w:sz w:val="24"/>
          <w:szCs w:val="24"/>
        </w:rPr>
        <w:t xml:space="preserve">-ended questions, with </w:t>
      </w:r>
      <w:r w:rsidR="00FC2DEB" w:rsidRPr="00DA4FAA">
        <w:rPr>
          <w:rFonts w:asciiTheme="majorBidi" w:hAnsiTheme="majorBidi" w:cstheme="majorBidi"/>
          <w:color w:val="000000" w:themeColor="text1"/>
          <w:sz w:val="24"/>
          <w:szCs w:val="24"/>
        </w:rPr>
        <w:t>six</w:t>
      </w:r>
      <w:r w:rsidRPr="00DA4FAA">
        <w:rPr>
          <w:rFonts w:asciiTheme="majorBidi" w:hAnsiTheme="majorBidi" w:cstheme="majorBidi"/>
          <w:color w:val="000000" w:themeColor="text1"/>
          <w:sz w:val="24"/>
          <w:szCs w:val="24"/>
        </w:rPr>
        <w:t xml:space="preserve"> items per factor (items 3, 7, 10, and 13 are opposite items). The scale of answers </w:t>
      </w:r>
      <w:r w:rsidR="00811A39" w:rsidRPr="00DA4FAA">
        <w:rPr>
          <w:rFonts w:asciiTheme="majorBidi" w:hAnsiTheme="majorBidi" w:cstheme="majorBidi"/>
          <w:color w:val="000000" w:themeColor="text1"/>
          <w:sz w:val="24"/>
          <w:szCs w:val="24"/>
        </w:rPr>
        <w:t xml:space="preserve">is </w:t>
      </w:r>
      <w:r w:rsidR="00B2711E" w:rsidRPr="00DA4FAA">
        <w:rPr>
          <w:rFonts w:asciiTheme="majorBidi" w:hAnsiTheme="majorBidi" w:cstheme="majorBidi"/>
          <w:color w:val="000000" w:themeColor="text1"/>
          <w:sz w:val="24"/>
          <w:szCs w:val="24"/>
        </w:rPr>
        <w:t xml:space="preserve">a </w:t>
      </w:r>
      <w:r w:rsidR="00FC2DEB" w:rsidRPr="00DA4FAA">
        <w:rPr>
          <w:rFonts w:asciiTheme="majorBidi" w:hAnsiTheme="majorBidi" w:cstheme="majorBidi"/>
          <w:color w:val="000000" w:themeColor="text1"/>
          <w:sz w:val="24"/>
          <w:szCs w:val="24"/>
        </w:rPr>
        <w:t>five-</w:t>
      </w:r>
      <w:r w:rsidR="00B2711E" w:rsidRPr="00DA4FAA">
        <w:rPr>
          <w:rFonts w:asciiTheme="majorBidi" w:hAnsiTheme="majorBidi" w:cstheme="majorBidi"/>
          <w:color w:val="000000" w:themeColor="text1"/>
          <w:sz w:val="24"/>
          <w:szCs w:val="24"/>
        </w:rPr>
        <w:t xml:space="preserve">level scale, where 1 </w:t>
      </w:r>
      <w:r w:rsidR="00FC2DEB" w:rsidRPr="00DA4FAA">
        <w:rPr>
          <w:rFonts w:asciiTheme="majorBidi" w:hAnsiTheme="majorBidi" w:cstheme="majorBidi"/>
          <w:color w:val="000000" w:themeColor="text1"/>
          <w:sz w:val="24"/>
          <w:szCs w:val="24"/>
        </w:rPr>
        <w:t>=</w:t>
      </w:r>
      <w:r w:rsidR="00B2711E" w:rsidRPr="00DA4FAA">
        <w:rPr>
          <w:rFonts w:asciiTheme="majorBidi" w:hAnsiTheme="majorBidi" w:cstheme="majorBidi"/>
          <w:color w:val="000000" w:themeColor="text1"/>
          <w:sz w:val="24"/>
          <w:szCs w:val="24"/>
        </w:rPr>
        <w:t xml:space="preserve"> "don't agree at all" and 5 </w:t>
      </w:r>
      <w:r w:rsidR="00FC2DEB" w:rsidRPr="00DA4FAA">
        <w:rPr>
          <w:rFonts w:asciiTheme="majorBidi" w:hAnsiTheme="majorBidi" w:cstheme="majorBidi"/>
          <w:color w:val="000000" w:themeColor="text1"/>
          <w:sz w:val="24"/>
          <w:szCs w:val="24"/>
        </w:rPr>
        <w:t>=</w:t>
      </w:r>
      <w:r w:rsidR="00B2711E" w:rsidRPr="00DA4FAA">
        <w:rPr>
          <w:rFonts w:asciiTheme="majorBidi" w:hAnsiTheme="majorBidi" w:cstheme="majorBidi"/>
          <w:color w:val="000000" w:themeColor="text1"/>
          <w:sz w:val="24"/>
          <w:szCs w:val="24"/>
        </w:rPr>
        <w:t xml:space="preserve"> "definitely agree". The instrument's validity was measured by Cronbach's </w:t>
      </w:r>
      <w:r w:rsidR="00811A39" w:rsidRPr="00DA4FAA">
        <w:rPr>
          <w:rStyle w:val="rezulttextstyle1"/>
          <w:rFonts w:asciiTheme="majorBidi" w:hAnsiTheme="majorBidi" w:cstheme="majorBidi"/>
          <w:color w:val="000000" w:themeColor="text1"/>
          <w:sz w:val="24"/>
          <w:szCs w:val="24"/>
        </w:rPr>
        <w:t>α, yielding α</w:t>
      </w:r>
      <w:r w:rsidR="00B2711E" w:rsidRPr="00DA4FAA">
        <w:rPr>
          <w:rFonts w:asciiTheme="majorBidi" w:hAnsiTheme="majorBidi" w:cstheme="majorBidi"/>
          <w:color w:val="000000" w:themeColor="text1"/>
          <w:sz w:val="24"/>
          <w:szCs w:val="24"/>
        </w:rPr>
        <w:t xml:space="preserve"> </w:t>
      </w:r>
      <w:r w:rsidR="00811A39" w:rsidRPr="00DA4FAA">
        <w:rPr>
          <w:rFonts w:asciiTheme="majorBidi" w:hAnsiTheme="majorBidi" w:cstheme="majorBidi"/>
          <w:color w:val="000000" w:themeColor="text1"/>
          <w:sz w:val="24"/>
          <w:szCs w:val="24"/>
        </w:rPr>
        <w:t xml:space="preserve">= 0.92 for affective commitment, and </w:t>
      </w:r>
      <w:r w:rsidR="00811A39" w:rsidRPr="00DA4FAA">
        <w:rPr>
          <w:rStyle w:val="rezulttextstyle1"/>
          <w:rFonts w:asciiTheme="majorBidi" w:hAnsiTheme="majorBidi" w:cstheme="majorBidi"/>
          <w:color w:val="000000" w:themeColor="text1"/>
          <w:sz w:val="24"/>
          <w:szCs w:val="24"/>
        </w:rPr>
        <w:t>α=0.61 for continuance commitment (after omitting item No. 2, a total of 5 items).</w:t>
      </w:r>
    </w:p>
    <w:p w14:paraId="6BFFAB14" w14:textId="77777777" w:rsidR="00FC2DEB" w:rsidRPr="00DA4FAA" w:rsidRDefault="00FC2DEB" w:rsidP="00FA6FB6">
      <w:pPr>
        <w:pStyle w:val="HTMLPreformatted"/>
        <w:shd w:val="clear" w:color="auto" w:fill="FFFFFF"/>
        <w:spacing w:line="480" w:lineRule="auto"/>
        <w:contextualSpacing/>
        <w:rPr>
          <w:rStyle w:val="rezulttextstyle1"/>
          <w:rFonts w:asciiTheme="majorBidi" w:hAnsiTheme="majorBidi" w:cstheme="majorBidi"/>
          <w:color w:val="000000" w:themeColor="text1"/>
          <w:sz w:val="24"/>
          <w:szCs w:val="24"/>
        </w:rPr>
      </w:pPr>
    </w:p>
    <w:p w14:paraId="7BEC7862" w14:textId="441E8805" w:rsidR="00811A39" w:rsidRPr="00DA4FAA" w:rsidRDefault="00811A39"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Style w:val="rezulttextstyle1"/>
          <w:rFonts w:asciiTheme="majorBidi" w:hAnsiTheme="majorBidi" w:cstheme="majorBidi"/>
          <w:color w:val="000000" w:themeColor="text1"/>
          <w:sz w:val="24"/>
          <w:szCs w:val="24"/>
        </w:rPr>
        <w:t xml:space="preserve">To test the </w:t>
      </w:r>
      <w:r w:rsidR="00467497" w:rsidRPr="00DA4FAA">
        <w:rPr>
          <w:rStyle w:val="rezulttextstyle1"/>
          <w:rFonts w:asciiTheme="majorBidi" w:hAnsiTheme="majorBidi" w:cstheme="majorBidi"/>
          <w:color w:val="000000" w:themeColor="text1"/>
          <w:sz w:val="24"/>
          <w:szCs w:val="24"/>
        </w:rPr>
        <w:t>‘</w:t>
      </w:r>
      <w:r w:rsidR="00FC2DEB" w:rsidRPr="00DA4FAA">
        <w:rPr>
          <w:rStyle w:val="rezulttextstyle1"/>
          <w:rFonts w:asciiTheme="majorBidi" w:hAnsiTheme="majorBidi" w:cstheme="majorBidi"/>
          <w:color w:val="000000" w:themeColor="text1"/>
          <w:sz w:val="24"/>
          <w:szCs w:val="24"/>
        </w:rPr>
        <w:t>s</w:t>
      </w:r>
      <w:r w:rsidRPr="00DA4FAA">
        <w:rPr>
          <w:rStyle w:val="rezulttextstyle1"/>
          <w:rFonts w:asciiTheme="majorBidi" w:hAnsiTheme="majorBidi" w:cstheme="majorBidi"/>
          <w:color w:val="000000" w:themeColor="text1"/>
          <w:sz w:val="24"/>
          <w:szCs w:val="24"/>
        </w:rPr>
        <w:t>elf-regulatory focus</w:t>
      </w:r>
      <w:r w:rsidR="00467497" w:rsidRPr="00DA4FAA">
        <w:rPr>
          <w:rStyle w:val="rezulttextstyle1"/>
          <w:rFonts w:asciiTheme="majorBidi" w:hAnsiTheme="majorBidi" w:cstheme="majorBidi"/>
          <w:color w:val="000000" w:themeColor="text1"/>
          <w:sz w:val="24"/>
          <w:szCs w:val="24"/>
        </w:rPr>
        <w:t>’</w:t>
      </w:r>
      <w:r w:rsidRPr="00DA4FAA">
        <w:rPr>
          <w:rStyle w:val="rezulttextstyle1"/>
          <w:rFonts w:asciiTheme="majorBidi" w:hAnsiTheme="majorBidi" w:cstheme="majorBidi"/>
          <w:color w:val="000000" w:themeColor="text1"/>
          <w:sz w:val="24"/>
          <w:szCs w:val="24"/>
        </w:rPr>
        <w:t xml:space="preserve"> variable we used the </w:t>
      </w:r>
      <w:r w:rsidR="00C72D7A" w:rsidRPr="00DA4FAA">
        <w:rPr>
          <w:rStyle w:val="rezulttextstyle1"/>
          <w:rFonts w:asciiTheme="majorBidi" w:hAnsiTheme="majorBidi" w:cstheme="majorBidi"/>
          <w:color w:val="000000" w:themeColor="text1"/>
          <w:sz w:val="24"/>
          <w:szCs w:val="24"/>
        </w:rPr>
        <w:t>“</w:t>
      </w:r>
      <w:r w:rsidRPr="00DA4FAA">
        <w:rPr>
          <w:rStyle w:val="rezulttextstyle1"/>
          <w:rFonts w:asciiTheme="majorBidi" w:hAnsiTheme="majorBidi" w:cstheme="majorBidi"/>
          <w:color w:val="000000" w:themeColor="text1"/>
          <w:sz w:val="24"/>
          <w:szCs w:val="24"/>
        </w:rPr>
        <w:t>General Regulatory Focus</w:t>
      </w:r>
      <w:r w:rsidRPr="00DA4FAA">
        <w:rPr>
          <w:rFonts w:asciiTheme="majorBidi" w:hAnsiTheme="majorBidi" w:cstheme="majorBidi"/>
          <w:color w:val="000000" w:themeColor="text1"/>
          <w:sz w:val="24"/>
          <w:szCs w:val="24"/>
        </w:rPr>
        <w:t xml:space="preserve"> Measure</w:t>
      </w:r>
      <w:r w:rsidR="00C72D7A"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(Lockwood, Jordan, &amp; Kunda, 2002). The purpose of this instrument is to examine regulatory focus according to two sub-scales: promotion focus and </w:t>
      </w:r>
      <w:r w:rsidR="00860A45" w:rsidRPr="00DA4FAA">
        <w:rPr>
          <w:rFonts w:asciiTheme="majorBidi" w:hAnsiTheme="majorBidi" w:cstheme="majorBidi"/>
          <w:color w:val="000000" w:themeColor="text1"/>
          <w:sz w:val="24"/>
          <w:szCs w:val="24"/>
        </w:rPr>
        <w:t>prevention</w:t>
      </w:r>
      <w:r w:rsidRPr="00DA4FAA">
        <w:rPr>
          <w:rFonts w:asciiTheme="majorBidi" w:hAnsiTheme="majorBidi" w:cstheme="majorBidi"/>
          <w:color w:val="000000" w:themeColor="text1"/>
          <w:sz w:val="24"/>
          <w:szCs w:val="24"/>
        </w:rPr>
        <w:t xml:space="preserve"> focus. The questionnaire contains 18 statements</w:t>
      </w:r>
      <w:r w:rsidR="00C72D7A"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w:t>
      </w:r>
      <w:r w:rsidR="00C72D7A" w:rsidRPr="00DA4FAA">
        <w:rPr>
          <w:rFonts w:asciiTheme="majorBidi" w:hAnsiTheme="majorBidi" w:cstheme="majorBidi"/>
          <w:color w:val="000000" w:themeColor="text1"/>
          <w:sz w:val="24"/>
          <w:szCs w:val="24"/>
        </w:rPr>
        <w:t xml:space="preserve">nine </w:t>
      </w:r>
      <w:r w:rsidRPr="00DA4FAA">
        <w:rPr>
          <w:rFonts w:asciiTheme="majorBidi" w:hAnsiTheme="majorBidi" w:cstheme="majorBidi"/>
          <w:color w:val="000000" w:themeColor="text1"/>
          <w:sz w:val="24"/>
          <w:szCs w:val="24"/>
        </w:rPr>
        <w:t xml:space="preserve">statements for promotion focus and </w:t>
      </w:r>
      <w:r w:rsidR="00C72D7A" w:rsidRPr="00DA4FAA">
        <w:rPr>
          <w:rFonts w:asciiTheme="majorBidi" w:hAnsiTheme="majorBidi" w:cstheme="majorBidi"/>
          <w:color w:val="000000" w:themeColor="text1"/>
          <w:sz w:val="24"/>
          <w:szCs w:val="24"/>
        </w:rPr>
        <w:t xml:space="preserve">nine </w:t>
      </w:r>
      <w:r w:rsidRPr="00DA4FAA">
        <w:rPr>
          <w:rFonts w:asciiTheme="majorBidi" w:hAnsiTheme="majorBidi" w:cstheme="majorBidi"/>
          <w:color w:val="000000" w:themeColor="text1"/>
          <w:sz w:val="24"/>
          <w:szCs w:val="24"/>
        </w:rPr>
        <w:t xml:space="preserve">statements for </w:t>
      </w:r>
      <w:r w:rsidR="00860A45" w:rsidRPr="00DA4FAA">
        <w:rPr>
          <w:rFonts w:asciiTheme="majorBidi" w:hAnsiTheme="majorBidi" w:cstheme="majorBidi"/>
          <w:color w:val="000000" w:themeColor="text1"/>
          <w:sz w:val="24"/>
          <w:szCs w:val="24"/>
        </w:rPr>
        <w:t>prevention</w:t>
      </w:r>
      <w:r w:rsidRPr="00DA4FAA">
        <w:rPr>
          <w:rFonts w:asciiTheme="majorBidi" w:hAnsiTheme="majorBidi" w:cstheme="majorBidi"/>
          <w:color w:val="000000" w:themeColor="text1"/>
          <w:sz w:val="24"/>
          <w:szCs w:val="24"/>
        </w:rPr>
        <w:t xml:space="preserve"> focus. </w:t>
      </w:r>
      <w:r w:rsidR="00E57D6A" w:rsidRPr="00DA4FAA">
        <w:rPr>
          <w:rFonts w:asciiTheme="majorBidi" w:hAnsiTheme="majorBidi" w:cstheme="majorBidi"/>
          <w:color w:val="000000" w:themeColor="text1"/>
          <w:sz w:val="24"/>
          <w:szCs w:val="24"/>
        </w:rPr>
        <w:t>Answers are on a 5</w:t>
      </w:r>
      <w:r w:rsidR="00C72D7A" w:rsidRPr="00DA4FAA">
        <w:rPr>
          <w:rFonts w:asciiTheme="majorBidi" w:hAnsiTheme="majorBidi" w:cstheme="majorBidi"/>
          <w:color w:val="000000" w:themeColor="text1"/>
          <w:sz w:val="24"/>
          <w:szCs w:val="24"/>
        </w:rPr>
        <w:t>-</w:t>
      </w:r>
      <w:r w:rsidR="00E57D6A" w:rsidRPr="00DA4FAA">
        <w:rPr>
          <w:rFonts w:asciiTheme="majorBidi" w:hAnsiTheme="majorBidi" w:cstheme="majorBidi"/>
          <w:color w:val="000000" w:themeColor="text1"/>
          <w:sz w:val="24"/>
          <w:szCs w:val="24"/>
        </w:rPr>
        <w:t xml:space="preserve">level agreement scale, where 1 </w:t>
      </w:r>
      <w:r w:rsidR="00C72D7A" w:rsidRPr="00DA4FAA">
        <w:rPr>
          <w:rFonts w:asciiTheme="majorBidi" w:hAnsiTheme="majorBidi" w:cstheme="majorBidi"/>
          <w:color w:val="000000" w:themeColor="text1"/>
          <w:sz w:val="24"/>
          <w:szCs w:val="24"/>
        </w:rPr>
        <w:t>=</w:t>
      </w:r>
      <w:r w:rsidR="00E57D6A" w:rsidRPr="00DA4FAA">
        <w:rPr>
          <w:rFonts w:asciiTheme="majorBidi" w:hAnsiTheme="majorBidi" w:cstheme="majorBidi"/>
          <w:color w:val="000000" w:themeColor="text1"/>
          <w:sz w:val="24"/>
          <w:szCs w:val="24"/>
        </w:rPr>
        <w:t xml:space="preserve"> "very little" and 5 </w:t>
      </w:r>
      <w:r w:rsidR="00C72D7A" w:rsidRPr="00DA4FAA">
        <w:rPr>
          <w:rFonts w:asciiTheme="majorBidi" w:hAnsiTheme="majorBidi" w:cstheme="majorBidi"/>
          <w:color w:val="000000" w:themeColor="text1"/>
          <w:sz w:val="24"/>
          <w:szCs w:val="24"/>
        </w:rPr>
        <w:t xml:space="preserve">= </w:t>
      </w:r>
      <w:r w:rsidR="00E57D6A" w:rsidRPr="00DA4FAA">
        <w:rPr>
          <w:rFonts w:asciiTheme="majorBidi" w:hAnsiTheme="majorBidi" w:cstheme="majorBidi"/>
          <w:color w:val="000000" w:themeColor="text1"/>
          <w:sz w:val="24"/>
          <w:szCs w:val="24"/>
        </w:rPr>
        <w:t xml:space="preserve">"very much". Instrument validity was measured by Cronbach's </w:t>
      </w:r>
      <w:r w:rsidR="00E57D6A" w:rsidRPr="00DA4FAA">
        <w:rPr>
          <w:rStyle w:val="rezulttextstyle1"/>
          <w:rFonts w:asciiTheme="majorBidi" w:hAnsiTheme="majorBidi" w:cstheme="majorBidi"/>
          <w:color w:val="000000" w:themeColor="text1"/>
          <w:sz w:val="24"/>
          <w:szCs w:val="24"/>
        </w:rPr>
        <w:t>α</w:t>
      </w:r>
      <w:r w:rsidR="00E57D6A" w:rsidRPr="00DA4FAA">
        <w:rPr>
          <w:rFonts w:asciiTheme="majorBidi" w:hAnsiTheme="majorBidi" w:cstheme="majorBidi"/>
          <w:color w:val="000000" w:themeColor="text1"/>
          <w:sz w:val="24"/>
          <w:szCs w:val="24"/>
        </w:rPr>
        <w:t xml:space="preserve">, and yielded </w:t>
      </w:r>
      <w:r w:rsidR="00E57D6A" w:rsidRPr="00DA4FAA">
        <w:rPr>
          <w:rStyle w:val="rezulttextstyle1"/>
          <w:rFonts w:asciiTheme="majorBidi" w:hAnsiTheme="majorBidi" w:cstheme="majorBidi"/>
          <w:color w:val="000000" w:themeColor="text1"/>
          <w:sz w:val="24"/>
          <w:szCs w:val="24"/>
        </w:rPr>
        <w:t>α</w:t>
      </w:r>
      <w:r w:rsidR="00E57D6A" w:rsidRPr="00DA4FAA">
        <w:rPr>
          <w:rFonts w:asciiTheme="majorBidi" w:hAnsiTheme="majorBidi" w:cstheme="majorBidi"/>
          <w:color w:val="000000" w:themeColor="text1"/>
          <w:sz w:val="24"/>
          <w:szCs w:val="24"/>
        </w:rPr>
        <w:t>=0.92 for promotion focus, and</w:t>
      </w:r>
      <w:r w:rsidR="00E57D6A" w:rsidRPr="00DA4FAA">
        <w:rPr>
          <w:rFonts w:asciiTheme="majorBidi" w:hAnsiTheme="majorBidi" w:cstheme="majorBidi"/>
          <w:b/>
          <w:bCs w:val="0"/>
          <w:color w:val="000000" w:themeColor="text1"/>
          <w:sz w:val="24"/>
          <w:szCs w:val="24"/>
          <w:rtl/>
        </w:rPr>
        <w:t>0.84</w:t>
      </w:r>
      <w:r w:rsidR="00B55618" w:rsidRPr="00DA4FAA">
        <w:rPr>
          <w:rFonts w:asciiTheme="majorBidi" w:hAnsiTheme="majorBidi" w:cstheme="majorBidi"/>
          <w:b/>
          <w:bCs w:val="0"/>
          <w:color w:val="000000" w:themeColor="text1"/>
          <w:sz w:val="24"/>
          <w:szCs w:val="24"/>
          <w:rtl/>
        </w:rPr>
        <w:t xml:space="preserve"> </w:t>
      </w:r>
      <w:r w:rsidR="00E57D6A" w:rsidRPr="00DA4FAA">
        <w:rPr>
          <w:rFonts w:asciiTheme="majorBidi" w:hAnsiTheme="majorBidi" w:cstheme="majorBidi"/>
          <w:color w:val="000000" w:themeColor="text1"/>
          <w:sz w:val="24"/>
          <w:szCs w:val="24"/>
          <w:rtl/>
        </w:rPr>
        <w:t>=</w:t>
      </w:r>
      <w:r w:rsidR="00E57D6A" w:rsidRPr="00DA4FAA">
        <w:rPr>
          <w:rFonts w:asciiTheme="majorBidi" w:hAnsiTheme="majorBidi" w:cstheme="majorBidi"/>
          <w:color w:val="000000" w:themeColor="text1"/>
          <w:sz w:val="24"/>
          <w:szCs w:val="24"/>
        </w:rPr>
        <w:t>α</w:t>
      </w:r>
      <w:r w:rsidR="005C0B1F" w:rsidRPr="00DA4FAA">
        <w:rPr>
          <w:rFonts w:asciiTheme="majorBidi" w:hAnsiTheme="majorBidi" w:cstheme="majorBidi"/>
          <w:color w:val="000000" w:themeColor="text1"/>
          <w:sz w:val="24"/>
          <w:szCs w:val="24"/>
          <w:rtl/>
        </w:rPr>
        <w:t xml:space="preserve"> </w:t>
      </w:r>
      <w:r w:rsidR="00E57D6A" w:rsidRPr="00DA4FAA">
        <w:rPr>
          <w:rFonts w:asciiTheme="majorBidi" w:hAnsiTheme="majorBidi" w:cstheme="majorBidi"/>
          <w:color w:val="000000" w:themeColor="text1"/>
          <w:sz w:val="24"/>
          <w:szCs w:val="24"/>
        </w:rPr>
        <w:t xml:space="preserve"> for </w:t>
      </w:r>
      <w:r w:rsidR="00860A45" w:rsidRPr="00DA4FAA">
        <w:rPr>
          <w:rFonts w:asciiTheme="majorBidi" w:hAnsiTheme="majorBidi" w:cstheme="majorBidi"/>
          <w:color w:val="000000" w:themeColor="text1"/>
          <w:sz w:val="24"/>
          <w:szCs w:val="24"/>
        </w:rPr>
        <w:t>prevention</w:t>
      </w:r>
      <w:r w:rsidR="00E57D6A" w:rsidRPr="00DA4FAA">
        <w:rPr>
          <w:rFonts w:asciiTheme="majorBidi" w:hAnsiTheme="majorBidi" w:cstheme="majorBidi"/>
          <w:color w:val="000000" w:themeColor="text1"/>
          <w:sz w:val="24"/>
          <w:szCs w:val="24"/>
        </w:rPr>
        <w:t xml:space="preserve"> focus.</w:t>
      </w:r>
    </w:p>
    <w:p w14:paraId="3B6CE990" w14:textId="77777777" w:rsidR="00C72D7A" w:rsidRPr="00DA4FAA" w:rsidRDefault="00C72D7A"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39D342EF" w14:textId="717563FA" w:rsidR="00C65A11" w:rsidRPr="00DA4FAA" w:rsidRDefault="00C72D7A"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D</w:t>
      </w:r>
      <w:r w:rsidR="00C65A11" w:rsidRPr="00DA4FAA">
        <w:rPr>
          <w:rFonts w:asciiTheme="majorBidi" w:hAnsiTheme="majorBidi" w:cstheme="majorBidi"/>
          <w:color w:val="000000" w:themeColor="text1"/>
          <w:sz w:val="24"/>
          <w:szCs w:val="24"/>
        </w:rPr>
        <w:t xml:space="preserve">emographic data were </w:t>
      </w:r>
      <w:r w:rsidRPr="00DA4FAA">
        <w:rPr>
          <w:rFonts w:asciiTheme="majorBidi" w:hAnsiTheme="majorBidi" w:cstheme="majorBidi"/>
          <w:color w:val="000000" w:themeColor="text1"/>
          <w:sz w:val="24"/>
          <w:szCs w:val="24"/>
        </w:rPr>
        <w:t xml:space="preserve">also </w:t>
      </w:r>
      <w:r w:rsidR="00C65A11" w:rsidRPr="00DA4FAA">
        <w:rPr>
          <w:rFonts w:asciiTheme="majorBidi" w:hAnsiTheme="majorBidi" w:cstheme="majorBidi"/>
          <w:color w:val="000000" w:themeColor="text1"/>
          <w:sz w:val="24"/>
          <w:szCs w:val="24"/>
        </w:rPr>
        <w:t>gathered</w:t>
      </w:r>
      <w:r w:rsidRPr="00DA4FAA">
        <w:rPr>
          <w:rFonts w:asciiTheme="majorBidi" w:hAnsiTheme="majorBidi" w:cstheme="majorBidi"/>
          <w:color w:val="000000" w:themeColor="text1"/>
          <w:sz w:val="24"/>
          <w:szCs w:val="24"/>
        </w:rPr>
        <w:t>,</w:t>
      </w:r>
      <w:r w:rsidR="00C65A11" w:rsidRPr="00DA4FAA">
        <w:rPr>
          <w:rFonts w:asciiTheme="majorBidi" w:hAnsiTheme="majorBidi" w:cstheme="majorBidi"/>
          <w:color w:val="000000" w:themeColor="text1"/>
          <w:sz w:val="24"/>
          <w:szCs w:val="24"/>
        </w:rPr>
        <w:t xml:space="preserve"> including: gender, year of birth, family status, country of birth, year of immigration to Israel, </w:t>
      </w:r>
      <w:r w:rsidR="002D0CA9" w:rsidRPr="00DA4FAA">
        <w:rPr>
          <w:rFonts w:asciiTheme="majorBidi" w:hAnsiTheme="majorBidi" w:cstheme="majorBidi"/>
          <w:color w:val="000000" w:themeColor="text1"/>
          <w:sz w:val="24"/>
          <w:szCs w:val="24"/>
        </w:rPr>
        <w:t xml:space="preserve">place of residence, years of education, </w:t>
      </w:r>
      <w:r w:rsidRPr="00DA4FAA">
        <w:rPr>
          <w:rFonts w:asciiTheme="majorBidi" w:hAnsiTheme="majorBidi" w:cstheme="majorBidi"/>
          <w:color w:val="000000" w:themeColor="text1"/>
          <w:sz w:val="24"/>
          <w:szCs w:val="24"/>
        </w:rPr>
        <w:t xml:space="preserve">scope </w:t>
      </w:r>
      <w:r w:rsidR="002D0CA9" w:rsidRPr="00DA4FAA">
        <w:rPr>
          <w:rFonts w:asciiTheme="majorBidi" w:hAnsiTheme="majorBidi" w:cstheme="majorBidi"/>
          <w:color w:val="000000" w:themeColor="text1"/>
          <w:sz w:val="24"/>
          <w:szCs w:val="24"/>
        </w:rPr>
        <w:t>of position, seniority in organization, seniority at position and profession.</w:t>
      </w:r>
    </w:p>
    <w:p w14:paraId="7914C07C" w14:textId="77777777" w:rsidR="00C72D7A" w:rsidRPr="00DA4FAA" w:rsidRDefault="00C72D7A"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78BBA410" w14:textId="4B63D04D" w:rsidR="002D0CA9" w:rsidRPr="00DA4FAA" w:rsidRDefault="00513E03" w:rsidP="00E77541">
      <w:pPr>
        <w:pStyle w:val="Heading3"/>
      </w:pPr>
      <w:r w:rsidRPr="00DA4FAA">
        <w:t>Research procedure</w:t>
      </w:r>
    </w:p>
    <w:p w14:paraId="4F3AE50D" w14:textId="77777777" w:rsidR="00C72D7A" w:rsidRPr="00DA4FAA" w:rsidRDefault="00C72D7A" w:rsidP="00FA6FB6">
      <w:pPr>
        <w:pStyle w:val="HTMLPreformatted"/>
        <w:shd w:val="clear" w:color="auto" w:fill="FFFFFF"/>
        <w:spacing w:line="480" w:lineRule="auto"/>
        <w:contextualSpacing/>
        <w:rPr>
          <w:rFonts w:asciiTheme="majorBidi" w:hAnsiTheme="majorBidi" w:cstheme="majorBidi"/>
          <w:b/>
          <w:bCs w:val="0"/>
          <w:color w:val="000000" w:themeColor="text1"/>
          <w:sz w:val="24"/>
          <w:szCs w:val="24"/>
        </w:rPr>
      </w:pPr>
    </w:p>
    <w:p w14:paraId="18CA1996" w14:textId="1B811EAB" w:rsidR="00786AC3" w:rsidRPr="00DA4FAA" w:rsidRDefault="00513E03" w:rsidP="00FA6FB6">
      <w:pPr>
        <w:pStyle w:val="HTMLPreformatted"/>
        <w:shd w:val="clear" w:color="auto" w:fill="FFFFFF"/>
        <w:spacing w:line="480" w:lineRule="auto"/>
        <w:contextualSpacing/>
        <w:rPr>
          <w:rFonts w:asciiTheme="majorBidi" w:hAnsiTheme="majorBidi" w:cstheme="majorBidi"/>
          <w:color w:val="000000" w:themeColor="text1"/>
          <w:sz w:val="24"/>
          <w:szCs w:val="24"/>
          <w:rtl/>
          <w:lang w:val="en-AU" w:bidi="ar-EG"/>
        </w:rPr>
      </w:pPr>
      <w:r w:rsidRPr="00DA4FAA">
        <w:rPr>
          <w:rFonts w:asciiTheme="majorBidi" w:hAnsiTheme="majorBidi" w:cstheme="majorBidi"/>
          <w:color w:val="000000" w:themeColor="text1"/>
          <w:sz w:val="24"/>
          <w:szCs w:val="24"/>
        </w:rPr>
        <w:lastRenderedPageBreak/>
        <w:t xml:space="preserve">After receiving confirmation from the managers or the commanders of the organizations, the researcher went in person to the organizations and distributed the questionnaires to the workers. Coercive organizations included: three police stations and two military bases. </w:t>
      </w:r>
      <w:r w:rsidR="005C0B1F" w:rsidRPr="00DA4FAA">
        <w:rPr>
          <w:rFonts w:asciiTheme="majorBidi" w:hAnsiTheme="majorBidi" w:cstheme="majorBidi"/>
          <w:color w:val="000000" w:themeColor="text1"/>
          <w:sz w:val="24"/>
          <w:szCs w:val="24"/>
        </w:rPr>
        <w:t xml:space="preserve">It was </w:t>
      </w:r>
      <w:r w:rsidRPr="00DA4FAA">
        <w:rPr>
          <w:rFonts w:asciiTheme="majorBidi" w:hAnsiTheme="majorBidi" w:cstheme="majorBidi"/>
          <w:color w:val="000000" w:themeColor="text1"/>
          <w:sz w:val="24"/>
          <w:szCs w:val="24"/>
        </w:rPr>
        <w:t>difficult</w:t>
      </w:r>
      <w:r w:rsidR="005C0B1F" w:rsidRPr="00DA4FAA">
        <w:rPr>
          <w:rFonts w:asciiTheme="majorBidi" w:hAnsiTheme="majorBidi" w:cstheme="majorBidi"/>
          <w:color w:val="000000" w:themeColor="text1"/>
          <w:sz w:val="24"/>
          <w:szCs w:val="24"/>
        </w:rPr>
        <w:t xml:space="preserve"> to visit</w:t>
      </w:r>
      <w:r w:rsidRPr="00DA4FAA">
        <w:rPr>
          <w:rFonts w:asciiTheme="majorBidi" w:hAnsiTheme="majorBidi" w:cstheme="majorBidi"/>
          <w:color w:val="000000" w:themeColor="text1"/>
          <w:sz w:val="24"/>
          <w:szCs w:val="24"/>
        </w:rPr>
        <w:t xml:space="preserve"> the prison</w:t>
      </w:r>
      <w:r w:rsidR="005C0B1F" w:rsidRPr="00DA4FAA">
        <w:rPr>
          <w:rFonts w:asciiTheme="majorBidi" w:hAnsiTheme="majorBidi" w:cstheme="majorBidi"/>
          <w:color w:val="000000" w:themeColor="text1"/>
          <w:sz w:val="24"/>
          <w:szCs w:val="24"/>
        </w:rPr>
        <w:t>s</w:t>
      </w:r>
      <w:r w:rsidRPr="00DA4FAA">
        <w:rPr>
          <w:rFonts w:asciiTheme="majorBidi" w:hAnsiTheme="majorBidi" w:cstheme="majorBidi"/>
          <w:color w:val="000000" w:themeColor="text1"/>
          <w:sz w:val="24"/>
          <w:szCs w:val="24"/>
        </w:rPr>
        <w:t xml:space="preserve">, and therefore the guards completed the questionnaires outside the prisons. </w:t>
      </w:r>
      <w:r w:rsidR="00A27C58" w:rsidRPr="00DA4FAA">
        <w:rPr>
          <w:rFonts w:asciiTheme="majorBidi" w:hAnsiTheme="majorBidi" w:cstheme="majorBidi"/>
          <w:color w:val="000000" w:themeColor="text1"/>
          <w:sz w:val="24"/>
          <w:szCs w:val="24"/>
        </w:rPr>
        <w:t>Utilitarian</w:t>
      </w:r>
      <w:r w:rsidRPr="00DA4FAA">
        <w:rPr>
          <w:rFonts w:asciiTheme="majorBidi" w:hAnsiTheme="majorBidi" w:cstheme="majorBidi"/>
          <w:color w:val="000000" w:themeColor="text1"/>
          <w:sz w:val="24"/>
          <w:szCs w:val="24"/>
        </w:rPr>
        <w:t xml:space="preserve"> organizations included: two insurance firms, a high</w:t>
      </w:r>
      <w:r w:rsidR="00C72D7A"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tech firm, and two </w:t>
      </w:r>
      <w:r w:rsidR="00FD2478" w:rsidRPr="00DA4FAA">
        <w:rPr>
          <w:rFonts w:asciiTheme="majorBidi" w:hAnsiTheme="majorBidi" w:cstheme="majorBidi"/>
          <w:color w:val="000000" w:themeColor="text1"/>
          <w:sz w:val="24"/>
          <w:szCs w:val="24"/>
        </w:rPr>
        <w:t>human resources and recruitment</w:t>
      </w:r>
      <w:r w:rsidRPr="00DA4FAA">
        <w:rPr>
          <w:rFonts w:asciiTheme="majorBidi" w:hAnsiTheme="majorBidi" w:cstheme="majorBidi"/>
          <w:color w:val="000000" w:themeColor="text1"/>
          <w:sz w:val="24"/>
          <w:szCs w:val="24"/>
        </w:rPr>
        <w:t xml:space="preserve"> companies.</w:t>
      </w:r>
      <w:r w:rsidR="00382020" w:rsidRPr="00DA4FAA">
        <w:rPr>
          <w:rFonts w:asciiTheme="majorBidi" w:hAnsiTheme="majorBidi" w:cstheme="majorBidi"/>
          <w:color w:val="000000" w:themeColor="text1"/>
          <w:sz w:val="24"/>
          <w:szCs w:val="24"/>
        </w:rPr>
        <w:t xml:space="preserve"> </w:t>
      </w:r>
      <w:r w:rsidRPr="00DA4FAA">
        <w:rPr>
          <w:rFonts w:asciiTheme="majorBidi" w:hAnsiTheme="majorBidi" w:cstheme="majorBidi"/>
          <w:color w:val="000000" w:themeColor="text1"/>
          <w:sz w:val="24"/>
          <w:szCs w:val="24"/>
        </w:rPr>
        <w:t>Study participants received a file of questionnaire</w:t>
      </w:r>
      <w:r w:rsidR="00382020" w:rsidRPr="00DA4FAA">
        <w:rPr>
          <w:rFonts w:asciiTheme="majorBidi" w:hAnsiTheme="majorBidi" w:cstheme="majorBidi"/>
          <w:color w:val="000000" w:themeColor="text1"/>
          <w:sz w:val="24"/>
          <w:szCs w:val="24"/>
        </w:rPr>
        <w:t>s that included the leadership style questionnaire (MLQ), organizational commitment questionnaire, regulatory focus questionnaire</w:t>
      </w:r>
      <w:r w:rsidR="00FD2478" w:rsidRPr="00DA4FAA">
        <w:rPr>
          <w:rFonts w:asciiTheme="majorBidi" w:hAnsiTheme="majorBidi" w:cstheme="majorBidi"/>
          <w:color w:val="000000" w:themeColor="text1"/>
          <w:sz w:val="24"/>
          <w:szCs w:val="24"/>
        </w:rPr>
        <w:t>, and demographic questionnaire.</w:t>
      </w:r>
      <w:r w:rsidR="00382020" w:rsidRPr="00DA4FAA">
        <w:rPr>
          <w:rFonts w:asciiTheme="majorBidi" w:hAnsiTheme="majorBidi" w:cstheme="majorBidi"/>
          <w:color w:val="000000" w:themeColor="text1"/>
          <w:sz w:val="24"/>
          <w:szCs w:val="24"/>
        </w:rPr>
        <w:t xml:space="preserve"> </w:t>
      </w:r>
      <w:r w:rsidR="00786AC3" w:rsidRPr="00DA4FAA">
        <w:rPr>
          <w:rFonts w:asciiTheme="majorBidi" w:hAnsiTheme="majorBidi" w:cstheme="majorBidi"/>
          <w:color w:val="000000" w:themeColor="text1"/>
          <w:sz w:val="24"/>
          <w:szCs w:val="24"/>
        </w:rPr>
        <w:t>Participants answered the questionnaires at the time they were distributed and in the presence of the researcher.</w:t>
      </w:r>
      <w:r w:rsidR="00D83EA7" w:rsidRPr="00DA4FAA">
        <w:rPr>
          <w:rFonts w:asciiTheme="majorBidi" w:hAnsiTheme="majorBidi" w:cstheme="majorBidi"/>
          <w:color w:val="000000" w:themeColor="text1"/>
          <w:sz w:val="24"/>
          <w:szCs w:val="24"/>
        </w:rPr>
        <w:t xml:space="preserve"> Participation in the study was on a voluntary basis. Participants were guaranteed anonymity, in order to prevent </w:t>
      </w:r>
      <w:r w:rsidR="00D83EA7" w:rsidRPr="00DA4FAA">
        <w:rPr>
          <w:rFonts w:asciiTheme="majorBidi" w:hAnsiTheme="majorBidi" w:cstheme="majorBidi"/>
          <w:color w:val="000000" w:themeColor="text1"/>
          <w:sz w:val="24"/>
          <w:szCs w:val="24"/>
          <w:lang w:val="en-AU" w:bidi="ar-EG"/>
        </w:rPr>
        <w:t>distortion of their answers or discomfort. Participants were able to cease their participation in the study at any time and provided written confirmation of their voluntary participation.</w:t>
      </w:r>
    </w:p>
    <w:p w14:paraId="02DDE95B" w14:textId="5056F008" w:rsidR="00786AC3" w:rsidRPr="00DA4FAA" w:rsidRDefault="00786AC3"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324337A7" w14:textId="2DCF9532" w:rsidR="00D83EA7" w:rsidRPr="00DA4FAA" w:rsidRDefault="00D83EA7" w:rsidP="00E77541">
      <w:pPr>
        <w:pStyle w:val="Heading2"/>
        <w:rPr>
          <w:bCs w:val="0"/>
        </w:rPr>
      </w:pPr>
      <w:r w:rsidRPr="00DA4FAA">
        <w:rPr>
          <w:bCs w:val="0"/>
        </w:rPr>
        <w:t>Results</w:t>
      </w:r>
    </w:p>
    <w:p w14:paraId="50E0792F" w14:textId="77777777" w:rsidR="00D83EA7" w:rsidRPr="00DA4FAA" w:rsidRDefault="00D83EA7" w:rsidP="00D83EA7">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6A6CAC47" w14:textId="525AC950" w:rsidR="00E95E1D" w:rsidRPr="00DA4FAA" w:rsidRDefault="00D83EA7" w:rsidP="00EF4B7F">
      <w:pPr>
        <w:pStyle w:val="HTMLPreformatted"/>
        <w:shd w:val="clear" w:color="auto" w:fill="FFFFFF"/>
        <w:spacing w:line="480" w:lineRule="auto"/>
        <w:contextualSpacing/>
        <w:rPr>
          <w:rFonts w:asciiTheme="majorBidi" w:hAnsiTheme="majorBidi" w:cstheme="majorBidi"/>
          <w:color w:val="000000" w:themeColor="text1"/>
          <w:sz w:val="24"/>
          <w:szCs w:val="24"/>
          <w:u w:val="single"/>
        </w:rPr>
      </w:pPr>
      <w:r w:rsidRPr="00DA4FAA">
        <w:rPr>
          <w:rFonts w:asciiTheme="majorBidi" w:hAnsiTheme="majorBidi" w:cstheme="majorBidi"/>
          <w:color w:val="000000" w:themeColor="text1"/>
          <w:sz w:val="24"/>
          <w:szCs w:val="24"/>
        </w:rPr>
        <w:t xml:space="preserve">The present study examined the relationship between leadership style as perceived by followers (transformational, transactional), followers’ organizational commitment (affective, continuance), and their regulatory focus (focus, prevention), as moderated by organizational type (coercive, utilitarian). </w:t>
      </w:r>
      <w:r w:rsidR="00382020" w:rsidRPr="00DA4FAA">
        <w:rPr>
          <w:rFonts w:asciiTheme="majorBidi" w:hAnsiTheme="majorBidi" w:cstheme="majorBidi"/>
          <w:color w:val="000000" w:themeColor="text1"/>
          <w:sz w:val="24"/>
          <w:szCs w:val="24"/>
        </w:rPr>
        <w:t xml:space="preserve">In order to </w:t>
      </w:r>
      <w:r w:rsidR="00E86DA1" w:rsidRPr="00DA4FAA">
        <w:rPr>
          <w:rFonts w:asciiTheme="majorBidi" w:hAnsiTheme="majorBidi" w:cstheme="majorBidi"/>
          <w:color w:val="000000" w:themeColor="text1"/>
          <w:sz w:val="24"/>
          <w:szCs w:val="24"/>
        </w:rPr>
        <w:t xml:space="preserve">probe </w:t>
      </w:r>
      <w:r w:rsidR="00382020" w:rsidRPr="00DA4FAA">
        <w:rPr>
          <w:rFonts w:asciiTheme="majorBidi" w:hAnsiTheme="majorBidi" w:cstheme="majorBidi"/>
          <w:color w:val="000000" w:themeColor="text1"/>
          <w:sz w:val="24"/>
          <w:szCs w:val="24"/>
        </w:rPr>
        <w:t>the</w:t>
      </w:r>
      <w:r w:rsidR="00E86DA1" w:rsidRPr="00DA4FAA">
        <w:rPr>
          <w:rFonts w:asciiTheme="majorBidi" w:hAnsiTheme="majorBidi" w:cstheme="majorBidi"/>
          <w:color w:val="000000" w:themeColor="text1"/>
          <w:sz w:val="24"/>
          <w:szCs w:val="24"/>
        </w:rPr>
        <w:t xml:space="preserve"> quality</w:t>
      </w:r>
      <w:r w:rsidR="00382020" w:rsidRPr="00DA4FAA">
        <w:rPr>
          <w:rFonts w:asciiTheme="majorBidi" w:hAnsiTheme="majorBidi" w:cstheme="majorBidi"/>
          <w:color w:val="000000" w:themeColor="text1"/>
          <w:sz w:val="24"/>
          <w:szCs w:val="24"/>
        </w:rPr>
        <w:t xml:space="preserve"> of the proposed model, a</w:t>
      </w:r>
      <w:r w:rsidR="00A24E34" w:rsidRPr="00DA4FAA">
        <w:rPr>
          <w:rFonts w:asciiTheme="majorBidi" w:hAnsiTheme="majorBidi" w:cstheme="majorBidi"/>
          <w:color w:val="000000" w:themeColor="text1"/>
          <w:sz w:val="24"/>
          <w:szCs w:val="24"/>
        </w:rPr>
        <w:t xml:space="preserve"> </w:t>
      </w:r>
      <w:r w:rsidR="00674E96" w:rsidRPr="00DA4FAA">
        <w:rPr>
          <w:rFonts w:asciiTheme="majorBidi" w:hAnsiTheme="majorBidi" w:cstheme="majorBidi"/>
          <w:color w:val="000000" w:themeColor="text1"/>
          <w:sz w:val="24"/>
          <w:szCs w:val="24"/>
        </w:rPr>
        <w:t>S</w:t>
      </w:r>
      <w:r w:rsidR="00A24E34" w:rsidRPr="00DA4FAA">
        <w:rPr>
          <w:rFonts w:asciiTheme="majorBidi" w:hAnsiTheme="majorBidi" w:cstheme="majorBidi"/>
          <w:color w:val="000000" w:themeColor="text1"/>
          <w:sz w:val="24"/>
          <w:szCs w:val="24"/>
        </w:rPr>
        <w:t xml:space="preserve">tructural </w:t>
      </w:r>
      <w:r w:rsidR="00674E96" w:rsidRPr="00DA4FAA">
        <w:rPr>
          <w:rFonts w:asciiTheme="majorBidi" w:hAnsiTheme="majorBidi" w:cstheme="majorBidi"/>
          <w:color w:val="000000" w:themeColor="text1"/>
          <w:sz w:val="24"/>
          <w:szCs w:val="24"/>
        </w:rPr>
        <w:t>E</w:t>
      </w:r>
      <w:r w:rsidR="00A24E34" w:rsidRPr="00DA4FAA">
        <w:rPr>
          <w:rFonts w:asciiTheme="majorBidi" w:hAnsiTheme="majorBidi" w:cstheme="majorBidi"/>
          <w:color w:val="000000" w:themeColor="text1"/>
          <w:sz w:val="24"/>
          <w:szCs w:val="24"/>
        </w:rPr>
        <w:t xml:space="preserve">quation </w:t>
      </w:r>
      <w:r w:rsidR="00674E96" w:rsidRPr="00DA4FAA">
        <w:rPr>
          <w:rFonts w:asciiTheme="majorBidi" w:hAnsiTheme="majorBidi" w:cstheme="majorBidi"/>
          <w:color w:val="000000" w:themeColor="text1"/>
          <w:sz w:val="24"/>
          <w:szCs w:val="24"/>
        </w:rPr>
        <w:t>M</w:t>
      </w:r>
      <w:r w:rsidR="00A24E34" w:rsidRPr="00DA4FAA">
        <w:rPr>
          <w:rFonts w:asciiTheme="majorBidi" w:hAnsiTheme="majorBidi" w:cstheme="majorBidi"/>
          <w:color w:val="000000" w:themeColor="text1"/>
          <w:sz w:val="24"/>
          <w:szCs w:val="24"/>
        </w:rPr>
        <w:t>odeling (SEM)</w:t>
      </w:r>
      <w:r w:rsidR="00382020" w:rsidRPr="00DA4FAA">
        <w:rPr>
          <w:rFonts w:asciiTheme="majorBidi" w:hAnsiTheme="majorBidi" w:cstheme="majorBidi"/>
          <w:color w:val="000000" w:themeColor="text1"/>
          <w:sz w:val="24"/>
          <w:szCs w:val="24"/>
        </w:rPr>
        <w:t xml:space="preserve"> analysis</w:t>
      </w:r>
      <w:r w:rsidR="005C0B1F" w:rsidRPr="00DA4FAA">
        <w:rPr>
          <w:rFonts w:asciiTheme="majorBidi" w:hAnsiTheme="majorBidi" w:cstheme="majorBidi"/>
          <w:color w:val="000000" w:themeColor="text1"/>
          <w:sz w:val="24"/>
          <w:szCs w:val="24"/>
        </w:rPr>
        <w:t xml:space="preserve"> </w:t>
      </w:r>
      <w:r w:rsidR="00382020" w:rsidRPr="00DA4FAA">
        <w:rPr>
          <w:rFonts w:asciiTheme="majorBidi" w:hAnsiTheme="majorBidi" w:cstheme="majorBidi"/>
          <w:color w:val="000000" w:themeColor="text1"/>
          <w:sz w:val="24"/>
          <w:szCs w:val="24"/>
        </w:rPr>
        <w:t xml:space="preserve">was conducted. This analysis enables investigation of </w:t>
      </w:r>
      <w:r w:rsidR="00E86DA1" w:rsidRPr="00DA4FAA">
        <w:rPr>
          <w:rFonts w:asciiTheme="majorBidi" w:hAnsiTheme="majorBidi" w:cstheme="majorBidi"/>
          <w:color w:val="000000" w:themeColor="text1"/>
          <w:sz w:val="24"/>
          <w:szCs w:val="24"/>
        </w:rPr>
        <w:t xml:space="preserve">complex research hypotheses, by analyzing pathways based on the idea of reconstructing matrices of original correlations using </w:t>
      </w:r>
      <w:r w:rsidR="00EF4B7F" w:rsidRPr="00DA4FAA">
        <w:rPr>
          <w:rFonts w:asciiTheme="majorBidi" w:hAnsiTheme="majorBidi" w:cstheme="majorBidi"/>
          <w:color w:val="000000" w:themeColor="text1"/>
          <w:sz w:val="24"/>
          <w:szCs w:val="24"/>
        </w:rPr>
        <w:t>the</w:t>
      </w:r>
      <w:r w:rsidR="00E86DA1" w:rsidRPr="00DA4FAA">
        <w:rPr>
          <w:rFonts w:asciiTheme="majorBidi" w:hAnsiTheme="majorBidi" w:cstheme="majorBidi"/>
          <w:color w:val="000000" w:themeColor="text1"/>
          <w:sz w:val="24"/>
          <w:szCs w:val="24"/>
        </w:rPr>
        <w:t xml:space="preserve"> research model. The quality of the model was assessed by the gap between the matrix received by the research model and the original </w:t>
      </w:r>
      <w:r w:rsidR="00E86DA1" w:rsidRPr="00DA4FAA">
        <w:rPr>
          <w:rFonts w:asciiTheme="majorBidi" w:hAnsiTheme="majorBidi" w:cstheme="majorBidi"/>
          <w:color w:val="000000" w:themeColor="text1"/>
          <w:sz w:val="24"/>
          <w:szCs w:val="24"/>
        </w:rPr>
        <w:lastRenderedPageBreak/>
        <w:t>correlations' matrix. The moderation hypothesis was evaluated</w:t>
      </w:r>
      <w:r w:rsidR="00435F78" w:rsidRPr="00DA4FAA">
        <w:rPr>
          <w:rFonts w:asciiTheme="majorBidi" w:hAnsiTheme="majorBidi" w:cstheme="majorBidi"/>
          <w:color w:val="000000" w:themeColor="text1"/>
          <w:sz w:val="24"/>
          <w:szCs w:val="24"/>
        </w:rPr>
        <w:t xml:space="preserve"> by</w:t>
      </w:r>
      <w:r w:rsidR="00E86DA1" w:rsidRPr="00DA4FAA">
        <w:rPr>
          <w:rFonts w:asciiTheme="majorBidi" w:hAnsiTheme="majorBidi" w:cstheme="majorBidi"/>
          <w:color w:val="000000" w:themeColor="text1"/>
          <w:sz w:val="24"/>
          <w:szCs w:val="24"/>
        </w:rPr>
        <w:t xml:space="preserve"> a multi-group moderation analysis </w:t>
      </w:r>
      <w:r w:rsidR="00435F78" w:rsidRPr="00DA4FAA">
        <w:rPr>
          <w:rFonts w:asciiTheme="majorBidi" w:hAnsiTheme="majorBidi" w:cstheme="majorBidi"/>
          <w:color w:val="000000" w:themeColor="text1"/>
          <w:sz w:val="24"/>
          <w:szCs w:val="24"/>
        </w:rPr>
        <w:t>using</w:t>
      </w:r>
      <w:r w:rsidR="00E86DA1" w:rsidRPr="00DA4FAA">
        <w:rPr>
          <w:rFonts w:asciiTheme="majorBidi" w:hAnsiTheme="majorBidi" w:cstheme="majorBidi"/>
          <w:color w:val="000000" w:themeColor="text1"/>
          <w:sz w:val="24"/>
          <w:szCs w:val="24"/>
        </w:rPr>
        <w:t xml:space="preserve"> </w:t>
      </w:r>
      <w:r w:rsidR="005C0B1F" w:rsidRPr="00DA4FAA">
        <w:rPr>
          <w:rFonts w:asciiTheme="majorBidi" w:hAnsiTheme="majorBidi" w:cstheme="majorBidi"/>
          <w:color w:val="000000" w:themeColor="text1"/>
          <w:sz w:val="24"/>
          <w:szCs w:val="24"/>
        </w:rPr>
        <w:t>the</w:t>
      </w:r>
      <w:r w:rsidR="00435F78" w:rsidRPr="00DA4FAA">
        <w:rPr>
          <w:rFonts w:asciiTheme="majorBidi" w:hAnsiTheme="majorBidi" w:cstheme="majorBidi"/>
          <w:color w:val="000000" w:themeColor="text1"/>
          <w:sz w:val="24"/>
          <w:szCs w:val="24"/>
        </w:rPr>
        <w:t xml:space="preserve"> x</w:t>
      </w:r>
      <w:r w:rsidR="00435F78" w:rsidRPr="00DA4FAA">
        <w:rPr>
          <w:rFonts w:asciiTheme="majorBidi" w:hAnsiTheme="majorBidi" w:cstheme="majorBidi"/>
          <w:color w:val="000000" w:themeColor="text1"/>
          <w:sz w:val="24"/>
          <w:szCs w:val="24"/>
          <w:vertAlign w:val="superscript"/>
        </w:rPr>
        <w:t xml:space="preserve">2 </w:t>
      </w:r>
      <w:r w:rsidR="00435F78" w:rsidRPr="00DA4FAA">
        <w:rPr>
          <w:rFonts w:asciiTheme="majorBidi" w:hAnsiTheme="majorBidi" w:cstheme="majorBidi"/>
          <w:color w:val="000000" w:themeColor="text1"/>
          <w:sz w:val="24"/>
          <w:szCs w:val="24"/>
        </w:rPr>
        <w:t>test.</w:t>
      </w:r>
    </w:p>
    <w:p w14:paraId="05B29FB8" w14:textId="77777777" w:rsidR="00EF4B7F" w:rsidRPr="00DA4FAA" w:rsidRDefault="00EF4B7F" w:rsidP="00E77541">
      <w:pPr>
        <w:pStyle w:val="HTMLPreformatted"/>
        <w:shd w:val="clear" w:color="auto" w:fill="FFFFFF"/>
        <w:spacing w:line="480" w:lineRule="auto"/>
        <w:contextualSpacing/>
        <w:rPr>
          <w:rFonts w:asciiTheme="majorBidi" w:hAnsiTheme="majorBidi" w:cstheme="majorBidi"/>
          <w:color w:val="000000" w:themeColor="text1"/>
          <w:sz w:val="24"/>
          <w:szCs w:val="24"/>
          <w:u w:val="single"/>
        </w:rPr>
      </w:pPr>
    </w:p>
    <w:p w14:paraId="661A1671" w14:textId="58E3CBE6" w:rsidR="009364A4" w:rsidRPr="00DA4FAA" w:rsidRDefault="005470B2"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Table 1 shows that the mean of the </w:t>
      </w:r>
      <w:r w:rsidR="00442E63" w:rsidRPr="00DA4FAA">
        <w:rPr>
          <w:rFonts w:asciiTheme="majorBidi" w:hAnsiTheme="majorBidi" w:cstheme="majorBidi"/>
          <w:color w:val="000000" w:themeColor="text1"/>
          <w:sz w:val="24"/>
          <w:szCs w:val="24"/>
        </w:rPr>
        <w:t>‘p</w:t>
      </w:r>
      <w:r w:rsidRPr="00DA4FAA">
        <w:rPr>
          <w:rFonts w:asciiTheme="majorBidi" w:hAnsiTheme="majorBidi" w:cstheme="majorBidi"/>
          <w:color w:val="000000" w:themeColor="text1"/>
          <w:sz w:val="24"/>
          <w:szCs w:val="24"/>
        </w:rPr>
        <w:t xml:space="preserve">romotion </w:t>
      </w:r>
      <w:r w:rsidR="00442E63" w:rsidRPr="00DA4FAA">
        <w:rPr>
          <w:rFonts w:asciiTheme="majorBidi" w:hAnsiTheme="majorBidi" w:cstheme="majorBidi"/>
          <w:color w:val="000000" w:themeColor="text1"/>
          <w:sz w:val="24"/>
          <w:szCs w:val="24"/>
        </w:rPr>
        <w:t>f</w:t>
      </w:r>
      <w:r w:rsidRPr="00DA4FAA">
        <w:rPr>
          <w:rFonts w:asciiTheme="majorBidi" w:hAnsiTheme="majorBidi" w:cstheme="majorBidi"/>
          <w:color w:val="000000" w:themeColor="text1"/>
          <w:sz w:val="24"/>
          <w:szCs w:val="24"/>
        </w:rPr>
        <w:t>ocus</w:t>
      </w:r>
      <w:r w:rsidR="00442E63"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variable tends toward t</w:t>
      </w:r>
      <w:r w:rsidR="005C0B1F" w:rsidRPr="00DA4FAA">
        <w:rPr>
          <w:rFonts w:asciiTheme="majorBidi" w:hAnsiTheme="majorBidi" w:cstheme="majorBidi"/>
          <w:color w:val="000000" w:themeColor="text1"/>
          <w:sz w:val="24"/>
          <w:szCs w:val="24"/>
        </w:rPr>
        <w:t>he</w:t>
      </w:r>
      <w:r w:rsidRPr="00DA4FAA">
        <w:rPr>
          <w:rFonts w:asciiTheme="majorBidi" w:hAnsiTheme="majorBidi" w:cstheme="majorBidi"/>
          <w:color w:val="000000" w:themeColor="text1"/>
          <w:sz w:val="24"/>
          <w:szCs w:val="24"/>
        </w:rPr>
        <w:t xml:space="preserve"> upper limit of the scale (3.81)</w:t>
      </w:r>
      <w:r w:rsidR="005C0B1F"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and</w:t>
      </w:r>
      <w:r w:rsidR="009364A4" w:rsidRPr="00DA4FAA">
        <w:rPr>
          <w:rFonts w:asciiTheme="majorBidi" w:hAnsiTheme="majorBidi" w:cstheme="majorBidi"/>
          <w:color w:val="000000" w:themeColor="text1"/>
          <w:sz w:val="24"/>
          <w:szCs w:val="24"/>
        </w:rPr>
        <w:t xml:space="preserve"> th</w:t>
      </w:r>
      <w:r w:rsidR="005C0B1F" w:rsidRPr="00DA4FAA">
        <w:rPr>
          <w:rFonts w:asciiTheme="majorBidi" w:hAnsiTheme="majorBidi" w:cstheme="majorBidi"/>
          <w:color w:val="000000" w:themeColor="text1"/>
          <w:sz w:val="24"/>
          <w:szCs w:val="24"/>
        </w:rPr>
        <w:t>is</w:t>
      </w:r>
      <w:r w:rsidR="009364A4" w:rsidRPr="00DA4FAA">
        <w:rPr>
          <w:rFonts w:asciiTheme="majorBidi" w:hAnsiTheme="majorBidi" w:cstheme="majorBidi"/>
          <w:color w:val="000000" w:themeColor="text1"/>
          <w:sz w:val="24"/>
          <w:szCs w:val="24"/>
        </w:rPr>
        <w:t xml:space="preserve"> variable's </w:t>
      </w:r>
      <w:r w:rsidRPr="00DA4FAA">
        <w:rPr>
          <w:rFonts w:asciiTheme="majorBidi" w:hAnsiTheme="majorBidi" w:cstheme="majorBidi"/>
          <w:color w:val="000000" w:themeColor="text1"/>
          <w:sz w:val="24"/>
          <w:szCs w:val="24"/>
        </w:rPr>
        <w:t xml:space="preserve">SD is </w:t>
      </w:r>
      <w:r w:rsidR="005C0B1F" w:rsidRPr="00DA4FAA">
        <w:rPr>
          <w:rFonts w:asciiTheme="majorBidi" w:hAnsiTheme="majorBidi" w:cstheme="majorBidi"/>
          <w:color w:val="000000" w:themeColor="text1"/>
          <w:sz w:val="24"/>
          <w:szCs w:val="24"/>
        </w:rPr>
        <w:t xml:space="preserve">the </w:t>
      </w:r>
      <w:r w:rsidRPr="00DA4FAA">
        <w:rPr>
          <w:rFonts w:asciiTheme="majorBidi" w:hAnsiTheme="majorBidi" w:cstheme="majorBidi"/>
          <w:color w:val="000000" w:themeColor="text1"/>
          <w:sz w:val="24"/>
          <w:szCs w:val="24"/>
        </w:rPr>
        <w:t xml:space="preserve">lowest </w:t>
      </w:r>
      <w:r w:rsidR="009364A4" w:rsidRPr="00DA4FAA">
        <w:rPr>
          <w:rFonts w:asciiTheme="majorBidi" w:hAnsiTheme="majorBidi" w:cstheme="majorBidi"/>
          <w:color w:val="000000" w:themeColor="text1"/>
          <w:sz w:val="24"/>
          <w:szCs w:val="24"/>
        </w:rPr>
        <w:t>among</w:t>
      </w:r>
      <w:r w:rsidRPr="00DA4FAA">
        <w:rPr>
          <w:rFonts w:asciiTheme="majorBidi" w:hAnsiTheme="majorBidi" w:cstheme="majorBidi"/>
          <w:color w:val="000000" w:themeColor="text1"/>
          <w:sz w:val="24"/>
          <w:szCs w:val="24"/>
        </w:rPr>
        <w:t xml:space="preserve"> the variables (0.88)</w:t>
      </w:r>
      <w:r w:rsidR="009364A4" w:rsidRPr="00DA4FAA">
        <w:rPr>
          <w:rFonts w:asciiTheme="majorBidi" w:hAnsiTheme="majorBidi" w:cstheme="majorBidi"/>
          <w:color w:val="000000" w:themeColor="text1"/>
          <w:sz w:val="24"/>
          <w:szCs w:val="24"/>
        </w:rPr>
        <w:t xml:space="preserve">, so </w:t>
      </w:r>
      <w:r w:rsidR="005C0B1F" w:rsidRPr="00DA4FAA">
        <w:rPr>
          <w:rFonts w:asciiTheme="majorBidi" w:hAnsiTheme="majorBidi" w:cstheme="majorBidi"/>
          <w:color w:val="000000" w:themeColor="text1"/>
          <w:sz w:val="24"/>
          <w:szCs w:val="24"/>
        </w:rPr>
        <w:t>we may infer</w:t>
      </w:r>
      <w:r w:rsidR="009364A4" w:rsidRPr="00DA4FAA">
        <w:rPr>
          <w:rFonts w:asciiTheme="majorBidi" w:hAnsiTheme="majorBidi" w:cstheme="majorBidi"/>
          <w:color w:val="000000" w:themeColor="text1"/>
          <w:sz w:val="24"/>
          <w:szCs w:val="24"/>
        </w:rPr>
        <w:t xml:space="preserve"> that most of the study participants reported themselves as having a relatively high promotion focus. The affective commitment variable's SD was found to be the highest of the variables examined (1.22).  In other words, followers' affective commitment is expressed differently among study participants.</w:t>
      </w:r>
    </w:p>
    <w:p w14:paraId="38DDBEF3" w14:textId="77777777" w:rsidR="00442E63" w:rsidRPr="00DA4FAA" w:rsidRDefault="00442E63"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35DDFA15" w14:textId="57ABA6FE" w:rsidR="004C7D04" w:rsidRPr="00DA4FAA" w:rsidRDefault="009364A4" w:rsidP="0053615F">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The </w:t>
      </w:r>
      <w:r w:rsidR="00442E63"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continuance focus</w:t>
      </w:r>
      <w:r w:rsidR="00442E63"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and </w:t>
      </w:r>
      <w:r w:rsidR="00442E63" w:rsidRPr="00DA4FAA">
        <w:rPr>
          <w:rFonts w:asciiTheme="majorBidi" w:hAnsiTheme="majorBidi" w:cstheme="majorBidi"/>
          <w:color w:val="000000" w:themeColor="text1"/>
          <w:sz w:val="24"/>
          <w:szCs w:val="24"/>
        </w:rPr>
        <w:t>‘</w:t>
      </w:r>
      <w:r w:rsidR="00860A45" w:rsidRPr="00DA4FAA">
        <w:rPr>
          <w:rFonts w:asciiTheme="majorBidi" w:hAnsiTheme="majorBidi" w:cstheme="majorBidi"/>
          <w:color w:val="000000" w:themeColor="text1"/>
          <w:sz w:val="24"/>
          <w:szCs w:val="24"/>
        </w:rPr>
        <w:t>prevention</w:t>
      </w:r>
      <w:r w:rsidRPr="00DA4FAA">
        <w:rPr>
          <w:rFonts w:asciiTheme="majorBidi" w:hAnsiTheme="majorBidi" w:cstheme="majorBidi"/>
          <w:color w:val="000000" w:themeColor="text1"/>
          <w:sz w:val="24"/>
          <w:szCs w:val="24"/>
        </w:rPr>
        <w:t xml:space="preserve"> focus</w:t>
      </w:r>
      <w:r w:rsidR="00442E63"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variables tended toward the lower limit of the scale, 2.66 and 2.7 respectively.</w:t>
      </w:r>
      <w:r w:rsidR="00746976" w:rsidRPr="00DA4FAA">
        <w:rPr>
          <w:rFonts w:asciiTheme="majorBidi" w:hAnsiTheme="majorBidi" w:cstheme="majorBidi"/>
          <w:color w:val="000000" w:themeColor="text1"/>
          <w:sz w:val="24"/>
          <w:szCs w:val="24"/>
        </w:rPr>
        <w:t xml:space="preserve"> </w:t>
      </w:r>
      <w:r w:rsidRPr="00DA4FAA">
        <w:rPr>
          <w:rFonts w:asciiTheme="majorBidi" w:hAnsiTheme="majorBidi" w:cstheme="majorBidi"/>
          <w:color w:val="000000" w:themeColor="text1"/>
          <w:sz w:val="24"/>
          <w:szCs w:val="24"/>
        </w:rPr>
        <w:t xml:space="preserve">The SD of these variables is similar and relatively high, 1.06 and 0.95 respectively. </w:t>
      </w:r>
      <w:r w:rsidR="005C0B1F" w:rsidRPr="00DA4FAA">
        <w:rPr>
          <w:rFonts w:asciiTheme="majorBidi" w:hAnsiTheme="majorBidi" w:cstheme="majorBidi"/>
          <w:color w:val="000000" w:themeColor="text1"/>
          <w:sz w:val="24"/>
          <w:szCs w:val="24"/>
        </w:rPr>
        <w:t>Given</w:t>
      </w:r>
      <w:r w:rsidR="004970A5" w:rsidRPr="00DA4FAA">
        <w:rPr>
          <w:rFonts w:asciiTheme="majorBidi" w:hAnsiTheme="majorBidi" w:cstheme="majorBidi"/>
          <w:color w:val="000000" w:themeColor="text1"/>
          <w:sz w:val="24"/>
          <w:szCs w:val="24"/>
        </w:rPr>
        <w:t xml:space="preserve"> this</w:t>
      </w:r>
      <w:r w:rsidR="005C0B1F" w:rsidRPr="00DA4FAA">
        <w:rPr>
          <w:rFonts w:asciiTheme="majorBidi" w:hAnsiTheme="majorBidi" w:cstheme="majorBidi"/>
          <w:color w:val="000000" w:themeColor="text1"/>
          <w:sz w:val="24"/>
          <w:szCs w:val="24"/>
        </w:rPr>
        <w:t>,</w:t>
      </w:r>
      <w:r w:rsidR="004970A5" w:rsidRPr="00DA4FAA">
        <w:rPr>
          <w:rFonts w:asciiTheme="majorBidi" w:hAnsiTheme="majorBidi" w:cstheme="majorBidi"/>
          <w:color w:val="000000" w:themeColor="text1"/>
          <w:sz w:val="24"/>
          <w:szCs w:val="24"/>
        </w:rPr>
        <w:t xml:space="preserve"> we can understand that these variables are not perceived in similar fashion among the followers. There are followers who evaluated their commitment to the organization as more or less continuous and who evaluated themselves as having high or low </w:t>
      </w:r>
      <w:r w:rsidR="00860A45" w:rsidRPr="00DA4FAA">
        <w:rPr>
          <w:rFonts w:asciiTheme="majorBidi" w:hAnsiTheme="majorBidi" w:cstheme="majorBidi"/>
          <w:color w:val="000000" w:themeColor="text1"/>
          <w:sz w:val="24"/>
          <w:szCs w:val="24"/>
        </w:rPr>
        <w:t>prevention</w:t>
      </w:r>
      <w:r w:rsidR="004970A5" w:rsidRPr="00DA4FAA">
        <w:rPr>
          <w:rFonts w:asciiTheme="majorBidi" w:hAnsiTheme="majorBidi" w:cstheme="majorBidi"/>
          <w:color w:val="000000" w:themeColor="text1"/>
          <w:sz w:val="24"/>
          <w:szCs w:val="24"/>
        </w:rPr>
        <w:t xml:space="preserve"> focus.</w:t>
      </w:r>
    </w:p>
    <w:p w14:paraId="1D8B5035" w14:textId="77777777" w:rsidR="0053615F" w:rsidRPr="00DA4FAA" w:rsidRDefault="0053615F" w:rsidP="00E77541">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1FCFB932" w14:textId="385B7F49" w:rsidR="00746976" w:rsidRPr="00DA4FAA" w:rsidRDefault="00F1047C"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T</w:t>
      </w:r>
      <w:r w:rsidR="004C7D04" w:rsidRPr="00DA4FAA">
        <w:rPr>
          <w:rFonts w:asciiTheme="majorBidi" w:hAnsiTheme="majorBidi" w:cstheme="majorBidi"/>
          <w:color w:val="000000" w:themeColor="text1"/>
          <w:sz w:val="24"/>
          <w:szCs w:val="24"/>
        </w:rPr>
        <w:t>able 2</w:t>
      </w:r>
      <w:r w:rsidR="00DE11AC" w:rsidRPr="00DA4FAA">
        <w:rPr>
          <w:rFonts w:asciiTheme="majorBidi" w:hAnsiTheme="majorBidi" w:cstheme="majorBidi"/>
          <w:color w:val="000000" w:themeColor="text1"/>
          <w:sz w:val="24"/>
          <w:szCs w:val="24"/>
        </w:rPr>
        <w:t xml:space="preserve"> shows</w:t>
      </w:r>
      <w:r w:rsidR="004C7D04" w:rsidRPr="00DA4FAA">
        <w:rPr>
          <w:rFonts w:asciiTheme="majorBidi" w:hAnsiTheme="majorBidi" w:cstheme="majorBidi"/>
          <w:color w:val="000000" w:themeColor="text1"/>
          <w:sz w:val="24"/>
          <w:szCs w:val="24"/>
        </w:rPr>
        <w:t xml:space="preserve"> a </w:t>
      </w:r>
      <w:r w:rsidR="00DE11AC" w:rsidRPr="00DA4FAA">
        <w:rPr>
          <w:rFonts w:asciiTheme="majorBidi" w:hAnsiTheme="majorBidi" w:cstheme="majorBidi"/>
          <w:color w:val="000000" w:themeColor="text1"/>
          <w:sz w:val="24"/>
          <w:szCs w:val="24"/>
        </w:rPr>
        <w:t xml:space="preserve">highly significant </w:t>
      </w:r>
      <w:r w:rsidR="004C7D04" w:rsidRPr="00DA4FAA">
        <w:rPr>
          <w:rFonts w:asciiTheme="majorBidi" w:hAnsiTheme="majorBidi" w:cstheme="majorBidi"/>
          <w:color w:val="000000" w:themeColor="text1"/>
          <w:sz w:val="24"/>
          <w:szCs w:val="24"/>
        </w:rPr>
        <w:t xml:space="preserve">positive connection between transformational leadership and affective commitment </w:t>
      </w:r>
      <w:r w:rsidR="004C7D04" w:rsidRPr="00DA4FAA">
        <w:rPr>
          <w:rFonts w:asciiTheme="majorBidi" w:hAnsiTheme="majorBidi" w:cstheme="majorBidi"/>
          <w:i/>
          <w:iCs/>
          <w:color w:val="000000" w:themeColor="text1"/>
          <w:sz w:val="24"/>
          <w:szCs w:val="24"/>
        </w:rPr>
        <w:t>(r=0.66, p&lt;.05)</w:t>
      </w:r>
      <w:r w:rsidR="004C7D04" w:rsidRPr="00DA4FAA">
        <w:rPr>
          <w:rFonts w:asciiTheme="majorBidi" w:hAnsiTheme="majorBidi" w:cstheme="majorBidi"/>
          <w:color w:val="000000" w:themeColor="text1"/>
          <w:sz w:val="24"/>
          <w:szCs w:val="24"/>
        </w:rPr>
        <w:t xml:space="preserve"> and </w:t>
      </w:r>
      <w:r w:rsidR="00DE11AC" w:rsidRPr="00DA4FAA">
        <w:rPr>
          <w:rFonts w:asciiTheme="majorBidi" w:hAnsiTheme="majorBidi" w:cstheme="majorBidi"/>
          <w:color w:val="000000" w:themeColor="text1"/>
          <w:sz w:val="24"/>
          <w:szCs w:val="24"/>
        </w:rPr>
        <w:t xml:space="preserve">between transformational leadership and </w:t>
      </w:r>
      <w:r w:rsidR="004C7D04" w:rsidRPr="00DA4FAA">
        <w:rPr>
          <w:rFonts w:asciiTheme="majorBidi" w:hAnsiTheme="majorBidi" w:cstheme="majorBidi"/>
          <w:color w:val="000000" w:themeColor="text1"/>
          <w:sz w:val="24"/>
          <w:szCs w:val="24"/>
        </w:rPr>
        <w:t xml:space="preserve">promotion focus </w:t>
      </w:r>
      <w:r w:rsidR="004C7D04" w:rsidRPr="00DA4FAA">
        <w:rPr>
          <w:rFonts w:asciiTheme="majorBidi" w:hAnsiTheme="majorBidi" w:cstheme="majorBidi"/>
          <w:i/>
          <w:iCs/>
          <w:color w:val="000000" w:themeColor="text1"/>
          <w:sz w:val="24"/>
          <w:szCs w:val="24"/>
        </w:rPr>
        <w:t>(r-0.54, p&lt;.05).</w:t>
      </w:r>
      <w:r w:rsidR="004C7D04" w:rsidRPr="00DA4FAA">
        <w:rPr>
          <w:rFonts w:asciiTheme="majorBidi" w:hAnsiTheme="majorBidi" w:cstheme="majorBidi"/>
          <w:color w:val="000000" w:themeColor="text1"/>
          <w:sz w:val="24"/>
          <w:szCs w:val="24"/>
        </w:rPr>
        <w:t xml:space="preserve"> Similarly, a </w:t>
      </w:r>
      <w:r w:rsidR="00DE11AC" w:rsidRPr="00DA4FAA">
        <w:rPr>
          <w:rFonts w:asciiTheme="majorBidi" w:hAnsiTheme="majorBidi" w:cstheme="majorBidi"/>
          <w:color w:val="000000" w:themeColor="text1"/>
          <w:sz w:val="24"/>
          <w:szCs w:val="24"/>
        </w:rPr>
        <w:t xml:space="preserve">highly significant </w:t>
      </w:r>
      <w:r w:rsidR="004C7D04" w:rsidRPr="00DA4FAA">
        <w:rPr>
          <w:rFonts w:asciiTheme="majorBidi" w:hAnsiTheme="majorBidi" w:cstheme="majorBidi"/>
          <w:color w:val="000000" w:themeColor="text1"/>
          <w:sz w:val="24"/>
          <w:szCs w:val="24"/>
        </w:rPr>
        <w:t xml:space="preserve">positive connection was found between transactional leadership and continuance commitment </w:t>
      </w:r>
      <w:r w:rsidR="004C7D04" w:rsidRPr="00DA4FAA">
        <w:rPr>
          <w:rFonts w:asciiTheme="majorBidi" w:hAnsiTheme="majorBidi" w:cstheme="majorBidi"/>
          <w:i/>
          <w:iCs/>
          <w:color w:val="000000" w:themeColor="text1"/>
          <w:sz w:val="24"/>
          <w:szCs w:val="24"/>
        </w:rPr>
        <w:t>(r=0.31, p&lt;0.05)</w:t>
      </w:r>
      <w:r w:rsidR="004C7D04" w:rsidRPr="00DA4FAA">
        <w:rPr>
          <w:rFonts w:asciiTheme="majorBidi" w:hAnsiTheme="majorBidi" w:cstheme="majorBidi"/>
          <w:color w:val="000000" w:themeColor="text1"/>
          <w:sz w:val="24"/>
          <w:szCs w:val="24"/>
        </w:rPr>
        <w:t>, and</w:t>
      </w:r>
      <w:r w:rsidR="00DE11AC" w:rsidRPr="00DA4FAA">
        <w:rPr>
          <w:rFonts w:asciiTheme="majorBidi" w:hAnsiTheme="majorBidi" w:cstheme="majorBidi"/>
          <w:color w:val="000000" w:themeColor="text1"/>
          <w:sz w:val="24"/>
          <w:szCs w:val="24"/>
        </w:rPr>
        <w:t xml:space="preserve"> between transactional leadership and</w:t>
      </w:r>
      <w:r w:rsidR="004C7D04" w:rsidRPr="00DA4FAA">
        <w:rPr>
          <w:rFonts w:asciiTheme="majorBidi" w:hAnsiTheme="majorBidi" w:cstheme="majorBidi"/>
          <w:color w:val="000000" w:themeColor="text1"/>
          <w:sz w:val="24"/>
          <w:szCs w:val="24"/>
        </w:rPr>
        <w:t xml:space="preserve"> </w:t>
      </w:r>
      <w:r w:rsidR="00860A45" w:rsidRPr="00DA4FAA">
        <w:rPr>
          <w:rFonts w:asciiTheme="majorBidi" w:hAnsiTheme="majorBidi" w:cstheme="majorBidi"/>
          <w:color w:val="000000" w:themeColor="text1"/>
          <w:sz w:val="24"/>
          <w:szCs w:val="24"/>
        </w:rPr>
        <w:t>prevention</w:t>
      </w:r>
      <w:r w:rsidR="00E57373" w:rsidRPr="00DA4FAA">
        <w:rPr>
          <w:rFonts w:asciiTheme="majorBidi" w:hAnsiTheme="majorBidi" w:cstheme="majorBidi"/>
          <w:color w:val="000000" w:themeColor="text1"/>
          <w:sz w:val="24"/>
          <w:szCs w:val="24"/>
        </w:rPr>
        <w:t xml:space="preserve"> focus </w:t>
      </w:r>
      <w:r w:rsidR="00E57373" w:rsidRPr="00DA4FAA">
        <w:rPr>
          <w:rFonts w:asciiTheme="majorBidi" w:hAnsiTheme="majorBidi" w:cstheme="majorBidi"/>
          <w:i/>
          <w:iCs/>
          <w:color w:val="000000" w:themeColor="text1"/>
          <w:sz w:val="24"/>
          <w:szCs w:val="24"/>
        </w:rPr>
        <w:t>(r=0.31, p&lt;.05)</w:t>
      </w:r>
      <w:r w:rsidR="00F100D0" w:rsidRPr="00DA4FAA">
        <w:rPr>
          <w:rFonts w:asciiTheme="majorBidi" w:hAnsiTheme="majorBidi" w:cstheme="majorBidi"/>
          <w:color w:val="000000" w:themeColor="text1"/>
          <w:sz w:val="24"/>
          <w:szCs w:val="24"/>
        </w:rPr>
        <w:t>.</w:t>
      </w:r>
      <w:r w:rsidR="004C7D04" w:rsidRPr="00DA4FAA">
        <w:rPr>
          <w:rFonts w:asciiTheme="majorBidi" w:hAnsiTheme="majorBidi" w:cstheme="majorBidi"/>
          <w:color w:val="000000" w:themeColor="text1"/>
          <w:sz w:val="24"/>
          <w:szCs w:val="24"/>
        </w:rPr>
        <w:t xml:space="preserve"> </w:t>
      </w:r>
      <w:r w:rsidR="00E57373" w:rsidRPr="00DA4FAA">
        <w:rPr>
          <w:rFonts w:asciiTheme="majorBidi" w:hAnsiTheme="majorBidi" w:cstheme="majorBidi"/>
          <w:color w:val="000000" w:themeColor="text1"/>
          <w:sz w:val="24"/>
          <w:szCs w:val="24"/>
        </w:rPr>
        <w:t xml:space="preserve">These findings confirm the assumptions </w:t>
      </w:r>
      <w:r w:rsidR="00F100D0" w:rsidRPr="00DA4FAA">
        <w:rPr>
          <w:rFonts w:asciiTheme="majorBidi" w:hAnsiTheme="majorBidi" w:cstheme="majorBidi"/>
          <w:color w:val="000000" w:themeColor="text1"/>
          <w:sz w:val="24"/>
          <w:szCs w:val="24"/>
        </w:rPr>
        <w:t xml:space="preserve">made </w:t>
      </w:r>
      <w:r w:rsidR="00E57373" w:rsidRPr="00DA4FAA">
        <w:rPr>
          <w:rFonts w:asciiTheme="majorBidi" w:hAnsiTheme="majorBidi" w:cstheme="majorBidi"/>
          <w:color w:val="000000" w:themeColor="text1"/>
          <w:sz w:val="24"/>
          <w:szCs w:val="24"/>
        </w:rPr>
        <w:t>regarding them.</w:t>
      </w:r>
    </w:p>
    <w:p w14:paraId="4135674B" w14:textId="77777777" w:rsidR="0053615F" w:rsidRPr="00DA4FAA" w:rsidRDefault="0053615F"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7F00642A" w14:textId="54EF3DDC" w:rsidR="00D9730A" w:rsidRPr="00DA4FAA" w:rsidRDefault="00F1047C"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lastRenderedPageBreak/>
        <w:t xml:space="preserve">A Structural Equation Modeling (SEM) analysis was performed </w:t>
      </w:r>
      <w:r w:rsidR="00991999" w:rsidRPr="00DA4FAA">
        <w:rPr>
          <w:rFonts w:asciiTheme="majorBidi" w:hAnsiTheme="majorBidi" w:cstheme="majorBidi"/>
          <w:color w:val="000000" w:themeColor="text1"/>
          <w:sz w:val="24"/>
          <w:szCs w:val="24"/>
        </w:rPr>
        <w:t xml:space="preserve">using latent variables. Each latent variable was composed of appropriate questionnaire items. Items with low loading were omitted. Partial regressions were fitted between </w:t>
      </w:r>
      <w:r w:rsidR="00D9730A" w:rsidRPr="00DA4FAA">
        <w:rPr>
          <w:rFonts w:asciiTheme="majorBidi" w:hAnsiTheme="majorBidi" w:cstheme="majorBidi"/>
          <w:color w:val="000000" w:themeColor="text1"/>
          <w:sz w:val="24"/>
          <w:szCs w:val="24"/>
        </w:rPr>
        <w:t>the latent variables according to the theoretical model and study hypotheses, as can be seen in Figure 1.</w:t>
      </w:r>
    </w:p>
    <w:p w14:paraId="79250566" w14:textId="77777777" w:rsidR="00DC5785" w:rsidRPr="00DA4FAA" w:rsidRDefault="00DC5785"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20BA9804" w14:textId="183293E0" w:rsidR="00B95B44" w:rsidRPr="00DA4FAA" w:rsidRDefault="00D9730A" w:rsidP="00017CFE">
      <w:pPr>
        <w:rPr>
          <w:rFonts w:asciiTheme="majorBidi" w:hAnsiTheme="majorBidi" w:cstheme="majorBidi"/>
          <w:color w:val="000000" w:themeColor="text1"/>
        </w:rPr>
      </w:pPr>
      <w:r w:rsidRPr="00DA4FAA">
        <w:rPr>
          <w:rFonts w:asciiTheme="majorBidi" w:hAnsiTheme="majorBidi" w:cstheme="majorBidi"/>
          <w:color w:val="000000" w:themeColor="text1"/>
        </w:rPr>
        <w:t xml:space="preserve">All regression lines in the model were found to be significant (p&lt;.01). The </w:t>
      </w:r>
      <w:r w:rsidR="00017CFE" w:rsidRPr="00DA4FAA">
        <w:rPr>
          <w:rFonts w:asciiTheme="majorBidi" w:hAnsiTheme="majorBidi" w:cstheme="majorBidi"/>
          <w:color w:val="000000" w:themeColor="text1"/>
        </w:rPr>
        <w:t>m</w:t>
      </w:r>
      <w:r w:rsidRPr="00DA4FAA">
        <w:rPr>
          <w:rFonts w:asciiTheme="majorBidi" w:hAnsiTheme="majorBidi" w:cstheme="majorBidi"/>
          <w:color w:val="000000" w:themeColor="text1"/>
        </w:rPr>
        <w:t xml:space="preserve">odel </w:t>
      </w:r>
      <w:r w:rsidR="00017CFE" w:rsidRPr="00DA4FAA">
        <w:rPr>
          <w:rFonts w:asciiTheme="majorBidi" w:hAnsiTheme="majorBidi" w:cstheme="majorBidi"/>
          <w:color w:val="000000" w:themeColor="text1"/>
        </w:rPr>
        <w:t>f</w:t>
      </w:r>
      <w:r w:rsidRPr="00DA4FAA">
        <w:rPr>
          <w:rFonts w:asciiTheme="majorBidi" w:hAnsiTheme="majorBidi" w:cstheme="majorBidi"/>
          <w:color w:val="000000" w:themeColor="text1"/>
        </w:rPr>
        <w:t>it showed partial correlation. Three out of six correlation measures were found to be above the necessary minimum, as may be seen in Table 3.</w:t>
      </w:r>
    </w:p>
    <w:p w14:paraId="0E9CEE4C" w14:textId="77777777" w:rsidR="00017CFE" w:rsidRPr="00DA4FAA" w:rsidRDefault="00017CFE">
      <w:pPr>
        <w:rPr>
          <w:rFonts w:asciiTheme="majorBidi" w:eastAsia="Times New Roman" w:hAnsiTheme="majorBidi" w:cstheme="majorBidi"/>
          <w:color w:val="000000" w:themeColor="text1"/>
        </w:rPr>
      </w:pPr>
    </w:p>
    <w:p w14:paraId="316696FD" w14:textId="5B4B07A2" w:rsidR="00F100D0" w:rsidRPr="00DA4FAA" w:rsidRDefault="00B95B44"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Table 3 shows that high levels of transformational leadership predict high levels of affective commitment, β=.59, p&lt;.001. </w:t>
      </w:r>
      <w:r w:rsidR="008F1EC5" w:rsidRPr="00DA4FAA">
        <w:rPr>
          <w:rFonts w:asciiTheme="majorBidi" w:hAnsiTheme="majorBidi" w:cstheme="majorBidi"/>
          <w:color w:val="000000" w:themeColor="text1"/>
          <w:sz w:val="24"/>
          <w:szCs w:val="24"/>
        </w:rPr>
        <w:t>H</w:t>
      </w:r>
      <w:r w:rsidRPr="00DA4FAA">
        <w:rPr>
          <w:rFonts w:asciiTheme="majorBidi" w:hAnsiTheme="majorBidi" w:cstheme="majorBidi"/>
          <w:color w:val="000000" w:themeColor="text1"/>
          <w:sz w:val="24"/>
          <w:szCs w:val="24"/>
        </w:rPr>
        <w:t xml:space="preserve">igh levels of transformational leadership </w:t>
      </w:r>
      <w:r w:rsidR="008F1EC5" w:rsidRPr="00DA4FAA">
        <w:rPr>
          <w:rFonts w:asciiTheme="majorBidi" w:hAnsiTheme="majorBidi" w:cstheme="majorBidi"/>
          <w:color w:val="000000" w:themeColor="text1"/>
          <w:sz w:val="24"/>
          <w:szCs w:val="24"/>
        </w:rPr>
        <w:t xml:space="preserve">also </w:t>
      </w:r>
      <w:r w:rsidRPr="00DA4FAA">
        <w:rPr>
          <w:rFonts w:asciiTheme="majorBidi" w:hAnsiTheme="majorBidi" w:cstheme="majorBidi"/>
          <w:color w:val="000000" w:themeColor="text1"/>
          <w:sz w:val="24"/>
          <w:szCs w:val="24"/>
        </w:rPr>
        <w:t xml:space="preserve">predict high levels of promotion focus, β=.71, p&lt;.001, as hypothesized in Hypothesis 3.2. Furthermore, high levels of transactional leadership predict high levels of continuance commitment, β=.37, p&lt;.01, and high levels of transactional leadership </w:t>
      </w:r>
      <w:r w:rsidR="008C40E6" w:rsidRPr="00DA4FAA">
        <w:rPr>
          <w:rFonts w:asciiTheme="majorBidi" w:hAnsiTheme="majorBidi" w:cstheme="majorBidi"/>
          <w:color w:val="000000" w:themeColor="text1"/>
          <w:sz w:val="24"/>
          <w:szCs w:val="24"/>
        </w:rPr>
        <w:t xml:space="preserve">also </w:t>
      </w:r>
      <w:r w:rsidRPr="00DA4FAA">
        <w:rPr>
          <w:rFonts w:asciiTheme="majorBidi" w:hAnsiTheme="majorBidi" w:cstheme="majorBidi"/>
          <w:color w:val="000000" w:themeColor="text1"/>
          <w:sz w:val="24"/>
          <w:szCs w:val="24"/>
        </w:rPr>
        <w:t xml:space="preserve">predict high levels </w:t>
      </w:r>
      <w:r w:rsidR="000F5D66" w:rsidRPr="00DA4FAA">
        <w:rPr>
          <w:rFonts w:asciiTheme="majorBidi" w:hAnsiTheme="majorBidi" w:cstheme="majorBidi"/>
          <w:color w:val="000000" w:themeColor="text1"/>
          <w:sz w:val="24"/>
          <w:szCs w:val="24"/>
        </w:rPr>
        <w:t xml:space="preserve">of </w:t>
      </w:r>
      <w:r w:rsidR="00860A45" w:rsidRPr="00DA4FAA">
        <w:rPr>
          <w:rFonts w:asciiTheme="majorBidi" w:hAnsiTheme="majorBidi" w:cstheme="majorBidi"/>
          <w:color w:val="000000" w:themeColor="text1"/>
          <w:sz w:val="24"/>
          <w:szCs w:val="24"/>
        </w:rPr>
        <w:t>prevention</w:t>
      </w:r>
      <w:r w:rsidR="000F5D66" w:rsidRPr="00DA4FAA">
        <w:rPr>
          <w:rFonts w:asciiTheme="majorBidi" w:hAnsiTheme="majorBidi" w:cstheme="majorBidi"/>
          <w:color w:val="000000" w:themeColor="text1"/>
          <w:sz w:val="24"/>
          <w:szCs w:val="24"/>
        </w:rPr>
        <w:t xml:space="preserve"> focus, β=.40, p&lt;.01.These findings confirmed the hypotheses.</w:t>
      </w:r>
    </w:p>
    <w:p w14:paraId="502B2F9E" w14:textId="77777777" w:rsidR="008C40E6" w:rsidRPr="00DA4FAA" w:rsidRDefault="008C40E6"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47BB30F7" w14:textId="3EF45D57" w:rsidR="000F5D66" w:rsidRPr="00DA4FAA" w:rsidRDefault="00B90D94"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In order to test the hypothesis regarding the moderating influence of </w:t>
      </w:r>
      <w:r w:rsidR="008C40E6" w:rsidRPr="00DA4FAA">
        <w:rPr>
          <w:rFonts w:asciiTheme="majorBidi" w:hAnsiTheme="majorBidi" w:cstheme="majorBidi"/>
          <w:color w:val="000000" w:themeColor="text1"/>
          <w:sz w:val="24"/>
          <w:szCs w:val="24"/>
        </w:rPr>
        <w:t>o</w:t>
      </w:r>
      <w:r w:rsidRPr="00DA4FAA">
        <w:rPr>
          <w:rFonts w:asciiTheme="majorBidi" w:hAnsiTheme="majorBidi" w:cstheme="majorBidi"/>
          <w:color w:val="000000" w:themeColor="text1"/>
          <w:sz w:val="24"/>
          <w:szCs w:val="24"/>
        </w:rPr>
        <w:t xml:space="preserve">rganization type (coercive, </w:t>
      </w:r>
      <w:r w:rsidR="00A27C58" w:rsidRPr="00DA4FAA">
        <w:rPr>
          <w:rFonts w:asciiTheme="majorBidi" w:hAnsiTheme="majorBidi" w:cstheme="majorBidi"/>
          <w:color w:val="000000" w:themeColor="text1"/>
          <w:sz w:val="24"/>
          <w:szCs w:val="24"/>
        </w:rPr>
        <w:t>utilitarian</w:t>
      </w:r>
      <w:r w:rsidRPr="00DA4FAA">
        <w:rPr>
          <w:rFonts w:asciiTheme="majorBidi" w:hAnsiTheme="majorBidi" w:cstheme="majorBidi"/>
          <w:color w:val="000000" w:themeColor="text1"/>
          <w:sz w:val="24"/>
          <w:szCs w:val="24"/>
        </w:rPr>
        <w:t xml:space="preserve">) on the connection between transformational leadership and </w:t>
      </w:r>
      <w:r w:rsidR="008C40E6" w:rsidRPr="00DA4FAA">
        <w:rPr>
          <w:rFonts w:asciiTheme="majorBidi" w:hAnsiTheme="majorBidi" w:cstheme="majorBidi"/>
          <w:color w:val="000000" w:themeColor="text1"/>
          <w:sz w:val="24"/>
          <w:szCs w:val="24"/>
        </w:rPr>
        <w:t xml:space="preserve">both </w:t>
      </w:r>
      <w:r w:rsidRPr="00DA4FAA">
        <w:rPr>
          <w:rFonts w:asciiTheme="majorBidi" w:hAnsiTheme="majorBidi" w:cstheme="majorBidi"/>
          <w:color w:val="000000" w:themeColor="text1"/>
          <w:sz w:val="24"/>
          <w:szCs w:val="24"/>
        </w:rPr>
        <w:t xml:space="preserve">affective commitment and promotion focus, and </w:t>
      </w:r>
      <w:r w:rsidR="008C40E6" w:rsidRPr="00DA4FAA">
        <w:rPr>
          <w:rFonts w:asciiTheme="majorBidi" w:hAnsiTheme="majorBidi" w:cstheme="majorBidi"/>
          <w:color w:val="000000" w:themeColor="text1"/>
          <w:sz w:val="24"/>
          <w:szCs w:val="24"/>
        </w:rPr>
        <w:t xml:space="preserve">the connection </w:t>
      </w:r>
      <w:r w:rsidRPr="00DA4FAA">
        <w:rPr>
          <w:rFonts w:asciiTheme="majorBidi" w:hAnsiTheme="majorBidi" w:cstheme="majorBidi"/>
          <w:color w:val="000000" w:themeColor="text1"/>
          <w:sz w:val="24"/>
          <w:szCs w:val="24"/>
        </w:rPr>
        <w:t xml:space="preserve">between transactional leadership and </w:t>
      </w:r>
      <w:r w:rsidR="008C40E6" w:rsidRPr="00DA4FAA">
        <w:rPr>
          <w:rFonts w:asciiTheme="majorBidi" w:hAnsiTheme="majorBidi" w:cstheme="majorBidi"/>
          <w:color w:val="000000" w:themeColor="text1"/>
          <w:sz w:val="24"/>
          <w:szCs w:val="24"/>
        </w:rPr>
        <w:t xml:space="preserve">both </w:t>
      </w:r>
      <w:r w:rsidRPr="00DA4FAA">
        <w:rPr>
          <w:rFonts w:asciiTheme="majorBidi" w:hAnsiTheme="majorBidi" w:cstheme="majorBidi"/>
          <w:color w:val="000000" w:themeColor="text1"/>
          <w:sz w:val="24"/>
          <w:szCs w:val="24"/>
        </w:rPr>
        <w:t xml:space="preserve">continuance commitment and </w:t>
      </w:r>
      <w:r w:rsidR="00860A45" w:rsidRPr="00DA4FAA">
        <w:rPr>
          <w:rFonts w:asciiTheme="majorBidi" w:hAnsiTheme="majorBidi" w:cstheme="majorBidi"/>
          <w:color w:val="000000" w:themeColor="text1"/>
          <w:sz w:val="24"/>
          <w:szCs w:val="24"/>
        </w:rPr>
        <w:t>prevention</w:t>
      </w:r>
      <w:r w:rsidRPr="00DA4FAA">
        <w:rPr>
          <w:rFonts w:asciiTheme="majorBidi" w:hAnsiTheme="majorBidi" w:cstheme="majorBidi"/>
          <w:color w:val="000000" w:themeColor="text1"/>
          <w:sz w:val="24"/>
          <w:szCs w:val="24"/>
        </w:rPr>
        <w:t xml:space="preserve"> focus, a </w:t>
      </w:r>
      <w:r w:rsidR="006A5C29" w:rsidRPr="00DA4FAA">
        <w:rPr>
          <w:rFonts w:asciiTheme="majorBidi" w:hAnsiTheme="majorBidi" w:cstheme="majorBidi"/>
          <w:color w:val="000000" w:themeColor="text1"/>
          <w:sz w:val="24"/>
          <w:szCs w:val="24"/>
        </w:rPr>
        <w:t>m</w:t>
      </w:r>
      <w:r w:rsidRPr="00DA4FAA">
        <w:rPr>
          <w:rFonts w:asciiTheme="majorBidi" w:hAnsiTheme="majorBidi" w:cstheme="majorBidi"/>
          <w:color w:val="000000" w:themeColor="text1"/>
          <w:sz w:val="24"/>
          <w:szCs w:val="24"/>
        </w:rPr>
        <w:t>ult</w:t>
      </w:r>
      <w:r w:rsidR="00F40745" w:rsidRPr="00DA4FAA">
        <w:rPr>
          <w:rFonts w:asciiTheme="majorBidi" w:hAnsiTheme="majorBidi" w:cstheme="majorBidi"/>
          <w:color w:val="000000" w:themeColor="text1"/>
          <w:sz w:val="24"/>
          <w:szCs w:val="24"/>
        </w:rPr>
        <w:t>i</w:t>
      </w:r>
      <w:r w:rsidRPr="00DA4FAA">
        <w:rPr>
          <w:rFonts w:asciiTheme="majorBidi" w:hAnsiTheme="majorBidi" w:cstheme="majorBidi"/>
          <w:color w:val="000000" w:themeColor="text1"/>
          <w:sz w:val="24"/>
          <w:szCs w:val="24"/>
        </w:rPr>
        <w:t>-</w:t>
      </w:r>
      <w:r w:rsidR="006A5C29" w:rsidRPr="00DA4FAA">
        <w:rPr>
          <w:rFonts w:asciiTheme="majorBidi" w:hAnsiTheme="majorBidi" w:cstheme="majorBidi"/>
          <w:color w:val="000000" w:themeColor="text1"/>
          <w:sz w:val="24"/>
          <w:szCs w:val="24"/>
        </w:rPr>
        <w:t>g</w:t>
      </w:r>
      <w:r w:rsidRPr="00DA4FAA">
        <w:rPr>
          <w:rFonts w:asciiTheme="majorBidi" w:hAnsiTheme="majorBidi" w:cstheme="majorBidi"/>
          <w:color w:val="000000" w:themeColor="text1"/>
          <w:sz w:val="24"/>
          <w:szCs w:val="24"/>
        </w:rPr>
        <w:t xml:space="preserve">roup </w:t>
      </w:r>
      <w:r w:rsidR="006A5C29" w:rsidRPr="00DA4FAA">
        <w:rPr>
          <w:rFonts w:asciiTheme="majorBidi" w:hAnsiTheme="majorBidi" w:cstheme="majorBidi"/>
          <w:color w:val="000000" w:themeColor="text1"/>
          <w:sz w:val="24"/>
          <w:szCs w:val="24"/>
        </w:rPr>
        <w:t>m</w:t>
      </w:r>
      <w:r w:rsidRPr="00DA4FAA">
        <w:rPr>
          <w:rFonts w:asciiTheme="majorBidi" w:hAnsiTheme="majorBidi" w:cstheme="majorBidi"/>
          <w:color w:val="000000" w:themeColor="text1"/>
          <w:sz w:val="24"/>
          <w:szCs w:val="24"/>
        </w:rPr>
        <w:t>oderation examination was run using the x</w:t>
      </w:r>
      <w:r w:rsidRPr="00DA4FAA">
        <w:rPr>
          <w:rFonts w:asciiTheme="majorBidi" w:hAnsiTheme="majorBidi" w:cstheme="majorBidi"/>
          <w:color w:val="000000" w:themeColor="text1"/>
          <w:sz w:val="24"/>
          <w:szCs w:val="24"/>
          <w:vertAlign w:val="superscript"/>
        </w:rPr>
        <w:t xml:space="preserve">2 </w:t>
      </w:r>
      <w:r w:rsidRPr="00DA4FAA">
        <w:rPr>
          <w:rFonts w:asciiTheme="majorBidi" w:hAnsiTheme="majorBidi" w:cstheme="majorBidi"/>
          <w:color w:val="000000" w:themeColor="text1"/>
          <w:sz w:val="24"/>
          <w:szCs w:val="24"/>
        </w:rPr>
        <w:t xml:space="preserve">test. A significant difference was found between groups (coercive and </w:t>
      </w:r>
      <w:r w:rsidR="00A27C58" w:rsidRPr="00DA4FAA">
        <w:rPr>
          <w:rFonts w:asciiTheme="majorBidi" w:hAnsiTheme="majorBidi" w:cstheme="majorBidi"/>
          <w:color w:val="000000" w:themeColor="text1"/>
          <w:sz w:val="24"/>
          <w:szCs w:val="24"/>
        </w:rPr>
        <w:t>utilitarian</w:t>
      </w:r>
      <w:r w:rsidRPr="00DA4FAA">
        <w:rPr>
          <w:rFonts w:asciiTheme="majorBidi" w:hAnsiTheme="majorBidi" w:cstheme="majorBidi"/>
          <w:color w:val="000000" w:themeColor="text1"/>
          <w:sz w:val="24"/>
          <w:szCs w:val="24"/>
        </w:rPr>
        <w:t>) with reference to the model (p&lt;.01).</w:t>
      </w:r>
    </w:p>
    <w:p w14:paraId="49A954B1" w14:textId="77777777" w:rsidR="008C40E6" w:rsidRPr="00DA4FAA" w:rsidRDefault="008C40E6"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73525163" w14:textId="3FADA27B" w:rsidR="00B90D94" w:rsidRPr="00DA4FAA" w:rsidRDefault="006A5C29"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In order t</w:t>
      </w:r>
      <w:r w:rsidR="00B90D94" w:rsidRPr="00DA4FAA">
        <w:rPr>
          <w:rFonts w:asciiTheme="majorBidi" w:hAnsiTheme="majorBidi" w:cstheme="majorBidi"/>
          <w:color w:val="000000" w:themeColor="text1"/>
          <w:sz w:val="24"/>
          <w:szCs w:val="24"/>
        </w:rPr>
        <w:t>o test the moderating effect regarding each of the model's regression lines, x</w:t>
      </w:r>
      <w:r w:rsidR="00B90D94" w:rsidRPr="00DA4FAA">
        <w:rPr>
          <w:rFonts w:asciiTheme="majorBidi" w:hAnsiTheme="majorBidi" w:cstheme="majorBidi"/>
          <w:color w:val="000000" w:themeColor="text1"/>
          <w:sz w:val="24"/>
          <w:szCs w:val="24"/>
          <w:vertAlign w:val="superscript"/>
        </w:rPr>
        <w:t>2</w:t>
      </w:r>
      <w:r w:rsidR="00B90D94" w:rsidRPr="00DA4FAA">
        <w:rPr>
          <w:rFonts w:asciiTheme="majorBidi" w:hAnsiTheme="majorBidi" w:cstheme="majorBidi"/>
          <w:color w:val="000000" w:themeColor="text1"/>
          <w:sz w:val="24"/>
          <w:szCs w:val="24"/>
        </w:rPr>
        <w:t xml:space="preserve"> tests were run for each regression line separately. Findings </w:t>
      </w:r>
      <w:r w:rsidR="000B416A" w:rsidRPr="00DA4FAA">
        <w:rPr>
          <w:rFonts w:asciiTheme="majorBidi" w:hAnsiTheme="majorBidi" w:cstheme="majorBidi"/>
          <w:color w:val="000000" w:themeColor="text1"/>
          <w:sz w:val="24"/>
          <w:szCs w:val="24"/>
        </w:rPr>
        <w:t xml:space="preserve">indicate that a marginally significant </w:t>
      </w:r>
      <w:r w:rsidR="000B416A" w:rsidRPr="00DA4FAA">
        <w:rPr>
          <w:rFonts w:asciiTheme="majorBidi" w:hAnsiTheme="majorBidi" w:cstheme="majorBidi"/>
          <w:color w:val="000000" w:themeColor="text1"/>
          <w:sz w:val="24"/>
          <w:szCs w:val="24"/>
        </w:rPr>
        <w:lastRenderedPageBreak/>
        <w:t xml:space="preserve">(p&lt;.01) moderating effect was found between transformational leadership and promotion focus. However, by contrast with the hypothesis, we found that in coercive organizations this connection is weaker (β=.31, p&lt;.1) than in </w:t>
      </w:r>
      <w:r w:rsidR="00A27C58" w:rsidRPr="00DA4FAA">
        <w:rPr>
          <w:rFonts w:asciiTheme="majorBidi" w:hAnsiTheme="majorBidi" w:cstheme="majorBidi"/>
          <w:color w:val="000000" w:themeColor="text1"/>
          <w:sz w:val="24"/>
          <w:szCs w:val="24"/>
        </w:rPr>
        <w:t>utilitarian</w:t>
      </w:r>
      <w:r w:rsidR="000B416A" w:rsidRPr="00DA4FAA">
        <w:rPr>
          <w:rFonts w:asciiTheme="majorBidi" w:hAnsiTheme="majorBidi" w:cstheme="majorBidi"/>
          <w:color w:val="000000" w:themeColor="text1"/>
          <w:sz w:val="24"/>
          <w:szCs w:val="24"/>
        </w:rPr>
        <w:t xml:space="preserve"> organizations (β=.43, p&lt;.01). Regarding the other regression lines of the model, </w:t>
      </w:r>
      <w:r w:rsidR="00B3073F" w:rsidRPr="00DA4FAA">
        <w:rPr>
          <w:rFonts w:asciiTheme="majorBidi" w:hAnsiTheme="majorBidi" w:cstheme="majorBidi"/>
          <w:color w:val="000000" w:themeColor="text1"/>
          <w:sz w:val="24"/>
          <w:szCs w:val="24"/>
        </w:rPr>
        <w:t xml:space="preserve">there was </w:t>
      </w:r>
      <w:r w:rsidR="000B416A" w:rsidRPr="00DA4FAA">
        <w:rPr>
          <w:rFonts w:asciiTheme="majorBidi" w:hAnsiTheme="majorBidi" w:cstheme="majorBidi"/>
          <w:color w:val="000000" w:themeColor="text1"/>
          <w:sz w:val="24"/>
          <w:szCs w:val="24"/>
        </w:rPr>
        <w:t>no significant moderating effect for type of organization (p&gt;.1), and therefore these hypotheses were refuted.</w:t>
      </w:r>
    </w:p>
    <w:p w14:paraId="793D968E" w14:textId="77777777" w:rsidR="006A5C29" w:rsidRPr="00DA4FAA" w:rsidRDefault="006A5C29"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3809451E" w14:textId="033F1FC1" w:rsidR="00E57373" w:rsidRPr="00DA4FAA" w:rsidRDefault="00F40745"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Nevertheless, we did find a certain tendency that fits the hypotheses, in the intensity of significant connections in the different types of organizations, as follows (presented respectively): </w:t>
      </w:r>
      <w:r w:rsidR="006A5C29" w:rsidRPr="00DA4FAA">
        <w:rPr>
          <w:rFonts w:asciiTheme="majorBidi" w:hAnsiTheme="majorBidi" w:cstheme="majorBidi"/>
          <w:color w:val="000000" w:themeColor="text1"/>
          <w:sz w:val="24"/>
          <w:szCs w:val="24"/>
        </w:rPr>
        <w:t>I</w:t>
      </w:r>
      <w:r w:rsidRPr="00DA4FAA">
        <w:rPr>
          <w:rFonts w:asciiTheme="majorBidi" w:hAnsiTheme="majorBidi" w:cstheme="majorBidi"/>
          <w:color w:val="000000" w:themeColor="text1"/>
          <w:sz w:val="24"/>
          <w:szCs w:val="24"/>
        </w:rPr>
        <w:t xml:space="preserve">n coercive organizations the connection between transformational leadership and affective commitment was stronger (β=.50, p&lt;.01) than in </w:t>
      </w:r>
      <w:r w:rsidR="00A27C58" w:rsidRPr="00DA4FAA">
        <w:rPr>
          <w:rFonts w:asciiTheme="majorBidi" w:hAnsiTheme="majorBidi" w:cstheme="majorBidi"/>
          <w:color w:val="000000" w:themeColor="text1"/>
          <w:sz w:val="24"/>
          <w:szCs w:val="24"/>
        </w:rPr>
        <w:t>utilitarian</w:t>
      </w:r>
      <w:r w:rsidRPr="00DA4FAA">
        <w:rPr>
          <w:rFonts w:asciiTheme="majorBidi" w:hAnsiTheme="majorBidi" w:cstheme="majorBidi"/>
          <w:color w:val="000000" w:themeColor="text1"/>
          <w:sz w:val="24"/>
          <w:szCs w:val="24"/>
        </w:rPr>
        <w:t xml:space="preserve"> organizations (β=.40, p&lt;.05). In addition, in coercive organizations no significant connection was found </w:t>
      </w:r>
      <w:r w:rsidR="000225C4" w:rsidRPr="00DA4FAA">
        <w:rPr>
          <w:rFonts w:asciiTheme="majorBidi" w:hAnsiTheme="majorBidi" w:cstheme="majorBidi"/>
          <w:color w:val="000000" w:themeColor="text1"/>
          <w:sz w:val="24"/>
          <w:szCs w:val="24"/>
        </w:rPr>
        <w:t xml:space="preserve">between transactional leadership and continuance commitment (β=.40, p&gt;.05), and in </w:t>
      </w:r>
      <w:r w:rsidR="00A27C58" w:rsidRPr="00DA4FAA">
        <w:rPr>
          <w:rFonts w:asciiTheme="majorBidi" w:hAnsiTheme="majorBidi" w:cstheme="majorBidi"/>
          <w:color w:val="000000" w:themeColor="text1"/>
          <w:sz w:val="24"/>
          <w:szCs w:val="24"/>
        </w:rPr>
        <w:t>utilitarian</w:t>
      </w:r>
      <w:r w:rsidR="000225C4" w:rsidRPr="00DA4FAA">
        <w:rPr>
          <w:rFonts w:asciiTheme="majorBidi" w:hAnsiTheme="majorBidi" w:cstheme="majorBidi"/>
          <w:color w:val="000000" w:themeColor="text1"/>
          <w:sz w:val="24"/>
          <w:szCs w:val="24"/>
        </w:rPr>
        <w:t xml:space="preserve"> organizations this connection was significant (β=.35, p&lt;.05). Similarly, in coercive organizations no significant connection was found between transactional leadership and </w:t>
      </w:r>
      <w:r w:rsidR="00860A45" w:rsidRPr="00DA4FAA">
        <w:rPr>
          <w:rFonts w:asciiTheme="majorBidi" w:hAnsiTheme="majorBidi" w:cstheme="majorBidi"/>
          <w:color w:val="000000" w:themeColor="text1"/>
          <w:sz w:val="24"/>
          <w:szCs w:val="24"/>
        </w:rPr>
        <w:t>prevention</w:t>
      </w:r>
      <w:r w:rsidR="000225C4" w:rsidRPr="00DA4FAA">
        <w:rPr>
          <w:rFonts w:asciiTheme="majorBidi" w:hAnsiTheme="majorBidi" w:cstheme="majorBidi"/>
          <w:color w:val="000000" w:themeColor="text1"/>
          <w:sz w:val="24"/>
          <w:szCs w:val="24"/>
        </w:rPr>
        <w:t xml:space="preserve"> focus (β=.39, p&gt;.05), and in </w:t>
      </w:r>
      <w:r w:rsidR="00A27C58" w:rsidRPr="00DA4FAA">
        <w:rPr>
          <w:rFonts w:asciiTheme="majorBidi" w:hAnsiTheme="majorBidi" w:cstheme="majorBidi"/>
          <w:color w:val="000000" w:themeColor="text1"/>
          <w:sz w:val="24"/>
          <w:szCs w:val="24"/>
        </w:rPr>
        <w:t>utilitarian</w:t>
      </w:r>
      <w:r w:rsidR="000225C4" w:rsidRPr="00DA4FAA">
        <w:rPr>
          <w:rFonts w:asciiTheme="majorBidi" w:hAnsiTheme="majorBidi" w:cstheme="majorBidi"/>
          <w:color w:val="000000" w:themeColor="text1"/>
          <w:sz w:val="24"/>
          <w:szCs w:val="24"/>
        </w:rPr>
        <w:t xml:space="preserve"> organizations this connection was found to be significant (β=.33, p&lt;.05).</w:t>
      </w:r>
    </w:p>
    <w:p w14:paraId="320AD284" w14:textId="77777777" w:rsidR="006A5C29" w:rsidRPr="00DA4FAA" w:rsidRDefault="006A5C29"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56AD5701" w14:textId="77777777" w:rsidR="000225C4" w:rsidRPr="00DA4FAA" w:rsidRDefault="000225C4" w:rsidP="00E77541">
      <w:pPr>
        <w:pStyle w:val="Heading2"/>
        <w:rPr>
          <w:b w:val="0"/>
          <w:bCs w:val="0"/>
        </w:rPr>
      </w:pPr>
      <w:r w:rsidRPr="00DA4FAA">
        <w:t>Discussion</w:t>
      </w:r>
    </w:p>
    <w:p w14:paraId="4324200A" w14:textId="77777777" w:rsidR="006A5C29" w:rsidRPr="00DA4FAA" w:rsidRDefault="006A5C29"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52EFA9AA" w14:textId="00EC63C6" w:rsidR="000225C4" w:rsidRPr="00DA4FAA" w:rsidRDefault="006A5C29" w:rsidP="006A5C29">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The present study examined the relationship between leadership styles (transformational, transactional), followers’ organizational commitment (affective, continuance), and their regulatory focus (focus, prevention), as moderated by organizational type (coercive, utilitarian).</w:t>
      </w:r>
    </w:p>
    <w:p w14:paraId="2B754F07" w14:textId="77777777" w:rsidR="006A5C29" w:rsidRPr="00DA4FAA" w:rsidRDefault="006A5C29">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4F4CB29A" w14:textId="56399AE6" w:rsidR="001B2EFA" w:rsidRPr="00DA4FAA" w:rsidRDefault="00E3762F"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lastRenderedPageBreak/>
        <w:t xml:space="preserve">Hypothesis No.1, </w:t>
      </w:r>
      <w:r w:rsidR="007679F8" w:rsidRPr="00DA4FAA">
        <w:rPr>
          <w:rFonts w:asciiTheme="majorBidi" w:hAnsiTheme="majorBidi" w:cstheme="majorBidi"/>
          <w:color w:val="000000" w:themeColor="text1"/>
          <w:sz w:val="24"/>
          <w:szCs w:val="24"/>
        </w:rPr>
        <w:t xml:space="preserve">which </w:t>
      </w:r>
      <w:r w:rsidRPr="00DA4FAA">
        <w:rPr>
          <w:rFonts w:asciiTheme="majorBidi" w:hAnsiTheme="majorBidi" w:cstheme="majorBidi"/>
          <w:color w:val="000000" w:themeColor="text1"/>
          <w:sz w:val="24"/>
          <w:szCs w:val="24"/>
        </w:rPr>
        <w:t xml:space="preserve">examined the connections between transactional leadership and affective commitment, was fully confirmed. In other words, the </w:t>
      </w:r>
      <w:r w:rsidR="00030FB0" w:rsidRPr="00DA4FAA">
        <w:rPr>
          <w:rFonts w:asciiTheme="majorBidi" w:hAnsiTheme="majorBidi" w:cstheme="majorBidi"/>
          <w:color w:val="000000" w:themeColor="text1"/>
          <w:sz w:val="24"/>
          <w:szCs w:val="24"/>
        </w:rPr>
        <w:t xml:space="preserve">more a leader is perceived </w:t>
      </w:r>
      <w:r w:rsidR="00B3073F" w:rsidRPr="00DA4FAA">
        <w:rPr>
          <w:rFonts w:asciiTheme="majorBidi" w:hAnsiTheme="majorBidi" w:cstheme="majorBidi"/>
          <w:color w:val="000000" w:themeColor="text1"/>
          <w:sz w:val="24"/>
          <w:szCs w:val="24"/>
        </w:rPr>
        <w:t xml:space="preserve">by followers </w:t>
      </w:r>
      <w:r w:rsidR="00030FB0" w:rsidRPr="00DA4FAA">
        <w:rPr>
          <w:rFonts w:asciiTheme="majorBidi" w:hAnsiTheme="majorBidi" w:cstheme="majorBidi"/>
          <w:color w:val="000000" w:themeColor="text1"/>
          <w:sz w:val="24"/>
          <w:szCs w:val="24"/>
        </w:rPr>
        <w:t>as having a transformational</w:t>
      </w:r>
      <w:r w:rsidR="00E4246E" w:rsidRPr="00DA4FAA">
        <w:rPr>
          <w:rFonts w:asciiTheme="majorBidi" w:hAnsiTheme="majorBidi" w:cstheme="majorBidi"/>
          <w:color w:val="000000" w:themeColor="text1"/>
          <w:sz w:val="24"/>
          <w:szCs w:val="24"/>
        </w:rPr>
        <w:t xml:space="preserve"> leadership</w:t>
      </w:r>
      <w:r w:rsidR="00030FB0" w:rsidRPr="00DA4FAA">
        <w:rPr>
          <w:rFonts w:asciiTheme="majorBidi" w:hAnsiTheme="majorBidi" w:cstheme="majorBidi"/>
          <w:color w:val="000000" w:themeColor="text1"/>
          <w:sz w:val="24"/>
          <w:szCs w:val="24"/>
        </w:rPr>
        <w:t xml:space="preserve"> style, the more followers will feel affective commitment to the organization. This finding is </w:t>
      </w:r>
      <w:r w:rsidR="00E4246E" w:rsidRPr="00DA4FAA">
        <w:rPr>
          <w:rFonts w:asciiTheme="majorBidi" w:hAnsiTheme="majorBidi" w:cstheme="majorBidi"/>
          <w:color w:val="000000" w:themeColor="text1"/>
          <w:sz w:val="24"/>
          <w:szCs w:val="24"/>
        </w:rPr>
        <w:t>consistent</w:t>
      </w:r>
      <w:r w:rsidR="00030FB0" w:rsidRPr="00DA4FAA">
        <w:rPr>
          <w:rFonts w:asciiTheme="majorBidi" w:hAnsiTheme="majorBidi" w:cstheme="majorBidi"/>
          <w:color w:val="000000" w:themeColor="text1"/>
          <w:sz w:val="24"/>
          <w:szCs w:val="24"/>
        </w:rPr>
        <w:t xml:space="preserve"> with the studies by Buciuniene &amp; Skudiene (2008), who also examined the connection between transformational leadership and affective commitment, </w:t>
      </w:r>
      <w:r w:rsidR="00ED20D9" w:rsidRPr="00DA4FAA">
        <w:rPr>
          <w:rFonts w:asciiTheme="majorBidi" w:hAnsiTheme="majorBidi" w:cstheme="majorBidi"/>
          <w:color w:val="000000" w:themeColor="text1"/>
          <w:sz w:val="24"/>
          <w:szCs w:val="24"/>
        </w:rPr>
        <w:t xml:space="preserve">and found that there is a high correlation between these two variables. Transformational leadership positively influences a follower's affective commitment. </w:t>
      </w:r>
      <w:r w:rsidR="001B2EFA" w:rsidRPr="00DA4FAA">
        <w:rPr>
          <w:rFonts w:asciiTheme="majorBidi" w:hAnsiTheme="majorBidi" w:cstheme="majorBidi"/>
          <w:color w:val="000000" w:themeColor="text1"/>
          <w:sz w:val="24"/>
          <w:szCs w:val="24"/>
        </w:rPr>
        <w:t>This finding is understandable</w:t>
      </w:r>
      <w:r w:rsidR="00616E42" w:rsidRPr="00DA4FAA">
        <w:rPr>
          <w:rFonts w:asciiTheme="majorBidi" w:hAnsiTheme="majorBidi" w:cstheme="majorBidi"/>
          <w:color w:val="000000" w:themeColor="text1"/>
          <w:sz w:val="24"/>
          <w:szCs w:val="24"/>
        </w:rPr>
        <w:t>, since transformational leadership connect</w:t>
      </w:r>
      <w:r w:rsidR="001B2EFA" w:rsidRPr="00DA4FAA">
        <w:rPr>
          <w:rFonts w:asciiTheme="majorBidi" w:hAnsiTheme="majorBidi" w:cstheme="majorBidi"/>
          <w:color w:val="000000" w:themeColor="text1"/>
          <w:sz w:val="24"/>
          <w:szCs w:val="24"/>
        </w:rPr>
        <w:t>s</w:t>
      </w:r>
      <w:r w:rsidR="00616E42" w:rsidRPr="00DA4FAA">
        <w:rPr>
          <w:rFonts w:asciiTheme="majorBidi" w:hAnsiTheme="majorBidi" w:cstheme="majorBidi"/>
          <w:color w:val="000000" w:themeColor="text1"/>
          <w:sz w:val="24"/>
          <w:szCs w:val="24"/>
        </w:rPr>
        <w:t xml:space="preserve"> with affective aspects, and some </w:t>
      </w:r>
      <w:r w:rsidR="001B2EFA" w:rsidRPr="00DA4FAA">
        <w:rPr>
          <w:rFonts w:asciiTheme="majorBidi" w:hAnsiTheme="majorBidi" w:cstheme="majorBidi"/>
          <w:color w:val="000000" w:themeColor="text1"/>
          <w:sz w:val="24"/>
          <w:szCs w:val="24"/>
        </w:rPr>
        <w:t>even refer to this leadership style as '</w:t>
      </w:r>
      <w:commentRangeStart w:id="7"/>
      <w:r w:rsidR="001B2EFA" w:rsidRPr="00DA4FAA">
        <w:rPr>
          <w:rFonts w:asciiTheme="majorBidi" w:hAnsiTheme="majorBidi" w:cstheme="majorBidi"/>
          <w:color w:val="000000" w:themeColor="text1"/>
          <w:sz w:val="24"/>
          <w:szCs w:val="24"/>
        </w:rPr>
        <w:t>emotion evoking leadership'</w:t>
      </w:r>
      <w:commentRangeEnd w:id="7"/>
      <w:r w:rsidR="00E4246E" w:rsidRPr="00DA4FAA">
        <w:rPr>
          <w:rStyle w:val="CommentReference"/>
          <w:rFonts w:asciiTheme="majorBidi" w:eastAsiaTheme="minorHAnsi" w:hAnsiTheme="majorBidi" w:cstheme="majorBidi"/>
          <w:sz w:val="24"/>
          <w:szCs w:val="24"/>
        </w:rPr>
        <w:commentReference w:id="7"/>
      </w:r>
      <w:r w:rsidR="001B2EFA" w:rsidRPr="00DA4FAA">
        <w:rPr>
          <w:rFonts w:asciiTheme="majorBidi" w:hAnsiTheme="majorBidi" w:cstheme="majorBidi"/>
          <w:color w:val="000000" w:themeColor="text1"/>
          <w:sz w:val="24"/>
          <w:szCs w:val="24"/>
        </w:rPr>
        <w:t xml:space="preserve"> (Popper, 1994).</w:t>
      </w:r>
    </w:p>
    <w:p w14:paraId="2F0BC55B" w14:textId="77777777" w:rsidR="006A3044" w:rsidRPr="00DA4FAA" w:rsidRDefault="006A3044"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4C6CA199" w14:textId="1B0BADD4" w:rsidR="007F6520" w:rsidRPr="00DA4FAA" w:rsidRDefault="001B2EFA"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Hypothesis No. 2, which examined the connection between transactional leadership and continuance commitment, was also fully confirmed. In other words, the more a leader is perceived </w:t>
      </w:r>
      <w:r w:rsidR="00B3073F" w:rsidRPr="00DA4FAA">
        <w:rPr>
          <w:rFonts w:asciiTheme="majorBidi" w:hAnsiTheme="majorBidi" w:cstheme="majorBidi"/>
          <w:color w:val="000000" w:themeColor="text1"/>
          <w:sz w:val="24"/>
          <w:szCs w:val="24"/>
        </w:rPr>
        <w:t xml:space="preserve">by followers </w:t>
      </w:r>
      <w:r w:rsidRPr="00DA4FAA">
        <w:rPr>
          <w:rFonts w:asciiTheme="majorBidi" w:hAnsiTheme="majorBidi" w:cstheme="majorBidi"/>
          <w:color w:val="000000" w:themeColor="text1"/>
          <w:sz w:val="24"/>
          <w:szCs w:val="24"/>
        </w:rPr>
        <w:t xml:space="preserve">as having </w:t>
      </w:r>
      <w:r w:rsidR="00AE6DF4" w:rsidRPr="00DA4FAA">
        <w:rPr>
          <w:rFonts w:asciiTheme="majorBidi" w:hAnsiTheme="majorBidi" w:cstheme="majorBidi"/>
          <w:color w:val="000000" w:themeColor="text1"/>
          <w:sz w:val="24"/>
          <w:szCs w:val="24"/>
        </w:rPr>
        <w:t xml:space="preserve">a transactional style, </w:t>
      </w:r>
      <w:r w:rsidR="006A3044" w:rsidRPr="00DA4FAA">
        <w:rPr>
          <w:rFonts w:asciiTheme="majorBidi" w:hAnsiTheme="majorBidi" w:cstheme="majorBidi"/>
          <w:color w:val="000000" w:themeColor="text1"/>
          <w:sz w:val="24"/>
          <w:szCs w:val="24"/>
        </w:rPr>
        <w:t xml:space="preserve">the more </w:t>
      </w:r>
      <w:r w:rsidR="00AE6DF4" w:rsidRPr="00DA4FAA">
        <w:rPr>
          <w:rFonts w:asciiTheme="majorBidi" w:hAnsiTheme="majorBidi" w:cstheme="majorBidi"/>
          <w:color w:val="000000" w:themeColor="text1"/>
          <w:sz w:val="24"/>
          <w:szCs w:val="24"/>
        </w:rPr>
        <w:t xml:space="preserve">followers will feel continuance commitment </w:t>
      </w:r>
      <w:r w:rsidR="006A3044" w:rsidRPr="00DA4FAA">
        <w:rPr>
          <w:rFonts w:asciiTheme="majorBidi" w:hAnsiTheme="majorBidi" w:cstheme="majorBidi"/>
          <w:color w:val="000000" w:themeColor="text1"/>
          <w:sz w:val="24"/>
          <w:szCs w:val="24"/>
        </w:rPr>
        <w:t xml:space="preserve">with respect to </w:t>
      </w:r>
      <w:r w:rsidR="00AE6DF4" w:rsidRPr="00DA4FAA">
        <w:rPr>
          <w:rFonts w:asciiTheme="majorBidi" w:hAnsiTheme="majorBidi" w:cstheme="majorBidi"/>
          <w:color w:val="000000" w:themeColor="text1"/>
          <w:sz w:val="24"/>
          <w:szCs w:val="24"/>
        </w:rPr>
        <w:t xml:space="preserve">the organization. This finding is </w:t>
      </w:r>
      <w:r w:rsidR="006A3044" w:rsidRPr="00DA4FAA">
        <w:rPr>
          <w:rFonts w:asciiTheme="majorBidi" w:hAnsiTheme="majorBidi" w:cstheme="majorBidi"/>
          <w:color w:val="000000" w:themeColor="text1"/>
          <w:sz w:val="24"/>
          <w:szCs w:val="24"/>
        </w:rPr>
        <w:t xml:space="preserve">consistent </w:t>
      </w:r>
      <w:r w:rsidR="00AE6DF4" w:rsidRPr="00DA4FAA">
        <w:rPr>
          <w:rFonts w:asciiTheme="majorBidi" w:hAnsiTheme="majorBidi" w:cstheme="majorBidi"/>
          <w:color w:val="000000" w:themeColor="text1"/>
          <w:sz w:val="24"/>
          <w:szCs w:val="24"/>
        </w:rPr>
        <w:t>with the studies by Lo, Ramayah</w:t>
      </w:r>
      <w:r w:rsidR="003A0281" w:rsidRPr="00DA4FAA">
        <w:rPr>
          <w:rFonts w:asciiTheme="majorBidi" w:hAnsiTheme="majorBidi" w:cstheme="majorBidi"/>
          <w:color w:val="000000" w:themeColor="text1"/>
          <w:sz w:val="24"/>
          <w:szCs w:val="24"/>
        </w:rPr>
        <w:t>,</w:t>
      </w:r>
      <w:r w:rsidR="00AE6DF4" w:rsidRPr="00DA4FAA">
        <w:rPr>
          <w:rFonts w:asciiTheme="majorBidi" w:hAnsiTheme="majorBidi" w:cstheme="majorBidi"/>
          <w:color w:val="000000" w:themeColor="text1"/>
          <w:sz w:val="24"/>
          <w:szCs w:val="24"/>
        </w:rPr>
        <w:t xml:space="preserve"> &amp; Min (2009), who examined the connection between transactional leadership and continuance commitment. They found that the compensation dimension and active management dimension of transactional leadership are significantly connected with continuance commitment. The </w:t>
      </w:r>
      <w:r w:rsidR="00C01893" w:rsidRPr="00DA4FAA">
        <w:rPr>
          <w:rFonts w:asciiTheme="majorBidi" w:hAnsiTheme="majorBidi" w:cstheme="majorBidi"/>
          <w:color w:val="000000" w:themeColor="text1"/>
          <w:sz w:val="24"/>
          <w:szCs w:val="24"/>
        </w:rPr>
        <w:t xml:space="preserve">explanation of this finding </w:t>
      </w:r>
      <w:r w:rsidR="006A3044" w:rsidRPr="00DA4FAA">
        <w:rPr>
          <w:rFonts w:asciiTheme="majorBidi" w:hAnsiTheme="majorBidi" w:cstheme="majorBidi"/>
          <w:color w:val="000000" w:themeColor="text1"/>
          <w:sz w:val="24"/>
          <w:szCs w:val="24"/>
        </w:rPr>
        <w:t>is linked to</w:t>
      </w:r>
      <w:r w:rsidR="00C01893" w:rsidRPr="00DA4FAA">
        <w:rPr>
          <w:rFonts w:asciiTheme="majorBidi" w:hAnsiTheme="majorBidi" w:cstheme="majorBidi"/>
          <w:color w:val="000000" w:themeColor="text1"/>
          <w:sz w:val="24"/>
          <w:szCs w:val="24"/>
        </w:rPr>
        <w:t xml:space="preserve"> the fact that transactional leadership is characterized by the compensation method.</w:t>
      </w:r>
      <w:r w:rsidR="006423F8" w:rsidRPr="00DA4FAA">
        <w:rPr>
          <w:rFonts w:asciiTheme="majorBidi" w:hAnsiTheme="majorBidi" w:cstheme="majorBidi"/>
          <w:color w:val="000000" w:themeColor="text1"/>
          <w:sz w:val="24"/>
          <w:szCs w:val="24"/>
        </w:rPr>
        <w:t xml:space="preserve"> The leader uses an active form of management, by testing and observing workers' mistakes and correcting them immediately (Northouse, 2007). Therefore, it is expected that the followers' tendency will be to operate by the 'give and take' method, and when a better alternative is found, they will leave the organization for the latter.</w:t>
      </w:r>
    </w:p>
    <w:p w14:paraId="271519BB" w14:textId="77777777" w:rsidR="006A3044" w:rsidRPr="00DA4FAA" w:rsidRDefault="006A3044"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7E805ABF" w14:textId="15EBE91A" w:rsidR="001B2EFA" w:rsidRPr="00DA4FAA" w:rsidRDefault="007F6520"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lastRenderedPageBreak/>
        <w:t xml:space="preserve">Hypothesis No. 3, which examined the connection between transformational leadership and promotion focus, was fully confirmed. In other words, the more </w:t>
      </w:r>
      <w:r w:rsidR="0038236D" w:rsidRPr="00DA4FAA">
        <w:rPr>
          <w:rFonts w:asciiTheme="majorBidi" w:hAnsiTheme="majorBidi" w:cstheme="majorBidi"/>
          <w:color w:val="000000" w:themeColor="text1"/>
          <w:sz w:val="24"/>
          <w:szCs w:val="24"/>
        </w:rPr>
        <w:t xml:space="preserve">a </w:t>
      </w:r>
      <w:r w:rsidRPr="00DA4FAA">
        <w:rPr>
          <w:rFonts w:asciiTheme="majorBidi" w:hAnsiTheme="majorBidi" w:cstheme="majorBidi"/>
          <w:color w:val="000000" w:themeColor="text1"/>
          <w:sz w:val="24"/>
          <w:szCs w:val="24"/>
        </w:rPr>
        <w:t>leader is perceived by followers as having a transformational</w:t>
      </w:r>
      <w:r w:rsidR="0038236D" w:rsidRPr="00DA4FAA">
        <w:rPr>
          <w:rFonts w:asciiTheme="majorBidi" w:hAnsiTheme="majorBidi" w:cstheme="majorBidi"/>
          <w:color w:val="000000" w:themeColor="text1"/>
          <w:sz w:val="24"/>
          <w:szCs w:val="24"/>
        </w:rPr>
        <w:t xml:space="preserve"> leadership</w:t>
      </w:r>
      <w:r w:rsidRPr="00DA4FAA">
        <w:rPr>
          <w:rFonts w:asciiTheme="majorBidi" w:hAnsiTheme="majorBidi" w:cstheme="majorBidi"/>
          <w:color w:val="000000" w:themeColor="text1"/>
          <w:sz w:val="24"/>
          <w:szCs w:val="24"/>
        </w:rPr>
        <w:t xml:space="preserve"> style, </w:t>
      </w:r>
      <w:r w:rsidR="0038236D" w:rsidRPr="00DA4FAA">
        <w:rPr>
          <w:rFonts w:asciiTheme="majorBidi" w:hAnsiTheme="majorBidi" w:cstheme="majorBidi"/>
          <w:color w:val="000000" w:themeColor="text1"/>
          <w:sz w:val="24"/>
          <w:szCs w:val="24"/>
        </w:rPr>
        <w:t xml:space="preserve">the more </w:t>
      </w:r>
      <w:r w:rsidRPr="00DA4FAA">
        <w:rPr>
          <w:rFonts w:asciiTheme="majorBidi" w:hAnsiTheme="majorBidi" w:cstheme="majorBidi"/>
          <w:color w:val="000000" w:themeColor="text1"/>
          <w:sz w:val="24"/>
          <w:szCs w:val="24"/>
        </w:rPr>
        <w:t xml:space="preserve">followers will </w:t>
      </w:r>
      <w:r w:rsidR="0038236D" w:rsidRPr="00DA4FAA">
        <w:rPr>
          <w:rFonts w:asciiTheme="majorBidi" w:hAnsiTheme="majorBidi" w:cstheme="majorBidi"/>
          <w:color w:val="000000" w:themeColor="text1"/>
          <w:sz w:val="24"/>
          <w:szCs w:val="24"/>
        </w:rPr>
        <w:t xml:space="preserve">be characterized by </w:t>
      </w:r>
      <w:r w:rsidRPr="00DA4FAA">
        <w:rPr>
          <w:rFonts w:asciiTheme="majorBidi" w:hAnsiTheme="majorBidi" w:cstheme="majorBidi"/>
          <w:color w:val="000000" w:themeColor="text1"/>
          <w:sz w:val="24"/>
          <w:szCs w:val="24"/>
        </w:rPr>
        <w:t xml:space="preserve">promotion focus. Support for this may also be found in the theoretical model of Kark &amp; Van Dijk (2007), which indicates that transformational leadership </w:t>
      </w:r>
      <w:r w:rsidR="002B62F9" w:rsidRPr="00DA4FAA">
        <w:rPr>
          <w:rFonts w:asciiTheme="majorBidi" w:hAnsiTheme="majorBidi" w:cstheme="majorBidi"/>
          <w:color w:val="000000" w:themeColor="text1"/>
          <w:sz w:val="24"/>
          <w:szCs w:val="24"/>
        </w:rPr>
        <w:t>spurs</w:t>
      </w:r>
      <w:r w:rsidRPr="00DA4FAA">
        <w:rPr>
          <w:rFonts w:asciiTheme="majorBidi" w:hAnsiTheme="majorBidi" w:cstheme="majorBidi"/>
          <w:color w:val="000000" w:themeColor="text1"/>
          <w:sz w:val="24"/>
          <w:szCs w:val="24"/>
        </w:rPr>
        <w:t xml:space="preserve"> promotion focus among followers, since it involves, among other things, ambitiousness and inspirational motivation of followers. The leader inspires ambitiousness and motivates his/her </w:t>
      </w:r>
      <w:r w:rsidR="0066310D" w:rsidRPr="00DA4FAA">
        <w:rPr>
          <w:rFonts w:asciiTheme="majorBidi" w:hAnsiTheme="majorBidi" w:cstheme="majorBidi"/>
          <w:color w:val="000000" w:themeColor="text1"/>
          <w:sz w:val="24"/>
          <w:szCs w:val="24"/>
        </w:rPr>
        <w:t>followers through inspiration, cultivating an environment focused on personal advancement in the organization, which develops the focus on followers' situational promotion.</w:t>
      </w:r>
    </w:p>
    <w:p w14:paraId="287CFAAE" w14:textId="77777777" w:rsidR="0038236D" w:rsidRPr="00DA4FAA" w:rsidRDefault="0038236D"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1D264E5F" w14:textId="2026755E" w:rsidR="0066310D" w:rsidRPr="00DA4FAA" w:rsidRDefault="000C53A0"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Hypothesis No. 4</w:t>
      </w:r>
      <w:r w:rsidR="00391E83" w:rsidRPr="00DA4FAA">
        <w:rPr>
          <w:rFonts w:asciiTheme="majorBidi" w:hAnsiTheme="majorBidi" w:cstheme="majorBidi"/>
          <w:color w:val="000000" w:themeColor="text1"/>
          <w:sz w:val="24"/>
          <w:szCs w:val="24"/>
        </w:rPr>
        <w:t>, which</w:t>
      </w:r>
      <w:r w:rsidRPr="00DA4FAA">
        <w:rPr>
          <w:rFonts w:asciiTheme="majorBidi" w:hAnsiTheme="majorBidi" w:cstheme="majorBidi"/>
          <w:color w:val="000000" w:themeColor="text1"/>
          <w:sz w:val="24"/>
          <w:szCs w:val="24"/>
        </w:rPr>
        <w:t xml:space="preserve"> examined the connection between transactional leadership and </w:t>
      </w:r>
      <w:r w:rsidR="00860A45" w:rsidRPr="00DA4FAA">
        <w:rPr>
          <w:rFonts w:asciiTheme="majorBidi" w:hAnsiTheme="majorBidi" w:cstheme="majorBidi"/>
          <w:color w:val="000000" w:themeColor="text1"/>
          <w:sz w:val="24"/>
          <w:szCs w:val="24"/>
        </w:rPr>
        <w:t>prevention</w:t>
      </w:r>
      <w:r w:rsidRPr="00DA4FAA">
        <w:rPr>
          <w:rFonts w:asciiTheme="majorBidi" w:hAnsiTheme="majorBidi" w:cstheme="majorBidi"/>
          <w:color w:val="000000" w:themeColor="text1"/>
          <w:sz w:val="24"/>
          <w:szCs w:val="24"/>
        </w:rPr>
        <w:t xml:space="preserve"> focus</w:t>
      </w:r>
      <w:r w:rsidR="00391E83" w:rsidRPr="00DA4FAA">
        <w:rPr>
          <w:rFonts w:asciiTheme="majorBidi" w:hAnsiTheme="majorBidi" w:cstheme="majorBidi"/>
          <w:color w:val="000000" w:themeColor="text1"/>
          <w:sz w:val="24"/>
          <w:szCs w:val="24"/>
        </w:rPr>
        <w:t xml:space="preserve">, was also fully confirmed. In other words, the more </w:t>
      </w:r>
      <w:r w:rsidR="0038236D" w:rsidRPr="00DA4FAA">
        <w:rPr>
          <w:rFonts w:asciiTheme="majorBidi" w:hAnsiTheme="majorBidi" w:cstheme="majorBidi"/>
          <w:color w:val="000000" w:themeColor="text1"/>
          <w:sz w:val="24"/>
          <w:szCs w:val="24"/>
        </w:rPr>
        <w:t xml:space="preserve">a </w:t>
      </w:r>
      <w:r w:rsidR="00391E83" w:rsidRPr="00DA4FAA">
        <w:rPr>
          <w:rFonts w:asciiTheme="majorBidi" w:hAnsiTheme="majorBidi" w:cstheme="majorBidi"/>
          <w:color w:val="000000" w:themeColor="text1"/>
          <w:sz w:val="24"/>
          <w:szCs w:val="24"/>
        </w:rPr>
        <w:t xml:space="preserve">leader is perceived by followers as having a transactional </w:t>
      </w:r>
      <w:r w:rsidR="0038236D" w:rsidRPr="00DA4FAA">
        <w:rPr>
          <w:rFonts w:asciiTheme="majorBidi" w:hAnsiTheme="majorBidi" w:cstheme="majorBidi"/>
          <w:color w:val="000000" w:themeColor="text1"/>
          <w:sz w:val="24"/>
          <w:szCs w:val="24"/>
        </w:rPr>
        <w:t xml:space="preserve">leadership </w:t>
      </w:r>
      <w:r w:rsidR="00391E83" w:rsidRPr="00DA4FAA">
        <w:rPr>
          <w:rFonts w:asciiTheme="majorBidi" w:hAnsiTheme="majorBidi" w:cstheme="majorBidi"/>
          <w:color w:val="000000" w:themeColor="text1"/>
          <w:sz w:val="24"/>
          <w:szCs w:val="24"/>
        </w:rPr>
        <w:t xml:space="preserve">style, the more followers will </w:t>
      </w:r>
      <w:r w:rsidR="0038236D" w:rsidRPr="00DA4FAA">
        <w:rPr>
          <w:rFonts w:asciiTheme="majorBidi" w:hAnsiTheme="majorBidi" w:cstheme="majorBidi"/>
          <w:color w:val="000000" w:themeColor="text1"/>
          <w:sz w:val="24"/>
          <w:szCs w:val="24"/>
        </w:rPr>
        <w:t xml:space="preserve">be characterized by </w:t>
      </w:r>
      <w:r w:rsidR="00860A45" w:rsidRPr="00DA4FAA">
        <w:rPr>
          <w:rFonts w:asciiTheme="majorBidi" w:hAnsiTheme="majorBidi" w:cstheme="majorBidi"/>
          <w:color w:val="000000" w:themeColor="text1"/>
          <w:sz w:val="24"/>
          <w:szCs w:val="24"/>
        </w:rPr>
        <w:t>prevention</w:t>
      </w:r>
      <w:r w:rsidR="00391E83" w:rsidRPr="00DA4FAA">
        <w:rPr>
          <w:rFonts w:asciiTheme="majorBidi" w:hAnsiTheme="majorBidi" w:cstheme="majorBidi"/>
          <w:color w:val="000000" w:themeColor="text1"/>
          <w:sz w:val="24"/>
          <w:szCs w:val="24"/>
        </w:rPr>
        <w:t xml:space="preserve"> focus. Evidence for this is found in the theoretical model of Kark &amp; Van Dijk (2007), which indicates that transactional leadership arouses </w:t>
      </w:r>
      <w:r w:rsidR="00860A45" w:rsidRPr="00DA4FAA">
        <w:rPr>
          <w:rFonts w:asciiTheme="majorBidi" w:hAnsiTheme="majorBidi" w:cstheme="majorBidi"/>
          <w:color w:val="000000" w:themeColor="text1"/>
          <w:sz w:val="24"/>
          <w:szCs w:val="24"/>
        </w:rPr>
        <w:t>prevention</w:t>
      </w:r>
      <w:r w:rsidR="00391E83" w:rsidRPr="00DA4FAA">
        <w:rPr>
          <w:rFonts w:asciiTheme="majorBidi" w:hAnsiTheme="majorBidi" w:cstheme="majorBidi"/>
          <w:color w:val="000000" w:themeColor="text1"/>
          <w:sz w:val="24"/>
          <w:szCs w:val="24"/>
        </w:rPr>
        <w:t xml:space="preserve"> focus, since i</w:t>
      </w:r>
      <w:r w:rsidR="0038236D" w:rsidRPr="00DA4FAA">
        <w:rPr>
          <w:rFonts w:asciiTheme="majorBidi" w:hAnsiTheme="majorBidi" w:cstheme="majorBidi"/>
          <w:color w:val="000000" w:themeColor="text1"/>
          <w:sz w:val="24"/>
          <w:szCs w:val="24"/>
        </w:rPr>
        <w:t>t</w:t>
      </w:r>
      <w:r w:rsidR="00391E83" w:rsidRPr="00DA4FAA">
        <w:rPr>
          <w:rFonts w:asciiTheme="majorBidi" w:hAnsiTheme="majorBidi" w:cstheme="majorBidi"/>
          <w:color w:val="000000" w:themeColor="text1"/>
          <w:sz w:val="24"/>
          <w:szCs w:val="24"/>
        </w:rPr>
        <w:t xml:space="preserve"> involves, among other things, duties and rights, preservation of the status quo and strict attention to details. The leader instills rules, responsibility, </w:t>
      </w:r>
      <w:r w:rsidR="0075114F" w:rsidRPr="00DA4FAA">
        <w:rPr>
          <w:rFonts w:asciiTheme="majorBidi" w:hAnsiTheme="majorBidi" w:cstheme="majorBidi"/>
          <w:color w:val="000000" w:themeColor="text1"/>
          <w:sz w:val="24"/>
          <w:szCs w:val="24"/>
        </w:rPr>
        <w:t xml:space="preserve">stability and avoidance of mistakes. This leadership style cultivates an environment focused on prevention of failures and mistakes, which develops followers' situational </w:t>
      </w:r>
      <w:r w:rsidR="00860A45" w:rsidRPr="00DA4FAA">
        <w:rPr>
          <w:rFonts w:asciiTheme="majorBidi" w:hAnsiTheme="majorBidi" w:cstheme="majorBidi"/>
          <w:color w:val="000000" w:themeColor="text1"/>
          <w:sz w:val="24"/>
          <w:szCs w:val="24"/>
        </w:rPr>
        <w:t>prevention</w:t>
      </w:r>
      <w:r w:rsidR="0075114F" w:rsidRPr="00DA4FAA">
        <w:rPr>
          <w:rFonts w:asciiTheme="majorBidi" w:hAnsiTheme="majorBidi" w:cstheme="majorBidi"/>
          <w:color w:val="000000" w:themeColor="text1"/>
          <w:sz w:val="24"/>
          <w:szCs w:val="24"/>
        </w:rPr>
        <w:t xml:space="preserve"> focus.</w:t>
      </w:r>
    </w:p>
    <w:p w14:paraId="4F16E0D1" w14:textId="77777777" w:rsidR="0038236D" w:rsidRPr="00DA4FAA" w:rsidRDefault="0038236D"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61994516" w14:textId="7491189C" w:rsidR="0075114F" w:rsidRPr="00DA4FAA" w:rsidRDefault="0075114F"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A model </w:t>
      </w:r>
      <w:r w:rsidR="0038236D" w:rsidRPr="00DA4FAA">
        <w:rPr>
          <w:rFonts w:asciiTheme="majorBidi" w:hAnsiTheme="majorBidi" w:cstheme="majorBidi"/>
          <w:color w:val="000000" w:themeColor="text1"/>
          <w:sz w:val="24"/>
          <w:szCs w:val="24"/>
        </w:rPr>
        <w:t>incorporating all of</w:t>
      </w:r>
      <w:r w:rsidRPr="00DA4FAA">
        <w:rPr>
          <w:rFonts w:asciiTheme="majorBidi" w:hAnsiTheme="majorBidi" w:cstheme="majorBidi"/>
          <w:color w:val="000000" w:themeColor="text1"/>
          <w:sz w:val="24"/>
          <w:szCs w:val="24"/>
        </w:rPr>
        <w:t xml:space="preserve"> these connections between leadership styles</w:t>
      </w:r>
      <w:r w:rsidR="0038236D"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as seen by followers</w:t>
      </w:r>
      <w:r w:rsidR="0038236D"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and </w:t>
      </w:r>
      <w:r w:rsidR="0011414F" w:rsidRPr="00DA4FAA">
        <w:rPr>
          <w:rFonts w:asciiTheme="majorBidi" w:hAnsiTheme="majorBidi" w:cstheme="majorBidi"/>
          <w:color w:val="000000" w:themeColor="text1"/>
          <w:sz w:val="24"/>
          <w:szCs w:val="24"/>
        </w:rPr>
        <w:t xml:space="preserve">both </w:t>
      </w:r>
      <w:r w:rsidRPr="00DA4FAA">
        <w:rPr>
          <w:rFonts w:asciiTheme="majorBidi" w:hAnsiTheme="majorBidi" w:cstheme="majorBidi"/>
          <w:color w:val="000000" w:themeColor="text1"/>
          <w:sz w:val="24"/>
          <w:szCs w:val="24"/>
        </w:rPr>
        <w:t>organizational commitment and regulatory focus</w:t>
      </w:r>
      <w:r w:rsidR="0011414F" w:rsidRPr="00DA4FAA">
        <w:rPr>
          <w:rFonts w:asciiTheme="majorBidi" w:hAnsiTheme="majorBidi" w:cstheme="majorBidi"/>
          <w:color w:val="000000" w:themeColor="text1"/>
          <w:sz w:val="24"/>
          <w:szCs w:val="24"/>
        </w:rPr>
        <w:t xml:space="preserve"> among followers</w:t>
      </w:r>
      <w:r w:rsidRPr="00DA4FAA">
        <w:rPr>
          <w:rFonts w:asciiTheme="majorBidi" w:hAnsiTheme="majorBidi" w:cstheme="majorBidi"/>
          <w:color w:val="000000" w:themeColor="text1"/>
          <w:sz w:val="24"/>
          <w:szCs w:val="24"/>
        </w:rPr>
        <w:t xml:space="preserve">, was </w:t>
      </w:r>
      <w:r w:rsidR="0011414F" w:rsidRPr="00DA4FAA">
        <w:rPr>
          <w:rFonts w:asciiTheme="majorBidi" w:hAnsiTheme="majorBidi" w:cstheme="majorBidi"/>
          <w:color w:val="000000" w:themeColor="text1"/>
          <w:sz w:val="24"/>
          <w:szCs w:val="24"/>
        </w:rPr>
        <w:t xml:space="preserve">examined </w:t>
      </w:r>
      <w:r w:rsidRPr="00DA4FAA">
        <w:rPr>
          <w:rFonts w:asciiTheme="majorBidi" w:hAnsiTheme="majorBidi" w:cstheme="majorBidi"/>
          <w:color w:val="000000" w:themeColor="text1"/>
          <w:sz w:val="24"/>
          <w:szCs w:val="24"/>
        </w:rPr>
        <w:t xml:space="preserve">and partially confirmed. The partial confirmation of the model may be explained as resulting from </w:t>
      </w:r>
      <w:r w:rsidR="002B62F9" w:rsidRPr="00DA4FAA">
        <w:rPr>
          <w:rFonts w:asciiTheme="majorBidi" w:hAnsiTheme="majorBidi" w:cstheme="majorBidi"/>
          <w:color w:val="000000" w:themeColor="text1"/>
          <w:sz w:val="24"/>
          <w:szCs w:val="24"/>
        </w:rPr>
        <w:t>the</w:t>
      </w:r>
      <w:r w:rsidRPr="00DA4FAA">
        <w:rPr>
          <w:rFonts w:asciiTheme="majorBidi" w:hAnsiTheme="majorBidi" w:cstheme="majorBidi"/>
          <w:color w:val="000000" w:themeColor="text1"/>
          <w:sz w:val="24"/>
          <w:szCs w:val="24"/>
        </w:rPr>
        <w:t xml:space="preserve"> low number of participants in the present study. </w:t>
      </w:r>
      <w:r w:rsidR="0011414F" w:rsidRPr="00DA4FAA">
        <w:rPr>
          <w:rFonts w:asciiTheme="majorBidi" w:hAnsiTheme="majorBidi" w:cstheme="majorBidi"/>
          <w:color w:val="000000" w:themeColor="text1"/>
          <w:sz w:val="24"/>
          <w:szCs w:val="24"/>
        </w:rPr>
        <w:t xml:space="preserve">Even though </w:t>
      </w:r>
      <w:r w:rsidRPr="00DA4FAA">
        <w:rPr>
          <w:rFonts w:asciiTheme="majorBidi" w:hAnsiTheme="majorBidi" w:cstheme="majorBidi"/>
          <w:color w:val="000000" w:themeColor="text1"/>
          <w:sz w:val="24"/>
          <w:szCs w:val="24"/>
        </w:rPr>
        <w:t xml:space="preserve">the model </w:t>
      </w:r>
      <w:r w:rsidRPr="00DA4FAA">
        <w:rPr>
          <w:rFonts w:asciiTheme="majorBidi" w:hAnsiTheme="majorBidi" w:cstheme="majorBidi"/>
          <w:color w:val="000000" w:themeColor="text1"/>
          <w:sz w:val="24"/>
          <w:szCs w:val="24"/>
        </w:rPr>
        <w:lastRenderedPageBreak/>
        <w:t xml:space="preserve">was </w:t>
      </w:r>
      <w:r w:rsidR="0011414F" w:rsidRPr="00DA4FAA">
        <w:rPr>
          <w:rFonts w:asciiTheme="majorBidi" w:hAnsiTheme="majorBidi" w:cstheme="majorBidi"/>
          <w:color w:val="000000" w:themeColor="text1"/>
          <w:sz w:val="24"/>
          <w:szCs w:val="24"/>
        </w:rPr>
        <w:t xml:space="preserve">only </w:t>
      </w:r>
      <w:r w:rsidRPr="00DA4FAA">
        <w:rPr>
          <w:rFonts w:asciiTheme="majorBidi" w:hAnsiTheme="majorBidi" w:cstheme="majorBidi"/>
          <w:color w:val="000000" w:themeColor="text1"/>
          <w:sz w:val="24"/>
          <w:szCs w:val="24"/>
        </w:rPr>
        <w:t xml:space="preserve">partially confirmed, </w:t>
      </w:r>
      <w:r w:rsidR="00635D4F" w:rsidRPr="00DA4FAA">
        <w:rPr>
          <w:rFonts w:asciiTheme="majorBidi" w:hAnsiTheme="majorBidi" w:cstheme="majorBidi"/>
          <w:color w:val="000000" w:themeColor="text1"/>
          <w:sz w:val="24"/>
          <w:szCs w:val="24"/>
        </w:rPr>
        <w:t>it can be seen that all the connections between variables were confirmed significantly.</w:t>
      </w:r>
    </w:p>
    <w:p w14:paraId="5BC3426E" w14:textId="77777777" w:rsidR="0038236D" w:rsidRPr="00DA4FAA" w:rsidRDefault="0038236D"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4FFC4E22" w14:textId="21F22BE9" w:rsidR="00635D4F" w:rsidRPr="00DA4FAA" w:rsidRDefault="00062975"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Hypothesis 5, which examined the moderating effect of the </w:t>
      </w:r>
      <w:r w:rsidR="0011414F"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organization type</w:t>
      </w:r>
      <w:r w:rsidR="0011414F" w:rsidRPr="00DA4FAA">
        <w:rPr>
          <w:rFonts w:asciiTheme="majorBidi" w:hAnsiTheme="majorBidi" w:cstheme="majorBidi"/>
          <w:color w:val="000000" w:themeColor="text1"/>
          <w:sz w:val="24"/>
          <w:szCs w:val="24"/>
        </w:rPr>
        <w:t>’</w:t>
      </w:r>
      <w:r w:rsidRPr="00DA4FAA">
        <w:rPr>
          <w:rFonts w:asciiTheme="majorBidi" w:hAnsiTheme="majorBidi" w:cstheme="majorBidi"/>
          <w:color w:val="000000" w:themeColor="text1"/>
          <w:sz w:val="24"/>
          <w:szCs w:val="24"/>
        </w:rPr>
        <w:t xml:space="preserve"> variable (coercive, </w:t>
      </w:r>
      <w:r w:rsidR="00A27C58" w:rsidRPr="00DA4FAA">
        <w:rPr>
          <w:rFonts w:asciiTheme="majorBidi" w:hAnsiTheme="majorBidi" w:cstheme="majorBidi"/>
          <w:color w:val="000000" w:themeColor="text1"/>
          <w:sz w:val="24"/>
          <w:szCs w:val="24"/>
        </w:rPr>
        <w:t>utilitarian</w:t>
      </w:r>
      <w:r w:rsidRPr="00DA4FAA">
        <w:rPr>
          <w:rFonts w:asciiTheme="majorBidi" w:hAnsiTheme="majorBidi" w:cstheme="majorBidi"/>
          <w:color w:val="000000" w:themeColor="text1"/>
          <w:sz w:val="24"/>
          <w:szCs w:val="24"/>
        </w:rPr>
        <w:t xml:space="preserve">) on </w:t>
      </w:r>
      <w:r w:rsidR="006B480E" w:rsidRPr="00DA4FAA">
        <w:rPr>
          <w:rFonts w:asciiTheme="majorBidi" w:hAnsiTheme="majorBidi" w:cstheme="majorBidi"/>
          <w:color w:val="000000" w:themeColor="text1"/>
          <w:sz w:val="24"/>
          <w:szCs w:val="24"/>
        </w:rPr>
        <w:t xml:space="preserve">the </w:t>
      </w:r>
      <w:r w:rsidRPr="00DA4FAA">
        <w:rPr>
          <w:rFonts w:asciiTheme="majorBidi" w:hAnsiTheme="majorBidi" w:cstheme="majorBidi"/>
          <w:color w:val="000000" w:themeColor="text1"/>
          <w:sz w:val="24"/>
          <w:szCs w:val="24"/>
        </w:rPr>
        <w:t xml:space="preserve">connections </w:t>
      </w:r>
      <w:r w:rsidR="006B480E" w:rsidRPr="00DA4FAA">
        <w:rPr>
          <w:rFonts w:asciiTheme="majorBidi" w:hAnsiTheme="majorBidi" w:cstheme="majorBidi"/>
          <w:color w:val="000000" w:themeColor="text1"/>
          <w:sz w:val="24"/>
          <w:szCs w:val="24"/>
        </w:rPr>
        <w:t xml:space="preserve">between </w:t>
      </w:r>
      <w:r w:rsidRPr="00DA4FAA">
        <w:rPr>
          <w:rFonts w:asciiTheme="majorBidi" w:hAnsiTheme="majorBidi" w:cstheme="majorBidi"/>
          <w:color w:val="000000" w:themeColor="text1"/>
          <w:sz w:val="24"/>
          <w:szCs w:val="24"/>
        </w:rPr>
        <w:t xml:space="preserve">transformational leadership </w:t>
      </w:r>
      <w:r w:rsidR="006B480E" w:rsidRPr="00DA4FAA">
        <w:rPr>
          <w:rFonts w:asciiTheme="majorBidi" w:hAnsiTheme="majorBidi" w:cstheme="majorBidi"/>
          <w:color w:val="000000" w:themeColor="text1"/>
          <w:sz w:val="24"/>
          <w:szCs w:val="24"/>
        </w:rPr>
        <w:t xml:space="preserve">and both </w:t>
      </w:r>
      <w:r w:rsidRPr="00DA4FAA">
        <w:rPr>
          <w:rFonts w:asciiTheme="majorBidi" w:hAnsiTheme="majorBidi" w:cstheme="majorBidi"/>
          <w:color w:val="000000" w:themeColor="text1"/>
          <w:sz w:val="24"/>
          <w:szCs w:val="24"/>
        </w:rPr>
        <w:t xml:space="preserve">affective commitment and promotion focus, and </w:t>
      </w:r>
      <w:r w:rsidR="006B480E" w:rsidRPr="00DA4FAA">
        <w:rPr>
          <w:rFonts w:asciiTheme="majorBidi" w:hAnsiTheme="majorBidi" w:cstheme="majorBidi"/>
          <w:color w:val="000000" w:themeColor="text1"/>
          <w:sz w:val="24"/>
          <w:szCs w:val="24"/>
        </w:rPr>
        <w:t xml:space="preserve">between </w:t>
      </w:r>
      <w:r w:rsidRPr="00DA4FAA">
        <w:rPr>
          <w:rFonts w:asciiTheme="majorBidi" w:hAnsiTheme="majorBidi" w:cstheme="majorBidi"/>
          <w:color w:val="000000" w:themeColor="text1"/>
          <w:sz w:val="24"/>
          <w:szCs w:val="24"/>
        </w:rPr>
        <w:t xml:space="preserve">transactional leadership </w:t>
      </w:r>
      <w:r w:rsidR="006B480E" w:rsidRPr="00DA4FAA">
        <w:rPr>
          <w:rFonts w:asciiTheme="majorBidi" w:hAnsiTheme="majorBidi" w:cstheme="majorBidi"/>
          <w:color w:val="000000" w:themeColor="text1"/>
          <w:sz w:val="24"/>
          <w:szCs w:val="24"/>
        </w:rPr>
        <w:t xml:space="preserve">and both </w:t>
      </w:r>
      <w:r w:rsidRPr="00DA4FAA">
        <w:rPr>
          <w:rFonts w:asciiTheme="majorBidi" w:hAnsiTheme="majorBidi" w:cstheme="majorBidi"/>
          <w:color w:val="000000" w:themeColor="text1"/>
          <w:sz w:val="24"/>
          <w:szCs w:val="24"/>
        </w:rPr>
        <w:t xml:space="preserve">continuance commitment and </w:t>
      </w:r>
      <w:r w:rsidR="00860A45" w:rsidRPr="00DA4FAA">
        <w:rPr>
          <w:rFonts w:asciiTheme="majorBidi" w:hAnsiTheme="majorBidi" w:cstheme="majorBidi"/>
          <w:color w:val="000000" w:themeColor="text1"/>
          <w:sz w:val="24"/>
          <w:szCs w:val="24"/>
        </w:rPr>
        <w:t>prevention</w:t>
      </w:r>
      <w:r w:rsidRPr="00DA4FAA">
        <w:rPr>
          <w:rFonts w:asciiTheme="majorBidi" w:hAnsiTheme="majorBidi" w:cstheme="majorBidi"/>
          <w:color w:val="000000" w:themeColor="text1"/>
          <w:sz w:val="24"/>
          <w:szCs w:val="24"/>
        </w:rPr>
        <w:t xml:space="preserve"> focus, was partially confirmed. A significant difference was found between the groups with regard to the model, s</w:t>
      </w:r>
      <w:r w:rsidR="00AB2F38" w:rsidRPr="00DA4FAA">
        <w:rPr>
          <w:rFonts w:asciiTheme="majorBidi" w:hAnsiTheme="majorBidi" w:cstheme="majorBidi"/>
          <w:color w:val="000000" w:themeColor="text1"/>
          <w:sz w:val="24"/>
          <w:szCs w:val="24"/>
        </w:rPr>
        <w:t>uch</w:t>
      </w:r>
      <w:r w:rsidRPr="00DA4FAA">
        <w:rPr>
          <w:rFonts w:asciiTheme="majorBidi" w:hAnsiTheme="majorBidi" w:cstheme="majorBidi"/>
          <w:color w:val="000000" w:themeColor="text1"/>
          <w:sz w:val="24"/>
          <w:szCs w:val="24"/>
        </w:rPr>
        <w:t xml:space="preserve"> that the connections between leadership styles and </w:t>
      </w:r>
      <w:r w:rsidR="00AB2F38" w:rsidRPr="00DA4FAA">
        <w:rPr>
          <w:rFonts w:asciiTheme="majorBidi" w:hAnsiTheme="majorBidi" w:cstheme="majorBidi"/>
          <w:color w:val="000000" w:themeColor="text1"/>
          <w:sz w:val="24"/>
          <w:szCs w:val="24"/>
        </w:rPr>
        <w:t xml:space="preserve">both </w:t>
      </w:r>
      <w:r w:rsidRPr="00DA4FAA">
        <w:rPr>
          <w:rFonts w:asciiTheme="majorBidi" w:hAnsiTheme="majorBidi" w:cstheme="majorBidi"/>
          <w:color w:val="000000" w:themeColor="text1"/>
          <w:sz w:val="24"/>
          <w:szCs w:val="24"/>
        </w:rPr>
        <w:t xml:space="preserve">organizational commitment and regulatory focus in coercive organizations </w:t>
      </w:r>
      <w:r w:rsidR="00AB2F38" w:rsidRPr="00DA4FAA">
        <w:rPr>
          <w:rFonts w:asciiTheme="majorBidi" w:hAnsiTheme="majorBidi" w:cstheme="majorBidi"/>
          <w:color w:val="000000" w:themeColor="text1"/>
          <w:sz w:val="24"/>
          <w:szCs w:val="24"/>
        </w:rPr>
        <w:t xml:space="preserve">differ from </w:t>
      </w:r>
      <w:r w:rsidRPr="00DA4FAA">
        <w:rPr>
          <w:rFonts w:asciiTheme="majorBidi" w:hAnsiTheme="majorBidi" w:cstheme="majorBidi"/>
          <w:color w:val="000000" w:themeColor="text1"/>
          <w:sz w:val="24"/>
          <w:szCs w:val="24"/>
        </w:rPr>
        <w:t xml:space="preserve">those in </w:t>
      </w:r>
      <w:r w:rsidR="00A27C58" w:rsidRPr="00DA4FAA">
        <w:rPr>
          <w:rFonts w:asciiTheme="majorBidi" w:hAnsiTheme="majorBidi" w:cstheme="majorBidi"/>
          <w:color w:val="000000" w:themeColor="text1"/>
          <w:sz w:val="24"/>
          <w:szCs w:val="24"/>
        </w:rPr>
        <w:t>utilitarian</w:t>
      </w:r>
      <w:r w:rsidRPr="00DA4FAA">
        <w:rPr>
          <w:rFonts w:asciiTheme="majorBidi" w:hAnsiTheme="majorBidi" w:cstheme="majorBidi"/>
          <w:color w:val="000000" w:themeColor="text1"/>
          <w:sz w:val="24"/>
          <w:szCs w:val="24"/>
        </w:rPr>
        <w:t xml:space="preserve"> </w:t>
      </w:r>
      <w:r w:rsidR="00BC40B2" w:rsidRPr="00DA4FAA">
        <w:rPr>
          <w:rFonts w:asciiTheme="majorBidi" w:hAnsiTheme="majorBidi" w:cstheme="majorBidi"/>
          <w:color w:val="000000" w:themeColor="text1"/>
          <w:sz w:val="24"/>
          <w:szCs w:val="24"/>
        </w:rPr>
        <w:t>organizations. T</w:t>
      </w:r>
      <w:r w:rsidR="002B62F9" w:rsidRPr="00DA4FAA">
        <w:rPr>
          <w:rFonts w:asciiTheme="majorBidi" w:hAnsiTheme="majorBidi" w:cstheme="majorBidi"/>
          <w:color w:val="000000" w:themeColor="text1"/>
          <w:sz w:val="24"/>
          <w:szCs w:val="24"/>
        </w:rPr>
        <w:t>h</w:t>
      </w:r>
      <w:r w:rsidR="00BC40B2" w:rsidRPr="00DA4FAA">
        <w:rPr>
          <w:rFonts w:asciiTheme="majorBidi" w:hAnsiTheme="majorBidi" w:cstheme="majorBidi"/>
          <w:color w:val="000000" w:themeColor="text1"/>
          <w:sz w:val="24"/>
          <w:szCs w:val="24"/>
        </w:rPr>
        <w:t xml:space="preserve">is finding </w:t>
      </w:r>
      <w:r w:rsidR="002B62F9" w:rsidRPr="00DA4FAA">
        <w:rPr>
          <w:rFonts w:asciiTheme="majorBidi" w:hAnsiTheme="majorBidi" w:cstheme="majorBidi"/>
          <w:color w:val="000000" w:themeColor="text1"/>
          <w:sz w:val="24"/>
          <w:szCs w:val="24"/>
        </w:rPr>
        <w:t>reinforces</w:t>
      </w:r>
      <w:r w:rsidR="00BC40B2" w:rsidRPr="00DA4FAA">
        <w:rPr>
          <w:rFonts w:asciiTheme="majorBidi" w:hAnsiTheme="majorBidi" w:cstheme="majorBidi"/>
          <w:color w:val="000000" w:themeColor="text1"/>
          <w:sz w:val="24"/>
          <w:szCs w:val="24"/>
        </w:rPr>
        <w:t xml:space="preserve"> Etzioni's (1961) typology, which classifies organizations on </w:t>
      </w:r>
      <w:r w:rsidR="00AB2F38" w:rsidRPr="00DA4FAA">
        <w:rPr>
          <w:rFonts w:asciiTheme="majorBidi" w:hAnsiTheme="majorBidi" w:cstheme="majorBidi"/>
          <w:color w:val="000000" w:themeColor="text1"/>
          <w:sz w:val="24"/>
          <w:szCs w:val="24"/>
        </w:rPr>
        <w:t>the</w:t>
      </w:r>
      <w:r w:rsidR="00BC40B2" w:rsidRPr="00DA4FAA">
        <w:rPr>
          <w:rFonts w:asciiTheme="majorBidi" w:hAnsiTheme="majorBidi" w:cstheme="majorBidi"/>
          <w:color w:val="000000" w:themeColor="text1"/>
          <w:sz w:val="24"/>
          <w:szCs w:val="24"/>
        </w:rPr>
        <w:t xml:space="preserve"> basis of leaders' power and forms of identification and involvement in the organization's lowest echelon. The connections between leadership styles and forms of identification and involvement that were examined with the help of styles of organizational commitment and followers' regulatory focus, do in fact operate differently in coercive </w:t>
      </w:r>
      <w:r w:rsidR="00AB2F38" w:rsidRPr="00DA4FAA">
        <w:rPr>
          <w:rFonts w:asciiTheme="majorBidi" w:hAnsiTheme="majorBidi" w:cstheme="majorBidi"/>
          <w:color w:val="000000" w:themeColor="text1"/>
          <w:sz w:val="24"/>
          <w:szCs w:val="24"/>
        </w:rPr>
        <w:t xml:space="preserve">as opposed to </w:t>
      </w:r>
      <w:r w:rsidR="00A27C58" w:rsidRPr="00DA4FAA">
        <w:rPr>
          <w:rFonts w:asciiTheme="majorBidi" w:hAnsiTheme="majorBidi" w:cstheme="majorBidi"/>
          <w:color w:val="000000" w:themeColor="text1"/>
          <w:sz w:val="24"/>
          <w:szCs w:val="24"/>
        </w:rPr>
        <w:t>utilitarian</w:t>
      </w:r>
      <w:r w:rsidR="00BC40B2" w:rsidRPr="00DA4FAA">
        <w:rPr>
          <w:rFonts w:asciiTheme="majorBidi" w:hAnsiTheme="majorBidi" w:cstheme="majorBidi"/>
          <w:color w:val="000000" w:themeColor="text1"/>
          <w:sz w:val="24"/>
          <w:szCs w:val="24"/>
        </w:rPr>
        <w:t xml:space="preserve"> organizations.</w:t>
      </w:r>
    </w:p>
    <w:p w14:paraId="1F8C9431" w14:textId="77777777" w:rsidR="00AB2F38" w:rsidRPr="00DA4FAA" w:rsidRDefault="00AB2F38"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1D4E52D5" w14:textId="5A52669C" w:rsidR="00BC40B2" w:rsidRPr="00DA4FAA" w:rsidRDefault="00294D41" w:rsidP="000B06BD">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Nevertheless, no significant moderating effect was found </w:t>
      </w:r>
      <w:r w:rsidR="00031662" w:rsidRPr="00DA4FAA">
        <w:rPr>
          <w:rFonts w:asciiTheme="majorBidi" w:hAnsiTheme="majorBidi" w:cstheme="majorBidi"/>
          <w:color w:val="000000" w:themeColor="text1"/>
          <w:sz w:val="24"/>
          <w:szCs w:val="24"/>
        </w:rPr>
        <w:t xml:space="preserve">for type of organization (coercive, </w:t>
      </w:r>
      <w:r w:rsidR="00A27C58" w:rsidRPr="00DA4FAA">
        <w:rPr>
          <w:rFonts w:asciiTheme="majorBidi" w:hAnsiTheme="majorBidi" w:cstheme="majorBidi"/>
          <w:color w:val="000000" w:themeColor="text1"/>
          <w:sz w:val="24"/>
          <w:szCs w:val="24"/>
        </w:rPr>
        <w:t>utilitarian</w:t>
      </w:r>
      <w:r w:rsidR="00031662" w:rsidRPr="00DA4FAA">
        <w:rPr>
          <w:rFonts w:asciiTheme="majorBidi" w:hAnsiTheme="majorBidi" w:cstheme="majorBidi"/>
          <w:color w:val="000000" w:themeColor="text1"/>
          <w:sz w:val="24"/>
          <w:szCs w:val="24"/>
        </w:rPr>
        <w:t xml:space="preserve">) on the connection between transactional leadership and </w:t>
      </w:r>
      <w:r w:rsidR="00860A45" w:rsidRPr="00DA4FAA">
        <w:rPr>
          <w:rFonts w:asciiTheme="majorBidi" w:hAnsiTheme="majorBidi" w:cstheme="majorBidi"/>
          <w:color w:val="000000" w:themeColor="text1"/>
          <w:sz w:val="24"/>
          <w:szCs w:val="24"/>
        </w:rPr>
        <w:t>prevention</w:t>
      </w:r>
      <w:r w:rsidR="00031662" w:rsidRPr="00DA4FAA">
        <w:rPr>
          <w:rFonts w:asciiTheme="majorBidi" w:hAnsiTheme="majorBidi" w:cstheme="majorBidi"/>
          <w:color w:val="000000" w:themeColor="text1"/>
          <w:sz w:val="24"/>
          <w:szCs w:val="24"/>
        </w:rPr>
        <w:t xml:space="preserve"> focus</w:t>
      </w:r>
      <w:r w:rsidR="00335F82" w:rsidRPr="00DA4FAA">
        <w:rPr>
          <w:rFonts w:asciiTheme="majorBidi" w:hAnsiTheme="majorBidi" w:cstheme="majorBidi"/>
          <w:color w:val="000000" w:themeColor="text1"/>
          <w:sz w:val="24"/>
          <w:szCs w:val="24"/>
        </w:rPr>
        <w:t xml:space="preserve">, and </w:t>
      </w:r>
      <w:r w:rsidR="00024993" w:rsidRPr="00DA4FAA">
        <w:rPr>
          <w:rFonts w:asciiTheme="majorBidi" w:hAnsiTheme="majorBidi" w:cstheme="majorBidi"/>
          <w:color w:val="000000" w:themeColor="text1"/>
          <w:sz w:val="24"/>
          <w:szCs w:val="24"/>
        </w:rPr>
        <w:t xml:space="preserve">only </w:t>
      </w:r>
      <w:r w:rsidR="00335F82" w:rsidRPr="00DA4FAA">
        <w:rPr>
          <w:rFonts w:asciiTheme="majorBidi" w:hAnsiTheme="majorBidi" w:cstheme="majorBidi"/>
          <w:color w:val="000000" w:themeColor="text1"/>
          <w:sz w:val="24"/>
          <w:szCs w:val="24"/>
        </w:rPr>
        <w:t xml:space="preserve">a marginally significant moderating effect was found for the connection between transformational leadership and promotion focus. This marginal significance indicated that, </w:t>
      </w:r>
      <w:r w:rsidR="00024993" w:rsidRPr="00DA4FAA">
        <w:rPr>
          <w:rFonts w:asciiTheme="majorBidi" w:hAnsiTheme="majorBidi" w:cstheme="majorBidi"/>
          <w:color w:val="000000" w:themeColor="text1"/>
          <w:sz w:val="24"/>
          <w:szCs w:val="24"/>
        </w:rPr>
        <w:t xml:space="preserve">contrary to </w:t>
      </w:r>
      <w:r w:rsidR="00335F82" w:rsidRPr="00DA4FAA">
        <w:rPr>
          <w:rFonts w:asciiTheme="majorBidi" w:hAnsiTheme="majorBidi" w:cstheme="majorBidi"/>
          <w:color w:val="000000" w:themeColor="text1"/>
          <w:sz w:val="24"/>
          <w:szCs w:val="24"/>
        </w:rPr>
        <w:t xml:space="preserve">the hypothesis that in coercive organizations this connection would be stronger than in </w:t>
      </w:r>
      <w:r w:rsidR="00A27C58" w:rsidRPr="00DA4FAA">
        <w:rPr>
          <w:rFonts w:asciiTheme="majorBidi" w:hAnsiTheme="majorBidi" w:cstheme="majorBidi"/>
          <w:color w:val="000000" w:themeColor="text1"/>
          <w:sz w:val="24"/>
          <w:szCs w:val="24"/>
        </w:rPr>
        <w:t>utilitarian</w:t>
      </w:r>
      <w:r w:rsidR="00335F82" w:rsidRPr="00DA4FAA">
        <w:rPr>
          <w:rFonts w:asciiTheme="majorBidi" w:hAnsiTheme="majorBidi" w:cstheme="majorBidi"/>
          <w:color w:val="000000" w:themeColor="text1"/>
          <w:sz w:val="24"/>
          <w:szCs w:val="24"/>
        </w:rPr>
        <w:t xml:space="preserve"> organizations, we found that the connection between transformational leadership and promotion focus was weaker in coercive organizations than in </w:t>
      </w:r>
      <w:r w:rsidR="00A27C58" w:rsidRPr="00DA4FAA">
        <w:rPr>
          <w:rFonts w:asciiTheme="majorBidi" w:hAnsiTheme="majorBidi" w:cstheme="majorBidi"/>
          <w:color w:val="000000" w:themeColor="text1"/>
          <w:sz w:val="24"/>
          <w:szCs w:val="24"/>
        </w:rPr>
        <w:t>utilitarian</w:t>
      </w:r>
      <w:r w:rsidR="00335F82" w:rsidRPr="00DA4FAA">
        <w:rPr>
          <w:rFonts w:asciiTheme="majorBidi" w:hAnsiTheme="majorBidi" w:cstheme="majorBidi"/>
          <w:color w:val="000000" w:themeColor="text1"/>
          <w:sz w:val="24"/>
          <w:szCs w:val="24"/>
        </w:rPr>
        <w:t xml:space="preserve"> organizations. This finding may be explained in several ways: </w:t>
      </w:r>
      <w:r w:rsidR="00880565" w:rsidRPr="00DA4FAA">
        <w:rPr>
          <w:rFonts w:asciiTheme="majorBidi" w:hAnsiTheme="majorBidi" w:cstheme="majorBidi"/>
          <w:color w:val="000000" w:themeColor="text1"/>
          <w:sz w:val="24"/>
          <w:szCs w:val="24"/>
        </w:rPr>
        <w:t>T</w:t>
      </w:r>
      <w:r w:rsidR="00335F82" w:rsidRPr="00DA4FAA">
        <w:rPr>
          <w:rFonts w:asciiTheme="majorBidi" w:hAnsiTheme="majorBidi" w:cstheme="majorBidi"/>
          <w:color w:val="000000" w:themeColor="text1"/>
          <w:sz w:val="24"/>
          <w:szCs w:val="24"/>
        </w:rPr>
        <w:t xml:space="preserve">he first </w:t>
      </w:r>
      <w:r w:rsidR="00880565" w:rsidRPr="00DA4FAA">
        <w:rPr>
          <w:rFonts w:asciiTheme="majorBidi" w:hAnsiTheme="majorBidi" w:cstheme="majorBidi"/>
          <w:color w:val="000000" w:themeColor="text1"/>
          <w:sz w:val="24"/>
          <w:szCs w:val="24"/>
        </w:rPr>
        <w:t xml:space="preserve">explanation </w:t>
      </w:r>
      <w:r w:rsidR="00335F82" w:rsidRPr="00DA4FAA">
        <w:rPr>
          <w:rFonts w:asciiTheme="majorBidi" w:hAnsiTheme="majorBidi" w:cstheme="majorBidi"/>
          <w:color w:val="000000" w:themeColor="text1"/>
          <w:sz w:val="24"/>
          <w:szCs w:val="24"/>
        </w:rPr>
        <w:t>is rooted in the fact that regulator</w:t>
      </w:r>
      <w:r w:rsidR="007E49F9" w:rsidRPr="00DA4FAA">
        <w:rPr>
          <w:rFonts w:asciiTheme="majorBidi" w:hAnsiTheme="majorBidi" w:cstheme="majorBidi"/>
          <w:color w:val="000000" w:themeColor="text1"/>
          <w:sz w:val="24"/>
          <w:szCs w:val="24"/>
        </w:rPr>
        <w:t xml:space="preserve">y focus includes two </w:t>
      </w:r>
      <w:r w:rsidR="000B06BD" w:rsidRPr="00DA4FAA">
        <w:rPr>
          <w:rFonts w:asciiTheme="majorBidi" w:hAnsiTheme="majorBidi" w:cstheme="majorBidi"/>
          <w:color w:val="000000" w:themeColor="text1"/>
          <w:sz w:val="24"/>
          <w:szCs w:val="24"/>
        </w:rPr>
        <w:t>elements</w:t>
      </w:r>
      <w:r w:rsidR="00880565" w:rsidRPr="00DA4FAA">
        <w:rPr>
          <w:rFonts w:asciiTheme="majorBidi" w:hAnsiTheme="majorBidi" w:cstheme="majorBidi"/>
          <w:color w:val="000000" w:themeColor="text1"/>
          <w:sz w:val="24"/>
          <w:szCs w:val="24"/>
        </w:rPr>
        <w:t>,</w:t>
      </w:r>
      <w:r w:rsidR="007E49F9" w:rsidRPr="00DA4FAA">
        <w:rPr>
          <w:rFonts w:asciiTheme="majorBidi" w:hAnsiTheme="majorBidi" w:cstheme="majorBidi"/>
          <w:color w:val="000000" w:themeColor="text1"/>
          <w:sz w:val="24"/>
          <w:szCs w:val="24"/>
        </w:rPr>
        <w:t xml:space="preserve"> one stable</w:t>
      </w:r>
      <w:r w:rsidR="00880565" w:rsidRPr="00DA4FAA">
        <w:rPr>
          <w:rFonts w:asciiTheme="majorBidi" w:hAnsiTheme="majorBidi" w:cstheme="majorBidi"/>
          <w:color w:val="000000" w:themeColor="text1"/>
          <w:sz w:val="24"/>
          <w:szCs w:val="24"/>
        </w:rPr>
        <w:t xml:space="preserve"> (trait)</w:t>
      </w:r>
      <w:r w:rsidR="007E49F9" w:rsidRPr="00DA4FAA">
        <w:rPr>
          <w:rFonts w:asciiTheme="majorBidi" w:hAnsiTheme="majorBidi" w:cstheme="majorBidi"/>
          <w:color w:val="000000" w:themeColor="text1"/>
          <w:sz w:val="24"/>
          <w:szCs w:val="24"/>
        </w:rPr>
        <w:t xml:space="preserve"> and the other </w:t>
      </w:r>
      <w:r w:rsidR="007E49F9" w:rsidRPr="00DA4FAA">
        <w:rPr>
          <w:rFonts w:asciiTheme="majorBidi" w:hAnsiTheme="majorBidi" w:cstheme="majorBidi"/>
          <w:color w:val="000000" w:themeColor="text1"/>
          <w:sz w:val="24"/>
          <w:szCs w:val="24"/>
        </w:rPr>
        <w:lastRenderedPageBreak/>
        <w:t xml:space="preserve">situational </w:t>
      </w:r>
      <w:r w:rsidR="00880565" w:rsidRPr="00DA4FAA">
        <w:rPr>
          <w:rFonts w:asciiTheme="majorBidi" w:hAnsiTheme="majorBidi" w:cstheme="majorBidi"/>
          <w:color w:val="000000" w:themeColor="text1"/>
          <w:sz w:val="24"/>
          <w:szCs w:val="24"/>
        </w:rPr>
        <w:t xml:space="preserve">(state) </w:t>
      </w:r>
      <w:r w:rsidR="007E49F9" w:rsidRPr="00DA4FAA">
        <w:rPr>
          <w:rFonts w:asciiTheme="majorBidi" w:hAnsiTheme="majorBidi" w:cstheme="majorBidi"/>
          <w:color w:val="000000" w:themeColor="text1"/>
          <w:sz w:val="24"/>
          <w:szCs w:val="24"/>
        </w:rPr>
        <w:t xml:space="preserve">(Stam, Knippenberg, &amp; Wisse, 2010). It may be </w:t>
      </w:r>
      <w:r w:rsidR="000B06BD" w:rsidRPr="00DA4FAA">
        <w:rPr>
          <w:rFonts w:asciiTheme="majorBidi" w:hAnsiTheme="majorBidi" w:cstheme="majorBidi"/>
          <w:color w:val="000000" w:themeColor="text1"/>
          <w:sz w:val="24"/>
          <w:szCs w:val="24"/>
        </w:rPr>
        <w:t xml:space="preserve">the case </w:t>
      </w:r>
      <w:r w:rsidR="007E49F9" w:rsidRPr="00DA4FAA">
        <w:rPr>
          <w:rFonts w:asciiTheme="majorBidi" w:hAnsiTheme="majorBidi" w:cstheme="majorBidi"/>
          <w:color w:val="000000" w:themeColor="text1"/>
          <w:sz w:val="24"/>
          <w:szCs w:val="24"/>
        </w:rPr>
        <w:t>that</w:t>
      </w:r>
      <w:r w:rsidR="000B06BD" w:rsidRPr="00DA4FAA">
        <w:rPr>
          <w:rFonts w:asciiTheme="majorBidi" w:hAnsiTheme="majorBidi" w:cstheme="majorBidi"/>
          <w:color w:val="000000" w:themeColor="text1"/>
          <w:sz w:val="24"/>
          <w:szCs w:val="24"/>
        </w:rPr>
        <w:t>, for</w:t>
      </w:r>
      <w:r w:rsidR="007E49F9" w:rsidRPr="00DA4FAA">
        <w:rPr>
          <w:rFonts w:asciiTheme="majorBidi" w:hAnsiTheme="majorBidi" w:cstheme="majorBidi"/>
          <w:color w:val="000000" w:themeColor="text1"/>
          <w:sz w:val="24"/>
          <w:szCs w:val="24"/>
        </w:rPr>
        <w:t xml:space="preserve"> </w:t>
      </w:r>
      <w:r w:rsidR="000B06BD" w:rsidRPr="00DA4FAA">
        <w:rPr>
          <w:rFonts w:asciiTheme="majorBidi" w:hAnsiTheme="majorBidi" w:cstheme="majorBidi"/>
          <w:color w:val="000000" w:themeColor="text1"/>
          <w:sz w:val="24"/>
          <w:szCs w:val="24"/>
        </w:rPr>
        <w:t xml:space="preserve">study </w:t>
      </w:r>
      <w:r w:rsidR="007E49F9" w:rsidRPr="00DA4FAA">
        <w:rPr>
          <w:rFonts w:asciiTheme="majorBidi" w:hAnsiTheme="majorBidi" w:cstheme="majorBidi"/>
          <w:color w:val="000000" w:themeColor="text1"/>
          <w:sz w:val="24"/>
          <w:szCs w:val="24"/>
        </w:rPr>
        <w:t xml:space="preserve">participants employed in </w:t>
      </w:r>
      <w:r w:rsidR="00A27C58" w:rsidRPr="00DA4FAA">
        <w:rPr>
          <w:rFonts w:asciiTheme="majorBidi" w:hAnsiTheme="majorBidi" w:cstheme="majorBidi"/>
          <w:color w:val="000000" w:themeColor="text1"/>
          <w:sz w:val="24"/>
          <w:szCs w:val="24"/>
        </w:rPr>
        <w:t>utilitarian</w:t>
      </w:r>
      <w:r w:rsidR="007E49F9" w:rsidRPr="00DA4FAA">
        <w:rPr>
          <w:rFonts w:asciiTheme="majorBidi" w:hAnsiTheme="majorBidi" w:cstheme="majorBidi"/>
          <w:color w:val="000000" w:themeColor="text1"/>
          <w:sz w:val="24"/>
          <w:szCs w:val="24"/>
        </w:rPr>
        <w:t xml:space="preserve"> organizations, </w:t>
      </w:r>
      <w:r w:rsidR="000B06BD" w:rsidRPr="00DA4FAA">
        <w:rPr>
          <w:rFonts w:asciiTheme="majorBidi" w:hAnsiTheme="majorBidi" w:cstheme="majorBidi"/>
          <w:color w:val="000000" w:themeColor="text1"/>
          <w:sz w:val="24"/>
          <w:szCs w:val="24"/>
        </w:rPr>
        <w:t xml:space="preserve">there is </w:t>
      </w:r>
      <w:r w:rsidR="007E49F9" w:rsidRPr="00DA4FAA">
        <w:rPr>
          <w:rFonts w:asciiTheme="majorBidi" w:hAnsiTheme="majorBidi" w:cstheme="majorBidi"/>
          <w:color w:val="000000" w:themeColor="text1"/>
          <w:sz w:val="24"/>
          <w:szCs w:val="24"/>
        </w:rPr>
        <w:t xml:space="preserve">a </w:t>
      </w:r>
      <w:r w:rsidR="000B06BD" w:rsidRPr="00DA4FAA">
        <w:rPr>
          <w:rFonts w:asciiTheme="majorBidi" w:hAnsiTheme="majorBidi" w:cstheme="majorBidi"/>
          <w:color w:val="000000" w:themeColor="text1"/>
          <w:sz w:val="24"/>
          <w:szCs w:val="24"/>
        </w:rPr>
        <w:t xml:space="preserve">strong </w:t>
      </w:r>
      <w:r w:rsidR="007E49F9" w:rsidRPr="00DA4FAA">
        <w:rPr>
          <w:rFonts w:asciiTheme="majorBidi" w:hAnsiTheme="majorBidi" w:cstheme="majorBidi"/>
          <w:color w:val="000000" w:themeColor="text1"/>
          <w:sz w:val="24"/>
          <w:szCs w:val="24"/>
        </w:rPr>
        <w:t xml:space="preserve">stable component </w:t>
      </w:r>
      <w:r w:rsidR="000B06BD" w:rsidRPr="00DA4FAA">
        <w:rPr>
          <w:rFonts w:asciiTheme="majorBidi" w:hAnsiTheme="majorBidi" w:cstheme="majorBidi"/>
          <w:color w:val="000000" w:themeColor="text1"/>
          <w:sz w:val="24"/>
          <w:szCs w:val="24"/>
        </w:rPr>
        <w:t xml:space="preserve">(trait) </w:t>
      </w:r>
      <w:r w:rsidR="007E49F9" w:rsidRPr="00DA4FAA">
        <w:rPr>
          <w:rFonts w:asciiTheme="majorBidi" w:hAnsiTheme="majorBidi" w:cstheme="majorBidi"/>
          <w:color w:val="000000" w:themeColor="text1"/>
          <w:sz w:val="24"/>
          <w:szCs w:val="24"/>
        </w:rPr>
        <w:t xml:space="preserve">focused on promotion. </w:t>
      </w:r>
      <w:r w:rsidR="00FE1F72" w:rsidRPr="00DA4FAA">
        <w:rPr>
          <w:rFonts w:asciiTheme="majorBidi" w:hAnsiTheme="majorBidi" w:cstheme="majorBidi"/>
          <w:color w:val="000000" w:themeColor="text1"/>
          <w:sz w:val="24"/>
          <w:szCs w:val="24"/>
        </w:rPr>
        <w:t>A situational effect of rules, responsibility, stability</w:t>
      </w:r>
      <w:r w:rsidR="000B06BD" w:rsidRPr="00DA4FAA">
        <w:rPr>
          <w:rFonts w:asciiTheme="majorBidi" w:hAnsiTheme="majorBidi" w:cstheme="majorBidi"/>
          <w:color w:val="000000" w:themeColor="text1"/>
          <w:sz w:val="24"/>
          <w:szCs w:val="24"/>
        </w:rPr>
        <w:t>,</w:t>
      </w:r>
      <w:r w:rsidR="00FE1F72" w:rsidRPr="00DA4FAA">
        <w:rPr>
          <w:rFonts w:asciiTheme="majorBidi" w:hAnsiTheme="majorBidi" w:cstheme="majorBidi"/>
          <w:color w:val="000000" w:themeColor="text1"/>
          <w:sz w:val="24"/>
          <w:szCs w:val="24"/>
        </w:rPr>
        <w:t xml:space="preserve"> and avoidance of mistakes, </w:t>
      </w:r>
      <w:r w:rsidR="000B06BD" w:rsidRPr="00DA4FAA">
        <w:rPr>
          <w:rFonts w:asciiTheme="majorBidi" w:hAnsiTheme="majorBidi" w:cstheme="majorBidi"/>
          <w:color w:val="000000" w:themeColor="text1"/>
          <w:sz w:val="24"/>
          <w:szCs w:val="24"/>
        </w:rPr>
        <w:t xml:space="preserve">which </w:t>
      </w:r>
      <w:r w:rsidR="00FE1F72" w:rsidRPr="00DA4FAA">
        <w:rPr>
          <w:rFonts w:asciiTheme="majorBidi" w:hAnsiTheme="majorBidi" w:cstheme="majorBidi"/>
          <w:color w:val="000000" w:themeColor="text1"/>
          <w:sz w:val="24"/>
          <w:szCs w:val="24"/>
        </w:rPr>
        <w:t xml:space="preserve">cultivate an environment focused on prevention of failures and mistakes, did not influence them very much. Therefore, they reported higher levels of promotion focus and/or lower levels of </w:t>
      </w:r>
      <w:r w:rsidR="00860A45" w:rsidRPr="00DA4FAA">
        <w:rPr>
          <w:rFonts w:asciiTheme="majorBidi" w:hAnsiTheme="majorBidi" w:cstheme="majorBidi"/>
          <w:color w:val="000000" w:themeColor="text1"/>
          <w:sz w:val="24"/>
          <w:szCs w:val="24"/>
        </w:rPr>
        <w:t>prevention</w:t>
      </w:r>
      <w:r w:rsidR="00FE1F72" w:rsidRPr="00DA4FAA">
        <w:rPr>
          <w:rFonts w:asciiTheme="majorBidi" w:hAnsiTheme="majorBidi" w:cstheme="majorBidi"/>
          <w:color w:val="000000" w:themeColor="text1"/>
          <w:sz w:val="24"/>
          <w:szCs w:val="24"/>
        </w:rPr>
        <w:t xml:space="preserve"> focus. </w:t>
      </w:r>
      <w:r w:rsidR="000B06BD" w:rsidRPr="00DA4FAA">
        <w:rPr>
          <w:rFonts w:asciiTheme="majorBidi" w:hAnsiTheme="majorBidi" w:cstheme="majorBidi"/>
          <w:color w:val="000000" w:themeColor="text1"/>
          <w:sz w:val="24"/>
          <w:szCs w:val="24"/>
        </w:rPr>
        <w:t>T</w:t>
      </w:r>
      <w:r w:rsidR="00FE1F72" w:rsidRPr="00DA4FAA">
        <w:rPr>
          <w:rFonts w:asciiTheme="majorBidi" w:hAnsiTheme="majorBidi" w:cstheme="majorBidi"/>
          <w:color w:val="000000" w:themeColor="text1"/>
          <w:sz w:val="24"/>
          <w:szCs w:val="24"/>
        </w:rPr>
        <w:t xml:space="preserve">his could exist </w:t>
      </w:r>
      <w:r w:rsidR="000B06BD" w:rsidRPr="00DA4FAA">
        <w:rPr>
          <w:rFonts w:asciiTheme="majorBidi" w:hAnsiTheme="majorBidi" w:cstheme="majorBidi"/>
          <w:color w:val="000000" w:themeColor="text1"/>
          <w:sz w:val="24"/>
          <w:szCs w:val="24"/>
        </w:rPr>
        <w:t xml:space="preserve">also be the case in the opposite scenario: It may be the case that </w:t>
      </w:r>
      <w:r w:rsidR="005143C6" w:rsidRPr="00DA4FAA">
        <w:rPr>
          <w:rFonts w:asciiTheme="majorBidi" w:hAnsiTheme="majorBidi" w:cstheme="majorBidi"/>
          <w:color w:val="000000" w:themeColor="text1"/>
          <w:sz w:val="24"/>
          <w:szCs w:val="24"/>
        </w:rPr>
        <w:t xml:space="preserve">study participants employed in coercive organizations have a </w:t>
      </w:r>
      <w:r w:rsidR="000B06BD" w:rsidRPr="00DA4FAA">
        <w:rPr>
          <w:rFonts w:asciiTheme="majorBidi" w:hAnsiTheme="majorBidi" w:cstheme="majorBidi"/>
          <w:color w:val="000000" w:themeColor="text1"/>
          <w:sz w:val="24"/>
          <w:szCs w:val="24"/>
        </w:rPr>
        <w:t xml:space="preserve">strong, </w:t>
      </w:r>
      <w:r w:rsidR="005143C6" w:rsidRPr="00DA4FAA">
        <w:rPr>
          <w:rFonts w:asciiTheme="majorBidi" w:hAnsiTheme="majorBidi" w:cstheme="majorBidi"/>
          <w:color w:val="000000" w:themeColor="text1"/>
          <w:sz w:val="24"/>
          <w:szCs w:val="24"/>
        </w:rPr>
        <w:t xml:space="preserve">stable component </w:t>
      </w:r>
      <w:r w:rsidR="000B06BD" w:rsidRPr="00DA4FAA">
        <w:rPr>
          <w:rFonts w:asciiTheme="majorBidi" w:hAnsiTheme="majorBidi" w:cstheme="majorBidi"/>
          <w:color w:val="000000" w:themeColor="text1"/>
          <w:sz w:val="24"/>
          <w:szCs w:val="24"/>
        </w:rPr>
        <w:t xml:space="preserve">(trait) </w:t>
      </w:r>
      <w:r w:rsidR="005143C6" w:rsidRPr="00DA4FAA">
        <w:rPr>
          <w:rFonts w:asciiTheme="majorBidi" w:hAnsiTheme="majorBidi" w:cstheme="majorBidi"/>
          <w:color w:val="000000" w:themeColor="text1"/>
          <w:sz w:val="24"/>
          <w:szCs w:val="24"/>
        </w:rPr>
        <w:t xml:space="preserve">focused on prevention. </w:t>
      </w:r>
      <w:r w:rsidR="005C38E5" w:rsidRPr="00DA4FAA">
        <w:rPr>
          <w:rFonts w:asciiTheme="majorBidi" w:hAnsiTheme="majorBidi" w:cstheme="majorBidi"/>
          <w:color w:val="000000" w:themeColor="text1"/>
          <w:sz w:val="24"/>
          <w:szCs w:val="24"/>
        </w:rPr>
        <w:t>A</w:t>
      </w:r>
      <w:r w:rsidR="005143C6" w:rsidRPr="00DA4FAA">
        <w:rPr>
          <w:rFonts w:asciiTheme="majorBidi" w:hAnsiTheme="majorBidi" w:cstheme="majorBidi"/>
          <w:color w:val="000000" w:themeColor="text1"/>
          <w:sz w:val="24"/>
          <w:szCs w:val="24"/>
        </w:rPr>
        <w:t xml:space="preserve"> situational effect of ambitiousness and inspired motivation that cultivates an environment focused on personal advancement in the organization did </w:t>
      </w:r>
      <w:r w:rsidR="005C38E5" w:rsidRPr="00DA4FAA">
        <w:rPr>
          <w:rFonts w:asciiTheme="majorBidi" w:hAnsiTheme="majorBidi" w:cstheme="majorBidi"/>
          <w:color w:val="000000" w:themeColor="text1"/>
          <w:sz w:val="24"/>
          <w:szCs w:val="24"/>
        </w:rPr>
        <w:t xml:space="preserve">not </w:t>
      </w:r>
      <w:r w:rsidR="005143C6" w:rsidRPr="00DA4FAA">
        <w:rPr>
          <w:rFonts w:asciiTheme="majorBidi" w:hAnsiTheme="majorBidi" w:cstheme="majorBidi"/>
          <w:color w:val="000000" w:themeColor="text1"/>
          <w:sz w:val="24"/>
          <w:szCs w:val="24"/>
        </w:rPr>
        <w:t>influence them very much.</w:t>
      </w:r>
      <w:r w:rsidR="005C38E5" w:rsidRPr="00DA4FAA">
        <w:rPr>
          <w:rFonts w:asciiTheme="majorBidi" w:hAnsiTheme="majorBidi" w:cstheme="majorBidi"/>
          <w:color w:val="000000" w:themeColor="text1"/>
          <w:sz w:val="24"/>
          <w:szCs w:val="24"/>
        </w:rPr>
        <w:t xml:space="preserve"> They therefore reported lower levels of promotion focus and/or higher levels of </w:t>
      </w:r>
      <w:r w:rsidR="00860A45" w:rsidRPr="00DA4FAA">
        <w:rPr>
          <w:rFonts w:asciiTheme="majorBidi" w:hAnsiTheme="majorBidi" w:cstheme="majorBidi"/>
          <w:color w:val="000000" w:themeColor="text1"/>
          <w:sz w:val="24"/>
          <w:szCs w:val="24"/>
        </w:rPr>
        <w:t>prevention</w:t>
      </w:r>
      <w:r w:rsidR="005C38E5" w:rsidRPr="00DA4FAA">
        <w:rPr>
          <w:rFonts w:asciiTheme="majorBidi" w:hAnsiTheme="majorBidi" w:cstheme="majorBidi"/>
          <w:color w:val="000000" w:themeColor="text1"/>
          <w:sz w:val="24"/>
          <w:szCs w:val="24"/>
        </w:rPr>
        <w:t xml:space="preserve"> focus. A</w:t>
      </w:r>
      <w:r w:rsidR="000B06BD" w:rsidRPr="00DA4FAA">
        <w:rPr>
          <w:rFonts w:asciiTheme="majorBidi" w:hAnsiTheme="majorBidi" w:cstheme="majorBidi"/>
          <w:color w:val="000000" w:themeColor="text1"/>
          <w:sz w:val="24"/>
          <w:szCs w:val="24"/>
        </w:rPr>
        <w:t xml:space="preserve">nother explanation </w:t>
      </w:r>
      <w:r w:rsidR="005C38E5" w:rsidRPr="00DA4FAA">
        <w:rPr>
          <w:rFonts w:asciiTheme="majorBidi" w:hAnsiTheme="majorBidi" w:cstheme="majorBidi"/>
          <w:color w:val="000000" w:themeColor="text1"/>
          <w:sz w:val="24"/>
          <w:szCs w:val="24"/>
        </w:rPr>
        <w:t>for this finding is that the considerable concentration of the transactional leader on compensation and the 'gave and take' method essentially cultivates a</w:t>
      </w:r>
      <w:r w:rsidR="00F112AF" w:rsidRPr="00DA4FAA">
        <w:rPr>
          <w:rFonts w:asciiTheme="majorBidi" w:hAnsiTheme="majorBidi" w:cstheme="majorBidi"/>
          <w:color w:val="000000" w:themeColor="text1"/>
          <w:sz w:val="24"/>
          <w:szCs w:val="24"/>
        </w:rPr>
        <w:t xml:space="preserve"> situational atmosphere of</w:t>
      </w:r>
      <w:r w:rsidR="005143C6" w:rsidRPr="00DA4FAA">
        <w:rPr>
          <w:rFonts w:asciiTheme="majorBidi" w:hAnsiTheme="majorBidi" w:cstheme="majorBidi"/>
          <w:color w:val="000000" w:themeColor="text1"/>
          <w:sz w:val="24"/>
          <w:szCs w:val="24"/>
        </w:rPr>
        <w:t xml:space="preserve"> </w:t>
      </w:r>
      <w:r w:rsidR="00F112AF" w:rsidRPr="00DA4FAA">
        <w:rPr>
          <w:rFonts w:asciiTheme="majorBidi" w:hAnsiTheme="majorBidi" w:cstheme="majorBidi"/>
          <w:color w:val="000000" w:themeColor="text1"/>
          <w:sz w:val="24"/>
          <w:szCs w:val="24"/>
        </w:rPr>
        <w:t xml:space="preserve">promotion focus but not on prevention, as hypothesized. Followers are interested in receiving compensation, and are therefore focused on promotion and attaining these things. It may be that the desire for advancement and receiving compensation in a </w:t>
      </w:r>
      <w:r w:rsidR="00A27C58" w:rsidRPr="00DA4FAA">
        <w:rPr>
          <w:rFonts w:asciiTheme="majorBidi" w:hAnsiTheme="majorBidi" w:cstheme="majorBidi"/>
          <w:color w:val="000000" w:themeColor="text1"/>
          <w:sz w:val="24"/>
          <w:szCs w:val="24"/>
        </w:rPr>
        <w:t>utilitarian</w:t>
      </w:r>
      <w:r w:rsidR="00F112AF" w:rsidRPr="00DA4FAA">
        <w:rPr>
          <w:rFonts w:asciiTheme="majorBidi" w:hAnsiTheme="majorBidi" w:cstheme="majorBidi"/>
          <w:color w:val="000000" w:themeColor="text1"/>
          <w:sz w:val="24"/>
          <w:szCs w:val="24"/>
        </w:rPr>
        <w:t xml:space="preserve"> organization creates a higher </w:t>
      </w:r>
      <w:r w:rsidR="00ED72FE" w:rsidRPr="00DA4FAA">
        <w:rPr>
          <w:rFonts w:asciiTheme="majorBidi" w:hAnsiTheme="majorBidi" w:cstheme="majorBidi"/>
          <w:color w:val="000000" w:themeColor="text1"/>
          <w:sz w:val="24"/>
          <w:szCs w:val="24"/>
        </w:rPr>
        <w:t xml:space="preserve">promotion focus than ambitiousness and inspired motivation, which also cultivates a situational atmosphere of promotion focus </w:t>
      </w:r>
      <w:r w:rsidR="00D02687" w:rsidRPr="00DA4FAA">
        <w:rPr>
          <w:rFonts w:asciiTheme="majorBidi" w:hAnsiTheme="majorBidi" w:cstheme="majorBidi"/>
          <w:color w:val="000000" w:themeColor="text1"/>
          <w:sz w:val="24"/>
          <w:szCs w:val="24"/>
        </w:rPr>
        <w:t>among coercive organizations.</w:t>
      </w:r>
    </w:p>
    <w:p w14:paraId="7A717F0C" w14:textId="77777777" w:rsidR="000B06BD" w:rsidRPr="00DA4FAA" w:rsidRDefault="000B06BD">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60CC7F1B" w14:textId="77777777" w:rsidR="00D02687" w:rsidRPr="00DA4FAA" w:rsidRDefault="00D02687"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With exception of the marginal moderation between transformational leadership and promotion focus, no significant moderating effect was found for organization type (coercive, </w:t>
      </w:r>
      <w:r w:rsidR="00A27C58" w:rsidRPr="00DA4FAA">
        <w:rPr>
          <w:rFonts w:asciiTheme="majorBidi" w:hAnsiTheme="majorBidi" w:cstheme="majorBidi"/>
          <w:color w:val="000000" w:themeColor="text1"/>
          <w:sz w:val="24"/>
          <w:szCs w:val="24"/>
        </w:rPr>
        <w:t>utilitarian</w:t>
      </w:r>
      <w:r w:rsidRPr="00DA4FAA">
        <w:rPr>
          <w:rFonts w:asciiTheme="majorBidi" w:hAnsiTheme="majorBidi" w:cstheme="majorBidi"/>
          <w:color w:val="000000" w:themeColor="text1"/>
          <w:sz w:val="24"/>
          <w:szCs w:val="24"/>
        </w:rPr>
        <w:t>) in the other connections of the model.</w:t>
      </w:r>
    </w:p>
    <w:p w14:paraId="523F86C0" w14:textId="77777777" w:rsidR="000B06BD" w:rsidRPr="00DA4FAA" w:rsidRDefault="000B06BD"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203524D3" w14:textId="416E3721" w:rsidR="00864039" w:rsidRPr="00DA4FAA" w:rsidRDefault="00D02687"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The hypothesis regarding a connection between transformational leadership and affective commitment being stronger in coercive organizations than in </w:t>
      </w:r>
      <w:r w:rsidR="00A27C58" w:rsidRPr="00DA4FAA">
        <w:rPr>
          <w:rFonts w:asciiTheme="majorBidi" w:hAnsiTheme="majorBidi" w:cstheme="majorBidi"/>
          <w:color w:val="000000" w:themeColor="text1"/>
          <w:sz w:val="24"/>
          <w:szCs w:val="24"/>
        </w:rPr>
        <w:t>utilitarian</w:t>
      </w:r>
      <w:r w:rsidRPr="00DA4FAA">
        <w:rPr>
          <w:rFonts w:asciiTheme="majorBidi" w:hAnsiTheme="majorBidi" w:cstheme="majorBidi"/>
          <w:color w:val="000000" w:themeColor="text1"/>
          <w:sz w:val="24"/>
          <w:szCs w:val="24"/>
        </w:rPr>
        <w:t xml:space="preserve"> organizations was </w:t>
      </w:r>
      <w:r w:rsidRPr="00DA4FAA">
        <w:rPr>
          <w:rFonts w:asciiTheme="majorBidi" w:hAnsiTheme="majorBidi" w:cstheme="majorBidi"/>
          <w:color w:val="000000" w:themeColor="text1"/>
          <w:sz w:val="24"/>
          <w:szCs w:val="24"/>
        </w:rPr>
        <w:lastRenderedPageBreak/>
        <w:t xml:space="preserve">refuted. This finding may be explained </w:t>
      </w:r>
      <w:r w:rsidR="00CC643C" w:rsidRPr="00DA4FAA">
        <w:rPr>
          <w:rFonts w:asciiTheme="majorBidi" w:hAnsiTheme="majorBidi" w:cstheme="majorBidi"/>
          <w:color w:val="000000" w:themeColor="text1"/>
          <w:sz w:val="24"/>
          <w:szCs w:val="24"/>
        </w:rPr>
        <w:t>through the study by Popper (1994), who found a transformational leadership style among commanders of combat units</w:t>
      </w:r>
      <w:r w:rsidRPr="00DA4FAA">
        <w:rPr>
          <w:rFonts w:asciiTheme="majorBidi" w:hAnsiTheme="majorBidi" w:cstheme="majorBidi"/>
          <w:color w:val="000000" w:themeColor="text1"/>
          <w:sz w:val="24"/>
          <w:szCs w:val="24"/>
        </w:rPr>
        <w:t xml:space="preserve"> </w:t>
      </w:r>
      <w:r w:rsidR="00CC643C" w:rsidRPr="00DA4FAA">
        <w:rPr>
          <w:rFonts w:asciiTheme="majorBidi" w:hAnsiTheme="majorBidi" w:cstheme="majorBidi"/>
          <w:color w:val="000000" w:themeColor="text1"/>
          <w:sz w:val="24"/>
          <w:szCs w:val="24"/>
        </w:rPr>
        <w:t xml:space="preserve">in the Israeli </w:t>
      </w:r>
      <w:r w:rsidR="00D806D8" w:rsidRPr="00DA4FAA">
        <w:rPr>
          <w:rFonts w:asciiTheme="majorBidi" w:hAnsiTheme="majorBidi" w:cstheme="majorBidi"/>
          <w:color w:val="000000" w:themeColor="text1"/>
          <w:sz w:val="24"/>
          <w:szCs w:val="24"/>
        </w:rPr>
        <w:t>Defense Forces</w:t>
      </w:r>
      <w:r w:rsidR="00CC643C" w:rsidRPr="00DA4FAA">
        <w:rPr>
          <w:rFonts w:asciiTheme="majorBidi" w:hAnsiTheme="majorBidi" w:cstheme="majorBidi"/>
          <w:color w:val="000000" w:themeColor="text1"/>
          <w:sz w:val="24"/>
          <w:szCs w:val="24"/>
        </w:rPr>
        <w:t>. Popper (1994) termed transactional leadership '</w:t>
      </w:r>
      <w:commentRangeStart w:id="8"/>
      <w:r w:rsidR="00CC643C" w:rsidRPr="00DA4FAA">
        <w:rPr>
          <w:rFonts w:asciiTheme="majorBidi" w:hAnsiTheme="majorBidi" w:cstheme="majorBidi"/>
          <w:color w:val="000000" w:themeColor="text1"/>
          <w:sz w:val="24"/>
          <w:szCs w:val="24"/>
        </w:rPr>
        <w:t>emotion eliciting leadership'</w:t>
      </w:r>
      <w:commentRangeEnd w:id="8"/>
      <w:r w:rsidR="00D806D8" w:rsidRPr="00DA4FAA">
        <w:rPr>
          <w:rStyle w:val="CommentReference"/>
          <w:rFonts w:asciiTheme="majorBidi" w:eastAsiaTheme="minorHAnsi" w:hAnsiTheme="majorBidi" w:cstheme="majorBidi"/>
          <w:sz w:val="24"/>
          <w:szCs w:val="24"/>
        </w:rPr>
        <w:commentReference w:id="8"/>
      </w:r>
      <w:r w:rsidR="00CC643C" w:rsidRPr="00DA4FAA">
        <w:rPr>
          <w:rFonts w:asciiTheme="majorBidi" w:hAnsiTheme="majorBidi" w:cstheme="majorBidi"/>
          <w:color w:val="000000" w:themeColor="text1"/>
          <w:sz w:val="24"/>
          <w:szCs w:val="24"/>
        </w:rPr>
        <w:t xml:space="preserve">, which he describes as characterized by strong emotional </w:t>
      </w:r>
      <w:r w:rsidR="00D806D8" w:rsidRPr="00DA4FAA">
        <w:rPr>
          <w:rFonts w:asciiTheme="majorBidi" w:hAnsiTheme="majorBidi" w:cstheme="majorBidi"/>
          <w:color w:val="000000" w:themeColor="text1"/>
          <w:sz w:val="24"/>
          <w:szCs w:val="24"/>
        </w:rPr>
        <w:t xml:space="preserve">impact </w:t>
      </w:r>
      <w:r w:rsidR="00CC643C" w:rsidRPr="00DA4FAA">
        <w:rPr>
          <w:rFonts w:asciiTheme="majorBidi" w:hAnsiTheme="majorBidi" w:cstheme="majorBidi"/>
          <w:color w:val="000000" w:themeColor="text1"/>
          <w:sz w:val="24"/>
          <w:szCs w:val="24"/>
        </w:rPr>
        <w:t xml:space="preserve">that motivates followers. </w:t>
      </w:r>
      <w:r w:rsidR="00D806D8" w:rsidRPr="00DA4FAA">
        <w:rPr>
          <w:rFonts w:asciiTheme="majorBidi" w:hAnsiTheme="majorBidi" w:cstheme="majorBidi"/>
          <w:color w:val="000000" w:themeColor="text1"/>
          <w:sz w:val="24"/>
          <w:szCs w:val="24"/>
        </w:rPr>
        <w:t xml:space="preserve">Popper </w:t>
      </w:r>
      <w:r w:rsidR="00585D57" w:rsidRPr="00DA4FAA">
        <w:rPr>
          <w:rFonts w:asciiTheme="majorBidi" w:hAnsiTheme="majorBidi" w:cstheme="majorBidi"/>
          <w:color w:val="000000" w:themeColor="text1"/>
          <w:sz w:val="24"/>
          <w:szCs w:val="24"/>
        </w:rPr>
        <w:t xml:space="preserve">held that </w:t>
      </w:r>
      <w:r w:rsidR="006D09F1" w:rsidRPr="00DA4FAA">
        <w:rPr>
          <w:rFonts w:asciiTheme="majorBidi" w:hAnsiTheme="majorBidi" w:cstheme="majorBidi"/>
          <w:color w:val="000000" w:themeColor="text1"/>
          <w:sz w:val="24"/>
          <w:szCs w:val="24"/>
        </w:rPr>
        <w:t xml:space="preserve">foundation of the emotional tie </w:t>
      </w:r>
      <w:r w:rsidR="00585D57" w:rsidRPr="00DA4FAA">
        <w:rPr>
          <w:rFonts w:asciiTheme="majorBidi" w:hAnsiTheme="majorBidi" w:cstheme="majorBidi"/>
          <w:color w:val="000000" w:themeColor="text1"/>
          <w:sz w:val="24"/>
          <w:szCs w:val="24"/>
        </w:rPr>
        <w:t>between the leader and his/her followers</w:t>
      </w:r>
      <w:r w:rsidRPr="00DA4FAA">
        <w:rPr>
          <w:rFonts w:asciiTheme="majorBidi" w:hAnsiTheme="majorBidi" w:cstheme="majorBidi"/>
          <w:color w:val="000000" w:themeColor="text1"/>
          <w:sz w:val="24"/>
          <w:szCs w:val="24"/>
        </w:rPr>
        <w:t xml:space="preserve"> </w:t>
      </w:r>
      <w:r w:rsidR="006D09F1" w:rsidRPr="00DA4FAA">
        <w:rPr>
          <w:rFonts w:asciiTheme="majorBidi" w:hAnsiTheme="majorBidi" w:cstheme="majorBidi"/>
          <w:color w:val="000000" w:themeColor="text1"/>
          <w:sz w:val="24"/>
          <w:szCs w:val="24"/>
        </w:rPr>
        <w:t>is based on the experience of lack of control and helplessnes</w:t>
      </w:r>
      <w:r w:rsidR="0065007D" w:rsidRPr="00DA4FAA">
        <w:rPr>
          <w:rFonts w:asciiTheme="majorBidi" w:hAnsiTheme="majorBidi" w:cstheme="majorBidi"/>
          <w:color w:val="000000" w:themeColor="text1"/>
          <w:sz w:val="24"/>
          <w:szCs w:val="24"/>
        </w:rPr>
        <w:t xml:space="preserve">s of the follower. The follower projects onto his leader desires and aspirations he/she would like to realize, so that the leader fulfills </w:t>
      </w:r>
      <w:r w:rsidR="00781BC6" w:rsidRPr="00DA4FAA">
        <w:rPr>
          <w:rFonts w:asciiTheme="majorBidi" w:hAnsiTheme="majorBidi" w:cstheme="majorBidi"/>
          <w:color w:val="000000" w:themeColor="text1"/>
          <w:sz w:val="24"/>
          <w:szCs w:val="24"/>
        </w:rPr>
        <w:t xml:space="preserve">his/her </w:t>
      </w:r>
      <w:r w:rsidR="0065007D" w:rsidRPr="00DA4FAA">
        <w:rPr>
          <w:rFonts w:asciiTheme="majorBidi" w:hAnsiTheme="majorBidi" w:cstheme="majorBidi"/>
          <w:color w:val="000000" w:themeColor="text1"/>
          <w:sz w:val="24"/>
          <w:szCs w:val="24"/>
        </w:rPr>
        <w:t>fantasies and</w:t>
      </w:r>
      <w:r w:rsidR="00781BC6" w:rsidRPr="00DA4FAA">
        <w:rPr>
          <w:rFonts w:asciiTheme="majorBidi" w:hAnsiTheme="majorBidi" w:cstheme="majorBidi"/>
          <w:color w:val="000000" w:themeColor="text1"/>
          <w:sz w:val="24"/>
          <w:szCs w:val="24"/>
        </w:rPr>
        <w:t>,</w:t>
      </w:r>
      <w:r w:rsidR="0065007D" w:rsidRPr="00DA4FAA">
        <w:rPr>
          <w:rFonts w:asciiTheme="majorBidi" w:hAnsiTheme="majorBidi" w:cstheme="majorBidi"/>
          <w:color w:val="000000" w:themeColor="text1"/>
          <w:sz w:val="24"/>
          <w:szCs w:val="24"/>
        </w:rPr>
        <w:t xml:space="preserve"> in a sense</w:t>
      </w:r>
      <w:r w:rsidR="00781BC6" w:rsidRPr="00DA4FAA">
        <w:rPr>
          <w:rFonts w:asciiTheme="majorBidi" w:hAnsiTheme="majorBidi" w:cstheme="majorBidi"/>
          <w:color w:val="000000" w:themeColor="text1"/>
          <w:sz w:val="24"/>
          <w:szCs w:val="24"/>
        </w:rPr>
        <w:t>,</w:t>
      </w:r>
      <w:r w:rsidR="0065007D" w:rsidRPr="00DA4FAA">
        <w:rPr>
          <w:rFonts w:asciiTheme="majorBidi" w:hAnsiTheme="majorBidi" w:cstheme="majorBidi"/>
          <w:color w:val="000000" w:themeColor="text1"/>
          <w:sz w:val="24"/>
          <w:szCs w:val="24"/>
        </w:rPr>
        <w:t xml:space="preserve"> strengthens the </w:t>
      </w:r>
      <w:r w:rsidR="00781BC6" w:rsidRPr="00DA4FAA">
        <w:rPr>
          <w:rFonts w:asciiTheme="majorBidi" w:hAnsiTheme="majorBidi" w:cstheme="majorBidi"/>
          <w:color w:val="000000" w:themeColor="text1"/>
          <w:sz w:val="24"/>
          <w:szCs w:val="24"/>
        </w:rPr>
        <w:t>e</w:t>
      </w:r>
      <w:r w:rsidR="0065007D" w:rsidRPr="00DA4FAA">
        <w:rPr>
          <w:rFonts w:asciiTheme="majorBidi" w:hAnsiTheme="majorBidi" w:cstheme="majorBidi"/>
          <w:color w:val="000000" w:themeColor="text1"/>
          <w:sz w:val="24"/>
          <w:szCs w:val="24"/>
        </w:rPr>
        <w:t>go of his sub</w:t>
      </w:r>
      <w:r w:rsidR="00E763ED" w:rsidRPr="00DA4FAA">
        <w:rPr>
          <w:rFonts w:asciiTheme="majorBidi" w:hAnsiTheme="majorBidi" w:cstheme="majorBidi"/>
          <w:color w:val="000000" w:themeColor="text1"/>
          <w:sz w:val="24"/>
          <w:szCs w:val="24"/>
        </w:rPr>
        <w:t xml:space="preserve">ordinates. Popper (1994) wrote: </w:t>
      </w:r>
      <w:r w:rsidR="0065007D" w:rsidRPr="00DA4FAA">
        <w:rPr>
          <w:rFonts w:asciiTheme="majorBidi" w:hAnsiTheme="majorBidi" w:cstheme="majorBidi"/>
          <w:color w:val="000000" w:themeColor="text1"/>
          <w:sz w:val="24"/>
          <w:szCs w:val="24"/>
        </w:rPr>
        <w:t>"</w:t>
      </w:r>
      <w:r w:rsidR="00E763ED" w:rsidRPr="00DA4FAA">
        <w:rPr>
          <w:rFonts w:asciiTheme="majorBidi" w:hAnsiTheme="majorBidi" w:cstheme="majorBidi"/>
          <w:color w:val="000000" w:themeColor="text1"/>
          <w:sz w:val="24"/>
          <w:szCs w:val="24"/>
        </w:rPr>
        <w:t xml:space="preserve">When considering situations of excessive uncertainty, a sharp sense of helplessness and lack of control, and situations perceived as difficult and directionless, </w:t>
      </w:r>
      <w:r w:rsidR="00781BC6" w:rsidRPr="00DA4FAA">
        <w:rPr>
          <w:rFonts w:asciiTheme="majorBidi" w:hAnsiTheme="majorBidi" w:cstheme="majorBidi"/>
          <w:color w:val="000000" w:themeColor="text1"/>
          <w:sz w:val="24"/>
          <w:szCs w:val="24"/>
        </w:rPr>
        <w:t xml:space="preserve">primal </w:t>
      </w:r>
      <w:r w:rsidR="00E763ED" w:rsidRPr="00DA4FAA">
        <w:rPr>
          <w:rFonts w:asciiTheme="majorBidi" w:hAnsiTheme="majorBidi" w:cstheme="majorBidi"/>
          <w:color w:val="000000" w:themeColor="text1"/>
          <w:sz w:val="24"/>
          <w:szCs w:val="24"/>
        </w:rPr>
        <w:t xml:space="preserve">yearning arises for a "strong man", a leader, who recreates longing for the lost Garden of Eden, for that same wonderful, lost feeling that others are concerned about me, that I can </w:t>
      </w:r>
      <w:r w:rsidR="00171952" w:rsidRPr="00DA4FAA">
        <w:rPr>
          <w:rFonts w:asciiTheme="majorBidi" w:hAnsiTheme="majorBidi" w:cstheme="majorBidi"/>
          <w:color w:val="000000" w:themeColor="text1"/>
          <w:sz w:val="24"/>
          <w:szCs w:val="24"/>
        </w:rPr>
        <w:t xml:space="preserve">stop worrying" (Popper, 1994, p. 55). Participants in the current study </w:t>
      </w:r>
      <w:r w:rsidR="00781BC6" w:rsidRPr="00DA4FAA">
        <w:rPr>
          <w:rFonts w:asciiTheme="majorBidi" w:hAnsiTheme="majorBidi" w:cstheme="majorBidi"/>
          <w:color w:val="000000" w:themeColor="text1"/>
          <w:sz w:val="24"/>
          <w:szCs w:val="24"/>
        </w:rPr>
        <w:t xml:space="preserve">from </w:t>
      </w:r>
      <w:r w:rsidR="00171952" w:rsidRPr="00DA4FAA">
        <w:rPr>
          <w:rFonts w:asciiTheme="majorBidi" w:hAnsiTheme="majorBidi" w:cstheme="majorBidi"/>
          <w:color w:val="000000" w:themeColor="text1"/>
          <w:sz w:val="24"/>
          <w:szCs w:val="24"/>
        </w:rPr>
        <w:t>coercive organizations (army, police</w:t>
      </w:r>
      <w:r w:rsidR="00781BC6" w:rsidRPr="00DA4FAA">
        <w:rPr>
          <w:rFonts w:asciiTheme="majorBidi" w:hAnsiTheme="majorBidi" w:cstheme="majorBidi"/>
          <w:color w:val="000000" w:themeColor="text1"/>
          <w:sz w:val="24"/>
          <w:szCs w:val="24"/>
        </w:rPr>
        <w:t>,</w:t>
      </w:r>
      <w:r w:rsidR="00171952" w:rsidRPr="00DA4FAA">
        <w:rPr>
          <w:rFonts w:asciiTheme="majorBidi" w:hAnsiTheme="majorBidi" w:cstheme="majorBidi"/>
          <w:color w:val="000000" w:themeColor="text1"/>
          <w:sz w:val="24"/>
          <w:szCs w:val="24"/>
        </w:rPr>
        <w:t xml:space="preserve"> and prison) were sampled randomly, without categorizing participants serving in combat units, whose work constitutes mortal danger and who encounter situations of helplessness and lack of control</w:t>
      </w:r>
      <w:r w:rsidR="00864039" w:rsidRPr="00DA4FAA">
        <w:rPr>
          <w:rFonts w:asciiTheme="majorBidi" w:hAnsiTheme="majorBidi" w:cstheme="majorBidi"/>
          <w:color w:val="000000" w:themeColor="text1"/>
          <w:sz w:val="24"/>
          <w:szCs w:val="24"/>
        </w:rPr>
        <w:t>,</w:t>
      </w:r>
      <w:r w:rsidR="00171952" w:rsidRPr="00DA4FAA">
        <w:rPr>
          <w:rFonts w:asciiTheme="majorBidi" w:hAnsiTheme="majorBidi" w:cstheme="majorBidi"/>
          <w:color w:val="000000" w:themeColor="text1"/>
          <w:sz w:val="24"/>
          <w:szCs w:val="24"/>
        </w:rPr>
        <w:t xml:space="preserve"> </w:t>
      </w:r>
      <w:r w:rsidR="00E77FD0" w:rsidRPr="00DA4FAA">
        <w:rPr>
          <w:rFonts w:asciiTheme="majorBidi" w:hAnsiTheme="majorBidi" w:cstheme="majorBidi"/>
          <w:color w:val="000000" w:themeColor="text1"/>
          <w:sz w:val="24"/>
          <w:szCs w:val="24"/>
        </w:rPr>
        <w:t xml:space="preserve">as opposed to those </w:t>
      </w:r>
      <w:r w:rsidR="00171952" w:rsidRPr="00DA4FAA">
        <w:rPr>
          <w:rFonts w:asciiTheme="majorBidi" w:hAnsiTheme="majorBidi" w:cstheme="majorBidi"/>
          <w:color w:val="000000" w:themeColor="text1"/>
          <w:sz w:val="24"/>
          <w:szCs w:val="24"/>
        </w:rPr>
        <w:t xml:space="preserve">employed in coercive organizations in </w:t>
      </w:r>
      <w:r w:rsidR="00781BC6" w:rsidRPr="00DA4FAA">
        <w:rPr>
          <w:rFonts w:asciiTheme="majorBidi" w:hAnsiTheme="majorBidi" w:cstheme="majorBidi"/>
          <w:color w:val="000000" w:themeColor="text1"/>
          <w:sz w:val="24"/>
          <w:szCs w:val="24"/>
        </w:rPr>
        <w:t>home front</w:t>
      </w:r>
      <w:r w:rsidR="00171952" w:rsidRPr="00DA4FAA">
        <w:rPr>
          <w:rFonts w:asciiTheme="majorBidi" w:hAnsiTheme="majorBidi" w:cstheme="majorBidi"/>
          <w:color w:val="000000" w:themeColor="text1"/>
          <w:sz w:val="24"/>
          <w:szCs w:val="24"/>
        </w:rPr>
        <w:t xml:space="preserve"> units, who </w:t>
      </w:r>
      <w:r w:rsidR="00864039" w:rsidRPr="00DA4FAA">
        <w:rPr>
          <w:rFonts w:asciiTheme="majorBidi" w:hAnsiTheme="majorBidi" w:cstheme="majorBidi"/>
          <w:color w:val="000000" w:themeColor="text1"/>
          <w:sz w:val="24"/>
          <w:szCs w:val="24"/>
        </w:rPr>
        <w:t xml:space="preserve">fill positions similar to those in </w:t>
      </w:r>
      <w:r w:rsidR="00A27C58" w:rsidRPr="00DA4FAA">
        <w:rPr>
          <w:rFonts w:asciiTheme="majorBidi" w:hAnsiTheme="majorBidi" w:cstheme="majorBidi"/>
          <w:color w:val="000000" w:themeColor="text1"/>
          <w:sz w:val="24"/>
          <w:szCs w:val="24"/>
        </w:rPr>
        <w:t>utilitarian</w:t>
      </w:r>
      <w:r w:rsidR="00864039" w:rsidRPr="00DA4FAA">
        <w:rPr>
          <w:rFonts w:asciiTheme="majorBidi" w:hAnsiTheme="majorBidi" w:cstheme="majorBidi"/>
          <w:color w:val="000000" w:themeColor="text1"/>
          <w:sz w:val="24"/>
          <w:szCs w:val="24"/>
        </w:rPr>
        <w:t xml:space="preserve"> organizations, such as engineer</w:t>
      </w:r>
      <w:r w:rsidR="00E77FD0" w:rsidRPr="00DA4FAA">
        <w:rPr>
          <w:rFonts w:asciiTheme="majorBidi" w:hAnsiTheme="majorBidi" w:cstheme="majorBidi"/>
          <w:color w:val="000000" w:themeColor="text1"/>
          <w:sz w:val="24"/>
          <w:szCs w:val="24"/>
        </w:rPr>
        <w:t>s</w:t>
      </w:r>
      <w:r w:rsidR="00864039" w:rsidRPr="00DA4FAA">
        <w:rPr>
          <w:rFonts w:asciiTheme="majorBidi" w:hAnsiTheme="majorBidi" w:cstheme="majorBidi"/>
          <w:color w:val="000000" w:themeColor="text1"/>
          <w:sz w:val="24"/>
          <w:szCs w:val="24"/>
        </w:rPr>
        <w:t>, secretar</w:t>
      </w:r>
      <w:r w:rsidR="00E77FD0" w:rsidRPr="00DA4FAA">
        <w:rPr>
          <w:rFonts w:asciiTheme="majorBidi" w:hAnsiTheme="majorBidi" w:cstheme="majorBidi"/>
          <w:color w:val="000000" w:themeColor="text1"/>
          <w:sz w:val="24"/>
          <w:szCs w:val="24"/>
        </w:rPr>
        <w:t>ies</w:t>
      </w:r>
      <w:r w:rsidR="00864039" w:rsidRPr="00DA4FAA">
        <w:rPr>
          <w:rFonts w:asciiTheme="majorBidi" w:hAnsiTheme="majorBidi" w:cstheme="majorBidi"/>
          <w:color w:val="000000" w:themeColor="text1"/>
          <w:sz w:val="24"/>
          <w:szCs w:val="24"/>
        </w:rPr>
        <w:t>, psychologist</w:t>
      </w:r>
      <w:r w:rsidR="00E77FD0" w:rsidRPr="00DA4FAA">
        <w:rPr>
          <w:rFonts w:asciiTheme="majorBidi" w:hAnsiTheme="majorBidi" w:cstheme="majorBidi"/>
          <w:color w:val="000000" w:themeColor="text1"/>
          <w:sz w:val="24"/>
          <w:szCs w:val="24"/>
        </w:rPr>
        <w:t>s</w:t>
      </w:r>
      <w:r w:rsidR="00864039" w:rsidRPr="00DA4FAA">
        <w:rPr>
          <w:rFonts w:asciiTheme="majorBidi" w:hAnsiTheme="majorBidi" w:cstheme="majorBidi"/>
          <w:color w:val="000000" w:themeColor="text1"/>
          <w:sz w:val="24"/>
          <w:szCs w:val="24"/>
        </w:rPr>
        <w:t xml:space="preserve">, </w:t>
      </w:r>
      <w:r w:rsidR="00F044DE" w:rsidRPr="00DA4FAA">
        <w:rPr>
          <w:rFonts w:asciiTheme="majorBidi" w:hAnsiTheme="majorBidi" w:cstheme="majorBidi"/>
          <w:color w:val="000000" w:themeColor="text1"/>
          <w:sz w:val="24"/>
          <w:szCs w:val="24"/>
        </w:rPr>
        <w:t>and so forth.</w:t>
      </w:r>
      <w:r w:rsidR="00864039" w:rsidRPr="00DA4FAA">
        <w:rPr>
          <w:rFonts w:asciiTheme="majorBidi" w:hAnsiTheme="majorBidi" w:cstheme="majorBidi"/>
          <w:color w:val="000000" w:themeColor="text1"/>
          <w:sz w:val="24"/>
          <w:szCs w:val="24"/>
        </w:rPr>
        <w:t xml:space="preserve"> In these positions, there is practically no threat to their lives. They experience very few situations of helplessness and lack of control.</w:t>
      </w:r>
    </w:p>
    <w:p w14:paraId="282F5C06" w14:textId="77777777" w:rsidR="00397093" w:rsidRPr="00DA4FAA" w:rsidRDefault="00397093"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31D2695A" w14:textId="0FC873F5" w:rsidR="004F3142" w:rsidRPr="00DA4FAA" w:rsidRDefault="00864039"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The hypothesis </w:t>
      </w:r>
      <w:r w:rsidR="003204BB" w:rsidRPr="00DA4FAA">
        <w:rPr>
          <w:rFonts w:asciiTheme="majorBidi" w:hAnsiTheme="majorBidi" w:cstheme="majorBidi"/>
          <w:color w:val="000000" w:themeColor="text1"/>
          <w:sz w:val="24"/>
          <w:szCs w:val="24"/>
        </w:rPr>
        <w:t>contending that</w:t>
      </w:r>
      <w:r w:rsidRPr="00DA4FAA">
        <w:rPr>
          <w:rFonts w:asciiTheme="majorBidi" w:hAnsiTheme="majorBidi" w:cstheme="majorBidi"/>
          <w:color w:val="000000" w:themeColor="text1"/>
          <w:sz w:val="24"/>
          <w:szCs w:val="24"/>
        </w:rPr>
        <w:t xml:space="preserve"> the connection between transactional leadership and continuance commitment </w:t>
      </w:r>
      <w:r w:rsidR="003204BB" w:rsidRPr="00DA4FAA">
        <w:rPr>
          <w:rFonts w:asciiTheme="majorBidi" w:hAnsiTheme="majorBidi" w:cstheme="majorBidi"/>
          <w:color w:val="000000" w:themeColor="text1"/>
          <w:sz w:val="24"/>
          <w:szCs w:val="24"/>
        </w:rPr>
        <w:t xml:space="preserve">would prove stronger </w:t>
      </w:r>
      <w:r w:rsidRPr="00DA4FAA">
        <w:rPr>
          <w:rFonts w:asciiTheme="majorBidi" w:hAnsiTheme="majorBidi" w:cstheme="majorBidi"/>
          <w:color w:val="000000" w:themeColor="text1"/>
          <w:sz w:val="24"/>
          <w:szCs w:val="24"/>
        </w:rPr>
        <w:t xml:space="preserve">in </w:t>
      </w:r>
      <w:r w:rsidR="00A27C58" w:rsidRPr="00DA4FAA">
        <w:rPr>
          <w:rFonts w:asciiTheme="majorBidi" w:hAnsiTheme="majorBidi" w:cstheme="majorBidi"/>
          <w:color w:val="000000" w:themeColor="text1"/>
          <w:sz w:val="24"/>
          <w:szCs w:val="24"/>
        </w:rPr>
        <w:t>utilitarian</w:t>
      </w:r>
      <w:r w:rsidRPr="00DA4FAA">
        <w:rPr>
          <w:rFonts w:asciiTheme="majorBidi" w:hAnsiTheme="majorBidi" w:cstheme="majorBidi"/>
          <w:color w:val="000000" w:themeColor="text1"/>
          <w:sz w:val="24"/>
          <w:szCs w:val="24"/>
        </w:rPr>
        <w:t xml:space="preserve"> organizations</w:t>
      </w:r>
      <w:r w:rsidR="009E3E92" w:rsidRPr="00DA4FAA">
        <w:rPr>
          <w:rFonts w:asciiTheme="majorBidi" w:hAnsiTheme="majorBidi" w:cstheme="majorBidi"/>
          <w:color w:val="000000" w:themeColor="text1"/>
          <w:sz w:val="24"/>
          <w:szCs w:val="24"/>
        </w:rPr>
        <w:t xml:space="preserve"> than in coercive organizations was refuted. This finding could be explained as due to the different, diverse </w:t>
      </w:r>
      <w:r w:rsidR="00A27C58" w:rsidRPr="00DA4FAA">
        <w:rPr>
          <w:rFonts w:asciiTheme="majorBidi" w:hAnsiTheme="majorBidi" w:cstheme="majorBidi"/>
          <w:color w:val="000000" w:themeColor="text1"/>
          <w:sz w:val="24"/>
          <w:szCs w:val="24"/>
        </w:rPr>
        <w:t>utilitarian</w:t>
      </w:r>
      <w:r w:rsidR="009E3E92" w:rsidRPr="00DA4FAA">
        <w:rPr>
          <w:rFonts w:asciiTheme="majorBidi" w:hAnsiTheme="majorBidi" w:cstheme="majorBidi"/>
          <w:color w:val="000000" w:themeColor="text1"/>
          <w:sz w:val="24"/>
          <w:szCs w:val="24"/>
        </w:rPr>
        <w:t xml:space="preserve"> organizations in which the current study's participants are employed. It seems that Etzioni's (1961) typology</w:t>
      </w:r>
      <w:r w:rsidRPr="00DA4FAA">
        <w:rPr>
          <w:rFonts w:asciiTheme="majorBidi" w:hAnsiTheme="majorBidi" w:cstheme="majorBidi"/>
          <w:color w:val="000000" w:themeColor="text1"/>
          <w:sz w:val="24"/>
          <w:szCs w:val="24"/>
        </w:rPr>
        <w:t xml:space="preserve"> </w:t>
      </w:r>
      <w:r w:rsidR="009E3E92" w:rsidRPr="00DA4FAA">
        <w:rPr>
          <w:rFonts w:asciiTheme="majorBidi" w:hAnsiTheme="majorBidi" w:cstheme="majorBidi"/>
          <w:color w:val="000000" w:themeColor="text1"/>
          <w:sz w:val="24"/>
          <w:szCs w:val="24"/>
        </w:rPr>
        <w:t xml:space="preserve">of </w:t>
      </w:r>
      <w:r w:rsidR="00A27C58" w:rsidRPr="00DA4FAA">
        <w:rPr>
          <w:rFonts w:asciiTheme="majorBidi" w:hAnsiTheme="majorBidi" w:cstheme="majorBidi"/>
          <w:color w:val="000000" w:themeColor="text1"/>
          <w:sz w:val="24"/>
          <w:szCs w:val="24"/>
        </w:rPr>
        <w:t>utilitarian</w:t>
      </w:r>
      <w:r w:rsidR="009E3E92" w:rsidRPr="00DA4FAA">
        <w:rPr>
          <w:rFonts w:asciiTheme="majorBidi" w:hAnsiTheme="majorBidi" w:cstheme="majorBidi"/>
          <w:color w:val="000000" w:themeColor="text1"/>
          <w:sz w:val="24"/>
          <w:szCs w:val="24"/>
        </w:rPr>
        <w:t xml:space="preserve"> organizations as profit</w:t>
      </w:r>
      <w:r w:rsidR="003204BB" w:rsidRPr="00DA4FAA">
        <w:rPr>
          <w:rFonts w:asciiTheme="majorBidi" w:hAnsiTheme="majorBidi" w:cstheme="majorBidi"/>
          <w:color w:val="000000" w:themeColor="text1"/>
          <w:sz w:val="24"/>
          <w:szCs w:val="24"/>
        </w:rPr>
        <w:t>-</w:t>
      </w:r>
      <w:r w:rsidR="009E3E92" w:rsidRPr="00DA4FAA">
        <w:rPr>
          <w:rFonts w:asciiTheme="majorBidi" w:hAnsiTheme="majorBidi" w:cstheme="majorBidi"/>
          <w:color w:val="000000" w:themeColor="text1"/>
          <w:sz w:val="24"/>
          <w:szCs w:val="24"/>
        </w:rPr>
        <w:t xml:space="preserve">centered business organizations </w:t>
      </w:r>
      <w:r w:rsidR="009E3E92" w:rsidRPr="00DA4FAA">
        <w:rPr>
          <w:rFonts w:asciiTheme="majorBidi" w:hAnsiTheme="majorBidi" w:cstheme="majorBidi"/>
          <w:color w:val="000000" w:themeColor="text1"/>
          <w:sz w:val="24"/>
          <w:szCs w:val="24"/>
        </w:rPr>
        <w:lastRenderedPageBreak/>
        <w:t xml:space="preserve">includes a very broad variety of organizations </w:t>
      </w:r>
      <w:r w:rsidR="003204BB" w:rsidRPr="00DA4FAA">
        <w:rPr>
          <w:rFonts w:asciiTheme="majorBidi" w:hAnsiTheme="majorBidi" w:cstheme="majorBidi"/>
          <w:color w:val="000000" w:themeColor="text1"/>
          <w:sz w:val="24"/>
          <w:szCs w:val="24"/>
        </w:rPr>
        <w:t xml:space="preserve">with </w:t>
      </w:r>
      <w:r w:rsidR="00896B31" w:rsidRPr="00DA4FAA">
        <w:rPr>
          <w:rFonts w:asciiTheme="majorBidi" w:hAnsiTheme="majorBidi" w:cstheme="majorBidi"/>
          <w:color w:val="000000" w:themeColor="text1"/>
          <w:sz w:val="24"/>
          <w:szCs w:val="24"/>
        </w:rPr>
        <w:t>diverse organizational cultures. An example of this can be seen in the organizational typology of the Central Bureau of Statistics. Th</w:t>
      </w:r>
      <w:r w:rsidR="003204BB" w:rsidRPr="00DA4FAA">
        <w:rPr>
          <w:rFonts w:asciiTheme="majorBidi" w:hAnsiTheme="majorBidi" w:cstheme="majorBidi"/>
          <w:color w:val="000000" w:themeColor="text1"/>
          <w:sz w:val="24"/>
          <w:szCs w:val="24"/>
        </w:rPr>
        <w:t>is</w:t>
      </w:r>
      <w:r w:rsidR="00896B31" w:rsidRPr="00DA4FAA">
        <w:rPr>
          <w:rFonts w:asciiTheme="majorBidi" w:hAnsiTheme="majorBidi" w:cstheme="majorBidi"/>
          <w:color w:val="000000" w:themeColor="text1"/>
          <w:sz w:val="24"/>
          <w:szCs w:val="24"/>
        </w:rPr>
        <w:t xml:space="preserve"> classification is based on UN recommendations for uniform classification of economic </w:t>
      </w:r>
      <w:r w:rsidR="002B62F9" w:rsidRPr="00DA4FAA">
        <w:rPr>
          <w:rFonts w:asciiTheme="majorBidi" w:hAnsiTheme="majorBidi" w:cstheme="majorBidi"/>
          <w:color w:val="000000" w:themeColor="text1"/>
          <w:sz w:val="24"/>
          <w:szCs w:val="24"/>
        </w:rPr>
        <w:t>activities</w:t>
      </w:r>
      <w:r w:rsidR="00896B31" w:rsidRPr="00DA4FAA">
        <w:rPr>
          <w:rFonts w:asciiTheme="majorBidi" w:hAnsiTheme="majorBidi" w:cstheme="majorBidi"/>
          <w:color w:val="000000" w:themeColor="text1"/>
          <w:sz w:val="24"/>
          <w:szCs w:val="24"/>
        </w:rPr>
        <w:t xml:space="preserve"> (ISIC, 2008), </w:t>
      </w:r>
      <w:r w:rsidR="003204BB" w:rsidRPr="00DA4FAA">
        <w:rPr>
          <w:rFonts w:asciiTheme="majorBidi" w:hAnsiTheme="majorBidi" w:cstheme="majorBidi"/>
          <w:color w:val="000000" w:themeColor="text1"/>
          <w:sz w:val="24"/>
          <w:szCs w:val="24"/>
        </w:rPr>
        <w:t xml:space="preserve">which </w:t>
      </w:r>
      <w:r w:rsidR="00896B31" w:rsidRPr="00DA4FAA">
        <w:rPr>
          <w:rFonts w:asciiTheme="majorBidi" w:hAnsiTheme="majorBidi" w:cstheme="majorBidi"/>
          <w:color w:val="000000" w:themeColor="text1"/>
          <w:sz w:val="24"/>
          <w:szCs w:val="24"/>
        </w:rPr>
        <w:t>enables classification of organizations into organizational groups that deal with close or similar activities.  For example, "</w:t>
      </w:r>
      <w:r w:rsidR="003204BB" w:rsidRPr="00DA4FAA">
        <w:rPr>
          <w:rFonts w:asciiTheme="majorBidi" w:hAnsiTheme="majorBidi" w:cstheme="majorBidi"/>
          <w:color w:val="000000" w:themeColor="text1"/>
          <w:sz w:val="24"/>
          <w:szCs w:val="24"/>
        </w:rPr>
        <w:t>i</w:t>
      </w:r>
      <w:r w:rsidR="00896B31" w:rsidRPr="00DA4FAA">
        <w:rPr>
          <w:rFonts w:asciiTheme="majorBidi" w:hAnsiTheme="majorBidi" w:cstheme="majorBidi"/>
          <w:color w:val="000000" w:themeColor="text1"/>
          <w:sz w:val="24"/>
          <w:szCs w:val="24"/>
        </w:rPr>
        <w:t>ndustry and manufacture", "</w:t>
      </w:r>
      <w:r w:rsidR="003204BB" w:rsidRPr="00DA4FAA">
        <w:rPr>
          <w:rFonts w:asciiTheme="majorBidi" w:hAnsiTheme="majorBidi" w:cstheme="majorBidi"/>
          <w:color w:val="000000" w:themeColor="text1"/>
          <w:sz w:val="24"/>
          <w:szCs w:val="24"/>
        </w:rPr>
        <w:t>i</w:t>
      </w:r>
      <w:r w:rsidR="00896B31" w:rsidRPr="00DA4FAA">
        <w:rPr>
          <w:rFonts w:asciiTheme="majorBidi" w:hAnsiTheme="majorBidi" w:cstheme="majorBidi"/>
          <w:color w:val="000000" w:themeColor="text1"/>
          <w:sz w:val="24"/>
          <w:szCs w:val="24"/>
        </w:rPr>
        <w:t xml:space="preserve">nformation and communication"," </w:t>
      </w:r>
      <w:r w:rsidR="003204BB" w:rsidRPr="00DA4FAA">
        <w:rPr>
          <w:rFonts w:asciiTheme="majorBidi" w:hAnsiTheme="majorBidi" w:cstheme="majorBidi"/>
          <w:color w:val="000000" w:themeColor="text1"/>
          <w:sz w:val="24"/>
          <w:szCs w:val="24"/>
        </w:rPr>
        <w:t>f</w:t>
      </w:r>
      <w:r w:rsidR="00896B31" w:rsidRPr="00DA4FAA">
        <w:rPr>
          <w:rFonts w:asciiTheme="majorBidi" w:hAnsiTheme="majorBidi" w:cstheme="majorBidi"/>
          <w:color w:val="000000" w:themeColor="text1"/>
          <w:sz w:val="24"/>
          <w:szCs w:val="24"/>
        </w:rPr>
        <w:t>inancial services and insurance services".</w:t>
      </w:r>
    </w:p>
    <w:p w14:paraId="2BFFA2FE" w14:textId="77777777" w:rsidR="003204BB" w:rsidRPr="00DA4FAA" w:rsidRDefault="003204BB"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70206C19" w14:textId="77777777" w:rsidR="005710FD" w:rsidRPr="00DA4FAA" w:rsidRDefault="004F3142"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The sample size, of course, influences statistical significance, and therefore constitutes a limitation in finding significance of connections between the study variables in the moderation model. It is reasonable to assume that a larger sample would have influenced the significance of the moderation model. Similarly, it is possible that in a future study there would be room to sample participants from coercive organizations, differentiating between subjects from combat units and non-combatant subjects. It is recommended that participants from </w:t>
      </w:r>
      <w:r w:rsidR="00A27C58" w:rsidRPr="00DA4FAA">
        <w:rPr>
          <w:rFonts w:asciiTheme="majorBidi" w:hAnsiTheme="majorBidi" w:cstheme="majorBidi"/>
          <w:color w:val="000000" w:themeColor="text1"/>
          <w:sz w:val="24"/>
          <w:szCs w:val="24"/>
        </w:rPr>
        <w:t>utilitarian</w:t>
      </w:r>
      <w:r w:rsidRPr="00DA4FAA">
        <w:rPr>
          <w:rFonts w:asciiTheme="majorBidi" w:hAnsiTheme="majorBidi" w:cstheme="majorBidi"/>
          <w:color w:val="000000" w:themeColor="text1"/>
          <w:sz w:val="24"/>
          <w:szCs w:val="24"/>
        </w:rPr>
        <w:t xml:space="preserve"> organizations be sampled from one branch, in accordance with the classification of the Central Bureau of Statistics.</w:t>
      </w:r>
    </w:p>
    <w:p w14:paraId="300F5909" w14:textId="77777777" w:rsidR="003204BB" w:rsidRPr="00DA4FAA" w:rsidRDefault="003204BB"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26DFE316" w14:textId="7B528E5F" w:rsidR="005710FD" w:rsidRPr="00DA4FAA" w:rsidRDefault="005710FD"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The present study offers an opening into a new area in organizational research: examination of Etzioni's (1961) typology for classifying organizations in the </w:t>
      </w:r>
      <w:r w:rsidR="008E43D9" w:rsidRPr="00DA4FAA">
        <w:rPr>
          <w:rFonts w:asciiTheme="majorBidi" w:hAnsiTheme="majorBidi" w:cstheme="majorBidi"/>
          <w:color w:val="000000" w:themeColor="text1"/>
          <w:sz w:val="24"/>
          <w:szCs w:val="24"/>
        </w:rPr>
        <w:t xml:space="preserve">contemporary </w:t>
      </w:r>
      <w:r w:rsidRPr="00DA4FAA">
        <w:rPr>
          <w:rFonts w:asciiTheme="majorBidi" w:hAnsiTheme="majorBidi" w:cstheme="majorBidi"/>
          <w:color w:val="000000" w:themeColor="text1"/>
          <w:sz w:val="24"/>
          <w:szCs w:val="24"/>
        </w:rPr>
        <w:t xml:space="preserve">employment market. Such a study is likely to add a </w:t>
      </w:r>
      <w:r w:rsidR="008E43D9" w:rsidRPr="00DA4FAA">
        <w:rPr>
          <w:rFonts w:asciiTheme="majorBidi" w:hAnsiTheme="majorBidi" w:cstheme="majorBidi"/>
          <w:color w:val="000000" w:themeColor="text1"/>
          <w:sz w:val="24"/>
          <w:szCs w:val="24"/>
        </w:rPr>
        <w:t xml:space="preserve">layer </w:t>
      </w:r>
      <w:r w:rsidRPr="00DA4FAA">
        <w:rPr>
          <w:rFonts w:asciiTheme="majorBidi" w:hAnsiTheme="majorBidi" w:cstheme="majorBidi"/>
          <w:color w:val="000000" w:themeColor="text1"/>
          <w:sz w:val="24"/>
          <w:szCs w:val="24"/>
        </w:rPr>
        <w:t xml:space="preserve">to organizational research, </w:t>
      </w:r>
      <w:r w:rsidR="008E43D9" w:rsidRPr="00DA4FAA">
        <w:rPr>
          <w:rFonts w:asciiTheme="majorBidi" w:hAnsiTheme="majorBidi" w:cstheme="majorBidi"/>
          <w:color w:val="000000" w:themeColor="text1"/>
          <w:sz w:val="24"/>
          <w:szCs w:val="24"/>
        </w:rPr>
        <w:t xml:space="preserve">to the applied dimension, and to the </w:t>
      </w:r>
      <w:r w:rsidRPr="00DA4FAA">
        <w:rPr>
          <w:rFonts w:asciiTheme="majorBidi" w:hAnsiTheme="majorBidi" w:cstheme="majorBidi"/>
          <w:color w:val="000000" w:themeColor="text1"/>
          <w:sz w:val="24"/>
          <w:szCs w:val="24"/>
        </w:rPr>
        <w:t xml:space="preserve">effectiveness of organizations of the type investigated in the </w:t>
      </w:r>
      <w:r w:rsidR="008E43D9" w:rsidRPr="00DA4FAA">
        <w:rPr>
          <w:rFonts w:asciiTheme="majorBidi" w:hAnsiTheme="majorBidi" w:cstheme="majorBidi"/>
          <w:color w:val="000000" w:themeColor="text1"/>
          <w:sz w:val="24"/>
          <w:szCs w:val="24"/>
        </w:rPr>
        <w:t xml:space="preserve">present </w:t>
      </w:r>
      <w:r w:rsidRPr="00DA4FAA">
        <w:rPr>
          <w:rFonts w:asciiTheme="majorBidi" w:hAnsiTheme="majorBidi" w:cstheme="majorBidi"/>
          <w:color w:val="000000" w:themeColor="text1"/>
          <w:sz w:val="24"/>
          <w:szCs w:val="24"/>
        </w:rPr>
        <w:t>study.</w:t>
      </w:r>
    </w:p>
    <w:p w14:paraId="76177AF6" w14:textId="77777777" w:rsidR="005710FD" w:rsidRPr="00DA4FAA" w:rsidRDefault="005710FD" w:rsidP="00FA6FB6">
      <w:pPr>
        <w:rPr>
          <w:rFonts w:asciiTheme="majorBidi" w:eastAsia="Times New Roman" w:hAnsiTheme="majorBidi" w:cstheme="majorBidi"/>
          <w:color w:val="000000" w:themeColor="text1"/>
        </w:rPr>
      </w:pPr>
      <w:r w:rsidRPr="00DA4FAA">
        <w:rPr>
          <w:rFonts w:asciiTheme="majorBidi" w:hAnsiTheme="majorBidi" w:cstheme="majorBidi"/>
          <w:color w:val="000000" w:themeColor="text1"/>
        </w:rPr>
        <w:br w:type="page"/>
      </w:r>
    </w:p>
    <w:p w14:paraId="1DF739BC" w14:textId="3D2AA3B1" w:rsidR="00AE7DB9" w:rsidRPr="00DA4FAA" w:rsidRDefault="00AE7DB9" w:rsidP="00811A47">
      <w:pPr>
        <w:pStyle w:val="Heading2"/>
      </w:pPr>
      <w:r w:rsidRPr="00DA4FAA">
        <w:lastRenderedPageBreak/>
        <w:t>Bibliography</w:t>
      </w:r>
    </w:p>
    <w:p w14:paraId="27D68C21" w14:textId="77777777" w:rsidR="00993C23" w:rsidRPr="00DA4FAA" w:rsidRDefault="00993C23" w:rsidP="00E77541">
      <w:pPr>
        <w:rPr>
          <w:rFonts w:asciiTheme="majorBidi" w:hAnsiTheme="majorBidi" w:cstheme="majorBidi"/>
        </w:rPr>
      </w:pPr>
    </w:p>
    <w:p w14:paraId="306E91C7"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Allen, N. J. &amp; Meyer, J. P. (1990). The measurement and antecedents of affective, continuance and normative commitment to the organization.</w:t>
      </w:r>
      <w:r w:rsidRPr="00DA4FAA">
        <w:rPr>
          <w:rFonts w:asciiTheme="majorBidi" w:hAnsiTheme="majorBidi" w:cstheme="majorBidi"/>
          <w:i/>
          <w:iCs/>
        </w:rPr>
        <w:t xml:space="preserve"> Journal of Occupational Psychology, 63,</w:t>
      </w:r>
      <w:r w:rsidRPr="00DA4FAA">
        <w:rPr>
          <w:rFonts w:asciiTheme="majorBidi" w:hAnsiTheme="majorBidi" w:cstheme="majorBidi"/>
        </w:rPr>
        <w:t xml:space="preserve"> 1–18. doi:</w:t>
      </w:r>
      <w:r w:rsidRPr="00DA4FAA">
        <w:rPr>
          <w:rStyle w:val="apple-converted-space"/>
          <w:rFonts w:asciiTheme="majorBidi" w:hAnsiTheme="majorBidi" w:cstheme="majorBidi"/>
        </w:rPr>
        <w:t> </w:t>
      </w:r>
      <w:hyperlink r:id="rId10" w:history="1">
        <w:r w:rsidRPr="00DA4FAA">
          <w:rPr>
            <w:rStyle w:val="Hyperlink"/>
            <w:rFonts w:asciiTheme="majorBidi" w:hAnsiTheme="majorBidi" w:cstheme="majorBidi"/>
          </w:rPr>
          <w:t>http://dx.doi.org.mgs-ariel.macam.ac.il/10.1111/j.2044-8325.1990.tb00506.x</w:t>
        </w:r>
      </w:hyperlink>
    </w:p>
    <w:p w14:paraId="1CDB46C7"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Allen, N. J. &amp; Meyer, J. P. (1996). Affective, continuance and normative commitment to the organization: an examination of construct validity. </w:t>
      </w:r>
      <w:r w:rsidRPr="00DA4FAA">
        <w:rPr>
          <w:rFonts w:asciiTheme="majorBidi" w:hAnsiTheme="majorBidi" w:cstheme="majorBidi"/>
          <w:i/>
          <w:iCs/>
        </w:rPr>
        <w:t>Journal of Vocational Behavior, 49</w:t>
      </w:r>
      <w:r w:rsidRPr="00DA4FAA">
        <w:rPr>
          <w:rFonts w:asciiTheme="majorBidi" w:hAnsiTheme="majorBidi" w:cstheme="majorBidi"/>
        </w:rPr>
        <w:t>, 252–276.</w:t>
      </w:r>
    </w:p>
    <w:p w14:paraId="2336FEB6" w14:textId="77777777" w:rsidR="00AE7DB9" w:rsidRPr="00DA4FAA" w:rsidRDefault="00AE7DB9" w:rsidP="00AE7DB9">
      <w:pPr>
        <w:tabs>
          <w:tab w:val="left" w:pos="709"/>
          <w:tab w:val="left" w:pos="990"/>
          <w:tab w:val="left" w:pos="1557"/>
        </w:tabs>
        <w:spacing w:before="180" w:after="180"/>
        <w:rPr>
          <w:rFonts w:asciiTheme="majorBidi" w:eastAsia="David" w:hAnsiTheme="majorBidi" w:cstheme="majorBidi"/>
        </w:rPr>
      </w:pPr>
      <w:r w:rsidRPr="00DA4FAA">
        <w:rPr>
          <w:rFonts w:asciiTheme="majorBidi" w:eastAsia="David" w:hAnsiTheme="majorBidi" w:cstheme="majorBidi"/>
        </w:rPr>
        <w:t xml:space="preserve">Avolio, B. J. &amp; Bass, B. M. (1991). </w:t>
      </w:r>
      <w:r w:rsidRPr="00DA4FAA">
        <w:rPr>
          <w:rFonts w:asciiTheme="majorBidi" w:eastAsia="David" w:hAnsiTheme="majorBidi" w:cstheme="majorBidi"/>
          <w:i/>
          <w:iCs/>
        </w:rPr>
        <w:t xml:space="preserve">The full range leadership development programs: basic and advanced manuals. </w:t>
      </w:r>
      <w:r w:rsidRPr="00DA4FAA">
        <w:rPr>
          <w:rFonts w:asciiTheme="majorBidi" w:eastAsia="David" w:hAnsiTheme="majorBidi" w:cstheme="majorBidi"/>
        </w:rPr>
        <w:t>Binghamton, NY: Bass, Avolio &amp; Associates.</w:t>
      </w:r>
    </w:p>
    <w:p w14:paraId="0FD64B5C"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Avolio, B.J. (1999). </w:t>
      </w:r>
      <w:r w:rsidRPr="00DA4FAA">
        <w:rPr>
          <w:rFonts w:asciiTheme="majorBidi" w:hAnsiTheme="majorBidi" w:cstheme="majorBidi"/>
          <w:i/>
          <w:iCs/>
        </w:rPr>
        <w:t>Full leadership development: Building the vital forces in organizations</w:t>
      </w:r>
      <w:r w:rsidRPr="00DA4FAA">
        <w:rPr>
          <w:rFonts w:asciiTheme="majorBidi" w:hAnsiTheme="majorBidi" w:cstheme="majorBidi"/>
        </w:rPr>
        <w:t>. Thousand Oaks, CA: Sage.</w:t>
      </w:r>
    </w:p>
    <w:p w14:paraId="2B15C797"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Avolio, B.J. &amp; Bass, B.M. (2004). </w:t>
      </w:r>
      <w:r w:rsidRPr="00DA4FAA">
        <w:rPr>
          <w:rFonts w:asciiTheme="majorBidi" w:hAnsiTheme="majorBidi" w:cstheme="majorBidi"/>
          <w:i/>
          <w:iCs/>
        </w:rPr>
        <w:t>Multifactor Leadership Questionnaire</w:t>
      </w:r>
      <w:r w:rsidRPr="00DA4FAA">
        <w:rPr>
          <w:rFonts w:asciiTheme="majorBidi" w:hAnsiTheme="majorBidi" w:cstheme="majorBidi"/>
        </w:rPr>
        <w:t>. Menlo Park, CA: Mind Garden.</w:t>
      </w:r>
    </w:p>
    <w:p w14:paraId="7D96A40C" w14:textId="77777777" w:rsidR="00AE7DB9" w:rsidRPr="00DA4FAA" w:rsidRDefault="00AE7DB9" w:rsidP="00AE7DB9">
      <w:pPr>
        <w:tabs>
          <w:tab w:val="left" w:pos="709"/>
          <w:tab w:val="left" w:pos="990"/>
          <w:tab w:val="left" w:pos="1557"/>
        </w:tabs>
        <w:spacing w:before="180" w:after="180"/>
        <w:rPr>
          <w:rFonts w:asciiTheme="majorBidi" w:hAnsiTheme="majorBidi" w:cstheme="majorBidi"/>
          <w:shd w:val="clear" w:color="auto" w:fill="FFFFFF"/>
        </w:rPr>
      </w:pPr>
      <w:r w:rsidRPr="00DA4FAA">
        <w:rPr>
          <w:rFonts w:asciiTheme="majorBidi" w:hAnsiTheme="majorBidi" w:cstheme="majorBidi"/>
          <w:shd w:val="clear" w:color="auto" w:fill="FFFFFF"/>
        </w:rPr>
        <w:t xml:space="preserve">Bass, B. M. (1985). </w:t>
      </w:r>
      <w:r w:rsidRPr="00DA4FAA">
        <w:rPr>
          <w:rFonts w:asciiTheme="majorBidi" w:hAnsiTheme="majorBidi" w:cstheme="majorBidi"/>
          <w:i/>
          <w:iCs/>
          <w:shd w:val="clear" w:color="auto" w:fill="FFFFFF"/>
        </w:rPr>
        <w:t>Leadership and performance beyond expectations</w:t>
      </w:r>
      <w:r w:rsidRPr="00DA4FAA">
        <w:rPr>
          <w:rFonts w:asciiTheme="majorBidi" w:hAnsiTheme="majorBidi" w:cstheme="majorBidi"/>
          <w:shd w:val="clear" w:color="auto" w:fill="FFFFFF"/>
        </w:rPr>
        <w:t>. New York: Free Press.</w:t>
      </w:r>
    </w:p>
    <w:p w14:paraId="17206968"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eastAsia="David" w:hAnsiTheme="majorBidi" w:cstheme="majorBidi"/>
        </w:rPr>
        <w:t xml:space="preserve">Bass, B. M. &amp; Avolio, B. J. (1990). Training and development of transformational leadership: Looking to 1992 and beyond. </w:t>
      </w:r>
      <w:r w:rsidRPr="00DA4FAA">
        <w:rPr>
          <w:rFonts w:asciiTheme="majorBidi" w:eastAsia="David" w:hAnsiTheme="majorBidi" w:cstheme="majorBidi"/>
          <w:i/>
          <w:iCs/>
        </w:rPr>
        <w:t>European Journal of Industrial Training</w:t>
      </w:r>
      <w:r w:rsidRPr="00DA4FAA">
        <w:rPr>
          <w:rFonts w:asciiTheme="majorBidi" w:eastAsia="David" w:hAnsiTheme="majorBidi" w:cstheme="majorBidi"/>
        </w:rPr>
        <w:t xml:space="preserve">, </w:t>
      </w:r>
      <w:r w:rsidRPr="00DA4FAA">
        <w:rPr>
          <w:rFonts w:asciiTheme="majorBidi" w:eastAsia="David" w:hAnsiTheme="majorBidi" w:cstheme="majorBidi"/>
          <w:i/>
          <w:iCs/>
        </w:rPr>
        <w:t>14</w:t>
      </w:r>
      <w:r w:rsidRPr="00DA4FAA">
        <w:rPr>
          <w:rFonts w:asciiTheme="majorBidi" w:eastAsia="David" w:hAnsiTheme="majorBidi" w:cstheme="majorBidi"/>
        </w:rPr>
        <w:t>, 72-12.</w:t>
      </w:r>
      <w:r w:rsidRPr="00DA4FAA">
        <w:rPr>
          <w:rFonts w:asciiTheme="majorBidi" w:eastAsia="David" w:hAnsiTheme="majorBidi" w:cstheme="majorBidi"/>
        </w:rPr>
        <w:tab/>
      </w:r>
    </w:p>
    <w:p w14:paraId="517876CC"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Bass, B. M. &amp; Avolio, B. J. (1997). Full range of leadership: Manual for the Multi-factor Leadership Questionnaire. Palto Alto, CA: Mind Garden.</w:t>
      </w:r>
    </w:p>
    <w:p w14:paraId="15725CE8"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lastRenderedPageBreak/>
        <w:t xml:space="preserve">Bass, B. M., Avolio, B. J., Jung, D. I., &amp; Berson, Y. (2003). Predicting unit performance by assessing transformational and transactional leadership. </w:t>
      </w:r>
      <w:r w:rsidRPr="00DA4FAA">
        <w:rPr>
          <w:rFonts w:asciiTheme="majorBidi" w:hAnsiTheme="majorBidi" w:cstheme="majorBidi"/>
          <w:i/>
          <w:iCs/>
        </w:rPr>
        <w:t>Journal of Applied Psychology</w:t>
      </w:r>
      <w:r w:rsidRPr="00DA4FAA">
        <w:rPr>
          <w:rFonts w:asciiTheme="majorBidi" w:hAnsiTheme="majorBidi" w:cstheme="majorBidi"/>
        </w:rPr>
        <w:t xml:space="preserve">, </w:t>
      </w:r>
      <w:r w:rsidRPr="00DA4FAA">
        <w:rPr>
          <w:rFonts w:asciiTheme="majorBidi" w:hAnsiTheme="majorBidi" w:cstheme="majorBidi"/>
          <w:i/>
          <w:iCs/>
        </w:rPr>
        <w:t>88</w:t>
      </w:r>
      <w:r w:rsidRPr="00DA4FAA">
        <w:rPr>
          <w:rFonts w:asciiTheme="majorBidi" w:hAnsiTheme="majorBidi" w:cstheme="majorBidi"/>
        </w:rPr>
        <w:t>, 207 – 218.</w:t>
      </w:r>
      <w:r w:rsidRPr="00DA4FAA">
        <w:rPr>
          <w:rFonts w:asciiTheme="majorBidi" w:hAnsiTheme="majorBidi" w:cstheme="majorBidi"/>
          <w:rtl/>
        </w:rPr>
        <w:t xml:space="preserve"> </w:t>
      </w:r>
      <w:r w:rsidRPr="00DA4FAA">
        <w:rPr>
          <w:rFonts w:asciiTheme="majorBidi" w:hAnsiTheme="majorBidi" w:cstheme="majorBidi"/>
          <w:rtl/>
        </w:rPr>
        <w:tab/>
      </w:r>
    </w:p>
    <w:p w14:paraId="5F63003A"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Bashaw, E.R., &amp; Grant, S.E. (1994). Exploring the distinctive nature of work commitments: There relationships with personal characteristics, job performance, and propensity to leave. </w:t>
      </w:r>
      <w:r w:rsidRPr="00DA4FAA">
        <w:rPr>
          <w:rFonts w:asciiTheme="majorBidi" w:hAnsiTheme="majorBidi" w:cstheme="majorBidi"/>
          <w:i/>
          <w:iCs/>
        </w:rPr>
        <w:t>Journal of personal selling and sales Management, 14</w:t>
      </w:r>
      <w:r w:rsidRPr="00DA4FAA">
        <w:rPr>
          <w:rFonts w:asciiTheme="majorBidi" w:hAnsiTheme="majorBidi" w:cstheme="majorBidi"/>
        </w:rPr>
        <w:t>,</w:t>
      </w:r>
      <w:r w:rsidRPr="00DA4FAA">
        <w:rPr>
          <w:rFonts w:asciiTheme="majorBidi" w:hAnsiTheme="majorBidi" w:cstheme="majorBidi"/>
          <w:i/>
          <w:iCs/>
        </w:rPr>
        <w:t xml:space="preserve"> </w:t>
      </w:r>
      <w:r w:rsidRPr="00DA4FAA">
        <w:rPr>
          <w:rFonts w:asciiTheme="majorBidi" w:hAnsiTheme="majorBidi" w:cstheme="majorBidi"/>
        </w:rPr>
        <w:t>41-56.</w:t>
      </w:r>
    </w:p>
    <w:p w14:paraId="740CAA00"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Bentein, R.J., Vandenberg, C., Vandenberghe, R., &amp; Stinglhamber F. (2005). The role of change in the relationship between commitment and turnover: A latent growth modelling approach. </w:t>
      </w:r>
      <w:r w:rsidRPr="00DA4FAA">
        <w:rPr>
          <w:rFonts w:asciiTheme="majorBidi" w:hAnsiTheme="majorBidi" w:cstheme="majorBidi"/>
          <w:i/>
          <w:iCs/>
        </w:rPr>
        <w:t xml:space="preserve">The Journal of Applied Psychology, 90, </w:t>
      </w:r>
      <w:r w:rsidRPr="00DA4FAA">
        <w:rPr>
          <w:rFonts w:asciiTheme="majorBidi" w:hAnsiTheme="majorBidi" w:cstheme="majorBidi"/>
        </w:rPr>
        <w:t>468-482</w:t>
      </w:r>
      <w:r w:rsidRPr="00DA4FAA">
        <w:rPr>
          <w:rFonts w:asciiTheme="majorBidi" w:hAnsiTheme="majorBidi" w:cstheme="majorBidi"/>
          <w:i/>
          <w:iCs/>
        </w:rPr>
        <w:t>.</w:t>
      </w:r>
      <w:r w:rsidRPr="00DA4FAA">
        <w:rPr>
          <w:rFonts w:asciiTheme="majorBidi" w:hAnsiTheme="majorBidi" w:cstheme="majorBidi"/>
        </w:rPr>
        <w:t xml:space="preserve"> doi:</w:t>
      </w:r>
      <w:r w:rsidRPr="00DA4FAA">
        <w:rPr>
          <w:rStyle w:val="apple-converted-space"/>
          <w:rFonts w:asciiTheme="majorBidi" w:hAnsiTheme="majorBidi" w:cstheme="majorBidi"/>
        </w:rPr>
        <w:t> </w:t>
      </w:r>
      <w:hyperlink r:id="rId11" w:history="1">
        <w:r w:rsidRPr="00DA4FAA">
          <w:rPr>
            <w:rStyle w:val="Hyperlink"/>
            <w:rFonts w:asciiTheme="majorBidi" w:hAnsiTheme="majorBidi" w:cstheme="majorBidi"/>
          </w:rPr>
          <w:t>http://dx.doi.org.mgs-ariel.macam.ac.il/10.1037/0021-9010.90.3.468</w:t>
        </w:r>
      </w:hyperlink>
      <w:r w:rsidRPr="00DA4FAA">
        <w:rPr>
          <w:rFonts w:asciiTheme="majorBidi" w:hAnsiTheme="majorBidi" w:cstheme="majorBidi"/>
        </w:rPr>
        <w:t>.</w:t>
      </w:r>
    </w:p>
    <w:p w14:paraId="24E2C8A6" w14:textId="77777777" w:rsidR="00AE7DB9" w:rsidRPr="00DA4FAA" w:rsidRDefault="00AE7DB9" w:rsidP="00E77541">
      <w:pPr>
        <w:tabs>
          <w:tab w:val="left" w:pos="709"/>
          <w:tab w:val="left" w:pos="990"/>
          <w:tab w:val="left" w:pos="1557"/>
        </w:tabs>
        <w:spacing w:before="180" w:after="180"/>
        <w:rPr>
          <w:rFonts w:asciiTheme="majorBidi" w:hAnsiTheme="majorBidi" w:cstheme="majorBidi"/>
          <w:rtl/>
        </w:rPr>
      </w:pPr>
      <w:r w:rsidRPr="00DA4FAA">
        <w:rPr>
          <w:rFonts w:asciiTheme="majorBidi" w:hAnsiTheme="majorBidi" w:cstheme="majorBidi"/>
        </w:rPr>
        <w:t xml:space="preserve">Blau, P.M., &amp; Scott, R.W. (1962). </w:t>
      </w:r>
      <w:r w:rsidRPr="00DA4FAA">
        <w:rPr>
          <w:rFonts w:asciiTheme="majorBidi" w:hAnsiTheme="majorBidi" w:cstheme="majorBidi"/>
          <w:i/>
          <w:iCs/>
        </w:rPr>
        <w:t>Formal Organizations</w:t>
      </w:r>
      <w:r w:rsidRPr="00DA4FAA">
        <w:rPr>
          <w:rFonts w:asciiTheme="majorBidi" w:hAnsiTheme="majorBidi" w:cstheme="majorBidi"/>
        </w:rPr>
        <w:t>. San Francisco: Chandler.</w:t>
      </w:r>
    </w:p>
    <w:p w14:paraId="2633CC9D" w14:textId="4D067964" w:rsidR="00F9760A" w:rsidRPr="00DA4FAA" w:rsidRDefault="00F9760A" w:rsidP="00F9760A">
      <w:pPr>
        <w:rPr>
          <w:rFonts w:asciiTheme="majorBidi" w:hAnsiTheme="majorBidi" w:cstheme="majorBidi"/>
          <w:bCs w:val="0"/>
        </w:rPr>
      </w:pPr>
      <w:r w:rsidRPr="00DA4FAA">
        <w:rPr>
          <w:rFonts w:asciiTheme="majorBidi" w:hAnsiTheme="majorBidi" w:cstheme="majorBidi"/>
        </w:rPr>
        <w:t xml:space="preserve">Book of the Rifleman Company, Operations Branch, 1950 Ed.; from </w:t>
      </w:r>
    </w:p>
    <w:p w14:paraId="2C3D76E2" w14:textId="77777777" w:rsidR="00F9760A" w:rsidRPr="00DA4FAA" w:rsidRDefault="00F9760A" w:rsidP="00F9760A">
      <w:pPr>
        <w:rPr>
          <w:rFonts w:asciiTheme="majorBidi" w:hAnsiTheme="majorBidi" w:cstheme="majorBidi"/>
          <w:bCs w:val="0"/>
          <w:i/>
          <w:iCs/>
        </w:rPr>
      </w:pPr>
      <w:r w:rsidRPr="00DA4FAA">
        <w:rPr>
          <w:rFonts w:asciiTheme="majorBidi" w:hAnsiTheme="majorBidi" w:cstheme="majorBidi"/>
        </w:rPr>
        <w:t>Popper, M.  Combat leadership in the IDF and leadership in business organizations – comparison and significance. [Heb.]</w:t>
      </w:r>
      <w:r w:rsidRPr="00DA4FAA">
        <w:rPr>
          <w:rFonts w:asciiTheme="majorBidi" w:hAnsiTheme="majorBidi" w:cstheme="majorBidi"/>
          <w:i/>
          <w:iCs/>
        </w:rPr>
        <w:t xml:space="preserve"> Pituach Irguni b'Israel. 2, (</w:t>
      </w:r>
      <w:r w:rsidRPr="00DA4FAA">
        <w:rPr>
          <w:rFonts w:asciiTheme="majorBidi" w:hAnsiTheme="majorBidi" w:cstheme="majorBidi"/>
        </w:rPr>
        <w:t>6), 11-19.</w:t>
      </w:r>
    </w:p>
    <w:p w14:paraId="2B384B84" w14:textId="5523CDF8"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Bono, J., &amp; Judge, T. (2003). Self-concordance at work: toward understanding the motivational effects of transformational leadership. </w:t>
      </w:r>
      <w:r w:rsidRPr="00DA4FAA">
        <w:rPr>
          <w:rFonts w:asciiTheme="majorBidi" w:hAnsiTheme="majorBidi" w:cstheme="majorBidi"/>
          <w:i/>
          <w:iCs/>
        </w:rPr>
        <w:t>Academy of Management Journal, 46</w:t>
      </w:r>
      <w:r w:rsidRPr="00DA4FAA">
        <w:rPr>
          <w:rFonts w:asciiTheme="majorBidi" w:hAnsiTheme="majorBidi" w:cstheme="majorBidi"/>
        </w:rPr>
        <w:t>, 554–571. doi:</w:t>
      </w:r>
      <w:r w:rsidRPr="00DA4FAA">
        <w:rPr>
          <w:rStyle w:val="apple-converted-space"/>
          <w:rFonts w:asciiTheme="majorBidi" w:hAnsiTheme="majorBidi" w:cstheme="majorBidi"/>
        </w:rPr>
        <w:t> </w:t>
      </w:r>
      <w:hyperlink r:id="rId12" w:history="1">
        <w:r w:rsidRPr="00DA4FAA">
          <w:rPr>
            <w:rStyle w:val="Hyperlink"/>
            <w:rFonts w:asciiTheme="majorBidi" w:hAnsiTheme="majorBidi" w:cstheme="majorBidi"/>
          </w:rPr>
          <w:t>http://dx.doi.org.mgs-ariel.macam.ac.il/10.2307/30040649</w:t>
        </w:r>
      </w:hyperlink>
    </w:p>
    <w:p w14:paraId="29B5DE2C"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Brockner, J., &amp; Higgins, E.T. (2001). Regulatory focus theory: Implications for the study of emotions at work. </w:t>
      </w:r>
      <w:r w:rsidRPr="00DA4FAA">
        <w:rPr>
          <w:rFonts w:asciiTheme="majorBidi" w:hAnsiTheme="majorBidi" w:cstheme="majorBidi"/>
          <w:i/>
          <w:iCs/>
          <w:shd w:val="clear" w:color="auto" w:fill="FFFFFF"/>
        </w:rPr>
        <w:t>Organizational</w:t>
      </w:r>
      <w:r w:rsidRPr="00DA4FAA">
        <w:rPr>
          <w:rFonts w:asciiTheme="majorBidi" w:hAnsiTheme="majorBidi" w:cstheme="majorBidi"/>
          <w:i/>
          <w:iCs/>
        </w:rPr>
        <w:t xml:space="preserve"> </w:t>
      </w:r>
      <w:r w:rsidRPr="00DA4FAA">
        <w:rPr>
          <w:rFonts w:asciiTheme="majorBidi" w:hAnsiTheme="majorBidi" w:cstheme="majorBidi"/>
          <w:i/>
          <w:iCs/>
          <w:shd w:val="clear" w:color="auto" w:fill="FFFFFF"/>
        </w:rPr>
        <w:t>Behavior and Human Decision Processes, 86</w:t>
      </w:r>
      <w:r w:rsidRPr="00DA4FAA">
        <w:rPr>
          <w:rFonts w:asciiTheme="majorBidi" w:hAnsiTheme="majorBidi" w:cstheme="majorBidi"/>
          <w:shd w:val="clear" w:color="auto" w:fill="FFFFFF"/>
        </w:rPr>
        <w:t>:35–66. doi:10.1006/obhd.2001.2972.</w:t>
      </w:r>
    </w:p>
    <w:p w14:paraId="411901F2"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Buciuniene, I. &amp; Skudiene, V. (2008). Impact of leadership styles on employees’ organizational commitment in Lithuanian manufacturing companies. </w:t>
      </w:r>
      <w:r w:rsidRPr="00DA4FAA">
        <w:rPr>
          <w:rFonts w:asciiTheme="majorBidi" w:hAnsiTheme="majorBidi" w:cstheme="majorBidi"/>
          <w:i/>
          <w:iCs/>
        </w:rPr>
        <w:t xml:space="preserve">South east Journal of Economics and Business, 3(2), </w:t>
      </w:r>
      <w:r w:rsidRPr="00DA4FAA">
        <w:rPr>
          <w:rFonts w:asciiTheme="majorBidi" w:hAnsiTheme="majorBidi" w:cstheme="majorBidi"/>
        </w:rPr>
        <w:t>57-66</w:t>
      </w:r>
    </w:p>
    <w:p w14:paraId="776C7116"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eastAsia="David" w:hAnsiTheme="majorBidi" w:cstheme="majorBidi"/>
        </w:rPr>
        <w:lastRenderedPageBreak/>
        <w:t xml:space="preserve">Burns, J. M. (1978). </w:t>
      </w:r>
      <w:r w:rsidRPr="00DA4FAA">
        <w:rPr>
          <w:rFonts w:asciiTheme="majorBidi" w:eastAsia="David" w:hAnsiTheme="majorBidi" w:cstheme="majorBidi"/>
          <w:i/>
          <w:iCs/>
        </w:rPr>
        <w:t>Leadership</w:t>
      </w:r>
      <w:r w:rsidRPr="00DA4FAA">
        <w:rPr>
          <w:rFonts w:asciiTheme="majorBidi" w:eastAsia="David" w:hAnsiTheme="majorBidi" w:cstheme="majorBidi"/>
        </w:rPr>
        <w:t>. New York: Harper and Row</w:t>
      </w:r>
      <w:r w:rsidRPr="00DA4FAA">
        <w:rPr>
          <w:rFonts w:asciiTheme="majorBidi" w:hAnsiTheme="majorBidi" w:cstheme="majorBidi"/>
        </w:rPr>
        <w:t>.</w:t>
      </w:r>
    </w:p>
    <w:p w14:paraId="163B4079"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Bycio, P., Hackett, R.D., &amp; Allen, J.S. (1995). Further assessments of Bass's (1985) conceptualization of transactional and transformational leadership. </w:t>
      </w:r>
      <w:r w:rsidRPr="00DA4FAA">
        <w:rPr>
          <w:rFonts w:asciiTheme="majorBidi" w:hAnsiTheme="majorBidi" w:cstheme="majorBidi"/>
          <w:i/>
          <w:iCs/>
        </w:rPr>
        <w:t>Journal of Applied Psychology, 80,</w:t>
      </w:r>
      <w:r w:rsidRPr="00DA4FAA">
        <w:rPr>
          <w:rFonts w:asciiTheme="majorBidi" w:hAnsiTheme="majorBidi" w:cstheme="majorBidi"/>
        </w:rPr>
        <w:t xml:space="preserve"> 468-478. doi:</w:t>
      </w:r>
      <w:r w:rsidRPr="00DA4FAA">
        <w:rPr>
          <w:rStyle w:val="apple-converted-space"/>
          <w:rFonts w:asciiTheme="majorBidi" w:hAnsiTheme="majorBidi" w:cstheme="majorBidi"/>
        </w:rPr>
        <w:t> </w:t>
      </w:r>
      <w:hyperlink r:id="rId13" w:history="1">
        <w:r w:rsidRPr="00DA4FAA">
          <w:rPr>
            <w:rStyle w:val="Hyperlink"/>
            <w:rFonts w:asciiTheme="majorBidi" w:hAnsiTheme="majorBidi" w:cstheme="majorBidi"/>
          </w:rPr>
          <w:t>http://dx.doi.org.mgs-ariel.macam.ac.il/10.1037/0021-9010.80.4.468</w:t>
        </w:r>
      </w:hyperlink>
      <w:r w:rsidRPr="00DA4FAA">
        <w:rPr>
          <w:rStyle w:val="Hyperlink"/>
          <w:rFonts w:asciiTheme="majorBidi" w:hAnsiTheme="majorBidi" w:cstheme="majorBidi"/>
        </w:rPr>
        <w:t>.</w:t>
      </w:r>
    </w:p>
    <w:p w14:paraId="7A250F96" w14:textId="77777777" w:rsidR="00AE7DB9" w:rsidRPr="00DA4FAA" w:rsidRDefault="00AE7DB9" w:rsidP="00AE7DB9">
      <w:pPr>
        <w:contextualSpacing/>
        <w:rPr>
          <w:rFonts w:asciiTheme="majorBidi" w:hAnsiTheme="majorBidi" w:cstheme="majorBidi"/>
          <w:bCs w:val="0"/>
        </w:rPr>
      </w:pPr>
      <w:r w:rsidRPr="00DA4FAA">
        <w:rPr>
          <w:rFonts w:asciiTheme="majorBidi" w:hAnsiTheme="majorBidi" w:cstheme="majorBidi"/>
        </w:rPr>
        <w:t xml:space="preserve">Central Bureau of Statistics. (2003) </w:t>
      </w:r>
      <w:r w:rsidRPr="00DA4FAA">
        <w:rPr>
          <w:rFonts w:asciiTheme="majorBidi" w:hAnsiTheme="majorBidi" w:cstheme="majorBidi"/>
          <w:i/>
          <w:iCs/>
        </w:rPr>
        <w:t xml:space="preserve">Standard classification of all economic activities 1993 </w:t>
      </w:r>
      <w:r w:rsidRPr="00DA4FAA">
        <w:rPr>
          <w:rFonts w:asciiTheme="majorBidi" w:hAnsiTheme="majorBidi" w:cstheme="majorBidi"/>
        </w:rPr>
        <w:t>(Second edition) [Heb.], Technical publication No. 63, Jerusalem: Author.</w:t>
      </w:r>
    </w:p>
    <w:p w14:paraId="7AD3DF15" w14:textId="77777777" w:rsidR="00AE7DB9" w:rsidRPr="00DA4FAA" w:rsidRDefault="00AE7DB9" w:rsidP="00AE7DB9">
      <w:pPr>
        <w:keepNext/>
        <w:keepLines/>
        <w:shd w:val="clear" w:color="auto" w:fill="FFFFFF"/>
        <w:spacing w:after="315"/>
        <w:contextualSpacing/>
        <w:outlineLvl w:val="0"/>
        <w:rPr>
          <w:rFonts w:asciiTheme="majorBidi" w:eastAsia="Times New Roman" w:hAnsiTheme="majorBidi" w:cstheme="majorBidi"/>
          <w:bCs w:val="0"/>
        </w:rPr>
      </w:pPr>
      <w:r w:rsidRPr="00DA4FAA">
        <w:rPr>
          <w:rFonts w:asciiTheme="majorBidi" w:eastAsiaTheme="majorEastAsia" w:hAnsiTheme="majorBidi" w:cstheme="majorBidi"/>
        </w:rPr>
        <w:t>Delgatch, M. (</w:t>
      </w:r>
      <w:r w:rsidRPr="00DA4FAA">
        <w:rPr>
          <w:rFonts w:asciiTheme="majorBidi" w:eastAsia="Times New Roman" w:hAnsiTheme="majorBidi" w:cstheme="majorBidi"/>
        </w:rPr>
        <w:t>2011)</w:t>
      </w:r>
      <w:r w:rsidRPr="00DA4FAA">
        <w:rPr>
          <w:rFonts w:asciiTheme="majorBidi" w:eastAsiaTheme="majorEastAsia" w:hAnsiTheme="majorBidi" w:cstheme="majorBidi"/>
          <w:color w:val="2E74B5" w:themeColor="accent1" w:themeShade="BF"/>
        </w:rPr>
        <w:t xml:space="preserve">.  </w:t>
      </w:r>
      <w:r w:rsidRPr="00DA4FAA">
        <w:rPr>
          <w:rFonts w:asciiTheme="majorBidi" w:eastAsia="Times New Roman" w:hAnsiTheme="majorBidi" w:cstheme="majorBidi"/>
          <w:b/>
          <w:shd w:val="clear" w:color="auto" w:fill="E6ECF9"/>
        </w:rPr>
        <w:t> </w:t>
      </w:r>
      <w:r w:rsidRPr="00DA4FAA">
        <w:rPr>
          <w:rFonts w:asciiTheme="majorBidi" w:eastAsia="Times New Roman" w:hAnsiTheme="majorBidi" w:cstheme="majorBidi"/>
          <w:shd w:val="clear" w:color="auto" w:fill="E6ECF9"/>
        </w:rPr>
        <w:t>The</w:t>
      </w:r>
      <w:r w:rsidRPr="00DA4FAA">
        <w:rPr>
          <w:rFonts w:asciiTheme="majorBidi" w:eastAsia="Times New Roman" w:hAnsiTheme="majorBidi" w:cstheme="majorBidi"/>
          <w:b/>
          <w:shd w:val="clear" w:color="auto" w:fill="E6ECF9"/>
        </w:rPr>
        <w:t> </w:t>
      </w:r>
      <w:r w:rsidRPr="00DA4FAA">
        <w:rPr>
          <w:rFonts w:asciiTheme="majorBidi" w:eastAsia="Times New Roman" w:hAnsiTheme="majorBidi" w:cstheme="majorBidi"/>
          <w:shd w:val="clear" w:color="auto" w:fill="E6ECF9"/>
        </w:rPr>
        <w:t xml:space="preserve">nature of the relationship between transformational business leadership, regulatory focus, commitment to safety and safety behaviors. [Heb.] </w:t>
      </w:r>
      <w:r w:rsidRPr="00DA4FAA">
        <w:rPr>
          <w:rFonts w:asciiTheme="majorBidi" w:eastAsia="Times New Roman" w:hAnsiTheme="majorBidi" w:cstheme="majorBidi"/>
        </w:rPr>
        <w:t>Ramat Gan:</w:t>
      </w:r>
      <w:r w:rsidRPr="00DA4FAA">
        <w:rPr>
          <w:rFonts w:asciiTheme="majorBidi" w:eastAsia="Times New Roman" w:hAnsiTheme="majorBidi" w:cstheme="majorBidi"/>
          <w:b/>
        </w:rPr>
        <w:t xml:space="preserve"> </w:t>
      </w:r>
      <w:r w:rsidRPr="00DA4FAA">
        <w:rPr>
          <w:rFonts w:asciiTheme="majorBidi" w:eastAsia="Times New Roman" w:hAnsiTheme="majorBidi" w:cstheme="majorBidi"/>
        </w:rPr>
        <w:t>Bar-Ilan</w:t>
      </w:r>
      <w:r w:rsidRPr="00DA4FAA">
        <w:rPr>
          <w:rFonts w:asciiTheme="majorBidi" w:eastAsia="Times New Roman" w:hAnsiTheme="majorBidi" w:cstheme="majorBidi"/>
          <w:b/>
        </w:rPr>
        <w:t xml:space="preserve"> </w:t>
      </w:r>
      <w:r w:rsidRPr="00DA4FAA">
        <w:rPr>
          <w:rFonts w:asciiTheme="majorBidi" w:eastAsia="Times New Roman" w:hAnsiTheme="majorBidi" w:cstheme="majorBidi"/>
        </w:rPr>
        <w:t>University, p. 204.</w:t>
      </w:r>
    </w:p>
    <w:p w14:paraId="2D22108E"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D</w:t>
      </w:r>
      <w:r w:rsidRPr="00DA4FAA">
        <w:rPr>
          <w:rFonts w:asciiTheme="majorBidi" w:hAnsiTheme="majorBidi" w:cstheme="majorBidi"/>
          <w:shd w:val="clear" w:color="auto" w:fill="FFFFFF"/>
        </w:rPr>
        <w:t xml:space="preserve">umdum, U. R., Lowe, K. B., &amp; Avolio, B. (2002). A meta-analysis of transformational and transactional leadership correlates of effectiveness and satisfaction: an update and extension. In B. J. Avolio, &amp; F. J. Yammarino (Eds.), </w:t>
      </w:r>
      <w:r w:rsidRPr="00DA4FAA">
        <w:rPr>
          <w:rFonts w:asciiTheme="majorBidi" w:hAnsiTheme="majorBidi" w:cstheme="majorBidi"/>
          <w:i/>
          <w:iCs/>
          <w:shd w:val="clear" w:color="auto" w:fill="FFFFFF"/>
        </w:rPr>
        <w:t>Transformational and charismatic leadership: The road ahead</w:t>
      </w:r>
      <w:r w:rsidRPr="00DA4FAA">
        <w:rPr>
          <w:rFonts w:asciiTheme="majorBidi" w:hAnsiTheme="majorBidi" w:cstheme="majorBidi"/>
          <w:shd w:val="clear" w:color="auto" w:fill="FFFFFF"/>
        </w:rPr>
        <w:t xml:space="preserve"> (Vol. 2, pp. 35–66). Oxford, U.K.: Elsevier Science.</w:t>
      </w:r>
    </w:p>
    <w:p w14:paraId="0EE1EF08" w14:textId="77777777" w:rsidR="00AE7DB9" w:rsidRPr="00DA4FAA" w:rsidRDefault="00AE7DB9" w:rsidP="00AE7DB9">
      <w:pPr>
        <w:tabs>
          <w:tab w:val="left" w:pos="709"/>
          <w:tab w:val="left" w:pos="990"/>
          <w:tab w:val="left" w:pos="1557"/>
        </w:tabs>
        <w:spacing w:before="180" w:after="180"/>
        <w:rPr>
          <w:rFonts w:asciiTheme="majorBidi" w:hAnsiTheme="majorBidi" w:cstheme="majorBidi"/>
          <w:shd w:val="clear" w:color="auto" w:fill="FFFFFF"/>
        </w:rPr>
      </w:pPr>
      <w:r w:rsidRPr="00DA4FAA">
        <w:rPr>
          <w:rFonts w:asciiTheme="majorBidi" w:hAnsiTheme="majorBidi" w:cstheme="majorBidi"/>
        </w:rPr>
        <w:t xml:space="preserve">Eby, L.T., Freeman, D.M., Rush, M.C., &amp; Lance, C.E. (1999). Motivational bases of affective commitment: a partial test of an integrative theoretical model. </w:t>
      </w:r>
      <w:r w:rsidRPr="00DA4FAA">
        <w:rPr>
          <w:rFonts w:asciiTheme="majorBidi" w:hAnsiTheme="majorBidi" w:cstheme="majorBidi"/>
          <w:i/>
          <w:iCs/>
        </w:rPr>
        <w:t>Journal of Occupational and Organizational Psychology, 72</w:t>
      </w:r>
      <w:r w:rsidRPr="00DA4FAA">
        <w:rPr>
          <w:rFonts w:asciiTheme="majorBidi" w:hAnsiTheme="majorBidi" w:cstheme="majorBidi"/>
        </w:rPr>
        <w:t>, 463-483. doi:</w:t>
      </w:r>
      <w:r w:rsidRPr="00DA4FAA">
        <w:rPr>
          <w:rStyle w:val="apple-converted-space"/>
          <w:rFonts w:asciiTheme="majorBidi" w:hAnsiTheme="majorBidi" w:cstheme="majorBidi"/>
        </w:rPr>
        <w:t> </w:t>
      </w:r>
      <w:hyperlink r:id="rId14" w:history="1">
        <w:r w:rsidRPr="00DA4FAA">
          <w:rPr>
            <w:rStyle w:val="Hyperlink"/>
            <w:rFonts w:asciiTheme="majorBidi" w:hAnsiTheme="majorBidi" w:cstheme="majorBidi"/>
          </w:rPr>
          <w:t>http://dx.doi.org.mgs-ariel.macam.ac.il/10.1348/096317999166798</w:t>
        </w:r>
      </w:hyperlink>
      <w:r w:rsidRPr="00DA4FAA">
        <w:rPr>
          <w:rFonts w:asciiTheme="majorBidi" w:hAnsiTheme="majorBidi" w:cstheme="majorBidi"/>
          <w:shd w:val="clear" w:color="auto" w:fill="FFFFFF"/>
        </w:rPr>
        <w:t>.</w:t>
      </w:r>
    </w:p>
    <w:p w14:paraId="0C9BB869"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Erkutlu, H. (2008). The impact of transformational leadership on organizational and leadership effectiveness the Turkish case. </w:t>
      </w:r>
      <w:r w:rsidRPr="00DA4FAA">
        <w:rPr>
          <w:rFonts w:asciiTheme="majorBidi" w:hAnsiTheme="majorBidi" w:cstheme="majorBidi"/>
          <w:i/>
          <w:iCs/>
          <w:shd w:val="clear" w:color="auto" w:fill="FFFFFF"/>
        </w:rPr>
        <w:t>Journal of Management Development, 27(7)</w:t>
      </w:r>
      <w:r w:rsidRPr="00DA4FAA">
        <w:rPr>
          <w:rFonts w:asciiTheme="majorBidi" w:hAnsiTheme="majorBidi" w:cstheme="majorBidi"/>
          <w:shd w:val="clear" w:color="auto" w:fill="FFFFFF"/>
        </w:rPr>
        <w:t>, 708-726.</w:t>
      </w:r>
    </w:p>
    <w:p w14:paraId="4CFE57F4" w14:textId="77777777" w:rsidR="00AE7DB9" w:rsidRPr="00DA4FAA" w:rsidRDefault="00AE7DB9" w:rsidP="00E77541">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Etzioni, A. (1961). </w:t>
      </w:r>
      <w:r w:rsidRPr="00DA4FAA">
        <w:rPr>
          <w:rFonts w:asciiTheme="majorBidi" w:hAnsiTheme="majorBidi" w:cstheme="majorBidi"/>
          <w:i/>
          <w:iCs/>
        </w:rPr>
        <w:t>A Comparative Analysis of Complex Organizations</w:t>
      </w:r>
      <w:r w:rsidRPr="00DA4FAA">
        <w:rPr>
          <w:rFonts w:asciiTheme="majorBidi" w:hAnsiTheme="majorBidi" w:cstheme="majorBidi"/>
        </w:rPr>
        <w:t>. New York: Free Press.</w:t>
      </w:r>
    </w:p>
    <w:p w14:paraId="5481143D" w14:textId="77777777" w:rsidR="00AE7DB9" w:rsidRPr="00DA4FAA" w:rsidRDefault="00AE7DB9" w:rsidP="00AE7DB9">
      <w:pPr>
        <w:tabs>
          <w:tab w:val="left" w:pos="709"/>
          <w:tab w:val="left" w:pos="990"/>
          <w:tab w:val="left" w:pos="1557"/>
        </w:tabs>
        <w:spacing w:before="180" w:after="180"/>
        <w:rPr>
          <w:rFonts w:asciiTheme="majorBidi" w:hAnsiTheme="majorBidi" w:cstheme="majorBidi"/>
          <w:rtl/>
        </w:rPr>
      </w:pPr>
      <w:r w:rsidRPr="00DA4FAA">
        <w:rPr>
          <w:rFonts w:asciiTheme="majorBidi" w:hAnsiTheme="majorBidi" w:cstheme="majorBidi"/>
        </w:rPr>
        <w:lastRenderedPageBreak/>
        <w:t xml:space="preserve">Förster, J. &amp; Higgins, E. T. (2005). How global versus local perception fits regulatory focus. </w:t>
      </w:r>
      <w:r w:rsidRPr="00DA4FAA">
        <w:rPr>
          <w:rFonts w:asciiTheme="majorBidi" w:hAnsiTheme="majorBidi" w:cstheme="majorBidi"/>
          <w:i/>
          <w:iCs/>
        </w:rPr>
        <w:t>Psychological Science, 16</w:t>
      </w:r>
      <w:r w:rsidRPr="00DA4FAA">
        <w:rPr>
          <w:rFonts w:asciiTheme="majorBidi" w:hAnsiTheme="majorBidi" w:cstheme="majorBidi"/>
        </w:rPr>
        <w:t>, 631– 636. doi:10.1111/ j.1467-9280.2005.01586.x</w:t>
      </w:r>
    </w:p>
    <w:p w14:paraId="76F257E0"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Fu, W., Deshpande, S.P., &amp; Zhao, X. (2011). The impact of ethical and facets of job satisfaction on organizational commitment of Chinese employees. </w:t>
      </w:r>
      <w:r w:rsidRPr="00DA4FAA">
        <w:rPr>
          <w:rFonts w:asciiTheme="majorBidi" w:hAnsiTheme="majorBidi" w:cstheme="majorBidi"/>
          <w:i/>
          <w:iCs/>
        </w:rPr>
        <w:t>Journal of Business Ethics, 104</w:t>
      </w:r>
      <w:r w:rsidRPr="00DA4FAA">
        <w:rPr>
          <w:rFonts w:asciiTheme="majorBidi" w:hAnsiTheme="majorBidi" w:cstheme="majorBidi"/>
        </w:rPr>
        <w:t>, 537-543. doi:</w:t>
      </w:r>
      <w:hyperlink r:id="rId15" w:history="1">
        <w:r w:rsidRPr="00DA4FAA">
          <w:rPr>
            <w:rStyle w:val="Hyperlink"/>
            <w:rFonts w:asciiTheme="majorBidi" w:hAnsiTheme="majorBidi" w:cstheme="majorBidi"/>
          </w:rPr>
          <w:t>http://dx.doi.org.mgs-ariel.macam.ac.il/10.1007/s10551-011-0928-4</w:t>
        </w:r>
      </w:hyperlink>
      <w:r w:rsidRPr="00DA4FAA">
        <w:rPr>
          <w:rFonts w:asciiTheme="majorBidi" w:hAnsiTheme="majorBidi" w:cstheme="majorBidi"/>
        </w:rPr>
        <w:t>.</w:t>
      </w:r>
      <w:r w:rsidRPr="00DA4FAA">
        <w:rPr>
          <w:rFonts w:asciiTheme="majorBidi" w:hAnsiTheme="majorBidi" w:cstheme="majorBidi"/>
        </w:rPr>
        <w:tab/>
      </w:r>
    </w:p>
    <w:p w14:paraId="4A2225E9"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Gellatly, I.R. (1995). Individual and group determinants of employee absenteeism: Test of a casual model. </w:t>
      </w:r>
      <w:r w:rsidRPr="00DA4FAA">
        <w:rPr>
          <w:rFonts w:asciiTheme="majorBidi" w:hAnsiTheme="majorBidi" w:cstheme="majorBidi"/>
          <w:i/>
          <w:iCs/>
          <w:shd w:val="clear" w:color="auto" w:fill="FFFFFF"/>
        </w:rPr>
        <w:t>Journal of Organizational Behavior, 16</w:t>
      </w:r>
      <w:r w:rsidRPr="00DA4FAA">
        <w:rPr>
          <w:rFonts w:asciiTheme="majorBidi" w:hAnsiTheme="majorBidi" w:cstheme="majorBidi"/>
          <w:shd w:val="clear" w:color="auto" w:fill="FFFFFF"/>
        </w:rPr>
        <w:t>, 469-485</w:t>
      </w:r>
      <w:r w:rsidRPr="00DA4FAA">
        <w:rPr>
          <w:rFonts w:asciiTheme="majorBidi" w:hAnsiTheme="majorBidi" w:cstheme="majorBidi"/>
        </w:rPr>
        <w:t>.</w:t>
      </w:r>
      <w:r w:rsidRPr="00DA4FAA">
        <w:rPr>
          <w:rFonts w:asciiTheme="majorBidi" w:hAnsiTheme="majorBidi" w:cstheme="majorBidi"/>
        </w:rPr>
        <w:tab/>
      </w:r>
    </w:p>
    <w:p w14:paraId="1B15271A" w14:textId="77777777" w:rsidR="00AE7DB9" w:rsidRPr="00DA4FAA" w:rsidRDefault="00AE7DB9" w:rsidP="00AE7DB9">
      <w:pPr>
        <w:tabs>
          <w:tab w:val="left" w:pos="709"/>
          <w:tab w:val="left" w:pos="990"/>
          <w:tab w:val="left" w:pos="1557"/>
        </w:tabs>
        <w:spacing w:before="180" w:after="180"/>
        <w:rPr>
          <w:rFonts w:asciiTheme="majorBidi" w:hAnsiTheme="majorBidi" w:cstheme="majorBidi"/>
          <w:shd w:val="clear" w:color="auto" w:fill="FFFFFF"/>
        </w:rPr>
      </w:pPr>
      <w:r w:rsidRPr="00DA4FAA">
        <w:rPr>
          <w:rFonts w:asciiTheme="majorBidi" w:eastAsia="Times New Roman" w:hAnsiTheme="majorBidi" w:cstheme="majorBidi"/>
        </w:rPr>
        <w:t xml:space="preserve">Gonen, I. &amp; Zakkai, E. (1999). </w:t>
      </w:r>
      <w:r w:rsidRPr="00DA4FAA">
        <w:rPr>
          <w:rFonts w:asciiTheme="majorBidi" w:eastAsia="Times New Roman" w:hAnsiTheme="majorBidi" w:cstheme="majorBidi"/>
          <w:i/>
          <w:iCs/>
        </w:rPr>
        <w:t xml:space="preserve">Leadership and leadership development – from theory to practice. </w:t>
      </w:r>
      <w:r w:rsidRPr="00DA4FAA">
        <w:rPr>
          <w:rFonts w:asciiTheme="majorBidi" w:eastAsia="Times New Roman" w:hAnsiTheme="majorBidi" w:cstheme="majorBidi"/>
        </w:rPr>
        <w:t>[Heb.]</w:t>
      </w:r>
      <w:r w:rsidRPr="00DA4FAA">
        <w:rPr>
          <w:rFonts w:asciiTheme="majorBidi" w:eastAsia="Times New Roman" w:hAnsiTheme="majorBidi" w:cstheme="majorBidi"/>
          <w:i/>
          <w:iCs/>
        </w:rPr>
        <w:t xml:space="preserve"> </w:t>
      </w:r>
      <w:r w:rsidRPr="00DA4FAA">
        <w:rPr>
          <w:rFonts w:asciiTheme="majorBidi" w:eastAsia="Times New Roman" w:hAnsiTheme="majorBidi" w:cstheme="majorBidi"/>
        </w:rPr>
        <w:t>Ministry of Defense, Tel Aviv. 65-76.</w:t>
      </w:r>
    </w:p>
    <w:p w14:paraId="1589C08D"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Griffin, M. &amp; Hepburn, J. (2005). Side-bets and reciprocity as determinants of organizational commitment among correctional officers</w:t>
      </w:r>
      <w:r w:rsidRPr="00DA4FAA">
        <w:rPr>
          <w:rFonts w:asciiTheme="majorBidi" w:hAnsiTheme="majorBidi" w:cstheme="majorBidi"/>
          <w:i/>
          <w:iCs/>
          <w:shd w:val="clear" w:color="auto" w:fill="FFFFFF"/>
        </w:rPr>
        <w:t>. Journal of Criminal Justice, 33</w:t>
      </w:r>
      <w:r w:rsidRPr="00DA4FAA">
        <w:rPr>
          <w:rFonts w:asciiTheme="majorBidi" w:hAnsiTheme="majorBidi" w:cstheme="majorBidi"/>
          <w:shd w:val="clear" w:color="auto" w:fill="FFFFFF"/>
        </w:rPr>
        <w:t>, 611-625. doi:</w:t>
      </w:r>
      <w:r w:rsidRPr="00DA4FAA">
        <w:rPr>
          <w:rStyle w:val="apple-converted-space"/>
          <w:rFonts w:asciiTheme="majorBidi" w:hAnsiTheme="majorBidi" w:cstheme="majorBidi"/>
          <w:shd w:val="clear" w:color="auto" w:fill="FFFFFF"/>
        </w:rPr>
        <w:t> </w:t>
      </w:r>
      <w:hyperlink r:id="rId16" w:history="1">
        <w:r w:rsidRPr="00DA4FAA">
          <w:rPr>
            <w:rStyle w:val="Hyperlink"/>
            <w:rFonts w:asciiTheme="majorBidi" w:hAnsiTheme="majorBidi" w:cstheme="majorBidi"/>
            <w:shd w:val="clear" w:color="auto" w:fill="FFFFFF"/>
          </w:rPr>
          <w:t>http://dx.doi.org.mgsariel.macam.ac.il/10.1016/j.jcrimjus.2005.08.010</w:t>
        </w:r>
      </w:hyperlink>
    </w:p>
    <w:p w14:paraId="60ACAC39"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Gumusluoglu, L. &amp; Ilsev, A., (2009). Transformational leadership, creativity, and organizational innovation. </w:t>
      </w:r>
      <w:r w:rsidRPr="00DA4FAA">
        <w:rPr>
          <w:rFonts w:asciiTheme="majorBidi" w:hAnsiTheme="majorBidi" w:cstheme="majorBidi"/>
          <w:i/>
          <w:iCs/>
          <w:shd w:val="clear" w:color="auto" w:fill="FFFFFF"/>
        </w:rPr>
        <w:t>Journal of Business Research, 62</w:t>
      </w:r>
      <w:r w:rsidRPr="00DA4FAA">
        <w:rPr>
          <w:rFonts w:asciiTheme="majorBidi" w:hAnsiTheme="majorBidi" w:cstheme="majorBidi"/>
          <w:shd w:val="clear" w:color="auto" w:fill="FFFFFF"/>
        </w:rPr>
        <w:t>, 461-473. doi:10.1016/j.jbusres.2007.07.032</w:t>
      </w:r>
      <w:r w:rsidRPr="00DA4FAA">
        <w:rPr>
          <w:rFonts w:asciiTheme="majorBidi" w:hAnsiTheme="majorBidi" w:cstheme="majorBidi"/>
        </w:rPr>
        <w:t>.</w:t>
      </w:r>
    </w:p>
    <w:p w14:paraId="5B580017"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Hackett, R.D., Bycio, P., &amp; Hausdorf, P.A. (1994). Further assessments of Meyer and Allen's (1991) three-component model of organizational commitment. </w:t>
      </w:r>
      <w:r w:rsidRPr="00DA4FAA">
        <w:rPr>
          <w:rFonts w:asciiTheme="majorBidi" w:hAnsiTheme="majorBidi" w:cstheme="majorBidi"/>
          <w:i/>
          <w:iCs/>
          <w:shd w:val="clear" w:color="auto" w:fill="FFFFFF"/>
        </w:rPr>
        <w:t>Journal of Applied Psychology, 79</w:t>
      </w:r>
      <w:r w:rsidRPr="00DA4FAA">
        <w:rPr>
          <w:rFonts w:asciiTheme="majorBidi" w:hAnsiTheme="majorBidi" w:cstheme="majorBidi"/>
          <w:shd w:val="clear" w:color="auto" w:fill="FFFFFF"/>
        </w:rPr>
        <w:t>, 15-23. doi:</w:t>
      </w:r>
      <w:hyperlink r:id="rId17" w:history="1">
        <w:r w:rsidRPr="00DA4FAA">
          <w:rPr>
            <w:rStyle w:val="Hyperlink"/>
            <w:rFonts w:asciiTheme="majorBidi" w:hAnsiTheme="majorBidi" w:cstheme="majorBidi"/>
            <w:shd w:val="clear" w:color="auto" w:fill="FFFFFF"/>
          </w:rPr>
          <w:t>http://dx.doi.org.mgsariel.macam.ac.il/10.1037/0021-9010.79.1.15</w:t>
        </w:r>
      </w:hyperlink>
      <w:r w:rsidRPr="00DA4FAA">
        <w:rPr>
          <w:rFonts w:asciiTheme="majorBidi" w:hAnsiTheme="majorBidi" w:cstheme="majorBidi"/>
        </w:rPr>
        <w:t>.</w:t>
      </w:r>
    </w:p>
    <w:p w14:paraId="5A085615"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eastAsia="Times New Roman" w:hAnsiTheme="majorBidi" w:cstheme="majorBidi"/>
        </w:rPr>
        <w:t>Higgins, E. T. (1998). Promotion and prevention: Regulatory focus as a</w:t>
      </w:r>
      <w:r w:rsidRPr="00DA4FAA">
        <w:rPr>
          <w:rFonts w:asciiTheme="majorBidi" w:eastAsia="Times New Roman" w:hAnsiTheme="majorBidi" w:cstheme="majorBidi"/>
        </w:rPr>
        <w:br/>
        <w:t xml:space="preserve">motivational principle. </w:t>
      </w:r>
      <w:r w:rsidRPr="00DA4FAA">
        <w:rPr>
          <w:rFonts w:asciiTheme="majorBidi" w:eastAsia="Times New Roman" w:hAnsiTheme="majorBidi" w:cstheme="majorBidi"/>
          <w:i/>
          <w:iCs/>
        </w:rPr>
        <w:t>Advances in Experimental Social Psychology</w:t>
      </w:r>
      <w:r w:rsidRPr="00DA4FAA">
        <w:rPr>
          <w:rFonts w:asciiTheme="majorBidi" w:eastAsia="Times New Roman" w:hAnsiTheme="majorBidi" w:cstheme="majorBidi"/>
        </w:rPr>
        <w:t xml:space="preserve">, </w:t>
      </w:r>
      <w:r w:rsidRPr="00DA4FAA">
        <w:rPr>
          <w:rFonts w:asciiTheme="majorBidi" w:eastAsia="Times New Roman" w:hAnsiTheme="majorBidi" w:cstheme="majorBidi"/>
          <w:i/>
          <w:iCs/>
        </w:rPr>
        <w:t>30</w:t>
      </w:r>
      <w:r w:rsidRPr="00DA4FAA">
        <w:rPr>
          <w:rFonts w:asciiTheme="majorBidi" w:eastAsia="Times New Roman" w:hAnsiTheme="majorBidi" w:cstheme="majorBidi"/>
        </w:rPr>
        <w:t>, 1–46.</w:t>
      </w:r>
    </w:p>
    <w:p w14:paraId="0CDB5AC5"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eastAsia="Times New Roman" w:hAnsiTheme="majorBidi" w:cstheme="majorBidi"/>
        </w:rPr>
        <w:lastRenderedPageBreak/>
        <w:t xml:space="preserve">Higgins, E.T., (2001). Promotion and prevention experiences: Relating emotions to nonemotional motivational states. In J.P. Forgas (Ed.), </w:t>
      </w:r>
      <w:r w:rsidRPr="00DA4FAA">
        <w:rPr>
          <w:rFonts w:asciiTheme="majorBidi" w:eastAsia="Times New Roman" w:hAnsiTheme="majorBidi" w:cstheme="majorBidi"/>
          <w:i/>
          <w:iCs/>
        </w:rPr>
        <w:t>Handbook of affect and social cognition</w:t>
      </w:r>
      <w:r w:rsidRPr="00DA4FAA">
        <w:rPr>
          <w:rFonts w:asciiTheme="majorBidi" w:eastAsia="Times New Roman" w:hAnsiTheme="majorBidi" w:cstheme="majorBidi"/>
        </w:rPr>
        <w:t xml:space="preserve"> (pp. 186–211). Mahwah, NJ: Erlbaum.</w:t>
      </w:r>
    </w:p>
    <w:p w14:paraId="5635E3B3"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Higgins, E.T. &amp; Silberman, I., (1998). Development of regulatory focus: Promotion and prevention as ways of living. In J. H. C. S. Dweck (Ed.), </w:t>
      </w:r>
      <w:r w:rsidRPr="00DA4FAA">
        <w:rPr>
          <w:rFonts w:asciiTheme="majorBidi" w:hAnsiTheme="majorBidi" w:cstheme="majorBidi"/>
          <w:i/>
          <w:iCs/>
          <w:shd w:val="clear" w:color="auto" w:fill="FFFFFF"/>
        </w:rPr>
        <w:t>Motivation and self-regulation across the life span</w:t>
      </w:r>
      <w:r w:rsidRPr="00DA4FAA">
        <w:rPr>
          <w:rFonts w:asciiTheme="majorBidi" w:hAnsiTheme="majorBidi" w:cstheme="majorBidi"/>
          <w:shd w:val="clear" w:color="auto" w:fill="FFFFFF"/>
        </w:rPr>
        <w:t xml:space="preserve"> (pp. 78–113). New York: Cambridge University Press. doi:10.1017/cbo9780511527869.005</w:t>
      </w:r>
      <w:r w:rsidRPr="00DA4FAA">
        <w:rPr>
          <w:rFonts w:asciiTheme="majorBidi" w:hAnsiTheme="majorBidi" w:cstheme="majorBidi"/>
        </w:rPr>
        <w:t>.</w:t>
      </w:r>
      <w:r w:rsidRPr="00DA4FAA">
        <w:rPr>
          <w:rFonts w:asciiTheme="majorBidi" w:hAnsiTheme="majorBidi" w:cstheme="majorBidi"/>
        </w:rPr>
        <w:tab/>
      </w:r>
    </w:p>
    <w:p w14:paraId="6C6D2357" w14:textId="77777777" w:rsidR="00AE7DB9" w:rsidRPr="00DA4FAA" w:rsidRDefault="00AE7DB9" w:rsidP="00AE7DB9">
      <w:pPr>
        <w:tabs>
          <w:tab w:val="left" w:pos="709"/>
          <w:tab w:val="left" w:pos="990"/>
          <w:tab w:val="left" w:pos="1557"/>
        </w:tabs>
        <w:spacing w:before="180" w:after="180"/>
        <w:rPr>
          <w:rFonts w:asciiTheme="majorBidi" w:eastAsia="Times New Roman" w:hAnsiTheme="majorBidi" w:cstheme="majorBidi"/>
          <w:color w:val="222222"/>
        </w:rPr>
      </w:pPr>
      <w:r w:rsidRPr="00DA4FAA">
        <w:rPr>
          <w:rFonts w:asciiTheme="majorBidi" w:eastAsia="Times New Roman" w:hAnsiTheme="majorBidi" w:cstheme="majorBidi"/>
        </w:rPr>
        <w:t xml:space="preserve">Judge T.A. &amp; Piccolo R.F. (2004). </w:t>
      </w:r>
      <w:r w:rsidRPr="00DA4FAA">
        <w:rPr>
          <w:rFonts w:asciiTheme="majorBidi" w:eastAsia="Times New Roman" w:hAnsiTheme="majorBidi" w:cstheme="majorBidi"/>
          <w:i/>
          <w:iCs/>
        </w:rPr>
        <w:t>Transformational and transactional leadership: a meta-analytic test of their relative validity</w:t>
      </w:r>
      <w:r w:rsidRPr="00DA4FAA">
        <w:rPr>
          <w:rFonts w:asciiTheme="majorBidi" w:eastAsia="Times New Roman" w:hAnsiTheme="majorBidi" w:cstheme="majorBidi"/>
        </w:rPr>
        <w:t>. J. Appl. Psychol. 89:755–68. doi: 10.1037/0021-9010.89.5.755.</w:t>
      </w:r>
      <w:r w:rsidRPr="00DA4FAA">
        <w:rPr>
          <w:rFonts w:asciiTheme="majorBidi" w:eastAsia="Times New Roman" w:hAnsiTheme="majorBidi" w:cstheme="majorBidi"/>
          <w:color w:val="222222"/>
        </w:rPr>
        <w:tab/>
      </w:r>
    </w:p>
    <w:p w14:paraId="31F1AE3A" w14:textId="77777777" w:rsidR="00AE7DB9" w:rsidRPr="00DA4FAA" w:rsidRDefault="00AE7DB9" w:rsidP="00AE7DB9">
      <w:pPr>
        <w:tabs>
          <w:tab w:val="left" w:pos="709"/>
          <w:tab w:val="left" w:pos="990"/>
          <w:tab w:val="left" w:pos="1557"/>
        </w:tabs>
        <w:spacing w:before="180" w:after="180"/>
        <w:rPr>
          <w:rFonts w:asciiTheme="majorBidi" w:eastAsia="Times New Roman" w:hAnsiTheme="majorBidi" w:cstheme="majorBidi"/>
          <w:color w:val="222222"/>
        </w:rPr>
      </w:pPr>
      <w:r w:rsidRPr="00DA4FAA">
        <w:rPr>
          <w:rFonts w:asciiTheme="majorBidi" w:hAnsiTheme="majorBidi" w:cstheme="majorBidi"/>
          <w:shd w:val="clear" w:color="auto" w:fill="FFFFFF"/>
        </w:rPr>
        <w:t>Kark</w:t>
      </w:r>
      <w:r w:rsidRPr="00DA4FAA">
        <w:rPr>
          <w:rStyle w:val="apple-converted-space"/>
          <w:rFonts w:asciiTheme="majorBidi" w:hAnsiTheme="majorBidi" w:cstheme="majorBidi"/>
          <w:shd w:val="clear" w:color="auto" w:fill="FFFFFF"/>
        </w:rPr>
        <w:t>, </w:t>
      </w:r>
      <w:r w:rsidRPr="00DA4FAA">
        <w:rPr>
          <w:rFonts w:asciiTheme="majorBidi" w:hAnsiTheme="majorBidi" w:cstheme="majorBidi"/>
          <w:shd w:val="clear" w:color="auto" w:fill="FFFFFF"/>
        </w:rPr>
        <w:t>R. &amp; Van</w:t>
      </w:r>
      <w:r w:rsidRPr="00DA4FAA">
        <w:rPr>
          <w:rStyle w:val="apple-converted-space"/>
          <w:rFonts w:asciiTheme="majorBidi" w:hAnsiTheme="majorBidi" w:cstheme="majorBidi"/>
          <w:shd w:val="clear" w:color="auto" w:fill="FFFFFF"/>
        </w:rPr>
        <w:t> </w:t>
      </w:r>
      <w:r w:rsidRPr="00DA4FAA">
        <w:rPr>
          <w:rFonts w:asciiTheme="majorBidi" w:hAnsiTheme="majorBidi" w:cstheme="majorBidi"/>
          <w:shd w:val="clear" w:color="auto" w:fill="FFFFFF"/>
        </w:rPr>
        <w:t>Dijk,</w:t>
      </w:r>
      <w:r w:rsidRPr="00DA4FAA">
        <w:rPr>
          <w:rStyle w:val="apple-converted-space"/>
          <w:rFonts w:asciiTheme="majorBidi" w:hAnsiTheme="majorBidi" w:cstheme="majorBidi"/>
          <w:shd w:val="clear" w:color="auto" w:fill="FFFFFF"/>
        </w:rPr>
        <w:t> </w:t>
      </w:r>
      <w:r w:rsidRPr="00DA4FAA">
        <w:rPr>
          <w:rFonts w:asciiTheme="majorBidi" w:hAnsiTheme="majorBidi" w:cstheme="majorBidi"/>
          <w:shd w:val="clear" w:color="auto" w:fill="FFFFFF"/>
        </w:rPr>
        <w:t xml:space="preserve">D. (2007). </w:t>
      </w:r>
      <w:r w:rsidRPr="00DA4FAA">
        <w:rPr>
          <w:rFonts w:asciiTheme="majorBidi" w:hAnsiTheme="majorBidi" w:cstheme="majorBidi"/>
          <w:i/>
          <w:iCs/>
          <w:shd w:val="clear" w:color="auto" w:fill="FFFFFF"/>
        </w:rPr>
        <w:t>Motivation to lead, motivation to follow: the role of the</w:t>
      </w:r>
      <w:r w:rsidRPr="00DA4FAA">
        <w:rPr>
          <w:rStyle w:val="apple-converted-space"/>
          <w:rFonts w:asciiTheme="majorBidi" w:hAnsiTheme="majorBidi" w:cstheme="majorBidi"/>
          <w:i/>
          <w:iCs/>
          <w:shd w:val="clear" w:color="auto" w:fill="FFFFFF"/>
        </w:rPr>
        <w:t> </w:t>
      </w:r>
      <w:r w:rsidRPr="00DA4FAA">
        <w:rPr>
          <w:rFonts w:asciiTheme="majorBidi" w:hAnsiTheme="majorBidi" w:cstheme="majorBidi"/>
          <w:i/>
          <w:iCs/>
          <w:shd w:val="clear" w:color="auto" w:fill="FFFFFF"/>
        </w:rPr>
        <w:t>selfregulatory</w:t>
      </w:r>
      <w:r w:rsidRPr="00DA4FAA">
        <w:rPr>
          <w:rStyle w:val="apple-converted-space"/>
          <w:rFonts w:asciiTheme="majorBidi" w:hAnsiTheme="majorBidi" w:cstheme="majorBidi"/>
          <w:i/>
          <w:iCs/>
          <w:shd w:val="clear" w:color="auto" w:fill="FFFFFF"/>
        </w:rPr>
        <w:t> </w:t>
      </w:r>
      <w:r w:rsidRPr="00DA4FAA">
        <w:rPr>
          <w:rFonts w:asciiTheme="majorBidi" w:hAnsiTheme="majorBidi" w:cstheme="majorBidi"/>
          <w:i/>
          <w:iCs/>
          <w:shd w:val="clear" w:color="auto" w:fill="FFFFFF"/>
        </w:rPr>
        <w:t>focus in leadership processes</w:t>
      </w:r>
      <w:r w:rsidRPr="00DA4FAA">
        <w:rPr>
          <w:rFonts w:asciiTheme="majorBidi" w:hAnsiTheme="majorBidi" w:cstheme="majorBidi"/>
          <w:shd w:val="clear" w:color="auto" w:fill="FFFFFF"/>
        </w:rPr>
        <w:t>. Acad. Manage. Rev. 32:500–28</w:t>
      </w:r>
      <w:r w:rsidRPr="00DA4FAA">
        <w:rPr>
          <w:rFonts w:asciiTheme="majorBidi" w:eastAsia="Times New Roman" w:hAnsiTheme="majorBidi" w:cstheme="majorBidi"/>
        </w:rPr>
        <w:t>.</w:t>
      </w:r>
      <w:r w:rsidRPr="00DA4FAA">
        <w:rPr>
          <w:rFonts w:asciiTheme="majorBidi" w:eastAsia="Times New Roman" w:hAnsiTheme="majorBidi" w:cstheme="majorBidi"/>
          <w:color w:val="222222"/>
        </w:rPr>
        <w:tab/>
      </w:r>
    </w:p>
    <w:p w14:paraId="1FB5B705" w14:textId="77777777" w:rsidR="00AE7DB9" w:rsidRPr="00DA4FAA" w:rsidRDefault="00AE7DB9" w:rsidP="00E77541">
      <w:pPr>
        <w:tabs>
          <w:tab w:val="left" w:pos="709"/>
          <w:tab w:val="left" w:pos="990"/>
          <w:tab w:val="left" w:pos="1557"/>
        </w:tabs>
        <w:spacing w:before="180" w:after="180"/>
        <w:rPr>
          <w:rFonts w:asciiTheme="majorBidi" w:hAnsiTheme="majorBidi" w:cstheme="majorBidi"/>
          <w:rtl/>
        </w:rPr>
      </w:pPr>
      <w:r w:rsidRPr="00DA4FAA">
        <w:rPr>
          <w:rFonts w:asciiTheme="majorBidi" w:hAnsiTheme="majorBidi" w:cstheme="majorBidi"/>
        </w:rPr>
        <w:t xml:space="preserve">Katz, D. &amp; Kahn, R.L. (1966). </w:t>
      </w:r>
      <w:r w:rsidRPr="00DA4FAA">
        <w:rPr>
          <w:rFonts w:asciiTheme="majorBidi" w:hAnsiTheme="majorBidi" w:cstheme="majorBidi"/>
          <w:i/>
          <w:iCs/>
        </w:rPr>
        <w:t>The Social Psychology of Organizations</w:t>
      </w:r>
      <w:r w:rsidRPr="00DA4FAA">
        <w:rPr>
          <w:rFonts w:asciiTheme="majorBidi" w:hAnsiTheme="majorBidi" w:cstheme="majorBidi"/>
        </w:rPr>
        <w:t>. New York Wiley.</w:t>
      </w:r>
    </w:p>
    <w:p w14:paraId="193B0D64" w14:textId="77777777" w:rsidR="00AE7DB9" w:rsidRPr="00DA4FAA" w:rsidRDefault="00AE7DB9" w:rsidP="00AE7DB9">
      <w:pPr>
        <w:tabs>
          <w:tab w:val="left" w:pos="709"/>
          <w:tab w:val="left" w:pos="990"/>
          <w:tab w:val="left" w:pos="1557"/>
        </w:tabs>
        <w:spacing w:before="180" w:after="180"/>
        <w:rPr>
          <w:rFonts w:asciiTheme="majorBidi" w:hAnsiTheme="majorBidi" w:cstheme="majorBidi"/>
          <w:shd w:val="clear" w:color="auto" w:fill="FFFFFF"/>
        </w:rPr>
      </w:pPr>
      <w:r w:rsidRPr="00DA4FAA">
        <w:rPr>
          <w:rFonts w:asciiTheme="majorBidi" w:hAnsiTheme="majorBidi" w:cstheme="majorBidi"/>
          <w:shd w:val="clear" w:color="auto" w:fill="FFFFFF"/>
        </w:rPr>
        <w:t xml:space="preserve">Kirkbride, P. (2006). Developing transformational leaders: The full range leadership model in action. </w:t>
      </w:r>
      <w:r w:rsidRPr="00DA4FAA">
        <w:rPr>
          <w:rFonts w:asciiTheme="majorBidi" w:hAnsiTheme="majorBidi" w:cstheme="majorBidi"/>
          <w:i/>
          <w:iCs/>
          <w:shd w:val="clear" w:color="auto" w:fill="FFFFFF"/>
        </w:rPr>
        <w:t>Industrial and Commercial Training</w:t>
      </w:r>
      <w:r w:rsidRPr="00DA4FAA">
        <w:rPr>
          <w:rFonts w:asciiTheme="majorBidi" w:hAnsiTheme="majorBidi" w:cstheme="majorBidi"/>
          <w:shd w:val="clear" w:color="auto" w:fill="FFFFFF"/>
        </w:rPr>
        <w:t xml:space="preserve">, </w:t>
      </w:r>
      <w:r w:rsidRPr="00DA4FAA">
        <w:rPr>
          <w:rFonts w:asciiTheme="majorBidi" w:hAnsiTheme="majorBidi" w:cstheme="majorBidi"/>
          <w:i/>
          <w:iCs/>
          <w:shd w:val="clear" w:color="auto" w:fill="FFFFFF"/>
        </w:rPr>
        <w:t>38</w:t>
      </w:r>
      <w:r w:rsidRPr="00DA4FAA">
        <w:rPr>
          <w:rFonts w:asciiTheme="majorBidi" w:hAnsiTheme="majorBidi" w:cstheme="majorBidi"/>
          <w:shd w:val="clear" w:color="auto" w:fill="FFFFFF"/>
        </w:rPr>
        <w:t>: 23-32.</w:t>
      </w:r>
    </w:p>
    <w:p w14:paraId="097D6F40"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Koh, W.L., Steers, R.M., &amp; Terborg, J.R. (1995). The effects of transformational leadership on teacher attitudes and student performance in Singapore.</w:t>
      </w:r>
      <w:r w:rsidRPr="00DA4FAA">
        <w:rPr>
          <w:rFonts w:asciiTheme="majorBidi" w:hAnsiTheme="majorBidi" w:cstheme="majorBidi"/>
          <w:i/>
          <w:iCs/>
          <w:shd w:val="clear" w:color="auto" w:fill="FFFFFF"/>
        </w:rPr>
        <w:t xml:space="preserve"> Journal of Organizational Behavior, 16</w:t>
      </w:r>
      <w:r w:rsidRPr="00DA4FAA">
        <w:rPr>
          <w:rFonts w:asciiTheme="majorBidi" w:hAnsiTheme="majorBidi" w:cstheme="majorBidi"/>
          <w:shd w:val="clear" w:color="auto" w:fill="FFFFFF"/>
        </w:rPr>
        <w:t>, 319–333. doi:</w:t>
      </w:r>
      <w:r w:rsidRPr="00DA4FAA">
        <w:rPr>
          <w:rStyle w:val="apple-converted-space"/>
          <w:rFonts w:asciiTheme="majorBidi" w:hAnsiTheme="majorBidi" w:cstheme="majorBidi"/>
          <w:shd w:val="clear" w:color="auto" w:fill="FFFFFF"/>
        </w:rPr>
        <w:t> </w:t>
      </w:r>
      <w:hyperlink r:id="rId18" w:history="1">
        <w:r w:rsidRPr="00DA4FAA">
          <w:rPr>
            <w:rStyle w:val="Hyperlink"/>
            <w:rFonts w:asciiTheme="majorBidi" w:hAnsiTheme="majorBidi" w:cstheme="majorBidi"/>
            <w:shd w:val="clear" w:color="auto" w:fill="FFFFFF"/>
          </w:rPr>
          <w:t>http://dx.doi.org.mgs-ariel.macam.ac.il/10.1002/job.4030160404</w:t>
        </w:r>
      </w:hyperlink>
      <w:r w:rsidRPr="00DA4FAA">
        <w:rPr>
          <w:rFonts w:asciiTheme="majorBidi" w:hAnsiTheme="majorBidi" w:cstheme="majorBidi"/>
        </w:rPr>
        <w:t>.</w:t>
      </w:r>
    </w:p>
    <w:p w14:paraId="2C21AD63"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Kooij, D.T. A.M., Bal, P.M., &amp; Kanfer, R. (2014). </w:t>
      </w:r>
      <w:r w:rsidRPr="00DA4FAA">
        <w:rPr>
          <w:rFonts w:asciiTheme="majorBidi" w:hAnsiTheme="majorBidi" w:cstheme="majorBidi"/>
          <w:i/>
          <w:iCs/>
          <w:shd w:val="clear" w:color="auto" w:fill="FFFFFF"/>
        </w:rPr>
        <w:t>Future time perspective and promotion focus as determinants of intraindividual change in work motivation.</w:t>
      </w:r>
      <w:r w:rsidRPr="00DA4FAA">
        <w:rPr>
          <w:rFonts w:asciiTheme="majorBidi" w:hAnsiTheme="majorBidi" w:cstheme="majorBidi"/>
          <w:shd w:val="clear" w:color="auto" w:fill="FFFFFF"/>
        </w:rPr>
        <w:t xml:space="preserve"> Psychology and Aging, 29(2), 319-328. doi:10.1037/a0036768</w:t>
      </w:r>
      <w:r w:rsidRPr="00DA4FAA">
        <w:rPr>
          <w:rFonts w:asciiTheme="majorBidi" w:hAnsiTheme="majorBidi" w:cstheme="majorBidi"/>
        </w:rPr>
        <w:t>.</w:t>
      </w:r>
      <w:r w:rsidRPr="00DA4FAA">
        <w:rPr>
          <w:rFonts w:asciiTheme="majorBidi" w:hAnsiTheme="majorBidi" w:cstheme="majorBidi"/>
        </w:rPr>
        <w:tab/>
      </w:r>
    </w:p>
    <w:p w14:paraId="23057F37" w14:textId="77777777" w:rsidR="00AE7DB9" w:rsidRPr="00DA4FAA" w:rsidRDefault="00AE7DB9" w:rsidP="00AE7DB9">
      <w:pPr>
        <w:rPr>
          <w:rFonts w:asciiTheme="majorBidi" w:hAnsiTheme="majorBidi" w:cstheme="majorBidi"/>
          <w:bCs w:val="0"/>
        </w:rPr>
      </w:pPr>
      <w:r w:rsidRPr="00DA4FAA">
        <w:rPr>
          <w:rFonts w:asciiTheme="majorBidi" w:hAnsiTheme="majorBidi" w:cstheme="majorBidi"/>
        </w:rPr>
        <w:t xml:space="preserve">Landau, U., &amp; Zakkai, E. (1994) </w:t>
      </w:r>
      <w:r w:rsidRPr="00DA4FAA">
        <w:rPr>
          <w:rFonts w:asciiTheme="majorBidi" w:hAnsiTheme="majorBidi" w:cstheme="majorBidi"/>
          <w:i/>
          <w:iCs/>
        </w:rPr>
        <w:t xml:space="preserve">Before them and with them. The stories of ten outstanding platoon commanders. </w:t>
      </w:r>
      <w:r w:rsidRPr="00DA4FAA">
        <w:rPr>
          <w:rFonts w:asciiTheme="majorBidi" w:hAnsiTheme="majorBidi" w:cstheme="majorBidi"/>
        </w:rPr>
        <w:t xml:space="preserve">Published by Chief Education and Gadna Commander's Headquarters, </w:t>
      </w:r>
      <w:r w:rsidRPr="00DA4FAA">
        <w:rPr>
          <w:rFonts w:asciiTheme="majorBidi" w:hAnsiTheme="majorBidi" w:cstheme="majorBidi"/>
        </w:rPr>
        <w:lastRenderedPageBreak/>
        <w:t xml:space="preserve">School for Leadership Development; from: Popper, M. (1994). The influence of leaders. </w:t>
      </w:r>
      <w:r w:rsidRPr="00DA4FAA">
        <w:rPr>
          <w:rFonts w:asciiTheme="majorBidi" w:hAnsiTheme="majorBidi" w:cstheme="majorBidi"/>
          <w:i/>
          <w:iCs/>
        </w:rPr>
        <w:t xml:space="preserve">About managers as leaders. </w:t>
      </w:r>
      <w:r w:rsidRPr="00DA4FAA">
        <w:rPr>
          <w:rFonts w:asciiTheme="majorBidi" w:hAnsiTheme="majorBidi" w:cstheme="majorBidi"/>
        </w:rPr>
        <w:t>[Heb.] Tel Aviv University, 53-54.</w:t>
      </w:r>
    </w:p>
    <w:p w14:paraId="24EE2910"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Liberman N, Idson LC, Camacho CJ, &amp; Higgins ET. (1991). Promotion and prevention choices between stability and change. </w:t>
      </w:r>
      <w:r w:rsidRPr="00DA4FAA">
        <w:rPr>
          <w:rFonts w:asciiTheme="majorBidi" w:hAnsiTheme="majorBidi" w:cstheme="majorBidi"/>
          <w:i/>
          <w:iCs/>
        </w:rPr>
        <w:t>Journal of Personality and Social Psychology, 77</w:t>
      </w:r>
      <w:r w:rsidRPr="00DA4FAA">
        <w:rPr>
          <w:rFonts w:asciiTheme="majorBidi" w:hAnsiTheme="majorBidi" w:cstheme="majorBidi"/>
        </w:rPr>
        <w:t>, 1135–1145. [PubMed: 10626368]</w:t>
      </w:r>
    </w:p>
    <w:p w14:paraId="5FAA1A9C"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Lo, M.C., Ramayah, T., &amp; Min, H. W. (2009). Leadership styles and organizational commitments: a test on Malaysia manufacturing industry. </w:t>
      </w:r>
      <w:r w:rsidRPr="00DA4FAA">
        <w:rPr>
          <w:rFonts w:asciiTheme="majorBidi" w:hAnsiTheme="majorBidi" w:cstheme="majorBidi"/>
          <w:i/>
          <w:iCs/>
        </w:rPr>
        <w:t>African Journal of Marketing Management, 1(6),</w:t>
      </w:r>
      <w:r w:rsidRPr="00DA4FAA">
        <w:rPr>
          <w:rFonts w:asciiTheme="majorBidi" w:hAnsiTheme="majorBidi" w:cstheme="majorBidi"/>
        </w:rPr>
        <w:t xml:space="preserve"> 133-139.</w:t>
      </w:r>
    </w:p>
    <w:p w14:paraId="1BCBBDAC"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Lockwood, P., Jordan, C.H., &amp; Kunda, Z. (2002). Motivation by positive or negative role models: Regulatory focus determines who will best inspire us. </w:t>
      </w:r>
      <w:r w:rsidRPr="00DA4FAA">
        <w:rPr>
          <w:rFonts w:asciiTheme="majorBidi" w:hAnsiTheme="majorBidi" w:cstheme="majorBidi"/>
          <w:i/>
          <w:iCs/>
        </w:rPr>
        <w:t>Journal of Personality and Social Psychology</w:t>
      </w:r>
      <w:r w:rsidRPr="00DA4FAA">
        <w:rPr>
          <w:rFonts w:asciiTheme="majorBidi" w:hAnsiTheme="majorBidi" w:cstheme="majorBidi"/>
        </w:rPr>
        <w:t xml:space="preserve">, </w:t>
      </w:r>
      <w:r w:rsidRPr="00DA4FAA">
        <w:rPr>
          <w:rFonts w:asciiTheme="majorBidi" w:hAnsiTheme="majorBidi" w:cstheme="majorBidi"/>
          <w:i/>
          <w:iCs/>
        </w:rPr>
        <w:t>83</w:t>
      </w:r>
      <w:r w:rsidRPr="00DA4FAA">
        <w:rPr>
          <w:rFonts w:asciiTheme="majorBidi" w:hAnsiTheme="majorBidi" w:cstheme="majorBidi"/>
        </w:rPr>
        <w:t>, 854 – 864.</w:t>
      </w:r>
    </w:p>
    <w:p w14:paraId="723831A5"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Lord, R.G. &amp; Maher, K.J. (1993). </w:t>
      </w:r>
      <w:r w:rsidRPr="00DA4FAA">
        <w:rPr>
          <w:rFonts w:asciiTheme="majorBidi" w:hAnsiTheme="majorBidi" w:cstheme="majorBidi"/>
          <w:i/>
          <w:iCs/>
          <w:shd w:val="clear" w:color="auto" w:fill="FFFFFF"/>
        </w:rPr>
        <w:t>Leadership and information processing:</w:t>
      </w:r>
      <w:r w:rsidRPr="00DA4FAA">
        <w:rPr>
          <w:rFonts w:asciiTheme="majorBidi" w:hAnsiTheme="majorBidi" w:cstheme="majorBidi"/>
          <w:i/>
          <w:iCs/>
        </w:rPr>
        <w:br/>
      </w:r>
      <w:r w:rsidRPr="00DA4FAA">
        <w:rPr>
          <w:rFonts w:asciiTheme="majorBidi" w:hAnsiTheme="majorBidi" w:cstheme="majorBidi"/>
          <w:i/>
          <w:iCs/>
          <w:shd w:val="clear" w:color="auto" w:fill="FFFFFF"/>
        </w:rPr>
        <w:t>Linking perceptions and performance</w:t>
      </w:r>
      <w:r w:rsidRPr="00DA4FAA">
        <w:rPr>
          <w:rFonts w:asciiTheme="majorBidi" w:hAnsiTheme="majorBidi" w:cstheme="majorBidi"/>
          <w:shd w:val="clear" w:color="auto" w:fill="FFFFFF"/>
        </w:rPr>
        <w:t>. London: Routledge.</w:t>
      </w:r>
    </w:p>
    <w:p w14:paraId="70D56FB0"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Lowe, K.B., Kroeck, K.G., &amp; Sivasubramaniam, N. (1996). </w:t>
      </w:r>
      <w:r w:rsidRPr="00DA4FAA">
        <w:rPr>
          <w:rFonts w:asciiTheme="majorBidi" w:hAnsiTheme="majorBidi" w:cstheme="majorBidi"/>
          <w:i/>
          <w:iCs/>
          <w:shd w:val="clear" w:color="auto" w:fill="FFFFFF"/>
        </w:rPr>
        <w:t>Effectiveness correlates of transformational and transactional leadership: A meta-analytic review of the MLQ literature</w:t>
      </w:r>
      <w:r w:rsidRPr="00DA4FAA">
        <w:rPr>
          <w:rFonts w:asciiTheme="majorBidi" w:hAnsiTheme="majorBidi" w:cstheme="majorBidi"/>
          <w:shd w:val="clear" w:color="auto" w:fill="FFFFFF"/>
        </w:rPr>
        <w:t>. Leadership Quarterly, 7: 385- 425. doi:</w:t>
      </w:r>
      <w:hyperlink r:id="rId19" w:history="1">
        <w:r w:rsidRPr="00DA4FAA">
          <w:rPr>
            <w:rStyle w:val="Hyperlink"/>
            <w:rFonts w:asciiTheme="majorBidi" w:hAnsiTheme="majorBidi" w:cstheme="majorBidi"/>
            <w:shd w:val="clear" w:color="auto" w:fill="FFFFFF"/>
          </w:rPr>
          <w:t>http://dx.doi.org.mgs-ariel.macam.ac.il/10.1016/S1048-9843(96)90027-2</w:t>
        </w:r>
      </w:hyperlink>
      <w:r w:rsidRPr="00DA4FAA">
        <w:rPr>
          <w:rFonts w:asciiTheme="majorBidi" w:hAnsiTheme="majorBidi" w:cstheme="majorBidi"/>
        </w:rPr>
        <w:t>.</w:t>
      </w:r>
    </w:p>
    <w:p w14:paraId="472AB0BE"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Martin, J. (2015). Transformational and transactional leadership: An exploration of gender, experience, and institution type. </w:t>
      </w:r>
      <w:r w:rsidRPr="00DA4FAA">
        <w:rPr>
          <w:rFonts w:asciiTheme="majorBidi" w:hAnsiTheme="majorBidi" w:cstheme="majorBidi"/>
          <w:i/>
          <w:iCs/>
        </w:rPr>
        <w:t>Portal: Libraries and the Academy</w:t>
      </w:r>
      <w:r w:rsidRPr="00DA4FAA">
        <w:rPr>
          <w:rFonts w:asciiTheme="majorBidi" w:hAnsiTheme="majorBidi" w:cstheme="majorBidi"/>
        </w:rPr>
        <w:t>, 15(2), 331-351.</w:t>
      </w:r>
    </w:p>
    <w:p w14:paraId="4BCB41F7" w14:textId="77777777" w:rsidR="00AE7DB9" w:rsidRPr="00DA4FAA" w:rsidRDefault="00AE7DB9" w:rsidP="00AE7DB9">
      <w:pPr>
        <w:tabs>
          <w:tab w:val="left" w:pos="709"/>
          <w:tab w:val="left" w:pos="990"/>
          <w:tab w:val="left" w:pos="1557"/>
        </w:tabs>
        <w:spacing w:before="180" w:after="180"/>
        <w:rPr>
          <w:rFonts w:asciiTheme="majorBidi" w:eastAsia="Times New Roman" w:hAnsiTheme="majorBidi" w:cstheme="majorBidi"/>
          <w:color w:val="222222"/>
        </w:rPr>
      </w:pPr>
      <w:r w:rsidRPr="00DA4FAA">
        <w:rPr>
          <w:rFonts w:asciiTheme="majorBidi" w:hAnsiTheme="majorBidi" w:cstheme="majorBidi"/>
          <w:shd w:val="clear" w:color="auto" w:fill="FFFFFF"/>
        </w:rPr>
        <w:t xml:space="preserve">Mathieu, J.E. &amp; Zajac, D.M. (1990). </w:t>
      </w:r>
      <w:r w:rsidRPr="00DA4FAA">
        <w:rPr>
          <w:rFonts w:asciiTheme="majorBidi" w:hAnsiTheme="majorBidi" w:cstheme="majorBidi"/>
          <w:i/>
          <w:iCs/>
          <w:shd w:val="clear" w:color="auto" w:fill="FFFFFF"/>
        </w:rPr>
        <w:t>A review and Meta-analysis of antecedents, correlates and consequences of organizational commitment</w:t>
      </w:r>
      <w:r w:rsidRPr="00DA4FAA">
        <w:rPr>
          <w:rFonts w:asciiTheme="majorBidi" w:hAnsiTheme="majorBidi" w:cstheme="majorBidi"/>
          <w:shd w:val="clear" w:color="auto" w:fill="FFFFFF"/>
        </w:rPr>
        <w:t>. Psychological Bulletin, 108, 171-194. doi:</w:t>
      </w:r>
      <w:r w:rsidRPr="00DA4FAA">
        <w:rPr>
          <w:rStyle w:val="apple-converted-space"/>
          <w:rFonts w:asciiTheme="majorBidi" w:hAnsiTheme="majorBidi" w:cstheme="majorBidi"/>
          <w:shd w:val="clear" w:color="auto" w:fill="FFFFFF"/>
        </w:rPr>
        <w:t> </w:t>
      </w:r>
      <w:hyperlink r:id="rId20" w:history="1">
        <w:r w:rsidRPr="00DA4FAA">
          <w:rPr>
            <w:rStyle w:val="Hyperlink"/>
            <w:rFonts w:asciiTheme="majorBidi" w:hAnsiTheme="majorBidi" w:cstheme="majorBidi"/>
            <w:shd w:val="clear" w:color="auto" w:fill="FFFFFF"/>
          </w:rPr>
          <w:t>http://dx.doi.org.mgs-ariel.macam.ac.il/10.1037/0033-2909.108.2.171</w:t>
        </w:r>
      </w:hyperlink>
    </w:p>
    <w:p w14:paraId="4FAE6B82"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lastRenderedPageBreak/>
        <w:t xml:space="preserve">McGee, G. &amp; Ford, R. (1987). Two (or more?) dimensions of organizational commitment: Reexamination of the continuance and affective scales. </w:t>
      </w:r>
      <w:r w:rsidRPr="00DA4FAA">
        <w:rPr>
          <w:rFonts w:asciiTheme="majorBidi" w:hAnsiTheme="majorBidi" w:cstheme="majorBidi"/>
          <w:i/>
          <w:iCs/>
        </w:rPr>
        <w:t>Journal of Applied Psychology, 72</w:t>
      </w:r>
      <w:r w:rsidRPr="00DA4FAA">
        <w:rPr>
          <w:rFonts w:asciiTheme="majorBidi" w:hAnsiTheme="majorBidi" w:cstheme="majorBidi"/>
        </w:rPr>
        <w:t>, 642–648.</w:t>
      </w:r>
    </w:p>
    <w:p w14:paraId="715F3EB4"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McGregor, I., Gailliot, M. T., Vasquez, N. A., &amp; Nash, K. A. (2007). Ideological and personal zeal reactions to threat among people with high self - esteem: Motivated promotion focus. </w:t>
      </w:r>
      <w:r w:rsidRPr="00DA4FAA">
        <w:rPr>
          <w:rFonts w:asciiTheme="majorBidi" w:hAnsiTheme="majorBidi" w:cstheme="majorBidi"/>
          <w:i/>
          <w:iCs/>
        </w:rPr>
        <w:t>Personality and Social Psychology Bulletin, 33</w:t>
      </w:r>
      <w:r w:rsidRPr="00DA4FAA">
        <w:rPr>
          <w:rFonts w:asciiTheme="majorBidi" w:hAnsiTheme="majorBidi" w:cstheme="majorBidi"/>
        </w:rPr>
        <w:t>,  1587 – 1599.</w:t>
      </w:r>
    </w:p>
    <w:p w14:paraId="6DF56F7B"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Meindl, J.R. (1995). </w:t>
      </w:r>
      <w:r w:rsidRPr="00DA4FAA">
        <w:rPr>
          <w:rFonts w:asciiTheme="majorBidi" w:hAnsiTheme="majorBidi" w:cstheme="majorBidi"/>
          <w:i/>
          <w:iCs/>
          <w:shd w:val="clear" w:color="auto" w:fill="FFFFFF"/>
        </w:rPr>
        <w:t>The romance of leadership as a follower-centric theory:</w:t>
      </w:r>
      <w:r w:rsidRPr="00DA4FAA">
        <w:rPr>
          <w:rFonts w:asciiTheme="majorBidi" w:hAnsiTheme="majorBidi" w:cstheme="majorBidi"/>
          <w:i/>
          <w:iCs/>
        </w:rPr>
        <w:br/>
      </w:r>
      <w:r w:rsidRPr="00DA4FAA">
        <w:rPr>
          <w:rFonts w:asciiTheme="majorBidi" w:hAnsiTheme="majorBidi" w:cstheme="majorBidi"/>
          <w:i/>
          <w:iCs/>
          <w:shd w:val="clear" w:color="auto" w:fill="FFFFFF"/>
        </w:rPr>
        <w:t>A social constructionist approach</w:t>
      </w:r>
      <w:r w:rsidRPr="00DA4FAA">
        <w:rPr>
          <w:rFonts w:asciiTheme="majorBidi" w:hAnsiTheme="majorBidi" w:cstheme="majorBidi"/>
          <w:shd w:val="clear" w:color="auto" w:fill="FFFFFF"/>
        </w:rPr>
        <w:t>. The Leadership Quarterly, 6, 329–341.</w:t>
      </w:r>
      <w:r w:rsidRPr="00DA4FAA">
        <w:rPr>
          <w:rFonts w:asciiTheme="majorBidi" w:hAnsiTheme="majorBidi" w:cstheme="majorBidi"/>
        </w:rPr>
        <w:br/>
      </w:r>
      <w:r w:rsidRPr="00DA4FAA">
        <w:rPr>
          <w:rFonts w:asciiTheme="majorBidi" w:hAnsiTheme="majorBidi" w:cstheme="majorBidi"/>
          <w:shd w:val="clear" w:color="auto" w:fill="FFFFFF"/>
        </w:rPr>
        <w:t>doi: 10.1016/1048-9843(95)90012-8</w:t>
      </w:r>
      <w:r w:rsidRPr="00DA4FAA">
        <w:rPr>
          <w:rFonts w:asciiTheme="majorBidi" w:hAnsiTheme="majorBidi" w:cstheme="majorBidi"/>
        </w:rPr>
        <w:t>.</w:t>
      </w:r>
      <w:r w:rsidRPr="00DA4FAA">
        <w:rPr>
          <w:rFonts w:asciiTheme="majorBidi" w:hAnsiTheme="majorBidi" w:cstheme="majorBidi"/>
        </w:rPr>
        <w:tab/>
      </w:r>
    </w:p>
    <w:p w14:paraId="7BC2B7B1"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Meyer and Allen's (1991) three-component model of organizational commitment. </w:t>
      </w:r>
      <w:r w:rsidRPr="00DA4FAA">
        <w:rPr>
          <w:rFonts w:asciiTheme="majorBidi" w:hAnsiTheme="majorBidi" w:cstheme="majorBidi"/>
          <w:i/>
          <w:iCs/>
          <w:shd w:val="clear" w:color="auto" w:fill="FFFFFF"/>
        </w:rPr>
        <w:t>Journal of Applied Psychology, 79</w:t>
      </w:r>
      <w:r w:rsidRPr="00DA4FAA">
        <w:rPr>
          <w:rFonts w:asciiTheme="majorBidi" w:hAnsiTheme="majorBidi" w:cstheme="majorBidi"/>
          <w:shd w:val="clear" w:color="auto" w:fill="FFFFFF"/>
        </w:rPr>
        <w:t>, 15-23. doi:</w:t>
      </w:r>
      <w:hyperlink r:id="rId21" w:history="1">
        <w:r w:rsidRPr="00DA4FAA">
          <w:rPr>
            <w:rStyle w:val="Hyperlink"/>
            <w:rFonts w:asciiTheme="majorBidi" w:hAnsiTheme="majorBidi" w:cstheme="majorBidi"/>
            <w:shd w:val="clear" w:color="auto" w:fill="FFFFFF"/>
          </w:rPr>
          <w:t>http://dx.doi.org.mgsariel.macam.ac.il/10.1037/0021-9010.79.1.15</w:t>
        </w:r>
      </w:hyperlink>
      <w:r w:rsidRPr="00DA4FAA">
        <w:rPr>
          <w:rFonts w:asciiTheme="majorBidi" w:hAnsiTheme="majorBidi" w:cstheme="majorBidi"/>
        </w:rPr>
        <w:t xml:space="preserve">.                   </w:t>
      </w:r>
    </w:p>
    <w:p w14:paraId="780E04CC"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Meyer, J. &amp; Allen, N. J. (1997). </w:t>
      </w:r>
      <w:r w:rsidRPr="00DA4FAA">
        <w:rPr>
          <w:rFonts w:asciiTheme="majorBidi" w:hAnsiTheme="majorBidi" w:cstheme="majorBidi"/>
          <w:i/>
          <w:iCs/>
          <w:shd w:val="clear" w:color="auto" w:fill="FFFFFF"/>
        </w:rPr>
        <w:t>Commitment in the workplace: Theory, research and application</w:t>
      </w:r>
      <w:r w:rsidRPr="00DA4FAA">
        <w:rPr>
          <w:rFonts w:asciiTheme="majorBidi" w:hAnsiTheme="majorBidi" w:cstheme="majorBidi"/>
          <w:shd w:val="clear" w:color="auto" w:fill="FFFFFF"/>
        </w:rPr>
        <w:t>. Thousand Oaks, CA: Sage</w:t>
      </w:r>
      <w:r w:rsidRPr="00DA4FAA">
        <w:rPr>
          <w:rFonts w:asciiTheme="majorBidi" w:hAnsiTheme="majorBidi" w:cstheme="majorBidi"/>
        </w:rPr>
        <w:t>.</w:t>
      </w:r>
    </w:p>
    <w:p w14:paraId="4CDAFDEB"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t xml:space="preserve">Meyer, J. P.,  Allen, N. J., &amp; Smith, C. A. (1993). Commitment to organizations and occupations: Extension and test of a three-component conceptualization. </w:t>
      </w:r>
      <w:r w:rsidRPr="00DA4FAA">
        <w:rPr>
          <w:rFonts w:asciiTheme="majorBidi" w:hAnsiTheme="majorBidi" w:cstheme="majorBidi"/>
          <w:i/>
          <w:iCs/>
        </w:rPr>
        <w:t>Journal of Applied Psychology</w:t>
      </w:r>
      <w:r w:rsidRPr="00DA4FAA">
        <w:rPr>
          <w:rFonts w:asciiTheme="majorBidi" w:hAnsiTheme="majorBidi" w:cstheme="majorBidi"/>
        </w:rPr>
        <w:t xml:space="preserve">, </w:t>
      </w:r>
      <w:r w:rsidRPr="00DA4FAA">
        <w:rPr>
          <w:rFonts w:asciiTheme="majorBidi" w:hAnsiTheme="majorBidi" w:cstheme="majorBidi"/>
          <w:i/>
          <w:iCs/>
        </w:rPr>
        <w:t>78</w:t>
      </w:r>
      <w:r w:rsidRPr="00DA4FAA">
        <w:rPr>
          <w:rFonts w:asciiTheme="majorBidi" w:hAnsiTheme="majorBidi" w:cstheme="majorBidi"/>
        </w:rPr>
        <w:t>, 538–551.</w:t>
      </w:r>
      <w:r w:rsidRPr="00DA4FAA">
        <w:rPr>
          <w:rFonts w:asciiTheme="majorBidi" w:hAnsiTheme="majorBidi" w:cstheme="majorBidi"/>
        </w:rPr>
        <w:tab/>
      </w:r>
    </w:p>
    <w:p w14:paraId="084C0B4C" w14:textId="77777777" w:rsidR="00AE7DB9" w:rsidRPr="00DA4FAA" w:rsidRDefault="00AE7DB9" w:rsidP="00AE7DB9">
      <w:pPr>
        <w:tabs>
          <w:tab w:val="left" w:pos="709"/>
          <w:tab w:val="left" w:pos="990"/>
          <w:tab w:val="left" w:pos="1557"/>
        </w:tabs>
        <w:spacing w:before="180" w:after="180"/>
        <w:rPr>
          <w:rFonts w:asciiTheme="majorBidi" w:hAnsiTheme="majorBidi" w:cstheme="majorBidi"/>
          <w:shd w:val="clear" w:color="auto" w:fill="FFFFFF"/>
        </w:rPr>
      </w:pPr>
      <w:r w:rsidRPr="00DA4FAA">
        <w:rPr>
          <w:rFonts w:asciiTheme="majorBidi" w:hAnsiTheme="majorBidi" w:cstheme="majorBidi"/>
          <w:shd w:val="clear" w:color="auto" w:fill="FFFFFF"/>
        </w:rPr>
        <w:t xml:space="preserve">Mintzberg, H. 1979. </w:t>
      </w:r>
      <w:r w:rsidRPr="00DA4FAA">
        <w:rPr>
          <w:rFonts w:asciiTheme="majorBidi" w:hAnsiTheme="majorBidi" w:cstheme="majorBidi"/>
          <w:i/>
          <w:iCs/>
          <w:shd w:val="clear" w:color="auto" w:fill="FFFFFF"/>
        </w:rPr>
        <w:t>The Structuring of Organizations</w:t>
      </w:r>
      <w:r w:rsidRPr="00DA4FAA">
        <w:rPr>
          <w:rFonts w:asciiTheme="majorBidi" w:hAnsiTheme="majorBidi" w:cstheme="majorBidi"/>
          <w:shd w:val="clear" w:color="auto" w:fill="FFFFFF"/>
        </w:rPr>
        <w:t>. Englewood Cliffs, NJ: Prentice-Hall, 81-95.</w:t>
      </w:r>
    </w:p>
    <w:p w14:paraId="685A1DCD"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Mowday, R.T., Porter, L.W., &amp; Steers, R.M. (1982). </w:t>
      </w:r>
      <w:r w:rsidRPr="00DA4FAA">
        <w:rPr>
          <w:rFonts w:asciiTheme="majorBidi" w:hAnsiTheme="majorBidi" w:cstheme="majorBidi"/>
          <w:i/>
          <w:iCs/>
          <w:shd w:val="clear" w:color="auto" w:fill="FFFFFF"/>
        </w:rPr>
        <w:t>Employee-organization linkages</w:t>
      </w:r>
      <w:r w:rsidRPr="00DA4FAA">
        <w:rPr>
          <w:rFonts w:asciiTheme="majorBidi" w:hAnsiTheme="majorBidi" w:cstheme="majorBidi"/>
          <w:shd w:val="clear" w:color="auto" w:fill="FFFFFF"/>
        </w:rPr>
        <w:t>. New York: Academic Press</w:t>
      </w:r>
      <w:r w:rsidRPr="00DA4FAA">
        <w:rPr>
          <w:rFonts w:asciiTheme="majorBidi" w:hAnsiTheme="majorBidi" w:cstheme="majorBidi"/>
        </w:rPr>
        <w:t>.</w:t>
      </w:r>
    </w:p>
    <w:p w14:paraId="64362E57"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lastRenderedPageBreak/>
        <w:t>Neubert, M. J., Kacmar, K. M., Carlson, D. S., Chonko, L. B., &amp; Roberts, J. A. (2008). Regulatory focus as a mediator</w:t>
      </w:r>
      <w:r w:rsidRPr="00DA4FAA">
        <w:rPr>
          <w:rFonts w:asciiTheme="majorBidi" w:hAnsiTheme="majorBidi" w:cstheme="majorBidi"/>
        </w:rPr>
        <w:t xml:space="preserve"> </w:t>
      </w:r>
      <w:r w:rsidRPr="00DA4FAA">
        <w:rPr>
          <w:rFonts w:asciiTheme="majorBidi" w:hAnsiTheme="majorBidi" w:cstheme="majorBidi"/>
          <w:shd w:val="clear" w:color="auto" w:fill="FFFFFF"/>
        </w:rPr>
        <w:t xml:space="preserve">of the influence of initiating structure and servant leadership on employee behavior. </w:t>
      </w:r>
      <w:r w:rsidRPr="00DA4FAA">
        <w:rPr>
          <w:rFonts w:asciiTheme="majorBidi" w:hAnsiTheme="majorBidi" w:cstheme="majorBidi"/>
          <w:i/>
          <w:iCs/>
          <w:shd w:val="clear" w:color="auto" w:fill="FFFFFF"/>
        </w:rPr>
        <w:t>Journal of Applied Psychology</w:t>
      </w:r>
      <w:r w:rsidRPr="00DA4FAA">
        <w:rPr>
          <w:rFonts w:asciiTheme="majorBidi" w:hAnsiTheme="majorBidi" w:cstheme="majorBidi"/>
          <w:shd w:val="clear" w:color="auto" w:fill="FFFFFF"/>
        </w:rPr>
        <w:t xml:space="preserve">, </w:t>
      </w:r>
      <w:r w:rsidRPr="00DA4FAA">
        <w:rPr>
          <w:rFonts w:asciiTheme="majorBidi" w:hAnsiTheme="majorBidi" w:cstheme="majorBidi"/>
          <w:i/>
          <w:iCs/>
          <w:shd w:val="clear" w:color="auto" w:fill="FFFFFF"/>
        </w:rPr>
        <w:t>93</w:t>
      </w:r>
      <w:r w:rsidRPr="00DA4FAA">
        <w:rPr>
          <w:rFonts w:asciiTheme="majorBidi" w:hAnsiTheme="majorBidi" w:cstheme="majorBidi"/>
          <w:shd w:val="clear" w:color="auto" w:fill="FFFFFF"/>
        </w:rPr>
        <w:t>: 1220-1233.</w:t>
      </w:r>
      <w:r w:rsidRPr="00DA4FAA">
        <w:rPr>
          <w:rFonts w:asciiTheme="majorBidi" w:eastAsia="Times New Roman" w:hAnsiTheme="majorBidi" w:cstheme="majorBidi"/>
        </w:rPr>
        <w:tab/>
      </w:r>
    </w:p>
    <w:p w14:paraId="0D9CBCE4"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eastAsia="Times New Roman" w:hAnsiTheme="majorBidi" w:cstheme="majorBidi"/>
        </w:rPr>
        <w:t xml:space="preserve">Northouse, P. G. (2007). </w:t>
      </w:r>
      <w:r w:rsidRPr="00DA4FAA">
        <w:rPr>
          <w:rFonts w:asciiTheme="majorBidi" w:eastAsia="Times New Roman" w:hAnsiTheme="majorBidi" w:cstheme="majorBidi"/>
          <w:i/>
          <w:iCs/>
        </w:rPr>
        <w:t>Leadership: Theory and practice</w:t>
      </w:r>
      <w:r w:rsidRPr="00DA4FAA">
        <w:rPr>
          <w:rFonts w:asciiTheme="majorBidi" w:eastAsia="Times New Roman" w:hAnsiTheme="majorBidi" w:cstheme="majorBidi"/>
        </w:rPr>
        <w:t xml:space="preserve"> (4th ed.). Thousand Oaks, CA: Sage.</w:t>
      </w:r>
    </w:p>
    <w:p w14:paraId="51071EEA"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eastAsia="Times New Roman" w:hAnsiTheme="majorBidi" w:cstheme="majorBidi"/>
        </w:rPr>
        <w:t xml:space="preserve">Piccolo, R.F. &amp; Colquitt, J.A. (2006). </w:t>
      </w:r>
      <w:r w:rsidRPr="00DA4FAA">
        <w:rPr>
          <w:rFonts w:asciiTheme="majorBidi" w:eastAsia="Times New Roman" w:hAnsiTheme="majorBidi" w:cstheme="majorBidi"/>
          <w:i/>
          <w:iCs/>
        </w:rPr>
        <w:t>Transformational leadership and job behaviors: the mediating role of core job characteristics</w:t>
      </w:r>
      <w:r w:rsidRPr="00DA4FAA">
        <w:rPr>
          <w:rFonts w:asciiTheme="majorBidi" w:eastAsia="Times New Roman" w:hAnsiTheme="majorBidi" w:cstheme="majorBidi"/>
        </w:rPr>
        <w:t>. Acad. Manage. J. 49:327–40. doi: 10.5465/AMJ.2006.20786079.</w:t>
      </w:r>
    </w:p>
    <w:p w14:paraId="1939D7AB" w14:textId="77777777" w:rsidR="00AE7DB9" w:rsidRPr="00DA4FAA" w:rsidRDefault="00AE7DB9" w:rsidP="00AE7DB9">
      <w:pPr>
        <w:rPr>
          <w:rFonts w:asciiTheme="majorBidi" w:hAnsiTheme="majorBidi" w:cstheme="majorBidi"/>
          <w:bCs w:val="0"/>
          <w:i/>
          <w:iCs/>
        </w:rPr>
      </w:pPr>
      <w:r w:rsidRPr="00DA4FAA">
        <w:rPr>
          <w:rFonts w:asciiTheme="majorBidi" w:hAnsiTheme="majorBidi" w:cstheme="majorBidi"/>
        </w:rPr>
        <w:t>Popper, M. (1994). Combat leadership in the IDF and leadership in business organizations – comparison and significance. [Heb.]</w:t>
      </w:r>
      <w:r w:rsidRPr="00DA4FAA">
        <w:rPr>
          <w:rFonts w:asciiTheme="majorBidi" w:hAnsiTheme="majorBidi" w:cstheme="majorBidi"/>
          <w:i/>
          <w:iCs/>
        </w:rPr>
        <w:t xml:space="preserve"> Pituach Irguni b'Israel. 2, (</w:t>
      </w:r>
      <w:r w:rsidRPr="00DA4FAA">
        <w:rPr>
          <w:rFonts w:asciiTheme="majorBidi" w:hAnsiTheme="majorBidi" w:cstheme="majorBidi"/>
        </w:rPr>
        <w:t>6), 11-19.</w:t>
      </w:r>
    </w:p>
    <w:p w14:paraId="5B137ABC" w14:textId="77777777" w:rsidR="00AE7DB9" w:rsidRPr="00DA4FAA" w:rsidRDefault="00AE7DB9" w:rsidP="00AE7DB9">
      <w:pPr>
        <w:rPr>
          <w:rFonts w:asciiTheme="majorBidi" w:hAnsiTheme="majorBidi" w:cstheme="majorBidi"/>
          <w:bCs w:val="0"/>
        </w:rPr>
      </w:pPr>
      <w:r w:rsidRPr="00DA4FAA">
        <w:rPr>
          <w:rFonts w:asciiTheme="majorBidi" w:hAnsiTheme="majorBidi" w:cstheme="majorBidi"/>
        </w:rPr>
        <w:t xml:space="preserve">Popper, M. (1994). The Influence of leaders. </w:t>
      </w:r>
      <w:r w:rsidRPr="00DA4FAA">
        <w:rPr>
          <w:rFonts w:asciiTheme="majorBidi" w:hAnsiTheme="majorBidi" w:cstheme="majorBidi"/>
          <w:i/>
          <w:iCs/>
        </w:rPr>
        <w:t xml:space="preserve">On managers as leaders </w:t>
      </w:r>
      <w:r w:rsidRPr="00DA4FAA">
        <w:rPr>
          <w:rFonts w:asciiTheme="majorBidi" w:hAnsiTheme="majorBidi" w:cstheme="majorBidi"/>
        </w:rPr>
        <w:t>[Heb.].</w:t>
      </w:r>
      <w:r w:rsidRPr="00DA4FAA">
        <w:rPr>
          <w:rFonts w:asciiTheme="majorBidi" w:hAnsiTheme="majorBidi" w:cstheme="majorBidi"/>
          <w:i/>
          <w:iCs/>
        </w:rPr>
        <w:t xml:space="preserve"> </w:t>
      </w:r>
      <w:r w:rsidRPr="00DA4FAA">
        <w:rPr>
          <w:rFonts w:asciiTheme="majorBidi" w:hAnsiTheme="majorBidi" w:cstheme="majorBidi"/>
        </w:rPr>
        <w:t>Tel Aviv University, 53-54.</w:t>
      </w:r>
    </w:p>
    <w:p w14:paraId="1558604E" w14:textId="77777777" w:rsidR="00AE7DB9" w:rsidRPr="00DA4FAA" w:rsidRDefault="00AE7DB9" w:rsidP="00AE7DB9">
      <w:pPr>
        <w:rPr>
          <w:rFonts w:asciiTheme="majorBidi" w:hAnsiTheme="majorBidi" w:cstheme="majorBidi"/>
          <w:bCs w:val="0"/>
        </w:rPr>
      </w:pPr>
      <w:r w:rsidRPr="00DA4FAA">
        <w:rPr>
          <w:rFonts w:asciiTheme="majorBidi" w:hAnsiTheme="majorBidi" w:cstheme="majorBidi"/>
        </w:rPr>
        <w:t xml:space="preserve">Popper, M. &amp; Ronen, A. (1992). </w:t>
      </w:r>
      <w:r w:rsidRPr="00DA4FAA">
        <w:rPr>
          <w:rFonts w:asciiTheme="majorBidi" w:hAnsiTheme="majorBidi" w:cstheme="majorBidi"/>
          <w:i/>
          <w:iCs/>
        </w:rPr>
        <w:t>On Leadership</w:t>
      </w:r>
      <w:r w:rsidRPr="00DA4FAA">
        <w:rPr>
          <w:rFonts w:asciiTheme="majorBidi" w:hAnsiTheme="majorBidi" w:cstheme="majorBidi"/>
        </w:rPr>
        <w:t>. [Heb.] Tel Aviv: Ministry of Defense, 25-35.</w:t>
      </w:r>
    </w:p>
    <w:p w14:paraId="7A735A49" w14:textId="77777777" w:rsidR="00AE7DB9" w:rsidRPr="00DA4FAA" w:rsidRDefault="00AE7DB9" w:rsidP="00AE7DB9">
      <w:pPr>
        <w:tabs>
          <w:tab w:val="left" w:pos="709"/>
          <w:tab w:val="left" w:pos="990"/>
          <w:tab w:val="left" w:pos="1557"/>
        </w:tabs>
        <w:spacing w:before="180" w:after="180"/>
        <w:rPr>
          <w:rFonts w:asciiTheme="majorBidi" w:eastAsia="Times New Roman" w:hAnsiTheme="majorBidi" w:cstheme="majorBidi"/>
          <w:color w:val="222222"/>
        </w:rPr>
      </w:pPr>
      <w:r w:rsidRPr="00DA4FAA">
        <w:rPr>
          <w:rFonts w:asciiTheme="majorBidi" w:hAnsiTheme="majorBidi" w:cstheme="majorBidi"/>
          <w:shd w:val="clear" w:color="auto" w:fill="FFFFFF"/>
        </w:rPr>
        <w:t xml:space="preserve">Rhoades, L. &amp; Eisenberger, R. (2002). Perceived organizational support: A review of literature. </w:t>
      </w:r>
      <w:r w:rsidRPr="00DA4FAA">
        <w:rPr>
          <w:rFonts w:asciiTheme="majorBidi" w:hAnsiTheme="majorBidi" w:cstheme="majorBidi"/>
          <w:i/>
          <w:iCs/>
          <w:shd w:val="clear" w:color="auto" w:fill="FFFFFF"/>
        </w:rPr>
        <w:t>Journal of Applied Psychology, 87</w:t>
      </w:r>
      <w:r w:rsidRPr="00DA4FAA">
        <w:rPr>
          <w:rFonts w:asciiTheme="majorBidi" w:hAnsiTheme="majorBidi" w:cstheme="majorBidi"/>
          <w:shd w:val="clear" w:color="auto" w:fill="FFFFFF"/>
        </w:rPr>
        <w:t>, 698-714. doi:</w:t>
      </w:r>
      <w:r w:rsidRPr="00DA4FAA">
        <w:rPr>
          <w:rStyle w:val="apple-converted-space"/>
          <w:rFonts w:asciiTheme="majorBidi" w:hAnsiTheme="majorBidi" w:cstheme="majorBidi"/>
          <w:shd w:val="clear" w:color="auto" w:fill="FFFFFF"/>
        </w:rPr>
        <w:t> </w:t>
      </w:r>
      <w:hyperlink r:id="rId22" w:history="1">
        <w:r w:rsidRPr="00DA4FAA">
          <w:rPr>
            <w:rStyle w:val="Hyperlink"/>
            <w:rFonts w:asciiTheme="majorBidi" w:hAnsiTheme="majorBidi" w:cstheme="majorBidi"/>
            <w:shd w:val="clear" w:color="auto" w:fill="FFFFFF"/>
          </w:rPr>
          <w:t>http://dx.doi.org.mgs-ariel.macam.ac.il/10.1037/0021-9010.87.4.698</w:t>
        </w:r>
      </w:hyperlink>
      <w:r w:rsidRPr="00DA4FAA">
        <w:rPr>
          <w:rFonts w:asciiTheme="majorBidi" w:hAnsiTheme="majorBidi" w:cstheme="majorBidi"/>
        </w:rPr>
        <w:tab/>
      </w:r>
    </w:p>
    <w:p w14:paraId="365BAD70"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Riketta, M. (2002). Attitudinal organizational commitment and job performance: A meta-analysis. </w:t>
      </w:r>
      <w:r w:rsidRPr="00DA4FAA">
        <w:rPr>
          <w:rFonts w:asciiTheme="majorBidi" w:hAnsiTheme="majorBidi" w:cstheme="majorBidi"/>
          <w:i/>
          <w:iCs/>
          <w:shd w:val="clear" w:color="auto" w:fill="FFFFFF"/>
        </w:rPr>
        <w:t>Journal of Organizational Behavior, 23</w:t>
      </w:r>
      <w:r w:rsidRPr="00DA4FAA">
        <w:rPr>
          <w:rFonts w:asciiTheme="majorBidi" w:hAnsiTheme="majorBidi" w:cstheme="majorBidi"/>
          <w:shd w:val="clear" w:color="auto" w:fill="FFFFFF"/>
        </w:rPr>
        <w:t>, 257-266. doi:</w:t>
      </w:r>
      <w:r w:rsidRPr="00DA4FAA">
        <w:rPr>
          <w:rStyle w:val="apple-converted-space"/>
          <w:rFonts w:asciiTheme="majorBidi" w:hAnsiTheme="majorBidi" w:cstheme="majorBidi"/>
          <w:shd w:val="clear" w:color="auto" w:fill="FFFFFF"/>
        </w:rPr>
        <w:t> </w:t>
      </w:r>
      <w:hyperlink r:id="rId23" w:history="1">
        <w:r w:rsidRPr="00DA4FAA">
          <w:rPr>
            <w:rStyle w:val="Hyperlink"/>
            <w:rFonts w:asciiTheme="majorBidi" w:hAnsiTheme="majorBidi" w:cstheme="majorBidi"/>
            <w:shd w:val="clear" w:color="auto" w:fill="FFFFFF"/>
          </w:rPr>
          <w:t>http://dx.doi.org.mgs-ariel.macam.ac.il/10.1002/job.141</w:t>
        </w:r>
      </w:hyperlink>
    </w:p>
    <w:p w14:paraId="76197288" w14:textId="77777777" w:rsidR="00AE7DB9" w:rsidRPr="00DA4FAA" w:rsidRDefault="00AE7DB9" w:rsidP="00AE7DB9">
      <w:pPr>
        <w:rPr>
          <w:rFonts w:asciiTheme="majorBidi" w:hAnsiTheme="majorBidi" w:cstheme="majorBidi"/>
          <w:bCs w:val="0"/>
        </w:rPr>
      </w:pPr>
      <w:r w:rsidRPr="00DA4FAA">
        <w:rPr>
          <w:rFonts w:asciiTheme="majorBidi" w:hAnsiTheme="majorBidi" w:cstheme="majorBidi"/>
        </w:rPr>
        <w:t xml:space="preserve">Samuel, I. (2012). </w:t>
      </w:r>
      <w:r w:rsidRPr="00DA4FAA">
        <w:rPr>
          <w:rFonts w:asciiTheme="majorBidi" w:hAnsiTheme="majorBidi" w:cstheme="majorBidi"/>
          <w:i/>
          <w:iCs/>
        </w:rPr>
        <w:t xml:space="preserve">Organizations: Introduction to the Theory of Organizations. </w:t>
      </w:r>
      <w:r w:rsidRPr="00DA4FAA">
        <w:rPr>
          <w:rFonts w:asciiTheme="majorBidi" w:hAnsiTheme="majorBidi" w:cstheme="majorBidi"/>
        </w:rPr>
        <w:t>Third, expanded edition. [Heb.] Zmora-Bitan, 19-55.</w:t>
      </w:r>
    </w:p>
    <w:p w14:paraId="494BCB3C"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rPr>
        <w:lastRenderedPageBreak/>
        <w:t xml:space="preserve">Seibt, B. &amp; Förster, J. (2004). Stereotype threat and performance: How self-stereotypes influence processing by inducing regulatory foci. </w:t>
      </w:r>
      <w:r w:rsidRPr="00DA4FAA">
        <w:rPr>
          <w:rFonts w:asciiTheme="majorBidi" w:hAnsiTheme="majorBidi" w:cstheme="majorBidi"/>
          <w:i/>
          <w:iCs/>
        </w:rPr>
        <w:t>Journal of Personality and Social Psychology, 87</w:t>
      </w:r>
      <w:r w:rsidRPr="00DA4FAA">
        <w:rPr>
          <w:rFonts w:asciiTheme="majorBidi" w:hAnsiTheme="majorBidi" w:cstheme="majorBidi"/>
        </w:rPr>
        <w:t>, 38 –56. doi:10.1037/0022- 3514.87.1.38</w:t>
      </w:r>
      <w:r w:rsidRPr="00DA4FAA">
        <w:rPr>
          <w:rFonts w:asciiTheme="majorBidi" w:hAnsiTheme="majorBidi" w:cstheme="majorBidi"/>
        </w:rPr>
        <w:tab/>
      </w:r>
      <w:r w:rsidRPr="00DA4FAA">
        <w:rPr>
          <w:rFonts w:asciiTheme="majorBidi" w:hAnsiTheme="majorBidi" w:cstheme="majorBidi"/>
        </w:rPr>
        <w:tab/>
      </w:r>
    </w:p>
    <w:p w14:paraId="7BC09223"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Shore, L.M. &amp; Wayne, S.J. (1993). Commitment and employee behavior: Comparison affective commitment and continuance commitment with perceived organizational support. </w:t>
      </w:r>
      <w:r w:rsidRPr="00DA4FAA">
        <w:rPr>
          <w:rFonts w:asciiTheme="majorBidi" w:hAnsiTheme="majorBidi" w:cstheme="majorBidi"/>
          <w:i/>
          <w:iCs/>
          <w:shd w:val="clear" w:color="auto" w:fill="FFFFFF"/>
        </w:rPr>
        <w:t>Journal of Applied Psychology, 78,</w:t>
      </w:r>
      <w:r w:rsidRPr="00DA4FAA">
        <w:rPr>
          <w:rFonts w:asciiTheme="majorBidi" w:hAnsiTheme="majorBidi" w:cstheme="majorBidi"/>
          <w:shd w:val="clear" w:color="auto" w:fill="FFFFFF"/>
        </w:rPr>
        <w:t xml:space="preserve"> 774-780. doi:</w:t>
      </w:r>
      <w:hyperlink r:id="rId24" w:history="1">
        <w:r w:rsidRPr="00DA4FAA">
          <w:rPr>
            <w:rStyle w:val="Hyperlink"/>
            <w:rFonts w:asciiTheme="majorBidi" w:hAnsiTheme="majorBidi" w:cstheme="majorBidi"/>
            <w:shd w:val="clear" w:color="auto" w:fill="FFFFFF"/>
          </w:rPr>
          <w:t>http://dx.doi.org.mgs-ariel.macam.ac.il/10.1037/0021-9010.78.5.774</w:t>
        </w:r>
      </w:hyperlink>
      <w:r w:rsidRPr="00DA4FAA">
        <w:rPr>
          <w:rFonts w:asciiTheme="majorBidi" w:hAnsiTheme="majorBidi" w:cstheme="majorBidi"/>
        </w:rPr>
        <w:t>.</w:t>
      </w:r>
      <w:r w:rsidRPr="00DA4FAA">
        <w:rPr>
          <w:rFonts w:asciiTheme="majorBidi" w:hAnsiTheme="majorBidi" w:cstheme="majorBidi"/>
        </w:rPr>
        <w:tab/>
      </w:r>
    </w:p>
    <w:p w14:paraId="25B344A6" w14:textId="77777777" w:rsidR="00AE7DB9" w:rsidRPr="00DA4FAA" w:rsidRDefault="00AE7DB9" w:rsidP="00AE7DB9">
      <w:pPr>
        <w:rPr>
          <w:rFonts w:asciiTheme="majorBidi" w:hAnsiTheme="majorBidi" w:cstheme="majorBidi"/>
          <w:bCs w:val="0"/>
        </w:rPr>
      </w:pPr>
      <w:r w:rsidRPr="00DA4FAA">
        <w:rPr>
          <w:rFonts w:asciiTheme="majorBidi" w:hAnsiTheme="majorBidi" w:cstheme="majorBidi"/>
        </w:rPr>
        <w:t>Solenchyk-Cohen, I. (2006). Avoidance or Promotion: The influence of regulatory focus and values on motivation to lead and on leadership style. [Heb.] Ramat Gan: Bar-Ilan University, Department of Sociology, 60.</w:t>
      </w:r>
    </w:p>
    <w:p w14:paraId="695D5890"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Stam, D., van Knippenberg, D., &amp; Wisse, B. (2010). </w:t>
      </w:r>
      <w:r w:rsidRPr="00DA4FAA">
        <w:rPr>
          <w:rFonts w:asciiTheme="majorBidi" w:hAnsiTheme="majorBidi" w:cstheme="majorBidi"/>
          <w:i/>
          <w:iCs/>
          <w:shd w:val="clear" w:color="auto" w:fill="FFFFFF"/>
        </w:rPr>
        <w:t>Focusing on followers: The role of regulatory focus and possible selves in visionary leadership</w:t>
      </w:r>
      <w:r w:rsidRPr="00DA4FAA">
        <w:rPr>
          <w:rFonts w:asciiTheme="majorBidi" w:hAnsiTheme="majorBidi" w:cstheme="majorBidi"/>
          <w:shd w:val="clear" w:color="auto" w:fill="FFFFFF"/>
        </w:rPr>
        <w:t>. The Leadership Quarterly, 21, 457–468. doi:10.1016/j.leaqua.2010.03.009.</w:t>
      </w:r>
      <w:r w:rsidRPr="00DA4FAA">
        <w:rPr>
          <w:rFonts w:asciiTheme="majorBidi" w:hAnsiTheme="majorBidi" w:cstheme="majorBidi"/>
        </w:rPr>
        <w:tab/>
      </w:r>
    </w:p>
    <w:p w14:paraId="3D1B785C"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Tett, R.P. &amp; Meyer, J.P. (1993). Job Satisfaction, organizational commitment, turnover intention and turnover: Path analysis based on meta-analytic findings</w:t>
      </w:r>
      <w:r w:rsidRPr="00DA4FAA">
        <w:rPr>
          <w:rFonts w:asciiTheme="majorBidi" w:hAnsiTheme="majorBidi" w:cstheme="majorBidi"/>
          <w:i/>
          <w:iCs/>
          <w:shd w:val="clear" w:color="auto" w:fill="FFFFFF"/>
        </w:rPr>
        <w:t>. Personnel Psychology, 46</w:t>
      </w:r>
      <w:r w:rsidRPr="00DA4FAA">
        <w:rPr>
          <w:rFonts w:asciiTheme="majorBidi" w:hAnsiTheme="majorBidi" w:cstheme="majorBidi"/>
          <w:shd w:val="clear" w:color="auto" w:fill="FFFFFF"/>
        </w:rPr>
        <w:t>, 259-293.</w:t>
      </w:r>
    </w:p>
    <w:p w14:paraId="1719D3A3" w14:textId="77777777" w:rsidR="00AE7DB9" w:rsidRPr="00DA4FAA" w:rsidRDefault="00AE7DB9" w:rsidP="00AE7DB9">
      <w:pPr>
        <w:tabs>
          <w:tab w:val="left" w:pos="709"/>
          <w:tab w:val="left" w:pos="990"/>
          <w:tab w:val="left" w:pos="1557"/>
        </w:tabs>
        <w:spacing w:before="180" w:after="180"/>
        <w:rPr>
          <w:rFonts w:asciiTheme="majorBidi" w:hAnsiTheme="majorBidi" w:cstheme="majorBidi"/>
          <w:shd w:val="clear" w:color="auto" w:fill="FFFFFF"/>
        </w:rPr>
      </w:pPr>
      <w:r w:rsidRPr="00DA4FAA">
        <w:rPr>
          <w:rFonts w:asciiTheme="majorBidi" w:hAnsiTheme="majorBidi" w:cstheme="majorBidi"/>
        </w:rPr>
        <w:t xml:space="preserve">United Nations (2008). International Standard Industrial Classification of All Economic Activities (ISIC). </w:t>
      </w:r>
      <w:r w:rsidRPr="00DA4FAA">
        <w:rPr>
          <w:rFonts w:asciiTheme="majorBidi" w:hAnsiTheme="majorBidi" w:cstheme="majorBidi"/>
          <w:i/>
          <w:iCs/>
        </w:rPr>
        <w:t>Statistical Papers Series M. No. 4/ Rev. 4</w:t>
      </w:r>
      <w:r w:rsidRPr="00DA4FAA">
        <w:rPr>
          <w:rFonts w:asciiTheme="majorBidi" w:hAnsiTheme="majorBidi" w:cstheme="majorBidi"/>
        </w:rPr>
        <w:t>. New York: author.</w:t>
      </w:r>
    </w:p>
    <w:p w14:paraId="54D8D434" w14:textId="77777777" w:rsidR="00AE7DB9" w:rsidRPr="00DA4FAA" w:rsidRDefault="00AE7DB9" w:rsidP="00AE7DB9">
      <w:pPr>
        <w:tabs>
          <w:tab w:val="left" w:pos="709"/>
          <w:tab w:val="left" w:pos="990"/>
          <w:tab w:val="left" w:pos="1557"/>
        </w:tabs>
        <w:spacing w:before="180" w:after="180"/>
        <w:rPr>
          <w:rFonts w:asciiTheme="majorBidi" w:hAnsiTheme="majorBidi" w:cstheme="majorBidi"/>
        </w:rPr>
      </w:pPr>
      <w:r w:rsidRPr="00DA4FAA">
        <w:rPr>
          <w:rFonts w:asciiTheme="majorBidi" w:hAnsiTheme="majorBidi" w:cstheme="majorBidi"/>
          <w:shd w:val="clear" w:color="auto" w:fill="FFFFFF"/>
        </w:rPr>
        <w:t xml:space="preserve">Walumbwa, F.O. &amp; Lawler, J.J. (2003). Building effective organizations: transformational leadership, collectivist orientation, work-related attitudes, and withdrawal behaviors in three emerging economies. </w:t>
      </w:r>
      <w:r w:rsidRPr="00DA4FAA">
        <w:rPr>
          <w:rFonts w:asciiTheme="majorBidi" w:hAnsiTheme="majorBidi" w:cstheme="majorBidi"/>
          <w:i/>
          <w:iCs/>
          <w:shd w:val="clear" w:color="auto" w:fill="FFFFFF"/>
        </w:rPr>
        <w:t>International Journal of Human Resource Management, 14</w:t>
      </w:r>
      <w:r w:rsidRPr="00DA4FAA">
        <w:rPr>
          <w:rFonts w:asciiTheme="majorBidi" w:hAnsiTheme="majorBidi" w:cstheme="majorBidi"/>
          <w:shd w:val="clear" w:color="auto" w:fill="FFFFFF"/>
        </w:rPr>
        <w:t>, 1083–1101.</w:t>
      </w:r>
    </w:p>
    <w:p w14:paraId="1D51AD61" w14:textId="77777777" w:rsidR="00AE7DB9" w:rsidRPr="00DA4FAA" w:rsidRDefault="00AE7DB9" w:rsidP="00AE7DB9">
      <w:pPr>
        <w:contextualSpacing/>
        <w:rPr>
          <w:rFonts w:asciiTheme="majorBidi" w:hAnsiTheme="majorBidi" w:cstheme="majorBidi"/>
          <w:bCs w:val="0"/>
        </w:rPr>
      </w:pPr>
      <w:r w:rsidRPr="00DA4FAA">
        <w:rPr>
          <w:rFonts w:asciiTheme="majorBidi" w:hAnsiTheme="majorBidi" w:cstheme="majorBidi"/>
        </w:rPr>
        <w:lastRenderedPageBreak/>
        <w:t>Weiszner, S. (2002). A model that links individual personality, work pressures and types of organizational commitment. [Heb.] Ramat Gan: Bar-Ilan University, 158.</w:t>
      </w:r>
    </w:p>
    <w:p w14:paraId="6416BBEB" w14:textId="3546BD3E" w:rsidR="00AE7DB9" w:rsidRPr="00DA4FAA" w:rsidRDefault="00AE7DB9" w:rsidP="00E775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ajorBidi" w:hAnsiTheme="majorBidi" w:cstheme="majorBidi"/>
          <w:bCs w:val="0"/>
        </w:rPr>
      </w:pPr>
      <w:r w:rsidRPr="00DA4FAA">
        <w:rPr>
          <w:rFonts w:asciiTheme="majorBidi" w:hAnsiTheme="majorBidi" w:cstheme="majorBidi"/>
          <w:shd w:val="clear" w:color="auto" w:fill="FFFFFF"/>
        </w:rPr>
        <w:t xml:space="preserve">Yammarino, F.J., Spangler, W.D., &amp; Bass, B.M. (1993). </w:t>
      </w:r>
      <w:r w:rsidRPr="00DA4FAA">
        <w:rPr>
          <w:rFonts w:asciiTheme="majorBidi" w:hAnsiTheme="majorBidi" w:cstheme="majorBidi"/>
          <w:i/>
          <w:iCs/>
          <w:shd w:val="clear" w:color="auto" w:fill="FFFFFF"/>
        </w:rPr>
        <w:t>Transformational leadership and performance: a longitudinal investigation</w:t>
      </w:r>
      <w:r w:rsidRPr="00DA4FAA">
        <w:rPr>
          <w:rFonts w:asciiTheme="majorBidi" w:hAnsiTheme="majorBidi" w:cstheme="majorBidi"/>
          <w:shd w:val="clear" w:color="auto" w:fill="FFFFFF"/>
        </w:rPr>
        <w:t>. Leadership Quarterly, 4, 81–102. doi:</w:t>
      </w:r>
      <w:hyperlink r:id="rId25" w:history="1">
        <w:r w:rsidRPr="00DA4FAA">
          <w:rPr>
            <w:rStyle w:val="Hyperlink"/>
            <w:rFonts w:asciiTheme="majorBidi" w:hAnsiTheme="majorBidi" w:cstheme="majorBidi"/>
            <w:shd w:val="clear" w:color="auto" w:fill="FFFFFF"/>
          </w:rPr>
          <w:t>http://dx.doi.org.mgs-ariel.macam.ac.il/10.1016/1048-9843(93)90005-E</w:t>
        </w:r>
      </w:hyperlink>
      <w:r w:rsidRPr="00DA4FAA">
        <w:rPr>
          <w:rFonts w:asciiTheme="majorBidi" w:hAnsiTheme="majorBidi" w:cstheme="majorBidi"/>
        </w:rPr>
        <w:t>.</w:t>
      </w:r>
      <w:r w:rsidRPr="00DA4FAA">
        <w:rPr>
          <w:rFonts w:asciiTheme="majorBidi" w:hAnsiTheme="majorBidi" w:cstheme="majorBidi"/>
        </w:rPr>
        <w:br w:type="page"/>
      </w:r>
    </w:p>
    <w:p w14:paraId="659327DE" w14:textId="1FD4223F" w:rsidR="00860A45" w:rsidRPr="00DA4FAA" w:rsidRDefault="00860A45" w:rsidP="00FA6FB6">
      <w:pPr>
        <w:rPr>
          <w:rFonts w:asciiTheme="majorBidi" w:hAnsiTheme="majorBidi" w:cstheme="majorBidi"/>
          <w:color w:val="000000" w:themeColor="text1"/>
        </w:rPr>
      </w:pPr>
    </w:p>
    <w:p w14:paraId="4197F0E1" w14:textId="77777777" w:rsidR="00860A45" w:rsidRPr="00DA4FAA" w:rsidRDefault="00860A45"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noProof/>
          <w:color w:val="000000" w:themeColor="text1"/>
          <w:sz w:val="24"/>
          <w:szCs w:val="24"/>
          <w:rtl/>
        </w:rPr>
        <mc:AlternateContent>
          <mc:Choice Requires="wpg">
            <w:drawing>
              <wp:anchor distT="0" distB="0" distL="114300" distR="114300" simplePos="0" relativeHeight="251659264" behindDoc="0" locked="0" layoutInCell="1" allowOverlap="1" wp14:anchorId="112A9F34" wp14:editId="2B2A37B4">
                <wp:simplePos x="0" y="0"/>
                <wp:positionH relativeFrom="margin">
                  <wp:posOffset>4445</wp:posOffset>
                </wp:positionH>
                <wp:positionV relativeFrom="paragraph">
                  <wp:posOffset>-9525</wp:posOffset>
                </wp:positionV>
                <wp:extent cx="5705475" cy="2632075"/>
                <wp:effectExtent l="0" t="0" r="0" b="0"/>
                <wp:wrapNone/>
                <wp:docPr id="19" name="קבוצה 18"/>
                <wp:cNvGraphicFramePr/>
                <a:graphic xmlns:a="http://schemas.openxmlformats.org/drawingml/2006/main">
                  <a:graphicData uri="http://schemas.microsoft.com/office/word/2010/wordprocessingGroup">
                    <wpg:wgp>
                      <wpg:cNvGrpSpPr/>
                      <wpg:grpSpPr>
                        <a:xfrm>
                          <a:off x="0" y="0"/>
                          <a:ext cx="5705475" cy="2632075"/>
                          <a:chOff x="-152418" y="1188446"/>
                          <a:chExt cx="5493672" cy="1780281"/>
                        </a:xfrm>
                      </wpg:grpSpPr>
                      <wps:wsp>
                        <wps:cNvPr id="20" name="תיבת טקסט 20"/>
                        <wps:cNvSpPr txBox="1"/>
                        <wps:spPr>
                          <a:xfrm rot="215017">
                            <a:off x="3268516" y="2049442"/>
                            <a:ext cx="2072738" cy="279328"/>
                          </a:xfrm>
                          <a:prstGeom prst="rect">
                            <a:avLst/>
                          </a:prstGeom>
                        </wps:spPr>
                        <wps:txbx>
                          <w:txbxContent>
                            <w:p w14:paraId="31CBD494" w14:textId="77777777" w:rsidR="00F9760A" w:rsidRPr="00A92EBD" w:rsidRDefault="00F9760A" w:rsidP="00860A45">
                              <w:pPr>
                                <w:rPr>
                                  <w:sz w:val="20"/>
                                  <w:szCs w:val="20"/>
                                  <w:rtl/>
                                </w:rPr>
                              </w:pPr>
                              <w:r>
                                <w:rPr>
                                  <w:sz w:val="20"/>
                                  <w:szCs w:val="20"/>
                                </w:rPr>
                                <w:t>Transformational</w:t>
                              </w:r>
                              <w:r w:rsidRPr="00C17915">
                                <w:rPr>
                                  <w:sz w:val="20"/>
                                  <w:szCs w:val="20"/>
                                </w:rPr>
                                <w:t xml:space="preserve"> </w:t>
                              </w:r>
                              <w:r>
                                <w:rPr>
                                  <w:sz w:val="20"/>
                                  <w:szCs w:val="20"/>
                                </w:rPr>
                                <w:t>leadership</w:t>
                              </w:r>
                            </w:p>
                          </w:txbxContent>
                        </wps:txbx>
                        <wps:bodyPr vert="horz" wrap="square" lIns="91440" tIns="45720" rIns="91440" bIns="45720" anchor="t" anchorCtr="0" compatLnSpc="0"/>
                      </wps:wsp>
                      <wpg:grpSp>
                        <wpg:cNvPr id="21" name="קבוצה 17"/>
                        <wpg:cNvGrpSpPr/>
                        <wpg:grpSpPr>
                          <a:xfrm>
                            <a:off x="-152418" y="1188446"/>
                            <a:ext cx="3365905" cy="1780281"/>
                            <a:chOff x="-152418" y="1188446"/>
                            <a:chExt cx="3365905" cy="1780281"/>
                          </a:xfrm>
                        </wpg:grpSpPr>
                        <wps:wsp>
                          <wps:cNvPr id="22" name="תיבת טקסט 2"/>
                          <wps:cNvSpPr txBox="1"/>
                          <wps:spPr>
                            <a:xfrm>
                              <a:off x="-152418" y="1514483"/>
                              <a:ext cx="952873" cy="590929"/>
                            </a:xfrm>
                            <a:prstGeom prst="rect">
                              <a:avLst/>
                            </a:prstGeom>
                            <a:ln>
                              <a:solidFill>
                                <a:sysClr val="windowText" lastClr="000000"/>
                              </a:solidFill>
                            </a:ln>
                          </wps:spPr>
                          <wps:txbx>
                            <w:txbxContent>
                              <w:p w14:paraId="73A702E9" w14:textId="77777777" w:rsidR="00F9760A" w:rsidRPr="000C05A4" w:rsidRDefault="00F9760A" w:rsidP="00860A45">
                                <w:pPr>
                                  <w:jc w:val="center"/>
                                  <w:rPr>
                                    <w:sz w:val="20"/>
                                    <w:szCs w:val="20"/>
                                  </w:rPr>
                                </w:pPr>
                                <w:r w:rsidRPr="000C05A4">
                                  <w:rPr>
                                    <w:rFonts w:ascii="David" w:hAnsi="David" w:cs="David"/>
                                    <w:b/>
                                    <w:sz w:val="20"/>
                                    <w:szCs w:val="20"/>
                                  </w:rPr>
                                  <w:t>Affective commitment</w:t>
                                </w:r>
                              </w:p>
                            </w:txbxContent>
                          </wps:txbx>
                          <wps:bodyPr vert="horz" wrap="square" lIns="91440" tIns="45720" rIns="91440" bIns="45720" anchor="t" anchorCtr="0" compatLnSpc="0"/>
                        </wps:wsp>
                        <wpg:grpSp>
                          <wpg:cNvPr id="23" name="קבוצה 16"/>
                          <wpg:cNvGrpSpPr/>
                          <wpg:grpSpPr>
                            <a:xfrm>
                              <a:off x="85750" y="1188446"/>
                              <a:ext cx="3127737" cy="1780281"/>
                              <a:chOff x="85750" y="1188446"/>
                              <a:chExt cx="3127737" cy="1780281"/>
                            </a:xfrm>
                          </wpg:grpSpPr>
                          <wps:wsp>
                            <wps:cNvPr id="24" name="תיבת טקסט 2"/>
                            <wps:cNvSpPr txBox="1"/>
                            <wps:spPr>
                              <a:xfrm>
                                <a:off x="1846646" y="1188446"/>
                                <a:ext cx="1366841" cy="617181"/>
                              </a:xfrm>
                              <a:prstGeom prst="rect">
                                <a:avLst/>
                              </a:prstGeom>
                            </wps:spPr>
                            <wps:txbx>
                              <w:txbxContent>
                                <w:p w14:paraId="692799FB" w14:textId="77777777" w:rsidR="00F9760A" w:rsidRDefault="00F9760A" w:rsidP="00860A45">
                                  <w:pPr>
                                    <w:jc w:val="center"/>
                                    <w:rPr>
                                      <w:rFonts w:ascii="David" w:hAnsi="David" w:cs="David"/>
                                      <w:b/>
                                      <w:bCs w:val="0"/>
                                      <w:sz w:val="20"/>
                                      <w:szCs w:val="20"/>
                                    </w:rPr>
                                  </w:pPr>
                                  <w:r>
                                    <w:rPr>
                                      <w:rFonts w:ascii="David" w:hAnsi="David" w:cs="David"/>
                                      <w:b/>
                                      <w:sz w:val="20"/>
                                      <w:szCs w:val="20"/>
                                    </w:rPr>
                                    <w:t>Organization type</w:t>
                                  </w:r>
                                </w:p>
                                <w:p w14:paraId="2F4B1D68" w14:textId="77777777" w:rsidR="00F9760A" w:rsidRDefault="00F9760A" w:rsidP="00860A45">
                                  <w:pPr>
                                    <w:jc w:val="center"/>
                                    <w:rPr>
                                      <w:rFonts w:ascii="David" w:hAnsi="David" w:cs="David"/>
                                      <w:b/>
                                      <w:bCs w:val="0"/>
                                      <w:sz w:val="20"/>
                                      <w:szCs w:val="20"/>
                                    </w:rPr>
                                  </w:pPr>
                                  <w:r>
                                    <w:rPr>
                                      <w:rFonts w:ascii="David" w:hAnsi="David" w:cs="David"/>
                                      <w:b/>
                                      <w:sz w:val="20"/>
                                      <w:szCs w:val="20"/>
                                    </w:rPr>
                                    <w:t xml:space="preserve"> (coercive/</w:t>
                                  </w:r>
                                  <w:r w:rsidRPr="00F17E6E">
                                    <w:rPr>
                                      <w:rFonts w:cs="David"/>
                                      <w:b/>
                                      <w:sz w:val="20"/>
                                      <w:szCs w:val="20"/>
                                    </w:rPr>
                                    <w:t xml:space="preserve"> </w:t>
                                  </w:r>
                                </w:p>
                                <w:p w14:paraId="6FB3F5D8" w14:textId="77777777" w:rsidR="00F9760A" w:rsidRPr="00F17E6E" w:rsidRDefault="00F9760A" w:rsidP="00860A45">
                                  <w:pPr>
                                    <w:jc w:val="center"/>
                                    <w:rPr>
                                      <w:rFonts w:cs="David"/>
                                      <w:b/>
                                      <w:bCs w:val="0"/>
                                      <w:sz w:val="20"/>
                                      <w:szCs w:val="20"/>
                                      <w:rtl/>
                                    </w:rPr>
                                  </w:pPr>
                                  <w:r>
                                    <w:rPr>
                                      <w:rFonts w:ascii="David" w:hAnsi="David" w:cs="David"/>
                                      <w:b/>
                                      <w:sz w:val="20"/>
                                      <w:szCs w:val="20"/>
                                    </w:rPr>
                                    <w:t>utilitarian</w:t>
                                  </w:r>
                                </w:p>
                                <w:p w14:paraId="65EB6237" w14:textId="77777777" w:rsidR="00F9760A" w:rsidRDefault="00F9760A" w:rsidP="00860A45">
                                  <w:pPr>
                                    <w:jc w:val="center"/>
                                  </w:pPr>
                                </w:p>
                              </w:txbxContent>
                            </wps:txbx>
                            <wps:bodyPr vert="horz" wrap="square" lIns="91440" tIns="45720" rIns="91440" bIns="45720" anchor="t" anchorCtr="0" compatLnSpc="0"/>
                          </wps:wsp>
                          <wpg:grpSp>
                            <wpg:cNvPr id="25" name="קבוצה 15"/>
                            <wpg:cNvGrpSpPr/>
                            <wpg:grpSpPr>
                              <a:xfrm>
                                <a:off x="85750" y="1201331"/>
                                <a:ext cx="3029845" cy="1767396"/>
                                <a:chOff x="85750" y="1201331"/>
                                <a:chExt cx="3029845" cy="1767396"/>
                              </a:xfrm>
                            </wpg:grpSpPr>
                            <wps:wsp>
                              <wps:cNvPr id="29" name="תיבת טקסט 2"/>
                              <wps:cNvSpPr txBox="1"/>
                              <wps:spPr>
                                <a:xfrm>
                                  <a:off x="85750" y="2501973"/>
                                  <a:ext cx="638174" cy="466754"/>
                                </a:xfrm>
                                <a:prstGeom prst="rect">
                                  <a:avLst/>
                                </a:prstGeom>
                              </wps:spPr>
                              <wps:txbx>
                                <w:txbxContent>
                                  <w:p w14:paraId="1223D6D6" w14:textId="77777777" w:rsidR="00F9760A" w:rsidRPr="005E7FA4" w:rsidRDefault="00F9760A" w:rsidP="00860A45">
                                    <w:pPr>
                                      <w:jc w:val="center"/>
                                      <w:rPr>
                                        <w:sz w:val="20"/>
                                        <w:szCs w:val="20"/>
                                      </w:rPr>
                                    </w:pPr>
                                  </w:p>
                                </w:txbxContent>
                              </wps:txbx>
                              <wps:bodyPr vert="horz" wrap="square" lIns="91440" tIns="45720" rIns="91440" bIns="45720" anchor="t" anchorCtr="0" compatLnSpc="0"/>
                            </wps:wsp>
                            <wps:wsp>
                              <wps:cNvPr id="30" name="מלבן 8"/>
                              <wps:cNvSpPr/>
                              <wps:spPr>
                                <a:xfrm>
                                  <a:off x="1878412" y="1201331"/>
                                  <a:ext cx="1237183" cy="514882"/>
                                </a:xfrm>
                                <a:prstGeom prst="rect">
                                  <a:avLst/>
                                </a:prstGeom>
                                <a:noFill/>
                                <a:ln w="25402">
                                  <a:solidFill>
                                    <a:srgbClr val="000000"/>
                                  </a:solidFill>
                                  <a:prstDash val="solid"/>
                                </a:ln>
                              </wps:spPr>
                              <wps:bodyPr lIns="0" tIns="0" rIns="0" bIns="0"/>
                            </wps:wsp>
                          </wpg:grpSp>
                        </wpg:grpSp>
                      </wpg:grpSp>
                    </wpg:wgp>
                  </a:graphicData>
                </a:graphic>
                <wp14:sizeRelH relativeFrom="margin">
                  <wp14:pctWidth>0</wp14:pctWidth>
                </wp14:sizeRelH>
                <wp14:sizeRelV relativeFrom="margin">
                  <wp14:pctHeight>0</wp14:pctHeight>
                </wp14:sizeRelV>
              </wp:anchor>
            </w:drawing>
          </mc:Choice>
          <mc:Fallback>
            <w:pict>
              <v:group w14:anchorId="112A9F34" id="קבוצה 18" o:spid="_x0000_s1026" style="position:absolute;margin-left:.35pt;margin-top:-.75pt;width:449.25pt;height:207.25pt;z-index:251659264;mso-position-horizontal-relative:margin;mso-width-relative:margin;mso-height-relative:margin" coordorigin="-1524,11884" coordsize="54936,1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">
                <v:shapetype id="_x0000_t202" coordsize="21600,21600" o:spt="202" path="m,l,21600r21600,l21600,xe">
                  <v:stroke joinstyle="miter"/>
                  <v:path gradientshapeok="t" o:connecttype="rect"/>
                </v:shapetype>
                <v:shape id="תיבת טקסט 20" o:spid="_x0000_s1027" type="#_x0000_t202" style="position:absolute;left:32685;top:20494;width:20727;height:2793;rotation:2348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" filled="f" stroked="f">
                  <v:textbox>
                    <w:txbxContent>
                      <w:p w14:paraId="31CBD494" w14:textId="77777777" w:rsidR="00F9760A" w:rsidRPr="00A92EBD" w:rsidRDefault="00F9760A" w:rsidP="00860A45">
                        <w:pPr>
                          <w:rPr>
                            <w:sz w:val="20"/>
                            <w:szCs w:val="20"/>
                            <w:rtl/>
                          </w:rPr>
                        </w:pPr>
                        <w:r>
                          <w:rPr>
                            <w:sz w:val="20"/>
                            <w:szCs w:val="20"/>
                          </w:rPr>
                          <w:t>Transformational</w:t>
                        </w:r>
                        <w:r w:rsidRPr="00C17915">
                          <w:rPr>
                            <w:sz w:val="20"/>
                            <w:szCs w:val="20"/>
                          </w:rPr>
                          <w:t xml:space="preserve"> </w:t>
                        </w:r>
                        <w:r>
                          <w:rPr>
                            <w:sz w:val="20"/>
                            <w:szCs w:val="20"/>
                          </w:rPr>
                          <w:t>leadership</w:t>
                        </w:r>
                      </w:p>
                    </w:txbxContent>
                  </v:textbox>
                </v:shape>
                <v:group id="קבוצה 17" o:spid="_x0000_s1028" style="position:absolute;left:-1524;top:11884;width:33658;height:17803" coordorigin="-1524,11884" coordsize="33659,1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_x0000_s1029" type="#_x0000_t202" style="position:absolute;left:-1524;top:15144;width:9528;height:5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" filled="f" strokecolor="windowText">
                    <v:textbox>
                      <w:txbxContent>
                        <w:p w14:paraId="73A702E9" w14:textId="77777777" w:rsidR="00F9760A" w:rsidRPr="000C05A4" w:rsidRDefault="00F9760A" w:rsidP="00860A45">
                          <w:pPr>
                            <w:jc w:val="center"/>
                            <w:rPr>
                              <w:sz w:val="20"/>
                              <w:szCs w:val="20"/>
                            </w:rPr>
                          </w:pPr>
                          <w:r w:rsidRPr="000C05A4">
                            <w:rPr>
                              <w:rFonts w:ascii="David" w:hAnsi="David" w:cs="David"/>
                              <w:b/>
                              <w:sz w:val="20"/>
                              <w:szCs w:val="20"/>
                            </w:rPr>
                            <w:t>Affective commitment</w:t>
                          </w:r>
                        </w:p>
                      </w:txbxContent>
                    </v:textbox>
                  </v:shape>
                  <v:group id="קבוצה 16" o:spid="_x0000_s1030" style="position:absolute;left:857;top:11884;width:31277;height:17803" coordorigin="857,11884" coordsize="31277,1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_x0000_s1031" type="#_x0000_t202" style="position:absolute;left:18466;top:11884;width:13668;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92799FB" w14:textId="77777777" w:rsidR="00F9760A" w:rsidRDefault="00F9760A" w:rsidP="00860A45">
                            <w:pPr>
                              <w:jc w:val="center"/>
                              <w:rPr>
                                <w:rFonts w:ascii="David" w:hAnsi="David" w:cs="David"/>
                                <w:b/>
                                <w:bCs w:val="0"/>
                                <w:sz w:val="20"/>
                                <w:szCs w:val="20"/>
                              </w:rPr>
                            </w:pPr>
                            <w:r>
                              <w:rPr>
                                <w:rFonts w:ascii="David" w:hAnsi="David" w:cs="David"/>
                                <w:b/>
                                <w:sz w:val="20"/>
                                <w:szCs w:val="20"/>
                              </w:rPr>
                              <w:t>Organization type</w:t>
                            </w:r>
                          </w:p>
                          <w:p w14:paraId="2F4B1D68" w14:textId="77777777" w:rsidR="00F9760A" w:rsidRDefault="00F9760A" w:rsidP="00860A45">
                            <w:pPr>
                              <w:jc w:val="center"/>
                              <w:rPr>
                                <w:rFonts w:ascii="David" w:hAnsi="David" w:cs="David"/>
                                <w:b/>
                                <w:bCs w:val="0"/>
                                <w:sz w:val="20"/>
                                <w:szCs w:val="20"/>
                              </w:rPr>
                            </w:pPr>
                            <w:r>
                              <w:rPr>
                                <w:rFonts w:ascii="David" w:hAnsi="David" w:cs="David"/>
                                <w:b/>
                                <w:sz w:val="20"/>
                                <w:szCs w:val="20"/>
                              </w:rPr>
                              <w:t xml:space="preserve"> (coercive/</w:t>
                            </w:r>
                            <w:r w:rsidRPr="00F17E6E">
                              <w:rPr>
                                <w:rFonts w:cs="David"/>
                                <w:b/>
                                <w:sz w:val="20"/>
                                <w:szCs w:val="20"/>
                              </w:rPr>
                              <w:t xml:space="preserve"> </w:t>
                            </w:r>
                          </w:p>
                          <w:p w14:paraId="6FB3F5D8" w14:textId="77777777" w:rsidR="00F9760A" w:rsidRPr="00F17E6E" w:rsidRDefault="00F9760A" w:rsidP="00860A45">
                            <w:pPr>
                              <w:jc w:val="center"/>
                              <w:rPr>
                                <w:rFonts w:cs="David"/>
                                <w:b/>
                                <w:bCs w:val="0"/>
                                <w:sz w:val="20"/>
                                <w:szCs w:val="20"/>
                                <w:rtl/>
                              </w:rPr>
                            </w:pPr>
                            <w:r>
                              <w:rPr>
                                <w:rFonts w:ascii="David" w:hAnsi="David" w:cs="David"/>
                                <w:b/>
                                <w:sz w:val="20"/>
                                <w:szCs w:val="20"/>
                              </w:rPr>
                              <w:t>utilitarian</w:t>
                            </w:r>
                          </w:p>
                          <w:p w14:paraId="65EB6237" w14:textId="77777777" w:rsidR="00F9760A" w:rsidRDefault="00F9760A" w:rsidP="00860A45">
                            <w:pPr>
                              <w:jc w:val="center"/>
                            </w:pPr>
                          </w:p>
                        </w:txbxContent>
                      </v:textbox>
                    </v:shape>
                    <v:group id="קבוצה 15" o:spid="_x0000_s1032" style="position:absolute;left:857;top:12013;width:30298;height:17674" coordorigin="857,12013" coordsize="30298,1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_x0000_s1033" type="#_x0000_t202" style="position:absolute;left:857;top:25019;width:6382;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223D6D6" w14:textId="77777777" w:rsidR="00F9760A" w:rsidRPr="005E7FA4" w:rsidRDefault="00F9760A" w:rsidP="00860A45">
                              <w:pPr>
                                <w:jc w:val="center"/>
                                <w:rPr>
                                  <w:sz w:val="20"/>
                                  <w:szCs w:val="20"/>
                                </w:rPr>
                              </w:pPr>
                            </w:p>
                          </w:txbxContent>
                        </v:textbox>
                      </v:shape>
                      <v:rect id="מלבן 8" o:spid="_x0000_s1034" style="position:absolute;left:18784;top:12013;width:12371;height:5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" filled="f" strokeweight=".70561mm">
                        <v:textbox inset="0,0,0,0"/>
                      </v:rect>
                    </v:group>
                  </v:group>
                </v:group>
                <w10:wrap anchorx="margin"/>
              </v:group>
            </w:pict>
          </mc:Fallback>
        </mc:AlternateContent>
      </w:r>
    </w:p>
    <w:p w14:paraId="7D00D14F" w14:textId="77777777" w:rsidR="00860A45" w:rsidRPr="00DA4FAA" w:rsidRDefault="00860A45"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236AC148" w14:textId="77777777" w:rsidR="00860A45" w:rsidRPr="00DA4FAA" w:rsidRDefault="00860A45" w:rsidP="00FA6FB6">
      <w:pPr>
        <w:tabs>
          <w:tab w:val="left" w:pos="709"/>
          <w:tab w:val="left" w:pos="990"/>
          <w:tab w:val="left" w:pos="1557"/>
        </w:tabs>
        <w:ind w:right="322"/>
        <w:rPr>
          <w:rFonts w:asciiTheme="majorBidi" w:hAnsiTheme="majorBidi" w:cstheme="majorBidi"/>
          <w:color w:val="000000" w:themeColor="text1"/>
          <w:rtl/>
        </w:rPr>
      </w:pPr>
      <w:r w:rsidRPr="00DA4FAA">
        <w:rPr>
          <w:rFonts w:asciiTheme="majorBidi" w:hAnsiTheme="majorBidi" w:cstheme="majorBidi"/>
          <w:b/>
          <w:color w:val="000000" w:themeColor="text1"/>
        </w:rPr>
        <w:t xml:space="preserve"> </w:t>
      </w:r>
      <w:r w:rsidRPr="00DA4FAA">
        <w:rPr>
          <w:rFonts w:asciiTheme="majorBidi" w:hAnsiTheme="majorBidi" w:cstheme="majorBidi"/>
          <w:color w:val="000000" w:themeColor="text1"/>
        </w:rPr>
        <w:t xml:space="preserve">    </w:t>
      </w:r>
    </w:p>
    <w:p w14:paraId="5185AB1E" w14:textId="77777777" w:rsidR="00860A45" w:rsidRPr="00DA4FAA" w:rsidRDefault="00860A45" w:rsidP="00FA6FB6">
      <w:pPr>
        <w:tabs>
          <w:tab w:val="left" w:pos="709"/>
          <w:tab w:val="left" w:pos="990"/>
          <w:tab w:val="left" w:pos="1557"/>
        </w:tabs>
        <w:rPr>
          <w:rFonts w:asciiTheme="majorBidi" w:hAnsiTheme="majorBidi" w:cstheme="majorBidi"/>
          <w:color w:val="000000" w:themeColor="text1"/>
          <w:rtl/>
        </w:rPr>
      </w:pPr>
      <w:r w:rsidRPr="00DA4FAA">
        <w:rPr>
          <w:rFonts w:asciiTheme="majorBidi" w:hAnsiTheme="majorBidi" w:cstheme="majorBidi"/>
          <w:noProof/>
          <w:color w:val="000000" w:themeColor="text1"/>
        </w:rPr>
        <mc:AlternateContent>
          <mc:Choice Requires="wps">
            <w:drawing>
              <wp:anchor distT="0" distB="0" distL="114300" distR="114300" simplePos="0" relativeHeight="251684864" behindDoc="0" locked="0" layoutInCell="1" allowOverlap="1" wp14:anchorId="0DA7B582" wp14:editId="75EAE9C8">
                <wp:simplePos x="0" y="0"/>
                <wp:positionH relativeFrom="column">
                  <wp:posOffset>3731895</wp:posOffset>
                </wp:positionH>
                <wp:positionV relativeFrom="paragraph">
                  <wp:posOffset>15240</wp:posOffset>
                </wp:positionV>
                <wp:extent cx="1247581" cy="623697"/>
                <wp:effectExtent l="0" t="0" r="10160" b="24130"/>
                <wp:wrapNone/>
                <wp:docPr id="10" name="אליפסה 10"/>
                <wp:cNvGraphicFramePr/>
                <a:graphic xmlns:a="http://schemas.openxmlformats.org/drawingml/2006/main">
                  <a:graphicData uri="http://schemas.microsoft.com/office/word/2010/wordprocessingShape">
                    <wps:wsp>
                      <wps:cNvSpPr/>
                      <wps:spPr>
                        <a:xfrm>
                          <a:off x="0" y="0"/>
                          <a:ext cx="1247581" cy="623697"/>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BF96BD6" id="אליפסה 10" o:spid="_x0000_s1026" style="position:absolute;left:0;text-align:left;margin-left:293.85pt;margin-top:1.2pt;width:98.25pt;height:49.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" filled="f" strokecolor="windowText" strokeweight="1pt">
                <v:stroke joinstyle="miter"/>
              </v:oval>
            </w:pict>
          </mc:Fallback>
        </mc:AlternateContent>
      </w:r>
      <w:r w:rsidRPr="00DA4FAA">
        <w:rPr>
          <w:rFonts w:asciiTheme="majorBidi" w:hAnsiTheme="majorBidi" w:cstheme="majorBidi"/>
          <w:noProof/>
          <w:color w:val="000000" w:themeColor="text1"/>
        </w:rPr>
        <mc:AlternateContent>
          <mc:Choice Requires="wps">
            <w:drawing>
              <wp:anchor distT="0" distB="0" distL="114300" distR="114300" simplePos="0" relativeHeight="251669504" behindDoc="0" locked="0" layoutInCell="1" allowOverlap="1" wp14:anchorId="50178847" wp14:editId="31D3F7EA">
                <wp:simplePos x="0" y="0"/>
                <wp:positionH relativeFrom="column">
                  <wp:posOffset>-967105</wp:posOffset>
                </wp:positionH>
                <wp:positionV relativeFrom="paragraph">
                  <wp:posOffset>427990</wp:posOffset>
                </wp:positionV>
                <wp:extent cx="1352550" cy="1000125"/>
                <wp:effectExtent l="0" t="0" r="0" b="0"/>
                <wp:wrapNone/>
                <wp:docPr id="54" name="תיבת טקסט 2"/>
                <wp:cNvGraphicFramePr/>
                <a:graphic xmlns:a="http://schemas.openxmlformats.org/drawingml/2006/main">
                  <a:graphicData uri="http://schemas.microsoft.com/office/word/2010/wordprocessingShape">
                    <wps:wsp>
                      <wps:cNvSpPr txBox="1"/>
                      <wps:spPr>
                        <a:xfrm>
                          <a:off x="0" y="0"/>
                          <a:ext cx="1352550" cy="1000125"/>
                        </a:xfrm>
                        <a:prstGeom prst="rect">
                          <a:avLst/>
                        </a:prstGeom>
                      </wps:spPr>
                      <wps:txbx>
                        <w:txbxContent>
                          <w:p w14:paraId="03F59714" w14:textId="77777777" w:rsidR="00F9760A" w:rsidRDefault="00F9760A" w:rsidP="00860A45">
                            <w:pPr>
                              <w:jc w:val="center"/>
                              <w:rPr>
                                <w:rFonts w:cs="David"/>
                                <w:sz w:val="16"/>
                                <w:szCs w:val="16"/>
                              </w:rPr>
                            </w:pPr>
                            <w:r w:rsidRPr="00A92EBD">
                              <w:rPr>
                                <w:rFonts w:cs="David"/>
                                <w:sz w:val="16"/>
                                <w:szCs w:val="16"/>
                              </w:rPr>
                              <w:t>Organizational</w:t>
                            </w:r>
                          </w:p>
                          <w:p w14:paraId="7FB18ABE" w14:textId="77777777" w:rsidR="00F9760A" w:rsidRPr="00A92EBD" w:rsidRDefault="00F9760A" w:rsidP="00860A45">
                            <w:pPr>
                              <w:jc w:val="center"/>
                              <w:rPr>
                                <w:rFonts w:cs="David"/>
                                <w:sz w:val="16"/>
                                <w:szCs w:val="16"/>
                                <w:rtl/>
                              </w:rPr>
                            </w:pPr>
                            <w:r w:rsidRPr="00A92EBD">
                              <w:rPr>
                                <w:rFonts w:cs="David"/>
                                <w:sz w:val="16"/>
                                <w:szCs w:val="16"/>
                              </w:rPr>
                              <w:t xml:space="preserve"> commitment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0178847" id="תיבת טקסט 2" o:spid="_x0000_s1035" type="#_x0000_t202" style="position:absolute;margin-left:-76.15pt;margin-top:33.7pt;width:106.5pt;height:7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" filled="f" stroked="f">
                <v:textbox>
                  <w:txbxContent>
                    <w:p w14:paraId="03F59714" w14:textId="77777777" w:rsidR="00F9760A" w:rsidRDefault="00F9760A" w:rsidP="00860A45">
                      <w:pPr>
                        <w:jc w:val="center"/>
                        <w:rPr>
                          <w:rFonts w:cs="David"/>
                          <w:sz w:val="16"/>
                          <w:szCs w:val="16"/>
                        </w:rPr>
                      </w:pPr>
                      <w:r w:rsidRPr="00A92EBD">
                        <w:rPr>
                          <w:rFonts w:cs="David"/>
                          <w:sz w:val="16"/>
                          <w:szCs w:val="16"/>
                        </w:rPr>
                        <w:t>Organizational</w:t>
                      </w:r>
                    </w:p>
                    <w:p w14:paraId="7FB18ABE" w14:textId="77777777" w:rsidR="00F9760A" w:rsidRPr="00A92EBD" w:rsidRDefault="00F9760A" w:rsidP="00860A45">
                      <w:pPr>
                        <w:jc w:val="center"/>
                        <w:rPr>
                          <w:rFonts w:cs="David"/>
                          <w:sz w:val="16"/>
                          <w:szCs w:val="16"/>
                          <w:rtl/>
                        </w:rPr>
                      </w:pPr>
                      <w:r w:rsidRPr="00A92EBD">
                        <w:rPr>
                          <w:rFonts w:cs="David"/>
                          <w:sz w:val="16"/>
                          <w:szCs w:val="16"/>
                        </w:rPr>
                        <w:t xml:space="preserve"> commitment</w:t>
                      </w:r>
                    </w:p>
                  </w:txbxContent>
                </v:textbox>
              </v:shape>
            </w:pict>
          </mc:Fallback>
        </mc:AlternateContent>
      </w:r>
      <w:r w:rsidRPr="00DA4FAA">
        <w:rPr>
          <w:rFonts w:asciiTheme="majorBidi" w:hAnsiTheme="majorBidi" w:cstheme="majorBidi"/>
          <w:noProof/>
          <w:color w:val="000000" w:themeColor="text1"/>
          <w:rtl/>
        </w:rPr>
        <mc:AlternateContent>
          <mc:Choice Requires="wps">
            <w:drawing>
              <wp:anchor distT="0" distB="0" distL="114300" distR="114300" simplePos="0" relativeHeight="251681792" behindDoc="0" locked="0" layoutInCell="1" allowOverlap="1" wp14:anchorId="2BDAA9F8" wp14:editId="7EB76063">
                <wp:simplePos x="0" y="0"/>
                <wp:positionH relativeFrom="column">
                  <wp:posOffset>1995170</wp:posOffset>
                </wp:positionH>
                <wp:positionV relativeFrom="paragraph">
                  <wp:posOffset>334645</wp:posOffset>
                </wp:positionV>
                <wp:extent cx="142875" cy="142875"/>
                <wp:effectExtent l="0" t="0" r="28575" b="28575"/>
                <wp:wrapNone/>
                <wp:docPr id="12" name="צלב 12"/>
                <wp:cNvGraphicFramePr/>
                <a:graphic xmlns:a="http://schemas.openxmlformats.org/drawingml/2006/main">
                  <a:graphicData uri="http://schemas.microsoft.com/office/word/2010/wordprocessingShape">
                    <wps:wsp>
                      <wps:cNvSpPr/>
                      <wps:spPr>
                        <a:xfrm>
                          <a:off x="0" y="0"/>
                          <a:ext cx="142875" cy="142875"/>
                        </a:xfrm>
                        <a:prstGeom prst="plus">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E0C88"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צלב 12" o:spid="_x0000_s1026" type="#_x0000_t11" style="position:absolute;left:0;text-align:left;margin-left:157.1pt;margin-top:26.35pt;width:11.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" filled="f" strokecolor="windowText" strokeweight=".25pt"/>
            </w:pict>
          </mc:Fallback>
        </mc:AlternateContent>
      </w:r>
      <w:r w:rsidRPr="00DA4FAA">
        <w:rPr>
          <w:rFonts w:asciiTheme="majorBidi" w:hAnsiTheme="majorBidi" w:cstheme="majorBidi"/>
          <w:noProof/>
          <w:color w:val="000000" w:themeColor="text1"/>
        </w:rPr>
        <mc:AlternateContent>
          <mc:Choice Requires="wps">
            <w:drawing>
              <wp:anchor distT="0" distB="0" distL="114300" distR="114300" simplePos="0" relativeHeight="251664384" behindDoc="0" locked="0" layoutInCell="1" allowOverlap="1" wp14:anchorId="5BF9B93D" wp14:editId="16443BFE">
                <wp:simplePos x="0" y="0"/>
                <wp:positionH relativeFrom="column">
                  <wp:posOffset>-605155</wp:posOffset>
                </wp:positionH>
                <wp:positionV relativeFrom="paragraph">
                  <wp:posOffset>339725</wp:posOffset>
                </wp:positionV>
                <wp:extent cx="685800" cy="637540"/>
                <wp:effectExtent l="0" t="0" r="19050" b="10160"/>
                <wp:wrapNone/>
                <wp:docPr id="28" name="אליפסה 6"/>
                <wp:cNvGraphicFramePr/>
                <a:graphic xmlns:a="http://schemas.openxmlformats.org/drawingml/2006/main">
                  <a:graphicData uri="http://schemas.microsoft.com/office/word/2010/wordprocessingShape">
                    <wps:wsp>
                      <wps:cNvSpPr/>
                      <wps:spPr>
                        <a:xfrm>
                          <a:off x="0" y="0"/>
                          <a:ext cx="685800" cy="63754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noFill/>
                        <a:ln w="25402">
                          <a:solidFill>
                            <a:srgbClr val="000000"/>
                          </a:solidFill>
                          <a:prstDash val="solid"/>
                        </a:ln>
                      </wps:spPr>
                      <wps:bodyPr lIns="0" tIns="0" rIns="0" bIns="0"/>
                    </wps:wsp>
                  </a:graphicData>
                </a:graphic>
              </wp:anchor>
            </w:drawing>
          </mc:Choice>
          <mc:Fallback>
            <w:pict>
              <v:shape w14:anchorId="6BE0EB9A" id="אליפסה 6" o:spid="_x0000_s1026" style="position:absolute;left:0;text-align:left;margin-left:-47.65pt;margin-top:26.75pt;width:54pt;height:50.2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685800,63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" path="m,318770at,,685800,637540,,318770,,318770xe" filled="f" strokeweight=".70561mm">
                <v:path arrowok="t" o:connecttype="custom" o:connectlocs="342900,0;685800,318770;342900,637540;0,318770;100433,93366;100433,544174;585367,544174;585367,93366" o:connectangles="270,0,90,180,270,90,90,270" textboxrect="100433,93366,585367,544174"/>
              </v:shape>
            </w:pict>
          </mc:Fallback>
        </mc:AlternateContent>
      </w:r>
      <w:r w:rsidRPr="00DA4FAA">
        <w:rPr>
          <w:rFonts w:asciiTheme="majorBidi" w:hAnsiTheme="majorBidi" w:cstheme="majorBidi"/>
          <w:noProof/>
          <w:color w:val="000000" w:themeColor="text1"/>
          <w:rtl/>
        </w:rPr>
        <mc:AlternateContent>
          <mc:Choice Requires="wps">
            <w:drawing>
              <wp:anchor distT="0" distB="0" distL="114300" distR="114300" simplePos="0" relativeHeight="251671552" behindDoc="0" locked="0" layoutInCell="1" allowOverlap="1" wp14:anchorId="52BE4927" wp14:editId="69093AC0">
                <wp:simplePos x="0" y="0"/>
                <wp:positionH relativeFrom="column">
                  <wp:posOffset>-90806</wp:posOffset>
                </wp:positionH>
                <wp:positionV relativeFrom="paragraph">
                  <wp:posOffset>194945</wp:posOffset>
                </wp:positionV>
                <wp:extent cx="352425" cy="133350"/>
                <wp:effectExtent l="0" t="57150" r="0" b="19050"/>
                <wp:wrapNone/>
                <wp:docPr id="56" name="מחבר חץ ישר 56"/>
                <wp:cNvGraphicFramePr/>
                <a:graphic xmlns:a="http://schemas.openxmlformats.org/drawingml/2006/main">
                  <a:graphicData uri="http://schemas.microsoft.com/office/word/2010/wordprocessingShape">
                    <wps:wsp>
                      <wps:cNvCnPr/>
                      <wps:spPr>
                        <a:xfrm flipV="1">
                          <a:off x="0" y="0"/>
                          <a:ext cx="352425" cy="13335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B7E5297" id="_x0000_t32" coordsize="21600,21600" o:spt="32" o:oned="t" path="m,l21600,21600e" filled="f">
                <v:path arrowok="t" fillok="f" o:connecttype="none"/>
                <o:lock v:ext="edit" shapetype="t"/>
              </v:shapetype>
              <v:shape id="מחבר חץ ישר 56" o:spid="_x0000_s1026" type="#_x0000_t32" style="position:absolute;left:0;text-align:left;margin-left:-7.15pt;margin-top:15.35pt;width:27.75pt;height:10.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" strokecolor="windowText" strokeweight="1pt">
                <v:stroke endarrow="open" joinstyle="miter"/>
              </v:shape>
            </w:pict>
          </mc:Fallback>
        </mc:AlternateContent>
      </w:r>
    </w:p>
    <w:p w14:paraId="10026E13" w14:textId="77777777" w:rsidR="00860A45" w:rsidRPr="00DA4FAA" w:rsidRDefault="00860A45" w:rsidP="00FA6FB6">
      <w:pPr>
        <w:tabs>
          <w:tab w:val="left" w:pos="709"/>
          <w:tab w:val="left" w:pos="990"/>
          <w:tab w:val="left" w:pos="1557"/>
        </w:tabs>
        <w:rPr>
          <w:rFonts w:asciiTheme="majorBidi" w:hAnsiTheme="majorBidi" w:cstheme="majorBidi"/>
          <w:color w:val="000000" w:themeColor="text1"/>
          <w:rtl/>
        </w:rPr>
      </w:pPr>
      <w:r w:rsidRPr="00DA4FAA">
        <w:rPr>
          <w:rFonts w:asciiTheme="majorBidi" w:hAnsiTheme="majorBidi" w:cstheme="majorBidi"/>
          <w:noProof/>
          <w:color w:val="000000" w:themeColor="text1"/>
          <w:rtl/>
        </w:rPr>
        <mc:AlternateContent>
          <mc:Choice Requires="wps">
            <w:drawing>
              <wp:anchor distT="0" distB="0" distL="114300" distR="114300" simplePos="0" relativeHeight="251675648" behindDoc="0" locked="0" layoutInCell="1" allowOverlap="1" wp14:anchorId="221FD2EF" wp14:editId="39EBE5FA">
                <wp:simplePos x="0" y="0"/>
                <wp:positionH relativeFrom="margin">
                  <wp:posOffset>1433195</wp:posOffset>
                </wp:positionH>
                <wp:positionV relativeFrom="paragraph">
                  <wp:posOffset>89535</wp:posOffset>
                </wp:positionV>
                <wp:extent cx="2676525" cy="371475"/>
                <wp:effectExtent l="38100" t="76200" r="28575" b="28575"/>
                <wp:wrapNone/>
                <wp:docPr id="27" name="מחבר חץ ישר 27"/>
                <wp:cNvGraphicFramePr/>
                <a:graphic xmlns:a="http://schemas.openxmlformats.org/drawingml/2006/main">
                  <a:graphicData uri="http://schemas.microsoft.com/office/word/2010/wordprocessingShape">
                    <wps:wsp>
                      <wps:cNvCnPr/>
                      <wps:spPr>
                        <a:xfrm flipH="1" flipV="1">
                          <a:off x="0" y="0"/>
                          <a:ext cx="2676525" cy="371475"/>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23E57C" id="מחבר חץ ישר 27" o:spid="_x0000_s1026" type="#_x0000_t32" style="position:absolute;left:0;text-align:left;margin-left:112.85pt;margin-top:7.05pt;width:210.75pt;height:29.25pt;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" strokecolor="windowText" strokeweight="1pt">
                <v:stroke endarrow="open" joinstyle="miter"/>
                <w10:wrap anchorx="margin"/>
              </v:shape>
            </w:pict>
          </mc:Fallback>
        </mc:AlternateContent>
      </w:r>
      <w:r w:rsidRPr="00DA4FAA">
        <w:rPr>
          <w:rFonts w:asciiTheme="majorBidi" w:hAnsiTheme="majorBidi" w:cstheme="majorBidi"/>
          <w:noProof/>
          <w:color w:val="000000" w:themeColor="text1"/>
        </w:rPr>
        <mc:AlternateContent>
          <mc:Choice Requires="wps">
            <w:drawing>
              <wp:anchor distT="0" distB="0" distL="114300" distR="114300" simplePos="0" relativeHeight="251677696" behindDoc="0" locked="0" layoutInCell="1" allowOverlap="1" wp14:anchorId="29E288C7" wp14:editId="72A615C7">
                <wp:simplePos x="0" y="0"/>
                <wp:positionH relativeFrom="margin">
                  <wp:posOffset>3500119</wp:posOffset>
                </wp:positionH>
                <wp:positionV relativeFrom="paragraph">
                  <wp:posOffset>17145</wp:posOffset>
                </wp:positionV>
                <wp:extent cx="45719" cy="323850"/>
                <wp:effectExtent l="38100" t="0" r="69215" b="57150"/>
                <wp:wrapNone/>
                <wp:docPr id="60" name="מחבר חץ ישר 60"/>
                <wp:cNvGraphicFramePr/>
                <a:graphic xmlns:a="http://schemas.openxmlformats.org/drawingml/2006/main">
                  <a:graphicData uri="http://schemas.microsoft.com/office/word/2010/wordprocessingShape">
                    <wps:wsp>
                      <wps:cNvCnPr/>
                      <wps:spPr>
                        <a:xfrm>
                          <a:off x="0" y="0"/>
                          <a:ext cx="45719" cy="323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CC7A17" id="מחבר חץ ישר 60" o:spid="_x0000_s1026" type="#_x0000_t32" style="position:absolute;left:0;text-align:left;margin-left:275.6pt;margin-top:1.35pt;width:3.6pt;height: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" strokecolor="windowText" strokeweight=".5pt">
                <v:stroke endarrow="block" joinstyle="miter"/>
                <w10:wrap anchorx="margin"/>
              </v:shape>
            </w:pict>
          </mc:Fallback>
        </mc:AlternateContent>
      </w:r>
      <w:r w:rsidRPr="00DA4FAA">
        <w:rPr>
          <w:rFonts w:asciiTheme="majorBidi" w:hAnsiTheme="majorBidi" w:cstheme="majorBidi"/>
          <w:noProof/>
          <w:color w:val="000000" w:themeColor="text1"/>
        </w:rPr>
        <mc:AlternateContent>
          <mc:Choice Requires="wps">
            <w:drawing>
              <wp:anchor distT="0" distB="0" distL="114300" distR="114300" simplePos="0" relativeHeight="251679744" behindDoc="0" locked="0" layoutInCell="1" allowOverlap="1" wp14:anchorId="689E6B2D" wp14:editId="20828F2A">
                <wp:simplePos x="0" y="0"/>
                <wp:positionH relativeFrom="margin">
                  <wp:posOffset>2480944</wp:posOffset>
                </wp:positionH>
                <wp:positionV relativeFrom="paragraph">
                  <wp:posOffset>7620</wp:posOffset>
                </wp:positionV>
                <wp:extent cx="45719" cy="1990725"/>
                <wp:effectExtent l="38100" t="0" r="69215" b="47625"/>
                <wp:wrapNone/>
                <wp:docPr id="62" name="מחבר חץ ישר 62"/>
                <wp:cNvGraphicFramePr/>
                <a:graphic xmlns:a="http://schemas.openxmlformats.org/drawingml/2006/main">
                  <a:graphicData uri="http://schemas.microsoft.com/office/word/2010/wordprocessingShape">
                    <wps:wsp>
                      <wps:cNvCnPr/>
                      <wps:spPr>
                        <a:xfrm>
                          <a:off x="0" y="0"/>
                          <a:ext cx="45719" cy="1990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C0D621" id="מחבר חץ ישר 62" o:spid="_x0000_s1026" type="#_x0000_t32" style="position:absolute;left:0;text-align:left;margin-left:195.35pt;margin-top:.6pt;width:3.6pt;height:156.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" strokecolor="windowText" strokeweight=".5pt">
                <v:stroke endarrow="block" joinstyle="miter"/>
                <w10:wrap anchorx="margin"/>
              </v:shape>
            </w:pict>
          </mc:Fallback>
        </mc:AlternateContent>
      </w:r>
      <w:r w:rsidRPr="00DA4FAA">
        <w:rPr>
          <w:rFonts w:asciiTheme="majorBidi" w:hAnsiTheme="majorBidi" w:cstheme="majorBidi"/>
          <w:noProof/>
          <w:color w:val="000000" w:themeColor="text1"/>
        </w:rPr>
        <mc:AlternateContent>
          <mc:Choice Requires="wps">
            <w:drawing>
              <wp:anchor distT="0" distB="0" distL="114300" distR="114300" simplePos="0" relativeHeight="251678720" behindDoc="0" locked="0" layoutInCell="1" allowOverlap="1" wp14:anchorId="4BBB14BA" wp14:editId="6316EE92">
                <wp:simplePos x="0" y="0"/>
                <wp:positionH relativeFrom="margin">
                  <wp:posOffset>2814319</wp:posOffset>
                </wp:positionH>
                <wp:positionV relativeFrom="paragraph">
                  <wp:posOffset>7620</wp:posOffset>
                </wp:positionV>
                <wp:extent cx="45719" cy="1609725"/>
                <wp:effectExtent l="38100" t="0" r="69215" b="47625"/>
                <wp:wrapNone/>
                <wp:docPr id="61" name="מחבר חץ ישר 61"/>
                <wp:cNvGraphicFramePr/>
                <a:graphic xmlns:a="http://schemas.openxmlformats.org/drawingml/2006/main">
                  <a:graphicData uri="http://schemas.microsoft.com/office/word/2010/wordprocessingShape">
                    <wps:wsp>
                      <wps:cNvCnPr/>
                      <wps:spPr>
                        <a:xfrm>
                          <a:off x="0" y="0"/>
                          <a:ext cx="45719" cy="1609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B874F6" id="מחבר חץ ישר 61" o:spid="_x0000_s1026" type="#_x0000_t32" style="position:absolute;left:0;text-align:left;margin-left:221.6pt;margin-top:.6pt;width:3.6pt;height:126.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" strokecolor="windowText" strokeweight=".5pt">
                <v:stroke endarrow="block" joinstyle="miter"/>
                <w10:wrap anchorx="margin"/>
              </v:shape>
            </w:pict>
          </mc:Fallback>
        </mc:AlternateContent>
      </w:r>
      <w:r w:rsidRPr="00DA4FAA">
        <w:rPr>
          <w:rFonts w:asciiTheme="majorBidi" w:hAnsiTheme="majorBidi" w:cstheme="majorBidi"/>
          <w:noProof/>
          <w:color w:val="000000" w:themeColor="text1"/>
        </w:rPr>
        <mc:AlternateContent>
          <mc:Choice Requires="wps">
            <w:drawing>
              <wp:anchor distT="0" distB="0" distL="114300" distR="114300" simplePos="0" relativeHeight="251676672" behindDoc="0" locked="0" layoutInCell="1" allowOverlap="1" wp14:anchorId="01CB506D" wp14:editId="6FD922F6">
                <wp:simplePos x="0" y="0"/>
                <wp:positionH relativeFrom="column">
                  <wp:posOffset>3204210</wp:posOffset>
                </wp:positionH>
                <wp:positionV relativeFrom="paragraph">
                  <wp:posOffset>7620</wp:posOffset>
                </wp:positionV>
                <wp:extent cx="45719" cy="628650"/>
                <wp:effectExtent l="38100" t="0" r="69215" b="57150"/>
                <wp:wrapNone/>
                <wp:docPr id="44" name="מחבר חץ ישר 44"/>
                <wp:cNvGraphicFramePr/>
                <a:graphic xmlns:a="http://schemas.openxmlformats.org/drawingml/2006/main">
                  <a:graphicData uri="http://schemas.microsoft.com/office/word/2010/wordprocessingShape">
                    <wps:wsp>
                      <wps:cNvCnPr/>
                      <wps:spPr>
                        <a:xfrm>
                          <a:off x="0" y="0"/>
                          <a:ext cx="45719" cy="628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87EE91" id="מחבר חץ ישר 44" o:spid="_x0000_s1026" type="#_x0000_t32" style="position:absolute;left:0;text-align:left;margin-left:252.3pt;margin-top:.6pt;width:3.6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" strokecolor="windowText" strokeweight=".5pt">
                <v:stroke endarrow="block" joinstyle="miter"/>
              </v:shape>
            </w:pict>
          </mc:Fallback>
        </mc:AlternateContent>
      </w:r>
    </w:p>
    <w:p w14:paraId="48459004" w14:textId="77777777" w:rsidR="00860A45" w:rsidRPr="00DA4FAA" w:rsidRDefault="00860A45" w:rsidP="00FA6FB6">
      <w:pPr>
        <w:tabs>
          <w:tab w:val="left" w:pos="709"/>
          <w:tab w:val="left" w:pos="990"/>
          <w:tab w:val="left" w:pos="1557"/>
        </w:tabs>
        <w:rPr>
          <w:rFonts w:asciiTheme="majorBidi" w:hAnsiTheme="majorBidi" w:cstheme="majorBidi"/>
          <w:color w:val="000000" w:themeColor="text1"/>
          <w:rtl/>
        </w:rPr>
      </w:pPr>
      <w:r w:rsidRPr="00DA4FAA">
        <w:rPr>
          <w:rFonts w:asciiTheme="majorBidi" w:hAnsiTheme="majorBidi" w:cstheme="majorBidi"/>
          <w:noProof/>
          <w:color w:val="000000" w:themeColor="text1"/>
          <w:rtl/>
        </w:rPr>
        <mc:AlternateContent>
          <mc:Choice Requires="wps">
            <w:drawing>
              <wp:anchor distT="0" distB="0" distL="114300" distR="114300" simplePos="0" relativeHeight="251672576" behindDoc="0" locked="0" layoutInCell="1" allowOverlap="1" wp14:anchorId="781F2E81" wp14:editId="5F47F470">
                <wp:simplePos x="0" y="0"/>
                <wp:positionH relativeFrom="column">
                  <wp:posOffset>-157479</wp:posOffset>
                </wp:positionH>
                <wp:positionV relativeFrom="paragraph">
                  <wp:posOffset>360045</wp:posOffset>
                </wp:positionV>
                <wp:extent cx="361950" cy="742950"/>
                <wp:effectExtent l="0" t="0" r="57150" b="57150"/>
                <wp:wrapNone/>
                <wp:docPr id="57" name="מחבר חץ ישר 57"/>
                <wp:cNvGraphicFramePr/>
                <a:graphic xmlns:a="http://schemas.openxmlformats.org/drawingml/2006/main">
                  <a:graphicData uri="http://schemas.microsoft.com/office/word/2010/wordprocessingShape">
                    <wps:wsp>
                      <wps:cNvCnPr/>
                      <wps:spPr>
                        <a:xfrm>
                          <a:off x="0" y="0"/>
                          <a:ext cx="361950" cy="74295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365A81" id="מחבר חץ ישר 57" o:spid="_x0000_s1026" type="#_x0000_t32" style="position:absolute;left:0;text-align:left;margin-left:-12.4pt;margin-top:28.35pt;width:28.5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" strokecolor="windowText" strokeweight="1pt">
                <v:stroke endarrow="open" joinstyle="miter"/>
              </v:shape>
            </w:pict>
          </mc:Fallback>
        </mc:AlternateContent>
      </w:r>
      <w:r w:rsidRPr="00DA4FAA">
        <w:rPr>
          <w:rFonts w:asciiTheme="majorBidi" w:hAnsiTheme="majorBidi" w:cstheme="majorBidi"/>
          <w:noProof/>
          <w:color w:val="000000" w:themeColor="text1"/>
          <w:rtl/>
        </w:rPr>
        <mc:AlternateContent>
          <mc:Choice Requires="wps">
            <w:drawing>
              <wp:anchor distT="0" distB="0" distL="114300" distR="114300" simplePos="0" relativeHeight="251660288" behindDoc="0" locked="0" layoutInCell="1" allowOverlap="1" wp14:anchorId="667943FA" wp14:editId="5531BF1C">
                <wp:simplePos x="0" y="0"/>
                <wp:positionH relativeFrom="column">
                  <wp:posOffset>1385569</wp:posOffset>
                </wp:positionH>
                <wp:positionV relativeFrom="paragraph">
                  <wp:posOffset>274320</wp:posOffset>
                </wp:positionV>
                <wp:extent cx="2714625" cy="342900"/>
                <wp:effectExtent l="38100" t="0" r="28575" b="95250"/>
                <wp:wrapNone/>
                <wp:docPr id="14" name="מחבר חץ ישר 14"/>
                <wp:cNvGraphicFramePr/>
                <a:graphic xmlns:a="http://schemas.openxmlformats.org/drawingml/2006/main">
                  <a:graphicData uri="http://schemas.microsoft.com/office/word/2010/wordprocessingShape">
                    <wps:wsp>
                      <wps:cNvCnPr/>
                      <wps:spPr>
                        <a:xfrm flipH="1">
                          <a:off x="0" y="0"/>
                          <a:ext cx="2714625" cy="3429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93F2052" id="מחבר חץ ישר 14" o:spid="_x0000_s1026" type="#_x0000_t32" style="position:absolute;left:0;text-align:left;margin-left:109.1pt;margin-top:21.6pt;width:213.75pt;height:2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" strokecolor="windowText" strokeweight="1pt">
                <v:stroke endarrow="open" joinstyle="miter"/>
              </v:shape>
            </w:pict>
          </mc:Fallback>
        </mc:AlternateContent>
      </w:r>
    </w:p>
    <w:p w14:paraId="2FB2BD60" w14:textId="77777777" w:rsidR="00860A45" w:rsidRPr="00DA4FAA" w:rsidRDefault="00860A45" w:rsidP="00FA6FB6">
      <w:pPr>
        <w:tabs>
          <w:tab w:val="left" w:pos="706"/>
        </w:tabs>
        <w:rPr>
          <w:rFonts w:asciiTheme="majorBidi" w:hAnsiTheme="majorBidi" w:cstheme="majorBidi"/>
          <w:color w:val="000000" w:themeColor="text1"/>
          <w:rtl/>
        </w:rPr>
      </w:pPr>
      <w:r w:rsidRPr="00DA4FAA">
        <w:rPr>
          <w:rFonts w:asciiTheme="majorBidi" w:hAnsiTheme="majorBidi" w:cstheme="majorBidi"/>
          <w:noProof/>
          <w:color w:val="000000" w:themeColor="text1"/>
        </w:rPr>
        <mc:AlternateContent>
          <mc:Choice Requires="wps">
            <w:drawing>
              <wp:anchor distT="0" distB="0" distL="114300" distR="114300" simplePos="0" relativeHeight="251666432" behindDoc="0" locked="0" layoutInCell="1" allowOverlap="1" wp14:anchorId="707D8796" wp14:editId="1AC76D58">
                <wp:simplePos x="0" y="0"/>
                <wp:positionH relativeFrom="column">
                  <wp:posOffset>280670</wp:posOffset>
                </wp:positionH>
                <wp:positionV relativeFrom="paragraph">
                  <wp:posOffset>66040</wp:posOffset>
                </wp:positionV>
                <wp:extent cx="904875" cy="513715"/>
                <wp:effectExtent l="0" t="0" r="28575" b="19685"/>
                <wp:wrapNone/>
                <wp:docPr id="32" name="מלבן 32"/>
                <wp:cNvGraphicFramePr/>
                <a:graphic xmlns:a="http://schemas.openxmlformats.org/drawingml/2006/main">
                  <a:graphicData uri="http://schemas.microsoft.com/office/word/2010/wordprocessingShape">
                    <wps:wsp>
                      <wps:cNvSpPr/>
                      <wps:spPr>
                        <a:xfrm>
                          <a:off x="0" y="0"/>
                          <a:ext cx="904875" cy="513715"/>
                        </a:xfrm>
                        <a:prstGeom prst="rect">
                          <a:avLst/>
                        </a:prstGeom>
                        <a:noFill/>
                        <a:ln w="25402">
                          <a:solidFill>
                            <a:srgbClr val="000000"/>
                          </a:solidFill>
                          <a:prstDash val="solid"/>
                        </a:ln>
                      </wps:spPr>
                      <wps:txbx>
                        <w:txbxContent>
                          <w:p w14:paraId="592488DE" w14:textId="77777777" w:rsidR="00F9760A" w:rsidRPr="005E7FA4" w:rsidRDefault="00F9760A" w:rsidP="00860A45">
                            <w:pPr>
                              <w:jc w:val="center"/>
                            </w:pPr>
                            <w:r>
                              <w:rPr>
                                <w:rFonts w:hint="cs"/>
                              </w:rPr>
                              <w:t>P</w:t>
                            </w:r>
                            <w:r>
                              <w:t>romotion focus</w:t>
                            </w:r>
                          </w:p>
                        </w:txbxContent>
                      </wps:txbx>
                      <wps:bodyPr lIns="0" tIns="0" rIns="0" bIns="0"/>
                    </wps:wsp>
                  </a:graphicData>
                </a:graphic>
                <wp14:sizeRelH relativeFrom="margin">
                  <wp14:pctWidth>0</wp14:pctWidth>
                </wp14:sizeRelH>
                <wp14:sizeRelV relativeFrom="margin">
                  <wp14:pctHeight>0</wp14:pctHeight>
                </wp14:sizeRelV>
              </wp:anchor>
            </w:drawing>
          </mc:Choice>
          <mc:Fallback>
            <w:pict>
              <v:rect w14:anchorId="707D8796" id="מלבן 32" o:spid="_x0000_s1036" style="position:absolute;margin-left:22.1pt;margin-top:5.2pt;width:71.25pt;height:4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" filled="f" strokeweight=".70561mm">
                <v:textbox inset="0,0,0,0">
                  <w:txbxContent>
                    <w:p w14:paraId="592488DE" w14:textId="77777777" w:rsidR="00F9760A" w:rsidRPr="005E7FA4" w:rsidRDefault="00F9760A" w:rsidP="00860A45">
                      <w:pPr>
                        <w:jc w:val="center"/>
                      </w:pPr>
                      <w:r>
                        <w:rPr>
                          <w:rFonts w:hint="cs"/>
                        </w:rPr>
                        <w:t>P</w:t>
                      </w:r>
                      <w:r>
                        <w:t xml:space="preserve">romotion </w:t>
                      </w:r>
                      <w:proofErr w:type="gramStart"/>
                      <w:r>
                        <w:t>focus</w:t>
                      </w:r>
                      <w:proofErr w:type="gramEnd"/>
                    </w:p>
                  </w:txbxContent>
                </v:textbox>
              </v:rect>
            </w:pict>
          </mc:Fallback>
        </mc:AlternateContent>
      </w:r>
      <w:r w:rsidRPr="00DA4FAA">
        <w:rPr>
          <w:rFonts w:asciiTheme="majorBidi" w:hAnsiTheme="majorBidi" w:cstheme="majorBidi"/>
          <w:noProof/>
          <w:color w:val="000000" w:themeColor="text1"/>
          <w:rtl/>
        </w:rPr>
        <mc:AlternateContent>
          <mc:Choice Requires="wps">
            <w:drawing>
              <wp:anchor distT="0" distB="0" distL="114300" distR="114300" simplePos="0" relativeHeight="251680768" behindDoc="0" locked="0" layoutInCell="1" allowOverlap="1" wp14:anchorId="6FBA9984" wp14:editId="64A040E8">
                <wp:simplePos x="0" y="0"/>
                <wp:positionH relativeFrom="column">
                  <wp:posOffset>2025650</wp:posOffset>
                </wp:positionH>
                <wp:positionV relativeFrom="paragraph">
                  <wp:posOffset>24130</wp:posOffset>
                </wp:positionV>
                <wp:extent cx="142875" cy="142875"/>
                <wp:effectExtent l="0" t="0" r="28575" b="28575"/>
                <wp:wrapNone/>
                <wp:docPr id="11" name="צלב 11"/>
                <wp:cNvGraphicFramePr/>
                <a:graphic xmlns:a="http://schemas.openxmlformats.org/drawingml/2006/main">
                  <a:graphicData uri="http://schemas.microsoft.com/office/word/2010/wordprocessingShape">
                    <wps:wsp>
                      <wps:cNvSpPr/>
                      <wps:spPr>
                        <a:xfrm>
                          <a:off x="0" y="0"/>
                          <a:ext cx="142875" cy="142875"/>
                        </a:xfrm>
                        <a:prstGeom prst="plus">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B2A0E" id="צלב 11" o:spid="_x0000_s1026" type="#_x0000_t11" style="position:absolute;left:0;text-align:left;margin-left:159.5pt;margin-top:1.9pt;width:11.2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" filled="f" strokecolor="windowText" strokeweight=".25pt"/>
            </w:pict>
          </mc:Fallback>
        </mc:AlternateContent>
      </w:r>
    </w:p>
    <w:p w14:paraId="7717D022" w14:textId="77777777" w:rsidR="00860A45" w:rsidRPr="00DA4FAA" w:rsidRDefault="00860A45" w:rsidP="00FA6FB6">
      <w:pPr>
        <w:tabs>
          <w:tab w:val="left" w:pos="709"/>
          <w:tab w:val="left" w:pos="990"/>
          <w:tab w:val="left" w:pos="1557"/>
        </w:tabs>
        <w:rPr>
          <w:rFonts w:asciiTheme="majorBidi" w:hAnsiTheme="majorBidi" w:cstheme="majorBidi"/>
          <w:b/>
          <w:bCs w:val="0"/>
          <w:i/>
          <w:iCs/>
          <w:color w:val="000000" w:themeColor="text1"/>
          <w:rtl/>
        </w:rPr>
      </w:pPr>
      <w:r w:rsidRPr="00DA4FAA">
        <w:rPr>
          <w:rFonts w:asciiTheme="majorBidi" w:hAnsiTheme="majorBidi" w:cstheme="majorBidi"/>
          <w:noProof/>
          <w:color w:val="000000" w:themeColor="text1"/>
          <w:rtl/>
        </w:rPr>
        <mc:AlternateContent>
          <mc:Choice Requires="wps">
            <w:drawing>
              <wp:anchor distT="0" distB="0" distL="114300" distR="114300" simplePos="0" relativeHeight="251674624" behindDoc="0" locked="0" layoutInCell="1" allowOverlap="1" wp14:anchorId="72E6EA1B" wp14:editId="1FB0083E">
                <wp:simplePos x="0" y="0"/>
                <wp:positionH relativeFrom="margin">
                  <wp:posOffset>-14605</wp:posOffset>
                </wp:positionH>
                <wp:positionV relativeFrom="paragraph">
                  <wp:posOffset>52069</wp:posOffset>
                </wp:positionV>
                <wp:extent cx="266700" cy="466725"/>
                <wp:effectExtent l="0" t="38100" r="57150" b="28575"/>
                <wp:wrapNone/>
                <wp:docPr id="59" name="מחבר חץ ישר 59"/>
                <wp:cNvGraphicFramePr/>
                <a:graphic xmlns:a="http://schemas.openxmlformats.org/drawingml/2006/main">
                  <a:graphicData uri="http://schemas.microsoft.com/office/word/2010/wordprocessingShape">
                    <wps:wsp>
                      <wps:cNvCnPr/>
                      <wps:spPr>
                        <a:xfrm flipV="1">
                          <a:off x="0" y="0"/>
                          <a:ext cx="266700" cy="466725"/>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343827" id="מחבר חץ ישר 59" o:spid="_x0000_s1026" type="#_x0000_t32" style="position:absolute;left:0;text-align:left;margin-left:-1.15pt;margin-top:4.1pt;width:21pt;height:36.75p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" strokecolor="windowText" strokeweight="1pt">
                <v:stroke endarrow="open" joinstyle="miter"/>
                <w10:wrap anchorx="margin"/>
              </v:shape>
            </w:pict>
          </mc:Fallback>
        </mc:AlternateContent>
      </w:r>
    </w:p>
    <w:p w14:paraId="67989465" w14:textId="77777777" w:rsidR="00860A45" w:rsidRPr="00DA4FAA" w:rsidRDefault="00860A45" w:rsidP="00FA6FB6">
      <w:pPr>
        <w:tabs>
          <w:tab w:val="left" w:pos="709"/>
          <w:tab w:val="left" w:pos="990"/>
          <w:tab w:val="left" w:pos="1557"/>
        </w:tabs>
        <w:rPr>
          <w:rFonts w:asciiTheme="majorBidi" w:hAnsiTheme="majorBidi" w:cstheme="majorBidi"/>
          <w:b/>
          <w:bCs w:val="0"/>
          <w:i/>
          <w:iCs/>
          <w:color w:val="000000" w:themeColor="text1"/>
          <w:rtl/>
        </w:rPr>
      </w:pPr>
      <w:r w:rsidRPr="00DA4FAA">
        <w:rPr>
          <w:rFonts w:asciiTheme="majorBidi" w:hAnsiTheme="majorBidi" w:cstheme="majorBidi"/>
          <w:noProof/>
          <w:color w:val="000000" w:themeColor="text1"/>
        </w:rPr>
        <mc:AlternateContent>
          <mc:Choice Requires="wps">
            <w:drawing>
              <wp:anchor distT="0" distB="0" distL="114300" distR="114300" simplePos="0" relativeHeight="251685888" behindDoc="0" locked="0" layoutInCell="1" allowOverlap="1" wp14:anchorId="3F3904DF" wp14:editId="097CAA65">
                <wp:simplePos x="0" y="0"/>
                <wp:positionH relativeFrom="column">
                  <wp:posOffset>4004945</wp:posOffset>
                </wp:positionH>
                <wp:positionV relativeFrom="paragraph">
                  <wp:posOffset>243205</wp:posOffset>
                </wp:positionV>
                <wp:extent cx="1247140" cy="785495"/>
                <wp:effectExtent l="0" t="0" r="10160" b="14605"/>
                <wp:wrapNone/>
                <wp:docPr id="26" name="אליפסה 26"/>
                <wp:cNvGraphicFramePr/>
                <a:graphic xmlns:a="http://schemas.openxmlformats.org/drawingml/2006/main">
                  <a:graphicData uri="http://schemas.microsoft.com/office/word/2010/wordprocessingShape">
                    <wps:wsp>
                      <wps:cNvSpPr/>
                      <wps:spPr>
                        <a:xfrm>
                          <a:off x="0" y="0"/>
                          <a:ext cx="1247140" cy="78549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5CB78B2" id="אליפסה 26" o:spid="_x0000_s1026" style="position:absolute;left:0;text-align:left;margin-left:315.35pt;margin-top:19.15pt;width:98.2pt;height:61.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" filled="f" strokecolor="windowText" strokeweight="1pt">
                <v:stroke joinstyle="miter"/>
              </v:oval>
            </w:pict>
          </mc:Fallback>
        </mc:AlternateContent>
      </w:r>
      <w:r w:rsidRPr="00DA4FAA">
        <w:rPr>
          <w:rFonts w:asciiTheme="majorBidi" w:hAnsiTheme="majorBidi" w:cstheme="majorBidi"/>
          <w:noProof/>
          <w:color w:val="000000" w:themeColor="text1"/>
          <w:rtl/>
        </w:rPr>
        <mc:AlternateContent>
          <mc:Choice Requires="wpg">
            <w:drawing>
              <wp:anchor distT="0" distB="0" distL="114300" distR="114300" simplePos="0" relativeHeight="251661312" behindDoc="0" locked="0" layoutInCell="1" allowOverlap="1" wp14:anchorId="0EA18DD5" wp14:editId="66CACD23">
                <wp:simplePos x="0" y="0"/>
                <wp:positionH relativeFrom="column">
                  <wp:posOffset>252095</wp:posOffset>
                </wp:positionH>
                <wp:positionV relativeFrom="paragraph">
                  <wp:posOffset>9525</wp:posOffset>
                </wp:positionV>
                <wp:extent cx="6124420" cy="1352550"/>
                <wp:effectExtent l="0" t="0" r="0" b="0"/>
                <wp:wrapNone/>
                <wp:docPr id="17" name="קבוצה 18"/>
                <wp:cNvGraphicFramePr/>
                <a:graphic xmlns:a="http://schemas.openxmlformats.org/drawingml/2006/main">
                  <a:graphicData uri="http://schemas.microsoft.com/office/word/2010/wordprocessingGroup">
                    <wpg:wgp>
                      <wpg:cNvGrpSpPr/>
                      <wpg:grpSpPr>
                        <a:xfrm>
                          <a:off x="0" y="0"/>
                          <a:ext cx="6124420" cy="1352550"/>
                          <a:chOff x="-123878" y="455579"/>
                          <a:chExt cx="6124952" cy="1355679"/>
                        </a:xfrm>
                      </wpg:grpSpPr>
                      <wps:wsp>
                        <wps:cNvPr id="18" name="תיבת טקסט 18"/>
                        <wps:cNvSpPr txBox="1"/>
                        <wps:spPr>
                          <a:xfrm>
                            <a:off x="3715030" y="770631"/>
                            <a:ext cx="2286044" cy="744669"/>
                          </a:xfrm>
                          <a:prstGeom prst="rect">
                            <a:avLst/>
                          </a:prstGeom>
                        </wps:spPr>
                        <wps:txbx>
                          <w:txbxContent>
                            <w:p w14:paraId="69A39193" w14:textId="77777777" w:rsidR="00F9760A" w:rsidRDefault="00F9760A" w:rsidP="00860A45">
                              <w:r>
                                <w:t>Transactional</w:t>
                              </w:r>
                            </w:p>
                            <w:p w14:paraId="4314A7F1" w14:textId="77777777" w:rsidR="00F9760A" w:rsidRPr="005E7FA4" w:rsidRDefault="00F9760A" w:rsidP="00860A45">
                              <w:r>
                                <w:t xml:space="preserve"> leadership</w:t>
                              </w:r>
                            </w:p>
                          </w:txbxContent>
                        </wps:txbx>
                        <wps:bodyPr vert="horz" wrap="square" lIns="91440" tIns="45720" rIns="91440" bIns="45720" anchor="t" anchorCtr="0" compatLnSpc="0"/>
                      </wps:wsp>
                      <wpg:grpSp>
                        <wpg:cNvPr id="37" name="קבוצה 17"/>
                        <wpg:cNvGrpSpPr/>
                        <wpg:grpSpPr>
                          <a:xfrm>
                            <a:off x="-123878" y="455579"/>
                            <a:ext cx="1124048" cy="1355679"/>
                            <a:chOff x="-123878" y="455579"/>
                            <a:chExt cx="1124048" cy="1355679"/>
                          </a:xfrm>
                        </wpg:grpSpPr>
                        <wps:wsp>
                          <wps:cNvPr id="38" name="תיבת טקסט 2"/>
                          <wps:cNvSpPr txBox="1"/>
                          <wps:spPr>
                            <a:xfrm>
                              <a:off x="-123878" y="455579"/>
                              <a:ext cx="1085944" cy="658745"/>
                            </a:xfrm>
                            <a:prstGeom prst="rect">
                              <a:avLst/>
                            </a:prstGeom>
                          </wps:spPr>
                          <wps:txbx>
                            <w:txbxContent>
                              <w:p w14:paraId="0A7BA5D7" w14:textId="77777777" w:rsidR="00F9760A" w:rsidRPr="005E7FA4" w:rsidRDefault="00F9760A" w:rsidP="00860A45">
                                <w:pPr>
                                  <w:jc w:val="center"/>
                                </w:pPr>
                                <w:r>
                                  <w:t>Continuance commitment</w:t>
                                </w:r>
                              </w:p>
                            </w:txbxContent>
                          </wps:txbx>
                          <wps:bodyPr vert="horz" wrap="square" lIns="91440" tIns="45720" rIns="91440" bIns="45720" anchor="t" anchorCtr="0" compatLnSpc="0"/>
                        </wps:wsp>
                        <wps:wsp>
                          <wps:cNvPr id="45" name="תיבת טקסט 2"/>
                          <wps:cNvSpPr txBox="1"/>
                          <wps:spPr>
                            <a:xfrm>
                              <a:off x="-104826" y="1190511"/>
                              <a:ext cx="1104996" cy="620747"/>
                            </a:xfrm>
                            <a:prstGeom prst="rect">
                              <a:avLst/>
                            </a:prstGeom>
                          </wps:spPr>
                          <wps:txbx>
                            <w:txbxContent>
                              <w:p w14:paraId="4495E20D" w14:textId="77777777" w:rsidR="00F9760A" w:rsidRPr="005E7FA4" w:rsidRDefault="00F9760A" w:rsidP="00860A45">
                                <w:pPr>
                                  <w:jc w:val="center"/>
                                </w:pPr>
                                <w:r>
                                  <w:t>Prevention focus</w:t>
                                </w:r>
                              </w:p>
                            </w:txbxContent>
                          </wps:txbx>
                          <wps:bodyPr vert="horz" wrap="square" lIns="91440" tIns="45720" rIns="91440" bIns="45720" anchor="t" anchorCtr="0" compatLnSpc="0"/>
                        </wps:wsp>
                      </wpg:grpSp>
                    </wpg:wgp>
                  </a:graphicData>
                </a:graphic>
                <wp14:sizeRelH relativeFrom="margin">
                  <wp14:pctWidth>0</wp14:pctWidth>
                </wp14:sizeRelH>
                <wp14:sizeRelV relativeFrom="margin">
                  <wp14:pctHeight>0</wp14:pctHeight>
                </wp14:sizeRelV>
              </wp:anchor>
            </w:drawing>
          </mc:Choice>
          <mc:Fallback>
            <w:pict>
              <v:group w14:anchorId="0EA18DD5" id="_x0000_s1037" style="position:absolute;margin-left:19.85pt;margin-top:.75pt;width:482.25pt;height:106.5pt;z-index:251661312;mso-width-relative:margin;mso-height-relative:margin" coordorigin="-1238,4555" coordsize="61249,1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">
                <v:shape id="תיבת טקסט 18" o:spid="_x0000_s1038" type="#_x0000_t202" style="position:absolute;left:37150;top:7706;width:22860;height:7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9A39193" w14:textId="77777777" w:rsidR="00F9760A" w:rsidRDefault="00F9760A" w:rsidP="00860A45">
                        <w:r>
                          <w:t>Transactional</w:t>
                        </w:r>
                      </w:p>
                      <w:p w14:paraId="4314A7F1" w14:textId="77777777" w:rsidR="00F9760A" w:rsidRPr="005E7FA4" w:rsidRDefault="00F9760A" w:rsidP="00860A45">
                        <w:r>
                          <w:t xml:space="preserve"> leadership</w:t>
                        </w:r>
                      </w:p>
                    </w:txbxContent>
                  </v:textbox>
                </v:shape>
                <v:group id="קבוצה 17" o:spid="_x0000_s1039" style="position:absolute;left:-1238;top:4555;width:11239;height:13557" coordorigin="-1238,4555" coordsize="11240,1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40" type="#_x0000_t202" style="position:absolute;left:-1238;top:4555;width:10858;height:6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0A7BA5D7" w14:textId="77777777" w:rsidR="00F9760A" w:rsidRPr="005E7FA4" w:rsidRDefault="00F9760A" w:rsidP="00860A45">
                          <w:pPr>
                            <w:jc w:val="center"/>
                          </w:pPr>
                          <w:r>
                            <w:t>Continuance commitment</w:t>
                          </w:r>
                        </w:p>
                      </w:txbxContent>
                    </v:textbox>
                  </v:shape>
                  <v:shape id="_x0000_s1041" type="#_x0000_t202" style="position:absolute;left:-1048;top:11905;width:11049;height:6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495E20D" w14:textId="77777777" w:rsidR="00F9760A" w:rsidRPr="005E7FA4" w:rsidRDefault="00F9760A" w:rsidP="00860A45">
                          <w:pPr>
                            <w:jc w:val="center"/>
                          </w:pPr>
                          <w:r>
                            <w:t>Prevention focus</w:t>
                          </w:r>
                        </w:p>
                      </w:txbxContent>
                    </v:textbox>
                  </v:shape>
                </v:group>
              </v:group>
            </w:pict>
          </mc:Fallback>
        </mc:AlternateContent>
      </w:r>
      <w:r w:rsidRPr="00DA4FAA">
        <w:rPr>
          <w:rFonts w:asciiTheme="majorBidi" w:hAnsiTheme="majorBidi" w:cstheme="majorBidi"/>
          <w:noProof/>
          <w:color w:val="000000" w:themeColor="text1"/>
        </w:rPr>
        <mc:AlternateContent>
          <mc:Choice Requires="wps">
            <w:drawing>
              <wp:anchor distT="0" distB="0" distL="114300" distR="114300" simplePos="0" relativeHeight="251667456" behindDoc="0" locked="0" layoutInCell="1" allowOverlap="1" wp14:anchorId="0D2CB0BA" wp14:editId="06849076">
                <wp:simplePos x="0" y="0"/>
                <wp:positionH relativeFrom="column">
                  <wp:posOffset>328295</wp:posOffset>
                </wp:positionH>
                <wp:positionV relativeFrom="paragraph">
                  <wp:posOffset>9525</wp:posOffset>
                </wp:positionV>
                <wp:extent cx="1019175" cy="647700"/>
                <wp:effectExtent l="0" t="0" r="28575" b="19050"/>
                <wp:wrapNone/>
                <wp:docPr id="33" name="מלבן 33"/>
                <wp:cNvGraphicFramePr/>
                <a:graphic xmlns:a="http://schemas.openxmlformats.org/drawingml/2006/main">
                  <a:graphicData uri="http://schemas.microsoft.com/office/word/2010/wordprocessingShape">
                    <wps:wsp>
                      <wps:cNvSpPr/>
                      <wps:spPr>
                        <a:xfrm>
                          <a:off x="0" y="0"/>
                          <a:ext cx="1019175" cy="647700"/>
                        </a:xfrm>
                        <a:prstGeom prst="rect">
                          <a:avLst/>
                        </a:prstGeom>
                        <a:noFill/>
                        <a:ln w="25402">
                          <a:solidFill>
                            <a:srgbClr val="000000"/>
                          </a:solidFill>
                          <a:prstDash val="solid"/>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68E8ED97" id="מלבן 33" o:spid="_x0000_s1026" style="position:absolute;left:0;text-align:left;margin-left:25.85pt;margin-top:.75pt;width:80.2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" filled="f" strokeweight=".70561mm">
                <v:textbox inset="0,0,0,0"/>
              </v:rect>
            </w:pict>
          </mc:Fallback>
        </mc:AlternateContent>
      </w:r>
      <w:r w:rsidRPr="00DA4FAA">
        <w:rPr>
          <w:rFonts w:asciiTheme="majorBidi" w:hAnsiTheme="majorBidi" w:cstheme="majorBidi"/>
          <w:noProof/>
          <w:color w:val="000000" w:themeColor="text1"/>
        </w:rPr>
        <mc:AlternateContent>
          <mc:Choice Requires="wps">
            <w:drawing>
              <wp:anchor distT="0" distB="0" distL="114300" distR="114300" simplePos="0" relativeHeight="251670528" behindDoc="0" locked="0" layoutInCell="1" allowOverlap="1" wp14:anchorId="26A6BDE2" wp14:editId="65CF57B9">
                <wp:simplePos x="0" y="0"/>
                <wp:positionH relativeFrom="column">
                  <wp:posOffset>-604520</wp:posOffset>
                </wp:positionH>
                <wp:positionV relativeFrom="paragraph">
                  <wp:posOffset>229870</wp:posOffset>
                </wp:positionV>
                <wp:extent cx="685800" cy="685165"/>
                <wp:effectExtent l="0" t="0" r="0" b="0"/>
                <wp:wrapNone/>
                <wp:docPr id="55" name="תיבת טקסט 2"/>
                <wp:cNvGraphicFramePr/>
                <a:graphic xmlns:a="http://schemas.openxmlformats.org/drawingml/2006/main">
                  <a:graphicData uri="http://schemas.microsoft.com/office/word/2010/wordprocessingShape">
                    <wps:wsp>
                      <wps:cNvSpPr txBox="1"/>
                      <wps:spPr>
                        <a:xfrm>
                          <a:off x="0" y="0"/>
                          <a:ext cx="685800" cy="685165"/>
                        </a:xfrm>
                        <a:prstGeom prst="rect">
                          <a:avLst/>
                        </a:prstGeom>
                      </wps:spPr>
                      <wps:txbx>
                        <w:txbxContent>
                          <w:p w14:paraId="450DE85C" w14:textId="77777777" w:rsidR="00F9760A" w:rsidRPr="00A92EBD" w:rsidRDefault="00F9760A" w:rsidP="00860A45">
                            <w:pPr>
                              <w:jc w:val="center"/>
                              <w:rPr>
                                <w:rFonts w:cs="David"/>
                                <w:sz w:val="16"/>
                                <w:szCs w:val="16"/>
                                <w:rtl/>
                              </w:rPr>
                            </w:pPr>
                            <w:r>
                              <w:rPr>
                                <w:rFonts w:cs="David"/>
                                <w:sz w:val="16"/>
                                <w:szCs w:val="16"/>
                              </w:rPr>
                              <w:t>Regulatory focus</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 w14:anchorId="26A6BDE2" id="_x0000_s1042" type="#_x0000_t202" style="position:absolute;margin-left:-47.6pt;margin-top:18.1pt;width:54pt;height:53.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" filled="f" stroked="f">
                <v:textbox>
                  <w:txbxContent>
                    <w:p w14:paraId="450DE85C" w14:textId="77777777" w:rsidR="00F9760A" w:rsidRPr="00A92EBD" w:rsidRDefault="00F9760A" w:rsidP="00860A45">
                      <w:pPr>
                        <w:jc w:val="center"/>
                        <w:rPr>
                          <w:rFonts w:cs="David"/>
                          <w:sz w:val="16"/>
                          <w:szCs w:val="16"/>
                          <w:rtl/>
                        </w:rPr>
                      </w:pPr>
                      <w:r>
                        <w:rPr>
                          <w:rFonts w:cs="David"/>
                          <w:sz w:val="16"/>
                          <w:szCs w:val="16"/>
                        </w:rPr>
                        <w:t>Regulatory focus</w:t>
                      </w:r>
                    </w:p>
                  </w:txbxContent>
                </v:textbox>
              </v:shape>
            </w:pict>
          </mc:Fallback>
        </mc:AlternateContent>
      </w:r>
      <w:r w:rsidRPr="00DA4FAA">
        <w:rPr>
          <w:rFonts w:asciiTheme="majorBidi" w:hAnsiTheme="majorBidi" w:cstheme="majorBidi"/>
          <w:noProof/>
          <w:color w:val="000000" w:themeColor="text1"/>
          <w:rtl/>
        </w:rPr>
        <mc:AlternateContent>
          <mc:Choice Requires="wps">
            <w:drawing>
              <wp:anchor distT="0" distB="0" distL="114300" distR="114300" simplePos="0" relativeHeight="251682816" behindDoc="0" locked="0" layoutInCell="1" allowOverlap="1" wp14:anchorId="5E653F21" wp14:editId="6D33B68B">
                <wp:simplePos x="0" y="0"/>
                <wp:positionH relativeFrom="column">
                  <wp:posOffset>2052320</wp:posOffset>
                </wp:positionH>
                <wp:positionV relativeFrom="paragraph">
                  <wp:posOffset>131445</wp:posOffset>
                </wp:positionV>
                <wp:extent cx="142875" cy="142875"/>
                <wp:effectExtent l="0" t="0" r="28575" b="28575"/>
                <wp:wrapNone/>
                <wp:docPr id="15" name="צלב 15"/>
                <wp:cNvGraphicFramePr/>
                <a:graphic xmlns:a="http://schemas.openxmlformats.org/drawingml/2006/main">
                  <a:graphicData uri="http://schemas.microsoft.com/office/word/2010/wordprocessingShape">
                    <wps:wsp>
                      <wps:cNvSpPr/>
                      <wps:spPr>
                        <a:xfrm>
                          <a:off x="0" y="0"/>
                          <a:ext cx="142875" cy="142875"/>
                        </a:xfrm>
                        <a:prstGeom prst="plus">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7486B" id="צלב 15" o:spid="_x0000_s1026" type="#_x0000_t11" style="position:absolute;left:0;text-align:left;margin-left:161.6pt;margin-top:10.35pt;width:11.2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" filled="f" strokecolor="windowText" strokeweight=".25pt"/>
            </w:pict>
          </mc:Fallback>
        </mc:AlternateContent>
      </w:r>
      <w:r w:rsidRPr="00DA4FAA">
        <w:rPr>
          <w:rFonts w:asciiTheme="majorBidi" w:hAnsiTheme="majorBidi" w:cstheme="majorBidi"/>
          <w:noProof/>
          <w:color w:val="000000" w:themeColor="text1"/>
        </w:rPr>
        <mc:AlternateContent>
          <mc:Choice Requires="wps">
            <w:drawing>
              <wp:anchor distT="0" distB="0" distL="114300" distR="114300" simplePos="0" relativeHeight="251665408" behindDoc="0" locked="0" layoutInCell="1" allowOverlap="1" wp14:anchorId="73EEDF5D" wp14:editId="2DFBF024">
                <wp:simplePos x="0" y="0"/>
                <wp:positionH relativeFrom="column">
                  <wp:posOffset>-605155</wp:posOffset>
                </wp:positionH>
                <wp:positionV relativeFrom="paragraph">
                  <wp:posOffset>130102</wp:posOffset>
                </wp:positionV>
                <wp:extent cx="685800" cy="637540"/>
                <wp:effectExtent l="0" t="0" r="19050" b="10160"/>
                <wp:wrapNone/>
                <wp:docPr id="13" name="אליפסה 6"/>
                <wp:cNvGraphicFramePr/>
                <a:graphic xmlns:a="http://schemas.openxmlformats.org/drawingml/2006/main">
                  <a:graphicData uri="http://schemas.microsoft.com/office/word/2010/wordprocessingShape">
                    <wps:wsp>
                      <wps:cNvSpPr/>
                      <wps:spPr>
                        <a:xfrm>
                          <a:off x="0" y="0"/>
                          <a:ext cx="685800" cy="63754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noFill/>
                        <a:ln w="25402">
                          <a:solidFill>
                            <a:srgbClr val="000000"/>
                          </a:solidFill>
                          <a:prstDash val="solid"/>
                        </a:ln>
                      </wps:spPr>
                      <wps:bodyPr lIns="0" tIns="0" rIns="0" bIns="0"/>
                    </wps:wsp>
                  </a:graphicData>
                </a:graphic>
              </wp:anchor>
            </w:drawing>
          </mc:Choice>
          <mc:Fallback>
            <w:pict>
              <v:shape w14:anchorId="4BE1EB09" id="אליפסה 6" o:spid="_x0000_s1026" style="position:absolute;left:0;text-align:left;margin-left:-47.65pt;margin-top:10.25pt;width:54pt;height:50.2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685800,63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" path="m,318770at,,685800,637540,,318770,,318770xe" filled="f" strokeweight=".70561mm">
                <v:path arrowok="t" o:connecttype="custom" o:connectlocs="342900,0;685800,318770;342900,637540;0,318770;100433,93366;100433,544174;585367,544174;585367,93366" o:connectangles="270,0,90,180,270,90,90,270" textboxrect="100433,93366,585367,544174"/>
              </v:shape>
            </w:pict>
          </mc:Fallback>
        </mc:AlternateContent>
      </w:r>
      <w:r w:rsidRPr="00DA4FAA">
        <w:rPr>
          <w:rFonts w:asciiTheme="majorBidi" w:hAnsiTheme="majorBidi" w:cstheme="majorBidi"/>
          <w:noProof/>
          <w:color w:val="000000" w:themeColor="text1"/>
          <w:rtl/>
        </w:rPr>
        <mc:AlternateContent>
          <mc:Choice Requires="wps">
            <w:drawing>
              <wp:anchor distT="0" distB="0" distL="114300" distR="114300" simplePos="0" relativeHeight="251662336" behindDoc="0" locked="0" layoutInCell="1" allowOverlap="1" wp14:anchorId="35386A93" wp14:editId="505D468B">
                <wp:simplePos x="0" y="0"/>
                <wp:positionH relativeFrom="column">
                  <wp:posOffset>1395094</wp:posOffset>
                </wp:positionH>
                <wp:positionV relativeFrom="paragraph">
                  <wp:posOffset>267969</wp:posOffset>
                </wp:positionV>
                <wp:extent cx="2819400" cy="247015"/>
                <wp:effectExtent l="19050" t="76200" r="19050" b="19685"/>
                <wp:wrapNone/>
                <wp:docPr id="51" name="מחבר חץ ישר 51"/>
                <wp:cNvGraphicFramePr/>
                <a:graphic xmlns:a="http://schemas.openxmlformats.org/drawingml/2006/main">
                  <a:graphicData uri="http://schemas.microsoft.com/office/word/2010/wordprocessingShape">
                    <wps:wsp>
                      <wps:cNvCnPr/>
                      <wps:spPr>
                        <a:xfrm flipH="1" flipV="1">
                          <a:off x="0" y="0"/>
                          <a:ext cx="2819400" cy="247015"/>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99A022" id="מחבר חץ ישר 51" o:spid="_x0000_s1026" type="#_x0000_t32" style="position:absolute;left:0;text-align:left;margin-left:109.85pt;margin-top:21.1pt;width:222pt;height:19.4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" strokecolor="windowText" strokeweight="1pt">
                <v:stroke endarrow="open" joinstyle="miter"/>
              </v:shape>
            </w:pict>
          </mc:Fallback>
        </mc:AlternateContent>
      </w:r>
    </w:p>
    <w:p w14:paraId="6381E432" w14:textId="77777777" w:rsidR="00860A45" w:rsidRPr="00DA4FAA" w:rsidRDefault="00860A45" w:rsidP="00FA6FB6">
      <w:pPr>
        <w:tabs>
          <w:tab w:val="left" w:pos="709"/>
          <w:tab w:val="left" w:pos="990"/>
          <w:tab w:val="left" w:pos="1557"/>
        </w:tabs>
        <w:rPr>
          <w:rFonts w:asciiTheme="majorBidi" w:hAnsiTheme="majorBidi" w:cstheme="majorBidi"/>
          <w:b/>
          <w:bCs w:val="0"/>
          <w:color w:val="000000" w:themeColor="text1"/>
          <w:rtl/>
        </w:rPr>
      </w:pPr>
      <w:r w:rsidRPr="00DA4FAA">
        <w:rPr>
          <w:rFonts w:asciiTheme="majorBidi" w:hAnsiTheme="majorBidi" w:cstheme="majorBidi"/>
          <w:noProof/>
          <w:color w:val="000000" w:themeColor="text1"/>
          <w:rtl/>
        </w:rPr>
        <mc:AlternateContent>
          <mc:Choice Requires="wps">
            <w:drawing>
              <wp:anchor distT="0" distB="0" distL="114300" distR="114300" simplePos="0" relativeHeight="251683840" behindDoc="0" locked="0" layoutInCell="1" allowOverlap="1" wp14:anchorId="256824BB" wp14:editId="2755D26E">
                <wp:simplePos x="0" y="0"/>
                <wp:positionH relativeFrom="column">
                  <wp:posOffset>2052320</wp:posOffset>
                </wp:positionH>
                <wp:positionV relativeFrom="paragraph">
                  <wp:posOffset>239370</wp:posOffset>
                </wp:positionV>
                <wp:extent cx="142875" cy="142875"/>
                <wp:effectExtent l="0" t="0" r="28575" b="28575"/>
                <wp:wrapNone/>
                <wp:docPr id="16" name="צלב 16"/>
                <wp:cNvGraphicFramePr/>
                <a:graphic xmlns:a="http://schemas.openxmlformats.org/drawingml/2006/main">
                  <a:graphicData uri="http://schemas.microsoft.com/office/word/2010/wordprocessingShape">
                    <wps:wsp>
                      <wps:cNvSpPr/>
                      <wps:spPr>
                        <a:xfrm>
                          <a:off x="0" y="0"/>
                          <a:ext cx="142875" cy="142875"/>
                        </a:xfrm>
                        <a:prstGeom prst="plus">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CFD46" id="צלב 16" o:spid="_x0000_s1026" type="#_x0000_t11" style="position:absolute;left:0;text-align:left;margin-left:161.6pt;margin-top:18.85pt;width:11.2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" filled="f" strokecolor="windowText" strokeweight=".25pt"/>
            </w:pict>
          </mc:Fallback>
        </mc:AlternateContent>
      </w:r>
    </w:p>
    <w:p w14:paraId="091C3586" w14:textId="77777777" w:rsidR="00860A45" w:rsidRPr="00DA4FAA" w:rsidRDefault="00860A45" w:rsidP="00FA6FB6">
      <w:pPr>
        <w:tabs>
          <w:tab w:val="left" w:pos="709"/>
          <w:tab w:val="left" w:pos="990"/>
          <w:tab w:val="left" w:pos="1557"/>
        </w:tabs>
        <w:rPr>
          <w:rFonts w:asciiTheme="majorBidi" w:hAnsiTheme="majorBidi" w:cstheme="majorBidi"/>
          <w:color w:val="000000" w:themeColor="text1"/>
          <w:rtl/>
        </w:rPr>
      </w:pPr>
      <w:r w:rsidRPr="00DA4FAA">
        <w:rPr>
          <w:rFonts w:asciiTheme="majorBidi" w:hAnsiTheme="majorBidi" w:cstheme="majorBidi"/>
          <w:noProof/>
          <w:color w:val="000000" w:themeColor="text1"/>
        </w:rPr>
        <mc:AlternateContent>
          <mc:Choice Requires="wps">
            <w:drawing>
              <wp:anchor distT="0" distB="0" distL="114300" distR="114300" simplePos="0" relativeHeight="251668480" behindDoc="0" locked="0" layoutInCell="1" allowOverlap="1" wp14:anchorId="22769E27" wp14:editId="3B9E0FFE">
                <wp:simplePos x="0" y="0"/>
                <wp:positionH relativeFrom="column">
                  <wp:posOffset>337820</wp:posOffset>
                </wp:positionH>
                <wp:positionV relativeFrom="paragraph">
                  <wp:posOffset>142875</wp:posOffset>
                </wp:positionV>
                <wp:extent cx="962025" cy="552450"/>
                <wp:effectExtent l="0" t="0" r="28575" b="19050"/>
                <wp:wrapNone/>
                <wp:docPr id="53" name="מלבן 53"/>
                <wp:cNvGraphicFramePr/>
                <a:graphic xmlns:a="http://schemas.openxmlformats.org/drawingml/2006/main">
                  <a:graphicData uri="http://schemas.microsoft.com/office/word/2010/wordprocessingShape">
                    <wps:wsp>
                      <wps:cNvSpPr/>
                      <wps:spPr>
                        <a:xfrm>
                          <a:off x="0" y="0"/>
                          <a:ext cx="962025" cy="552450"/>
                        </a:xfrm>
                        <a:prstGeom prst="rect">
                          <a:avLst/>
                        </a:prstGeom>
                        <a:noFill/>
                        <a:ln w="25402">
                          <a:solidFill>
                            <a:srgbClr val="000000"/>
                          </a:solidFill>
                          <a:prstDash val="solid"/>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5BDD7E76" id="מלבן 53" o:spid="_x0000_s1026" style="position:absolute;left:0;text-align:left;margin-left:26.6pt;margin-top:11.25pt;width:75.7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" filled="f" strokeweight=".70561mm">
                <v:textbox inset="0,0,0,0"/>
              </v:rect>
            </w:pict>
          </mc:Fallback>
        </mc:AlternateContent>
      </w:r>
      <w:r w:rsidRPr="00DA4FAA">
        <w:rPr>
          <w:rFonts w:asciiTheme="majorBidi" w:hAnsiTheme="majorBidi" w:cstheme="majorBidi"/>
          <w:noProof/>
          <w:color w:val="000000" w:themeColor="text1"/>
          <w:rtl/>
        </w:rPr>
        <mc:AlternateContent>
          <mc:Choice Requires="wps">
            <w:drawing>
              <wp:anchor distT="0" distB="0" distL="114300" distR="114300" simplePos="0" relativeHeight="251673600" behindDoc="0" locked="0" layoutInCell="1" allowOverlap="1" wp14:anchorId="39D8443D" wp14:editId="38BE9E25">
                <wp:simplePos x="0" y="0"/>
                <wp:positionH relativeFrom="margin">
                  <wp:align>left</wp:align>
                </wp:positionH>
                <wp:positionV relativeFrom="paragraph">
                  <wp:posOffset>131445</wp:posOffset>
                </wp:positionV>
                <wp:extent cx="266700" cy="190500"/>
                <wp:effectExtent l="0" t="0" r="76200" b="57150"/>
                <wp:wrapNone/>
                <wp:docPr id="58" name="מחבר חץ ישר 58"/>
                <wp:cNvGraphicFramePr/>
                <a:graphic xmlns:a="http://schemas.openxmlformats.org/drawingml/2006/main">
                  <a:graphicData uri="http://schemas.microsoft.com/office/word/2010/wordprocessingShape">
                    <wps:wsp>
                      <wps:cNvCnPr/>
                      <wps:spPr>
                        <a:xfrm>
                          <a:off x="0" y="0"/>
                          <a:ext cx="266700" cy="1905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F1F836" id="מחבר חץ ישר 58" o:spid="_x0000_s1026" type="#_x0000_t32" style="position:absolute;left:0;text-align:left;margin-left:0;margin-top:10.35pt;width:21pt;height: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" strokecolor="windowText" strokeweight="1pt">
                <v:stroke endarrow="open" joinstyle="miter"/>
                <w10:wrap anchorx="margin"/>
              </v:shape>
            </w:pict>
          </mc:Fallback>
        </mc:AlternateContent>
      </w:r>
      <w:r w:rsidRPr="00DA4FAA">
        <w:rPr>
          <w:rFonts w:asciiTheme="majorBidi" w:hAnsiTheme="majorBidi" w:cstheme="majorBidi"/>
          <w:noProof/>
          <w:color w:val="000000" w:themeColor="text1"/>
          <w:rtl/>
        </w:rPr>
        <mc:AlternateContent>
          <mc:Choice Requires="wps">
            <w:drawing>
              <wp:anchor distT="0" distB="0" distL="114300" distR="114300" simplePos="0" relativeHeight="251663360" behindDoc="0" locked="0" layoutInCell="1" allowOverlap="1" wp14:anchorId="03C5BDF2" wp14:editId="5414B1D9">
                <wp:simplePos x="0" y="0"/>
                <wp:positionH relativeFrom="column">
                  <wp:posOffset>1385570</wp:posOffset>
                </wp:positionH>
                <wp:positionV relativeFrom="paragraph">
                  <wp:posOffset>23495</wp:posOffset>
                </wp:positionV>
                <wp:extent cx="2857500" cy="76200"/>
                <wp:effectExtent l="38100" t="19050" r="19050" b="114300"/>
                <wp:wrapNone/>
                <wp:docPr id="52" name="מחבר חץ ישר 52"/>
                <wp:cNvGraphicFramePr/>
                <a:graphic xmlns:a="http://schemas.openxmlformats.org/drawingml/2006/main">
                  <a:graphicData uri="http://schemas.microsoft.com/office/word/2010/wordprocessingShape">
                    <wps:wsp>
                      <wps:cNvCnPr/>
                      <wps:spPr>
                        <a:xfrm flipH="1">
                          <a:off x="0" y="0"/>
                          <a:ext cx="2857500" cy="762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2A80AD" id="מחבר חץ ישר 52" o:spid="_x0000_s1026" type="#_x0000_t32" style="position:absolute;left:0;text-align:left;margin-left:109.1pt;margin-top:1.85pt;width:225pt;height: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" strokecolor="windowText" strokeweight="1pt">
                <v:stroke endarrow="open" joinstyle="miter"/>
              </v:shape>
            </w:pict>
          </mc:Fallback>
        </mc:AlternateContent>
      </w:r>
    </w:p>
    <w:p w14:paraId="1A3E039D" w14:textId="77777777" w:rsidR="00860A45" w:rsidRPr="00DA4FAA" w:rsidRDefault="00860A45" w:rsidP="00FA6FB6">
      <w:pPr>
        <w:tabs>
          <w:tab w:val="left" w:pos="709"/>
        </w:tabs>
        <w:ind w:right="322"/>
        <w:rPr>
          <w:rFonts w:asciiTheme="majorBidi" w:hAnsiTheme="majorBidi" w:cstheme="majorBidi"/>
          <w:color w:val="000000" w:themeColor="text1"/>
          <w:rtl/>
        </w:rPr>
      </w:pPr>
      <w:r w:rsidRPr="00DA4FAA">
        <w:rPr>
          <w:rFonts w:asciiTheme="majorBidi" w:hAnsiTheme="majorBidi" w:cstheme="majorBidi"/>
          <w:color w:val="000000" w:themeColor="text1"/>
          <w:rtl/>
        </w:rPr>
        <w:t xml:space="preserve"> </w:t>
      </w:r>
    </w:p>
    <w:p w14:paraId="581D5EC6" w14:textId="77777777" w:rsidR="00860A45" w:rsidRPr="00DA4FAA" w:rsidRDefault="00860A45" w:rsidP="00FA6FB6">
      <w:pPr>
        <w:tabs>
          <w:tab w:val="left" w:pos="709"/>
        </w:tabs>
        <w:rPr>
          <w:rFonts w:asciiTheme="majorBidi" w:hAnsiTheme="majorBidi" w:cstheme="majorBidi"/>
          <w:b/>
          <w:bCs w:val="0"/>
          <w:i/>
          <w:iCs/>
          <w:color w:val="000000" w:themeColor="text1"/>
          <w:rtl/>
        </w:rPr>
      </w:pPr>
    </w:p>
    <w:p w14:paraId="79C9A95E" w14:textId="77777777" w:rsidR="00860A45" w:rsidRPr="00DA4FAA" w:rsidRDefault="00860A45" w:rsidP="00FA6FB6">
      <w:pPr>
        <w:tabs>
          <w:tab w:val="left" w:pos="709"/>
        </w:tabs>
        <w:rPr>
          <w:rFonts w:asciiTheme="majorBidi" w:hAnsiTheme="majorBidi" w:cstheme="majorBidi"/>
          <w:b/>
          <w:bCs w:val="0"/>
          <w:i/>
          <w:iCs/>
          <w:color w:val="000000" w:themeColor="text1"/>
          <w:rtl/>
        </w:rPr>
      </w:pPr>
    </w:p>
    <w:p w14:paraId="48737A60" w14:textId="38978151" w:rsidR="00860A45" w:rsidRPr="00DA4FAA" w:rsidRDefault="00860A45" w:rsidP="00FA6FB6">
      <w:pPr>
        <w:pStyle w:val="HTMLPreformatted"/>
        <w:shd w:val="clear" w:color="auto" w:fill="FFFFFF"/>
        <w:spacing w:line="480" w:lineRule="auto"/>
        <w:contextualSpacing/>
        <w:rPr>
          <w:rFonts w:asciiTheme="majorBidi" w:hAnsiTheme="majorBidi" w:cstheme="majorBidi"/>
          <w:b/>
          <w:bCs w:val="0"/>
          <w:color w:val="000000" w:themeColor="text1"/>
          <w:sz w:val="24"/>
          <w:szCs w:val="24"/>
        </w:rPr>
      </w:pPr>
      <w:commentRangeStart w:id="9"/>
      <w:r w:rsidRPr="00DA4FAA">
        <w:rPr>
          <w:rFonts w:asciiTheme="majorBidi" w:hAnsiTheme="majorBidi" w:cstheme="majorBidi"/>
          <w:b/>
          <w:color w:val="000000" w:themeColor="text1"/>
          <w:sz w:val="24"/>
          <w:szCs w:val="24"/>
        </w:rPr>
        <w:t xml:space="preserve">Figure 1. Research </w:t>
      </w:r>
      <w:commentRangeEnd w:id="9"/>
      <w:r w:rsidRPr="00DA4FAA">
        <w:rPr>
          <w:rStyle w:val="CommentReference"/>
          <w:rFonts w:asciiTheme="majorBidi" w:eastAsiaTheme="minorHAnsi" w:hAnsiTheme="majorBidi" w:cstheme="majorBidi"/>
          <w:color w:val="000000" w:themeColor="text1"/>
          <w:sz w:val="24"/>
          <w:szCs w:val="24"/>
        </w:rPr>
        <w:commentReference w:id="9"/>
      </w:r>
      <w:r w:rsidRPr="00DA4FAA">
        <w:rPr>
          <w:rFonts w:asciiTheme="majorBidi" w:hAnsiTheme="majorBidi" w:cstheme="majorBidi"/>
          <w:b/>
          <w:color w:val="000000" w:themeColor="text1"/>
          <w:sz w:val="24"/>
          <w:szCs w:val="24"/>
        </w:rPr>
        <w:t xml:space="preserve">model: The positive connection between leadership type (transformational, transactional) and organizational commitment (affective, continuance) and followers' regulatory focus (promotion, prevention) will be moderated by organization type (coercive, utilitarian) </w:t>
      </w:r>
    </w:p>
    <w:p w14:paraId="2748C6C9" w14:textId="77777777" w:rsidR="00860A45" w:rsidRPr="00DA4FAA" w:rsidRDefault="00860A45" w:rsidP="00FA6FB6">
      <w:pPr>
        <w:rPr>
          <w:rFonts w:asciiTheme="majorBidi" w:eastAsia="Times New Roman" w:hAnsiTheme="majorBidi" w:cstheme="majorBidi"/>
          <w:b/>
          <w:bCs w:val="0"/>
          <w:color w:val="000000" w:themeColor="text1"/>
        </w:rPr>
      </w:pPr>
      <w:r w:rsidRPr="00DA4FAA">
        <w:rPr>
          <w:rFonts w:asciiTheme="majorBidi" w:hAnsiTheme="majorBidi" w:cstheme="majorBidi"/>
          <w:b/>
          <w:bCs w:val="0"/>
          <w:color w:val="000000" w:themeColor="text1"/>
        </w:rPr>
        <w:br w:type="page"/>
      </w:r>
    </w:p>
    <w:p w14:paraId="1B861EE8" w14:textId="08017D20" w:rsidR="00860A45" w:rsidRPr="00DA4FAA" w:rsidRDefault="00860A45" w:rsidP="00FA6FB6">
      <w:pPr>
        <w:pStyle w:val="HTMLPreformatted"/>
        <w:shd w:val="clear" w:color="auto" w:fill="FFFFFF"/>
        <w:spacing w:line="480" w:lineRule="auto"/>
        <w:contextualSpacing/>
        <w:rPr>
          <w:rFonts w:asciiTheme="majorBidi" w:hAnsiTheme="majorBidi" w:cstheme="majorBidi"/>
          <w:i/>
          <w:iCs/>
          <w:color w:val="000000" w:themeColor="text1"/>
          <w:sz w:val="24"/>
          <w:szCs w:val="24"/>
          <w:u w:val="single"/>
        </w:rPr>
      </w:pPr>
      <w:r w:rsidRPr="00DA4FAA">
        <w:rPr>
          <w:rFonts w:asciiTheme="majorBidi" w:hAnsiTheme="majorBidi" w:cstheme="majorBidi"/>
          <w:i/>
          <w:iCs/>
          <w:color w:val="000000" w:themeColor="text1"/>
          <w:sz w:val="24"/>
          <w:szCs w:val="24"/>
        </w:rPr>
        <w:lastRenderedPageBreak/>
        <w:t>Table 1:</w:t>
      </w:r>
      <w:r w:rsidRPr="00DA4FAA">
        <w:rPr>
          <w:rFonts w:asciiTheme="majorBidi" w:hAnsiTheme="majorBidi" w:cstheme="majorBidi"/>
          <w:color w:val="000000" w:themeColor="text1"/>
          <w:sz w:val="24"/>
          <w:szCs w:val="24"/>
        </w:rPr>
        <w:t xml:space="preserve"> </w:t>
      </w:r>
      <w:r w:rsidRPr="00DA4FAA">
        <w:rPr>
          <w:rFonts w:asciiTheme="majorBidi" w:hAnsiTheme="majorBidi" w:cstheme="majorBidi"/>
          <w:i/>
          <w:iCs/>
          <w:color w:val="000000" w:themeColor="text1"/>
          <w:sz w:val="24"/>
          <w:szCs w:val="24"/>
          <w:u w:val="single"/>
        </w:rPr>
        <w:t>Sample size, minimum and maximum values, means and S.D. for dependent variable and independent variables</w:t>
      </w:r>
    </w:p>
    <w:tbl>
      <w:tblPr>
        <w:tblW w:w="8319" w:type="dxa"/>
        <w:tblInd w:w="10" w:type="dxa"/>
        <w:tblCellMar>
          <w:left w:w="10" w:type="dxa"/>
          <w:right w:w="10" w:type="dxa"/>
        </w:tblCellMar>
        <w:tblLook w:val="0000" w:firstRow="0" w:lastRow="0" w:firstColumn="0" w:lastColumn="0" w:noHBand="0" w:noVBand="0"/>
      </w:tblPr>
      <w:tblGrid>
        <w:gridCol w:w="2693"/>
        <w:gridCol w:w="1024"/>
        <w:gridCol w:w="1190"/>
        <w:gridCol w:w="1190"/>
        <w:gridCol w:w="1052"/>
        <w:gridCol w:w="1170"/>
      </w:tblGrid>
      <w:tr w:rsidR="00860A45" w:rsidRPr="00DA4FAA" w14:paraId="72BA9B77" w14:textId="77777777" w:rsidTr="00E60984">
        <w:trPr>
          <w:trHeight w:val="397"/>
        </w:trPr>
        <w:tc>
          <w:tcPr>
            <w:tcW w:w="2697" w:type="dxa"/>
            <w:tcBorders>
              <w:top w:val="single" w:sz="8" w:space="0" w:color="000000"/>
              <w:bottom w:val="single" w:sz="8" w:space="0" w:color="000000"/>
            </w:tcBorders>
            <w:shd w:val="clear" w:color="auto" w:fill="auto"/>
            <w:tcMar>
              <w:top w:w="15" w:type="dxa"/>
              <w:left w:w="108" w:type="dxa"/>
              <w:bottom w:w="0" w:type="dxa"/>
              <w:right w:w="108" w:type="dxa"/>
            </w:tcMar>
          </w:tcPr>
          <w:p w14:paraId="035C633B"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p>
        </w:tc>
        <w:tc>
          <w:tcPr>
            <w:tcW w:w="1026" w:type="dxa"/>
            <w:tcBorders>
              <w:top w:val="single" w:sz="8" w:space="0" w:color="000000"/>
              <w:bottom w:val="single" w:sz="8" w:space="0" w:color="000000"/>
            </w:tcBorders>
            <w:shd w:val="clear" w:color="auto" w:fill="auto"/>
            <w:tcMar>
              <w:top w:w="15" w:type="dxa"/>
              <w:left w:w="108" w:type="dxa"/>
              <w:bottom w:w="0" w:type="dxa"/>
              <w:right w:w="108" w:type="dxa"/>
            </w:tcMar>
          </w:tcPr>
          <w:p w14:paraId="0A5783B6"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Pr>
              <w:t>N</w:t>
            </w:r>
          </w:p>
        </w:tc>
        <w:tc>
          <w:tcPr>
            <w:tcW w:w="1190" w:type="dxa"/>
            <w:tcBorders>
              <w:top w:val="single" w:sz="8" w:space="0" w:color="000000"/>
              <w:bottom w:val="single" w:sz="8" w:space="0" w:color="000000"/>
            </w:tcBorders>
            <w:shd w:val="clear" w:color="auto" w:fill="auto"/>
            <w:tcMar>
              <w:top w:w="15" w:type="dxa"/>
              <w:left w:w="108" w:type="dxa"/>
              <w:bottom w:w="0" w:type="dxa"/>
              <w:right w:w="108" w:type="dxa"/>
            </w:tcMar>
          </w:tcPr>
          <w:p w14:paraId="5A649636"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Pr>
              <w:t>minimum</w:t>
            </w:r>
          </w:p>
        </w:tc>
        <w:tc>
          <w:tcPr>
            <w:tcW w:w="1190" w:type="dxa"/>
            <w:tcBorders>
              <w:top w:val="single" w:sz="8" w:space="0" w:color="000000"/>
              <w:bottom w:val="single" w:sz="8" w:space="0" w:color="000000"/>
            </w:tcBorders>
            <w:shd w:val="clear" w:color="auto" w:fill="auto"/>
            <w:tcMar>
              <w:top w:w="15" w:type="dxa"/>
              <w:left w:w="108" w:type="dxa"/>
              <w:bottom w:w="0" w:type="dxa"/>
              <w:right w:w="108" w:type="dxa"/>
            </w:tcMar>
          </w:tcPr>
          <w:p w14:paraId="5FE37F31"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Pr>
              <w:t>maximum</w:t>
            </w:r>
          </w:p>
        </w:tc>
        <w:tc>
          <w:tcPr>
            <w:tcW w:w="1053" w:type="dxa"/>
            <w:tcBorders>
              <w:top w:val="single" w:sz="8" w:space="0" w:color="000000"/>
              <w:bottom w:val="single" w:sz="8" w:space="0" w:color="000000"/>
            </w:tcBorders>
            <w:shd w:val="clear" w:color="auto" w:fill="auto"/>
            <w:tcMar>
              <w:top w:w="15" w:type="dxa"/>
              <w:left w:w="108" w:type="dxa"/>
              <w:bottom w:w="0" w:type="dxa"/>
              <w:right w:w="108" w:type="dxa"/>
            </w:tcMar>
          </w:tcPr>
          <w:p w14:paraId="35935205"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Pr>
              <w:t>mean</w:t>
            </w:r>
          </w:p>
        </w:tc>
        <w:tc>
          <w:tcPr>
            <w:tcW w:w="1163" w:type="dxa"/>
            <w:tcBorders>
              <w:top w:val="single" w:sz="8" w:space="0" w:color="000000"/>
              <w:bottom w:val="single" w:sz="8" w:space="0" w:color="000000"/>
            </w:tcBorders>
            <w:shd w:val="clear" w:color="auto" w:fill="auto"/>
            <w:tcMar>
              <w:top w:w="15" w:type="dxa"/>
              <w:left w:w="108" w:type="dxa"/>
              <w:bottom w:w="0" w:type="dxa"/>
              <w:right w:w="108" w:type="dxa"/>
            </w:tcMar>
          </w:tcPr>
          <w:p w14:paraId="6FBE4DC6"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Pr>
              <w:t>Standard deviation</w:t>
            </w:r>
            <w:r w:rsidRPr="00DA4FAA">
              <w:rPr>
                <w:rFonts w:asciiTheme="majorBidi" w:hAnsiTheme="majorBidi" w:cstheme="majorBidi"/>
                <w:color w:val="000000" w:themeColor="text1"/>
                <w:rtl/>
              </w:rPr>
              <w:t xml:space="preserve"> </w:t>
            </w:r>
          </w:p>
        </w:tc>
      </w:tr>
      <w:tr w:rsidR="00860A45" w:rsidRPr="00DA4FAA" w14:paraId="0FF0AB23" w14:textId="77777777" w:rsidTr="00E60984">
        <w:trPr>
          <w:trHeight w:val="386"/>
        </w:trPr>
        <w:tc>
          <w:tcPr>
            <w:tcW w:w="2697" w:type="dxa"/>
            <w:tcBorders>
              <w:top w:val="single" w:sz="8" w:space="0" w:color="000000"/>
            </w:tcBorders>
            <w:shd w:val="clear" w:color="auto" w:fill="auto"/>
            <w:tcMar>
              <w:top w:w="15" w:type="dxa"/>
              <w:left w:w="108" w:type="dxa"/>
              <w:bottom w:w="0" w:type="dxa"/>
              <w:right w:w="108" w:type="dxa"/>
            </w:tcMar>
          </w:tcPr>
          <w:p w14:paraId="7BEB0BDA"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Pr>
              <w:t>Transformational leadership</w:t>
            </w:r>
          </w:p>
        </w:tc>
        <w:tc>
          <w:tcPr>
            <w:tcW w:w="1026" w:type="dxa"/>
            <w:tcBorders>
              <w:top w:val="single" w:sz="8" w:space="0" w:color="000000"/>
            </w:tcBorders>
            <w:shd w:val="clear" w:color="auto" w:fill="auto"/>
            <w:tcMar>
              <w:top w:w="15" w:type="dxa"/>
              <w:left w:w="108" w:type="dxa"/>
              <w:bottom w:w="0" w:type="dxa"/>
              <w:right w:w="108" w:type="dxa"/>
            </w:tcMar>
          </w:tcPr>
          <w:p w14:paraId="0332B27E"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162</w:t>
            </w:r>
          </w:p>
        </w:tc>
        <w:tc>
          <w:tcPr>
            <w:tcW w:w="1190" w:type="dxa"/>
            <w:tcBorders>
              <w:top w:val="single" w:sz="8" w:space="0" w:color="000000"/>
            </w:tcBorders>
            <w:shd w:val="clear" w:color="auto" w:fill="auto"/>
            <w:tcMar>
              <w:top w:w="15" w:type="dxa"/>
              <w:left w:w="108" w:type="dxa"/>
              <w:bottom w:w="0" w:type="dxa"/>
              <w:right w:w="108" w:type="dxa"/>
            </w:tcMar>
          </w:tcPr>
          <w:p w14:paraId="4AF64ED5"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1.26</w:t>
            </w:r>
          </w:p>
        </w:tc>
        <w:tc>
          <w:tcPr>
            <w:tcW w:w="1190" w:type="dxa"/>
            <w:tcBorders>
              <w:top w:val="single" w:sz="8" w:space="0" w:color="000000"/>
            </w:tcBorders>
            <w:shd w:val="clear" w:color="auto" w:fill="auto"/>
            <w:tcMar>
              <w:top w:w="15" w:type="dxa"/>
              <w:left w:w="108" w:type="dxa"/>
              <w:bottom w:w="0" w:type="dxa"/>
              <w:right w:w="108" w:type="dxa"/>
            </w:tcMar>
          </w:tcPr>
          <w:p w14:paraId="663B3106"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5.00</w:t>
            </w:r>
          </w:p>
        </w:tc>
        <w:tc>
          <w:tcPr>
            <w:tcW w:w="1053" w:type="dxa"/>
            <w:tcBorders>
              <w:top w:val="single" w:sz="8" w:space="0" w:color="000000"/>
            </w:tcBorders>
            <w:shd w:val="clear" w:color="auto" w:fill="auto"/>
            <w:tcMar>
              <w:top w:w="15" w:type="dxa"/>
              <w:left w:w="108" w:type="dxa"/>
              <w:bottom w:w="0" w:type="dxa"/>
              <w:right w:w="108" w:type="dxa"/>
            </w:tcMar>
          </w:tcPr>
          <w:p w14:paraId="07D49663"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3.37</w:t>
            </w:r>
          </w:p>
        </w:tc>
        <w:tc>
          <w:tcPr>
            <w:tcW w:w="1163" w:type="dxa"/>
            <w:tcBorders>
              <w:top w:val="single" w:sz="8" w:space="0" w:color="000000"/>
            </w:tcBorders>
            <w:shd w:val="clear" w:color="auto" w:fill="auto"/>
            <w:tcMar>
              <w:top w:w="15" w:type="dxa"/>
              <w:left w:w="108" w:type="dxa"/>
              <w:bottom w:w="0" w:type="dxa"/>
              <w:right w:w="108" w:type="dxa"/>
            </w:tcMar>
          </w:tcPr>
          <w:p w14:paraId="019A1A54"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88.</w:t>
            </w:r>
          </w:p>
        </w:tc>
      </w:tr>
      <w:tr w:rsidR="00860A45" w:rsidRPr="00DA4FAA" w14:paraId="51E345C8" w14:textId="77777777" w:rsidTr="00E60984">
        <w:trPr>
          <w:trHeight w:val="386"/>
        </w:trPr>
        <w:tc>
          <w:tcPr>
            <w:tcW w:w="2697" w:type="dxa"/>
            <w:shd w:val="clear" w:color="auto" w:fill="auto"/>
            <w:tcMar>
              <w:top w:w="15" w:type="dxa"/>
              <w:left w:w="108" w:type="dxa"/>
              <w:bottom w:w="0" w:type="dxa"/>
              <w:right w:w="108" w:type="dxa"/>
            </w:tcMar>
          </w:tcPr>
          <w:p w14:paraId="1EE20E0C" w14:textId="77777777" w:rsidR="00860A45" w:rsidRPr="00DA4FAA" w:rsidRDefault="00860A45" w:rsidP="00FA6FB6">
            <w:pPr>
              <w:tabs>
                <w:tab w:val="left" w:pos="709"/>
              </w:tabs>
              <w:spacing w:after="200"/>
              <w:rPr>
                <w:rFonts w:asciiTheme="majorBidi" w:hAnsiTheme="majorBidi" w:cstheme="majorBidi"/>
                <w:color w:val="000000" w:themeColor="text1"/>
              </w:rPr>
            </w:pPr>
            <w:r w:rsidRPr="00DA4FAA">
              <w:rPr>
                <w:rFonts w:asciiTheme="majorBidi" w:hAnsiTheme="majorBidi" w:cstheme="majorBidi"/>
                <w:color w:val="000000" w:themeColor="text1"/>
              </w:rPr>
              <w:t>Transactional leadership</w:t>
            </w:r>
          </w:p>
        </w:tc>
        <w:tc>
          <w:tcPr>
            <w:tcW w:w="1026" w:type="dxa"/>
            <w:shd w:val="clear" w:color="auto" w:fill="auto"/>
            <w:tcMar>
              <w:top w:w="15" w:type="dxa"/>
              <w:left w:w="108" w:type="dxa"/>
              <w:bottom w:w="0" w:type="dxa"/>
              <w:right w:w="108" w:type="dxa"/>
            </w:tcMar>
          </w:tcPr>
          <w:p w14:paraId="6141A767"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162</w:t>
            </w:r>
          </w:p>
        </w:tc>
        <w:tc>
          <w:tcPr>
            <w:tcW w:w="1190" w:type="dxa"/>
            <w:shd w:val="clear" w:color="auto" w:fill="auto"/>
            <w:tcMar>
              <w:top w:w="15" w:type="dxa"/>
              <w:left w:w="108" w:type="dxa"/>
              <w:bottom w:w="0" w:type="dxa"/>
              <w:right w:w="108" w:type="dxa"/>
            </w:tcMar>
          </w:tcPr>
          <w:p w14:paraId="2EC01617"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1.25</w:t>
            </w:r>
          </w:p>
        </w:tc>
        <w:tc>
          <w:tcPr>
            <w:tcW w:w="1190" w:type="dxa"/>
            <w:shd w:val="clear" w:color="auto" w:fill="auto"/>
            <w:tcMar>
              <w:top w:w="15" w:type="dxa"/>
              <w:left w:w="108" w:type="dxa"/>
              <w:bottom w:w="0" w:type="dxa"/>
              <w:right w:w="108" w:type="dxa"/>
            </w:tcMar>
          </w:tcPr>
          <w:p w14:paraId="1A1C2F4C"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5.00</w:t>
            </w:r>
          </w:p>
        </w:tc>
        <w:tc>
          <w:tcPr>
            <w:tcW w:w="1053" w:type="dxa"/>
            <w:shd w:val="clear" w:color="auto" w:fill="auto"/>
            <w:tcMar>
              <w:top w:w="15" w:type="dxa"/>
              <w:left w:w="108" w:type="dxa"/>
              <w:bottom w:w="0" w:type="dxa"/>
              <w:right w:w="108" w:type="dxa"/>
            </w:tcMar>
          </w:tcPr>
          <w:p w14:paraId="464F4044" w14:textId="77777777" w:rsidR="00860A45" w:rsidRPr="00DA4FAA" w:rsidRDefault="00860A45" w:rsidP="00FA6FB6">
            <w:pPr>
              <w:tabs>
                <w:tab w:val="left" w:pos="709"/>
                <w:tab w:val="left" w:pos="990"/>
                <w:tab w:val="left" w:pos="1557"/>
              </w:tabs>
              <w:rPr>
                <w:rFonts w:asciiTheme="majorBidi" w:hAnsiTheme="majorBidi" w:cstheme="majorBidi"/>
                <w:color w:val="000000" w:themeColor="text1"/>
              </w:rPr>
            </w:pPr>
            <w:r w:rsidRPr="00DA4FAA">
              <w:rPr>
                <w:rFonts w:asciiTheme="majorBidi" w:hAnsiTheme="majorBidi" w:cstheme="majorBidi"/>
                <w:color w:val="000000" w:themeColor="text1"/>
                <w:rtl/>
              </w:rPr>
              <w:t>3.11</w:t>
            </w:r>
          </w:p>
        </w:tc>
        <w:tc>
          <w:tcPr>
            <w:tcW w:w="1163" w:type="dxa"/>
            <w:shd w:val="clear" w:color="auto" w:fill="auto"/>
            <w:tcMar>
              <w:top w:w="15" w:type="dxa"/>
              <w:left w:w="108" w:type="dxa"/>
              <w:bottom w:w="0" w:type="dxa"/>
              <w:right w:w="108" w:type="dxa"/>
            </w:tcMar>
          </w:tcPr>
          <w:p w14:paraId="69613962"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89.</w:t>
            </w:r>
          </w:p>
        </w:tc>
      </w:tr>
      <w:tr w:rsidR="00860A45" w:rsidRPr="00DA4FAA" w14:paraId="2D9FC808" w14:textId="77777777" w:rsidTr="00E60984">
        <w:trPr>
          <w:trHeight w:val="386"/>
        </w:trPr>
        <w:tc>
          <w:tcPr>
            <w:tcW w:w="2697" w:type="dxa"/>
            <w:shd w:val="clear" w:color="auto" w:fill="auto"/>
            <w:tcMar>
              <w:top w:w="15" w:type="dxa"/>
              <w:left w:w="108" w:type="dxa"/>
              <w:bottom w:w="0" w:type="dxa"/>
              <w:right w:w="108" w:type="dxa"/>
            </w:tcMar>
          </w:tcPr>
          <w:p w14:paraId="16F8FA0D"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Pr>
              <w:t>Affective commitment</w:t>
            </w:r>
          </w:p>
        </w:tc>
        <w:tc>
          <w:tcPr>
            <w:tcW w:w="1026" w:type="dxa"/>
            <w:shd w:val="clear" w:color="auto" w:fill="auto"/>
            <w:tcMar>
              <w:top w:w="15" w:type="dxa"/>
              <w:left w:w="108" w:type="dxa"/>
              <w:bottom w:w="0" w:type="dxa"/>
              <w:right w:w="108" w:type="dxa"/>
            </w:tcMar>
          </w:tcPr>
          <w:p w14:paraId="689D89E1"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162</w:t>
            </w:r>
          </w:p>
        </w:tc>
        <w:tc>
          <w:tcPr>
            <w:tcW w:w="1190" w:type="dxa"/>
            <w:shd w:val="clear" w:color="auto" w:fill="auto"/>
            <w:tcMar>
              <w:top w:w="15" w:type="dxa"/>
              <w:left w:w="108" w:type="dxa"/>
              <w:bottom w:w="0" w:type="dxa"/>
              <w:right w:w="108" w:type="dxa"/>
            </w:tcMar>
          </w:tcPr>
          <w:p w14:paraId="7EBF6FAD"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1.00</w:t>
            </w:r>
          </w:p>
        </w:tc>
        <w:tc>
          <w:tcPr>
            <w:tcW w:w="1190" w:type="dxa"/>
            <w:shd w:val="clear" w:color="auto" w:fill="auto"/>
            <w:tcMar>
              <w:top w:w="15" w:type="dxa"/>
              <w:left w:w="108" w:type="dxa"/>
              <w:bottom w:w="0" w:type="dxa"/>
              <w:right w:w="108" w:type="dxa"/>
            </w:tcMar>
          </w:tcPr>
          <w:p w14:paraId="112C321E"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5.00</w:t>
            </w:r>
          </w:p>
        </w:tc>
        <w:tc>
          <w:tcPr>
            <w:tcW w:w="1053" w:type="dxa"/>
            <w:shd w:val="clear" w:color="auto" w:fill="auto"/>
            <w:tcMar>
              <w:top w:w="15" w:type="dxa"/>
              <w:left w:w="108" w:type="dxa"/>
              <w:bottom w:w="0" w:type="dxa"/>
              <w:right w:w="108" w:type="dxa"/>
            </w:tcMar>
          </w:tcPr>
          <w:p w14:paraId="678B5C86" w14:textId="77777777" w:rsidR="00860A45" w:rsidRPr="00DA4FAA" w:rsidRDefault="00860A45" w:rsidP="00FA6FB6">
            <w:pPr>
              <w:tabs>
                <w:tab w:val="left" w:pos="709"/>
                <w:tab w:val="left" w:pos="990"/>
                <w:tab w:val="left" w:pos="1557"/>
              </w:tabs>
              <w:rPr>
                <w:rFonts w:asciiTheme="majorBidi" w:hAnsiTheme="majorBidi" w:cstheme="majorBidi"/>
                <w:color w:val="000000" w:themeColor="text1"/>
              </w:rPr>
            </w:pPr>
            <w:r w:rsidRPr="00DA4FAA">
              <w:rPr>
                <w:rFonts w:asciiTheme="majorBidi" w:hAnsiTheme="majorBidi" w:cstheme="majorBidi"/>
                <w:color w:val="000000" w:themeColor="text1"/>
                <w:rtl/>
              </w:rPr>
              <w:t>3.13</w:t>
            </w:r>
          </w:p>
        </w:tc>
        <w:tc>
          <w:tcPr>
            <w:tcW w:w="1163" w:type="dxa"/>
            <w:shd w:val="clear" w:color="auto" w:fill="auto"/>
            <w:tcMar>
              <w:top w:w="15" w:type="dxa"/>
              <w:left w:w="108" w:type="dxa"/>
              <w:bottom w:w="0" w:type="dxa"/>
              <w:right w:w="108" w:type="dxa"/>
            </w:tcMar>
          </w:tcPr>
          <w:p w14:paraId="68696049"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1.22</w:t>
            </w:r>
          </w:p>
        </w:tc>
      </w:tr>
      <w:tr w:rsidR="00860A45" w:rsidRPr="00DA4FAA" w14:paraId="63E0C851" w14:textId="77777777" w:rsidTr="00E60984">
        <w:trPr>
          <w:trHeight w:val="374"/>
        </w:trPr>
        <w:tc>
          <w:tcPr>
            <w:tcW w:w="2697" w:type="dxa"/>
            <w:shd w:val="clear" w:color="auto" w:fill="auto"/>
            <w:tcMar>
              <w:top w:w="15" w:type="dxa"/>
              <w:left w:w="108" w:type="dxa"/>
              <w:bottom w:w="0" w:type="dxa"/>
              <w:right w:w="108" w:type="dxa"/>
            </w:tcMar>
          </w:tcPr>
          <w:p w14:paraId="65C9A9E1"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Pr>
              <w:t>Continuance commitment</w:t>
            </w:r>
            <w:r w:rsidRPr="00DA4FAA">
              <w:rPr>
                <w:rFonts w:asciiTheme="majorBidi" w:hAnsiTheme="majorBidi" w:cstheme="majorBidi"/>
                <w:color w:val="000000" w:themeColor="text1"/>
                <w:rtl/>
              </w:rPr>
              <w:t xml:space="preserve"> </w:t>
            </w:r>
          </w:p>
        </w:tc>
        <w:tc>
          <w:tcPr>
            <w:tcW w:w="1026" w:type="dxa"/>
            <w:shd w:val="clear" w:color="auto" w:fill="auto"/>
            <w:tcMar>
              <w:top w:w="15" w:type="dxa"/>
              <w:left w:w="108" w:type="dxa"/>
              <w:bottom w:w="0" w:type="dxa"/>
              <w:right w:w="108" w:type="dxa"/>
            </w:tcMar>
          </w:tcPr>
          <w:p w14:paraId="048707D1"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162</w:t>
            </w:r>
          </w:p>
        </w:tc>
        <w:tc>
          <w:tcPr>
            <w:tcW w:w="1190" w:type="dxa"/>
            <w:shd w:val="clear" w:color="auto" w:fill="auto"/>
            <w:tcMar>
              <w:top w:w="15" w:type="dxa"/>
              <w:left w:w="108" w:type="dxa"/>
              <w:bottom w:w="0" w:type="dxa"/>
              <w:right w:w="108" w:type="dxa"/>
            </w:tcMar>
          </w:tcPr>
          <w:p w14:paraId="4B437FB1"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1.00</w:t>
            </w:r>
          </w:p>
        </w:tc>
        <w:tc>
          <w:tcPr>
            <w:tcW w:w="1190" w:type="dxa"/>
            <w:shd w:val="clear" w:color="auto" w:fill="auto"/>
            <w:tcMar>
              <w:top w:w="15" w:type="dxa"/>
              <w:left w:w="108" w:type="dxa"/>
              <w:bottom w:w="0" w:type="dxa"/>
              <w:right w:w="108" w:type="dxa"/>
            </w:tcMar>
          </w:tcPr>
          <w:p w14:paraId="77868DED"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5.00</w:t>
            </w:r>
          </w:p>
        </w:tc>
        <w:tc>
          <w:tcPr>
            <w:tcW w:w="1053" w:type="dxa"/>
            <w:shd w:val="clear" w:color="auto" w:fill="auto"/>
            <w:tcMar>
              <w:top w:w="15" w:type="dxa"/>
              <w:left w:w="108" w:type="dxa"/>
              <w:bottom w:w="0" w:type="dxa"/>
              <w:right w:w="108" w:type="dxa"/>
            </w:tcMar>
          </w:tcPr>
          <w:p w14:paraId="7FFFBB20"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2.66</w:t>
            </w:r>
          </w:p>
        </w:tc>
        <w:tc>
          <w:tcPr>
            <w:tcW w:w="1163" w:type="dxa"/>
            <w:shd w:val="clear" w:color="auto" w:fill="auto"/>
            <w:tcMar>
              <w:top w:w="15" w:type="dxa"/>
              <w:left w:w="108" w:type="dxa"/>
              <w:bottom w:w="0" w:type="dxa"/>
              <w:right w:w="108" w:type="dxa"/>
            </w:tcMar>
          </w:tcPr>
          <w:p w14:paraId="10BAA88C"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1.06</w:t>
            </w:r>
          </w:p>
        </w:tc>
      </w:tr>
      <w:tr w:rsidR="00860A45" w:rsidRPr="00DA4FAA" w14:paraId="3355CA15" w14:textId="77777777" w:rsidTr="00E60984">
        <w:trPr>
          <w:trHeight w:val="374"/>
        </w:trPr>
        <w:tc>
          <w:tcPr>
            <w:tcW w:w="2697" w:type="dxa"/>
            <w:shd w:val="clear" w:color="auto" w:fill="auto"/>
            <w:tcMar>
              <w:top w:w="15" w:type="dxa"/>
              <w:left w:w="108" w:type="dxa"/>
              <w:bottom w:w="0" w:type="dxa"/>
              <w:right w:w="108" w:type="dxa"/>
            </w:tcMar>
          </w:tcPr>
          <w:p w14:paraId="4171B3E0"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Pr>
              <w:t>Promotion focus</w:t>
            </w:r>
          </w:p>
        </w:tc>
        <w:tc>
          <w:tcPr>
            <w:tcW w:w="1026" w:type="dxa"/>
            <w:shd w:val="clear" w:color="auto" w:fill="auto"/>
            <w:tcMar>
              <w:top w:w="15" w:type="dxa"/>
              <w:left w:w="108" w:type="dxa"/>
              <w:bottom w:w="0" w:type="dxa"/>
              <w:right w:w="108" w:type="dxa"/>
            </w:tcMar>
          </w:tcPr>
          <w:p w14:paraId="420E7A28"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162</w:t>
            </w:r>
          </w:p>
        </w:tc>
        <w:tc>
          <w:tcPr>
            <w:tcW w:w="1190" w:type="dxa"/>
            <w:shd w:val="clear" w:color="auto" w:fill="auto"/>
            <w:tcMar>
              <w:top w:w="15" w:type="dxa"/>
              <w:left w:w="108" w:type="dxa"/>
              <w:bottom w:w="0" w:type="dxa"/>
              <w:right w:w="108" w:type="dxa"/>
            </w:tcMar>
          </w:tcPr>
          <w:p w14:paraId="40712BF2"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1.44</w:t>
            </w:r>
          </w:p>
        </w:tc>
        <w:tc>
          <w:tcPr>
            <w:tcW w:w="1190" w:type="dxa"/>
            <w:shd w:val="clear" w:color="auto" w:fill="auto"/>
            <w:tcMar>
              <w:top w:w="15" w:type="dxa"/>
              <w:left w:w="108" w:type="dxa"/>
              <w:bottom w:w="0" w:type="dxa"/>
              <w:right w:w="108" w:type="dxa"/>
            </w:tcMar>
          </w:tcPr>
          <w:p w14:paraId="50AFAD78"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5.00</w:t>
            </w:r>
          </w:p>
        </w:tc>
        <w:tc>
          <w:tcPr>
            <w:tcW w:w="1053" w:type="dxa"/>
            <w:shd w:val="clear" w:color="auto" w:fill="auto"/>
            <w:tcMar>
              <w:top w:w="15" w:type="dxa"/>
              <w:left w:w="108" w:type="dxa"/>
              <w:bottom w:w="0" w:type="dxa"/>
              <w:right w:w="108" w:type="dxa"/>
            </w:tcMar>
          </w:tcPr>
          <w:p w14:paraId="7E9EA42A"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3.81</w:t>
            </w:r>
          </w:p>
        </w:tc>
        <w:tc>
          <w:tcPr>
            <w:tcW w:w="1163" w:type="dxa"/>
            <w:shd w:val="clear" w:color="auto" w:fill="auto"/>
            <w:tcMar>
              <w:top w:w="15" w:type="dxa"/>
              <w:left w:w="108" w:type="dxa"/>
              <w:bottom w:w="0" w:type="dxa"/>
              <w:right w:w="108" w:type="dxa"/>
            </w:tcMar>
          </w:tcPr>
          <w:p w14:paraId="270CDBB7"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88.</w:t>
            </w:r>
          </w:p>
        </w:tc>
      </w:tr>
      <w:tr w:rsidR="00860A45" w:rsidRPr="00DA4FAA" w14:paraId="63408009" w14:textId="77777777" w:rsidTr="00E60984">
        <w:trPr>
          <w:trHeight w:val="374"/>
        </w:trPr>
        <w:tc>
          <w:tcPr>
            <w:tcW w:w="2697" w:type="dxa"/>
            <w:tcBorders>
              <w:bottom w:val="single" w:sz="4" w:space="0" w:color="auto"/>
            </w:tcBorders>
            <w:shd w:val="clear" w:color="auto" w:fill="auto"/>
            <w:tcMar>
              <w:top w:w="15" w:type="dxa"/>
              <w:left w:w="108" w:type="dxa"/>
              <w:bottom w:w="0" w:type="dxa"/>
              <w:right w:w="108" w:type="dxa"/>
            </w:tcMar>
          </w:tcPr>
          <w:p w14:paraId="7D364FDB"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Pr>
              <w:t>Prevention focus</w:t>
            </w:r>
          </w:p>
        </w:tc>
        <w:tc>
          <w:tcPr>
            <w:tcW w:w="1026" w:type="dxa"/>
            <w:tcBorders>
              <w:bottom w:val="single" w:sz="4" w:space="0" w:color="auto"/>
            </w:tcBorders>
            <w:shd w:val="clear" w:color="auto" w:fill="auto"/>
            <w:tcMar>
              <w:top w:w="15" w:type="dxa"/>
              <w:left w:w="108" w:type="dxa"/>
              <w:bottom w:w="0" w:type="dxa"/>
              <w:right w:w="108" w:type="dxa"/>
            </w:tcMar>
          </w:tcPr>
          <w:p w14:paraId="27A288A9"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162</w:t>
            </w:r>
          </w:p>
        </w:tc>
        <w:tc>
          <w:tcPr>
            <w:tcW w:w="1190" w:type="dxa"/>
            <w:tcBorders>
              <w:bottom w:val="single" w:sz="4" w:space="0" w:color="auto"/>
            </w:tcBorders>
            <w:shd w:val="clear" w:color="auto" w:fill="auto"/>
            <w:tcMar>
              <w:top w:w="15" w:type="dxa"/>
              <w:left w:w="108" w:type="dxa"/>
              <w:bottom w:w="0" w:type="dxa"/>
              <w:right w:w="108" w:type="dxa"/>
            </w:tcMar>
          </w:tcPr>
          <w:p w14:paraId="216177DD"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1.00</w:t>
            </w:r>
          </w:p>
        </w:tc>
        <w:tc>
          <w:tcPr>
            <w:tcW w:w="1190" w:type="dxa"/>
            <w:tcBorders>
              <w:bottom w:val="single" w:sz="4" w:space="0" w:color="auto"/>
            </w:tcBorders>
            <w:shd w:val="clear" w:color="auto" w:fill="auto"/>
            <w:tcMar>
              <w:top w:w="15" w:type="dxa"/>
              <w:left w:w="108" w:type="dxa"/>
              <w:bottom w:w="0" w:type="dxa"/>
              <w:right w:w="108" w:type="dxa"/>
            </w:tcMar>
          </w:tcPr>
          <w:p w14:paraId="3340232A"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4.86</w:t>
            </w:r>
          </w:p>
        </w:tc>
        <w:tc>
          <w:tcPr>
            <w:tcW w:w="1053" w:type="dxa"/>
            <w:tcBorders>
              <w:bottom w:val="single" w:sz="4" w:space="0" w:color="auto"/>
            </w:tcBorders>
            <w:shd w:val="clear" w:color="auto" w:fill="auto"/>
            <w:tcMar>
              <w:top w:w="15" w:type="dxa"/>
              <w:left w:w="108" w:type="dxa"/>
              <w:bottom w:w="0" w:type="dxa"/>
              <w:right w:w="108" w:type="dxa"/>
            </w:tcMar>
          </w:tcPr>
          <w:p w14:paraId="3E91DFD8"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2.7</w:t>
            </w:r>
          </w:p>
        </w:tc>
        <w:tc>
          <w:tcPr>
            <w:tcW w:w="1163" w:type="dxa"/>
            <w:tcBorders>
              <w:bottom w:val="single" w:sz="4" w:space="0" w:color="auto"/>
            </w:tcBorders>
            <w:shd w:val="clear" w:color="auto" w:fill="auto"/>
            <w:tcMar>
              <w:top w:w="15" w:type="dxa"/>
              <w:left w:w="108" w:type="dxa"/>
              <w:bottom w:w="0" w:type="dxa"/>
              <w:right w:w="108" w:type="dxa"/>
            </w:tcMar>
          </w:tcPr>
          <w:p w14:paraId="7D453649"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95.</w:t>
            </w:r>
          </w:p>
        </w:tc>
      </w:tr>
    </w:tbl>
    <w:p w14:paraId="3C7CBA4D" w14:textId="1D3CAE9D" w:rsidR="00860A45" w:rsidRPr="00DA4FAA" w:rsidRDefault="00860A45" w:rsidP="00FA6FB6">
      <w:pPr>
        <w:pStyle w:val="1"/>
        <w:tabs>
          <w:tab w:val="left" w:pos="706"/>
        </w:tabs>
        <w:spacing w:line="480" w:lineRule="auto"/>
        <w:jc w:val="both"/>
        <w:rPr>
          <w:rFonts w:asciiTheme="majorBidi" w:hAnsiTheme="majorBidi" w:cstheme="majorBidi"/>
          <w:color w:val="000000" w:themeColor="text1"/>
          <w:rtl/>
        </w:rPr>
      </w:pPr>
    </w:p>
    <w:p w14:paraId="3C038FFB" w14:textId="77777777" w:rsidR="00860A45" w:rsidRPr="00DA4FAA" w:rsidRDefault="00860A45" w:rsidP="00FA6FB6">
      <w:pPr>
        <w:rPr>
          <w:rFonts w:asciiTheme="majorBidi" w:eastAsia="Calibri" w:hAnsiTheme="majorBidi" w:cstheme="majorBidi"/>
          <w:color w:val="000000" w:themeColor="text1"/>
          <w:rtl/>
        </w:rPr>
      </w:pPr>
      <w:r w:rsidRPr="00DA4FAA">
        <w:rPr>
          <w:rFonts w:asciiTheme="majorBidi" w:hAnsiTheme="majorBidi" w:cstheme="majorBidi"/>
          <w:color w:val="000000" w:themeColor="text1"/>
          <w:rtl/>
        </w:rPr>
        <w:br w:type="page"/>
      </w:r>
    </w:p>
    <w:p w14:paraId="1402358A" w14:textId="77777777" w:rsidR="00860A45" w:rsidRPr="00DA4FAA" w:rsidRDefault="00860A45" w:rsidP="00FA6FB6">
      <w:pPr>
        <w:pStyle w:val="HTMLPreformatted"/>
        <w:shd w:val="clear" w:color="auto" w:fill="FFFFFF"/>
        <w:spacing w:line="480" w:lineRule="auto"/>
        <w:contextualSpacing/>
        <w:rPr>
          <w:rFonts w:asciiTheme="majorBidi" w:hAnsiTheme="majorBidi" w:cstheme="majorBidi"/>
          <w:i/>
          <w:iCs/>
          <w:color w:val="000000" w:themeColor="text1"/>
          <w:sz w:val="24"/>
          <w:szCs w:val="24"/>
          <w:u w:val="single"/>
        </w:rPr>
      </w:pPr>
      <w:r w:rsidRPr="00DA4FAA">
        <w:rPr>
          <w:rFonts w:asciiTheme="majorBidi" w:hAnsiTheme="majorBidi" w:cstheme="majorBidi"/>
          <w:i/>
          <w:iCs/>
          <w:color w:val="000000" w:themeColor="text1"/>
          <w:sz w:val="24"/>
          <w:szCs w:val="24"/>
        </w:rPr>
        <w:lastRenderedPageBreak/>
        <w:t xml:space="preserve">Table 2: </w:t>
      </w:r>
      <w:r w:rsidRPr="00DA4FAA">
        <w:rPr>
          <w:rFonts w:asciiTheme="majorBidi" w:hAnsiTheme="majorBidi" w:cstheme="majorBidi"/>
          <w:i/>
          <w:iCs/>
          <w:color w:val="000000" w:themeColor="text1"/>
          <w:sz w:val="24"/>
          <w:szCs w:val="24"/>
          <w:u w:val="single"/>
        </w:rPr>
        <w:t>Pearson correlations between study variables</w:t>
      </w:r>
    </w:p>
    <w:tbl>
      <w:tblPr>
        <w:tblW w:w="5000" w:type="pct"/>
        <w:tblCellMar>
          <w:left w:w="10" w:type="dxa"/>
          <w:right w:w="10" w:type="dxa"/>
        </w:tblCellMar>
        <w:tblLook w:val="0000" w:firstRow="0" w:lastRow="0" w:firstColumn="0" w:lastColumn="0" w:noHBand="0" w:noVBand="0"/>
      </w:tblPr>
      <w:tblGrid>
        <w:gridCol w:w="3725"/>
        <w:gridCol w:w="1330"/>
        <w:gridCol w:w="1186"/>
        <w:gridCol w:w="1330"/>
        <w:gridCol w:w="853"/>
        <w:gridCol w:w="646"/>
      </w:tblGrid>
      <w:tr w:rsidR="00860A45" w:rsidRPr="00DA4FAA" w14:paraId="05FB2BA5" w14:textId="77777777" w:rsidTr="00E60984">
        <w:trPr>
          <w:trHeight w:val="265"/>
        </w:trPr>
        <w:tc>
          <w:tcPr>
            <w:tcW w:w="2053" w:type="pct"/>
            <w:tcBorders>
              <w:top w:val="single" w:sz="8" w:space="0" w:color="000000"/>
              <w:bottom w:val="single" w:sz="8" w:space="0" w:color="000000"/>
            </w:tcBorders>
            <w:shd w:val="clear" w:color="auto" w:fill="auto"/>
            <w:tcMar>
              <w:top w:w="15" w:type="dxa"/>
              <w:left w:w="101" w:type="dxa"/>
              <w:bottom w:w="0" w:type="dxa"/>
              <w:right w:w="101" w:type="dxa"/>
            </w:tcMar>
          </w:tcPr>
          <w:p w14:paraId="33CCB33E"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Pr>
              <w:t xml:space="preserve"> </w:t>
            </w:r>
          </w:p>
        </w:tc>
        <w:tc>
          <w:tcPr>
            <w:tcW w:w="733" w:type="pct"/>
            <w:tcBorders>
              <w:top w:val="single" w:sz="8" w:space="0" w:color="000000"/>
              <w:bottom w:val="single" w:sz="8" w:space="0" w:color="000000"/>
            </w:tcBorders>
            <w:shd w:val="clear" w:color="auto" w:fill="auto"/>
            <w:tcMar>
              <w:top w:w="15" w:type="dxa"/>
              <w:left w:w="101" w:type="dxa"/>
              <w:bottom w:w="0" w:type="dxa"/>
              <w:right w:w="101" w:type="dxa"/>
            </w:tcMar>
            <w:vAlign w:val="center"/>
          </w:tcPr>
          <w:p w14:paraId="4F052FA2"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1</w:t>
            </w:r>
          </w:p>
        </w:tc>
        <w:tc>
          <w:tcPr>
            <w:tcW w:w="654" w:type="pct"/>
            <w:tcBorders>
              <w:top w:val="single" w:sz="8" w:space="0" w:color="000000"/>
              <w:bottom w:val="single" w:sz="8" w:space="0" w:color="000000"/>
            </w:tcBorders>
            <w:shd w:val="clear" w:color="auto" w:fill="auto"/>
            <w:tcMar>
              <w:top w:w="15" w:type="dxa"/>
              <w:left w:w="101" w:type="dxa"/>
              <w:bottom w:w="0" w:type="dxa"/>
              <w:right w:w="101" w:type="dxa"/>
            </w:tcMar>
            <w:vAlign w:val="center"/>
          </w:tcPr>
          <w:p w14:paraId="15013917"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2</w:t>
            </w:r>
          </w:p>
        </w:tc>
        <w:tc>
          <w:tcPr>
            <w:tcW w:w="733" w:type="pct"/>
            <w:tcBorders>
              <w:top w:val="single" w:sz="8" w:space="0" w:color="000000"/>
              <w:bottom w:val="single" w:sz="8" w:space="0" w:color="000000"/>
            </w:tcBorders>
            <w:shd w:val="clear" w:color="auto" w:fill="auto"/>
            <w:tcMar>
              <w:top w:w="15" w:type="dxa"/>
              <w:left w:w="101" w:type="dxa"/>
              <w:bottom w:w="0" w:type="dxa"/>
              <w:right w:w="101" w:type="dxa"/>
            </w:tcMar>
            <w:vAlign w:val="center"/>
          </w:tcPr>
          <w:p w14:paraId="6AF7D5A9"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3</w:t>
            </w:r>
          </w:p>
        </w:tc>
        <w:tc>
          <w:tcPr>
            <w:tcW w:w="470" w:type="pct"/>
            <w:tcBorders>
              <w:top w:val="single" w:sz="8" w:space="0" w:color="000000"/>
              <w:bottom w:val="single" w:sz="8" w:space="0" w:color="000000"/>
            </w:tcBorders>
          </w:tcPr>
          <w:p w14:paraId="40CC97F9"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4</w:t>
            </w:r>
          </w:p>
        </w:tc>
        <w:tc>
          <w:tcPr>
            <w:tcW w:w="356" w:type="pct"/>
            <w:tcBorders>
              <w:top w:val="single" w:sz="8" w:space="0" w:color="000000"/>
              <w:bottom w:val="single" w:sz="8" w:space="0" w:color="000000"/>
            </w:tcBorders>
          </w:tcPr>
          <w:p w14:paraId="03EF14BC"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5</w:t>
            </w:r>
          </w:p>
        </w:tc>
      </w:tr>
      <w:tr w:rsidR="00860A45" w:rsidRPr="00DA4FAA" w14:paraId="3A022393" w14:textId="77777777" w:rsidTr="00E60984">
        <w:trPr>
          <w:trHeight w:val="464"/>
        </w:trPr>
        <w:tc>
          <w:tcPr>
            <w:tcW w:w="2053" w:type="pct"/>
            <w:tcBorders>
              <w:top w:val="single" w:sz="8" w:space="0" w:color="000000"/>
            </w:tcBorders>
            <w:shd w:val="clear" w:color="auto" w:fill="auto"/>
            <w:tcMar>
              <w:top w:w="15" w:type="dxa"/>
              <w:left w:w="101" w:type="dxa"/>
              <w:bottom w:w="0" w:type="dxa"/>
              <w:right w:w="101" w:type="dxa"/>
            </w:tcMar>
            <w:vAlign w:val="center"/>
          </w:tcPr>
          <w:p w14:paraId="0FC60707"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1</w:t>
            </w:r>
            <w:r w:rsidRPr="00DA4FAA">
              <w:rPr>
                <w:rFonts w:asciiTheme="majorBidi" w:hAnsiTheme="majorBidi" w:cstheme="majorBidi"/>
                <w:color w:val="000000" w:themeColor="text1"/>
              </w:rPr>
              <w:t>. Transformational leadership</w:t>
            </w:r>
            <w:r w:rsidRPr="00DA4FAA">
              <w:rPr>
                <w:rFonts w:asciiTheme="majorBidi" w:hAnsiTheme="majorBidi" w:cstheme="majorBidi"/>
                <w:color w:val="000000" w:themeColor="text1"/>
                <w:rtl/>
              </w:rPr>
              <w:t xml:space="preserve"> </w:t>
            </w:r>
          </w:p>
        </w:tc>
        <w:tc>
          <w:tcPr>
            <w:tcW w:w="733" w:type="pct"/>
            <w:tcBorders>
              <w:top w:val="single" w:sz="8" w:space="0" w:color="000000"/>
            </w:tcBorders>
            <w:shd w:val="clear" w:color="auto" w:fill="auto"/>
            <w:tcMar>
              <w:top w:w="15" w:type="dxa"/>
              <w:left w:w="101" w:type="dxa"/>
              <w:bottom w:w="0" w:type="dxa"/>
              <w:right w:w="101" w:type="dxa"/>
            </w:tcMar>
          </w:tcPr>
          <w:p w14:paraId="3B083FDB"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p>
        </w:tc>
        <w:tc>
          <w:tcPr>
            <w:tcW w:w="654" w:type="pct"/>
            <w:tcBorders>
              <w:top w:val="single" w:sz="8" w:space="0" w:color="000000"/>
            </w:tcBorders>
            <w:shd w:val="clear" w:color="auto" w:fill="auto"/>
            <w:tcMar>
              <w:top w:w="15" w:type="dxa"/>
              <w:left w:w="101" w:type="dxa"/>
              <w:bottom w:w="0" w:type="dxa"/>
              <w:right w:w="101" w:type="dxa"/>
            </w:tcMar>
          </w:tcPr>
          <w:p w14:paraId="468683C2"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p>
        </w:tc>
        <w:tc>
          <w:tcPr>
            <w:tcW w:w="733" w:type="pct"/>
            <w:tcBorders>
              <w:top w:val="single" w:sz="8" w:space="0" w:color="000000"/>
            </w:tcBorders>
            <w:shd w:val="clear" w:color="auto" w:fill="auto"/>
            <w:tcMar>
              <w:top w:w="15" w:type="dxa"/>
              <w:left w:w="101" w:type="dxa"/>
              <w:bottom w:w="0" w:type="dxa"/>
              <w:right w:w="101" w:type="dxa"/>
            </w:tcMar>
          </w:tcPr>
          <w:p w14:paraId="31798318"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p>
        </w:tc>
        <w:tc>
          <w:tcPr>
            <w:tcW w:w="470" w:type="pct"/>
            <w:tcBorders>
              <w:top w:val="single" w:sz="8" w:space="0" w:color="000000"/>
            </w:tcBorders>
          </w:tcPr>
          <w:p w14:paraId="1DA6EC7D"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p>
        </w:tc>
        <w:tc>
          <w:tcPr>
            <w:tcW w:w="356" w:type="pct"/>
            <w:tcBorders>
              <w:top w:val="single" w:sz="8" w:space="0" w:color="000000"/>
            </w:tcBorders>
          </w:tcPr>
          <w:p w14:paraId="27CB36CD"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p>
        </w:tc>
      </w:tr>
      <w:tr w:rsidR="00860A45" w:rsidRPr="00DA4FAA" w14:paraId="6F3ED668" w14:textId="77777777" w:rsidTr="00E60984">
        <w:trPr>
          <w:trHeight w:val="464"/>
        </w:trPr>
        <w:tc>
          <w:tcPr>
            <w:tcW w:w="2053" w:type="pct"/>
            <w:shd w:val="clear" w:color="auto" w:fill="auto"/>
            <w:tcMar>
              <w:top w:w="15" w:type="dxa"/>
              <w:left w:w="101" w:type="dxa"/>
              <w:bottom w:w="0" w:type="dxa"/>
              <w:right w:w="101" w:type="dxa"/>
            </w:tcMar>
            <w:vAlign w:val="center"/>
          </w:tcPr>
          <w:p w14:paraId="7F1B94B7"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Pr>
              <w:t xml:space="preserve">2. Transactional leadership </w:t>
            </w:r>
          </w:p>
        </w:tc>
        <w:tc>
          <w:tcPr>
            <w:tcW w:w="733" w:type="pct"/>
            <w:shd w:val="clear" w:color="auto" w:fill="auto"/>
            <w:tcMar>
              <w:top w:w="15" w:type="dxa"/>
              <w:left w:w="101" w:type="dxa"/>
              <w:bottom w:w="0" w:type="dxa"/>
              <w:right w:w="101" w:type="dxa"/>
            </w:tcMar>
            <w:vAlign w:val="center"/>
          </w:tcPr>
          <w:p w14:paraId="60253A46"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08.</w:t>
            </w:r>
          </w:p>
        </w:tc>
        <w:tc>
          <w:tcPr>
            <w:tcW w:w="654" w:type="pct"/>
            <w:shd w:val="clear" w:color="auto" w:fill="auto"/>
            <w:tcMar>
              <w:top w:w="15" w:type="dxa"/>
              <w:left w:w="101" w:type="dxa"/>
              <w:bottom w:w="0" w:type="dxa"/>
              <w:right w:w="101" w:type="dxa"/>
            </w:tcMar>
            <w:vAlign w:val="center"/>
          </w:tcPr>
          <w:p w14:paraId="0F396AC5"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p>
        </w:tc>
        <w:tc>
          <w:tcPr>
            <w:tcW w:w="733" w:type="pct"/>
            <w:shd w:val="clear" w:color="auto" w:fill="auto"/>
            <w:tcMar>
              <w:top w:w="15" w:type="dxa"/>
              <w:left w:w="101" w:type="dxa"/>
              <w:bottom w:w="0" w:type="dxa"/>
              <w:right w:w="101" w:type="dxa"/>
            </w:tcMar>
            <w:vAlign w:val="center"/>
          </w:tcPr>
          <w:p w14:paraId="28C1CB27"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p>
        </w:tc>
        <w:tc>
          <w:tcPr>
            <w:tcW w:w="470" w:type="pct"/>
          </w:tcPr>
          <w:p w14:paraId="2D9B6ADD"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p>
        </w:tc>
        <w:tc>
          <w:tcPr>
            <w:tcW w:w="356" w:type="pct"/>
          </w:tcPr>
          <w:p w14:paraId="3E5F7601"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p>
        </w:tc>
      </w:tr>
      <w:tr w:rsidR="00860A45" w:rsidRPr="00DA4FAA" w14:paraId="6118B97B" w14:textId="77777777" w:rsidTr="00E60984">
        <w:trPr>
          <w:trHeight w:val="464"/>
        </w:trPr>
        <w:tc>
          <w:tcPr>
            <w:tcW w:w="2053" w:type="pct"/>
            <w:shd w:val="clear" w:color="auto" w:fill="auto"/>
            <w:tcMar>
              <w:top w:w="15" w:type="dxa"/>
              <w:left w:w="101" w:type="dxa"/>
              <w:bottom w:w="0" w:type="dxa"/>
              <w:right w:w="101" w:type="dxa"/>
            </w:tcMar>
            <w:vAlign w:val="center"/>
          </w:tcPr>
          <w:p w14:paraId="58B45003"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Pr>
              <w:t>3. Affective commitment</w:t>
            </w:r>
          </w:p>
        </w:tc>
        <w:tc>
          <w:tcPr>
            <w:tcW w:w="733" w:type="pct"/>
            <w:shd w:val="clear" w:color="auto" w:fill="auto"/>
            <w:tcMar>
              <w:top w:w="15" w:type="dxa"/>
              <w:left w:w="101" w:type="dxa"/>
              <w:bottom w:w="0" w:type="dxa"/>
              <w:right w:w="101" w:type="dxa"/>
            </w:tcMar>
            <w:vAlign w:val="center"/>
          </w:tcPr>
          <w:p w14:paraId="186E633A"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**66.</w:t>
            </w:r>
          </w:p>
        </w:tc>
        <w:tc>
          <w:tcPr>
            <w:tcW w:w="654" w:type="pct"/>
            <w:shd w:val="clear" w:color="auto" w:fill="auto"/>
            <w:tcMar>
              <w:top w:w="15" w:type="dxa"/>
              <w:left w:w="101" w:type="dxa"/>
              <w:bottom w:w="0" w:type="dxa"/>
              <w:right w:w="101" w:type="dxa"/>
            </w:tcMar>
            <w:vAlign w:val="center"/>
          </w:tcPr>
          <w:p w14:paraId="5DE15D45"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07.-</w:t>
            </w:r>
          </w:p>
        </w:tc>
        <w:tc>
          <w:tcPr>
            <w:tcW w:w="733" w:type="pct"/>
            <w:shd w:val="clear" w:color="auto" w:fill="auto"/>
            <w:tcMar>
              <w:top w:w="15" w:type="dxa"/>
              <w:left w:w="101" w:type="dxa"/>
              <w:bottom w:w="0" w:type="dxa"/>
              <w:right w:w="101" w:type="dxa"/>
            </w:tcMar>
            <w:vAlign w:val="center"/>
          </w:tcPr>
          <w:p w14:paraId="29C3F88F"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p>
        </w:tc>
        <w:tc>
          <w:tcPr>
            <w:tcW w:w="470" w:type="pct"/>
          </w:tcPr>
          <w:p w14:paraId="5E234D48"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p>
        </w:tc>
        <w:tc>
          <w:tcPr>
            <w:tcW w:w="356" w:type="pct"/>
          </w:tcPr>
          <w:p w14:paraId="0B589A00"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p>
        </w:tc>
      </w:tr>
      <w:tr w:rsidR="00860A45" w:rsidRPr="00DA4FAA" w14:paraId="7C5FC0E1" w14:textId="77777777" w:rsidTr="00E60984">
        <w:trPr>
          <w:trHeight w:val="464"/>
        </w:trPr>
        <w:tc>
          <w:tcPr>
            <w:tcW w:w="2053" w:type="pct"/>
            <w:shd w:val="clear" w:color="auto" w:fill="auto"/>
            <w:tcMar>
              <w:top w:w="15" w:type="dxa"/>
              <w:left w:w="101" w:type="dxa"/>
              <w:bottom w:w="0" w:type="dxa"/>
              <w:right w:w="101" w:type="dxa"/>
            </w:tcMar>
            <w:vAlign w:val="center"/>
          </w:tcPr>
          <w:p w14:paraId="0C908877"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4</w:t>
            </w:r>
            <w:r w:rsidRPr="00DA4FAA">
              <w:rPr>
                <w:rFonts w:asciiTheme="majorBidi" w:hAnsiTheme="majorBidi" w:cstheme="majorBidi"/>
                <w:color w:val="000000" w:themeColor="text1"/>
              </w:rPr>
              <w:t>. Continuance focus</w:t>
            </w:r>
          </w:p>
        </w:tc>
        <w:tc>
          <w:tcPr>
            <w:tcW w:w="733" w:type="pct"/>
            <w:shd w:val="clear" w:color="auto" w:fill="auto"/>
            <w:tcMar>
              <w:top w:w="15" w:type="dxa"/>
              <w:left w:w="101" w:type="dxa"/>
              <w:bottom w:w="0" w:type="dxa"/>
              <w:right w:w="101" w:type="dxa"/>
            </w:tcMar>
            <w:vAlign w:val="center"/>
          </w:tcPr>
          <w:p w14:paraId="1FCFFC79"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**24.-</w:t>
            </w:r>
          </w:p>
        </w:tc>
        <w:tc>
          <w:tcPr>
            <w:tcW w:w="654" w:type="pct"/>
            <w:shd w:val="clear" w:color="auto" w:fill="auto"/>
            <w:tcMar>
              <w:top w:w="15" w:type="dxa"/>
              <w:left w:w="101" w:type="dxa"/>
              <w:bottom w:w="0" w:type="dxa"/>
              <w:right w:w="101" w:type="dxa"/>
            </w:tcMar>
            <w:vAlign w:val="center"/>
          </w:tcPr>
          <w:p w14:paraId="09156D20"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**31.</w:t>
            </w:r>
          </w:p>
        </w:tc>
        <w:tc>
          <w:tcPr>
            <w:tcW w:w="733" w:type="pct"/>
            <w:shd w:val="clear" w:color="auto" w:fill="auto"/>
            <w:tcMar>
              <w:top w:w="15" w:type="dxa"/>
              <w:left w:w="101" w:type="dxa"/>
              <w:bottom w:w="0" w:type="dxa"/>
              <w:right w:w="101" w:type="dxa"/>
            </w:tcMar>
            <w:vAlign w:val="center"/>
          </w:tcPr>
          <w:p w14:paraId="16081CD3"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**31.-</w:t>
            </w:r>
          </w:p>
        </w:tc>
        <w:tc>
          <w:tcPr>
            <w:tcW w:w="470" w:type="pct"/>
          </w:tcPr>
          <w:p w14:paraId="504686F8"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p>
        </w:tc>
        <w:tc>
          <w:tcPr>
            <w:tcW w:w="356" w:type="pct"/>
          </w:tcPr>
          <w:p w14:paraId="3CB4BA66"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p>
        </w:tc>
      </w:tr>
      <w:tr w:rsidR="00860A45" w:rsidRPr="00DA4FAA" w14:paraId="63A99856" w14:textId="77777777" w:rsidTr="00E60984">
        <w:trPr>
          <w:trHeight w:val="464"/>
        </w:trPr>
        <w:tc>
          <w:tcPr>
            <w:tcW w:w="2053" w:type="pct"/>
            <w:shd w:val="clear" w:color="auto" w:fill="auto"/>
            <w:tcMar>
              <w:top w:w="15" w:type="dxa"/>
              <w:left w:w="101" w:type="dxa"/>
              <w:bottom w:w="0" w:type="dxa"/>
              <w:right w:w="101" w:type="dxa"/>
            </w:tcMar>
            <w:vAlign w:val="center"/>
          </w:tcPr>
          <w:p w14:paraId="0077722D"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Pr>
              <w:t>5. Promotion focus</w:t>
            </w:r>
          </w:p>
        </w:tc>
        <w:tc>
          <w:tcPr>
            <w:tcW w:w="733" w:type="pct"/>
            <w:shd w:val="clear" w:color="auto" w:fill="auto"/>
            <w:tcMar>
              <w:top w:w="15" w:type="dxa"/>
              <w:left w:w="101" w:type="dxa"/>
              <w:bottom w:w="0" w:type="dxa"/>
              <w:right w:w="101" w:type="dxa"/>
            </w:tcMar>
            <w:vAlign w:val="center"/>
          </w:tcPr>
          <w:p w14:paraId="0163D456"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**54.</w:t>
            </w:r>
          </w:p>
        </w:tc>
        <w:tc>
          <w:tcPr>
            <w:tcW w:w="654" w:type="pct"/>
            <w:shd w:val="clear" w:color="auto" w:fill="auto"/>
            <w:tcMar>
              <w:top w:w="15" w:type="dxa"/>
              <w:left w:w="101" w:type="dxa"/>
              <w:bottom w:w="0" w:type="dxa"/>
              <w:right w:w="101" w:type="dxa"/>
            </w:tcMar>
            <w:vAlign w:val="center"/>
          </w:tcPr>
          <w:p w14:paraId="6DD58C41"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08.</w:t>
            </w:r>
          </w:p>
        </w:tc>
        <w:tc>
          <w:tcPr>
            <w:tcW w:w="733" w:type="pct"/>
            <w:shd w:val="clear" w:color="auto" w:fill="auto"/>
            <w:tcMar>
              <w:top w:w="15" w:type="dxa"/>
              <w:left w:w="101" w:type="dxa"/>
              <w:bottom w:w="0" w:type="dxa"/>
              <w:right w:w="101" w:type="dxa"/>
            </w:tcMar>
            <w:vAlign w:val="center"/>
          </w:tcPr>
          <w:p w14:paraId="34729AFA"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**57.</w:t>
            </w:r>
          </w:p>
        </w:tc>
        <w:tc>
          <w:tcPr>
            <w:tcW w:w="470" w:type="pct"/>
          </w:tcPr>
          <w:p w14:paraId="2BB02FA1"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14.-</w:t>
            </w:r>
          </w:p>
        </w:tc>
        <w:tc>
          <w:tcPr>
            <w:tcW w:w="356" w:type="pct"/>
          </w:tcPr>
          <w:p w14:paraId="211FFFEB"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p>
        </w:tc>
      </w:tr>
      <w:tr w:rsidR="00860A45" w:rsidRPr="00DA4FAA" w14:paraId="1A522FD0" w14:textId="77777777" w:rsidTr="00E60984">
        <w:trPr>
          <w:trHeight w:val="464"/>
        </w:trPr>
        <w:tc>
          <w:tcPr>
            <w:tcW w:w="2053" w:type="pct"/>
            <w:tcBorders>
              <w:bottom w:val="single" w:sz="4" w:space="0" w:color="000000"/>
            </w:tcBorders>
            <w:shd w:val="clear" w:color="auto" w:fill="auto"/>
            <w:tcMar>
              <w:top w:w="15" w:type="dxa"/>
              <w:left w:w="101" w:type="dxa"/>
              <w:bottom w:w="0" w:type="dxa"/>
              <w:right w:w="101" w:type="dxa"/>
            </w:tcMar>
            <w:vAlign w:val="center"/>
          </w:tcPr>
          <w:p w14:paraId="7C45FD65"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Pr>
            </w:pPr>
            <w:r w:rsidRPr="00DA4FAA">
              <w:rPr>
                <w:rFonts w:asciiTheme="majorBidi" w:hAnsiTheme="majorBidi" w:cstheme="majorBidi"/>
                <w:color w:val="000000" w:themeColor="text1"/>
                <w:rtl/>
              </w:rPr>
              <w:t xml:space="preserve">6 </w:t>
            </w:r>
            <w:r w:rsidRPr="00DA4FAA">
              <w:rPr>
                <w:rFonts w:asciiTheme="majorBidi" w:hAnsiTheme="majorBidi" w:cstheme="majorBidi"/>
                <w:color w:val="000000" w:themeColor="text1"/>
              </w:rPr>
              <w:t>. Prevention focus</w:t>
            </w:r>
          </w:p>
        </w:tc>
        <w:tc>
          <w:tcPr>
            <w:tcW w:w="733" w:type="pct"/>
            <w:tcBorders>
              <w:bottom w:val="single" w:sz="4" w:space="0" w:color="000000"/>
            </w:tcBorders>
            <w:shd w:val="clear" w:color="auto" w:fill="auto"/>
            <w:tcMar>
              <w:top w:w="15" w:type="dxa"/>
              <w:left w:w="101" w:type="dxa"/>
              <w:bottom w:w="0" w:type="dxa"/>
              <w:right w:w="101" w:type="dxa"/>
            </w:tcMar>
            <w:vAlign w:val="center"/>
          </w:tcPr>
          <w:p w14:paraId="241709F3"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**21.-</w:t>
            </w:r>
          </w:p>
        </w:tc>
        <w:tc>
          <w:tcPr>
            <w:tcW w:w="654" w:type="pct"/>
            <w:tcBorders>
              <w:bottom w:val="single" w:sz="4" w:space="0" w:color="000000"/>
            </w:tcBorders>
            <w:shd w:val="clear" w:color="auto" w:fill="auto"/>
            <w:tcMar>
              <w:top w:w="15" w:type="dxa"/>
              <w:left w:w="101" w:type="dxa"/>
              <w:bottom w:w="0" w:type="dxa"/>
              <w:right w:w="101" w:type="dxa"/>
            </w:tcMar>
            <w:vAlign w:val="center"/>
          </w:tcPr>
          <w:p w14:paraId="22E5654E"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**31.</w:t>
            </w:r>
          </w:p>
        </w:tc>
        <w:tc>
          <w:tcPr>
            <w:tcW w:w="733" w:type="pct"/>
            <w:tcBorders>
              <w:bottom w:val="single" w:sz="4" w:space="0" w:color="000000"/>
            </w:tcBorders>
            <w:shd w:val="clear" w:color="auto" w:fill="auto"/>
            <w:tcMar>
              <w:top w:w="15" w:type="dxa"/>
              <w:left w:w="101" w:type="dxa"/>
              <w:bottom w:w="0" w:type="dxa"/>
              <w:right w:w="101" w:type="dxa"/>
            </w:tcMar>
            <w:vAlign w:val="center"/>
          </w:tcPr>
          <w:p w14:paraId="556C1363"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**26.-</w:t>
            </w:r>
          </w:p>
        </w:tc>
        <w:tc>
          <w:tcPr>
            <w:tcW w:w="470" w:type="pct"/>
            <w:tcBorders>
              <w:bottom w:val="single" w:sz="4" w:space="0" w:color="000000"/>
            </w:tcBorders>
          </w:tcPr>
          <w:p w14:paraId="2E30A3B1"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**25.</w:t>
            </w:r>
          </w:p>
        </w:tc>
        <w:tc>
          <w:tcPr>
            <w:tcW w:w="356" w:type="pct"/>
            <w:tcBorders>
              <w:bottom w:val="single" w:sz="4" w:space="0" w:color="000000"/>
            </w:tcBorders>
          </w:tcPr>
          <w:p w14:paraId="1B049844"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color w:val="000000" w:themeColor="text1"/>
                <w:rtl/>
              </w:rPr>
              <w:t>*2.-</w:t>
            </w:r>
          </w:p>
        </w:tc>
      </w:tr>
    </w:tbl>
    <w:p w14:paraId="5E01007F" w14:textId="77777777" w:rsidR="00860A45" w:rsidRPr="00DA4FAA" w:rsidRDefault="00860A45" w:rsidP="00FA6FB6">
      <w:pPr>
        <w:tabs>
          <w:tab w:val="left" w:pos="709"/>
          <w:tab w:val="left" w:pos="990"/>
          <w:tab w:val="left" w:pos="1557"/>
        </w:tabs>
        <w:spacing w:after="200"/>
        <w:rPr>
          <w:rFonts w:asciiTheme="majorBidi" w:hAnsiTheme="majorBidi" w:cstheme="majorBidi"/>
          <w:color w:val="000000" w:themeColor="text1"/>
          <w:rtl/>
        </w:rPr>
      </w:pPr>
      <w:r w:rsidRPr="00DA4FAA">
        <w:rPr>
          <w:rFonts w:asciiTheme="majorBidi" w:hAnsiTheme="majorBidi" w:cstheme="majorBidi"/>
          <w:i/>
          <w:iCs/>
          <w:color w:val="000000" w:themeColor="text1"/>
        </w:rPr>
        <w:t>N=162, p</w:t>
      </w:r>
      <w:r w:rsidRPr="00DA4FAA">
        <w:rPr>
          <w:rFonts w:asciiTheme="majorBidi" w:hAnsiTheme="majorBidi" w:cstheme="majorBidi"/>
          <w:i/>
          <w:iCs/>
          <w:color w:val="000000" w:themeColor="text1"/>
          <w:vertAlign w:val="superscript"/>
        </w:rPr>
        <w:t>*</w:t>
      </w:r>
      <w:r w:rsidRPr="00DA4FAA">
        <w:rPr>
          <w:rFonts w:asciiTheme="majorBidi" w:hAnsiTheme="majorBidi" w:cstheme="majorBidi"/>
          <w:i/>
          <w:iCs/>
          <w:color w:val="000000" w:themeColor="text1"/>
        </w:rPr>
        <w:t>&lt;.05, p</w:t>
      </w:r>
      <w:r w:rsidRPr="00DA4FAA">
        <w:rPr>
          <w:rFonts w:asciiTheme="majorBidi" w:hAnsiTheme="majorBidi" w:cstheme="majorBidi"/>
          <w:i/>
          <w:iCs/>
          <w:color w:val="000000" w:themeColor="text1"/>
          <w:vertAlign w:val="superscript"/>
        </w:rPr>
        <w:t>**</w:t>
      </w:r>
      <w:r w:rsidRPr="00DA4FAA">
        <w:rPr>
          <w:rFonts w:asciiTheme="majorBidi" w:hAnsiTheme="majorBidi" w:cstheme="majorBidi"/>
          <w:i/>
          <w:iCs/>
          <w:color w:val="000000" w:themeColor="text1"/>
        </w:rPr>
        <w:t>&lt;.01</w:t>
      </w:r>
    </w:p>
    <w:p w14:paraId="7B613031" w14:textId="10895C42" w:rsidR="00DF2069" w:rsidRPr="00DA4FAA" w:rsidRDefault="00DF2069" w:rsidP="00FA6FB6">
      <w:pPr>
        <w:rPr>
          <w:rFonts w:asciiTheme="majorBidi" w:hAnsiTheme="majorBidi" w:cstheme="majorBidi"/>
          <w:color w:val="000000" w:themeColor="text1"/>
        </w:rPr>
      </w:pPr>
      <w:r w:rsidRPr="00DA4FAA">
        <w:rPr>
          <w:rFonts w:asciiTheme="majorBidi" w:hAnsiTheme="majorBidi" w:cstheme="majorBidi"/>
          <w:color w:val="000000" w:themeColor="text1"/>
        </w:rPr>
        <w:br w:type="page"/>
      </w:r>
    </w:p>
    <w:p w14:paraId="26360466" w14:textId="3C29EE52" w:rsidR="00DF2069" w:rsidRPr="00DA4FAA" w:rsidRDefault="00DF2069" w:rsidP="00FA6FB6">
      <w:pPr>
        <w:rPr>
          <w:rFonts w:asciiTheme="majorBidi" w:hAnsiTheme="majorBidi" w:cstheme="majorBidi"/>
          <w:i/>
          <w:iCs/>
          <w:color w:val="000000" w:themeColor="text1"/>
          <w:u w:val="single"/>
        </w:rPr>
      </w:pPr>
      <w:r w:rsidRPr="00DA4FAA">
        <w:rPr>
          <w:rFonts w:asciiTheme="majorBidi" w:hAnsiTheme="majorBidi" w:cstheme="majorBidi"/>
          <w:i/>
          <w:iCs/>
          <w:color w:val="000000" w:themeColor="text1"/>
        </w:rPr>
        <w:lastRenderedPageBreak/>
        <w:t xml:space="preserve">Table 3: </w:t>
      </w:r>
      <w:r w:rsidRPr="00DA4FAA">
        <w:rPr>
          <w:rFonts w:asciiTheme="majorBidi" w:hAnsiTheme="majorBidi" w:cstheme="majorBidi"/>
          <w:i/>
          <w:iCs/>
          <w:color w:val="000000" w:themeColor="text1"/>
          <w:u w:val="single"/>
        </w:rPr>
        <w:t>Model</w:t>
      </w:r>
      <w:r w:rsidRPr="00DA4FAA">
        <w:rPr>
          <w:rFonts w:asciiTheme="majorBidi" w:hAnsiTheme="majorBidi" w:cstheme="majorBidi"/>
          <w:color w:val="000000" w:themeColor="text1"/>
          <w:u w:val="single"/>
        </w:rPr>
        <w:t xml:space="preserve"> </w:t>
      </w:r>
      <w:r w:rsidR="008F1EC5" w:rsidRPr="00DA4FAA">
        <w:rPr>
          <w:rFonts w:asciiTheme="majorBidi" w:hAnsiTheme="majorBidi" w:cstheme="majorBidi"/>
          <w:i/>
          <w:iCs/>
          <w:color w:val="000000" w:themeColor="text1"/>
          <w:u w:val="single"/>
        </w:rPr>
        <w:t>F</w:t>
      </w:r>
      <w:r w:rsidRPr="00DA4FAA">
        <w:rPr>
          <w:rFonts w:asciiTheme="majorBidi" w:hAnsiTheme="majorBidi" w:cstheme="majorBidi"/>
          <w:i/>
          <w:iCs/>
          <w:color w:val="000000" w:themeColor="text1"/>
          <w:u w:val="single"/>
        </w:rPr>
        <w:t>it</w:t>
      </w:r>
    </w:p>
    <w:p w14:paraId="01537987" w14:textId="77777777" w:rsidR="00DF2069" w:rsidRPr="00DA4FAA" w:rsidRDefault="00DF2069" w:rsidP="00FA6FB6">
      <w:pPr>
        <w:tabs>
          <w:tab w:val="left" w:pos="709"/>
          <w:tab w:val="left" w:pos="990"/>
          <w:tab w:val="left" w:pos="1557"/>
        </w:tabs>
        <w:spacing w:after="200"/>
        <w:rPr>
          <w:rStyle w:val="10"/>
          <w:rFonts w:asciiTheme="majorBidi" w:hAnsiTheme="majorBidi" w:cstheme="majorBidi"/>
          <w:i/>
          <w:iCs/>
          <w:color w:val="000000" w:themeColor="text1"/>
          <w:rtl/>
        </w:rPr>
      </w:pPr>
    </w:p>
    <w:tbl>
      <w:tblPr>
        <w:tblStyle w:val="TableGrid"/>
        <w:tblpPr w:leftFromText="180" w:rightFromText="180" w:vertAnchor="text" w:horzAnchor="margin" w:tblpY="160"/>
        <w:bidiVisual/>
        <w:tblW w:w="5000" w:type="pct"/>
        <w:tblLook w:val="04A0" w:firstRow="1" w:lastRow="0" w:firstColumn="1" w:lastColumn="0" w:noHBand="0" w:noVBand="1"/>
      </w:tblPr>
      <w:tblGrid>
        <w:gridCol w:w="3097"/>
        <w:gridCol w:w="2879"/>
        <w:gridCol w:w="3084"/>
      </w:tblGrid>
      <w:tr w:rsidR="00DF2069" w:rsidRPr="00DA4FAA" w14:paraId="79DC65F6" w14:textId="77777777" w:rsidTr="00E60984">
        <w:trPr>
          <w:trHeight w:val="20"/>
        </w:trPr>
        <w:tc>
          <w:tcPr>
            <w:tcW w:w="1709" w:type="pct"/>
          </w:tcPr>
          <w:p w14:paraId="7A69D38E" w14:textId="77777777" w:rsidR="00DF2069" w:rsidRPr="00DA4FAA" w:rsidRDefault="00DF2069" w:rsidP="00FA6FB6">
            <w:pPr>
              <w:tabs>
                <w:tab w:val="left" w:pos="709"/>
                <w:tab w:val="left" w:pos="990"/>
                <w:tab w:val="left" w:pos="1557"/>
              </w:tabs>
              <w:spacing w:line="480" w:lineRule="auto"/>
              <w:jc w:val="center"/>
              <w:rPr>
                <w:rFonts w:asciiTheme="majorBidi" w:hAnsiTheme="majorBidi" w:cstheme="majorBidi"/>
                <w:color w:val="000000" w:themeColor="text1"/>
              </w:rPr>
            </w:pPr>
            <w:r w:rsidRPr="00DA4FAA">
              <w:rPr>
                <w:rFonts w:asciiTheme="majorBidi" w:hAnsiTheme="majorBidi" w:cstheme="majorBidi"/>
                <w:color w:val="000000" w:themeColor="text1"/>
              </w:rPr>
              <w:t>Necessary minimum</w:t>
            </w:r>
          </w:p>
        </w:tc>
        <w:tc>
          <w:tcPr>
            <w:tcW w:w="1589" w:type="pct"/>
          </w:tcPr>
          <w:p w14:paraId="48E5F289" w14:textId="77777777" w:rsidR="00DF2069" w:rsidRPr="00DA4FAA" w:rsidRDefault="00DF2069" w:rsidP="00FA6FB6">
            <w:pPr>
              <w:tabs>
                <w:tab w:val="left" w:pos="709"/>
                <w:tab w:val="left" w:pos="990"/>
                <w:tab w:val="left" w:pos="1557"/>
              </w:tabs>
              <w:spacing w:line="480" w:lineRule="auto"/>
              <w:jc w:val="center"/>
              <w:rPr>
                <w:rFonts w:asciiTheme="majorBidi" w:hAnsiTheme="majorBidi" w:cstheme="majorBidi"/>
                <w:color w:val="000000" w:themeColor="text1"/>
                <w:rtl/>
              </w:rPr>
            </w:pPr>
            <w:r w:rsidRPr="00DA4FAA">
              <w:rPr>
                <w:rFonts w:asciiTheme="majorBidi" w:hAnsiTheme="majorBidi" w:cstheme="majorBidi"/>
                <w:color w:val="000000" w:themeColor="text1"/>
              </w:rPr>
              <w:t>Result</w:t>
            </w:r>
          </w:p>
        </w:tc>
        <w:tc>
          <w:tcPr>
            <w:tcW w:w="1702" w:type="pct"/>
          </w:tcPr>
          <w:p w14:paraId="38965234" w14:textId="77777777" w:rsidR="00DF2069" w:rsidRPr="00DA4FAA" w:rsidRDefault="00DF2069" w:rsidP="00FA6FB6">
            <w:pPr>
              <w:tabs>
                <w:tab w:val="left" w:pos="709"/>
                <w:tab w:val="left" w:pos="990"/>
                <w:tab w:val="left" w:pos="1557"/>
              </w:tabs>
              <w:spacing w:line="480" w:lineRule="auto"/>
              <w:jc w:val="center"/>
              <w:rPr>
                <w:rFonts w:asciiTheme="majorBidi" w:hAnsiTheme="majorBidi" w:cstheme="majorBidi"/>
                <w:color w:val="000000" w:themeColor="text1"/>
                <w:rtl/>
              </w:rPr>
            </w:pPr>
            <w:r w:rsidRPr="00DA4FAA">
              <w:rPr>
                <w:rFonts w:asciiTheme="majorBidi" w:hAnsiTheme="majorBidi" w:cstheme="majorBidi"/>
                <w:color w:val="000000" w:themeColor="text1"/>
              </w:rPr>
              <w:t>Fit measure</w:t>
            </w:r>
          </w:p>
        </w:tc>
      </w:tr>
      <w:tr w:rsidR="00DF2069" w:rsidRPr="00DA4FAA" w14:paraId="717BEE15" w14:textId="77777777" w:rsidTr="00E60984">
        <w:trPr>
          <w:trHeight w:val="20"/>
        </w:trPr>
        <w:tc>
          <w:tcPr>
            <w:tcW w:w="1709" w:type="pct"/>
          </w:tcPr>
          <w:p w14:paraId="17407CBD" w14:textId="77777777" w:rsidR="00DF2069" w:rsidRPr="00DA4FAA" w:rsidRDefault="00DF2069" w:rsidP="00FA6FB6">
            <w:pPr>
              <w:tabs>
                <w:tab w:val="left" w:pos="709"/>
                <w:tab w:val="left" w:pos="990"/>
                <w:tab w:val="left" w:pos="1557"/>
              </w:tabs>
              <w:spacing w:line="480" w:lineRule="auto"/>
              <w:jc w:val="center"/>
              <w:rPr>
                <w:rFonts w:asciiTheme="majorBidi" w:hAnsiTheme="majorBidi" w:cstheme="majorBidi"/>
                <w:color w:val="000000" w:themeColor="text1"/>
              </w:rPr>
            </w:pPr>
            <w:r w:rsidRPr="00DA4FAA">
              <w:rPr>
                <w:rFonts w:asciiTheme="majorBidi" w:hAnsiTheme="majorBidi" w:cstheme="majorBidi"/>
                <w:color w:val="000000" w:themeColor="text1"/>
              </w:rPr>
              <w:t>Less than .08</w:t>
            </w:r>
          </w:p>
        </w:tc>
        <w:tc>
          <w:tcPr>
            <w:tcW w:w="1589" w:type="pct"/>
          </w:tcPr>
          <w:p w14:paraId="1FFE2791" w14:textId="77777777" w:rsidR="00DF2069" w:rsidRPr="00DA4FAA" w:rsidRDefault="00DF2069" w:rsidP="00FA6FB6">
            <w:pPr>
              <w:tabs>
                <w:tab w:val="left" w:pos="709"/>
                <w:tab w:val="left" w:pos="990"/>
                <w:tab w:val="left" w:pos="1557"/>
              </w:tabs>
              <w:spacing w:line="480" w:lineRule="auto"/>
              <w:jc w:val="center"/>
              <w:rPr>
                <w:rFonts w:asciiTheme="majorBidi" w:hAnsiTheme="majorBidi" w:cstheme="majorBidi"/>
                <w:color w:val="000000" w:themeColor="text1"/>
                <w:rtl/>
              </w:rPr>
            </w:pPr>
            <w:r w:rsidRPr="00DA4FAA">
              <w:rPr>
                <w:rFonts w:asciiTheme="majorBidi" w:hAnsiTheme="majorBidi" w:cstheme="majorBidi"/>
                <w:color w:val="000000" w:themeColor="text1"/>
              </w:rPr>
              <w:t>.054</w:t>
            </w:r>
          </w:p>
        </w:tc>
        <w:tc>
          <w:tcPr>
            <w:tcW w:w="1702" w:type="pct"/>
          </w:tcPr>
          <w:p w14:paraId="7440B566" w14:textId="77777777" w:rsidR="00DF2069" w:rsidRPr="00DA4FAA" w:rsidRDefault="00DF2069" w:rsidP="00FA6FB6">
            <w:pPr>
              <w:tabs>
                <w:tab w:val="left" w:pos="709"/>
                <w:tab w:val="left" w:pos="990"/>
                <w:tab w:val="left" w:pos="1557"/>
              </w:tabs>
              <w:spacing w:line="480" w:lineRule="auto"/>
              <w:rPr>
                <w:rFonts w:asciiTheme="majorBidi" w:hAnsiTheme="majorBidi" w:cstheme="majorBidi"/>
                <w:color w:val="000000" w:themeColor="text1"/>
              </w:rPr>
            </w:pPr>
            <w:r w:rsidRPr="00DA4FAA">
              <w:rPr>
                <w:rFonts w:asciiTheme="majorBidi" w:hAnsiTheme="majorBidi" w:cstheme="majorBidi"/>
                <w:color w:val="000000" w:themeColor="text1"/>
              </w:rPr>
              <w:t>1. RMSEA</w:t>
            </w:r>
          </w:p>
        </w:tc>
      </w:tr>
      <w:tr w:rsidR="00DF2069" w:rsidRPr="00DA4FAA" w14:paraId="7D4FA414" w14:textId="77777777" w:rsidTr="00E60984">
        <w:trPr>
          <w:trHeight w:val="20"/>
        </w:trPr>
        <w:tc>
          <w:tcPr>
            <w:tcW w:w="1709" w:type="pct"/>
          </w:tcPr>
          <w:p w14:paraId="3A69885A" w14:textId="77777777" w:rsidR="00DF2069" w:rsidRPr="00DA4FAA" w:rsidRDefault="00DF2069" w:rsidP="00FA6FB6">
            <w:pPr>
              <w:tabs>
                <w:tab w:val="left" w:pos="709"/>
                <w:tab w:val="left" w:pos="990"/>
                <w:tab w:val="left" w:pos="1557"/>
              </w:tabs>
              <w:spacing w:line="480" w:lineRule="auto"/>
              <w:jc w:val="center"/>
              <w:rPr>
                <w:rFonts w:asciiTheme="majorBidi" w:hAnsiTheme="majorBidi" w:cstheme="majorBidi"/>
                <w:color w:val="000000" w:themeColor="text1"/>
              </w:rPr>
            </w:pPr>
            <w:r w:rsidRPr="00DA4FAA">
              <w:rPr>
                <w:rFonts w:asciiTheme="majorBidi" w:hAnsiTheme="majorBidi" w:cstheme="majorBidi"/>
                <w:color w:val="000000" w:themeColor="text1"/>
              </w:rPr>
              <w:t>Less than 2</w:t>
            </w:r>
          </w:p>
        </w:tc>
        <w:tc>
          <w:tcPr>
            <w:tcW w:w="1589" w:type="pct"/>
          </w:tcPr>
          <w:p w14:paraId="7DA0ADBF" w14:textId="77777777" w:rsidR="00DF2069" w:rsidRPr="00DA4FAA" w:rsidRDefault="00DF2069" w:rsidP="00FA6FB6">
            <w:pPr>
              <w:tabs>
                <w:tab w:val="left" w:pos="709"/>
                <w:tab w:val="left" w:pos="990"/>
                <w:tab w:val="left" w:pos="1557"/>
              </w:tabs>
              <w:spacing w:line="480" w:lineRule="auto"/>
              <w:jc w:val="center"/>
              <w:rPr>
                <w:rFonts w:asciiTheme="majorBidi" w:hAnsiTheme="majorBidi" w:cstheme="majorBidi"/>
                <w:color w:val="000000" w:themeColor="text1"/>
                <w:rtl/>
              </w:rPr>
            </w:pPr>
            <w:r w:rsidRPr="00DA4FAA">
              <w:rPr>
                <w:rFonts w:asciiTheme="majorBidi" w:hAnsiTheme="majorBidi" w:cstheme="majorBidi"/>
                <w:color w:val="000000" w:themeColor="text1"/>
              </w:rPr>
              <w:t>1.47</w:t>
            </w:r>
          </w:p>
        </w:tc>
        <w:tc>
          <w:tcPr>
            <w:tcW w:w="1702" w:type="pct"/>
          </w:tcPr>
          <w:p w14:paraId="18367C6A" w14:textId="77777777" w:rsidR="00DF2069" w:rsidRPr="00DA4FAA" w:rsidRDefault="00DF2069" w:rsidP="00FA6FB6">
            <w:pPr>
              <w:tabs>
                <w:tab w:val="left" w:pos="709"/>
                <w:tab w:val="left" w:pos="990"/>
                <w:tab w:val="left" w:pos="1557"/>
              </w:tabs>
              <w:spacing w:line="480" w:lineRule="auto"/>
              <w:rPr>
                <w:rFonts w:asciiTheme="majorBidi" w:hAnsiTheme="majorBidi" w:cstheme="majorBidi"/>
                <w:color w:val="000000" w:themeColor="text1"/>
              </w:rPr>
            </w:pPr>
            <w:r w:rsidRPr="00DA4FAA">
              <w:rPr>
                <w:rFonts w:asciiTheme="majorBidi" w:hAnsiTheme="majorBidi" w:cstheme="majorBidi"/>
                <w:color w:val="000000" w:themeColor="text1"/>
              </w:rPr>
              <w:t>2. CMIN</w:t>
            </w:r>
          </w:p>
        </w:tc>
      </w:tr>
      <w:tr w:rsidR="00DF2069" w:rsidRPr="00DA4FAA" w14:paraId="6C2B336A" w14:textId="77777777" w:rsidTr="00E60984">
        <w:trPr>
          <w:trHeight w:val="20"/>
        </w:trPr>
        <w:tc>
          <w:tcPr>
            <w:tcW w:w="1709" w:type="pct"/>
          </w:tcPr>
          <w:p w14:paraId="73568E98" w14:textId="77777777" w:rsidR="00DF2069" w:rsidRPr="00DA4FAA" w:rsidRDefault="00DF2069" w:rsidP="00FA6FB6">
            <w:pPr>
              <w:tabs>
                <w:tab w:val="left" w:pos="709"/>
                <w:tab w:val="left" w:pos="990"/>
                <w:tab w:val="left" w:pos="1557"/>
              </w:tabs>
              <w:spacing w:line="480" w:lineRule="auto"/>
              <w:jc w:val="center"/>
              <w:rPr>
                <w:rFonts w:asciiTheme="majorBidi" w:hAnsiTheme="majorBidi" w:cstheme="majorBidi"/>
                <w:color w:val="000000" w:themeColor="text1"/>
                <w:rtl/>
              </w:rPr>
            </w:pPr>
            <w:r w:rsidRPr="00DA4FAA">
              <w:rPr>
                <w:rFonts w:asciiTheme="majorBidi" w:hAnsiTheme="majorBidi" w:cstheme="majorBidi"/>
                <w:color w:val="000000" w:themeColor="text1"/>
              </w:rPr>
              <w:t>Greater than .95</w:t>
            </w:r>
          </w:p>
        </w:tc>
        <w:tc>
          <w:tcPr>
            <w:tcW w:w="1589" w:type="pct"/>
          </w:tcPr>
          <w:p w14:paraId="5AA95CD2" w14:textId="77777777" w:rsidR="00DF2069" w:rsidRPr="00DA4FAA" w:rsidRDefault="00DF2069" w:rsidP="00FA6FB6">
            <w:pPr>
              <w:tabs>
                <w:tab w:val="left" w:pos="709"/>
                <w:tab w:val="left" w:pos="990"/>
                <w:tab w:val="left" w:pos="1557"/>
              </w:tabs>
              <w:spacing w:line="480" w:lineRule="auto"/>
              <w:jc w:val="center"/>
              <w:rPr>
                <w:rFonts w:asciiTheme="majorBidi" w:hAnsiTheme="majorBidi" w:cstheme="majorBidi"/>
                <w:color w:val="000000" w:themeColor="text1"/>
                <w:rtl/>
              </w:rPr>
            </w:pPr>
            <w:r w:rsidRPr="00DA4FAA">
              <w:rPr>
                <w:rFonts w:asciiTheme="majorBidi" w:hAnsiTheme="majorBidi" w:cstheme="majorBidi"/>
                <w:color w:val="000000" w:themeColor="text1"/>
              </w:rPr>
              <w:t>.90</w:t>
            </w:r>
          </w:p>
        </w:tc>
        <w:tc>
          <w:tcPr>
            <w:tcW w:w="1702" w:type="pct"/>
          </w:tcPr>
          <w:p w14:paraId="2E5ACB04" w14:textId="77777777" w:rsidR="00DF2069" w:rsidRPr="00DA4FAA" w:rsidRDefault="00DF2069" w:rsidP="00FA6FB6">
            <w:pPr>
              <w:tabs>
                <w:tab w:val="left" w:pos="709"/>
                <w:tab w:val="left" w:pos="990"/>
                <w:tab w:val="left" w:pos="1557"/>
              </w:tabs>
              <w:spacing w:line="480" w:lineRule="auto"/>
              <w:rPr>
                <w:rFonts w:asciiTheme="majorBidi" w:hAnsiTheme="majorBidi" w:cstheme="majorBidi"/>
                <w:color w:val="000000" w:themeColor="text1"/>
              </w:rPr>
            </w:pPr>
            <w:r w:rsidRPr="00DA4FAA">
              <w:rPr>
                <w:rFonts w:asciiTheme="majorBidi" w:hAnsiTheme="majorBidi" w:cstheme="majorBidi"/>
                <w:color w:val="000000" w:themeColor="text1"/>
              </w:rPr>
              <w:t>3. CFI</w:t>
            </w:r>
          </w:p>
        </w:tc>
      </w:tr>
      <w:tr w:rsidR="00DF2069" w:rsidRPr="00DA4FAA" w14:paraId="1967935B" w14:textId="77777777" w:rsidTr="00E60984">
        <w:trPr>
          <w:trHeight w:val="20"/>
        </w:trPr>
        <w:tc>
          <w:tcPr>
            <w:tcW w:w="1709" w:type="pct"/>
          </w:tcPr>
          <w:p w14:paraId="506056FA" w14:textId="77777777" w:rsidR="00DF2069" w:rsidRPr="00DA4FAA" w:rsidRDefault="00DF2069" w:rsidP="00FA6FB6">
            <w:pPr>
              <w:tabs>
                <w:tab w:val="left" w:pos="709"/>
                <w:tab w:val="left" w:pos="990"/>
                <w:tab w:val="left" w:pos="1557"/>
              </w:tabs>
              <w:spacing w:line="480" w:lineRule="auto"/>
              <w:jc w:val="center"/>
              <w:rPr>
                <w:rFonts w:asciiTheme="majorBidi" w:hAnsiTheme="majorBidi" w:cstheme="majorBidi"/>
                <w:color w:val="000000" w:themeColor="text1"/>
              </w:rPr>
            </w:pPr>
            <w:r w:rsidRPr="00DA4FAA">
              <w:rPr>
                <w:rFonts w:asciiTheme="majorBidi" w:hAnsiTheme="majorBidi" w:cstheme="majorBidi"/>
                <w:color w:val="000000" w:themeColor="text1"/>
              </w:rPr>
              <w:t>Greater than .9</w:t>
            </w:r>
          </w:p>
        </w:tc>
        <w:tc>
          <w:tcPr>
            <w:tcW w:w="1589" w:type="pct"/>
          </w:tcPr>
          <w:p w14:paraId="1AF59D33" w14:textId="77777777" w:rsidR="00DF2069" w:rsidRPr="00DA4FAA" w:rsidRDefault="00DF2069" w:rsidP="00FA6FB6">
            <w:pPr>
              <w:tabs>
                <w:tab w:val="left" w:pos="709"/>
                <w:tab w:val="left" w:pos="990"/>
                <w:tab w:val="left" w:pos="1557"/>
              </w:tabs>
              <w:spacing w:line="480" w:lineRule="auto"/>
              <w:jc w:val="center"/>
              <w:rPr>
                <w:rFonts w:asciiTheme="majorBidi" w:hAnsiTheme="majorBidi" w:cstheme="majorBidi"/>
                <w:color w:val="000000" w:themeColor="text1"/>
                <w:rtl/>
              </w:rPr>
            </w:pPr>
            <w:r w:rsidRPr="00DA4FAA">
              <w:rPr>
                <w:rFonts w:asciiTheme="majorBidi" w:hAnsiTheme="majorBidi" w:cstheme="majorBidi"/>
                <w:color w:val="000000" w:themeColor="text1"/>
              </w:rPr>
              <w:t>.74</w:t>
            </w:r>
          </w:p>
        </w:tc>
        <w:tc>
          <w:tcPr>
            <w:tcW w:w="1702" w:type="pct"/>
          </w:tcPr>
          <w:p w14:paraId="5B9C61FA" w14:textId="77777777" w:rsidR="00DF2069" w:rsidRPr="00DA4FAA" w:rsidRDefault="00DF2069" w:rsidP="00FA6FB6">
            <w:pPr>
              <w:tabs>
                <w:tab w:val="left" w:pos="709"/>
                <w:tab w:val="left" w:pos="990"/>
                <w:tab w:val="left" w:pos="1557"/>
              </w:tabs>
              <w:spacing w:line="480" w:lineRule="auto"/>
              <w:rPr>
                <w:rFonts w:asciiTheme="majorBidi" w:hAnsiTheme="majorBidi" w:cstheme="majorBidi"/>
                <w:color w:val="000000" w:themeColor="text1"/>
              </w:rPr>
            </w:pPr>
            <w:r w:rsidRPr="00DA4FAA">
              <w:rPr>
                <w:rFonts w:asciiTheme="majorBidi" w:hAnsiTheme="majorBidi" w:cstheme="majorBidi"/>
                <w:color w:val="000000" w:themeColor="text1"/>
              </w:rPr>
              <w:t>4. NFI</w:t>
            </w:r>
          </w:p>
        </w:tc>
      </w:tr>
      <w:tr w:rsidR="00DF2069" w:rsidRPr="00DA4FAA" w14:paraId="613DE4B6" w14:textId="77777777" w:rsidTr="00E60984">
        <w:trPr>
          <w:trHeight w:val="20"/>
        </w:trPr>
        <w:tc>
          <w:tcPr>
            <w:tcW w:w="1709" w:type="pct"/>
          </w:tcPr>
          <w:p w14:paraId="358CD43D" w14:textId="77777777" w:rsidR="00DF2069" w:rsidRPr="00DA4FAA" w:rsidRDefault="00DF2069" w:rsidP="00FA6FB6">
            <w:pPr>
              <w:tabs>
                <w:tab w:val="left" w:pos="709"/>
                <w:tab w:val="left" w:pos="990"/>
                <w:tab w:val="left" w:pos="1557"/>
              </w:tabs>
              <w:spacing w:line="480" w:lineRule="auto"/>
              <w:jc w:val="center"/>
              <w:rPr>
                <w:rFonts w:asciiTheme="majorBidi" w:hAnsiTheme="majorBidi" w:cstheme="majorBidi"/>
                <w:color w:val="000000" w:themeColor="text1"/>
              </w:rPr>
            </w:pPr>
            <w:r w:rsidRPr="00DA4FAA">
              <w:rPr>
                <w:rFonts w:asciiTheme="majorBidi" w:hAnsiTheme="majorBidi" w:cstheme="majorBidi"/>
                <w:color w:val="000000" w:themeColor="text1"/>
              </w:rPr>
              <w:t>p&gt;.05</w:t>
            </w:r>
          </w:p>
        </w:tc>
        <w:tc>
          <w:tcPr>
            <w:tcW w:w="1589" w:type="pct"/>
          </w:tcPr>
          <w:p w14:paraId="76B6FB41" w14:textId="77777777" w:rsidR="00DF2069" w:rsidRPr="00DA4FAA" w:rsidRDefault="00DF2069" w:rsidP="00FA6FB6">
            <w:pPr>
              <w:tabs>
                <w:tab w:val="left" w:pos="709"/>
                <w:tab w:val="left" w:pos="990"/>
                <w:tab w:val="left" w:pos="1557"/>
              </w:tabs>
              <w:spacing w:line="480" w:lineRule="auto"/>
              <w:jc w:val="center"/>
              <w:rPr>
                <w:rFonts w:asciiTheme="majorBidi" w:hAnsiTheme="majorBidi" w:cstheme="majorBidi"/>
                <w:color w:val="000000" w:themeColor="text1"/>
              </w:rPr>
            </w:pPr>
            <w:r w:rsidRPr="00DA4FAA">
              <w:rPr>
                <w:rFonts w:asciiTheme="majorBidi" w:hAnsiTheme="majorBidi" w:cstheme="majorBidi"/>
                <w:color w:val="000000" w:themeColor="text1"/>
              </w:rPr>
              <w:t>p&lt;.05</w:t>
            </w:r>
          </w:p>
        </w:tc>
        <w:tc>
          <w:tcPr>
            <w:tcW w:w="1702" w:type="pct"/>
          </w:tcPr>
          <w:p w14:paraId="64D1D74F" w14:textId="77777777" w:rsidR="00DF2069" w:rsidRPr="00DA4FAA" w:rsidRDefault="00DF2069" w:rsidP="00FA6FB6">
            <w:pPr>
              <w:tabs>
                <w:tab w:val="left" w:pos="709"/>
                <w:tab w:val="left" w:pos="990"/>
                <w:tab w:val="left" w:pos="1557"/>
              </w:tabs>
              <w:spacing w:line="480" w:lineRule="auto"/>
              <w:rPr>
                <w:rFonts w:asciiTheme="majorBidi" w:hAnsiTheme="majorBidi" w:cstheme="majorBidi"/>
                <w:color w:val="000000" w:themeColor="text1"/>
              </w:rPr>
            </w:pPr>
            <w:r w:rsidRPr="00DA4FAA">
              <w:rPr>
                <w:rFonts w:asciiTheme="majorBidi" w:hAnsiTheme="majorBidi" w:cstheme="majorBidi"/>
                <w:color w:val="000000" w:themeColor="text1"/>
              </w:rPr>
              <w:t>5. CHI SQUARE P</w:t>
            </w:r>
          </w:p>
        </w:tc>
      </w:tr>
      <w:tr w:rsidR="00DF2069" w:rsidRPr="00DA4FAA" w14:paraId="3A06AC58" w14:textId="77777777" w:rsidTr="00E60984">
        <w:trPr>
          <w:trHeight w:val="20"/>
        </w:trPr>
        <w:tc>
          <w:tcPr>
            <w:tcW w:w="1709" w:type="pct"/>
          </w:tcPr>
          <w:p w14:paraId="1E7C135B" w14:textId="77777777" w:rsidR="00DF2069" w:rsidRPr="00DA4FAA" w:rsidRDefault="00DF2069" w:rsidP="00FA6FB6">
            <w:pPr>
              <w:tabs>
                <w:tab w:val="left" w:pos="709"/>
                <w:tab w:val="left" w:pos="990"/>
                <w:tab w:val="left" w:pos="1557"/>
              </w:tabs>
              <w:spacing w:line="480" w:lineRule="auto"/>
              <w:jc w:val="center"/>
              <w:rPr>
                <w:rFonts w:asciiTheme="majorBidi" w:hAnsiTheme="majorBidi" w:cstheme="majorBidi"/>
                <w:color w:val="000000" w:themeColor="text1"/>
              </w:rPr>
            </w:pPr>
            <w:r w:rsidRPr="00DA4FAA">
              <w:rPr>
                <w:rFonts w:asciiTheme="majorBidi" w:hAnsiTheme="majorBidi" w:cstheme="majorBidi"/>
                <w:color w:val="000000" w:themeColor="text1"/>
              </w:rPr>
              <w:t>Greater than .05</w:t>
            </w:r>
          </w:p>
        </w:tc>
        <w:tc>
          <w:tcPr>
            <w:tcW w:w="1589" w:type="pct"/>
          </w:tcPr>
          <w:p w14:paraId="18FF397E" w14:textId="77777777" w:rsidR="00DF2069" w:rsidRPr="00DA4FAA" w:rsidRDefault="00DF2069" w:rsidP="00FA6FB6">
            <w:pPr>
              <w:tabs>
                <w:tab w:val="left" w:pos="709"/>
                <w:tab w:val="left" w:pos="990"/>
                <w:tab w:val="left" w:pos="1557"/>
              </w:tabs>
              <w:spacing w:line="480" w:lineRule="auto"/>
              <w:jc w:val="center"/>
              <w:rPr>
                <w:rFonts w:asciiTheme="majorBidi" w:hAnsiTheme="majorBidi" w:cstheme="majorBidi"/>
                <w:color w:val="000000" w:themeColor="text1"/>
                <w:rtl/>
              </w:rPr>
            </w:pPr>
            <w:r w:rsidRPr="00DA4FAA">
              <w:rPr>
                <w:rFonts w:asciiTheme="majorBidi" w:hAnsiTheme="majorBidi" w:cstheme="majorBidi"/>
                <w:color w:val="000000" w:themeColor="text1"/>
              </w:rPr>
              <w:t>.131</w:t>
            </w:r>
          </w:p>
        </w:tc>
        <w:tc>
          <w:tcPr>
            <w:tcW w:w="1702" w:type="pct"/>
          </w:tcPr>
          <w:p w14:paraId="124D496E" w14:textId="77777777" w:rsidR="00DF2069" w:rsidRPr="00DA4FAA" w:rsidRDefault="00DF2069" w:rsidP="00FA6FB6">
            <w:pPr>
              <w:tabs>
                <w:tab w:val="left" w:pos="709"/>
                <w:tab w:val="left" w:pos="990"/>
                <w:tab w:val="left" w:pos="1557"/>
              </w:tabs>
              <w:spacing w:line="480" w:lineRule="auto"/>
              <w:rPr>
                <w:rFonts w:asciiTheme="majorBidi" w:hAnsiTheme="majorBidi" w:cstheme="majorBidi"/>
                <w:color w:val="000000" w:themeColor="text1"/>
              </w:rPr>
            </w:pPr>
            <w:r w:rsidRPr="00DA4FAA">
              <w:rPr>
                <w:rFonts w:asciiTheme="majorBidi" w:hAnsiTheme="majorBidi" w:cstheme="majorBidi"/>
                <w:color w:val="000000" w:themeColor="text1"/>
              </w:rPr>
              <w:t>6. PCLOSE</w:t>
            </w:r>
          </w:p>
        </w:tc>
      </w:tr>
    </w:tbl>
    <w:p w14:paraId="2D0E8C54" w14:textId="77777777" w:rsidR="00DF2069" w:rsidRPr="00DA4FAA" w:rsidRDefault="00DF2069" w:rsidP="00FA6FB6">
      <w:pPr>
        <w:tabs>
          <w:tab w:val="left" w:pos="709"/>
          <w:tab w:val="left" w:pos="990"/>
          <w:tab w:val="left" w:pos="1557"/>
        </w:tabs>
        <w:spacing w:after="200"/>
        <w:rPr>
          <w:rFonts w:asciiTheme="majorBidi" w:hAnsiTheme="majorBidi" w:cstheme="majorBidi"/>
          <w:color w:val="000000" w:themeColor="text1"/>
          <w:rtl/>
        </w:rPr>
      </w:pPr>
    </w:p>
    <w:p w14:paraId="00A51597" w14:textId="77777777" w:rsidR="007D1CE3" w:rsidRPr="00DA4FAA" w:rsidRDefault="007D1CE3" w:rsidP="00FA6FB6">
      <w:pPr>
        <w:rPr>
          <w:rFonts w:asciiTheme="majorBidi" w:hAnsiTheme="majorBidi" w:cstheme="majorBidi"/>
          <w:color w:val="000000" w:themeColor="text1"/>
        </w:rPr>
      </w:pPr>
    </w:p>
    <w:p w14:paraId="7217100D" w14:textId="77777777" w:rsidR="00C56F20" w:rsidRPr="00DA4FAA" w:rsidRDefault="00A95C5E" w:rsidP="00FA6FB6">
      <w:pPr>
        <w:rPr>
          <w:rFonts w:asciiTheme="majorBidi" w:hAnsiTheme="majorBidi" w:cstheme="majorBidi"/>
          <w:color w:val="000000" w:themeColor="text1"/>
        </w:rPr>
      </w:pPr>
      <w:r w:rsidRPr="00DA4FAA">
        <w:rPr>
          <w:rFonts w:asciiTheme="majorBidi" w:hAnsiTheme="majorBidi" w:cstheme="majorBidi"/>
          <w:i/>
          <w:iCs/>
          <w:color w:val="000000" w:themeColor="text1"/>
        </w:rPr>
        <w:t xml:space="preserve"> </w:t>
      </w:r>
    </w:p>
    <w:p w14:paraId="79CFA879" w14:textId="77777777" w:rsidR="00CD6506" w:rsidRPr="00DA4FAA" w:rsidRDefault="00CD6506" w:rsidP="00FA6FB6">
      <w:pPr>
        <w:rPr>
          <w:rFonts w:asciiTheme="majorBidi" w:hAnsiTheme="majorBidi" w:cstheme="majorBidi"/>
          <w:color w:val="000000" w:themeColor="text1"/>
        </w:rPr>
      </w:pPr>
    </w:p>
    <w:p w14:paraId="2E7F1D93" w14:textId="77777777" w:rsidR="00341FD8" w:rsidRPr="00DA4FAA" w:rsidRDefault="00341FD8" w:rsidP="00FA6FB6">
      <w:pPr>
        <w:rPr>
          <w:rFonts w:asciiTheme="majorBidi" w:hAnsiTheme="majorBidi" w:cstheme="majorBidi"/>
          <w:color w:val="000000" w:themeColor="text1"/>
        </w:rPr>
      </w:pPr>
    </w:p>
    <w:p w14:paraId="5D9E4E5E" w14:textId="77777777" w:rsidR="00180835" w:rsidRPr="00DA4FAA" w:rsidRDefault="00341FD8" w:rsidP="00E77541">
      <w:pPr>
        <w:pStyle w:val="Heading1"/>
        <w:rPr>
          <w:color w:val="000000" w:themeColor="text1"/>
        </w:rPr>
      </w:pPr>
      <w:r w:rsidRPr="00DA4FAA">
        <w:rPr>
          <w:color w:val="000000" w:themeColor="text1"/>
        </w:rPr>
        <w:t xml:space="preserve">  </w:t>
      </w:r>
      <w:r w:rsidRPr="00DA4FAA">
        <w:rPr>
          <w:bCs w:val="0"/>
          <w:color w:val="000000" w:themeColor="text1"/>
        </w:rPr>
        <w:t xml:space="preserve"> </w:t>
      </w:r>
      <w:r w:rsidR="00180835" w:rsidRPr="00DA4FAA">
        <w:rPr>
          <w:bCs w:val="0"/>
          <w:color w:val="000000" w:themeColor="text1"/>
        </w:rPr>
        <w:t xml:space="preserve"> </w:t>
      </w:r>
    </w:p>
    <w:p w14:paraId="1D314E4F" w14:textId="77777777" w:rsidR="00D02687" w:rsidRPr="00DA4FAA" w:rsidRDefault="00D02687"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0795DE3B" w14:textId="77777777" w:rsidR="00635D4F" w:rsidRPr="00DA4FAA" w:rsidRDefault="00635D4F"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p>
    <w:p w14:paraId="1B7B3362" w14:textId="77777777" w:rsidR="00E3762F" w:rsidRPr="00DA4FAA" w:rsidRDefault="00ED20D9" w:rsidP="00FA6FB6">
      <w:pPr>
        <w:pStyle w:val="HTMLPreformatted"/>
        <w:shd w:val="clear" w:color="auto" w:fill="FFFFFF"/>
        <w:spacing w:line="480" w:lineRule="auto"/>
        <w:contextualSpacing/>
        <w:rPr>
          <w:rFonts w:asciiTheme="majorBidi" w:hAnsiTheme="majorBidi" w:cstheme="majorBidi"/>
          <w:color w:val="000000" w:themeColor="text1"/>
          <w:sz w:val="24"/>
          <w:szCs w:val="24"/>
        </w:rPr>
      </w:pPr>
      <w:r w:rsidRPr="00DA4FAA">
        <w:rPr>
          <w:rFonts w:asciiTheme="majorBidi" w:hAnsiTheme="majorBidi" w:cstheme="majorBidi"/>
          <w:color w:val="000000" w:themeColor="text1"/>
          <w:sz w:val="24"/>
          <w:szCs w:val="24"/>
        </w:rPr>
        <w:t xml:space="preserve"> </w:t>
      </w:r>
    </w:p>
    <w:sectPr w:rsidR="00E3762F" w:rsidRPr="00DA4FAA" w:rsidSect="00732FC7">
      <w:pgSz w:w="11906" w:h="16838"/>
      <w:pgMar w:top="1440" w:right="1418" w:bottom="1440"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DE8A038" w14:textId="6436CA6E" w:rsidR="00F9760A" w:rsidRDefault="00F9760A">
      <w:pPr>
        <w:pStyle w:val="CommentText"/>
      </w:pPr>
      <w:r>
        <w:rPr>
          <w:rStyle w:val="CommentReference"/>
        </w:rPr>
        <w:annotationRef/>
      </w:r>
      <w:r>
        <w:t>We retained “continuance commitment” throughout as this is the terminology that Allen and Meyer use. If you prefer “continuous commitment”, we can change it.</w:t>
      </w:r>
    </w:p>
  </w:comment>
  <w:comment w:id="1" w:author="Author" w:initials="A">
    <w:p w14:paraId="315FE202" w14:textId="02AD1369" w:rsidR="00DA4FAA" w:rsidRPr="00323A35" w:rsidRDefault="00DA4FAA" w:rsidP="00DA4FAA">
      <w:pPr>
        <w:pStyle w:val="CommentText"/>
        <w:rPr>
          <w:lang w:val="en-AU" w:bidi="ar-EG"/>
        </w:rPr>
      </w:pPr>
      <w:r>
        <w:rPr>
          <w:rStyle w:val="CommentReference"/>
        </w:rPr>
        <w:annotationRef/>
      </w:r>
      <w:r>
        <w:t xml:space="preserve">This is the term used in the English literature for </w:t>
      </w:r>
      <w:r w:rsidRPr="00323A35">
        <w:t>Etzioni’s category</w:t>
      </w:r>
      <w:r w:rsidR="00966CFF" w:rsidRPr="00323A35">
        <w:t xml:space="preserve"> of </w:t>
      </w:r>
      <w:r w:rsidR="00323A35" w:rsidRPr="00323A35">
        <w:rPr>
          <w:rFonts w:hint="cs"/>
          <w:b/>
          <w:bCs w:val="0"/>
          <w:rtl/>
        </w:rPr>
        <w:t>כדאיות</w:t>
      </w:r>
      <w:r w:rsidR="00323A35">
        <w:rPr>
          <w:b/>
          <w:bCs w:val="0"/>
          <w:lang w:val="en-AU" w:bidi="ar-EG"/>
        </w:rPr>
        <w:t>.</w:t>
      </w:r>
      <w:bookmarkStart w:id="2" w:name="_GoBack"/>
      <w:bookmarkEnd w:id="2"/>
    </w:p>
  </w:comment>
  <w:comment w:id="3" w:author="Author" w:initials="A">
    <w:p w14:paraId="09CF8229" w14:textId="7E6962B3" w:rsidR="00F9760A" w:rsidRPr="00C35420" w:rsidRDefault="00F9760A">
      <w:pPr>
        <w:pStyle w:val="CommentText"/>
      </w:pPr>
      <w:r>
        <w:rPr>
          <w:rStyle w:val="CommentReference"/>
        </w:rPr>
        <w:annotationRef/>
      </w:r>
      <w:r>
        <w:t xml:space="preserve">Consider: were not </w:t>
      </w:r>
      <w:r>
        <w:rPr>
          <w:b/>
          <w:bCs w:val="0"/>
        </w:rPr>
        <w:t>found to be</w:t>
      </w:r>
      <w:r>
        <w:t xml:space="preserve"> significant</w:t>
      </w:r>
    </w:p>
  </w:comment>
  <w:comment w:id="4" w:author="Author" w:initials="A">
    <w:p w14:paraId="33ABA798" w14:textId="7EF2B64E" w:rsidR="00F9760A" w:rsidRDefault="00F9760A">
      <w:pPr>
        <w:pStyle w:val="CommentText"/>
      </w:pPr>
      <w:r>
        <w:rPr>
          <w:rStyle w:val="CommentReference"/>
        </w:rPr>
        <w:annotationRef/>
      </w:r>
      <w:r>
        <w:t>Check if there is an official English term for this.</w:t>
      </w:r>
    </w:p>
  </w:comment>
  <w:comment w:id="5" w:author="Author" w:initials="A">
    <w:p w14:paraId="0D159B3E" w14:textId="18F3C789" w:rsidR="00F9760A" w:rsidRDefault="00F9760A">
      <w:pPr>
        <w:pStyle w:val="CommentText"/>
      </w:pPr>
      <w:r>
        <w:rPr>
          <w:rStyle w:val="CommentReference"/>
        </w:rPr>
        <w:annotationRef/>
      </w:r>
      <w:r>
        <w:t>Yes?</w:t>
      </w:r>
    </w:p>
  </w:comment>
  <w:comment w:id="6" w:author="Author" w:initials="A">
    <w:p w14:paraId="26D4FAF3" w14:textId="387163DC" w:rsidR="00F9760A" w:rsidRDefault="00F9760A">
      <w:pPr>
        <w:pStyle w:val="CommentText"/>
      </w:pPr>
      <w:r>
        <w:rPr>
          <w:rStyle w:val="CommentReference"/>
        </w:rPr>
        <w:annotationRef/>
      </w:r>
      <w:r>
        <w:t>Should this be ‘types’?</w:t>
      </w:r>
    </w:p>
  </w:comment>
  <w:comment w:id="7" w:author="Author" w:initials="A">
    <w:p w14:paraId="07F52A1E" w14:textId="5B9359B0" w:rsidR="00F9760A" w:rsidRDefault="00F9760A">
      <w:pPr>
        <w:pStyle w:val="CommentText"/>
      </w:pPr>
      <w:r>
        <w:rPr>
          <w:rStyle w:val="CommentReference"/>
        </w:rPr>
        <w:annotationRef/>
      </w:r>
      <w:r>
        <w:t>As noted above, check that this is the correct English terminology.</w:t>
      </w:r>
    </w:p>
  </w:comment>
  <w:comment w:id="8" w:author="Author" w:initials="A">
    <w:p w14:paraId="6E12FAB5" w14:textId="5CED0454" w:rsidR="00F9760A" w:rsidRDefault="00F9760A">
      <w:pPr>
        <w:pStyle w:val="CommentText"/>
      </w:pPr>
      <w:r>
        <w:rPr>
          <w:rStyle w:val="CommentReference"/>
        </w:rPr>
        <w:annotationRef/>
      </w:r>
      <w:r>
        <w:t xml:space="preserve">See comment above. </w:t>
      </w:r>
    </w:p>
  </w:comment>
  <w:comment w:id="9" w:author="Author" w:initials="A">
    <w:p w14:paraId="38F7AFDE" w14:textId="77777777" w:rsidR="00F9760A" w:rsidRDefault="00F9760A" w:rsidP="00860A45">
      <w:pPr>
        <w:pStyle w:val="CommentText"/>
      </w:pPr>
      <w:r>
        <w:rPr>
          <w:rStyle w:val="CommentReference"/>
        </w:rPr>
        <w:annotationRef/>
      </w:r>
      <w:r>
        <w:t xml:space="preserve">I had a problem with aligning the arrows as they appeared in the original figure.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E8A038" w15:done="0"/>
  <w15:commentEx w15:paraId="315FE202" w15:done="0"/>
  <w15:commentEx w15:paraId="09CF8229" w15:done="0"/>
  <w15:commentEx w15:paraId="33ABA798" w15:done="0"/>
  <w15:commentEx w15:paraId="0D159B3E" w15:done="0"/>
  <w15:commentEx w15:paraId="26D4FAF3" w15:done="0"/>
  <w15:commentEx w15:paraId="07F52A1E" w15:done="0"/>
  <w15:commentEx w15:paraId="6E12FAB5" w15:done="0"/>
  <w15:commentEx w15:paraId="38F7AF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8A038" w16cid:durableId="1E2EADAF"/>
  <w16cid:commentId w16cid:paraId="315FE202" w16cid:durableId="1E2EE56B"/>
  <w16cid:commentId w16cid:paraId="09CF8229" w16cid:durableId="1E2EA785"/>
  <w16cid:commentId w16cid:paraId="33ABA798" w16cid:durableId="1E2EB3BD"/>
  <w16cid:commentId w16cid:paraId="0D159B3E" w16cid:durableId="1E2EC08B"/>
  <w16cid:commentId w16cid:paraId="26D4FAF3" w16cid:durableId="1E2EC18C"/>
  <w16cid:commentId w16cid:paraId="07F52A1E" w16cid:durableId="1E2ED810"/>
  <w16cid:commentId w16cid:paraId="6E12FAB5" w16cid:durableId="1E2EDE8E"/>
  <w16cid:commentId w16cid:paraId="38F7AFDE" w16cid:durableId="1E2E9C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17463" w14:textId="77777777" w:rsidR="003D2DB8" w:rsidRDefault="003D2DB8" w:rsidP="00713C02">
      <w:pPr>
        <w:spacing w:line="240" w:lineRule="auto"/>
      </w:pPr>
      <w:r>
        <w:separator/>
      </w:r>
    </w:p>
  </w:endnote>
  <w:endnote w:type="continuationSeparator" w:id="0">
    <w:p w14:paraId="46DF7371" w14:textId="77777777" w:rsidR="003D2DB8" w:rsidRDefault="003D2DB8" w:rsidP="00713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F6C8B" w14:textId="77777777" w:rsidR="003D2DB8" w:rsidRDefault="003D2DB8" w:rsidP="00713C02">
      <w:pPr>
        <w:spacing w:line="240" w:lineRule="auto"/>
      </w:pPr>
      <w:r>
        <w:separator/>
      </w:r>
    </w:p>
  </w:footnote>
  <w:footnote w:type="continuationSeparator" w:id="0">
    <w:p w14:paraId="058B7BBF" w14:textId="77777777" w:rsidR="003D2DB8" w:rsidRDefault="003D2DB8" w:rsidP="00713C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FC7"/>
    <w:rsid w:val="0000288D"/>
    <w:rsid w:val="0000374B"/>
    <w:rsid w:val="00013B5C"/>
    <w:rsid w:val="00017CFE"/>
    <w:rsid w:val="000225C4"/>
    <w:rsid w:val="00024993"/>
    <w:rsid w:val="00030A4A"/>
    <w:rsid w:val="00030FB0"/>
    <w:rsid w:val="00031662"/>
    <w:rsid w:val="0005277B"/>
    <w:rsid w:val="00062975"/>
    <w:rsid w:val="0009353B"/>
    <w:rsid w:val="000955F5"/>
    <w:rsid w:val="000A6C22"/>
    <w:rsid w:val="000B06BD"/>
    <w:rsid w:val="000B416A"/>
    <w:rsid w:val="000B5BA2"/>
    <w:rsid w:val="000C05A4"/>
    <w:rsid w:val="000C152C"/>
    <w:rsid w:val="000C53A0"/>
    <w:rsid w:val="000D2BEF"/>
    <w:rsid w:val="000F5D66"/>
    <w:rsid w:val="0011414F"/>
    <w:rsid w:val="00137EA6"/>
    <w:rsid w:val="0015062B"/>
    <w:rsid w:val="00171952"/>
    <w:rsid w:val="00180835"/>
    <w:rsid w:val="00182A6D"/>
    <w:rsid w:val="00195DD1"/>
    <w:rsid w:val="001A0393"/>
    <w:rsid w:val="001A2CC2"/>
    <w:rsid w:val="001B2EFA"/>
    <w:rsid w:val="001D1EB0"/>
    <w:rsid w:val="001E3BBA"/>
    <w:rsid w:val="00206757"/>
    <w:rsid w:val="00234261"/>
    <w:rsid w:val="002400DF"/>
    <w:rsid w:val="00244058"/>
    <w:rsid w:val="00257913"/>
    <w:rsid w:val="002579BE"/>
    <w:rsid w:val="00294D41"/>
    <w:rsid w:val="002A2107"/>
    <w:rsid w:val="002B62F9"/>
    <w:rsid w:val="002C187C"/>
    <w:rsid w:val="002D0CA9"/>
    <w:rsid w:val="002D426A"/>
    <w:rsid w:val="00300C66"/>
    <w:rsid w:val="003204BB"/>
    <w:rsid w:val="00323A35"/>
    <w:rsid w:val="00335F82"/>
    <w:rsid w:val="0033624C"/>
    <w:rsid w:val="00341FD8"/>
    <w:rsid w:val="0036365E"/>
    <w:rsid w:val="00376C65"/>
    <w:rsid w:val="00382020"/>
    <w:rsid w:val="0038236D"/>
    <w:rsid w:val="00390276"/>
    <w:rsid w:val="00391E83"/>
    <w:rsid w:val="00395C49"/>
    <w:rsid w:val="00397093"/>
    <w:rsid w:val="00397542"/>
    <w:rsid w:val="003A0281"/>
    <w:rsid w:val="003A0A94"/>
    <w:rsid w:val="003A6918"/>
    <w:rsid w:val="003D1758"/>
    <w:rsid w:val="003D2DB8"/>
    <w:rsid w:val="003E037E"/>
    <w:rsid w:val="003E0461"/>
    <w:rsid w:val="003E5943"/>
    <w:rsid w:val="003F45DC"/>
    <w:rsid w:val="00435F78"/>
    <w:rsid w:val="004422A2"/>
    <w:rsid w:val="00442E63"/>
    <w:rsid w:val="00452892"/>
    <w:rsid w:val="00467497"/>
    <w:rsid w:val="004737B1"/>
    <w:rsid w:val="00482B83"/>
    <w:rsid w:val="004970A5"/>
    <w:rsid w:val="004C7D04"/>
    <w:rsid w:val="004F2C2A"/>
    <w:rsid w:val="004F3142"/>
    <w:rsid w:val="00513E03"/>
    <w:rsid w:val="005143C6"/>
    <w:rsid w:val="00514B84"/>
    <w:rsid w:val="0053615F"/>
    <w:rsid w:val="00543A02"/>
    <w:rsid w:val="005464DC"/>
    <w:rsid w:val="005469BB"/>
    <w:rsid w:val="005470B2"/>
    <w:rsid w:val="00547A49"/>
    <w:rsid w:val="005710FD"/>
    <w:rsid w:val="00585D57"/>
    <w:rsid w:val="00586855"/>
    <w:rsid w:val="005C0B1F"/>
    <w:rsid w:val="005C38E5"/>
    <w:rsid w:val="005E7FA4"/>
    <w:rsid w:val="005F7193"/>
    <w:rsid w:val="00616E42"/>
    <w:rsid w:val="0062619B"/>
    <w:rsid w:val="00635D4F"/>
    <w:rsid w:val="006423F8"/>
    <w:rsid w:val="0065007D"/>
    <w:rsid w:val="00657493"/>
    <w:rsid w:val="006622AE"/>
    <w:rsid w:val="0066310D"/>
    <w:rsid w:val="00674E96"/>
    <w:rsid w:val="006A3044"/>
    <w:rsid w:val="006A3CF2"/>
    <w:rsid w:val="006A4B76"/>
    <w:rsid w:val="006A5C29"/>
    <w:rsid w:val="006B105D"/>
    <w:rsid w:val="006B2FB1"/>
    <w:rsid w:val="006B480E"/>
    <w:rsid w:val="006C1CB3"/>
    <w:rsid w:val="006D09F1"/>
    <w:rsid w:val="006E3618"/>
    <w:rsid w:val="006E7141"/>
    <w:rsid w:val="006F1B41"/>
    <w:rsid w:val="006F22B4"/>
    <w:rsid w:val="007002DE"/>
    <w:rsid w:val="00713C02"/>
    <w:rsid w:val="00716382"/>
    <w:rsid w:val="00727351"/>
    <w:rsid w:val="00732FC7"/>
    <w:rsid w:val="0073699A"/>
    <w:rsid w:val="00741474"/>
    <w:rsid w:val="00746976"/>
    <w:rsid w:val="0075114F"/>
    <w:rsid w:val="00752295"/>
    <w:rsid w:val="00754038"/>
    <w:rsid w:val="00760789"/>
    <w:rsid w:val="007679F8"/>
    <w:rsid w:val="007815BE"/>
    <w:rsid w:val="00781BC6"/>
    <w:rsid w:val="00786AC3"/>
    <w:rsid w:val="00794652"/>
    <w:rsid w:val="00797A1C"/>
    <w:rsid w:val="007C418A"/>
    <w:rsid w:val="007D1CE3"/>
    <w:rsid w:val="007E49F9"/>
    <w:rsid w:val="007F2946"/>
    <w:rsid w:val="007F6520"/>
    <w:rsid w:val="00811A39"/>
    <w:rsid w:val="00811A47"/>
    <w:rsid w:val="00814813"/>
    <w:rsid w:val="00832B8E"/>
    <w:rsid w:val="00860A45"/>
    <w:rsid w:val="00864039"/>
    <w:rsid w:val="00866447"/>
    <w:rsid w:val="00880565"/>
    <w:rsid w:val="00896B31"/>
    <w:rsid w:val="008A3224"/>
    <w:rsid w:val="008C40E6"/>
    <w:rsid w:val="008C6FB1"/>
    <w:rsid w:val="008D1162"/>
    <w:rsid w:val="008E43D9"/>
    <w:rsid w:val="008F1EC5"/>
    <w:rsid w:val="008F74DE"/>
    <w:rsid w:val="00900050"/>
    <w:rsid w:val="00900B82"/>
    <w:rsid w:val="00903C5A"/>
    <w:rsid w:val="009144E2"/>
    <w:rsid w:val="009364A4"/>
    <w:rsid w:val="009377E9"/>
    <w:rsid w:val="00966CFF"/>
    <w:rsid w:val="009777EA"/>
    <w:rsid w:val="0098089B"/>
    <w:rsid w:val="00983E7E"/>
    <w:rsid w:val="00991999"/>
    <w:rsid w:val="00993C23"/>
    <w:rsid w:val="009A1618"/>
    <w:rsid w:val="009B0532"/>
    <w:rsid w:val="009B62A8"/>
    <w:rsid w:val="009C7902"/>
    <w:rsid w:val="009E3C14"/>
    <w:rsid w:val="009E3E92"/>
    <w:rsid w:val="00A1266C"/>
    <w:rsid w:val="00A24E34"/>
    <w:rsid w:val="00A27C58"/>
    <w:rsid w:val="00A37CEC"/>
    <w:rsid w:val="00A51134"/>
    <w:rsid w:val="00A81605"/>
    <w:rsid w:val="00A92EBD"/>
    <w:rsid w:val="00A9384B"/>
    <w:rsid w:val="00A93C92"/>
    <w:rsid w:val="00A95C5E"/>
    <w:rsid w:val="00AA35E2"/>
    <w:rsid w:val="00AA6A27"/>
    <w:rsid w:val="00AB2F38"/>
    <w:rsid w:val="00AE1809"/>
    <w:rsid w:val="00AE6DF4"/>
    <w:rsid w:val="00AE7DB9"/>
    <w:rsid w:val="00B2711E"/>
    <w:rsid w:val="00B3073F"/>
    <w:rsid w:val="00B33AEA"/>
    <w:rsid w:val="00B47025"/>
    <w:rsid w:val="00B52370"/>
    <w:rsid w:val="00B54246"/>
    <w:rsid w:val="00B55618"/>
    <w:rsid w:val="00B6373A"/>
    <w:rsid w:val="00B63A15"/>
    <w:rsid w:val="00B6593E"/>
    <w:rsid w:val="00B710ED"/>
    <w:rsid w:val="00B84AD5"/>
    <w:rsid w:val="00B90D94"/>
    <w:rsid w:val="00B95B44"/>
    <w:rsid w:val="00BB3130"/>
    <w:rsid w:val="00BC40B2"/>
    <w:rsid w:val="00BD1E96"/>
    <w:rsid w:val="00BD488F"/>
    <w:rsid w:val="00BE6F56"/>
    <w:rsid w:val="00C01893"/>
    <w:rsid w:val="00C17915"/>
    <w:rsid w:val="00C27BE2"/>
    <w:rsid w:val="00C35420"/>
    <w:rsid w:val="00C366F9"/>
    <w:rsid w:val="00C51844"/>
    <w:rsid w:val="00C56F20"/>
    <w:rsid w:val="00C65A11"/>
    <w:rsid w:val="00C6786F"/>
    <w:rsid w:val="00C72A34"/>
    <w:rsid w:val="00C72D7A"/>
    <w:rsid w:val="00C73E8B"/>
    <w:rsid w:val="00C949E4"/>
    <w:rsid w:val="00C966ED"/>
    <w:rsid w:val="00CC5C07"/>
    <w:rsid w:val="00CC643C"/>
    <w:rsid w:val="00CD4893"/>
    <w:rsid w:val="00CD6506"/>
    <w:rsid w:val="00CE15FB"/>
    <w:rsid w:val="00CF3EF4"/>
    <w:rsid w:val="00CF4A5E"/>
    <w:rsid w:val="00CF77C0"/>
    <w:rsid w:val="00D02687"/>
    <w:rsid w:val="00D10171"/>
    <w:rsid w:val="00D11639"/>
    <w:rsid w:val="00D12CA0"/>
    <w:rsid w:val="00D20DE5"/>
    <w:rsid w:val="00D5222B"/>
    <w:rsid w:val="00D63295"/>
    <w:rsid w:val="00D64DEB"/>
    <w:rsid w:val="00D72A37"/>
    <w:rsid w:val="00D72B99"/>
    <w:rsid w:val="00D74FF1"/>
    <w:rsid w:val="00D806D8"/>
    <w:rsid w:val="00D83EA7"/>
    <w:rsid w:val="00D90640"/>
    <w:rsid w:val="00D908B7"/>
    <w:rsid w:val="00D937AD"/>
    <w:rsid w:val="00D9730A"/>
    <w:rsid w:val="00DA4FAA"/>
    <w:rsid w:val="00DC2F19"/>
    <w:rsid w:val="00DC3B7B"/>
    <w:rsid w:val="00DC5785"/>
    <w:rsid w:val="00DD4F54"/>
    <w:rsid w:val="00DD64BB"/>
    <w:rsid w:val="00DE11AC"/>
    <w:rsid w:val="00DF2069"/>
    <w:rsid w:val="00DF58D2"/>
    <w:rsid w:val="00DF76E7"/>
    <w:rsid w:val="00E1151C"/>
    <w:rsid w:val="00E25C69"/>
    <w:rsid w:val="00E31D12"/>
    <w:rsid w:val="00E3762F"/>
    <w:rsid w:val="00E4246E"/>
    <w:rsid w:val="00E47E39"/>
    <w:rsid w:val="00E57373"/>
    <w:rsid w:val="00E57D6A"/>
    <w:rsid w:val="00E60984"/>
    <w:rsid w:val="00E64474"/>
    <w:rsid w:val="00E72B21"/>
    <w:rsid w:val="00E763ED"/>
    <w:rsid w:val="00E77541"/>
    <w:rsid w:val="00E77FD0"/>
    <w:rsid w:val="00E86DA1"/>
    <w:rsid w:val="00E95E1D"/>
    <w:rsid w:val="00EA0633"/>
    <w:rsid w:val="00EA7F43"/>
    <w:rsid w:val="00ED20D9"/>
    <w:rsid w:val="00ED72FE"/>
    <w:rsid w:val="00EE24D9"/>
    <w:rsid w:val="00EE501E"/>
    <w:rsid w:val="00EF4B7F"/>
    <w:rsid w:val="00F044DE"/>
    <w:rsid w:val="00F0501A"/>
    <w:rsid w:val="00F100D0"/>
    <w:rsid w:val="00F1047C"/>
    <w:rsid w:val="00F112AF"/>
    <w:rsid w:val="00F15CA0"/>
    <w:rsid w:val="00F17E6E"/>
    <w:rsid w:val="00F230E9"/>
    <w:rsid w:val="00F25864"/>
    <w:rsid w:val="00F31229"/>
    <w:rsid w:val="00F40745"/>
    <w:rsid w:val="00F556CA"/>
    <w:rsid w:val="00F66764"/>
    <w:rsid w:val="00F968F5"/>
    <w:rsid w:val="00F9760A"/>
    <w:rsid w:val="00FA6FB6"/>
    <w:rsid w:val="00FB0314"/>
    <w:rsid w:val="00FC135E"/>
    <w:rsid w:val="00FC2DEB"/>
    <w:rsid w:val="00FD2478"/>
    <w:rsid w:val="00FE1F72"/>
    <w:rsid w:val="00FE29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7E5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Cs/>
        <w:color w:val="333333"/>
        <w:kern w:val="36"/>
        <w:sz w:val="24"/>
        <w:szCs w:val="24"/>
        <w:lang w:val="en-US" w:eastAsia="en-US" w:bidi="he-I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TMLPreformatted"/>
    <w:next w:val="Normal"/>
    <w:link w:val="Heading1Char"/>
    <w:uiPriority w:val="9"/>
    <w:qFormat/>
    <w:rsid w:val="00F25864"/>
    <w:pPr>
      <w:shd w:val="clear" w:color="auto" w:fill="FFFFFF"/>
      <w:spacing w:line="480" w:lineRule="auto"/>
      <w:outlineLvl w:val="0"/>
    </w:pPr>
    <w:rPr>
      <w:rFonts w:asciiTheme="majorBidi" w:hAnsiTheme="majorBidi" w:cstheme="majorBidi"/>
      <w:b/>
      <w:color w:val="212121"/>
      <w:sz w:val="24"/>
      <w:szCs w:val="24"/>
      <w:lang w:val="en"/>
    </w:rPr>
  </w:style>
  <w:style w:type="paragraph" w:styleId="Heading2">
    <w:name w:val="heading 2"/>
    <w:basedOn w:val="HTMLPreformatted"/>
    <w:next w:val="Normal"/>
    <w:link w:val="Heading2Char"/>
    <w:uiPriority w:val="9"/>
    <w:unhideWhenUsed/>
    <w:qFormat/>
    <w:rsid w:val="00F25864"/>
    <w:pPr>
      <w:shd w:val="clear" w:color="auto" w:fill="FFFFFF"/>
      <w:spacing w:line="480" w:lineRule="auto"/>
      <w:outlineLvl w:val="1"/>
    </w:pPr>
    <w:rPr>
      <w:rFonts w:asciiTheme="majorBidi" w:hAnsiTheme="majorBidi" w:cstheme="majorBidi"/>
      <w:b/>
      <w:sz w:val="24"/>
      <w:szCs w:val="24"/>
    </w:rPr>
  </w:style>
  <w:style w:type="paragraph" w:styleId="Heading3">
    <w:name w:val="heading 3"/>
    <w:basedOn w:val="HTMLPreformatted"/>
    <w:next w:val="Normal"/>
    <w:link w:val="Heading3Char"/>
    <w:uiPriority w:val="9"/>
    <w:unhideWhenUsed/>
    <w:qFormat/>
    <w:rsid w:val="00F25864"/>
    <w:pPr>
      <w:shd w:val="clear" w:color="auto" w:fill="FFFFFF"/>
      <w:spacing w:line="480" w:lineRule="auto"/>
      <w:contextualSpacing/>
      <w:outlineLvl w:val="2"/>
    </w:pPr>
    <w:rPr>
      <w:rFonts w:asciiTheme="majorBidi" w:hAnsiTheme="maj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94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94652"/>
    <w:rPr>
      <w:rFonts w:ascii="Courier New" w:eastAsia="Times New Roman" w:hAnsi="Courier New" w:cs="Courier New"/>
      <w:sz w:val="20"/>
      <w:szCs w:val="20"/>
    </w:rPr>
  </w:style>
  <w:style w:type="character" w:customStyle="1" w:styleId="rezulttextstyle1">
    <w:name w:val="rezulttextstyle1"/>
    <w:basedOn w:val="DefaultParagraphFont"/>
    <w:rsid w:val="00900B82"/>
    <w:rPr>
      <w:rFonts w:ascii="Arial" w:hAnsi="Arial" w:cs="Arial"/>
      <w:color w:val="565555"/>
      <w:sz w:val="18"/>
      <w:szCs w:val="18"/>
    </w:rPr>
  </w:style>
  <w:style w:type="paragraph" w:customStyle="1" w:styleId="1">
    <w:name w:val="רגיל1"/>
    <w:rsid w:val="00F66764"/>
    <w:pPr>
      <w:suppressAutoHyphens/>
      <w:autoSpaceDN w:val="0"/>
      <w:bidi/>
      <w:spacing w:after="200" w:line="276" w:lineRule="auto"/>
      <w:textAlignment w:val="baseline"/>
    </w:pPr>
    <w:rPr>
      <w:rFonts w:ascii="Calibri" w:eastAsia="Calibri" w:hAnsi="Calibri"/>
    </w:rPr>
  </w:style>
  <w:style w:type="paragraph" w:styleId="ListParagraph">
    <w:name w:val="List Paragraph"/>
    <w:basedOn w:val="Normal"/>
    <w:uiPriority w:val="34"/>
    <w:qFormat/>
    <w:rsid w:val="004970A5"/>
    <w:pPr>
      <w:ind w:left="720"/>
      <w:contextualSpacing/>
    </w:pPr>
  </w:style>
  <w:style w:type="character" w:customStyle="1" w:styleId="10">
    <w:name w:val="גופן ברירת המחדל של פיסקה1"/>
    <w:rsid w:val="00D9730A"/>
  </w:style>
  <w:style w:type="table" w:styleId="TableGrid">
    <w:name w:val="Table Grid"/>
    <w:basedOn w:val="TableNormal"/>
    <w:uiPriority w:val="59"/>
    <w:rsid w:val="00D973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5864"/>
    <w:rPr>
      <w:rFonts w:asciiTheme="majorBidi" w:eastAsia="Times New Roman" w:hAnsiTheme="majorBidi" w:cstheme="majorBidi"/>
      <w:b/>
      <w:color w:val="212121"/>
      <w:shd w:val="clear" w:color="auto" w:fill="FFFFFF"/>
      <w:lang w:val="en"/>
    </w:rPr>
  </w:style>
  <w:style w:type="character" w:customStyle="1" w:styleId="fn">
    <w:name w:val="fn"/>
    <w:basedOn w:val="DefaultParagraphFont"/>
    <w:rsid w:val="00CD6506"/>
  </w:style>
  <w:style w:type="character" w:styleId="CommentReference">
    <w:name w:val="annotation reference"/>
    <w:basedOn w:val="DefaultParagraphFont"/>
    <w:uiPriority w:val="99"/>
    <w:semiHidden/>
    <w:unhideWhenUsed/>
    <w:rsid w:val="006F22B4"/>
    <w:rPr>
      <w:sz w:val="16"/>
      <w:szCs w:val="16"/>
    </w:rPr>
  </w:style>
  <w:style w:type="paragraph" w:styleId="CommentText">
    <w:name w:val="annotation text"/>
    <w:basedOn w:val="Normal"/>
    <w:link w:val="CommentTextChar"/>
    <w:uiPriority w:val="99"/>
    <w:semiHidden/>
    <w:unhideWhenUsed/>
    <w:rsid w:val="006F22B4"/>
    <w:pPr>
      <w:spacing w:line="240" w:lineRule="auto"/>
    </w:pPr>
    <w:rPr>
      <w:sz w:val="20"/>
      <w:szCs w:val="20"/>
    </w:rPr>
  </w:style>
  <w:style w:type="character" w:customStyle="1" w:styleId="CommentTextChar">
    <w:name w:val="Comment Text Char"/>
    <w:basedOn w:val="DefaultParagraphFont"/>
    <w:link w:val="CommentText"/>
    <w:uiPriority w:val="99"/>
    <w:semiHidden/>
    <w:rsid w:val="006F22B4"/>
    <w:rPr>
      <w:sz w:val="20"/>
      <w:szCs w:val="20"/>
    </w:rPr>
  </w:style>
  <w:style w:type="paragraph" w:styleId="CommentSubject">
    <w:name w:val="annotation subject"/>
    <w:basedOn w:val="CommentText"/>
    <w:next w:val="CommentText"/>
    <w:link w:val="CommentSubjectChar"/>
    <w:uiPriority w:val="99"/>
    <w:semiHidden/>
    <w:unhideWhenUsed/>
    <w:rsid w:val="006F22B4"/>
    <w:rPr>
      <w:b/>
    </w:rPr>
  </w:style>
  <w:style w:type="character" w:customStyle="1" w:styleId="CommentSubjectChar">
    <w:name w:val="Comment Subject Char"/>
    <w:basedOn w:val="CommentTextChar"/>
    <w:link w:val="CommentSubject"/>
    <w:uiPriority w:val="99"/>
    <w:semiHidden/>
    <w:rsid w:val="006F22B4"/>
    <w:rPr>
      <w:b/>
      <w:sz w:val="20"/>
      <w:szCs w:val="20"/>
    </w:rPr>
  </w:style>
  <w:style w:type="paragraph" w:styleId="BalloonText">
    <w:name w:val="Balloon Text"/>
    <w:basedOn w:val="Normal"/>
    <w:link w:val="BalloonTextChar"/>
    <w:uiPriority w:val="99"/>
    <w:semiHidden/>
    <w:unhideWhenUsed/>
    <w:rsid w:val="006F22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2B4"/>
    <w:rPr>
      <w:rFonts w:ascii="Segoe UI" w:hAnsi="Segoe UI" w:cs="Segoe UI"/>
      <w:sz w:val="18"/>
      <w:szCs w:val="18"/>
    </w:rPr>
  </w:style>
  <w:style w:type="character" w:customStyle="1" w:styleId="Heading2Char">
    <w:name w:val="Heading 2 Char"/>
    <w:basedOn w:val="DefaultParagraphFont"/>
    <w:link w:val="Heading2"/>
    <w:uiPriority w:val="9"/>
    <w:rsid w:val="00F25864"/>
    <w:rPr>
      <w:rFonts w:asciiTheme="majorBidi" w:eastAsia="Times New Roman" w:hAnsiTheme="majorBidi" w:cstheme="majorBidi"/>
      <w:b/>
      <w:shd w:val="clear" w:color="auto" w:fill="FFFFFF"/>
    </w:rPr>
  </w:style>
  <w:style w:type="character" w:customStyle="1" w:styleId="Heading3Char">
    <w:name w:val="Heading 3 Char"/>
    <w:basedOn w:val="DefaultParagraphFont"/>
    <w:link w:val="Heading3"/>
    <w:uiPriority w:val="9"/>
    <w:rsid w:val="00F25864"/>
    <w:rPr>
      <w:rFonts w:asciiTheme="majorBidi" w:eastAsia="Times New Roman" w:hAnsiTheme="majorBidi" w:cstheme="majorBidi"/>
      <w:b/>
      <w:shd w:val="clear" w:color="auto" w:fill="FFFFFF"/>
    </w:rPr>
  </w:style>
  <w:style w:type="character" w:customStyle="1" w:styleId="apple-converted-space">
    <w:name w:val="apple-converted-space"/>
    <w:basedOn w:val="DefaultParagraphFont"/>
    <w:rsid w:val="00AE7DB9"/>
  </w:style>
  <w:style w:type="character" w:styleId="Hyperlink">
    <w:name w:val="Hyperlink"/>
    <w:basedOn w:val="DefaultParagraphFont"/>
    <w:rsid w:val="00AE7DB9"/>
    <w:rPr>
      <w:color w:val="0000FF"/>
      <w:u w:val="single"/>
    </w:rPr>
  </w:style>
  <w:style w:type="paragraph" w:styleId="Header">
    <w:name w:val="header"/>
    <w:basedOn w:val="Normal"/>
    <w:link w:val="HeaderChar"/>
    <w:uiPriority w:val="99"/>
    <w:unhideWhenUsed/>
    <w:rsid w:val="00713C02"/>
    <w:pPr>
      <w:tabs>
        <w:tab w:val="center" w:pos="4513"/>
        <w:tab w:val="right" w:pos="9026"/>
      </w:tabs>
      <w:spacing w:line="240" w:lineRule="auto"/>
    </w:pPr>
  </w:style>
  <w:style w:type="character" w:customStyle="1" w:styleId="HeaderChar">
    <w:name w:val="Header Char"/>
    <w:basedOn w:val="DefaultParagraphFont"/>
    <w:link w:val="Header"/>
    <w:uiPriority w:val="99"/>
    <w:rsid w:val="00713C02"/>
  </w:style>
  <w:style w:type="paragraph" w:styleId="Footer">
    <w:name w:val="footer"/>
    <w:basedOn w:val="Normal"/>
    <w:link w:val="FooterChar"/>
    <w:uiPriority w:val="99"/>
    <w:unhideWhenUsed/>
    <w:rsid w:val="00713C02"/>
    <w:pPr>
      <w:tabs>
        <w:tab w:val="center" w:pos="4513"/>
        <w:tab w:val="right" w:pos="9026"/>
      </w:tabs>
      <w:spacing w:line="240" w:lineRule="auto"/>
    </w:pPr>
  </w:style>
  <w:style w:type="character" w:customStyle="1" w:styleId="FooterChar">
    <w:name w:val="Footer Char"/>
    <w:basedOn w:val="DefaultParagraphFont"/>
    <w:link w:val="Footer"/>
    <w:uiPriority w:val="99"/>
    <w:rsid w:val="00713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676737">
      <w:bodyDiv w:val="1"/>
      <w:marLeft w:val="0"/>
      <w:marRight w:val="0"/>
      <w:marTop w:val="0"/>
      <w:marBottom w:val="0"/>
      <w:divBdr>
        <w:top w:val="none" w:sz="0" w:space="0" w:color="auto"/>
        <w:left w:val="none" w:sz="0" w:space="0" w:color="auto"/>
        <w:bottom w:val="none" w:sz="0" w:space="0" w:color="auto"/>
        <w:right w:val="none" w:sz="0" w:space="0" w:color="auto"/>
      </w:divBdr>
    </w:div>
    <w:div w:id="1459491669">
      <w:bodyDiv w:val="1"/>
      <w:marLeft w:val="0"/>
      <w:marRight w:val="0"/>
      <w:marTop w:val="0"/>
      <w:marBottom w:val="0"/>
      <w:divBdr>
        <w:top w:val="none" w:sz="0" w:space="0" w:color="auto"/>
        <w:left w:val="none" w:sz="0" w:space="0" w:color="auto"/>
        <w:bottom w:val="none" w:sz="0" w:space="0" w:color="auto"/>
        <w:right w:val="none" w:sz="0" w:space="0" w:color="auto"/>
      </w:divBdr>
    </w:div>
    <w:div w:id="21037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psycnet.apa.org.mgs-ariel.macam.ac.il/doi/10.1037/0021-9010.80.4.468" TargetMode="External"/><Relationship Id="rId18" Type="http://schemas.openxmlformats.org/officeDocument/2006/relationships/hyperlink" Target="http://dx.doi.org.mgs-ariel.macam.ac.il/10.1002/job.403016040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x.doi.org.mgsariel.macam.ac.il/10.1037/0021-9010.79.1.15" TargetMode="External"/><Relationship Id="rId7" Type="http://schemas.openxmlformats.org/officeDocument/2006/relationships/comments" Target="comments.xml"/><Relationship Id="rId12" Type="http://schemas.openxmlformats.org/officeDocument/2006/relationships/hyperlink" Target="http://dx.doi.org.mgs-ariel.macam.ac.il/10.2307/30040649" TargetMode="External"/><Relationship Id="rId17" Type="http://schemas.openxmlformats.org/officeDocument/2006/relationships/hyperlink" Target="http://dx.doi.org.mgsariel.macam.ac.il/10.1037/0021-9010.79.1.15" TargetMode="External"/><Relationship Id="rId25" Type="http://schemas.openxmlformats.org/officeDocument/2006/relationships/hyperlink" Target="http://dx.doi.org.mgs-ariel.macam.ac.il/10.1016/1048-9843(93)90005-E" TargetMode="External"/><Relationship Id="rId2" Type="http://schemas.openxmlformats.org/officeDocument/2006/relationships/styles" Target="styles.xml"/><Relationship Id="rId16" Type="http://schemas.openxmlformats.org/officeDocument/2006/relationships/hyperlink" Target="http://dx.doi.org.mgsariel.macam.ac.il/10.1016/j.jcrimjus.2005.08.010" TargetMode="External"/><Relationship Id="rId20" Type="http://schemas.openxmlformats.org/officeDocument/2006/relationships/hyperlink" Target="http://dx.doi.org.mgs-ariel.macam.ac.il/10.1037/0033-2909.108.2.17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mgs-ariel.macam.ac.il/10.1037/0021-9010.90.3.468" TargetMode="External"/><Relationship Id="rId24" Type="http://schemas.openxmlformats.org/officeDocument/2006/relationships/hyperlink" Target="http://dx.doi.org.mgs-ariel.macam.ac.il/10.1037/0021-9010.78.5.774" TargetMode="External"/><Relationship Id="rId5" Type="http://schemas.openxmlformats.org/officeDocument/2006/relationships/footnotes" Target="footnotes.xml"/><Relationship Id="rId15" Type="http://schemas.openxmlformats.org/officeDocument/2006/relationships/hyperlink" Target="http://dx.doi.org.mgs-ariel.macam.ac.il/10.1007/s10551-011-0928-4" TargetMode="External"/><Relationship Id="rId23" Type="http://schemas.openxmlformats.org/officeDocument/2006/relationships/hyperlink" Target="http://dx.doi.org.mgs-ariel.macam.ac.il/10.1002/job.141" TargetMode="External"/><Relationship Id="rId10" Type="http://schemas.openxmlformats.org/officeDocument/2006/relationships/hyperlink" Target="http://psycnet.apa.org.mgs-ariel.macam.ac.il/doi/10.1111/j.2044-8325.1990.tb00506.x" TargetMode="External"/><Relationship Id="rId19" Type="http://schemas.openxmlformats.org/officeDocument/2006/relationships/hyperlink" Target="http://dx.doi.org.mgs-ariel.macam.ac.il/10.1016/S1048-9843(96)90027-2"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dx.doi.org.mgs-ariel.macam.ac.il/10.1348/096317999166798" TargetMode="External"/><Relationship Id="rId22" Type="http://schemas.openxmlformats.org/officeDocument/2006/relationships/hyperlink" Target="http://dx.doi.org.mgs-ariel.macam.ac.il/10.1037/0021-9010.87.4.69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687F-09B3-449F-862D-27638A39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9909</Words>
  <Characters>56482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2018-02-14T14:39:00Z</dcterms:created>
  <dcterms:modified xsi:type="dcterms:W3CDTF">2018-02-14T14:44:00Z</dcterms:modified>
</cp:coreProperties>
</file>