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2161B" w14:textId="77777777" w:rsidR="008C7B99" w:rsidRPr="005424B9" w:rsidRDefault="008C7B99" w:rsidP="00004719">
      <w:pPr>
        <w:pStyle w:val="NormalWeb"/>
        <w:spacing w:line="360" w:lineRule="auto"/>
        <w:jc w:val="center"/>
        <w:rPr>
          <w:rFonts w:asciiTheme="majorBidi" w:hAnsiTheme="majorBidi" w:cstheme="majorBidi"/>
          <w:b/>
          <w:bCs/>
          <w:color w:val="000000"/>
        </w:rPr>
      </w:pPr>
      <w:bookmarkStart w:id="0" w:name="_Hlk482266880"/>
      <w:r w:rsidRPr="005424B9">
        <w:rPr>
          <w:rFonts w:asciiTheme="majorBidi" w:hAnsiTheme="majorBidi" w:cstheme="majorBidi"/>
          <w:b/>
          <w:bCs/>
          <w:color w:val="000000"/>
        </w:rPr>
        <w:t xml:space="preserve">The universal vs. the local: </w:t>
      </w:r>
      <w:r w:rsidRPr="005424B9">
        <w:rPr>
          <w:rFonts w:asciiTheme="majorBidi" w:hAnsiTheme="majorBidi" w:cstheme="majorBidi"/>
          <w:b/>
          <w:bCs/>
          <w:color w:val="000000"/>
          <w:rtl/>
        </w:rPr>
        <w:br/>
      </w:r>
      <w:r w:rsidRPr="005424B9">
        <w:rPr>
          <w:rFonts w:asciiTheme="majorBidi" w:hAnsiTheme="majorBidi" w:cstheme="majorBidi"/>
          <w:b/>
          <w:bCs/>
          <w:color w:val="000000"/>
        </w:rPr>
        <w:t>Lea Goldberg’s writings for children during the Yishuv period</w:t>
      </w:r>
    </w:p>
    <w:bookmarkEnd w:id="0"/>
    <w:p w14:paraId="1816D1E4" w14:textId="1C4FCD18" w:rsidR="008C7B99" w:rsidRPr="005424B9" w:rsidRDefault="008C7B99" w:rsidP="00004719">
      <w:pPr>
        <w:pStyle w:val="NormalWeb"/>
        <w:spacing w:line="360" w:lineRule="auto"/>
        <w:rPr>
          <w:rFonts w:asciiTheme="majorBidi" w:hAnsiTheme="majorBidi" w:cstheme="majorBidi"/>
          <w:color w:val="000000"/>
        </w:rPr>
      </w:pPr>
      <w:r w:rsidRPr="005424B9">
        <w:rPr>
          <w:rFonts w:asciiTheme="majorBidi" w:hAnsiTheme="majorBidi" w:cstheme="majorBidi"/>
          <w:color w:val="000000"/>
        </w:rPr>
        <w:t>“I believe it</w:t>
      </w:r>
      <w:r>
        <w:rPr>
          <w:rFonts w:asciiTheme="majorBidi" w:hAnsiTheme="majorBidi" w:cstheme="majorBidi"/>
          <w:color w:val="000000"/>
        </w:rPr>
        <w:t xml:space="preserve"> i</w:t>
      </w:r>
      <w:r w:rsidRPr="005424B9">
        <w:rPr>
          <w:rFonts w:asciiTheme="majorBidi" w:hAnsiTheme="majorBidi" w:cstheme="majorBidi"/>
          <w:color w:val="000000"/>
        </w:rPr>
        <w:t>s much better to listen to the silliest kindergarten poems than to hear sounds of the most advanced cannons</w:t>
      </w:r>
      <w:r>
        <w:rPr>
          <w:rFonts w:asciiTheme="majorBidi" w:hAnsiTheme="majorBidi" w:cstheme="majorBidi"/>
          <w:color w:val="000000"/>
        </w:rPr>
        <w:t>.</w:t>
      </w:r>
      <w:r w:rsidRPr="005424B9">
        <w:rPr>
          <w:rFonts w:asciiTheme="majorBidi" w:hAnsiTheme="majorBidi" w:cstheme="majorBidi"/>
          <w:color w:val="000000"/>
        </w:rPr>
        <w:t>”</w:t>
      </w:r>
      <w:r w:rsidRPr="005424B9">
        <w:rPr>
          <w:rFonts w:asciiTheme="majorBidi" w:hAnsiTheme="majorBidi" w:cstheme="majorBidi"/>
          <w:color w:val="000000"/>
          <w:rtl/>
        </w:rPr>
        <w:t xml:space="preserve"> </w:t>
      </w:r>
      <w:r w:rsidRPr="005424B9">
        <w:rPr>
          <w:rFonts w:asciiTheme="majorBidi" w:hAnsiTheme="majorBidi" w:cstheme="majorBidi"/>
          <w:color w:val="000000"/>
        </w:rPr>
        <w:t>Lea Goldberg wr</w:t>
      </w:r>
      <w:r>
        <w:rPr>
          <w:rFonts w:asciiTheme="majorBidi" w:hAnsiTheme="majorBidi" w:cstheme="majorBidi"/>
          <w:color w:val="000000"/>
        </w:rPr>
        <w:t>ote</w:t>
      </w:r>
      <w:r w:rsidRPr="005424B9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t</w:t>
      </w:r>
      <w:r w:rsidRPr="005424B9">
        <w:rPr>
          <w:rFonts w:asciiTheme="majorBidi" w:hAnsiTheme="majorBidi" w:cstheme="majorBidi"/>
          <w:color w:val="000000"/>
        </w:rPr>
        <w:t xml:space="preserve">hese words </w:t>
      </w:r>
      <w:r>
        <w:rPr>
          <w:rFonts w:asciiTheme="majorBidi" w:hAnsiTheme="majorBidi" w:cstheme="majorBidi"/>
          <w:color w:val="000000"/>
        </w:rPr>
        <w:t>on</w:t>
      </w:r>
      <w:r w:rsidRPr="005424B9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September </w:t>
      </w:r>
      <w:r w:rsidRPr="005424B9">
        <w:rPr>
          <w:rFonts w:asciiTheme="majorBidi" w:hAnsiTheme="majorBidi" w:cstheme="majorBidi"/>
          <w:color w:val="000000"/>
        </w:rPr>
        <w:t>8</w:t>
      </w:r>
      <w:r w:rsidRPr="00B71E37">
        <w:rPr>
          <w:rFonts w:asciiTheme="majorBidi" w:hAnsiTheme="majorBidi" w:cstheme="majorBidi"/>
          <w:color w:val="000000"/>
          <w:vertAlign w:val="superscript"/>
        </w:rPr>
        <w:t>th</w:t>
      </w:r>
      <w:r w:rsidR="002509AB">
        <w:rPr>
          <w:rFonts w:asciiTheme="majorBidi" w:hAnsiTheme="majorBidi" w:cstheme="majorBidi"/>
          <w:color w:val="000000"/>
        </w:rPr>
        <w:t>, 1</w:t>
      </w:r>
      <w:r w:rsidRPr="005424B9">
        <w:rPr>
          <w:rFonts w:asciiTheme="majorBidi" w:hAnsiTheme="majorBidi" w:cstheme="majorBidi"/>
          <w:color w:val="000000"/>
        </w:rPr>
        <w:t>939, a week after the beginning of World War</w:t>
      </w:r>
      <w:r>
        <w:rPr>
          <w:rFonts w:asciiTheme="majorBidi" w:hAnsiTheme="majorBidi" w:cstheme="majorBidi"/>
          <w:color w:val="000000"/>
        </w:rPr>
        <w:t xml:space="preserve"> II, in an </w:t>
      </w:r>
      <w:r w:rsidRPr="005424B9">
        <w:rPr>
          <w:rFonts w:asciiTheme="majorBidi" w:hAnsiTheme="majorBidi" w:cstheme="majorBidi"/>
          <w:color w:val="000000"/>
        </w:rPr>
        <w:t xml:space="preserve">article </w:t>
      </w:r>
      <w:r>
        <w:rPr>
          <w:rFonts w:asciiTheme="majorBidi" w:hAnsiTheme="majorBidi" w:cstheme="majorBidi"/>
          <w:color w:val="000000"/>
        </w:rPr>
        <w:t>entitled</w:t>
      </w:r>
      <w:r w:rsidRPr="005424B9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‘</w:t>
      </w:r>
      <w:r w:rsidRPr="005424B9">
        <w:rPr>
          <w:rFonts w:asciiTheme="majorBidi" w:hAnsiTheme="majorBidi" w:cstheme="majorBidi"/>
          <w:color w:val="000000"/>
        </w:rPr>
        <w:t xml:space="preserve">Al Oto Nose </w:t>
      </w:r>
      <w:proofErr w:type="spellStart"/>
      <w:r w:rsidRPr="005424B9">
        <w:rPr>
          <w:rFonts w:asciiTheme="majorBidi" w:hAnsiTheme="majorBidi" w:cstheme="majorBidi"/>
          <w:color w:val="000000"/>
        </w:rPr>
        <w:t>Atsmo</w:t>
      </w:r>
      <w:proofErr w:type="spellEnd"/>
      <w:r>
        <w:rPr>
          <w:rFonts w:asciiTheme="majorBidi" w:hAnsiTheme="majorBidi" w:cstheme="majorBidi"/>
          <w:color w:val="000000"/>
        </w:rPr>
        <w:t>’ (O</w:t>
      </w:r>
      <w:r w:rsidRPr="005424B9">
        <w:rPr>
          <w:rFonts w:asciiTheme="majorBidi" w:hAnsiTheme="majorBidi" w:cstheme="majorBidi"/>
          <w:color w:val="000000"/>
        </w:rPr>
        <w:t xml:space="preserve">n the </w:t>
      </w:r>
      <w:r>
        <w:rPr>
          <w:rFonts w:asciiTheme="majorBidi" w:hAnsiTheme="majorBidi" w:cstheme="majorBidi"/>
          <w:color w:val="000000"/>
        </w:rPr>
        <w:t xml:space="preserve">very </w:t>
      </w:r>
      <w:r w:rsidRPr="005424B9">
        <w:rPr>
          <w:rFonts w:asciiTheme="majorBidi" w:hAnsiTheme="majorBidi" w:cstheme="majorBidi"/>
          <w:color w:val="000000"/>
        </w:rPr>
        <w:t>same subject</w:t>
      </w:r>
      <w:r>
        <w:rPr>
          <w:rFonts w:asciiTheme="majorBidi" w:hAnsiTheme="majorBidi" w:cstheme="majorBidi"/>
          <w:color w:val="000000"/>
        </w:rPr>
        <w:t xml:space="preserve">) </w:t>
      </w:r>
      <w:r w:rsidRPr="005424B9">
        <w:rPr>
          <w:rFonts w:asciiTheme="majorBidi" w:hAnsiTheme="majorBidi" w:cstheme="majorBidi"/>
          <w:color w:val="000000"/>
        </w:rPr>
        <w:t xml:space="preserve">published in </w:t>
      </w:r>
      <w:proofErr w:type="spellStart"/>
      <w:r w:rsidRPr="00B71E37">
        <w:rPr>
          <w:rFonts w:asciiTheme="majorBidi" w:hAnsiTheme="majorBidi" w:cstheme="majorBidi"/>
          <w:i/>
          <w:iCs/>
          <w:color w:val="000000"/>
        </w:rPr>
        <w:t>Hashomer</w:t>
      </w:r>
      <w:proofErr w:type="spellEnd"/>
      <w:r w:rsidRPr="00B71E37">
        <w:rPr>
          <w:rFonts w:asciiTheme="majorBidi" w:hAnsiTheme="majorBidi" w:cstheme="majorBidi"/>
          <w:i/>
          <w:iCs/>
          <w:color w:val="000000"/>
        </w:rPr>
        <w:t xml:space="preserve"> </w:t>
      </w:r>
      <w:proofErr w:type="spellStart"/>
      <w:r w:rsidRPr="00B71E37">
        <w:rPr>
          <w:rFonts w:asciiTheme="majorBidi" w:hAnsiTheme="majorBidi" w:cstheme="majorBidi"/>
          <w:i/>
          <w:iCs/>
          <w:color w:val="000000"/>
        </w:rPr>
        <w:t>Hatseer</w:t>
      </w:r>
      <w:proofErr w:type="spellEnd"/>
      <w:r w:rsidRPr="005424B9">
        <w:rPr>
          <w:rFonts w:asciiTheme="majorBidi" w:hAnsiTheme="majorBidi" w:cstheme="majorBidi"/>
          <w:color w:val="000000"/>
        </w:rPr>
        <w:t xml:space="preserve"> magazine</w:t>
      </w:r>
      <w:r>
        <w:rPr>
          <w:rFonts w:asciiTheme="majorBidi" w:hAnsiTheme="majorBidi" w:cstheme="majorBidi"/>
          <w:color w:val="000000"/>
        </w:rPr>
        <w:t xml:space="preserve">. </w:t>
      </w:r>
      <w:r w:rsidRPr="005424B9">
        <w:rPr>
          <w:rFonts w:asciiTheme="majorBidi" w:hAnsiTheme="majorBidi" w:cstheme="majorBidi"/>
          <w:color w:val="000000"/>
        </w:rPr>
        <w:t xml:space="preserve">Goldberg </w:t>
      </w:r>
      <w:r>
        <w:rPr>
          <w:rFonts w:asciiTheme="majorBidi" w:hAnsiTheme="majorBidi" w:cstheme="majorBidi"/>
          <w:color w:val="000000"/>
        </w:rPr>
        <w:t>then goes on to state</w:t>
      </w:r>
      <w:r w:rsidRPr="005424B9">
        <w:rPr>
          <w:rFonts w:asciiTheme="majorBidi" w:hAnsiTheme="majorBidi" w:cstheme="majorBidi"/>
          <w:color w:val="000000"/>
        </w:rPr>
        <w:t xml:space="preserve"> (and I quote) </w:t>
      </w:r>
      <w:commentRangeStart w:id="1"/>
      <w:r w:rsidRPr="005424B9">
        <w:rPr>
          <w:rFonts w:asciiTheme="majorBidi" w:hAnsiTheme="majorBidi" w:cstheme="majorBidi"/>
          <w:color w:val="000000"/>
        </w:rPr>
        <w:t>“the poet is the one who, especially in wartime, must not forgot the true values of life</w:t>
      </w:r>
      <w:r w:rsidR="00004719" w:rsidRPr="005424B9">
        <w:rPr>
          <w:rFonts w:asciiTheme="majorBidi" w:hAnsiTheme="majorBidi" w:cstheme="majorBidi"/>
          <w:color w:val="000000"/>
        </w:rPr>
        <w:t>,</w:t>
      </w:r>
      <w:r w:rsidRPr="005424B9">
        <w:rPr>
          <w:rFonts w:asciiTheme="majorBidi" w:hAnsiTheme="majorBidi" w:cstheme="majorBidi"/>
          <w:color w:val="000000"/>
        </w:rPr>
        <w:t xml:space="preserve">” insisting </w:t>
      </w:r>
      <w:r>
        <w:rPr>
          <w:rFonts w:asciiTheme="majorBidi" w:hAnsiTheme="majorBidi" w:cstheme="majorBidi"/>
          <w:color w:val="000000"/>
        </w:rPr>
        <w:t>further</w:t>
      </w:r>
      <w:r w:rsidRPr="005424B9">
        <w:rPr>
          <w:rFonts w:asciiTheme="majorBidi" w:hAnsiTheme="majorBidi" w:cstheme="majorBidi"/>
          <w:color w:val="000000"/>
        </w:rPr>
        <w:t xml:space="preserve"> that “the poet is not just permitted to w</w:t>
      </w:r>
      <w:bookmarkStart w:id="2" w:name="_GoBack"/>
      <w:bookmarkEnd w:id="2"/>
      <w:r w:rsidRPr="005424B9">
        <w:rPr>
          <w:rFonts w:asciiTheme="majorBidi" w:hAnsiTheme="majorBidi" w:cstheme="majorBidi"/>
          <w:color w:val="000000"/>
        </w:rPr>
        <w:t xml:space="preserve">rite a love poem during the war but it’s his duty, because even when there is a war, the value of love is greater than the value of murder. </w:t>
      </w:r>
      <w:commentRangeStart w:id="3"/>
      <w:r w:rsidRPr="005424B9">
        <w:rPr>
          <w:rFonts w:asciiTheme="majorBidi" w:hAnsiTheme="majorBidi" w:cstheme="majorBidi"/>
          <w:color w:val="000000"/>
        </w:rPr>
        <w:t xml:space="preserve">The poet </w:t>
      </w:r>
      <w:commentRangeEnd w:id="3"/>
      <w:r>
        <w:rPr>
          <w:rStyle w:val="CommentReference"/>
          <w:rFonts w:eastAsiaTheme="minorHAnsi"/>
        </w:rPr>
        <w:commentReference w:id="3"/>
      </w:r>
      <w:r w:rsidRPr="005424B9">
        <w:rPr>
          <w:rFonts w:asciiTheme="majorBidi" w:hAnsiTheme="majorBidi" w:cstheme="majorBidi"/>
          <w:color w:val="000000"/>
        </w:rPr>
        <w:t xml:space="preserve">is the one who, especially in wartime, must not forget the true values of life. His duty is to remind man that he is still a man.” </w:t>
      </w:r>
      <w:r w:rsidRPr="005424B9">
        <w:rPr>
          <w:rFonts w:asciiTheme="majorBidi" w:hAnsiTheme="majorBidi" w:cstheme="majorBidi"/>
          <w:color w:val="000000"/>
          <w:rtl/>
        </w:rPr>
        <w:t>)</w:t>
      </w:r>
      <w:r w:rsidR="00004719">
        <w:rPr>
          <w:rFonts w:asciiTheme="majorBidi" w:hAnsiTheme="majorBidi" w:cstheme="majorBidi"/>
          <w:color w:val="000000"/>
        </w:rPr>
        <w:t>e</w:t>
      </w:r>
      <w:r w:rsidRPr="005424B9">
        <w:rPr>
          <w:rFonts w:asciiTheme="majorBidi" w:hAnsiTheme="majorBidi" w:cstheme="majorBidi"/>
          <w:color w:val="000000"/>
        </w:rPr>
        <w:t>nd quote</w:t>
      </w:r>
      <w:r w:rsidRPr="005424B9">
        <w:rPr>
          <w:rFonts w:asciiTheme="majorBidi" w:hAnsiTheme="majorBidi" w:cstheme="majorBidi"/>
          <w:color w:val="000000"/>
          <w:rtl/>
        </w:rPr>
        <w:t>(</w:t>
      </w:r>
      <w:r w:rsidRPr="005424B9">
        <w:rPr>
          <w:rFonts w:asciiTheme="majorBidi" w:hAnsiTheme="majorBidi" w:cstheme="majorBidi"/>
          <w:color w:val="000000"/>
        </w:rPr>
        <w:t xml:space="preserve">. </w:t>
      </w:r>
      <w:commentRangeEnd w:id="1"/>
      <w:r>
        <w:rPr>
          <w:rStyle w:val="CommentReference"/>
          <w:rFonts w:eastAsiaTheme="minorHAnsi"/>
        </w:rPr>
        <w:commentReference w:id="1"/>
      </w:r>
    </w:p>
    <w:p w14:paraId="3E7EE7A1" w14:textId="3E779575" w:rsidR="008C7B99" w:rsidRPr="005424B9" w:rsidRDefault="008C7B99" w:rsidP="00004719">
      <w:pPr>
        <w:pStyle w:val="NormalWeb"/>
        <w:spacing w:line="360" w:lineRule="auto"/>
        <w:rPr>
          <w:rFonts w:asciiTheme="majorBidi" w:hAnsiTheme="majorBidi" w:cstheme="majorBidi"/>
          <w:color w:val="000000"/>
        </w:rPr>
      </w:pPr>
      <w:r w:rsidRPr="005424B9">
        <w:rPr>
          <w:rFonts w:asciiTheme="majorBidi" w:hAnsiTheme="majorBidi" w:cstheme="majorBidi"/>
          <w:color w:val="000000"/>
        </w:rPr>
        <w:t xml:space="preserve">This humanistic statement was published </w:t>
      </w:r>
      <w:r>
        <w:rPr>
          <w:rFonts w:asciiTheme="majorBidi" w:hAnsiTheme="majorBidi" w:cstheme="majorBidi"/>
          <w:color w:val="000000"/>
        </w:rPr>
        <w:t>at</w:t>
      </w:r>
      <w:r w:rsidRPr="005424B9">
        <w:rPr>
          <w:rFonts w:asciiTheme="majorBidi" w:hAnsiTheme="majorBidi" w:cstheme="majorBidi"/>
          <w:color w:val="000000"/>
        </w:rPr>
        <w:t xml:space="preserve"> a crucial historical </w:t>
      </w:r>
      <w:r>
        <w:rPr>
          <w:rFonts w:asciiTheme="majorBidi" w:hAnsiTheme="majorBidi" w:cstheme="majorBidi"/>
          <w:color w:val="000000"/>
        </w:rPr>
        <w:t>moment</w:t>
      </w:r>
      <w:r w:rsidRPr="005424B9">
        <w:rPr>
          <w:rFonts w:asciiTheme="majorBidi" w:hAnsiTheme="majorBidi" w:cstheme="majorBidi"/>
          <w:color w:val="000000"/>
        </w:rPr>
        <w:t xml:space="preserve">, when even poets who celebrated </w:t>
      </w:r>
      <w:r>
        <w:rPr>
          <w:rFonts w:asciiTheme="majorBidi" w:hAnsiTheme="majorBidi" w:cstheme="majorBidi"/>
          <w:color w:val="000000"/>
        </w:rPr>
        <w:t>‘</w:t>
      </w:r>
      <w:r w:rsidRPr="005424B9">
        <w:rPr>
          <w:rFonts w:asciiTheme="majorBidi" w:hAnsiTheme="majorBidi" w:cstheme="majorBidi"/>
          <w:color w:val="000000"/>
        </w:rPr>
        <w:t>art for art</w:t>
      </w:r>
      <w:r w:rsidR="00553275">
        <w:rPr>
          <w:rFonts w:asciiTheme="majorBidi" w:hAnsiTheme="majorBidi" w:cstheme="majorBidi"/>
          <w:color w:val="000000"/>
        </w:rPr>
        <w:t>’</w:t>
      </w:r>
      <w:r w:rsidRPr="005424B9">
        <w:rPr>
          <w:rFonts w:asciiTheme="majorBidi" w:hAnsiTheme="majorBidi" w:cstheme="majorBidi"/>
          <w:color w:val="000000"/>
        </w:rPr>
        <w:t>s sake</w:t>
      </w:r>
      <w:r>
        <w:rPr>
          <w:rFonts w:asciiTheme="majorBidi" w:hAnsiTheme="majorBidi" w:cstheme="majorBidi"/>
          <w:color w:val="000000"/>
        </w:rPr>
        <w:t>’</w:t>
      </w:r>
      <w:r w:rsidRPr="005424B9">
        <w:rPr>
          <w:rFonts w:asciiTheme="majorBidi" w:hAnsiTheme="majorBidi" w:cstheme="majorBidi"/>
          <w:color w:val="000000"/>
        </w:rPr>
        <w:t xml:space="preserve"> ideals integrated current affairs in their poetic writings. Many of them, including Goldberg’s friends and colleagues, mainly Avraham </w:t>
      </w:r>
      <w:proofErr w:type="spellStart"/>
      <w:r w:rsidRPr="005424B9">
        <w:rPr>
          <w:rFonts w:asciiTheme="majorBidi" w:hAnsiTheme="majorBidi" w:cstheme="majorBidi"/>
          <w:color w:val="000000"/>
        </w:rPr>
        <w:t>Shlonsky</w:t>
      </w:r>
      <w:proofErr w:type="spellEnd"/>
      <w:r w:rsidRPr="005424B9">
        <w:rPr>
          <w:rFonts w:asciiTheme="majorBidi" w:hAnsiTheme="majorBidi" w:cstheme="majorBidi"/>
          <w:color w:val="000000"/>
        </w:rPr>
        <w:t xml:space="preserve"> and Nathan </w:t>
      </w:r>
      <w:proofErr w:type="spellStart"/>
      <w:r w:rsidRPr="005424B9">
        <w:rPr>
          <w:rFonts w:asciiTheme="majorBidi" w:hAnsiTheme="majorBidi" w:cstheme="majorBidi"/>
          <w:color w:val="000000"/>
        </w:rPr>
        <w:t>Alterman</w:t>
      </w:r>
      <w:proofErr w:type="spellEnd"/>
      <w:r w:rsidRPr="005424B9">
        <w:rPr>
          <w:rFonts w:asciiTheme="majorBidi" w:hAnsiTheme="majorBidi" w:cstheme="majorBidi"/>
          <w:color w:val="000000"/>
        </w:rPr>
        <w:t>, attacked her standpoint</w:t>
      </w:r>
      <w:r>
        <w:rPr>
          <w:rFonts w:asciiTheme="majorBidi" w:hAnsiTheme="majorBidi" w:cstheme="majorBidi"/>
          <w:color w:val="000000"/>
        </w:rPr>
        <w:t xml:space="preserve">, </w:t>
      </w:r>
      <w:r w:rsidRPr="005424B9">
        <w:rPr>
          <w:rFonts w:asciiTheme="majorBidi" w:hAnsiTheme="majorBidi" w:cstheme="majorBidi"/>
          <w:color w:val="000000"/>
        </w:rPr>
        <w:t>claim</w:t>
      </w:r>
      <w:r>
        <w:rPr>
          <w:rFonts w:asciiTheme="majorBidi" w:hAnsiTheme="majorBidi" w:cstheme="majorBidi"/>
          <w:color w:val="000000"/>
        </w:rPr>
        <w:t>ing</w:t>
      </w:r>
      <w:r w:rsidRPr="005424B9">
        <w:rPr>
          <w:rFonts w:asciiTheme="majorBidi" w:hAnsiTheme="majorBidi" w:cstheme="majorBidi"/>
          <w:color w:val="000000"/>
        </w:rPr>
        <w:t xml:space="preserve"> that in times like these even the most sublime poetry should </w:t>
      </w:r>
      <w:commentRangeStart w:id="4"/>
      <w:r w:rsidRPr="005424B9">
        <w:rPr>
          <w:rFonts w:asciiTheme="majorBidi" w:hAnsiTheme="majorBidi" w:cstheme="majorBidi"/>
          <w:color w:val="000000"/>
        </w:rPr>
        <w:t xml:space="preserve">reflect upon </w:t>
      </w:r>
      <w:commentRangeEnd w:id="4"/>
      <w:r>
        <w:rPr>
          <w:rStyle w:val="CommentReference"/>
          <w:rFonts w:eastAsiaTheme="minorHAnsi"/>
        </w:rPr>
        <w:commentReference w:id="4"/>
      </w:r>
      <w:r w:rsidRPr="005424B9">
        <w:rPr>
          <w:rFonts w:asciiTheme="majorBidi" w:hAnsiTheme="majorBidi" w:cstheme="majorBidi"/>
          <w:color w:val="000000"/>
        </w:rPr>
        <w:t xml:space="preserve"> historical developments. </w:t>
      </w:r>
      <w:commentRangeStart w:id="5"/>
      <w:r w:rsidRPr="005424B9">
        <w:rPr>
          <w:rFonts w:asciiTheme="majorBidi" w:hAnsiTheme="majorBidi" w:cstheme="majorBidi"/>
          <w:color w:val="000000"/>
        </w:rPr>
        <w:t xml:space="preserve">This debate was manifested in the writings of </w:t>
      </w:r>
      <w:r>
        <w:rPr>
          <w:rFonts w:asciiTheme="majorBidi" w:hAnsiTheme="majorBidi" w:cstheme="majorBidi"/>
          <w:color w:val="000000"/>
        </w:rPr>
        <w:t>such</w:t>
      </w:r>
      <w:r w:rsidRPr="005424B9">
        <w:rPr>
          <w:rFonts w:asciiTheme="majorBidi" w:hAnsiTheme="majorBidi" w:cstheme="majorBidi"/>
          <w:color w:val="000000"/>
        </w:rPr>
        <w:t xml:space="preserve"> influential cultural figures in the Jewish Yishuv in mandatory Ere</w:t>
      </w:r>
      <w:r>
        <w:rPr>
          <w:rFonts w:asciiTheme="majorBidi" w:hAnsiTheme="majorBidi" w:cstheme="majorBidi"/>
          <w:color w:val="000000"/>
        </w:rPr>
        <w:t>t</w:t>
      </w:r>
      <w:r w:rsidRPr="005424B9">
        <w:rPr>
          <w:rFonts w:asciiTheme="majorBidi" w:hAnsiTheme="majorBidi" w:cstheme="majorBidi"/>
          <w:color w:val="000000"/>
        </w:rPr>
        <w:t>z Israel.</w:t>
      </w:r>
      <w:commentRangeEnd w:id="5"/>
      <w:r>
        <w:rPr>
          <w:rStyle w:val="CommentReference"/>
          <w:rFonts w:eastAsiaTheme="minorHAnsi"/>
        </w:rPr>
        <w:commentReference w:id="5"/>
      </w:r>
      <w:r w:rsidRPr="005424B9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While</w:t>
      </w:r>
      <w:r w:rsidRPr="005424B9">
        <w:rPr>
          <w:rFonts w:asciiTheme="majorBidi" w:hAnsiTheme="majorBidi" w:cstheme="majorBidi"/>
          <w:color w:val="000000"/>
        </w:rPr>
        <w:t xml:space="preserve"> mainly </w:t>
      </w:r>
      <w:r>
        <w:rPr>
          <w:rFonts w:asciiTheme="majorBidi" w:hAnsiTheme="majorBidi" w:cstheme="majorBidi"/>
          <w:color w:val="000000"/>
        </w:rPr>
        <w:t>expressed</w:t>
      </w:r>
      <w:r w:rsidRPr="005424B9">
        <w:rPr>
          <w:rFonts w:asciiTheme="majorBidi" w:hAnsiTheme="majorBidi" w:cstheme="majorBidi"/>
          <w:color w:val="000000"/>
        </w:rPr>
        <w:t xml:space="preserve"> in th</w:t>
      </w:r>
      <w:r>
        <w:rPr>
          <w:rFonts w:asciiTheme="majorBidi" w:hAnsiTheme="majorBidi" w:cstheme="majorBidi"/>
          <w:color w:val="000000"/>
        </w:rPr>
        <w:t>eir</w:t>
      </w:r>
      <w:r w:rsidRPr="005424B9">
        <w:rPr>
          <w:rFonts w:asciiTheme="majorBidi" w:hAnsiTheme="majorBidi" w:cstheme="majorBidi"/>
          <w:color w:val="000000"/>
        </w:rPr>
        <w:t xml:space="preserve"> canonical writings for adults</w:t>
      </w:r>
      <w:r>
        <w:rPr>
          <w:rFonts w:asciiTheme="majorBidi" w:hAnsiTheme="majorBidi" w:cstheme="majorBidi"/>
          <w:color w:val="000000"/>
        </w:rPr>
        <w:t>,</w:t>
      </w:r>
      <w:r w:rsidRPr="005424B9">
        <w:rPr>
          <w:rFonts w:asciiTheme="majorBidi" w:hAnsiTheme="majorBidi" w:cstheme="majorBidi"/>
          <w:color w:val="000000"/>
        </w:rPr>
        <w:t xml:space="preserve"> in Goldberg’s case, </w:t>
      </w:r>
      <w:r>
        <w:rPr>
          <w:rFonts w:asciiTheme="majorBidi" w:hAnsiTheme="majorBidi" w:cstheme="majorBidi"/>
          <w:color w:val="000000"/>
        </w:rPr>
        <w:t xml:space="preserve">the debate was addressed </w:t>
      </w:r>
      <w:r w:rsidRPr="005424B9">
        <w:rPr>
          <w:rFonts w:asciiTheme="majorBidi" w:hAnsiTheme="majorBidi" w:cstheme="majorBidi"/>
          <w:color w:val="000000"/>
        </w:rPr>
        <w:t>in her writings for children</w:t>
      </w:r>
      <w:r>
        <w:rPr>
          <w:rFonts w:asciiTheme="majorBidi" w:hAnsiTheme="majorBidi" w:cstheme="majorBidi"/>
          <w:color w:val="000000"/>
        </w:rPr>
        <w:t xml:space="preserve"> as well.</w:t>
      </w:r>
    </w:p>
    <w:p w14:paraId="2588D020" w14:textId="1770FAEC" w:rsidR="008C7B99" w:rsidRPr="005424B9" w:rsidRDefault="008C7B99" w:rsidP="00004719">
      <w:pPr>
        <w:pStyle w:val="NormalWeb"/>
        <w:spacing w:line="360" w:lineRule="auto"/>
        <w:rPr>
          <w:rFonts w:asciiTheme="majorBidi" w:hAnsiTheme="majorBidi" w:cstheme="majorBidi"/>
          <w:color w:val="000000"/>
        </w:rPr>
      </w:pPr>
      <w:commentRangeStart w:id="6"/>
      <w:r w:rsidRPr="005424B9">
        <w:rPr>
          <w:rFonts w:asciiTheme="majorBidi" w:hAnsiTheme="majorBidi" w:cstheme="majorBidi"/>
          <w:color w:val="000000"/>
        </w:rPr>
        <w:t xml:space="preserve">The field of </w:t>
      </w:r>
      <w:commentRangeEnd w:id="6"/>
      <w:r w:rsidR="00553275">
        <w:rPr>
          <w:rStyle w:val="CommentReference"/>
          <w:rFonts w:asciiTheme="minorHAnsi" w:eastAsiaTheme="minorHAnsi" w:hAnsiTheme="minorHAnsi" w:cstheme="minorBidi"/>
        </w:rPr>
        <w:commentReference w:id="6"/>
      </w:r>
      <w:r w:rsidRPr="005424B9">
        <w:rPr>
          <w:rFonts w:asciiTheme="majorBidi" w:hAnsiTheme="majorBidi" w:cstheme="majorBidi"/>
          <w:color w:val="000000"/>
        </w:rPr>
        <w:t>children</w:t>
      </w:r>
      <w:r>
        <w:rPr>
          <w:rFonts w:asciiTheme="majorBidi" w:hAnsiTheme="majorBidi" w:cstheme="majorBidi"/>
          <w:color w:val="000000"/>
        </w:rPr>
        <w:t>’s</w:t>
      </w:r>
      <w:r w:rsidRPr="005424B9">
        <w:rPr>
          <w:rFonts w:asciiTheme="majorBidi" w:hAnsiTheme="majorBidi" w:cstheme="majorBidi"/>
          <w:color w:val="000000"/>
        </w:rPr>
        <w:t xml:space="preserve"> literature was central in the endeavor to shape a new Jewish youth according to Zionistic and </w:t>
      </w:r>
      <w:r>
        <w:rPr>
          <w:rFonts w:asciiTheme="majorBidi" w:hAnsiTheme="majorBidi" w:cstheme="majorBidi"/>
          <w:color w:val="000000"/>
        </w:rPr>
        <w:t>L</w:t>
      </w:r>
      <w:r w:rsidRPr="005424B9">
        <w:rPr>
          <w:rFonts w:asciiTheme="majorBidi" w:hAnsiTheme="majorBidi" w:cstheme="majorBidi"/>
          <w:color w:val="000000"/>
        </w:rPr>
        <w:t xml:space="preserve">abor movement values. </w:t>
      </w:r>
      <w:r>
        <w:rPr>
          <w:rFonts w:asciiTheme="majorBidi" w:hAnsiTheme="majorBidi" w:cstheme="majorBidi"/>
          <w:color w:val="000000"/>
        </w:rPr>
        <w:t>At</w:t>
      </w:r>
      <w:r w:rsidRPr="005424B9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the</w:t>
      </w:r>
      <w:r w:rsidRPr="005424B9">
        <w:rPr>
          <w:rFonts w:asciiTheme="majorBidi" w:hAnsiTheme="majorBidi" w:cstheme="majorBidi"/>
          <w:color w:val="000000"/>
        </w:rPr>
        <w:t xml:space="preserve"> time</w:t>
      </w:r>
      <w:r>
        <w:rPr>
          <w:rFonts w:asciiTheme="majorBidi" w:hAnsiTheme="majorBidi" w:cstheme="majorBidi"/>
          <w:color w:val="000000"/>
        </w:rPr>
        <w:t>,</w:t>
      </w:r>
      <w:r w:rsidRPr="00374242">
        <w:rPr>
          <w:rFonts w:asciiTheme="majorBidi" w:hAnsiTheme="majorBidi" w:cstheme="majorBidi"/>
          <w:i/>
          <w:iCs/>
          <w:color w:val="000000"/>
        </w:rPr>
        <w:t xml:space="preserve"> </w:t>
      </w:r>
      <w:r w:rsidRPr="00B71E37">
        <w:rPr>
          <w:rFonts w:asciiTheme="majorBidi" w:hAnsiTheme="majorBidi" w:cstheme="majorBidi"/>
          <w:i/>
          <w:iCs/>
          <w:color w:val="000000"/>
        </w:rPr>
        <w:t>Davar Leyeladim</w:t>
      </w:r>
      <w:r w:rsidRPr="005424B9">
        <w:rPr>
          <w:rFonts w:asciiTheme="majorBidi" w:hAnsiTheme="majorBidi" w:cstheme="majorBidi"/>
          <w:color w:val="000000"/>
        </w:rPr>
        <w:t xml:space="preserve">, </w:t>
      </w:r>
      <w:r>
        <w:rPr>
          <w:rFonts w:asciiTheme="majorBidi" w:hAnsiTheme="majorBidi" w:cstheme="majorBidi"/>
          <w:color w:val="000000"/>
        </w:rPr>
        <w:t>a</w:t>
      </w:r>
      <w:r w:rsidRPr="005424B9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L</w:t>
      </w:r>
      <w:r w:rsidRPr="005424B9">
        <w:rPr>
          <w:rFonts w:asciiTheme="majorBidi" w:hAnsiTheme="majorBidi" w:cstheme="majorBidi"/>
          <w:color w:val="000000"/>
        </w:rPr>
        <w:t xml:space="preserve">abor movement </w:t>
      </w:r>
      <w:r>
        <w:rPr>
          <w:rFonts w:asciiTheme="majorBidi" w:hAnsiTheme="majorBidi" w:cstheme="majorBidi"/>
          <w:color w:val="000000"/>
        </w:rPr>
        <w:t>publication,</w:t>
      </w:r>
      <w:r w:rsidRPr="005424B9">
        <w:rPr>
          <w:rFonts w:asciiTheme="majorBidi" w:hAnsiTheme="majorBidi" w:cstheme="majorBidi"/>
          <w:color w:val="000000"/>
        </w:rPr>
        <w:t xml:space="preserve"> was the </w:t>
      </w:r>
      <w:r>
        <w:rPr>
          <w:rFonts w:asciiTheme="majorBidi" w:hAnsiTheme="majorBidi" w:cstheme="majorBidi"/>
          <w:color w:val="000000"/>
        </w:rPr>
        <w:t>major</w:t>
      </w:r>
      <w:r w:rsidRPr="005424B9">
        <w:rPr>
          <w:rFonts w:asciiTheme="majorBidi" w:hAnsiTheme="majorBidi" w:cstheme="majorBidi"/>
          <w:color w:val="000000"/>
        </w:rPr>
        <w:t xml:space="preserve"> Hebrew children’s magazine</w:t>
      </w:r>
      <w:r>
        <w:rPr>
          <w:rFonts w:asciiTheme="majorBidi" w:hAnsiTheme="majorBidi" w:cstheme="majorBidi"/>
          <w:color w:val="000000"/>
        </w:rPr>
        <w:t>.</w:t>
      </w:r>
      <w:r w:rsidR="00936C25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From the time she arrived in</w:t>
      </w:r>
      <w:r w:rsidRPr="005424B9">
        <w:rPr>
          <w:rFonts w:asciiTheme="majorBidi" w:hAnsiTheme="majorBidi" w:cstheme="majorBidi"/>
          <w:color w:val="000000"/>
        </w:rPr>
        <w:t xml:space="preserve"> Israel</w:t>
      </w:r>
      <w:r w:rsidR="00936C25">
        <w:rPr>
          <w:rFonts w:asciiTheme="majorBidi" w:hAnsiTheme="majorBidi" w:cstheme="majorBidi"/>
          <w:color w:val="000000"/>
        </w:rPr>
        <w:t xml:space="preserve"> </w:t>
      </w:r>
      <w:r w:rsidRPr="005424B9">
        <w:rPr>
          <w:rFonts w:asciiTheme="majorBidi" w:hAnsiTheme="majorBidi" w:cstheme="majorBidi"/>
          <w:color w:val="000000"/>
        </w:rPr>
        <w:t xml:space="preserve">in 1935, Goldberg was extremely active in </w:t>
      </w:r>
      <w:r w:rsidRPr="00B71E37">
        <w:rPr>
          <w:rFonts w:asciiTheme="majorBidi" w:hAnsiTheme="majorBidi" w:cstheme="majorBidi"/>
          <w:i/>
          <w:iCs/>
          <w:color w:val="000000"/>
        </w:rPr>
        <w:t>Davar Leyeladim</w:t>
      </w:r>
      <w:r>
        <w:rPr>
          <w:rFonts w:asciiTheme="majorBidi" w:hAnsiTheme="majorBidi" w:cstheme="majorBidi"/>
          <w:color w:val="000000"/>
        </w:rPr>
        <w:t>, contributing</w:t>
      </w:r>
      <w:r w:rsidRPr="005424B9">
        <w:rPr>
          <w:rFonts w:asciiTheme="majorBidi" w:hAnsiTheme="majorBidi" w:cstheme="majorBidi"/>
          <w:color w:val="000000"/>
        </w:rPr>
        <w:t xml:space="preserve"> </w:t>
      </w:r>
      <w:commentRangeStart w:id="7"/>
      <w:r w:rsidRPr="005424B9">
        <w:rPr>
          <w:rFonts w:asciiTheme="majorBidi" w:hAnsiTheme="majorBidi" w:cstheme="majorBidi"/>
          <w:color w:val="000000"/>
        </w:rPr>
        <w:t>dozens</w:t>
      </w:r>
      <w:commentRangeEnd w:id="7"/>
      <w:r w:rsidR="00116497">
        <w:rPr>
          <w:rStyle w:val="CommentReference"/>
          <w:rFonts w:asciiTheme="minorHAnsi" w:eastAsiaTheme="minorHAnsi" w:hAnsiTheme="minorHAnsi" w:cstheme="minorBidi"/>
        </w:rPr>
        <w:commentReference w:id="7"/>
      </w:r>
      <w:r w:rsidRPr="005424B9">
        <w:rPr>
          <w:rFonts w:asciiTheme="majorBidi" w:hAnsiTheme="majorBidi" w:cstheme="majorBidi"/>
          <w:color w:val="000000"/>
        </w:rPr>
        <w:t xml:space="preserve"> of poems, stories, translations, critiques, short essays and even comic strips (</w:t>
      </w:r>
      <w:r>
        <w:rPr>
          <w:rFonts w:asciiTheme="majorBidi" w:hAnsiTheme="majorBidi" w:cstheme="majorBidi"/>
          <w:color w:val="000000"/>
        </w:rPr>
        <w:t>in collaboration</w:t>
      </w:r>
      <w:r w:rsidRPr="005424B9">
        <w:rPr>
          <w:rFonts w:asciiTheme="majorBidi" w:hAnsiTheme="majorBidi" w:cstheme="majorBidi"/>
          <w:color w:val="000000"/>
        </w:rPr>
        <w:t xml:space="preserve"> with illustrator </w:t>
      </w:r>
      <w:proofErr w:type="spellStart"/>
      <w:r w:rsidRPr="005424B9">
        <w:rPr>
          <w:rFonts w:asciiTheme="majorBidi" w:hAnsiTheme="majorBidi" w:cstheme="majorBidi"/>
          <w:color w:val="000000"/>
        </w:rPr>
        <w:t>Arie</w:t>
      </w:r>
      <w:proofErr w:type="spellEnd"/>
      <w:r w:rsidRPr="005424B9">
        <w:rPr>
          <w:rFonts w:asciiTheme="majorBidi" w:hAnsiTheme="majorBidi" w:cstheme="majorBidi"/>
          <w:color w:val="000000"/>
        </w:rPr>
        <w:t xml:space="preserve"> Navon). She also served as the magazine</w:t>
      </w:r>
      <w:r w:rsidR="008E6F2A">
        <w:rPr>
          <w:rFonts w:asciiTheme="majorBidi" w:hAnsiTheme="majorBidi" w:cstheme="majorBidi"/>
          <w:color w:val="000000"/>
        </w:rPr>
        <w:t>’s</w:t>
      </w:r>
      <w:r w:rsidRPr="005424B9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deputy</w:t>
      </w:r>
      <w:r w:rsidR="008E6F2A">
        <w:rPr>
          <w:rFonts w:asciiTheme="majorBidi" w:hAnsiTheme="majorBidi" w:cstheme="majorBidi"/>
          <w:color w:val="000000"/>
        </w:rPr>
        <w:t xml:space="preserve"> </w:t>
      </w:r>
      <w:r w:rsidRPr="005424B9">
        <w:rPr>
          <w:rFonts w:asciiTheme="majorBidi" w:hAnsiTheme="majorBidi" w:cstheme="majorBidi"/>
          <w:color w:val="000000"/>
        </w:rPr>
        <w:t xml:space="preserve">editor, responsible for its literary sections. Throughout the years of </w:t>
      </w:r>
      <w:r>
        <w:rPr>
          <w:rFonts w:asciiTheme="majorBidi" w:hAnsiTheme="majorBidi" w:cstheme="majorBidi"/>
          <w:color w:val="000000"/>
        </w:rPr>
        <w:t>Goldberg’s</w:t>
      </w:r>
      <w:r w:rsidRPr="005424B9">
        <w:rPr>
          <w:rFonts w:asciiTheme="majorBidi" w:hAnsiTheme="majorBidi" w:cstheme="majorBidi"/>
          <w:color w:val="000000"/>
        </w:rPr>
        <w:t xml:space="preserve"> involvement in the magazine, </w:t>
      </w:r>
      <w:r>
        <w:rPr>
          <w:rFonts w:asciiTheme="majorBidi" w:hAnsiTheme="majorBidi" w:cstheme="majorBidi"/>
          <w:color w:val="000000"/>
        </w:rPr>
        <w:t>her</w:t>
      </w:r>
      <w:r w:rsidRPr="005424B9">
        <w:rPr>
          <w:rFonts w:asciiTheme="majorBidi" w:hAnsiTheme="majorBidi" w:cstheme="majorBidi"/>
          <w:color w:val="000000"/>
        </w:rPr>
        <w:t xml:space="preserve"> universal humanistic </w:t>
      </w:r>
      <w:r>
        <w:rPr>
          <w:rFonts w:asciiTheme="majorBidi" w:hAnsiTheme="majorBidi" w:cstheme="majorBidi"/>
          <w:color w:val="000000"/>
        </w:rPr>
        <w:t>view of</w:t>
      </w:r>
      <w:r w:rsidRPr="005424B9">
        <w:rPr>
          <w:rFonts w:asciiTheme="majorBidi" w:hAnsiTheme="majorBidi" w:cstheme="majorBidi"/>
          <w:color w:val="000000"/>
        </w:rPr>
        <w:t xml:space="preserve"> the poet</w:t>
      </w:r>
      <w:r>
        <w:rPr>
          <w:rFonts w:asciiTheme="majorBidi" w:hAnsiTheme="majorBidi" w:cstheme="majorBidi"/>
          <w:color w:val="000000"/>
        </w:rPr>
        <w:t>’s</w:t>
      </w:r>
      <w:r w:rsidRPr="005424B9">
        <w:rPr>
          <w:rFonts w:asciiTheme="majorBidi" w:hAnsiTheme="majorBidi" w:cstheme="majorBidi"/>
          <w:color w:val="000000"/>
        </w:rPr>
        <w:t xml:space="preserve"> role was evident. </w:t>
      </w:r>
    </w:p>
    <w:p w14:paraId="0CA51DCA" w14:textId="42C6AE07" w:rsidR="008C7B99" w:rsidRPr="005424B9" w:rsidRDefault="008C7B99" w:rsidP="00004719">
      <w:pPr>
        <w:pStyle w:val="NormalWeb"/>
        <w:spacing w:line="360" w:lineRule="auto"/>
        <w:rPr>
          <w:rFonts w:asciiTheme="majorBidi" w:hAnsiTheme="majorBidi" w:cstheme="majorBidi"/>
          <w:color w:val="000000"/>
          <w:rtl/>
        </w:rPr>
      </w:pPr>
      <w:r w:rsidRPr="005424B9">
        <w:rPr>
          <w:rFonts w:asciiTheme="majorBidi" w:hAnsiTheme="majorBidi" w:cstheme="majorBidi"/>
          <w:color w:val="000000"/>
        </w:rPr>
        <w:lastRenderedPageBreak/>
        <w:t xml:space="preserve">But as </w:t>
      </w:r>
      <w:r>
        <w:rPr>
          <w:rFonts w:asciiTheme="majorBidi" w:hAnsiTheme="majorBidi" w:cstheme="majorBidi"/>
          <w:color w:val="000000"/>
        </w:rPr>
        <w:t>W</w:t>
      </w:r>
      <w:r w:rsidRPr="005424B9">
        <w:rPr>
          <w:rFonts w:asciiTheme="majorBidi" w:hAnsiTheme="majorBidi" w:cstheme="majorBidi"/>
          <w:color w:val="000000"/>
        </w:rPr>
        <w:t xml:space="preserve">orld </w:t>
      </w:r>
      <w:r>
        <w:rPr>
          <w:rFonts w:asciiTheme="majorBidi" w:hAnsiTheme="majorBidi" w:cstheme="majorBidi"/>
          <w:color w:val="000000"/>
        </w:rPr>
        <w:t>W</w:t>
      </w:r>
      <w:r w:rsidRPr="005424B9">
        <w:rPr>
          <w:rFonts w:asciiTheme="majorBidi" w:hAnsiTheme="majorBidi" w:cstheme="majorBidi"/>
          <w:color w:val="000000"/>
        </w:rPr>
        <w:t xml:space="preserve">ar </w:t>
      </w:r>
      <w:r>
        <w:rPr>
          <w:rFonts w:asciiTheme="majorBidi" w:hAnsiTheme="majorBidi" w:cstheme="majorBidi"/>
          <w:color w:val="000000"/>
        </w:rPr>
        <w:t xml:space="preserve">II </w:t>
      </w:r>
      <w:r w:rsidRPr="005424B9">
        <w:rPr>
          <w:rFonts w:asciiTheme="majorBidi" w:hAnsiTheme="majorBidi" w:cstheme="majorBidi"/>
          <w:color w:val="000000"/>
        </w:rPr>
        <w:t>continued and threatened to reach Eretz Israel</w:t>
      </w:r>
      <w:commentRangeStart w:id="8"/>
      <w:r w:rsidRPr="005424B9">
        <w:rPr>
          <w:rFonts w:asciiTheme="majorBidi" w:hAnsiTheme="majorBidi" w:cstheme="majorBidi"/>
          <w:color w:val="000000"/>
        </w:rPr>
        <w:t>, her texts for children beg</w:t>
      </w:r>
      <w:r>
        <w:rPr>
          <w:rFonts w:asciiTheme="majorBidi" w:hAnsiTheme="majorBidi" w:cstheme="majorBidi"/>
          <w:color w:val="000000"/>
        </w:rPr>
        <w:t>a</w:t>
      </w:r>
      <w:r w:rsidRPr="005424B9">
        <w:rPr>
          <w:rFonts w:asciiTheme="majorBidi" w:hAnsiTheme="majorBidi" w:cstheme="majorBidi"/>
          <w:color w:val="000000"/>
        </w:rPr>
        <w:t xml:space="preserve">n to engage </w:t>
      </w:r>
      <w:commentRangeEnd w:id="8"/>
      <w:r>
        <w:rPr>
          <w:rStyle w:val="CommentReference"/>
          <w:rFonts w:eastAsiaTheme="minorHAnsi"/>
        </w:rPr>
        <w:commentReference w:id="8"/>
      </w:r>
      <w:r w:rsidRPr="005424B9">
        <w:rPr>
          <w:rFonts w:asciiTheme="majorBidi" w:hAnsiTheme="majorBidi" w:cstheme="majorBidi"/>
          <w:color w:val="000000"/>
        </w:rPr>
        <w:t xml:space="preserve">with the </w:t>
      </w:r>
      <w:commentRangeStart w:id="9"/>
      <w:r w:rsidRPr="005424B9">
        <w:rPr>
          <w:rFonts w:asciiTheme="majorBidi" w:hAnsiTheme="majorBidi" w:cstheme="majorBidi"/>
          <w:color w:val="000000"/>
        </w:rPr>
        <w:t xml:space="preserve">impending storm </w:t>
      </w:r>
      <w:commentRangeEnd w:id="9"/>
      <w:r>
        <w:rPr>
          <w:rStyle w:val="CommentReference"/>
          <w:rFonts w:eastAsiaTheme="minorHAnsi"/>
        </w:rPr>
        <w:commentReference w:id="9"/>
      </w:r>
      <w:r w:rsidRPr="005424B9">
        <w:rPr>
          <w:rFonts w:asciiTheme="majorBidi" w:hAnsiTheme="majorBidi" w:cstheme="majorBidi"/>
          <w:color w:val="000000"/>
        </w:rPr>
        <w:t>that shook the world. Gradually</w:t>
      </w:r>
      <w:r>
        <w:rPr>
          <w:rFonts w:asciiTheme="majorBidi" w:hAnsiTheme="majorBidi" w:cstheme="majorBidi"/>
          <w:color w:val="000000"/>
        </w:rPr>
        <w:t>, she</w:t>
      </w:r>
      <w:r w:rsidRPr="005424B9">
        <w:rPr>
          <w:rFonts w:asciiTheme="majorBidi" w:hAnsiTheme="majorBidi" w:cstheme="majorBidi"/>
          <w:color w:val="000000"/>
        </w:rPr>
        <w:t xml:space="preserve"> include</w:t>
      </w:r>
      <w:r>
        <w:rPr>
          <w:rFonts w:asciiTheme="majorBidi" w:hAnsiTheme="majorBidi" w:cstheme="majorBidi"/>
          <w:color w:val="000000"/>
        </w:rPr>
        <w:t>d more</w:t>
      </w:r>
      <w:r w:rsidRPr="005424B9">
        <w:rPr>
          <w:rFonts w:asciiTheme="majorBidi" w:hAnsiTheme="majorBidi" w:cstheme="majorBidi"/>
          <w:color w:val="000000"/>
        </w:rPr>
        <w:t xml:space="preserve"> references to the war</w:t>
      </w:r>
      <w:r>
        <w:rPr>
          <w:rFonts w:asciiTheme="majorBidi" w:hAnsiTheme="majorBidi" w:cstheme="majorBidi"/>
          <w:color w:val="000000"/>
        </w:rPr>
        <w:t xml:space="preserve"> in her texts</w:t>
      </w:r>
      <w:r w:rsidRPr="005424B9">
        <w:rPr>
          <w:rFonts w:asciiTheme="majorBidi" w:hAnsiTheme="majorBidi" w:cstheme="majorBidi"/>
          <w:color w:val="000000"/>
        </w:rPr>
        <w:t>. Th</w:t>
      </w:r>
      <w:r>
        <w:rPr>
          <w:rFonts w:asciiTheme="majorBidi" w:hAnsiTheme="majorBidi" w:cstheme="majorBidi"/>
          <w:color w:val="000000"/>
        </w:rPr>
        <w:t>e</w:t>
      </w:r>
      <w:r w:rsidRPr="005424B9">
        <w:rPr>
          <w:rFonts w:asciiTheme="majorBidi" w:hAnsiTheme="majorBidi" w:cstheme="majorBidi"/>
          <w:color w:val="000000"/>
        </w:rPr>
        <w:t>se references were implicit at first</w:t>
      </w:r>
      <w:r>
        <w:rPr>
          <w:rFonts w:asciiTheme="majorBidi" w:hAnsiTheme="majorBidi" w:cstheme="majorBidi"/>
          <w:color w:val="000000"/>
        </w:rPr>
        <w:t>,</w:t>
      </w:r>
      <w:r w:rsidRPr="005424B9">
        <w:rPr>
          <w:rFonts w:asciiTheme="majorBidi" w:hAnsiTheme="majorBidi" w:cstheme="majorBidi"/>
          <w:color w:val="000000"/>
        </w:rPr>
        <w:t xml:space="preserve"> but became </w:t>
      </w:r>
      <w:r>
        <w:rPr>
          <w:rFonts w:asciiTheme="majorBidi" w:hAnsiTheme="majorBidi" w:cstheme="majorBidi"/>
          <w:color w:val="000000"/>
        </w:rPr>
        <w:t>increasingly more</w:t>
      </w:r>
      <w:r w:rsidRPr="005424B9">
        <w:rPr>
          <w:rFonts w:asciiTheme="majorBidi" w:hAnsiTheme="majorBidi" w:cstheme="majorBidi"/>
          <w:color w:val="000000"/>
        </w:rPr>
        <w:t xml:space="preserve"> concrete as the war </w:t>
      </w:r>
      <w:commentRangeStart w:id="10"/>
      <w:r w:rsidRPr="005424B9">
        <w:rPr>
          <w:rFonts w:asciiTheme="majorBidi" w:hAnsiTheme="majorBidi" w:cstheme="majorBidi"/>
          <w:color w:val="000000"/>
        </w:rPr>
        <w:t>intensified.</w:t>
      </w:r>
      <w:commentRangeEnd w:id="10"/>
      <w:r>
        <w:rPr>
          <w:rStyle w:val="CommentReference"/>
          <w:rFonts w:eastAsiaTheme="minorHAnsi"/>
        </w:rPr>
        <w:commentReference w:id="10"/>
      </w:r>
    </w:p>
    <w:p w14:paraId="357490C5" w14:textId="000D437A" w:rsidR="008C7B99" w:rsidRPr="005424B9" w:rsidRDefault="008C7B99" w:rsidP="00004719">
      <w:pPr>
        <w:pStyle w:val="NormalWeb"/>
        <w:spacing w:line="360" w:lineRule="auto"/>
        <w:rPr>
          <w:rFonts w:asciiTheme="majorBidi" w:hAnsiTheme="majorBidi" w:cstheme="majorBidi"/>
          <w:color w:val="000000"/>
        </w:rPr>
      </w:pPr>
      <w:r w:rsidRPr="005424B9">
        <w:rPr>
          <w:rFonts w:asciiTheme="majorBidi" w:hAnsiTheme="majorBidi" w:cstheme="majorBidi"/>
          <w:color w:val="000000"/>
        </w:rPr>
        <w:t>In this talk, I will discuss the unique way Goldberg</w:t>
      </w:r>
      <w:r>
        <w:rPr>
          <w:rFonts w:asciiTheme="majorBidi" w:hAnsiTheme="majorBidi" w:cstheme="majorBidi"/>
          <w:color w:val="000000"/>
        </w:rPr>
        <w:t>’s</w:t>
      </w:r>
      <w:r w:rsidRPr="005424B9">
        <w:rPr>
          <w:rFonts w:asciiTheme="majorBidi" w:hAnsiTheme="majorBidi" w:cstheme="majorBidi"/>
          <w:color w:val="000000"/>
        </w:rPr>
        <w:t xml:space="preserve"> writings for children embodied the conflict between her insistence </w:t>
      </w:r>
      <w:r>
        <w:rPr>
          <w:rFonts w:asciiTheme="majorBidi" w:hAnsiTheme="majorBidi" w:cstheme="majorBidi"/>
          <w:color w:val="000000"/>
        </w:rPr>
        <w:t>on</w:t>
      </w:r>
      <w:r w:rsidRPr="005424B9">
        <w:rPr>
          <w:rFonts w:asciiTheme="majorBidi" w:hAnsiTheme="majorBidi" w:cstheme="majorBidi"/>
          <w:color w:val="000000"/>
        </w:rPr>
        <w:t xml:space="preserve"> celebrat</w:t>
      </w:r>
      <w:r>
        <w:rPr>
          <w:rFonts w:asciiTheme="majorBidi" w:hAnsiTheme="majorBidi" w:cstheme="majorBidi"/>
          <w:color w:val="000000"/>
        </w:rPr>
        <w:t>ing</w:t>
      </w:r>
      <w:r w:rsidRPr="005424B9">
        <w:rPr>
          <w:rFonts w:asciiTheme="majorBidi" w:hAnsiTheme="majorBidi" w:cstheme="majorBidi"/>
          <w:color w:val="000000"/>
        </w:rPr>
        <w:t xml:space="preserve"> aesthetic and humanistic ideals</w:t>
      </w:r>
      <w:r>
        <w:rPr>
          <w:rFonts w:asciiTheme="majorBidi" w:hAnsiTheme="majorBidi" w:cstheme="majorBidi"/>
          <w:color w:val="000000"/>
        </w:rPr>
        <w:t>,</w:t>
      </w:r>
      <w:r w:rsidRPr="005424B9">
        <w:rPr>
          <w:rFonts w:asciiTheme="majorBidi" w:hAnsiTheme="majorBidi" w:cstheme="majorBidi"/>
          <w:color w:val="000000"/>
        </w:rPr>
        <w:t xml:space="preserve"> and her increasing involvement with historical processes</w:t>
      </w:r>
      <w:r>
        <w:rPr>
          <w:rFonts w:asciiTheme="majorBidi" w:hAnsiTheme="majorBidi" w:cstheme="majorBidi"/>
          <w:color w:val="000000"/>
        </w:rPr>
        <w:t xml:space="preserve">, which, at a certain </w:t>
      </w:r>
      <w:r w:rsidRPr="005424B9">
        <w:rPr>
          <w:rFonts w:asciiTheme="majorBidi" w:hAnsiTheme="majorBidi" w:cstheme="majorBidi"/>
          <w:color w:val="000000"/>
        </w:rPr>
        <w:t xml:space="preserve">point could no </w:t>
      </w:r>
      <w:r>
        <w:rPr>
          <w:rFonts w:asciiTheme="majorBidi" w:hAnsiTheme="majorBidi" w:cstheme="majorBidi"/>
          <w:color w:val="000000"/>
        </w:rPr>
        <w:t>longer be</w:t>
      </w:r>
      <w:r w:rsidRPr="005424B9">
        <w:rPr>
          <w:rFonts w:asciiTheme="majorBidi" w:hAnsiTheme="majorBidi" w:cstheme="majorBidi"/>
          <w:color w:val="000000"/>
        </w:rPr>
        <w:t xml:space="preserve"> ignored. I will show how Goldberg</w:t>
      </w:r>
      <w:r w:rsidR="00F06333">
        <w:rPr>
          <w:rFonts w:asciiTheme="majorBidi" w:hAnsiTheme="majorBidi" w:cstheme="majorBidi"/>
          <w:color w:val="000000"/>
        </w:rPr>
        <w:t>’</w:t>
      </w:r>
      <w:r w:rsidRPr="005424B9">
        <w:rPr>
          <w:rFonts w:asciiTheme="majorBidi" w:hAnsiTheme="majorBidi" w:cstheme="majorBidi"/>
          <w:color w:val="000000"/>
        </w:rPr>
        <w:t xml:space="preserve">s writings for children incorporate both the universal and the local, the aesthetic and </w:t>
      </w:r>
      <w:r w:rsidR="00F06333">
        <w:rPr>
          <w:rFonts w:asciiTheme="majorBidi" w:hAnsiTheme="majorBidi" w:cstheme="majorBidi"/>
          <w:color w:val="000000"/>
        </w:rPr>
        <w:t xml:space="preserve">the </w:t>
      </w:r>
      <w:r w:rsidRPr="005424B9">
        <w:rPr>
          <w:rFonts w:asciiTheme="majorBidi" w:hAnsiTheme="majorBidi" w:cstheme="majorBidi"/>
          <w:color w:val="000000"/>
        </w:rPr>
        <w:t>political</w:t>
      </w:r>
      <w:r>
        <w:rPr>
          <w:rFonts w:asciiTheme="majorBidi" w:hAnsiTheme="majorBidi" w:cstheme="majorBidi"/>
          <w:color w:val="000000"/>
        </w:rPr>
        <w:t>,</w:t>
      </w:r>
      <w:r w:rsidRPr="005424B9">
        <w:rPr>
          <w:rFonts w:asciiTheme="majorBidi" w:hAnsiTheme="majorBidi" w:cstheme="majorBidi"/>
          <w:color w:val="000000"/>
        </w:rPr>
        <w:t xml:space="preserve"> and the </w:t>
      </w:r>
      <w:r>
        <w:rPr>
          <w:rFonts w:asciiTheme="majorBidi" w:hAnsiTheme="majorBidi" w:cstheme="majorBidi"/>
          <w:color w:val="000000"/>
        </w:rPr>
        <w:t xml:space="preserve">universally </w:t>
      </w:r>
      <w:r w:rsidRPr="005424B9">
        <w:rPr>
          <w:rFonts w:asciiTheme="majorBidi" w:hAnsiTheme="majorBidi" w:cstheme="majorBidi"/>
          <w:color w:val="000000"/>
        </w:rPr>
        <w:t xml:space="preserve">humanistic </w:t>
      </w:r>
      <w:r>
        <w:rPr>
          <w:rFonts w:asciiTheme="majorBidi" w:hAnsiTheme="majorBidi" w:cstheme="majorBidi"/>
          <w:color w:val="000000"/>
        </w:rPr>
        <w:t>and</w:t>
      </w:r>
      <w:r w:rsidRPr="005424B9">
        <w:rPr>
          <w:rFonts w:asciiTheme="majorBidi" w:hAnsiTheme="majorBidi" w:cstheme="majorBidi"/>
          <w:color w:val="000000"/>
        </w:rPr>
        <w:t xml:space="preserve"> the distinctly Jewish and Zionist. </w:t>
      </w:r>
    </w:p>
    <w:p w14:paraId="5E9FCCBE" w14:textId="77777777" w:rsidR="00A21E0B" w:rsidRDefault="00A21E0B" w:rsidP="00004719">
      <w:pPr>
        <w:pStyle w:val="NormalWeb"/>
        <w:spacing w:line="360" w:lineRule="auto"/>
        <w:rPr>
          <w:rFonts w:asciiTheme="majorBidi" w:hAnsiTheme="majorBidi" w:cstheme="majorBidi"/>
          <w:b/>
          <w:bCs/>
          <w:color w:val="000000"/>
          <w:u w:val="single"/>
        </w:rPr>
      </w:pPr>
    </w:p>
    <w:p w14:paraId="53E2ACDB" w14:textId="49A21051" w:rsidR="008C7B99" w:rsidRPr="005424B9" w:rsidRDefault="00F443E0" w:rsidP="00004719">
      <w:pPr>
        <w:pStyle w:val="NormalWeb"/>
        <w:spacing w:line="360" w:lineRule="auto"/>
        <w:rPr>
          <w:rFonts w:asciiTheme="majorBidi" w:hAnsiTheme="majorBidi" w:cstheme="majorBidi"/>
          <w:b/>
          <w:bCs/>
          <w:color w:val="000000"/>
          <w:u w:val="single"/>
        </w:rPr>
      </w:pPr>
      <w:r>
        <w:rPr>
          <w:rFonts w:asciiTheme="majorBidi" w:hAnsiTheme="majorBidi" w:cstheme="majorBidi"/>
          <w:b/>
          <w:bCs/>
          <w:color w:val="000000"/>
          <w:u w:val="single"/>
        </w:rPr>
        <w:t>‘</w:t>
      </w:r>
      <w:r w:rsidR="008C7B99" w:rsidRPr="005424B9">
        <w:rPr>
          <w:rFonts w:asciiTheme="majorBidi" w:hAnsiTheme="majorBidi" w:cstheme="majorBidi"/>
          <w:b/>
          <w:bCs/>
          <w:color w:val="000000"/>
          <w:u w:val="single"/>
        </w:rPr>
        <w:t xml:space="preserve">Hag </w:t>
      </w:r>
      <w:proofErr w:type="spellStart"/>
      <w:r w:rsidR="008C7B99" w:rsidRPr="005424B9">
        <w:rPr>
          <w:rFonts w:asciiTheme="majorBidi" w:hAnsiTheme="majorBidi" w:cstheme="majorBidi"/>
          <w:b/>
          <w:bCs/>
          <w:color w:val="000000"/>
          <w:u w:val="single"/>
        </w:rPr>
        <w:t>Ha’Bikkurim</w:t>
      </w:r>
      <w:proofErr w:type="spellEnd"/>
      <w:r>
        <w:rPr>
          <w:rFonts w:asciiTheme="majorBidi" w:hAnsiTheme="majorBidi" w:cstheme="majorBidi"/>
          <w:b/>
          <w:bCs/>
          <w:color w:val="000000"/>
          <w:u w:val="single"/>
        </w:rPr>
        <w:t xml:space="preserve">’ – The </w:t>
      </w:r>
      <w:r w:rsidR="008C7B99" w:rsidRPr="005424B9">
        <w:rPr>
          <w:rFonts w:asciiTheme="majorBidi" w:hAnsiTheme="majorBidi" w:cstheme="majorBidi"/>
          <w:b/>
          <w:bCs/>
          <w:color w:val="000000"/>
          <w:u w:val="single"/>
        </w:rPr>
        <w:t>Arab Rebellion</w:t>
      </w:r>
    </w:p>
    <w:p w14:paraId="3A0E3EDA" w14:textId="62DF780A" w:rsidR="008C7B99" w:rsidRPr="005424B9" w:rsidRDefault="008C7B99" w:rsidP="00004719">
      <w:pPr>
        <w:pStyle w:val="NormalWeb"/>
        <w:spacing w:line="360" w:lineRule="auto"/>
        <w:rPr>
          <w:rFonts w:asciiTheme="majorBidi" w:hAnsiTheme="majorBidi" w:cstheme="majorBidi"/>
          <w:color w:val="000000"/>
        </w:rPr>
      </w:pPr>
      <w:r w:rsidRPr="005424B9">
        <w:rPr>
          <w:rFonts w:asciiTheme="majorBidi" w:hAnsiTheme="majorBidi" w:cstheme="majorBidi"/>
          <w:color w:val="000000"/>
        </w:rPr>
        <w:t xml:space="preserve">This tendency in Goldberg’s writings was apparent even before </w:t>
      </w:r>
      <w:r>
        <w:rPr>
          <w:rFonts w:asciiTheme="majorBidi" w:hAnsiTheme="majorBidi" w:cstheme="majorBidi"/>
          <w:color w:val="000000"/>
        </w:rPr>
        <w:t>World War II</w:t>
      </w:r>
      <w:r w:rsidRPr="005424B9">
        <w:rPr>
          <w:rFonts w:asciiTheme="majorBidi" w:hAnsiTheme="majorBidi" w:cstheme="majorBidi"/>
          <w:color w:val="000000"/>
        </w:rPr>
        <w:t xml:space="preserve">. Her unique style </w:t>
      </w:r>
      <w:r>
        <w:rPr>
          <w:rFonts w:asciiTheme="majorBidi" w:hAnsiTheme="majorBidi" w:cstheme="majorBidi"/>
          <w:color w:val="000000"/>
        </w:rPr>
        <w:t xml:space="preserve">was </w:t>
      </w:r>
      <w:r w:rsidRPr="005424B9">
        <w:rPr>
          <w:rFonts w:asciiTheme="majorBidi" w:hAnsiTheme="majorBidi" w:cstheme="majorBidi"/>
          <w:color w:val="000000"/>
        </w:rPr>
        <w:t xml:space="preserve">reflected </w:t>
      </w:r>
      <w:r>
        <w:rPr>
          <w:rFonts w:asciiTheme="majorBidi" w:hAnsiTheme="majorBidi" w:cstheme="majorBidi"/>
          <w:color w:val="000000"/>
        </w:rPr>
        <w:t xml:space="preserve">in </w:t>
      </w:r>
      <w:r w:rsidRPr="005424B9">
        <w:rPr>
          <w:rFonts w:asciiTheme="majorBidi" w:hAnsiTheme="majorBidi" w:cstheme="majorBidi"/>
          <w:color w:val="000000"/>
        </w:rPr>
        <w:t xml:space="preserve">her writings </w:t>
      </w:r>
      <w:r>
        <w:rPr>
          <w:rFonts w:asciiTheme="majorBidi" w:hAnsiTheme="majorBidi" w:cstheme="majorBidi"/>
          <w:color w:val="000000"/>
        </w:rPr>
        <w:t>from</w:t>
      </w:r>
      <w:r w:rsidRPr="005424B9">
        <w:rPr>
          <w:rFonts w:asciiTheme="majorBidi" w:hAnsiTheme="majorBidi" w:cstheme="majorBidi"/>
          <w:color w:val="000000"/>
        </w:rPr>
        <w:t xml:space="preserve"> </w:t>
      </w:r>
      <w:r w:rsidR="00D43488">
        <w:rPr>
          <w:rFonts w:asciiTheme="majorBidi" w:hAnsiTheme="majorBidi" w:cstheme="majorBidi"/>
          <w:color w:val="000000"/>
        </w:rPr>
        <w:t xml:space="preserve">the </w:t>
      </w:r>
      <w:r>
        <w:rPr>
          <w:rFonts w:asciiTheme="majorBidi" w:hAnsiTheme="majorBidi" w:cstheme="majorBidi"/>
          <w:color w:val="000000"/>
        </w:rPr>
        <w:t xml:space="preserve">time of </w:t>
      </w:r>
      <w:r w:rsidRPr="005424B9">
        <w:rPr>
          <w:rFonts w:asciiTheme="majorBidi" w:hAnsiTheme="majorBidi" w:cstheme="majorBidi"/>
          <w:color w:val="000000"/>
        </w:rPr>
        <w:t>the Arab Rebellion</w:t>
      </w:r>
      <w:r>
        <w:rPr>
          <w:rFonts w:asciiTheme="majorBidi" w:hAnsiTheme="majorBidi" w:cstheme="majorBidi"/>
          <w:color w:val="000000"/>
        </w:rPr>
        <w:t>,</w:t>
      </w:r>
      <w:r w:rsidRPr="005424B9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which</w:t>
      </w:r>
      <w:r w:rsidRPr="005424B9">
        <w:rPr>
          <w:rFonts w:asciiTheme="majorBidi" w:hAnsiTheme="majorBidi" w:cstheme="majorBidi"/>
          <w:color w:val="000000"/>
        </w:rPr>
        <w:t xml:space="preserve"> shook the Jewish settlement </w:t>
      </w:r>
      <w:r>
        <w:rPr>
          <w:rFonts w:asciiTheme="majorBidi" w:hAnsiTheme="majorBidi" w:cstheme="majorBidi"/>
          <w:color w:val="000000"/>
        </w:rPr>
        <w:t>in</w:t>
      </w:r>
      <w:r w:rsidRPr="005424B9">
        <w:rPr>
          <w:rFonts w:asciiTheme="majorBidi" w:hAnsiTheme="majorBidi" w:cstheme="majorBidi"/>
          <w:color w:val="000000"/>
        </w:rPr>
        <w:t xml:space="preserve"> Eretz Israel between 1936-1939</w:t>
      </w:r>
      <w:r w:rsidR="00A21E0B">
        <w:rPr>
          <w:rFonts w:asciiTheme="majorBidi" w:hAnsiTheme="majorBidi" w:cstheme="majorBidi"/>
          <w:color w:val="000000"/>
        </w:rPr>
        <w:t>.</w:t>
      </w:r>
      <w:r>
        <w:rPr>
          <w:rFonts w:asciiTheme="majorBidi" w:hAnsiTheme="majorBidi" w:cstheme="majorBidi"/>
          <w:color w:val="000000"/>
        </w:rPr>
        <w:t xml:space="preserve"> </w:t>
      </w:r>
      <w:r w:rsidRPr="005424B9">
        <w:rPr>
          <w:rFonts w:asciiTheme="majorBidi" w:hAnsiTheme="majorBidi" w:cstheme="majorBidi"/>
          <w:color w:val="000000"/>
        </w:rPr>
        <w:t>Th</w:t>
      </w:r>
      <w:r>
        <w:rPr>
          <w:rFonts w:asciiTheme="majorBidi" w:hAnsiTheme="majorBidi" w:cstheme="majorBidi"/>
          <w:color w:val="000000"/>
        </w:rPr>
        <w:t>is</w:t>
      </w:r>
      <w:r w:rsidRPr="005424B9">
        <w:rPr>
          <w:rFonts w:asciiTheme="majorBidi" w:hAnsiTheme="majorBidi" w:cstheme="majorBidi"/>
          <w:color w:val="000000"/>
        </w:rPr>
        <w:t xml:space="preserve"> style stood out among most </w:t>
      </w:r>
      <w:r w:rsidRPr="00B71E37">
        <w:rPr>
          <w:rFonts w:asciiTheme="majorBidi" w:hAnsiTheme="majorBidi" w:cstheme="majorBidi"/>
          <w:i/>
          <w:iCs/>
          <w:color w:val="000000"/>
        </w:rPr>
        <w:t xml:space="preserve">Davar </w:t>
      </w:r>
      <w:proofErr w:type="spellStart"/>
      <w:r w:rsidRPr="00B71E37">
        <w:rPr>
          <w:rFonts w:asciiTheme="majorBidi" w:hAnsiTheme="majorBidi" w:cstheme="majorBidi"/>
          <w:i/>
          <w:iCs/>
          <w:color w:val="000000"/>
        </w:rPr>
        <w:t>Leyeladim</w:t>
      </w:r>
      <w:r w:rsidR="00F06333">
        <w:rPr>
          <w:rFonts w:asciiTheme="majorBidi" w:hAnsiTheme="majorBidi" w:cstheme="majorBidi"/>
          <w:color w:val="000000"/>
        </w:rPr>
        <w:t>’</w:t>
      </w:r>
      <w:r w:rsidRPr="005424B9">
        <w:rPr>
          <w:rFonts w:asciiTheme="majorBidi" w:hAnsiTheme="majorBidi" w:cstheme="majorBidi"/>
          <w:color w:val="000000"/>
        </w:rPr>
        <w:t>s</w:t>
      </w:r>
      <w:proofErr w:type="spellEnd"/>
      <w:r w:rsidRPr="005424B9">
        <w:rPr>
          <w:rFonts w:asciiTheme="majorBidi" w:hAnsiTheme="majorBidi" w:cstheme="majorBidi"/>
          <w:color w:val="000000"/>
        </w:rPr>
        <w:t xml:space="preserve"> texts</w:t>
      </w:r>
      <w:r>
        <w:rPr>
          <w:rFonts w:asciiTheme="majorBidi" w:hAnsiTheme="majorBidi" w:cstheme="majorBidi"/>
          <w:color w:val="000000"/>
        </w:rPr>
        <w:t xml:space="preserve"> – texts </w:t>
      </w:r>
      <w:r w:rsidRPr="005424B9">
        <w:rPr>
          <w:rFonts w:asciiTheme="majorBidi" w:hAnsiTheme="majorBidi" w:cstheme="majorBidi"/>
          <w:color w:val="000000"/>
        </w:rPr>
        <w:t xml:space="preserve">that </w:t>
      </w:r>
      <w:r>
        <w:rPr>
          <w:rFonts w:asciiTheme="majorBidi" w:hAnsiTheme="majorBidi" w:cstheme="majorBidi"/>
          <w:color w:val="000000"/>
        </w:rPr>
        <w:t>emphasized</w:t>
      </w:r>
      <w:r w:rsidRPr="005424B9">
        <w:rPr>
          <w:rFonts w:asciiTheme="majorBidi" w:hAnsiTheme="majorBidi" w:cstheme="majorBidi"/>
          <w:color w:val="000000"/>
        </w:rPr>
        <w:t xml:space="preserve"> the id</w:t>
      </w:r>
      <w:r>
        <w:rPr>
          <w:rFonts w:asciiTheme="majorBidi" w:hAnsiTheme="majorBidi" w:cstheme="majorBidi"/>
          <w:color w:val="000000"/>
        </w:rPr>
        <w:t>ea</w:t>
      </w:r>
      <w:r w:rsidRPr="005424B9">
        <w:rPr>
          <w:rFonts w:asciiTheme="majorBidi" w:hAnsiTheme="majorBidi" w:cstheme="majorBidi"/>
          <w:color w:val="000000"/>
        </w:rPr>
        <w:t xml:space="preserve">l of </w:t>
      </w:r>
      <w:r>
        <w:rPr>
          <w:rFonts w:asciiTheme="majorBidi" w:hAnsiTheme="majorBidi" w:cstheme="majorBidi"/>
          <w:color w:val="000000"/>
        </w:rPr>
        <w:t xml:space="preserve">the </w:t>
      </w:r>
      <w:r w:rsidRPr="005424B9">
        <w:rPr>
          <w:rFonts w:asciiTheme="majorBidi" w:hAnsiTheme="majorBidi" w:cstheme="majorBidi"/>
          <w:color w:val="000000"/>
        </w:rPr>
        <w:t xml:space="preserve">young, brave Jewish youth working and protecting his land. </w:t>
      </w:r>
    </w:p>
    <w:p w14:paraId="4F8DFD3F" w14:textId="73FC790F" w:rsidR="008C7B99" w:rsidRPr="005424B9" w:rsidRDefault="008C7B99" w:rsidP="00004719">
      <w:pPr>
        <w:pStyle w:val="NormalWeb"/>
        <w:spacing w:line="360" w:lineRule="auto"/>
        <w:rPr>
          <w:rFonts w:asciiTheme="majorBidi" w:hAnsiTheme="majorBidi" w:cstheme="majorBidi"/>
          <w:i/>
          <w:iCs/>
          <w:color w:val="000000"/>
        </w:rPr>
      </w:pPr>
      <w:r w:rsidRPr="005424B9">
        <w:rPr>
          <w:rFonts w:asciiTheme="majorBidi" w:hAnsiTheme="majorBidi" w:cstheme="majorBidi"/>
          <w:color w:val="000000"/>
        </w:rPr>
        <w:t xml:space="preserve">Goldberg’s poem </w:t>
      </w:r>
      <w:r>
        <w:rPr>
          <w:rFonts w:asciiTheme="majorBidi" w:hAnsiTheme="majorBidi" w:cstheme="majorBidi"/>
          <w:color w:val="000000"/>
        </w:rPr>
        <w:t>‘</w:t>
      </w:r>
      <w:r w:rsidRPr="005424B9">
        <w:rPr>
          <w:rFonts w:asciiTheme="majorBidi" w:hAnsiTheme="majorBidi" w:cstheme="majorBidi"/>
          <w:color w:val="000000"/>
        </w:rPr>
        <w:t>Hag Bikkurim</w:t>
      </w:r>
      <w:r>
        <w:rPr>
          <w:rFonts w:asciiTheme="majorBidi" w:hAnsiTheme="majorBidi" w:cstheme="majorBidi"/>
          <w:color w:val="000000"/>
        </w:rPr>
        <w:t>’</w:t>
      </w:r>
      <w:r w:rsidRPr="005424B9">
        <w:rPr>
          <w:rFonts w:asciiTheme="majorBidi" w:hAnsiTheme="majorBidi" w:cstheme="majorBidi"/>
          <w:color w:val="000000"/>
        </w:rPr>
        <w:t xml:space="preserve"> (</w:t>
      </w:r>
      <w:r>
        <w:rPr>
          <w:rFonts w:asciiTheme="majorBidi" w:hAnsiTheme="majorBidi" w:cstheme="majorBidi"/>
          <w:color w:val="000000"/>
        </w:rPr>
        <w:t>H</w:t>
      </w:r>
      <w:r w:rsidRPr="005424B9">
        <w:rPr>
          <w:rFonts w:asciiTheme="majorBidi" w:hAnsiTheme="majorBidi" w:cstheme="majorBidi"/>
          <w:color w:val="000000"/>
        </w:rPr>
        <w:t xml:space="preserve">oliday of the first fruits) was published in </w:t>
      </w:r>
      <w:r w:rsidRPr="00B71E37">
        <w:rPr>
          <w:rFonts w:asciiTheme="majorBidi" w:hAnsiTheme="majorBidi" w:cstheme="majorBidi"/>
          <w:i/>
          <w:iCs/>
          <w:color w:val="000000"/>
        </w:rPr>
        <w:t>Davar Leyeladim</w:t>
      </w:r>
      <w:r w:rsidRPr="005424B9">
        <w:rPr>
          <w:rFonts w:asciiTheme="majorBidi" w:hAnsiTheme="majorBidi" w:cstheme="majorBidi"/>
          <w:color w:val="000000"/>
        </w:rPr>
        <w:t xml:space="preserve"> on </w:t>
      </w:r>
      <w:r>
        <w:rPr>
          <w:rFonts w:asciiTheme="majorBidi" w:hAnsiTheme="majorBidi" w:cstheme="majorBidi"/>
          <w:color w:val="000000"/>
        </w:rPr>
        <w:t xml:space="preserve">May </w:t>
      </w:r>
      <w:r w:rsidRPr="005424B9">
        <w:rPr>
          <w:rFonts w:asciiTheme="majorBidi" w:hAnsiTheme="majorBidi" w:cstheme="majorBidi"/>
          <w:color w:val="000000"/>
        </w:rPr>
        <w:t>21</w:t>
      </w:r>
      <w:r w:rsidRPr="00B71E37">
        <w:rPr>
          <w:rFonts w:asciiTheme="majorBidi" w:hAnsiTheme="majorBidi" w:cstheme="majorBidi"/>
          <w:color w:val="000000"/>
          <w:vertAlign w:val="superscript"/>
        </w:rPr>
        <w:t>st</w:t>
      </w:r>
      <w:r>
        <w:rPr>
          <w:rFonts w:asciiTheme="majorBidi" w:hAnsiTheme="majorBidi" w:cstheme="majorBidi"/>
          <w:color w:val="000000"/>
        </w:rPr>
        <w:t>, 19</w:t>
      </w:r>
      <w:r w:rsidRPr="005424B9">
        <w:rPr>
          <w:rFonts w:asciiTheme="majorBidi" w:hAnsiTheme="majorBidi" w:cstheme="majorBidi"/>
          <w:color w:val="000000"/>
        </w:rPr>
        <w:t xml:space="preserve">36. </w:t>
      </w:r>
      <w:r>
        <w:rPr>
          <w:rFonts w:asciiTheme="majorBidi" w:hAnsiTheme="majorBidi" w:cstheme="majorBidi"/>
          <w:color w:val="000000"/>
        </w:rPr>
        <w:t>This</w:t>
      </w:r>
      <w:r w:rsidRPr="005424B9">
        <w:rPr>
          <w:rFonts w:asciiTheme="majorBidi" w:hAnsiTheme="majorBidi" w:cstheme="majorBidi"/>
          <w:color w:val="000000"/>
        </w:rPr>
        <w:t xml:space="preserve"> short poem was </w:t>
      </w:r>
      <w:r>
        <w:rPr>
          <w:rFonts w:asciiTheme="majorBidi" w:hAnsiTheme="majorBidi" w:cstheme="majorBidi"/>
          <w:color w:val="000000"/>
        </w:rPr>
        <w:t xml:space="preserve">placed among </w:t>
      </w:r>
      <w:r w:rsidRPr="005424B9">
        <w:rPr>
          <w:rFonts w:asciiTheme="majorBidi" w:hAnsiTheme="majorBidi" w:cstheme="majorBidi"/>
          <w:color w:val="000000"/>
        </w:rPr>
        <w:t xml:space="preserve">the </w:t>
      </w:r>
      <w:r>
        <w:rPr>
          <w:rFonts w:asciiTheme="majorBidi" w:hAnsiTheme="majorBidi" w:cstheme="majorBidi"/>
          <w:color w:val="000000"/>
        </w:rPr>
        <w:t>issue’s</w:t>
      </w:r>
      <w:r w:rsidRPr="005424B9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lengthy</w:t>
      </w:r>
      <w:r w:rsidRPr="005424B9">
        <w:rPr>
          <w:rFonts w:asciiTheme="majorBidi" w:hAnsiTheme="majorBidi" w:cstheme="majorBidi"/>
          <w:color w:val="000000"/>
        </w:rPr>
        <w:t xml:space="preserve">, </w:t>
      </w:r>
      <w:commentRangeStart w:id="11"/>
      <w:r w:rsidR="0097664F">
        <w:rPr>
          <w:rFonts w:asciiTheme="majorBidi" w:hAnsiTheme="majorBidi" w:cstheme="majorBidi"/>
          <w:color w:val="000000"/>
        </w:rPr>
        <w:t>central</w:t>
      </w:r>
      <w:r w:rsidRPr="005424B9">
        <w:rPr>
          <w:rFonts w:asciiTheme="majorBidi" w:hAnsiTheme="majorBidi" w:cstheme="majorBidi"/>
          <w:color w:val="000000"/>
        </w:rPr>
        <w:t xml:space="preserve"> </w:t>
      </w:r>
      <w:commentRangeEnd w:id="11"/>
      <w:r w:rsidR="0097664F">
        <w:rPr>
          <w:rStyle w:val="CommentReference"/>
          <w:rFonts w:asciiTheme="minorHAnsi" w:eastAsiaTheme="minorHAnsi" w:hAnsiTheme="minorHAnsi" w:cstheme="minorBidi"/>
        </w:rPr>
        <w:commentReference w:id="11"/>
      </w:r>
      <w:r w:rsidRPr="005424B9">
        <w:rPr>
          <w:rFonts w:asciiTheme="majorBidi" w:hAnsiTheme="majorBidi" w:cstheme="majorBidi"/>
          <w:color w:val="000000"/>
        </w:rPr>
        <w:t>texts</w:t>
      </w:r>
      <w:r>
        <w:rPr>
          <w:rFonts w:asciiTheme="majorBidi" w:hAnsiTheme="majorBidi" w:cstheme="majorBidi"/>
          <w:color w:val="000000"/>
        </w:rPr>
        <w:t>,</w:t>
      </w:r>
      <w:r w:rsidRPr="005424B9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m</w:t>
      </w:r>
      <w:r w:rsidRPr="005424B9">
        <w:rPr>
          <w:rFonts w:asciiTheme="majorBidi" w:hAnsiTheme="majorBidi" w:cstheme="majorBidi"/>
          <w:color w:val="000000"/>
        </w:rPr>
        <w:t xml:space="preserve">ost of </w:t>
      </w:r>
      <w:r>
        <w:rPr>
          <w:rFonts w:asciiTheme="majorBidi" w:hAnsiTheme="majorBidi" w:cstheme="majorBidi"/>
          <w:color w:val="000000"/>
        </w:rPr>
        <w:t>which</w:t>
      </w:r>
      <w:r w:rsidRPr="005424B9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dealt with</w:t>
      </w:r>
      <w:r w:rsidRPr="005424B9">
        <w:rPr>
          <w:rFonts w:asciiTheme="majorBidi" w:hAnsiTheme="majorBidi" w:cstheme="majorBidi"/>
          <w:color w:val="000000"/>
        </w:rPr>
        <w:t xml:space="preserve"> the Arab Rebellion that </w:t>
      </w:r>
      <w:r>
        <w:rPr>
          <w:rFonts w:asciiTheme="majorBidi" w:hAnsiTheme="majorBidi" w:cstheme="majorBidi"/>
          <w:color w:val="000000"/>
        </w:rPr>
        <w:t>had begun</w:t>
      </w:r>
      <w:r w:rsidRPr="005424B9">
        <w:rPr>
          <w:rFonts w:asciiTheme="majorBidi" w:hAnsiTheme="majorBidi" w:cstheme="majorBidi"/>
          <w:color w:val="000000"/>
        </w:rPr>
        <w:t xml:space="preserve"> a month </w:t>
      </w:r>
      <w:r>
        <w:rPr>
          <w:rFonts w:asciiTheme="majorBidi" w:hAnsiTheme="majorBidi" w:cstheme="majorBidi"/>
          <w:color w:val="000000"/>
        </w:rPr>
        <w:t>earlier with an</w:t>
      </w:r>
      <w:r w:rsidRPr="00C576B0">
        <w:rPr>
          <w:rFonts w:asciiTheme="majorBidi" w:hAnsiTheme="majorBidi" w:cstheme="majorBidi"/>
          <w:color w:val="000000"/>
        </w:rPr>
        <w:t xml:space="preserve"> </w:t>
      </w:r>
      <w:r w:rsidRPr="005424B9">
        <w:rPr>
          <w:rFonts w:asciiTheme="majorBidi" w:hAnsiTheme="majorBidi" w:cstheme="majorBidi"/>
          <w:color w:val="000000"/>
        </w:rPr>
        <w:t>attack</w:t>
      </w:r>
      <w:r>
        <w:rPr>
          <w:rFonts w:asciiTheme="majorBidi" w:hAnsiTheme="majorBidi" w:cstheme="majorBidi"/>
          <w:color w:val="000000"/>
        </w:rPr>
        <w:t xml:space="preserve"> on</w:t>
      </w:r>
      <w:r w:rsidRPr="005424B9">
        <w:rPr>
          <w:rFonts w:asciiTheme="majorBidi" w:hAnsiTheme="majorBidi" w:cstheme="majorBidi"/>
          <w:color w:val="000000"/>
        </w:rPr>
        <w:t xml:space="preserve"> Jews</w:t>
      </w:r>
      <w:r>
        <w:rPr>
          <w:rFonts w:asciiTheme="majorBidi" w:hAnsiTheme="majorBidi" w:cstheme="majorBidi"/>
          <w:color w:val="000000"/>
        </w:rPr>
        <w:t xml:space="preserve"> </w:t>
      </w:r>
      <w:r w:rsidRPr="005424B9">
        <w:rPr>
          <w:rFonts w:asciiTheme="majorBidi" w:hAnsiTheme="majorBidi" w:cstheme="majorBidi"/>
          <w:color w:val="000000"/>
        </w:rPr>
        <w:t xml:space="preserve">in Jaffa. </w:t>
      </w:r>
      <w:r w:rsidRPr="00B71E37">
        <w:rPr>
          <w:rFonts w:asciiTheme="majorBidi" w:hAnsiTheme="majorBidi" w:cstheme="majorBidi"/>
          <w:i/>
          <w:iCs/>
          <w:color w:val="000000"/>
        </w:rPr>
        <w:t xml:space="preserve">Davar </w:t>
      </w:r>
      <w:proofErr w:type="spellStart"/>
      <w:r w:rsidRPr="00B71E37">
        <w:rPr>
          <w:rFonts w:asciiTheme="majorBidi" w:hAnsiTheme="majorBidi" w:cstheme="majorBidi"/>
          <w:i/>
          <w:iCs/>
          <w:color w:val="000000"/>
        </w:rPr>
        <w:t>Leyeladim</w:t>
      </w:r>
      <w:r w:rsidRPr="005424B9">
        <w:rPr>
          <w:rFonts w:asciiTheme="majorBidi" w:hAnsiTheme="majorBidi" w:cstheme="majorBidi"/>
          <w:color w:val="000000"/>
        </w:rPr>
        <w:t>’s</w:t>
      </w:r>
      <w:proofErr w:type="spellEnd"/>
      <w:r w:rsidRPr="005424B9">
        <w:rPr>
          <w:rFonts w:asciiTheme="majorBidi" w:hAnsiTheme="majorBidi" w:cstheme="majorBidi"/>
          <w:color w:val="000000"/>
        </w:rPr>
        <w:t xml:space="preserve"> approach was to explain </w:t>
      </w:r>
      <w:r>
        <w:rPr>
          <w:rFonts w:asciiTheme="majorBidi" w:hAnsiTheme="majorBidi" w:cstheme="majorBidi"/>
          <w:color w:val="000000"/>
        </w:rPr>
        <w:t>to its</w:t>
      </w:r>
      <w:r w:rsidRPr="005424B9">
        <w:rPr>
          <w:rFonts w:asciiTheme="majorBidi" w:hAnsiTheme="majorBidi" w:cstheme="majorBidi"/>
          <w:color w:val="000000"/>
        </w:rPr>
        <w:t xml:space="preserve"> young readers what </w:t>
      </w:r>
      <w:r>
        <w:rPr>
          <w:rFonts w:asciiTheme="majorBidi" w:hAnsiTheme="majorBidi" w:cstheme="majorBidi"/>
          <w:color w:val="000000"/>
        </w:rPr>
        <w:t>was</w:t>
      </w:r>
      <w:r w:rsidRPr="005424B9">
        <w:rPr>
          <w:rFonts w:asciiTheme="majorBidi" w:hAnsiTheme="majorBidi" w:cstheme="majorBidi"/>
          <w:color w:val="000000"/>
        </w:rPr>
        <w:t xml:space="preserve"> happening and promote the leadership</w:t>
      </w:r>
      <w:r w:rsidR="004149EC">
        <w:rPr>
          <w:rFonts w:asciiTheme="majorBidi" w:hAnsiTheme="majorBidi" w:cstheme="majorBidi"/>
          <w:color w:val="000000"/>
        </w:rPr>
        <w:t>’</w:t>
      </w:r>
      <w:r w:rsidRPr="005424B9">
        <w:rPr>
          <w:rFonts w:asciiTheme="majorBidi" w:hAnsiTheme="majorBidi" w:cstheme="majorBidi"/>
          <w:color w:val="000000"/>
        </w:rPr>
        <w:t>s policy</w:t>
      </w:r>
      <w:r>
        <w:rPr>
          <w:rFonts w:asciiTheme="majorBidi" w:hAnsiTheme="majorBidi" w:cstheme="majorBidi"/>
          <w:color w:val="000000"/>
        </w:rPr>
        <w:t xml:space="preserve"> of </w:t>
      </w:r>
      <w:proofErr w:type="spellStart"/>
      <w:r w:rsidRPr="00B71E37">
        <w:rPr>
          <w:rFonts w:asciiTheme="majorBidi" w:hAnsiTheme="majorBidi" w:cstheme="majorBidi"/>
          <w:i/>
          <w:iCs/>
          <w:color w:val="000000"/>
        </w:rPr>
        <w:t>havlaga</w:t>
      </w:r>
      <w:proofErr w:type="spellEnd"/>
      <w:r w:rsidRPr="005424B9">
        <w:rPr>
          <w:rFonts w:asciiTheme="majorBidi" w:hAnsiTheme="majorBidi" w:cstheme="majorBidi"/>
          <w:color w:val="000000"/>
        </w:rPr>
        <w:t xml:space="preserve"> (restraint). This policy </w:t>
      </w:r>
      <w:r>
        <w:rPr>
          <w:rFonts w:asciiTheme="majorBidi" w:hAnsiTheme="majorBidi" w:cstheme="majorBidi"/>
          <w:color w:val="000000"/>
        </w:rPr>
        <w:t>entailed</w:t>
      </w:r>
      <w:r w:rsidRPr="005424B9">
        <w:rPr>
          <w:rFonts w:asciiTheme="majorBidi" w:hAnsiTheme="majorBidi" w:cstheme="majorBidi"/>
          <w:color w:val="000000"/>
        </w:rPr>
        <w:t xml:space="preserve"> not reacting to violence</w:t>
      </w:r>
      <w:r>
        <w:rPr>
          <w:rFonts w:asciiTheme="majorBidi" w:hAnsiTheme="majorBidi" w:cstheme="majorBidi"/>
          <w:color w:val="000000"/>
        </w:rPr>
        <w:t>,</w:t>
      </w:r>
      <w:r w:rsidRPr="005424B9">
        <w:rPr>
          <w:rFonts w:asciiTheme="majorBidi" w:hAnsiTheme="majorBidi" w:cstheme="majorBidi"/>
          <w:color w:val="000000"/>
        </w:rPr>
        <w:t xml:space="preserve"> but </w:t>
      </w:r>
      <w:r>
        <w:rPr>
          <w:rFonts w:asciiTheme="majorBidi" w:hAnsiTheme="majorBidi" w:cstheme="majorBidi"/>
          <w:color w:val="000000"/>
        </w:rPr>
        <w:t xml:space="preserve">rather </w:t>
      </w:r>
      <w:r w:rsidRPr="005424B9">
        <w:rPr>
          <w:rFonts w:asciiTheme="majorBidi" w:hAnsiTheme="majorBidi" w:cstheme="majorBidi"/>
          <w:color w:val="000000"/>
        </w:rPr>
        <w:t xml:space="preserve">protecting the Jewish settlements and continuing </w:t>
      </w:r>
      <w:r>
        <w:rPr>
          <w:rFonts w:asciiTheme="majorBidi" w:hAnsiTheme="majorBidi" w:cstheme="majorBidi"/>
          <w:color w:val="000000"/>
        </w:rPr>
        <w:t xml:space="preserve">to implement </w:t>
      </w:r>
      <w:proofErr w:type="spellStart"/>
      <w:r w:rsidRPr="00B71E37">
        <w:rPr>
          <w:rFonts w:asciiTheme="majorBidi" w:hAnsiTheme="majorBidi" w:cstheme="majorBidi"/>
          <w:i/>
          <w:iCs/>
          <w:color w:val="000000"/>
        </w:rPr>
        <w:t>avoda</w:t>
      </w:r>
      <w:proofErr w:type="spellEnd"/>
      <w:r w:rsidRPr="005424B9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71E37">
        <w:rPr>
          <w:rFonts w:asciiTheme="majorBidi" w:hAnsiTheme="majorBidi" w:cstheme="majorBidi"/>
          <w:i/>
          <w:iCs/>
          <w:color w:val="000000"/>
        </w:rPr>
        <w:t>ivrit</w:t>
      </w:r>
      <w:proofErr w:type="spellEnd"/>
      <w:r w:rsidRPr="005424B9">
        <w:rPr>
          <w:rFonts w:asciiTheme="majorBidi" w:hAnsiTheme="majorBidi" w:cstheme="majorBidi"/>
          <w:color w:val="000000"/>
        </w:rPr>
        <w:t xml:space="preserve"> (Hebrew </w:t>
      </w:r>
      <w:r>
        <w:rPr>
          <w:rFonts w:asciiTheme="majorBidi" w:hAnsiTheme="majorBidi" w:cstheme="majorBidi"/>
          <w:color w:val="000000"/>
        </w:rPr>
        <w:t>l</w:t>
      </w:r>
      <w:r w:rsidRPr="005424B9">
        <w:rPr>
          <w:rFonts w:asciiTheme="majorBidi" w:hAnsiTheme="majorBidi" w:cstheme="majorBidi"/>
          <w:color w:val="000000"/>
        </w:rPr>
        <w:t xml:space="preserve">abor) </w:t>
      </w:r>
      <w:r>
        <w:rPr>
          <w:rFonts w:asciiTheme="majorBidi" w:hAnsiTheme="majorBidi" w:cstheme="majorBidi"/>
          <w:color w:val="000000"/>
        </w:rPr>
        <w:t>in</w:t>
      </w:r>
      <w:r w:rsidRPr="005424B9">
        <w:rPr>
          <w:rFonts w:asciiTheme="majorBidi" w:hAnsiTheme="majorBidi" w:cstheme="majorBidi"/>
          <w:color w:val="000000"/>
        </w:rPr>
        <w:t xml:space="preserve"> construction and agricultur</w:t>
      </w:r>
      <w:r>
        <w:rPr>
          <w:rFonts w:asciiTheme="majorBidi" w:hAnsiTheme="majorBidi" w:cstheme="majorBidi"/>
          <w:color w:val="000000"/>
        </w:rPr>
        <w:t>e.</w:t>
      </w:r>
    </w:p>
    <w:p w14:paraId="153941BE" w14:textId="5986DFE0" w:rsidR="008C7B99" w:rsidRPr="005424B9" w:rsidRDefault="008C7B99" w:rsidP="00004719">
      <w:pPr>
        <w:pStyle w:val="NormalWeb"/>
        <w:spacing w:line="360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A</w:t>
      </w:r>
      <w:r w:rsidRPr="005424B9">
        <w:rPr>
          <w:rFonts w:asciiTheme="majorBidi" w:hAnsiTheme="majorBidi" w:cstheme="majorBidi"/>
          <w:color w:val="000000"/>
        </w:rPr>
        <w:t xml:space="preserve"> poem by S. Shalom </w:t>
      </w:r>
      <w:r>
        <w:rPr>
          <w:rFonts w:asciiTheme="majorBidi" w:hAnsiTheme="majorBidi" w:cstheme="majorBidi"/>
          <w:color w:val="000000"/>
        </w:rPr>
        <w:t>entitled</w:t>
      </w:r>
      <w:r w:rsidRPr="005424B9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‘</w:t>
      </w:r>
      <w:proofErr w:type="spellStart"/>
      <w:r w:rsidRPr="005424B9">
        <w:rPr>
          <w:rFonts w:asciiTheme="majorBidi" w:hAnsiTheme="majorBidi" w:cstheme="majorBidi"/>
          <w:color w:val="000000"/>
        </w:rPr>
        <w:t>Beyamenu</w:t>
      </w:r>
      <w:proofErr w:type="spellEnd"/>
      <w:r w:rsidRPr="005424B9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5424B9">
        <w:rPr>
          <w:rFonts w:asciiTheme="majorBidi" w:hAnsiTheme="majorBidi" w:cstheme="majorBidi"/>
          <w:color w:val="000000"/>
        </w:rPr>
        <w:t>Ele</w:t>
      </w:r>
      <w:proofErr w:type="spellEnd"/>
      <w:r>
        <w:rPr>
          <w:rFonts w:asciiTheme="majorBidi" w:hAnsiTheme="majorBidi" w:cstheme="majorBidi"/>
          <w:color w:val="000000"/>
        </w:rPr>
        <w:t>’</w:t>
      </w:r>
      <w:r w:rsidRPr="005424B9">
        <w:rPr>
          <w:rFonts w:asciiTheme="majorBidi" w:hAnsiTheme="majorBidi" w:cstheme="majorBidi"/>
          <w:color w:val="000000"/>
        </w:rPr>
        <w:t xml:space="preserve"> (In </w:t>
      </w:r>
      <w:r>
        <w:rPr>
          <w:rFonts w:asciiTheme="majorBidi" w:hAnsiTheme="majorBidi" w:cstheme="majorBidi"/>
          <w:color w:val="000000"/>
        </w:rPr>
        <w:t xml:space="preserve">these </w:t>
      </w:r>
      <w:r w:rsidRPr="005424B9">
        <w:rPr>
          <w:rFonts w:asciiTheme="majorBidi" w:hAnsiTheme="majorBidi" w:cstheme="majorBidi"/>
          <w:color w:val="000000"/>
        </w:rPr>
        <w:t>our days)</w:t>
      </w:r>
      <w:r>
        <w:rPr>
          <w:rFonts w:asciiTheme="majorBidi" w:hAnsiTheme="majorBidi" w:cstheme="majorBidi"/>
          <w:color w:val="000000"/>
        </w:rPr>
        <w:t xml:space="preserve"> </w:t>
      </w:r>
      <w:r w:rsidRPr="005424B9">
        <w:rPr>
          <w:rFonts w:asciiTheme="majorBidi" w:hAnsiTheme="majorBidi" w:cstheme="majorBidi"/>
          <w:color w:val="000000"/>
        </w:rPr>
        <w:t xml:space="preserve">appeared </w:t>
      </w:r>
      <w:r>
        <w:rPr>
          <w:rFonts w:asciiTheme="majorBidi" w:hAnsiTheme="majorBidi" w:cstheme="majorBidi"/>
          <w:color w:val="000000"/>
        </w:rPr>
        <w:t>o</w:t>
      </w:r>
      <w:r w:rsidRPr="005424B9">
        <w:rPr>
          <w:rFonts w:asciiTheme="majorBidi" w:hAnsiTheme="majorBidi" w:cstheme="majorBidi"/>
          <w:color w:val="000000"/>
        </w:rPr>
        <w:t>n the issue</w:t>
      </w:r>
      <w:r>
        <w:rPr>
          <w:rFonts w:asciiTheme="majorBidi" w:hAnsiTheme="majorBidi" w:cstheme="majorBidi"/>
          <w:color w:val="000000"/>
        </w:rPr>
        <w:t>’s</w:t>
      </w:r>
      <w:r w:rsidRPr="005424B9">
        <w:rPr>
          <w:rFonts w:asciiTheme="majorBidi" w:hAnsiTheme="majorBidi" w:cstheme="majorBidi"/>
          <w:color w:val="000000"/>
        </w:rPr>
        <w:t xml:space="preserve"> cover</w:t>
      </w:r>
      <w:r>
        <w:rPr>
          <w:rFonts w:asciiTheme="majorBidi" w:hAnsiTheme="majorBidi" w:cstheme="majorBidi"/>
          <w:color w:val="000000"/>
        </w:rPr>
        <w:t>.</w:t>
      </w:r>
      <w:r w:rsidRPr="005424B9" w:rsidDel="005C6737">
        <w:rPr>
          <w:rFonts w:asciiTheme="majorBidi" w:hAnsiTheme="majorBidi" w:cstheme="majorBidi"/>
          <w:color w:val="000000"/>
        </w:rPr>
        <w:t xml:space="preserve"> </w:t>
      </w:r>
      <w:r w:rsidRPr="005424B9">
        <w:rPr>
          <w:rFonts w:asciiTheme="majorBidi" w:hAnsiTheme="majorBidi" w:cstheme="majorBidi"/>
          <w:color w:val="000000"/>
        </w:rPr>
        <w:t>This poem addresse</w:t>
      </w:r>
      <w:r w:rsidR="00F6093E">
        <w:rPr>
          <w:rFonts w:asciiTheme="majorBidi" w:hAnsiTheme="majorBidi" w:cstheme="majorBidi"/>
          <w:color w:val="000000"/>
        </w:rPr>
        <w:t>s</w:t>
      </w:r>
      <w:r w:rsidRPr="005424B9">
        <w:rPr>
          <w:rFonts w:asciiTheme="majorBidi" w:hAnsiTheme="majorBidi" w:cstheme="majorBidi"/>
          <w:color w:val="000000"/>
        </w:rPr>
        <w:t xml:space="preserve"> current affairs in Eretz Israel at </w:t>
      </w:r>
      <w:r>
        <w:rPr>
          <w:rFonts w:asciiTheme="majorBidi" w:hAnsiTheme="majorBidi" w:cstheme="majorBidi"/>
          <w:color w:val="000000"/>
        </w:rPr>
        <w:t xml:space="preserve">that moment in time when </w:t>
      </w:r>
      <w:r w:rsidRPr="005424B9">
        <w:rPr>
          <w:rFonts w:asciiTheme="majorBidi" w:hAnsiTheme="majorBidi" w:cstheme="majorBidi"/>
          <w:color w:val="000000"/>
        </w:rPr>
        <w:t xml:space="preserve">a series of arsons spread </w:t>
      </w:r>
      <w:r>
        <w:rPr>
          <w:rFonts w:asciiTheme="majorBidi" w:hAnsiTheme="majorBidi" w:cstheme="majorBidi"/>
          <w:color w:val="000000"/>
        </w:rPr>
        <w:t>throughout</w:t>
      </w:r>
      <w:r w:rsidRPr="005424B9">
        <w:rPr>
          <w:rFonts w:asciiTheme="majorBidi" w:hAnsiTheme="majorBidi" w:cstheme="majorBidi"/>
          <w:color w:val="000000"/>
        </w:rPr>
        <w:t xml:space="preserve"> the country. These are the first two verses of this poem:</w:t>
      </w:r>
    </w:p>
    <w:p w14:paraId="0223D579" w14:textId="77777777" w:rsidR="008C7B99" w:rsidRPr="005424B9" w:rsidRDefault="008C7B99" w:rsidP="00004719">
      <w:pPr>
        <w:pStyle w:val="NormalWeb"/>
        <w:bidi/>
        <w:spacing w:line="360" w:lineRule="auto"/>
        <w:rPr>
          <w:rFonts w:asciiTheme="majorBidi" w:eastAsia="Calibri" w:hAnsiTheme="majorBidi" w:cstheme="majorBidi"/>
        </w:rPr>
      </w:pPr>
      <w:bookmarkStart w:id="12" w:name="_Hlk482266924"/>
      <w:r w:rsidRPr="005424B9">
        <w:rPr>
          <w:rFonts w:asciiTheme="majorBidi" w:eastAsia="Calibri" w:hAnsiTheme="majorBidi" w:cstheme="majorBidi"/>
          <w:rtl/>
        </w:rPr>
        <w:lastRenderedPageBreak/>
        <w:t xml:space="preserve">ילדים, הראיתם אש </w:t>
      </w:r>
      <w:r w:rsidRPr="005424B9">
        <w:rPr>
          <w:rFonts w:asciiTheme="majorBidi" w:eastAsia="Calibri" w:hAnsiTheme="majorBidi" w:cstheme="majorBidi"/>
        </w:rPr>
        <w:br/>
      </w:r>
      <w:r w:rsidRPr="005424B9">
        <w:rPr>
          <w:rFonts w:asciiTheme="majorBidi" w:eastAsia="Calibri" w:hAnsiTheme="majorBidi" w:cstheme="majorBidi"/>
          <w:rtl/>
        </w:rPr>
        <w:t xml:space="preserve"> בפרדס ובקמה? </w:t>
      </w:r>
      <w:r w:rsidRPr="005424B9">
        <w:rPr>
          <w:rFonts w:asciiTheme="majorBidi" w:eastAsia="Calibri" w:hAnsiTheme="majorBidi" w:cstheme="majorBidi"/>
        </w:rPr>
        <w:br/>
      </w:r>
      <w:r w:rsidRPr="005424B9">
        <w:rPr>
          <w:rFonts w:asciiTheme="majorBidi" w:eastAsia="Calibri" w:hAnsiTheme="majorBidi" w:cstheme="majorBidi"/>
          <w:rtl/>
        </w:rPr>
        <w:t xml:space="preserve"> יד זדים שם נעלמה </w:t>
      </w:r>
      <w:r w:rsidRPr="005424B9">
        <w:rPr>
          <w:rFonts w:asciiTheme="majorBidi" w:eastAsia="Calibri" w:hAnsiTheme="majorBidi" w:cstheme="majorBidi"/>
        </w:rPr>
        <w:br/>
      </w:r>
      <w:r w:rsidRPr="005424B9">
        <w:rPr>
          <w:rFonts w:asciiTheme="majorBidi" w:eastAsia="Calibri" w:hAnsiTheme="majorBidi" w:cstheme="majorBidi"/>
          <w:rtl/>
        </w:rPr>
        <w:t xml:space="preserve">מציתה עמל כפינו. </w:t>
      </w:r>
    </w:p>
    <w:p w14:paraId="33C12427" w14:textId="77777777" w:rsidR="008C7B99" w:rsidRPr="005424B9" w:rsidRDefault="008C7B99" w:rsidP="00004719">
      <w:pPr>
        <w:pStyle w:val="NormalWeb"/>
        <w:bidi/>
        <w:spacing w:line="360" w:lineRule="auto"/>
        <w:rPr>
          <w:rFonts w:asciiTheme="majorBidi" w:eastAsia="Calibri" w:hAnsiTheme="majorBidi" w:cstheme="majorBidi"/>
          <w:rtl/>
        </w:rPr>
      </w:pPr>
      <w:r w:rsidRPr="005424B9">
        <w:rPr>
          <w:rFonts w:asciiTheme="majorBidi" w:eastAsia="Calibri" w:hAnsiTheme="majorBidi" w:cstheme="majorBidi"/>
          <w:rtl/>
        </w:rPr>
        <w:t xml:space="preserve">הם יציתו – ואנחנו נזרע. </w:t>
      </w:r>
      <w:r w:rsidRPr="005424B9">
        <w:rPr>
          <w:rFonts w:asciiTheme="majorBidi" w:eastAsia="Calibri" w:hAnsiTheme="majorBidi" w:cstheme="majorBidi"/>
        </w:rPr>
        <w:br/>
      </w:r>
      <w:r w:rsidRPr="005424B9">
        <w:rPr>
          <w:rFonts w:asciiTheme="majorBidi" w:eastAsia="Calibri" w:hAnsiTheme="majorBidi" w:cstheme="majorBidi"/>
          <w:rtl/>
        </w:rPr>
        <w:t xml:space="preserve">הם יעקרו - </w:t>
      </w:r>
      <w:r w:rsidRPr="005424B9">
        <w:rPr>
          <w:rFonts w:asciiTheme="majorBidi" w:eastAsia="Calibri" w:hAnsiTheme="majorBidi" w:cstheme="majorBidi"/>
        </w:rPr>
        <w:br/>
      </w:r>
      <w:r w:rsidRPr="005424B9">
        <w:rPr>
          <w:rFonts w:asciiTheme="majorBidi" w:eastAsia="Calibri" w:hAnsiTheme="majorBidi" w:cstheme="majorBidi"/>
          <w:rtl/>
        </w:rPr>
        <w:t xml:space="preserve">ואנחנו נטע! </w:t>
      </w:r>
      <w:r w:rsidRPr="005424B9">
        <w:rPr>
          <w:rFonts w:asciiTheme="majorBidi" w:eastAsia="Calibri" w:hAnsiTheme="majorBidi" w:cstheme="majorBidi"/>
        </w:rPr>
        <w:br/>
      </w:r>
      <w:r w:rsidRPr="005424B9">
        <w:rPr>
          <w:rFonts w:asciiTheme="majorBidi" w:eastAsia="Calibri" w:hAnsiTheme="majorBidi" w:cstheme="majorBidi"/>
          <w:rtl/>
        </w:rPr>
        <w:t xml:space="preserve"> אנחנו נטע את ארצנו!</w:t>
      </w:r>
    </w:p>
    <w:bookmarkEnd w:id="12"/>
    <w:p w14:paraId="1394B18F" w14:textId="40408BBE" w:rsidR="008C7B99" w:rsidRPr="005424B9" w:rsidRDefault="008C7B99" w:rsidP="00004719">
      <w:pPr>
        <w:pStyle w:val="NormalWeb"/>
        <w:spacing w:line="360" w:lineRule="auto"/>
        <w:rPr>
          <w:rFonts w:asciiTheme="majorBidi" w:hAnsiTheme="majorBidi" w:cstheme="majorBidi"/>
          <w:color w:val="000000"/>
        </w:rPr>
      </w:pPr>
      <w:r w:rsidRPr="005424B9">
        <w:rPr>
          <w:rFonts w:asciiTheme="majorBidi" w:hAnsiTheme="majorBidi" w:cstheme="majorBidi"/>
          <w:color w:val="000000"/>
        </w:rPr>
        <w:t>Children, have you seen fire</w:t>
      </w:r>
      <w:r w:rsidRPr="005424B9">
        <w:rPr>
          <w:rFonts w:asciiTheme="majorBidi" w:hAnsiTheme="majorBidi" w:cstheme="majorBidi"/>
          <w:color w:val="000000"/>
        </w:rPr>
        <w:br/>
      </w:r>
      <w:r>
        <w:rPr>
          <w:rFonts w:asciiTheme="majorBidi" w:hAnsiTheme="majorBidi" w:cstheme="majorBidi"/>
          <w:color w:val="000000"/>
        </w:rPr>
        <w:t>I</w:t>
      </w:r>
      <w:r w:rsidRPr="005424B9">
        <w:rPr>
          <w:rFonts w:asciiTheme="majorBidi" w:hAnsiTheme="majorBidi" w:cstheme="majorBidi"/>
          <w:color w:val="000000"/>
        </w:rPr>
        <w:t>n the orchard and in the</w:t>
      </w:r>
      <w:r w:rsidRPr="005424B9">
        <w:rPr>
          <w:rFonts w:asciiTheme="majorBidi" w:hAnsiTheme="majorBidi" w:cstheme="majorBidi"/>
          <w:color w:val="000000"/>
          <w:rtl/>
        </w:rPr>
        <w:t xml:space="preserve"> </w:t>
      </w:r>
      <w:r w:rsidRPr="005424B9">
        <w:rPr>
          <w:rFonts w:asciiTheme="majorBidi" w:hAnsiTheme="majorBidi" w:cstheme="majorBidi"/>
          <w:color w:val="000000"/>
        </w:rPr>
        <w:t>standing grain?</w:t>
      </w:r>
      <w:r w:rsidRPr="005424B9">
        <w:rPr>
          <w:rFonts w:asciiTheme="majorBidi" w:hAnsiTheme="majorBidi" w:cstheme="majorBidi"/>
          <w:color w:val="000000"/>
        </w:rPr>
        <w:br/>
        <w:t xml:space="preserve">A hidden </w:t>
      </w:r>
      <w:r>
        <w:rPr>
          <w:rFonts w:asciiTheme="majorBidi" w:hAnsiTheme="majorBidi" w:cstheme="majorBidi"/>
          <w:color w:val="000000"/>
        </w:rPr>
        <w:t>evil</w:t>
      </w:r>
      <w:r w:rsidRPr="005424B9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hand</w:t>
      </w:r>
      <w:r w:rsidRPr="005424B9">
        <w:rPr>
          <w:rFonts w:asciiTheme="majorBidi" w:hAnsiTheme="majorBidi" w:cstheme="majorBidi"/>
          <w:color w:val="000000"/>
        </w:rPr>
        <w:br/>
      </w:r>
      <w:r>
        <w:rPr>
          <w:rFonts w:asciiTheme="majorBidi" w:hAnsiTheme="majorBidi" w:cstheme="majorBidi"/>
          <w:color w:val="000000"/>
        </w:rPr>
        <w:t xml:space="preserve">Ignites </w:t>
      </w:r>
      <w:r w:rsidRPr="005424B9">
        <w:rPr>
          <w:rFonts w:asciiTheme="majorBidi" w:hAnsiTheme="majorBidi" w:cstheme="majorBidi"/>
          <w:color w:val="000000"/>
        </w:rPr>
        <w:t xml:space="preserve">the products of our </w:t>
      </w:r>
      <w:r>
        <w:rPr>
          <w:rFonts w:asciiTheme="majorBidi" w:hAnsiTheme="majorBidi" w:cstheme="majorBidi"/>
          <w:color w:val="000000"/>
        </w:rPr>
        <w:t>labor.</w:t>
      </w:r>
      <w:r w:rsidR="002509AB">
        <w:rPr>
          <w:rFonts w:asciiTheme="majorBidi" w:hAnsiTheme="majorBidi" w:cstheme="majorBidi"/>
          <w:color w:val="000000"/>
        </w:rPr>
        <w:t xml:space="preserve"> </w:t>
      </w:r>
    </w:p>
    <w:p w14:paraId="4A6C66B5" w14:textId="77777777" w:rsidR="008C7B99" w:rsidRPr="005424B9" w:rsidRDefault="008C7B99" w:rsidP="00004719">
      <w:pPr>
        <w:pStyle w:val="NormalWeb"/>
        <w:spacing w:line="360" w:lineRule="auto"/>
        <w:rPr>
          <w:rFonts w:asciiTheme="majorBidi" w:hAnsiTheme="majorBidi" w:cstheme="majorBidi"/>
          <w:color w:val="000000"/>
        </w:rPr>
      </w:pPr>
      <w:r w:rsidRPr="005424B9">
        <w:rPr>
          <w:rFonts w:asciiTheme="majorBidi" w:hAnsiTheme="majorBidi" w:cstheme="majorBidi"/>
          <w:color w:val="000000"/>
        </w:rPr>
        <w:t xml:space="preserve">They will </w:t>
      </w:r>
      <w:r>
        <w:rPr>
          <w:rFonts w:asciiTheme="majorBidi" w:hAnsiTheme="majorBidi" w:cstheme="majorBidi"/>
          <w:color w:val="000000"/>
        </w:rPr>
        <w:t>ignite</w:t>
      </w:r>
      <w:r w:rsidRPr="005424B9">
        <w:rPr>
          <w:rFonts w:asciiTheme="majorBidi" w:hAnsiTheme="majorBidi" w:cstheme="majorBidi"/>
          <w:color w:val="000000"/>
        </w:rPr>
        <w:t xml:space="preserve"> – </w:t>
      </w:r>
      <w:r>
        <w:rPr>
          <w:rFonts w:asciiTheme="majorBidi" w:hAnsiTheme="majorBidi" w:cstheme="majorBidi"/>
          <w:color w:val="000000"/>
        </w:rPr>
        <w:t xml:space="preserve">and </w:t>
      </w:r>
      <w:r w:rsidRPr="005424B9">
        <w:rPr>
          <w:rFonts w:asciiTheme="majorBidi" w:hAnsiTheme="majorBidi" w:cstheme="majorBidi"/>
          <w:color w:val="000000"/>
        </w:rPr>
        <w:t>we will sow</w:t>
      </w:r>
      <w:r>
        <w:rPr>
          <w:rFonts w:asciiTheme="majorBidi" w:hAnsiTheme="majorBidi" w:cstheme="majorBidi"/>
          <w:color w:val="000000"/>
        </w:rPr>
        <w:t>.</w:t>
      </w:r>
      <w:r w:rsidRPr="005424B9">
        <w:rPr>
          <w:rFonts w:asciiTheme="majorBidi" w:hAnsiTheme="majorBidi" w:cstheme="majorBidi"/>
          <w:color w:val="000000"/>
        </w:rPr>
        <w:br/>
        <w:t xml:space="preserve">They will uproot – </w:t>
      </w:r>
      <w:r w:rsidRPr="005424B9">
        <w:rPr>
          <w:rFonts w:asciiTheme="majorBidi" w:hAnsiTheme="majorBidi" w:cstheme="majorBidi"/>
          <w:color w:val="000000"/>
        </w:rPr>
        <w:br/>
      </w:r>
      <w:r>
        <w:rPr>
          <w:rFonts w:asciiTheme="majorBidi" w:hAnsiTheme="majorBidi" w:cstheme="majorBidi"/>
          <w:color w:val="000000"/>
        </w:rPr>
        <w:t>W</w:t>
      </w:r>
      <w:r w:rsidRPr="005424B9">
        <w:rPr>
          <w:rFonts w:asciiTheme="majorBidi" w:hAnsiTheme="majorBidi" w:cstheme="majorBidi"/>
          <w:color w:val="000000"/>
        </w:rPr>
        <w:t xml:space="preserve">e will </w:t>
      </w:r>
      <w:r>
        <w:rPr>
          <w:rFonts w:asciiTheme="majorBidi" w:hAnsiTheme="majorBidi" w:cstheme="majorBidi"/>
          <w:color w:val="000000"/>
        </w:rPr>
        <w:t>plant</w:t>
      </w:r>
      <w:r w:rsidRPr="005424B9">
        <w:rPr>
          <w:rFonts w:asciiTheme="majorBidi" w:hAnsiTheme="majorBidi" w:cstheme="majorBidi"/>
          <w:color w:val="000000"/>
        </w:rPr>
        <w:t xml:space="preserve"> again!</w:t>
      </w:r>
      <w:r w:rsidRPr="005424B9">
        <w:rPr>
          <w:rFonts w:asciiTheme="majorBidi" w:hAnsiTheme="majorBidi" w:cstheme="majorBidi"/>
          <w:color w:val="000000"/>
        </w:rPr>
        <w:br/>
        <w:t>We will plant our land!</w:t>
      </w:r>
    </w:p>
    <w:p w14:paraId="3BAD0A97" w14:textId="31DF8BA8" w:rsidR="008C7B99" w:rsidRPr="005424B9" w:rsidRDefault="008C7B99" w:rsidP="00004719">
      <w:pPr>
        <w:pStyle w:val="NormalWeb"/>
        <w:spacing w:line="360" w:lineRule="auto"/>
        <w:rPr>
          <w:rStyle w:val="apple-converted-space"/>
          <w:rFonts w:asciiTheme="majorBidi" w:hAnsiTheme="majorBidi" w:cstheme="majorBidi"/>
          <w:shd w:val="clear" w:color="auto" w:fill="FFFFFF"/>
        </w:rPr>
      </w:pPr>
      <w:r w:rsidRPr="005424B9">
        <w:rPr>
          <w:rFonts w:asciiTheme="majorBidi" w:hAnsiTheme="majorBidi" w:cstheme="majorBidi"/>
          <w:color w:val="000000"/>
        </w:rPr>
        <w:t xml:space="preserve">Like other </w:t>
      </w:r>
      <w:r w:rsidRPr="005424B9">
        <w:rPr>
          <w:rFonts w:asciiTheme="majorBidi" w:hAnsiTheme="majorBidi" w:cstheme="majorBidi"/>
        </w:rPr>
        <w:t xml:space="preserve">texts </w:t>
      </w:r>
      <w:r>
        <w:rPr>
          <w:rFonts w:asciiTheme="majorBidi" w:hAnsiTheme="majorBidi" w:cstheme="majorBidi"/>
        </w:rPr>
        <w:t xml:space="preserve">in </w:t>
      </w:r>
      <w:r w:rsidRPr="00B71E37">
        <w:rPr>
          <w:rFonts w:asciiTheme="majorBidi" w:hAnsiTheme="majorBidi" w:cstheme="majorBidi"/>
          <w:i/>
          <w:iCs/>
          <w:color w:val="000000"/>
        </w:rPr>
        <w:t xml:space="preserve">Davar </w:t>
      </w:r>
      <w:r w:rsidRPr="00B71E37">
        <w:rPr>
          <w:rFonts w:asciiTheme="majorBidi" w:hAnsiTheme="majorBidi" w:cstheme="majorBidi"/>
          <w:i/>
          <w:iCs/>
        </w:rPr>
        <w:t>Leyeladim</w:t>
      </w:r>
      <w:r>
        <w:rPr>
          <w:rFonts w:asciiTheme="majorBidi" w:hAnsiTheme="majorBidi" w:cstheme="majorBidi"/>
        </w:rPr>
        <w:t>,</w:t>
      </w:r>
      <w:r w:rsidRPr="005424B9">
        <w:rPr>
          <w:rFonts w:asciiTheme="majorBidi" w:hAnsiTheme="majorBidi" w:cstheme="majorBidi"/>
        </w:rPr>
        <w:t xml:space="preserve"> this poem does not call to fight, but to </w:t>
      </w:r>
      <w:r>
        <w:rPr>
          <w:rFonts w:asciiTheme="majorBidi" w:hAnsiTheme="majorBidi" w:cstheme="majorBidi"/>
        </w:rPr>
        <w:t>refrain from violence</w:t>
      </w:r>
      <w:r w:rsidRPr="005424B9">
        <w:rPr>
          <w:rStyle w:val="apple-converted-space"/>
          <w:rFonts w:asciiTheme="majorBidi" w:hAnsiTheme="majorBidi" w:cstheme="majorBidi"/>
          <w:shd w:val="clear" w:color="auto" w:fill="FFFFFF"/>
        </w:rPr>
        <w:t>. However, this restraint is tinged with militant colors</w:t>
      </w:r>
      <w:r>
        <w:rPr>
          <w:rStyle w:val="apple-converted-space"/>
          <w:rFonts w:asciiTheme="majorBidi" w:hAnsiTheme="majorBidi" w:cstheme="majorBidi"/>
          <w:shd w:val="clear" w:color="auto" w:fill="FFFFFF"/>
        </w:rPr>
        <w:t xml:space="preserve"> – </w:t>
      </w:r>
      <w:r w:rsidR="00F6093E" w:rsidRPr="005424B9">
        <w:rPr>
          <w:rFonts w:asciiTheme="majorBidi" w:hAnsiTheme="majorBidi" w:cstheme="majorBidi"/>
          <w:color w:val="000000"/>
        </w:rPr>
        <w:t>its firm spirit</w:t>
      </w:r>
      <w:r w:rsidR="00F6093E">
        <w:rPr>
          <w:rStyle w:val="apple-converted-space"/>
          <w:rFonts w:asciiTheme="majorBidi" w:hAnsiTheme="majorBidi" w:cstheme="majorBidi"/>
          <w:shd w:val="clear" w:color="auto" w:fill="FFFFFF"/>
        </w:rPr>
        <w:t xml:space="preserve"> </w:t>
      </w:r>
      <w:r>
        <w:rPr>
          <w:rStyle w:val="apple-converted-space"/>
          <w:rFonts w:asciiTheme="majorBidi" w:hAnsiTheme="majorBidi" w:cstheme="majorBidi"/>
          <w:shd w:val="clear" w:color="auto" w:fill="FFFFFF"/>
        </w:rPr>
        <w:t xml:space="preserve">communicated through </w:t>
      </w:r>
      <w:r w:rsidRPr="005424B9">
        <w:rPr>
          <w:rFonts w:asciiTheme="majorBidi" w:hAnsiTheme="majorBidi" w:cstheme="majorBidi"/>
          <w:color w:val="000000"/>
        </w:rPr>
        <w:t xml:space="preserve">exclamation marks. The very short lines contribute to this </w:t>
      </w:r>
      <w:r w:rsidR="008A14C0">
        <w:rPr>
          <w:rFonts w:asciiTheme="majorBidi" w:hAnsiTheme="majorBidi" w:cstheme="majorBidi"/>
          <w:color w:val="000000"/>
        </w:rPr>
        <w:t>spirit</w:t>
      </w:r>
      <w:r>
        <w:rPr>
          <w:rFonts w:asciiTheme="majorBidi" w:hAnsiTheme="majorBidi" w:cstheme="majorBidi"/>
          <w:color w:val="000000"/>
        </w:rPr>
        <w:t>, thereby rendering</w:t>
      </w:r>
      <w:r w:rsidRPr="005424B9">
        <w:rPr>
          <w:rFonts w:asciiTheme="majorBidi" w:hAnsiTheme="majorBidi" w:cstheme="majorBidi"/>
          <w:color w:val="000000"/>
        </w:rPr>
        <w:t xml:space="preserve"> the poem a sort of rigid declaration. </w:t>
      </w:r>
      <w:r>
        <w:rPr>
          <w:rFonts w:asciiTheme="majorBidi" w:hAnsiTheme="majorBidi" w:cstheme="majorBidi"/>
          <w:color w:val="000000"/>
        </w:rPr>
        <w:t xml:space="preserve">The poem </w:t>
      </w:r>
      <w:r w:rsidRPr="005424B9">
        <w:rPr>
          <w:rFonts w:asciiTheme="majorBidi" w:hAnsiTheme="majorBidi" w:cstheme="majorBidi"/>
          <w:color w:val="000000"/>
        </w:rPr>
        <w:t xml:space="preserve">also </w:t>
      </w:r>
      <w:commentRangeStart w:id="13"/>
      <w:r w:rsidRPr="005424B9">
        <w:rPr>
          <w:rStyle w:val="apple-converted-space"/>
          <w:rFonts w:asciiTheme="majorBidi" w:hAnsiTheme="majorBidi" w:cstheme="majorBidi"/>
          <w:shd w:val="clear" w:color="auto" w:fill="FFFFFF"/>
        </w:rPr>
        <w:t xml:space="preserve">creates </w:t>
      </w:r>
      <w:commentRangeEnd w:id="13"/>
      <w:r>
        <w:rPr>
          <w:rStyle w:val="CommentReference"/>
          <w:rFonts w:eastAsiaTheme="minorHAnsi"/>
        </w:rPr>
        <w:commentReference w:id="13"/>
      </w:r>
      <w:r w:rsidRPr="005424B9">
        <w:rPr>
          <w:rStyle w:val="apple-converted-space"/>
          <w:rFonts w:asciiTheme="majorBidi" w:hAnsiTheme="majorBidi" w:cstheme="majorBidi"/>
          <w:shd w:val="clear" w:color="auto" w:fill="FFFFFF"/>
        </w:rPr>
        <w:t xml:space="preserve">a clear distinction between the innocent Jews who </w:t>
      </w:r>
      <w:r w:rsidR="00645E12">
        <w:rPr>
          <w:rStyle w:val="apple-converted-space"/>
          <w:rFonts w:asciiTheme="majorBidi" w:hAnsiTheme="majorBidi" w:cstheme="majorBidi"/>
          <w:shd w:val="clear" w:color="auto" w:fill="FFFFFF"/>
        </w:rPr>
        <w:t>simply</w:t>
      </w:r>
      <w:r w:rsidRPr="005424B9">
        <w:rPr>
          <w:rStyle w:val="apple-converted-space"/>
          <w:rFonts w:asciiTheme="majorBidi" w:hAnsiTheme="majorBidi" w:cstheme="majorBidi"/>
          <w:shd w:val="clear" w:color="auto" w:fill="FFFFFF"/>
        </w:rPr>
        <w:t xml:space="preserve"> want to work the land and the hateful</w:t>
      </w:r>
      <w:r>
        <w:rPr>
          <w:rStyle w:val="apple-converted-space"/>
          <w:rFonts w:asciiTheme="majorBidi" w:hAnsiTheme="majorBidi" w:cstheme="majorBidi"/>
          <w:shd w:val="clear" w:color="auto" w:fill="FFFFFF"/>
        </w:rPr>
        <w:t>,</w:t>
      </w:r>
      <w:r w:rsidRPr="005424B9">
        <w:rPr>
          <w:rStyle w:val="apple-converted-space"/>
          <w:rFonts w:asciiTheme="majorBidi" w:hAnsiTheme="majorBidi" w:cstheme="majorBidi"/>
          <w:shd w:val="clear" w:color="auto" w:fill="FFFFFF"/>
        </w:rPr>
        <w:t xml:space="preserve"> cruel Arabs </w:t>
      </w:r>
      <w:r>
        <w:rPr>
          <w:rStyle w:val="apple-converted-space"/>
          <w:rFonts w:asciiTheme="majorBidi" w:hAnsiTheme="majorBidi" w:cstheme="majorBidi"/>
          <w:shd w:val="clear" w:color="auto" w:fill="FFFFFF"/>
        </w:rPr>
        <w:t>who</w:t>
      </w:r>
      <w:r w:rsidRPr="005424B9">
        <w:rPr>
          <w:rStyle w:val="apple-converted-space"/>
          <w:rFonts w:asciiTheme="majorBidi" w:hAnsiTheme="majorBidi" w:cstheme="majorBidi"/>
          <w:shd w:val="clear" w:color="auto" w:fill="FFFFFF"/>
        </w:rPr>
        <w:t xml:space="preserve"> hurt them. </w:t>
      </w:r>
    </w:p>
    <w:p w14:paraId="787C1EB7" w14:textId="3056583B" w:rsidR="008C7B99" w:rsidRPr="005424B9" w:rsidRDefault="008C7B99" w:rsidP="00004719">
      <w:pPr>
        <w:pStyle w:val="NormalWeb"/>
        <w:spacing w:line="360" w:lineRule="auto"/>
        <w:rPr>
          <w:rStyle w:val="apple-converted-space"/>
          <w:rFonts w:asciiTheme="majorBidi" w:hAnsiTheme="majorBidi" w:cstheme="majorBidi"/>
          <w:color w:val="000000"/>
        </w:rPr>
      </w:pPr>
      <w:r w:rsidRPr="005424B9">
        <w:rPr>
          <w:rStyle w:val="apple-converted-space"/>
          <w:rFonts w:asciiTheme="majorBidi" w:hAnsiTheme="majorBidi" w:cstheme="majorBidi"/>
          <w:shd w:val="clear" w:color="auto" w:fill="FFFFFF"/>
        </w:rPr>
        <w:t>Goldberg</w:t>
      </w:r>
      <w:r>
        <w:rPr>
          <w:rStyle w:val="apple-converted-space"/>
          <w:rFonts w:asciiTheme="majorBidi" w:hAnsiTheme="majorBidi" w:cstheme="majorBidi"/>
          <w:shd w:val="clear" w:color="auto" w:fill="FFFFFF"/>
        </w:rPr>
        <w:t>’s</w:t>
      </w:r>
      <w:r w:rsidRPr="005424B9">
        <w:rPr>
          <w:rStyle w:val="apple-converted-space"/>
          <w:rFonts w:asciiTheme="majorBidi" w:hAnsiTheme="majorBidi" w:cstheme="majorBidi"/>
          <w:shd w:val="clear" w:color="auto" w:fill="FFFFFF"/>
        </w:rPr>
        <w:t xml:space="preserve"> poem in this issue is entirely different.</w:t>
      </w:r>
      <w:r w:rsidRPr="005424B9">
        <w:rPr>
          <w:rStyle w:val="apple-converted-space"/>
          <w:rFonts w:asciiTheme="majorBidi" w:hAnsiTheme="majorBidi" w:cstheme="majorBidi"/>
          <w:color w:val="000000"/>
        </w:rPr>
        <w:t xml:space="preserve"> </w:t>
      </w:r>
      <w:r>
        <w:rPr>
          <w:rStyle w:val="apple-converted-space"/>
          <w:rFonts w:asciiTheme="majorBidi" w:hAnsiTheme="majorBidi" w:cstheme="majorBidi"/>
          <w:shd w:val="clear" w:color="auto" w:fill="FFFFFF"/>
        </w:rPr>
        <w:t>The</w:t>
      </w:r>
      <w:r w:rsidRPr="005424B9">
        <w:rPr>
          <w:rStyle w:val="apple-converted-space"/>
          <w:rFonts w:asciiTheme="majorBidi" w:hAnsiTheme="majorBidi" w:cstheme="majorBidi"/>
          <w:shd w:val="clear" w:color="auto" w:fill="FFFFFF"/>
        </w:rPr>
        <w:t xml:space="preserve"> issue came out </w:t>
      </w:r>
      <w:r>
        <w:rPr>
          <w:rStyle w:val="apple-converted-space"/>
          <w:rFonts w:asciiTheme="majorBidi" w:hAnsiTheme="majorBidi" w:cstheme="majorBidi"/>
          <w:shd w:val="clear" w:color="auto" w:fill="FFFFFF"/>
        </w:rPr>
        <w:t>before</w:t>
      </w:r>
      <w:r w:rsidRPr="005424B9">
        <w:rPr>
          <w:rStyle w:val="apple-converted-space"/>
          <w:rFonts w:asciiTheme="majorBidi" w:hAnsiTheme="majorBidi" w:cstheme="majorBidi"/>
          <w:shd w:val="clear" w:color="auto" w:fill="FFFFFF"/>
        </w:rPr>
        <w:t xml:space="preserve"> Shavuot (or Hag Bikkurim), a </w:t>
      </w:r>
      <w:r>
        <w:rPr>
          <w:rStyle w:val="apple-converted-space"/>
          <w:rFonts w:asciiTheme="majorBidi" w:hAnsiTheme="majorBidi" w:cstheme="majorBidi"/>
          <w:shd w:val="clear" w:color="auto" w:fill="FFFFFF"/>
        </w:rPr>
        <w:t>significant</w:t>
      </w:r>
      <w:r w:rsidRPr="005424B9">
        <w:rPr>
          <w:rStyle w:val="apple-converted-space"/>
          <w:rFonts w:asciiTheme="majorBidi" w:hAnsiTheme="majorBidi" w:cstheme="majorBidi"/>
          <w:shd w:val="clear" w:color="auto" w:fill="FFFFFF"/>
        </w:rPr>
        <w:t xml:space="preserve"> holiday in the </w:t>
      </w:r>
      <w:r>
        <w:rPr>
          <w:rStyle w:val="apple-converted-space"/>
          <w:rFonts w:asciiTheme="majorBidi" w:hAnsiTheme="majorBidi" w:cstheme="majorBidi"/>
          <w:shd w:val="clear" w:color="auto" w:fill="FFFFFF"/>
        </w:rPr>
        <w:t xml:space="preserve">context of the emerging </w:t>
      </w:r>
      <w:r w:rsidRPr="005424B9">
        <w:rPr>
          <w:rStyle w:val="apple-converted-space"/>
          <w:rFonts w:asciiTheme="majorBidi" w:hAnsiTheme="majorBidi" w:cstheme="majorBidi"/>
          <w:shd w:val="clear" w:color="auto" w:fill="FFFFFF"/>
        </w:rPr>
        <w:t>agricultural</w:t>
      </w:r>
      <w:r>
        <w:rPr>
          <w:rStyle w:val="apple-converted-space"/>
          <w:rFonts w:asciiTheme="majorBidi" w:hAnsiTheme="majorBidi" w:cstheme="majorBidi"/>
          <w:shd w:val="clear" w:color="auto" w:fill="FFFFFF"/>
        </w:rPr>
        <w:t>ly-</w:t>
      </w:r>
      <w:r w:rsidRPr="005424B9">
        <w:rPr>
          <w:rStyle w:val="apple-converted-space"/>
          <w:rFonts w:asciiTheme="majorBidi" w:hAnsiTheme="majorBidi" w:cstheme="majorBidi"/>
          <w:shd w:val="clear" w:color="auto" w:fill="FFFFFF"/>
        </w:rPr>
        <w:t xml:space="preserve">oriented Jewish community of Eretz Israel. </w:t>
      </w:r>
      <w:r>
        <w:rPr>
          <w:rStyle w:val="apple-converted-space"/>
          <w:rFonts w:asciiTheme="majorBidi" w:hAnsiTheme="majorBidi" w:cstheme="majorBidi"/>
          <w:shd w:val="clear" w:color="auto" w:fill="FFFFFF"/>
        </w:rPr>
        <w:t>Traditionally, t</w:t>
      </w:r>
      <w:r w:rsidRPr="005424B9">
        <w:rPr>
          <w:rStyle w:val="apple-converted-space"/>
          <w:rFonts w:asciiTheme="majorBidi" w:hAnsiTheme="majorBidi" w:cstheme="majorBidi"/>
          <w:shd w:val="clear" w:color="auto" w:fill="FFFFFF"/>
        </w:rPr>
        <w:t>his holiday</w:t>
      </w:r>
      <w:r>
        <w:rPr>
          <w:rStyle w:val="apple-converted-space"/>
          <w:rFonts w:asciiTheme="majorBidi" w:hAnsiTheme="majorBidi" w:cstheme="majorBidi"/>
          <w:shd w:val="clear" w:color="auto" w:fill="FFFFFF"/>
        </w:rPr>
        <w:t>, marking the</w:t>
      </w:r>
      <w:r w:rsidRPr="005424B9">
        <w:rPr>
          <w:rStyle w:val="apple-converted-space"/>
          <w:rFonts w:asciiTheme="majorBidi" w:hAnsiTheme="majorBidi" w:cstheme="majorBidi"/>
          <w:shd w:val="clear" w:color="auto" w:fill="FFFFFF"/>
        </w:rPr>
        <w:t xml:space="preserve"> harvest </w:t>
      </w:r>
      <w:r>
        <w:rPr>
          <w:rStyle w:val="apple-converted-space"/>
          <w:rFonts w:asciiTheme="majorBidi" w:hAnsiTheme="majorBidi" w:cstheme="majorBidi"/>
          <w:shd w:val="clear" w:color="auto" w:fill="FFFFFF"/>
        </w:rPr>
        <w:t xml:space="preserve">of </w:t>
      </w:r>
      <w:r w:rsidRPr="005424B9">
        <w:rPr>
          <w:rStyle w:val="apple-converted-space"/>
          <w:rFonts w:asciiTheme="majorBidi" w:hAnsiTheme="majorBidi" w:cstheme="majorBidi"/>
          <w:shd w:val="clear" w:color="auto" w:fill="FFFFFF"/>
        </w:rPr>
        <w:t xml:space="preserve">the first fruits, </w:t>
      </w:r>
      <w:r>
        <w:rPr>
          <w:rStyle w:val="apple-converted-space"/>
          <w:rFonts w:asciiTheme="majorBidi" w:hAnsiTheme="majorBidi" w:cstheme="majorBidi"/>
          <w:shd w:val="clear" w:color="auto" w:fill="FFFFFF"/>
        </w:rPr>
        <w:t>was</w:t>
      </w:r>
      <w:r w:rsidRPr="005424B9">
        <w:rPr>
          <w:rStyle w:val="apple-converted-space"/>
          <w:rFonts w:asciiTheme="majorBidi" w:hAnsiTheme="majorBidi" w:cstheme="majorBidi"/>
          <w:shd w:val="clear" w:color="auto" w:fill="FFFFFF"/>
        </w:rPr>
        <w:t xml:space="preserve"> </w:t>
      </w:r>
      <w:r w:rsidR="00645E12" w:rsidRPr="005424B9">
        <w:rPr>
          <w:rStyle w:val="apple-converted-space"/>
          <w:rFonts w:asciiTheme="majorBidi" w:hAnsiTheme="majorBidi" w:cstheme="majorBidi"/>
          <w:shd w:val="clear" w:color="auto" w:fill="FFFFFF"/>
        </w:rPr>
        <w:t xml:space="preserve">celebrated </w:t>
      </w:r>
      <w:r w:rsidRPr="005424B9">
        <w:rPr>
          <w:rStyle w:val="apple-converted-space"/>
          <w:rFonts w:asciiTheme="majorBidi" w:hAnsiTheme="majorBidi" w:cstheme="majorBidi"/>
          <w:shd w:val="clear" w:color="auto" w:fill="FFFFFF"/>
        </w:rPr>
        <w:t>ex</w:t>
      </w:r>
      <w:r>
        <w:rPr>
          <w:rStyle w:val="apple-converted-space"/>
          <w:rFonts w:asciiTheme="majorBidi" w:hAnsiTheme="majorBidi" w:cstheme="majorBidi"/>
          <w:shd w:val="clear" w:color="auto" w:fill="FFFFFF"/>
        </w:rPr>
        <w:t>tensively</w:t>
      </w:r>
      <w:r w:rsidRPr="005424B9">
        <w:rPr>
          <w:rStyle w:val="apple-converted-space"/>
          <w:rFonts w:asciiTheme="majorBidi" w:hAnsiTheme="majorBidi" w:cstheme="majorBidi"/>
          <w:shd w:val="clear" w:color="auto" w:fill="FFFFFF"/>
        </w:rPr>
        <w:t xml:space="preserve"> </w:t>
      </w:r>
      <w:r w:rsidRPr="00645E12">
        <w:rPr>
          <w:rStyle w:val="apple-converted-space"/>
          <w:rFonts w:asciiTheme="majorBidi" w:hAnsiTheme="majorBidi" w:cstheme="majorBidi"/>
          <w:shd w:val="clear" w:color="auto" w:fill="FFFFFF"/>
        </w:rPr>
        <w:t>in</w:t>
      </w:r>
      <w:r w:rsidRPr="00B71E37">
        <w:rPr>
          <w:rStyle w:val="apple-converted-space"/>
          <w:rFonts w:asciiTheme="majorBidi" w:hAnsiTheme="majorBidi" w:cstheme="majorBidi"/>
          <w:i/>
          <w:iCs/>
          <w:shd w:val="clear" w:color="auto" w:fill="FFFFFF"/>
        </w:rPr>
        <w:t xml:space="preserve"> Davar Leyeladim</w:t>
      </w:r>
      <w:r w:rsidRPr="005424B9">
        <w:rPr>
          <w:rStyle w:val="apple-converted-space"/>
          <w:rFonts w:asciiTheme="majorBidi" w:hAnsiTheme="majorBidi" w:cstheme="majorBidi"/>
          <w:shd w:val="clear" w:color="auto" w:fill="FFFFFF"/>
        </w:rPr>
        <w:t>. But that year, due to current events, holiday</w:t>
      </w:r>
      <w:r w:rsidR="0075190D">
        <w:rPr>
          <w:rStyle w:val="apple-converted-space"/>
          <w:rFonts w:asciiTheme="majorBidi" w:hAnsiTheme="majorBidi" w:cstheme="majorBidi"/>
          <w:shd w:val="clear" w:color="auto" w:fill="FFFFFF"/>
        </w:rPr>
        <w:t>-</w:t>
      </w:r>
      <w:r>
        <w:rPr>
          <w:rStyle w:val="apple-converted-space"/>
          <w:rFonts w:asciiTheme="majorBidi" w:hAnsiTheme="majorBidi" w:cstheme="majorBidi"/>
          <w:shd w:val="clear" w:color="auto" w:fill="FFFFFF"/>
        </w:rPr>
        <w:t>related texts, including</w:t>
      </w:r>
      <w:r w:rsidRPr="005424B9">
        <w:rPr>
          <w:rStyle w:val="apple-converted-space"/>
          <w:rFonts w:asciiTheme="majorBidi" w:hAnsiTheme="majorBidi" w:cstheme="majorBidi"/>
          <w:shd w:val="clear" w:color="auto" w:fill="FFFFFF"/>
        </w:rPr>
        <w:t xml:space="preserve"> Goldberg</w:t>
      </w:r>
      <w:r>
        <w:rPr>
          <w:rStyle w:val="apple-converted-space"/>
          <w:rFonts w:asciiTheme="majorBidi" w:hAnsiTheme="majorBidi" w:cstheme="majorBidi"/>
          <w:shd w:val="clear" w:color="auto" w:fill="FFFFFF"/>
        </w:rPr>
        <w:t>’s</w:t>
      </w:r>
      <w:r w:rsidRPr="005424B9">
        <w:rPr>
          <w:rStyle w:val="apple-converted-space"/>
          <w:rFonts w:asciiTheme="majorBidi" w:hAnsiTheme="majorBidi" w:cstheme="majorBidi"/>
          <w:shd w:val="clear" w:color="auto" w:fill="FFFFFF"/>
        </w:rPr>
        <w:t xml:space="preserve"> poem</w:t>
      </w:r>
      <w:r>
        <w:rPr>
          <w:rStyle w:val="apple-converted-space"/>
          <w:rFonts w:asciiTheme="majorBidi" w:hAnsiTheme="majorBidi" w:cstheme="majorBidi"/>
          <w:shd w:val="clear" w:color="auto" w:fill="FFFFFF"/>
        </w:rPr>
        <w:t>,</w:t>
      </w:r>
      <w:r w:rsidRPr="005424B9">
        <w:rPr>
          <w:rStyle w:val="apple-converted-space"/>
          <w:rFonts w:asciiTheme="majorBidi" w:hAnsiTheme="majorBidi" w:cstheme="majorBidi"/>
          <w:shd w:val="clear" w:color="auto" w:fill="FFFFFF"/>
        </w:rPr>
        <w:t xml:space="preserve"> </w:t>
      </w:r>
      <w:r>
        <w:rPr>
          <w:rStyle w:val="apple-converted-space"/>
          <w:rFonts w:asciiTheme="majorBidi" w:hAnsiTheme="majorBidi" w:cstheme="majorBidi"/>
          <w:shd w:val="clear" w:color="auto" w:fill="FFFFFF"/>
        </w:rPr>
        <w:t>were</w:t>
      </w:r>
      <w:r w:rsidRPr="005424B9">
        <w:rPr>
          <w:rStyle w:val="apple-converted-space"/>
          <w:rFonts w:asciiTheme="majorBidi" w:hAnsiTheme="majorBidi" w:cstheme="majorBidi"/>
          <w:shd w:val="clear" w:color="auto" w:fill="FFFFFF"/>
        </w:rPr>
        <w:t xml:space="preserve"> pushed to the magazine</w:t>
      </w:r>
      <w:r w:rsidR="0075190D">
        <w:rPr>
          <w:rStyle w:val="apple-converted-space"/>
          <w:rFonts w:asciiTheme="majorBidi" w:hAnsiTheme="majorBidi" w:cstheme="majorBidi"/>
          <w:shd w:val="clear" w:color="auto" w:fill="FFFFFF"/>
        </w:rPr>
        <w:t>’</w:t>
      </w:r>
      <w:r w:rsidRPr="005424B9">
        <w:rPr>
          <w:rStyle w:val="apple-converted-space"/>
          <w:rFonts w:asciiTheme="majorBidi" w:hAnsiTheme="majorBidi" w:cstheme="majorBidi"/>
          <w:shd w:val="clear" w:color="auto" w:fill="FFFFFF"/>
        </w:rPr>
        <w:t>s back pages</w:t>
      </w:r>
      <w:r>
        <w:rPr>
          <w:rStyle w:val="apple-converted-space"/>
          <w:rFonts w:asciiTheme="majorBidi" w:hAnsiTheme="majorBidi" w:cstheme="majorBidi"/>
          <w:shd w:val="clear" w:color="auto" w:fill="FFFFFF"/>
        </w:rPr>
        <w:t>.</w:t>
      </w:r>
    </w:p>
    <w:p w14:paraId="4CB346D8" w14:textId="77777777" w:rsidR="008C7B99" w:rsidRPr="005424B9" w:rsidRDefault="008C7B99" w:rsidP="00004719">
      <w:pPr>
        <w:bidi/>
        <w:spacing w:after="200" w:line="360" w:lineRule="auto"/>
        <w:rPr>
          <w:rFonts w:asciiTheme="majorBidi" w:eastAsia="Calibri" w:hAnsiTheme="majorBidi" w:cstheme="majorBidi"/>
          <w:sz w:val="24"/>
          <w:szCs w:val="24"/>
          <w:rtl/>
        </w:rPr>
      </w:pPr>
      <w:bookmarkStart w:id="14" w:name="_Hlk482267425"/>
      <w:r w:rsidRPr="005424B9">
        <w:rPr>
          <w:rFonts w:asciiTheme="majorBidi" w:eastAsia="Calibri" w:hAnsiTheme="majorBidi" w:cstheme="majorBidi"/>
          <w:sz w:val="24"/>
          <w:szCs w:val="24"/>
          <w:rtl/>
        </w:rPr>
        <w:lastRenderedPageBreak/>
        <w:t>ברכת אביב על השדות הללו,</w:t>
      </w:r>
      <w:r w:rsidRPr="005424B9">
        <w:rPr>
          <w:rFonts w:asciiTheme="majorBidi" w:eastAsia="Calibri" w:hAnsiTheme="majorBidi" w:cstheme="majorBidi"/>
          <w:sz w:val="24"/>
          <w:szCs w:val="24"/>
          <w:rtl/>
        </w:rPr>
        <w:br/>
        <w:t>ברכת פריון על אילנות הגן,</w:t>
      </w:r>
      <w:r w:rsidRPr="005424B9">
        <w:rPr>
          <w:rFonts w:asciiTheme="majorBidi" w:eastAsia="Calibri" w:hAnsiTheme="majorBidi" w:cstheme="majorBidi"/>
          <w:sz w:val="24"/>
          <w:szCs w:val="24"/>
          <w:rtl/>
        </w:rPr>
        <w:br/>
        <w:t>פרי ביכורים אל הגרנות יובלו,</w:t>
      </w:r>
      <w:r w:rsidRPr="005424B9">
        <w:rPr>
          <w:rFonts w:asciiTheme="majorBidi" w:eastAsia="Calibri" w:hAnsiTheme="majorBidi" w:cstheme="majorBidi"/>
          <w:sz w:val="24"/>
          <w:szCs w:val="24"/>
          <w:rtl/>
        </w:rPr>
        <w:br/>
        <w:t>בזוהר יום, בזוהר שפע רן.</w:t>
      </w:r>
    </w:p>
    <w:p w14:paraId="14B1A9C2" w14:textId="77777777" w:rsidR="008C7B99" w:rsidRPr="005424B9" w:rsidRDefault="008C7B99" w:rsidP="00004719">
      <w:pPr>
        <w:bidi/>
        <w:spacing w:after="200" w:line="360" w:lineRule="auto"/>
        <w:rPr>
          <w:rFonts w:asciiTheme="majorBidi" w:eastAsia="Calibri" w:hAnsiTheme="majorBidi" w:cstheme="majorBidi"/>
          <w:sz w:val="24"/>
          <w:szCs w:val="24"/>
          <w:rtl/>
        </w:rPr>
      </w:pPr>
      <w:r w:rsidRPr="005424B9">
        <w:rPr>
          <w:rFonts w:asciiTheme="majorBidi" w:eastAsia="Calibri" w:hAnsiTheme="majorBidi" w:cstheme="majorBidi"/>
          <w:sz w:val="24"/>
          <w:szCs w:val="24"/>
          <w:rtl/>
        </w:rPr>
        <w:t>פה רות התכופפה ללקוט הלקט</w:t>
      </w:r>
      <w:r w:rsidRPr="005424B9">
        <w:rPr>
          <w:rFonts w:asciiTheme="majorBidi" w:eastAsia="Calibri" w:hAnsiTheme="majorBidi" w:cstheme="majorBidi"/>
          <w:sz w:val="24"/>
          <w:szCs w:val="24"/>
          <w:rtl/>
        </w:rPr>
        <w:br/>
        <w:t>ובלבה נשאה תפלה קצרה:</w:t>
      </w:r>
      <w:r w:rsidRPr="005424B9">
        <w:rPr>
          <w:rFonts w:asciiTheme="majorBidi" w:eastAsia="Calibri" w:hAnsiTheme="majorBidi" w:cstheme="majorBidi"/>
          <w:sz w:val="24"/>
          <w:szCs w:val="24"/>
          <w:rtl/>
        </w:rPr>
        <w:br/>
        <w:t>"תן לקמות, האל, פריחה ושקט,</w:t>
      </w:r>
      <w:r w:rsidRPr="005424B9">
        <w:rPr>
          <w:rFonts w:asciiTheme="majorBidi" w:eastAsia="Calibri" w:hAnsiTheme="majorBidi" w:cstheme="majorBidi"/>
          <w:sz w:val="24"/>
          <w:szCs w:val="24"/>
          <w:rtl/>
        </w:rPr>
        <w:br/>
        <w:t>ולאדם לב טוב כבכּוּרה!"</w:t>
      </w:r>
    </w:p>
    <w:bookmarkEnd w:id="14"/>
    <w:p w14:paraId="2DB07AE0" w14:textId="05C7CAED" w:rsidR="008C7B99" w:rsidRPr="005424B9" w:rsidRDefault="008C7B99" w:rsidP="0075190D">
      <w:pPr>
        <w:spacing w:after="200" w:line="360" w:lineRule="auto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>A s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pring </w:t>
      </w:r>
      <w:r>
        <w:rPr>
          <w:rFonts w:asciiTheme="majorBidi" w:eastAsia="Calibri" w:hAnsiTheme="majorBidi" w:cstheme="majorBidi"/>
          <w:sz w:val="24"/>
          <w:szCs w:val="24"/>
        </w:rPr>
        <w:t>blessing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on these fields,</w:t>
      </w:r>
      <w:r w:rsidRPr="005424B9">
        <w:rPr>
          <w:rFonts w:asciiTheme="majorBidi" w:eastAsia="Calibri" w:hAnsiTheme="majorBidi" w:cstheme="majorBidi"/>
          <w:sz w:val="24"/>
          <w:szCs w:val="24"/>
        </w:rPr>
        <w:br/>
      </w:r>
      <w:r>
        <w:rPr>
          <w:rFonts w:asciiTheme="majorBidi" w:eastAsia="Calibri" w:hAnsiTheme="majorBidi" w:cstheme="majorBidi"/>
          <w:sz w:val="24"/>
          <w:szCs w:val="24"/>
        </w:rPr>
        <w:t>A fertility blessing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on the garden</w:t>
      </w:r>
      <w:r>
        <w:rPr>
          <w:rFonts w:asciiTheme="majorBidi" w:eastAsia="Calibri" w:hAnsiTheme="majorBidi" w:cstheme="majorBidi"/>
          <w:sz w:val="24"/>
          <w:szCs w:val="24"/>
        </w:rPr>
        <w:t>’s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trees,</w:t>
      </w:r>
      <w:r w:rsidRPr="005424B9">
        <w:rPr>
          <w:rFonts w:asciiTheme="majorBidi" w:eastAsia="Calibri" w:hAnsiTheme="majorBidi" w:cstheme="majorBidi"/>
          <w:sz w:val="24"/>
          <w:szCs w:val="24"/>
        </w:rPr>
        <w:br/>
      </w:r>
      <w:r>
        <w:rPr>
          <w:rFonts w:asciiTheme="majorBidi" w:eastAsia="Calibri" w:hAnsiTheme="majorBidi" w:cstheme="majorBidi"/>
          <w:sz w:val="24"/>
          <w:szCs w:val="24"/>
        </w:rPr>
        <w:t>F</w:t>
      </w:r>
      <w:r w:rsidRPr="005424B9">
        <w:rPr>
          <w:rFonts w:asciiTheme="majorBidi" w:eastAsia="Calibri" w:hAnsiTheme="majorBidi" w:cstheme="majorBidi"/>
          <w:sz w:val="24"/>
          <w:szCs w:val="24"/>
        </w:rPr>
        <w:t>irst fruits will be brought to the granar</w:t>
      </w:r>
      <w:r>
        <w:rPr>
          <w:rFonts w:asciiTheme="majorBidi" w:eastAsia="Calibri" w:hAnsiTheme="majorBidi" w:cstheme="majorBidi"/>
          <w:sz w:val="24"/>
          <w:szCs w:val="24"/>
        </w:rPr>
        <w:t>ies</w:t>
      </w:r>
      <w:r w:rsidRPr="005424B9">
        <w:rPr>
          <w:rFonts w:asciiTheme="majorBidi" w:eastAsia="Calibri" w:hAnsiTheme="majorBidi" w:cstheme="majorBidi"/>
          <w:sz w:val="24"/>
          <w:szCs w:val="24"/>
        </w:rPr>
        <w:br/>
      </w:r>
      <w:r>
        <w:rPr>
          <w:rFonts w:asciiTheme="majorBidi" w:eastAsia="Calibri" w:hAnsiTheme="majorBidi" w:cstheme="majorBidi"/>
          <w:sz w:val="24"/>
          <w:szCs w:val="24"/>
        </w:rPr>
        <w:t>I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n the </w:t>
      </w:r>
      <w:r>
        <w:rPr>
          <w:rFonts w:asciiTheme="majorBidi" w:eastAsia="Calibri" w:hAnsiTheme="majorBidi" w:cstheme="majorBidi"/>
          <w:sz w:val="24"/>
          <w:szCs w:val="24"/>
        </w:rPr>
        <w:t>radiance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of the day, in the </w:t>
      </w:r>
      <w:r>
        <w:rPr>
          <w:rFonts w:asciiTheme="majorBidi" w:eastAsia="Calibri" w:hAnsiTheme="majorBidi" w:cstheme="majorBidi"/>
          <w:sz w:val="24"/>
          <w:szCs w:val="24"/>
        </w:rPr>
        <w:t>radiance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of </w:t>
      </w:r>
      <w:r>
        <w:rPr>
          <w:rFonts w:asciiTheme="majorBidi" w:eastAsia="Calibri" w:hAnsiTheme="majorBidi" w:cstheme="majorBidi"/>
          <w:sz w:val="24"/>
          <w:szCs w:val="24"/>
        </w:rPr>
        <w:t>singing abundance.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</w:t>
      </w:r>
    </w:p>
    <w:p w14:paraId="66669C8B" w14:textId="77777777" w:rsidR="008C7B99" w:rsidRPr="005424B9" w:rsidRDefault="008C7B99" w:rsidP="0075190D">
      <w:pPr>
        <w:spacing w:after="200" w:line="360" w:lineRule="auto"/>
        <w:rPr>
          <w:rFonts w:asciiTheme="majorBidi" w:eastAsia="Calibri" w:hAnsiTheme="majorBidi" w:cstheme="majorBidi"/>
          <w:sz w:val="24"/>
          <w:szCs w:val="24"/>
        </w:rPr>
      </w:pPr>
      <w:r w:rsidRPr="005424B9">
        <w:rPr>
          <w:rFonts w:asciiTheme="majorBidi" w:eastAsia="Calibri" w:hAnsiTheme="majorBidi" w:cstheme="majorBidi"/>
          <w:sz w:val="24"/>
          <w:szCs w:val="24"/>
        </w:rPr>
        <w:t>Here Ruth ben</w:t>
      </w:r>
      <w:r>
        <w:rPr>
          <w:rFonts w:asciiTheme="majorBidi" w:eastAsia="Calibri" w:hAnsiTheme="majorBidi" w:cstheme="majorBidi"/>
          <w:sz w:val="24"/>
          <w:szCs w:val="24"/>
        </w:rPr>
        <w:t>t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to </w:t>
      </w:r>
      <w:r>
        <w:rPr>
          <w:rFonts w:asciiTheme="majorBidi" w:eastAsia="Calibri" w:hAnsiTheme="majorBidi" w:cstheme="majorBidi"/>
          <w:sz w:val="24"/>
          <w:szCs w:val="24"/>
        </w:rPr>
        <w:t>gather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the </w:t>
      </w:r>
      <w:proofErr w:type="spellStart"/>
      <w:r w:rsidRPr="00B71E37">
        <w:rPr>
          <w:rFonts w:asciiTheme="majorBidi" w:eastAsia="Calibri" w:hAnsiTheme="majorBidi" w:cstheme="majorBidi"/>
          <w:i/>
          <w:iCs/>
          <w:sz w:val="24"/>
          <w:szCs w:val="24"/>
        </w:rPr>
        <w:t>leket</w:t>
      </w:r>
      <w:proofErr w:type="spellEnd"/>
      <w:r w:rsidRPr="005424B9">
        <w:rPr>
          <w:rFonts w:asciiTheme="majorBidi" w:eastAsia="Calibri" w:hAnsiTheme="majorBidi" w:cstheme="majorBidi"/>
          <w:sz w:val="24"/>
          <w:szCs w:val="24"/>
        </w:rPr>
        <w:br/>
      </w:r>
      <w:r>
        <w:rPr>
          <w:rFonts w:asciiTheme="majorBidi" w:eastAsia="Calibri" w:hAnsiTheme="majorBidi" w:cstheme="majorBidi"/>
          <w:sz w:val="24"/>
          <w:szCs w:val="24"/>
        </w:rPr>
        <w:t>A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nd in her heart, she bore </w:t>
      </w:r>
      <w:r>
        <w:rPr>
          <w:rFonts w:asciiTheme="majorBidi" w:eastAsia="Calibri" w:hAnsiTheme="majorBidi" w:cstheme="majorBidi"/>
          <w:sz w:val="24"/>
          <w:szCs w:val="24"/>
        </w:rPr>
        <w:t xml:space="preserve">a </w:t>
      </w:r>
      <w:r w:rsidRPr="005424B9">
        <w:rPr>
          <w:rFonts w:asciiTheme="majorBidi" w:eastAsia="Calibri" w:hAnsiTheme="majorBidi" w:cstheme="majorBidi"/>
          <w:sz w:val="24"/>
          <w:szCs w:val="24"/>
        </w:rPr>
        <w:t>short prayer:</w:t>
      </w:r>
      <w:r w:rsidRPr="005424B9">
        <w:rPr>
          <w:rFonts w:asciiTheme="majorBidi" w:eastAsia="Calibri" w:hAnsiTheme="majorBidi" w:cstheme="majorBidi"/>
          <w:sz w:val="24"/>
          <w:szCs w:val="24"/>
        </w:rPr>
        <w:br/>
        <w:t xml:space="preserve">“Oh, lord, </w:t>
      </w:r>
      <w:r>
        <w:rPr>
          <w:rFonts w:asciiTheme="majorBidi" w:eastAsia="Calibri" w:hAnsiTheme="majorBidi" w:cstheme="majorBidi"/>
          <w:sz w:val="24"/>
          <w:szCs w:val="24"/>
        </w:rPr>
        <w:t>grant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these standing grains blossom and </w:t>
      </w:r>
      <w:r>
        <w:rPr>
          <w:rFonts w:asciiTheme="majorBidi" w:eastAsia="Calibri" w:hAnsiTheme="majorBidi" w:cstheme="majorBidi"/>
          <w:sz w:val="24"/>
          <w:szCs w:val="24"/>
        </w:rPr>
        <w:t>calm</w:t>
      </w:r>
      <w:r w:rsidRPr="005424B9">
        <w:rPr>
          <w:rFonts w:asciiTheme="majorBidi" w:eastAsia="Calibri" w:hAnsiTheme="majorBidi" w:cstheme="majorBidi"/>
          <w:sz w:val="24"/>
          <w:szCs w:val="24"/>
        </w:rPr>
        <w:t>,</w:t>
      </w:r>
      <w:r w:rsidRPr="005424B9">
        <w:rPr>
          <w:rFonts w:asciiTheme="majorBidi" w:eastAsia="Calibri" w:hAnsiTheme="majorBidi" w:cstheme="majorBidi"/>
          <w:sz w:val="24"/>
          <w:szCs w:val="24"/>
        </w:rPr>
        <w:br/>
      </w:r>
      <w:r>
        <w:rPr>
          <w:rFonts w:asciiTheme="majorBidi" w:eastAsia="Calibri" w:hAnsiTheme="majorBidi" w:cstheme="majorBidi"/>
          <w:sz w:val="24"/>
          <w:szCs w:val="24"/>
        </w:rPr>
        <w:t>A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nd to man, a good heart as </w:t>
      </w:r>
      <w:r>
        <w:rPr>
          <w:rFonts w:asciiTheme="majorBidi" w:eastAsia="Calibri" w:hAnsiTheme="majorBidi" w:cstheme="majorBidi"/>
          <w:sz w:val="24"/>
          <w:szCs w:val="24"/>
        </w:rPr>
        <w:t>his birthright</w:t>
      </w:r>
      <w:r w:rsidRPr="005424B9">
        <w:rPr>
          <w:rFonts w:asciiTheme="majorBidi" w:eastAsia="Calibri" w:hAnsiTheme="majorBidi" w:cstheme="majorBidi"/>
          <w:sz w:val="24"/>
          <w:szCs w:val="24"/>
        </w:rPr>
        <w:t>!”</w:t>
      </w:r>
    </w:p>
    <w:p w14:paraId="0990710B" w14:textId="77777777" w:rsidR="008C7B99" w:rsidRPr="00A04C4A" w:rsidRDefault="008C7B99" w:rsidP="00A04C4A">
      <w:pPr>
        <w:spacing w:after="200" w:line="360" w:lineRule="auto"/>
        <w:rPr>
          <w:rFonts w:asciiTheme="majorBidi" w:eastAsia="Calibri" w:hAnsiTheme="majorBidi" w:cstheme="majorBidi"/>
          <w:sz w:val="24"/>
          <w:szCs w:val="24"/>
        </w:rPr>
      </w:pPr>
    </w:p>
    <w:p w14:paraId="045E4D46" w14:textId="37531F00" w:rsidR="008C7B99" w:rsidRPr="005424B9" w:rsidRDefault="008C7B99" w:rsidP="00A04C4A">
      <w:pPr>
        <w:spacing w:after="200" w:line="360" w:lineRule="auto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 xml:space="preserve">In </w:t>
      </w:r>
      <w:r w:rsidRPr="005424B9">
        <w:rPr>
          <w:rFonts w:asciiTheme="majorBidi" w:eastAsia="Calibri" w:hAnsiTheme="majorBidi" w:cstheme="majorBidi"/>
          <w:sz w:val="24"/>
          <w:szCs w:val="24"/>
        </w:rPr>
        <w:t>its first verse</w:t>
      </w:r>
      <w:r>
        <w:rPr>
          <w:rFonts w:asciiTheme="majorBidi" w:eastAsia="Calibri" w:hAnsiTheme="majorBidi" w:cstheme="majorBidi"/>
          <w:sz w:val="24"/>
          <w:szCs w:val="24"/>
        </w:rPr>
        <w:t>,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</w:t>
      </w:r>
      <w:r>
        <w:rPr>
          <w:rFonts w:asciiTheme="majorBidi" w:eastAsia="Calibri" w:hAnsiTheme="majorBidi" w:cstheme="majorBidi"/>
          <w:sz w:val="24"/>
          <w:szCs w:val="24"/>
        </w:rPr>
        <w:t>the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poem establishes an optimistic and gentle atmosphere that stand</w:t>
      </w:r>
      <w:r>
        <w:rPr>
          <w:rFonts w:asciiTheme="majorBidi" w:eastAsia="Calibri" w:hAnsiTheme="majorBidi" w:cstheme="majorBidi"/>
          <w:sz w:val="24"/>
          <w:szCs w:val="24"/>
        </w:rPr>
        <w:t>s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</w:t>
      </w:r>
      <w:r>
        <w:rPr>
          <w:rFonts w:asciiTheme="majorBidi" w:eastAsia="Calibri" w:hAnsiTheme="majorBidi" w:cstheme="majorBidi"/>
          <w:sz w:val="24"/>
          <w:szCs w:val="24"/>
        </w:rPr>
        <w:t xml:space="preserve">in </w:t>
      </w:r>
      <w:r w:rsidRPr="005424B9">
        <w:rPr>
          <w:rFonts w:asciiTheme="majorBidi" w:eastAsia="Calibri" w:hAnsiTheme="majorBidi" w:cstheme="majorBidi"/>
          <w:sz w:val="24"/>
          <w:szCs w:val="24"/>
        </w:rPr>
        <w:t>oppos</w:t>
      </w:r>
      <w:r>
        <w:rPr>
          <w:rFonts w:asciiTheme="majorBidi" w:eastAsia="Calibri" w:hAnsiTheme="majorBidi" w:cstheme="majorBidi"/>
          <w:sz w:val="24"/>
          <w:szCs w:val="24"/>
        </w:rPr>
        <w:t>ition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to other texts in this issue. It constitutes an alternative viewpoint to the militaristic spirit of th</w:t>
      </w:r>
      <w:r>
        <w:rPr>
          <w:rFonts w:asciiTheme="majorBidi" w:eastAsia="Calibri" w:hAnsiTheme="majorBidi" w:cstheme="majorBidi"/>
          <w:sz w:val="24"/>
          <w:szCs w:val="24"/>
        </w:rPr>
        <w:t>e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time. The first two lines form a parallelism, a common bibl</w:t>
      </w:r>
      <w:r>
        <w:rPr>
          <w:rFonts w:asciiTheme="majorBidi" w:eastAsia="Calibri" w:hAnsiTheme="majorBidi" w:cstheme="majorBidi"/>
          <w:sz w:val="24"/>
          <w:szCs w:val="24"/>
        </w:rPr>
        <w:t>ical construct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</w:t>
      </w:r>
      <w:r>
        <w:rPr>
          <w:rFonts w:asciiTheme="majorBidi" w:eastAsia="Calibri" w:hAnsiTheme="majorBidi" w:cstheme="majorBidi"/>
          <w:sz w:val="24"/>
          <w:szCs w:val="24"/>
        </w:rPr>
        <w:t>that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contextualizes the poem within a biblical framework. </w:t>
      </w:r>
      <w:r>
        <w:rPr>
          <w:rFonts w:asciiTheme="majorBidi" w:eastAsia="Calibri" w:hAnsiTheme="majorBidi" w:cstheme="majorBidi"/>
          <w:sz w:val="24"/>
          <w:szCs w:val="24"/>
        </w:rPr>
        <w:t>T</w:t>
      </w:r>
      <w:r w:rsidRPr="005424B9">
        <w:rPr>
          <w:rFonts w:asciiTheme="majorBidi" w:eastAsia="Calibri" w:hAnsiTheme="majorBidi" w:cstheme="majorBidi"/>
          <w:sz w:val="24"/>
          <w:szCs w:val="24"/>
        </w:rPr>
        <w:t>he third line</w:t>
      </w:r>
      <w:r>
        <w:rPr>
          <w:rFonts w:asciiTheme="majorBidi" w:eastAsia="Calibri" w:hAnsiTheme="majorBidi" w:cstheme="majorBidi"/>
          <w:sz w:val="24"/>
          <w:szCs w:val="24"/>
        </w:rPr>
        <w:t>, however,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</w:t>
      </w:r>
      <w:commentRangeStart w:id="15"/>
      <w:r w:rsidRPr="005424B9">
        <w:rPr>
          <w:rFonts w:asciiTheme="majorBidi" w:eastAsia="Calibri" w:hAnsiTheme="majorBidi" w:cstheme="majorBidi"/>
          <w:sz w:val="24"/>
          <w:szCs w:val="24"/>
        </w:rPr>
        <w:t xml:space="preserve">creates </w:t>
      </w:r>
      <w:commentRangeEnd w:id="15"/>
      <w:r>
        <w:rPr>
          <w:rStyle w:val="CommentReference"/>
        </w:rPr>
        <w:commentReference w:id="15"/>
      </w:r>
      <w:r w:rsidRPr="005424B9">
        <w:rPr>
          <w:rFonts w:asciiTheme="majorBidi" w:eastAsia="Calibri" w:hAnsiTheme="majorBidi" w:cstheme="majorBidi"/>
          <w:sz w:val="24"/>
          <w:szCs w:val="24"/>
        </w:rPr>
        <w:t>a link</w:t>
      </w:r>
      <w:r>
        <w:rPr>
          <w:rFonts w:asciiTheme="majorBidi" w:eastAsia="Calibri" w:hAnsiTheme="majorBidi" w:cstheme="majorBidi"/>
          <w:sz w:val="24"/>
          <w:szCs w:val="24"/>
        </w:rPr>
        <w:t>age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between the scene and </w:t>
      </w:r>
      <w:r w:rsidR="00A04C4A">
        <w:rPr>
          <w:rFonts w:asciiTheme="majorBidi" w:eastAsia="Calibri" w:hAnsiTheme="majorBidi" w:cstheme="majorBidi"/>
          <w:sz w:val="24"/>
          <w:szCs w:val="24"/>
        </w:rPr>
        <w:t xml:space="preserve">the </w:t>
      </w:r>
      <w:r w:rsidRPr="005424B9">
        <w:rPr>
          <w:rFonts w:asciiTheme="majorBidi" w:eastAsia="Calibri" w:hAnsiTheme="majorBidi" w:cstheme="majorBidi"/>
          <w:sz w:val="24"/>
          <w:szCs w:val="24"/>
        </w:rPr>
        <w:t>modern Zionistic ideals the holiday embodies</w:t>
      </w:r>
      <w:r>
        <w:rPr>
          <w:rFonts w:asciiTheme="majorBidi" w:eastAsia="Calibri" w:hAnsiTheme="majorBidi" w:cstheme="majorBidi"/>
          <w:sz w:val="24"/>
          <w:szCs w:val="24"/>
        </w:rPr>
        <w:t xml:space="preserve"> –</w:t>
      </w:r>
      <w:r w:rsidR="00A04C4A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5424B9">
        <w:rPr>
          <w:rFonts w:asciiTheme="majorBidi" w:eastAsia="Calibri" w:hAnsiTheme="majorBidi" w:cstheme="majorBidi"/>
          <w:sz w:val="24"/>
          <w:szCs w:val="24"/>
        </w:rPr>
        <w:t>the first fruits are b</w:t>
      </w:r>
      <w:r w:rsidR="00A04C4A">
        <w:rPr>
          <w:rFonts w:asciiTheme="majorBidi" w:eastAsia="Calibri" w:hAnsiTheme="majorBidi" w:cstheme="majorBidi"/>
          <w:sz w:val="24"/>
          <w:szCs w:val="24"/>
        </w:rPr>
        <w:t>r</w:t>
      </w:r>
      <w:r w:rsidRPr="005424B9">
        <w:rPr>
          <w:rFonts w:asciiTheme="majorBidi" w:eastAsia="Calibri" w:hAnsiTheme="majorBidi" w:cstheme="majorBidi"/>
          <w:sz w:val="24"/>
          <w:szCs w:val="24"/>
        </w:rPr>
        <w:t>ought to the granary</w:t>
      </w:r>
      <w:r>
        <w:rPr>
          <w:rFonts w:asciiTheme="majorBidi" w:eastAsia="Calibri" w:hAnsiTheme="majorBidi" w:cstheme="majorBidi"/>
          <w:sz w:val="24"/>
          <w:szCs w:val="24"/>
        </w:rPr>
        <w:t>,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not to the </w:t>
      </w:r>
      <w:proofErr w:type="spellStart"/>
      <w:r w:rsidRPr="005424B9">
        <w:rPr>
          <w:rFonts w:asciiTheme="majorBidi" w:eastAsia="Calibri" w:hAnsiTheme="majorBidi" w:cstheme="majorBidi"/>
          <w:sz w:val="24"/>
          <w:szCs w:val="24"/>
        </w:rPr>
        <w:t>Mikdash</w:t>
      </w:r>
      <w:proofErr w:type="spellEnd"/>
      <w:r w:rsidRPr="005424B9">
        <w:rPr>
          <w:rFonts w:asciiTheme="majorBidi" w:eastAsia="Calibri" w:hAnsiTheme="majorBidi" w:cstheme="majorBidi"/>
          <w:sz w:val="24"/>
          <w:szCs w:val="24"/>
        </w:rPr>
        <w:t xml:space="preserve"> (Temple). </w:t>
      </w:r>
    </w:p>
    <w:p w14:paraId="30C71CB8" w14:textId="3B71CEFB" w:rsidR="008C7B99" w:rsidRPr="005424B9" w:rsidRDefault="008C7B99" w:rsidP="00004719">
      <w:pPr>
        <w:spacing w:after="200" w:line="360" w:lineRule="auto"/>
        <w:rPr>
          <w:rFonts w:asciiTheme="majorBidi" w:eastAsia="Calibri" w:hAnsiTheme="majorBidi" w:cstheme="majorBidi"/>
          <w:sz w:val="24"/>
          <w:szCs w:val="24"/>
        </w:rPr>
      </w:pPr>
      <w:r w:rsidRPr="005424B9">
        <w:rPr>
          <w:rFonts w:asciiTheme="majorBidi" w:eastAsia="Calibri" w:hAnsiTheme="majorBidi" w:cstheme="majorBidi"/>
          <w:sz w:val="24"/>
          <w:szCs w:val="24"/>
        </w:rPr>
        <w:t xml:space="preserve">This alludes to the </w:t>
      </w:r>
      <w:r w:rsidR="007C2840" w:rsidRPr="005424B9">
        <w:rPr>
          <w:rFonts w:asciiTheme="majorBidi" w:eastAsia="Calibri" w:hAnsiTheme="majorBidi" w:cstheme="majorBidi"/>
          <w:sz w:val="24"/>
          <w:szCs w:val="24"/>
        </w:rPr>
        <w:t xml:space="preserve">transformation </w:t>
      </w:r>
      <w:r w:rsidR="007C2840">
        <w:rPr>
          <w:rFonts w:asciiTheme="majorBidi" w:eastAsia="Calibri" w:hAnsiTheme="majorBidi" w:cstheme="majorBidi"/>
          <w:sz w:val="24"/>
          <w:szCs w:val="24"/>
        </w:rPr>
        <w:t xml:space="preserve">of the </w:t>
      </w:r>
      <w:commentRangeStart w:id="16"/>
      <w:r>
        <w:rPr>
          <w:rFonts w:asciiTheme="majorBidi" w:eastAsia="Calibri" w:hAnsiTheme="majorBidi" w:cstheme="majorBidi"/>
          <w:sz w:val="24"/>
          <w:szCs w:val="24"/>
        </w:rPr>
        <w:t xml:space="preserve">biblical holiday </w:t>
      </w:r>
      <w:commentRangeEnd w:id="16"/>
      <w:r w:rsidR="00AA2368">
        <w:rPr>
          <w:rStyle w:val="CommentReference"/>
        </w:rPr>
        <w:commentReference w:id="16"/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to its modern Zionistic version. In addition, the parallelism highlights the connection between spring and fertility. This </w:t>
      </w:r>
      <w:r>
        <w:rPr>
          <w:rFonts w:asciiTheme="majorBidi" w:eastAsia="Calibri" w:hAnsiTheme="majorBidi" w:cstheme="majorBidi"/>
          <w:sz w:val="24"/>
          <w:szCs w:val="24"/>
        </w:rPr>
        <w:t xml:space="preserve">in turn, elicits an </w:t>
      </w:r>
      <w:r w:rsidRPr="005424B9">
        <w:rPr>
          <w:rFonts w:asciiTheme="majorBidi" w:eastAsia="Calibri" w:hAnsiTheme="majorBidi" w:cstheme="majorBidi"/>
          <w:sz w:val="24"/>
          <w:szCs w:val="24"/>
        </w:rPr>
        <w:t>associat</w:t>
      </w:r>
      <w:r>
        <w:rPr>
          <w:rFonts w:asciiTheme="majorBidi" w:eastAsia="Calibri" w:hAnsiTheme="majorBidi" w:cstheme="majorBidi"/>
          <w:sz w:val="24"/>
          <w:szCs w:val="24"/>
        </w:rPr>
        <w:t>ion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between nature and femininity that challenges the masculine militaristic</w:t>
      </w:r>
      <w:r>
        <w:rPr>
          <w:rFonts w:asciiTheme="majorBidi" w:eastAsia="Calibri" w:hAnsiTheme="majorBidi" w:cstheme="majorBidi"/>
          <w:sz w:val="24"/>
          <w:szCs w:val="24"/>
        </w:rPr>
        <w:t>,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agricultural</w:t>
      </w:r>
      <w:r>
        <w:rPr>
          <w:rFonts w:asciiTheme="majorBidi" w:eastAsia="Calibri" w:hAnsiTheme="majorBidi" w:cstheme="majorBidi"/>
          <w:sz w:val="24"/>
          <w:szCs w:val="24"/>
        </w:rPr>
        <w:t>ly-oriented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spirit of </w:t>
      </w:r>
      <w:r>
        <w:rPr>
          <w:rFonts w:asciiTheme="majorBidi" w:eastAsia="Calibri" w:hAnsiTheme="majorBidi" w:cstheme="majorBidi"/>
          <w:sz w:val="24"/>
          <w:szCs w:val="24"/>
        </w:rPr>
        <w:t>the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time.</w:t>
      </w:r>
      <w:r w:rsidR="002509AB">
        <w:rPr>
          <w:rFonts w:asciiTheme="majorBidi" w:eastAsia="Calibri" w:hAnsiTheme="majorBidi" w:cstheme="majorBidi"/>
          <w:sz w:val="24"/>
          <w:szCs w:val="24"/>
        </w:rPr>
        <w:t xml:space="preserve"> </w:t>
      </w:r>
    </w:p>
    <w:p w14:paraId="61A591B6" w14:textId="123168F6" w:rsidR="008C7B99" w:rsidRPr="005424B9" w:rsidRDefault="008C7B99" w:rsidP="00004719">
      <w:pPr>
        <w:spacing w:after="200" w:line="360" w:lineRule="auto"/>
        <w:rPr>
          <w:rFonts w:asciiTheme="majorBidi" w:eastAsia="Calibri" w:hAnsiTheme="majorBidi" w:cstheme="majorBidi"/>
          <w:sz w:val="24"/>
          <w:szCs w:val="24"/>
        </w:rPr>
      </w:pPr>
      <w:r w:rsidRPr="005424B9">
        <w:rPr>
          <w:rFonts w:asciiTheme="majorBidi" w:eastAsia="Calibri" w:hAnsiTheme="majorBidi" w:cstheme="majorBidi"/>
          <w:sz w:val="24"/>
          <w:szCs w:val="24"/>
        </w:rPr>
        <w:lastRenderedPageBreak/>
        <w:t xml:space="preserve">The first verse ends with the repetition of the word </w:t>
      </w:r>
      <w:proofErr w:type="spellStart"/>
      <w:r w:rsidRPr="00B71E37">
        <w:rPr>
          <w:rFonts w:asciiTheme="majorBidi" w:eastAsia="Calibri" w:hAnsiTheme="majorBidi" w:cstheme="majorBidi"/>
          <w:i/>
          <w:iCs/>
          <w:sz w:val="24"/>
          <w:szCs w:val="24"/>
        </w:rPr>
        <w:t>zohar</w:t>
      </w:r>
      <w:proofErr w:type="spellEnd"/>
      <w:r w:rsidRPr="005424B9">
        <w:rPr>
          <w:rFonts w:asciiTheme="majorBidi" w:eastAsia="Calibri" w:hAnsiTheme="majorBidi" w:cstheme="majorBidi"/>
          <w:sz w:val="24"/>
          <w:szCs w:val="24"/>
        </w:rPr>
        <w:t xml:space="preserve"> (</w:t>
      </w:r>
      <w:r>
        <w:rPr>
          <w:rFonts w:asciiTheme="majorBidi" w:eastAsia="Calibri" w:hAnsiTheme="majorBidi" w:cstheme="majorBidi"/>
          <w:sz w:val="24"/>
          <w:szCs w:val="24"/>
        </w:rPr>
        <w:t xml:space="preserve">radiance, </w:t>
      </w:r>
      <w:r w:rsidRPr="005424B9">
        <w:rPr>
          <w:rFonts w:asciiTheme="majorBidi" w:eastAsia="Calibri" w:hAnsiTheme="majorBidi" w:cstheme="majorBidi"/>
          <w:sz w:val="24"/>
          <w:szCs w:val="24"/>
        </w:rPr>
        <w:t>brightness)</w:t>
      </w:r>
      <w:r>
        <w:rPr>
          <w:rFonts w:asciiTheme="majorBidi" w:eastAsia="Calibri" w:hAnsiTheme="majorBidi" w:cstheme="majorBidi"/>
          <w:sz w:val="24"/>
          <w:szCs w:val="24"/>
        </w:rPr>
        <w:t>, which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</w:t>
      </w:r>
      <w:r>
        <w:rPr>
          <w:rFonts w:asciiTheme="majorBidi" w:eastAsia="Calibri" w:hAnsiTheme="majorBidi" w:cstheme="majorBidi"/>
          <w:sz w:val="24"/>
          <w:szCs w:val="24"/>
        </w:rPr>
        <w:t>aligns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the daylight with a joyful sight (literally: singing profusion). This </w:t>
      </w:r>
      <w:r>
        <w:rPr>
          <w:rFonts w:asciiTheme="majorBidi" w:eastAsia="Calibri" w:hAnsiTheme="majorBidi" w:cstheme="majorBidi"/>
          <w:sz w:val="24"/>
          <w:szCs w:val="24"/>
        </w:rPr>
        <w:t>linkage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enhances the spiritual meaning </w:t>
      </w:r>
      <w:r w:rsidR="00C64678">
        <w:rPr>
          <w:rFonts w:asciiTheme="majorBidi" w:eastAsia="Calibri" w:hAnsiTheme="majorBidi" w:cstheme="majorBidi"/>
          <w:sz w:val="24"/>
          <w:szCs w:val="24"/>
        </w:rPr>
        <w:t xml:space="preserve">of </w:t>
      </w:r>
      <w:proofErr w:type="spellStart"/>
      <w:r w:rsidRPr="00B71E37">
        <w:rPr>
          <w:rFonts w:asciiTheme="majorBidi" w:eastAsia="Calibri" w:hAnsiTheme="majorBidi" w:cstheme="majorBidi"/>
          <w:i/>
          <w:iCs/>
          <w:sz w:val="24"/>
          <w:szCs w:val="24"/>
        </w:rPr>
        <w:t>zohar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, thereby </w:t>
      </w:r>
      <w:r w:rsidR="008A6568">
        <w:rPr>
          <w:rFonts w:asciiTheme="majorBidi" w:eastAsia="Calibri" w:hAnsiTheme="majorBidi" w:cstheme="majorBidi"/>
          <w:sz w:val="24"/>
          <w:szCs w:val="24"/>
        </w:rPr>
        <w:t>tinting</w:t>
      </w:r>
      <w:r>
        <w:rPr>
          <w:rFonts w:asciiTheme="majorBidi" w:eastAsia="Calibri" w:hAnsiTheme="majorBidi" w:cstheme="majorBidi"/>
          <w:sz w:val="24"/>
          <w:szCs w:val="24"/>
        </w:rPr>
        <w:t xml:space="preserve"> this verse with a </w:t>
      </w:r>
      <w:commentRangeStart w:id="17"/>
      <w:r>
        <w:rPr>
          <w:rFonts w:asciiTheme="majorBidi" w:eastAsia="Calibri" w:hAnsiTheme="majorBidi" w:cstheme="majorBidi"/>
          <w:sz w:val="24"/>
          <w:szCs w:val="24"/>
        </w:rPr>
        <w:t xml:space="preserve">mystical 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gleam. </w:t>
      </w:r>
      <w:commentRangeEnd w:id="17"/>
      <w:r>
        <w:rPr>
          <w:rStyle w:val="CommentReference"/>
        </w:rPr>
        <w:commentReference w:id="17"/>
      </w:r>
    </w:p>
    <w:p w14:paraId="27D3EF46" w14:textId="09A5354B" w:rsidR="008C7B99" w:rsidRPr="005424B9" w:rsidRDefault="008C7B99" w:rsidP="00004719">
      <w:pPr>
        <w:spacing w:after="200" w:line="360" w:lineRule="auto"/>
        <w:rPr>
          <w:rFonts w:asciiTheme="majorBidi" w:eastAsia="Calibri" w:hAnsiTheme="majorBidi" w:cstheme="majorBidi"/>
          <w:sz w:val="24"/>
          <w:szCs w:val="24"/>
        </w:rPr>
      </w:pPr>
      <w:r w:rsidRPr="005424B9">
        <w:rPr>
          <w:rFonts w:asciiTheme="majorBidi" w:eastAsia="Calibri" w:hAnsiTheme="majorBidi" w:cstheme="majorBidi"/>
          <w:sz w:val="24"/>
          <w:szCs w:val="24"/>
        </w:rPr>
        <w:t xml:space="preserve">The second verse </w:t>
      </w:r>
      <w:r>
        <w:rPr>
          <w:rFonts w:asciiTheme="majorBidi" w:eastAsia="Calibri" w:hAnsiTheme="majorBidi" w:cstheme="majorBidi"/>
          <w:sz w:val="24"/>
          <w:szCs w:val="24"/>
        </w:rPr>
        <w:t xml:space="preserve">undermines </w:t>
      </w:r>
      <w:r w:rsidRPr="005424B9">
        <w:rPr>
          <w:rFonts w:asciiTheme="majorBidi" w:eastAsia="Calibri" w:hAnsiTheme="majorBidi" w:cstheme="majorBidi"/>
          <w:sz w:val="24"/>
          <w:szCs w:val="24"/>
        </w:rPr>
        <w:t>this id</w:t>
      </w:r>
      <w:r>
        <w:rPr>
          <w:rFonts w:asciiTheme="majorBidi" w:eastAsia="Calibri" w:hAnsiTheme="majorBidi" w:cstheme="majorBidi"/>
          <w:sz w:val="24"/>
          <w:szCs w:val="24"/>
        </w:rPr>
        <w:t>ea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l by focusing on Ruth of </w:t>
      </w:r>
      <w:proofErr w:type="spellStart"/>
      <w:r w:rsidRPr="005424B9">
        <w:rPr>
          <w:rFonts w:asciiTheme="majorBidi" w:eastAsia="Calibri" w:hAnsiTheme="majorBidi" w:cstheme="majorBidi"/>
          <w:sz w:val="24"/>
          <w:szCs w:val="24"/>
        </w:rPr>
        <w:t>Moav</w:t>
      </w:r>
      <w:proofErr w:type="spellEnd"/>
      <w:r w:rsidRPr="005424B9">
        <w:rPr>
          <w:rFonts w:asciiTheme="majorBidi" w:eastAsia="Calibri" w:hAnsiTheme="majorBidi" w:cstheme="majorBidi"/>
          <w:sz w:val="24"/>
          <w:szCs w:val="24"/>
        </w:rPr>
        <w:t xml:space="preserve">, the central character </w:t>
      </w:r>
      <w:r>
        <w:rPr>
          <w:rFonts w:asciiTheme="majorBidi" w:eastAsia="Calibri" w:hAnsiTheme="majorBidi" w:cstheme="majorBidi"/>
          <w:sz w:val="24"/>
          <w:szCs w:val="24"/>
        </w:rPr>
        <w:t>in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the holiday</w:t>
      </w:r>
      <w:r>
        <w:rPr>
          <w:rFonts w:asciiTheme="majorBidi" w:eastAsia="Calibri" w:hAnsiTheme="majorBidi" w:cstheme="majorBidi"/>
          <w:sz w:val="24"/>
          <w:szCs w:val="24"/>
        </w:rPr>
        <w:t>’s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biblical version. Ruth bend</w:t>
      </w:r>
      <w:r>
        <w:rPr>
          <w:rFonts w:asciiTheme="majorBidi" w:eastAsia="Calibri" w:hAnsiTheme="majorBidi" w:cstheme="majorBidi"/>
          <w:sz w:val="24"/>
          <w:szCs w:val="24"/>
        </w:rPr>
        <w:t>s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</w:t>
      </w:r>
      <w:r>
        <w:rPr>
          <w:rFonts w:asciiTheme="majorBidi" w:eastAsia="Calibri" w:hAnsiTheme="majorBidi" w:cstheme="majorBidi"/>
          <w:sz w:val="24"/>
          <w:szCs w:val="24"/>
        </w:rPr>
        <w:t>to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collect the </w:t>
      </w:r>
      <w:proofErr w:type="spellStart"/>
      <w:r w:rsidRPr="00B71E37">
        <w:rPr>
          <w:rFonts w:asciiTheme="majorBidi" w:eastAsia="Calibri" w:hAnsiTheme="majorBidi" w:cstheme="majorBidi"/>
          <w:i/>
          <w:iCs/>
          <w:sz w:val="24"/>
          <w:szCs w:val="24"/>
        </w:rPr>
        <w:t>leket</w:t>
      </w:r>
      <w:proofErr w:type="spellEnd"/>
      <w:r w:rsidR="00BB332D">
        <w:rPr>
          <w:rFonts w:asciiTheme="majorBidi" w:eastAsia="Calibri" w:hAnsiTheme="majorBidi" w:cstheme="majorBidi"/>
          <w:sz w:val="24"/>
          <w:szCs w:val="24"/>
        </w:rPr>
        <w:t xml:space="preserve"> – grain </w:t>
      </w:r>
      <w:r w:rsidRPr="005424B9">
        <w:rPr>
          <w:rFonts w:asciiTheme="majorBidi" w:eastAsia="Calibri" w:hAnsiTheme="majorBidi" w:cstheme="majorBidi"/>
          <w:sz w:val="24"/>
          <w:szCs w:val="24"/>
        </w:rPr>
        <w:t>left in the field for the poor.</w:t>
      </w:r>
      <w:r w:rsidRPr="005424B9">
        <w:rPr>
          <w:rFonts w:asciiTheme="majorBidi" w:eastAsia="Calibri" w:hAnsiTheme="majorBidi" w:cstheme="majorBidi"/>
          <w:sz w:val="24"/>
          <w:szCs w:val="24"/>
          <w:rtl/>
        </w:rPr>
        <w:t xml:space="preserve"> 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It seems that the </w:t>
      </w:r>
      <w:r>
        <w:rPr>
          <w:rFonts w:asciiTheme="majorBidi" w:eastAsia="Calibri" w:hAnsiTheme="majorBidi" w:cstheme="majorBidi"/>
          <w:sz w:val="24"/>
          <w:szCs w:val="24"/>
        </w:rPr>
        <w:t xml:space="preserve">first verse’s </w:t>
      </w:r>
      <w:r w:rsidRPr="005424B9">
        <w:rPr>
          <w:rFonts w:asciiTheme="majorBidi" w:eastAsia="Calibri" w:hAnsiTheme="majorBidi" w:cstheme="majorBidi"/>
          <w:sz w:val="24"/>
          <w:szCs w:val="24"/>
        </w:rPr>
        <w:t>inspir</w:t>
      </w:r>
      <w:r w:rsidR="00E931BD">
        <w:rPr>
          <w:rFonts w:asciiTheme="majorBidi" w:eastAsia="Calibri" w:hAnsiTheme="majorBidi" w:cstheme="majorBidi"/>
          <w:sz w:val="24"/>
          <w:szCs w:val="24"/>
        </w:rPr>
        <w:t>ational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E931BD">
        <w:rPr>
          <w:rFonts w:asciiTheme="majorBidi" w:eastAsia="Calibri" w:hAnsiTheme="majorBidi" w:cstheme="majorBidi"/>
          <w:sz w:val="24"/>
          <w:szCs w:val="24"/>
        </w:rPr>
        <w:t>undertones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become humble and mellow </w:t>
      </w:r>
      <w:r>
        <w:rPr>
          <w:rFonts w:asciiTheme="majorBidi" w:eastAsia="Calibri" w:hAnsiTheme="majorBidi" w:cstheme="majorBidi"/>
          <w:sz w:val="24"/>
          <w:szCs w:val="24"/>
        </w:rPr>
        <w:t>in the second</w:t>
      </w:r>
      <w:r w:rsidRPr="005424B9">
        <w:rPr>
          <w:rFonts w:asciiTheme="majorBidi" w:eastAsia="Calibri" w:hAnsiTheme="majorBidi" w:cstheme="majorBidi"/>
          <w:sz w:val="24"/>
          <w:szCs w:val="24"/>
        </w:rPr>
        <w:t>. But in Ruth’s short and silent prayer that concludes the poem, Goldberg</w:t>
      </w:r>
      <w:r w:rsidR="008879A0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seems </w:t>
      </w:r>
      <w:r>
        <w:rPr>
          <w:rFonts w:asciiTheme="majorBidi" w:eastAsia="Calibri" w:hAnsiTheme="majorBidi" w:cstheme="majorBidi"/>
          <w:sz w:val="24"/>
          <w:szCs w:val="24"/>
        </w:rPr>
        <w:t>to uninhibitedly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declare her opposing standpoint to the </w:t>
      </w:r>
      <w:commentRangeStart w:id="18"/>
      <w:r w:rsidRPr="005424B9">
        <w:rPr>
          <w:rFonts w:asciiTheme="majorBidi" w:eastAsia="Calibri" w:hAnsiTheme="majorBidi" w:cstheme="majorBidi"/>
          <w:sz w:val="24"/>
          <w:szCs w:val="24"/>
        </w:rPr>
        <w:t xml:space="preserve">militaristic </w:t>
      </w:r>
      <w:proofErr w:type="spellStart"/>
      <w:r w:rsidRPr="00B71E37">
        <w:rPr>
          <w:rFonts w:asciiTheme="majorBidi" w:eastAsia="Calibri" w:hAnsiTheme="majorBidi" w:cstheme="majorBidi"/>
          <w:i/>
          <w:iCs/>
          <w:sz w:val="24"/>
          <w:szCs w:val="24"/>
        </w:rPr>
        <w:t>havlaga</w:t>
      </w:r>
      <w:proofErr w:type="spellEnd"/>
      <w:r w:rsidRPr="005424B9">
        <w:rPr>
          <w:rFonts w:asciiTheme="majorBidi" w:eastAsia="Calibri" w:hAnsiTheme="majorBidi" w:cstheme="majorBidi"/>
          <w:sz w:val="24"/>
          <w:szCs w:val="24"/>
        </w:rPr>
        <w:t xml:space="preserve"> </w:t>
      </w:r>
      <w:commentRangeEnd w:id="18"/>
      <w:r w:rsidR="000A1E64">
        <w:rPr>
          <w:rStyle w:val="CommentReference"/>
        </w:rPr>
        <w:commentReference w:id="18"/>
      </w:r>
      <w:r w:rsidRPr="005424B9">
        <w:rPr>
          <w:rFonts w:asciiTheme="majorBidi" w:eastAsia="Calibri" w:hAnsiTheme="majorBidi" w:cstheme="majorBidi"/>
          <w:sz w:val="24"/>
          <w:szCs w:val="24"/>
        </w:rPr>
        <w:t>prevalent at th</w:t>
      </w:r>
      <w:r>
        <w:rPr>
          <w:rFonts w:asciiTheme="majorBidi" w:eastAsia="Calibri" w:hAnsiTheme="majorBidi" w:cstheme="majorBidi"/>
          <w:sz w:val="24"/>
          <w:szCs w:val="24"/>
        </w:rPr>
        <w:t>e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time.</w:t>
      </w:r>
    </w:p>
    <w:p w14:paraId="088F2973" w14:textId="7578705B" w:rsidR="008C7B99" w:rsidRPr="005424B9" w:rsidRDefault="008C7B99" w:rsidP="00004719">
      <w:pPr>
        <w:spacing w:after="200" w:line="360" w:lineRule="auto"/>
        <w:rPr>
          <w:rFonts w:asciiTheme="majorBidi" w:eastAsia="Calibri" w:hAnsiTheme="majorBidi" w:cstheme="majorBidi"/>
          <w:sz w:val="24"/>
          <w:szCs w:val="24"/>
        </w:rPr>
      </w:pPr>
      <w:r w:rsidRPr="005424B9">
        <w:rPr>
          <w:rFonts w:asciiTheme="majorBidi" w:eastAsia="Calibri" w:hAnsiTheme="majorBidi" w:cstheme="majorBidi"/>
          <w:sz w:val="24"/>
          <w:szCs w:val="24"/>
        </w:rPr>
        <w:t>Ruth</w:t>
      </w:r>
      <w:r w:rsidR="00553755">
        <w:rPr>
          <w:rFonts w:asciiTheme="majorBidi" w:eastAsia="Calibri" w:hAnsiTheme="majorBidi" w:cstheme="majorBidi"/>
          <w:sz w:val="24"/>
          <w:szCs w:val="24"/>
        </w:rPr>
        <w:t>’</w:t>
      </w:r>
      <w:r w:rsidRPr="005424B9">
        <w:rPr>
          <w:rFonts w:asciiTheme="majorBidi" w:eastAsia="Calibri" w:hAnsiTheme="majorBidi" w:cstheme="majorBidi"/>
          <w:sz w:val="24"/>
          <w:szCs w:val="24"/>
        </w:rPr>
        <w:t>s prayer focuse</w:t>
      </w:r>
      <w:r>
        <w:rPr>
          <w:rFonts w:asciiTheme="majorBidi" w:eastAsia="Calibri" w:hAnsiTheme="majorBidi" w:cstheme="majorBidi"/>
          <w:sz w:val="24"/>
          <w:szCs w:val="24"/>
        </w:rPr>
        <w:t>s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on </w:t>
      </w:r>
      <w:r>
        <w:rPr>
          <w:rFonts w:asciiTheme="majorBidi" w:eastAsia="Calibri" w:hAnsiTheme="majorBidi" w:cstheme="majorBidi"/>
          <w:sz w:val="24"/>
          <w:szCs w:val="24"/>
        </w:rPr>
        <w:t>protecting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the grain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and </w:t>
      </w:r>
      <w:r>
        <w:rPr>
          <w:rFonts w:asciiTheme="majorBidi" w:eastAsia="Calibri" w:hAnsiTheme="majorBidi" w:cstheme="majorBidi"/>
          <w:sz w:val="24"/>
          <w:szCs w:val="24"/>
        </w:rPr>
        <w:t>enabling it to flourish, while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</w:t>
      </w:r>
      <w:r>
        <w:rPr>
          <w:rFonts w:asciiTheme="majorBidi" w:eastAsia="Calibri" w:hAnsiTheme="majorBidi" w:cstheme="majorBidi"/>
          <w:sz w:val="24"/>
          <w:szCs w:val="24"/>
        </w:rPr>
        <w:t>calling upon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all men to reaffirm their belief in the </w:t>
      </w:r>
      <w:commentRangeStart w:id="19"/>
      <w:r w:rsidRPr="005424B9">
        <w:rPr>
          <w:rFonts w:asciiTheme="majorBidi" w:eastAsia="Calibri" w:hAnsiTheme="majorBidi" w:cstheme="majorBidi"/>
          <w:sz w:val="24"/>
          <w:szCs w:val="24"/>
        </w:rPr>
        <w:t xml:space="preserve">best </w:t>
      </w:r>
      <w:commentRangeEnd w:id="19"/>
      <w:r>
        <w:rPr>
          <w:rStyle w:val="CommentReference"/>
        </w:rPr>
        <w:commentReference w:id="19"/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of human nature. Like in her aforementioned article, Goldberg </w:t>
      </w:r>
      <w:r>
        <w:rPr>
          <w:rFonts w:asciiTheme="majorBidi" w:eastAsia="Calibri" w:hAnsiTheme="majorBidi" w:cstheme="majorBidi"/>
          <w:sz w:val="24"/>
          <w:szCs w:val="24"/>
        </w:rPr>
        <w:t>attempts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to </w:t>
      </w:r>
      <w:r>
        <w:rPr>
          <w:rFonts w:asciiTheme="majorBidi" w:eastAsia="Calibri" w:hAnsiTheme="majorBidi" w:cstheme="majorBidi"/>
          <w:sz w:val="24"/>
          <w:szCs w:val="24"/>
        </w:rPr>
        <w:t>associate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young readers </w:t>
      </w:r>
      <w:r>
        <w:rPr>
          <w:rFonts w:asciiTheme="majorBidi" w:eastAsia="Calibri" w:hAnsiTheme="majorBidi" w:cstheme="majorBidi"/>
          <w:sz w:val="24"/>
          <w:szCs w:val="24"/>
        </w:rPr>
        <w:t>with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all</w:t>
      </w:r>
      <w:r w:rsidR="00AD0A0C">
        <w:rPr>
          <w:rFonts w:asciiTheme="majorBidi" w:eastAsia="Calibri" w:hAnsiTheme="majorBidi" w:cstheme="majorBidi"/>
          <w:sz w:val="24"/>
          <w:szCs w:val="24"/>
        </w:rPr>
        <w:t xml:space="preserve"> – not only Jewish – men 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and women, and to remind them that we all </w:t>
      </w:r>
      <w:r>
        <w:rPr>
          <w:rFonts w:asciiTheme="majorBidi" w:eastAsia="Calibri" w:hAnsiTheme="majorBidi" w:cstheme="majorBidi"/>
          <w:sz w:val="24"/>
          <w:szCs w:val="24"/>
        </w:rPr>
        <w:t>share the same origin</w:t>
      </w:r>
      <w:r w:rsidRPr="005424B9">
        <w:rPr>
          <w:rFonts w:asciiTheme="majorBidi" w:eastAsia="Calibri" w:hAnsiTheme="majorBidi" w:cstheme="majorBidi"/>
          <w:sz w:val="24"/>
          <w:szCs w:val="24"/>
        </w:rPr>
        <w:t>. The prayer end</w:t>
      </w:r>
      <w:r>
        <w:rPr>
          <w:rFonts w:asciiTheme="majorBidi" w:eastAsia="Calibri" w:hAnsiTheme="majorBidi" w:cstheme="majorBidi"/>
          <w:sz w:val="24"/>
          <w:szCs w:val="24"/>
        </w:rPr>
        <w:t>s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with an exclamation mark</w:t>
      </w:r>
      <w:r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which </w:t>
      </w:r>
      <w:r w:rsidR="002B3255">
        <w:rPr>
          <w:rFonts w:asciiTheme="majorBidi" w:eastAsia="Calibri" w:hAnsiTheme="majorBidi" w:cstheme="majorBidi"/>
          <w:sz w:val="24"/>
          <w:szCs w:val="24"/>
        </w:rPr>
        <w:t xml:space="preserve">at </w:t>
      </w:r>
      <w:r w:rsidRPr="005424B9">
        <w:rPr>
          <w:rFonts w:asciiTheme="majorBidi" w:eastAsia="Calibri" w:hAnsiTheme="majorBidi" w:cstheme="majorBidi"/>
          <w:sz w:val="24"/>
          <w:szCs w:val="24"/>
        </w:rPr>
        <w:t>first</w:t>
      </w:r>
      <w:r>
        <w:rPr>
          <w:rFonts w:asciiTheme="majorBidi" w:eastAsia="Calibri" w:hAnsiTheme="majorBidi" w:cstheme="majorBidi"/>
          <w:sz w:val="24"/>
          <w:szCs w:val="24"/>
        </w:rPr>
        <w:t xml:space="preserve"> seems incompatible with the spirit of both prayer and poem.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</w:t>
      </w:r>
      <w:r>
        <w:rPr>
          <w:rFonts w:asciiTheme="majorBidi" w:eastAsia="Calibri" w:hAnsiTheme="majorBidi" w:cstheme="majorBidi"/>
          <w:sz w:val="24"/>
          <w:szCs w:val="24"/>
        </w:rPr>
        <w:t>However, at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second glance</w:t>
      </w:r>
      <w:r>
        <w:rPr>
          <w:rFonts w:asciiTheme="majorBidi" w:eastAsia="Calibri" w:hAnsiTheme="majorBidi" w:cstheme="majorBidi"/>
          <w:sz w:val="24"/>
          <w:szCs w:val="24"/>
        </w:rPr>
        <w:t>,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one notice</w:t>
      </w:r>
      <w:r>
        <w:rPr>
          <w:rFonts w:asciiTheme="majorBidi" w:eastAsia="Calibri" w:hAnsiTheme="majorBidi" w:cstheme="majorBidi"/>
          <w:sz w:val="24"/>
          <w:szCs w:val="24"/>
        </w:rPr>
        <w:t>s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Goldberg</w:t>
      </w:r>
      <w:r w:rsidR="00AD0A0C">
        <w:rPr>
          <w:rFonts w:asciiTheme="majorBidi" w:eastAsia="Calibri" w:hAnsiTheme="majorBidi" w:cstheme="majorBidi"/>
          <w:sz w:val="24"/>
          <w:szCs w:val="24"/>
        </w:rPr>
        <w:t>’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s firm humanistic </w:t>
      </w:r>
      <w:r>
        <w:rPr>
          <w:rFonts w:asciiTheme="majorBidi" w:eastAsia="Calibri" w:hAnsiTheme="majorBidi" w:cstheme="majorBidi"/>
          <w:sz w:val="24"/>
          <w:szCs w:val="24"/>
        </w:rPr>
        <w:t>attitude toward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writing in times </w:t>
      </w:r>
      <w:r>
        <w:rPr>
          <w:rFonts w:asciiTheme="majorBidi" w:eastAsia="Calibri" w:hAnsiTheme="majorBidi" w:cstheme="majorBidi"/>
          <w:sz w:val="24"/>
          <w:szCs w:val="24"/>
        </w:rPr>
        <w:t xml:space="preserve">of 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war </w:t>
      </w:r>
      <w:r>
        <w:rPr>
          <w:rFonts w:asciiTheme="majorBidi" w:eastAsia="Calibri" w:hAnsiTheme="majorBidi" w:cstheme="majorBidi"/>
          <w:sz w:val="24"/>
          <w:szCs w:val="24"/>
        </w:rPr>
        <w:t>implicit in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this short </w:t>
      </w:r>
      <w:commentRangeStart w:id="20"/>
      <w:r w:rsidRPr="005424B9">
        <w:rPr>
          <w:rFonts w:asciiTheme="majorBidi" w:eastAsia="Calibri" w:hAnsiTheme="majorBidi" w:cstheme="majorBidi"/>
          <w:sz w:val="24"/>
          <w:szCs w:val="24"/>
        </w:rPr>
        <w:t>pseudo</w:t>
      </w:r>
      <w:r>
        <w:rPr>
          <w:rFonts w:asciiTheme="majorBidi" w:eastAsia="Calibri" w:hAnsiTheme="majorBidi" w:cstheme="majorBidi"/>
          <w:sz w:val="24"/>
          <w:szCs w:val="24"/>
        </w:rPr>
        <w:t>-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mellow </w:t>
      </w:r>
      <w:commentRangeEnd w:id="20"/>
      <w:r>
        <w:rPr>
          <w:rStyle w:val="CommentReference"/>
        </w:rPr>
        <w:commentReference w:id="20"/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prayer. </w:t>
      </w:r>
    </w:p>
    <w:p w14:paraId="7735CC28" w14:textId="77777777" w:rsidR="008C7B99" w:rsidRPr="005424B9" w:rsidRDefault="008C7B99" w:rsidP="00004719">
      <w:pPr>
        <w:spacing w:after="200" w:line="360" w:lineRule="auto"/>
        <w:rPr>
          <w:rFonts w:asciiTheme="majorBidi" w:eastAsia="Calibri" w:hAnsiTheme="majorBidi" w:cstheme="majorBidi"/>
          <w:sz w:val="24"/>
          <w:szCs w:val="24"/>
        </w:rPr>
      </w:pPr>
    </w:p>
    <w:p w14:paraId="65E62140" w14:textId="3A6EE42E" w:rsidR="008C7B99" w:rsidRPr="005424B9" w:rsidRDefault="00F443E0" w:rsidP="00004719">
      <w:pPr>
        <w:spacing w:after="200" w:line="360" w:lineRule="auto"/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‘</w:t>
      </w:r>
      <w:r w:rsidR="008C7B99" w:rsidRPr="005424B9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Gam Hashanah</w:t>
      </w:r>
      <w:r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 xml:space="preserve">’ – World </w:t>
      </w:r>
      <w:r w:rsidR="008C7B99" w:rsidRPr="005424B9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War II</w:t>
      </w:r>
    </w:p>
    <w:p w14:paraId="517412B6" w14:textId="40F66BAE" w:rsidR="008C7B99" w:rsidRPr="005424B9" w:rsidRDefault="008C7B99" w:rsidP="006067FF">
      <w:pPr>
        <w:spacing w:after="200" w:line="360" w:lineRule="auto"/>
        <w:rPr>
          <w:rFonts w:asciiTheme="majorBidi" w:eastAsia="Calibri" w:hAnsiTheme="majorBidi" w:cstheme="majorBidi"/>
          <w:sz w:val="24"/>
          <w:szCs w:val="24"/>
          <w:rtl/>
        </w:rPr>
      </w:pPr>
      <w:r w:rsidRPr="005424B9">
        <w:rPr>
          <w:rFonts w:asciiTheme="majorBidi" w:eastAsia="Calibri" w:hAnsiTheme="majorBidi" w:cstheme="majorBidi"/>
          <w:sz w:val="24"/>
          <w:szCs w:val="24"/>
        </w:rPr>
        <w:t>A similar declaration appears in Goldberg’s writings a few years later, two weeks a</w:t>
      </w:r>
      <w:r w:rsidR="000C0555">
        <w:rPr>
          <w:rFonts w:asciiTheme="majorBidi" w:eastAsia="Calibri" w:hAnsiTheme="majorBidi" w:cstheme="majorBidi"/>
          <w:sz w:val="24"/>
          <w:szCs w:val="24"/>
        </w:rPr>
        <w:t xml:space="preserve">fter the beginning of World </w:t>
      </w:r>
      <w:r w:rsidRPr="005424B9">
        <w:rPr>
          <w:rFonts w:asciiTheme="majorBidi" w:eastAsia="Calibri" w:hAnsiTheme="majorBidi" w:cstheme="majorBidi"/>
          <w:sz w:val="24"/>
          <w:szCs w:val="24"/>
        </w:rPr>
        <w:t>War</w:t>
      </w:r>
      <w:r w:rsidR="000C0555">
        <w:rPr>
          <w:rFonts w:asciiTheme="majorBidi" w:eastAsia="Calibri" w:hAnsiTheme="majorBidi" w:cstheme="majorBidi"/>
          <w:sz w:val="24"/>
          <w:szCs w:val="24"/>
        </w:rPr>
        <w:t xml:space="preserve"> II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, when the world was </w:t>
      </w:r>
      <w:r>
        <w:rPr>
          <w:rFonts w:asciiTheme="majorBidi" w:eastAsia="Calibri" w:hAnsiTheme="majorBidi" w:cstheme="majorBidi"/>
          <w:sz w:val="24"/>
          <w:szCs w:val="24"/>
        </w:rPr>
        <w:t>ablaze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. In </w:t>
      </w:r>
      <w:r w:rsidR="000C0555">
        <w:rPr>
          <w:rFonts w:asciiTheme="majorBidi" w:eastAsia="Calibri" w:hAnsiTheme="majorBidi" w:cstheme="majorBidi"/>
          <w:sz w:val="24"/>
          <w:szCs w:val="24"/>
        </w:rPr>
        <w:t>his editorial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6067FF">
        <w:rPr>
          <w:rFonts w:asciiTheme="majorBidi" w:eastAsia="Calibri" w:hAnsiTheme="majorBidi" w:cstheme="majorBidi"/>
          <w:sz w:val="24"/>
          <w:szCs w:val="24"/>
        </w:rPr>
        <w:t>in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</w:t>
      </w:r>
      <w:r>
        <w:rPr>
          <w:rFonts w:asciiTheme="majorBidi" w:eastAsia="Calibri" w:hAnsiTheme="majorBidi" w:cstheme="majorBidi"/>
          <w:sz w:val="24"/>
          <w:szCs w:val="24"/>
        </w:rPr>
        <w:t xml:space="preserve">the </w:t>
      </w:r>
      <w:r w:rsidRPr="00B71E37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Davar Leyeladim </w:t>
      </w:r>
      <w:r w:rsidRPr="005424B9">
        <w:rPr>
          <w:rFonts w:asciiTheme="majorBidi" w:eastAsia="Calibri" w:hAnsiTheme="majorBidi" w:cstheme="majorBidi"/>
          <w:sz w:val="24"/>
          <w:szCs w:val="24"/>
        </w:rPr>
        <w:t>September 13, 1939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0C0555">
        <w:rPr>
          <w:rFonts w:asciiTheme="majorBidi" w:eastAsia="Calibri" w:hAnsiTheme="majorBidi" w:cstheme="majorBidi"/>
          <w:sz w:val="24"/>
          <w:szCs w:val="24"/>
        </w:rPr>
        <w:t xml:space="preserve">issue, </w:t>
      </w:r>
      <w:r>
        <w:rPr>
          <w:rFonts w:asciiTheme="majorBidi" w:eastAsia="Calibri" w:hAnsiTheme="majorBidi" w:cstheme="majorBidi"/>
          <w:sz w:val="24"/>
          <w:szCs w:val="24"/>
        </w:rPr>
        <w:t>published before</w:t>
      </w:r>
      <w:r w:rsidR="000C0555">
        <w:rPr>
          <w:rFonts w:asciiTheme="majorBidi" w:eastAsia="Calibri" w:hAnsiTheme="majorBidi" w:cstheme="majorBidi"/>
          <w:sz w:val="24"/>
          <w:szCs w:val="24"/>
        </w:rPr>
        <w:t xml:space="preserve"> Rosh </w:t>
      </w:r>
      <w:proofErr w:type="spellStart"/>
      <w:r w:rsidR="000C0555">
        <w:rPr>
          <w:rFonts w:asciiTheme="majorBidi" w:eastAsia="Calibri" w:hAnsiTheme="majorBidi" w:cstheme="majorBidi"/>
          <w:sz w:val="24"/>
          <w:szCs w:val="24"/>
        </w:rPr>
        <w:t>Hashana</w:t>
      </w:r>
      <w:proofErr w:type="spellEnd"/>
      <w:r w:rsidR="000C0555">
        <w:rPr>
          <w:rFonts w:asciiTheme="majorBidi" w:eastAsia="Calibri" w:hAnsiTheme="majorBidi" w:cstheme="majorBidi"/>
          <w:sz w:val="24"/>
          <w:szCs w:val="24"/>
        </w:rPr>
        <w:t>,</w:t>
      </w:r>
      <w:r w:rsidR="000C0555" w:rsidRPr="000C0555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0C0555" w:rsidRPr="005424B9">
        <w:rPr>
          <w:rFonts w:asciiTheme="majorBidi" w:eastAsia="Calibri" w:hAnsiTheme="majorBidi" w:cstheme="majorBidi"/>
          <w:sz w:val="24"/>
          <w:szCs w:val="24"/>
        </w:rPr>
        <w:t>editor</w:t>
      </w:r>
      <w:r w:rsidR="000C0555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="000C0555">
        <w:rPr>
          <w:rFonts w:asciiTheme="majorBidi" w:eastAsia="Calibri" w:hAnsiTheme="majorBidi" w:cstheme="majorBidi"/>
          <w:sz w:val="24"/>
          <w:szCs w:val="24"/>
        </w:rPr>
        <w:t>Yitsahak</w:t>
      </w:r>
      <w:proofErr w:type="spellEnd"/>
      <w:r w:rsidR="000C0555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="000C0555">
        <w:rPr>
          <w:rFonts w:asciiTheme="majorBidi" w:eastAsia="Calibri" w:hAnsiTheme="majorBidi" w:cstheme="majorBidi"/>
          <w:sz w:val="24"/>
          <w:szCs w:val="24"/>
        </w:rPr>
        <w:t>Yatsiv</w:t>
      </w:r>
      <w:proofErr w:type="spellEnd"/>
      <w:r w:rsidRPr="005424B9">
        <w:rPr>
          <w:rFonts w:asciiTheme="majorBidi" w:eastAsia="Calibri" w:hAnsiTheme="majorBidi" w:cstheme="majorBidi"/>
          <w:sz w:val="24"/>
          <w:szCs w:val="24"/>
        </w:rPr>
        <w:t xml:space="preserve"> explains </w:t>
      </w:r>
      <w:r>
        <w:rPr>
          <w:rFonts w:asciiTheme="majorBidi" w:eastAsia="Calibri" w:hAnsiTheme="majorBidi" w:cstheme="majorBidi"/>
          <w:sz w:val="24"/>
          <w:szCs w:val="24"/>
        </w:rPr>
        <w:t xml:space="preserve">the situation 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to the young readers in the </w:t>
      </w:r>
      <w:commentRangeStart w:id="21"/>
      <w:r w:rsidRPr="005424B9">
        <w:rPr>
          <w:rFonts w:asciiTheme="majorBidi" w:eastAsia="Calibri" w:hAnsiTheme="majorBidi" w:cstheme="majorBidi"/>
          <w:sz w:val="24"/>
          <w:szCs w:val="24"/>
        </w:rPr>
        <w:t>polish front</w:t>
      </w:r>
      <w:commentRangeEnd w:id="21"/>
      <w:r>
        <w:rPr>
          <w:rStyle w:val="CommentReference"/>
        </w:rPr>
        <w:commentReference w:id="21"/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. </w:t>
      </w:r>
      <w:r>
        <w:rPr>
          <w:rFonts w:asciiTheme="majorBidi" w:eastAsia="Calibri" w:hAnsiTheme="majorBidi" w:cstheme="majorBidi"/>
          <w:sz w:val="24"/>
          <w:szCs w:val="24"/>
        </w:rPr>
        <w:t>In addition, h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e writes that the </w:t>
      </w:r>
      <w:r>
        <w:rPr>
          <w:rFonts w:asciiTheme="majorBidi" w:eastAsia="Calibri" w:hAnsiTheme="majorBidi" w:cstheme="majorBidi"/>
          <w:sz w:val="24"/>
          <w:szCs w:val="24"/>
        </w:rPr>
        <w:t>dawn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of th</w:t>
      </w:r>
      <w:r>
        <w:rPr>
          <w:rFonts w:asciiTheme="majorBidi" w:eastAsia="Calibri" w:hAnsiTheme="majorBidi" w:cstheme="majorBidi"/>
          <w:sz w:val="24"/>
          <w:szCs w:val="24"/>
        </w:rPr>
        <w:t xml:space="preserve">e new 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year also </w:t>
      </w:r>
      <w:r>
        <w:rPr>
          <w:rFonts w:asciiTheme="majorBidi" w:eastAsia="Calibri" w:hAnsiTheme="majorBidi" w:cstheme="majorBidi"/>
          <w:sz w:val="24"/>
          <w:szCs w:val="24"/>
        </w:rPr>
        <w:t>marks the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beginning of a war</w:t>
      </w:r>
      <w:r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and </w:t>
      </w:r>
      <w:r>
        <w:rPr>
          <w:rFonts w:asciiTheme="majorBidi" w:eastAsia="Calibri" w:hAnsiTheme="majorBidi" w:cstheme="majorBidi"/>
          <w:sz w:val="24"/>
          <w:szCs w:val="24"/>
        </w:rPr>
        <w:t>that the Yishuv (“</w:t>
      </w:r>
      <w:r w:rsidRPr="005424B9">
        <w:rPr>
          <w:rFonts w:asciiTheme="majorBidi" w:eastAsia="Calibri" w:hAnsiTheme="majorBidi" w:cstheme="majorBidi"/>
          <w:sz w:val="24"/>
          <w:szCs w:val="24"/>
        </w:rPr>
        <w:t>we</w:t>
      </w:r>
      <w:r>
        <w:rPr>
          <w:rFonts w:asciiTheme="majorBidi" w:eastAsia="Calibri" w:hAnsiTheme="majorBidi" w:cstheme="majorBidi"/>
          <w:sz w:val="24"/>
          <w:szCs w:val="24"/>
        </w:rPr>
        <w:t xml:space="preserve">”) 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should be prepared </w:t>
      </w:r>
      <w:r>
        <w:rPr>
          <w:rFonts w:asciiTheme="majorBidi" w:eastAsia="Calibri" w:hAnsiTheme="majorBidi" w:cstheme="majorBidi"/>
          <w:sz w:val="24"/>
          <w:szCs w:val="24"/>
        </w:rPr>
        <w:t xml:space="preserve">because 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it </w:t>
      </w:r>
      <w:r>
        <w:rPr>
          <w:rFonts w:asciiTheme="majorBidi" w:eastAsia="Calibri" w:hAnsiTheme="majorBidi" w:cstheme="majorBidi"/>
          <w:sz w:val="24"/>
          <w:szCs w:val="24"/>
        </w:rPr>
        <w:t>may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reach Eretz Israel. The issue </w:t>
      </w:r>
      <w:r>
        <w:rPr>
          <w:rFonts w:asciiTheme="majorBidi" w:eastAsia="Calibri" w:hAnsiTheme="majorBidi" w:cstheme="majorBidi"/>
          <w:sz w:val="24"/>
          <w:szCs w:val="24"/>
        </w:rPr>
        <w:t>contained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articles and literary texts endeavor</w:t>
      </w:r>
      <w:r>
        <w:rPr>
          <w:rFonts w:asciiTheme="majorBidi" w:eastAsia="Calibri" w:hAnsiTheme="majorBidi" w:cstheme="majorBidi"/>
          <w:sz w:val="24"/>
          <w:szCs w:val="24"/>
        </w:rPr>
        <w:t>ing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to establish a direct link between the Jewish youth in Eretz Israel and their Jewish brothers and sisters in Europe. This style of writing </w:t>
      </w:r>
      <w:r>
        <w:rPr>
          <w:rFonts w:asciiTheme="majorBidi" w:eastAsia="Calibri" w:hAnsiTheme="majorBidi" w:cstheme="majorBidi"/>
          <w:sz w:val="24"/>
          <w:szCs w:val="24"/>
        </w:rPr>
        <w:t>for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children was prevalent after the war began. </w:t>
      </w:r>
    </w:p>
    <w:p w14:paraId="6CFEB6B1" w14:textId="74718473" w:rsidR="008C7B99" w:rsidRDefault="008C7B99" w:rsidP="00004719">
      <w:pPr>
        <w:spacing w:after="200" w:line="360" w:lineRule="auto"/>
        <w:rPr>
          <w:rFonts w:asciiTheme="majorBidi" w:eastAsia="Calibri" w:hAnsiTheme="majorBidi" w:cstheme="majorBidi"/>
          <w:sz w:val="24"/>
          <w:szCs w:val="24"/>
        </w:rPr>
      </w:pPr>
      <w:r w:rsidRPr="005424B9">
        <w:rPr>
          <w:rFonts w:asciiTheme="majorBidi" w:eastAsia="Calibri" w:hAnsiTheme="majorBidi" w:cstheme="majorBidi"/>
          <w:sz w:val="24"/>
          <w:szCs w:val="24"/>
        </w:rPr>
        <w:t>Goldberg</w:t>
      </w:r>
      <w:r w:rsidR="006067FF">
        <w:rPr>
          <w:rFonts w:asciiTheme="majorBidi" w:eastAsia="Calibri" w:hAnsiTheme="majorBidi" w:cstheme="majorBidi"/>
          <w:sz w:val="24"/>
          <w:szCs w:val="24"/>
        </w:rPr>
        <w:t>’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s poem in this issue is called </w:t>
      </w:r>
      <w:r>
        <w:rPr>
          <w:rFonts w:asciiTheme="majorBidi" w:eastAsia="Calibri" w:hAnsiTheme="majorBidi" w:cstheme="majorBidi"/>
          <w:sz w:val="24"/>
          <w:szCs w:val="24"/>
          <w:lang w:val="en-GB"/>
        </w:rPr>
        <w:t>‘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Gam </w:t>
      </w:r>
      <w:proofErr w:type="spellStart"/>
      <w:r w:rsidRPr="005424B9">
        <w:rPr>
          <w:rFonts w:asciiTheme="majorBidi" w:eastAsia="Calibri" w:hAnsiTheme="majorBidi" w:cstheme="majorBidi"/>
          <w:sz w:val="24"/>
          <w:szCs w:val="24"/>
        </w:rPr>
        <w:t>Hashana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>’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(This year too). It’s a very short poem</w:t>
      </w:r>
      <w:r w:rsidRPr="005424B9">
        <w:rPr>
          <w:rFonts w:asciiTheme="majorBidi" w:eastAsia="Calibri" w:hAnsiTheme="majorBidi" w:cstheme="majorBidi"/>
          <w:sz w:val="24"/>
          <w:szCs w:val="24"/>
          <w:rtl/>
        </w:rPr>
        <w:t xml:space="preserve"> </w:t>
      </w:r>
      <w:r>
        <w:rPr>
          <w:rFonts w:asciiTheme="majorBidi" w:eastAsia="Calibri" w:hAnsiTheme="majorBidi" w:cstheme="majorBidi"/>
          <w:sz w:val="24"/>
          <w:szCs w:val="24"/>
        </w:rPr>
        <w:t>placed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between </w:t>
      </w:r>
      <w:r>
        <w:rPr>
          <w:rFonts w:asciiTheme="majorBidi" w:eastAsia="Calibri" w:hAnsiTheme="majorBidi" w:cstheme="majorBidi"/>
          <w:sz w:val="24"/>
          <w:szCs w:val="24"/>
        </w:rPr>
        <w:t>two short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stories –</w:t>
      </w:r>
      <w:r w:rsidR="006067FF">
        <w:rPr>
          <w:rFonts w:asciiTheme="majorBidi" w:eastAsia="Calibri" w:hAnsiTheme="majorBidi" w:cstheme="majorBidi"/>
          <w:sz w:val="24"/>
          <w:szCs w:val="24"/>
        </w:rPr>
        <w:t xml:space="preserve"> </w:t>
      </w:r>
      <w:r>
        <w:rPr>
          <w:rFonts w:asciiTheme="majorBidi" w:eastAsia="Calibri" w:hAnsiTheme="majorBidi" w:cstheme="majorBidi"/>
          <w:sz w:val="24"/>
          <w:szCs w:val="24"/>
        </w:rPr>
        <w:t>the first, ‘</w:t>
      </w:r>
      <w:proofErr w:type="spellStart"/>
      <w:r w:rsidRPr="005424B9">
        <w:rPr>
          <w:rFonts w:asciiTheme="majorBidi" w:eastAsia="Calibri" w:hAnsiTheme="majorBidi" w:cstheme="majorBidi"/>
          <w:sz w:val="24"/>
          <w:szCs w:val="24"/>
        </w:rPr>
        <w:t>Tashlich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>’ by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Shay Agnon</w:t>
      </w:r>
      <w:r>
        <w:rPr>
          <w:rFonts w:asciiTheme="majorBidi" w:eastAsia="Calibri" w:hAnsiTheme="majorBidi" w:cstheme="majorBidi"/>
          <w:sz w:val="24"/>
          <w:szCs w:val="24"/>
        </w:rPr>
        <w:t>,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in which the protagonist returns to Israel to study Tora</w:t>
      </w:r>
      <w:r>
        <w:rPr>
          <w:rFonts w:asciiTheme="majorBidi" w:eastAsia="Calibri" w:hAnsiTheme="majorBidi" w:cstheme="majorBidi"/>
          <w:sz w:val="24"/>
          <w:szCs w:val="24"/>
        </w:rPr>
        <w:t>; the second,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</w:t>
      </w:r>
      <w:r>
        <w:rPr>
          <w:rFonts w:asciiTheme="majorBidi" w:eastAsia="Calibri" w:hAnsiTheme="majorBidi" w:cstheme="majorBidi"/>
          <w:sz w:val="24"/>
          <w:szCs w:val="24"/>
        </w:rPr>
        <w:t>by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5424B9">
        <w:rPr>
          <w:rFonts w:asciiTheme="majorBidi" w:eastAsia="Calibri" w:hAnsiTheme="majorBidi" w:cstheme="majorBidi"/>
          <w:sz w:val="24"/>
          <w:szCs w:val="24"/>
        </w:rPr>
        <w:t>Falek</w:t>
      </w:r>
      <w:proofErr w:type="spellEnd"/>
      <w:r w:rsidRPr="005424B9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5424B9">
        <w:rPr>
          <w:rFonts w:asciiTheme="majorBidi" w:eastAsia="Calibri" w:hAnsiTheme="majorBidi" w:cstheme="majorBidi"/>
          <w:sz w:val="24"/>
          <w:szCs w:val="24"/>
        </w:rPr>
        <w:t>Halperin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>,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about w</w:t>
      </w:r>
      <w:r>
        <w:rPr>
          <w:rFonts w:asciiTheme="majorBidi" w:eastAsia="Calibri" w:hAnsiTheme="majorBidi" w:cstheme="majorBidi"/>
          <w:sz w:val="24"/>
          <w:szCs w:val="24"/>
        </w:rPr>
        <w:t>a</w:t>
      </w:r>
      <w:r w:rsidRPr="005424B9">
        <w:rPr>
          <w:rFonts w:asciiTheme="majorBidi" w:eastAsia="Calibri" w:hAnsiTheme="majorBidi" w:cstheme="majorBidi"/>
          <w:sz w:val="24"/>
          <w:szCs w:val="24"/>
        </w:rPr>
        <w:t>ndering Jews in Europe</w:t>
      </w:r>
      <w:r>
        <w:rPr>
          <w:rFonts w:asciiTheme="majorBidi" w:eastAsia="Calibri" w:hAnsiTheme="majorBidi" w:cstheme="majorBidi"/>
          <w:sz w:val="24"/>
          <w:szCs w:val="24"/>
        </w:rPr>
        <w:t>,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5424B9">
        <w:rPr>
          <w:rFonts w:asciiTheme="majorBidi" w:eastAsia="Calibri" w:hAnsiTheme="majorBidi" w:cstheme="majorBidi"/>
          <w:sz w:val="24"/>
          <w:szCs w:val="24"/>
        </w:rPr>
        <w:lastRenderedPageBreak/>
        <w:t>ends in a prayer for Jews where</w:t>
      </w:r>
      <w:r>
        <w:rPr>
          <w:rFonts w:asciiTheme="majorBidi" w:eastAsia="Calibri" w:hAnsiTheme="majorBidi" w:cstheme="majorBidi"/>
          <w:sz w:val="24"/>
          <w:szCs w:val="24"/>
        </w:rPr>
        <w:t>ver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they </w:t>
      </w:r>
      <w:r>
        <w:rPr>
          <w:rFonts w:asciiTheme="majorBidi" w:eastAsia="Calibri" w:hAnsiTheme="majorBidi" w:cstheme="majorBidi"/>
          <w:sz w:val="24"/>
          <w:szCs w:val="24"/>
        </w:rPr>
        <w:t>may be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. Apart from </w:t>
      </w:r>
      <w:r>
        <w:rPr>
          <w:rFonts w:asciiTheme="majorBidi" w:eastAsia="Calibri" w:hAnsiTheme="majorBidi" w:cstheme="majorBidi"/>
          <w:sz w:val="24"/>
          <w:szCs w:val="24"/>
        </w:rPr>
        <w:t>being graphically distinct from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these stories, Goldberg’s poem is unique in the way it relates to current events without</w:t>
      </w:r>
      <w:r w:rsidR="00E00607">
        <w:rPr>
          <w:rFonts w:asciiTheme="majorBidi" w:eastAsia="Calibri" w:hAnsiTheme="majorBidi" w:cstheme="majorBidi"/>
          <w:sz w:val="24"/>
          <w:szCs w:val="24"/>
        </w:rPr>
        <w:t xml:space="preserve"> </w:t>
      </w:r>
      <w:commentRangeStart w:id="22"/>
      <w:r w:rsidR="00E00607">
        <w:rPr>
          <w:rFonts w:asciiTheme="majorBidi" w:eastAsia="Calibri" w:hAnsiTheme="majorBidi" w:cstheme="majorBidi"/>
          <w:sz w:val="24"/>
          <w:szCs w:val="24"/>
        </w:rPr>
        <w:t>mentioning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</w:t>
      </w:r>
      <w:commentRangeEnd w:id="22"/>
      <w:r w:rsidR="00E00607">
        <w:rPr>
          <w:rStyle w:val="CommentReference"/>
        </w:rPr>
        <w:commentReference w:id="22"/>
      </w:r>
      <w:r w:rsidRPr="005424B9">
        <w:rPr>
          <w:rFonts w:asciiTheme="majorBidi" w:eastAsia="Calibri" w:hAnsiTheme="majorBidi" w:cstheme="majorBidi"/>
          <w:sz w:val="24"/>
          <w:szCs w:val="24"/>
        </w:rPr>
        <w:t>them.</w:t>
      </w:r>
    </w:p>
    <w:p w14:paraId="490CDBA4" w14:textId="77777777" w:rsidR="00C501C1" w:rsidRPr="005424B9" w:rsidRDefault="00C501C1" w:rsidP="00004719">
      <w:pPr>
        <w:spacing w:after="200" w:line="360" w:lineRule="auto"/>
        <w:rPr>
          <w:rFonts w:asciiTheme="majorBidi" w:eastAsia="Calibri" w:hAnsiTheme="majorBidi" w:cstheme="majorBidi"/>
          <w:sz w:val="24"/>
          <w:szCs w:val="24"/>
        </w:rPr>
      </w:pPr>
    </w:p>
    <w:p w14:paraId="02B397B2" w14:textId="77777777" w:rsidR="008C7B99" w:rsidRPr="00F119D5" w:rsidRDefault="008C7B99" w:rsidP="00004719">
      <w:pPr>
        <w:pStyle w:val="NormalWeb"/>
        <w:bidi/>
        <w:spacing w:before="0" w:beforeAutospacing="0" w:after="0" w:afterAutospacing="0" w:line="360" w:lineRule="auto"/>
        <w:rPr>
          <w:rFonts w:ascii="David" w:eastAsia="Calibri" w:hAnsi="David" w:cs="David"/>
          <w:rtl/>
        </w:rPr>
      </w:pPr>
      <w:bookmarkStart w:id="23" w:name="_Hlk482267553"/>
      <w:r w:rsidRPr="00F119D5">
        <w:rPr>
          <w:rFonts w:ascii="David" w:eastAsia="Calibri" w:hAnsi="David" w:cs="David"/>
          <w:rtl/>
        </w:rPr>
        <w:t>כל שנה ושנה מוריק הדשא,</w:t>
      </w:r>
    </w:p>
    <w:p w14:paraId="3ECF30A6" w14:textId="77777777" w:rsidR="008C7B99" w:rsidRPr="00F119D5" w:rsidRDefault="008C7B99" w:rsidP="00004719">
      <w:pPr>
        <w:pStyle w:val="NormalWeb"/>
        <w:bidi/>
        <w:spacing w:before="0" w:beforeAutospacing="0" w:after="0" w:afterAutospacing="0" w:line="360" w:lineRule="auto"/>
        <w:rPr>
          <w:rFonts w:ascii="David" w:eastAsia="Calibri" w:hAnsi="David" w:cs="David"/>
          <w:rtl/>
        </w:rPr>
      </w:pPr>
      <w:r w:rsidRPr="00F119D5">
        <w:rPr>
          <w:rFonts w:ascii="David" w:eastAsia="Calibri" w:hAnsi="David" w:cs="David"/>
          <w:rtl/>
        </w:rPr>
        <w:t>ועולה החמה ויורד המטר.</w:t>
      </w:r>
    </w:p>
    <w:p w14:paraId="2D8A37DC" w14:textId="77777777" w:rsidR="008C7B99" w:rsidRPr="00F119D5" w:rsidRDefault="008C7B99" w:rsidP="00004719">
      <w:pPr>
        <w:pStyle w:val="NormalWeb"/>
        <w:bidi/>
        <w:spacing w:before="0" w:beforeAutospacing="0" w:after="0" w:afterAutospacing="0" w:line="360" w:lineRule="auto"/>
        <w:rPr>
          <w:rFonts w:ascii="David" w:eastAsia="Calibri" w:hAnsi="David" w:cs="David"/>
          <w:rtl/>
        </w:rPr>
      </w:pPr>
      <w:r w:rsidRPr="00F119D5">
        <w:rPr>
          <w:rFonts w:ascii="David" w:eastAsia="Calibri" w:hAnsi="David" w:cs="David"/>
          <w:rtl/>
        </w:rPr>
        <w:t>כל שנה ושנה אדמה מתחדשת</w:t>
      </w:r>
    </w:p>
    <w:p w14:paraId="2A8DBE74" w14:textId="77777777" w:rsidR="008C7B99" w:rsidRPr="00F119D5" w:rsidRDefault="008C7B99" w:rsidP="00004719">
      <w:pPr>
        <w:pStyle w:val="NormalWeb"/>
        <w:bidi/>
        <w:spacing w:before="0" w:beforeAutospacing="0" w:after="0" w:afterAutospacing="0" w:line="360" w:lineRule="auto"/>
        <w:rPr>
          <w:rFonts w:ascii="David" w:eastAsia="Calibri" w:hAnsi="David" w:cs="David"/>
          <w:rtl/>
        </w:rPr>
      </w:pPr>
      <w:r w:rsidRPr="00F119D5">
        <w:rPr>
          <w:rFonts w:ascii="David" w:eastAsia="Calibri" w:hAnsi="David" w:cs="David"/>
          <w:rtl/>
        </w:rPr>
        <w:t>ומלבין החצב, ומזהיב ההדר.</w:t>
      </w:r>
    </w:p>
    <w:p w14:paraId="1AD01F37" w14:textId="77777777" w:rsidR="008C7B99" w:rsidRDefault="008C7B99" w:rsidP="00004719">
      <w:pPr>
        <w:pStyle w:val="NormalWeb"/>
        <w:bidi/>
        <w:spacing w:before="0" w:beforeAutospacing="0" w:after="0" w:afterAutospacing="0" w:line="360" w:lineRule="auto"/>
        <w:rPr>
          <w:rFonts w:ascii="David" w:eastAsia="Calibri" w:hAnsi="David" w:cs="David"/>
        </w:rPr>
      </w:pPr>
    </w:p>
    <w:p w14:paraId="3D4A47DD" w14:textId="77777777" w:rsidR="008C7B99" w:rsidRPr="00F119D5" w:rsidRDefault="008C7B99" w:rsidP="00004719">
      <w:pPr>
        <w:pStyle w:val="NormalWeb"/>
        <w:bidi/>
        <w:spacing w:before="0" w:beforeAutospacing="0" w:after="0" w:afterAutospacing="0" w:line="360" w:lineRule="auto"/>
        <w:rPr>
          <w:rFonts w:ascii="David" w:eastAsia="Calibri" w:hAnsi="David" w:cs="David"/>
          <w:rtl/>
        </w:rPr>
      </w:pPr>
      <w:r w:rsidRPr="00F119D5">
        <w:rPr>
          <w:rFonts w:ascii="David" w:eastAsia="Calibri" w:hAnsi="David" w:cs="David"/>
          <w:rtl/>
        </w:rPr>
        <w:t>בכל שנה נולדים אנשים לרב,</w:t>
      </w:r>
    </w:p>
    <w:p w14:paraId="65B3BCAE" w14:textId="77777777" w:rsidR="008C7B99" w:rsidRPr="00F119D5" w:rsidRDefault="008C7B99" w:rsidP="00004719">
      <w:pPr>
        <w:pStyle w:val="NormalWeb"/>
        <w:bidi/>
        <w:spacing w:before="0" w:beforeAutospacing="0" w:after="0" w:afterAutospacing="0" w:line="360" w:lineRule="auto"/>
        <w:rPr>
          <w:rFonts w:ascii="David" w:eastAsia="Calibri" w:hAnsi="David" w:cs="David"/>
          <w:rtl/>
        </w:rPr>
      </w:pPr>
      <w:r w:rsidRPr="00F119D5">
        <w:rPr>
          <w:rFonts w:ascii="David" w:eastAsia="Calibri" w:hAnsi="David" w:cs="David"/>
          <w:rtl/>
        </w:rPr>
        <w:t>לדמעות ולצחוק, לאחווה ושנאה,</w:t>
      </w:r>
    </w:p>
    <w:p w14:paraId="3B5A3F6B" w14:textId="77777777" w:rsidR="008C7B99" w:rsidRPr="00F119D5" w:rsidRDefault="008C7B99" w:rsidP="00004719">
      <w:pPr>
        <w:pStyle w:val="NormalWeb"/>
        <w:bidi/>
        <w:spacing w:before="0" w:beforeAutospacing="0" w:after="0" w:afterAutospacing="0" w:line="360" w:lineRule="auto"/>
        <w:rPr>
          <w:rFonts w:ascii="David" w:eastAsia="Calibri" w:hAnsi="David" w:cs="David"/>
          <w:rtl/>
        </w:rPr>
      </w:pPr>
      <w:r w:rsidRPr="00F119D5">
        <w:rPr>
          <w:rFonts w:ascii="David" w:eastAsia="Calibri" w:hAnsi="David" w:cs="David"/>
          <w:rtl/>
        </w:rPr>
        <w:t>ויש מישהו הרוצה רק בטוב</w:t>
      </w:r>
    </w:p>
    <w:p w14:paraId="103FCE68" w14:textId="77777777" w:rsidR="008C7B99" w:rsidRPr="00F119D5" w:rsidRDefault="008C7B99" w:rsidP="00004719">
      <w:pPr>
        <w:pStyle w:val="NormalWeb"/>
        <w:bidi/>
        <w:spacing w:before="0" w:beforeAutospacing="0" w:after="0" w:afterAutospacing="0" w:line="360" w:lineRule="auto"/>
        <w:rPr>
          <w:rFonts w:ascii="David" w:eastAsia="Calibri" w:hAnsi="David" w:cs="David"/>
          <w:rtl/>
        </w:rPr>
      </w:pPr>
      <w:r w:rsidRPr="00F119D5">
        <w:rPr>
          <w:rFonts w:ascii="David" w:eastAsia="Calibri" w:hAnsi="David" w:cs="David"/>
          <w:rtl/>
        </w:rPr>
        <w:t>גם השנה.</w:t>
      </w:r>
    </w:p>
    <w:p w14:paraId="7ADE19C9" w14:textId="77777777" w:rsidR="008C7B99" w:rsidRPr="005424B9" w:rsidRDefault="008C7B99" w:rsidP="00004719">
      <w:pPr>
        <w:pStyle w:val="NormalWeb"/>
        <w:bidi/>
        <w:spacing w:line="360" w:lineRule="auto"/>
        <w:rPr>
          <w:rFonts w:asciiTheme="majorBidi" w:eastAsia="Calibri" w:hAnsiTheme="majorBidi" w:cstheme="majorBidi"/>
          <w:rtl/>
        </w:rPr>
      </w:pPr>
    </w:p>
    <w:bookmarkEnd w:id="23"/>
    <w:p w14:paraId="35902217" w14:textId="5C3C4786" w:rsidR="008C7B99" w:rsidRDefault="008C7B99" w:rsidP="00004719">
      <w:pPr>
        <w:spacing w:line="360" w:lineRule="auto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>Each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year the grass turns green,</w:t>
      </w:r>
      <w:r w:rsidRPr="005424B9">
        <w:rPr>
          <w:rFonts w:asciiTheme="majorBidi" w:eastAsia="Calibri" w:hAnsiTheme="majorBidi" w:cstheme="majorBidi"/>
          <w:sz w:val="24"/>
          <w:szCs w:val="24"/>
        </w:rPr>
        <w:br/>
      </w:r>
      <w:r>
        <w:rPr>
          <w:rFonts w:asciiTheme="majorBidi" w:eastAsia="Calibri" w:hAnsiTheme="majorBidi" w:cstheme="majorBidi"/>
          <w:sz w:val="24"/>
          <w:szCs w:val="24"/>
        </w:rPr>
        <w:t>T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he sun </w:t>
      </w:r>
      <w:r>
        <w:rPr>
          <w:rFonts w:asciiTheme="majorBidi" w:eastAsia="Calibri" w:hAnsiTheme="majorBidi" w:cstheme="majorBidi"/>
          <w:sz w:val="24"/>
          <w:szCs w:val="24"/>
        </w:rPr>
        <w:t>rises</w:t>
      </w:r>
      <w:r w:rsidRPr="005424B9">
        <w:rPr>
          <w:rFonts w:asciiTheme="majorBidi" w:eastAsia="Calibri" w:hAnsiTheme="majorBidi" w:cstheme="majorBidi"/>
          <w:sz w:val="24"/>
          <w:szCs w:val="24"/>
        </w:rPr>
        <w:t>, the rain falls.</w:t>
      </w:r>
      <w:r w:rsidRPr="005424B9">
        <w:rPr>
          <w:rFonts w:asciiTheme="majorBidi" w:eastAsia="Calibri" w:hAnsiTheme="majorBidi" w:cstheme="majorBidi"/>
          <w:sz w:val="24"/>
          <w:szCs w:val="24"/>
        </w:rPr>
        <w:br/>
      </w:r>
      <w:r>
        <w:rPr>
          <w:rFonts w:asciiTheme="majorBidi" w:eastAsia="Calibri" w:hAnsiTheme="majorBidi" w:cstheme="majorBidi"/>
          <w:sz w:val="24"/>
          <w:szCs w:val="24"/>
        </w:rPr>
        <w:t>Each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year the soil </w:t>
      </w:r>
      <w:r>
        <w:rPr>
          <w:rFonts w:asciiTheme="majorBidi" w:eastAsia="Calibri" w:hAnsiTheme="majorBidi" w:cstheme="majorBidi"/>
          <w:sz w:val="24"/>
          <w:szCs w:val="24"/>
        </w:rPr>
        <w:t xml:space="preserve">is </w:t>
      </w:r>
      <w:r w:rsidRPr="005424B9">
        <w:rPr>
          <w:rFonts w:asciiTheme="majorBidi" w:eastAsia="Calibri" w:hAnsiTheme="majorBidi" w:cstheme="majorBidi"/>
          <w:sz w:val="24"/>
          <w:szCs w:val="24"/>
        </w:rPr>
        <w:t>renew</w:t>
      </w:r>
      <w:r>
        <w:rPr>
          <w:rFonts w:asciiTheme="majorBidi" w:eastAsia="Calibri" w:hAnsiTheme="majorBidi" w:cstheme="majorBidi"/>
          <w:sz w:val="24"/>
          <w:szCs w:val="24"/>
        </w:rPr>
        <w:t>ed</w:t>
      </w:r>
      <w:r w:rsidRPr="005424B9">
        <w:rPr>
          <w:rFonts w:asciiTheme="majorBidi" w:eastAsia="Calibri" w:hAnsiTheme="majorBidi" w:cstheme="majorBidi"/>
          <w:sz w:val="24"/>
          <w:szCs w:val="24"/>
        </w:rPr>
        <w:br/>
      </w:r>
      <w:r>
        <w:rPr>
          <w:rFonts w:asciiTheme="majorBidi" w:eastAsia="Calibri" w:hAnsiTheme="majorBidi" w:cstheme="majorBidi"/>
          <w:sz w:val="24"/>
          <w:szCs w:val="24"/>
        </w:rPr>
        <w:t>T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he </w:t>
      </w:r>
      <w:r>
        <w:rPr>
          <w:rFonts w:asciiTheme="majorBidi" w:eastAsia="Calibri" w:hAnsiTheme="majorBidi" w:cstheme="majorBidi"/>
          <w:sz w:val="24"/>
          <w:szCs w:val="24"/>
        </w:rPr>
        <w:t>lily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turns white, the </w:t>
      </w:r>
      <w:r>
        <w:rPr>
          <w:rFonts w:asciiTheme="majorBidi" w:eastAsia="Calibri" w:hAnsiTheme="majorBidi" w:cstheme="majorBidi"/>
          <w:sz w:val="24"/>
          <w:szCs w:val="24"/>
        </w:rPr>
        <w:t>citrus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gold.</w:t>
      </w:r>
      <w:r w:rsidRPr="005424B9">
        <w:rPr>
          <w:rFonts w:asciiTheme="majorBidi" w:eastAsia="Calibri" w:hAnsiTheme="majorBidi" w:cstheme="majorBidi"/>
          <w:sz w:val="24"/>
          <w:szCs w:val="24"/>
        </w:rPr>
        <w:br/>
      </w:r>
      <w:r w:rsidRPr="005424B9">
        <w:rPr>
          <w:rFonts w:asciiTheme="majorBidi" w:eastAsia="Calibri" w:hAnsiTheme="majorBidi" w:cstheme="majorBidi"/>
          <w:sz w:val="24"/>
          <w:szCs w:val="24"/>
        </w:rPr>
        <w:br/>
      </w:r>
      <w:r>
        <w:rPr>
          <w:rFonts w:asciiTheme="majorBidi" w:eastAsia="Calibri" w:hAnsiTheme="majorBidi" w:cstheme="majorBidi"/>
          <w:sz w:val="24"/>
          <w:szCs w:val="24"/>
        </w:rPr>
        <w:t xml:space="preserve">Each 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year </w:t>
      </w:r>
      <w:r>
        <w:rPr>
          <w:rFonts w:asciiTheme="majorBidi" w:eastAsia="Calibri" w:hAnsiTheme="majorBidi" w:cstheme="majorBidi"/>
          <w:sz w:val="24"/>
          <w:szCs w:val="24"/>
        </w:rPr>
        <w:t>multitudes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are born,</w:t>
      </w:r>
      <w:r w:rsidRPr="005424B9">
        <w:rPr>
          <w:rFonts w:asciiTheme="majorBidi" w:eastAsia="Calibri" w:hAnsiTheme="majorBidi" w:cstheme="majorBidi"/>
          <w:sz w:val="24"/>
          <w:szCs w:val="24"/>
        </w:rPr>
        <w:br/>
      </w:r>
      <w:r>
        <w:rPr>
          <w:rFonts w:asciiTheme="majorBidi" w:eastAsia="Calibri" w:hAnsiTheme="majorBidi" w:cstheme="majorBidi"/>
          <w:sz w:val="24"/>
          <w:szCs w:val="24"/>
        </w:rPr>
        <w:t>T</w:t>
      </w:r>
      <w:r w:rsidRPr="005424B9">
        <w:rPr>
          <w:rFonts w:asciiTheme="majorBidi" w:eastAsia="Calibri" w:hAnsiTheme="majorBidi" w:cstheme="majorBidi"/>
          <w:sz w:val="24"/>
          <w:szCs w:val="24"/>
        </w:rPr>
        <w:t>o tear</w:t>
      </w:r>
      <w:r>
        <w:rPr>
          <w:rFonts w:asciiTheme="majorBidi" w:eastAsia="Calibri" w:hAnsiTheme="majorBidi" w:cstheme="majorBidi"/>
          <w:sz w:val="24"/>
          <w:szCs w:val="24"/>
        </w:rPr>
        <w:t>s</w:t>
      </w:r>
      <w:r w:rsidRPr="005424B9">
        <w:rPr>
          <w:rFonts w:asciiTheme="majorBidi" w:eastAsia="Calibri" w:hAnsiTheme="majorBidi" w:cstheme="majorBidi"/>
          <w:sz w:val="24"/>
          <w:szCs w:val="24"/>
        </w:rPr>
        <w:t>, to laugh</w:t>
      </w:r>
      <w:r>
        <w:rPr>
          <w:rFonts w:asciiTheme="majorBidi" w:eastAsia="Calibri" w:hAnsiTheme="majorBidi" w:cstheme="majorBidi"/>
          <w:sz w:val="24"/>
          <w:szCs w:val="24"/>
        </w:rPr>
        <w:t>ter</w:t>
      </w:r>
      <w:r w:rsidRPr="005424B9">
        <w:rPr>
          <w:rFonts w:asciiTheme="majorBidi" w:eastAsia="Calibri" w:hAnsiTheme="majorBidi" w:cstheme="majorBidi"/>
          <w:sz w:val="24"/>
          <w:szCs w:val="24"/>
        </w:rPr>
        <w:t>, to brotherhood and hat</w:t>
      </w:r>
      <w:r>
        <w:rPr>
          <w:rFonts w:asciiTheme="majorBidi" w:eastAsia="Calibri" w:hAnsiTheme="majorBidi" w:cstheme="majorBidi"/>
          <w:sz w:val="24"/>
          <w:szCs w:val="24"/>
        </w:rPr>
        <w:t>red</w:t>
      </w:r>
      <w:r w:rsidR="00771AC1">
        <w:rPr>
          <w:rFonts w:asciiTheme="majorBidi" w:eastAsia="Calibri" w:hAnsiTheme="majorBidi" w:cstheme="majorBidi"/>
          <w:sz w:val="24"/>
          <w:szCs w:val="24"/>
        </w:rPr>
        <w:t>,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5424B9">
        <w:rPr>
          <w:rFonts w:asciiTheme="majorBidi" w:eastAsia="Calibri" w:hAnsiTheme="majorBidi" w:cstheme="majorBidi"/>
          <w:sz w:val="24"/>
          <w:szCs w:val="24"/>
        </w:rPr>
        <w:br/>
      </w:r>
      <w:r>
        <w:rPr>
          <w:rFonts w:asciiTheme="majorBidi" w:eastAsia="Calibri" w:hAnsiTheme="majorBidi" w:cstheme="majorBidi"/>
          <w:sz w:val="24"/>
          <w:szCs w:val="24"/>
        </w:rPr>
        <w:t>A</w:t>
      </w:r>
      <w:r w:rsidRPr="005424B9">
        <w:rPr>
          <w:rFonts w:asciiTheme="majorBidi" w:eastAsia="Calibri" w:hAnsiTheme="majorBidi" w:cstheme="majorBidi"/>
          <w:sz w:val="24"/>
          <w:szCs w:val="24"/>
        </w:rPr>
        <w:t>nd there is someone who wants only good</w:t>
      </w:r>
      <w:r>
        <w:rPr>
          <w:rFonts w:asciiTheme="majorBidi" w:eastAsia="Calibri" w:hAnsiTheme="majorBidi" w:cstheme="majorBidi"/>
          <w:sz w:val="24"/>
          <w:szCs w:val="24"/>
        </w:rPr>
        <w:t>ness</w:t>
      </w:r>
      <w:r w:rsidRPr="005424B9">
        <w:rPr>
          <w:rFonts w:asciiTheme="majorBidi" w:eastAsia="Calibri" w:hAnsiTheme="majorBidi" w:cstheme="majorBidi"/>
          <w:sz w:val="24"/>
          <w:szCs w:val="24"/>
        </w:rPr>
        <w:br/>
      </w:r>
      <w:r>
        <w:rPr>
          <w:rFonts w:asciiTheme="majorBidi" w:eastAsia="Calibri" w:hAnsiTheme="majorBidi" w:cstheme="majorBidi"/>
          <w:sz w:val="24"/>
          <w:szCs w:val="24"/>
        </w:rPr>
        <w:t>T</w:t>
      </w:r>
      <w:r w:rsidRPr="005424B9">
        <w:rPr>
          <w:rFonts w:asciiTheme="majorBidi" w:eastAsia="Calibri" w:hAnsiTheme="majorBidi" w:cstheme="majorBidi"/>
          <w:sz w:val="24"/>
          <w:szCs w:val="24"/>
        </w:rPr>
        <w:t>his year too.</w:t>
      </w:r>
    </w:p>
    <w:p w14:paraId="13DFF05E" w14:textId="77777777" w:rsidR="00E00607" w:rsidRPr="005424B9" w:rsidRDefault="00E00607" w:rsidP="00004719">
      <w:pPr>
        <w:spacing w:line="360" w:lineRule="auto"/>
        <w:rPr>
          <w:rFonts w:asciiTheme="majorBidi" w:eastAsia="Calibri" w:hAnsiTheme="majorBidi" w:cstheme="majorBidi"/>
          <w:sz w:val="24"/>
          <w:szCs w:val="24"/>
        </w:rPr>
      </w:pPr>
    </w:p>
    <w:p w14:paraId="75789FBF" w14:textId="2C9D4C43" w:rsidR="008C7B99" w:rsidRPr="005424B9" w:rsidRDefault="008C7B99" w:rsidP="00004719">
      <w:pPr>
        <w:spacing w:line="360" w:lineRule="auto"/>
        <w:rPr>
          <w:rFonts w:asciiTheme="majorBidi" w:eastAsia="Calibri" w:hAnsiTheme="majorBidi" w:cstheme="majorBidi"/>
          <w:sz w:val="24"/>
          <w:szCs w:val="24"/>
        </w:rPr>
      </w:pPr>
      <w:r w:rsidRPr="005424B9">
        <w:rPr>
          <w:rFonts w:asciiTheme="majorBidi" w:eastAsia="Calibri" w:hAnsiTheme="majorBidi" w:cstheme="majorBidi"/>
          <w:sz w:val="24"/>
          <w:szCs w:val="24"/>
        </w:rPr>
        <w:t xml:space="preserve">In a very simple, even naïve, style, this short poem manages to say something that defies the </w:t>
      </w:r>
      <w:commentRangeStart w:id="24"/>
      <w:r w:rsidRPr="005424B9">
        <w:rPr>
          <w:rFonts w:asciiTheme="majorBidi" w:eastAsia="Calibri" w:hAnsiTheme="majorBidi" w:cstheme="majorBidi"/>
          <w:sz w:val="24"/>
          <w:szCs w:val="24"/>
        </w:rPr>
        <w:t xml:space="preserve">concrete and actual texts </w:t>
      </w:r>
      <w:commentRangeEnd w:id="24"/>
      <w:r>
        <w:rPr>
          <w:rStyle w:val="CommentReference"/>
        </w:rPr>
        <w:commentReference w:id="24"/>
      </w:r>
      <w:r w:rsidRPr="005424B9">
        <w:rPr>
          <w:rFonts w:asciiTheme="majorBidi" w:eastAsia="Calibri" w:hAnsiTheme="majorBidi" w:cstheme="majorBidi"/>
          <w:sz w:val="24"/>
          <w:szCs w:val="24"/>
        </w:rPr>
        <w:t>surround</w:t>
      </w:r>
      <w:r>
        <w:rPr>
          <w:rFonts w:asciiTheme="majorBidi" w:eastAsia="Calibri" w:hAnsiTheme="majorBidi" w:cstheme="majorBidi"/>
          <w:sz w:val="24"/>
          <w:szCs w:val="24"/>
        </w:rPr>
        <w:t>ing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it. </w:t>
      </w:r>
    </w:p>
    <w:p w14:paraId="2F9568F6" w14:textId="0CCE9AE1" w:rsidR="008C7B99" w:rsidRPr="005424B9" w:rsidRDefault="008C7B99" w:rsidP="00004719">
      <w:pPr>
        <w:spacing w:line="360" w:lineRule="auto"/>
        <w:rPr>
          <w:rFonts w:asciiTheme="majorBidi" w:eastAsia="Calibri" w:hAnsiTheme="majorBidi" w:cstheme="majorBidi"/>
          <w:sz w:val="24"/>
          <w:szCs w:val="24"/>
        </w:rPr>
      </w:pPr>
      <w:r w:rsidRPr="005424B9">
        <w:rPr>
          <w:rFonts w:asciiTheme="majorBidi" w:eastAsia="Calibri" w:hAnsiTheme="majorBidi" w:cstheme="majorBidi"/>
          <w:sz w:val="24"/>
          <w:szCs w:val="24"/>
        </w:rPr>
        <w:t xml:space="preserve">The first verse </w:t>
      </w:r>
      <w:commentRangeStart w:id="25"/>
      <w:r w:rsidRPr="005424B9">
        <w:rPr>
          <w:rFonts w:asciiTheme="majorBidi" w:eastAsia="Calibri" w:hAnsiTheme="majorBidi" w:cstheme="majorBidi"/>
          <w:sz w:val="24"/>
          <w:szCs w:val="24"/>
        </w:rPr>
        <w:t xml:space="preserve">circles around </w:t>
      </w:r>
      <w:commentRangeEnd w:id="25"/>
      <w:r>
        <w:rPr>
          <w:rStyle w:val="CommentReference"/>
        </w:rPr>
        <w:commentReference w:id="25"/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the optimistic </w:t>
      </w:r>
      <w:r w:rsidR="00771AC1" w:rsidRPr="005424B9">
        <w:rPr>
          <w:rFonts w:asciiTheme="majorBidi" w:eastAsia="Calibri" w:hAnsiTheme="majorBidi" w:cstheme="majorBidi"/>
          <w:sz w:val="24"/>
          <w:szCs w:val="24"/>
        </w:rPr>
        <w:t xml:space="preserve">process of 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renewal </w:t>
      </w:r>
      <w:r w:rsidR="00771AC1">
        <w:rPr>
          <w:rFonts w:asciiTheme="majorBidi" w:eastAsia="Calibri" w:hAnsiTheme="majorBidi" w:cstheme="majorBidi"/>
          <w:sz w:val="24"/>
          <w:szCs w:val="24"/>
        </w:rPr>
        <w:t xml:space="preserve">in </w:t>
      </w:r>
      <w:r w:rsidRPr="005424B9">
        <w:rPr>
          <w:rFonts w:asciiTheme="majorBidi" w:eastAsia="Calibri" w:hAnsiTheme="majorBidi" w:cstheme="majorBidi"/>
          <w:sz w:val="24"/>
          <w:szCs w:val="24"/>
        </w:rPr>
        <w:t>nature. The second verse deals with the wide spectrum of human experience</w:t>
      </w:r>
      <w:r w:rsidR="003B3E4A">
        <w:rPr>
          <w:rFonts w:asciiTheme="majorBidi" w:eastAsia="Calibri" w:hAnsiTheme="majorBidi" w:cstheme="majorBidi"/>
          <w:sz w:val="24"/>
          <w:szCs w:val="24"/>
        </w:rPr>
        <w:t>.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3B3E4A">
        <w:rPr>
          <w:rFonts w:asciiTheme="majorBidi" w:eastAsia="Calibri" w:hAnsiTheme="majorBidi" w:cstheme="majorBidi"/>
          <w:sz w:val="24"/>
          <w:szCs w:val="24"/>
        </w:rPr>
        <w:t>I</w:t>
      </w:r>
      <w:r>
        <w:rPr>
          <w:rFonts w:asciiTheme="majorBidi" w:eastAsia="Calibri" w:hAnsiTheme="majorBidi" w:cstheme="majorBidi"/>
          <w:sz w:val="24"/>
          <w:szCs w:val="24"/>
        </w:rPr>
        <w:t xml:space="preserve">ts </w:t>
      </w:r>
      <w:r w:rsidRPr="005424B9">
        <w:rPr>
          <w:rFonts w:asciiTheme="majorBidi" w:eastAsia="Calibri" w:hAnsiTheme="majorBidi" w:cstheme="majorBidi"/>
          <w:sz w:val="24"/>
          <w:szCs w:val="24"/>
        </w:rPr>
        <w:t>end</w:t>
      </w:r>
      <w:r>
        <w:rPr>
          <w:rFonts w:asciiTheme="majorBidi" w:eastAsia="Calibri" w:hAnsiTheme="majorBidi" w:cstheme="majorBidi"/>
          <w:sz w:val="24"/>
          <w:szCs w:val="24"/>
        </w:rPr>
        <w:t>ing may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imply some divine being, a </w:t>
      </w:r>
      <w:r>
        <w:rPr>
          <w:rFonts w:asciiTheme="majorBidi" w:eastAsia="Calibri" w:hAnsiTheme="majorBidi" w:cstheme="majorBidi"/>
          <w:sz w:val="24"/>
          <w:szCs w:val="24"/>
        </w:rPr>
        <w:t xml:space="preserve">protecting </w:t>
      </w:r>
      <w:r w:rsidRPr="005424B9">
        <w:rPr>
          <w:rFonts w:asciiTheme="majorBidi" w:eastAsia="Calibri" w:hAnsiTheme="majorBidi" w:cstheme="majorBidi"/>
          <w:sz w:val="24"/>
          <w:szCs w:val="24"/>
        </w:rPr>
        <w:t>god</w:t>
      </w:r>
      <w:r w:rsidR="003B3E4A">
        <w:rPr>
          <w:rFonts w:asciiTheme="majorBidi" w:eastAsia="Calibri" w:hAnsiTheme="majorBidi" w:cstheme="majorBidi"/>
          <w:sz w:val="24"/>
          <w:szCs w:val="24"/>
        </w:rPr>
        <w:t>, b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ut </w:t>
      </w:r>
      <w:r w:rsidR="003B3E4A">
        <w:rPr>
          <w:rFonts w:asciiTheme="majorBidi" w:eastAsia="Calibri" w:hAnsiTheme="majorBidi" w:cstheme="majorBidi"/>
          <w:sz w:val="24"/>
          <w:szCs w:val="24"/>
        </w:rPr>
        <w:t>may</w:t>
      </w:r>
      <w:r w:rsidRPr="005424B9">
        <w:rPr>
          <w:rFonts w:asciiTheme="majorBidi" w:eastAsia="Calibri" w:hAnsiTheme="majorBidi" w:cstheme="majorBidi"/>
          <w:sz w:val="24"/>
          <w:szCs w:val="24"/>
        </w:rPr>
        <w:t xml:space="preserve"> also be interpreted as a vote of confidence in the human spirit. It is a </w:t>
      </w:r>
      <w:r w:rsidRPr="005424B9">
        <w:rPr>
          <w:rFonts w:asciiTheme="majorBidi" w:eastAsia="Calibri" w:hAnsiTheme="majorBidi" w:cstheme="majorBidi"/>
          <w:sz w:val="24"/>
          <w:szCs w:val="24"/>
        </w:rPr>
        <w:lastRenderedPageBreak/>
        <w:t xml:space="preserve">reminder of </w:t>
      </w:r>
      <w:r>
        <w:rPr>
          <w:rFonts w:asciiTheme="majorBidi" w:eastAsia="Calibri" w:hAnsiTheme="majorBidi" w:cstheme="majorBidi"/>
          <w:sz w:val="24"/>
          <w:szCs w:val="24"/>
        </w:rPr>
        <w:t xml:space="preserve">the necessity of </w:t>
      </w:r>
      <w:r w:rsidRPr="005424B9">
        <w:rPr>
          <w:rFonts w:asciiTheme="majorBidi" w:eastAsia="Calibri" w:hAnsiTheme="majorBidi" w:cstheme="majorBidi"/>
          <w:sz w:val="24"/>
          <w:szCs w:val="24"/>
        </w:rPr>
        <w:t>hope and belief in human nature, even in face of misery and existential cruelty.</w:t>
      </w:r>
    </w:p>
    <w:p w14:paraId="11E8618A" w14:textId="5F223955" w:rsidR="008C7B99" w:rsidRPr="005424B9" w:rsidRDefault="008C7B99" w:rsidP="00004719">
      <w:pPr>
        <w:pStyle w:val="NormalWeb"/>
        <w:spacing w:line="360" w:lineRule="auto"/>
        <w:rPr>
          <w:rFonts w:asciiTheme="majorBidi" w:eastAsia="Calibri" w:hAnsiTheme="majorBidi" w:cstheme="majorBidi"/>
          <w:rtl/>
        </w:rPr>
      </w:pPr>
      <w:r w:rsidRPr="005424B9">
        <w:rPr>
          <w:rFonts w:asciiTheme="majorBidi" w:eastAsia="Calibri" w:hAnsiTheme="majorBidi" w:cstheme="majorBidi"/>
        </w:rPr>
        <w:t>In addition, the fact that there are only two words in the last line –</w:t>
      </w:r>
      <w:r>
        <w:rPr>
          <w:rFonts w:asciiTheme="majorBidi" w:eastAsia="Calibri" w:hAnsiTheme="majorBidi" w:cstheme="majorBidi"/>
        </w:rPr>
        <w:t xml:space="preserve"> </w:t>
      </w:r>
      <w:r w:rsidRPr="00B71E37">
        <w:rPr>
          <w:rFonts w:asciiTheme="majorBidi" w:eastAsia="Calibri" w:hAnsiTheme="majorBidi" w:cstheme="majorBidi"/>
          <w:i/>
          <w:iCs/>
        </w:rPr>
        <w:t>gam</w:t>
      </w:r>
      <w:r w:rsidRPr="005424B9">
        <w:rPr>
          <w:rFonts w:asciiTheme="majorBidi" w:eastAsia="Calibri" w:hAnsiTheme="majorBidi" w:cstheme="majorBidi"/>
        </w:rPr>
        <w:t xml:space="preserve"> </w:t>
      </w:r>
      <w:proofErr w:type="spellStart"/>
      <w:r w:rsidRPr="00B71E37">
        <w:rPr>
          <w:rFonts w:asciiTheme="majorBidi" w:eastAsia="Calibri" w:hAnsiTheme="majorBidi" w:cstheme="majorBidi"/>
          <w:i/>
          <w:iCs/>
        </w:rPr>
        <w:t>hashanah</w:t>
      </w:r>
      <w:proofErr w:type="spellEnd"/>
      <w:r w:rsidR="007F6653">
        <w:rPr>
          <w:rFonts w:asciiTheme="majorBidi" w:eastAsia="Calibri" w:hAnsiTheme="majorBidi" w:cstheme="majorBidi"/>
        </w:rPr>
        <w:t xml:space="preserve"> (3 in English) – </w:t>
      </w:r>
      <w:r w:rsidRPr="005424B9">
        <w:rPr>
          <w:rFonts w:asciiTheme="majorBidi" w:eastAsia="Calibri" w:hAnsiTheme="majorBidi" w:cstheme="majorBidi"/>
        </w:rPr>
        <w:t xml:space="preserve">highlights their importance and </w:t>
      </w:r>
      <w:commentRangeStart w:id="26"/>
      <w:r w:rsidRPr="005424B9">
        <w:rPr>
          <w:rFonts w:asciiTheme="majorBidi" w:eastAsia="Calibri" w:hAnsiTheme="majorBidi" w:cstheme="majorBidi"/>
        </w:rPr>
        <w:t xml:space="preserve">gives a concrete meaning </w:t>
      </w:r>
      <w:commentRangeEnd w:id="26"/>
      <w:r w:rsidR="00DD0842">
        <w:rPr>
          <w:rStyle w:val="CommentReference"/>
          <w:rFonts w:asciiTheme="minorHAnsi" w:eastAsiaTheme="minorHAnsi" w:hAnsiTheme="minorHAnsi" w:cstheme="minorBidi"/>
        </w:rPr>
        <w:commentReference w:id="26"/>
      </w:r>
      <w:r w:rsidRPr="005424B9">
        <w:rPr>
          <w:rFonts w:asciiTheme="majorBidi" w:eastAsia="Calibri" w:hAnsiTheme="majorBidi" w:cstheme="majorBidi"/>
        </w:rPr>
        <w:t xml:space="preserve">to the </w:t>
      </w:r>
      <w:r>
        <w:rPr>
          <w:rFonts w:asciiTheme="majorBidi" w:eastAsia="Calibri" w:hAnsiTheme="majorBidi" w:cstheme="majorBidi"/>
        </w:rPr>
        <w:t>entire</w:t>
      </w:r>
      <w:r w:rsidRPr="005424B9">
        <w:rPr>
          <w:rFonts w:asciiTheme="majorBidi" w:eastAsia="Calibri" w:hAnsiTheme="majorBidi" w:cstheme="majorBidi"/>
        </w:rPr>
        <w:t xml:space="preserve"> poem. Th</w:t>
      </w:r>
      <w:r>
        <w:rPr>
          <w:rFonts w:asciiTheme="majorBidi" w:eastAsia="Calibri" w:hAnsiTheme="majorBidi" w:cstheme="majorBidi"/>
        </w:rPr>
        <w:t>e</w:t>
      </w:r>
      <w:r w:rsidRPr="005424B9">
        <w:rPr>
          <w:rFonts w:asciiTheme="majorBidi" w:eastAsia="Calibri" w:hAnsiTheme="majorBidi" w:cstheme="majorBidi"/>
        </w:rPr>
        <w:t xml:space="preserve">se words stand </w:t>
      </w:r>
      <w:r>
        <w:rPr>
          <w:rFonts w:asciiTheme="majorBidi" w:eastAsia="Calibri" w:hAnsiTheme="majorBidi" w:cstheme="majorBidi"/>
        </w:rPr>
        <w:t xml:space="preserve">in </w:t>
      </w:r>
      <w:r w:rsidRPr="005424B9">
        <w:rPr>
          <w:rFonts w:asciiTheme="majorBidi" w:eastAsia="Calibri" w:hAnsiTheme="majorBidi" w:cstheme="majorBidi"/>
        </w:rPr>
        <w:t>oppos</w:t>
      </w:r>
      <w:r>
        <w:rPr>
          <w:rFonts w:asciiTheme="majorBidi" w:eastAsia="Calibri" w:hAnsiTheme="majorBidi" w:cstheme="majorBidi"/>
        </w:rPr>
        <w:t>ition</w:t>
      </w:r>
      <w:r w:rsidRPr="005424B9">
        <w:rPr>
          <w:rFonts w:asciiTheme="majorBidi" w:eastAsia="Calibri" w:hAnsiTheme="majorBidi" w:cstheme="majorBidi"/>
        </w:rPr>
        <w:t xml:space="preserve"> to the </w:t>
      </w:r>
      <w:r>
        <w:rPr>
          <w:rFonts w:asciiTheme="majorBidi" w:eastAsia="Calibri" w:hAnsiTheme="majorBidi" w:cstheme="majorBidi"/>
        </w:rPr>
        <w:t xml:space="preserve">poem’s </w:t>
      </w:r>
      <w:r w:rsidRPr="005424B9">
        <w:rPr>
          <w:rFonts w:asciiTheme="majorBidi" w:eastAsia="Calibri" w:hAnsiTheme="majorBidi" w:cstheme="majorBidi"/>
        </w:rPr>
        <w:t xml:space="preserve">somewhat naïve </w:t>
      </w:r>
      <w:commentRangeStart w:id="27"/>
      <w:r w:rsidRPr="005424B9">
        <w:rPr>
          <w:rFonts w:asciiTheme="majorBidi" w:eastAsia="Calibri" w:hAnsiTheme="majorBidi" w:cstheme="majorBidi"/>
        </w:rPr>
        <w:t>atmosphere</w:t>
      </w:r>
      <w:commentRangeEnd w:id="27"/>
      <w:r w:rsidR="00BB7178">
        <w:rPr>
          <w:rStyle w:val="CommentReference"/>
          <w:rFonts w:asciiTheme="minorHAnsi" w:eastAsiaTheme="minorHAnsi" w:hAnsiTheme="minorHAnsi" w:cstheme="minorBidi"/>
        </w:rPr>
        <w:commentReference w:id="27"/>
      </w:r>
      <w:r>
        <w:rPr>
          <w:rFonts w:asciiTheme="majorBidi" w:eastAsia="Calibri" w:hAnsiTheme="majorBidi" w:cstheme="majorBidi"/>
        </w:rPr>
        <w:t xml:space="preserve">, marking a shift </w:t>
      </w:r>
      <w:r w:rsidRPr="005424B9">
        <w:rPr>
          <w:rFonts w:asciiTheme="majorBidi" w:eastAsia="Calibri" w:hAnsiTheme="majorBidi" w:cstheme="majorBidi"/>
        </w:rPr>
        <w:t xml:space="preserve">to a firm humanistic </w:t>
      </w:r>
      <w:r>
        <w:rPr>
          <w:rFonts w:asciiTheme="majorBidi" w:eastAsia="Calibri" w:hAnsiTheme="majorBidi" w:cstheme="majorBidi"/>
        </w:rPr>
        <w:t>statement like that</w:t>
      </w:r>
      <w:r w:rsidRPr="005424B9">
        <w:rPr>
          <w:rFonts w:asciiTheme="majorBidi" w:eastAsia="Calibri" w:hAnsiTheme="majorBidi" w:cstheme="majorBidi"/>
        </w:rPr>
        <w:t xml:space="preserve"> </w:t>
      </w:r>
      <w:r w:rsidR="00BB7178">
        <w:rPr>
          <w:rFonts w:asciiTheme="majorBidi" w:eastAsia="Calibri" w:hAnsiTheme="majorBidi" w:cstheme="majorBidi"/>
        </w:rPr>
        <w:t>which</w:t>
      </w:r>
      <w:r w:rsidRPr="005424B9">
        <w:rPr>
          <w:rFonts w:asciiTheme="majorBidi" w:eastAsia="Calibri" w:hAnsiTheme="majorBidi" w:cstheme="majorBidi"/>
        </w:rPr>
        <w:t xml:space="preserve"> end</w:t>
      </w:r>
      <w:r w:rsidR="00BB7178">
        <w:rPr>
          <w:rFonts w:asciiTheme="majorBidi" w:eastAsia="Calibri" w:hAnsiTheme="majorBidi" w:cstheme="majorBidi"/>
        </w:rPr>
        <w:t>s</w:t>
      </w:r>
      <w:r w:rsidRPr="005424B9">
        <w:rPr>
          <w:rFonts w:asciiTheme="majorBidi" w:eastAsia="Calibri" w:hAnsiTheme="majorBidi" w:cstheme="majorBidi"/>
        </w:rPr>
        <w:t xml:space="preserve"> Ruth’s prayer.</w:t>
      </w:r>
    </w:p>
    <w:p w14:paraId="1AF29924" w14:textId="47C024A8" w:rsidR="008C7B99" w:rsidRPr="005424B9" w:rsidRDefault="008C7B99" w:rsidP="00004719">
      <w:pPr>
        <w:pStyle w:val="NormalWeb"/>
        <w:spacing w:line="360" w:lineRule="auto"/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</w:rPr>
        <w:t>I</w:t>
      </w:r>
      <w:r w:rsidRPr="005424B9">
        <w:rPr>
          <w:rFonts w:asciiTheme="majorBidi" w:eastAsia="Calibri" w:hAnsiTheme="majorBidi" w:cstheme="majorBidi"/>
        </w:rPr>
        <w:t>n this poem</w:t>
      </w:r>
      <w:r>
        <w:rPr>
          <w:rFonts w:asciiTheme="majorBidi" w:eastAsia="Calibri" w:hAnsiTheme="majorBidi" w:cstheme="majorBidi"/>
        </w:rPr>
        <w:t xml:space="preserve">, </w:t>
      </w:r>
      <w:r w:rsidRPr="005424B9">
        <w:rPr>
          <w:rFonts w:asciiTheme="majorBidi" w:eastAsia="Calibri" w:hAnsiTheme="majorBidi" w:cstheme="majorBidi"/>
        </w:rPr>
        <w:t>Goldberg incorporates the values of the Jewish community in Eretz Israel</w:t>
      </w:r>
      <w:r>
        <w:rPr>
          <w:rFonts w:asciiTheme="majorBidi" w:eastAsia="Calibri" w:hAnsiTheme="majorBidi" w:cstheme="majorBidi"/>
        </w:rPr>
        <w:t>, which</w:t>
      </w:r>
      <w:r w:rsidRPr="005424B9">
        <w:rPr>
          <w:rFonts w:asciiTheme="majorBidi" w:eastAsia="Calibri" w:hAnsiTheme="majorBidi" w:cstheme="majorBidi"/>
        </w:rPr>
        <w:t xml:space="preserve"> </w:t>
      </w:r>
      <w:r w:rsidR="00AE66EC">
        <w:rPr>
          <w:rFonts w:asciiTheme="majorBidi" w:eastAsia="Calibri" w:hAnsiTheme="majorBidi" w:cstheme="majorBidi"/>
        </w:rPr>
        <w:t xml:space="preserve">at the time </w:t>
      </w:r>
      <w:r w:rsidRPr="005424B9">
        <w:rPr>
          <w:rFonts w:asciiTheme="majorBidi" w:eastAsia="Calibri" w:hAnsiTheme="majorBidi" w:cstheme="majorBidi"/>
        </w:rPr>
        <w:t>was preoccupied with nature and agriculture</w:t>
      </w:r>
      <w:r>
        <w:rPr>
          <w:rFonts w:asciiTheme="majorBidi" w:eastAsia="Calibri" w:hAnsiTheme="majorBidi" w:cstheme="majorBidi"/>
        </w:rPr>
        <w:t>, and</w:t>
      </w:r>
      <w:r w:rsidRPr="005424B9">
        <w:rPr>
          <w:rFonts w:asciiTheme="majorBidi" w:eastAsia="Calibri" w:hAnsiTheme="majorBidi" w:cstheme="majorBidi"/>
        </w:rPr>
        <w:t xml:space="preserve"> with the</w:t>
      </w:r>
      <w:r>
        <w:rPr>
          <w:rFonts w:asciiTheme="majorBidi" w:eastAsia="Calibri" w:hAnsiTheme="majorBidi" w:cstheme="majorBidi"/>
        </w:rPr>
        <w:t>ir</w:t>
      </w:r>
      <w:r w:rsidRPr="005424B9">
        <w:rPr>
          <w:rFonts w:asciiTheme="majorBidi" w:eastAsia="Calibri" w:hAnsiTheme="majorBidi" w:cstheme="majorBidi"/>
        </w:rPr>
        <w:t xml:space="preserve"> concern for the Jews in Europe. But first and foremost, she </w:t>
      </w:r>
      <w:r>
        <w:rPr>
          <w:rFonts w:asciiTheme="majorBidi" w:eastAsia="Calibri" w:hAnsiTheme="majorBidi" w:cstheme="majorBidi"/>
        </w:rPr>
        <w:t>links</w:t>
      </w:r>
      <w:r w:rsidRPr="005424B9">
        <w:rPr>
          <w:rFonts w:asciiTheme="majorBidi" w:eastAsia="Calibri" w:hAnsiTheme="majorBidi" w:cstheme="majorBidi"/>
        </w:rPr>
        <w:t xml:space="preserve"> these </w:t>
      </w:r>
      <w:r>
        <w:rPr>
          <w:rFonts w:asciiTheme="majorBidi" w:eastAsia="Calibri" w:hAnsiTheme="majorBidi" w:cstheme="majorBidi"/>
        </w:rPr>
        <w:t xml:space="preserve">values </w:t>
      </w:r>
      <w:r w:rsidRPr="005424B9">
        <w:rPr>
          <w:rFonts w:asciiTheme="majorBidi" w:eastAsia="Calibri" w:hAnsiTheme="majorBidi" w:cstheme="majorBidi"/>
        </w:rPr>
        <w:t>with the universal human spirit</w:t>
      </w:r>
      <w:r w:rsidR="005921DD">
        <w:rPr>
          <w:rFonts w:asciiTheme="majorBidi" w:eastAsia="Calibri" w:hAnsiTheme="majorBidi" w:cstheme="majorBidi"/>
        </w:rPr>
        <w:t xml:space="preserve"> that</w:t>
      </w:r>
      <w:r w:rsidR="000B4003">
        <w:rPr>
          <w:rFonts w:asciiTheme="majorBidi" w:eastAsia="Calibri" w:hAnsiTheme="majorBidi" w:cstheme="majorBidi"/>
        </w:rPr>
        <w:t xml:space="preserve"> </w:t>
      </w:r>
      <w:r w:rsidR="002C3427">
        <w:rPr>
          <w:rFonts w:asciiTheme="majorBidi" w:eastAsia="Calibri" w:hAnsiTheme="majorBidi" w:cstheme="majorBidi"/>
        </w:rPr>
        <w:t>was</w:t>
      </w:r>
      <w:r w:rsidR="000B4003">
        <w:rPr>
          <w:rFonts w:asciiTheme="majorBidi" w:eastAsia="Calibri" w:hAnsiTheme="majorBidi" w:cstheme="majorBidi"/>
        </w:rPr>
        <w:t xml:space="preserve"> dwindling </w:t>
      </w:r>
      <w:r w:rsidR="005921DD">
        <w:rPr>
          <w:rFonts w:asciiTheme="majorBidi" w:eastAsia="Calibri" w:hAnsiTheme="majorBidi" w:cstheme="majorBidi"/>
        </w:rPr>
        <w:t xml:space="preserve">in </w:t>
      </w:r>
      <w:r>
        <w:rPr>
          <w:rFonts w:asciiTheme="majorBidi" w:eastAsia="Calibri" w:hAnsiTheme="majorBidi" w:cstheme="majorBidi"/>
        </w:rPr>
        <w:t xml:space="preserve">those chaotic times; </w:t>
      </w:r>
      <w:r w:rsidRPr="005424B9">
        <w:rPr>
          <w:rFonts w:asciiTheme="majorBidi" w:eastAsia="Calibri" w:hAnsiTheme="majorBidi" w:cstheme="majorBidi"/>
        </w:rPr>
        <w:t>the sp</w:t>
      </w:r>
      <w:r>
        <w:rPr>
          <w:rFonts w:asciiTheme="majorBidi" w:eastAsia="Calibri" w:hAnsiTheme="majorBidi" w:cstheme="majorBidi"/>
        </w:rPr>
        <w:t>i</w:t>
      </w:r>
      <w:r w:rsidRPr="005424B9">
        <w:rPr>
          <w:rFonts w:asciiTheme="majorBidi" w:eastAsia="Calibri" w:hAnsiTheme="majorBidi" w:cstheme="majorBidi"/>
        </w:rPr>
        <w:t xml:space="preserve">rit </w:t>
      </w:r>
      <w:r w:rsidR="002C3427">
        <w:rPr>
          <w:rFonts w:asciiTheme="majorBidi" w:eastAsia="Calibri" w:hAnsiTheme="majorBidi" w:cstheme="majorBidi"/>
        </w:rPr>
        <w:t xml:space="preserve">that </w:t>
      </w:r>
      <w:r>
        <w:rPr>
          <w:rFonts w:asciiTheme="majorBidi" w:eastAsia="Calibri" w:hAnsiTheme="majorBidi" w:cstheme="majorBidi"/>
        </w:rPr>
        <w:t>the poet is responsible to memorialize.</w:t>
      </w:r>
      <w:r w:rsidR="00A50E63">
        <w:rPr>
          <w:rFonts w:asciiTheme="majorBidi" w:eastAsia="Calibri" w:hAnsiTheme="majorBidi" w:cstheme="majorBidi"/>
        </w:rPr>
        <w:t xml:space="preserve"> </w:t>
      </w:r>
    </w:p>
    <w:p w14:paraId="67E9C1C8" w14:textId="77777777" w:rsidR="008C7B99" w:rsidRPr="005424B9" w:rsidRDefault="008C7B99" w:rsidP="00004719">
      <w:pPr>
        <w:pStyle w:val="NormalWeb"/>
        <w:spacing w:line="360" w:lineRule="auto"/>
        <w:rPr>
          <w:rFonts w:asciiTheme="majorBidi" w:eastAsia="Calibri" w:hAnsiTheme="majorBidi" w:cstheme="majorBidi"/>
        </w:rPr>
      </w:pPr>
    </w:p>
    <w:p w14:paraId="0DBC0F58" w14:textId="77777777" w:rsidR="008C7B99" w:rsidRPr="005424B9" w:rsidRDefault="008C7B99" w:rsidP="00004719">
      <w:pPr>
        <w:pStyle w:val="NormalWeb"/>
        <w:spacing w:line="360" w:lineRule="auto"/>
        <w:rPr>
          <w:rFonts w:asciiTheme="majorBidi" w:eastAsia="Calibri" w:hAnsiTheme="majorBidi" w:cstheme="majorBidi"/>
        </w:rPr>
      </w:pPr>
    </w:p>
    <w:p w14:paraId="02A555D9" w14:textId="77777777" w:rsidR="008C7B99" w:rsidRPr="005424B9" w:rsidRDefault="008C7B99" w:rsidP="00004719">
      <w:pPr>
        <w:pStyle w:val="NormalWeb"/>
        <w:spacing w:line="360" w:lineRule="auto"/>
        <w:rPr>
          <w:rFonts w:asciiTheme="majorBidi" w:eastAsia="Calibri" w:hAnsiTheme="majorBidi" w:cstheme="majorBidi"/>
        </w:rPr>
      </w:pPr>
    </w:p>
    <w:p w14:paraId="1BDB261F" w14:textId="77777777" w:rsidR="008C7B99" w:rsidRPr="005424B9" w:rsidRDefault="008C7B99" w:rsidP="00004719">
      <w:pPr>
        <w:pStyle w:val="NormalWeb"/>
        <w:spacing w:line="360" w:lineRule="auto"/>
        <w:rPr>
          <w:rFonts w:asciiTheme="majorBidi" w:eastAsia="Calibri" w:hAnsiTheme="majorBidi" w:cstheme="majorBidi"/>
        </w:rPr>
      </w:pPr>
    </w:p>
    <w:p w14:paraId="41524742" w14:textId="77777777" w:rsidR="008C7B99" w:rsidRPr="005424B9" w:rsidRDefault="008C7B99" w:rsidP="00004719">
      <w:pPr>
        <w:pStyle w:val="NormalWeb"/>
        <w:spacing w:line="360" w:lineRule="auto"/>
        <w:rPr>
          <w:rFonts w:asciiTheme="majorBidi" w:eastAsia="Calibri" w:hAnsiTheme="majorBidi" w:cstheme="majorBidi"/>
        </w:rPr>
      </w:pPr>
    </w:p>
    <w:p w14:paraId="0C849136" w14:textId="77777777" w:rsidR="008C7B99" w:rsidRPr="005424B9" w:rsidRDefault="008C7B99" w:rsidP="00004719">
      <w:pPr>
        <w:pStyle w:val="NormalWeb"/>
        <w:bidi/>
        <w:spacing w:line="360" w:lineRule="auto"/>
        <w:rPr>
          <w:rFonts w:asciiTheme="majorBidi" w:eastAsia="Calibri" w:hAnsiTheme="majorBidi" w:cstheme="majorBidi"/>
          <w:rtl/>
        </w:rPr>
      </w:pPr>
    </w:p>
    <w:p w14:paraId="54C37D1D" w14:textId="77777777" w:rsidR="008C7B99" w:rsidRPr="005424B9" w:rsidRDefault="008C7B99" w:rsidP="00004719">
      <w:pPr>
        <w:pStyle w:val="NormalWeb"/>
        <w:bidi/>
        <w:spacing w:line="360" w:lineRule="auto"/>
        <w:rPr>
          <w:rFonts w:asciiTheme="majorBidi" w:eastAsia="Calibri" w:hAnsiTheme="majorBidi" w:cstheme="majorBidi"/>
          <w:rtl/>
        </w:rPr>
      </w:pPr>
    </w:p>
    <w:p w14:paraId="247A8939" w14:textId="77777777" w:rsidR="002E189F" w:rsidRPr="008C7B99" w:rsidRDefault="002E189F" w:rsidP="00004719"/>
    <w:sectPr w:rsidR="002E189F" w:rsidRPr="008C7B99" w:rsidSect="00F119D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Elizabeth Zauderer" w:date="2017-05-22T17:13:00Z" w:initials="EZ">
    <w:p w14:paraId="6AA399B9" w14:textId="77777777" w:rsidR="008C7B99" w:rsidRDefault="008C7B99" w:rsidP="008C7B99">
      <w:pPr>
        <w:pStyle w:val="CommentText"/>
      </w:pPr>
      <w:r>
        <w:rPr>
          <w:rStyle w:val="CommentReference"/>
        </w:rPr>
        <w:annotationRef/>
      </w:r>
      <w:r>
        <w:t>You repeat this sentence</w:t>
      </w:r>
    </w:p>
  </w:comment>
  <w:comment w:id="1" w:author="Elizabeth Zauderer" w:date="2017-05-22T17:12:00Z" w:initials="EZ">
    <w:p w14:paraId="214D4665" w14:textId="77777777" w:rsidR="008C7B99" w:rsidRPr="00C528F6" w:rsidRDefault="008C7B99" w:rsidP="008C7B99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lang w:val="en-GB"/>
        </w:rPr>
        <w:t xml:space="preserve">I suggest combining into one quote. </w:t>
      </w:r>
    </w:p>
    <w:p w14:paraId="2C9251A8" w14:textId="77777777" w:rsidR="008C7B99" w:rsidRPr="00EB44C5" w:rsidRDefault="008C7B99" w:rsidP="008C7B99">
      <w:pPr>
        <w:pStyle w:val="CommentText"/>
        <w:rPr>
          <w:lang w:val="en-GB"/>
        </w:rPr>
      </w:pPr>
    </w:p>
  </w:comment>
  <w:comment w:id="4" w:author="Elizabeth Zauderer" w:date="2017-05-22T17:13:00Z" w:initials="EZ">
    <w:p w14:paraId="04536005" w14:textId="77777777" w:rsidR="008C7B99" w:rsidRPr="008C46EF" w:rsidRDefault="008C7B99" w:rsidP="008C7B99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t xml:space="preserve">Did you mean – contemplate? (reflect upon), or </w:t>
      </w:r>
      <w:r>
        <w:rPr>
          <w:lang w:val="en-GB"/>
        </w:rPr>
        <w:t>reflect (refer)?</w:t>
      </w:r>
    </w:p>
    <w:p w14:paraId="0D9745F5" w14:textId="77777777" w:rsidR="008C7B99" w:rsidRPr="00CC795E" w:rsidRDefault="008C7B99" w:rsidP="008C7B99">
      <w:pPr>
        <w:pStyle w:val="CommentText"/>
        <w:rPr>
          <w:lang w:val="en-GB"/>
        </w:rPr>
      </w:pPr>
    </w:p>
  </w:comment>
  <w:comment w:id="5" w:author="Elizabeth Zauderer" w:date="2017-05-22T17:15:00Z" w:initials="EZ">
    <w:p w14:paraId="7F638CEF" w14:textId="77777777" w:rsidR="008C7B99" w:rsidRDefault="008C7B99" w:rsidP="008C7B99">
      <w:pPr>
        <w:pStyle w:val="CommentText"/>
      </w:pPr>
      <w:r>
        <w:rPr>
          <w:rStyle w:val="CommentReference"/>
        </w:rPr>
        <w:annotationRef/>
      </w:r>
      <w:r>
        <w:t xml:space="preserve">Perhaps combine with the earlier sentence where you mention the poets – this sentence seems confusing. </w:t>
      </w:r>
    </w:p>
  </w:comment>
  <w:comment w:id="6" w:author="Elizabeth Zauderer" w:date="2017-05-24T09:26:00Z" w:initials="EZ">
    <w:p w14:paraId="63CB7E33" w14:textId="25A14ABF" w:rsidR="00553275" w:rsidRDefault="00553275">
      <w:pPr>
        <w:pStyle w:val="CommentText"/>
      </w:pPr>
      <w:r>
        <w:rPr>
          <w:rStyle w:val="CommentReference"/>
        </w:rPr>
        <w:annotationRef/>
      </w:r>
      <w:r w:rsidR="00463A95">
        <w:t>This seems to imply an academic field – could you not simply say ‘children’s literature’?</w:t>
      </w:r>
    </w:p>
  </w:comment>
  <w:comment w:id="7" w:author="Elizabeth Zauderer" w:date="2017-05-24T09:29:00Z" w:initials="EZ">
    <w:p w14:paraId="16FE15B0" w14:textId="4738FAD5" w:rsidR="00116497" w:rsidRDefault="00116497">
      <w:pPr>
        <w:pStyle w:val="CommentText"/>
      </w:pPr>
      <w:r>
        <w:rPr>
          <w:rStyle w:val="CommentReference"/>
        </w:rPr>
        <w:annotationRef/>
      </w:r>
      <w:r w:rsidR="001041E8">
        <w:t>Necessary?</w:t>
      </w:r>
      <w:r>
        <w:t xml:space="preserve">? </w:t>
      </w:r>
      <w:r w:rsidR="001041E8">
        <w:t xml:space="preserve">If you </w:t>
      </w:r>
      <w:r w:rsidR="001041E8">
        <w:t>say ‘extremely active’ this seems redundant</w:t>
      </w:r>
    </w:p>
  </w:comment>
  <w:comment w:id="8" w:author="Elizabeth Zauderer" w:date="2017-05-22T17:17:00Z" w:initials="EZ">
    <w:p w14:paraId="2922B139" w14:textId="77777777" w:rsidR="008C7B99" w:rsidRDefault="008C7B99" w:rsidP="008C7B99">
      <w:pPr>
        <w:pStyle w:val="CommentText"/>
      </w:pPr>
      <w:r>
        <w:rPr>
          <w:rStyle w:val="CommentReference"/>
        </w:rPr>
        <w:annotationRef/>
      </w:r>
      <w:r>
        <w:t xml:space="preserve">Texts can’t engage – maybe: Goldberg began to address (engage) the impending threat in her texts for children. </w:t>
      </w:r>
    </w:p>
    <w:p w14:paraId="32F5B00C" w14:textId="77777777" w:rsidR="008C7B99" w:rsidRDefault="008C7B99" w:rsidP="008C7B99">
      <w:pPr>
        <w:pStyle w:val="CommentText"/>
      </w:pPr>
    </w:p>
  </w:comment>
  <w:comment w:id="9" w:author="Elizabeth Zauderer" w:date="2017-05-22T17:17:00Z" w:initials="EZ">
    <w:p w14:paraId="166F9C1F" w14:textId="77777777" w:rsidR="008C7B99" w:rsidRDefault="008C7B99" w:rsidP="008C7B99">
      <w:pPr>
        <w:pStyle w:val="CommentText"/>
      </w:pPr>
      <w:r>
        <w:rPr>
          <w:rStyle w:val="CommentReference"/>
        </w:rPr>
        <w:annotationRef/>
      </w:r>
      <w:r>
        <w:t>This means something that is about to happen – so it doesn’t fit with ‘shook’ (past tense).  Perhaps: began to engage with this impending threat.</w:t>
      </w:r>
    </w:p>
  </w:comment>
  <w:comment w:id="10" w:author="Elizabeth Zauderer" w:date="2017-05-22T17:17:00Z" w:initials="EZ">
    <w:p w14:paraId="52C509FB" w14:textId="77777777" w:rsidR="008C7B99" w:rsidRDefault="008C7B99" w:rsidP="008C7B99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Became more of a threat to the Yishuv?</w:t>
      </w:r>
    </w:p>
    <w:p w14:paraId="6C1CCF47" w14:textId="77777777" w:rsidR="008C7B99" w:rsidRDefault="008C7B99" w:rsidP="008C7B99">
      <w:pPr>
        <w:pStyle w:val="CommentText"/>
      </w:pPr>
    </w:p>
  </w:comment>
  <w:comment w:id="11" w:author="Elizabeth Zauderer" w:date="2017-05-24T09:36:00Z" w:initials="EZ">
    <w:p w14:paraId="3FC9F2BF" w14:textId="1DDE3B12" w:rsidR="0097664F" w:rsidRDefault="0097664F">
      <w:pPr>
        <w:pStyle w:val="CommentText"/>
      </w:pPr>
      <w:r>
        <w:rPr>
          <w:rStyle w:val="CommentReference"/>
        </w:rPr>
        <w:annotationRef/>
      </w:r>
      <w:r>
        <w:t>unclear</w:t>
      </w:r>
    </w:p>
  </w:comment>
  <w:comment w:id="13" w:author="Elizabeth Zauderer" w:date="2017-05-22T17:18:00Z" w:initials="EZ">
    <w:p w14:paraId="2848C29E" w14:textId="77777777" w:rsidR="008C7B99" w:rsidRDefault="008C7B99" w:rsidP="008C7B99">
      <w:pPr>
        <w:pStyle w:val="CommentText"/>
      </w:pPr>
      <w:r>
        <w:rPr>
          <w:rStyle w:val="CommentReference"/>
        </w:rPr>
        <w:annotationRef/>
      </w:r>
      <w:r>
        <w:t xml:space="preserve">Implies? </w:t>
      </w:r>
    </w:p>
  </w:comment>
  <w:comment w:id="15" w:author="Elizabeth Zauderer" w:date="2017-05-22T17:19:00Z" w:initials="EZ">
    <w:p w14:paraId="0A5EE990" w14:textId="77777777" w:rsidR="008C7B99" w:rsidRDefault="008C7B99" w:rsidP="008C7B99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Implies? Or perhaps simply – ‘links’ (without creates a…)</w:t>
      </w:r>
    </w:p>
    <w:p w14:paraId="7632FBB2" w14:textId="77777777" w:rsidR="008C7B99" w:rsidRDefault="008C7B99" w:rsidP="008C7B99">
      <w:pPr>
        <w:pStyle w:val="CommentText"/>
      </w:pPr>
    </w:p>
  </w:comment>
  <w:comment w:id="16" w:author="Elizabeth Zauderer" w:date="2017-05-24T09:44:00Z" w:initials="EZ">
    <w:p w14:paraId="50BA0DCF" w14:textId="3986C3DE" w:rsidR="00AA2368" w:rsidRDefault="00AA2368">
      <w:pPr>
        <w:pStyle w:val="CommentText"/>
      </w:pPr>
      <w:r>
        <w:rPr>
          <w:rStyle w:val="CommentReference"/>
        </w:rPr>
        <w:annotationRef/>
      </w:r>
      <w:r>
        <w:t xml:space="preserve">Perhaps – the transformation of the holiday’s </w:t>
      </w:r>
      <w:r w:rsidR="0085721B">
        <w:t xml:space="preserve">cultural significance from biblical to Zionist. I suggest this because the significance changes in context - </w:t>
      </w:r>
      <w:r>
        <w:t xml:space="preserve"> </w:t>
      </w:r>
    </w:p>
  </w:comment>
  <w:comment w:id="17" w:author="Elizabeth Zauderer" w:date="2017-05-22T17:20:00Z" w:initials="EZ">
    <w:p w14:paraId="1CEED952" w14:textId="77777777" w:rsidR="008C7B99" w:rsidRDefault="008C7B99" w:rsidP="008C7B99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Yes? Metaphysical, perhaps?</w:t>
      </w:r>
    </w:p>
    <w:p w14:paraId="1213E9CC" w14:textId="77777777" w:rsidR="008C7B99" w:rsidRDefault="008C7B99" w:rsidP="008C7B99">
      <w:pPr>
        <w:pStyle w:val="CommentText"/>
      </w:pPr>
    </w:p>
  </w:comment>
  <w:comment w:id="18" w:author="Elizabeth Zauderer" w:date="2017-05-24T09:57:00Z" w:initials="EZ">
    <w:p w14:paraId="325C56E3" w14:textId="11B72C98" w:rsidR="000A1E64" w:rsidRDefault="000A1E64">
      <w:pPr>
        <w:pStyle w:val="CommentText"/>
      </w:pPr>
      <w:r>
        <w:rPr>
          <w:rStyle w:val="CommentReference"/>
        </w:rPr>
        <w:annotationRef/>
      </w:r>
      <w:r>
        <w:t xml:space="preserve">If </w:t>
      </w:r>
      <w:proofErr w:type="spellStart"/>
      <w:r>
        <w:t>havlaga</w:t>
      </w:r>
      <w:proofErr w:type="spellEnd"/>
      <w:r>
        <w:t xml:space="preserve"> is restraint – then how can it be militaristic? </w:t>
      </w:r>
    </w:p>
  </w:comment>
  <w:comment w:id="19" w:author="Elizabeth Zauderer" w:date="2017-05-22T17:20:00Z" w:initials="EZ">
    <w:p w14:paraId="20FCE3C5" w14:textId="77777777" w:rsidR="008C7B99" w:rsidRDefault="008C7B99" w:rsidP="008C7B99">
      <w:pPr>
        <w:pStyle w:val="CommentText"/>
      </w:pPr>
      <w:r>
        <w:rPr>
          <w:rStyle w:val="CommentReference"/>
        </w:rPr>
        <w:annotationRef/>
      </w:r>
      <w:r>
        <w:t xml:space="preserve">Goodness? </w:t>
      </w:r>
    </w:p>
  </w:comment>
  <w:comment w:id="20" w:author="Elizabeth Zauderer" w:date="2017-05-22T17:21:00Z" w:initials="EZ">
    <w:p w14:paraId="20BAB9EF" w14:textId="77777777" w:rsidR="008C7B99" w:rsidRDefault="008C7B99" w:rsidP="008C7B99">
      <w:pPr>
        <w:pStyle w:val="CommentText"/>
      </w:pPr>
      <w:r>
        <w:rPr>
          <w:rStyle w:val="CommentReference"/>
        </w:rPr>
        <w:annotationRef/>
      </w:r>
      <w:r>
        <w:t>This is unclear</w:t>
      </w:r>
    </w:p>
  </w:comment>
  <w:comment w:id="21" w:author="Elizabeth Zauderer" w:date="2017-05-22T17:21:00Z" w:initials="EZ">
    <w:p w14:paraId="367BD699" w14:textId="77777777" w:rsidR="008C7B99" w:rsidRDefault="008C7B99" w:rsidP="008C7B99">
      <w:pPr>
        <w:pStyle w:val="CommentText"/>
      </w:pPr>
      <w:r>
        <w:rPr>
          <w:rStyle w:val="CommentReference"/>
        </w:rPr>
        <w:annotationRef/>
      </w:r>
      <w:r>
        <w:t xml:space="preserve">Unclear? Do you mean rhetorically polished? Front – editorial? </w:t>
      </w:r>
    </w:p>
    <w:p w14:paraId="47E47E14" w14:textId="77777777" w:rsidR="008C7B99" w:rsidRDefault="008C7B99" w:rsidP="008C7B99">
      <w:pPr>
        <w:pStyle w:val="CommentText"/>
      </w:pPr>
    </w:p>
  </w:comment>
  <w:comment w:id="22" w:author="Elizabeth Zauderer" w:date="2017-05-24T10:06:00Z" w:initials="EZ">
    <w:p w14:paraId="350C80DC" w14:textId="5A17CDFF" w:rsidR="00E00607" w:rsidRDefault="00E00607">
      <w:pPr>
        <w:pStyle w:val="CommentText"/>
      </w:pPr>
      <w:r>
        <w:rPr>
          <w:rStyle w:val="CommentReference"/>
        </w:rPr>
        <w:annotationRef/>
      </w:r>
      <w:r>
        <w:t>Referring to them directly?</w:t>
      </w:r>
    </w:p>
  </w:comment>
  <w:comment w:id="24" w:author="Elizabeth Zauderer" w:date="2017-05-22T17:22:00Z" w:initials="EZ">
    <w:p w14:paraId="23C59E95" w14:textId="77777777" w:rsidR="008C7B99" w:rsidRDefault="008C7B99" w:rsidP="008C7B99">
      <w:pPr>
        <w:pStyle w:val="CommentText"/>
      </w:pPr>
      <w:r>
        <w:rPr>
          <w:rStyle w:val="CommentReference"/>
        </w:rPr>
        <w:annotationRef/>
      </w:r>
      <w:r>
        <w:t xml:space="preserve">Unclear – the other texts are stories. Do you mean they are descriptive, narratives? Narratives that deal with the plight of the Jews in a more straightforward manner? </w:t>
      </w:r>
    </w:p>
    <w:p w14:paraId="6F618162" w14:textId="77777777" w:rsidR="008C7B99" w:rsidRDefault="008C7B99" w:rsidP="008C7B99">
      <w:pPr>
        <w:pStyle w:val="CommentText"/>
      </w:pPr>
    </w:p>
  </w:comment>
  <w:comment w:id="25" w:author="Elizabeth Zauderer" w:date="2017-05-22T17:22:00Z" w:initials="EZ">
    <w:p w14:paraId="0AAD82D8" w14:textId="77777777" w:rsidR="008C7B99" w:rsidRDefault="008C7B99" w:rsidP="008C7B99">
      <w:pPr>
        <w:pStyle w:val="CommentText"/>
      </w:pPr>
      <w:r>
        <w:rPr>
          <w:rStyle w:val="CommentReference"/>
        </w:rPr>
        <w:annotationRef/>
      </w:r>
      <w:r>
        <w:t xml:space="preserve">The image is quite straightforward – why not “presents” “stresses” “focuses on” </w:t>
      </w:r>
    </w:p>
    <w:p w14:paraId="3D813DDC" w14:textId="77777777" w:rsidR="008C7B99" w:rsidRDefault="008C7B99" w:rsidP="008C7B99">
      <w:pPr>
        <w:pStyle w:val="CommentText"/>
      </w:pPr>
    </w:p>
  </w:comment>
  <w:comment w:id="26" w:author="Elizabeth Zauderer" w:date="2017-05-24T10:10:00Z" w:initials="EZ">
    <w:p w14:paraId="70F17EA1" w14:textId="21D4B711" w:rsidR="00DD0842" w:rsidRDefault="00DD0842">
      <w:pPr>
        <w:pStyle w:val="CommentText"/>
      </w:pPr>
      <w:r>
        <w:rPr>
          <w:rStyle w:val="CommentReference"/>
        </w:rPr>
        <w:annotationRef/>
      </w:r>
      <w:r>
        <w:t xml:space="preserve">Unclear.  Do you mean that it contextualizes it in terms of the present? </w:t>
      </w:r>
    </w:p>
  </w:comment>
  <w:comment w:id="27" w:author="Elizabeth Zauderer" w:date="2017-05-24T10:11:00Z" w:initials="EZ">
    <w:p w14:paraId="0B28C086" w14:textId="20708824" w:rsidR="00BB7178" w:rsidRDefault="00BB7178">
      <w:pPr>
        <w:pStyle w:val="CommentText"/>
      </w:pPr>
      <w:r>
        <w:rPr>
          <w:rStyle w:val="CommentReference"/>
        </w:rPr>
        <w:annotationRef/>
      </w:r>
      <w:r>
        <w:t>Mood?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AA399B9" w15:done="0"/>
  <w15:commentEx w15:paraId="2C9251A8" w15:done="0"/>
  <w15:commentEx w15:paraId="0D9745F5" w15:done="0"/>
  <w15:commentEx w15:paraId="7F638CEF" w15:done="0"/>
  <w15:commentEx w15:paraId="63CB7E33" w15:done="0"/>
  <w15:commentEx w15:paraId="16FE15B0" w15:done="0"/>
  <w15:commentEx w15:paraId="32F5B00C" w15:done="0"/>
  <w15:commentEx w15:paraId="166F9C1F" w15:done="0"/>
  <w15:commentEx w15:paraId="6C1CCF47" w15:done="0"/>
  <w15:commentEx w15:paraId="3FC9F2BF" w15:done="0"/>
  <w15:commentEx w15:paraId="2848C29E" w15:done="0"/>
  <w15:commentEx w15:paraId="7632FBB2" w15:done="0"/>
  <w15:commentEx w15:paraId="50BA0DCF" w15:done="0"/>
  <w15:commentEx w15:paraId="1213E9CC" w15:done="0"/>
  <w15:commentEx w15:paraId="325C56E3" w15:done="0"/>
  <w15:commentEx w15:paraId="20FCE3C5" w15:done="0"/>
  <w15:commentEx w15:paraId="20BAB9EF" w15:done="0"/>
  <w15:commentEx w15:paraId="47E47E14" w15:done="0"/>
  <w15:commentEx w15:paraId="350C80DC" w15:done="0"/>
  <w15:commentEx w15:paraId="6F618162" w15:done="0"/>
  <w15:commentEx w15:paraId="3D813DDC" w15:done="0"/>
  <w15:commentEx w15:paraId="70F17EA1" w15:done="0"/>
  <w15:commentEx w15:paraId="0B28C08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D4208" w14:textId="77777777" w:rsidR="00936AA2" w:rsidRDefault="00936AA2">
      <w:pPr>
        <w:spacing w:after="0" w:line="240" w:lineRule="auto"/>
      </w:pPr>
      <w:r>
        <w:separator/>
      </w:r>
    </w:p>
  </w:endnote>
  <w:endnote w:type="continuationSeparator" w:id="0">
    <w:p w14:paraId="7C11E680" w14:textId="77777777" w:rsidR="00936AA2" w:rsidRDefault="0093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3319739"/>
      <w:docPartObj>
        <w:docPartGallery w:val="Page Numbers (Bottom of Page)"/>
        <w:docPartUnique/>
      </w:docPartObj>
    </w:sdtPr>
    <w:sdtEndPr/>
    <w:sdtContent>
      <w:p w14:paraId="18CC925E" w14:textId="1B2BD952" w:rsidR="008C7B99" w:rsidRDefault="008C7B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58FA" w:rsidRPr="00BB58FA">
          <w:rPr>
            <w:rFonts w:cs="Calibri"/>
            <w:noProof/>
            <w:lang w:val="he-IL"/>
          </w:rPr>
          <w:t>1</w:t>
        </w:r>
        <w:r>
          <w:rPr>
            <w:rFonts w:cs="Calibri"/>
            <w:noProof/>
            <w:lang w:val="he-IL"/>
          </w:rPr>
          <w:fldChar w:fldCharType="end"/>
        </w:r>
      </w:p>
    </w:sdtContent>
  </w:sdt>
  <w:p w14:paraId="7B17D784" w14:textId="77777777" w:rsidR="008C7B99" w:rsidRDefault="008C7B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A6F79" w14:textId="77777777" w:rsidR="00936AA2" w:rsidRDefault="00936AA2">
      <w:pPr>
        <w:spacing w:after="0" w:line="240" w:lineRule="auto"/>
      </w:pPr>
      <w:r>
        <w:separator/>
      </w:r>
    </w:p>
  </w:footnote>
  <w:footnote w:type="continuationSeparator" w:id="0">
    <w:p w14:paraId="7085BAC2" w14:textId="77777777" w:rsidR="00936AA2" w:rsidRDefault="00936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46394"/>
    <w:multiLevelType w:val="hybridMultilevel"/>
    <w:tmpl w:val="0F4C2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lizabeth Zauderer">
    <w15:presenceInfo w15:providerId="Windows Live" w15:userId="886fb4e47cea9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D5"/>
    <w:rsid w:val="00004719"/>
    <w:rsid w:val="00013997"/>
    <w:rsid w:val="000A1E64"/>
    <w:rsid w:val="000B4003"/>
    <w:rsid w:val="000C0555"/>
    <w:rsid w:val="000C7E94"/>
    <w:rsid w:val="001041E8"/>
    <w:rsid w:val="00116497"/>
    <w:rsid w:val="002360A9"/>
    <w:rsid w:val="002509AB"/>
    <w:rsid w:val="00252AEB"/>
    <w:rsid w:val="0025609A"/>
    <w:rsid w:val="002813F9"/>
    <w:rsid w:val="002B3255"/>
    <w:rsid w:val="002C3427"/>
    <w:rsid w:val="002C589A"/>
    <w:rsid w:val="002D3FF2"/>
    <w:rsid w:val="002E189F"/>
    <w:rsid w:val="0033103D"/>
    <w:rsid w:val="003B3E4A"/>
    <w:rsid w:val="003E2DFE"/>
    <w:rsid w:val="004149EC"/>
    <w:rsid w:val="00442B9F"/>
    <w:rsid w:val="00463A95"/>
    <w:rsid w:val="0049376B"/>
    <w:rsid w:val="0054594E"/>
    <w:rsid w:val="00553275"/>
    <w:rsid w:val="00553755"/>
    <w:rsid w:val="005921DD"/>
    <w:rsid w:val="005F498E"/>
    <w:rsid w:val="006067FF"/>
    <w:rsid w:val="006255D9"/>
    <w:rsid w:val="00645E12"/>
    <w:rsid w:val="006C3AEA"/>
    <w:rsid w:val="0075190D"/>
    <w:rsid w:val="00771AC1"/>
    <w:rsid w:val="00786ABA"/>
    <w:rsid w:val="007A5C70"/>
    <w:rsid w:val="007C2840"/>
    <w:rsid w:val="007F6653"/>
    <w:rsid w:val="00825385"/>
    <w:rsid w:val="0085721B"/>
    <w:rsid w:val="008879A0"/>
    <w:rsid w:val="008A14C0"/>
    <w:rsid w:val="008A6568"/>
    <w:rsid w:val="008C7B99"/>
    <w:rsid w:val="008E6F2A"/>
    <w:rsid w:val="00936AA2"/>
    <w:rsid w:val="00936C25"/>
    <w:rsid w:val="00966073"/>
    <w:rsid w:val="0097662E"/>
    <w:rsid w:val="0097664F"/>
    <w:rsid w:val="00A04C4A"/>
    <w:rsid w:val="00A21E0B"/>
    <w:rsid w:val="00A50E63"/>
    <w:rsid w:val="00A900BE"/>
    <w:rsid w:val="00AA1F2B"/>
    <w:rsid w:val="00AA2368"/>
    <w:rsid w:val="00AD0A0C"/>
    <w:rsid w:val="00AE66EC"/>
    <w:rsid w:val="00B40BDA"/>
    <w:rsid w:val="00B770AB"/>
    <w:rsid w:val="00B94A33"/>
    <w:rsid w:val="00BB332D"/>
    <w:rsid w:val="00BB58FA"/>
    <w:rsid w:val="00BB7178"/>
    <w:rsid w:val="00BF0324"/>
    <w:rsid w:val="00BF0BA2"/>
    <w:rsid w:val="00BF6C2F"/>
    <w:rsid w:val="00C22400"/>
    <w:rsid w:val="00C47906"/>
    <w:rsid w:val="00C501C1"/>
    <w:rsid w:val="00C577B5"/>
    <w:rsid w:val="00C64678"/>
    <w:rsid w:val="00C66A87"/>
    <w:rsid w:val="00CF42EC"/>
    <w:rsid w:val="00D1215C"/>
    <w:rsid w:val="00D43488"/>
    <w:rsid w:val="00D80F3B"/>
    <w:rsid w:val="00DD0842"/>
    <w:rsid w:val="00E00607"/>
    <w:rsid w:val="00E8157E"/>
    <w:rsid w:val="00E931BD"/>
    <w:rsid w:val="00F05BB6"/>
    <w:rsid w:val="00F06333"/>
    <w:rsid w:val="00F119D5"/>
    <w:rsid w:val="00F22BAC"/>
    <w:rsid w:val="00F443E0"/>
    <w:rsid w:val="00F6093E"/>
    <w:rsid w:val="00F71CFF"/>
    <w:rsid w:val="00F7220F"/>
    <w:rsid w:val="00F97E52"/>
    <w:rsid w:val="00FB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F1138"/>
  <w15:chartTrackingRefBased/>
  <w15:docId w15:val="{016466F5-58AE-4604-8A52-6E5191E8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>
      <w:pPr>
        <w:spacing w:after="240"/>
        <w:ind w:left="720" w:firstLine="720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119D5"/>
    <w:pPr>
      <w:spacing w:after="160" w:line="259" w:lineRule="auto"/>
      <w:ind w:left="0" w:firstLine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19D5"/>
    <w:rPr>
      <w:rFonts w:asciiTheme="minorHAnsi" w:eastAsiaTheme="minorHAnsi" w:hAnsiTheme="minorHAnsi" w:cstheme="min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19D5"/>
    <w:pPr>
      <w:spacing w:after="0"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11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119D5"/>
  </w:style>
  <w:style w:type="paragraph" w:styleId="ListParagraph">
    <w:name w:val="List Paragraph"/>
    <w:basedOn w:val="Normal"/>
    <w:uiPriority w:val="34"/>
    <w:qFormat/>
    <w:rsid w:val="00F119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1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9D5"/>
    <w:rPr>
      <w:rFonts w:ascii="Segoe UI" w:eastAsiaTheme="minorHAns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119D5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119D5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F119D5"/>
    <w:pPr>
      <w:tabs>
        <w:tab w:val="center" w:pos="4153"/>
        <w:tab w:val="right" w:pos="83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119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9D5"/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119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9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9D5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9D5"/>
    <w:rPr>
      <w:rFonts w:asciiTheme="minorHAnsi" w:eastAsiaTheme="minorHAnsi" w:hAnsiTheme="minorHAnsi" w:cstheme="minorBidi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9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Zauderer</dc:creator>
  <cp:keywords/>
  <dc:description/>
  <cp:lastModifiedBy>Elizabeth Zauderer</cp:lastModifiedBy>
  <cp:revision>6</cp:revision>
  <dcterms:created xsi:type="dcterms:W3CDTF">2017-05-22T11:59:00Z</dcterms:created>
  <dcterms:modified xsi:type="dcterms:W3CDTF">2017-05-24T07:17:00Z</dcterms:modified>
</cp:coreProperties>
</file>