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5C796" w14:textId="5B7977D7" w:rsidR="00E1796A" w:rsidRDefault="00090326" w:rsidP="00D84918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Learning from succes</w:t>
      </w:r>
      <w:r w:rsidR="00A53420">
        <w:rPr>
          <w:sz w:val="24"/>
          <w:szCs w:val="24"/>
        </w:rPr>
        <w:t xml:space="preserve">s stories: What can we learn from educators who believe they have succeeded in </w:t>
      </w:r>
      <w:r w:rsidR="00D84918">
        <w:rPr>
          <w:sz w:val="24"/>
          <w:szCs w:val="24"/>
        </w:rPr>
        <w:t>providing</w:t>
      </w:r>
      <w:r w:rsidR="003C3641">
        <w:rPr>
          <w:sz w:val="24"/>
          <w:szCs w:val="24"/>
        </w:rPr>
        <w:t xml:space="preserve"> support to</w:t>
      </w:r>
      <w:r w:rsidR="00A53420">
        <w:rPr>
          <w:sz w:val="24"/>
          <w:szCs w:val="24"/>
        </w:rPr>
        <w:t xml:space="preserve"> socially neglected students?</w:t>
      </w:r>
    </w:p>
    <w:p w14:paraId="4826AE04" w14:textId="77777777" w:rsidR="00281520" w:rsidRDefault="00281520" w:rsidP="00281520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They also see the possibility of a positive change in </w:t>
      </w:r>
      <w:commentRangeStart w:id="0"/>
      <w:r>
        <w:rPr>
          <w:sz w:val="24"/>
          <w:szCs w:val="24"/>
        </w:rPr>
        <w:t xml:space="preserve">the students’ </w:t>
      </w:r>
      <w:commentRangeEnd w:id="0"/>
      <w:r>
        <w:rPr>
          <w:rStyle w:val="CommentReference"/>
        </w:rPr>
        <w:commentReference w:id="0"/>
      </w:r>
      <w:r>
        <w:rPr>
          <w:sz w:val="24"/>
          <w:szCs w:val="24"/>
        </w:rPr>
        <w:t>social status.</w:t>
      </w:r>
    </w:p>
    <w:p w14:paraId="0EEEB835" w14:textId="23188C0A" w:rsidR="0063639D" w:rsidRDefault="0063639D" w:rsidP="00140909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Three objectives were identified in the </w:t>
      </w:r>
      <w:r w:rsidR="00140909">
        <w:rPr>
          <w:sz w:val="24"/>
          <w:szCs w:val="24"/>
        </w:rPr>
        <w:t xml:space="preserve">supportive </w:t>
      </w:r>
      <w:r>
        <w:rPr>
          <w:sz w:val="24"/>
          <w:szCs w:val="24"/>
        </w:rPr>
        <w:t>strategies:</w:t>
      </w:r>
    </w:p>
    <w:p w14:paraId="771D7A2E" w14:textId="77777777" w:rsidR="0063639D" w:rsidRDefault="0063639D" w:rsidP="0063639D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Success in the process is perceived as being connected to the third objective </w:t>
      </w:r>
      <w:r w:rsidR="00B612F6">
        <w:rPr>
          <w:sz w:val="24"/>
          <w:szCs w:val="24"/>
        </w:rPr>
        <w:t>— social integration.</w:t>
      </w:r>
    </w:p>
    <w:p w14:paraId="40E52801" w14:textId="0E250F8A" w:rsidR="00B612F6" w:rsidRDefault="00B612F6" w:rsidP="00F0505C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findings enable us to </w:t>
      </w:r>
      <w:r w:rsidR="00AA1E71">
        <w:rPr>
          <w:sz w:val="24"/>
          <w:szCs w:val="24"/>
        </w:rPr>
        <w:t>enhance</w:t>
      </w:r>
      <w:r w:rsidR="008A64DA">
        <w:rPr>
          <w:sz w:val="24"/>
          <w:szCs w:val="24"/>
        </w:rPr>
        <w:t xml:space="preserve"> our understanding of how to support socially neglected students within the framework of school, </w:t>
      </w:r>
      <w:r w:rsidR="00F0505C">
        <w:rPr>
          <w:sz w:val="24"/>
          <w:szCs w:val="24"/>
        </w:rPr>
        <w:t>thereby</w:t>
      </w:r>
      <w:r w:rsidR="008A64DA">
        <w:rPr>
          <w:sz w:val="24"/>
          <w:szCs w:val="24"/>
        </w:rPr>
        <w:t xml:space="preserve"> meeting these students’ unique needs.</w:t>
      </w:r>
    </w:p>
    <w:p w14:paraId="323C7A6B" w14:textId="77777777" w:rsidR="00830EE3" w:rsidRDefault="00830EE3" w:rsidP="00830EE3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With an emphasis on team work, initiative, and collaboration</w:t>
      </w:r>
    </w:p>
    <w:p w14:paraId="55311C5C" w14:textId="2B0D5F27" w:rsidR="005318E6" w:rsidRDefault="005318E6" w:rsidP="00140909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As the children grow older, what </w:t>
      </w:r>
      <w:r w:rsidR="00D84918">
        <w:rPr>
          <w:sz w:val="24"/>
          <w:szCs w:val="24"/>
        </w:rPr>
        <w:t>started as</w:t>
      </w:r>
      <w:r>
        <w:rPr>
          <w:sz w:val="24"/>
          <w:szCs w:val="24"/>
        </w:rPr>
        <w:t xml:space="preserve"> social neglect at a young age may </w:t>
      </w:r>
      <w:r w:rsidR="00140909">
        <w:rPr>
          <w:sz w:val="24"/>
          <w:szCs w:val="24"/>
        </w:rPr>
        <w:t>turn into</w:t>
      </w:r>
      <w:r>
        <w:rPr>
          <w:sz w:val="24"/>
          <w:szCs w:val="24"/>
        </w:rPr>
        <w:t xml:space="preserve"> social rejection.</w:t>
      </w:r>
    </w:p>
    <w:p w14:paraId="5819C5D2" w14:textId="77777777" w:rsidR="00337051" w:rsidRDefault="00337051" w:rsidP="00337051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A versatile status over time and in various social contexts.</w:t>
      </w:r>
    </w:p>
    <w:p w14:paraId="6FC6DF4E" w14:textId="77777777" w:rsidR="00337051" w:rsidRDefault="00337051" w:rsidP="00337051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How do the teachers perceive the socially neglected students?</w:t>
      </w:r>
    </w:p>
    <w:p w14:paraId="3B71A142" w14:textId="267CDFCE" w:rsidR="00337051" w:rsidRDefault="00337051" w:rsidP="00646A21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Which strategies </w:t>
      </w:r>
      <w:r w:rsidR="00646A21">
        <w:rPr>
          <w:sz w:val="24"/>
          <w:szCs w:val="24"/>
        </w:rPr>
        <w:t>do the teachers perceive as being supportive of socially neglected children</w:t>
      </w:r>
      <w:r>
        <w:rPr>
          <w:sz w:val="24"/>
          <w:szCs w:val="24"/>
        </w:rPr>
        <w:t>?</w:t>
      </w:r>
    </w:p>
    <w:p w14:paraId="11442670" w14:textId="77777777" w:rsidR="00337051" w:rsidRDefault="00E96FB6" w:rsidP="00337051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According to which criteria do teachers consider their support of socially neglected students as being successful?</w:t>
      </w:r>
    </w:p>
    <w:p w14:paraId="7E8358C5" w14:textId="191501D4" w:rsidR="00E96FB6" w:rsidRDefault="00E96FB6" w:rsidP="00140909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Ten educators from different schools took part in the study. </w:t>
      </w:r>
      <w:r w:rsidR="00255815">
        <w:rPr>
          <w:sz w:val="24"/>
          <w:szCs w:val="24"/>
        </w:rPr>
        <w:t xml:space="preserve">Most of them served in different educational roles </w:t>
      </w:r>
      <w:r w:rsidR="00140909">
        <w:rPr>
          <w:sz w:val="24"/>
          <w:szCs w:val="24"/>
        </w:rPr>
        <w:t>over</w:t>
      </w:r>
      <w:r w:rsidR="00255815">
        <w:rPr>
          <w:sz w:val="24"/>
          <w:szCs w:val="24"/>
        </w:rPr>
        <w:t xml:space="preserve"> the years. We will list below the </w:t>
      </w:r>
      <w:r w:rsidR="001E416C">
        <w:rPr>
          <w:sz w:val="24"/>
          <w:szCs w:val="24"/>
        </w:rPr>
        <w:t xml:space="preserve">main role </w:t>
      </w:r>
      <w:r w:rsidR="00140909">
        <w:rPr>
          <w:sz w:val="24"/>
          <w:szCs w:val="24"/>
        </w:rPr>
        <w:t>each had</w:t>
      </w:r>
      <w:r w:rsidR="001E416C">
        <w:rPr>
          <w:sz w:val="24"/>
          <w:szCs w:val="24"/>
        </w:rPr>
        <w:t xml:space="preserve"> in the educational system.</w:t>
      </w:r>
    </w:p>
    <w:p w14:paraId="0FF185B7" w14:textId="77777777" w:rsidR="001E416C" w:rsidRDefault="001E416C" w:rsidP="001E416C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Teaching art</w:t>
      </w:r>
    </w:p>
    <w:p w14:paraId="3FA3729B" w14:textId="77777777" w:rsidR="00DD036C" w:rsidRDefault="00DD036C" w:rsidP="00D515E8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The average seniority in teaching was 34</w:t>
      </w:r>
      <w:r w:rsidR="00D515E8">
        <w:rPr>
          <w:sz w:val="24"/>
          <w:szCs w:val="24"/>
        </w:rPr>
        <w:t xml:space="preserve"> years.</w:t>
      </w:r>
    </w:p>
    <w:p w14:paraId="7C7075D4" w14:textId="3DEFE364" w:rsidR="00D515E8" w:rsidRDefault="00D515E8" w:rsidP="00D72EA3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The data for this study were selected from a broader data base</w:t>
      </w:r>
      <w:r w:rsidR="00D72EA3">
        <w:rPr>
          <w:sz w:val="24"/>
          <w:szCs w:val="24"/>
        </w:rPr>
        <w:t xml:space="preserve"> which was</w:t>
      </w:r>
      <w:r w:rsidR="00185087">
        <w:rPr>
          <w:sz w:val="24"/>
          <w:szCs w:val="24"/>
        </w:rPr>
        <w:t xml:space="preserve"> collected in a study dealing with teachers’ support of students in social issues.</w:t>
      </w:r>
    </w:p>
    <w:p w14:paraId="016537D6" w14:textId="65D967DF" w:rsidR="00185087" w:rsidRDefault="009E0ECF" w:rsidP="00D72EA3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This question was aimed at collecting cases</w:t>
      </w:r>
      <w:r w:rsidR="00D72EA3">
        <w:rPr>
          <w:sz w:val="24"/>
          <w:szCs w:val="24"/>
        </w:rPr>
        <w:t xml:space="preserve"> from</w:t>
      </w:r>
      <w:r>
        <w:rPr>
          <w:sz w:val="24"/>
          <w:szCs w:val="24"/>
        </w:rPr>
        <w:t xml:space="preserve"> the participants</w:t>
      </w:r>
      <w:r w:rsidR="00D72EA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72EA3">
        <w:rPr>
          <w:sz w:val="24"/>
          <w:szCs w:val="24"/>
        </w:rPr>
        <w:t xml:space="preserve">which they </w:t>
      </w:r>
      <w:r>
        <w:rPr>
          <w:sz w:val="24"/>
          <w:szCs w:val="24"/>
        </w:rPr>
        <w:t xml:space="preserve">themselves consider </w:t>
      </w:r>
      <w:r w:rsidR="00646A21">
        <w:rPr>
          <w:sz w:val="24"/>
          <w:szCs w:val="24"/>
        </w:rPr>
        <w:t>to have been successful</w:t>
      </w:r>
      <w:r>
        <w:rPr>
          <w:sz w:val="24"/>
          <w:szCs w:val="24"/>
        </w:rPr>
        <w:t>. This is because the study focusses on the teachers’ perspective.</w:t>
      </w:r>
    </w:p>
    <w:p w14:paraId="231BBCEC" w14:textId="1ACFD930" w:rsidR="003E52AF" w:rsidRDefault="003E52AF" w:rsidP="007E752C">
      <w:pPr>
        <w:bidi w:val="0"/>
        <w:spacing w:after="120" w:line="360" w:lineRule="auto"/>
        <w:rPr>
          <w:sz w:val="24"/>
          <w:szCs w:val="24"/>
        </w:rPr>
      </w:pPr>
      <w:r w:rsidRPr="003E52AF">
        <w:rPr>
          <w:b/>
          <w:bCs/>
          <w:sz w:val="24"/>
          <w:szCs w:val="24"/>
        </w:rPr>
        <w:t>Stage 2:</w:t>
      </w:r>
      <w:r>
        <w:rPr>
          <w:sz w:val="24"/>
          <w:szCs w:val="24"/>
        </w:rPr>
        <w:t xml:space="preserve"> The ten case descript</w:t>
      </w:r>
      <w:r w:rsidR="00BF78AC">
        <w:rPr>
          <w:sz w:val="24"/>
          <w:szCs w:val="24"/>
        </w:rPr>
        <w:t>ions were examined to see whether they were suitable for analysis using the ‘learning from successes’ methodology</w:t>
      </w:r>
      <w:r w:rsidR="00335347">
        <w:rPr>
          <w:sz w:val="24"/>
          <w:szCs w:val="24"/>
        </w:rPr>
        <w:t xml:space="preserve">. They were found suitable for the following reasons: (1) </w:t>
      </w:r>
      <w:r w:rsidR="007E752C">
        <w:rPr>
          <w:sz w:val="24"/>
          <w:szCs w:val="24"/>
        </w:rPr>
        <w:t>T</w:t>
      </w:r>
      <w:r w:rsidR="00335347">
        <w:rPr>
          <w:sz w:val="24"/>
          <w:szCs w:val="24"/>
        </w:rPr>
        <w:t>hey described favorable results for the student, from the point of view of the participants in the study</w:t>
      </w:r>
      <w:r w:rsidR="007E752C">
        <w:rPr>
          <w:sz w:val="24"/>
          <w:szCs w:val="24"/>
        </w:rPr>
        <w:t>.</w:t>
      </w:r>
      <w:r w:rsidR="00335347">
        <w:rPr>
          <w:sz w:val="24"/>
          <w:szCs w:val="24"/>
        </w:rPr>
        <w:t xml:space="preserve"> (2) </w:t>
      </w:r>
      <w:r w:rsidR="007E752C">
        <w:rPr>
          <w:sz w:val="24"/>
          <w:szCs w:val="24"/>
        </w:rPr>
        <w:t>T</w:t>
      </w:r>
      <w:r w:rsidR="00335347">
        <w:rPr>
          <w:sz w:val="24"/>
          <w:szCs w:val="24"/>
        </w:rPr>
        <w:t xml:space="preserve">he results </w:t>
      </w:r>
      <w:proofErr w:type="gramStart"/>
      <w:r w:rsidR="00335347">
        <w:rPr>
          <w:sz w:val="24"/>
          <w:szCs w:val="24"/>
        </w:rPr>
        <w:t>were described as being</w:t>
      </w:r>
      <w:proofErr w:type="gramEnd"/>
      <w:r w:rsidR="00335347">
        <w:rPr>
          <w:sz w:val="24"/>
          <w:szCs w:val="24"/>
        </w:rPr>
        <w:t xml:space="preserve"> connected to professional</w:t>
      </w:r>
      <w:r w:rsidR="00443DDC">
        <w:rPr>
          <w:sz w:val="24"/>
          <w:szCs w:val="24"/>
        </w:rPr>
        <w:t xml:space="preserve"> actions of the teacher.</w:t>
      </w:r>
    </w:p>
    <w:p w14:paraId="496C5C87" w14:textId="4370F3F8" w:rsidR="00443DDC" w:rsidRDefault="00443DDC" w:rsidP="002204B3">
      <w:pPr>
        <w:bidi w:val="0"/>
        <w:spacing w:after="120" w:line="360" w:lineRule="auto"/>
        <w:rPr>
          <w:sz w:val="24"/>
          <w:szCs w:val="24"/>
        </w:rPr>
      </w:pPr>
      <w:r w:rsidRPr="00443DDC">
        <w:rPr>
          <w:b/>
          <w:bCs/>
          <w:sz w:val="24"/>
          <w:szCs w:val="24"/>
        </w:rPr>
        <w:t>Stage 3:</w:t>
      </w:r>
      <w:r>
        <w:rPr>
          <w:sz w:val="24"/>
          <w:szCs w:val="24"/>
        </w:rPr>
        <w:t xml:space="preserve"> The ten case descriptions were analyzed according to three components of the </w:t>
      </w:r>
      <w:r w:rsidR="00300FCE">
        <w:rPr>
          <w:sz w:val="24"/>
          <w:szCs w:val="24"/>
        </w:rPr>
        <w:t xml:space="preserve">‘learning from successes’ methodology: (1) </w:t>
      </w:r>
      <w:r w:rsidR="00F94638">
        <w:rPr>
          <w:sz w:val="24"/>
          <w:szCs w:val="24"/>
        </w:rPr>
        <w:t>A</w:t>
      </w:r>
      <w:r w:rsidR="00300FCE">
        <w:rPr>
          <w:sz w:val="24"/>
          <w:szCs w:val="24"/>
        </w:rPr>
        <w:t xml:space="preserve"> description of the student’s condition ‘before’ intervention. This </w:t>
      </w:r>
      <w:r w:rsidR="0038236F">
        <w:rPr>
          <w:sz w:val="24"/>
          <w:szCs w:val="24"/>
        </w:rPr>
        <w:t>component</w:t>
      </w:r>
      <w:r w:rsidR="00300FCE">
        <w:rPr>
          <w:sz w:val="24"/>
          <w:szCs w:val="24"/>
        </w:rPr>
        <w:t xml:space="preserve"> relates to the first category, which deals with the way teachers perceive the socially neglected students</w:t>
      </w:r>
      <w:r w:rsidR="00F94638">
        <w:rPr>
          <w:sz w:val="24"/>
          <w:szCs w:val="24"/>
        </w:rPr>
        <w:t>.</w:t>
      </w:r>
      <w:r w:rsidR="00300FCE">
        <w:rPr>
          <w:sz w:val="24"/>
          <w:szCs w:val="24"/>
        </w:rPr>
        <w:t xml:space="preserve"> (2) </w:t>
      </w:r>
      <w:r w:rsidR="00F94638">
        <w:rPr>
          <w:sz w:val="24"/>
          <w:szCs w:val="24"/>
        </w:rPr>
        <w:t xml:space="preserve">Examination of the acts which, according to the professional, led him to success. This </w:t>
      </w:r>
      <w:r w:rsidR="0038236F">
        <w:rPr>
          <w:sz w:val="24"/>
          <w:szCs w:val="24"/>
        </w:rPr>
        <w:t>component</w:t>
      </w:r>
      <w:r w:rsidR="00F94638">
        <w:rPr>
          <w:sz w:val="24"/>
          <w:szCs w:val="24"/>
        </w:rPr>
        <w:t xml:space="preserve"> relates to the second category, which deals with the teacher’s strategies. (3) A description of the student’s condition ‘after’ intervention. This </w:t>
      </w:r>
      <w:r w:rsidR="0038236F">
        <w:rPr>
          <w:sz w:val="24"/>
          <w:szCs w:val="24"/>
        </w:rPr>
        <w:t>component</w:t>
      </w:r>
      <w:r w:rsidR="00F94638">
        <w:rPr>
          <w:sz w:val="24"/>
          <w:szCs w:val="24"/>
        </w:rPr>
        <w:t xml:space="preserve"> relates to the third category, which deals with the criteria</w:t>
      </w:r>
      <w:r w:rsidR="00B6594B">
        <w:rPr>
          <w:sz w:val="24"/>
          <w:szCs w:val="24"/>
        </w:rPr>
        <w:t xml:space="preserve">, according to which the teachers consider the process as being successful. The </w:t>
      </w:r>
      <w:r w:rsidR="00D65EBC">
        <w:rPr>
          <w:sz w:val="24"/>
          <w:szCs w:val="24"/>
        </w:rPr>
        <w:t xml:space="preserve">participants’ </w:t>
      </w:r>
      <w:r w:rsidR="00B6594B">
        <w:rPr>
          <w:sz w:val="24"/>
          <w:szCs w:val="24"/>
        </w:rPr>
        <w:t xml:space="preserve">statements </w:t>
      </w:r>
      <w:r w:rsidR="00D65EBC">
        <w:rPr>
          <w:sz w:val="24"/>
          <w:szCs w:val="24"/>
        </w:rPr>
        <w:t>concerning</w:t>
      </w:r>
      <w:r w:rsidR="00B6594B">
        <w:rPr>
          <w:sz w:val="24"/>
          <w:szCs w:val="24"/>
        </w:rPr>
        <w:t xml:space="preserve"> each component were </w:t>
      </w:r>
      <w:r w:rsidR="0038236F">
        <w:rPr>
          <w:sz w:val="24"/>
          <w:szCs w:val="24"/>
        </w:rPr>
        <w:t>collected</w:t>
      </w:r>
      <w:r w:rsidR="00B6594B">
        <w:rPr>
          <w:sz w:val="24"/>
          <w:szCs w:val="24"/>
        </w:rPr>
        <w:t xml:space="preserve">. </w:t>
      </w:r>
      <w:proofErr w:type="gramStart"/>
      <w:r w:rsidR="00AA1E71">
        <w:rPr>
          <w:sz w:val="24"/>
          <w:szCs w:val="24"/>
        </w:rPr>
        <w:t>In order to</w:t>
      </w:r>
      <w:proofErr w:type="gramEnd"/>
      <w:r w:rsidR="00AA1E71">
        <w:rPr>
          <w:sz w:val="24"/>
          <w:szCs w:val="24"/>
        </w:rPr>
        <w:t xml:space="preserve"> enhance the understandings relat</w:t>
      </w:r>
      <w:r w:rsidR="002204B3">
        <w:rPr>
          <w:sz w:val="24"/>
          <w:szCs w:val="24"/>
        </w:rPr>
        <w:t>ed</w:t>
      </w:r>
      <w:r w:rsidR="00AA1E71">
        <w:rPr>
          <w:sz w:val="24"/>
          <w:szCs w:val="24"/>
        </w:rPr>
        <w:t xml:space="preserve"> to the questions of the study, c</w:t>
      </w:r>
      <w:r w:rsidR="00490E84">
        <w:rPr>
          <w:sz w:val="24"/>
          <w:szCs w:val="24"/>
        </w:rPr>
        <w:t xml:space="preserve">ertain categories were sorted into sub-categories according to the criterion </w:t>
      </w:r>
      <w:r w:rsidR="00301976">
        <w:rPr>
          <w:sz w:val="24"/>
          <w:szCs w:val="24"/>
        </w:rPr>
        <w:t xml:space="preserve">that was </w:t>
      </w:r>
      <w:r w:rsidR="00490E84">
        <w:rPr>
          <w:sz w:val="24"/>
          <w:szCs w:val="24"/>
        </w:rPr>
        <w:t>salient</w:t>
      </w:r>
      <w:r w:rsidR="00301976">
        <w:rPr>
          <w:sz w:val="24"/>
          <w:szCs w:val="24"/>
        </w:rPr>
        <w:t xml:space="preserve"> in the words of the participants; i.e. topics which the participants emphasized and detailed</w:t>
      </w:r>
      <w:r w:rsidR="00AA1E71">
        <w:rPr>
          <w:sz w:val="24"/>
          <w:szCs w:val="24"/>
        </w:rPr>
        <w:t>.</w:t>
      </w:r>
      <w:r w:rsidR="00301976">
        <w:rPr>
          <w:sz w:val="24"/>
          <w:szCs w:val="24"/>
        </w:rPr>
        <w:t xml:space="preserve"> </w:t>
      </w:r>
    </w:p>
    <w:p w14:paraId="6BA1D1CB" w14:textId="1EB6A05C" w:rsidR="00F55C98" w:rsidRDefault="00F55C98" w:rsidP="00F55C98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first </w:t>
      </w:r>
      <w:r w:rsidR="0038236F">
        <w:rPr>
          <w:sz w:val="24"/>
          <w:szCs w:val="24"/>
        </w:rPr>
        <w:t>addresses</w:t>
      </w:r>
      <w:r>
        <w:rPr>
          <w:sz w:val="24"/>
          <w:szCs w:val="24"/>
        </w:rPr>
        <w:t xml:space="preserve"> the way the teachers perceive the students; the second, with the strategies the teachers perceive as </w:t>
      </w:r>
      <w:r w:rsidR="002204B3">
        <w:rPr>
          <w:sz w:val="24"/>
          <w:szCs w:val="24"/>
        </w:rPr>
        <w:t xml:space="preserve">being </w:t>
      </w:r>
      <w:r>
        <w:rPr>
          <w:sz w:val="24"/>
          <w:szCs w:val="24"/>
        </w:rPr>
        <w:t>supportive of these students.</w:t>
      </w:r>
    </w:p>
    <w:p w14:paraId="6D1E75A7" w14:textId="77777777" w:rsidR="00C820E5" w:rsidRDefault="00F55C98" w:rsidP="00F55C98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sentences in quotation marks are </w:t>
      </w:r>
      <w:r w:rsidR="00C820E5">
        <w:rPr>
          <w:sz w:val="24"/>
          <w:szCs w:val="24"/>
        </w:rPr>
        <w:t>direct quotations of the participants in the study.</w:t>
      </w:r>
    </w:p>
    <w:p w14:paraId="13BB5A18" w14:textId="77777777" w:rsidR="00C820E5" w:rsidRDefault="00C820E5" w:rsidP="00C820E5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Focusing on the students’ weaknesses</w:t>
      </w:r>
    </w:p>
    <w:p w14:paraId="7A71FEFA" w14:textId="6D14A6A7" w:rsidR="00F55C98" w:rsidRDefault="00C820E5" w:rsidP="00C820E5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She summarized her words by </w:t>
      </w:r>
      <w:r w:rsidR="0038236F">
        <w:rPr>
          <w:sz w:val="24"/>
          <w:szCs w:val="24"/>
        </w:rPr>
        <w:t>saying</w:t>
      </w:r>
      <w:r>
        <w:rPr>
          <w:sz w:val="24"/>
          <w:szCs w:val="24"/>
        </w:rPr>
        <w:t>…</w:t>
      </w:r>
      <w:r w:rsidR="00F55C98">
        <w:rPr>
          <w:sz w:val="24"/>
          <w:szCs w:val="24"/>
        </w:rPr>
        <w:t xml:space="preserve"> </w:t>
      </w:r>
    </w:p>
    <w:p w14:paraId="14E33050" w14:textId="510E70C7" w:rsidR="00C820E5" w:rsidRDefault="00C820E5" w:rsidP="00C820E5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 can </w:t>
      </w:r>
      <w:commentRangeStart w:id="1"/>
      <w:r w:rsidR="00706203">
        <w:rPr>
          <w:sz w:val="24"/>
          <w:szCs w:val="24"/>
        </w:rPr>
        <w:t>summarize/conclude</w:t>
      </w:r>
      <w:commentRangeEnd w:id="1"/>
      <w:r w:rsidR="00706203">
        <w:rPr>
          <w:rStyle w:val="CommentReference"/>
        </w:rPr>
        <w:commentReference w:id="1"/>
      </w:r>
      <w:r w:rsidR="00706203">
        <w:rPr>
          <w:sz w:val="24"/>
          <w:szCs w:val="24"/>
        </w:rPr>
        <w:t xml:space="preserve"> by saying that teachers tend to focus on these students’ weaknesses, while</w:t>
      </w:r>
      <w:r w:rsidR="003519F0">
        <w:rPr>
          <w:sz w:val="24"/>
          <w:szCs w:val="24"/>
        </w:rPr>
        <w:t xml:space="preserve"> simultaneously</w:t>
      </w:r>
      <w:r w:rsidR="00706203">
        <w:rPr>
          <w:sz w:val="24"/>
          <w:szCs w:val="24"/>
        </w:rPr>
        <w:t xml:space="preserve"> seeing the possibility of a positive change in his/her social status.</w:t>
      </w:r>
    </w:p>
    <w:p w14:paraId="33E4E956" w14:textId="5D961001" w:rsidR="00706203" w:rsidRDefault="00706203" w:rsidP="00706203">
      <w:pPr>
        <w:bidi w:val="0"/>
        <w:spacing w:after="12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In order to</w:t>
      </w:r>
      <w:proofErr w:type="gramEnd"/>
      <w:r>
        <w:rPr>
          <w:sz w:val="24"/>
          <w:szCs w:val="24"/>
        </w:rPr>
        <w:t xml:space="preserve"> achieve this goal</w:t>
      </w:r>
      <w:r w:rsidR="00490560">
        <w:rPr>
          <w:sz w:val="24"/>
          <w:szCs w:val="24"/>
        </w:rPr>
        <w:t>,</w:t>
      </w:r>
    </w:p>
    <w:p w14:paraId="60F0D838" w14:textId="6F48DC22" w:rsidR="00490560" w:rsidRDefault="00490560" w:rsidP="00490560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The criteria according to which teachers consider their support of socially neglected students as being successful.</w:t>
      </w:r>
    </w:p>
    <w:p w14:paraId="6E6D39A2" w14:textId="09320B78" w:rsidR="00490560" w:rsidRDefault="00490560" w:rsidP="00490560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“He participates more in the lessons” or “</w:t>
      </w:r>
      <w:r w:rsidR="00A960F3">
        <w:rPr>
          <w:sz w:val="24"/>
          <w:szCs w:val="24"/>
        </w:rPr>
        <w:t>She participates in school activities.”</w:t>
      </w:r>
    </w:p>
    <w:p w14:paraId="5FEEC24C" w14:textId="4C4A4EBA" w:rsidR="00A960F3" w:rsidRDefault="00A960F3" w:rsidP="00B84058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“He doesn’t sit by himself reading a book during </w:t>
      </w:r>
      <w:r w:rsidR="00B84058">
        <w:rPr>
          <w:sz w:val="24"/>
          <w:szCs w:val="24"/>
        </w:rPr>
        <w:t>break</w:t>
      </w:r>
      <w:r w:rsidR="0038236F">
        <w:rPr>
          <w:sz w:val="24"/>
          <w:szCs w:val="24"/>
        </w:rPr>
        <w:t xml:space="preserve"> </w:t>
      </w:r>
      <w:r w:rsidR="00B84058">
        <w:rPr>
          <w:sz w:val="24"/>
          <w:szCs w:val="24"/>
        </w:rPr>
        <w:t>time anymore.”</w:t>
      </w:r>
      <w:r>
        <w:rPr>
          <w:sz w:val="24"/>
          <w:szCs w:val="24"/>
        </w:rPr>
        <w:t xml:space="preserve"> </w:t>
      </w:r>
    </w:p>
    <w:p w14:paraId="4F720E88" w14:textId="59BB0B5D" w:rsidR="00B84058" w:rsidRDefault="00B84058" w:rsidP="00495041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Finding friends was emphasized. For example: “He found his niche with </w:t>
      </w:r>
      <w:r w:rsidR="00495041">
        <w:rPr>
          <w:sz w:val="24"/>
          <w:szCs w:val="24"/>
        </w:rPr>
        <w:t xml:space="preserve">friends </w:t>
      </w:r>
      <w:proofErr w:type="gramStart"/>
      <w:r w:rsidR="00495041">
        <w:rPr>
          <w:sz w:val="24"/>
          <w:szCs w:val="24"/>
        </w:rPr>
        <w:t>similar to</w:t>
      </w:r>
      <w:proofErr w:type="gramEnd"/>
      <w:r w:rsidR="00495041">
        <w:rPr>
          <w:sz w:val="24"/>
          <w:szCs w:val="24"/>
        </w:rPr>
        <w:t xml:space="preserve"> himself — quiet children with </w:t>
      </w:r>
      <w:r w:rsidR="002204B3">
        <w:rPr>
          <w:sz w:val="24"/>
          <w:szCs w:val="24"/>
        </w:rPr>
        <w:t xml:space="preserve">a </w:t>
      </w:r>
      <w:r w:rsidR="00495041">
        <w:rPr>
          <w:sz w:val="24"/>
          <w:szCs w:val="24"/>
        </w:rPr>
        <w:t>common interest in sport</w:t>
      </w:r>
      <w:r w:rsidR="0038236F">
        <w:rPr>
          <w:sz w:val="24"/>
          <w:szCs w:val="24"/>
        </w:rPr>
        <w:t>s</w:t>
      </w:r>
      <w:r w:rsidR="00495041">
        <w:rPr>
          <w:sz w:val="24"/>
          <w:szCs w:val="24"/>
        </w:rPr>
        <w:t xml:space="preserve"> and computers.”</w:t>
      </w:r>
    </w:p>
    <w:p w14:paraId="7F57ECDB" w14:textId="77777777" w:rsidR="004A4694" w:rsidRDefault="004A4694" w:rsidP="004A4694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… appeared in the words of the participants to a limited extent </w:t>
      </w:r>
    </w:p>
    <w:p w14:paraId="110F8F37" w14:textId="77777777" w:rsidR="004A4694" w:rsidRDefault="004A4694" w:rsidP="004A4694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Mapping the </w:t>
      </w:r>
      <w:proofErr w:type="gramStart"/>
      <w:r>
        <w:rPr>
          <w:sz w:val="24"/>
          <w:szCs w:val="24"/>
        </w:rPr>
        <w:t>strategies</w:t>
      </w:r>
      <w:proofErr w:type="gramEnd"/>
      <w:r>
        <w:rPr>
          <w:sz w:val="24"/>
          <w:szCs w:val="24"/>
        </w:rPr>
        <w:t xml:space="preserve"> they consider supportive of these students</w:t>
      </w:r>
    </w:p>
    <w:p w14:paraId="7BA98F0A" w14:textId="2D90D539" w:rsidR="00495041" w:rsidRDefault="003C672E" w:rsidP="00754CE3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When considering</w:t>
      </w:r>
      <w:r w:rsidR="0038663C">
        <w:rPr>
          <w:sz w:val="24"/>
          <w:szCs w:val="24"/>
        </w:rPr>
        <w:t xml:space="preserve"> how the teachers perceive the socially neglected students, there </w:t>
      </w:r>
      <w:r w:rsidR="00754CE3">
        <w:rPr>
          <w:sz w:val="24"/>
          <w:szCs w:val="24"/>
        </w:rPr>
        <w:t>was</w:t>
      </w:r>
      <w:r w:rsidR="0038663C">
        <w:rPr>
          <w:sz w:val="24"/>
          <w:szCs w:val="24"/>
        </w:rPr>
        <w:t xml:space="preserve"> broad reference to the students’ weaknesses. Apparently, the low level of interaction and activity </w:t>
      </w:r>
      <w:r w:rsidR="00754CE3">
        <w:rPr>
          <w:sz w:val="24"/>
          <w:szCs w:val="24"/>
        </w:rPr>
        <w:t>that</w:t>
      </w:r>
      <w:r w:rsidR="0038663C">
        <w:rPr>
          <w:sz w:val="24"/>
          <w:szCs w:val="24"/>
        </w:rPr>
        <w:t xml:space="preserve"> characterizes these students makes it difficult for the teachers to </w:t>
      </w:r>
      <w:r w:rsidR="00642A67">
        <w:rPr>
          <w:sz w:val="24"/>
          <w:szCs w:val="24"/>
        </w:rPr>
        <w:t>notice their unique attributes.</w:t>
      </w:r>
    </w:p>
    <w:p w14:paraId="36AD7E0C" w14:textId="1395D16E" w:rsidR="002E6394" w:rsidRDefault="002E6394" w:rsidP="00754CE3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orientation of the professionals towards the student population is important, because it is likely to </w:t>
      </w:r>
      <w:r w:rsidR="0038236F">
        <w:rPr>
          <w:sz w:val="24"/>
          <w:szCs w:val="24"/>
        </w:rPr>
        <w:t>impact</w:t>
      </w:r>
      <w:r>
        <w:rPr>
          <w:sz w:val="24"/>
          <w:szCs w:val="24"/>
        </w:rPr>
        <w:t xml:space="preserve"> their approach towards th</w:t>
      </w:r>
      <w:bookmarkStart w:id="2" w:name="_GoBack"/>
      <w:bookmarkEnd w:id="2"/>
      <w:r>
        <w:rPr>
          <w:sz w:val="24"/>
          <w:szCs w:val="24"/>
        </w:rPr>
        <w:t xml:space="preserve">em. Therefore, we can conclude that thought should be given to identifying these students’ strengths. </w:t>
      </w:r>
    </w:p>
    <w:p w14:paraId="7EED3D97" w14:textId="5A552726" w:rsidR="0078000E" w:rsidRDefault="0078000E" w:rsidP="0078000E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Building on the child’s strengths</w:t>
      </w:r>
    </w:p>
    <w:p w14:paraId="68DED7DC" w14:textId="553D4541" w:rsidR="0078000E" w:rsidRDefault="0078000E" w:rsidP="0078000E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Parallel to perceiving that which is lacking, the posi</w:t>
      </w:r>
      <w:r w:rsidR="001F3923">
        <w:rPr>
          <w:sz w:val="24"/>
          <w:szCs w:val="24"/>
        </w:rPr>
        <w:t xml:space="preserve">tive approach was raised, in which the teachers see the possibility of a positive change in these students’ social status, as documented in </w:t>
      </w:r>
      <w:commentRangeStart w:id="3"/>
      <w:r w:rsidR="001F3923">
        <w:rPr>
          <w:sz w:val="24"/>
          <w:szCs w:val="24"/>
        </w:rPr>
        <w:t>professional</w:t>
      </w:r>
      <w:r w:rsidR="0038236F">
        <w:rPr>
          <w:sz w:val="24"/>
          <w:szCs w:val="24"/>
        </w:rPr>
        <w:t>/research</w:t>
      </w:r>
      <w:r w:rsidR="001F3923">
        <w:rPr>
          <w:sz w:val="24"/>
          <w:szCs w:val="24"/>
        </w:rPr>
        <w:t xml:space="preserve"> </w:t>
      </w:r>
      <w:commentRangeEnd w:id="3"/>
      <w:r w:rsidR="001F3923">
        <w:rPr>
          <w:rStyle w:val="CommentReference"/>
        </w:rPr>
        <w:commentReference w:id="3"/>
      </w:r>
      <w:r w:rsidR="001F3923">
        <w:rPr>
          <w:sz w:val="24"/>
          <w:szCs w:val="24"/>
        </w:rPr>
        <w:t>literature.</w:t>
      </w:r>
    </w:p>
    <w:p w14:paraId="7D164959" w14:textId="5E94EABF" w:rsidR="00942065" w:rsidRDefault="00942065" w:rsidP="007F6DB2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Regarding the strategies that teachers consider to be </w:t>
      </w:r>
      <w:r w:rsidR="00BC0995">
        <w:rPr>
          <w:sz w:val="24"/>
          <w:szCs w:val="24"/>
        </w:rPr>
        <w:t>effective in supporting</w:t>
      </w:r>
      <w:r>
        <w:rPr>
          <w:sz w:val="24"/>
          <w:szCs w:val="24"/>
        </w:rPr>
        <w:t xml:space="preserve"> socially neglected </w:t>
      </w:r>
      <w:r w:rsidR="005F0865">
        <w:rPr>
          <w:sz w:val="24"/>
          <w:szCs w:val="24"/>
        </w:rPr>
        <w:t xml:space="preserve">students, three focal points, </w:t>
      </w:r>
      <w:r w:rsidR="00BC0995">
        <w:rPr>
          <w:sz w:val="24"/>
          <w:szCs w:val="24"/>
        </w:rPr>
        <w:t>differentiated</w:t>
      </w:r>
      <w:r w:rsidR="00BF4496">
        <w:rPr>
          <w:sz w:val="24"/>
          <w:szCs w:val="24"/>
        </w:rPr>
        <w:t xml:space="preserve"> </w:t>
      </w:r>
      <w:r w:rsidR="00BC0995">
        <w:rPr>
          <w:sz w:val="24"/>
          <w:szCs w:val="24"/>
        </w:rPr>
        <w:t>by their</w:t>
      </w:r>
      <w:r w:rsidR="00BF4496">
        <w:rPr>
          <w:sz w:val="24"/>
          <w:szCs w:val="24"/>
        </w:rPr>
        <w:t xml:space="preserve"> obje</w:t>
      </w:r>
      <w:r w:rsidR="0038236F">
        <w:rPr>
          <w:sz w:val="24"/>
          <w:szCs w:val="24"/>
        </w:rPr>
        <w:t>ctives, were identified: first</w:t>
      </w:r>
      <w:r w:rsidR="00BF4496">
        <w:rPr>
          <w:sz w:val="24"/>
          <w:szCs w:val="24"/>
        </w:rPr>
        <w:t>, strengthening the student on an intrapersonal le</w:t>
      </w:r>
      <w:r w:rsidR="0038236F">
        <w:rPr>
          <w:sz w:val="24"/>
          <w:szCs w:val="24"/>
        </w:rPr>
        <w:t>vel; second,</w:t>
      </w:r>
      <w:r w:rsidR="005F0865">
        <w:rPr>
          <w:sz w:val="24"/>
          <w:szCs w:val="24"/>
        </w:rPr>
        <w:t xml:space="preserve"> </w:t>
      </w:r>
      <w:r w:rsidR="00BF52C3">
        <w:rPr>
          <w:sz w:val="24"/>
          <w:szCs w:val="24"/>
        </w:rPr>
        <w:t>teachi</w:t>
      </w:r>
      <w:r w:rsidR="0038236F">
        <w:rPr>
          <w:sz w:val="24"/>
          <w:szCs w:val="24"/>
        </w:rPr>
        <w:t>ng social skills; and third</w:t>
      </w:r>
      <w:r w:rsidR="00BF52C3">
        <w:rPr>
          <w:sz w:val="24"/>
          <w:szCs w:val="24"/>
        </w:rPr>
        <w:t xml:space="preserve">, scheduling student </w:t>
      </w:r>
      <w:r w:rsidR="003727D9">
        <w:rPr>
          <w:sz w:val="24"/>
          <w:szCs w:val="24"/>
        </w:rPr>
        <w:t>interaction with a group of similar students</w:t>
      </w:r>
      <w:r w:rsidR="003727D9">
        <w:rPr>
          <w:rStyle w:val="CommentReference"/>
        </w:rPr>
        <w:t xml:space="preserve"> </w:t>
      </w:r>
      <w:r w:rsidR="00BF52C3">
        <w:rPr>
          <w:rStyle w:val="CommentReference"/>
        </w:rPr>
        <w:commentReference w:id="4"/>
      </w:r>
      <w:r w:rsidR="00BF52C3">
        <w:rPr>
          <w:sz w:val="24"/>
          <w:szCs w:val="24"/>
        </w:rPr>
        <w:t>.</w:t>
      </w:r>
    </w:p>
    <w:p w14:paraId="1C3B6553" w14:textId="1116BBE7" w:rsidR="00975DB1" w:rsidRDefault="00BF52C3" w:rsidP="007F6DB2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One of the advantages in mapping the </w:t>
      </w:r>
      <w:r w:rsidR="008E5278">
        <w:rPr>
          <w:sz w:val="24"/>
          <w:szCs w:val="24"/>
        </w:rPr>
        <w:t xml:space="preserve">supporting goals is that more strategies can be </w:t>
      </w:r>
      <w:r w:rsidR="007F6DB2">
        <w:rPr>
          <w:sz w:val="24"/>
          <w:szCs w:val="24"/>
        </w:rPr>
        <w:t>suggested</w:t>
      </w:r>
      <w:r w:rsidR="008E5278">
        <w:rPr>
          <w:sz w:val="24"/>
          <w:szCs w:val="24"/>
        </w:rPr>
        <w:t xml:space="preserve"> for each goal.  For example, for the first objective, the strategy of </w:t>
      </w:r>
      <w:r w:rsidR="008E5278">
        <w:rPr>
          <w:sz w:val="24"/>
          <w:szCs w:val="24"/>
        </w:rPr>
        <w:lastRenderedPageBreak/>
        <w:t xml:space="preserve">making the student feel ‘present’ could be added. </w:t>
      </w:r>
      <w:r w:rsidR="00E0616B">
        <w:rPr>
          <w:sz w:val="24"/>
          <w:szCs w:val="24"/>
        </w:rPr>
        <w:t xml:space="preserve">This strategy involves the teacher mentioning the pupil’s name in a natural context during the lesson. For the second objective, the pupils should be taught to be assertive, because this is often not included </w:t>
      </w:r>
      <w:r w:rsidR="007978FE">
        <w:rPr>
          <w:sz w:val="24"/>
          <w:szCs w:val="24"/>
        </w:rPr>
        <w:t>as</w:t>
      </w:r>
      <w:r w:rsidR="00E0616B">
        <w:rPr>
          <w:sz w:val="24"/>
          <w:szCs w:val="24"/>
        </w:rPr>
        <w:t xml:space="preserve"> one of </w:t>
      </w:r>
      <w:r w:rsidR="007978FE">
        <w:rPr>
          <w:sz w:val="24"/>
          <w:szCs w:val="24"/>
        </w:rPr>
        <w:t xml:space="preserve">their reactions. Assertiveness is a skill </w:t>
      </w:r>
      <w:r w:rsidR="004F6E52">
        <w:rPr>
          <w:sz w:val="24"/>
          <w:szCs w:val="24"/>
        </w:rPr>
        <w:t>that</w:t>
      </w:r>
      <w:r w:rsidR="007978FE">
        <w:rPr>
          <w:sz w:val="24"/>
          <w:szCs w:val="24"/>
        </w:rPr>
        <w:t xml:space="preserve"> contributes to the environment’s paying attention to the individual and taking him</w:t>
      </w:r>
      <w:r w:rsidR="004F6E52">
        <w:rPr>
          <w:sz w:val="24"/>
          <w:szCs w:val="24"/>
        </w:rPr>
        <w:t>/her</w:t>
      </w:r>
      <w:r w:rsidR="007978FE">
        <w:rPr>
          <w:sz w:val="24"/>
          <w:szCs w:val="24"/>
        </w:rPr>
        <w:t xml:space="preserve"> into consideration.</w:t>
      </w:r>
      <w:r w:rsidR="004F6E52">
        <w:rPr>
          <w:sz w:val="24"/>
          <w:szCs w:val="24"/>
        </w:rPr>
        <w:t xml:space="preserve"> On the third level, </w:t>
      </w:r>
      <w:r w:rsidR="00975DB1">
        <w:rPr>
          <w:sz w:val="24"/>
          <w:szCs w:val="24"/>
        </w:rPr>
        <w:t>activities can take place in the classroom in which each student has a defined role, thus assuring the socially neglected student’s involvement.</w:t>
      </w:r>
    </w:p>
    <w:p w14:paraId="763461A8" w14:textId="400B105A" w:rsidR="00BF52C3" w:rsidRDefault="00AE19AE" w:rsidP="00E36364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Concerning the criteria according to which the teachers consider their support of socially neglected students as a success, prominent reference was given to the third obj</w:t>
      </w:r>
      <w:r w:rsidR="003727D9">
        <w:rPr>
          <w:sz w:val="24"/>
          <w:szCs w:val="24"/>
        </w:rPr>
        <w:t>ective — scheduling interaction with a group of similar students.</w:t>
      </w:r>
      <w:r w:rsidR="007D0D99">
        <w:rPr>
          <w:sz w:val="24"/>
          <w:szCs w:val="24"/>
        </w:rPr>
        <w:t xml:space="preserve"> It is significant to note that there was no broad reference to the objective of strengthening the student on an intrapersonal level (e.g., changes in the student’s self-perception), and to the objective of teaching social skills (e.g., </w:t>
      </w:r>
      <w:r w:rsidR="00E85D23">
        <w:rPr>
          <w:sz w:val="24"/>
          <w:szCs w:val="24"/>
        </w:rPr>
        <w:t xml:space="preserve">having the student express his opinion). Apparently, the teachers attach great importance to the objective of social integration </w:t>
      </w:r>
      <w:r w:rsidR="00E36364">
        <w:rPr>
          <w:sz w:val="24"/>
          <w:szCs w:val="24"/>
        </w:rPr>
        <w:t>with</w:t>
      </w:r>
      <w:r w:rsidR="00E85D23">
        <w:rPr>
          <w:sz w:val="24"/>
          <w:szCs w:val="24"/>
        </w:rPr>
        <w:t xml:space="preserve">in a group of those </w:t>
      </w:r>
      <w:proofErr w:type="gramStart"/>
      <w:r w:rsidR="00E85D23">
        <w:rPr>
          <w:sz w:val="24"/>
          <w:szCs w:val="24"/>
        </w:rPr>
        <w:t>similar to</w:t>
      </w:r>
      <w:proofErr w:type="gramEnd"/>
      <w:r w:rsidR="00E85D23">
        <w:rPr>
          <w:sz w:val="24"/>
          <w:szCs w:val="24"/>
        </w:rPr>
        <w:t xml:space="preserve"> </w:t>
      </w:r>
      <w:r w:rsidR="00E36364">
        <w:rPr>
          <w:sz w:val="24"/>
          <w:szCs w:val="24"/>
        </w:rPr>
        <w:t>the student</w:t>
      </w:r>
      <w:r w:rsidR="00E85D23">
        <w:rPr>
          <w:sz w:val="24"/>
          <w:szCs w:val="24"/>
        </w:rPr>
        <w:t>.</w:t>
      </w:r>
    </w:p>
    <w:p w14:paraId="113B642E" w14:textId="4726BE83" w:rsidR="00E85D23" w:rsidRDefault="00F84136" w:rsidP="00E85D23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 future studies, the supportive process should be examined using empirical tools. In addition, the point of view of the students themselves should be included. </w:t>
      </w:r>
    </w:p>
    <w:p w14:paraId="3467900A" w14:textId="3E50E88B" w:rsidR="00F84136" w:rsidRDefault="00F84136" w:rsidP="00F84136">
      <w:pPr>
        <w:bidi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 teacher-training programs, it is important to raise awareness of these students and their unique needs, and to discuss </w:t>
      </w:r>
      <w:r w:rsidR="00582A28">
        <w:rPr>
          <w:sz w:val="24"/>
          <w:szCs w:val="24"/>
        </w:rPr>
        <w:t xml:space="preserve">strategies regarding the various supportive objectives. </w:t>
      </w:r>
    </w:p>
    <w:p w14:paraId="7099E0E2" w14:textId="77777777" w:rsidR="0078000E" w:rsidRDefault="0078000E" w:rsidP="0078000E">
      <w:pPr>
        <w:bidi w:val="0"/>
        <w:spacing w:after="120" w:line="360" w:lineRule="auto"/>
        <w:rPr>
          <w:sz w:val="24"/>
          <w:szCs w:val="24"/>
        </w:rPr>
      </w:pPr>
    </w:p>
    <w:p w14:paraId="44376A86" w14:textId="77777777" w:rsidR="0078000E" w:rsidRDefault="0078000E" w:rsidP="0078000E">
      <w:pPr>
        <w:bidi w:val="0"/>
        <w:spacing w:after="120" w:line="360" w:lineRule="auto"/>
        <w:rPr>
          <w:sz w:val="24"/>
          <w:szCs w:val="24"/>
        </w:rPr>
      </w:pPr>
    </w:p>
    <w:p w14:paraId="4E51B9C6" w14:textId="77777777" w:rsidR="00774FF2" w:rsidRPr="00443DDC" w:rsidRDefault="00774FF2" w:rsidP="00774FF2">
      <w:pPr>
        <w:bidi w:val="0"/>
        <w:spacing w:after="120" w:line="360" w:lineRule="auto"/>
        <w:rPr>
          <w:sz w:val="24"/>
          <w:szCs w:val="24"/>
        </w:rPr>
      </w:pPr>
    </w:p>
    <w:p w14:paraId="7A2B7BB4" w14:textId="77777777" w:rsidR="00D515E8" w:rsidRDefault="00D515E8" w:rsidP="00D515E8">
      <w:pPr>
        <w:bidi w:val="0"/>
        <w:spacing w:after="120" w:line="360" w:lineRule="auto"/>
        <w:rPr>
          <w:sz w:val="24"/>
          <w:szCs w:val="24"/>
        </w:rPr>
      </w:pPr>
    </w:p>
    <w:p w14:paraId="7135A927" w14:textId="77777777" w:rsidR="00D515E8" w:rsidRDefault="00D515E8" w:rsidP="00D515E8">
      <w:pPr>
        <w:bidi w:val="0"/>
        <w:spacing w:after="120" w:line="360" w:lineRule="auto"/>
        <w:rPr>
          <w:sz w:val="24"/>
          <w:szCs w:val="24"/>
        </w:rPr>
      </w:pPr>
    </w:p>
    <w:p w14:paraId="32A73009" w14:textId="77777777" w:rsidR="001E416C" w:rsidRPr="001E416C" w:rsidRDefault="001E416C" w:rsidP="001E416C">
      <w:pPr>
        <w:bidi w:val="0"/>
        <w:spacing w:after="120" w:line="360" w:lineRule="auto"/>
        <w:rPr>
          <w:sz w:val="24"/>
          <w:szCs w:val="24"/>
          <w:rtl/>
        </w:rPr>
      </w:pPr>
    </w:p>
    <w:p w14:paraId="52EA8E47" w14:textId="77777777" w:rsidR="005318E6" w:rsidRPr="00090326" w:rsidRDefault="005318E6" w:rsidP="005318E6">
      <w:pPr>
        <w:bidi w:val="0"/>
        <w:spacing w:after="120" w:line="360" w:lineRule="auto"/>
        <w:rPr>
          <w:sz w:val="24"/>
          <w:szCs w:val="24"/>
        </w:rPr>
      </w:pPr>
    </w:p>
    <w:sectPr w:rsidR="005318E6" w:rsidRPr="00090326" w:rsidSect="0071741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Owner" w:date="2017-07-03T10:35:00Z" w:initials="O">
    <w:p w14:paraId="1424898C" w14:textId="77777777" w:rsidR="00281520" w:rsidRPr="00BA4068" w:rsidRDefault="00281520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 w:rsidR="00582A28">
        <w:rPr>
          <w:rFonts w:hint="cs"/>
          <w:noProof/>
          <w:rtl/>
          <w:lang w:val="en-GB"/>
        </w:rPr>
        <w:t>הוספתי</w:t>
      </w:r>
    </w:p>
  </w:comment>
  <w:comment w:id="1" w:author="Owner" w:date="2017-07-03T11:34:00Z" w:initials="O">
    <w:p w14:paraId="34737158" w14:textId="4BD017EE" w:rsidR="00706203" w:rsidRDefault="00706203">
      <w:pPr>
        <w:pStyle w:val="CommentText"/>
        <w:rPr>
          <w:rtl/>
        </w:rPr>
      </w:pPr>
      <w:r>
        <w:rPr>
          <w:rStyle w:val="CommentReference"/>
        </w:rPr>
        <w:annotationRef/>
      </w:r>
      <w:r w:rsidR="00582A28">
        <w:rPr>
          <w:rFonts w:hint="cs"/>
          <w:noProof/>
          <w:rtl/>
        </w:rPr>
        <w:t>תלוי בהקשר</w:t>
      </w:r>
    </w:p>
  </w:comment>
  <w:comment w:id="3" w:author="Owner" w:date="2017-07-03T12:02:00Z" w:initials="O">
    <w:p w14:paraId="14146311" w14:textId="6D293081" w:rsidR="001F3923" w:rsidRPr="00BA4068" w:rsidRDefault="001F3923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 w:rsidR="00582A28">
        <w:rPr>
          <w:rFonts w:hint="cs"/>
          <w:noProof/>
          <w:rtl/>
          <w:lang w:val="en-GB"/>
        </w:rPr>
        <w:t>הוספתי</w:t>
      </w:r>
    </w:p>
  </w:comment>
  <w:comment w:id="4" w:author="Owner" w:date="2017-07-03T12:11:00Z" w:initials="O">
    <w:p w14:paraId="009B0055" w14:textId="55687094" w:rsidR="00BF52C3" w:rsidRPr="00BA4068" w:rsidRDefault="00BF52C3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 w:rsidR="00582A28">
        <w:rPr>
          <w:rFonts w:hint="cs"/>
          <w:noProof/>
          <w:rtl/>
          <w:lang w:val="en-GB"/>
        </w:rPr>
        <w:t>האם זו הכוונה?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24898C" w15:done="0"/>
  <w15:commentEx w15:paraId="34737158" w15:done="0"/>
  <w15:commentEx w15:paraId="14146311" w15:done="0"/>
  <w15:commentEx w15:paraId="009B005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24898C" w16cid:durableId="1D05FBB8"/>
  <w16cid:commentId w16cid:paraId="34737158" w16cid:durableId="1D05FBB9"/>
  <w16cid:commentId w16cid:paraId="14146311" w16cid:durableId="1D05FB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26"/>
    <w:rsid w:val="000055F9"/>
    <w:rsid w:val="000134A7"/>
    <w:rsid w:val="000261EA"/>
    <w:rsid w:val="00033EA0"/>
    <w:rsid w:val="00033EB1"/>
    <w:rsid w:val="000371DF"/>
    <w:rsid w:val="00042CA8"/>
    <w:rsid w:val="0005529F"/>
    <w:rsid w:val="00055C34"/>
    <w:rsid w:val="00070A45"/>
    <w:rsid w:val="00075D13"/>
    <w:rsid w:val="00090326"/>
    <w:rsid w:val="00096A14"/>
    <w:rsid w:val="000A771E"/>
    <w:rsid w:val="000D06DE"/>
    <w:rsid w:val="000D0CD1"/>
    <w:rsid w:val="000D2EEE"/>
    <w:rsid w:val="000D5343"/>
    <w:rsid w:val="000F47E2"/>
    <w:rsid w:val="00103187"/>
    <w:rsid w:val="00105785"/>
    <w:rsid w:val="00106E70"/>
    <w:rsid w:val="00107717"/>
    <w:rsid w:val="0012095D"/>
    <w:rsid w:val="00121FCF"/>
    <w:rsid w:val="00130CA1"/>
    <w:rsid w:val="00133CE7"/>
    <w:rsid w:val="00140909"/>
    <w:rsid w:val="00146401"/>
    <w:rsid w:val="00146931"/>
    <w:rsid w:val="00157BD3"/>
    <w:rsid w:val="00157E48"/>
    <w:rsid w:val="001754C7"/>
    <w:rsid w:val="00177459"/>
    <w:rsid w:val="00185087"/>
    <w:rsid w:val="00190B39"/>
    <w:rsid w:val="001A23F7"/>
    <w:rsid w:val="001A282A"/>
    <w:rsid w:val="001A3FC2"/>
    <w:rsid w:val="001A43B2"/>
    <w:rsid w:val="001A647C"/>
    <w:rsid w:val="001C1D16"/>
    <w:rsid w:val="001D159B"/>
    <w:rsid w:val="001E416C"/>
    <w:rsid w:val="001F3923"/>
    <w:rsid w:val="002204B3"/>
    <w:rsid w:val="00222A4F"/>
    <w:rsid w:val="00227B2A"/>
    <w:rsid w:val="0024042C"/>
    <w:rsid w:val="00246CEC"/>
    <w:rsid w:val="00254FBE"/>
    <w:rsid w:val="00255815"/>
    <w:rsid w:val="00262355"/>
    <w:rsid w:val="002737A1"/>
    <w:rsid w:val="00281520"/>
    <w:rsid w:val="00285692"/>
    <w:rsid w:val="002913EF"/>
    <w:rsid w:val="002A2EC1"/>
    <w:rsid w:val="002B09A7"/>
    <w:rsid w:val="002B3A18"/>
    <w:rsid w:val="002B4E23"/>
    <w:rsid w:val="002B6827"/>
    <w:rsid w:val="002C1B9F"/>
    <w:rsid w:val="002C76CD"/>
    <w:rsid w:val="002D1491"/>
    <w:rsid w:val="002D3649"/>
    <w:rsid w:val="002E4C2F"/>
    <w:rsid w:val="002E6394"/>
    <w:rsid w:val="002F1378"/>
    <w:rsid w:val="0030086A"/>
    <w:rsid w:val="00300FCE"/>
    <w:rsid w:val="00301976"/>
    <w:rsid w:val="00311790"/>
    <w:rsid w:val="00325130"/>
    <w:rsid w:val="00326C51"/>
    <w:rsid w:val="00335347"/>
    <w:rsid w:val="00335752"/>
    <w:rsid w:val="00337051"/>
    <w:rsid w:val="00343428"/>
    <w:rsid w:val="00351390"/>
    <w:rsid w:val="003519F0"/>
    <w:rsid w:val="0036485B"/>
    <w:rsid w:val="003727D9"/>
    <w:rsid w:val="00376944"/>
    <w:rsid w:val="0038236F"/>
    <w:rsid w:val="0038663C"/>
    <w:rsid w:val="00386CF9"/>
    <w:rsid w:val="00390949"/>
    <w:rsid w:val="0039353E"/>
    <w:rsid w:val="003B088A"/>
    <w:rsid w:val="003B2DB3"/>
    <w:rsid w:val="003C3641"/>
    <w:rsid w:val="003C4F3E"/>
    <w:rsid w:val="003C672E"/>
    <w:rsid w:val="003E52AF"/>
    <w:rsid w:val="003F0A3C"/>
    <w:rsid w:val="00400DCB"/>
    <w:rsid w:val="00426DCF"/>
    <w:rsid w:val="00432F95"/>
    <w:rsid w:val="0044251E"/>
    <w:rsid w:val="00443DDC"/>
    <w:rsid w:val="00460BB9"/>
    <w:rsid w:val="00465CC3"/>
    <w:rsid w:val="00482378"/>
    <w:rsid w:val="004862A5"/>
    <w:rsid w:val="00490560"/>
    <w:rsid w:val="00490D1C"/>
    <w:rsid w:val="00490E84"/>
    <w:rsid w:val="00495041"/>
    <w:rsid w:val="00495D2E"/>
    <w:rsid w:val="004A1CAC"/>
    <w:rsid w:val="004A4694"/>
    <w:rsid w:val="004B764A"/>
    <w:rsid w:val="004C4722"/>
    <w:rsid w:val="004E7C7F"/>
    <w:rsid w:val="004F6E52"/>
    <w:rsid w:val="005318E6"/>
    <w:rsid w:val="00531ED6"/>
    <w:rsid w:val="00543358"/>
    <w:rsid w:val="005449E3"/>
    <w:rsid w:val="00552F57"/>
    <w:rsid w:val="005601E1"/>
    <w:rsid w:val="005757C7"/>
    <w:rsid w:val="00582A28"/>
    <w:rsid w:val="00582BB9"/>
    <w:rsid w:val="005A119E"/>
    <w:rsid w:val="005B5BD8"/>
    <w:rsid w:val="005C1451"/>
    <w:rsid w:val="005C4BDE"/>
    <w:rsid w:val="005D0207"/>
    <w:rsid w:val="005E76F2"/>
    <w:rsid w:val="005F0865"/>
    <w:rsid w:val="005F1663"/>
    <w:rsid w:val="006027AB"/>
    <w:rsid w:val="0061173D"/>
    <w:rsid w:val="0062546B"/>
    <w:rsid w:val="006333B0"/>
    <w:rsid w:val="0063639D"/>
    <w:rsid w:val="00642A67"/>
    <w:rsid w:val="00646A21"/>
    <w:rsid w:val="00647822"/>
    <w:rsid w:val="00650A36"/>
    <w:rsid w:val="0065392D"/>
    <w:rsid w:val="00664121"/>
    <w:rsid w:val="00664FA3"/>
    <w:rsid w:val="00665401"/>
    <w:rsid w:val="00691776"/>
    <w:rsid w:val="00694ECB"/>
    <w:rsid w:val="0069703A"/>
    <w:rsid w:val="006A0D65"/>
    <w:rsid w:val="006A3A8D"/>
    <w:rsid w:val="006B18D8"/>
    <w:rsid w:val="006B4C3E"/>
    <w:rsid w:val="006B5F2E"/>
    <w:rsid w:val="006C01C0"/>
    <w:rsid w:val="006D16CA"/>
    <w:rsid w:val="006D49CB"/>
    <w:rsid w:val="006D6FA6"/>
    <w:rsid w:val="006E3154"/>
    <w:rsid w:val="006E51E8"/>
    <w:rsid w:val="006E550E"/>
    <w:rsid w:val="006E5D4E"/>
    <w:rsid w:val="006E7D55"/>
    <w:rsid w:val="006F454B"/>
    <w:rsid w:val="00703360"/>
    <w:rsid w:val="00706203"/>
    <w:rsid w:val="007105C2"/>
    <w:rsid w:val="00711864"/>
    <w:rsid w:val="00717410"/>
    <w:rsid w:val="007201E1"/>
    <w:rsid w:val="0072423C"/>
    <w:rsid w:val="00730DF4"/>
    <w:rsid w:val="0073194C"/>
    <w:rsid w:val="007320DA"/>
    <w:rsid w:val="0073539E"/>
    <w:rsid w:val="00736306"/>
    <w:rsid w:val="00743802"/>
    <w:rsid w:val="00754CE3"/>
    <w:rsid w:val="007550BA"/>
    <w:rsid w:val="00774FF2"/>
    <w:rsid w:val="0078000E"/>
    <w:rsid w:val="0078185D"/>
    <w:rsid w:val="00781BF0"/>
    <w:rsid w:val="007835BC"/>
    <w:rsid w:val="0078414A"/>
    <w:rsid w:val="00786BCC"/>
    <w:rsid w:val="007919FA"/>
    <w:rsid w:val="00792F82"/>
    <w:rsid w:val="007974ED"/>
    <w:rsid w:val="007978FE"/>
    <w:rsid w:val="007A3FE8"/>
    <w:rsid w:val="007A4D04"/>
    <w:rsid w:val="007A6F12"/>
    <w:rsid w:val="007C4481"/>
    <w:rsid w:val="007D0D99"/>
    <w:rsid w:val="007D7AD9"/>
    <w:rsid w:val="007E702C"/>
    <w:rsid w:val="007E752C"/>
    <w:rsid w:val="007F18DD"/>
    <w:rsid w:val="007F27D6"/>
    <w:rsid w:val="007F6DB2"/>
    <w:rsid w:val="008045EA"/>
    <w:rsid w:val="00810A94"/>
    <w:rsid w:val="00830EE3"/>
    <w:rsid w:val="00862F70"/>
    <w:rsid w:val="00863A78"/>
    <w:rsid w:val="00865990"/>
    <w:rsid w:val="008A3F22"/>
    <w:rsid w:val="008A64DA"/>
    <w:rsid w:val="008C2475"/>
    <w:rsid w:val="008C6F7F"/>
    <w:rsid w:val="008D09BD"/>
    <w:rsid w:val="008D2D55"/>
    <w:rsid w:val="008D7F1D"/>
    <w:rsid w:val="008E130C"/>
    <w:rsid w:val="008E5278"/>
    <w:rsid w:val="008E53A6"/>
    <w:rsid w:val="008F66EF"/>
    <w:rsid w:val="009016FD"/>
    <w:rsid w:val="00911A4E"/>
    <w:rsid w:val="00917330"/>
    <w:rsid w:val="00926585"/>
    <w:rsid w:val="00927434"/>
    <w:rsid w:val="00933E5F"/>
    <w:rsid w:val="00935E40"/>
    <w:rsid w:val="00937C51"/>
    <w:rsid w:val="009413D0"/>
    <w:rsid w:val="00942065"/>
    <w:rsid w:val="00947E37"/>
    <w:rsid w:val="00954C0D"/>
    <w:rsid w:val="00966633"/>
    <w:rsid w:val="00975DB1"/>
    <w:rsid w:val="00976C5C"/>
    <w:rsid w:val="009A708F"/>
    <w:rsid w:val="009B502F"/>
    <w:rsid w:val="009C0467"/>
    <w:rsid w:val="009C12FD"/>
    <w:rsid w:val="009D3A40"/>
    <w:rsid w:val="009E0ECF"/>
    <w:rsid w:val="009F22CC"/>
    <w:rsid w:val="009F63A9"/>
    <w:rsid w:val="00A0459A"/>
    <w:rsid w:val="00A07FB5"/>
    <w:rsid w:val="00A123CD"/>
    <w:rsid w:val="00A223E7"/>
    <w:rsid w:val="00A25068"/>
    <w:rsid w:val="00A30011"/>
    <w:rsid w:val="00A43E01"/>
    <w:rsid w:val="00A53420"/>
    <w:rsid w:val="00A538F0"/>
    <w:rsid w:val="00A53C8A"/>
    <w:rsid w:val="00A54389"/>
    <w:rsid w:val="00A81CF3"/>
    <w:rsid w:val="00A879AD"/>
    <w:rsid w:val="00A91AFE"/>
    <w:rsid w:val="00A960F3"/>
    <w:rsid w:val="00AA1E71"/>
    <w:rsid w:val="00AA7F2A"/>
    <w:rsid w:val="00AB2659"/>
    <w:rsid w:val="00AB3080"/>
    <w:rsid w:val="00AB5F26"/>
    <w:rsid w:val="00AC21B9"/>
    <w:rsid w:val="00AC631B"/>
    <w:rsid w:val="00AC7B1E"/>
    <w:rsid w:val="00AD0EC0"/>
    <w:rsid w:val="00AE19AE"/>
    <w:rsid w:val="00AE5672"/>
    <w:rsid w:val="00AE5B2E"/>
    <w:rsid w:val="00AE5B3A"/>
    <w:rsid w:val="00AF2BCE"/>
    <w:rsid w:val="00AF4AD0"/>
    <w:rsid w:val="00AF7E1A"/>
    <w:rsid w:val="00B01612"/>
    <w:rsid w:val="00B10B1C"/>
    <w:rsid w:val="00B22EC1"/>
    <w:rsid w:val="00B24C47"/>
    <w:rsid w:val="00B34E4C"/>
    <w:rsid w:val="00B35851"/>
    <w:rsid w:val="00B45C80"/>
    <w:rsid w:val="00B4731C"/>
    <w:rsid w:val="00B54A81"/>
    <w:rsid w:val="00B567BE"/>
    <w:rsid w:val="00B612F6"/>
    <w:rsid w:val="00B655C0"/>
    <w:rsid w:val="00B6594B"/>
    <w:rsid w:val="00B662B5"/>
    <w:rsid w:val="00B75A4C"/>
    <w:rsid w:val="00B84058"/>
    <w:rsid w:val="00B85A0E"/>
    <w:rsid w:val="00BA4EA7"/>
    <w:rsid w:val="00BB226A"/>
    <w:rsid w:val="00BB3F13"/>
    <w:rsid w:val="00BB4013"/>
    <w:rsid w:val="00BB5727"/>
    <w:rsid w:val="00BC0995"/>
    <w:rsid w:val="00BC6F98"/>
    <w:rsid w:val="00BD791C"/>
    <w:rsid w:val="00BE309D"/>
    <w:rsid w:val="00BF4036"/>
    <w:rsid w:val="00BF4496"/>
    <w:rsid w:val="00BF52C3"/>
    <w:rsid w:val="00BF78AC"/>
    <w:rsid w:val="00C02F26"/>
    <w:rsid w:val="00C065CB"/>
    <w:rsid w:val="00C13D1D"/>
    <w:rsid w:val="00C23E31"/>
    <w:rsid w:val="00C30E62"/>
    <w:rsid w:val="00C31135"/>
    <w:rsid w:val="00C46A8F"/>
    <w:rsid w:val="00C47B70"/>
    <w:rsid w:val="00C54833"/>
    <w:rsid w:val="00C618A2"/>
    <w:rsid w:val="00C64F23"/>
    <w:rsid w:val="00C67F52"/>
    <w:rsid w:val="00C820E5"/>
    <w:rsid w:val="00C9021D"/>
    <w:rsid w:val="00C96E0A"/>
    <w:rsid w:val="00CA25F7"/>
    <w:rsid w:val="00CA7DD4"/>
    <w:rsid w:val="00CB5D23"/>
    <w:rsid w:val="00CC33EE"/>
    <w:rsid w:val="00CC47AF"/>
    <w:rsid w:val="00CD6AAB"/>
    <w:rsid w:val="00CE23A2"/>
    <w:rsid w:val="00CE4E9E"/>
    <w:rsid w:val="00CE587E"/>
    <w:rsid w:val="00D01486"/>
    <w:rsid w:val="00D016A6"/>
    <w:rsid w:val="00D12B50"/>
    <w:rsid w:val="00D16A71"/>
    <w:rsid w:val="00D2413A"/>
    <w:rsid w:val="00D3192E"/>
    <w:rsid w:val="00D32D0E"/>
    <w:rsid w:val="00D35D36"/>
    <w:rsid w:val="00D4417E"/>
    <w:rsid w:val="00D515E8"/>
    <w:rsid w:val="00D556EF"/>
    <w:rsid w:val="00D55B57"/>
    <w:rsid w:val="00D602E3"/>
    <w:rsid w:val="00D65EBC"/>
    <w:rsid w:val="00D67579"/>
    <w:rsid w:val="00D72EA3"/>
    <w:rsid w:val="00D77043"/>
    <w:rsid w:val="00D84918"/>
    <w:rsid w:val="00D91B48"/>
    <w:rsid w:val="00D97D82"/>
    <w:rsid w:val="00DA359B"/>
    <w:rsid w:val="00DB789A"/>
    <w:rsid w:val="00DC01C4"/>
    <w:rsid w:val="00DD036C"/>
    <w:rsid w:val="00DD3B4E"/>
    <w:rsid w:val="00DE49B4"/>
    <w:rsid w:val="00DF504F"/>
    <w:rsid w:val="00E0616B"/>
    <w:rsid w:val="00E12144"/>
    <w:rsid w:val="00E141C7"/>
    <w:rsid w:val="00E15943"/>
    <w:rsid w:val="00E1796A"/>
    <w:rsid w:val="00E20012"/>
    <w:rsid w:val="00E2460B"/>
    <w:rsid w:val="00E325E3"/>
    <w:rsid w:val="00E35147"/>
    <w:rsid w:val="00E36364"/>
    <w:rsid w:val="00E42590"/>
    <w:rsid w:val="00E51D66"/>
    <w:rsid w:val="00E52D97"/>
    <w:rsid w:val="00E54105"/>
    <w:rsid w:val="00E702F5"/>
    <w:rsid w:val="00E77E20"/>
    <w:rsid w:val="00E8065B"/>
    <w:rsid w:val="00E85D23"/>
    <w:rsid w:val="00E96FB6"/>
    <w:rsid w:val="00EB25FE"/>
    <w:rsid w:val="00EB2CA8"/>
    <w:rsid w:val="00EC056F"/>
    <w:rsid w:val="00EC1E55"/>
    <w:rsid w:val="00ED414D"/>
    <w:rsid w:val="00EE1C27"/>
    <w:rsid w:val="00EE733A"/>
    <w:rsid w:val="00F0505C"/>
    <w:rsid w:val="00F11617"/>
    <w:rsid w:val="00F15631"/>
    <w:rsid w:val="00F21017"/>
    <w:rsid w:val="00F4390A"/>
    <w:rsid w:val="00F46601"/>
    <w:rsid w:val="00F525C2"/>
    <w:rsid w:val="00F55C98"/>
    <w:rsid w:val="00F6350E"/>
    <w:rsid w:val="00F65B05"/>
    <w:rsid w:val="00F75CC7"/>
    <w:rsid w:val="00F8183C"/>
    <w:rsid w:val="00F81FA3"/>
    <w:rsid w:val="00F84136"/>
    <w:rsid w:val="00F94638"/>
    <w:rsid w:val="00FA18CD"/>
    <w:rsid w:val="00FA383C"/>
    <w:rsid w:val="00FC4FA4"/>
    <w:rsid w:val="00FC6180"/>
    <w:rsid w:val="00FD22CE"/>
    <w:rsid w:val="00FD2E02"/>
    <w:rsid w:val="00FD4A71"/>
    <w:rsid w:val="00FE131A"/>
    <w:rsid w:val="00FE2D52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6BFD0"/>
  <w15:chartTrackingRefBased/>
  <w15:docId w15:val="{64DFF161-06A8-4E8D-810E-3F6F822A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815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5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5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5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15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52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52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Avi Staiman</cp:lastModifiedBy>
  <cp:revision>2</cp:revision>
  <dcterms:created xsi:type="dcterms:W3CDTF">2017-07-04T08:45:00Z</dcterms:created>
  <dcterms:modified xsi:type="dcterms:W3CDTF">2017-07-04T08:45:00Z</dcterms:modified>
</cp:coreProperties>
</file>